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E39E0" w14:textId="77777777" w:rsidR="00914149" w:rsidRPr="00C130C7" w:rsidRDefault="00914149" w:rsidP="00914149">
      <w:pPr>
        <w:jc w:val="center"/>
        <w:rPr>
          <w:rFonts w:ascii="Times New Roman" w:hAnsi="Times New Roman" w:cs="Times New Roman"/>
        </w:rPr>
      </w:pPr>
      <w:r w:rsidRPr="00C130C7">
        <w:rPr>
          <w:rFonts w:ascii="Times New Roman" w:hAnsi="Times New Roman" w:cs="Times New Roman"/>
        </w:rPr>
        <w:tab/>
      </w:r>
      <w:r w:rsidRPr="00C130C7">
        <w:rPr>
          <w:rFonts w:ascii="Times New Roman" w:hAnsi="Times New Roman" w:cs="Times New Roman"/>
        </w:rPr>
        <w:tab/>
      </w:r>
      <w:r w:rsidRPr="00C130C7">
        <w:rPr>
          <w:rFonts w:ascii="Times New Roman" w:hAnsi="Times New Roman" w:cs="Times New Roman"/>
        </w:rPr>
        <w:tab/>
      </w:r>
      <w:r w:rsidRPr="00C130C7">
        <w:rPr>
          <w:rFonts w:ascii="Times New Roman" w:hAnsi="Times New Roman" w:cs="Times New Roman"/>
        </w:rPr>
        <w:tab/>
      </w:r>
      <w:r w:rsidRPr="00C130C7">
        <w:rPr>
          <w:rFonts w:ascii="Times New Roman" w:hAnsi="Times New Roman" w:cs="Times New Roman"/>
        </w:rPr>
        <w:tab/>
      </w:r>
      <w:r w:rsidRPr="00C130C7">
        <w:rPr>
          <w:rFonts w:ascii="Times New Roman" w:hAnsi="Times New Roman" w:cs="Times New Roman"/>
        </w:rPr>
        <w:tab/>
      </w:r>
      <w:r w:rsidRPr="00C130C7">
        <w:rPr>
          <w:rFonts w:ascii="Times New Roman" w:hAnsi="Times New Roman" w:cs="Times New Roman"/>
        </w:rPr>
        <w:tab/>
      </w:r>
      <w:r w:rsidRPr="00C130C7">
        <w:rPr>
          <w:rFonts w:ascii="Times New Roman" w:hAnsi="Times New Roman" w:cs="Times New Roman"/>
        </w:rPr>
        <w:tab/>
      </w:r>
      <w:r w:rsidRPr="00C130C7">
        <w:rPr>
          <w:rFonts w:ascii="Times New Roman" w:hAnsi="Times New Roman" w:cs="Times New Roman"/>
        </w:rPr>
        <w:tab/>
      </w:r>
    </w:p>
    <w:p w14:paraId="444A374B" w14:textId="77777777" w:rsidR="004B1479" w:rsidRPr="009D4669" w:rsidRDefault="004B1479" w:rsidP="004B1479">
      <w:pPr>
        <w:rPr>
          <w:rFonts w:ascii="Times New Roman" w:eastAsia="Times New Roman" w:hAnsi="Times New Roman" w:cs="Times New Roman"/>
          <w:sz w:val="24"/>
          <w:szCs w:val="24"/>
        </w:rPr>
      </w:pPr>
    </w:p>
    <w:p w14:paraId="6E381754" w14:textId="77777777" w:rsidR="004B1479" w:rsidRPr="009D4669" w:rsidRDefault="004B1479" w:rsidP="004B1479">
      <w:pPr>
        <w:jc w:val="center"/>
        <w:rPr>
          <w:rFonts w:ascii="Times New Roman" w:eastAsia="Times New Roman" w:hAnsi="Times New Roman" w:cs="Times New Roman"/>
          <w:sz w:val="24"/>
          <w:szCs w:val="24"/>
        </w:rPr>
      </w:pPr>
      <w:r w:rsidRPr="009D4669">
        <w:rPr>
          <w:rFonts w:ascii="Times New Roman" w:eastAsia="Times New Roman" w:hAnsi="Times New Roman" w:cs="Times New Roman"/>
          <w:noProof/>
          <w:sz w:val="24"/>
          <w:szCs w:val="24"/>
          <w:lang w:eastAsia="hr-HR"/>
        </w:rPr>
        <w:drawing>
          <wp:inline distT="0" distB="0" distL="0" distR="0" wp14:anchorId="63B2E8CC" wp14:editId="6199BAD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D4669">
        <w:rPr>
          <w:rFonts w:ascii="Times New Roman" w:eastAsia="Times New Roman" w:hAnsi="Times New Roman" w:cs="Times New Roman"/>
          <w:sz w:val="24"/>
          <w:szCs w:val="24"/>
        </w:rPr>
        <w:fldChar w:fldCharType="begin"/>
      </w:r>
      <w:r w:rsidRPr="009D4669">
        <w:rPr>
          <w:rFonts w:ascii="Times New Roman" w:eastAsia="Times New Roman" w:hAnsi="Times New Roman" w:cs="Times New Roman"/>
          <w:sz w:val="24"/>
          <w:szCs w:val="24"/>
        </w:rPr>
        <w:instrText xml:space="preserve"> INCLUDEPICTURE "http://www.inet.hr/~box/images/grb-rh.gif" \* MERGEFORMATINET </w:instrText>
      </w:r>
      <w:r w:rsidRPr="009D4669">
        <w:rPr>
          <w:rFonts w:ascii="Times New Roman" w:eastAsia="Times New Roman" w:hAnsi="Times New Roman" w:cs="Times New Roman"/>
          <w:sz w:val="24"/>
          <w:szCs w:val="24"/>
        </w:rPr>
        <w:fldChar w:fldCharType="end"/>
      </w:r>
    </w:p>
    <w:p w14:paraId="78E3DE9C" w14:textId="77777777" w:rsidR="004B1479" w:rsidRPr="009D4669" w:rsidRDefault="004B1479" w:rsidP="004B1479">
      <w:pPr>
        <w:spacing w:before="60" w:after="1680"/>
        <w:jc w:val="center"/>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VLADA REPUBLIKE HRVATSKE</w:t>
      </w:r>
    </w:p>
    <w:p w14:paraId="58DFF27E" w14:textId="77777777" w:rsidR="004B1479" w:rsidRPr="009D4669" w:rsidRDefault="004B1479" w:rsidP="004B1479">
      <w:pPr>
        <w:jc w:val="both"/>
        <w:rPr>
          <w:rFonts w:ascii="Times New Roman" w:eastAsia="Times New Roman" w:hAnsi="Times New Roman" w:cs="Times New Roman"/>
          <w:sz w:val="24"/>
          <w:szCs w:val="24"/>
        </w:rPr>
      </w:pPr>
    </w:p>
    <w:p w14:paraId="2266B44D" w14:textId="09EC3CE3" w:rsidR="004B1479" w:rsidRPr="009D4669" w:rsidRDefault="004B1479" w:rsidP="004B147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Zagreb, 1</w:t>
      </w:r>
      <w:r w:rsidR="000F2E61">
        <w:rPr>
          <w:rFonts w:ascii="Times New Roman" w:eastAsia="Times New Roman" w:hAnsi="Times New Roman" w:cs="Times New Roman"/>
          <w:sz w:val="24"/>
          <w:szCs w:val="24"/>
        </w:rPr>
        <w:t>8</w:t>
      </w:r>
      <w:bookmarkStart w:id="0" w:name="_GoBack"/>
      <w:bookmarkEnd w:id="0"/>
      <w:r>
        <w:rPr>
          <w:rFonts w:ascii="Times New Roman" w:eastAsia="Times New Roman" w:hAnsi="Times New Roman" w:cs="Times New Roman"/>
          <w:sz w:val="24"/>
          <w:szCs w:val="24"/>
        </w:rPr>
        <w:t>. siječnja 2024</w:t>
      </w:r>
      <w:r w:rsidRPr="009D4669">
        <w:rPr>
          <w:rFonts w:ascii="Times New Roman" w:eastAsia="Times New Roman" w:hAnsi="Times New Roman" w:cs="Times New Roman"/>
          <w:sz w:val="24"/>
          <w:szCs w:val="24"/>
        </w:rPr>
        <w:t>.</w:t>
      </w:r>
    </w:p>
    <w:p w14:paraId="591FB05C" w14:textId="77777777" w:rsidR="004B1479" w:rsidRPr="009D4669" w:rsidRDefault="004B1479" w:rsidP="004B1479">
      <w:pPr>
        <w:jc w:val="right"/>
        <w:rPr>
          <w:rFonts w:ascii="Times New Roman" w:eastAsia="Times New Roman" w:hAnsi="Times New Roman" w:cs="Times New Roman"/>
          <w:sz w:val="24"/>
          <w:szCs w:val="24"/>
        </w:rPr>
      </w:pPr>
    </w:p>
    <w:p w14:paraId="2FBD90B7" w14:textId="77777777" w:rsidR="004B1479" w:rsidRPr="009D4669" w:rsidRDefault="004B1479" w:rsidP="004B1479">
      <w:pPr>
        <w:jc w:val="right"/>
        <w:rPr>
          <w:rFonts w:ascii="Times New Roman" w:eastAsia="Times New Roman" w:hAnsi="Times New Roman" w:cs="Times New Roman"/>
          <w:sz w:val="24"/>
          <w:szCs w:val="24"/>
        </w:rPr>
      </w:pPr>
    </w:p>
    <w:p w14:paraId="16658769" w14:textId="77777777" w:rsidR="004B1479" w:rsidRPr="009D4669" w:rsidRDefault="004B1479" w:rsidP="004B1479">
      <w:pPr>
        <w:jc w:val="right"/>
        <w:rPr>
          <w:rFonts w:ascii="Times New Roman" w:eastAsia="Times New Roman" w:hAnsi="Times New Roman" w:cs="Times New Roman"/>
          <w:sz w:val="24"/>
          <w:szCs w:val="24"/>
        </w:rPr>
      </w:pPr>
    </w:p>
    <w:p w14:paraId="50089332" w14:textId="77777777" w:rsidR="004B1479" w:rsidRPr="009D4669" w:rsidRDefault="004B1479" w:rsidP="004B1479">
      <w:pPr>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B1479" w:rsidRPr="009D4669" w14:paraId="44F79B4A" w14:textId="77777777" w:rsidTr="00962DBE">
        <w:tc>
          <w:tcPr>
            <w:tcW w:w="1951" w:type="dxa"/>
          </w:tcPr>
          <w:p w14:paraId="7403CD03" w14:textId="77777777" w:rsidR="004B1479" w:rsidRPr="009D4669" w:rsidRDefault="004B1479" w:rsidP="00962DBE">
            <w:pPr>
              <w:spacing w:line="360" w:lineRule="auto"/>
              <w:rPr>
                <w:rFonts w:ascii="Times New Roman" w:eastAsia="Times New Roman" w:hAnsi="Times New Roman" w:cs="Times New Roman"/>
                <w:sz w:val="24"/>
                <w:szCs w:val="24"/>
              </w:rPr>
            </w:pPr>
            <w:r w:rsidRPr="009D4669">
              <w:rPr>
                <w:rFonts w:ascii="Times New Roman" w:eastAsia="Times New Roman" w:hAnsi="Times New Roman" w:cs="Times New Roman"/>
                <w:b/>
                <w:smallCaps/>
                <w:sz w:val="24"/>
                <w:szCs w:val="24"/>
              </w:rPr>
              <w:t>Predlagatelj</w:t>
            </w:r>
            <w:r w:rsidRPr="009D4669">
              <w:rPr>
                <w:rFonts w:ascii="Times New Roman" w:eastAsia="Times New Roman" w:hAnsi="Times New Roman" w:cs="Times New Roman"/>
                <w:b/>
                <w:sz w:val="24"/>
                <w:szCs w:val="24"/>
              </w:rPr>
              <w:t>:</w:t>
            </w:r>
          </w:p>
        </w:tc>
        <w:tc>
          <w:tcPr>
            <w:tcW w:w="7229" w:type="dxa"/>
          </w:tcPr>
          <w:p w14:paraId="50DCE2DA" w14:textId="77777777" w:rsidR="004B1479" w:rsidRPr="009D4669" w:rsidRDefault="004B1479" w:rsidP="00962DB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Ministar</w:t>
            </w:r>
            <w:r w:rsidRPr="009D4669">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9D4669">
              <w:rPr>
                <w:rFonts w:ascii="Times New Roman" w:eastAsia="Times New Roman" w:hAnsi="Times New Roman" w:cs="Times New Roman"/>
                <w:sz w:val="24"/>
                <w:szCs w:val="24"/>
              </w:rPr>
              <w:t xml:space="preserve">vo </w:t>
            </w:r>
            <w:r>
              <w:rPr>
                <w:rFonts w:ascii="Times New Roman" w:eastAsia="Times New Roman" w:hAnsi="Times New Roman" w:cs="Times New Roman"/>
                <w:sz w:val="24"/>
                <w:szCs w:val="24"/>
              </w:rPr>
              <w:t>pravosuđa i uprave</w:t>
            </w:r>
            <w:r w:rsidRPr="009D4669">
              <w:rPr>
                <w:rFonts w:ascii="Times New Roman" w:eastAsia="Times New Roman" w:hAnsi="Times New Roman" w:cs="Times New Roman"/>
                <w:sz w:val="24"/>
                <w:szCs w:val="24"/>
              </w:rPr>
              <w:t xml:space="preserve"> </w:t>
            </w:r>
          </w:p>
        </w:tc>
      </w:tr>
    </w:tbl>
    <w:p w14:paraId="6A0D3468" w14:textId="77777777" w:rsidR="004B1479" w:rsidRPr="009D4669" w:rsidRDefault="004B1479" w:rsidP="004B1479">
      <w:pPr>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B1479" w:rsidRPr="009D4669" w14:paraId="01AFB39A" w14:textId="77777777" w:rsidTr="00962DBE">
        <w:tc>
          <w:tcPr>
            <w:tcW w:w="1951" w:type="dxa"/>
          </w:tcPr>
          <w:p w14:paraId="17A06169" w14:textId="77777777" w:rsidR="004B1479" w:rsidRPr="009D4669" w:rsidRDefault="004B1479" w:rsidP="00962DBE">
            <w:pPr>
              <w:spacing w:line="360" w:lineRule="auto"/>
              <w:rPr>
                <w:rFonts w:ascii="Times New Roman" w:eastAsia="Times New Roman" w:hAnsi="Times New Roman" w:cs="Times New Roman"/>
                <w:sz w:val="24"/>
                <w:szCs w:val="24"/>
              </w:rPr>
            </w:pPr>
            <w:r w:rsidRPr="009D4669">
              <w:rPr>
                <w:rFonts w:ascii="Times New Roman" w:eastAsia="Times New Roman" w:hAnsi="Times New Roman" w:cs="Times New Roman"/>
                <w:b/>
                <w:smallCaps/>
                <w:sz w:val="24"/>
                <w:szCs w:val="24"/>
              </w:rPr>
              <w:t>Predmet</w:t>
            </w:r>
            <w:r w:rsidRPr="009D4669">
              <w:rPr>
                <w:rFonts w:ascii="Times New Roman" w:eastAsia="Times New Roman" w:hAnsi="Times New Roman" w:cs="Times New Roman"/>
                <w:b/>
                <w:sz w:val="24"/>
                <w:szCs w:val="24"/>
              </w:rPr>
              <w:t>:</w:t>
            </w:r>
          </w:p>
        </w:tc>
        <w:tc>
          <w:tcPr>
            <w:tcW w:w="7229" w:type="dxa"/>
          </w:tcPr>
          <w:p w14:paraId="7EC5B4A2" w14:textId="1F342FE5" w:rsidR="004B1479" w:rsidRPr="009D4669" w:rsidRDefault="004B1479" w:rsidP="004B14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Izvješće o radu probacijske službe za 2022. godinu</w:t>
            </w:r>
            <w:r w:rsidRPr="002743C7">
              <w:rPr>
                <w:rFonts w:ascii="Times New Roman" w:eastAsia="Times New Roman" w:hAnsi="Times New Roman" w:cs="Times New Roman"/>
                <w:sz w:val="24"/>
                <w:szCs w:val="24"/>
              </w:rPr>
              <w:t xml:space="preserve">  </w:t>
            </w:r>
          </w:p>
        </w:tc>
      </w:tr>
    </w:tbl>
    <w:p w14:paraId="4C89BB17" w14:textId="77777777" w:rsidR="004B1479" w:rsidRPr="009D4669" w:rsidRDefault="004B1479" w:rsidP="004B1479">
      <w:pPr>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p w14:paraId="5ADB3846" w14:textId="77777777" w:rsidR="004B1479" w:rsidRPr="009D4669" w:rsidRDefault="004B1479" w:rsidP="004B1479">
      <w:pPr>
        <w:jc w:val="both"/>
        <w:rPr>
          <w:rFonts w:ascii="Times New Roman" w:eastAsia="Times New Roman" w:hAnsi="Times New Roman" w:cs="Times New Roman"/>
          <w:sz w:val="24"/>
          <w:szCs w:val="24"/>
        </w:rPr>
      </w:pPr>
    </w:p>
    <w:p w14:paraId="270ABAE2" w14:textId="77777777" w:rsidR="004B1479" w:rsidRPr="009D4669" w:rsidRDefault="004B1479" w:rsidP="004B1479">
      <w:pPr>
        <w:jc w:val="both"/>
        <w:rPr>
          <w:rFonts w:ascii="Times New Roman" w:eastAsia="Times New Roman" w:hAnsi="Times New Roman" w:cs="Times New Roman"/>
          <w:sz w:val="24"/>
          <w:szCs w:val="24"/>
        </w:rPr>
      </w:pPr>
    </w:p>
    <w:p w14:paraId="61B047B1"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42BB381A"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23641F61"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53148F39"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56C76661"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3AAF8DED"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7BE48C25"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09E1597C"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2532AF35"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247850D5"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36C1C748"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4306EF12"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7C0E5E2D"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4E3FDFFB"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03806EF0"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712C9CFD"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578F91C4"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39D7EFC9"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2C16B4DB" w14:textId="77777777" w:rsidR="004B1479" w:rsidRPr="009D4669" w:rsidRDefault="004B1479" w:rsidP="004B1479">
      <w:pPr>
        <w:tabs>
          <w:tab w:val="center" w:pos="4536"/>
          <w:tab w:val="right" w:pos="9072"/>
        </w:tabs>
        <w:rPr>
          <w:rFonts w:ascii="Times New Roman" w:eastAsia="Times New Roman" w:hAnsi="Times New Roman" w:cs="Times New Roman"/>
          <w:sz w:val="24"/>
          <w:szCs w:val="24"/>
        </w:rPr>
      </w:pPr>
    </w:p>
    <w:p w14:paraId="7E25104B" w14:textId="77777777" w:rsidR="004B1479" w:rsidRPr="009D4669" w:rsidRDefault="004B1479" w:rsidP="004B1479">
      <w:pPr>
        <w:rPr>
          <w:rFonts w:ascii="Times New Roman" w:eastAsia="Times New Roman" w:hAnsi="Times New Roman" w:cs="Times New Roman"/>
        </w:rPr>
      </w:pPr>
    </w:p>
    <w:p w14:paraId="6EEF0C2C" w14:textId="77777777" w:rsidR="004B1479" w:rsidRPr="009D4669" w:rsidRDefault="004B1479" w:rsidP="004B1479">
      <w:pPr>
        <w:pBdr>
          <w:top w:val="single" w:sz="4" w:space="1" w:color="404040"/>
        </w:pBdr>
        <w:tabs>
          <w:tab w:val="center" w:pos="4536"/>
          <w:tab w:val="right" w:pos="9072"/>
        </w:tabs>
        <w:jc w:val="center"/>
        <w:rPr>
          <w:rFonts w:ascii="Times New Roman" w:eastAsia="Times New Roman" w:hAnsi="Times New Roman" w:cs="Times New Roman"/>
          <w:color w:val="404040"/>
          <w:spacing w:val="20"/>
          <w:sz w:val="20"/>
          <w:szCs w:val="20"/>
        </w:rPr>
        <w:sectPr w:rsidR="004B1479" w:rsidRPr="009D4669">
          <w:pgSz w:w="11906" w:h="16838"/>
          <w:pgMar w:top="1417" w:right="1417" w:bottom="1417" w:left="1417" w:header="708" w:footer="708" w:gutter="0"/>
          <w:cols w:space="708"/>
          <w:docGrid w:linePitch="360"/>
        </w:sectPr>
      </w:pPr>
      <w:r w:rsidRPr="009D4669">
        <w:rPr>
          <w:rFonts w:ascii="Times New Roman" w:eastAsia="Times New Roman" w:hAnsi="Times New Roman" w:cs="Times New Roman"/>
          <w:color w:val="404040"/>
          <w:spacing w:val="20"/>
          <w:sz w:val="20"/>
          <w:szCs w:val="20"/>
        </w:rPr>
        <w:t>Banski dvori | Trg Sv. Marka 2  | 10000 Zagreb |</w:t>
      </w:r>
      <w:r>
        <w:rPr>
          <w:rFonts w:ascii="Times New Roman" w:eastAsia="Times New Roman" w:hAnsi="Times New Roman" w:cs="Times New Roman"/>
          <w:color w:val="404040"/>
          <w:spacing w:val="20"/>
          <w:sz w:val="20"/>
          <w:szCs w:val="20"/>
        </w:rPr>
        <w:t xml:space="preserve"> tel. 01 4569 222 | vlada.gov.hr</w:t>
      </w:r>
    </w:p>
    <w:p w14:paraId="3BCF09E3" w14:textId="3F9E6FE0" w:rsidR="00914149" w:rsidRPr="00C130C7" w:rsidRDefault="00914149" w:rsidP="00914149">
      <w:pPr>
        <w:jc w:val="center"/>
        <w:rPr>
          <w:rFonts w:ascii="Times New Roman" w:hAnsi="Times New Roman" w:cs="Times New Roman"/>
        </w:rPr>
      </w:pPr>
    </w:p>
    <w:p w14:paraId="10BB1632" w14:textId="77777777" w:rsidR="00914149" w:rsidRPr="00C130C7" w:rsidRDefault="00914149" w:rsidP="00914149">
      <w:pPr>
        <w:pStyle w:val="NoSpacing"/>
        <w:rPr>
          <w:rFonts w:ascii="Times New Roman" w:hAnsi="Times New Roman" w:cs="Times New Roman"/>
        </w:rPr>
      </w:pPr>
    </w:p>
    <w:p w14:paraId="5D8908CA" w14:textId="77777777" w:rsidR="00914149" w:rsidRPr="00A0798D" w:rsidRDefault="00914149" w:rsidP="00914149">
      <w:pPr>
        <w:jc w:val="center"/>
        <w:rPr>
          <w:rFonts w:ascii="Times New Roman" w:hAnsi="Times New Roman" w:cs="Times New Roman"/>
          <w:sz w:val="24"/>
          <w:szCs w:val="24"/>
        </w:rPr>
      </w:pPr>
    </w:p>
    <w:p w14:paraId="6D23098B" w14:textId="77777777" w:rsidR="00914149" w:rsidRPr="00A0798D" w:rsidRDefault="00914149" w:rsidP="00914149">
      <w:pPr>
        <w:jc w:val="center"/>
        <w:rPr>
          <w:rFonts w:ascii="Times New Roman" w:hAnsi="Times New Roman" w:cs="Times New Roman"/>
          <w:sz w:val="24"/>
          <w:szCs w:val="24"/>
        </w:rPr>
      </w:pPr>
    </w:p>
    <w:p w14:paraId="7432035E" w14:textId="77777777" w:rsidR="00914149" w:rsidRPr="00A0798D" w:rsidRDefault="00914149" w:rsidP="00914149">
      <w:pPr>
        <w:jc w:val="center"/>
        <w:rPr>
          <w:rFonts w:ascii="Times New Roman" w:hAnsi="Times New Roman" w:cs="Times New Roman"/>
          <w:sz w:val="24"/>
          <w:szCs w:val="24"/>
        </w:rPr>
      </w:pPr>
    </w:p>
    <w:p w14:paraId="3DB82050" w14:textId="77777777" w:rsidR="005D602A" w:rsidRPr="00A0798D" w:rsidRDefault="005D602A" w:rsidP="00914149">
      <w:pPr>
        <w:jc w:val="center"/>
        <w:rPr>
          <w:rFonts w:ascii="Times New Roman" w:hAnsi="Times New Roman" w:cs="Times New Roman"/>
          <w:sz w:val="24"/>
          <w:szCs w:val="24"/>
        </w:rPr>
      </w:pPr>
    </w:p>
    <w:p w14:paraId="5BBC7DF2" w14:textId="77777777" w:rsidR="005D602A" w:rsidRPr="00A0798D" w:rsidRDefault="005D602A" w:rsidP="00914149">
      <w:pPr>
        <w:jc w:val="center"/>
        <w:rPr>
          <w:rFonts w:ascii="Times New Roman" w:hAnsi="Times New Roman" w:cs="Times New Roman"/>
          <w:sz w:val="24"/>
          <w:szCs w:val="24"/>
        </w:rPr>
      </w:pPr>
    </w:p>
    <w:p w14:paraId="6938816E" w14:textId="77777777" w:rsidR="00374541" w:rsidRPr="00A0798D" w:rsidRDefault="00374541" w:rsidP="00914149">
      <w:pPr>
        <w:jc w:val="center"/>
        <w:rPr>
          <w:rFonts w:ascii="Times New Roman" w:hAnsi="Times New Roman" w:cs="Times New Roman"/>
          <w:sz w:val="24"/>
          <w:szCs w:val="24"/>
        </w:rPr>
      </w:pPr>
    </w:p>
    <w:p w14:paraId="37CA54F8" w14:textId="77777777" w:rsidR="00374541" w:rsidRPr="00A0798D" w:rsidRDefault="00374541" w:rsidP="00914149">
      <w:pPr>
        <w:jc w:val="center"/>
        <w:rPr>
          <w:rFonts w:ascii="Times New Roman" w:hAnsi="Times New Roman" w:cs="Times New Roman"/>
          <w:sz w:val="24"/>
          <w:szCs w:val="24"/>
        </w:rPr>
      </w:pPr>
    </w:p>
    <w:p w14:paraId="682A792B" w14:textId="77777777" w:rsidR="00374541" w:rsidRPr="00A0798D" w:rsidRDefault="00374541" w:rsidP="00914149">
      <w:pPr>
        <w:jc w:val="center"/>
        <w:rPr>
          <w:rFonts w:ascii="Times New Roman" w:hAnsi="Times New Roman" w:cs="Times New Roman"/>
          <w:sz w:val="24"/>
          <w:szCs w:val="24"/>
        </w:rPr>
      </w:pPr>
    </w:p>
    <w:p w14:paraId="407766F9" w14:textId="77777777" w:rsidR="00691D45" w:rsidRPr="00A0798D" w:rsidRDefault="00691D45" w:rsidP="00914149">
      <w:pPr>
        <w:jc w:val="center"/>
        <w:rPr>
          <w:rFonts w:ascii="Times New Roman" w:hAnsi="Times New Roman" w:cs="Times New Roman"/>
          <w:sz w:val="24"/>
          <w:szCs w:val="24"/>
        </w:rPr>
      </w:pPr>
    </w:p>
    <w:p w14:paraId="3FB63E11" w14:textId="77777777" w:rsidR="00F61B92" w:rsidRPr="00A0798D" w:rsidRDefault="00F61B92" w:rsidP="00914149">
      <w:pPr>
        <w:jc w:val="center"/>
        <w:rPr>
          <w:rFonts w:ascii="Times New Roman" w:hAnsi="Times New Roman" w:cs="Times New Roman"/>
          <w:sz w:val="24"/>
          <w:szCs w:val="24"/>
        </w:rPr>
      </w:pPr>
    </w:p>
    <w:p w14:paraId="4D77E353" w14:textId="77777777" w:rsidR="00F61B92" w:rsidRPr="00A0798D" w:rsidRDefault="00F61B92" w:rsidP="00914149">
      <w:pPr>
        <w:jc w:val="center"/>
        <w:rPr>
          <w:rFonts w:ascii="Times New Roman" w:hAnsi="Times New Roman" w:cs="Times New Roman"/>
          <w:sz w:val="24"/>
          <w:szCs w:val="24"/>
        </w:rPr>
      </w:pPr>
    </w:p>
    <w:p w14:paraId="0B58B621" w14:textId="77777777" w:rsidR="00F61B92" w:rsidRPr="00A0798D" w:rsidRDefault="00F61B92" w:rsidP="00914149">
      <w:pPr>
        <w:jc w:val="center"/>
        <w:rPr>
          <w:rFonts w:ascii="Times New Roman" w:hAnsi="Times New Roman" w:cs="Times New Roman"/>
          <w:sz w:val="24"/>
          <w:szCs w:val="24"/>
        </w:rPr>
      </w:pPr>
    </w:p>
    <w:p w14:paraId="654FD4B2" w14:textId="77777777" w:rsidR="00914149" w:rsidRPr="00A0798D" w:rsidRDefault="00914149" w:rsidP="00914149">
      <w:pPr>
        <w:jc w:val="center"/>
        <w:rPr>
          <w:rFonts w:ascii="Times New Roman" w:hAnsi="Times New Roman" w:cs="Times New Roman"/>
          <w:sz w:val="24"/>
          <w:szCs w:val="24"/>
        </w:rPr>
      </w:pPr>
    </w:p>
    <w:p w14:paraId="429FA028" w14:textId="77777777" w:rsidR="00914149" w:rsidRPr="004B1479" w:rsidRDefault="00914149" w:rsidP="00914149">
      <w:pPr>
        <w:jc w:val="center"/>
        <w:rPr>
          <w:rFonts w:ascii="Times New Roman" w:hAnsi="Times New Roman" w:cs="Times New Roman"/>
          <w:b/>
          <w:sz w:val="24"/>
          <w:szCs w:val="24"/>
        </w:rPr>
      </w:pPr>
      <w:r w:rsidRPr="004B1479">
        <w:rPr>
          <w:rFonts w:ascii="Times New Roman" w:hAnsi="Times New Roman" w:cs="Times New Roman"/>
          <w:b/>
          <w:sz w:val="24"/>
          <w:szCs w:val="24"/>
        </w:rPr>
        <w:t xml:space="preserve">IZVJEŠĆE </w:t>
      </w:r>
    </w:p>
    <w:p w14:paraId="00D0032A" w14:textId="77777777" w:rsidR="00914149" w:rsidRPr="004B1479" w:rsidRDefault="00914149" w:rsidP="00914149">
      <w:pPr>
        <w:jc w:val="center"/>
        <w:rPr>
          <w:rFonts w:ascii="Times New Roman" w:hAnsi="Times New Roman" w:cs="Times New Roman"/>
          <w:b/>
          <w:sz w:val="24"/>
          <w:szCs w:val="24"/>
        </w:rPr>
      </w:pPr>
      <w:r w:rsidRPr="004B1479">
        <w:rPr>
          <w:rFonts w:ascii="Times New Roman" w:hAnsi="Times New Roman" w:cs="Times New Roman"/>
          <w:b/>
          <w:sz w:val="24"/>
          <w:szCs w:val="24"/>
        </w:rPr>
        <w:t xml:space="preserve">O RADU PROBACIJSKE SLUŽBE </w:t>
      </w:r>
    </w:p>
    <w:p w14:paraId="4716138F" w14:textId="0FD98A82" w:rsidR="00914149" w:rsidRPr="004B1479" w:rsidRDefault="00914149" w:rsidP="00914149">
      <w:pPr>
        <w:jc w:val="center"/>
        <w:rPr>
          <w:rFonts w:ascii="Times New Roman" w:hAnsi="Times New Roman" w:cs="Times New Roman"/>
          <w:b/>
          <w:sz w:val="24"/>
          <w:szCs w:val="24"/>
        </w:rPr>
      </w:pPr>
      <w:r w:rsidRPr="004B1479">
        <w:rPr>
          <w:rFonts w:ascii="Times New Roman" w:hAnsi="Times New Roman" w:cs="Times New Roman"/>
          <w:b/>
          <w:sz w:val="24"/>
          <w:szCs w:val="24"/>
        </w:rPr>
        <w:t xml:space="preserve">ZA </w:t>
      </w:r>
      <w:r w:rsidR="00AD7C94" w:rsidRPr="004B1479">
        <w:rPr>
          <w:rFonts w:ascii="Times New Roman" w:hAnsi="Times New Roman" w:cs="Times New Roman"/>
          <w:b/>
          <w:sz w:val="24"/>
          <w:szCs w:val="24"/>
        </w:rPr>
        <w:t>202</w:t>
      </w:r>
      <w:r w:rsidR="00A42394" w:rsidRPr="004B1479">
        <w:rPr>
          <w:rFonts w:ascii="Times New Roman" w:hAnsi="Times New Roman" w:cs="Times New Roman"/>
          <w:b/>
          <w:sz w:val="24"/>
          <w:szCs w:val="24"/>
        </w:rPr>
        <w:t>2</w:t>
      </w:r>
      <w:r w:rsidRPr="004B1479">
        <w:rPr>
          <w:rFonts w:ascii="Times New Roman" w:hAnsi="Times New Roman" w:cs="Times New Roman"/>
          <w:b/>
          <w:sz w:val="24"/>
          <w:szCs w:val="24"/>
        </w:rPr>
        <w:t>. GODINU</w:t>
      </w:r>
    </w:p>
    <w:p w14:paraId="34F942B9" w14:textId="77777777" w:rsidR="00914149" w:rsidRPr="004B1479" w:rsidRDefault="00914149" w:rsidP="00914149">
      <w:pPr>
        <w:jc w:val="center"/>
        <w:rPr>
          <w:rFonts w:ascii="Times New Roman" w:hAnsi="Times New Roman" w:cs="Times New Roman"/>
          <w:b/>
          <w:sz w:val="24"/>
          <w:szCs w:val="24"/>
        </w:rPr>
      </w:pPr>
    </w:p>
    <w:p w14:paraId="5981761E" w14:textId="77777777" w:rsidR="00914149" w:rsidRPr="00A0798D" w:rsidRDefault="00914149" w:rsidP="00914149">
      <w:pPr>
        <w:jc w:val="center"/>
        <w:rPr>
          <w:rFonts w:ascii="Times New Roman" w:hAnsi="Times New Roman" w:cs="Times New Roman"/>
          <w:b/>
          <w:sz w:val="28"/>
          <w:szCs w:val="28"/>
        </w:rPr>
      </w:pPr>
    </w:p>
    <w:p w14:paraId="569D3E9B" w14:textId="77777777" w:rsidR="00914149" w:rsidRPr="00A0798D" w:rsidRDefault="00914149" w:rsidP="00914149">
      <w:pPr>
        <w:jc w:val="center"/>
        <w:rPr>
          <w:rFonts w:ascii="Times New Roman" w:hAnsi="Times New Roman" w:cs="Times New Roman"/>
          <w:b/>
          <w:sz w:val="28"/>
          <w:szCs w:val="28"/>
        </w:rPr>
      </w:pPr>
    </w:p>
    <w:p w14:paraId="697794C0" w14:textId="77777777" w:rsidR="000364A6" w:rsidRPr="00A0798D" w:rsidRDefault="000364A6" w:rsidP="00914149">
      <w:pPr>
        <w:jc w:val="center"/>
        <w:rPr>
          <w:rFonts w:ascii="Times New Roman" w:hAnsi="Times New Roman" w:cs="Times New Roman"/>
          <w:b/>
          <w:sz w:val="28"/>
          <w:szCs w:val="28"/>
        </w:rPr>
      </w:pPr>
    </w:p>
    <w:p w14:paraId="2B927ECA" w14:textId="77777777" w:rsidR="000364A6" w:rsidRPr="00A0798D" w:rsidRDefault="000364A6" w:rsidP="00914149">
      <w:pPr>
        <w:jc w:val="center"/>
        <w:rPr>
          <w:rFonts w:ascii="Times New Roman" w:hAnsi="Times New Roman" w:cs="Times New Roman"/>
          <w:b/>
          <w:sz w:val="28"/>
          <w:szCs w:val="28"/>
        </w:rPr>
      </w:pPr>
    </w:p>
    <w:p w14:paraId="2E16DA95" w14:textId="77777777" w:rsidR="000364A6" w:rsidRPr="00A0798D" w:rsidRDefault="000364A6" w:rsidP="00914149">
      <w:pPr>
        <w:jc w:val="center"/>
        <w:rPr>
          <w:rFonts w:ascii="Times New Roman" w:hAnsi="Times New Roman" w:cs="Times New Roman"/>
          <w:b/>
          <w:sz w:val="28"/>
          <w:szCs w:val="28"/>
        </w:rPr>
      </w:pPr>
    </w:p>
    <w:p w14:paraId="3DCC5FBE" w14:textId="77777777" w:rsidR="000364A6" w:rsidRPr="00A0798D" w:rsidRDefault="000364A6" w:rsidP="00914149">
      <w:pPr>
        <w:jc w:val="center"/>
        <w:rPr>
          <w:rFonts w:ascii="Times New Roman" w:hAnsi="Times New Roman" w:cs="Times New Roman"/>
          <w:b/>
          <w:sz w:val="28"/>
          <w:szCs w:val="28"/>
        </w:rPr>
      </w:pPr>
    </w:p>
    <w:p w14:paraId="6481DF27" w14:textId="77777777" w:rsidR="000364A6" w:rsidRPr="00A0798D" w:rsidRDefault="000364A6" w:rsidP="00914149">
      <w:pPr>
        <w:jc w:val="center"/>
        <w:rPr>
          <w:rFonts w:ascii="Times New Roman" w:hAnsi="Times New Roman" w:cs="Times New Roman"/>
          <w:b/>
          <w:sz w:val="28"/>
          <w:szCs w:val="28"/>
        </w:rPr>
      </w:pPr>
    </w:p>
    <w:p w14:paraId="655AC0EB" w14:textId="77777777" w:rsidR="000364A6" w:rsidRPr="00A0798D" w:rsidRDefault="000364A6" w:rsidP="00914149">
      <w:pPr>
        <w:jc w:val="center"/>
        <w:rPr>
          <w:rFonts w:ascii="Times New Roman" w:hAnsi="Times New Roman" w:cs="Times New Roman"/>
          <w:b/>
          <w:sz w:val="28"/>
          <w:szCs w:val="28"/>
        </w:rPr>
      </w:pPr>
    </w:p>
    <w:p w14:paraId="65A7EAD5" w14:textId="77777777" w:rsidR="000364A6" w:rsidRPr="00A0798D" w:rsidRDefault="000364A6" w:rsidP="00914149">
      <w:pPr>
        <w:jc w:val="center"/>
        <w:rPr>
          <w:rFonts w:ascii="Times New Roman" w:hAnsi="Times New Roman" w:cs="Times New Roman"/>
          <w:b/>
          <w:sz w:val="28"/>
          <w:szCs w:val="28"/>
        </w:rPr>
      </w:pPr>
    </w:p>
    <w:p w14:paraId="75E8EA0E" w14:textId="0167772E" w:rsidR="000364A6" w:rsidRDefault="000364A6" w:rsidP="00914149">
      <w:pPr>
        <w:jc w:val="center"/>
        <w:rPr>
          <w:rFonts w:ascii="Times New Roman" w:hAnsi="Times New Roman" w:cs="Times New Roman"/>
          <w:b/>
          <w:sz w:val="28"/>
          <w:szCs w:val="28"/>
        </w:rPr>
      </w:pPr>
    </w:p>
    <w:p w14:paraId="7953DCB3" w14:textId="1226BF8A" w:rsidR="008D2D82" w:rsidRDefault="008D2D82" w:rsidP="00914149">
      <w:pPr>
        <w:jc w:val="center"/>
        <w:rPr>
          <w:rFonts w:ascii="Times New Roman" w:hAnsi="Times New Roman" w:cs="Times New Roman"/>
          <w:b/>
          <w:sz w:val="28"/>
          <w:szCs w:val="28"/>
        </w:rPr>
      </w:pPr>
    </w:p>
    <w:p w14:paraId="738ED132" w14:textId="0EF59E88" w:rsidR="008D2D82" w:rsidRDefault="008D2D82" w:rsidP="00914149">
      <w:pPr>
        <w:jc w:val="center"/>
        <w:rPr>
          <w:rFonts w:ascii="Times New Roman" w:hAnsi="Times New Roman" w:cs="Times New Roman"/>
          <w:b/>
          <w:sz w:val="28"/>
          <w:szCs w:val="28"/>
        </w:rPr>
      </w:pPr>
    </w:p>
    <w:p w14:paraId="7FCF81FF" w14:textId="2ECD9741" w:rsidR="008D2D82" w:rsidRDefault="008D2D82" w:rsidP="00914149">
      <w:pPr>
        <w:jc w:val="center"/>
        <w:rPr>
          <w:rFonts w:ascii="Times New Roman" w:hAnsi="Times New Roman" w:cs="Times New Roman"/>
          <w:b/>
          <w:sz w:val="28"/>
          <w:szCs w:val="28"/>
        </w:rPr>
      </w:pPr>
    </w:p>
    <w:p w14:paraId="54489633" w14:textId="2612AD1B" w:rsidR="008D2D82" w:rsidRPr="00A0798D" w:rsidRDefault="008D2D82" w:rsidP="00914149">
      <w:pPr>
        <w:jc w:val="center"/>
        <w:rPr>
          <w:rFonts w:ascii="Times New Roman" w:hAnsi="Times New Roman" w:cs="Times New Roman"/>
          <w:b/>
          <w:sz w:val="28"/>
          <w:szCs w:val="28"/>
        </w:rPr>
      </w:pPr>
    </w:p>
    <w:p w14:paraId="036824E2" w14:textId="77777777" w:rsidR="000364A6" w:rsidRPr="00A0798D" w:rsidRDefault="000364A6" w:rsidP="00914149">
      <w:pPr>
        <w:jc w:val="center"/>
        <w:rPr>
          <w:rFonts w:ascii="Times New Roman" w:hAnsi="Times New Roman" w:cs="Times New Roman"/>
          <w:b/>
          <w:sz w:val="28"/>
          <w:szCs w:val="28"/>
        </w:rPr>
      </w:pPr>
    </w:p>
    <w:p w14:paraId="4D5BA713" w14:textId="77777777" w:rsidR="000364A6" w:rsidRPr="00A0798D" w:rsidRDefault="000364A6" w:rsidP="00914149">
      <w:pPr>
        <w:jc w:val="center"/>
        <w:rPr>
          <w:rFonts w:ascii="Times New Roman" w:hAnsi="Times New Roman" w:cs="Times New Roman"/>
          <w:b/>
          <w:sz w:val="28"/>
          <w:szCs w:val="28"/>
        </w:rPr>
      </w:pPr>
    </w:p>
    <w:p w14:paraId="50256DDA" w14:textId="5CED84DE" w:rsidR="000364A6" w:rsidRDefault="000364A6" w:rsidP="00914149">
      <w:pPr>
        <w:jc w:val="center"/>
        <w:rPr>
          <w:rFonts w:ascii="Times New Roman" w:hAnsi="Times New Roman" w:cs="Times New Roman"/>
          <w:b/>
          <w:sz w:val="28"/>
          <w:szCs w:val="28"/>
        </w:rPr>
      </w:pPr>
    </w:p>
    <w:p w14:paraId="1F0F2406" w14:textId="19F077D8" w:rsidR="004B1479" w:rsidRDefault="004B1479" w:rsidP="00914149">
      <w:pPr>
        <w:jc w:val="center"/>
        <w:rPr>
          <w:rFonts w:ascii="Times New Roman" w:hAnsi="Times New Roman" w:cs="Times New Roman"/>
          <w:b/>
          <w:sz w:val="28"/>
          <w:szCs w:val="28"/>
        </w:rPr>
      </w:pPr>
    </w:p>
    <w:p w14:paraId="39326C0A" w14:textId="5E2FE551" w:rsidR="004B1479" w:rsidRDefault="004B1479" w:rsidP="00914149">
      <w:pPr>
        <w:jc w:val="center"/>
        <w:rPr>
          <w:rFonts w:ascii="Times New Roman" w:hAnsi="Times New Roman" w:cs="Times New Roman"/>
          <w:b/>
          <w:sz w:val="28"/>
          <w:szCs w:val="28"/>
        </w:rPr>
      </w:pPr>
    </w:p>
    <w:p w14:paraId="6E7D4D22" w14:textId="05D5719D" w:rsidR="004B1479" w:rsidRDefault="004B1479" w:rsidP="00914149">
      <w:pPr>
        <w:jc w:val="center"/>
        <w:rPr>
          <w:rFonts w:ascii="Times New Roman" w:hAnsi="Times New Roman" w:cs="Times New Roman"/>
          <w:b/>
          <w:sz w:val="28"/>
          <w:szCs w:val="28"/>
        </w:rPr>
      </w:pPr>
    </w:p>
    <w:p w14:paraId="687435E7" w14:textId="667B7B65" w:rsidR="004B1479" w:rsidRDefault="004B1479" w:rsidP="00914149">
      <w:pPr>
        <w:jc w:val="center"/>
        <w:rPr>
          <w:rFonts w:ascii="Times New Roman" w:hAnsi="Times New Roman" w:cs="Times New Roman"/>
          <w:b/>
          <w:sz w:val="28"/>
          <w:szCs w:val="28"/>
        </w:rPr>
      </w:pPr>
    </w:p>
    <w:p w14:paraId="2A39AE4E" w14:textId="23209E65" w:rsidR="004B1479" w:rsidRDefault="004B1479" w:rsidP="00914149">
      <w:pPr>
        <w:jc w:val="center"/>
        <w:rPr>
          <w:rFonts w:ascii="Times New Roman" w:hAnsi="Times New Roman" w:cs="Times New Roman"/>
          <w:b/>
          <w:sz w:val="28"/>
          <w:szCs w:val="28"/>
        </w:rPr>
      </w:pPr>
    </w:p>
    <w:p w14:paraId="35695651" w14:textId="77777777" w:rsidR="004B1479" w:rsidRPr="00A0798D" w:rsidRDefault="004B1479" w:rsidP="00914149">
      <w:pPr>
        <w:jc w:val="center"/>
        <w:rPr>
          <w:rFonts w:ascii="Times New Roman" w:hAnsi="Times New Roman" w:cs="Times New Roman"/>
          <w:b/>
          <w:sz w:val="28"/>
          <w:szCs w:val="28"/>
        </w:rPr>
      </w:pPr>
    </w:p>
    <w:p w14:paraId="46F417E4" w14:textId="7DB00982" w:rsidR="00914149" w:rsidRPr="00A0798D" w:rsidRDefault="00914149" w:rsidP="00914149">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9072"/>
      </w:tblGrid>
      <w:tr w:rsidR="000364A6" w:rsidRPr="00A0798D" w14:paraId="08D5DBE9" w14:textId="77777777" w:rsidTr="000364A6">
        <w:tc>
          <w:tcPr>
            <w:tcW w:w="9288" w:type="dxa"/>
            <w:tcBorders>
              <w:left w:val="nil"/>
              <w:bottom w:val="nil"/>
              <w:right w:val="nil"/>
            </w:tcBorders>
            <w:vAlign w:val="center"/>
          </w:tcPr>
          <w:p w14:paraId="1D455B8C" w14:textId="43944821" w:rsidR="000364A6" w:rsidRPr="00A0798D" w:rsidRDefault="000364A6" w:rsidP="004B1479">
            <w:pPr>
              <w:jc w:val="center"/>
              <w:rPr>
                <w:rFonts w:ascii="Times New Roman" w:hAnsi="Times New Roman" w:cs="Times New Roman"/>
                <w:sz w:val="24"/>
                <w:szCs w:val="24"/>
              </w:rPr>
            </w:pPr>
            <w:r w:rsidRPr="00A0798D">
              <w:rPr>
                <w:rFonts w:ascii="Times New Roman" w:hAnsi="Times New Roman" w:cs="Times New Roman"/>
                <w:sz w:val="24"/>
                <w:szCs w:val="24"/>
              </w:rPr>
              <w:t xml:space="preserve">Zagreb, </w:t>
            </w:r>
            <w:r w:rsidR="004B1479">
              <w:rPr>
                <w:rFonts w:ascii="Times New Roman" w:hAnsi="Times New Roman" w:cs="Times New Roman"/>
                <w:sz w:val="24"/>
                <w:szCs w:val="24"/>
              </w:rPr>
              <w:t>siječanj</w:t>
            </w:r>
            <w:r w:rsidR="00AD7C94">
              <w:rPr>
                <w:rFonts w:ascii="Times New Roman" w:hAnsi="Times New Roman" w:cs="Times New Roman"/>
                <w:sz w:val="24"/>
                <w:szCs w:val="24"/>
              </w:rPr>
              <w:t xml:space="preserve"> 202</w:t>
            </w:r>
            <w:r w:rsidR="004B1479">
              <w:rPr>
                <w:rFonts w:ascii="Times New Roman" w:hAnsi="Times New Roman" w:cs="Times New Roman"/>
                <w:sz w:val="24"/>
                <w:szCs w:val="24"/>
              </w:rPr>
              <w:t>4</w:t>
            </w:r>
            <w:r w:rsidRPr="00A0798D">
              <w:rPr>
                <w:rFonts w:ascii="Times New Roman" w:hAnsi="Times New Roman" w:cs="Times New Roman"/>
                <w:sz w:val="24"/>
                <w:szCs w:val="24"/>
              </w:rPr>
              <w:t>.</w:t>
            </w:r>
          </w:p>
        </w:tc>
      </w:tr>
    </w:tbl>
    <w:p w14:paraId="55C6F102" w14:textId="71C2C51D" w:rsidR="00536A58" w:rsidRPr="00C11FFA" w:rsidRDefault="00D26F42" w:rsidP="00F62436">
      <w:pPr>
        <w:pStyle w:val="Heading1"/>
        <w:rPr>
          <w:rFonts w:ascii="Times New Roman" w:hAnsi="Times New Roman" w:cs="Times New Roman"/>
        </w:rPr>
      </w:pPr>
      <w:bookmarkStart w:id="1" w:name="_Toc32580533"/>
      <w:bookmarkStart w:id="2" w:name="_Toc148596145"/>
      <w:r w:rsidRPr="00C11FFA">
        <w:rPr>
          <w:rFonts w:ascii="Times New Roman" w:hAnsi="Times New Roman" w:cs="Times New Roman"/>
        </w:rPr>
        <w:t>SADRŽAJ</w:t>
      </w:r>
      <w:bookmarkEnd w:id="1"/>
      <w:bookmarkEnd w:id="2"/>
    </w:p>
    <w:p w14:paraId="4C18BA75" w14:textId="77777777" w:rsidR="00F62436" w:rsidRPr="0055461B" w:rsidRDefault="00F62436" w:rsidP="00F62436"/>
    <w:p w14:paraId="1E69A376" w14:textId="4A51D1BB" w:rsidR="007A3795" w:rsidRDefault="00F15D05">
      <w:pPr>
        <w:pStyle w:val="TOC1"/>
        <w:tabs>
          <w:tab w:val="right" w:leader="dot" w:pos="9062"/>
        </w:tabs>
        <w:rPr>
          <w:rFonts w:asciiTheme="minorHAnsi" w:eastAsiaTheme="minorEastAsia" w:hAnsiTheme="minorHAnsi" w:cstheme="minorBidi"/>
          <w:noProof/>
          <w:lang w:eastAsia="hr-HR"/>
        </w:rPr>
      </w:pPr>
      <w:r w:rsidRPr="00212282">
        <w:rPr>
          <w:rFonts w:ascii="Times New Roman" w:hAnsi="Times New Roman" w:cs="Times New Roman"/>
          <w:b/>
          <w:sz w:val="24"/>
          <w:szCs w:val="24"/>
        </w:rPr>
        <w:fldChar w:fldCharType="begin"/>
      </w:r>
      <w:r w:rsidRPr="00212282">
        <w:rPr>
          <w:rFonts w:ascii="Times New Roman" w:hAnsi="Times New Roman" w:cs="Times New Roman"/>
          <w:b/>
          <w:sz w:val="24"/>
          <w:szCs w:val="24"/>
        </w:rPr>
        <w:instrText xml:space="preserve"> TOC \o "1-3" \h \z \u </w:instrText>
      </w:r>
      <w:r w:rsidRPr="00212282">
        <w:rPr>
          <w:rFonts w:ascii="Times New Roman" w:hAnsi="Times New Roman" w:cs="Times New Roman"/>
          <w:b/>
          <w:sz w:val="24"/>
          <w:szCs w:val="24"/>
        </w:rPr>
        <w:fldChar w:fldCharType="separate"/>
      </w:r>
      <w:hyperlink w:anchor="_Toc148596145" w:history="1">
        <w:r w:rsidR="007A3795" w:rsidRPr="00290893">
          <w:rPr>
            <w:rStyle w:val="Hyperlink"/>
            <w:rFonts w:ascii="Times New Roman" w:hAnsi="Times New Roman" w:cs="Times New Roman"/>
            <w:noProof/>
          </w:rPr>
          <w:t>SADRŽAJ</w:t>
        </w:r>
        <w:r w:rsidR="007A3795">
          <w:rPr>
            <w:noProof/>
            <w:webHidden/>
          </w:rPr>
          <w:tab/>
        </w:r>
        <w:r w:rsidR="007A3795">
          <w:rPr>
            <w:noProof/>
            <w:webHidden/>
          </w:rPr>
          <w:fldChar w:fldCharType="begin"/>
        </w:r>
        <w:r w:rsidR="007A3795">
          <w:rPr>
            <w:noProof/>
            <w:webHidden/>
          </w:rPr>
          <w:instrText xml:space="preserve"> PAGEREF _Toc148596145 \h </w:instrText>
        </w:r>
        <w:r w:rsidR="007A3795">
          <w:rPr>
            <w:noProof/>
            <w:webHidden/>
          </w:rPr>
        </w:r>
        <w:r w:rsidR="007A3795">
          <w:rPr>
            <w:noProof/>
            <w:webHidden/>
          </w:rPr>
          <w:fldChar w:fldCharType="separate"/>
        </w:r>
        <w:r w:rsidR="007A3795">
          <w:rPr>
            <w:noProof/>
            <w:webHidden/>
          </w:rPr>
          <w:t>2</w:t>
        </w:r>
        <w:r w:rsidR="007A3795">
          <w:rPr>
            <w:noProof/>
            <w:webHidden/>
          </w:rPr>
          <w:fldChar w:fldCharType="end"/>
        </w:r>
      </w:hyperlink>
    </w:p>
    <w:p w14:paraId="55B0A9D3" w14:textId="759052B7" w:rsidR="007A3795" w:rsidRDefault="000F2E61">
      <w:pPr>
        <w:pStyle w:val="TOC1"/>
        <w:tabs>
          <w:tab w:val="right" w:leader="dot" w:pos="9062"/>
        </w:tabs>
        <w:rPr>
          <w:rFonts w:asciiTheme="minorHAnsi" w:eastAsiaTheme="minorEastAsia" w:hAnsiTheme="minorHAnsi" w:cstheme="minorBidi"/>
          <w:noProof/>
          <w:lang w:eastAsia="hr-HR"/>
        </w:rPr>
      </w:pPr>
      <w:hyperlink w:anchor="_Toc148596146" w:history="1">
        <w:r w:rsidR="007A3795" w:rsidRPr="00290893">
          <w:rPr>
            <w:rStyle w:val="Hyperlink"/>
            <w:rFonts w:ascii="Times New Roman" w:hAnsi="Times New Roman" w:cs="Times New Roman"/>
            <w:noProof/>
          </w:rPr>
          <w:t>UVOD</w:t>
        </w:r>
        <w:r w:rsidR="007A3795">
          <w:rPr>
            <w:noProof/>
            <w:webHidden/>
          </w:rPr>
          <w:tab/>
        </w:r>
        <w:r w:rsidR="007A3795">
          <w:rPr>
            <w:noProof/>
            <w:webHidden/>
          </w:rPr>
          <w:fldChar w:fldCharType="begin"/>
        </w:r>
        <w:r w:rsidR="007A3795">
          <w:rPr>
            <w:noProof/>
            <w:webHidden/>
          </w:rPr>
          <w:instrText xml:space="preserve"> PAGEREF _Toc148596146 \h </w:instrText>
        </w:r>
        <w:r w:rsidR="007A3795">
          <w:rPr>
            <w:noProof/>
            <w:webHidden/>
          </w:rPr>
        </w:r>
        <w:r w:rsidR="007A3795">
          <w:rPr>
            <w:noProof/>
            <w:webHidden/>
          </w:rPr>
          <w:fldChar w:fldCharType="separate"/>
        </w:r>
        <w:r w:rsidR="007A3795">
          <w:rPr>
            <w:noProof/>
            <w:webHidden/>
          </w:rPr>
          <w:t>3</w:t>
        </w:r>
        <w:r w:rsidR="007A3795">
          <w:rPr>
            <w:noProof/>
            <w:webHidden/>
          </w:rPr>
          <w:fldChar w:fldCharType="end"/>
        </w:r>
      </w:hyperlink>
    </w:p>
    <w:p w14:paraId="756FFA30" w14:textId="5DEDFD1A" w:rsidR="007A3795" w:rsidRDefault="000F2E61">
      <w:pPr>
        <w:pStyle w:val="TOC1"/>
        <w:tabs>
          <w:tab w:val="right" w:leader="dot" w:pos="9062"/>
        </w:tabs>
        <w:rPr>
          <w:rFonts w:asciiTheme="minorHAnsi" w:eastAsiaTheme="minorEastAsia" w:hAnsiTheme="minorHAnsi" w:cstheme="minorBidi"/>
          <w:noProof/>
          <w:lang w:eastAsia="hr-HR"/>
        </w:rPr>
      </w:pPr>
      <w:hyperlink w:anchor="_Toc148596147" w:history="1">
        <w:r w:rsidR="007A3795" w:rsidRPr="00290893">
          <w:rPr>
            <w:rStyle w:val="Hyperlink"/>
            <w:rFonts w:ascii="Times New Roman" w:hAnsi="Times New Roman" w:cs="Times New Roman"/>
            <w:noProof/>
          </w:rPr>
          <w:t>ORGANIZACIJA I MISIJA PROBACIJSKE SLUŽBE</w:t>
        </w:r>
        <w:r w:rsidR="007A3795">
          <w:rPr>
            <w:noProof/>
            <w:webHidden/>
          </w:rPr>
          <w:tab/>
        </w:r>
        <w:r w:rsidR="007A3795">
          <w:rPr>
            <w:noProof/>
            <w:webHidden/>
          </w:rPr>
          <w:fldChar w:fldCharType="begin"/>
        </w:r>
        <w:r w:rsidR="007A3795">
          <w:rPr>
            <w:noProof/>
            <w:webHidden/>
          </w:rPr>
          <w:instrText xml:space="preserve"> PAGEREF _Toc148596147 \h </w:instrText>
        </w:r>
        <w:r w:rsidR="007A3795">
          <w:rPr>
            <w:noProof/>
            <w:webHidden/>
          </w:rPr>
        </w:r>
        <w:r w:rsidR="007A3795">
          <w:rPr>
            <w:noProof/>
            <w:webHidden/>
          </w:rPr>
          <w:fldChar w:fldCharType="separate"/>
        </w:r>
        <w:r w:rsidR="007A3795">
          <w:rPr>
            <w:noProof/>
            <w:webHidden/>
          </w:rPr>
          <w:t>4</w:t>
        </w:r>
        <w:r w:rsidR="007A3795">
          <w:rPr>
            <w:noProof/>
            <w:webHidden/>
          </w:rPr>
          <w:fldChar w:fldCharType="end"/>
        </w:r>
      </w:hyperlink>
    </w:p>
    <w:p w14:paraId="63DDEAE9" w14:textId="18588773" w:rsidR="007A3795" w:rsidRDefault="000F2E61">
      <w:pPr>
        <w:pStyle w:val="TOC1"/>
        <w:tabs>
          <w:tab w:val="right" w:leader="dot" w:pos="9062"/>
        </w:tabs>
        <w:rPr>
          <w:rFonts w:asciiTheme="minorHAnsi" w:eastAsiaTheme="minorEastAsia" w:hAnsiTheme="minorHAnsi" w:cstheme="minorBidi"/>
          <w:noProof/>
          <w:lang w:eastAsia="hr-HR"/>
        </w:rPr>
      </w:pPr>
      <w:hyperlink w:anchor="_Toc148596148" w:history="1">
        <w:r w:rsidR="007A3795" w:rsidRPr="00290893">
          <w:rPr>
            <w:rStyle w:val="Hyperlink"/>
            <w:rFonts w:ascii="Times New Roman" w:hAnsi="Times New Roman" w:cs="Times New Roman"/>
            <w:noProof/>
          </w:rPr>
          <w:t>IZVRŠAVANJE PROBACIJSKIH POSLOVA U 2022. GODINI</w:t>
        </w:r>
        <w:r w:rsidR="007A3795">
          <w:rPr>
            <w:noProof/>
            <w:webHidden/>
          </w:rPr>
          <w:tab/>
        </w:r>
        <w:r w:rsidR="007A3795">
          <w:rPr>
            <w:noProof/>
            <w:webHidden/>
          </w:rPr>
          <w:fldChar w:fldCharType="begin"/>
        </w:r>
        <w:r w:rsidR="007A3795">
          <w:rPr>
            <w:noProof/>
            <w:webHidden/>
          </w:rPr>
          <w:instrText xml:space="preserve"> PAGEREF _Toc148596148 \h </w:instrText>
        </w:r>
        <w:r w:rsidR="007A3795">
          <w:rPr>
            <w:noProof/>
            <w:webHidden/>
          </w:rPr>
        </w:r>
        <w:r w:rsidR="007A3795">
          <w:rPr>
            <w:noProof/>
            <w:webHidden/>
          </w:rPr>
          <w:fldChar w:fldCharType="separate"/>
        </w:r>
        <w:r w:rsidR="007A3795">
          <w:rPr>
            <w:noProof/>
            <w:webHidden/>
          </w:rPr>
          <w:t>8</w:t>
        </w:r>
        <w:r w:rsidR="007A3795">
          <w:rPr>
            <w:noProof/>
            <w:webHidden/>
          </w:rPr>
          <w:fldChar w:fldCharType="end"/>
        </w:r>
      </w:hyperlink>
    </w:p>
    <w:p w14:paraId="5389E700" w14:textId="7D59F1E0" w:rsidR="007A3795" w:rsidRDefault="000F2E61">
      <w:pPr>
        <w:pStyle w:val="TOC1"/>
        <w:tabs>
          <w:tab w:val="right" w:leader="dot" w:pos="9062"/>
        </w:tabs>
        <w:rPr>
          <w:rFonts w:asciiTheme="minorHAnsi" w:eastAsiaTheme="minorEastAsia" w:hAnsiTheme="minorHAnsi" w:cstheme="minorBidi"/>
          <w:noProof/>
          <w:lang w:eastAsia="hr-HR"/>
        </w:rPr>
      </w:pPr>
      <w:hyperlink w:anchor="_Toc148596149" w:history="1">
        <w:r w:rsidR="007A3795" w:rsidRPr="00290893">
          <w:rPr>
            <w:rStyle w:val="Hyperlink"/>
            <w:rFonts w:ascii="Times New Roman" w:hAnsi="Times New Roman" w:cs="Times New Roman"/>
            <w:noProof/>
          </w:rPr>
          <w:t>Rad za opće dobro</w:t>
        </w:r>
        <w:r w:rsidR="007A3795">
          <w:rPr>
            <w:noProof/>
            <w:webHidden/>
          </w:rPr>
          <w:tab/>
        </w:r>
        <w:r w:rsidR="007A3795">
          <w:rPr>
            <w:noProof/>
            <w:webHidden/>
          </w:rPr>
          <w:fldChar w:fldCharType="begin"/>
        </w:r>
        <w:r w:rsidR="007A3795">
          <w:rPr>
            <w:noProof/>
            <w:webHidden/>
          </w:rPr>
          <w:instrText xml:space="preserve"> PAGEREF _Toc148596149 \h </w:instrText>
        </w:r>
        <w:r w:rsidR="007A3795">
          <w:rPr>
            <w:noProof/>
            <w:webHidden/>
          </w:rPr>
        </w:r>
        <w:r w:rsidR="007A3795">
          <w:rPr>
            <w:noProof/>
            <w:webHidden/>
          </w:rPr>
          <w:fldChar w:fldCharType="separate"/>
        </w:r>
        <w:r w:rsidR="007A3795">
          <w:rPr>
            <w:noProof/>
            <w:webHidden/>
          </w:rPr>
          <w:t>10</w:t>
        </w:r>
        <w:r w:rsidR="007A3795">
          <w:rPr>
            <w:noProof/>
            <w:webHidden/>
          </w:rPr>
          <w:fldChar w:fldCharType="end"/>
        </w:r>
      </w:hyperlink>
    </w:p>
    <w:p w14:paraId="6C6FDC97" w14:textId="571332B2" w:rsidR="007A3795" w:rsidRDefault="000F2E61">
      <w:pPr>
        <w:pStyle w:val="TOC1"/>
        <w:tabs>
          <w:tab w:val="right" w:leader="dot" w:pos="9062"/>
        </w:tabs>
        <w:rPr>
          <w:rFonts w:asciiTheme="minorHAnsi" w:eastAsiaTheme="minorEastAsia" w:hAnsiTheme="minorHAnsi" w:cstheme="minorBidi"/>
          <w:noProof/>
          <w:lang w:eastAsia="hr-HR"/>
        </w:rPr>
      </w:pPr>
      <w:hyperlink w:anchor="_Toc148596150" w:history="1">
        <w:r w:rsidR="007A3795" w:rsidRPr="00290893">
          <w:rPr>
            <w:rStyle w:val="Hyperlink"/>
            <w:rFonts w:ascii="Times New Roman" w:hAnsi="Times New Roman" w:cs="Times New Roman"/>
            <w:noProof/>
          </w:rPr>
          <w:t>Uvjetna/djelomična uvjetna osuda sa zaštitnim nadzorom i/ili sigurnosnom mjerom i/ili posebnim obvezama</w:t>
        </w:r>
        <w:r w:rsidR="007A3795">
          <w:rPr>
            <w:noProof/>
            <w:webHidden/>
          </w:rPr>
          <w:tab/>
        </w:r>
        <w:r w:rsidR="007A3795">
          <w:rPr>
            <w:noProof/>
            <w:webHidden/>
          </w:rPr>
          <w:fldChar w:fldCharType="begin"/>
        </w:r>
        <w:r w:rsidR="007A3795">
          <w:rPr>
            <w:noProof/>
            <w:webHidden/>
          </w:rPr>
          <w:instrText xml:space="preserve"> PAGEREF _Toc148596150 \h </w:instrText>
        </w:r>
        <w:r w:rsidR="007A3795">
          <w:rPr>
            <w:noProof/>
            <w:webHidden/>
          </w:rPr>
        </w:r>
        <w:r w:rsidR="007A3795">
          <w:rPr>
            <w:noProof/>
            <w:webHidden/>
          </w:rPr>
          <w:fldChar w:fldCharType="separate"/>
        </w:r>
        <w:r w:rsidR="007A3795">
          <w:rPr>
            <w:noProof/>
            <w:webHidden/>
          </w:rPr>
          <w:t>13</w:t>
        </w:r>
        <w:r w:rsidR="007A3795">
          <w:rPr>
            <w:noProof/>
            <w:webHidden/>
          </w:rPr>
          <w:fldChar w:fldCharType="end"/>
        </w:r>
      </w:hyperlink>
    </w:p>
    <w:p w14:paraId="1A6E74C9" w14:textId="04B83428" w:rsidR="007A3795" w:rsidRDefault="000F2E61">
      <w:pPr>
        <w:pStyle w:val="TOC1"/>
        <w:tabs>
          <w:tab w:val="right" w:leader="dot" w:pos="9062"/>
        </w:tabs>
        <w:rPr>
          <w:rFonts w:asciiTheme="minorHAnsi" w:eastAsiaTheme="minorEastAsia" w:hAnsiTheme="minorHAnsi" w:cstheme="minorBidi"/>
          <w:noProof/>
          <w:lang w:eastAsia="hr-HR"/>
        </w:rPr>
      </w:pPr>
      <w:hyperlink w:anchor="_Toc148596151" w:history="1">
        <w:r w:rsidR="007A3795" w:rsidRPr="00290893">
          <w:rPr>
            <w:rStyle w:val="Hyperlink"/>
            <w:rFonts w:ascii="Times New Roman" w:hAnsi="Times New Roman" w:cs="Times New Roman"/>
            <w:noProof/>
          </w:rPr>
          <w:t>Sigurnosne mjere</w:t>
        </w:r>
        <w:r w:rsidR="007A3795">
          <w:rPr>
            <w:noProof/>
            <w:webHidden/>
          </w:rPr>
          <w:tab/>
        </w:r>
        <w:r w:rsidR="007A3795">
          <w:rPr>
            <w:noProof/>
            <w:webHidden/>
          </w:rPr>
          <w:fldChar w:fldCharType="begin"/>
        </w:r>
        <w:r w:rsidR="007A3795">
          <w:rPr>
            <w:noProof/>
            <w:webHidden/>
          </w:rPr>
          <w:instrText xml:space="preserve"> PAGEREF _Toc148596151 \h </w:instrText>
        </w:r>
        <w:r w:rsidR="007A3795">
          <w:rPr>
            <w:noProof/>
            <w:webHidden/>
          </w:rPr>
        </w:r>
        <w:r w:rsidR="007A3795">
          <w:rPr>
            <w:noProof/>
            <w:webHidden/>
          </w:rPr>
          <w:fldChar w:fldCharType="separate"/>
        </w:r>
        <w:r w:rsidR="007A3795">
          <w:rPr>
            <w:noProof/>
            <w:webHidden/>
          </w:rPr>
          <w:t>14</w:t>
        </w:r>
        <w:r w:rsidR="007A3795">
          <w:rPr>
            <w:noProof/>
            <w:webHidden/>
          </w:rPr>
          <w:fldChar w:fldCharType="end"/>
        </w:r>
      </w:hyperlink>
    </w:p>
    <w:p w14:paraId="1A82F41A" w14:textId="1EDCE1AE" w:rsidR="007A3795" w:rsidRDefault="000F2E61">
      <w:pPr>
        <w:pStyle w:val="TOC1"/>
        <w:tabs>
          <w:tab w:val="right" w:leader="dot" w:pos="9062"/>
        </w:tabs>
        <w:rPr>
          <w:rFonts w:asciiTheme="minorHAnsi" w:eastAsiaTheme="minorEastAsia" w:hAnsiTheme="minorHAnsi" w:cstheme="minorBidi"/>
          <w:noProof/>
          <w:lang w:eastAsia="hr-HR"/>
        </w:rPr>
      </w:pPr>
      <w:hyperlink w:anchor="_Toc148596152" w:history="1">
        <w:r w:rsidR="007A3795" w:rsidRPr="00290893">
          <w:rPr>
            <w:rStyle w:val="Hyperlink"/>
            <w:rFonts w:ascii="Times New Roman" w:hAnsi="Times New Roman" w:cs="Times New Roman"/>
            <w:noProof/>
          </w:rPr>
          <w:t>Izvješća za kaznionicu/zatvor i izvješća za suca izvršenja</w:t>
        </w:r>
        <w:r w:rsidR="007A3795">
          <w:rPr>
            <w:noProof/>
            <w:webHidden/>
          </w:rPr>
          <w:tab/>
        </w:r>
        <w:r w:rsidR="007A3795">
          <w:rPr>
            <w:noProof/>
            <w:webHidden/>
          </w:rPr>
          <w:fldChar w:fldCharType="begin"/>
        </w:r>
        <w:r w:rsidR="007A3795">
          <w:rPr>
            <w:noProof/>
            <w:webHidden/>
          </w:rPr>
          <w:instrText xml:space="preserve"> PAGEREF _Toc148596152 \h </w:instrText>
        </w:r>
        <w:r w:rsidR="007A3795">
          <w:rPr>
            <w:noProof/>
            <w:webHidden/>
          </w:rPr>
        </w:r>
        <w:r w:rsidR="007A3795">
          <w:rPr>
            <w:noProof/>
            <w:webHidden/>
          </w:rPr>
          <w:fldChar w:fldCharType="separate"/>
        </w:r>
        <w:r w:rsidR="007A3795">
          <w:rPr>
            <w:noProof/>
            <w:webHidden/>
          </w:rPr>
          <w:t>15</w:t>
        </w:r>
        <w:r w:rsidR="007A3795">
          <w:rPr>
            <w:noProof/>
            <w:webHidden/>
          </w:rPr>
          <w:fldChar w:fldCharType="end"/>
        </w:r>
      </w:hyperlink>
    </w:p>
    <w:p w14:paraId="2CDB3BF3" w14:textId="730F7202" w:rsidR="007A3795" w:rsidRDefault="000F2E61">
      <w:pPr>
        <w:pStyle w:val="TOC1"/>
        <w:tabs>
          <w:tab w:val="right" w:leader="dot" w:pos="9062"/>
        </w:tabs>
        <w:rPr>
          <w:rFonts w:asciiTheme="minorHAnsi" w:eastAsiaTheme="minorEastAsia" w:hAnsiTheme="minorHAnsi" w:cstheme="minorBidi"/>
          <w:noProof/>
          <w:lang w:eastAsia="hr-HR"/>
        </w:rPr>
      </w:pPr>
      <w:hyperlink w:anchor="_Toc148596153" w:history="1">
        <w:r w:rsidR="007A3795" w:rsidRPr="00290893">
          <w:rPr>
            <w:rStyle w:val="Hyperlink"/>
            <w:rFonts w:ascii="Times New Roman" w:eastAsiaTheme="minorHAnsi" w:hAnsi="Times New Roman" w:cs="Times New Roman"/>
            <w:noProof/>
          </w:rPr>
          <w:t>Uvjetni otpust</w:t>
        </w:r>
        <w:r w:rsidR="007A3795">
          <w:rPr>
            <w:noProof/>
            <w:webHidden/>
          </w:rPr>
          <w:tab/>
        </w:r>
        <w:r w:rsidR="007A3795">
          <w:rPr>
            <w:noProof/>
            <w:webHidden/>
          </w:rPr>
          <w:fldChar w:fldCharType="begin"/>
        </w:r>
        <w:r w:rsidR="007A3795">
          <w:rPr>
            <w:noProof/>
            <w:webHidden/>
          </w:rPr>
          <w:instrText xml:space="preserve"> PAGEREF _Toc148596153 \h </w:instrText>
        </w:r>
        <w:r w:rsidR="007A3795">
          <w:rPr>
            <w:noProof/>
            <w:webHidden/>
          </w:rPr>
        </w:r>
        <w:r w:rsidR="007A3795">
          <w:rPr>
            <w:noProof/>
            <w:webHidden/>
          </w:rPr>
          <w:fldChar w:fldCharType="separate"/>
        </w:r>
        <w:r w:rsidR="007A3795">
          <w:rPr>
            <w:noProof/>
            <w:webHidden/>
          </w:rPr>
          <w:t>16</w:t>
        </w:r>
        <w:r w:rsidR="007A3795">
          <w:rPr>
            <w:noProof/>
            <w:webHidden/>
          </w:rPr>
          <w:fldChar w:fldCharType="end"/>
        </w:r>
      </w:hyperlink>
    </w:p>
    <w:p w14:paraId="71979D16" w14:textId="3D9F097B" w:rsidR="007A3795" w:rsidRDefault="000F2E61">
      <w:pPr>
        <w:pStyle w:val="TOC1"/>
        <w:tabs>
          <w:tab w:val="right" w:leader="dot" w:pos="9062"/>
        </w:tabs>
        <w:rPr>
          <w:rFonts w:asciiTheme="minorHAnsi" w:eastAsiaTheme="minorEastAsia" w:hAnsiTheme="minorHAnsi" w:cstheme="minorBidi"/>
          <w:noProof/>
          <w:lang w:eastAsia="hr-HR"/>
        </w:rPr>
      </w:pPr>
      <w:hyperlink w:anchor="_Toc148596154" w:history="1">
        <w:r w:rsidR="007A3795" w:rsidRPr="00290893">
          <w:rPr>
            <w:rStyle w:val="Hyperlink"/>
            <w:rFonts w:ascii="Times New Roman" w:hAnsi="Times New Roman" w:cs="Times New Roman"/>
            <w:noProof/>
          </w:rPr>
          <w:t>Obveze prema rješenju državnog odvjetnika kada odlučuje o kaznenom progonu</w:t>
        </w:r>
        <w:r w:rsidR="007A3795">
          <w:rPr>
            <w:noProof/>
            <w:webHidden/>
          </w:rPr>
          <w:tab/>
        </w:r>
        <w:r w:rsidR="007A3795">
          <w:rPr>
            <w:noProof/>
            <w:webHidden/>
          </w:rPr>
          <w:fldChar w:fldCharType="begin"/>
        </w:r>
        <w:r w:rsidR="007A3795">
          <w:rPr>
            <w:noProof/>
            <w:webHidden/>
          </w:rPr>
          <w:instrText xml:space="preserve"> PAGEREF _Toc148596154 \h </w:instrText>
        </w:r>
        <w:r w:rsidR="007A3795">
          <w:rPr>
            <w:noProof/>
            <w:webHidden/>
          </w:rPr>
        </w:r>
        <w:r w:rsidR="007A3795">
          <w:rPr>
            <w:noProof/>
            <w:webHidden/>
          </w:rPr>
          <w:fldChar w:fldCharType="separate"/>
        </w:r>
        <w:r w:rsidR="007A3795">
          <w:rPr>
            <w:noProof/>
            <w:webHidden/>
          </w:rPr>
          <w:t>18</w:t>
        </w:r>
        <w:r w:rsidR="007A3795">
          <w:rPr>
            <w:noProof/>
            <w:webHidden/>
          </w:rPr>
          <w:fldChar w:fldCharType="end"/>
        </w:r>
      </w:hyperlink>
    </w:p>
    <w:p w14:paraId="60723D97" w14:textId="56D7FBEE" w:rsidR="007A3795" w:rsidRDefault="000F2E61">
      <w:pPr>
        <w:pStyle w:val="TOC1"/>
        <w:tabs>
          <w:tab w:val="right" w:leader="dot" w:pos="9062"/>
        </w:tabs>
        <w:rPr>
          <w:rFonts w:asciiTheme="minorHAnsi" w:eastAsiaTheme="minorEastAsia" w:hAnsiTheme="minorHAnsi" w:cstheme="minorBidi"/>
          <w:noProof/>
          <w:lang w:eastAsia="hr-HR"/>
        </w:rPr>
      </w:pPr>
      <w:hyperlink w:anchor="_Toc148596155" w:history="1">
        <w:r w:rsidR="007A3795" w:rsidRPr="00290893">
          <w:rPr>
            <w:rStyle w:val="Hyperlink"/>
            <w:rFonts w:ascii="Times New Roman" w:hAnsi="Times New Roman" w:cs="Times New Roman"/>
            <w:noProof/>
          </w:rPr>
          <w:t>AKTIVNOSTI SEKTORA ZA PROBACIJU U 2022. g.</w:t>
        </w:r>
        <w:r w:rsidR="007A3795">
          <w:rPr>
            <w:noProof/>
            <w:webHidden/>
          </w:rPr>
          <w:tab/>
        </w:r>
        <w:r w:rsidR="007A3795">
          <w:rPr>
            <w:noProof/>
            <w:webHidden/>
          </w:rPr>
          <w:fldChar w:fldCharType="begin"/>
        </w:r>
        <w:r w:rsidR="007A3795">
          <w:rPr>
            <w:noProof/>
            <w:webHidden/>
          </w:rPr>
          <w:instrText xml:space="preserve"> PAGEREF _Toc148596155 \h </w:instrText>
        </w:r>
        <w:r w:rsidR="007A3795">
          <w:rPr>
            <w:noProof/>
            <w:webHidden/>
          </w:rPr>
        </w:r>
        <w:r w:rsidR="007A3795">
          <w:rPr>
            <w:noProof/>
            <w:webHidden/>
          </w:rPr>
          <w:fldChar w:fldCharType="separate"/>
        </w:r>
        <w:r w:rsidR="007A3795">
          <w:rPr>
            <w:noProof/>
            <w:webHidden/>
          </w:rPr>
          <w:t>20</w:t>
        </w:r>
        <w:r w:rsidR="007A3795">
          <w:rPr>
            <w:noProof/>
            <w:webHidden/>
          </w:rPr>
          <w:fldChar w:fldCharType="end"/>
        </w:r>
      </w:hyperlink>
    </w:p>
    <w:p w14:paraId="19B1B994" w14:textId="7576D072" w:rsidR="007A3795" w:rsidRDefault="000F2E61">
      <w:pPr>
        <w:pStyle w:val="TOC1"/>
        <w:tabs>
          <w:tab w:val="right" w:leader="dot" w:pos="9062"/>
        </w:tabs>
        <w:rPr>
          <w:rFonts w:asciiTheme="minorHAnsi" w:eastAsiaTheme="minorEastAsia" w:hAnsiTheme="minorHAnsi" w:cstheme="minorBidi"/>
          <w:noProof/>
          <w:lang w:eastAsia="hr-HR"/>
        </w:rPr>
      </w:pPr>
      <w:hyperlink w:anchor="_Toc148596156" w:history="1">
        <w:r w:rsidR="007A3795" w:rsidRPr="00290893">
          <w:rPr>
            <w:rStyle w:val="Hyperlink"/>
            <w:rFonts w:ascii="Times New Roman" w:hAnsi="Times New Roman" w:cs="Times New Roman"/>
            <w:noProof/>
          </w:rPr>
          <w:t>FINANCIJSKI POKAZATELJI</w:t>
        </w:r>
        <w:r w:rsidR="007A3795">
          <w:rPr>
            <w:noProof/>
            <w:webHidden/>
          </w:rPr>
          <w:tab/>
        </w:r>
        <w:r w:rsidR="007A3795">
          <w:rPr>
            <w:noProof/>
            <w:webHidden/>
          </w:rPr>
          <w:fldChar w:fldCharType="begin"/>
        </w:r>
        <w:r w:rsidR="007A3795">
          <w:rPr>
            <w:noProof/>
            <w:webHidden/>
          </w:rPr>
          <w:instrText xml:space="preserve"> PAGEREF _Toc148596156 \h </w:instrText>
        </w:r>
        <w:r w:rsidR="007A3795">
          <w:rPr>
            <w:noProof/>
            <w:webHidden/>
          </w:rPr>
        </w:r>
        <w:r w:rsidR="007A3795">
          <w:rPr>
            <w:noProof/>
            <w:webHidden/>
          </w:rPr>
          <w:fldChar w:fldCharType="separate"/>
        </w:r>
        <w:r w:rsidR="007A3795">
          <w:rPr>
            <w:noProof/>
            <w:webHidden/>
          </w:rPr>
          <w:t>22</w:t>
        </w:r>
        <w:r w:rsidR="007A3795">
          <w:rPr>
            <w:noProof/>
            <w:webHidden/>
          </w:rPr>
          <w:fldChar w:fldCharType="end"/>
        </w:r>
      </w:hyperlink>
    </w:p>
    <w:p w14:paraId="7EDF8CEE" w14:textId="52290F92" w:rsidR="00492066" w:rsidRPr="00C55204" w:rsidRDefault="00F15D05" w:rsidP="00037A53">
      <w:pPr>
        <w:pStyle w:val="Heading1"/>
        <w:rPr>
          <w:rFonts w:ascii="Times New Roman" w:hAnsi="Times New Roman" w:cs="Times New Roman"/>
          <w:color w:val="1F497D" w:themeColor="text2"/>
          <w:highlight w:val="yellow"/>
        </w:rPr>
      </w:pPr>
      <w:r w:rsidRPr="00212282">
        <w:rPr>
          <w:rFonts w:ascii="Times New Roman" w:hAnsi="Times New Roman" w:cs="Times New Roman"/>
          <w:b w:val="0"/>
          <w:sz w:val="24"/>
          <w:szCs w:val="24"/>
        </w:rPr>
        <w:fldChar w:fldCharType="end"/>
      </w:r>
      <w:r w:rsidR="00037A53" w:rsidRPr="008D2D82">
        <w:rPr>
          <w:rFonts w:ascii="Times New Roman" w:hAnsi="Times New Roman" w:cs="Times New Roman"/>
          <w:color w:val="1F497D" w:themeColor="text2"/>
          <w:sz w:val="24"/>
          <w:szCs w:val="24"/>
          <w:highlight w:val="yellow"/>
        </w:rPr>
        <w:br w:type="page"/>
      </w:r>
      <w:bookmarkStart w:id="3" w:name="_Toc148596146"/>
      <w:r w:rsidR="00037A53" w:rsidRPr="00C55204">
        <w:rPr>
          <w:rFonts w:ascii="Times New Roman" w:hAnsi="Times New Roman" w:cs="Times New Roman"/>
          <w:color w:val="1F497D" w:themeColor="text2"/>
        </w:rPr>
        <w:lastRenderedPageBreak/>
        <w:t>U</w:t>
      </w:r>
      <w:r w:rsidR="00492066" w:rsidRPr="00C55204">
        <w:rPr>
          <w:rFonts w:ascii="Times New Roman" w:hAnsi="Times New Roman" w:cs="Times New Roman"/>
          <w:color w:val="1F497D" w:themeColor="text2"/>
        </w:rPr>
        <w:t>VOD</w:t>
      </w:r>
      <w:bookmarkEnd w:id="3"/>
    </w:p>
    <w:p w14:paraId="612E8FF4" w14:textId="77777777" w:rsidR="007A1622" w:rsidRPr="00A06AB9" w:rsidRDefault="007A1622" w:rsidP="007A1622">
      <w:pPr>
        <w:rPr>
          <w:rFonts w:asciiTheme="minorHAnsi" w:hAnsiTheme="minorHAnsi" w:cstheme="minorHAnsi"/>
        </w:rPr>
      </w:pPr>
    </w:p>
    <w:p w14:paraId="52556978" w14:textId="77777777" w:rsidR="007A1622" w:rsidRPr="00A06AB9" w:rsidRDefault="007A1622" w:rsidP="000C1B97">
      <w:pPr>
        <w:spacing w:after="200" w:line="276" w:lineRule="auto"/>
        <w:jc w:val="both"/>
        <w:rPr>
          <w:rFonts w:ascii="Times New Roman" w:eastAsiaTheme="minorHAnsi" w:hAnsi="Times New Roman" w:cs="Times New Roman"/>
          <w:sz w:val="24"/>
          <w:szCs w:val="24"/>
        </w:rPr>
      </w:pPr>
      <w:r w:rsidRPr="00A06AB9">
        <w:rPr>
          <w:rFonts w:ascii="Times New Roman" w:eastAsiaTheme="minorHAnsi" w:hAnsi="Times New Roman" w:cs="Times New Roman"/>
          <w:sz w:val="24"/>
          <w:szCs w:val="24"/>
        </w:rPr>
        <w:t xml:space="preserve">Probacijski poslovi od posebnog su interesa za Republiku Hrvatsku, a obavljaju se s ciljem zaštite društvene zajednice od počinitelja kaznenog djela, njegove resocijalizacije i reintegracije u zajednicu utjecanjem na rizične čimbenike koji su povezani s činjenjem kaznenih djela. </w:t>
      </w:r>
    </w:p>
    <w:p w14:paraId="31BBF4AA" w14:textId="0908ED27" w:rsidR="00C55204" w:rsidRPr="00A06AB9" w:rsidRDefault="00A6643A" w:rsidP="00AF6292">
      <w:pPr>
        <w:spacing w:after="200" w:line="276" w:lineRule="auto"/>
        <w:jc w:val="both"/>
        <w:rPr>
          <w:rFonts w:ascii="Times New Roman" w:eastAsiaTheme="minorHAnsi" w:hAnsi="Times New Roman" w:cs="Times New Roman"/>
          <w:sz w:val="24"/>
          <w:szCs w:val="24"/>
        </w:rPr>
      </w:pPr>
      <w:r w:rsidRPr="00A06AB9">
        <w:rPr>
          <w:rFonts w:ascii="Times New Roman" w:eastAsiaTheme="minorHAnsi" w:hAnsi="Times New Roman" w:cs="Times New Roman"/>
          <w:sz w:val="24"/>
          <w:szCs w:val="24"/>
        </w:rPr>
        <w:t>P</w:t>
      </w:r>
      <w:r w:rsidR="00080384" w:rsidRPr="00A06AB9">
        <w:rPr>
          <w:rFonts w:ascii="Times New Roman" w:eastAsiaTheme="minorHAnsi" w:hAnsi="Times New Roman" w:cs="Times New Roman"/>
          <w:sz w:val="24"/>
          <w:szCs w:val="24"/>
        </w:rPr>
        <w:t xml:space="preserve">robacijska služba je u protekloj </w:t>
      </w:r>
      <w:r w:rsidR="00754D09" w:rsidRPr="00005EB8">
        <w:rPr>
          <w:rFonts w:ascii="Times New Roman" w:eastAsiaTheme="minorHAnsi" w:hAnsi="Times New Roman" w:cs="Times New Roman"/>
          <w:sz w:val="24"/>
          <w:szCs w:val="24"/>
        </w:rPr>
        <w:t xml:space="preserve">godini </w:t>
      </w:r>
      <w:r w:rsidR="00100FA7" w:rsidRPr="00A06AB9">
        <w:rPr>
          <w:rFonts w:ascii="Times New Roman" w:eastAsiaTheme="minorHAnsi" w:hAnsi="Times New Roman" w:cs="Times New Roman"/>
          <w:sz w:val="24"/>
          <w:szCs w:val="24"/>
        </w:rPr>
        <w:t xml:space="preserve">radila na izvršavanju </w:t>
      </w:r>
      <w:r w:rsidR="00FC3EDA" w:rsidRPr="00A06AB9">
        <w:rPr>
          <w:rFonts w:ascii="Times New Roman" w:eastAsiaTheme="minorHAnsi" w:hAnsi="Times New Roman" w:cs="Times New Roman"/>
          <w:sz w:val="24"/>
          <w:szCs w:val="24"/>
        </w:rPr>
        <w:t>6</w:t>
      </w:r>
      <w:r w:rsidR="00FB16B5">
        <w:rPr>
          <w:rFonts w:ascii="Times New Roman" w:eastAsiaTheme="minorHAnsi" w:hAnsi="Times New Roman" w:cs="Times New Roman"/>
          <w:sz w:val="24"/>
          <w:szCs w:val="24"/>
        </w:rPr>
        <w:t>.</w:t>
      </w:r>
      <w:r w:rsidR="00FC3EDA" w:rsidRPr="00A06AB9">
        <w:rPr>
          <w:rFonts w:ascii="Times New Roman" w:eastAsiaTheme="minorHAnsi" w:hAnsi="Times New Roman" w:cs="Times New Roman"/>
          <w:sz w:val="24"/>
          <w:szCs w:val="24"/>
        </w:rPr>
        <w:t>303</w:t>
      </w:r>
      <w:r w:rsidR="002D3C05" w:rsidRPr="00A06AB9">
        <w:rPr>
          <w:rFonts w:ascii="Times New Roman" w:eastAsiaTheme="minorHAnsi" w:hAnsi="Times New Roman" w:cs="Times New Roman"/>
          <w:sz w:val="24"/>
          <w:szCs w:val="24"/>
        </w:rPr>
        <w:t xml:space="preserve"> predmeta, s tim da je </w:t>
      </w:r>
      <w:r w:rsidR="00024D06" w:rsidRPr="00A06AB9">
        <w:rPr>
          <w:rFonts w:ascii="Times New Roman" w:eastAsiaTheme="minorHAnsi" w:hAnsi="Times New Roman" w:cs="Times New Roman"/>
          <w:sz w:val="24"/>
          <w:szCs w:val="24"/>
        </w:rPr>
        <w:t xml:space="preserve">na izvršavanje zaprimila ukupno </w:t>
      </w:r>
      <w:r w:rsidR="00FC3EDA" w:rsidRPr="00A06AB9">
        <w:rPr>
          <w:rFonts w:ascii="Times New Roman" w:eastAsiaTheme="minorHAnsi" w:hAnsi="Times New Roman" w:cs="Times New Roman"/>
          <w:sz w:val="24"/>
          <w:szCs w:val="24"/>
        </w:rPr>
        <w:t>2</w:t>
      </w:r>
      <w:r w:rsidR="00FB16B5">
        <w:rPr>
          <w:rFonts w:ascii="Times New Roman" w:eastAsiaTheme="minorHAnsi" w:hAnsi="Times New Roman" w:cs="Times New Roman"/>
          <w:sz w:val="24"/>
          <w:szCs w:val="24"/>
        </w:rPr>
        <w:t>.</w:t>
      </w:r>
      <w:r w:rsidR="00FC3EDA" w:rsidRPr="00A06AB9">
        <w:rPr>
          <w:rFonts w:ascii="Times New Roman" w:eastAsiaTheme="minorHAnsi" w:hAnsi="Times New Roman" w:cs="Times New Roman"/>
          <w:sz w:val="24"/>
          <w:szCs w:val="24"/>
        </w:rPr>
        <w:t>934</w:t>
      </w:r>
      <w:r w:rsidR="00024D06" w:rsidRPr="00A06AB9">
        <w:rPr>
          <w:rFonts w:ascii="Times New Roman" w:eastAsiaTheme="minorHAnsi" w:hAnsi="Times New Roman" w:cs="Times New Roman"/>
          <w:sz w:val="24"/>
          <w:szCs w:val="24"/>
        </w:rPr>
        <w:t xml:space="preserve"> novih predmeta, a završila </w:t>
      </w:r>
      <w:r w:rsidR="00FC3EDA" w:rsidRPr="00A06AB9">
        <w:rPr>
          <w:rFonts w:ascii="Times New Roman" w:eastAsiaTheme="minorHAnsi" w:hAnsi="Times New Roman" w:cs="Times New Roman"/>
          <w:sz w:val="24"/>
          <w:szCs w:val="24"/>
        </w:rPr>
        <w:t>2</w:t>
      </w:r>
      <w:r w:rsidR="00FB16B5">
        <w:rPr>
          <w:rFonts w:ascii="Times New Roman" w:eastAsiaTheme="minorHAnsi" w:hAnsi="Times New Roman" w:cs="Times New Roman"/>
          <w:sz w:val="24"/>
          <w:szCs w:val="24"/>
        </w:rPr>
        <w:t>.</w:t>
      </w:r>
      <w:r w:rsidR="00FC3EDA" w:rsidRPr="00A06AB9">
        <w:rPr>
          <w:rFonts w:ascii="Times New Roman" w:eastAsiaTheme="minorHAnsi" w:hAnsi="Times New Roman" w:cs="Times New Roman"/>
          <w:sz w:val="24"/>
          <w:szCs w:val="24"/>
        </w:rPr>
        <w:t>932</w:t>
      </w:r>
      <w:r w:rsidR="00024D06" w:rsidRPr="00A06AB9">
        <w:rPr>
          <w:rFonts w:ascii="Times New Roman" w:eastAsiaTheme="minorHAnsi" w:hAnsi="Times New Roman" w:cs="Times New Roman"/>
          <w:sz w:val="24"/>
          <w:szCs w:val="24"/>
        </w:rPr>
        <w:t xml:space="preserve"> predmeta.  </w:t>
      </w:r>
      <w:r w:rsidR="00520DE2" w:rsidRPr="00A06AB9">
        <w:rPr>
          <w:rFonts w:ascii="Times New Roman" w:eastAsiaTheme="minorHAnsi" w:hAnsi="Times New Roman" w:cs="Times New Roman"/>
          <w:sz w:val="24"/>
          <w:szCs w:val="24"/>
        </w:rPr>
        <w:t>Najveći broj predmeta imao je Probacijski ured Zagreb I (21,3 %), a slijede ga Probacijski ured Zagreb II (</w:t>
      </w:r>
      <w:r w:rsidR="00FC3EDA" w:rsidRPr="00A06AB9">
        <w:rPr>
          <w:rFonts w:ascii="Times New Roman" w:eastAsiaTheme="minorHAnsi" w:hAnsi="Times New Roman" w:cs="Times New Roman"/>
          <w:sz w:val="24"/>
          <w:szCs w:val="24"/>
        </w:rPr>
        <w:t>11,1</w:t>
      </w:r>
      <w:r w:rsidR="00520DE2" w:rsidRPr="00A06AB9">
        <w:rPr>
          <w:rFonts w:ascii="Times New Roman" w:eastAsiaTheme="minorHAnsi" w:hAnsi="Times New Roman" w:cs="Times New Roman"/>
          <w:sz w:val="24"/>
          <w:szCs w:val="24"/>
        </w:rPr>
        <w:t>%) i Probacijski ured Varaždin (</w:t>
      </w:r>
      <w:r w:rsidR="00FC3EDA" w:rsidRPr="00A06AB9">
        <w:rPr>
          <w:rFonts w:ascii="Times New Roman" w:eastAsiaTheme="minorHAnsi" w:hAnsi="Times New Roman" w:cs="Times New Roman"/>
          <w:sz w:val="24"/>
          <w:szCs w:val="24"/>
        </w:rPr>
        <w:t>9,4</w:t>
      </w:r>
      <w:r w:rsidR="00207926">
        <w:rPr>
          <w:rFonts w:ascii="Times New Roman" w:eastAsiaTheme="minorHAnsi" w:hAnsi="Times New Roman" w:cs="Times New Roman"/>
          <w:sz w:val="24"/>
          <w:szCs w:val="24"/>
        </w:rPr>
        <w:t xml:space="preserve"> </w:t>
      </w:r>
      <w:r w:rsidR="00520DE2" w:rsidRPr="00A06AB9">
        <w:rPr>
          <w:rFonts w:ascii="Times New Roman" w:eastAsiaTheme="minorHAnsi" w:hAnsi="Times New Roman" w:cs="Times New Roman"/>
          <w:sz w:val="24"/>
          <w:szCs w:val="24"/>
        </w:rPr>
        <w:t xml:space="preserve">%). </w:t>
      </w:r>
      <w:r w:rsidR="00024D06" w:rsidRPr="00A06AB9">
        <w:rPr>
          <w:rFonts w:ascii="Times New Roman" w:eastAsiaTheme="minorHAnsi" w:hAnsi="Times New Roman" w:cs="Times New Roman"/>
          <w:sz w:val="24"/>
          <w:szCs w:val="24"/>
        </w:rPr>
        <w:t xml:space="preserve">Osobe uključene u probaciju odradile su ukupno </w:t>
      </w:r>
      <w:r w:rsidR="00FC3EDA" w:rsidRPr="00A06AB9">
        <w:rPr>
          <w:rFonts w:ascii="Times New Roman" w:eastAsiaTheme="minorHAnsi" w:hAnsi="Times New Roman" w:cs="Times New Roman"/>
          <w:sz w:val="24"/>
          <w:szCs w:val="24"/>
        </w:rPr>
        <w:t>370</w:t>
      </w:r>
      <w:r w:rsidR="00827D83" w:rsidRPr="00A06AB9">
        <w:rPr>
          <w:rFonts w:ascii="Times New Roman" w:eastAsiaTheme="minorHAnsi" w:hAnsi="Times New Roman" w:cs="Times New Roman"/>
          <w:sz w:val="24"/>
          <w:szCs w:val="24"/>
        </w:rPr>
        <w:t>.</w:t>
      </w:r>
      <w:r w:rsidR="00FC3EDA" w:rsidRPr="00A06AB9">
        <w:rPr>
          <w:rFonts w:ascii="Times New Roman" w:eastAsiaTheme="minorHAnsi" w:hAnsi="Times New Roman" w:cs="Times New Roman"/>
          <w:sz w:val="24"/>
          <w:szCs w:val="24"/>
        </w:rPr>
        <w:t>764</w:t>
      </w:r>
      <w:r w:rsidR="002D3C05" w:rsidRPr="00A06AB9">
        <w:rPr>
          <w:rFonts w:ascii="Times New Roman" w:eastAsiaTheme="minorHAnsi" w:hAnsi="Times New Roman" w:cs="Times New Roman"/>
          <w:sz w:val="24"/>
          <w:szCs w:val="24"/>
        </w:rPr>
        <w:t xml:space="preserve"> </w:t>
      </w:r>
      <w:r w:rsidR="00024D06" w:rsidRPr="00A06AB9">
        <w:rPr>
          <w:rFonts w:ascii="Times New Roman" w:eastAsiaTheme="minorHAnsi" w:hAnsi="Times New Roman" w:cs="Times New Roman"/>
          <w:sz w:val="24"/>
          <w:szCs w:val="24"/>
        </w:rPr>
        <w:t>sat</w:t>
      </w:r>
      <w:r w:rsidR="00550093" w:rsidRPr="00A06AB9">
        <w:rPr>
          <w:rFonts w:ascii="Times New Roman" w:eastAsiaTheme="minorHAnsi" w:hAnsi="Times New Roman" w:cs="Times New Roman"/>
          <w:sz w:val="24"/>
          <w:szCs w:val="24"/>
        </w:rPr>
        <w:t>i</w:t>
      </w:r>
      <w:r w:rsidR="00024D06" w:rsidRPr="00A06AB9">
        <w:rPr>
          <w:rFonts w:ascii="Times New Roman" w:eastAsiaTheme="minorHAnsi" w:hAnsi="Times New Roman" w:cs="Times New Roman"/>
          <w:sz w:val="24"/>
          <w:szCs w:val="24"/>
        </w:rPr>
        <w:t xml:space="preserve"> rada za opće dobro. </w:t>
      </w:r>
    </w:p>
    <w:p w14:paraId="45C26D1E" w14:textId="77777777" w:rsidR="00FF2593" w:rsidRDefault="003E6A3C" w:rsidP="00FF2593">
      <w:pPr>
        <w:spacing w:after="200"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Osim izvršavanja probacijskih poslova t</w:t>
      </w:r>
      <w:r w:rsidR="00520DE2" w:rsidRPr="00A06AB9">
        <w:rPr>
          <w:rFonts w:ascii="Times New Roman" w:eastAsiaTheme="minorHAnsi" w:hAnsi="Times New Roman" w:cs="Times New Roman"/>
          <w:sz w:val="24"/>
          <w:szCs w:val="24"/>
        </w:rPr>
        <w:t>ijekom 202</w:t>
      </w:r>
      <w:r w:rsidR="00343728" w:rsidRPr="00A06AB9">
        <w:rPr>
          <w:rFonts w:ascii="Times New Roman" w:eastAsiaTheme="minorHAnsi" w:hAnsi="Times New Roman" w:cs="Times New Roman"/>
          <w:sz w:val="24"/>
          <w:szCs w:val="24"/>
        </w:rPr>
        <w:t>2</w:t>
      </w:r>
      <w:r w:rsidR="00520DE2" w:rsidRPr="00A06AB9">
        <w:rPr>
          <w:rFonts w:ascii="Times New Roman" w:eastAsiaTheme="minorHAnsi" w:hAnsi="Times New Roman" w:cs="Times New Roman"/>
          <w:sz w:val="24"/>
          <w:szCs w:val="24"/>
        </w:rPr>
        <w:t xml:space="preserve">. godine, intenzivno se radilo na realizaciji </w:t>
      </w:r>
      <w:r w:rsidR="004365B6">
        <w:rPr>
          <w:rFonts w:ascii="Times New Roman" w:eastAsiaTheme="minorHAnsi" w:hAnsi="Times New Roman" w:cs="Times New Roman"/>
          <w:sz w:val="24"/>
          <w:szCs w:val="24"/>
        </w:rPr>
        <w:t xml:space="preserve">aktivnosti </w:t>
      </w:r>
      <w:r w:rsidR="00343728" w:rsidRPr="00A06AB9">
        <w:rPr>
          <w:rFonts w:ascii="Times New Roman" w:eastAsiaTheme="minorHAnsi" w:hAnsi="Times New Roman" w:cs="Times New Roman"/>
          <w:sz w:val="24"/>
          <w:szCs w:val="24"/>
        </w:rPr>
        <w:t>nekoliko projekata:</w:t>
      </w:r>
      <w:r>
        <w:rPr>
          <w:rFonts w:ascii="Times New Roman" w:eastAsiaTheme="minorHAnsi" w:hAnsi="Times New Roman" w:cs="Times New Roman"/>
          <w:sz w:val="24"/>
          <w:szCs w:val="24"/>
        </w:rPr>
        <w:t xml:space="preserve"> </w:t>
      </w:r>
      <w:r w:rsidR="00343728" w:rsidRPr="00A06AB9">
        <w:rPr>
          <w:rFonts w:ascii="Times New Roman" w:eastAsiaTheme="minorHAnsi" w:hAnsi="Times New Roman" w:cs="Times New Roman"/>
          <w:sz w:val="24"/>
          <w:szCs w:val="24"/>
        </w:rPr>
        <w:t>“</w:t>
      </w:r>
      <w:r w:rsidR="004365B6">
        <w:rPr>
          <w:rFonts w:ascii="Times New Roman" w:eastAsiaTheme="minorHAnsi" w:hAnsi="Times New Roman" w:cs="Times New Roman"/>
          <w:sz w:val="24"/>
          <w:szCs w:val="24"/>
        </w:rPr>
        <w:t>Jačanje zaštite ljudskih prava i javne sigurnosti kroz unapređenje kapaciteta probacijske službe</w:t>
      </w:r>
      <w:r w:rsidR="00343728" w:rsidRPr="00A06AB9">
        <w:rPr>
          <w:rFonts w:ascii="Times New Roman" w:eastAsiaTheme="minorHAnsi" w:hAnsi="Times New Roman" w:cs="Times New Roman"/>
          <w:sz w:val="24"/>
          <w:szCs w:val="24"/>
        </w:rPr>
        <w:t xml:space="preserve">” koji </w:t>
      </w:r>
      <w:r w:rsidR="004365B6">
        <w:rPr>
          <w:rFonts w:ascii="Times New Roman" w:eastAsiaTheme="minorHAnsi" w:hAnsi="Times New Roman" w:cs="Times New Roman"/>
          <w:sz w:val="24"/>
          <w:szCs w:val="24"/>
        </w:rPr>
        <w:t>se</w:t>
      </w:r>
      <w:r w:rsidR="00343728" w:rsidRPr="00A06AB9">
        <w:rPr>
          <w:rFonts w:ascii="Times New Roman" w:eastAsiaTheme="minorHAnsi" w:hAnsi="Times New Roman" w:cs="Times New Roman"/>
          <w:sz w:val="24"/>
          <w:szCs w:val="24"/>
        </w:rPr>
        <w:t xml:space="preserve"> financira iz Norveškog financijskog mehanizma 2014 – 2021. te dva projekta </w:t>
      </w:r>
      <w:r w:rsidR="00520DE2" w:rsidRPr="00A06AB9">
        <w:rPr>
          <w:rFonts w:ascii="Times New Roman" w:eastAsiaTheme="minorHAnsi" w:hAnsi="Times New Roman" w:cs="Times New Roman"/>
          <w:sz w:val="24"/>
          <w:szCs w:val="24"/>
        </w:rPr>
        <w:t>Europskog socijalnog fonda</w:t>
      </w:r>
      <w:r w:rsidR="00FF2593">
        <w:rPr>
          <w:rFonts w:ascii="Times New Roman" w:eastAsiaTheme="minorHAnsi" w:hAnsi="Times New Roman" w:cs="Times New Roman"/>
          <w:sz w:val="24"/>
          <w:szCs w:val="24"/>
        </w:rPr>
        <w:t xml:space="preserve"> </w:t>
      </w:r>
      <w:r w:rsidR="00343728" w:rsidRPr="00A06AB9">
        <w:rPr>
          <w:rFonts w:ascii="Times New Roman" w:eastAsiaTheme="minorHAnsi" w:hAnsi="Times New Roman" w:cs="Times New Roman"/>
          <w:sz w:val="24"/>
          <w:szCs w:val="24"/>
        </w:rPr>
        <w:t xml:space="preserve"> – „</w:t>
      </w:r>
      <w:r w:rsidR="00520DE2" w:rsidRPr="00A06AB9">
        <w:rPr>
          <w:rFonts w:ascii="Times New Roman" w:eastAsiaTheme="minorHAnsi" w:hAnsi="Times New Roman" w:cs="Times New Roman"/>
          <w:sz w:val="24"/>
          <w:szCs w:val="24"/>
        </w:rPr>
        <w:t>Unaprjeđenje kvalitete pravosuđa kroz jačanje kapaciteta zatvorskog i probacijskog sustava te sustava za podršku žrtvama i svjedocima“ i „Daljnje unaprjeđenje kvalitete pravosuđa kroz nastavak modernizacije pravosudnog sustava u Republici Hrvatskoj“</w:t>
      </w:r>
      <w:r w:rsidR="004365B6">
        <w:rPr>
          <w:rFonts w:ascii="Times New Roman" w:eastAsiaTheme="minorHAnsi" w:hAnsi="Times New Roman" w:cs="Times New Roman"/>
          <w:sz w:val="24"/>
          <w:szCs w:val="24"/>
        </w:rPr>
        <w:t xml:space="preserve">, te </w:t>
      </w:r>
      <w:r w:rsidR="001A6486">
        <w:rPr>
          <w:rFonts w:ascii="Times New Roman" w:eastAsiaTheme="minorHAnsi" w:hAnsi="Times New Roman" w:cs="Times New Roman"/>
          <w:sz w:val="24"/>
          <w:szCs w:val="24"/>
        </w:rPr>
        <w:t>Erasmus + projekt „Virtualna realnost u kontekstu tretmanskih vještina“</w:t>
      </w:r>
      <w:r w:rsidR="00FF2593">
        <w:rPr>
          <w:rFonts w:ascii="Times New Roman" w:eastAsiaTheme="minorHAnsi" w:hAnsi="Times New Roman" w:cs="Times New Roman"/>
          <w:sz w:val="24"/>
          <w:szCs w:val="24"/>
        </w:rPr>
        <w:t xml:space="preserve"> koji je započeo u drugom kvartalu 2022. godine. </w:t>
      </w:r>
    </w:p>
    <w:p w14:paraId="4194C92B" w14:textId="4DB8A7E9" w:rsidR="00FF2593" w:rsidRPr="00A06AB9" w:rsidRDefault="00FF2593" w:rsidP="00FF2593">
      <w:pPr>
        <w:spacing w:after="200" w:line="276" w:lineRule="auto"/>
        <w:jc w:val="both"/>
        <w:rPr>
          <w:rFonts w:ascii="Times New Roman" w:eastAsiaTheme="minorHAnsi" w:hAnsi="Times New Roman" w:cs="Times New Roman"/>
          <w:sz w:val="24"/>
          <w:szCs w:val="24"/>
        </w:rPr>
      </w:pPr>
      <w:r w:rsidRPr="00FF2593">
        <w:rPr>
          <w:rFonts w:ascii="Times New Roman" w:eastAsiaTheme="minorHAnsi" w:hAnsi="Times New Roman" w:cs="Times New Roman"/>
          <w:sz w:val="24"/>
          <w:szCs w:val="24"/>
        </w:rPr>
        <w:lastRenderedPageBreak/>
        <w:t xml:space="preserve">Cilj </w:t>
      </w:r>
      <w:r>
        <w:rPr>
          <w:rFonts w:ascii="Times New Roman" w:eastAsiaTheme="minorHAnsi" w:hAnsi="Times New Roman" w:cs="Times New Roman"/>
          <w:sz w:val="24"/>
          <w:szCs w:val="24"/>
        </w:rPr>
        <w:t xml:space="preserve">ovog </w:t>
      </w:r>
      <w:r w:rsidRPr="00FF2593">
        <w:rPr>
          <w:rFonts w:ascii="Times New Roman" w:eastAsiaTheme="minorHAnsi" w:hAnsi="Times New Roman" w:cs="Times New Roman"/>
          <w:sz w:val="24"/>
          <w:szCs w:val="24"/>
        </w:rPr>
        <w:t xml:space="preserve">projekta je zajedničko osmišljavanje digitalnih alata i metoda učenja u okviru edukacije probacijskih službenika u Hrvatskoj te djelatnika tretmana zatvorskog sustava u Rumunjskoj u okviru teme: „Uspostava terapijskog saveza“. </w:t>
      </w:r>
      <w:r>
        <w:rPr>
          <w:rFonts w:ascii="Times New Roman" w:eastAsiaTheme="minorHAnsi" w:hAnsi="Times New Roman" w:cs="Times New Roman"/>
          <w:sz w:val="24"/>
          <w:szCs w:val="24"/>
        </w:rPr>
        <w:t xml:space="preserve">Ovaj projekt </w:t>
      </w:r>
      <w:r w:rsidRPr="00FF2593">
        <w:rPr>
          <w:rFonts w:ascii="Times New Roman" w:eastAsiaTheme="minorHAnsi" w:hAnsi="Times New Roman" w:cs="Times New Roman"/>
          <w:sz w:val="24"/>
          <w:szCs w:val="24"/>
        </w:rPr>
        <w:t>predstavlja izuzetnu inovaciju u edukaciji i radu</w:t>
      </w:r>
      <w:r>
        <w:rPr>
          <w:rFonts w:ascii="Times New Roman" w:eastAsiaTheme="minorHAnsi" w:hAnsi="Times New Roman" w:cs="Times New Roman"/>
          <w:sz w:val="24"/>
          <w:szCs w:val="24"/>
        </w:rPr>
        <w:t xml:space="preserve"> probacijskih službenika. Naime,</w:t>
      </w:r>
      <w:r w:rsidRPr="00FF2593">
        <w:rPr>
          <w:rFonts w:ascii="Times New Roman" w:eastAsiaTheme="minorHAnsi" w:hAnsi="Times New Roman" w:cs="Times New Roman"/>
          <w:sz w:val="24"/>
          <w:szCs w:val="24"/>
        </w:rPr>
        <w:t xml:space="preserve"> metoda virtualne realnosti pokazala </w:t>
      </w:r>
      <w:r>
        <w:rPr>
          <w:rFonts w:ascii="Times New Roman" w:eastAsiaTheme="minorHAnsi" w:hAnsi="Times New Roman" w:cs="Times New Roman"/>
          <w:sz w:val="24"/>
          <w:szCs w:val="24"/>
        </w:rPr>
        <w:t xml:space="preserve">se </w:t>
      </w:r>
      <w:r w:rsidRPr="00FF2593">
        <w:rPr>
          <w:rFonts w:ascii="Times New Roman" w:eastAsiaTheme="minorHAnsi" w:hAnsi="Times New Roman" w:cs="Times New Roman"/>
          <w:sz w:val="24"/>
          <w:szCs w:val="24"/>
        </w:rPr>
        <w:t>korisnom u procesima edukacije različitih vještina te se izolirano koristi u tretmanskom radu s osuđenicima (npr. počiniteljima rodno uvjetovanog nasilja, počiniteljima kaznenih djela u prometu).</w:t>
      </w:r>
      <w:r>
        <w:rPr>
          <w:rFonts w:ascii="Times New Roman" w:eastAsiaTheme="minorHAnsi" w:hAnsi="Times New Roman" w:cs="Times New Roman"/>
          <w:sz w:val="24"/>
          <w:szCs w:val="24"/>
        </w:rPr>
        <w:t xml:space="preserve"> </w:t>
      </w:r>
    </w:p>
    <w:p w14:paraId="13FC48FA" w14:textId="7FA04E72" w:rsidR="00C55204" w:rsidRPr="00ED72D1" w:rsidRDefault="00C94DA5" w:rsidP="00B54BF1">
      <w:pPr>
        <w:spacing w:after="200" w:line="276" w:lineRule="auto"/>
        <w:jc w:val="both"/>
        <w:rPr>
          <w:rFonts w:ascii="Times New Roman" w:eastAsiaTheme="minorHAnsi" w:hAnsi="Times New Roman" w:cs="Times New Roman"/>
          <w:sz w:val="24"/>
          <w:szCs w:val="24"/>
        </w:rPr>
      </w:pPr>
      <w:r w:rsidRPr="00C94DA5">
        <w:rPr>
          <w:rFonts w:ascii="Times New Roman" w:eastAsiaTheme="minorHAnsi" w:hAnsi="Times New Roman" w:cs="Times New Roman"/>
          <w:sz w:val="24"/>
          <w:szCs w:val="24"/>
        </w:rPr>
        <w:t xml:space="preserve">Ove godine </w:t>
      </w:r>
      <w:r>
        <w:rPr>
          <w:rFonts w:ascii="Times New Roman" w:eastAsiaTheme="minorHAnsi" w:hAnsi="Times New Roman" w:cs="Times New Roman"/>
          <w:sz w:val="24"/>
          <w:szCs w:val="24"/>
        </w:rPr>
        <w:t>napravljeni su</w:t>
      </w:r>
      <w:r w:rsidRPr="00C94DA5">
        <w:rPr>
          <w:rFonts w:ascii="Times New Roman" w:eastAsiaTheme="minorHAnsi" w:hAnsi="Times New Roman" w:cs="Times New Roman"/>
          <w:sz w:val="24"/>
          <w:szCs w:val="24"/>
        </w:rPr>
        <w:t xml:space="preserve"> značajn</w:t>
      </w:r>
      <w:r>
        <w:rPr>
          <w:rFonts w:ascii="Times New Roman" w:eastAsiaTheme="minorHAnsi" w:hAnsi="Times New Roman" w:cs="Times New Roman"/>
          <w:sz w:val="24"/>
          <w:szCs w:val="24"/>
        </w:rPr>
        <w:t>i</w:t>
      </w:r>
      <w:r w:rsidRPr="00C94DA5">
        <w:rPr>
          <w:rFonts w:ascii="Times New Roman" w:eastAsiaTheme="minorHAnsi" w:hAnsi="Times New Roman" w:cs="Times New Roman"/>
          <w:sz w:val="24"/>
          <w:szCs w:val="24"/>
        </w:rPr>
        <w:t xml:space="preserve"> poma</w:t>
      </w:r>
      <w:r>
        <w:rPr>
          <w:rFonts w:ascii="Times New Roman" w:eastAsiaTheme="minorHAnsi" w:hAnsi="Times New Roman" w:cs="Times New Roman"/>
          <w:sz w:val="24"/>
          <w:szCs w:val="24"/>
        </w:rPr>
        <w:t>ci</w:t>
      </w:r>
      <w:r w:rsidRPr="00C94DA5">
        <w:rPr>
          <w:rFonts w:ascii="Times New Roman" w:eastAsiaTheme="minorHAnsi" w:hAnsi="Times New Roman" w:cs="Times New Roman"/>
          <w:sz w:val="24"/>
          <w:szCs w:val="24"/>
        </w:rPr>
        <w:t xml:space="preserve"> u implementaciji elektroničkog nadzora: </w:t>
      </w:r>
      <w:r>
        <w:rPr>
          <w:rFonts w:ascii="Times New Roman" w:eastAsiaTheme="minorHAnsi" w:hAnsi="Times New Roman" w:cs="Times New Roman"/>
          <w:sz w:val="24"/>
          <w:szCs w:val="24"/>
        </w:rPr>
        <w:t xml:space="preserve">nabavljena je i testirana </w:t>
      </w:r>
      <w:r w:rsidRPr="00C94DA5">
        <w:rPr>
          <w:rFonts w:ascii="Times New Roman" w:eastAsiaTheme="minorHAnsi" w:hAnsi="Times New Roman" w:cs="Times New Roman"/>
          <w:sz w:val="24"/>
          <w:szCs w:val="24"/>
        </w:rPr>
        <w:t>oprem</w:t>
      </w:r>
      <w:r>
        <w:rPr>
          <w:rFonts w:ascii="Times New Roman" w:eastAsiaTheme="minorHAnsi" w:hAnsi="Times New Roman" w:cs="Times New Roman"/>
          <w:sz w:val="24"/>
          <w:szCs w:val="24"/>
        </w:rPr>
        <w:t xml:space="preserve">a, </w:t>
      </w:r>
      <w:r w:rsidRPr="00C94DA5">
        <w:rPr>
          <w:rFonts w:ascii="Times New Roman" w:eastAsiaTheme="minorHAnsi" w:hAnsi="Times New Roman" w:cs="Times New Roman"/>
          <w:sz w:val="24"/>
          <w:szCs w:val="24"/>
        </w:rPr>
        <w:t>ustroj</w:t>
      </w:r>
      <w:r>
        <w:rPr>
          <w:rFonts w:ascii="Times New Roman" w:eastAsiaTheme="minorHAnsi" w:hAnsi="Times New Roman" w:cs="Times New Roman"/>
          <w:sz w:val="24"/>
          <w:szCs w:val="24"/>
        </w:rPr>
        <w:t>en</w:t>
      </w:r>
      <w:r w:rsidRPr="00C94DA5">
        <w:rPr>
          <w:rFonts w:ascii="Times New Roman" w:eastAsiaTheme="minorHAnsi" w:hAnsi="Times New Roman" w:cs="Times New Roman"/>
          <w:sz w:val="24"/>
          <w:szCs w:val="24"/>
        </w:rPr>
        <w:t xml:space="preserve"> nadzorni centar, prove</w:t>
      </w:r>
      <w:r>
        <w:rPr>
          <w:rFonts w:ascii="Times New Roman" w:eastAsiaTheme="minorHAnsi" w:hAnsi="Times New Roman" w:cs="Times New Roman"/>
          <w:sz w:val="24"/>
          <w:szCs w:val="24"/>
        </w:rPr>
        <w:t>dena</w:t>
      </w:r>
      <w:r w:rsidRPr="00C94DA5">
        <w:rPr>
          <w:rFonts w:ascii="Times New Roman" w:eastAsiaTheme="minorHAnsi" w:hAnsi="Times New Roman" w:cs="Times New Roman"/>
          <w:sz w:val="24"/>
          <w:szCs w:val="24"/>
        </w:rPr>
        <w:t xml:space="preserve"> edukacij</w:t>
      </w:r>
      <w:r>
        <w:rPr>
          <w:rFonts w:ascii="Times New Roman" w:eastAsiaTheme="minorHAnsi" w:hAnsi="Times New Roman" w:cs="Times New Roman"/>
          <w:sz w:val="24"/>
          <w:szCs w:val="24"/>
        </w:rPr>
        <w:t>a</w:t>
      </w:r>
      <w:r w:rsidRPr="00C94DA5">
        <w:rPr>
          <w:rFonts w:ascii="Times New Roman" w:eastAsiaTheme="minorHAnsi" w:hAnsi="Times New Roman" w:cs="Times New Roman"/>
          <w:sz w:val="24"/>
          <w:szCs w:val="24"/>
        </w:rPr>
        <w:t xml:space="preserve"> dijela službenika za korištenje opreme, </w:t>
      </w:r>
      <w:r>
        <w:rPr>
          <w:rFonts w:ascii="Times New Roman" w:eastAsiaTheme="minorHAnsi" w:hAnsi="Times New Roman" w:cs="Times New Roman"/>
          <w:sz w:val="24"/>
          <w:szCs w:val="24"/>
        </w:rPr>
        <w:t xml:space="preserve">osnovana </w:t>
      </w:r>
      <w:r w:rsidRPr="00C94DA5">
        <w:rPr>
          <w:rFonts w:ascii="Times New Roman" w:eastAsiaTheme="minorHAnsi" w:hAnsi="Times New Roman" w:cs="Times New Roman"/>
          <w:sz w:val="24"/>
          <w:szCs w:val="24"/>
        </w:rPr>
        <w:t>radn</w:t>
      </w:r>
      <w:r>
        <w:rPr>
          <w:rFonts w:ascii="Times New Roman" w:eastAsiaTheme="minorHAnsi" w:hAnsi="Times New Roman" w:cs="Times New Roman"/>
          <w:sz w:val="24"/>
          <w:szCs w:val="24"/>
        </w:rPr>
        <w:t>a</w:t>
      </w:r>
      <w:r w:rsidRPr="00C94DA5">
        <w:rPr>
          <w:rFonts w:ascii="Times New Roman" w:eastAsiaTheme="minorHAnsi" w:hAnsi="Times New Roman" w:cs="Times New Roman"/>
          <w:sz w:val="24"/>
          <w:szCs w:val="24"/>
        </w:rPr>
        <w:t xml:space="preserve"> grup</w:t>
      </w:r>
      <w:r>
        <w:rPr>
          <w:rFonts w:ascii="Times New Roman" w:eastAsiaTheme="minorHAnsi" w:hAnsi="Times New Roman" w:cs="Times New Roman"/>
          <w:sz w:val="24"/>
          <w:szCs w:val="24"/>
        </w:rPr>
        <w:t>a</w:t>
      </w:r>
      <w:r w:rsidRPr="00C94DA5">
        <w:rPr>
          <w:rFonts w:ascii="Times New Roman" w:eastAsiaTheme="minorHAnsi" w:hAnsi="Times New Roman" w:cs="Times New Roman"/>
          <w:sz w:val="24"/>
          <w:szCs w:val="24"/>
        </w:rPr>
        <w:t xml:space="preserve"> za izradu provedbenih propisa</w:t>
      </w:r>
      <w:r>
        <w:rPr>
          <w:rFonts w:ascii="Times New Roman" w:eastAsiaTheme="minorHAnsi" w:hAnsi="Times New Roman" w:cs="Times New Roman"/>
          <w:sz w:val="24"/>
          <w:szCs w:val="24"/>
        </w:rPr>
        <w:t xml:space="preserve">. </w:t>
      </w:r>
      <w:r w:rsidR="00A06AB9" w:rsidRPr="00A06AB9">
        <w:rPr>
          <w:rFonts w:ascii="Times New Roman" w:eastAsiaTheme="minorHAnsi" w:hAnsi="Times New Roman" w:cs="Times New Roman"/>
          <w:sz w:val="24"/>
          <w:szCs w:val="24"/>
        </w:rPr>
        <w:t xml:space="preserve">U lipnju 2022. donesen je Pravilnik o uvjetnom otpustu uz elektronički nadzor, te se započelo s izvršavanjem elektroničkog nadzora uz uvjetni otpust. </w:t>
      </w:r>
      <w:r w:rsidR="00C55204" w:rsidRPr="00ED72D1">
        <w:rPr>
          <w:rFonts w:ascii="Times New Roman" w:eastAsiaTheme="minorHAnsi" w:hAnsi="Times New Roman" w:cs="Times New Roman"/>
          <w:sz w:val="24"/>
          <w:szCs w:val="24"/>
        </w:rPr>
        <w:br w:type="page"/>
      </w:r>
    </w:p>
    <w:p w14:paraId="5088597D" w14:textId="0F40E1A1" w:rsidR="00536A58" w:rsidRPr="001A6C79" w:rsidRDefault="00C55204" w:rsidP="00A455E9">
      <w:pPr>
        <w:pStyle w:val="Heading1"/>
        <w:rPr>
          <w:rFonts w:ascii="Times New Roman" w:hAnsi="Times New Roman" w:cs="Times New Roman"/>
          <w:color w:val="1F497D" w:themeColor="text2"/>
        </w:rPr>
      </w:pPr>
      <w:bookmarkStart w:id="4" w:name="_Toc148596147"/>
      <w:r w:rsidRPr="001A6C79">
        <w:rPr>
          <w:rFonts w:ascii="Times New Roman" w:hAnsi="Times New Roman" w:cs="Times New Roman"/>
          <w:color w:val="1F497D" w:themeColor="text2"/>
        </w:rPr>
        <w:lastRenderedPageBreak/>
        <w:t xml:space="preserve">ORGANIZACIJA I </w:t>
      </w:r>
      <w:r w:rsidR="00EE1E8C" w:rsidRPr="001A6C79">
        <w:rPr>
          <w:rFonts w:ascii="Times New Roman" w:hAnsi="Times New Roman" w:cs="Times New Roman"/>
          <w:color w:val="1F497D" w:themeColor="text2"/>
        </w:rPr>
        <w:t>MISIJA</w:t>
      </w:r>
      <w:r w:rsidR="00536A58" w:rsidRPr="001A6C79">
        <w:rPr>
          <w:rFonts w:ascii="Times New Roman" w:hAnsi="Times New Roman" w:cs="Times New Roman"/>
          <w:color w:val="1F497D" w:themeColor="text2"/>
        </w:rPr>
        <w:t xml:space="preserve"> PROBACIJSKE SLUŽBE</w:t>
      </w:r>
      <w:bookmarkEnd w:id="4"/>
      <w:r w:rsidR="00536A58" w:rsidRPr="001A6C79">
        <w:rPr>
          <w:rFonts w:ascii="Times New Roman" w:hAnsi="Times New Roman" w:cs="Times New Roman"/>
          <w:color w:val="1F497D" w:themeColor="text2"/>
        </w:rPr>
        <w:t xml:space="preserve"> </w:t>
      </w:r>
    </w:p>
    <w:p w14:paraId="19DDF2DE" w14:textId="2B840054" w:rsidR="0064296E" w:rsidRPr="001A6C79" w:rsidRDefault="0064296E" w:rsidP="00536A58">
      <w:pPr>
        <w:ind w:left="405"/>
        <w:rPr>
          <w:rFonts w:ascii="Times New Roman" w:hAnsi="Times New Roman" w:cs="Times New Roman"/>
          <w:color w:val="1F497D" w:themeColor="text2"/>
          <w:sz w:val="24"/>
          <w:szCs w:val="24"/>
        </w:rPr>
      </w:pPr>
    </w:p>
    <w:p w14:paraId="48471318" w14:textId="3CA6957C" w:rsidR="00763A2B" w:rsidRPr="001A6C79" w:rsidRDefault="00950ED3" w:rsidP="00117212">
      <w:pPr>
        <w:spacing w:after="200" w:line="276" w:lineRule="auto"/>
        <w:jc w:val="both"/>
        <w:rPr>
          <w:rFonts w:ascii="Times New Roman" w:eastAsiaTheme="minorHAnsi" w:hAnsi="Times New Roman" w:cs="Times New Roman"/>
          <w:sz w:val="24"/>
          <w:szCs w:val="24"/>
        </w:rPr>
      </w:pPr>
      <w:r w:rsidRPr="001A6C79">
        <w:rPr>
          <w:rFonts w:ascii="Times New Roman" w:eastAsiaTheme="minorHAnsi" w:hAnsi="Times New Roman" w:cs="Times New Roman"/>
          <w:sz w:val="24"/>
          <w:szCs w:val="24"/>
        </w:rPr>
        <w:t xml:space="preserve">Izvršavanje </w:t>
      </w:r>
      <w:r w:rsidR="00E3134E" w:rsidRPr="001A6C79">
        <w:rPr>
          <w:rFonts w:ascii="Times New Roman" w:eastAsiaTheme="minorHAnsi" w:hAnsi="Times New Roman" w:cs="Times New Roman"/>
          <w:sz w:val="24"/>
          <w:szCs w:val="24"/>
        </w:rPr>
        <w:t xml:space="preserve">probacijskih poslova je u nadležnosti </w:t>
      </w:r>
      <w:r w:rsidR="00A144FF" w:rsidRPr="001A6C79">
        <w:rPr>
          <w:rFonts w:ascii="Times New Roman" w:eastAsiaTheme="minorHAnsi" w:hAnsi="Times New Roman" w:cs="Times New Roman"/>
          <w:sz w:val="24"/>
          <w:szCs w:val="24"/>
        </w:rPr>
        <w:t>probacijske službe koju čine Središnji ured za probaciju i 14 probacijskih ureda ustrojeni</w:t>
      </w:r>
      <w:r w:rsidR="00CC1B35" w:rsidRPr="001A6C79">
        <w:rPr>
          <w:rFonts w:ascii="Times New Roman" w:eastAsiaTheme="minorHAnsi" w:hAnsi="Times New Roman" w:cs="Times New Roman"/>
          <w:sz w:val="24"/>
          <w:szCs w:val="24"/>
        </w:rPr>
        <w:t>h</w:t>
      </w:r>
      <w:r w:rsidR="00A144FF" w:rsidRPr="001A6C79">
        <w:rPr>
          <w:rFonts w:ascii="Times New Roman" w:eastAsiaTheme="minorHAnsi" w:hAnsi="Times New Roman" w:cs="Times New Roman"/>
          <w:sz w:val="24"/>
          <w:szCs w:val="24"/>
        </w:rPr>
        <w:t xml:space="preserve"> u Upravi za zatvorski sustav</w:t>
      </w:r>
      <w:r w:rsidR="00CC1B35" w:rsidRPr="001A6C79">
        <w:rPr>
          <w:rFonts w:ascii="Times New Roman" w:eastAsiaTheme="minorHAnsi" w:hAnsi="Times New Roman" w:cs="Times New Roman"/>
          <w:sz w:val="24"/>
          <w:szCs w:val="24"/>
        </w:rPr>
        <w:t xml:space="preserve"> i probaciju</w:t>
      </w:r>
      <w:r w:rsidR="00A144FF" w:rsidRPr="001A6C79">
        <w:rPr>
          <w:rFonts w:ascii="Times New Roman" w:eastAsiaTheme="minorHAnsi" w:hAnsi="Times New Roman" w:cs="Times New Roman"/>
          <w:sz w:val="24"/>
          <w:szCs w:val="24"/>
        </w:rPr>
        <w:t xml:space="preserve"> </w:t>
      </w:r>
      <w:r w:rsidR="00A674E5" w:rsidRPr="001A6C79">
        <w:rPr>
          <w:rFonts w:ascii="Times New Roman" w:eastAsiaTheme="minorHAnsi" w:hAnsi="Times New Roman" w:cs="Times New Roman"/>
          <w:sz w:val="24"/>
          <w:szCs w:val="24"/>
        </w:rPr>
        <w:t>Ministarstva pravosuđa</w:t>
      </w:r>
      <w:r w:rsidR="00143983" w:rsidRPr="001A6C79">
        <w:rPr>
          <w:rFonts w:ascii="Times New Roman" w:eastAsiaTheme="minorHAnsi" w:hAnsi="Times New Roman" w:cs="Times New Roman"/>
          <w:sz w:val="24"/>
          <w:szCs w:val="24"/>
        </w:rPr>
        <w:t xml:space="preserve"> i uprave</w:t>
      </w:r>
      <w:r w:rsidR="00A674E5" w:rsidRPr="001A6C79">
        <w:rPr>
          <w:rFonts w:ascii="Times New Roman" w:eastAsiaTheme="minorHAnsi" w:hAnsi="Times New Roman" w:cs="Times New Roman"/>
          <w:sz w:val="24"/>
          <w:szCs w:val="24"/>
        </w:rPr>
        <w:t xml:space="preserve">. </w:t>
      </w:r>
    </w:p>
    <w:p w14:paraId="2F1D5D7D" w14:textId="77777777" w:rsidR="005C724F" w:rsidRPr="001A6C79" w:rsidRDefault="005C724F" w:rsidP="00117212">
      <w:pPr>
        <w:spacing w:after="200" w:line="276" w:lineRule="auto"/>
        <w:jc w:val="both"/>
        <w:rPr>
          <w:rFonts w:ascii="Times New Roman" w:eastAsiaTheme="minorHAnsi" w:hAnsi="Times New Roman" w:cs="Times New Roman"/>
          <w:sz w:val="24"/>
          <w:szCs w:val="24"/>
        </w:rPr>
      </w:pPr>
    </w:p>
    <w:p w14:paraId="235DE148" w14:textId="17181D65" w:rsidR="00393436" w:rsidRDefault="00763A2B" w:rsidP="00E1264E">
      <w:pPr>
        <w:pStyle w:val="NoSpacing"/>
        <w:jc w:val="center"/>
        <w:rPr>
          <w:rFonts w:ascii="Times New Roman" w:eastAsiaTheme="minorHAnsi" w:hAnsi="Times New Roman" w:cs="Times New Roman"/>
          <w:i/>
          <w:sz w:val="24"/>
          <w:szCs w:val="24"/>
        </w:rPr>
      </w:pPr>
      <w:r w:rsidRPr="001A6C79">
        <w:rPr>
          <w:rFonts w:ascii="Times New Roman" w:eastAsiaTheme="minorHAnsi" w:hAnsi="Times New Roman" w:cs="Times New Roman"/>
          <w:b/>
          <w:i/>
          <w:sz w:val="24"/>
          <w:szCs w:val="24"/>
        </w:rPr>
        <w:t>Slika 1</w:t>
      </w:r>
      <w:r w:rsidRPr="001A6C79">
        <w:rPr>
          <w:rFonts w:ascii="Times New Roman" w:eastAsiaTheme="minorHAnsi" w:hAnsi="Times New Roman" w:cs="Times New Roman"/>
          <w:i/>
          <w:sz w:val="24"/>
          <w:szCs w:val="24"/>
        </w:rPr>
        <w:t>. Organizacijska struktura hrvatske probacijske službe</w:t>
      </w:r>
    </w:p>
    <w:p w14:paraId="1F54E669" w14:textId="284AEB72" w:rsidR="00C72515" w:rsidRDefault="00F33789" w:rsidP="00E1264E">
      <w:pPr>
        <w:pStyle w:val="NoSpacing"/>
        <w:jc w:val="center"/>
        <w:rPr>
          <w:rFonts w:ascii="Times New Roman" w:eastAsiaTheme="minorHAnsi" w:hAnsi="Times New Roman" w:cs="Times New Roman"/>
          <w:i/>
          <w:sz w:val="24"/>
          <w:szCs w:val="24"/>
        </w:rPr>
      </w:pPr>
      <w:r>
        <w:rPr>
          <w:noProof/>
        </w:rPr>
        <w:drawing>
          <wp:anchor distT="0" distB="0" distL="114300" distR="114300" simplePos="0" relativeHeight="251659264" behindDoc="1" locked="0" layoutInCell="1" allowOverlap="0" wp14:anchorId="5159E150" wp14:editId="4B71FFC2">
            <wp:simplePos x="0" y="0"/>
            <wp:positionH relativeFrom="column">
              <wp:posOffset>-28875</wp:posOffset>
            </wp:positionH>
            <wp:positionV relativeFrom="page">
              <wp:posOffset>2792981</wp:posOffset>
            </wp:positionV>
            <wp:extent cx="5932170" cy="5257800"/>
            <wp:effectExtent l="57150" t="0" r="0" b="28575"/>
            <wp:wrapTopAndBottom/>
            <wp:docPr id="8" name="Dij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2EB0C15E" w14:textId="77777777" w:rsidR="00F72450" w:rsidRPr="001A6C79" w:rsidRDefault="00F72450" w:rsidP="00E1264E">
      <w:pPr>
        <w:pStyle w:val="NoSpacing"/>
        <w:jc w:val="center"/>
        <w:rPr>
          <w:rFonts w:ascii="Times New Roman" w:eastAsiaTheme="minorHAnsi" w:hAnsi="Times New Roman" w:cs="Times New Roman"/>
          <w:i/>
          <w:sz w:val="24"/>
          <w:szCs w:val="24"/>
        </w:rPr>
      </w:pPr>
    </w:p>
    <w:p w14:paraId="401280B7" w14:textId="77777777" w:rsidR="00FE135D" w:rsidRDefault="00A144FF" w:rsidP="00117212">
      <w:pPr>
        <w:spacing w:after="200" w:line="276" w:lineRule="auto"/>
        <w:jc w:val="both"/>
        <w:rPr>
          <w:rFonts w:ascii="Times New Roman" w:eastAsiaTheme="minorHAnsi" w:hAnsi="Times New Roman" w:cs="Times New Roman"/>
          <w:sz w:val="24"/>
          <w:szCs w:val="24"/>
        </w:rPr>
      </w:pPr>
      <w:r w:rsidRPr="001A6C79">
        <w:rPr>
          <w:rFonts w:ascii="Times New Roman" w:eastAsiaTheme="minorHAnsi" w:hAnsi="Times New Roman" w:cs="Times New Roman"/>
          <w:sz w:val="24"/>
          <w:szCs w:val="24"/>
        </w:rPr>
        <w:lastRenderedPageBreak/>
        <w:t xml:space="preserve">Središnji ured za probaciju predstavlja </w:t>
      </w:r>
      <w:r w:rsidR="005A0FD8" w:rsidRPr="001A6C79">
        <w:rPr>
          <w:rFonts w:ascii="Times New Roman" w:eastAsiaTheme="minorHAnsi" w:hAnsi="Times New Roman" w:cs="Times New Roman"/>
          <w:sz w:val="24"/>
          <w:szCs w:val="24"/>
        </w:rPr>
        <w:t xml:space="preserve">Sektor za probaciju </w:t>
      </w:r>
      <w:r w:rsidRPr="001A6C79">
        <w:rPr>
          <w:rFonts w:ascii="Times New Roman" w:eastAsiaTheme="minorHAnsi" w:hAnsi="Times New Roman" w:cs="Times New Roman"/>
          <w:sz w:val="24"/>
          <w:szCs w:val="24"/>
        </w:rPr>
        <w:t xml:space="preserve">kojeg čine Služba za koordinaciju i </w:t>
      </w:r>
      <w:r w:rsidR="00F33789">
        <w:rPr>
          <w:rFonts w:ascii="Times New Roman" w:eastAsiaTheme="minorHAnsi" w:hAnsi="Times New Roman" w:cs="Times New Roman"/>
          <w:sz w:val="24"/>
          <w:szCs w:val="24"/>
        </w:rPr>
        <w:t xml:space="preserve">Služba za </w:t>
      </w:r>
      <w:r w:rsidRPr="001A6C79">
        <w:rPr>
          <w:rFonts w:ascii="Times New Roman" w:eastAsiaTheme="minorHAnsi" w:hAnsi="Times New Roman" w:cs="Times New Roman"/>
          <w:sz w:val="24"/>
          <w:szCs w:val="24"/>
        </w:rPr>
        <w:t xml:space="preserve">razvoj probacijskog sustava. </w:t>
      </w:r>
      <w:r w:rsidR="007C581E" w:rsidRPr="001A6C79">
        <w:rPr>
          <w:rFonts w:ascii="Times New Roman" w:eastAsiaTheme="minorHAnsi" w:hAnsi="Times New Roman" w:cs="Times New Roman"/>
          <w:sz w:val="24"/>
          <w:szCs w:val="24"/>
        </w:rPr>
        <w:t xml:space="preserve">Služba za koordinaciju probacijskog sustava ima </w:t>
      </w:r>
      <w:r w:rsidR="00F33789">
        <w:rPr>
          <w:rFonts w:ascii="Times New Roman" w:eastAsiaTheme="minorHAnsi" w:hAnsi="Times New Roman" w:cs="Times New Roman"/>
          <w:sz w:val="24"/>
          <w:szCs w:val="24"/>
        </w:rPr>
        <w:t>dva</w:t>
      </w:r>
      <w:r w:rsidR="007C581E" w:rsidRPr="001A6C79">
        <w:rPr>
          <w:rFonts w:ascii="Times New Roman" w:eastAsiaTheme="minorHAnsi" w:hAnsi="Times New Roman" w:cs="Times New Roman"/>
          <w:sz w:val="24"/>
          <w:szCs w:val="24"/>
        </w:rPr>
        <w:t xml:space="preserve"> odjela: Odjel za probacijske poslove</w:t>
      </w:r>
      <w:r w:rsidR="00F33789">
        <w:rPr>
          <w:rFonts w:ascii="Times New Roman" w:eastAsiaTheme="minorHAnsi" w:hAnsi="Times New Roman" w:cs="Times New Roman"/>
          <w:sz w:val="24"/>
          <w:szCs w:val="24"/>
        </w:rPr>
        <w:t xml:space="preserve"> i</w:t>
      </w:r>
      <w:r w:rsidR="007C581E" w:rsidRPr="001A6C79">
        <w:rPr>
          <w:rFonts w:ascii="Times New Roman" w:eastAsiaTheme="minorHAnsi" w:hAnsi="Times New Roman" w:cs="Times New Roman"/>
          <w:sz w:val="24"/>
          <w:szCs w:val="24"/>
        </w:rPr>
        <w:t xml:space="preserve"> Odjel za probacijske poslove tijekom i nakon izvršavanja kazne zatvora i uvjetnog otpusta, </w:t>
      </w:r>
      <w:r w:rsidR="00F33789">
        <w:rPr>
          <w:rFonts w:ascii="Times New Roman" w:eastAsiaTheme="minorHAnsi" w:hAnsi="Times New Roman" w:cs="Times New Roman"/>
          <w:sz w:val="24"/>
          <w:szCs w:val="24"/>
        </w:rPr>
        <w:t xml:space="preserve">a Služba za razvoj probacijskog sustava </w:t>
      </w:r>
      <w:r w:rsidR="007C581E" w:rsidRPr="001A6C79">
        <w:rPr>
          <w:rFonts w:ascii="Times New Roman" w:eastAsiaTheme="minorHAnsi" w:hAnsi="Times New Roman" w:cs="Times New Roman"/>
          <w:sz w:val="24"/>
          <w:szCs w:val="24"/>
        </w:rPr>
        <w:t xml:space="preserve">Odjel za pravnu podršku probacijskom sustavu i Odjel za strateško planiranje, razvoj i analitiku. </w:t>
      </w:r>
    </w:p>
    <w:p w14:paraId="218FEFE0" w14:textId="665E05D4" w:rsidR="0074202B" w:rsidRPr="001A6C79" w:rsidRDefault="0074202B" w:rsidP="00117212">
      <w:pPr>
        <w:spacing w:after="200" w:line="276" w:lineRule="auto"/>
        <w:jc w:val="both"/>
        <w:rPr>
          <w:rFonts w:ascii="Times New Roman" w:eastAsiaTheme="minorHAnsi" w:hAnsi="Times New Roman" w:cs="Times New Roman"/>
          <w:sz w:val="24"/>
          <w:szCs w:val="24"/>
        </w:rPr>
      </w:pPr>
      <w:r w:rsidRPr="001A6C79">
        <w:rPr>
          <w:rFonts w:ascii="Times New Roman" w:eastAsiaTheme="minorHAnsi" w:hAnsi="Times New Roman" w:cs="Times New Roman"/>
          <w:sz w:val="24"/>
          <w:szCs w:val="24"/>
        </w:rPr>
        <w:t>Središnji ured za probaciju prati, unapređuje i nadzire zakonitost rada i postupanja u probacijskim uredima te provodi nadzor nad radom probacijskih ureda, prati i proučava primjenu propisa o izvršavanju probacijskih poslova, neposredno poduzima ili nadležnim tijelima predlaže mjere za poboljšanje probacijskog sustava, prikuplja i obrađuje statističke podatke</w:t>
      </w:r>
      <w:r w:rsidR="00F33789">
        <w:rPr>
          <w:rFonts w:ascii="Times New Roman" w:eastAsiaTheme="minorHAnsi" w:hAnsi="Times New Roman" w:cs="Times New Roman"/>
          <w:sz w:val="24"/>
          <w:szCs w:val="24"/>
        </w:rPr>
        <w:t>.</w:t>
      </w:r>
    </w:p>
    <w:p w14:paraId="5559EB06" w14:textId="19D29D69" w:rsidR="00A144FF" w:rsidRPr="001A6C79" w:rsidRDefault="00A144FF" w:rsidP="00117212">
      <w:pPr>
        <w:spacing w:after="200" w:line="276" w:lineRule="auto"/>
        <w:jc w:val="both"/>
        <w:rPr>
          <w:rFonts w:ascii="Times New Roman" w:eastAsiaTheme="minorHAnsi" w:hAnsi="Times New Roman" w:cs="Times New Roman"/>
          <w:sz w:val="24"/>
          <w:szCs w:val="24"/>
        </w:rPr>
      </w:pPr>
      <w:r w:rsidRPr="001A6C79">
        <w:rPr>
          <w:rFonts w:ascii="Times New Roman" w:eastAsiaTheme="minorHAnsi" w:hAnsi="Times New Roman" w:cs="Times New Roman"/>
          <w:sz w:val="24"/>
          <w:szCs w:val="24"/>
        </w:rPr>
        <w:t xml:space="preserve">Probacijski uredi nadziru izvršavanje obveza prema rješenju državnog odvjetnika; organiziraju i nadziru izvršavanje rada za opće dobro i rada za opće dobro sa zaštitnim nadzorom i/ili sigurnosnim mjerama; </w:t>
      </w:r>
      <w:r w:rsidR="00FE135D">
        <w:rPr>
          <w:rFonts w:ascii="Times New Roman" w:eastAsiaTheme="minorHAnsi" w:hAnsi="Times New Roman" w:cs="Times New Roman"/>
          <w:sz w:val="24"/>
          <w:szCs w:val="24"/>
        </w:rPr>
        <w:t>provode</w:t>
      </w:r>
      <w:r w:rsidRPr="001A6C79">
        <w:rPr>
          <w:rFonts w:ascii="Times New Roman" w:eastAsiaTheme="minorHAnsi" w:hAnsi="Times New Roman" w:cs="Times New Roman"/>
          <w:sz w:val="24"/>
          <w:szCs w:val="24"/>
        </w:rPr>
        <w:t xml:space="preserve"> nadzor nad osobama kojima je izrečena uvjetna osuda sa zaštitnim nadzorom i/ili posebnim obvezama i/ili sigurnosnim mjerama te nadziru uvjetno otpuštene osuđenike. Izrađuju izvješća za sud, državno odvjetništvo i zatvor/kaznionicu. Neposredno rade s </w:t>
      </w:r>
      <w:r w:rsidR="00C81406" w:rsidRPr="001A6C79">
        <w:rPr>
          <w:rFonts w:ascii="Times New Roman" w:eastAsiaTheme="minorHAnsi" w:hAnsi="Times New Roman" w:cs="Times New Roman"/>
          <w:sz w:val="24"/>
          <w:szCs w:val="24"/>
        </w:rPr>
        <w:t xml:space="preserve">osobama uključenima u probaciju. </w:t>
      </w:r>
      <w:r w:rsidRPr="001A6C79">
        <w:rPr>
          <w:rFonts w:ascii="Times New Roman" w:eastAsiaTheme="minorHAnsi" w:hAnsi="Times New Roman" w:cs="Times New Roman"/>
          <w:sz w:val="24"/>
          <w:szCs w:val="24"/>
        </w:rPr>
        <w:t xml:space="preserve">Surađuju s tijelima lokalne zajednice, državnim tijelima, institucijama i organizacijama civilnog društva s ciljem izvršavanja probacijskih poslova. Obavljaju poslove procjene kriminogenih rizika i tretmanskih potreba počinitelja kaznenih djela uključenih u probaciju i izrađuju pojedinačne programe postupanja </w:t>
      </w:r>
      <w:r w:rsidR="00C81406" w:rsidRPr="001A6C79">
        <w:rPr>
          <w:rFonts w:ascii="Times New Roman" w:eastAsiaTheme="minorHAnsi" w:hAnsi="Times New Roman" w:cs="Times New Roman"/>
          <w:sz w:val="24"/>
          <w:szCs w:val="24"/>
        </w:rPr>
        <w:t xml:space="preserve">za osobe uključene u probaciju, te prate njegovu realizaciju. </w:t>
      </w:r>
    </w:p>
    <w:p w14:paraId="783DE123" w14:textId="59BF6258" w:rsidR="00763A2B" w:rsidRPr="005A0FD8" w:rsidRDefault="00763A2B" w:rsidP="00763A2B">
      <w:pPr>
        <w:spacing w:after="200" w:line="276" w:lineRule="auto"/>
        <w:jc w:val="both"/>
        <w:rPr>
          <w:rFonts w:ascii="Times New Roman" w:eastAsiaTheme="minorHAnsi" w:hAnsi="Times New Roman" w:cs="Times New Roman"/>
          <w:sz w:val="24"/>
          <w:szCs w:val="24"/>
        </w:rPr>
      </w:pPr>
      <w:bookmarkStart w:id="5" w:name="_Toc373998324"/>
      <w:r w:rsidRPr="001A6C79">
        <w:rPr>
          <w:rFonts w:ascii="Times New Roman" w:eastAsiaTheme="minorHAnsi" w:hAnsi="Times New Roman" w:cs="Times New Roman"/>
          <w:sz w:val="24"/>
          <w:szCs w:val="24"/>
        </w:rPr>
        <w:lastRenderedPageBreak/>
        <w:t xml:space="preserve">Svaki probacijski ured </w:t>
      </w:r>
      <w:r w:rsidR="00CC1B35" w:rsidRPr="001A6C79">
        <w:rPr>
          <w:rFonts w:ascii="Times New Roman" w:eastAsiaTheme="minorHAnsi" w:hAnsi="Times New Roman" w:cs="Times New Roman"/>
          <w:sz w:val="24"/>
          <w:szCs w:val="24"/>
        </w:rPr>
        <w:t xml:space="preserve">pokriva </w:t>
      </w:r>
      <w:r w:rsidRPr="001A6C79">
        <w:rPr>
          <w:rFonts w:ascii="Times New Roman" w:eastAsiaTheme="minorHAnsi" w:hAnsi="Times New Roman" w:cs="Times New Roman"/>
          <w:sz w:val="24"/>
          <w:szCs w:val="24"/>
        </w:rPr>
        <w:t>teritorijalno</w:t>
      </w:r>
      <w:r w:rsidR="00CC1B35" w:rsidRPr="001A6C79">
        <w:rPr>
          <w:rFonts w:ascii="Times New Roman" w:eastAsiaTheme="minorHAnsi" w:hAnsi="Times New Roman" w:cs="Times New Roman"/>
          <w:sz w:val="24"/>
          <w:szCs w:val="24"/>
        </w:rPr>
        <w:t xml:space="preserve"> različito područje, </w:t>
      </w:r>
      <w:r w:rsidR="00F33789">
        <w:rPr>
          <w:rFonts w:ascii="Times New Roman" w:eastAsiaTheme="minorHAnsi" w:hAnsi="Times New Roman" w:cs="Times New Roman"/>
          <w:sz w:val="24"/>
          <w:szCs w:val="24"/>
        </w:rPr>
        <w:t xml:space="preserve">od </w:t>
      </w:r>
      <w:r w:rsidR="00CC1B35" w:rsidRPr="001A6C79">
        <w:rPr>
          <w:rFonts w:ascii="Times New Roman" w:eastAsiaTheme="minorHAnsi" w:hAnsi="Times New Roman" w:cs="Times New Roman"/>
          <w:sz w:val="24"/>
          <w:szCs w:val="24"/>
        </w:rPr>
        <w:t xml:space="preserve">jedne </w:t>
      </w:r>
      <w:r w:rsidR="00F33789">
        <w:rPr>
          <w:rFonts w:ascii="Times New Roman" w:eastAsiaTheme="minorHAnsi" w:hAnsi="Times New Roman" w:cs="Times New Roman"/>
          <w:sz w:val="24"/>
          <w:szCs w:val="24"/>
        </w:rPr>
        <w:t>do tri</w:t>
      </w:r>
      <w:r w:rsidR="00CC1B35" w:rsidRPr="001A6C79">
        <w:rPr>
          <w:rFonts w:ascii="Times New Roman" w:eastAsiaTheme="minorHAnsi" w:hAnsi="Times New Roman" w:cs="Times New Roman"/>
          <w:sz w:val="24"/>
          <w:szCs w:val="24"/>
        </w:rPr>
        <w:t xml:space="preserve"> </w:t>
      </w:r>
      <w:r w:rsidRPr="001A6C79">
        <w:rPr>
          <w:rFonts w:ascii="Times New Roman" w:eastAsiaTheme="minorHAnsi" w:hAnsi="Times New Roman" w:cs="Times New Roman"/>
          <w:sz w:val="24"/>
          <w:szCs w:val="24"/>
        </w:rPr>
        <w:t>županij</w:t>
      </w:r>
      <w:r w:rsidR="00981D67">
        <w:rPr>
          <w:rFonts w:ascii="Times New Roman" w:eastAsiaTheme="minorHAnsi" w:hAnsi="Times New Roman" w:cs="Times New Roman"/>
          <w:sz w:val="24"/>
          <w:szCs w:val="24"/>
        </w:rPr>
        <w:t>e</w:t>
      </w:r>
      <w:r w:rsidRPr="001A6C79">
        <w:rPr>
          <w:rFonts w:ascii="Times New Roman" w:eastAsiaTheme="minorHAnsi" w:hAnsi="Times New Roman" w:cs="Times New Roman"/>
          <w:sz w:val="24"/>
          <w:szCs w:val="24"/>
        </w:rPr>
        <w:t>, prema tablici u nastavku.</w:t>
      </w:r>
    </w:p>
    <w:p w14:paraId="21DE097D" w14:textId="0F9403FD" w:rsidR="0037771A" w:rsidRDefault="0037771A" w:rsidP="005A0FD8">
      <w:pPr>
        <w:pStyle w:val="NoSpacing"/>
        <w:jc w:val="center"/>
        <w:rPr>
          <w:rFonts w:ascii="Times New Roman" w:eastAsiaTheme="minorHAnsi" w:hAnsi="Times New Roman" w:cs="Times New Roman"/>
          <w:b/>
          <w:i/>
          <w:sz w:val="24"/>
          <w:szCs w:val="24"/>
        </w:rPr>
      </w:pPr>
    </w:p>
    <w:bookmarkEnd w:id="5"/>
    <w:p w14:paraId="71A10649" w14:textId="33216FFC" w:rsidR="00627C44" w:rsidRDefault="008D2D82" w:rsidP="005A0FD8">
      <w:pPr>
        <w:spacing w:after="200" w:line="276" w:lineRule="auto"/>
        <w:jc w:val="center"/>
        <w:rPr>
          <w:rFonts w:ascii="Times New Roman" w:eastAsiaTheme="minorHAnsi" w:hAnsi="Times New Roman" w:cs="Times New Roman"/>
          <w:i/>
          <w:sz w:val="24"/>
          <w:szCs w:val="24"/>
        </w:rPr>
      </w:pPr>
      <w:r>
        <w:rPr>
          <w:rFonts w:ascii="Times New Roman" w:eastAsiaTheme="minorHAnsi" w:hAnsi="Times New Roman" w:cs="Times New Roman"/>
          <w:b/>
          <w:i/>
          <w:sz w:val="24"/>
          <w:szCs w:val="24"/>
        </w:rPr>
        <w:t>Tablica 1</w:t>
      </w:r>
      <w:r w:rsidR="005A0FD8" w:rsidRPr="005A0FD8">
        <w:rPr>
          <w:rFonts w:ascii="Times New Roman" w:eastAsiaTheme="minorHAnsi" w:hAnsi="Times New Roman" w:cs="Times New Roman"/>
          <w:i/>
          <w:sz w:val="24"/>
          <w:szCs w:val="24"/>
        </w:rPr>
        <w:t>. Teritorijalna nadležnost probacijskih ureda</w:t>
      </w:r>
    </w:p>
    <w:tbl>
      <w:tblPr>
        <w:tblW w:w="8740" w:type="dxa"/>
        <w:tblLook w:val="04A0" w:firstRow="1" w:lastRow="0" w:firstColumn="1" w:lastColumn="0" w:noHBand="0" w:noVBand="1"/>
      </w:tblPr>
      <w:tblGrid>
        <w:gridCol w:w="2830"/>
        <w:gridCol w:w="5910"/>
      </w:tblGrid>
      <w:tr w:rsidR="007B124A" w:rsidRPr="007B124A" w14:paraId="23F114C8" w14:textId="77777777" w:rsidTr="002026BE">
        <w:trPr>
          <w:trHeight w:val="732"/>
        </w:trPr>
        <w:tc>
          <w:tcPr>
            <w:tcW w:w="28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9D615D0" w14:textId="77777777" w:rsidR="007B124A" w:rsidRPr="007B124A" w:rsidRDefault="007B124A" w:rsidP="007B124A">
            <w:pPr>
              <w:jc w:val="center"/>
              <w:rPr>
                <w:rFonts w:eastAsia="Times New Roman"/>
                <w:b/>
                <w:bCs/>
                <w:color w:val="000000"/>
                <w:lang w:eastAsia="hr-HR"/>
              </w:rPr>
            </w:pPr>
            <w:r w:rsidRPr="007B124A">
              <w:rPr>
                <w:rFonts w:eastAsia="Times New Roman"/>
                <w:b/>
                <w:bCs/>
                <w:color w:val="000000"/>
                <w:lang w:eastAsia="hr-HR"/>
              </w:rPr>
              <w:t>Probacijski ured</w:t>
            </w:r>
          </w:p>
        </w:tc>
        <w:tc>
          <w:tcPr>
            <w:tcW w:w="5910" w:type="dxa"/>
            <w:tcBorders>
              <w:top w:val="single" w:sz="4" w:space="0" w:color="auto"/>
              <w:left w:val="nil"/>
              <w:bottom w:val="single" w:sz="4" w:space="0" w:color="auto"/>
              <w:right w:val="single" w:sz="4" w:space="0" w:color="auto"/>
            </w:tcBorders>
            <w:shd w:val="clear" w:color="000000" w:fill="DDEBF7"/>
            <w:vAlign w:val="center"/>
            <w:hideMark/>
          </w:tcPr>
          <w:p w14:paraId="650FA31A" w14:textId="77777777" w:rsidR="007B124A" w:rsidRPr="007B124A" w:rsidRDefault="007B124A" w:rsidP="007B124A">
            <w:pPr>
              <w:jc w:val="center"/>
              <w:rPr>
                <w:rFonts w:eastAsia="Times New Roman"/>
                <w:b/>
                <w:bCs/>
                <w:color w:val="000000"/>
                <w:lang w:eastAsia="hr-HR"/>
              </w:rPr>
            </w:pPr>
            <w:r w:rsidRPr="007B124A">
              <w:rPr>
                <w:rFonts w:eastAsia="Times New Roman"/>
                <w:b/>
                <w:bCs/>
                <w:color w:val="000000"/>
                <w:lang w:eastAsia="hr-HR"/>
              </w:rPr>
              <w:t>Područja nadležnosti - županije</w:t>
            </w:r>
          </w:p>
        </w:tc>
      </w:tr>
      <w:tr w:rsidR="007B124A" w:rsidRPr="007B124A" w14:paraId="72C9958D" w14:textId="77777777" w:rsidTr="002026BE">
        <w:trPr>
          <w:trHeight w:val="339"/>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2B70B8E" w14:textId="77777777" w:rsidR="007B124A" w:rsidRPr="007B124A" w:rsidRDefault="007B124A" w:rsidP="007B124A">
            <w:pPr>
              <w:rPr>
                <w:rFonts w:eastAsia="Times New Roman"/>
                <w:color w:val="000000"/>
                <w:lang w:eastAsia="hr-HR"/>
              </w:rPr>
            </w:pPr>
            <w:r w:rsidRPr="007B124A">
              <w:rPr>
                <w:rFonts w:eastAsia="Times New Roman"/>
                <w:color w:val="000000"/>
                <w:lang w:eastAsia="hr-HR"/>
              </w:rPr>
              <w:t>Probacijski ured Bjelovar</w:t>
            </w:r>
          </w:p>
        </w:tc>
        <w:tc>
          <w:tcPr>
            <w:tcW w:w="5910" w:type="dxa"/>
            <w:tcBorders>
              <w:top w:val="nil"/>
              <w:left w:val="nil"/>
              <w:bottom w:val="single" w:sz="4" w:space="0" w:color="auto"/>
              <w:right w:val="single" w:sz="4" w:space="0" w:color="auto"/>
            </w:tcBorders>
            <w:shd w:val="clear" w:color="auto" w:fill="auto"/>
            <w:noWrap/>
            <w:vAlign w:val="center"/>
            <w:hideMark/>
          </w:tcPr>
          <w:p w14:paraId="73432AB0" w14:textId="77777777" w:rsidR="007B124A" w:rsidRPr="007B124A" w:rsidRDefault="007B124A" w:rsidP="007B124A">
            <w:pPr>
              <w:ind w:firstLineChars="200" w:firstLine="360"/>
              <w:rPr>
                <w:rFonts w:eastAsia="Times New Roman"/>
                <w:color w:val="000000"/>
                <w:sz w:val="18"/>
                <w:szCs w:val="18"/>
                <w:lang w:eastAsia="hr-HR"/>
              </w:rPr>
            </w:pPr>
            <w:r w:rsidRPr="007B124A">
              <w:rPr>
                <w:rFonts w:eastAsia="Times New Roman"/>
                <w:color w:val="000000"/>
                <w:sz w:val="18"/>
                <w:szCs w:val="18"/>
                <w:lang w:eastAsia="hr-HR"/>
              </w:rPr>
              <w:t>BJELOVARSKO-BILOGORSKA, KOPRIVNIČKO-KRIŽEVAČKA</w:t>
            </w:r>
          </w:p>
        </w:tc>
      </w:tr>
      <w:tr w:rsidR="007B124A" w:rsidRPr="007B124A" w14:paraId="32AA2E00" w14:textId="77777777" w:rsidTr="002026BE">
        <w:trPr>
          <w:trHeight w:val="339"/>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A7B268D" w14:textId="77777777" w:rsidR="007B124A" w:rsidRPr="007B124A" w:rsidRDefault="007B124A" w:rsidP="007B124A">
            <w:pPr>
              <w:rPr>
                <w:rFonts w:eastAsia="Times New Roman"/>
                <w:color w:val="000000"/>
                <w:lang w:eastAsia="hr-HR"/>
              </w:rPr>
            </w:pPr>
            <w:r w:rsidRPr="007B124A">
              <w:rPr>
                <w:rFonts w:eastAsia="Times New Roman"/>
                <w:color w:val="000000"/>
                <w:lang w:eastAsia="hr-HR"/>
              </w:rPr>
              <w:t>Probacijski ured Dubrovnik</w:t>
            </w:r>
          </w:p>
        </w:tc>
        <w:tc>
          <w:tcPr>
            <w:tcW w:w="5910" w:type="dxa"/>
            <w:tcBorders>
              <w:top w:val="nil"/>
              <w:left w:val="nil"/>
              <w:bottom w:val="single" w:sz="4" w:space="0" w:color="auto"/>
              <w:right w:val="single" w:sz="4" w:space="0" w:color="auto"/>
            </w:tcBorders>
            <w:shd w:val="clear" w:color="auto" w:fill="auto"/>
            <w:noWrap/>
            <w:vAlign w:val="center"/>
            <w:hideMark/>
          </w:tcPr>
          <w:p w14:paraId="2182D175" w14:textId="77777777" w:rsidR="007B124A" w:rsidRPr="007B124A" w:rsidRDefault="007B124A" w:rsidP="007B124A">
            <w:pPr>
              <w:ind w:firstLineChars="200" w:firstLine="360"/>
              <w:rPr>
                <w:rFonts w:eastAsia="Times New Roman"/>
                <w:color w:val="000000"/>
                <w:sz w:val="18"/>
                <w:szCs w:val="18"/>
                <w:lang w:eastAsia="hr-HR"/>
              </w:rPr>
            </w:pPr>
            <w:r w:rsidRPr="007B124A">
              <w:rPr>
                <w:rFonts w:eastAsia="Times New Roman"/>
                <w:color w:val="000000"/>
                <w:sz w:val="18"/>
                <w:szCs w:val="18"/>
                <w:lang w:eastAsia="hr-HR"/>
              </w:rPr>
              <w:t>DUBROVAČKO-NERETVANSKA</w:t>
            </w:r>
          </w:p>
        </w:tc>
      </w:tr>
      <w:tr w:rsidR="007B124A" w:rsidRPr="007B124A" w14:paraId="2B5E1E17" w14:textId="77777777" w:rsidTr="002026BE">
        <w:trPr>
          <w:trHeight w:val="339"/>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5B38E31" w14:textId="77777777" w:rsidR="007B124A" w:rsidRPr="007B124A" w:rsidRDefault="007B124A" w:rsidP="007B124A">
            <w:pPr>
              <w:rPr>
                <w:rFonts w:eastAsia="Times New Roman"/>
                <w:color w:val="000000"/>
                <w:lang w:eastAsia="hr-HR"/>
              </w:rPr>
            </w:pPr>
            <w:r w:rsidRPr="007B124A">
              <w:rPr>
                <w:rFonts w:eastAsia="Times New Roman"/>
                <w:color w:val="000000"/>
                <w:lang w:eastAsia="hr-HR"/>
              </w:rPr>
              <w:t>Probacijski ured Gospić</w:t>
            </w:r>
          </w:p>
        </w:tc>
        <w:tc>
          <w:tcPr>
            <w:tcW w:w="5910" w:type="dxa"/>
            <w:tcBorders>
              <w:top w:val="nil"/>
              <w:left w:val="nil"/>
              <w:bottom w:val="single" w:sz="4" w:space="0" w:color="auto"/>
              <w:right w:val="single" w:sz="4" w:space="0" w:color="auto"/>
            </w:tcBorders>
            <w:shd w:val="clear" w:color="auto" w:fill="auto"/>
            <w:noWrap/>
            <w:vAlign w:val="center"/>
            <w:hideMark/>
          </w:tcPr>
          <w:p w14:paraId="1462BFA0" w14:textId="77777777" w:rsidR="007B124A" w:rsidRPr="007B124A" w:rsidRDefault="007B124A" w:rsidP="007B124A">
            <w:pPr>
              <w:ind w:firstLineChars="200" w:firstLine="360"/>
              <w:rPr>
                <w:rFonts w:eastAsia="Times New Roman"/>
                <w:color w:val="000000"/>
                <w:sz w:val="18"/>
                <w:szCs w:val="18"/>
                <w:lang w:eastAsia="hr-HR"/>
              </w:rPr>
            </w:pPr>
            <w:r w:rsidRPr="007B124A">
              <w:rPr>
                <w:rFonts w:eastAsia="Times New Roman"/>
                <w:color w:val="000000"/>
                <w:sz w:val="18"/>
                <w:szCs w:val="18"/>
                <w:lang w:eastAsia="hr-HR"/>
              </w:rPr>
              <w:t xml:space="preserve"> LIČKO-SENJSKA, KARLOVAČKA</w:t>
            </w:r>
          </w:p>
        </w:tc>
      </w:tr>
      <w:tr w:rsidR="007B124A" w:rsidRPr="007B124A" w14:paraId="6492431B" w14:textId="77777777" w:rsidTr="002026BE">
        <w:trPr>
          <w:trHeight w:val="339"/>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4B51E56" w14:textId="77777777" w:rsidR="007B124A" w:rsidRPr="007B124A" w:rsidRDefault="007B124A" w:rsidP="007B124A">
            <w:pPr>
              <w:rPr>
                <w:rFonts w:eastAsia="Times New Roman"/>
                <w:color w:val="000000"/>
                <w:lang w:eastAsia="hr-HR"/>
              </w:rPr>
            </w:pPr>
            <w:r w:rsidRPr="007B124A">
              <w:rPr>
                <w:rFonts w:eastAsia="Times New Roman"/>
                <w:color w:val="000000"/>
                <w:lang w:eastAsia="hr-HR"/>
              </w:rPr>
              <w:t>Probacijski ured Osijek</w:t>
            </w:r>
          </w:p>
        </w:tc>
        <w:tc>
          <w:tcPr>
            <w:tcW w:w="5910" w:type="dxa"/>
            <w:tcBorders>
              <w:top w:val="nil"/>
              <w:left w:val="nil"/>
              <w:bottom w:val="single" w:sz="4" w:space="0" w:color="auto"/>
              <w:right w:val="single" w:sz="4" w:space="0" w:color="auto"/>
            </w:tcBorders>
            <w:shd w:val="clear" w:color="auto" w:fill="auto"/>
            <w:noWrap/>
            <w:vAlign w:val="center"/>
            <w:hideMark/>
          </w:tcPr>
          <w:p w14:paraId="4359BC1B" w14:textId="77777777" w:rsidR="007B124A" w:rsidRPr="007B124A" w:rsidRDefault="007B124A" w:rsidP="007B124A">
            <w:pPr>
              <w:ind w:firstLineChars="200" w:firstLine="360"/>
              <w:rPr>
                <w:rFonts w:eastAsia="Times New Roman"/>
                <w:color w:val="000000"/>
                <w:sz w:val="18"/>
                <w:szCs w:val="18"/>
                <w:lang w:eastAsia="hr-HR"/>
              </w:rPr>
            </w:pPr>
            <w:r w:rsidRPr="007B124A">
              <w:rPr>
                <w:rFonts w:eastAsia="Times New Roman"/>
                <w:color w:val="000000"/>
                <w:sz w:val="18"/>
                <w:szCs w:val="18"/>
                <w:lang w:eastAsia="hr-HR"/>
              </w:rPr>
              <w:t>OSJEČKO-BARANJSKA</w:t>
            </w:r>
          </w:p>
        </w:tc>
      </w:tr>
      <w:tr w:rsidR="007B124A" w:rsidRPr="007B124A" w14:paraId="3818E316" w14:textId="77777777" w:rsidTr="002026BE">
        <w:trPr>
          <w:trHeight w:val="339"/>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A2540D8" w14:textId="77777777" w:rsidR="007B124A" w:rsidRPr="007B124A" w:rsidRDefault="007B124A" w:rsidP="007B124A">
            <w:pPr>
              <w:rPr>
                <w:rFonts w:eastAsia="Times New Roman"/>
                <w:color w:val="000000"/>
                <w:lang w:eastAsia="hr-HR"/>
              </w:rPr>
            </w:pPr>
            <w:r w:rsidRPr="007B124A">
              <w:rPr>
                <w:rFonts w:eastAsia="Times New Roman"/>
                <w:color w:val="000000"/>
                <w:lang w:eastAsia="hr-HR"/>
              </w:rPr>
              <w:t>Probacijski ured Požega</w:t>
            </w:r>
          </w:p>
        </w:tc>
        <w:tc>
          <w:tcPr>
            <w:tcW w:w="5910" w:type="dxa"/>
            <w:tcBorders>
              <w:top w:val="nil"/>
              <w:left w:val="nil"/>
              <w:bottom w:val="single" w:sz="4" w:space="0" w:color="auto"/>
              <w:right w:val="single" w:sz="4" w:space="0" w:color="auto"/>
            </w:tcBorders>
            <w:shd w:val="clear" w:color="auto" w:fill="auto"/>
            <w:noWrap/>
            <w:vAlign w:val="center"/>
            <w:hideMark/>
          </w:tcPr>
          <w:p w14:paraId="623576BC" w14:textId="77777777" w:rsidR="007B124A" w:rsidRPr="007B124A" w:rsidRDefault="007B124A" w:rsidP="007B124A">
            <w:pPr>
              <w:ind w:firstLineChars="200" w:firstLine="360"/>
              <w:rPr>
                <w:rFonts w:eastAsia="Times New Roman"/>
                <w:color w:val="000000"/>
                <w:sz w:val="18"/>
                <w:szCs w:val="18"/>
                <w:lang w:eastAsia="hr-HR"/>
              </w:rPr>
            </w:pPr>
            <w:r w:rsidRPr="007B124A">
              <w:rPr>
                <w:rFonts w:eastAsia="Times New Roman"/>
                <w:color w:val="000000"/>
                <w:sz w:val="18"/>
                <w:szCs w:val="18"/>
                <w:lang w:eastAsia="hr-HR"/>
              </w:rPr>
              <w:t>POŽEŠKO-SLAVONSKA, BRODSKO-POSAVSKA, VIROVITIČKO-PODRAVSKA</w:t>
            </w:r>
          </w:p>
        </w:tc>
      </w:tr>
      <w:tr w:rsidR="007B124A" w:rsidRPr="007B124A" w14:paraId="5F91A572" w14:textId="77777777" w:rsidTr="002026BE">
        <w:trPr>
          <w:trHeight w:val="339"/>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DCCA633" w14:textId="77777777" w:rsidR="007B124A" w:rsidRPr="007B124A" w:rsidRDefault="007B124A" w:rsidP="007B124A">
            <w:pPr>
              <w:rPr>
                <w:rFonts w:eastAsia="Times New Roman"/>
                <w:color w:val="000000"/>
                <w:lang w:eastAsia="hr-HR"/>
              </w:rPr>
            </w:pPr>
            <w:r w:rsidRPr="007B124A">
              <w:rPr>
                <w:rFonts w:eastAsia="Times New Roman"/>
                <w:color w:val="000000"/>
                <w:lang w:eastAsia="hr-HR"/>
              </w:rPr>
              <w:t>Probacijski ured Pula</w:t>
            </w:r>
          </w:p>
        </w:tc>
        <w:tc>
          <w:tcPr>
            <w:tcW w:w="5910" w:type="dxa"/>
            <w:tcBorders>
              <w:top w:val="nil"/>
              <w:left w:val="nil"/>
              <w:bottom w:val="single" w:sz="4" w:space="0" w:color="auto"/>
              <w:right w:val="single" w:sz="4" w:space="0" w:color="auto"/>
            </w:tcBorders>
            <w:shd w:val="clear" w:color="auto" w:fill="auto"/>
            <w:noWrap/>
            <w:vAlign w:val="center"/>
            <w:hideMark/>
          </w:tcPr>
          <w:p w14:paraId="1F10B8E3" w14:textId="77777777" w:rsidR="007B124A" w:rsidRPr="007B124A" w:rsidRDefault="007B124A" w:rsidP="007B124A">
            <w:pPr>
              <w:ind w:firstLineChars="200" w:firstLine="360"/>
              <w:rPr>
                <w:rFonts w:eastAsia="Times New Roman"/>
                <w:color w:val="000000"/>
                <w:sz w:val="18"/>
                <w:szCs w:val="18"/>
                <w:lang w:eastAsia="hr-HR"/>
              </w:rPr>
            </w:pPr>
            <w:r w:rsidRPr="007B124A">
              <w:rPr>
                <w:rFonts w:eastAsia="Times New Roman"/>
                <w:color w:val="000000"/>
                <w:sz w:val="18"/>
                <w:szCs w:val="18"/>
                <w:lang w:eastAsia="hr-HR"/>
              </w:rPr>
              <w:t>ISTARSKA</w:t>
            </w:r>
          </w:p>
        </w:tc>
      </w:tr>
      <w:tr w:rsidR="007B124A" w:rsidRPr="007B124A" w14:paraId="0EAA3D81" w14:textId="77777777" w:rsidTr="002026BE">
        <w:trPr>
          <w:trHeight w:val="339"/>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184DD1A" w14:textId="77777777" w:rsidR="007B124A" w:rsidRPr="007B124A" w:rsidRDefault="007B124A" w:rsidP="007B124A">
            <w:pPr>
              <w:rPr>
                <w:rFonts w:eastAsia="Times New Roman"/>
                <w:color w:val="000000"/>
                <w:lang w:eastAsia="hr-HR"/>
              </w:rPr>
            </w:pPr>
            <w:r w:rsidRPr="007B124A">
              <w:rPr>
                <w:rFonts w:eastAsia="Times New Roman"/>
                <w:color w:val="000000"/>
                <w:lang w:eastAsia="hr-HR"/>
              </w:rPr>
              <w:t>Probacijski ured Rijeka</w:t>
            </w:r>
          </w:p>
        </w:tc>
        <w:tc>
          <w:tcPr>
            <w:tcW w:w="5910" w:type="dxa"/>
            <w:tcBorders>
              <w:top w:val="nil"/>
              <w:left w:val="nil"/>
              <w:bottom w:val="single" w:sz="4" w:space="0" w:color="auto"/>
              <w:right w:val="single" w:sz="4" w:space="0" w:color="auto"/>
            </w:tcBorders>
            <w:shd w:val="clear" w:color="auto" w:fill="auto"/>
            <w:noWrap/>
            <w:vAlign w:val="center"/>
            <w:hideMark/>
          </w:tcPr>
          <w:p w14:paraId="112334B8" w14:textId="77777777" w:rsidR="007B124A" w:rsidRPr="007B124A" w:rsidRDefault="007B124A" w:rsidP="007B124A">
            <w:pPr>
              <w:ind w:firstLineChars="200" w:firstLine="360"/>
              <w:rPr>
                <w:rFonts w:eastAsia="Times New Roman"/>
                <w:color w:val="000000"/>
                <w:sz w:val="18"/>
                <w:szCs w:val="18"/>
                <w:lang w:eastAsia="hr-HR"/>
              </w:rPr>
            </w:pPr>
            <w:r w:rsidRPr="007B124A">
              <w:rPr>
                <w:rFonts w:eastAsia="Times New Roman"/>
                <w:color w:val="000000"/>
                <w:sz w:val="18"/>
                <w:szCs w:val="18"/>
                <w:lang w:eastAsia="hr-HR"/>
              </w:rPr>
              <w:t>PRIMORSKO-GORANSKA</w:t>
            </w:r>
          </w:p>
        </w:tc>
      </w:tr>
      <w:tr w:rsidR="007B124A" w:rsidRPr="007B124A" w14:paraId="1676531D" w14:textId="77777777" w:rsidTr="002026BE">
        <w:trPr>
          <w:trHeight w:val="339"/>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4063C5B" w14:textId="77777777" w:rsidR="007B124A" w:rsidRPr="007B124A" w:rsidRDefault="007B124A" w:rsidP="007B124A">
            <w:pPr>
              <w:rPr>
                <w:rFonts w:eastAsia="Times New Roman"/>
                <w:color w:val="000000"/>
                <w:lang w:eastAsia="hr-HR"/>
              </w:rPr>
            </w:pPr>
            <w:r w:rsidRPr="007B124A">
              <w:rPr>
                <w:rFonts w:eastAsia="Times New Roman"/>
                <w:color w:val="000000"/>
                <w:lang w:eastAsia="hr-HR"/>
              </w:rPr>
              <w:t>Probacijski ured Sisak</w:t>
            </w:r>
          </w:p>
        </w:tc>
        <w:tc>
          <w:tcPr>
            <w:tcW w:w="5910" w:type="dxa"/>
            <w:tcBorders>
              <w:top w:val="nil"/>
              <w:left w:val="nil"/>
              <w:bottom w:val="single" w:sz="4" w:space="0" w:color="auto"/>
              <w:right w:val="single" w:sz="4" w:space="0" w:color="auto"/>
            </w:tcBorders>
            <w:shd w:val="clear" w:color="auto" w:fill="auto"/>
            <w:noWrap/>
            <w:vAlign w:val="center"/>
            <w:hideMark/>
          </w:tcPr>
          <w:p w14:paraId="6E463544" w14:textId="77777777" w:rsidR="007B124A" w:rsidRPr="007B124A" w:rsidRDefault="007B124A" w:rsidP="007B124A">
            <w:pPr>
              <w:ind w:firstLineChars="200" w:firstLine="360"/>
              <w:rPr>
                <w:rFonts w:eastAsia="Times New Roman"/>
                <w:color w:val="000000"/>
                <w:sz w:val="18"/>
                <w:szCs w:val="18"/>
                <w:lang w:eastAsia="hr-HR"/>
              </w:rPr>
            </w:pPr>
            <w:r w:rsidRPr="007B124A">
              <w:rPr>
                <w:rFonts w:eastAsia="Times New Roman"/>
                <w:color w:val="000000"/>
                <w:sz w:val="18"/>
                <w:szCs w:val="18"/>
                <w:lang w:eastAsia="hr-HR"/>
              </w:rPr>
              <w:t>SISAČKO-MOSLAVAČKA</w:t>
            </w:r>
          </w:p>
        </w:tc>
      </w:tr>
      <w:tr w:rsidR="007B124A" w:rsidRPr="007B124A" w14:paraId="462DF1CB" w14:textId="77777777" w:rsidTr="002026BE">
        <w:trPr>
          <w:trHeight w:val="339"/>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45F381B" w14:textId="77777777" w:rsidR="007B124A" w:rsidRPr="007B124A" w:rsidRDefault="007B124A" w:rsidP="007B124A">
            <w:pPr>
              <w:rPr>
                <w:rFonts w:eastAsia="Times New Roman"/>
                <w:color w:val="000000"/>
                <w:lang w:eastAsia="hr-HR"/>
              </w:rPr>
            </w:pPr>
            <w:r w:rsidRPr="007B124A">
              <w:rPr>
                <w:rFonts w:eastAsia="Times New Roman"/>
                <w:color w:val="000000"/>
                <w:lang w:eastAsia="hr-HR"/>
              </w:rPr>
              <w:t>Probacijski ured Split</w:t>
            </w:r>
          </w:p>
        </w:tc>
        <w:tc>
          <w:tcPr>
            <w:tcW w:w="5910" w:type="dxa"/>
            <w:tcBorders>
              <w:top w:val="nil"/>
              <w:left w:val="nil"/>
              <w:bottom w:val="single" w:sz="4" w:space="0" w:color="auto"/>
              <w:right w:val="single" w:sz="4" w:space="0" w:color="auto"/>
            </w:tcBorders>
            <w:shd w:val="clear" w:color="auto" w:fill="auto"/>
            <w:noWrap/>
            <w:vAlign w:val="center"/>
            <w:hideMark/>
          </w:tcPr>
          <w:p w14:paraId="63F842F7" w14:textId="77777777" w:rsidR="007B124A" w:rsidRPr="007B124A" w:rsidRDefault="007B124A" w:rsidP="007B124A">
            <w:pPr>
              <w:ind w:firstLineChars="200" w:firstLine="360"/>
              <w:rPr>
                <w:rFonts w:eastAsia="Times New Roman"/>
                <w:color w:val="000000"/>
                <w:sz w:val="18"/>
                <w:szCs w:val="18"/>
                <w:lang w:eastAsia="hr-HR"/>
              </w:rPr>
            </w:pPr>
            <w:r w:rsidRPr="007B124A">
              <w:rPr>
                <w:rFonts w:eastAsia="Times New Roman"/>
                <w:color w:val="000000"/>
                <w:sz w:val="18"/>
                <w:szCs w:val="18"/>
                <w:lang w:eastAsia="hr-HR"/>
              </w:rPr>
              <w:t>SPLITSKO-DALMATINSKA</w:t>
            </w:r>
          </w:p>
        </w:tc>
      </w:tr>
      <w:tr w:rsidR="007B124A" w:rsidRPr="007B124A" w14:paraId="0D282880" w14:textId="77777777" w:rsidTr="002026BE">
        <w:trPr>
          <w:trHeight w:val="339"/>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6BA1E072" w14:textId="77777777" w:rsidR="007B124A" w:rsidRPr="007B124A" w:rsidRDefault="007B124A" w:rsidP="007B124A">
            <w:pPr>
              <w:rPr>
                <w:rFonts w:eastAsia="Times New Roman"/>
                <w:color w:val="000000"/>
                <w:lang w:eastAsia="hr-HR"/>
              </w:rPr>
            </w:pPr>
            <w:r w:rsidRPr="007B124A">
              <w:rPr>
                <w:rFonts w:eastAsia="Times New Roman"/>
                <w:color w:val="000000"/>
                <w:lang w:eastAsia="hr-HR"/>
              </w:rPr>
              <w:t>Probacijski ured Varaždin</w:t>
            </w:r>
          </w:p>
        </w:tc>
        <w:tc>
          <w:tcPr>
            <w:tcW w:w="5910" w:type="dxa"/>
            <w:tcBorders>
              <w:top w:val="nil"/>
              <w:left w:val="nil"/>
              <w:bottom w:val="single" w:sz="4" w:space="0" w:color="auto"/>
              <w:right w:val="single" w:sz="4" w:space="0" w:color="auto"/>
            </w:tcBorders>
            <w:shd w:val="clear" w:color="000000" w:fill="FFFFFF"/>
            <w:noWrap/>
            <w:vAlign w:val="center"/>
            <w:hideMark/>
          </w:tcPr>
          <w:p w14:paraId="3C2C5E3D" w14:textId="77777777" w:rsidR="007B124A" w:rsidRPr="007B124A" w:rsidRDefault="007B124A" w:rsidP="007B124A">
            <w:pPr>
              <w:ind w:firstLineChars="200" w:firstLine="360"/>
              <w:rPr>
                <w:rFonts w:eastAsia="Times New Roman"/>
                <w:color w:val="000000"/>
                <w:sz w:val="18"/>
                <w:szCs w:val="18"/>
                <w:lang w:eastAsia="hr-HR"/>
              </w:rPr>
            </w:pPr>
            <w:r w:rsidRPr="007B124A">
              <w:rPr>
                <w:rFonts w:eastAsia="Times New Roman"/>
                <w:color w:val="000000"/>
                <w:sz w:val="18"/>
                <w:szCs w:val="18"/>
                <w:lang w:eastAsia="hr-HR"/>
              </w:rPr>
              <w:t>VARAŽDINSKA, MEĐIMURSKA</w:t>
            </w:r>
          </w:p>
        </w:tc>
      </w:tr>
      <w:tr w:rsidR="007B124A" w:rsidRPr="007B124A" w14:paraId="65F8BBC4" w14:textId="77777777" w:rsidTr="002026BE">
        <w:trPr>
          <w:trHeight w:val="339"/>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58A65DE9" w14:textId="77777777" w:rsidR="007B124A" w:rsidRPr="007B124A" w:rsidRDefault="007B124A" w:rsidP="007B124A">
            <w:pPr>
              <w:rPr>
                <w:rFonts w:eastAsia="Times New Roman"/>
                <w:color w:val="000000"/>
                <w:lang w:eastAsia="hr-HR"/>
              </w:rPr>
            </w:pPr>
            <w:r w:rsidRPr="007B124A">
              <w:rPr>
                <w:rFonts w:eastAsia="Times New Roman"/>
                <w:color w:val="000000"/>
                <w:lang w:eastAsia="hr-HR"/>
              </w:rPr>
              <w:t>Probacijski ured Vukovar</w:t>
            </w:r>
          </w:p>
        </w:tc>
        <w:tc>
          <w:tcPr>
            <w:tcW w:w="5910" w:type="dxa"/>
            <w:tcBorders>
              <w:top w:val="nil"/>
              <w:left w:val="nil"/>
              <w:bottom w:val="single" w:sz="4" w:space="0" w:color="auto"/>
              <w:right w:val="single" w:sz="4" w:space="0" w:color="auto"/>
            </w:tcBorders>
            <w:shd w:val="clear" w:color="000000" w:fill="FFFFFF"/>
            <w:noWrap/>
            <w:vAlign w:val="center"/>
            <w:hideMark/>
          </w:tcPr>
          <w:p w14:paraId="016DA251" w14:textId="77777777" w:rsidR="007B124A" w:rsidRPr="007B124A" w:rsidRDefault="007B124A" w:rsidP="007B124A">
            <w:pPr>
              <w:ind w:firstLineChars="200" w:firstLine="360"/>
              <w:rPr>
                <w:rFonts w:eastAsia="Times New Roman"/>
                <w:color w:val="000000"/>
                <w:sz w:val="18"/>
                <w:szCs w:val="18"/>
                <w:lang w:eastAsia="hr-HR"/>
              </w:rPr>
            </w:pPr>
            <w:r w:rsidRPr="007B124A">
              <w:rPr>
                <w:rFonts w:eastAsia="Times New Roman"/>
                <w:color w:val="000000"/>
                <w:sz w:val="18"/>
                <w:szCs w:val="18"/>
                <w:lang w:eastAsia="hr-HR"/>
              </w:rPr>
              <w:t>VUKOVARSKO-SRIJEMSKA</w:t>
            </w:r>
          </w:p>
        </w:tc>
      </w:tr>
      <w:tr w:rsidR="007B124A" w:rsidRPr="007B124A" w14:paraId="209361BA" w14:textId="77777777" w:rsidTr="002026BE">
        <w:trPr>
          <w:trHeight w:val="339"/>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12482CD8" w14:textId="77777777" w:rsidR="007B124A" w:rsidRPr="007B124A" w:rsidRDefault="007B124A" w:rsidP="007B124A">
            <w:pPr>
              <w:rPr>
                <w:rFonts w:eastAsia="Times New Roman"/>
                <w:color w:val="000000"/>
                <w:lang w:eastAsia="hr-HR"/>
              </w:rPr>
            </w:pPr>
            <w:r w:rsidRPr="007B124A">
              <w:rPr>
                <w:rFonts w:eastAsia="Times New Roman"/>
                <w:color w:val="000000"/>
                <w:lang w:eastAsia="hr-HR"/>
              </w:rPr>
              <w:t>Probacijski ured Zadar</w:t>
            </w:r>
          </w:p>
        </w:tc>
        <w:tc>
          <w:tcPr>
            <w:tcW w:w="5910" w:type="dxa"/>
            <w:tcBorders>
              <w:top w:val="nil"/>
              <w:left w:val="nil"/>
              <w:bottom w:val="single" w:sz="4" w:space="0" w:color="auto"/>
              <w:right w:val="single" w:sz="4" w:space="0" w:color="auto"/>
            </w:tcBorders>
            <w:shd w:val="clear" w:color="000000" w:fill="FFFFFF"/>
            <w:noWrap/>
            <w:vAlign w:val="center"/>
            <w:hideMark/>
          </w:tcPr>
          <w:p w14:paraId="75ED02DA" w14:textId="77777777" w:rsidR="007B124A" w:rsidRPr="007B124A" w:rsidRDefault="007B124A" w:rsidP="007B124A">
            <w:pPr>
              <w:ind w:firstLineChars="200" w:firstLine="360"/>
              <w:rPr>
                <w:rFonts w:eastAsia="Times New Roman"/>
                <w:color w:val="000000"/>
                <w:sz w:val="18"/>
                <w:szCs w:val="18"/>
                <w:lang w:eastAsia="hr-HR"/>
              </w:rPr>
            </w:pPr>
            <w:r w:rsidRPr="007B124A">
              <w:rPr>
                <w:rFonts w:eastAsia="Times New Roman"/>
                <w:color w:val="000000"/>
                <w:sz w:val="18"/>
                <w:szCs w:val="18"/>
                <w:lang w:eastAsia="hr-HR"/>
              </w:rPr>
              <w:t>ZADARSKA, ŠIBENSKO-KNINSKA</w:t>
            </w:r>
          </w:p>
        </w:tc>
      </w:tr>
      <w:tr w:rsidR="007B124A" w:rsidRPr="007B124A" w14:paraId="36496070" w14:textId="77777777" w:rsidTr="002026BE">
        <w:trPr>
          <w:trHeight w:val="339"/>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5118F236" w14:textId="77777777" w:rsidR="007B124A" w:rsidRPr="007B124A" w:rsidRDefault="007B124A" w:rsidP="007B124A">
            <w:pPr>
              <w:rPr>
                <w:rFonts w:eastAsia="Times New Roman"/>
                <w:color w:val="000000"/>
                <w:lang w:eastAsia="hr-HR"/>
              </w:rPr>
            </w:pPr>
            <w:r w:rsidRPr="007B124A">
              <w:rPr>
                <w:rFonts w:eastAsia="Times New Roman"/>
                <w:color w:val="000000"/>
                <w:lang w:eastAsia="hr-HR"/>
              </w:rPr>
              <w:t>Probacijski ured Zagreb I</w:t>
            </w:r>
          </w:p>
        </w:tc>
        <w:tc>
          <w:tcPr>
            <w:tcW w:w="5910" w:type="dxa"/>
            <w:tcBorders>
              <w:top w:val="nil"/>
              <w:left w:val="nil"/>
              <w:bottom w:val="single" w:sz="4" w:space="0" w:color="auto"/>
              <w:right w:val="single" w:sz="4" w:space="0" w:color="auto"/>
            </w:tcBorders>
            <w:shd w:val="clear" w:color="000000" w:fill="FFFFFF"/>
            <w:noWrap/>
            <w:vAlign w:val="center"/>
            <w:hideMark/>
          </w:tcPr>
          <w:p w14:paraId="4510F30F" w14:textId="77777777" w:rsidR="007B124A" w:rsidRPr="007B124A" w:rsidRDefault="007B124A" w:rsidP="007B124A">
            <w:pPr>
              <w:ind w:firstLineChars="200" w:firstLine="360"/>
              <w:rPr>
                <w:rFonts w:eastAsia="Times New Roman"/>
                <w:color w:val="000000"/>
                <w:sz w:val="18"/>
                <w:szCs w:val="18"/>
                <w:lang w:eastAsia="hr-HR"/>
              </w:rPr>
            </w:pPr>
            <w:r w:rsidRPr="007B124A">
              <w:rPr>
                <w:rFonts w:eastAsia="Times New Roman"/>
                <w:color w:val="000000"/>
                <w:sz w:val="18"/>
                <w:szCs w:val="18"/>
                <w:lang w:eastAsia="hr-HR"/>
              </w:rPr>
              <w:t>GRAD ZAGREB</w:t>
            </w:r>
          </w:p>
        </w:tc>
      </w:tr>
      <w:tr w:rsidR="007B124A" w:rsidRPr="007B124A" w14:paraId="146C8D74" w14:textId="77777777" w:rsidTr="002026BE">
        <w:trPr>
          <w:trHeight w:val="339"/>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3805884C" w14:textId="77777777" w:rsidR="007B124A" w:rsidRPr="007B124A" w:rsidRDefault="007B124A" w:rsidP="007B124A">
            <w:pPr>
              <w:rPr>
                <w:rFonts w:eastAsia="Times New Roman"/>
                <w:color w:val="000000"/>
                <w:lang w:eastAsia="hr-HR"/>
              </w:rPr>
            </w:pPr>
            <w:r w:rsidRPr="007B124A">
              <w:rPr>
                <w:rFonts w:eastAsia="Times New Roman"/>
                <w:color w:val="000000"/>
                <w:lang w:eastAsia="hr-HR"/>
              </w:rPr>
              <w:t>Probacijski ured Zagreb II</w:t>
            </w:r>
          </w:p>
        </w:tc>
        <w:tc>
          <w:tcPr>
            <w:tcW w:w="5910" w:type="dxa"/>
            <w:tcBorders>
              <w:top w:val="nil"/>
              <w:left w:val="nil"/>
              <w:bottom w:val="single" w:sz="4" w:space="0" w:color="auto"/>
              <w:right w:val="single" w:sz="4" w:space="0" w:color="auto"/>
            </w:tcBorders>
            <w:shd w:val="clear" w:color="000000" w:fill="FFFFFF"/>
            <w:noWrap/>
            <w:vAlign w:val="center"/>
            <w:hideMark/>
          </w:tcPr>
          <w:p w14:paraId="474A9CC2" w14:textId="77777777" w:rsidR="007B124A" w:rsidRPr="007B124A" w:rsidRDefault="007B124A" w:rsidP="007B124A">
            <w:pPr>
              <w:ind w:firstLineChars="200" w:firstLine="360"/>
              <w:rPr>
                <w:rFonts w:eastAsia="Times New Roman"/>
                <w:color w:val="000000"/>
                <w:sz w:val="18"/>
                <w:szCs w:val="18"/>
                <w:lang w:eastAsia="hr-HR"/>
              </w:rPr>
            </w:pPr>
            <w:r w:rsidRPr="007B124A">
              <w:rPr>
                <w:rFonts w:eastAsia="Times New Roman"/>
                <w:color w:val="000000"/>
                <w:sz w:val="18"/>
                <w:szCs w:val="18"/>
                <w:lang w:eastAsia="hr-HR"/>
              </w:rPr>
              <w:t>ZAGREBAČKA, KRAPINSKO-ZAGORSKA</w:t>
            </w:r>
          </w:p>
        </w:tc>
      </w:tr>
    </w:tbl>
    <w:p w14:paraId="497B211F" w14:textId="2DF9FDA2" w:rsidR="005A0FD8" w:rsidRPr="006D22C9" w:rsidRDefault="005A0FD8" w:rsidP="005A0FD8">
      <w:pPr>
        <w:spacing w:after="200" w:line="276" w:lineRule="auto"/>
        <w:jc w:val="center"/>
        <w:rPr>
          <w:rFonts w:asciiTheme="minorHAnsi" w:eastAsiaTheme="minorHAnsi" w:hAnsiTheme="minorHAnsi" w:cstheme="minorHAnsi"/>
          <w:sz w:val="24"/>
          <w:szCs w:val="24"/>
          <w:highlight w:val="yellow"/>
        </w:rPr>
      </w:pPr>
    </w:p>
    <w:p w14:paraId="3F055D80" w14:textId="6B4C79DC" w:rsidR="005A0FD8" w:rsidRPr="0086731B" w:rsidRDefault="005A0FD8" w:rsidP="005A0FD8">
      <w:pPr>
        <w:spacing w:after="200" w:line="276" w:lineRule="auto"/>
        <w:jc w:val="both"/>
        <w:rPr>
          <w:rFonts w:ascii="Times New Roman" w:hAnsi="Times New Roman" w:cs="Times New Roman"/>
          <w:sz w:val="24"/>
          <w:szCs w:val="24"/>
        </w:rPr>
      </w:pPr>
      <w:r w:rsidRPr="00A07A36">
        <w:rPr>
          <w:rFonts w:ascii="Times New Roman" w:eastAsiaTheme="minorHAnsi" w:hAnsi="Times New Roman" w:cs="Times New Roman"/>
          <w:sz w:val="24"/>
          <w:szCs w:val="24"/>
        </w:rPr>
        <w:t xml:space="preserve">Na kraju </w:t>
      </w:r>
      <w:r w:rsidR="007A3432" w:rsidRPr="00A07A36">
        <w:rPr>
          <w:rFonts w:ascii="Times New Roman" w:eastAsiaTheme="minorHAnsi" w:hAnsi="Times New Roman" w:cs="Times New Roman"/>
          <w:sz w:val="24"/>
          <w:szCs w:val="24"/>
        </w:rPr>
        <w:t>202</w:t>
      </w:r>
      <w:r w:rsidR="00F33789" w:rsidRPr="00A07A36">
        <w:rPr>
          <w:rFonts w:ascii="Times New Roman" w:eastAsiaTheme="minorHAnsi" w:hAnsi="Times New Roman" w:cs="Times New Roman"/>
          <w:sz w:val="24"/>
          <w:szCs w:val="24"/>
        </w:rPr>
        <w:t>2</w:t>
      </w:r>
      <w:r w:rsidRPr="00A07A36">
        <w:rPr>
          <w:rFonts w:ascii="Times New Roman" w:eastAsiaTheme="minorHAnsi" w:hAnsi="Times New Roman" w:cs="Times New Roman"/>
          <w:sz w:val="24"/>
          <w:szCs w:val="24"/>
        </w:rPr>
        <w:t xml:space="preserve">. godine u Sektoru za probaciju bilo je zaposleno </w:t>
      </w:r>
      <w:r w:rsidR="00A07A36" w:rsidRPr="00A07A36">
        <w:rPr>
          <w:rFonts w:ascii="Times New Roman" w:eastAsiaTheme="minorHAnsi" w:hAnsi="Times New Roman" w:cs="Times New Roman"/>
          <w:sz w:val="24"/>
          <w:szCs w:val="24"/>
        </w:rPr>
        <w:t>97</w:t>
      </w:r>
      <w:r w:rsidRPr="00A07A36">
        <w:rPr>
          <w:rFonts w:ascii="Times New Roman" w:eastAsiaTheme="minorHAnsi" w:hAnsi="Times New Roman" w:cs="Times New Roman"/>
          <w:sz w:val="24"/>
          <w:szCs w:val="24"/>
        </w:rPr>
        <w:t xml:space="preserve"> službenik</w:t>
      </w:r>
      <w:r w:rsidR="00A07A36" w:rsidRPr="00A07A36">
        <w:rPr>
          <w:rFonts w:ascii="Times New Roman" w:eastAsiaTheme="minorHAnsi" w:hAnsi="Times New Roman" w:cs="Times New Roman"/>
          <w:sz w:val="24"/>
          <w:szCs w:val="24"/>
        </w:rPr>
        <w:t>a</w:t>
      </w:r>
      <w:r w:rsidRPr="00A07A36">
        <w:rPr>
          <w:rFonts w:ascii="Times New Roman" w:eastAsiaTheme="minorHAnsi" w:hAnsi="Times New Roman" w:cs="Times New Roman"/>
          <w:sz w:val="24"/>
          <w:szCs w:val="24"/>
        </w:rPr>
        <w:t xml:space="preserve">, od toga </w:t>
      </w:r>
      <w:r w:rsidR="00BD5A05" w:rsidRPr="00A07A36">
        <w:rPr>
          <w:rFonts w:ascii="Times New Roman" w:eastAsiaTheme="minorHAnsi" w:hAnsi="Times New Roman" w:cs="Times New Roman"/>
          <w:sz w:val="24"/>
          <w:szCs w:val="24"/>
        </w:rPr>
        <w:t>1</w:t>
      </w:r>
      <w:r w:rsidR="0086731B" w:rsidRPr="00A07A36">
        <w:rPr>
          <w:rFonts w:ascii="Times New Roman" w:eastAsiaTheme="minorHAnsi" w:hAnsi="Times New Roman" w:cs="Times New Roman"/>
          <w:sz w:val="24"/>
          <w:szCs w:val="24"/>
        </w:rPr>
        <w:t>1</w:t>
      </w:r>
      <w:r w:rsidRPr="00A07A36">
        <w:rPr>
          <w:rFonts w:ascii="Times New Roman" w:eastAsiaTheme="minorHAnsi" w:hAnsi="Times New Roman" w:cs="Times New Roman"/>
          <w:sz w:val="24"/>
          <w:szCs w:val="24"/>
        </w:rPr>
        <w:t xml:space="preserve"> službenika u </w:t>
      </w:r>
      <w:r w:rsidR="0086731B" w:rsidRPr="00A07A36">
        <w:rPr>
          <w:rFonts w:ascii="Times New Roman" w:eastAsiaTheme="minorHAnsi" w:hAnsi="Times New Roman" w:cs="Times New Roman"/>
          <w:sz w:val="24"/>
          <w:szCs w:val="24"/>
        </w:rPr>
        <w:t>Središnjem uredu</w:t>
      </w:r>
      <w:r w:rsidRPr="00A07A36">
        <w:rPr>
          <w:rFonts w:ascii="Times New Roman" w:eastAsiaTheme="minorHAnsi" w:hAnsi="Times New Roman" w:cs="Times New Roman"/>
          <w:sz w:val="24"/>
          <w:szCs w:val="24"/>
        </w:rPr>
        <w:t xml:space="preserve">, a </w:t>
      </w:r>
      <w:r w:rsidR="00A07A36" w:rsidRPr="00A07A36">
        <w:rPr>
          <w:rFonts w:ascii="Times New Roman" w:eastAsiaTheme="minorHAnsi" w:hAnsi="Times New Roman" w:cs="Times New Roman"/>
          <w:sz w:val="24"/>
          <w:szCs w:val="24"/>
        </w:rPr>
        <w:t>86</w:t>
      </w:r>
      <w:r w:rsidRPr="00A07A36">
        <w:rPr>
          <w:rFonts w:ascii="Times New Roman" w:eastAsiaTheme="minorHAnsi" w:hAnsi="Times New Roman" w:cs="Times New Roman"/>
          <w:sz w:val="24"/>
          <w:szCs w:val="24"/>
        </w:rPr>
        <w:t xml:space="preserve"> u probacijskim uredima. U probacijskim uredima radi </w:t>
      </w:r>
      <w:r w:rsidR="0086731B" w:rsidRPr="00A07A36">
        <w:rPr>
          <w:rFonts w:ascii="Times New Roman" w:eastAsiaTheme="minorHAnsi" w:hAnsi="Times New Roman" w:cs="Times New Roman"/>
          <w:sz w:val="24"/>
          <w:szCs w:val="24"/>
        </w:rPr>
        <w:t>14</w:t>
      </w:r>
      <w:r w:rsidRPr="00A07A36">
        <w:rPr>
          <w:rFonts w:ascii="Times New Roman" w:eastAsiaTheme="minorHAnsi" w:hAnsi="Times New Roman" w:cs="Times New Roman"/>
          <w:sz w:val="24"/>
          <w:szCs w:val="24"/>
        </w:rPr>
        <w:t xml:space="preserve"> voditelja</w:t>
      </w:r>
      <w:r w:rsidR="00CC1B35" w:rsidRPr="00A07A36">
        <w:rPr>
          <w:rFonts w:ascii="Times New Roman" w:eastAsiaTheme="minorHAnsi" w:hAnsi="Times New Roman" w:cs="Times New Roman"/>
          <w:sz w:val="24"/>
          <w:szCs w:val="24"/>
        </w:rPr>
        <w:t xml:space="preserve"> probacijskih ureda</w:t>
      </w:r>
      <w:r w:rsidRPr="00A07A36">
        <w:rPr>
          <w:rFonts w:ascii="Times New Roman" w:eastAsiaTheme="minorHAnsi" w:hAnsi="Times New Roman" w:cs="Times New Roman"/>
          <w:sz w:val="24"/>
          <w:szCs w:val="24"/>
        </w:rPr>
        <w:t xml:space="preserve">, </w:t>
      </w:r>
      <w:r w:rsidR="005E0F75" w:rsidRPr="00A07A36">
        <w:rPr>
          <w:rFonts w:ascii="Times New Roman" w:eastAsiaTheme="minorHAnsi" w:hAnsi="Times New Roman" w:cs="Times New Roman"/>
          <w:sz w:val="24"/>
          <w:szCs w:val="24"/>
        </w:rPr>
        <w:t>14</w:t>
      </w:r>
      <w:r w:rsidRPr="00A07A36">
        <w:rPr>
          <w:rFonts w:ascii="Times New Roman" w:eastAsiaTheme="minorHAnsi" w:hAnsi="Times New Roman" w:cs="Times New Roman"/>
          <w:sz w:val="24"/>
          <w:szCs w:val="24"/>
        </w:rPr>
        <w:t xml:space="preserve"> upravnih</w:t>
      </w:r>
      <w:r w:rsidR="0071332A" w:rsidRPr="00A07A36">
        <w:rPr>
          <w:rFonts w:ascii="Times New Roman" w:eastAsiaTheme="minorHAnsi" w:hAnsi="Times New Roman" w:cs="Times New Roman"/>
          <w:sz w:val="24"/>
          <w:szCs w:val="24"/>
        </w:rPr>
        <w:t>/stručnih</w:t>
      </w:r>
      <w:r w:rsidRPr="00A07A36">
        <w:rPr>
          <w:rFonts w:ascii="Times New Roman" w:eastAsiaTheme="minorHAnsi" w:hAnsi="Times New Roman" w:cs="Times New Roman"/>
          <w:sz w:val="24"/>
          <w:szCs w:val="24"/>
        </w:rPr>
        <w:t xml:space="preserve"> referenata i </w:t>
      </w:r>
      <w:r w:rsidR="00A07A36" w:rsidRPr="00A07A36">
        <w:rPr>
          <w:rFonts w:ascii="Times New Roman" w:eastAsiaTheme="minorHAnsi" w:hAnsi="Times New Roman" w:cs="Times New Roman"/>
          <w:sz w:val="24"/>
          <w:szCs w:val="24"/>
        </w:rPr>
        <w:t>58</w:t>
      </w:r>
      <w:r w:rsidR="00B46276">
        <w:rPr>
          <w:rFonts w:ascii="Times New Roman" w:eastAsiaTheme="minorHAnsi" w:hAnsi="Times New Roman" w:cs="Times New Roman"/>
          <w:sz w:val="24"/>
          <w:szCs w:val="24"/>
        </w:rPr>
        <w:t xml:space="preserve"> probaci</w:t>
      </w:r>
      <w:r w:rsidR="00B46276" w:rsidRPr="00005EB8">
        <w:rPr>
          <w:rFonts w:ascii="Times New Roman" w:eastAsiaTheme="minorHAnsi" w:hAnsi="Times New Roman" w:cs="Times New Roman"/>
          <w:sz w:val="24"/>
          <w:szCs w:val="24"/>
        </w:rPr>
        <w:t>jskih</w:t>
      </w:r>
      <w:r w:rsidRPr="00A07A36">
        <w:rPr>
          <w:rFonts w:ascii="Times New Roman" w:eastAsiaTheme="minorHAnsi" w:hAnsi="Times New Roman" w:cs="Times New Roman"/>
          <w:sz w:val="24"/>
          <w:szCs w:val="24"/>
        </w:rPr>
        <w:t xml:space="preserve"> službenika (stručni suradnici, stručni savjetnici i viši stručni savjetnici).</w:t>
      </w:r>
      <w:r w:rsidRPr="0086731B">
        <w:rPr>
          <w:rFonts w:ascii="Times New Roman" w:eastAsiaTheme="minorHAnsi" w:hAnsi="Times New Roman" w:cs="Times New Roman"/>
          <w:sz w:val="24"/>
          <w:szCs w:val="24"/>
        </w:rPr>
        <w:t xml:space="preserve"> </w:t>
      </w:r>
      <w:r w:rsidRPr="0086731B">
        <w:rPr>
          <w:rFonts w:ascii="Times New Roman" w:hAnsi="Times New Roman" w:cs="Times New Roman"/>
          <w:sz w:val="24"/>
          <w:szCs w:val="24"/>
        </w:rPr>
        <w:t xml:space="preserve"> </w:t>
      </w:r>
    </w:p>
    <w:p w14:paraId="4BE0CD98" w14:textId="73A9EEF2" w:rsidR="005A0FD8" w:rsidRPr="00FF075E" w:rsidRDefault="005A0FD8" w:rsidP="005A0FD8">
      <w:pPr>
        <w:spacing w:after="200" w:line="276" w:lineRule="auto"/>
        <w:jc w:val="both"/>
        <w:rPr>
          <w:rFonts w:ascii="Times New Roman" w:eastAsiaTheme="minorHAnsi" w:hAnsi="Times New Roman" w:cs="Times New Roman"/>
          <w:sz w:val="24"/>
          <w:szCs w:val="24"/>
        </w:rPr>
      </w:pPr>
      <w:r w:rsidRPr="00FF075E">
        <w:rPr>
          <w:rFonts w:ascii="Times New Roman" w:eastAsiaTheme="minorHAnsi" w:hAnsi="Times New Roman" w:cs="Times New Roman"/>
          <w:sz w:val="24"/>
          <w:szCs w:val="24"/>
        </w:rPr>
        <w:lastRenderedPageBreak/>
        <w:t>Prema podacima na 31.12.</w:t>
      </w:r>
      <w:r w:rsidR="006A2A92" w:rsidRPr="00FF075E">
        <w:rPr>
          <w:rFonts w:ascii="Times New Roman" w:eastAsiaTheme="minorHAnsi" w:hAnsi="Times New Roman" w:cs="Times New Roman"/>
          <w:sz w:val="24"/>
          <w:szCs w:val="24"/>
        </w:rPr>
        <w:t>202</w:t>
      </w:r>
      <w:r w:rsidR="007C5F95">
        <w:rPr>
          <w:rFonts w:ascii="Times New Roman" w:eastAsiaTheme="minorHAnsi" w:hAnsi="Times New Roman" w:cs="Times New Roman"/>
          <w:sz w:val="24"/>
          <w:szCs w:val="24"/>
        </w:rPr>
        <w:t>2</w:t>
      </w:r>
      <w:r w:rsidRPr="00FF075E">
        <w:rPr>
          <w:rFonts w:ascii="Times New Roman" w:eastAsiaTheme="minorHAnsi" w:hAnsi="Times New Roman" w:cs="Times New Roman"/>
          <w:sz w:val="24"/>
          <w:szCs w:val="24"/>
        </w:rPr>
        <w:t>. s</w:t>
      </w:r>
      <w:r w:rsidR="0071332A" w:rsidRPr="00FF075E">
        <w:rPr>
          <w:rFonts w:ascii="Times New Roman" w:eastAsiaTheme="minorHAnsi" w:hAnsi="Times New Roman" w:cs="Times New Roman"/>
          <w:sz w:val="24"/>
          <w:szCs w:val="24"/>
        </w:rPr>
        <w:t xml:space="preserve">vaki probacijski službenik ima u radu u </w:t>
      </w:r>
      <w:r w:rsidR="0071332A" w:rsidRPr="00A07A36">
        <w:rPr>
          <w:rFonts w:ascii="Times New Roman" w:eastAsiaTheme="minorHAnsi" w:hAnsi="Times New Roman" w:cs="Times New Roman"/>
          <w:sz w:val="24"/>
          <w:szCs w:val="24"/>
        </w:rPr>
        <w:t xml:space="preserve">prosjeku </w:t>
      </w:r>
      <w:r w:rsidR="00A07A36" w:rsidRPr="00A07A36">
        <w:rPr>
          <w:rFonts w:ascii="Times New Roman" w:eastAsiaTheme="minorHAnsi" w:hAnsi="Times New Roman" w:cs="Times New Roman"/>
          <w:sz w:val="24"/>
          <w:szCs w:val="24"/>
        </w:rPr>
        <w:t>60</w:t>
      </w:r>
      <w:r w:rsidRPr="00A07A36">
        <w:rPr>
          <w:rFonts w:ascii="Times New Roman" w:eastAsiaTheme="minorHAnsi" w:hAnsi="Times New Roman" w:cs="Times New Roman"/>
          <w:sz w:val="24"/>
          <w:szCs w:val="24"/>
        </w:rPr>
        <w:t xml:space="preserve"> </w:t>
      </w:r>
      <w:r w:rsidR="0071332A" w:rsidRPr="00A07A36">
        <w:rPr>
          <w:rFonts w:ascii="Times New Roman" w:eastAsiaTheme="minorHAnsi" w:hAnsi="Times New Roman" w:cs="Times New Roman"/>
          <w:sz w:val="24"/>
          <w:szCs w:val="24"/>
        </w:rPr>
        <w:t xml:space="preserve">predmeta međutim taj broj varira </w:t>
      </w:r>
      <w:r w:rsidRPr="00A07A36">
        <w:rPr>
          <w:rFonts w:ascii="Times New Roman" w:eastAsiaTheme="minorHAnsi" w:hAnsi="Times New Roman" w:cs="Times New Roman"/>
          <w:sz w:val="24"/>
          <w:szCs w:val="24"/>
        </w:rPr>
        <w:t>ovisno o broju predmeta i br</w:t>
      </w:r>
      <w:r w:rsidR="00B46276">
        <w:rPr>
          <w:rFonts w:ascii="Times New Roman" w:eastAsiaTheme="minorHAnsi" w:hAnsi="Times New Roman" w:cs="Times New Roman"/>
          <w:sz w:val="24"/>
          <w:szCs w:val="24"/>
        </w:rPr>
        <w:t xml:space="preserve">oju probacijskih </w:t>
      </w:r>
      <w:r w:rsidR="00B46276" w:rsidRPr="00005EB8">
        <w:rPr>
          <w:rFonts w:ascii="Times New Roman" w:eastAsiaTheme="minorHAnsi" w:hAnsi="Times New Roman" w:cs="Times New Roman"/>
          <w:sz w:val="24"/>
          <w:szCs w:val="24"/>
        </w:rPr>
        <w:t>službenika koje</w:t>
      </w:r>
      <w:r w:rsidRPr="00A07A36">
        <w:rPr>
          <w:rFonts w:ascii="Times New Roman" w:eastAsiaTheme="minorHAnsi" w:hAnsi="Times New Roman" w:cs="Times New Roman"/>
          <w:sz w:val="24"/>
          <w:szCs w:val="24"/>
        </w:rPr>
        <w:t xml:space="preserve"> ima svaki probacijski ured.</w:t>
      </w:r>
      <w:r w:rsidRPr="00FF075E">
        <w:rPr>
          <w:rFonts w:ascii="Times New Roman" w:eastAsiaTheme="minorHAnsi" w:hAnsi="Times New Roman" w:cs="Times New Roman"/>
          <w:sz w:val="24"/>
          <w:szCs w:val="24"/>
        </w:rPr>
        <w:t xml:space="preserve"> </w:t>
      </w:r>
    </w:p>
    <w:p w14:paraId="0A3C0EBF" w14:textId="77777777" w:rsidR="00402266" w:rsidRPr="00415877" w:rsidRDefault="00402266" w:rsidP="00117212">
      <w:pPr>
        <w:spacing w:after="200" w:line="276" w:lineRule="auto"/>
        <w:jc w:val="both"/>
        <w:rPr>
          <w:rFonts w:ascii="Times New Roman" w:eastAsiaTheme="minorHAnsi" w:hAnsi="Times New Roman" w:cs="Times New Roman"/>
          <w:sz w:val="24"/>
          <w:szCs w:val="24"/>
        </w:rPr>
      </w:pPr>
      <w:r w:rsidRPr="00415877">
        <w:rPr>
          <w:rFonts w:ascii="Times New Roman" w:eastAsiaTheme="minorHAnsi" w:hAnsi="Times New Roman" w:cs="Times New Roman"/>
          <w:sz w:val="24"/>
          <w:szCs w:val="24"/>
        </w:rPr>
        <w:t>Hrvatska probacijska služba podjednako naglasak stavlja na socijalnu integraciju počinitelja kaznenog djela</w:t>
      </w:r>
      <w:r w:rsidR="00117212" w:rsidRPr="00415877">
        <w:rPr>
          <w:rFonts w:ascii="Times New Roman" w:eastAsiaTheme="minorHAnsi" w:hAnsi="Times New Roman" w:cs="Times New Roman"/>
          <w:sz w:val="24"/>
          <w:szCs w:val="24"/>
        </w:rPr>
        <w:t xml:space="preserve"> i na zaštitu zajednice</w:t>
      </w:r>
      <w:r w:rsidRPr="00415877">
        <w:rPr>
          <w:rFonts w:ascii="Times New Roman" w:eastAsiaTheme="minorHAnsi" w:hAnsi="Times New Roman" w:cs="Times New Roman"/>
          <w:sz w:val="24"/>
          <w:szCs w:val="24"/>
        </w:rPr>
        <w:t xml:space="preserve">. U tom smislu </w:t>
      </w:r>
      <w:r w:rsidR="00117212" w:rsidRPr="00415877">
        <w:rPr>
          <w:rFonts w:ascii="Times New Roman" w:eastAsiaTheme="minorHAnsi" w:hAnsi="Times New Roman" w:cs="Times New Roman"/>
          <w:sz w:val="24"/>
          <w:szCs w:val="24"/>
        </w:rPr>
        <w:t xml:space="preserve">hrvatska probacijska služba nastoji omogućiti </w:t>
      </w:r>
      <w:r w:rsidRPr="00415877">
        <w:rPr>
          <w:rFonts w:ascii="Times New Roman" w:eastAsiaTheme="minorHAnsi" w:hAnsi="Times New Roman" w:cs="Times New Roman"/>
          <w:sz w:val="24"/>
          <w:szCs w:val="24"/>
        </w:rPr>
        <w:t>informirano, kvalitetno i učinkovito donošenje odluka vezano uz počinitelje kaznenih djela</w:t>
      </w:r>
      <w:r w:rsidR="00117212" w:rsidRPr="00415877">
        <w:rPr>
          <w:rFonts w:ascii="Times New Roman" w:eastAsiaTheme="minorHAnsi" w:hAnsi="Times New Roman" w:cs="Times New Roman"/>
          <w:sz w:val="24"/>
          <w:szCs w:val="24"/>
        </w:rPr>
        <w:t>, nastoji prevenirati</w:t>
      </w:r>
      <w:r w:rsidRPr="00415877">
        <w:rPr>
          <w:rFonts w:ascii="Times New Roman" w:eastAsiaTheme="minorHAnsi" w:hAnsi="Times New Roman" w:cs="Times New Roman"/>
          <w:sz w:val="24"/>
          <w:szCs w:val="24"/>
        </w:rPr>
        <w:t xml:space="preserve"> potencijalno kriminalno ponašanje počinitelja kaznenog djela u budućnosti</w:t>
      </w:r>
      <w:r w:rsidR="00117212" w:rsidRPr="00415877">
        <w:rPr>
          <w:rFonts w:ascii="Times New Roman" w:eastAsiaTheme="minorHAnsi" w:hAnsi="Times New Roman" w:cs="Times New Roman"/>
          <w:sz w:val="24"/>
          <w:szCs w:val="24"/>
        </w:rPr>
        <w:t xml:space="preserve"> i </w:t>
      </w:r>
      <w:r w:rsidRPr="00415877">
        <w:rPr>
          <w:rFonts w:ascii="Times New Roman" w:eastAsiaTheme="minorHAnsi" w:hAnsi="Times New Roman" w:cs="Times New Roman"/>
          <w:sz w:val="24"/>
          <w:szCs w:val="24"/>
        </w:rPr>
        <w:t>utjecati na okolnosti koje su doprinijele  počinjenju kaznenog djela i mogle bi pridonijeti kriminalnom povratu,</w:t>
      </w:r>
      <w:r w:rsidR="00117212" w:rsidRPr="00415877">
        <w:rPr>
          <w:rFonts w:ascii="Times New Roman" w:eastAsiaTheme="minorHAnsi" w:hAnsi="Times New Roman" w:cs="Times New Roman"/>
          <w:sz w:val="24"/>
          <w:szCs w:val="24"/>
        </w:rPr>
        <w:t xml:space="preserve"> poduzima</w:t>
      </w:r>
      <w:r w:rsidRPr="00415877">
        <w:rPr>
          <w:rFonts w:ascii="Times New Roman" w:eastAsiaTheme="minorHAnsi" w:hAnsi="Times New Roman" w:cs="Times New Roman"/>
          <w:sz w:val="24"/>
          <w:szCs w:val="24"/>
        </w:rPr>
        <w:t xml:space="preserve"> aktivnosti </w:t>
      </w:r>
      <w:r w:rsidR="00117212" w:rsidRPr="00415877">
        <w:rPr>
          <w:rFonts w:ascii="Times New Roman" w:eastAsiaTheme="minorHAnsi" w:hAnsi="Times New Roman" w:cs="Times New Roman"/>
          <w:sz w:val="24"/>
          <w:szCs w:val="24"/>
        </w:rPr>
        <w:t>koje doprinose</w:t>
      </w:r>
      <w:r w:rsidRPr="00415877">
        <w:rPr>
          <w:rFonts w:ascii="Times New Roman" w:eastAsiaTheme="minorHAnsi" w:hAnsi="Times New Roman" w:cs="Times New Roman"/>
          <w:sz w:val="24"/>
          <w:szCs w:val="24"/>
        </w:rPr>
        <w:t xml:space="preserve"> socijalnoj integraciji zatvorenik</w:t>
      </w:r>
      <w:r w:rsidR="00117212" w:rsidRPr="00415877">
        <w:rPr>
          <w:rFonts w:ascii="Times New Roman" w:eastAsiaTheme="minorHAnsi" w:hAnsi="Times New Roman" w:cs="Times New Roman"/>
          <w:sz w:val="24"/>
          <w:szCs w:val="24"/>
        </w:rPr>
        <w:t xml:space="preserve">a odnosno osuđenika u zajednicu i na taj način </w:t>
      </w:r>
      <w:r w:rsidRPr="00415877">
        <w:rPr>
          <w:rFonts w:ascii="Times New Roman" w:eastAsiaTheme="minorHAnsi" w:hAnsi="Times New Roman" w:cs="Times New Roman"/>
          <w:sz w:val="24"/>
          <w:szCs w:val="24"/>
        </w:rPr>
        <w:t>štititi zajednicu vezano uz rizike i neprimjereno ponašanje osobe uključene u probaciju.</w:t>
      </w:r>
      <w:r w:rsidR="00117212" w:rsidRPr="00415877">
        <w:rPr>
          <w:rFonts w:ascii="Times New Roman" w:eastAsiaTheme="minorHAnsi" w:hAnsi="Times New Roman" w:cs="Times New Roman"/>
          <w:sz w:val="24"/>
          <w:szCs w:val="24"/>
        </w:rPr>
        <w:t xml:space="preserve"> </w:t>
      </w:r>
    </w:p>
    <w:p w14:paraId="3D0E76A6" w14:textId="77777777" w:rsidR="00D118D0" w:rsidRPr="00415877" w:rsidRDefault="00D118D0" w:rsidP="00D118D0">
      <w:pPr>
        <w:spacing w:after="200" w:line="276" w:lineRule="auto"/>
        <w:jc w:val="both"/>
        <w:rPr>
          <w:rFonts w:ascii="Times New Roman" w:hAnsi="Times New Roman" w:cs="Times New Roman"/>
          <w:sz w:val="24"/>
          <w:szCs w:val="24"/>
        </w:rPr>
      </w:pPr>
      <w:r w:rsidRPr="00415877">
        <w:rPr>
          <w:rFonts w:ascii="Times New Roman" w:eastAsiaTheme="minorHAnsi" w:hAnsi="Times New Roman" w:cs="Times New Roman"/>
          <w:sz w:val="24"/>
          <w:szCs w:val="24"/>
        </w:rPr>
        <w:t>U obavljanju svojih zadataka p</w:t>
      </w:r>
      <w:r w:rsidRPr="00415877">
        <w:rPr>
          <w:rFonts w:ascii="Times New Roman" w:hAnsi="Times New Roman" w:cs="Times New Roman"/>
          <w:sz w:val="24"/>
          <w:szCs w:val="24"/>
        </w:rPr>
        <w:t>robacijska služba slijedi načela prakse utemeljene na dokazima odnosno primjenjuje pristupe, modele i tehnike koji su se prema rezultatima znanstvenih istraživanja pokazala učinkovita u smanjenju recidivizma.</w:t>
      </w:r>
    </w:p>
    <w:p w14:paraId="6EEAA029" w14:textId="77777777" w:rsidR="00D118D0" w:rsidRPr="00415877" w:rsidRDefault="00117212" w:rsidP="00D118D0">
      <w:pPr>
        <w:spacing w:after="200" w:line="276" w:lineRule="auto"/>
        <w:jc w:val="both"/>
        <w:rPr>
          <w:rFonts w:ascii="Times New Roman" w:eastAsiaTheme="minorHAnsi" w:hAnsi="Times New Roman" w:cs="Times New Roman"/>
          <w:sz w:val="24"/>
          <w:szCs w:val="24"/>
        </w:rPr>
      </w:pPr>
      <w:r w:rsidRPr="00415877">
        <w:rPr>
          <w:rFonts w:ascii="Times New Roman" w:eastAsiaTheme="minorHAnsi" w:hAnsi="Times New Roman" w:cs="Times New Roman"/>
          <w:sz w:val="24"/>
          <w:szCs w:val="24"/>
        </w:rPr>
        <w:t>Da bi ostvarila svoju misiju</w:t>
      </w:r>
      <w:r w:rsidR="004C7010" w:rsidRPr="00415877">
        <w:rPr>
          <w:rFonts w:ascii="Times New Roman" w:eastAsiaTheme="minorHAnsi" w:hAnsi="Times New Roman" w:cs="Times New Roman"/>
          <w:sz w:val="24"/>
          <w:szCs w:val="24"/>
        </w:rPr>
        <w:t>,</w:t>
      </w:r>
      <w:r w:rsidRPr="00415877">
        <w:rPr>
          <w:rFonts w:ascii="Times New Roman" w:eastAsiaTheme="minorHAnsi" w:hAnsi="Times New Roman" w:cs="Times New Roman"/>
          <w:sz w:val="24"/>
          <w:szCs w:val="24"/>
        </w:rPr>
        <w:t xml:space="preserve"> probacijska služb</w:t>
      </w:r>
      <w:r w:rsidR="003D2908" w:rsidRPr="00415877">
        <w:rPr>
          <w:rFonts w:ascii="Times New Roman" w:eastAsiaTheme="minorHAnsi" w:hAnsi="Times New Roman" w:cs="Times New Roman"/>
          <w:sz w:val="24"/>
          <w:szCs w:val="24"/>
        </w:rPr>
        <w:t>a</w:t>
      </w:r>
      <w:r w:rsidRPr="00415877">
        <w:rPr>
          <w:rFonts w:ascii="Times New Roman" w:eastAsiaTheme="minorHAnsi" w:hAnsi="Times New Roman" w:cs="Times New Roman"/>
          <w:sz w:val="24"/>
          <w:szCs w:val="24"/>
        </w:rPr>
        <w:t xml:space="preserve"> surađuje sa drugim institucijama</w:t>
      </w:r>
      <w:r w:rsidR="00D118D0" w:rsidRPr="00415877">
        <w:rPr>
          <w:rFonts w:ascii="Times New Roman" w:eastAsiaTheme="minorHAnsi" w:hAnsi="Times New Roman" w:cs="Times New Roman"/>
          <w:sz w:val="24"/>
          <w:szCs w:val="24"/>
        </w:rPr>
        <w:t xml:space="preserve">, organizacijama i </w:t>
      </w:r>
      <w:r w:rsidR="004C7010" w:rsidRPr="00415877">
        <w:rPr>
          <w:rFonts w:ascii="Times New Roman" w:eastAsiaTheme="minorHAnsi" w:hAnsi="Times New Roman" w:cs="Times New Roman"/>
          <w:sz w:val="24"/>
          <w:szCs w:val="24"/>
        </w:rPr>
        <w:t xml:space="preserve">različitim </w:t>
      </w:r>
      <w:r w:rsidR="00D118D0" w:rsidRPr="00415877">
        <w:rPr>
          <w:rFonts w:ascii="Times New Roman" w:eastAsiaTheme="minorHAnsi" w:hAnsi="Times New Roman" w:cs="Times New Roman"/>
          <w:sz w:val="24"/>
          <w:szCs w:val="24"/>
        </w:rPr>
        <w:t xml:space="preserve">subjektima u zajednici </w:t>
      </w:r>
      <w:r w:rsidR="004C7010" w:rsidRPr="00415877">
        <w:rPr>
          <w:rFonts w:ascii="Times New Roman" w:eastAsiaTheme="minorHAnsi" w:hAnsi="Times New Roman" w:cs="Times New Roman"/>
          <w:sz w:val="24"/>
          <w:szCs w:val="24"/>
        </w:rPr>
        <w:t>koji mogu b</w:t>
      </w:r>
      <w:r w:rsidR="00D118D0" w:rsidRPr="00415877">
        <w:rPr>
          <w:rFonts w:ascii="Times New Roman" w:eastAsiaTheme="minorHAnsi" w:hAnsi="Times New Roman" w:cs="Times New Roman"/>
          <w:sz w:val="24"/>
          <w:szCs w:val="24"/>
        </w:rPr>
        <w:t xml:space="preserve">iti korisni u procesu socijalne integracije. </w:t>
      </w:r>
    </w:p>
    <w:p w14:paraId="3A0F2747" w14:textId="2FD7C69D" w:rsidR="00975593" w:rsidRPr="00005EB8" w:rsidRDefault="00B571CE" w:rsidP="00807ABA">
      <w:pPr>
        <w:spacing w:after="200" w:line="276" w:lineRule="auto"/>
        <w:jc w:val="both"/>
        <w:rPr>
          <w:rFonts w:ascii="Times New Roman" w:hAnsi="Times New Roman" w:cs="Times New Roman"/>
          <w:sz w:val="24"/>
          <w:szCs w:val="24"/>
        </w:rPr>
      </w:pPr>
      <w:r w:rsidRPr="00FC2A3E">
        <w:rPr>
          <w:rFonts w:ascii="Times New Roman" w:hAnsi="Times New Roman" w:cs="Times New Roman"/>
          <w:sz w:val="24"/>
          <w:szCs w:val="24"/>
        </w:rPr>
        <w:t xml:space="preserve">Tijekom </w:t>
      </w:r>
      <w:r w:rsidR="0007256A" w:rsidRPr="00FC2A3E">
        <w:rPr>
          <w:rFonts w:ascii="Times New Roman" w:hAnsi="Times New Roman" w:cs="Times New Roman"/>
          <w:sz w:val="24"/>
          <w:szCs w:val="24"/>
        </w:rPr>
        <w:t>202</w:t>
      </w:r>
      <w:r w:rsidR="007C5F95" w:rsidRPr="00FC2A3E">
        <w:rPr>
          <w:rFonts w:ascii="Times New Roman" w:hAnsi="Times New Roman" w:cs="Times New Roman"/>
          <w:sz w:val="24"/>
          <w:szCs w:val="24"/>
        </w:rPr>
        <w:t>2</w:t>
      </w:r>
      <w:r w:rsidRPr="00FC2A3E">
        <w:rPr>
          <w:rFonts w:ascii="Times New Roman" w:hAnsi="Times New Roman" w:cs="Times New Roman"/>
          <w:sz w:val="24"/>
          <w:szCs w:val="24"/>
        </w:rPr>
        <w:t xml:space="preserve">. godine </w:t>
      </w:r>
      <w:r w:rsidR="00415E87" w:rsidRPr="00FC2A3E">
        <w:rPr>
          <w:rFonts w:ascii="Times New Roman" w:hAnsi="Times New Roman" w:cs="Times New Roman"/>
          <w:sz w:val="24"/>
          <w:szCs w:val="24"/>
        </w:rPr>
        <w:t>probacijski službenici radili</w:t>
      </w:r>
      <w:r w:rsidR="007F6031" w:rsidRPr="00FC2A3E">
        <w:rPr>
          <w:rFonts w:ascii="Times New Roman" w:hAnsi="Times New Roman" w:cs="Times New Roman"/>
          <w:sz w:val="24"/>
          <w:szCs w:val="24"/>
        </w:rPr>
        <w:t xml:space="preserve"> su </w:t>
      </w:r>
      <w:r w:rsidR="00975593" w:rsidRPr="00FC2A3E">
        <w:rPr>
          <w:rFonts w:ascii="Times New Roman" w:hAnsi="Times New Roman" w:cs="Times New Roman"/>
          <w:sz w:val="24"/>
          <w:szCs w:val="24"/>
        </w:rPr>
        <w:t xml:space="preserve">s osobama uključenim u probaciju </w:t>
      </w:r>
      <w:r w:rsidR="00415E87" w:rsidRPr="00FC2A3E">
        <w:rPr>
          <w:rFonts w:ascii="Times New Roman" w:hAnsi="Times New Roman" w:cs="Times New Roman"/>
          <w:sz w:val="24"/>
          <w:szCs w:val="24"/>
        </w:rPr>
        <w:t xml:space="preserve">od kojih </w:t>
      </w:r>
      <w:r w:rsidR="00D118D0" w:rsidRPr="00FC2A3E">
        <w:rPr>
          <w:rFonts w:ascii="Times New Roman" w:hAnsi="Times New Roman" w:cs="Times New Roman"/>
          <w:sz w:val="24"/>
          <w:szCs w:val="24"/>
        </w:rPr>
        <w:t>g</w:t>
      </w:r>
      <w:r w:rsidRPr="00FC2A3E">
        <w:rPr>
          <w:rFonts w:ascii="Times New Roman" w:hAnsi="Times New Roman" w:cs="Times New Roman"/>
          <w:sz w:val="24"/>
          <w:szCs w:val="24"/>
        </w:rPr>
        <w:t xml:space="preserve">otovo </w:t>
      </w:r>
      <w:r w:rsidR="006638B2" w:rsidRPr="00FC2A3E">
        <w:rPr>
          <w:rFonts w:ascii="Times New Roman" w:hAnsi="Times New Roman" w:cs="Times New Roman"/>
          <w:sz w:val="24"/>
          <w:szCs w:val="24"/>
        </w:rPr>
        <w:t>43,6</w:t>
      </w:r>
      <w:r w:rsidR="00975593" w:rsidRPr="00FC2A3E">
        <w:rPr>
          <w:rFonts w:ascii="Times New Roman" w:hAnsi="Times New Roman" w:cs="Times New Roman"/>
          <w:sz w:val="24"/>
          <w:szCs w:val="24"/>
        </w:rPr>
        <w:t xml:space="preserve"> </w:t>
      </w:r>
      <w:r w:rsidR="00D118D0" w:rsidRPr="00FC2A3E">
        <w:rPr>
          <w:rFonts w:ascii="Times New Roman" w:hAnsi="Times New Roman" w:cs="Times New Roman"/>
          <w:sz w:val="24"/>
          <w:szCs w:val="24"/>
        </w:rPr>
        <w:t>%</w:t>
      </w:r>
      <w:r w:rsidR="00F2644E" w:rsidRPr="00FC2A3E">
        <w:rPr>
          <w:rFonts w:ascii="Times New Roman" w:hAnsi="Times New Roman" w:cs="Times New Roman"/>
          <w:sz w:val="24"/>
          <w:szCs w:val="24"/>
        </w:rPr>
        <w:t xml:space="preserve"> živi u braku,</w:t>
      </w:r>
      <w:r w:rsidRPr="00FC2A3E">
        <w:rPr>
          <w:rFonts w:ascii="Times New Roman" w:hAnsi="Times New Roman" w:cs="Times New Roman"/>
          <w:sz w:val="24"/>
          <w:szCs w:val="24"/>
        </w:rPr>
        <w:t xml:space="preserve"> izvanbračnoj zajednici</w:t>
      </w:r>
      <w:r w:rsidR="009F5EE9">
        <w:rPr>
          <w:rFonts w:ascii="Times New Roman" w:hAnsi="Times New Roman" w:cs="Times New Roman"/>
          <w:sz w:val="24"/>
          <w:szCs w:val="24"/>
        </w:rPr>
        <w:t xml:space="preserve"> ili</w:t>
      </w:r>
      <w:r w:rsidRPr="00FC2A3E">
        <w:rPr>
          <w:rFonts w:ascii="Times New Roman" w:hAnsi="Times New Roman" w:cs="Times New Roman"/>
          <w:sz w:val="24"/>
          <w:szCs w:val="24"/>
        </w:rPr>
        <w:t xml:space="preserve"> </w:t>
      </w:r>
      <w:r w:rsidR="006638B2" w:rsidRPr="00FC2A3E">
        <w:rPr>
          <w:rFonts w:ascii="Times New Roman" w:hAnsi="Times New Roman" w:cs="Times New Roman"/>
          <w:sz w:val="24"/>
          <w:szCs w:val="24"/>
        </w:rPr>
        <w:t>živo</w:t>
      </w:r>
      <w:r w:rsidR="006638B2" w:rsidRPr="00FC2A3E">
        <w:rPr>
          <w:rFonts w:ascii="Times New Roman" w:hAnsi="Times New Roman" w:cs="Times New Roman"/>
          <w:sz w:val="24"/>
          <w:szCs w:val="24"/>
        </w:rPr>
        <w:lastRenderedPageBreak/>
        <w:t>tnom partnerstvu,  57,8</w:t>
      </w:r>
      <w:r w:rsidR="00981D67">
        <w:rPr>
          <w:rFonts w:ascii="Times New Roman" w:hAnsi="Times New Roman" w:cs="Times New Roman"/>
          <w:sz w:val="24"/>
          <w:szCs w:val="24"/>
        </w:rPr>
        <w:t xml:space="preserve"> </w:t>
      </w:r>
      <w:r w:rsidR="006638B2" w:rsidRPr="00FC2A3E">
        <w:rPr>
          <w:rFonts w:ascii="Times New Roman" w:hAnsi="Times New Roman" w:cs="Times New Roman"/>
          <w:sz w:val="24"/>
          <w:szCs w:val="24"/>
        </w:rPr>
        <w:t xml:space="preserve">% </w:t>
      </w:r>
      <w:r w:rsidRPr="00FC2A3E">
        <w:rPr>
          <w:rFonts w:ascii="Times New Roman" w:hAnsi="Times New Roman" w:cs="Times New Roman"/>
          <w:sz w:val="24"/>
          <w:szCs w:val="24"/>
        </w:rPr>
        <w:t>ima završenu sre</w:t>
      </w:r>
      <w:r w:rsidR="0054390D" w:rsidRPr="00FC2A3E">
        <w:rPr>
          <w:rFonts w:ascii="Times New Roman" w:hAnsi="Times New Roman" w:cs="Times New Roman"/>
          <w:sz w:val="24"/>
          <w:szCs w:val="24"/>
        </w:rPr>
        <w:t xml:space="preserve">dnju školu, a oko </w:t>
      </w:r>
      <w:r w:rsidR="006638B2" w:rsidRPr="00FC2A3E">
        <w:rPr>
          <w:rFonts w:ascii="Times New Roman" w:hAnsi="Times New Roman" w:cs="Times New Roman"/>
          <w:sz w:val="24"/>
          <w:szCs w:val="24"/>
        </w:rPr>
        <w:t>47,2</w:t>
      </w:r>
      <w:r w:rsidR="00415E87" w:rsidRPr="00FC2A3E">
        <w:rPr>
          <w:rFonts w:ascii="Times New Roman" w:hAnsi="Times New Roman" w:cs="Times New Roman"/>
          <w:sz w:val="24"/>
          <w:szCs w:val="24"/>
        </w:rPr>
        <w:t xml:space="preserve"> </w:t>
      </w:r>
      <w:r w:rsidR="0054390D" w:rsidRPr="00FC2A3E">
        <w:rPr>
          <w:rFonts w:ascii="Times New Roman" w:hAnsi="Times New Roman" w:cs="Times New Roman"/>
          <w:sz w:val="24"/>
          <w:szCs w:val="24"/>
        </w:rPr>
        <w:t>% je</w:t>
      </w:r>
      <w:r w:rsidRPr="00FC2A3E">
        <w:rPr>
          <w:rFonts w:ascii="Times New Roman" w:hAnsi="Times New Roman" w:cs="Times New Roman"/>
          <w:sz w:val="24"/>
          <w:szCs w:val="24"/>
        </w:rPr>
        <w:t xml:space="preserve"> nezaposleno. </w:t>
      </w:r>
      <w:r w:rsidR="00573081" w:rsidRPr="00FC2A3E">
        <w:rPr>
          <w:rFonts w:ascii="Times New Roman" w:hAnsi="Times New Roman" w:cs="Times New Roman"/>
          <w:sz w:val="24"/>
          <w:szCs w:val="24"/>
        </w:rPr>
        <w:t>U</w:t>
      </w:r>
      <w:r w:rsidRPr="00FC2A3E">
        <w:rPr>
          <w:rFonts w:ascii="Times New Roman" w:hAnsi="Times New Roman" w:cs="Times New Roman"/>
          <w:sz w:val="24"/>
          <w:szCs w:val="24"/>
        </w:rPr>
        <w:t xml:space="preserve"> ukupnoj populaciji osoba uključenih u probaciju </w:t>
      </w:r>
      <w:r w:rsidR="00B46276" w:rsidRPr="00005EB8">
        <w:rPr>
          <w:rFonts w:ascii="Times New Roman" w:hAnsi="Times New Roman" w:cs="Times New Roman"/>
          <w:sz w:val="24"/>
          <w:szCs w:val="24"/>
        </w:rPr>
        <w:t>udio žena je</w:t>
      </w:r>
      <w:r w:rsidRPr="00005EB8">
        <w:rPr>
          <w:rFonts w:ascii="Times New Roman" w:hAnsi="Times New Roman" w:cs="Times New Roman"/>
          <w:sz w:val="24"/>
          <w:szCs w:val="24"/>
        </w:rPr>
        <w:t xml:space="preserve"> </w:t>
      </w:r>
      <w:r w:rsidR="004E40D6" w:rsidRPr="00005EB8">
        <w:rPr>
          <w:rFonts w:ascii="Times New Roman" w:hAnsi="Times New Roman" w:cs="Times New Roman"/>
          <w:sz w:val="24"/>
          <w:szCs w:val="24"/>
        </w:rPr>
        <w:t>9</w:t>
      </w:r>
      <w:r w:rsidR="00415877" w:rsidRPr="00005EB8">
        <w:rPr>
          <w:rFonts w:ascii="Times New Roman" w:hAnsi="Times New Roman" w:cs="Times New Roman"/>
          <w:sz w:val="24"/>
          <w:szCs w:val="24"/>
        </w:rPr>
        <w:t>,</w:t>
      </w:r>
      <w:r w:rsidR="004E40D6" w:rsidRPr="00005EB8">
        <w:rPr>
          <w:rFonts w:ascii="Times New Roman" w:hAnsi="Times New Roman" w:cs="Times New Roman"/>
          <w:sz w:val="24"/>
          <w:szCs w:val="24"/>
        </w:rPr>
        <w:t>1</w:t>
      </w:r>
      <w:r w:rsidRPr="00005EB8">
        <w:rPr>
          <w:rFonts w:ascii="Times New Roman" w:hAnsi="Times New Roman" w:cs="Times New Roman"/>
          <w:sz w:val="24"/>
          <w:szCs w:val="24"/>
        </w:rPr>
        <w:t xml:space="preserve"> %. </w:t>
      </w:r>
    </w:p>
    <w:p w14:paraId="7262954C" w14:textId="026A0E65" w:rsidR="00B571CE" w:rsidRPr="005A0FD8" w:rsidRDefault="00975593" w:rsidP="00807ABA">
      <w:pPr>
        <w:spacing w:after="200" w:line="276" w:lineRule="auto"/>
        <w:jc w:val="both"/>
        <w:rPr>
          <w:rFonts w:ascii="Times New Roman" w:hAnsi="Times New Roman" w:cs="Times New Roman"/>
          <w:sz w:val="24"/>
          <w:szCs w:val="24"/>
        </w:rPr>
      </w:pPr>
      <w:r w:rsidRPr="00FC2A3E">
        <w:rPr>
          <w:rFonts w:ascii="Times New Roman" w:hAnsi="Times New Roman" w:cs="Times New Roman"/>
          <w:sz w:val="24"/>
          <w:szCs w:val="24"/>
        </w:rPr>
        <w:t>O</w:t>
      </w:r>
      <w:r w:rsidR="00B571CE" w:rsidRPr="00FC2A3E">
        <w:rPr>
          <w:rFonts w:ascii="Times New Roman" w:hAnsi="Times New Roman" w:cs="Times New Roman"/>
          <w:sz w:val="24"/>
          <w:szCs w:val="24"/>
        </w:rPr>
        <w:t xml:space="preserve">d </w:t>
      </w:r>
      <w:r w:rsidR="00FC2A3E" w:rsidRPr="00FC2A3E">
        <w:rPr>
          <w:rFonts w:ascii="Times New Roman" w:hAnsi="Times New Roman" w:cs="Times New Roman"/>
          <w:sz w:val="24"/>
          <w:szCs w:val="24"/>
        </w:rPr>
        <w:t>5</w:t>
      </w:r>
      <w:r w:rsidR="00B46276">
        <w:rPr>
          <w:rFonts w:ascii="Times New Roman" w:hAnsi="Times New Roman" w:cs="Times New Roman"/>
          <w:sz w:val="24"/>
          <w:szCs w:val="24"/>
        </w:rPr>
        <w:t>.</w:t>
      </w:r>
      <w:r w:rsidR="00FC2A3E" w:rsidRPr="00FC2A3E">
        <w:rPr>
          <w:rFonts w:ascii="Times New Roman" w:hAnsi="Times New Roman" w:cs="Times New Roman"/>
          <w:sz w:val="24"/>
          <w:szCs w:val="24"/>
        </w:rPr>
        <w:t xml:space="preserve">416 </w:t>
      </w:r>
      <w:r w:rsidR="00B571CE" w:rsidRPr="00FC2A3E">
        <w:rPr>
          <w:rFonts w:ascii="Times New Roman" w:hAnsi="Times New Roman" w:cs="Times New Roman"/>
          <w:sz w:val="24"/>
          <w:szCs w:val="24"/>
        </w:rPr>
        <w:t>osob</w:t>
      </w:r>
      <w:r w:rsidRPr="00FC2A3E">
        <w:rPr>
          <w:rFonts w:ascii="Times New Roman" w:hAnsi="Times New Roman" w:cs="Times New Roman"/>
          <w:sz w:val="24"/>
          <w:szCs w:val="24"/>
        </w:rPr>
        <w:t>a</w:t>
      </w:r>
      <w:r w:rsidR="00B571CE" w:rsidRPr="00FC2A3E">
        <w:rPr>
          <w:rFonts w:ascii="Times New Roman" w:hAnsi="Times New Roman" w:cs="Times New Roman"/>
          <w:sz w:val="24"/>
          <w:szCs w:val="24"/>
        </w:rPr>
        <w:t xml:space="preserve"> za koje </w:t>
      </w:r>
      <w:r w:rsidRPr="00FC2A3E">
        <w:rPr>
          <w:rFonts w:ascii="Times New Roman" w:hAnsi="Times New Roman" w:cs="Times New Roman"/>
          <w:sz w:val="24"/>
          <w:szCs w:val="24"/>
        </w:rPr>
        <w:t>su prikupljeni podaci o ranijoj kažnjavanosti</w:t>
      </w:r>
      <w:r w:rsidR="004C7010" w:rsidRPr="00FC2A3E">
        <w:rPr>
          <w:rFonts w:ascii="Times New Roman" w:hAnsi="Times New Roman" w:cs="Times New Roman"/>
          <w:sz w:val="24"/>
          <w:szCs w:val="24"/>
        </w:rPr>
        <w:t>,</w:t>
      </w:r>
      <w:r w:rsidR="003B02D5" w:rsidRPr="00FC2A3E">
        <w:rPr>
          <w:rFonts w:ascii="Times New Roman" w:hAnsi="Times New Roman" w:cs="Times New Roman"/>
          <w:sz w:val="24"/>
          <w:szCs w:val="24"/>
        </w:rPr>
        <w:t xml:space="preserve"> </w:t>
      </w:r>
      <w:r w:rsidR="00FC2A3E" w:rsidRPr="00FC2A3E">
        <w:rPr>
          <w:rFonts w:ascii="Times New Roman" w:hAnsi="Times New Roman" w:cs="Times New Roman"/>
          <w:sz w:val="24"/>
          <w:szCs w:val="24"/>
        </w:rPr>
        <w:t>42,4</w:t>
      </w:r>
      <w:r w:rsidR="00981D67">
        <w:rPr>
          <w:rFonts w:ascii="Times New Roman" w:hAnsi="Times New Roman" w:cs="Times New Roman"/>
          <w:sz w:val="24"/>
          <w:szCs w:val="24"/>
        </w:rPr>
        <w:t xml:space="preserve"> </w:t>
      </w:r>
      <w:r w:rsidR="00B13E20" w:rsidRPr="00FC2A3E">
        <w:rPr>
          <w:rFonts w:ascii="Times New Roman" w:hAnsi="Times New Roman" w:cs="Times New Roman"/>
          <w:sz w:val="24"/>
          <w:szCs w:val="24"/>
        </w:rPr>
        <w:t>% je bilo ranije</w:t>
      </w:r>
      <w:r w:rsidR="00B13E20" w:rsidRPr="00415877">
        <w:rPr>
          <w:rFonts w:ascii="Times New Roman" w:hAnsi="Times New Roman" w:cs="Times New Roman"/>
          <w:sz w:val="24"/>
          <w:szCs w:val="24"/>
        </w:rPr>
        <w:t xml:space="preserve"> </w:t>
      </w:r>
      <w:r w:rsidR="004D6C53" w:rsidRPr="00415877">
        <w:rPr>
          <w:rFonts w:ascii="Times New Roman" w:hAnsi="Times New Roman" w:cs="Times New Roman"/>
          <w:sz w:val="24"/>
          <w:szCs w:val="24"/>
        </w:rPr>
        <w:t>osuđeno u kaznenom postupku</w:t>
      </w:r>
      <w:r w:rsidR="00415877" w:rsidRPr="00415877">
        <w:rPr>
          <w:rFonts w:ascii="Times New Roman" w:hAnsi="Times New Roman" w:cs="Times New Roman"/>
          <w:sz w:val="24"/>
          <w:szCs w:val="24"/>
        </w:rPr>
        <w:t>.</w:t>
      </w:r>
    </w:p>
    <w:p w14:paraId="39FA5EB4" w14:textId="77777777" w:rsidR="008C2AEE" w:rsidRPr="008C2AEE" w:rsidRDefault="008C2AEE" w:rsidP="008C2AEE">
      <w:pPr>
        <w:spacing w:after="200" w:line="276" w:lineRule="auto"/>
        <w:jc w:val="both"/>
        <w:rPr>
          <w:rFonts w:ascii="Times New Roman" w:hAnsi="Times New Roman" w:cs="Times New Roman"/>
          <w:sz w:val="24"/>
          <w:szCs w:val="24"/>
        </w:rPr>
      </w:pPr>
      <w:bookmarkStart w:id="6" w:name="_Hlk34901417"/>
      <w:r w:rsidRPr="008C2AEE">
        <w:rPr>
          <w:rFonts w:ascii="Times New Roman" w:hAnsi="Times New Roman" w:cs="Times New Roman"/>
          <w:sz w:val="24"/>
          <w:szCs w:val="24"/>
        </w:rPr>
        <w:t>Propisi relevantni za rad Probacijske službe su slijedeći:</w:t>
      </w:r>
    </w:p>
    <w:p w14:paraId="550FFD0D" w14:textId="71C9A636" w:rsidR="008C2AEE" w:rsidRPr="008C2AEE" w:rsidRDefault="008C2AEE" w:rsidP="008C2AEE">
      <w:pPr>
        <w:numPr>
          <w:ilvl w:val="0"/>
          <w:numId w:val="4"/>
        </w:numPr>
        <w:jc w:val="both"/>
        <w:rPr>
          <w:rFonts w:ascii="Times New Roman" w:eastAsia="Times New Roman" w:hAnsi="Times New Roman" w:cs="Times New Roman"/>
          <w:sz w:val="24"/>
          <w:szCs w:val="24"/>
        </w:rPr>
      </w:pPr>
      <w:r w:rsidRPr="008C2AEE">
        <w:rPr>
          <w:rFonts w:ascii="Times New Roman" w:eastAsia="Times New Roman" w:hAnsi="Times New Roman" w:cs="Times New Roman"/>
          <w:sz w:val="24"/>
          <w:szCs w:val="24"/>
        </w:rPr>
        <w:t>Zakon o probaciji (</w:t>
      </w:r>
      <w:r w:rsidR="004B6C58">
        <w:rPr>
          <w:rFonts w:ascii="Times New Roman" w:eastAsia="Times New Roman" w:hAnsi="Times New Roman" w:cs="Times New Roman"/>
          <w:sz w:val="24"/>
          <w:szCs w:val="24"/>
        </w:rPr>
        <w:t>„</w:t>
      </w:r>
      <w:r w:rsidRPr="008C2AEE">
        <w:rPr>
          <w:rFonts w:ascii="Times New Roman" w:eastAsia="Times New Roman" w:hAnsi="Times New Roman" w:cs="Times New Roman"/>
          <w:sz w:val="24"/>
          <w:szCs w:val="24"/>
        </w:rPr>
        <w:t>N</w:t>
      </w:r>
      <w:r w:rsidR="004B6C58">
        <w:rPr>
          <w:rFonts w:ascii="Times New Roman" w:eastAsia="Times New Roman" w:hAnsi="Times New Roman" w:cs="Times New Roman"/>
          <w:sz w:val="24"/>
          <w:szCs w:val="24"/>
        </w:rPr>
        <w:t>arodne novine“</w:t>
      </w:r>
      <w:r w:rsidRPr="008C2AEE">
        <w:rPr>
          <w:rFonts w:ascii="Times New Roman" w:eastAsia="Times New Roman" w:hAnsi="Times New Roman" w:cs="Times New Roman"/>
          <w:sz w:val="24"/>
          <w:szCs w:val="24"/>
        </w:rPr>
        <w:t>, broj 99/18.)</w:t>
      </w:r>
    </w:p>
    <w:p w14:paraId="616BB782" w14:textId="3FF7F750" w:rsidR="008C2AEE" w:rsidRPr="008C2AEE" w:rsidRDefault="008C2AEE" w:rsidP="008C2AEE">
      <w:pPr>
        <w:numPr>
          <w:ilvl w:val="0"/>
          <w:numId w:val="4"/>
        </w:numPr>
        <w:jc w:val="both"/>
        <w:rPr>
          <w:rFonts w:ascii="Times New Roman" w:eastAsia="Times New Roman" w:hAnsi="Times New Roman" w:cs="Times New Roman"/>
          <w:sz w:val="24"/>
          <w:szCs w:val="24"/>
        </w:rPr>
      </w:pPr>
      <w:r w:rsidRPr="008C2AEE">
        <w:rPr>
          <w:rFonts w:ascii="Times New Roman" w:eastAsia="Times New Roman" w:hAnsi="Times New Roman" w:cs="Times New Roman"/>
          <w:sz w:val="24"/>
          <w:szCs w:val="24"/>
        </w:rPr>
        <w:t xml:space="preserve">Pravilnik o načinu obavljanja probacijskih poslova </w:t>
      </w:r>
      <w:r w:rsidR="004B6C58" w:rsidRPr="008C2AEE">
        <w:rPr>
          <w:rFonts w:ascii="Times New Roman" w:eastAsia="Times New Roman" w:hAnsi="Times New Roman" w:cs="Times New Roman"/>
          <w:sz w:val="24"/>
          <w:szCs w:val="24"/>
        </w:rPr>
        <w:t>(</w:t>
      </w:r>
      <w:r w:rsidR="004B6C58">
        <w:rPr>
          <w:rFonts w:ascii="Times New Roman" w:eastAsia="Times New Roman" w:hAnsi="Times New Roman" w:cs="Times New Roman"/>
          <w:sz w:val="24"/>
          <w:szCs w:val="24"/>
        </w:rPr>
        <w:t>„</w:t>
      </w:r>
      <w:r w:rsidR="004B6C58" w:rsidRPr="008C2AEE">
        <w:rPr>
          <w:rFonts w:ascii="Times New Roman" w:eastAsia="Times New Roman" w:hAnsi="Times New Roman" w:cs="Times New Roman"/>
          <w:sz w:val="24"/>
          <w:szCs w:val="24"/>
        </w:rPr>
        <w:t>N</w:t>
      </w:r>
      <w:r w:rsidR="004B6C58">
        <w:rPr>
          <w:rFonts w:ascii="Times New Roman" w:eastAsia="Times New Roman" w:hAnsi="Times New Roman" w:cs="Times New Roman"/>
          <w:sz w:val="24"/>
          <w:szCs w:val="24"/>
        </w:rPr>
        <w:t>arodne novine“</w:t>
      </w:r>
      <w:r w:rsidRPr="008C2AEE">
        <w:rPr>
          <w:rFonts w:ascii="Times New Roman" w:eastAsia="Times New Roman" w:hAnsi="Times New Roman" w:cs="Times New Roman"/>
          <w:sz w:val="24"/>
          <w:szCs w:val="24"/>
        </w:rPr>
        <w:t>, broj 68/19.)</w:t>
      </w:r>
    </w:p>
    <w:p w14:paraId="7C6BE39E" w14:textId="34BAB6F9" w:rsidR="008C2AEE" w:rsidRPr="008C2AEE" w:rsidRDefault="008C2AEE" w:rsidP="008C2AEE">
      <w:pPr>
        <w:numPr>
          <w:ilvl w:val="0"/>
          <w:numId w:val="4"/>
        </w:numPr>
        <w:jc w:val="both"/>
        <w:rPr>
          <w:rFonts w:ascii="Times New Roman" w:eastAsia="Times New Roman" w:hAnsi="Times New Roman" w:cs="Times New Roman"/>
          <w:sz w:val="24"/>
          <w:szCs w:val="24"/>
        </w:rPr>
      </w:pPr>
      <w:r w:rsidRPr="008C2AEE">
        <w:rPr>
          <w:rFonts w:ascii="Times New Roman" w:eastAsia="Times New Roman" w:hAnsi="Times New Roman" w:cs="Times New Roman"/>
          <w:sz w:val="24"/>
          <w:szCs w:val="24"/>
        </w:rPr>
        <w:t xml:space="preserve">Zakon o izvršavanju kazne zatvora </w:t>
      </w:r>
      <w:r w:rsidR="004B6C58" w:rsidRPr="008C2AEE">
        <w:rPr>
          <w:rFonts w:ascii="Times New Roman" w:eastAsia="Times New Roman" w:hAnsi="Times New Roman" w:cs="Times New Roman"/>
          <w:sz w:val="24"/>
          <w:szCs w:val="24"/>
        </w:rPr>
        <w:t>(</w:t>
      </w:r>
      <w:r w:rsidR="004B6C58">
        <w:rPr>
          <w:rFonts w:ascii="Times New Roman" w:eastAsia="Times New Roman" w:hAnsi="Times New Roman" w:cs="Times New Roman"/>
          <w:sz w:val="24"/>
          <w:szCs w:val="24"/>
        </w:rPr>
        <w:t>„</w:t>
      </w:r>
      <w:r w:rsidR="004B6C58" w:rsidRPr="008C2AEE">
        <w:rPr>
          <w:rFonts w:ascii="Times New Roman" w:eastAsia="Times New Roman" w:hAnsi="Times New Roman" w:cs="Times New Roman"/>
          <w:sz w:val="24"/>
          <w:szCs w:val="24"/>
        </w:rPr>
        <w:t>N</w:t>
      </w:r>
      <w:r w:rsidR="004B6C58">
        <w:rPr>
          <w:rFonts w:ascii="Times New Roman" w:eastAsia="Times New Roman" w:hAnsi="Times New Roman" w:cs="Times New Roman"/>
          <w:sz w:val="24"/>
          <w:szCs w:val="24"/>
        </w:rPr>
        <w:t>arodne novine“</w:t>
      </w:r>
      <w:r w:rsidRPr="008C2AEE">
        <w:rPr>
          <w:rFonts w:ascii="Times New Roman" w:eastAsia="Times New Roman" w:hAnsi="Times New Roman" w:cs="Times New Roman"/>
          <w:sz w:val="24"/>
          <w:szCs w:val="24"/>
        </w:rPr>
        <w:t>, broj 14/21.)</w:t>
      </w:r>
    </w:p>
    <w:p w14:paraId="52082C18" w14:textId="76F4A3BF" w:rsidR="008C2AEE" w:rsidRPr="008C2AEE" w:rsidRDefault="008C2AEE" w:rsidP="008C2AEE">
      <w:pPr>
        <w:numPr>
          <w:ilvl w:val="0"/>
          <w:numId w:val="4"/>
        </w:numPr>
        <w:jc w:val="both"/>
        <w:rPr>
          <w:rFonts w:ascii="Times New Roman" w:eastAsia="Times New Roman" w:hAnsi="Times New Roman" w:cs="Times New Roman"/>
          <w:sz w:val="24"/>
          <w:szCs w:val="24"/>
        </w:rPr>
      </w:pPr>
      <w:r w:rsidRPr="008C2AEE">
        <w:rPr>
          <w:rFonts w:ascii="Times New Roman" w:eastAsia="Times New Roman" w:hAnsi="Times New Roman" w:cs="Times New Roman"/>
          <w:sz w:val="24"/>
          <w:szCs w:val="24"/>
        </w:rPr>
        <w:t xml:space="preserve">Kazneni zakon </w:t>
      </w:r>
      <w:r w:rsidR="004B6C58" w:rsidRPr="008C2AEE">
        <w:rPr>
          <w:rFonts w:ascii="Times New Roman" w:eastAsia="Times New Roman" w:hAnsi="Times New Roman" w:cs="Times New Roman"/>
          <w:sz w:val="24"/>
          <w:szCs w:val="24"/>
        </w:rPr>
        <w:t>(</w:t>
      </w:r>
      <w:r w:rsidR="004B6C58">
        <w:rPr>
          <w:rFonts w:ascii="Times New Roman" w:eastAsia="Times New Roman" w:hAnsi="Times New Roman" w:cs="Times New Roman"/>
          <w:sz w:val="24"/>
          <w:szCs w:val="24"/>
        </w:rPr>
        <w:t>„</w:t>
      </w:r>
      <w:r w:rsidR="004B6C58" w:rsidRPr="008C2AEE">
        <w:rPr>
          <w:rFonts w:ascii="Times New Roman" w:eastAsia="Times New Roman" w:hAnsi="Times New Roman" w:cs="Times New Roman"/>
          <w:sz w:val="24"/>
          <w:szCs w:val="24"/>
        </w:rPr>
        <w:t>N</w:t>
      </w:r>
      <w:r w:rsidR="004B6C58">
        <w:rPr>
          <w:rFonts w:ascii="Times New Roman" w:eastAsia="Times New Roman" w:hAnsi="Times New Roman" w:cs="Times New Roman"/>
          <w:sz w:val="24"/>
          <w:szCs w:val="24"/>
        </w:rPr>
        <w:t>arodne novine“</w:t>
      </w:r>
      <w:r w:rsidRPr="008C2AEE">
        <w:rPr>
          <w:rFonts w:ascii="Times New Roman" w:eastAsia="Times New Roman" w:hAnsi="Times New Roman" w:cs="Times New Roman"/>
          <w:sz w:val="24"/>
          <w:szCs w:val="24"/>
        </w:rPr>
        <w:t>, broj 125/11., 144/12., 56/15., 61/15. i 101/17., 118/18 i 126/19.)</w:t>
      </w:r>
    </w:p>
    <w:p w14:paraId="1E906CC3" w14:textId="69E8B82A" w:rsidR="008C2AEE" w:rsidRPr="008C2AEE" w:rsidRDefault="008C2AEE" w:rsidP="008C2AEE">
      <w:pPr>
        <w:numPr>
          <w:ilvl w:val="0"/>
          <w:numId w:val="4"/>
        </w:numPr>
        <w:jc w:val="both"/>
        <w:rPr>
          <w:rFonts w:ascii="Times New Roman" w:eastAsia="Times New Roman" w:hAnsi="Times New Roman" w:cs="Times New Roman"/>
          <w:sz w:val="24"/>
          <w:szCs w:val="24"/>
        </w:rPr>
      </w:pPr>
      <w:r w:rsidRPr="008C2AEE">
        <w:rPr>
          <w:rFonts w:ascii="Times New Roman" w:eastAsia="Times New Roman" w:hAnsi="Times New Roman" w:cs="Times New Roman"/>
          <w:sz w:val="24"/>
          <w:szCs w:val="24"/>
        </w:rPr>
        <w:t xml:space="preserve">Zakon o kaznenom postupku </w:t>
      </w:r>
      <w:r w:rsidR="004B6C58" w:rsidRPr="008C2AEE">
        <w:rPr>
          <w:rFonts w:ascii="Times New Roman" w:eastAsia="Times New Roman" w:hAnsi="Times New Roman" w:cs="Times New Roman"/>
          <w:sz w:val="24"/>
          <w:szCs w:val="24"/>
        </w:rPr>
        <w:t>(</w:t>
      </w:r>
      <w:r w:rsidR="004B6C58">
        <w:rPr>
          <w:rFonts w:ascii="Times New Roman" w:eastAsia="Times New Roman" w:hAnsi="Times New Roman" w:cs="Times New Roman"/>
          <w:sz w:val="24"/>
          <w:szCs w:val="24"/>
        </w:rPr>
        <w:t>„</w:t>
      </w:r>
      <w:r w:rsidR="004B6C58" w:rsidRPr="008C2AEE">
        <w:rPr>
          <w:rFonts w:ascii="Times New Roman" w:eastAsia="Times New Roman" w:hAnsi="Times New Roman" w:cs="Times New Roman"/>
          <w:sz w:val="24"/>
          <w:szCs w:val="24"/>
        </w:rPr>
        <w:t>N</w:t>
      </w:r>
      <w:r w:rsidR="004B6C58">
        <w:rPr>
          <w:rFonts w:ascii="Times New Roman" w:eastAsia="Times New Roman" w:hAnsi="Times New Roman" w:cs="Times New Roman"/>
          <w:sz w:val="24"/>
          <w:szCs w:val="24"/>
        </w:rPr>
        <w:t>arodne novine“</w:t>
      </w:r>
      <w:r w:rsidRPr="008C2AEE">
        <w:rPr>
          <w:rFonts w:ascii="Times New Roman" w:eastAsia="Times New Roman" w:hAnsi="Times New Roman" w:cs="Times New Roman"/>
          <w:sz w:val="24"/>
          <w:szCs w:val="24"/>
        </w:rPr>
        <w:t>, broj 152/08., 76/09., 80/11., 121/11., 91/12., 143/12., 56/13., 145/13., 152/14. i 70/17., i 126/19.)</w:t>
      </w:r>
    </w:p>
    <w:p w14:paraId="25A938BA" w14:textId="0A4CA027" w:rsidR="008C2AEE" w:rsidRDefault="008C2AEE" w:rsidP="008C2AEE">
      <w:pPr>
        <w:numPr>
          <w:ilvl w:val="0"/>
          <w:numId w:val="4"/>
        </w:numPr>
        <w:jc w:val="both"/>
        <w:rPr>
          <w:rFonts w:ascii="Times New Roman" w:eastAsia="Times New Roman" w:hAnsi="Times New Roman" w:cs="Times New Roman"/>
          <w:sz w:val="24"/>
          <w:szCs w:val="24"/>
        </w:rPr>
      </w:pPr>
      <w:r w:rsidRPr="008C2AEE">
        <w:rPr>
          <w:rFonts w:ascii="Times New Roman" w:eastAsia="Times New Roman" w:hAnsi="Times New Roman" w:cs="Times New Roman"/>
          <w:sz w:val="24"/>
          <w:szCs w:val="24"/>
        </w:rPr>
        <w:t xml:space="preserve">Pravilnik o izvršavanju psihosocijalnog tretmana izrečenog počinitelju kaznenog djela s obilježjem nasilja </w:t>
      </w:r>
      <w:r w:rsidR="004B6C58" w:rsidRPr="008C2AEE">
        <w:rPr>
          <w:rFonts w:ascii="Times New Roman" w:eastAsia="Times New Roman" w:hAnsi="Times New Roman" w:cs="Times New Roman"/>
          <w:sz w:val="24"/>
          <w:szCs w:val="24"/>
        </w:rPr>
        <w:t>(</w:t>
      </w:r>
      <w:r w:rsidR="004B6C58">
        <w:rPr>
          <w:rFonts w:ascii="Times New Roman" w:eastAsia="Times New Roman" w:hAnsi="Times New Roman" w:cs="Times New Roman"/>
          <w:sz w:val="24"/>
          <w:szCs w:val="24"/>
        </w:rPr>
        <w:t>„</w:t>
      </w:r>
      <w:r w:rsidR="004B6C58" w:rsidRPr="008C2AEE">
        <w:rPr>
          <w:rFonts w:ascii="Times New Roman" w:eastAsia="Times New Roman" w:hAnsi="Times New Roman" w:cs="Times New Roman"/>
          <w:sz w:val="24"/>
          <w:szCs w:val="24"/>
        </w:rPr>
        <w:t>N</w:t>
      </w:r>
      <w:r w:rsidR="004B6C58">
        <w:rPr>
          <w:rFonts w:ascii="Times New Roman" w:eastAsia="Times New Roman" w:hAnsi="Times New Roman" w:cs="Times New Roman"/>
          <w:sz w:val="24"/>
          <w:szCs w:val="24"/>
        </w:rPr>
        <w:t>arodne novine“</w:t>
      </w:r>
      <w:r w:rsidRPr="008C2AEE">
        <w:rPr>
          <w:rFonts w:ascii="Times New Roman" w:eastAsia="Times New Roman" w:hAnsi="Times New Roman" w:cs="Times New Roman"/>
          <w:sz w:val="24"/>
          <w:szCs w:val="24"/>
        </w:rPr>
        <w:t>, broj 103/18.)</w:t>
      </w:r>
    </w:p>
    <w:p w14:paraId="40C863EA" w14:textId="382FBD3D" w:rsidR="00A07A36" w:rsidRPr="008C2AEE" w:rsidRDefault="00A07A36" w:rsidP="008C2AEE">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Pravilnik o uvjetnom otpustu uz elektronički nadzor</w:t>
      </w:r>
      <w:r w:rsidR="00823087">
        <w:rPr>
          <w:rFonts w:ascii="Times New Roman" w:eastAsia="Times New Roman" w:hAnsi="Times New Roman" w:cs="Times New Roman"/>
          <w:sz w:val="24"/>
          <w:szCs w:val="24"/>
        </w:rPr>
        <w:t xml:space="preserve"> </w:t>
      </w:r>
      <w:r w:rsidR="004B6C58" w:rsidRPr="008C2AEE">
        <w:rPr>
          <w:rFonts w:ascii="Times New Roman" w:eastAsia="Times New Roman" w:hAnsi="Times New Roman" w:cs="Times New Roman"/>
          <w:sz w:val="24"/>
          <w:szCs w:val="24"/>
        </w:rPr>
        <w:t>(</w:t>
      </w:r>
      <w:r w:rsidR="004B6C58">
        <w:rPr>
          <w:rFonts w:ascii="Times New Roman" w:eastAsia="Times New Roman" w:hAnsi="Times New Roman" w:cs="Times New Roman"/>
          <w:sz w:val="24"/>
          <w:szCs w:val="24"/>
        </w:rPr>
        <w:t>„</w:t>
      </w:r>
      <w:r w:rsidR="004B6C58" w:rsidRPr="008C2AEE">
        <w:rPr>
          <w:rFonts w:ascii="Times New Roman" w:eastAsia="Times New Roman" w:hAnsi="Times New Roman" w:cs="Times New Roman"/>
          <w:sz w:val="24"/>
          <w:szCs w:val="24"/>
        </w:rPr>
        <w:t>N</w:t>
      </w:r>
      <w:r w:rsidR="004B6C58">
        <w:rPr>
          <w:rFonts w:ascii="Times New Roman" w:eastAsia="Times New Roman" w:hAnsi="Times New Roman" w:cs="Times New Roman"/>
          <w:sz w:val="24"/>
          <w:szCs w:val="24"/>
        </w:rPr>
        <w:t>arodne novine“</w:t>
      </w:r>
      <w:r w:rsidR="00823087">
        <w:rPr>
          <w:rFonts w:ascii="Times New Roman" w:eastAsia="Times New Roman" w:hAnsi="Times New Roman" w:cs="Times New Roman"/>
          <w:sz w:val="24"/>
          <w:szCs w:val="24"/>
        </w:rPr>
        <w:t>, broj 78/22).</w:t>
      </w:r>
    </w:p>
    <w:p w14:paraId="67F200C6" w14:textId="77777777" w:rsidR="008C2AEE" w:rsidRPr="008C2AEE" w:rsidRDefault="008C2AEE" w:rsidP="008C2AEE">
      <w:pPr>
        <w:ind w:left="720"/>
        <w:jc w:val="both"/>
        <w:rPr>
          <w:rFonts w:ascii="Times New Roman" w:hAnsi="Times New Roman" w:cs="Times New Roman"/>
          <w:sz w:val="24"/>
          <w:szCs w:val="24"/>
        </w:rPr>
      </w:pPr>
    </w:p>
    <w:p w14:paraId="4A149787" w14:textId="3423F78C" w:rsidR="008C2AEE" w:rsidRDefault="008C2AEE" w:rsidP="008C2AEE">
      <w:pPr>
        <w:jc w:val="both"/>
        <w:rPr>
          <w:rFonts w:ascii="Times New Roman" w:hAnsi="Times New Roman" w:cs="Times New Roman"/>
          <w:sz w:val="24"/>
          <w:szCs w:val="24"/>
        </w:rPr>
      </w:pPr>
      <w:r w:rsidRPr="008C2AEE">
        <w:rPr>
          <w:rFonts w:ascii="Times New Roman" w:hAnsi="Times New Roman" w:cs="Times New Roman"/>
          <w:sz w:val="24"/>
          <w:szCs w:val="24"/>
        </w:rPr>
        <w:t>Praksa Probacijske službe temelji se, osim na relevantnim hrvatskim propisima i strateškim dokumentima, i na preporukama i okvirnoj odluci Vijeća Europe koji se odnose na izvršavanje sankcija i mjera u zajednici:</w:t>
      </w:r>
    </w:p>
    <w:p w14:paraId="62DC940B" w14:textId="77777777" w:rsidR="00981D67" w:rsidRPr="008C2AEE" w:rsidRDefault="00981D67" w:rsidP="008C2AEE">
      <w:pPr>
        <w:jc w:val="both"/>
        <w:rPr>
          <w:rFonts w:ascii="Times New Roman" w:hAnsi="Times New Roman" w:cs="Times New Roman"/>
          <w:sz w:val="24"/>
          <w:szCs w:val="24"/>
        </w:rPr>
      </w:pPr>
    </w:p>
    <w:p w14:paraId="1305E997" w14:textId="04D53FA2" w:rsidR="008C2AEE" w:rsidRPr="008C2AEE" w:rsidRDefault="008C2AEE" w:rsidP="008C2AEE">
      <w:pPr>
        <w:numPr>
          <w:ilvl w:val="0"/>
          <w:numId w:val="5"/>
        </w:numPr>
        <w:jc w:val="both"/>
        <w:rPr>
          <w:rFonts w:ascii="Times New Roman" w:eastAsia="Times New Roman" w:hAnsi="Times New Roman" w:cs="Times New Roman"/>
          <w:sz w:val="24"/>
          <w:szCs w:val="24"/>
        </w:rPr>
      </w:pPr>
      <w:r w:rsidRPr="008C2AEE">
        <w:rPr>
          <w:rFonts w:ascii="Times New Roman" w:eastAsia="Times New Roman" w:hAnsi="Times New Roman" w:cs="Times New Roman"/>
          <w:sz w:val="24"/>
          <w:szCs w:val="24"/>
        </w:rPr>
        <w:lastRenderedPageBreak/>
        <w:t xml:space="preserve">Zakon o pravosudnoj suradnji u kaznenim stvarima s državama članicama Europske unije </w:t>
      </w:r>
      <w:r w:rsidR="004B6C58" w:rsidRPr="008C2AEE">
        <w:rPr>
          <w:rFonts w:ascii="Times New Roman" w:eastAsia="Times New Roman" w:hAnsi="Times New Roman" w:cs="Times New Roman"/>
          <w:sz w:val="24"/>
          <w:szCs w:val="24"/>
        </w:rPr>
        <w:t>(</w:t>
      </w:r>
      <w:r w:rsidR="004B6C58">
        <w:rPr>
          <w:rFonts w:ascii="Times New Roman" w:eastAsia="Times New Roman" w:hAnsi="Times New Roman" w:cs="Times New Roman"/>
          <w:sz w:val="24"/>
          <w:szCs w:val="24"/>
        </w:rPr>
        <w:t>„</w:t>
      </w:r>
      <w:r w:rsidR="004B6C58" w:rsidRPr="008C2AEE">
        <w:rPr>
          <w:rFonts w:ascii="Times New Roman" w:eastAsia="Times New Roman" w:hAnsi="Times New Roman" w:cs="Times New Roman"/>
          <w:sz w:val="24"/>
          <w:szCs w:val="24"/>
        </w:rPr>
        <w:t>N</w:t>
      </w:r>
      <w:r w:rsidR="004B6C58">
        <w:rPr>
          <w:rFonts w:ascii="Times New Roman" w:eastAsia="Times New Roman" w:hAnsi="Times New Roman" w:cs="Times New Roman"/>
          <w:sz w:val="24"/>
          <w:szCs w:val="24"/>
        </w:rPr>
        <w:t xml:space="preserve">arodne novine“, broj </w:t>
      </w:r>
      <w:r w:rsidRPr="008C2AEE">
        <w:rPr>
          <w:rFonts w:ascii="Times New Roman" w:eastAsia="Times New Roman" w:hAnsi="Times New Roman" w:cs="Times New Roman"/>
          <w:sz w:val="24"/>
          <w:szCs w:val="24"/>
        </w:rPr>
        <w:t>91/10., 81/13., 124/13., 26/15., 102/17., 68/18., 70/19. i 141/20.)</w:t>
      </w:r>
    </w:p>
    <w:p w14:paraId="64DF0DA3" w14:textId="77777777" w:rsidR="008C2AEE" w:rsidRPr="008C2AEE" w:rsidRDefault="008C2AEE" w:rsidP="008C2AEE">
      <w:pPr>
        <w:numPr>
          <w:ilvl w:val="0"/>
          <w:numId w:val="5"/>
        </w:numPr>
        <w:jc w:val="both"/>
        <w:rPr>
          <w:rFonts w:ascii="Times New Roman" w:eastAsia="Times New Roman" w:hAnsi="Times New Roman" w:cs="Times New Roman"/>
          <w:sz w:val="24"/>
          <w:szCs w:val="24"/>
        </w:rPr>
      </w:pPr>
      <w:r w:rsidRPr="008C2AEE">
        <w:rPr>
          <w:rFonts w:ascii="Times New Roman" w:eastAsia="Times New Roman" w:hAnsi="Times New Roman" w:cs="Times New Roman"/>
          <w:sz w:val="24"/>
          <w:szCs w:val="24"/>
        </w:rPr>
        <w:t>Preporuka br. R(2017)3 Odbora ministara državama članicama o Europskim pravilima o sankcijama i mjerama u zajednici</w:t>
      </w:r>
    </w:p>
    <w:p w14:paraId="5C1B0081" w14:textId="77777777" w:rsidR="008C2AEE" w:rsidRPr="008C2AEE" w:rsidRDefault="008C2AEE" w:rsidP="008C2AEE">
      <w:pPr>
        <w:numPr>
          <w:ilvl w:val="0"/>
          <w:numId w:val="5"/>
        </w:numPr>
        <w:jc w:val="both"/>
        <w:rPr>
          <w:rFonts w:ascii="Times New Roman" w:eastAsia="Times New Roman" w:hAnsi="Times New Roman" w:cs="Times New Roman"/>
          <w:sz w:val="24"/>
          <w:szCs w:val="24"/>
        </w:rPr>
      </w:pPr>
      <w:r w:rsidRPr="008C2AEE">
        <w:rPr>
          <w:rFonts w:ascii="Times New Roman" w:eastAsia="Times New Roman" w:hAnsi="Times New Roman" w:cs="Times New Roman"/>
          <w:sz w:val="24"/>
          <w:szCs w:val="24"/>
        </w:rPr>
        <w:t xml:space="preserve">Preporuka br. R/(2010) 1 Odbora ministara državama članicama o Europskim probacijskim pravilima </w:t>
      </w:r>
    </w:p>
    <w:p w14:paraId="2F4B8315" w14:textId="7138A649" w:rsidR="00C55204" w:rsidRPr="006B7689" w:rsidRDefault="008C2AEE" w:rsidP="009B2022">
      <w:pPr>
        <w:numPr>
          <w:ilvl w:val="0"/>
          <w:numId w:val="5"/>
        </w:numPr>
        <w:spacing w:after="200" w:line="276" w:lineRule="auto"/>
        <w:jc w:val="both"/>
        <w:rPr>
          <w:rFonts w:asciiTheme="minorHAnsi" w:eastAsiaTheme="majorEastAsia" w:hAnsiTheme="minorHAnsi" w:cstheme="minorHAnsi"/>
          <w:b/>
          <w:bCs/>
          <w:color w:val="1F497D" w:themeColor="text2"/>
          <w:sz w:val="28"/>
          <w:szCs w:val="28"/>
        </w:rPr>
      </w:pPr>
      <w:r w:rsidRPr="006B7689">
        <w:rPr>
          <w:rFonts w:ascii="Times New Roman" w:eastAsia="Times New Roman" w:hAnsi="Times New Roman" w:cs="Times New Roman"/>
          <w:sz w:val="24"/>
          <w:szCs w:val="24"/>
        </w:rPr>
        <w:t>Okvirna odluka Vijeća 2008/947/PUP o primjeni načela uzajamnog priznavanja presuda i uvjetnih odluka s ciljem nadzora uvjetnih mjera i sankcija</w:t>
      </w:r>
      <w:bookmarkEnd w:id="6"/>
      <w:r w:rsidR="004B6ABC" w:rsidRPr="006B7689">
        <w:rPr>
          <w:rFonts w:asciiTheme="minorHAnsi" w:hAnsiTheme="minorHAnsi" w:cstheme="minorHAnsi"/>
          <w:color w:val="1F497D" w:themeColor="text2"/>
        </w:rPr>
        <w:tab/>
      </w:r>
      <w:r w:rsidR="00C55204" w:rsidRPr="006B7689">
        <w:rPr>
          <w:rFonts w:asciiTheme="minorHAnsi" w:hAnsiTheme="minorHAnsi" w:cstheme="minorHAnsi"/>
          <w:color w:val="1F497D" w:themeColor="text2"/>
        </w:rPr>
        <w:br w:type="page"/>
      </w:r>
    </w:p>
    <w:p w14:paraId="7EF07D97" w14:textId="4A191B1D" w:rsidR="00E1069A" w:rsidRPr="00C55204" w:rsidRDefault="00E1069A" w:rsidP="00E1069A">
      <w:pPr>
        <w:pStyle w:val="Heading1"/>
        <w:rPr>
          <w:rFonts w:ascii="Times New Roman" w:hAnsi="Times New Roman" w:cs="Times New Roman"/>
          <w:color w:val="1F497D" w:themeColor="text2"/>
        </w:rPr>
      </w:pPr>
      <w:bookmarkStart w:id="7" w:name="_Toc148596148"/>
      <w:r w:rsidRPr="00C55204">
        <w:rPr>
          <w:rFonts w:ascii="Times New Roman" w:hAnsi="Times New Roman" w:cs="Times New Roman"/>
          <w:color w:val="1F497D" w:themeColor="text2"/>
        </w:rPr>
        <w:lastRenderedPageBreak/>
        <w:t xml:space="preserve">IZVRŠAVANJE PROBACIJSKIH POSLOVA U </w:t>
      </w:r>
      <w:r w:rsidR="00C07F58">
        <w:rPr>
          <w:rFonts w:ascii="Times New Roman" w:hAnsi="Times New Roman" w:cs="Times New Roman"/>
          <w:color w:val="1F497D" w:themeColor="text2"/>
        </w:rPr>
        <w:t>202</w:t>
      </w:r>
      <w:r w:rsidR="009F5EE9">
        <w:rPr>
          <w:rFonts w:ascii="Times New Roman" w:hAnsi="Times New Roman" w:cs="Times New Roman"/>
          <w:color w:val="1F497D" w:themeColor="text2"/>
        </w:rPr>
        <w:t>2</w:t>
      </w:r>
      <w:r w:rsidRPr="00C55204">
        <w:rPr>
          <w:rFonts w:ascii="Times New Roman" w:hAnsi="Times New Roman" w:cs="Times New Roman"/>
          <w:color w:val="1F497D" w:themeColor="text2"/>
        </w:rPr>
        <w:t>. GODINI</w:t>
      </w:r>
      <w:bookmarkEnd w:id="7"/>
      <w:r w:rsidRPr="00C55204">
        <w:rPr>
          <w:rFonts w:ascii="Times New Roman" w:hAnsi="Times New Roman" w:cs="Times New Roman"/>
          <w:color w:val="1F497D" w:themeColor="text2"/>
        </w:rPr>
        <w:t xml:space="preserve"> </w:t>
      </w:r>
    </w:p>
    <w:p w14:paraId="6B0EF633" w14:textId="77777777" w:rsidR="00B4133F" w:rsidRPr="00C55204" w:rsidRDefault="00B4133F" w:rsidP="00B4133F">
      <w:pPr>
        <w:rPr>
          <w:rFonts w:ascii="Times New Roman" w:hAnsi="Times New Roman" w:cs="Times New Roman"/>
        </w:rPr>
      </w:pPr>
    </w:p>
    <w:p w14:paraId="007269B3" w14:textId="2467FC47" w:rsidR="0060680C" w:rsidRDefault="003624C4" w:rsidP="005E0B2E">
      <w:pPr>
        <w:spacing w:after="200" w:line="276" w:lineRule="auto"/>
        <w:jc w:val="both"/>
        <w:rPr>
          <w:rFonts w:ascii="Times New Roman" w:eastAsiaTheme="minorHAnsi" w:hAnsi="Times New Roman" w:cs="Times New Roman"/>
          <w:sz w:val="24"/>
          <w:szCs w:val="24"/>
        </w:rPr>
      </w:pPr>
      <w:r w:rsidRPr="0060680C">
        <w:rPr>
          <w:rFonts w:ascii="Times New Roman" w:eastAsiaTheme="minorHAnsi" w:hAnsi="Times New Roman" w:cs="Times New Roman"/>
          <w:sz w:val="24"/>
          <w:szCs w:val="24"/>
        </w:rPr>
        <w:t xml:space="preserve">Zakon o probaciji </w:t>
      </w:r>
      <w:r w:rsidR="0060680C" w:rsidRPr="0060680C">
        <w:rPr>
          <w:rFonts w:ascii="Times New Roman" w:eastAsiaTheme="minorHAnsi" w:hAnsi="Times New Roman" w:cs="Times New Roman"/>
          <w:sz w:val="24"/>
          <w:szCs w:val="24"/>
        </w:rPr>
        <w:t>popisuje da su probacijski poslovi od posebnog interesa za Republiku Hrvatsku, a obavljaju se radi zaštite društvene zajednice od počinitelja kaznenog djela, njegove resocijalizacije i reintegracije u zajednicu utjecanjem na rizične čimbenike koji su povezani s činjenjem kaznenih djela. Probacijski poslovi obavljaju se pri odlučivanju o kaznenom progonu, izboru vrste kazni i izvršavanju kazni izrečenih počinitelju kaznenog djela.</w:t>
      </w:r>
    </w:p>
    <w:p w14:paraId="14789028" w14:textId="77777777" w:rsidR="0060680C" w:rsidRPr="0060680C" w:rsidRDefault="0060680C" w:rsidP="005E0B2E">
      <w:pPr>
        <w:spacing w:after="200" w:line="276" w:lineRule="auto"/>
        <w:jc w:val="both"/>
        <w:rPr>
          <w:rFonts w:ascii="Times New Roman" w:eastAsiaTheme="minorHAnsi" w:hAnsi="Times New Roman" w:cs="Times New Roman"/>
          <w:sz w:val="24"/>
          <w:szCs w:val="24"/>
        </w:rPr>
      </w:pPr>
    </w:p>
    <w:p w14:paraId="2463A872" w14:textId="522E37CA" w:rsidR="00F40E1E" w:rsidRPr="008D2D82" w:rsidRDefault="008D2D82" w:rsidP="00A455E9">
      <w:pPr>
        <w:ind w:left="405"/>
        <w:jc w:val="center"/>
        <w:rPr>
          <w:rFonts w:ascii="Times New Roman" w:hAnsi="Times New Roman" w:cs="Times New Roman"/>
          <w:i/>
          <w:sz w:val="24"/>
          <w:szCs w:val="24"/>
        </w:rPr>
      </w:pPr>
      <w:r w:rsidRPr="008D2D82">
        <w:rPr>
          <w:rFonts w:ascii="Times New Roman" w:hAnsi="Times New Roman" w:cs="Times New Roman"/>
          <w:b/>
          <w:sz w:val="24"/>
          <w:szCs w:val="24"/>
        </w:rPr>
        <w:t>Slika 2</w:t>
      </w:r>
      <w:r w:rsidR="00C130C7" w:rsidRPr="008D2D82">
        <w:rPr>
          <w:rFonts w:ascii="Times New Roman" w:hAnsi="Times New Roman" w:cs="Times New Roman"/>
          <w:b/>
          <w:sz w:val="24"/>
          <w:szCs w:val="24"/>
        </w:rPr>
        <w:t xml:space="preserve">. </w:t>
      </w:r>
      <w:r w:rsidR="00C130C7" w:rsidRPr="008D2D82">
        <w:rPr>
          <w:rFonts w:ascii="Times New Roman" w:hAnsi="Times New Roman" w:cs="Times New Roman"/>
          <w:i/>
          <w:sz w:val="24"/>
          <w:szCs w:val="24"/>
        </w:rPr>
        <w:t xml:space="preserve">Prikaz probacijskih poslova </w:t>
      </w:r>
      <w:r w:rsidR="00DD0C54" w:rsidRPr="008D2D82">
        <w:rPr>
          <w:rFonts w:ascii="Times New Roman" w:hAnsi="Times New Roman" w:cs="Times New Roman"/>
          <w:i/>
          <w:sz w:val="24"/>
          <w:szCs w:val="24"/>
        </w:rPr>
        <w:t>u svim fazama</w:t>
      </w:r>
      <w:r w:rsidR="00C130C7" w:rsidRPr="008D2D82">
        <w:rPr>
          <w:rFonts w:ascii="Times New Roman" w:hAnsi="Times New Roman" w:cs="Times New Roman"/>
          <w:i/>
          <w:sz w:val="24"/>
          <w:szCs w:val="24"/>
        </w:rPr>
        <w:t xml:space="preserve"> kaznenog postupka</w:t>
      </w:r>
    </w:p>
    <w:p w14:paraId="1E41D3D0" w14:textId="77777777" w:rsidR="008B2502" w:rsidRPr="00005231" w:rsidRDefault="008B2502" w:rsidP="008B2502">
      <w:pPr>
        <w:ind w:left="405"/>
        <w:jc w:val="both"/>
        <w:rPr>
          <w:rFonts w:asciiTheme="minorHAnsi" w:hAnsiTheme="minorHAnsi" w:cstheme="minorHAnsi"/>
          <w:i/>
          <w:highlight w:val="yellow"/>
        </w:rPr>
      </w:pPr>
    </w:p>
    <w:p w14:paraId="5E67A774" w14:textId="77777777" w:rsidR="008B2502" w:rsidRPr="00005231" w:rsidRDefault="008B2502" w:rsidP="00A455E9">
      <w:pPr>
        <w:ind w:left="405"/>
        <w:jc w:val="center"/>
        <w:rPr>
          <w:rFonts w:asciiTheme="minorHAnsi" w:hAnsiTheme="minorHAnsi" w:cstheme="minorHAnsi"/>
          <w:highlight w:val="yellow"/>
        </w:rPr>
      </w:pPr>
    </w:p>
    <w:p w14:paraId="499005A0" w14:textId="77777777" w:rsidR="00CE4791" w:rsidRPr="00005231" w:rsidRDefault="001828EA" w:rsidP="001828EA">
      <w:pPr>
        <w:ind w:left="405"/>
        <w:rPr>
          <w:rFonts w:asciiTheme="minorHAnsi" w:hAnsiTheme="minorHAnsi" w:cstheme="minorHAnsi"/>
          <w:highlight w:val="yellow"/>
        </w:rPr>
      </w:pPr>
      <w:r w:rsidRPr="008634D1">
        <w:rPr>
          <w:rFonts w:asciiTheme="minorHAnsi" w:hAnsiTheme="minorHAnsi" w:cstheme="minorHAnsi"/>
          <w:noProof/>
          <w:lang w:eastAsia="hr-HR"/>
        </w:rPr>
        <w:lastRenderedPageBreak/>
        <w:drawing>
          <wp:inline distT="0" distB="0" distL="0" distR="0" wp14:anchorId="1F327A8F" wp14:editId="6E948D46">
            <wp:extent cx="5270739" cy="3838755"/>
            <wp:effectExtent l="0" t="0" r="635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013" cy="3840411"/>
                    </a:xfrm>
                    <a:prstGeom prst="rect">
                      <a:avLst/>
                    </a:prstGeom>
                    <a:noFill/>
                  </pic:spPr>
                </pic:pic>
              </a:graphicData>
            </a:graphic>
          </wp:inline>
        </w:drawing>
      </w:r>
    </w:p>
    <w:p w14:paraId="3534A7F6" w14:textId="77777777" w:rsidR="00CE4791" w:rsidRPr="00005231" w:rsidRDefault="00CE4791" w:rsidP="0028061E">
      <w:pPr>
        <w:ind w:left="405"/>
        <w:jc w:val="center"/>
        <w:rPr>
          <w:rFonts w:ascii="Times New Roman" w:hAnsi="Times New Roman" w:cs="Times New Roman"/>
          <w:i/>
          <w:highlight w:val="yellow"/>
        </w:rPr>
      </w:pPr>
    </w:p>
    <w:p w14:paraId="401C643B" w14:textId="77777777" w:rsidR="005D2F51" w:rsidRDefault="005D2F51" w:rsidP="00F61B92">
      <w:pPr>
        <w:ind w:left="405"/>
        <w:jc w:val="both"/>
        <w:rPr>
          <w:rFonts w:asciiTheme="minorHAnsi" w:hAnsiTheme="minorHAnsi" w:cstheme="minorHAnsi"/>
          <w:color w:val="000000"/>
          <w:sz w:val="24"/>
          <w:szCs w:val="24"/>
          <w:highlight w:val="yellow"/>
        </w:rPr>
      </w:pPr>
    </w:p>
    <w:p w14:paraId="1C3DF970" w14:textId="372B6099" w:rsidR="004B7C9B" w:rsidRDefault="004B7C9B" w:rsidP="00F61B92">
      <w:pPr>
        <w:ind w:left="405"/>
        <w:jc w:val="both"/>
        <w:rPr>
          <w:rFonts w:asciiTheme="minorHAnsi" w:hAnsiTheme="minorHAnsi" w:cstheme="minorHAnsi"/>
          <w:color w:val="000000"/>
          <w:sz w:val="24"/>
          <w:szCs w:val="24"/>
          <w:highlight w:val="yellow"/>
        </w:rPr>
      </w:pPr>
    </w:p>
    <w:p w14:paraId="162591D8" w14:textId="6960E41F" w:rsidR="0060680C" w:rsidRDefault="0060680C" w:rsidP="00F61B92">
      <w:pPr>
        <w:ind w:left="405"/>
        <w:jc w:val="both"/>
        <w:rPr>
          <w:rFonts w:asciiTheme="minorHAnsi" w:hAnsiTheme="minorHAnsi" w:cstheme="minorHAnsi"/>
          <w:color w:val="000000"/>
          <w:sz w:val="24"/>
          <w:szCs w:val="24"/>
          <w:highlight w:val="yellow"/>
        </w:rPr>
      </w:pPr>
    </w:p>
    <w:p w14:paraId="5B07ABC9" w14:textId="1AD68809" w:rsidR="0060680C" w:rsidRDefault="0060680C" w:rsidP="00F61B92">
      <w:pPr>
        <w:ind w:left="405"/>
        <w:jc w:val="both"/>
        <w:rPr>
          <w:rFonts w:asciiTheme="minorHAnsi" w:hAnsiTheme="minorHAnsi" w:cstheme="minorHAnsi"/>
          <w:color w:val="000000"/>
          <w:sz w:val="24"/>
          <w:szCs w:val="24"/>
          <w:highlight w:val="yellow"/>
        </w:rPr>
      </w:pPr>
    </w:p>
    <w:p w14:paraId="332D9424" w14:textId="2DDC2C07" w:rsidR="0060680C" w:rsidRDefault="0060680C" w:rsidP="00A85F64">
      <w:pPr>
        <w:spacing w:after="200" w:line="276" w:lineRule="auto"/>
        <w:jc w:val="both"/>
        <w:rPr>
          <w:rFonts w:ascii="Times New Roman" w:eastAsiaTheme="minorHAnsi" w:hAnsi="Times New Roman" w:cs="Times New Roman"/>
          <w:sz w:val="24"/>
          <w:szCs w:val="24"/>
        </w:rPr>
      </w:pPr>
    </w:p>
    <w:p w14:paraId="7291D4D1" w14:textId="77777777" w:rsidR="002B62C0" w:rsidRPr="00A85F64" w:rsidRDefault="002B62C0" w:rsidP="00A85F64">
      <w:pPr>
        <w:spacing w:after="200" w:line="276" w:lineRule="auto"/>
        <w:jc w:val="both"/>
        <w:rPr>
          <w:rFonts w:ascii="Times New Roman" w:eastAsiaTheme="minorHAnsi" w:hAnsi="Times New Roman" w:cs="Times New Roman"/>
          <w:sz w:val="24"/>
          <w:szCs w:val="24"/>
        </w:rPr>
      </w:pPr>
    </w:p>
    <w:p w14:paraId="167B970A" w14:textId="11C7BCC6" w:rsidR="00C93037" w:rsidRPr="00252E76" w:rsidRDefault="00C93037" w:rsidP="00A85F64">
      <w:pPr>
        <w:spacing w:after="200" w:line="276" w:lineRule="auto"/>
        <w:jc w:val="both"/>
        <w:rPr>
          <w:rFonts w:ascii="Times New Roman" w:eastAsiaTheme="minorHAnsi" w:hAnsi="Times New Roman" w:cs="Times New Roman"/>
          <w:sz w:val="24"/>
          <w:szCs w:val="24"/>
        </w:rPr>
      </w:pPr>
      <w:r w:rsidRPr="00C93037">
        <w:rPr>
          <w:rFonts w:ascii="Times New Roman" w:eastAsiaTheme="minorHAnsi" w:hAnsi="Times New Roman" w:cs="Times New Roman"/>
          <w:sz w:val="24"/>
          <w:szCs w:val="24"/>
        </w:rPr>
        <w:t>Probacijski službenici su tijekom 202</w:t>
      </w:r>
      <w:r w:rsidR="007C5F95">
        <w:rPr>
          <w:rFonts w:ascii="Times New Roman" w:eastAsiaTheme="minorHAnsi" w:hAnsi="Times New Roman" w:cs="Times New Roman"/>
          <w:sz w:val="24"/>
          <w:szCs w:val="24"/>
        </w:rPr>
        <w:t>2</w:t>
      </w:r>
      <w:r w:rsidRPr="00C93037">
        <w:rPr>
          <w:rFonts w:ascii="Times New Roman" w:eastAsiaTheme="minorHAnsi" w:hAnsi="Times New Roman" w:cs="Times New Roman"/>
          <w:sz w:val="24"/>
          <w:szCs w:val="24"/>
        </w:rPr>
        <w:t xml:space="preserve">. godine radili na izvršavanju </w:t>
      </w:r>
      <w:r w:rsidR="00252E76" w:rsidRPr="00252E76">
        <w:rPr>
          <w:rFonts w:ascii="Times New Roman" w:eastAsiaTheme="minorHAnsi" w:hAnsi="Times New Roman" w:cs="Times New Roman"/>
          <w:sz w:val="24"/>
          <w:szCs w:val="24"/>
        </w:rPr>
        <w:t>6</w:t>
      </w:r>
      <w:r w:rsidR="002010DD">
        <w:rPr>
          <w:rFonts w:ascii="Times New Roman" w:eastAsiaTheme="minorHAnsi" w:hAnsi="Times New Roman" w:cs="Times New Roman"/>
          <w:sz w:val="24"/>
          <w:szCs w:val="24"/>
        </w:rPr>
        <w:t>.</w:t>
      </w:r>
      <w:r w:rsidR="00252E76" w:rsidRPr="00252E76">
        <w:rPr>
          <w:rFonts w:ascii="Times New Roman" w:eastAsiaTheme="minorHAnsi" w:hAnsi="Times New Roman" w:cs="Times New Roman"/>
          <w:sz w:val="24"/>
          <w:szCs w:val="24"/>
        </w:rPr>
        <w:t>303</w:t>
      </w:r>
      <w:r w:rsidRPr="00252E76">
        <w:rPr>
          <w:rFonts w:ascii="Times New Roman" w:eastAsiaTheme="minorHAnsi" w:hAnsi="Times New Roman" w:cs="Times New Roman"/>
          <w:sz w:val="24"/>
          <w:szCs w:val="24"/>
        </w:rPr>
        <w:t xml:space="preserve"> predmeta ukupno.</w:t>
      </w:r>
    </w:p>
    <w:p w14:paraId="4ECBA198" w14:textId="68FD32CD" w:rsidR="00E1069A" w:rsidRDefault="002730CC" w:rsidP="00A85F64">
      <w:pPr>
        <w:spacing w:after="200" w:line="276" w:lineRule="auto"/>
        <w:jc w:val="both"/>
        <w:rPr>
          <w:rFonts w:ascii="Times New Roman" w:eastAsiaTheme="minorHAnsi" w:hAnsi="Times New Roman" w:cs="Times New Roman"/>
          <w:sz w:val="24"/>
          <w:szCs w:val="24"/>
        </w:rPr>
      </w:pPr>
      <w:r w:rsidRPr="00252E76">
        <w:rPr>
          <w:rFonts w:ascii="Times New Roman" w:eastAsiaTheme="minorHAnsi" w:hAnsi="Times New Roman" w:cs="Times New Roman"/>
          <w:sz w:val="24"/>
          <w:szCs w:val="24"/>
        </w:rPr>
        <w:t xml:space="preserve">Tijekom </w:t>
      </w:r>
      <w:r w:rsidR="003733BC" w:rsidRPr="00252E76">
        <w:rPr>
          <w:rFonts w:ascii="Times New Roman" w:eastAsiaTheme="minorHAnsi" w:hAnsi="Times New Roman" w:cs="Times New Roman"/>
          <w:sz w:val="24"/>
          <w:szCs w:val="24"/>
        </w:rPr>
        <w:t>202</w:t>
      </w:r>
      <w:r w:rsidR="00B4011F" w:rsidRPr="00252E76">
        <w:rPr>
          <w:rFonts w:ascii="Times New Roman" w:eastAsiaTheme="minorHAnsi" w:hAnsi="Times New Roman" w:cs="Times New Roman"/>
          <w:sz w:val="24"/>
          <w:szCs w:val="24"/>
        </w:rPr>
        <w:t>2</w:t>
      </w:r>
      <w:r w:rsidRPr="00252E76">
        <w:rPr>
          <w:rFonts w:ascii="Times New Roman" w:eastAsiaTheme="minorHAnsi" w:hAnsi="Times New Roman" w:cs="Times New Roman"/>
          <w:sz w:val="24"/>
          <w:szCs w:val="24"/>
        </w:rPr>
        <w:t xml:space="preserve">. godine probacijska služba </w:t>
      </w:r>
      <w:r w:rsidR="006F0861" w:rsidRPr="00252E76">
        <w:rPr>
          <w:rFonts w:ascii="Times New Roman" w:eastAsiaTheme="minorHAnsi" w:hAnsi="Times New Roman" w:cs="Times New Roman"/>
          <w:sz w:val="24"/>
          <w:szCs w:val="24"/>
        </w:rPr>
        <w:t>z</w:t>
      </w:r>
      <w:r w:rsidR="00E035F7" w:rsidRPr="00252E76">
        <w:rPr>
          <w:rFonts w:ascii="Times New Roman" w:eastAsiaTheme="minorHAnsi" w:hAnsi="Times New Roman" w:cs="Times New Roman"/>
          <w:sz w:val="24"/>
          <w:szCs w:val="24"/>
        </w:rPr>
        <w:t xml:space="preserve">aprimila je </w:t>
      </w:r>
      <w:r w:rsidR="00252E76" w:rsidRPr="00252E76">
        <w:rPr>
          <w:rFonts w:ascii="Times New Roman" w:eastAsiaTheme="minorHAnsi" w:hAnsi="Times New Roman" w:cs="Times New Roman"/>
          <w:sz w:val="24"/>
          <w:szCs w:val="24"/>
        </w:rPr>
        <w:t>2</w:t>
      </w:r>
      <w:r w:rsidR="002010DD">
        <w:rPr>
          <w:rFonts w:ascii="Times New Roman" w:eastAsiaTheme="minorHAnsi" w:hAnsi="Times New Roman" w:cs="Times New Roman"/>
          <w:sz w:val="24"/>
          <w:szCs w:val="24"/>
        </w:rPr>
        <w:t>.</w:t>
      </w:r>
      <w:r w:rsidR="00252E76" w:rsidRPr="00252E76">
        <w:rPr>
          <w:rFonts w:ascii="Times New Roman" w:eastAsiaTheme="minorHAnsi" w:hAnsi="Times New Roman" w:cs="Times New Roman"/>
          <w:sz w:val="24"/>
          <w:szCs w:val="24"/>
        </w:rPr>
        <w:t>934</w:t>
      </w:r>
      <w:r w:rsidRPr="00252E76">
        <w:rPr>
          <w:rFonts w:ascii="Times New Roman" w:eastAsiaTheme="minorHAnsi" w:hAnsi="Times New Roman" w:cs="Times New Roman"/>
          <w:sz w:val="24"/>
          <w:szCs w:val="24"/>
        </w:rPr>
        <w:t xml:space="preserve"> nov</w:t>
      </w:r>
      <w:r w:rsidR="00252E76" w:rsidRPr="00252E76">
        <w:rPr>
          <w:rFonts w:ascii="Times New Roman" w:eastAsiaTheme="minorHAnsi" w:hAnsi="Times New Roman" w:cs="Times New Roman"/>
          <w:sz w:val="24"/>
          <w:szCs w:val="24"/>
        </w:rPr>
        <w:t>a</w:t>
      </w:r>
      <w:r w:rsidRPr="00252E76">
        <w:rPr>
          <w:rFonts w:ascii="Times New Roman" w:eastAsiaTheme="minorHAnsi" w:hAnsi="Times New Roman" w:cs="Times New Roman"/>
          <w:sz w:val="24"/>
          <w:szCs w:val="24"/>
        </w:rPr>
        <w:t xml:space="preserve"> predmeta u rad</w:t>
      </w:r>
      <w:r w:rsidR="00950ED3" w:rsidRPr="00252E76">
        <w:rPr>
          <w:rFonts w:ascii="Times New Roman" w:eastAsiaTheme="minorHAnsi" w:hAnsi="Times New Roman" w:cs="Times New Roman"/>
          <w:sz w:val="24"/>
          <w:szCs w:val="24"/>
        </w:rPr>
        <w:t>,</w:t>
      </w:r>
      <w:r w:rsidRPr="00252E76">
        <w:rPr>
          <w:rFonts w:ascii="Times New Roman" w:eastAsiaTheme="minorHAnsi" w:hAnsi="Times New Roman" w:cs="Times New Roman"/>
          <w:sz w:val="24"/>
          <w:szCs w:val="24"/>
        </w:rPr>
        <w:t xml:space="preserve"> dok je u istom izvještajnom razdoblju završeno </w:t>
      </w:r>
      <w:r w:rsidR="00252E76" w:rsidRPr="00252E76">
        <w:rPr>
          <w:rFonts w:ascii="Times New Roman" w:eastAsiaTheme="minorHAnsi" w:hAnsi="Times New Roman" w:cs="Times New Roman"/>
          <w:sz w:val="24"/>
          <w:szCs w:val="24"/>
        </w:rPr>
        <w:t>2</w:t>
      </w:r>
      <w:r w:rsidR="002010DD">
        <w:rPr>
          <w:rFonts w:ascii="Times New Roman" w:eastAsiaTheme="minorHAnsi" w:hAnsi="Times New Roman" w:cs="Times New Roman"/>
          <w:sz w:val="24"/>
          <w:szCs w:val="24"/>
        </w:rPr>
        <w:t>.</w:t>
      </w:r>
      <w:r w:rsidR="00252E76" w:rsidRPr="00252E76">
        <w:rPr>
          <w:rFonts w:ascii="Times New Roman" w:eastAsiaTheme="minorHAnsi" w:hAnsi="Times New Roman" w:cs="Times New Roman"/>
          <w:sz w:val="24"/>
          <w:szCs w:val="24"/>
        </w:rPr>
        <w:t>932</w:t>
      </w:r>
      <w:r w:rsidR="00EB5D75" w:rsidRPr="00252E76">
        <w:rPr>
          <w:rFonts w:ascii="Times New Roman" w:eastAsiaTheme="minorHAnsi" w:hAnsi="Times New Roman" w:cs="Times New Roman"/>
          <w:sz w:val="24"/>
          <w:szCs w:val="24"/>
        </w:rPr>
        <w:t xml:space="preserve"> predmeta</w:t>
      </w:r>
      <w:r w:rsidR="00EB5D75" w:rsidRPr="003F1A94">
        <w:rPr>
          <w:rFonts w:ascii="Times New Roman" w:eastAsiaTheme="minorHAnsi" w:hAnsi="Times New Roman" w:cs="Times New Roman"/>
          <w:sz w:val="24"/>
          <w:szCs w:val="24"/>
        </w:rPr>
        <w:t xml:space="preserve">. </w:t>
      </w:r>
      <w:r w:rsidR="00E035F7" w:rsidRPr="003F1A94">
        <w:rPr>
          <w:rFonts w:ascii="Times New Roman" w:eastAsiaTheme="minorHAnsi" w:hAnsi="Times New Roman" w:cs="Times New Roman"/>
          <w:sz w:val="24"/>
          <w:szCs w:val="24"/>
        </w:rPr>
        <w:t>Na dan 31.12.20</w:t>
      </w:r>
      <w:r w:rsidR="003733BC" w:rsidRPr="003F1A94">
        <w:rPr>
          <w:rFonts w:ascii="Times New Roman" w:eastAsiaTheme="minorHAnsi" w:hAnsi="Times New Roman" w:cs="Times New Roman"/>
          <w:sz w:val="24"/>
          <w:szCs w:val="24"/>
        </w:rPr>
        <w:t>2</w:t>
      </w:r>
      <w:r w:rsidR="004D51C4" w:rsidRPr="003F1A94">
        <w:rPr>
          <w:rFonts w:ascii="Times New Roman" w:eastAsiaTheme="minorHAnsi" w:hAnsi="Times New Roman" w:cs="Times New Roman"/>
          <w:sz w:val="24"/>
          <w:szCs w:val="24"/>
        </w:rPr>
        <w:t>2</w:t>
      </w:r>
      <w:r w:rsidRPr="003F1A94">
        <w:rPr>
          <w:rFonts w:ascii="Times New Roman" w:eastAsiaTheme="minorHAnsi" w:hAnsi="Times New Roman" w:cs="Times New Roman"/>
          <w:sz w:val="24"/>
          <w:szCs w:val="24"/>
        </w:rPr>
        <w:t xml:space="preserve">. probacijski uredi imali su u radu </w:t>
      </w:r>
      <w:r w:rsidR="003F1A94" w:rsidRPr="003F1A94">
        <w:rPr>
          <w:rFonts w:ascii="Times New Roman" w:eastAsiaTheme="minorHAnsi" w:hAnsi="Times New Roman" w:cs="Times New Roman"/>
          <w:sz w:val="24"/>
          <w:szCs w:val="24"/>
        </w:rPr>
        <w:t>3</w:t>
      </w:r>
      <w:r w:rsidR="002010DD">
        <w:rPr>
          <w:rFonts w:ascii="Times New Roman" w:eastAsiaTheme="minorHAnsi" w:hAnsi="Times New Roman" w:cs="Times New Roman"/>
          <w:sz w:val="24"/>
          <w:szCs w:val="24"/>
        </w:rPr>
        <w:t>.</w:t>
      </w:r>
      <w:r w:rsidR="003F1A94" w:rsidRPr="003F1A94">
        <w:rPr>
          <w:rFonts w:ascii="Times New Roman" w:eastAsiaTheme="minorHAnsi" w:hAnsi="Times New Roman" w:cs="Times New Roman"/>
          <w:sz w:val="24"/>
          <w:szCs w:val="24"/>
        </w:rPr>
        <w:t>463</w:t>
      </w:r>
      <w:r w:rsidR="0060680C" w:rsidRPr="003F1A94">
        <w:rPr>
          <w:rFonts w:ascii="Times New Roman" w:eastAsiaTheme="minorHAnsi" w:hAnsi="Times New Roman" w:cs="Times New Roman"/>
          <w:sz w:val="24"/>
          <w:szCs w:val="24"/>
        </w:rPr>
        <w:t xml:space="preserve"> predmeta.</w:t>
      </w:r>
      <w:r w:rsidR="000B6708">
        <w:rPr>
          <w:rFonts w:ascii="Times New Roman" w:eastAsiaTheme="minorHAnsi" w:hAnsi="Times New Roman" w:cs="Times New Roman"/>
          <w:sz w:val="24"/>
          <w:szCs w:val="24"/>
        </w:rPr>
        <w:t xml:space="preserve"> </w:t>
      </w:r>
    </w:p>
    <w:p w14:paraId="75031C1B" w14:textId="67005F46" w:rsidR="00593CA2" w:rsidRPr="00212282" w:rsidRDefault="008D2D82" w:rsidP="00A76F1B">
      <w:pPr>
        <w:jc w:val="center"/>
        <w:rPr>
          <w:rFonts w:ascii="Times New Roman" w:eastAsia="Times New Roman" w:hAnsi="Times New Roman" w:cs="Times New Roman"/>
          <w:i/>
          <w:iCs/>
          <w:color w:val="000000"/>
          <w:sz w:val="24"/>
          <w:szCs w:val="24"/>
          <w:lang w:eastAsia="hr-HR"/>
        </w:rPr>
      </w:pPr>
      <w:r w:rsidRPr="00212282">
        <w:rPr>
          <w:rFonts w:ascii="Times New Roman" w:eastAsia="Times New Roman" w:hAnsi="Times New Roman" w:cs="Times New Roman"/>
          <w:b/>
          <w:i/>
          <w:iCs/>
          <w:color w:val="000000"/>
          <w:sz w:val="24"/>
          <w:szCs w:val="24"/>
          <w:lang w:eastAsia="hr-HR"/>
        </w:rPr>
        <w:lastRenderedPageBreak/>
        <w:t>Tablica 2</w:t>
      </w:r>
      <w:r w:rsidR="00593CA2" w:rsidRPr="00212282">
        <w:rPr>
          <w:rFonts w:ascii="Times New Roman" w:eastAsia="Times New Roman" w:hAnsi="Times New Roman" w:cs="Times New Roman"/>
          <w:b/>
          <w:i/>
          <w:iCs/>
          <w:color w:val="000000"/>
          <w:sz w:val="24"/>
          <w:szCs w:val="24"/>
          <w:lang w:eastAsia="hr-HR"/>
        </w:rPr>
        <w:t xml:space="preserve">. </w:t>
      </w:r>
      <w:r w:rsidR="00593CA2" w:rsidRPr="00212282">
        <w:rPr>
          <w:rFonts w:ascii="Times New Roman" w:eastAsia="Times New Roman" w:hAnsi="Times New Roman" w:cs="Times New Roman"/>
          <w:i/>
          <w:iCs/>
          <w:color w:val="000000"/>
          <w:sz w:val="24"/>
          <w:szCs w:val="24"/>
          <w:lang w:eastAsia="hr-HR"/>
        </w:rPr>
        <w:t xml:space="preserve">Broj </w:t>
      </w:r>
      <w:r w:rsidR="001008AE">
        <w:rPr>
          <w:rFonts w:ascii="Times New Roman" w:eastAsia="Times New Roman" w:hAnsi="Times New Roman" w:cs="Times New Roman"/>
          <w:i/>
          <w:iCs/>
          <w:color w:val="000000"/>
          <w:sz w:val="24"/>
          <w:szCs w:val="24"/>
          <w:lang w:eastAsia="hr-HR"/>
        </w:rPr>
        <w:t>predmeta</w:t>
      </w:r>
      <w:r w:rsidR="00593CA2" w:rsidRPr="00212282">
        <w:rPr>
          <w:rFonts w:ascii="Times New Roman" w:eastAsia="Times New Roman" w:hAnsi="Times New Roman" w:cs="Times New Roman"/>
          <w:i/>
          <w:iCs/>
          <w:color w:val="000000"/>
          <w:sz w:val="24"/>
          <w:szCs w:val="24"/>
          <w:lang w:eastAsia="hr-HR"/>
        </w:rPr>
        <w:t xml:space="preserve"> tijekom </w:t>
      </w:r>
      <w:r w:rsidR="00C07F58">
        <w:rPr>
          <w:rFonts w:ascii="Times New Roman" w:eastAsia="Times New Roman" w:hAnsi="Times New Roman" w:cs="Times New Roman"/>
          <w:i/>
          <w:iCs/>
          <w:color w:val="000000"/>
          <w:sz w:val="24"/>
          <w:szCs w:val="24"/>
          <w:lang w:eastAsia="hr-HR"/>
        </w:rPr>
        <w:t>202</w:t>
      </w:r>
      <w:r w:rsidR="00B4011F">
        <w:rPr>
          <w:rFonts w:ascii="Times New Roman" w:eastAsia="Times New Roman" w:hAnsi="Times New Roman" w:cs="Times New Roman"/>
          <w:i/>
          <w:iCs/>
          <w:color w:val="000000"/>
          <w:sz w:val="24"/>
          <w:szCs w:val="24"/>
          <w:lang w:eastAsia="hr-HR"/>
        </w:rPr>
        <w:t>2</w:t>
      </w:r>
      <w:r w:rsidR="00593CA2" w:rsidRPr="00212282">
        <w:rPr>
          <w:rFonts w:ascii="Times New Roman" w:eastAsia="Times New Roman" w:hAnsi="Times New Roman" w:cs="Times New Roman"/>
          <w:i/>
          <w:iCs/>
          <w:color w:val="000000"/>
          <w:sz w:val="24"/>
          <w:szCs w:val="24"/>
          <w:lang w:eastAsia="hr-HR"/>
        </w:rPr>
        <w:t>. godine</w:t>
      </w:r>
    </w:p>
    <w:p w14:paraId="135A3A7D" w14:textId="7E73211B" w:rsidR="00593CA2" w:rsidRDefault="00593CA2" w:rsidP="006F682D">
      <w:pPr>
        <w:jc w:val="center"/>
        <w:rPr>
          <w:rFonts w:ascii="Times New Roman" w:eastAsia="Times New Roman" w:hAnsi="Times New Roman" w:cs="Times New Roman"/>
          <w:i/>
          <w:iCs/>
          <w:color w:val="000000"/>
          <w:sz w:val="24"/>
          <w:szCs w:val="24"/>
          <w:lang w:eastAsia="hr-HR"/>
        </w:rPr>
      </w:pPr>
      <w:r w:rsidRPr="00212282">
        <w:rPr>
          <w:rFonts w:ascii="Times New Roman" w:eastAsia="Times New Roman" w:hAnsi="Times New Roman" w:cs="Times New Roman"/>
          <w:i/>
          <w:iCs/>
          <w:color w:val="000000"/>
          <w:sz w:val="24"/>
          <w:szCs w:val="24"/>
          <w:lang w:eastAsia="hr-HR"/>
        </w:rPr>
        <w:t>prema vrsti probacijskog posla</w:t>
      </w:r>
    </w:p>
    <w:p w14:paraId="21CA0AE3" w14:textId="7A39FE4F" w:rsidR="003F030B" w:rsidRDefault="003F030B" w:rsidP="006F682D">
      <w:pPr>
        <w:jc w:val="center"/>
        <w:rPr>
          <w:rFonts w:ascii="Times New Roman" w:eastAsia="Times New Roman" w:hAnsi="Times New Roman" w:cs="Times New Roman"/>
          <w:i/>
          <w:iCs/>
          <w:color w:val="000000"/>
          <w:sz w:val="24"/>
          <w:szCs w:val="24"/>
          <w:lang w:eastAsia="hr-HR"/>
        </w:rPr>
      </w:pPr>
    </w:p>
    <w:tbl>
      <w:tblPr>
        <w:tblW w:w="8920" w:type="dxa"/>
        <w:tblLook w:val="04A0" w:firstRow="1" w:lastRow="0" w:firstColumn="1" w:lastColumn="0" w:noHBand="0" w:noVBand="1"/>
      </w:tblPr>
      <w:tblGrid>
        <w:gridCol w:w="6500"/>
        <w:gridCol w:w="1240"/>
        <w:gridCol w:w="672"/>
        <w:gridCol w:w="580"/>
      </w:tblGrid>
      <w:tr w:rsidR="00C94C05" w:rsidRPr="00C94C05" w14:paraId="58DD7BFC" w14:textId="77777777" w:rsidTr="00C94C05">
        <w:trPr>
          <w:trHeight w:val="732"/>
        </w:trPr>
        <w:tc>
          <w:tcPr>
            <w:tcW w:w="6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529F0" w14:textId="77777777" w:rsidR="00C94C05" w:rsidRPr="00C94C05" w:rsidRDefault="00C94C05" w:rsidP="00C94C05">
            <w:pPr>
              <w:jc w:val="center"/>
              <w:rPr>
                <w:rFonts w:eastAsia="Times New Roman"/>
                <w:b/>
                <w:bCs/>
                <w:color w:val="000000"/>
                <w:sz w:val="18"/>
                <w:szCs w:val="18"/>
                <w:lang w:eastAsia="hr-HR"/>
              </w:rPr>
            </w:pPr>
            <w:r w:rsidRPr="00C94C05">
              <w:rPr>
                <w:rFonts w:eastAsia="Times New Roman"/>
                <w:b/>
                <w:bCs/>
                <w:color w:val="000000"/>
                <w:sz w:val="18"/>
                <w:szCs w:val="18"/>
                <w:lang w:eastAsia="hr-HR"/>
              </w:rPr>
              <w:t>Vrste predmeta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4A69C40" w14:textId="77777777" w:rsidR="00C94C05" w:rsidRPr="00C94C05" w:rsidRDefault="00C94C05" w:rsidP="00C94C05">
            <w:pPr>
              <w:jc w:val="center"/>
              <w:rPr>
                <w:rFonts w:eastAsia="Times New Roman"/>
                <w:b/>
                <w:bCs/>
                <w:color w:val="000000"/>
                <w:sz w:val="18"/>
                <w:szCs w:val="18"/>
                <w:lang w:eastAsia="hr-HR"/>
              </w:rPr>
            </w:pPr>
            <w:r w:rsidRPr="00C94C05">
              <w:rPr>
                <w:rFonts w:eastAsia="Times New Roman"/>
                <w:b/>
                <w:bCs/>
                <w:color w:val="000000"/>
                <w:sz w:val="18"/>
                <w:szCs w:val="18"/>
                <w:lang w:eastAsia="hr-HR"/>
              </w:rPr>
              <w:t>Broj</w:t>
            </w:r>
            <w:r w:rsidRPr="00C94C05">
              <w:rPr>
                <w:rFonts w:eastAsia="Times New Roman"/>
                <w:b/>
                <w:bCs/>
                <w:color w:val="000000"/>
                <w:sz w:val="18"/>
                <w:szCs w:val="18"/>
                <w:lang w:eastAsia="hr-HR"/>
              </w:rPr>
              <w:br/>
              <w:t xml:space="preserve">predmeta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6C528B4" w14:textId="77777777" w:rsidR="00C94C05" w:rsidRPr="00C94C05" w:rsidRDefault="00C94C05" w:rsidP="00C94C05">
            <w:pPr>
              <w:jc w:val="center"/>
              <w:rPr>
                <w:rFonts w:eastAsia="Times New Roman"/>
                <w:b/>
                <w:bCs/>
                <w:color w:val="000000"/>
                <w:sz w:val="18"/>
                <w:szCs w:val="18"/>
                <w:lang w:eastAsia="hr-HR"/>
              </w:rPr>
            </w:pPr>
            <w:r w:rsidRPr="00C94C05">
              <w:rPr>
                <w:rFonts w:eastAsia="Times New Roman"/>
                <w:b/>
                <w:bCs/>
                <w:color w:val="000000"/>
                <w:sz w:val="18"/>
                <w:szCs w:val="18"/>
                <w:lang w:eastAsia="hr-HR"/>
              </w:rPr>
              <w:t>%</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14B758FC" w14:textId="77777777" w:rsidR="00C94C05" w:rsidRPr="00C94C05" w:rsidRDefault="00C94C05" w:rsidP="00C94C05">
            <w:pPr>
              <w:jc w:val="center"/>
              <w:rPr>
                <w:rFonts w:eastAsia="Times New Roman"/>
                <w:b/>
                <w:bCs/>
                <w:color w:val="000000"/>
                <w:sz w:val="18"/>
                <w:szCs w:val="18"/>
                <w:lang w:eastAsia="hr-HR"/>
              </w:rPr>
            </w:pPr>
            <w:r w:rsidRPr="00C94C05">
              <w:rPr>
                <w:rFonts w:eastAsia="Times New Roman"/>
                <w:b/>
                <w:bCs/>
                <w:color w:val="000000"/>
                <w:sz w:val="18"/>
                <w:szCs w:val="18"/>
                <w:lang w:eastAsia="hr-HR"/>
              </w:rPr>
              <w:t>%</w:t>
            </w:r>
          </w:p>
        </w:tc>
      </w:tr>
      <w:tr w:rsidR="00C94C05" w:rsidRPr="00C94C05" w14:paraId="29135C60" w14:textId="77777777" w:rsidTr="00C94C05">
        <w:trPr>
          <w:trHeight w:val="288"/>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14:paraId="43EA547A"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Izvršenje obveze po rješenju državnog odvjetnika</w:t>
            </w:r>
          </w:p>
        </w:tc>
        <w:tc>
          <w:tcPr>
            <w:tcW w:w="1240" w:type="dxa"/>
            <w:tcBorders>
              <w:top w:val="nil"/>
              <w:left w:val="nil"/>
              <w:bottom w:val="single" w:sz="4" w:space="0" w:color="auto"/>
              <w:right w:val="single" w:sz="4" w:space="0" w:color="auto"/>
            </w:tcBorders>
            <w:shd w:val="clear" w:color="auto" w:fill="auto"/>
            <w:noWrap/>
            <w:vAlign w:val="center"/>
            <w:hideMark/>
          </w:tcPr>
          <w:p w14:paraId="0FB7B5AC"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103</w:t>
            </w:r>
          </w:p>
        </w:tc>
        <w:tc>
          <w:tcPr>
            <w:tcW w:w="600" w:type="dxa"/>
            <w:tcBorders>
              <w:top w:val="nil"/>
              <w:left w:val="nil"/>
              <w:bottom w:val="single" w:sz="4" w:space="0" w:color="auto"/>
              <w:right w:val="single" w:sz="4" w:space="0" w:color="auto"/>
            </w:tcBorders>
            <w:shd w:val="clear" w:color="auto" w:fill="auto"/>
            <w:noWrap/>
            <w:vAlign w:val="center"/>
            <w:hideMark/>
          </w:tcPr>
          <w:p w14:paraId="15C149CC"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1,6</w:t>
            </w:r>
          </w:p>
        </w:tc>
        <w:tc>
          <w:tcPr>
            <w:tcW w:w="580" w:type="dxa"/>
            <w:tcBorders>
              <w:top w:val="nil"/>
              <w:left w:val="nil"/>
              <w:bottom w:val="single" w:sz="4" w:space="0" w:color="auto"/>
              <w:right w:val="single" w:sz="4" w:space="0" w:color="auto"/>
            </w:tcBorders>
            <w:shd w:val="clear" w:color="auto" w:fill="auto"/>
            <w:noWrap/>
            <w:vAlign w:val="center"/>
            <w:hideMark/>
          </w:tcPr>
          <w:p w14:paraId="3338E76F"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1,6</w:t>
            </w:r>
          </w:p>
        </w:tc>
      </w:tr>
      <w:tr w:rsidR="00C94C05" w:rsidRPr="00C94C05" w14:paraId="331BAC70"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DDEBF7"/>
            <w:noWrap/>
            <w:vAlign w:val="bottom"/>
            <w:hideMark/>
          </w:tcPr>
          <w:p w14:paraId="66CB9A8D"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Rad za opće dobro po odluci suda</w:t>
            </w:r>
          </w:p>
        </w:tc>
        <w:tc>
          <w:tcPr>
            <w:tcW w:w="1240" w:type="dxa"/>
            <w:tcBorders>
              <w:top w:val="nil"/>
              <w:left w:val="nil"/>
              <w:bottom w:val="single" w:sz="4" w:space="0" w:color="auto"/>
              <w:right w:val="single" w:sz="4" w:space="0" w:color="auto"/>
            </w:tcBorders>
            <w:shd w:val="clear" w:color="000000" w:fill="DDEBF7"/>
            <w:noWrap/>
            <w:vAlign w:val="center"/>
            <w:hideMark/>
          </w:tcPr>
          <w:p w14:paraId="2BF4FE99"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2590</w:t>
            </w:r>
          </w:p>
        </w:tc>
        <w:tc>
          <w:tcPr>
            <w:tcW w:w="600" w:type="dxa"/>
            <w:tcBorders>
              <w:top w:val="nil"/>
              <w:left w:val="nil"/>
              <w:bottom w:val="single" w:sz="4" w:space="0" w:color="auto"/>
              <w:right w:val="single" w:sz="4" w:space="0" w:color="auto"/>
            </w:tcBorders>
            <w:shd w:val="clear" w:color="000000" w:fill="DDEBF7"/>
            <w:noWrap/>
            <w:vAlign w:val="center"/>
            <w:hideMark/>
          </w:tcPr>
          <w:p w14:paraId="70D7F238"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41,1</w:t>
            </w:r>
          </w:p>
        </w:tc>
        <w:tc>
          <w:tcPr>
            <w:tcW w:w="580"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277448DA"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42,8</w:t>
            </w:r>
          </w:p>
        </w:tc>
      </w:tr>
      <w:tr w:rsidR="00C94C05" w:rsidRPr="00C94C05" w14:paraId="22F9AB16"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DDEBF7"/>
            <w:noWrap/>
            <w:vAlign w:val="bottom"/>
            <w:hideMark/>
          </w:tcPr>
          <w:p w14:paraId="47B304FA"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Rad za opće dobro s posebnim obvezama</w:t>
            </w:r>
          </w:p>
        </w:tc>
        <w:tc>
          <w:tcPr>
            <w:tcW w:w="1240" w:type="dxa"/>
            <w:tcBorders>
              <w:top w:val="nil"/>
              <w:left w:val="nil"/>
              <w:bottom w:val="single" w:sz="4" w:space="0" w:color="auto"/>
              <w:right w:val="single" w:sz="4" w:space="0" w:color="auto"/>
            </w:tcBorders>
            <w:shd w:val="clear" w:color="000000" w:fill="DDEBF7"/>
            <w:noWrap/>
            <w:vAlign w:val="center"/>
            <w:hideMark/>
          </w:tcPr>
          <w:p w14:paraId="39D2BED1"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5</w:t>
            </w:r>
          </w:p>
        </w:tc>
        <w:tc>
          <w:tcPr>
            <w:tcW w:w="600" w:type="dxa"/>
            <w:tcBorders>
              <w:top w:val="nil"/>
              <w:left w:val="nil"/>
              <w:bottom w:val="single" w:sz="4" w:space="0" w:color="auto"/>
              <w:right w:val="single" w:sz="4" w:space="0" w:color="auto"/>
            </w:tcBorders>
            <w:shd w:val="clear" w:color="000000" w:fill="DDEBF7"/>
            <w:noWrap/>
            <w:vAlign w:val="center"/>
            <w:hideMark/>
          </w:tcPr>
          <w:p w14:paraId="64EF2327"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0,1</w:t>
            </w:r>
          </w:p>
        </w:tc>
        <w:tc>
          <w:tcPr>
            <w:tcW w:w="580" w:type="dxa"/>
            <w:vMerge/>
            <w:tcBorders>
              <w:top w:val="nil"/>
              <w:left w:val="single" w:sz="4" w:space="0" w:color="auto"/>
              <w:bottom w:val="single" w:sz="4" w:space="0" w:color="auto"/>
              <w:right w:val="single" w:sz="4" w:space="0" w:color="auto"/>
            </w:tcBorders>
            <w:vAlign w:val="center"/>
            <w:hideMark/>
          </w:tcPr>
          <w:p w14:paraId="45247718" w14:textId="77777777" w:rsidR="00C94C05" w:rsidRPr="00C94C05" w:rsidRDefault="00C94C05" w:rsidP="00C94C05">
            <w:pPr>
              <w:rPr>
                <w:rFonts w:eastAsia="Times New Roman"/>
                <w:color w:val="000000"/>
                <w:sz w:val="20"/>
                <w:szCs w:val="20"/>
                <w:lang w:eastAsia="hr-HR"/>
              </w:rPr>
            </w:pPr>
          </w:p>
        </w:tc>
      </w:tr>
      <w:tr w:rsidR="00C94C05" w:rsidRPr="00C94C05" w14:paraId="0AFA067B"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DDEBF7"/>
            <w:noWrap/>
            <w:vAlign w:val="bottom"/>
            <w:hideMark/>
          </w:tcPr>
          <w:p w14:paraId="5F253CE3"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Rad za opće dobro sa sigurnosnim mjerama</w:t>
            </w:r>
          </w:p>
        </w:tc>
        <w:tc>
          <w:tcPr>
            <w:tcW w:w="1240" w:type="dxa"/>
            <w:tcBorders>
              <w:top w:val="nil"/>
              <w:left w:val="nil"/>
              <w:bottom w:val="single" w:sz="4" w:space="0" w:color="auto"/>
              <w:right w:val="single" w:sz="4" w:space="0" w:color="auto"/>
            </w:tcBorders>
            <w:shd w:val="clear" w:color="000000" w:fill="DDEBF7"/>
            <w:noWrap/>
            <w:vAlign w:val="center"/>
            <w:hideMark/>
          </w:tcPr>
          <w:p w14:paraId="329DBEC3"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85</w:t>
            </w:r>
          </w:p>
        </w:tc>
        <w:tc>
          <w:tcPr>
            <w:tcW w:w="600" w:type="dxa"/>
            <w:tcBorders>
              <w:top w:val="nil"/>
              <w:left w:val="nil"/>
              <w:bottom w:val="single" w:sz="4" w:space="0" w:color="auto"/>
              <w:right w:val="single" w:sz="4" w:space="0" w:color="auto"/>
            </w:tcBorders>
            <w:shd w:val="clear" w:color="000000" w:fill="DDEBF7"/>
            <w:noWrap/>
            <w:vAlign w:val="center"/>
            <w:hideMark/>
          </w:tcPr>
          <w:p w14:paraId="68AC00B3"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1,3</w:t>
            </w:r>
          </w:p>
        </w:tc>
        <w:tc>
          <w:tcPr>
            <w:tcW w:w="580" w:type="dxa"/>
            <w:vMerge/>
            <w:tcBorders>
              <w:top w:val="nil"/>
              <w:left w:val="single" w:sz="4" w:space="0" w:color="auto"/>
              <w:bottom w:val="single" w:sz="4" w:space="0" w:color="auto"/>
              <w:right w:val="single" w:sz="4" w:space="0" w:color="auto"/>
            </w:tcBorders>
            <w:vAlign w:val="center"/>
            <w:hideMark/>
          </w:tcPr>
          <w:p w14:paraId="29A3C645" w14:textId="77777777" w:rsidR="00C94C05" w:rsidRPr="00C94C05" w:rsidRDefault="00C94C05" w:rsidP="00C94C05">
            <w:pPr>
              <w:rPr>
                <w:rFonts w:eastAsia="Times New Roman"/>
                <w:color w:val="000000"/>
                <w:sz w:val="20"/>
                <w:szCs w:val="20"/>
                <w:lang w:eastAsia="hr-HR"/>
              </w:rPr>
            </w:pPr>
          </w:p>
        </w:tc>
      </w:tr>
      <w:tr w:rsidR="00C94C05" w:rsidRPr="00C94C05" w14:paraId="6D13BE49"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DDEBF7"/>
            <w:noWrap/>
            <w:vAlign w:val="bottom"/>
            <w:hideMark/>
          </w:tcPr>
          <w:p w14:paraId="34D7661D"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 xml:space="preserve">Rad za opće dobro sa zaštitnim nadzorom </w:t>
            </w:r>
          </w:p>
        </w:tc>
        <w:tc>
          <w:tcPr>
            <w:tcW w:w="1240" w:type="dxa"/>
            <w:tcBorders>
              <w:top w:val="nil"/>
              <w:left w:val="nil"/>
              <w:bottom w:val="single" w:sz="4" w:space="0" w:color="auto"/>
              <w:right w:val="single" w:sz="4" w:space="0" w:color="auto"/>
            </w:tcBorders>
            <w:shd w:val="clear" w:color="000000" w:fill="DDEBF7"/>
            <w:noWrap/>
            <w:vAlign w:val="center"/>
            <w:hideMark/>
          </w:tcPr>
          <w:p w14:paraId="467540AC"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16</w:t>
            </w:r>
          </w:p>
        </w:tc>
        <w:tc>
          <w:tcPr>
            <w:tcW w:w="600" w:type="dxa"/>
            <w:tcBorders>
              <w:top w:val="nil"/>
              <w:left w:val="nil"/>
              <w:bottom w:val="single" w:sz="4" w:space="0" w:color="auto"/>
              <w:right w:val="single" w:sz="4" w:space="0" w:color="auto"/>
            </w:tcBorders>
            <w:shd w:val="clear" w:color="000000" w:fill="DDEBF7"/>
            <w:noWrap/>
            <w:vAlign w:val="center"/>
            <w:hideMark/>
          </w:tcPr>
          <w:p w14:paraId="1B3EF408"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0,3</w:t>
            </w:r>
          </w:p>
        </w:tc>
        <w:tc>
          <w:tcPr>
            <w:tcW w:w="580" w:type="dxa"/>
            <w:vMerge/>
            <w:tcBorders>
              <w:top w:val="nil"/>
              <w:left w:val="single" w:sz="4" w:space="0" w:color="auto"/>
              <w:bottom w:val="single" w:sz="4" w:space="0" w:color="auto"/>
              <w:right w:val="single" w:sz="4" w:space="0" w:color="auto"/>
            </w:tcBorders>
            <w:vAlign w:val="center"/>
            <w:hideMark/>
          </w:tcPr>
          <w:p w14:paraId="59249FCF" w14:textId="77777777" w:rsidR="00C94C05" w:rsidRPr="00C94C05" w:rsidRDefault="00C94C05" w:rsidP="00C94C05">
            <w:pPr>
              <w:rPr>
                <w:rFonts w:eastAsia="Times New Roman"/>
                <w:color w:val="000000"/>
                <w:sz w:val="20"/>
                <w:szCs w:val="20"/>
                <w:lang w:eastAsia="hr-HR"/>
              </w:rPr>
            </w:pPr>
          </w:p>
        </w:tc>
      </w:tr>
      <w:tr w:rsidR="00C94C05" w:rsidRPr="00C94C05" w14:paraId="123EE7F0"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DDEBF7"/>
            <w:noWrap/>
            <w:vAlign w:val="bottom"/>
            <w:hideMark/>
          </w:tcPr>
          <w:p w14:paraId="2977DA8D"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Rad za opće dobro sa zaštitnim nadzorom i sigurnosnim mjerama</w:t>
            </w:r>
          </w:p>
        </w:tc>
        <w:tc>
          <w:tcPr>
            <w:tcW w:w="1240" w:type="dxa"/>
            <w:tcBorders>
              <w:top w:val="nil"/>
              <w:left w:val="nil"/>
              <w:bottom w:val="single" w:sz="4" w:space="0" w:color="auto"/>
              <w:right w:val="single" w:sz="4" w:space="0" w:color="auto"/>
            </w:tcBorders>
            <w:shd w:val="clear" w:color="000000" w:fill="DDEBF7"/>
            <w:noWrap/>
            <w:vAlign w:val="center"/>
            <w:hideMark/>
          </w:tcPr>
          <w:p w14:paraId="76081994"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4</w:t>
            </w:r>
          </w:p>
        </w:tc>
        <w:tc>
          <w:tcPr>
            <w:tcW w:w="600" w:type="dxa"/>
            <w:tcBorders>
              <w:top w:val="nil"/>
              <w:left w:val="nil"/>
              <w:bottom w:val="single" w:sz="4" w:space="0" w:color="auto"/>
              <w:right w:val="single" w:sz="4" w:space="0" w:color="auto"/>
            </w:tcBorders>
            <w:shd w:val="clear" w:color="000000" w:fill="DDEBF7"/>
            <w:noWrap/>
            <w:vAlign w:val="center"/>
            <w:hideMark/>
          </w:tcPr>
          <w:p w14:paraId="2FCA321C"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0,1</w:t>
            </w:r>
          </w:p>
        </w:tc>
        <w:tc>
          <w:tcPr>
            <w:tcW w:w="580" w:type="dxa"/>
            <w:vMerge/>
            <w:tcBorders>
              <w:top w:val="nil"/>
              <w:left w:val="single" w:sz="4" w:space="0" w:color="auto"/>
              <w:bottom w:val="single" w:sz="4" w:space="0" w:color="auto"/>
              <w:right w:val="single" w:sz="4" w:space="0" w:color="auto"/>
            </w:tcBorders>
            <w:vAlign w:val="center"/>
            <w:hideMark/>
          </w:tcPr>
          <w:p w14:paraId="7AF13303" w14:textId="77777777" w:rsidR="00C94C05" w:rsidRPr="00C94C05" w:rsidRDefault="00C94C05" w:rsidP="00C94C05">
            <w:pPr>
              <w:rPr>
                <w:rFonts w:eastAsia="Times New Roman"/>
                <w:color w:val="000000"/>
                <w:sz w:val="20"/>
                <w:szCs w:val="20"/>
                <w:lang w:eastAsia="hr-HR"/>
              </w:rPr>
            </w:pPr>
          </w:p>
        </w:tc>
      </w:tr>
      <w:tr w:rsidR="00C94C05" w:rsidRPr="00C94C05" w14:paraId="6ED66719"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E2EFDA"/>
            <w:noWrap/>
            <w:vAlign w:val="bottom"/>
            <w:hideMark/>
          </w:tcPr>
          <w:p w14:paraId="1254A0C1"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 xml:space="preserve">Uvjetna osuda s posebnim obvezama </w:t>
            </w:r>
          </w:p>
        </w:tc>
        <w:tc>
          <w:tcPr>
            <w:tcW w:w="1240" w:type="dxa"/>
            <w:tcBorders>
              <w:top w:val="nil"/>
              <w:left w:val="nil"/>
              <w:bottom w:val="single" w:sz="4" w:space="0" w:color="auto"/>
              <w:right w:val="single" w:sz="4" w:space="0" w:color="auto"/>
            </w:tcBorders>
            <w:shd w:val="clear" w:color="000000" w:fill="E2EFDA"/>
            <w:noWrap/>
            <w:vAlign w:val="center"/>
            <w:hideMark/>
          </w:tcPr>
          <w:p w14:paraId="53A7D94A"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685</w:t>
            </w:r>
          </w:p>
        </w:tc>
        <w:tc>
          <w:tcPr>
            <w:tcW w:w="600" w:type="dxa"/>
            <w:tcBorders>
              <w:top w:val="nil"/>
              <w:left w:val="nil"/>
              <w:bottom w:val="single" w:sz="4" w:space="0" w:color="auto"/>
              <w:right w:val="single" w:sz="4" w:space="0" w:color="auto"/>
            </w:tcBorders>
            <w:shd w:val="clear" w:color="000000" w:fill="E2EFDA"/>
            <w:noWrap/>
            <w:vAlign w:val="center"/>
            <w:hideMark/>
          </w:tcPr>
          <w:p w14:paraId="6947C92B"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10,9</w:t>
            </w:r>
          </w:p>
        </w:tc>
        <w:tc>
          <w:tcPr>
            <w:tcW w:w="58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01FD55EF"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24,2</w:t>
            </w:r>
          </w:p>
        </w:tc>
      </w:tr>
      <w:tr w:rsidR="00C94C05" w:rsidRPr="00C94C05" w14:paraId="14F90D93"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E2EFDA"/>
            <w:noWrap/>
            <w:vAlign w:val="bottom"/>
            <w:hideMark/>
          </w:tcPr>
          <w:p w14:paraId="323E098B"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 xml:space="preserve">Uvjetna osuda sa posebnim obvezama i sigurnosnim mjerama </w:t>
            </w:r>
          </w:p>
        </w:tc>
        <w:tc>
          <w:tcPr>
            <w:tcW w:w="1240" w:type="dxa"/>
            <w:tcBorders>
              <w:top w:val="nil"/>
              <w:left w:val="nil"/>
              <w:bottom w:val="single" w:sz="4" w:space="0" w:color="auto"/>
              <w:right w:val="single" w:sz="4" w:space="0" w:color="auto"/>
            </w:tcBorders>
            <w:shd w:val="clear" w:color="000000" w:fill="E2EFDA"/>
            <w:noWrap/>
            <w:vAlign w:val="center"/>
            <w:hideMark/>
          </w:tcPr>
          <w:p w14:paraId="1100F3CA"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14</w:t>
            </w:r>
          </w:p>
        </w:tc>
        <w:tc>
          <w:tcPr>
            <w:tcW w:w="600" w:type="dxa"/>
            <w:tcBorders>
              <w:top w:val="nil"/>
              <w:left w:val="nil"/>
              <w:bottom w:val="single" w:sz="4" w:space="0" w:color="auto"/>
              <w:right w:val="single" w:sz="4" w:space="0" w:color="auto"/>
            </w:tcBorders>
            <w:shd w:val="clear" w:color="000000" w:fill="E2EFDA"/>
            <w:noWrap/>
            <w:vAlign w:val="center"/>
            <w:hideMark/>
          </w:tcPr>
          <w:p w14:paraId="6C953B23"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0,2</w:t>
            </w:r>
          </w:p>
        </w:tc>
        <w:tc>
          <w:tcPr>
            <w:tcW w:w="580" w:type="dxa"/>
            <w:vMerge/>
            <w:tcBorders>
              <w:top w:val="nil"/>
              <w:left w:val="single" w:sz="4" w:space="0" w:color="auto"/>
              <w:bottom w:val="single" w:sz="4" w:space="0" w:color="000000"/>
              <w:right w:val="single" w:sz="4" w:space="0" w:color="auto"/>
            </w:tcBorders>
            <w:vAlign w:val="center"/>
            <w:hideMark/>
          </w:tcPr>
          <w:p w14:paraId="340A94BE" w14:textId="77777777" w:rsidR="00C94C05" w:rsidRPr="00C94C05" w:rsidRDefault="00C94C05" w:rsidP="00C94C05">
            <w:pPr>
              <w:rPr>
                <w:rFonts w:eastAsia="Times New Roman"/>
                <w:color w:val="000000"/>
                <w:sz w:val="20"/>
                <w:szCs w:val="20"/>
                <w:lang w:eastAsia="hr-HR"/>
              </w:rPr>
            </w:pPr>
          </w:p>
        </w:tc>
      </w:tr>
      <w:tr w:rsidR="00C94C05" w:rsidRPr="00C94C05" w14:paraId="4A6E0347"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E2EFDA"/>
            <w:noWrap/>
            <w:vAlign w:val="bottom"/>
            <w:hideMark/>
          </w:tcPr>
          <w:p w14:paraId="318A7DFF"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 xml:space="preserve">Uvjetna osuda sa sigurnosnim mjerama </w:t>
            </w:r>
          </w:p>
        </w:tc>
        <w:tc>
          <w:tcPr>
            <w:tcW w:w="1240" w:type="dxa"/>
            <w:tcBorders>
              <w:top w:val="nil"/>
              <w:left w:val="nil"/>
              <w:bottom w:val="single" w:sz="4" w:space="0" w:color="auto"/>
              <w:right w:val="single" w:sz="4" w:space="0" w:color="auto"/>
            </w:tcBorders>
            <w:shd w:val="clear" w:color="000000" w:fill="E2EFDA"/>
            <w:noWrap/>
            <w:vAlign w:val="center"/>
            <w:hideMark/>
          </w:tcPr>
          <w:p w14:paraId="29105EF4"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712</w:t>
            </w:r>
          </w:p>
        </w:tc>
        <w:tc>
          <w:tcPr>
            <w:tcW w:w="600" w:type="dxa"/>
            <w:tcBorders>
              <w:top w:val="nil"/>
              <w:left w:val="nil"/>
              <w:bottom w:val="single" w:sz="4" w:space="0" w:color="auto"/>
              <w:right w:val="single" w:sz="4" w:space="0" w:color="auto"/>
            </w:tcBorders>
            <w:shd w:val="clear" w:color="000000" w:fill="E2EFDA"/>
            <w:noWrap/>
            <w:vAlign w:val="center"/>
            <w:hideMark/>
          </w:tcPr>
          <w:p w14:paraId="74177CC5"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11,3</w:t>
            </w:r>
          </w:p>
        </w:tc>
        <w:tc>
          <w:tcPr>
            <w:tcW w:w="580" w:type="dxa"/>
            <w:vMerge/>
            <w:tcBorders>
              <w:top w:val="nil"/>
              <w:left w:val="single" w:sz="4" w:space="0" w:color="auto"/>
              <w:bottom w:val="single" w:sz="4" w:space="0" w:color="000000"/>
              <w:right w:val="single" w:sz="4" w:space="0" w:color="auto"/>
            </w:tcBorders>
            <w:vAlign w:val="center"/>
            <w:hideMark/>
          </w:tcPr>
          <w:p w14:paraId="441A925E" w14:textId="77777777" w:rsidR="00C94C05" w:rsidRPr="00C94C05" w:rsidRDefault="00C94C05" w:rsidP="00C94C05">
            <w:pPr>
              <w:rPr>
                <w:rFonts w:eastAsia="Times New Roman"/>
                <w:color w:val="000000"/>
                <w:sz w:val="20"/>
                <w:szCs w:val="20"/>
                <w:lang w:eastAsia="hr-HR"/>
              </w:rPr>
            </w:pPr>
          </w:p>
        </w:tc>
      </w:tr>
      <w:tr w:rsidR="00C94C05" w:rsidRPr="00C94C05" w14:paraId="2F870285"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E2EFDA"/>
            <w:noWrap/>
            <w:vAlign w:val="bottom"/>
            <w:hideMark/>
          </w:tcPr>
          <w:p w14:paraId="7980A08B"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Uvjetna osuda sa zaštitnim nadzorom</w:t>
            </w:r>
          </w:p>
        </w:tc>
        <w:tc>
          <w:tcPr>
            <w:tcW w:w="1240" w:type="dxa"/>
            <w:tcBorders>
              <w:top w:val="nil"/>
              <w:left w:val="nil"/>
              <w:bottom w:val="single" w:sz="4" w:space="0" w:color="auto"/>
              <w:right w:val="single" w:sz="4" w:space="0" w:color="auto"/>
            </w:tcBorders>
            <w:shd w:val="clear" w:color="000000" w:fill="E2EFDA"/>
            <w:noWrap/>
            <w:vAlign w:val="center"/>
            <w:hideMark/>
          </w:tcPr>
          <w:p w14:paraId="569BE7F6"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60</w:t>
            </w:r>
          </w:p>
        </w:tc>
        <w:tc>
          <w:tcPr>
            <w:tcW w:w="600" w:type="dxa"/>
            <w:tcBorders>
              <w:top w:val="nil"/>
              <w:left w:val="nil"/>
              <w:bottom w:val="single" w:sz="4" w:space="0" w:color="auto"/>
              <w:right w:val="single" w:sz="4" w:space="0" w:color="auto"/>
            </w:tcBorders>
            <w:shd w:val="clear" w:color="000000" w:fill="E2EFDA"/>
            <w:noWrap/>
            <w:vAlign w:val="center"/>
            <w:hideMark/>
          </w:tcPr>
          <w:p w14:paraId="361E9EC3"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1,0</w:t>
            </w:r>
          </w:p>
        </w:tc>
        <w:tc>
          <w:tcPr>
            <w:tcW w:w="580" w:type="dxa"/>
            <w:vMerge/>
            <w:tcBorders>
              <w:top w:val="nil"/>
              <w:left w:val="single" w:sz="4" w:space="0" w:color="auto"/>
              <w:bottom w:val="single" w:sz="4" w:space="0" w:color="000000"/>
              <w:right w:val="single" w:sz="4" w:space="0" w:color="auto"/>
            </w:tcBorders>
            <w:vAlign w:val="center"/>
            <w:hideMark/>
          </w:tcPr>
          <w:p w14:paraId="4FBD62E0" w14:textId="77777777" w:rsidR="00C94C05" w:rsidRPr="00C94C05" w:rsidRDefault="00C94C05" w:rsidP="00C94C05">
            <w:pPr>
              <w:rPr>
                <w:rFonts w:eastAsia="Times New Roman"/>
                <w:color w:val="000000"/>
                <w:sz w:val="20"/>
                <w:szCs w:val="20"/>
                <w:lang w:eastAsia="hr-HR"/>
              </w:rPr>
            </w:pPr>
          </w:p>
        </w:tc>
      </w:tr>
      <w:tr w:rsidR="00C94C05" w:rsidRPr="00C94C05" w14:paraId="5930C44A"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E2EFDA"/>
            <w:noWrap/>
            <w:vAlign w:val="bottom"/>
            <w:hideMark/>
          </w:tcPr>
          <w:p w14:paraId="6978654E"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Uvjetna osuda sa zaštitnim nadzorom i posebnim obvezama</w:t>
            </w:r>
          </w:p>
        </w:tc>
        <w:tc>
          <w:tcPr>
            <w:tcW w:w="1240" w:type="dxa"/>
            <w:tcBorders>
              <w:top w:val="nil"/>
              <w:left w:val="nil"/>
              <w:bottom w:val="single" w:sz="4" w:space="0" w:color="auto"/>
              <w:right w:val="single" w:sz="4" w:space="0" w:color="auto"/>
            </w:tcBorders>
            <w:shd w:val="clear" w:color="000000" w:fill="E2EFDA"/>
            <w:noWrap/>
            <w:vAlign w:val="center"/>
            <w:hideMark/>
          </w:tcPr>
          <w:p w14:paraId="4AD35BFE"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12</w:t>
            </w:r>
          </w:p>
        </w:tc>
        <w:tc>
          <w:tcPr>
            <w:tcW w:w="600" w:type="dxa"/>
            <w:tcBorders>
              <w:top w:val="nil"/>
              <w:left w:val="nil"/>
              <w:bottom w:val="single" w:sz="4" w:space="0" w:color="auto"/>
              <w:right w:val="single" w:sz="4" w:space="0" w:color="auto"/>
            </w:tcBorders>
            <w:shd w:val="clear" w:color="000000" w:fill="E2EFDA"/>
            <w:noWrap/>
            <w:vAlign w:val="center"/>
            <w:hideMark/>
          </w:tcPr>
          <w:p w14:paraId="297D0660"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0,2</w:t>
            </w:r>
          </w:p>
        </w:tc>
        <w:tc>
          <w:tcPr>
            <w:tcW w:w="580" w:type="dxa"/>
            <w:vMerge/>
            <w:tcBorders>
              <w:top w:val="nil"/>
              <w:left w:val="single" w:sz="4" w:space="0" w:color="auto"/>
              <w:bottom w:val="single" w:sz="4" w:space="0" w:color="000000"/>
              <w:right w:val="single" w:sz="4" w:space="0" w:color="auto"/>
            </w:tcBorders>
            <w:vAlign w:val="center"/>
            <w:hideMark/>
          </w:tcPr>
          <w:p w14:paraId="3C6A6851" w14:textId="77777777" w:rsidR="00C94C05" w:rsidRPr="00C94C05" w:rsidRDefault="00C94C05" w:rsidP="00C94C05">
            <w:pPr>
              <w:rPr>
                <w:rFonts w:eastAsia="Times New Roman"/>
                <w:color w:val="000000"/>
                <w:sz w:val="20"/>
                <w:szCs w:val="20"/>
                <w:lang w:eastAsia="hr-HR"/>
              </w:rPr>
            </w:pPr>
          </w:p>
        </w:tc>
      </w:tr>
      <w:tr w:rsidR="00C94C05" w:rsidRPr="00C94C05" w14:paraId="6B671F2C"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E2EFDA"/>
            <w:noWrap/>
            <w:vAlign w:val="bottom"/>
            <w:hideMark/>
          </w:tcPr>
          <w:p w14:paraId="3EE7350E"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 xml:space="preserve">Uvjetna osuda sa zaštitnim nadzorom i sigurnosnim mjerama </w:t>
            </w:r>
          </w:p>
        </w:tc>
        <w:tc>
          <w:tcPr>
            <w:tcW w:w="1240" w:type="dxa"/>
            <w:tcBorders>
              <w:top w:val="nil"/>
              <w:left w:val="nil"/>
              <w:bottom w:val="single" w:sz="4" w:space="0" w:color="auto"/>
              <w:right w:val="single" w:sz="4" w:space="0" w:color="auto"/>
            </w:tcBorders>
            <w:shd w:val="clear" w:color="000000" w:fill="E2EFDA"/>
            <w:noWrap/>
            <w:vAlign w:val="center"/>
            <w:hideMark/>
          </w:tcPr>
          <w:p w14:paraId="46EB42B0"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42</w:t>
            </w:r>
          </w:p>
        </w:tc>
        <w:tc>
          <w:tcPr>
            <w:tcW w:w="600" w:type="dxa"/>
            <w:tcBorders>
              <w:top w:val="nil"/>
              <w:left w:val="nil"/>
              <w:bottom w:val="single" w:sz="4" w:space="0" w:color="auto"/>
              <w:right w:val="single" w:sz="4" w:space="0" w:color="auto"/>
            </w:tcBorders>
            <w:shd w:val="clear" w:color="000000" w:fill="E2EFDA"/>
            <w:noWrap/>
            <w:vAlign w:val="center"/>
            <w:hideMark/>
          </w:tcPr>
          <w:p w14:paraId="4A6A234B"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0,7</w:t>
            </w:r>
          </w:p>
        </w:tc>
        <w:tc>
          <w:tcPr>
            <w:tcW w:w="580" w:type="dxa"/>
            <w:vMerge/>
            <w:tcBorders>
              <w:top w:val="nil"/>
              <w:left w:val="single" w:sz="4" w:space="0" w:color="auto"/>
              <w:bottom w:val="single" w:sz="4" w:space="0" w:color="000000"/>
              <w:right w:val="single" w:sz="4" w:space="0" w:color="auto"/>
            </w:tcBorders>
            <w:vAlign w:val="center"/>
            <w:hideMark/>
          </w:tcPr>
          <w:p w14:paraId="64D8C76A" w14:textId="77777777" w:rsidR="00C94C05" w:rsidRPr="00C94C05" w:rsidRDefault="00C94C05" w:rsidP="00C94C05">
            <w:pPr>
              <w:rPr>
                <w:rFonts w:eastAsia="Times New Roman"/>
                <w:color w:val="000000"/>
                <w:sz w:val="20"/>
                <w:szCs w:val="20"/>
                <w:lang w:eastAsia="hr-HR"/>
              </w:rPr>
            </w:pPr>
          </w:p>
        </w:tc>
      </w:tr>
      <w:tr w:rsidR="00C94C05" w:rsidRPr="00C94C05" w14:paraId="69F18468"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E2EFDA"/>
            <w:noWrap/>
            <w:vAlign w:val="bottom"/>
            <w:hideMark/>
          </w:tcPr>
          <w:p w14:paraId="6E23C9E0"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 xml:space="preserve">Uvjetna osuda sa zaštitnim nadzorom, posebnim obvezama i sigurnosnim mjerama </w:t>
            </w:r>
          </w:p>
        </w:tc>
        <w:tc>
          <w:tcPr>
            <w:tcW w:w="1240" w:type="dxa"/>
            <w:tcBorders>
              <w:top w:val="nil"/>
              <w:left w:val="nil"/>
              <w:bottom w:val="nil"/>
              <w:right w:val="nil"/>
            </w:tcBorders>
            <w:shd w:val="clear" w:color="000000" w:fill="E2EFDA"/>
            <w:noWrap/>
            <w:vAlign w:val="center"/>
            <w:hideMark/>
          </w:tcPr>
          <w:p w14:paraId="6E048FFB"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w:t>
            </w:r>
          </w:p>
        </w:tc>
        <w:tc>
          <w:tcPr>
            <w:tcW w:w="600" w:type="dxa"/>
            <w:tcBorders>
              <w:top w:val="nil"/>
              <w:left w:val="single" w:sz="4" w:space="0" w:color="auto"/>
              <w:bottom w:val="single" w:sz="4" w:space="0" w:color="auto"/>
              <w:right w:val="single" w:sz="4" w:space="0" w:color="auto"/>
            </w:tcBorders>
            <w:shd w:val="clear" w:color="000000" w:fill="E2EFDA"/>
            <w:noWrap/>
            <w:vAlign w:val="center"/>
            <w:hideMark/>
          </w:tcPr>
          <w:p w14:paraId="401488E5"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0,0</w:t>
            </w:r>
          </w:p>
        </w:tc>
        <w:tc>
          <w:tcPr>
            <w:tcW w:w="580" w:type="dxa"/>
            <w:vMerge/>
            <w:tcBorders>
              <w:top w:val="nil"/>
              <w:left w:val="single" w:sz="4" w:space="0" w:color="auto"/>
              <w:bottom w:val="single" w:sz="4" w:space="0" w:color="000000"/>
              <w:right w:val="single" w:sz="4" w:space="0" w:color="auto"/>
            </w:tcBorders>
            <w:vAlign w:val="center"/>
            <w:hideMark/>
          </w:tcPr>
          <w:p w14:paraId="6ED484A4" w14:textId="77777777" w:rsidR="00C94C05" w:rsidRPr="00C94C05" w:rsidRDefault="00C94C05" w:rsidP="00C94C05">
            <w:pPr>
              <w:rPr>
                <w:rFonts w:eastAsia="Times New Roman"/>
                <w:color w:val="000000"/>
                <w:sz w:val="20"/>
                <w:szCs w:val="20"/>
                <w:lang w:eastAsia="hr-HR"/>
              </w:rPr>
            </w:pPr>
          </w:p>
        </w:tc>
      </w:tr>
      <w:tr w:rsidR="00C94C05" w:rsidRPr="00C94C05" w14:paraId="137248E5"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FCE4D6"/>
            <w:noWrap/>
            <w:vAlign w:val="bottom"/>
            <w:hideMark/>
          </w:tcPr>
          <w:p w14:paraId="71717B4B"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 xml:space="preserve">Djelomična uvjetna osuda s posebnom obvezom </w:t>
            </w:r>
          </w:p>
        </w:tc>
        <w:tc>
          <w:tcPr>
            <w:tcW w:w="1240" w:type="dxa"/>
            <w:tcBorders>
              <w:top w:val="single" w:sz="4" w:space="0" w:color="auto"/>
              <w:left w:val="nil"/>
              <w:bottom w:val="single" w:sz="4" w:space="0" w:color="auto"/>
              <w:right w:val="single" w:sz="4" w:space="0" w:color="auto"/>
            </w:tcBorders>
            <w:shd w:val="clear" w:color="000000" w:fill="FCE4D6"/>
            <w:noWrap/>
            <w:vAlign w:val="center"/>
            <w:hideMark/>
          </w:tcPr>
          <w:p w14:paraId="2993F391"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19</w:t>
            </w:r>
          </w:p>
        </w:tc>
        <w:tc>
          <w:tcPr>
            <w:tcW w:w="600" w:type="dxa"/>
            <w:tcBorders>
              <w:top w:val="nil"/>
              <w:left w:val="nil"/>
              <w:bottom w:val="single" w:sz="4" w:space="0" w:color="auto"/>
              <w:right w:val="single" w:sz="4" w:space="0" w:color="auto"/>
            </w:tcBorders>
            <w:shd w:val="clear" w:color="000000" w:fill="FCE4D6"/>
            <w:noWrap/>
            <w:vAlign w:val="center"/>
            <w:hideMark/>
          </w:tcPr>
          <w:p w14:paraId="2BF3DD51"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0,3</w:t>
            </w:r>
          </w:p>
        </w:tc>
        <w:tc>
          <w:tcPr>
            <w:tcW w:w="580"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457E2585"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4,5</w:t>
            </w:r>
          </w:p>
        </w:tc>
      </w:tr>
      <w:tr w:rsidR="00C94C05" w:rsidRPr="00C94C05" w14:paraId="25272164"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FCE4D6"/>
            <w:noWrap/>
            <w:vAlign w:val="bottom"/>
            <w:hideMark/>
          </w:tcPr>
          <w:p w14:paraId="22632A0C"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 xml:space="preserve">Djelomična uvjetna osuda sa posebnim obvezama i sigurnosnim mjerama </w:t>
            </w:r>
          </w:p>
        </w:tc>
        <w:tc>
          <w:tcPr>
            <w:tcW w:w="1240" w:type="dxa"/>
            <w:tcBorders>
              <w:top w:val="nil"/>
              <w:left w:val="nil"/>
              <w:bottom w:val="single" w:sz="4" w:space="0" w:color="auto"/>
              <w:right w:val="single" w:sz="4" w:space="0" w:color="auto"/>
            </w:tcBorders>
            <w:shd w:val="clear" w:color="000000" w:fill="FCE4D6"/>
            <w:noWrap/>
            <w:vAlign w:val="center"/>
            <w:hideMark/>
          </w:tcPr>
          <w:p w14:paraId="5150D252"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4</w:t>
            </w:r>
          </w:p>
        </w:tc>
        <w:tc>
          <w:tcPr>
            <w:tcW w:w="600" w:type="dxa"/>
            <w:tcBorders>
              <w:top w:val="nil"/>
              <w:left w:val="nil"/>
              <w:bottom w:val="single" w:sz="4" w:space="0" w:color="auto"/>
              <w:right w:val="single" w:sz="4" w:space="0" w:color="auto"/>
            </w:tcBorders>
            <w:shd w:val="clear" w:color="000000" w:fill="FCE4D6"/>
            <w:noWrap/>
            <w:vAlign w:val="center"/>
            <w:hideMark/>
          </w:tcPr>
          <w:p w14:paraId="24A163F7"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0,1</w:t>
            </w:r>
          </w:p>
        </w:tc>
        <w:tc>
          <w:tcPr>
            <w:tcW w:w="580" w:type="dxa"/>
            <w:vMerge/>
            <w:tcBorders>
              <w:top w:val="nil"/>
              <w:left w:val="single" w:sz="4" w:space="0" w:color="auto"/>
              <w:bottom w:val="single" w:sz="4" w:space="0" w:color="auto"/>
              <w:right w:val="single" w:sz="4" w:space="0" w:color="auto"/>
            </w:tcBorders>
            <w:vAlign w:val="center"/>
            <w:hideMark/>
          </w:tcPr>
          <w:p w14:paraId="5E84BBD7" w14:textId="77777777" w:rsidR="00C94C05" w:rsidRPr="00C94C05" w:rsidRDefault="00C94C05" w:rsidP="00C94C05">
            <w:pPr>
              <w:rPr>
                <w:rFonts w:eastAsia="Times New Roman"/>
                <w:color w:val="000000"/>
                <w:sz w:val="20"/>
                <w:szCs w:val="20"/>
                <w:lang w:eastAsia="hr-HR"/>
              </w:rPr>
            </w:pPr>
          </w:p>
        </w:tc>
      </w:tr>
      <w:tr w:rsidR="00C94C05" w:rsidRPr="00C94C05" w14:paraId="729CB788"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FCE4D6"/>
            <w:noWrap/>
            <w:vAlign w:val="bottom"/>
            <w:hideMark/>
          </w:tcPr>
          <w:p w14:paraId="6938BD96"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Djelomična uvjetna osuda sa sigurnosnom mjerom</w:t>
            </w:r>
          </w:p>
        </w:tc>
        <w:tc>
          <w:tcPr>
            <w:tcW w:w="1240" w:type="dxa"/>
            <w:tcBorders>
              <w:top w:val="nil"/>
              <w:left w:val="nil"/>
              <w:bottom w:val="single" w:sz="4" w:space="0" w:color="auto"/>
              <w:right w:val="single" w:sz="4" w:space="0" w:color="auto"/>
            </w:tcBorders>
            <w:shd w:val="clear" w:color="000000" w:fill="FCE4D6"/>
            <w:noWrap/>
            <w:vAlign w:val="center"/>
            <w:hideMark/>
          </w:tcPr>
          <w:p w14:paraId="40CE0F8A"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210</w:t>
            </w:r>
          </w:p>
        </w:tc>
        <w:tc>
          <w:tcPr>
            <w:tcW w:w="600" w:type="dxa"/>
            <w:tcBorders>
              <w:top w:val="nil"/>
              <w:left w:val="nil"/>
              <w:bottom w:val="single" w:sz="4" w:space="0" w:color="auto"/>
              <w:right w:val="single" w:sz="4" w:space="0" w:color="auto"/>
            </w:tcBorders>
            <w:shd w:val="clear" w:color="000000" w:fill="FCE4D6"/>
            <w:noWrap/>
            <w:vAlign w:val="center"/>
            <w:hideMark/>
          </w:tcPr>
          <w:p w14:paraId="3C36F820"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3,3</w:t>
            </w:r>
          </w:p>
        </w:tc>
        <w:tc>
          <w:tcPr>
            <w:tcW w:w="580" w:type="dxa"/>
            <w:vMerge/>
            <w:tcBorders>
              <w:top w:val="nil"/>
              <w:left w:val="single" w:sz="4" w:space="0" w:color="auto"/>
              <w:bottom w:val="single" w:sz="4" w:space="0" w:color="auto"/>
              <w:right w:val="single" w:sz="4" w:space="0" w:color="auto"/>
            </w:tcBorders>
            <w:vAlign w:val="center"/>
            <w:hideMark/>
          </w:tcPr>
          <w:p w14:paraId="23D9B90C" w14:textId="77777777" w:rsidR="00C94C05" w:rsidRPr="00C94C05" w:rsidRDefault="00C94C05" w:rsidP="00C94C05">
            <w:pPr>
              <w:rPr>
                <w:rFonts w:eastAsia="Times New Roman"/>
                <w:color w:val="000000"/>
                <w:sz w:val="20"/>
                <w:szCs w:val="20"/>
                <w:lang w:eastAsia="hr-HR"/>
              </w:rPr>
            </w:pPr>
          </w:p>
        </w:tc>
      </w:tr>
      <w:tr w:rsidR="00C94C05" w:rsidRPr="00C94C05" w14:paraId="0363CC50"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FCE4D6"/>
            <w:noWrap/>
            <w:vAlign w:val="bottom"/>
            <w:hideMark/>
          </w:tcPr>
          <w:p w14:paraId="0139C2C3"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Djelomična uvjetna osuda sa zaštitnim nadzorom</w:t>
            </w:r>
          </w:p>
        </w:tc>
        <w:tc>
          <w:tcPr>
            <w:tcW w:w="1240" w:type="dxa"/>
            <w:tcBorders>
              <w:top w:val="nil"/>
              <w:left w:val="nil"/>
              <w:bottom w:val="single" w:sz="4" w:space="0" w:color="auto"/>
              <w:right w:val="single" w:sz="4" w:space="0" w:color="auto"/>
            </w:tcBorders>
            <w:shd w:val="clear" w:color="000000" w:fill="FCE4D6"/>
            <w:noWrap/>
            <w:vAlign w:val="center"/>
            <w:hideMark/>
          </w:tcPr>
          <w:p w14:paraId="1FF16B1D"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11</w:t>
            </w:r>
          </w:p>
        </w:tc>
        <w:tc>
          <w:tcPr>
            <w:tcW w:w="600" w:type="dxa"/>
            <w:tcBorders>
              <w:top w:val="nil"/>
              <w:left w:val="nil"/>
              <w:bottom w:val="single" w:sz="4" w:space="0" w:color="auto"/>
              <w:right w:val="single" w:sz="4" w:space="0" w:color="auto"/>
            </w:tcBorders>
            <w:shd w:val="clear" w:color="000000" w:fill="FCE4D6"/>
            <w:noWrap/>
            <w:vAlign w:val="center"/>
            <w:hideMark/>
          </w:tcPr>
          <w:p w14:paraId="0BA6FAD3"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0,2</w:t>
            </w:r>
          </w:p>
        </w:tc>
        <w:tc>
          <w:tcPr>
            <w:tcW w:w="580" w:type="dxa"/>
            <w:vMerge/>
            <w:tcBorders>
              <w:top w:val="nil"/>
              <w:left w:val="single" w:sz="4" w:space="0" w:color="auto"/>
              <w:bottom w:val="single" w:sz="4" w:space="0" w:color="auto"/>
              <w:right w:val="single" w:sz="4" w:space="0" w:color="auto"/>
            </w:tcBorders>
            <w:vAlign w:val="center"/>
            <w:hideMark/>
          </w:tcPr>
          <w:p w14:paraId="1FF133FA" w14:textId="77777777" w:rsidR="00C94C05" w:rsidRPr="00C94C05" w:rsidRDefault="00C94C05" w:rsidP="00C94C05">
            <w:pPr>
              <w:rPr>
                <w:rFonts w:eastAsia="Times New Roman"/>
                <w:color w:val="000000"/>
                <w:sz w:val="20"/>
                <w:szCs w:val="20"/>
                <w:lang w:eastAsia="hr-HR"/>
              </w:rPr>
            </w:pPr>
          </w:p>
        </w:tc>
      </w:tr>
      <w:tr w:rsidR="00C94C05" w:rsidRPr="00C94C05" w14:paraId="78842018"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FCE4D6"/>
            <w:noWrap/>
            <w:vAlign w:val="bottom"/>
            <w:hideMark/>
          </w:tcPr>
          <w:p w14:paraId="26A1C3A9"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Djelomična uvjetna osuda sa zaštitnim nadzorom i posebnom obvezom</w:t>
            </w:r>
          </w:p>
        </w:tc>
        <w:tc>
          <w:tcPr>
            <w:tcW w:w="1240" w:type="dxa"/>
            <w:tcBorders>
              <w:top w:val="nil"/>
              <w:left w:val="nil"/>
              <w:bottom w:val="single" w:sz="4" w:space="0" w:color="auto"/>
              <w:right w:val="single" w:sz="4" w:space="0" w:color="auto"/>
            </w:tcBorders>
            <w:shd w:val="clear" w:color="000000" w:fill="FCE4D6"/>
            <w:noWrap/>
            <w:vAlign w:val="center"/>
            <w:hideMark/>
          </w:tcPr>
          <w:p w14:paraId="26DBFB22"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6</w:t>
            </w:r>
          </w:p>
        </w:tc>
        <w:tc>
          <w:tcPr>
            <w:tcW w:w="600" w:type="dxa"/>
            <w:tcBorders>
              <w:top w:val="nil"/>
              <w:left w:val="nil"/>
              <w:bottom w:val="single" w:sz="4" w:space="0" w:color="auto"/>
              <w:right w:val="single" w:sz="4" w:space="0" w:color="auto"/>
            </w:tcBorders>
            <w:shd w:val="clear" w:color="000000" w:fill="FCE4D6"/>
            <w:noWrap/>
            <w:vAlign w:val="center"/>
            <w:hideMark/>
          </w:tcPr>
          <w:p w14:paraId="603E032E"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0,1</w:t>
            </w:r>
          </w:p>
        </w:tc>
        <w:tc>
          <w:tcPr>
            <w:tcW w:w="580" w:type="dxa"/>
            <w:vMerge/>
            <w:tcBorders>
              <w:top w:val="nil"/>
              <w:left w:val="single" w:sz="4" w:space="0" w:color="auto"/>
              <w:bottom w:val="single" w:sz="4" w:space="0" w:color="auto"/>
              <w:right w:val="single" w:sz="4" w:space="0" w:color="auto"/>
            </w:tcBorders>
            <w:vAlign w:val="center"/>
            <w:hideMark/>
          </w:tcPr>
          <w:p w14:paraId="460CEA45" w14:textId="77777777" w:rsidR="00C94C05" w:rsidRPr="00C94C05" w:rsidRDefault="00C94C05" w:rsidP="00C94C05">
            <w:pPr>
              <w:rPr>
                <w:rFonts w:eastAsia="Times New Roman"/>
                <w:color w:val="000000"/>
                <w:sz w:val="20"/>
                <w:szCs w:val="20"/>
                <w:lang w:eastAsia="hr-HR"/>
              </w:rPr>
            </w:pPr>
          </w:p>
        </w:tc>
      </w:tr>
      <w:tr w:rsidR="00C94C05" w:rsidRPr="00C94C05" w14:paraId="7C23763B"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FCE4D6"/>
            <w:noWrap/>
            <w:vAlign w:val="bottom"/>
            <w:hideMark/>
          </w:tcPr>
          <w:p w14:paraId="7FD04069"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Djelomična uvjetna osuda sa zaštitnim nadzorom i sigurnosnom mjerom</w:t>
            </w:r>
          </w:p>
        </w:tc>
        <w:tc>
          <w:tcPr>
            <w:tcW w:w="1240" w:type="dxa"/>
            <w:tcBorders>
              <w:top w:val="nil"/>
              <w:left w:val="nil"/>
              <w:bottom w:val="single" w:sz="4" w:space="0" w:color="auto"/>
              <w:right w:val="single" w:sz="4" w:space="0" w:color="auto"/>
            </w:tcBorders>
            <w:shd w:val="clear" w:color="000000" w:fill="FCE4D6"/>
            <w:noWrap/>
            <w:vAlign w:val="center"/>
            <w:hideMark/>
          </w:tcPr>
          <w:p w14:paraId="7343FA8C"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34</w:t>
            </w:r>
          </w:p>
        </w:tc>
        <w:tc>
          <w:tcPr>
            <w:tcW w:w="600" w:type="dxa"/>
            <w:tcBorders>
              <w:top w:val="nil"/>
              <w:left w:val="nil"/>
              <w:bottom w:val="single" w:sz="4" w:space="0" w:color="auto"/>
              <w:right w:val="single" w:sz="4" w:space="0" w:color="auto"/>
            </w:tcBorders>
            <w:shd w:val="clear" w:color="000000" w:fill="FCE4D6"/>
            <w:noWrap/>
            <w:vAlign w:val="center"/>
            <w:hideMark/>
          </w:tcPr>
          <w:p w14:paraId="11EFB730"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0,5</w:t>
            </w:r>
          </w:p>
        </w:tc>
        <w:tc>
          <w:tcPr>
            <w:tcW w:w="580" w:type="dxa"/>
            <w:vMerge/>
            <w:tcBorders>
              <w:top w:val="nil"/>
              <w:left w:val="single" w:sz="4" w:space="0" w:color="auto"/>
              <w:bottom w:val="single" w:sz="4" w:space="0" w:color="auto"/>
              <w:right w:val="single" w:sz="4" w:space="0" w:color="auto"/>
            </w:tcBorders>
            <w:vAlign w:val="center"/>
            <w:hideMark/>
          </w:tcPr>
          <w:p w14:paraId="34535653" w14:textId="77777777" w:rsidR="00C94C05" w:rsidRPr="00C94C05" w:rsidRDefault="00C94C05" w:rsidP="00C94C05">
            <w:pPr>
              <w:rPr>
                <w:rFonts w:eastAsia="Times New Roman"/>
                <w:color w:val="000000"/>
                <w:sz w:val="20"/>
                <w:szCs w:val="20"/>
                <w:lang w:eastAsia="hr-HR"/>
              </w:rPr>
            </w:pPr>
          </w:p>
        </w:tc>
      </w:tr>
      <w:tr w:rsidR="00C94C05" w:rsidRPr="00C94C05" w14:paraId="39AA2C6C" w14:textId="77777777" w:rsidTr="00C94C05">
        <w:trPr>
          <w:trHeight w:val="288"/>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14:paraId="777BAB98"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 xml:space="preserve">Izvješća na zahtjev državnog odvjetnika </w:t>
            </w:r>
          </w:p>
        </w:tc>
        <w:tc>
          <w:tcPr>
            <w:tcW w:w="1240" w:type="dxa"/>
            <w:tcBorders>
              <w:top w:val="nil"/>
              <w:left w:val="nil"/>
              <w:bottom w:val="single" w:sz="4" w:space="0" w:color="auto"/>
              <w:right w:val="single" w:sz="4" w:space="0" w:color="auto"/>
            </w:tcBorders>
            <w:shd w:val="clear" w:color="auto" w:fill="auto"/>
            <w:noWrap/>
            <w:vAlign w:val="center"/>
            <w:hideMark/>
          </w:tcPr>
          <w:p w14:paraId="5E72D14A"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2</w:t>
            </w:r>
          </w:p>
        </w:tc>
        <w:tc>
          <w:tcPr>
            <w:tcW w:w="600" w:type="dxa"/>
            <w:tcBorders>
              <w:top w:val="nil"/>
              <w:left w:val="nil"/>
              <w:bottom w:val="single" w:sz="4" w:space="0" w:color="auto"/>
              <w:right w:val="single" w:sz="4" w:space="0" w:color="auto"/>
            </w:tcBorders>
            <w:shd w:val="clear" w:color="auto" w:fill="auto"/>
            <w:noWrap/>
            <w:vAlign w:val="center"/>
            <w:hideMark/>
          </w:tcPr>
          <w:p w14:paraId="75D3F373" w14:textId="379AC92B"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0,0</w:t>
            </w:r>
            <w:r w:rsidR="00981B08">
              <w:rPr>
                <w:rFonts w:eastAsia="Times New Roman"/>
                <w:color w:val="000000"/>
                <w:sz w:val="20"/>
                <w:szCs w:val="20"/>
                <w:lang w:eastAsia="hr-HR"/>
              </w:rPr>
              <w:t>3</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2F6E5F"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16,9</w:t>
            </w:r>
          </w:p>
        </w:tc>
      </w:tr>
      <w:tr w:rsidR="00C94C05" w:rsidRPr="00C94C05" w14:paraId="6AFF5847" w14:textId="77777777" w:rsidTr="00C94C05">
        <w:trPr>
          <w:trHeight w:val="288"/>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14:paraId="5076F304"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 xml:space="preserve">Izvješća na zahtjev kaznionice/zatvora </w:t>
            </w:r>
          </w:p>
        </w:tc>
        <w:tc>
          <w:tcPr>
            <w:tcW w:w="1240" w:type="dxa"/>
            <w:tcBorders>
              <w:top w:val="nil"/>
              <w:left w:val="nil"/>
              <w:bottom w:val="single" w:sz="4" w:space="0" w:color="auto"/>
              <w:right w:val="single" w:sz="4" w:space="0" w:color="auto"/>
            </w:tcBorders>
            <w:shd w:val="clear" w:color="auto" w:fill="auto"/>
            <w:noWrap/>
            <w:vAlign w:val="center"/>
            <w:hideMark/>
          </w:tcPr>
          <w:p w14:paraId="7E55BABD"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260</w:t>
            </w:r>
          </w:p>
        </w:tc>
        <w:tc>
          <w:tcPr>
            <w:tcW w:w="600" w:type="dxa"/>
            <w:tcBorders>
              <w:top w:val="nil"/>
              <w:left w:val="nil"/>
              <w:bottom w:val="single" w:sz="4" w:space="0" w:color="auto"/>
              <w:right w:val="single" w:sz="4" w:space="0" w:color="auto"/>
            </w:tcBorders>
            <w:shd w:val="clear" w:color="auto" w:fill="auto"/>
            <w:noWrap/>
            <w:vAlign w:val="center"/>
            <w:hideMark/>
          </w:tcPr>
          <w:p w14:paraId="39E9E025"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4,1</w:t>
            </w:r>
          </w:p>
        </w:tc>
        <w:tc>
          <w:tcPr>
            <w:tcW w:w="580" w:type="dxa"/>
            <w:vMerge/>
            <w:tcBorders>
              <w:top w:val="nil"/>
              <w:left w:val="single" w:sz="4" w:space="0" w:color="auto"/>
              <w:bottom w:val="single" w:sz="4" w:space="0" w:color="auto"/>
              <w:right w:val="single" w:sz="4" w:space="0" w:color="auto"/>
            </w:tcBorders>
            <w:vAlign w:val="center"/>
            <w:hideMark/>
          </w:tcPr>
          <w:p w14:paraId="5C48AC1A" w14:textId="77777777" w:rsidR="00C94C05" w:rsidRPr="00C94C05" w:rsidRDefault="00C94C05" w:rsidP="00C94C05">
            <w:pPr>
              <w:rPr>
                <w:rFonts w:eastAsia="Times New Roman"/>
                <w:color w:val="000000"/>
                <w:sz w:val="20"/>
                <w:szCs w:val="20"/>
                <w:lang w:eastAsia="hr-HR"/>
              </w:rPr>
            </w:pPr>
          </w:p>
        </w:tc>
      </w:tr>
      <w:tr w:rsidR="00C94C05" w:rsidRPr="00C94C05" w14:paraId="25B0E895" w14:textId="77777777" w:rsidTr="00C94C05">
        <w:trPr>
          <w:trHeight w:val="288"/>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14:paraId="60EA9F24"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 xml:space="preserve">Izvješća na zahtjev suda </w:t>
            </w:r>
          </w:p>
        </w:tc>
        <w:tc>
          <w:tcPr>
            <w:tcW w:w="1240" w:type="dxa"/>
            <w:tcBorders>
              <w:top w:val="nil"/>
              <w:left w:val="nil"/>
              <w:bottom w:val="single" w:sz="4" w:space="0" w:color="auto"/>
              <w:right w:val="single" w:sz="4" w:space="0" w:color="auto"/>
            </w:tcBorders>
            <w:shd w:val="clear" w:color="auto" w:fill="auto"/>
            <w:noWrap/>
            <w:vAlign w:val="center"/>
            <w:hideMark/>
          </w:tcPr>
          <w:p w14:paraId="23E811F4"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11</w:t>
            </w:r>
          </w:p>
        </w:tc>
        <w:tc>
          <w:tcPr>
            <w:tcW w:w="600" w:type="dxa"/>
            <w:tcBorders>
              <w:top w:val="nil"/>
              <w:left w:val="nil"/>
              <w:bottom w:val="single" w:sz="4" w:space="0" w:color="auto"/>
              <w:right w:val="single" w:sz="4" w:space="0" w:color="auto"/>
            </w:tcBorders>
            <w:shd w:val="clear" w:color="auto" w:fill="auto"/>
            <w:noWrap/>
            <w:vAlign w:val="center"/>
            <w:hideMark/>
          </w:tcPr>
          <w:p w14:paraId="19058A5F"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0,2</w:t>
            </w:r>
          </w:p>
        </w:tc>
        <w:tc>
          <w:tcPr>
            <w:tcW w:w="580" w:type="dxa"/>
            <w:vMerge/>
            <w:tcBorders>
              <w:top w:val="nil"/>
              <w:left w:val="single" w:sz="4" w:space="0" w:color="auto"/>
              <w:bottom w:val="single" w:sz="4" w:space="0" w:color="auto"/>
              <w:right w:val="single" w:sz="4" w:space="0" w:color="auto"/>
            </w:tcBorders>
            <w:vAlign w:val="center"/>
            <w:hideMark/>
          </w:tcPr>
          <w:p w14:paraId="049A11FE" w14:textId="77777777" w:rsidR="00C94C05" w:rsidRPr="00C94C05" w:rsidRDefault="00C94C05" w:rsidP="00C94C05">
            <w:pPr>
              <w:rPr>
                <w:rFonts w:eastAsia="Times New Roman"/>
                <w:color w:val="000000"/>
                <w:sz w:val="20"/>
                <w:szCs w:val="20"/>
                <w:lang w:eastAsia="hr-HR"/>
              </w:rPr>
            </w:pPr>
          </w:p>
        </w:tc>
      </w:tr>
      <w:tr w:rsidR="00C94C05" w:rsidRPr="00C94C05" w14:paraId="41F039D3" w14:textId="77777777" w:rsidTr="00C94C05">
        <w:trPr>
          <w:trHeight w:val="288"/>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14:paraId="0ED77586"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Izvješća za suca izvršenja</w:t>
            </w:r>
          </w:p>
        </w:tc>
        <w:tc>
          <w:tcPr>
            <w:tcW w:w="1240" w:type="dxa"/>
            <w:tcBorders>
              <w:top w:val="nil"/>
              <w:left w:val="nil"/>
              <w:bottom w:val="single" w:sz="4" w:space="0" w:color="auto"/>
              <w:right w:val="single" w:sz="4" w:space="0" w:color="auto"/>
            </w:tcBorders>
            <w:shd w:val="clear" w:color="auto" w:fill="auto"/>
            <w:noWrap/>
            <w:vAlign w:val="center"/>
            <w:hideMark/>
          </w:tcPr>
          <w:p w14:paraId="7AC43D8A"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790</w:t>
            </w:r>
          </w:p>
        </w:tc>
        <w:tc>
          <w:tcPr>
            <w:tcW w:w="600" w:type="dxa"/>
            <w:tcBorders>
              <w:top w:val="nil"/>
              <w:left w:val="nil"/>
              <w:bottom w:val="single" w:sz="4" w:space="0" w:color="auto"/>
              <w:right w:val="single" w:sz="4" w:space="0" w:color="auto"/>
            </w:tcBorders>
            <w:shd w:val="clear" w:color="auto" w:fill="auto"/>
            <w:noWrap/>
            <w:vAlign w:val="center"/>
            <w:hideMark/>
          </w:tcPr>
          <w:p w14:paraId="5579C93F"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12,5</w:t>
            </w:r>
          </w:p>
        </w:tc>
        <w:tc>
          <w:tcPr>
            <w:tcW w:w="580" w:type="dxa"/>
            <w:vMerge/>
            <w:tcBorders>
              <w:top w:val="nil"/>
              <w:left w:val="single" w:sz="4" w:space="0" w:color="auto"/>
              <w:bottom w:val="single" w:sz="4" w:space="0" w:color="auto"/>
              <w:right w:val="single" w:sz="4" w:space="0" w:color="auto"/>
            </w:tcBorders>
            <w:vAlign w:val="center"/>
            <w:hideMark/>
          </w:tcPr>
          <w:p w14:paraId="3C2A684E" w14:textId="77777777" w:rsidR="00C94C05" w:rsidRPr="00C94C05" w:rsidRDefault="00C94C05" w:rsidP="00C94C05">
            <w:pPr>
              <w:rPr>
                <w:rFonts w:eastAsia="Times New Roman"/>
                <w:color w:val="000000"/>
                <w:sz w:val="20"/>
                <w:szCs w:val="20"/>
                <w:lang w:eastAsia="hr-HR"/>
              </w:rPr>
            </w:pPr>
          </w:p>
        </w:tc>
      </w:tr>
      <w:tr w:rsidR="00C94C05" w:rsidRPr="00C94C05" w14:paraId="42F42412"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FFF2CC"/>
            <w:noWrap/>
            <w:vAlign w:val="bottom"/>
            <w:hideMark/>
          </w:tcPr>
          <w:p w14:paraId="37E7240D"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 xml:space="preserve">Nadzor zatvorenika tijekom korištenja pogodnosti </w:t>
            </w:r>
          </w:p>
        </w:tc>
        <w:tc>
          <w:tcPr>
            <w:tcW w:w="1240" w:type="dxa"/>
            <w:tcBorders>
              <w:top w:val="nil"/>
              <w:left w:val="nil"/>
              <w:bottom w:val="single" w:sz="4" w:space="0" w:color="auto"/>
              <w:right w:val="single" w:sz="4" w:space="0" w:color="auto"/>
            </w:tcBorders>
            <w:shd w:val="clear" w:color="000000" w:fill="FFF2CC"/>
            <w:noWrap/>
            <w:vAlign w:val="center"/>
            <w:hideMark/>
          </w:tcPr>
          <w:p w14:paraId="395EDCBE"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49</w:t>
            </w:r>
          </w:p>
        </w:tc>
        <w:tc>
          <w:tcPr>
            <w:tcW w:w="600" w:type="dxa"/>
            <w:tcBorders>
              <w:top w:val="nil"/>
              <w:left w:val="nil"/>
              <w:bottom w:val="single" w:sz="4" w:space="0" w:color="auto"/>
              <w:right w:val="single" w:sz="4" w:space="0" w:color="auto"/>
            </w:tcBorders>
            <w:shd w:val="clear" w:color="000000" w:fill="FFF2CC"/>
            <w:noWrap/>
            <w:vAlign w:val="center"/>
            <w:hideMark/>
          </w:tcPr>
          <w:p w14:paraId="07472C95"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0,8</w:t>
            </w:r>
          </w:p>
        </w:tc>
        <w:tc>
          <w:tcPr>
            <w:tcW w:w="580" w:type="dxa"/>
            <w:tcBorders>
              <w:top w:val="nil"/>
              <w:left w:val="nil"/>
              <w:bottom w:val="single" w:sz="4" w:space="0" w:color="auto"/>
              <w:right w:val="single" w:sz="4" w:space="0" w:color="auto"/>
            </w:tcBorders>
            <w:shd w:val="clear" w:color="000000" w:fill="FFF2CC"/>
            <w:noWrap/>
            <w:vAlign w:val="center"/>
            <w:hideMark/>
          </w:tcPr>
          <w:p w14:paraId="50861583"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0,8</w:t>
            </w:r>
          </w:p>
        </w:tc>
      </w:tr>
      <w:tr w:rsidR="00C94C05" w:rsidRPr="00C94C05" w14:paraId="37C3770A"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C6E0B4"/>
            <w:noWrap/>
            <w:vAlign w:val="bottom"/>
            <w:hideMark/>
          </w:tcPr>
          <w:p w14:paraId="2B18AC71"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 xml:space="preserve">Nadzor zatvorenika tijekom prekida izdržavanja kazne zatvora </w:t>
            </w:r>
          </w:p>
        </w:tc>
        <w:tc>
          <w:tcPr>
            <w:tcW w:w="1240" w:type="dxa"/>
            <w:tcBorders>
              <w:top w:val="nil"/>
              <w:left w:val="nil"/>
              <w:bottom w:val="single" w:sz="4" w:space="0" w:color="auto"/>
              <w:right w:val="single" w:sz="4" w:space="0" w:color="auto"/>
            </w:tcBorders>
            <w:shd w:val="clear" w:color="000000" w:fill="C6E0B4"/>
            <w:noWrap/>
            <w:vAlign w:val="center"/>
            <w:hideMark/>
          </w:tcPr>
          <w:p w14:paraId="6C9C4616"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64</w:t>
            </w:r>
          </w:p>
        </w:tc>
        <w:tc>
          <w:tcPr>
            <w:tcW w:w="600" w:type="dxa"/>
            <w:tcBorders>
              <w:top w:val="nil"/>
              <w:left w:val="nil"/>
              <w:bottom w:val="single" w:sz="4" w:space="0" w:color="auto"/>
              <w:right w:val="single" w:sz="4" w:space="0" w:color="auto"/>
            </w:tcBorders>
            <w:shd w:val="clear" w:color="000000" w:fill="C6E0B4"/>
            <w:noWrap/>
            <w:vAlign w:val="center"/>
            <w:hideMark/>
          </w:tcPr>
          <w:p w14:paraId="4239AE6E"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1,0</w:t>
            </w:r>
          </w:p>
        </w:tc>
        <w:tc>
          <w:tcPr>
            <w:tcW w:w="580" w:type="dxa"/>
            <w:tcBorders>
              <w:top w:val="nil"/>
              <w:left w:val="nil"/>
              <w:bottom w:val="single" w:sz="4" w:space="0" w:color="auto"/>
              <w:right w:val="single" w:sz="4" w:space="0" w:color="auto"/>
            </w:tcBorders>
            <w:shd w:val="clear" w:color="000000" w:fill="C6E0B4"/>
            <w:noWrap/>
            <w:vAlign w:val="center"/>
            <w:hideMark/>
          </w:tcPr>
          <w:p w14:paraId="39E5964A"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1,0</w:t>
            </w:r>
          </w:p>
        </w:tc>
      </w:tr>
      <w:tr w:rsidR="00C94C05" w:rsidRPr="00C94C05" w14:paraId="21B134D6"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FFE699"/>
            <w:noWrap/>
            <w:vAlign w:val="bottom"/>
            <w:hideMark/>
          </w:tcPr>
          <w:p w14:paraId="60BA9286"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Uvjetni otpust</w:t>
            </w:r>
          </w:p>
        </w:tc>
        <w:tc>
          <w:tcPr>
            <w:tcW w:w="1240" w:type="dxa"/>
            <w:tcBorders>
              <w:top w:val="nil"/>
              <w:left w:val="nil"/>
              <w:bottom w:val="single" w:sz="4" w:space="0" w:color="auto"/>
              <w:right w:val="single" w:sz="4" w:space="0" w:color="auto"/>
            </w:tcBorders>
            <w:shd w:val="clear" w:color="000000" w:fill="FFE699"/>
            <w:noWrap/>
            <w:vAlign w:val="center"/>
            <w:hideMark/>
          </w:tcPr>
          <w:p w14:paraId="7093FAFD"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6</w:t>
            </w:r>
          </w:p>
        </w:tc>
        <w:tc>
          <w:tcPr>
            <w:tcW w:w="600" w:type="dxa"/>
            <w:tcBorders>
              <w:top w:val="nil"/>
              <w:left w:val="nil"/>
              <w:bottom w:val="single" w:sz="4" w:space="0" w:color="auto"/>
              <w:right w:val="single" w:sz="4" w:space="0" w:color="auto"/>
            </w:tcBorders>
            <w:shd w:val="clear" w:color="000000" w:fill="FFE699"/>
            <w:noWrap/>
            <w:vAlign w:val="center"/>
            <w:hideMark/>
          </w:tcPr>
          <w:p w14:paraId="7810B3B8"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0,1</w:t>
            </w:r>
          </w:p>
        </w:tc>
        <w:tc>
          <w:tcPr>
            <w:tcW w:w="58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3CB84C4"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8,1</w:t>
            </w:r>
          </w:p>
        </w:tc>
      </w:tr>
      <w:tr w:rsidR="00C94C05" w:rsidRPr="00C94C05" w14:paraId="7D7BEA74"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FFE699"/>
            <w:noWrap/>
            <w:vAlign w:val="bottom"/>
            <w:hideMark/>
          </w:tcPr>
          <w:p w14:paraId="2644C338"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 xml:space="preserve">Posebne obveze uz uvjetni otpust </w:t>
            </w:r>
          </w:p>
        </w:tc>
        <w:tc>
          <w:tcPr>
            <w:tcW w:w="1240" w:type="dxa"/>
            <w:tcBorders>
              <w:top w:val="nil"/>
              <w:left w:val="nil"/>
              <w:bottom w:val="single" w:sz="4" w:space="0" w:color="auto"/>
              <w:right w:val="single" w:sz="4" w:space="0" w:color="auto"/>
            </w:tcBorders>
            <w:shd w:val="clear" w:color="000000" w:fill="FFE699"/>
            <w:noWrap/>
            <w:vAlign w:val="center"/>
            <w:hideMark/>
          </w:tcPr>
          <w:p w14:paraId="37020E24"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504</w:t>
            </w:r>
          </w:p>
        </w:tc>
        <w:tc>
          <w:tcPr>
            <w:tcW w:w="600" w:type="dxa"/>
            <w:tcBorders>
              <w:top w:val="nil"/>
              <w:left w:val="nil"/>
              <w:bottom w:val="single" w:sz="4" w:space="0" w:color="auto"/>
              <w:right w:val="single" w:sz="4" w:space="0" w:color="auto"/>
            </w:tcBorders>
            <w:shd w:val="clear" w:color="000000" w:fill="FFE699"/>
            <w:noWrap/>
            <w:vAlign w:val="center"/>
            <w:hideMark/>
          </w:tcPr>
          <w:p w14:paraId="64E549E7"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8,0</w:t>
            </w:r>
          </w:p>
        </w:tc>
        <w:tc>
          <w:tcPr>
            <w:tcW w:w="580" w:type="dxa"/>
            <w:vMerge/>
            <w:tcBorders>
              <w:top w:val="nil"/>
              <w:left w:val="single" w:sz="4" w:space="0" w:color="auto"/>
              <w:bottom w:val="single" w:sz="4" w:space="0" w:color="000000"/>
              <w:right w:val="single" w:sz="4" w:space="0" w:color="auto"/>
            </w:tcBorders>
            <w:vAlign w:val="center"/>
            <w:hideMark/>
          </w:tcPr>
          <w:p w14:paraId="4B51000E" w14:textId="77777777" w:rsidR="00C94C05" w:rsidRPr="00C94C05" w:rsidRDefault="00C94C05" w:rsidP="00C94C05">
            <w:pPr>
              <w:rPr>
                <w:rFonts w:eastAsia="Times New Roman"/>
                <w:color w:val="000000"/>
                <w:sz w:val="20"/>
                <w:szCs w:val="20"/>
                <w:lang w:eastAsia="hr-HR"/>
              </w:rPr>
            </w:pPr>
          </w:p>
        </w:tc>
      </w:tr>
      <w:tr w:rsidR="00C94C05" w:rsidRPr="00C94C05" w14:paraId="67C0AE30"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FFE699"/>
            <w:noWrap/>
            <w:vAlign w:val="bottom"/>
            <w:hideMark/>
          </w:tcPr>
          <w:p w14:paraId="15DE6E63"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 xml:space="preserve">Uvjetni otpust sa zaštitnim nadzorom i posebnom obvezom </w:t>
            </w:r>
          </w:p>
        </w:tc>
        <w:tc>
          <w:tcPr>
            <w:tcW w:w="1240" w:type="dxa"/>
            <w:tcBorders>
              <w:top w:val="nil"/>
              <w:left w:val="nil"/>
              <w:bottom w:val="single" w:sz="4" w:space="0" w:color="auto"/>
              <w:right w:val="single" w:sz="4" w:space="0" w:color="auto"/>
            </w:tcBorders>
            <w:shd w:val="clear" w:color="000000" w:fill="FFE699"/>
            <w:noWrap/>
            <w:vAlign w:val="center"/>
            <w:hideMark/>
          </w:tcPr>
          <w:p w14:paraId="113D8464"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2</w:t>
            </w:r>
          </w:p>
        </w:tc>
        <w:tc>
          <w:tcPr>
            <w:tcW w:w="600" w:type="dxa"/>
            <w:tcBorders>
              <w:top w:val="nil"/>
              <w:left w:val="nil"/>
              <w:bottom w:val="single" w:sz="4" w:space="0" w:color="auto"/>
              <w:right w:val="single" w:sz="4" w:space="0" w:color="auto"/>
            </w:tcBorders>
            <w:shd w:val="clear" w:color="000000" w:fill="FFE699"/>
            <w:noWrap/>
            <w:vAlign w:val="center"/>
            <w:hideMark/>
          </w:tcPr>
          <w:p w14:paraId="000C9B31"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0,03</w:t>
            </w:r>
          </w:p>
        </w:tc>
        <w:tc>
          <w:tcPr>
            <w:tcW w:w="580" w:type="dxa"/>
            <w:vMerge/>
            <w:tcBorders>
              <w:top w:val="nil"/>
              <w:left w:val="single" w:sz="4" w:space="0" w:color="auto"/>
              <w:bottom w:val="single" w:sz="4" w:space="0" w:color="000000"/>
              <w:right w:val="single" w:sz="4" w:space="0" w:color="auto"/>
            </w:tcBorders>
            <w:vAlign w:val="center"/>
            <w:hideMark/>
          </w:tcPr>
          <w:p w14:paraId="7EAA5660" w14:textId="77777777" w:rsidR="00C94C05" w:rsidRPr="00C94C05" w:rsidRDefault="00C94C05" w:rsidP="00C94C05">
            <w:pPr>
              <w:rPr>
                <w:rFonts w:eastAsia="Times New Roman"/>
                <w:color w:val="000000"/>
                <w:sz w:val="20"/>
                <w:szCs w:val="20"/>
                <w:lang w:eastAsia="hr-HR"/>
              </w:rPr>
            </w:pPr>
          </w:p>
        </w:tc>
      </w:tr>
      <w:tr w:rsidR="00C94C05" w:rsidRPr="00C94C05" w14:paraId="32192CEA" w14:textId="77777777" w:rsidTr="00C94C05">
        <w:trPr>
          <w:trHeight w:val="288"/>
        </w:trPr>
        <w:tc>
          <w:tcPr>
            <w:tcW w:w="6500" w:type="dxa"/>
            <w:tcBorders>
              <w:top w:val="nil"/>
              <w:left w:val="single" w:sz="4" w:space="0" w:color="auto"/>
              <w:bottom w:val="single" w:sz="4" w:space="0" w:color="auto"/>
              <w:right w:val="single" w:sz="4" w:space="0" w:color="auto"/>
            </w:tcBorders>
            <w:shd w:val="clear" w:color="000000" w:fill="E7E6E6"/>
            <w:noWrap/>
            <w:vAlign w:val="bottom"/>
            <w:hideMark/>
          </w:tcPr>
          <w:p w14:paraId="65E76517" w14:textId="77777777" w:rsidR="00C94C05" w:rsidRPr="00C94C05" w:rsidRDefault="00C94C05" w:rsidP="00C94C05">
            <w:pPr>
              <w:rPr>
                <w:rFonts w:eastAsia="Times New Roman"/>
                <w:color w:val="000000"/>
                <w:sz w:val="18"/>
                <w:szCs w:val="18"/>
                <w:lang w:eastAsia="hr-HR"/>
              </w:rPr>
            </w:pPr>
            <w:r w:rsidRPr="00C94C05">
              <w:rPr>
                <w:rFonts w:eastAsia="Times New Roman"/>
                <w:color w:val="000000"/>
                <w:sz w:val="18"/>
                <w:szCs w:val="18"/>
                <w:lang w:eastAsia="hr-HR"/>
              </w:rPr>
              <w:t xml:space="preserve">Zaštitni nadzor po punom izvršenju kazne zatvora </w:t>
            </w:r>
          </w:p>
        </w:tc>
        <w:tc>
          <w:tcPr>
            <w:tcW w:w="1240" w:type="dxa"/>
            <w:tcBorders>
              <w:top w:val="nil"/>
              <w:left w:val="nil"/>
              <w:bottom w:val="single" w:sz="4" w:space="0" w:color="auto"/>
              <w:right w:val="single" w:sz="4" w:space="0" w:color="auto"/>
            </w:tcBorders>
            <w:shd w:val="clear" w:color="000000" w:fill="E7E6E6"/>
            <w:noWrap/>
            <w:vAlign w:val="center"/>
            <w:hideMark/>
          </w:tcPr>
          <w:p w14:paraId="791E14A5"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2</w:t>
            </w:r>
          </w:p>
        </w:tc>
        <w:tc>
          <w:tcPr>
            <w:tcW w:w="600" w:type="dxa"/>
            <w:tcBorders>
              <w:top w:val="nil"/>
              <w:left w:val="nil"/>
              <w:bottom w:val="single" w:sz="4" w:space="0" w:color="auto"/>
              <w:right w:val="single" w:sz="4" w:space="0" w:color="auto"/>
            </w:tcBorders>
            <w:shd w:val="clear" w:color="000000" w:fill="E7E6E6"/>
            <w:noWrap/>
            <w:vAlign w:val="center"/>
            <w:hideMark/>
          </w:tcPr>
          <w:p w14:paraId="120AF05C"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0,03</w:t>
            </w:r>
          </w:p>
        </w:tc>
        <w:tc>
          <w:tcPr>
            <w:tcW w:w="580" w:type="dxa"/>
            <w:tcBorders>
              <w:top w:val="nil"/>
              <w:left w:val="nil"/>
              <w:bottom w:val="single" w:sz="4" w:space="0" w:color="auto"/>
              <w:right w:val="single" w:sz="4" w:space="0" w:color="auto"/>
            </w:tcBorders>
            <w:shd w:val="clear" w:color="000000" w:fill="E7E6E6"/>
            <w:noWrap/>
            <w:vAlign w:val="center"/>
            <w:hideMark/>
          </w:tcPr>
          <w:p w14:paraId="48B3BAFC"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 </w:t>
            </w:r>
          </w:p>
        </w:tc>
      </w:tr>
      <w:tr w:rsidR="00C94C05" w:rsidRPr="00C94C05" w14:paraId="4094E7BF" w14:textId="77777777" w:rsidTr="00D91B5F">
        <w:trPr>
          <w:trHeight w:val="445"/>
        </w:trPr>
        <w:tc>
          <w:tcPr>
            <w:tcW w:w="6500" w:type="dxa"/>
            <w:tcBorders>
              <w:top w:val="nil"/>
              <w:left w:val="single" w:sz="4" w:space="0" w:color="auto"/>
              <w:bottom w:val="single" w:sz="4" w:space="0" w:color="auto"/>
              <w:right w:val="single" w:sz="4" w:space="0" w:color="auto"/>
            </w:tcBorders>
            <w:shd w:val="clear" w:color="DDEBF7" w:fill="FFFFFF"/>
            <w:noWrap/>
            <w:vAlign w:val="center"/>
            <w:hideMark/>
          </w:tcPr>
          <w:p w14:paraId="0ADCDEE8" w14:textId="77777777" w:rsidR="00C94C05" w:rsidRPr="00C94C05" w:rsidRDefault="00C94C05" w:rsidP="00C94C05">
            <w:pPr>
              <w:jc w:val="center"/>
              <w:rPr>
                <w:rFonts w:eastAsia="Times New Roman"/>
                <w:b/>
                <w:bCs/>
                <w:color w:val="000000"/>
                <w:sz w:val="18"/>
                <w:szCs w:val="18"/>
                <w:lang w:eastAsia="hr-HR"/>
              </w:rPr>
            </w:pPr>
            <w:r w:rsidRPr="00C94C05">
              <w:rPr>
                <w:rFonts w:eastAsia="Times New Roman"/>
                <w:b/>
                <w:bCs/>
                <w:color w:val="000000"/>
                <w:sz w:val="18"/>
                <w:szCs w:val="18"/>
                <w:lang w:eastAsia="hr-HR"/>
              </w:rPr>
              <w:t>Ukupno</w:t>
            </w:r>
          </w:p>
        </w:tc>
        <w:tc>
          <w:tcPr>
            <w:tcW w:w="1240" w:type="dxa"/>
            <w:tcBorders>
              <w:top w:val="nil"/>
              <w:left w:val="nil"/>
              <w:bottom w:val="single" w:sz="4" w:space="0" w:color="auto"/>
              <w:right w:val="single" w:sz="4" w:space="0" w:color="auto"/>
            </w:tcBorders>
            <w:shd w:val="clear" w:color="DDEBF7" w:fill="FFFFFF"/>
            <w:noWrap/>
            <w:vAlign w:val="center"/>
            <w:hideMark/>
          </w:tcPr>
          <w:p w14:paraId="56603236" w14:textId="77777777" w:rsidR="00C94C05" w:rsidRPr="00C94C05" w:rsidRDefault="00C94C05" w:rsidP="00C94C05">
            <w:pPr>
              <w:jc w:val="center"/>
              <w:rPr>
                <w:rFonts w:eastAsia="Times New Roman"/>
                <w:b/>
                <w:bCs/>
                <w:color w:val="000000"/>
                <w:sz w:val="20"/>
                <w:szCs w:val="20"/>
                <w:lang w:eastAsia="hr-HR"/>
              </w:rPr>
            </w:pPr>
            <w:r w:rsidRPr="00C94C05">
              <w:rPr>
                <w:rFonts w:eastAsia="Times New Roman"/>
                <w:b/>
                <w:bCs/>
                <w:color w:val="000000"/>
                <w:sz w:val="20"/>
                <w:szCs w:val="20"/>
                <w:lang w:eastAsia="hr-HR"/>
              </w:rPr>
              <w:t>6303</w:t>
            </w:r>
          </w:p>
        </w:tc>
        <w:tc>
          <w:tcPr>
            <w:tcW w:w="600" w:type="dxa"/>
            <w:tcBorders>
              <w:top w:val="nil"/>
              <w:left w:val="nil"/>
              <w:bottom w:val="single" w:sz="4" w:space="0" w:color="auto"/>
              <w:right w:val="single" w:sz="4" w:space="0" w:color="auto"/>
            </w:tcBorders>
            <w:shd w:val="clear" w:color="000000" w:fill="FFFFFF"/>
            <w:noWrap/>
            <w:vAlign w:val="center"/>
            <w:hideMark/>
          </w:tcPr>
          <w:p w14:paraId="437329D8"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100,0</w:t>
            </w:r>
          </w:p>
        </w:tc>
        <w:tc>
          <w:tcPr>
            <w:tcW w:w="580" w:type="dxa"/>
            <w:tcBorders>
              <w:top w:val="nil"/>
              <w:left w:val="nil"/>
              <w:bottom w:val="single" w:sz="4" w:space="0" w:color="auto"/>
              <w:right w:val="single" w:sz="4" w:space="0" w:color="auto"/>
            </w:tcBorders>
            <w:shd w:val="clear" w:color="000000" w:fill="FFFFFF"/>
            <w:noWrap/>
            <w:vAlign w:val="center"/>
            <w:hideMark/>
          </w:tcPr>
          <w:p w14:paraId="34191059" w14:textId="77777777" w:rsidR="00C94C05" w:rsidRPr="00C94C05" w:rsidRDefault="00C94C05" w:rsidP="00C94C05">
            <w:pPr>
              <w:jc w:val="center"/>
              <w:rPr>
                <w:rFonts w:eastAsia="Times New Roman"/>
                <w:color w:val="000000"/>
                <w:sz w:val="20"/>
                <w:szCs w:val="20"/>
                <w:lang w:eastAsia="hr-HR"/>
              </w:rPr>
            </w:pPr>
            <w:r w:rsidRPr="00C94C05">
              <w:rPr>
                <w:rFonts w:eastAsia="Times New Roman"/>
                <w:color w:val="000000"/>
                <w:sz w:val="20"/>
                <w:szCs w:val="20"/>
                <w:lang w:eastAsia="hr-HR"/>
              </w:rPr>
              <w:t>99,9</w:t>
            </w:r>
          </w:p>
        </w:tc>
      </w:tr>
    </w:tbl>
    <w:p w14:paraId="1DDE1B2E" w14:textId="34C68012" w:rsidR="003F030B" w:rsidRDefault="003F030B" w:rsidP="006F682D">
      <w:pPr>
        <w:jc w:val="center"/>
        <w:rPr>
          <w:rFonts w:ascii="Times New Roman" w:eastAsia="Times New Roman" w:hAnsi="Times New Roman" w:cs="Times New Roman"/>
          <w:i/>
          <w:iCs/>
          <w:color w:val="000000"/>
          <w:sz w:val="24"/>
          <w:szCs w:val="24"/>
          <w:lang w:eastAsia="hr-HR"/>
        </w:rPr>
      </w:pPr>
    </w:p>
    <w:p w14:paraId="5FF0741A" w14:textId="2DF4B3E6" w:rsidR="00C501C9" w:rsidRDefault="00C501C9" w:rsidP="006F682D">
      <w:pPr>
        <w:jc w:val="center"/>
        <w:rPr>
          <w:rFonts w:ascii="Times New Roman" w:eastAsia="Times New Roman" w:hAnsi="Times New Roman" w:cs="Times New Roman"/>
          <w:i/>
          <w:iCs/>
          <w:color w:val="000000"/>
          <w:sz w:val="24"/>
          <w:szCs w:val="24"/>
          <w:lang w:eastAsia="hr-HR"/>
        </w:rPr>
      </w:pPr>
    </w:p>
    <w:p w14:paraId="0782787F" w14:textId="77777777" w:rsidR="008D5B29" w:rsidRPr="00C55204" w:rsidRDefault="008D5B29" w:rsidP="006F682D">
      <w:pPr>
        <w:jc w:val="center"/>
        <w:rPr>
          <w:rFonts w:ascii="Times New Roman" w:eastAsia="Times New Roman" w:hAnsi="Times New Roman" w:cs="Times New Roman"/>
          <w:i/>
          <w:iCs/>
          <w:color w:val="000000"/>
          <w:lang w:eastAsia="hr-HR"/>
        </w:rPr>
      </w:pPr>
    </w:p>
    <w:p w14:paraId="66F1144D" w14:textId="37B4246D" w:rsidR="001F2932" w:rsidRPr="00981B08" w:rsidRDefault="000B6708" w:rsidP="004673D3">
      <w:pPr>
        <w:spacing w:after="200" w:line="276" w:lineRule="auto"/>
        <w:jc w:val="both"/>
        <w:rPr>
          <w:rFonts w:ascii="Times New Roman" w:eastAsiaTheme="minorHAnsi" w:hAnsi="Times New Roman" w:cs="Times New Roman"/>
          <w:sz w:val="24"/>
          <w:szCs w:val="24"/>
        </w:rPr>
      </w:pPr>
      <w:r w:rsidRPr="004D51C4">
        <w:rPr>
          <w:rFonts w:ascii="Times New Roman" w:eastAsiaTheme="minorHAnsi" w:hAnsi="Times New Roman" w:cs="Times New Roman"/>
          <w:sz w:val="24"/>
          <w:szCs w:val="24"/>
        </w:rPr>
        <w:lastRenderedPageBreak/>
        <w:t>Od ukupnog broja predmeta u 202</w:t>
      </w:r>
      <w:r w:rsidR="004D51C4" w:rsidRPr="004D51C4">
        <w:rPr>
          <w:rFonts w:ascii="Times New Roman" w:eastAsiaTheme="minorHAnsi" w:hAnsi="Times New Roman" w:cs="Times New Roman"/>
          <w:sz w:val="24"/>
          <w:szCs w:val="24"/>
        </w:rPr>
        <w:t>2</w:t>
      </w:r>
      <w:r w:rsidRPr="004D51C4">
        <w:rPr>
          <w:rFonts w:ascii="Times New Roman" w:eastAsiaTheme="minorHAnsi" w:hAnsi="Times New Roman" w:cs="Times New Roman"/>
          <w:sz w:val="24"/>
          <w:szCs w:val="24"/>
        </w:rPr>
        <w:t>. godini</w:t>
      </w:r>
      <w:r w:rsidR="004673D3" w:rsidRPr="00981B08">
        <w:rPr>
          <w:rFonts w:ascii="Times New Roman" w:eastAsiaTheme="minorHAnsi" w:hAnsi="Times New Roman" w:cs="Times New Roman"/>
          <w:sz w:val="24"/>
          <w:szCs w:val="24"/>
        </w:rPr>
        <w:t xml:space="preserve">, </w:t>
      </w:r>
      <w:r w:rsidR="001F2932" w:rsidRPr="00981B08">
        <w:rPr>
          <w:rFonts w:ascii="Times New Roman" w:eastAsiaTheme="minorHAnsi" w:hAnsi="Times New Roman" w:cs="Times New Roman"/>
          <w:sz w:val="24"/>
          <w:szCs w:val="24"/>
        </w:rPr>
        <w:t>42</w:t>
      </w:r>
      <w:r w:rsidR="00981B08" w:rsidRPr="00981B08">
        <w:rPr>
          <w:rFonts w:ascii="Times New Roman" w:eastAsiaTheme="minorHAnsi" w:hAnsi="Times New Roman" w:cs="Times New Roman"/>
          <w:sz w:val="24"/>
          <w:szCs w:val="24"/>
        </w:rPr>
        <w:t>,8</w:t>
      </w:r>
      <w:r w:rsidR="001F2932" w:rsidRPr="00981B08">
        <w:rPr>
          <w:rFonts w:ascii="Times New Roman" w:eastAsiaTheme="minorHAnsi" w:hAnsi="Times New Roman" w:cs="Times New Roman"/>
          <w:sz w:val="24"/>
          <w:szCs w:val="24"/>
        </w:rPr>
        <w:t xml:space="preserve"> % </w:t>
      </w:r>
      <w:r w:rsidR="00082002" w:rsidRPr="00981B08">
        <w:rPr>
          <w:rFonts w:ascii="Times New Roman" w:eastAsiaTheme="minorHAnsi" w:hAnsi="Times New Roman" w:cs="Times New Roman"/>
          <w:sz w:val="24"/>
          <w:szCs w:val="24"/>
        </w:rPr>
        <w:t xml:space="preserve">predmeta </w:t>
      </w:r>
      <w:r w:rsidR="001F2932" w:rsidRPr="00981B08">
        <w:rPr>
          <w:rFonts w:ascii="Times New Roman" w:eastAsiaTheme="minorHAnsi" w:hAnsi="Times New Roman" w:cs="Times New Roman"/>
          <w:sz w:val="24"/>
          <w:szCs w:val="24"/>
        </w:rPr>
        <w:t xml:space="preserve">odnosi se na </w:t>
      </w:r>
      <w:r w:rsidR="00082002" w:rsidRPr="00981B08">
        <w:rPr>
          <w:rFonts w:ascii="Times New Roman" w:eastAsiaTheme="minorHAnsi" w:hAnsi="Times New Roman" w:cs="Times New Roman"/>
          <w:sz w:val="24"/>
          <w:szCs w:val="24"/>
        </w:rPr>
        <w:t>rad za opće dobro, 2</w:t>
      </w:r>
      <w:r w:rsidR="00981B08" w:rsidRPr="00981B08">
        <w:rPr>
          <w:rFonts w:ascii="Times New Roman" w:eastAsiaTheme="minorHAnsi" w:hAnsi="Times New Roman" w:cs="Times New Roman"/>
          <w:sz w:val="24"/>
          <w:szCs w:val="24"/>
        </w:rPr>
        <w:t>4,2</w:t>
      </w:r>
      <w:r w:rsidR="00D91B5F">
        <w:rPr>
          <w:rFonts w:ascii="Times New Roman" w:eastAsiaTheme="minorHAnsi" w:hAnsi="Times New Roman" w:cs="Times New Roman"/>
          <w:sz w:val="24"/>
          <w:szCs w:val="24"/>
        </w:rPr>
        <w:t xml:space="preserve"> </w:t>
      </w:r>
      <w:r w:rsidR="00082002" w:rsidRPr="00981B08">
        <w:rPr>
          <w:rFonts w:ascii="Times New Roman" w:eastAsiaTheme="minorHAnsi" w:hAnsi="Times New Roman" w:cs="Times New Roman"/>
          <w:sz w:val="24"/>
          <w:szCs w:val="24"/>
        </w:rPr>
        <w:t>% na uvjetnu osudu sa zaštitnim nadzorom i/ili posebnom obvezom i/ili sigurnosnom mjerom, 1</w:t>
      </w:r>
      <w:r w:rsidR="00981B08" w:rsidRPr="00981B08">
        <w:rPr>
          <w:rFonts w:ascii="Times New Roman" w:eastAsiaTheme="minorHAnsi" w:hAnsi="Times New Roman" w:cs="Times New Roman"/>
          <w:sz w:val="24"/>
          <w:szCs w:val="24"/>
        </w:rPr>
        <w:t>2,5</w:t>
      </w:r>
      <w:r w:rsidR="00D91B5F">
        <w:rPr>
          <w:rFonts w:ascii="Times New Roman" w:eastAsiaTheme="minorHAnsi" w:hAnsi="Times New Roman" w:cs="Times New Roman"/>
          <w:sz w:val="24"/>
          <w:szCs w:val="24"/>
        </w:rPr>
        <w:t xml:space="preserve"> </w:t>
      </w:r>
      <w:r w:rsidR="00082002" w:rsidRPr="00981B08">
        <w:rPr>
          <w:rFonts w:ascii="Times New Roman" w:eastAsiaTheme="minorHAnsi" w:hAnsi="Times New Roman" w:cs="Times New Roman"/>
          <w:sz w:val="24"/>
          <w:szCs w:val="24"/>
        </w:rPr>
        <w:t>% na izradu izvješća na zahtjev suca izvršenja, 8,</w:t>
      </w:r>
      <w:r w:rsidR="00981B08" w:rsidRPr="00981B08">
        <w:rPr>
          <w:rFonts w:ascii="Times New Roman" w:eastAsiaTheme="minorHAnsi" w:hAnsi="Times New Roman" w:cs="Times New Roman"/>
          <w:sz w:val="24"/>
          <w:szCs w:val="24"/>
        </w:rPr>
        <w:t>1</w:t>
      </w:r>
      <w:r w:rsidR="00D91B5F">
        <w:rPr>
          <w:rFonts w:ascii="Times New Roman" w:eastAsiaTheme="minorHAnsi" w:hAnsi="Times New Roman" w:cs="Times New Roman"/>
          <w:sz w:val="24"/>
          <w:szCs w:val="24"/>
        </w:rPr>
        <w:t xml:space="preserve"> </w:t>
      </w:r>
      <w:r w:rsidR="00082002" w:rsidRPr="00981B08">
        <w:rPr>
          <w:rFonts w:ascii="Times New Roman" w:eastAsiaTheme="minorHAnsi" w:hAnsi="Times New Roman" w:cs="Times New Roman"/>
          <w:sz w:val="24"/>
          <w:szCs w:val="24"/>
        </w:rPr>
        <w:t>% na uvjetni otpust</w:t>
      </w:r>
      <w:r w:rsidR="0075070D">
        <w:rPr>
          <w:rFonts w:ascii="Times New Roman" w:eastAsiaTheme="minorHAnsi" w:hAnsi="Times New Roman" w:cs="Times New Roman"/>
          <w:sz w:val="24"/>
          <w:szCs w:val="24"/>
        </w:rPr>
        <w:t>.</w:t>
      </w:r>
    </w:p>
    <w:p w14:paraId="3860B5A3" w14:textId="72085148" w:rsidR="00D531DD" w:rsidRDefault="004673D3" w:rsidP="004673D3">
      <w:pPr>
        <w:spacing w:after="200" w:line="276" w:lineRule="auto"/>
        <w:jc w:val="both"/>
        <w:rPr>
          <w:rFonts w:ascii="Times New Roman" w:eastAsiaTheme="minorHAnsi" w:hAnsi="Times New Roman" w:cs="Times New Roman"/>
          <w:sz w:val="24"/>
          <w:szCs w:val="24"/>
        </w:rPr>
      </w:pPr>
      <w:r w:rsidRPr="00B91FB5">
        <w:rPr>
          <w:rFonts w:ascii="Times New Roman" w:eastAsiaTheme="minorHAnsi" w:hAnsi="Times New Roman" w:cs="Times New Roman"/>
          <w:sz w:val="24"/>
          <w:szCs w:val="24"/>
        </w:rPr>
        <w:t>U manjoj mjeri su zastupl</w:t>
      </w:r>
      <w:r w:rsidR="000B307A" w:rsidRPr="00B91FB5">
        <w:rPr>
          <w:rFonts w:ascii="Times New Roman" w:eastAsiaTheme="minorHAnsi" w:hAnsi="Times New Roman" w:cs="Times New Roman"/>
          <w:sz w:val="24"/>
          <w:szCs w:val="24"/>
        </w:rPr>
        <w:t>jeni predmeti koji se odnose na</w:t>
      </w:r>
      <w:r w:rsidR="00082002" w:rsidRPr="00B91FB5">
        <w:rPr>
          <w:rFonts w:ascii="Times New Roman" w:eastAsiaTheme="minorHAnsi" w:hAnsi="Times New Roman" w:cs="Times New Roman"/>
          <w:sz w:val="24"/>
          <w:szCs w:val="24"/>
        </w:rPr>
        <w:t xml:space="preserve"> izvršavanje djelomične uvjetne osude sa zaštitnim nadzorom/posebnom obvezom/sigurnosnom mjerom (4,</w:t>
      </w:r>
      <w:r w:rsidR="0075070D" w:rsidRPr="00B91FB5">
        <w:rPr>
          <w:rFonts w:ascii="Times New Roman" w:eastAsiaTheme="minorHAnsi" w:hAnsi="Times New Roman" w:cs="Times New Roman"/>
          <w:sz w:val="24"/>
          <w:szCs w:val="24"/>
        </w:rPr>
        <w:t>5</w:t>
      </w:r>
      <w:r w:rsidR="00D91B5F">
        <w:rPr>
          <w:rFonts w:ascii="Times New Roman" w:eastAsiaTheme="minorHAnsi" w:hAnsi="Times New Roman" w:cs="Times New Roman"/>
          <w:sz w:val="24"/>
          <w:szCs w:val="24"/>
        </w:rPr>
        <w:t xml:space="preserve"> </w:t>
      </w:r>
      <w:r w:rsidR="00082002" w:rsidRPr="00B91FB5">
        <w:rPr>
          <w:rFonts w:ascii="Times New Roman" w:eastAsiaTheme="minorHAnsi" w:hAnsi="Times New Roman" w:cs="Times New Roman"/>
          <w:sz w:val="24"/>
          <w:szCs w:val="24"/>
        </w:rPr>
        <w:t xml:space="preserve">%), </w:t>
      </w:r>
      <w:r w:rsidR="005255CA" w:rsidRPr="00B91FB5">
        <w:rPr>
          <w:rFonts w:ascii="Times New Roman" w:eastAsiaTheme="minorHAnsi" w:hAnsi="Times New Roman" w:cs="Times New Roman"/>
          <w:sz w:val="24"/>
          <w:szCs w:val="24"/>
        </w:rPr>
        <w:t>izradu izvješća na zahtjev kaznionice/zatvora (</w:t>
      </w:r>
      <w:r w:rsidR="0075070D" w:rsidRPr="00B91FB5">
        <w:rPr>
          <w:rFonts w:ascii="Times New Roman" w:eastAsiaTheme="minorHAnsi" w:hAnsi="Times New Roman" w:cs="Times New Roman"/>
          <w:sz w:val="24"/>
          <w:szCs w:val="24"/>
        </w:rPr>
        <w:t>4,</w:t>
      </w:r>
      <w:r w:rsidR="00D91B5F">
        <w:rPr>
          <w:rFonts w:ascii="Times New Roman" w:eastAsiaTheme="minorHAnsi" w:hAnsi="Times New Roman" w:cs="Times New Roman"/>
          <w:sz w:val="24"/>
          <w:szCs w:val="24"/>
        </w:rPr>
        <w:t xml:space="preserve">1 </w:t>
      </w:r>
      <w:r w:rsidR="005255CA" w:rsidRPr="00B91FB5">
        <w:rPr>
          <w:rFonts w:ascii="Times New Roman" w:eastAsiaTheme="minorHAnsi" w:hAnsi="Times New Roman" w:cs="Times New Roman"/>
          <w:sz w:val="24"/>
          <w:szCs w:val="24"/>
        </w:rPr>
        <w:t>%), izvršavanje obveza po rješenju državnog odvjetnika (</w:t>
      </w:r>
      <w:r w:rsidR="00082002" w:rsidRPr="00B91FB5">
        <w:rPr>
          <w:rFonts w:ascii="Times New Roman" w:eastAsiaTheme="minorHAnsi" w:hAnsi="Times New Roman" w:cs="Times New Roman"/>
          <w:sz w:val="24"/>
          <w:szCs w:val="24"/>
        </w:rPr>
        <w:t>1</w:t>
      </w:r>
      <w:r w:rsidR="0075070D" w:rsidRPr="00B91FB5">
        <w:rPr>
          <w:rFonts w:ascii="Times New Roman" w:eastAsiaTheme="minorHAnsi" w:hAnsi="Times New Roman" w:cs="Times New Roman"/>
          <w:sz w:val="24"/>
          <w:szCs w:val="24"/>
        </w:rPr>
        <w:t>,6</w:t>
      </w:r>
      <w:r w:rsidR="00D91B5F">
        <w:rPr>
          <w:rFonts w:ascii="Times New Roman" w:eastAsiaTheme="minorHAnsi" w:hAnsi="Times New Roman" w:cs="Times New Roman"/>
          <w:sz w:val="24"/>
          <w:szCs w:val="24"/>
        </w:rPr>
        <w:t xml:space="preserve"> </w:t>
      </w:r>
      <w:r w:rsidR="006456BA" w:rsidRPr="00B91FB5">
        <w:rPr>
          <w:rFonts w:ascii="Times New Roman" w:eastAsiaTheme="minorHAnsi" w:hAnsi="Times New Roman" w:cs="Times New Roman"/>
          <w:sz w:val="24"/>
          <w:szCs w:val="24"/>
        </w:rPr>
        <w:t xml:space="preserve">%),  te </w:t>
      </w:r>
      <w:r w:rsidR="00ED5F8B" w:rsidRPr="00B91FB5">
        <w:rPr>
          <w:rFonts w:ascii="Times New Roman" w:eastAsiaTheme="minorHAnsi" w:hAnsi="Times New Roman" w:cs="Times New Roman"/>
          <w:sz w:val="24"/>
          <w:szCs w:val="24"/>
        </w:rPr>
        <w:t xml:space="preserve"> </w:t>
      </w:r>
      <w:r w:rsidR="006456BA" w:rsidRPr="00B91FB5">
        <w:rPr>
          <w:rFonts w:ascii="Times New Roman" w:eastAsiaTheme="minorHAnsi" w:hAnsi="Times New Roman" w:cs="Times New Roman"/>
          <w:sz w:val="24"/>
          <w:szCs w:val="24"/>
        </w:rPr>
        <w:t xml:space="preserve">predmeti koji se odnose na </w:t>
      </w:r>
      <w:r w:rsidR="0075070D" w:rsidRPr="00B91FB5">
        <w:rPr>
          <w:rFonts w:ascii="Times New Roman" w:eastAsiaTheme="minorHAnsi" w:hAnsi="Times New Roman" w:cs="Times New Roman"/>
          <w:sz w:val="24"/>
          <w:szCs w:val="24"/>
        </w:rPr>
        <w:t xml:space="preserve">nadzor zatvorenika tijekom </w:t>
      </w:r>
      <w:r w:rsidR="00332D2B" w:rsidRPr="00B91FB5">
        <w:rPr>
          <w:rFonts w:ascii="Times New Roman" w:eastAsiaTheme="minorHAnsi" w:hAnsi="Times New Roman" w:cs="Times New Roman"/>
          <w:sz w:val="24"/>
          <w:szCs w:val="24"/>
        </w:rPr>
        <w:t>prekid</w:t>
      </w:r>
      <w:r w:rsidR="0075070D" w:rsidRPr="00B91FB5">
        <w:rPr>
          <w:rFonts w:ascii="Times New Roman" w:eastAsiaTheme="minorHAnsi" w:hAnsi="Times New Roman" w:cs="Times New Roman"/>
          <w:sz w:val="24"/>
          <w:szCs w:val="24"/>
        </w:rPr>
        <w:t>a</w:t>
      </w:r>
      <w:r w:rsidR="00332D2B" w:rsidRPr="00B91FB5">
        <w:rPr>
          <w:rFonts w:ascii="Times New Roman" w:eastAsiaTheme="minorHAnsi" w:hAnsi="Times New Roman" w:cs="Times New Roman"/>
          <w:sz w:val="24"/>
          <w:szCs w:val="24"/>
        </w:rPr>
        <w:t xml:space="preserve"> </w:t>
      </w:r>
      <w:r w:rsidR="008D2674" w:rsidRPr="00B91FB5">
        <w:rPr>
          <w:rFonts w:ascii="Times New Roman" w:eastAsiaTheme="minorHAnsi" w:hAnsi="Times New Roman" w:cs="Times New Roman"/>
          <w:sz w:val="24"/>
          <w:szCs w:val="24"/>
        </w:rPr>
        <w:t xml:space="preserve">izvršavanja </w:t>
      </w:r>
      <w:r w:rsidR="00332D2B" w:rsidRPr="00B91FB5">
        <w:rPr>
          <w:rFonts w:ascii="Times New Roman" w:eastAsiaTheme="minorHAnsi" w:hAnsi="Times New Roman" w:cs="Times New Roman"/>
          <w:sz w:val="24"/>
          <w:szCs w:val="24"/>
        </w:rPr>
        <w:t>kazne zatvora</w:t>
      </w:r>
      <w:r w:rsidR="006456BA" w:rsidRPr="00B91FB5">
        <w:rPr>
          <w:rFonts w:ascii="Times New Roman" w:eastAsiaTheme="minorHAnsi" w:hAnsi="Times New Roman" w:cs="Times New Roman"/>
          <w:sz w:val="24"/>
          <w:szCs w:val="24"/>
        </w:rPr>
        <w:t xml:space="preserve"> (</w:t>
      </w:r>
      <w:r w:rsidR="0075070D" w:rsidRPr="00B91FB5">
        <w:rPr>
          <w:rFonts w:ascii="Times New Roman" w:eastAsiaTheme="minorHAnsi" w:hAnsi="Times New Roman" w:cs="Times New Roman"/>
          <w:sz w:val="24"/>
          <w:szCs w:val="24"/>
        </w:rPr>
        <w:t>1</w:t>
      </w:r>
      <w:r w:rsidR="00D70488">
        <w:rPr>
          <w:rFonts w:ascii="Times New Roman" w:eastAsiaTheme="minorHAnsi" w:hAnsi="Times New Roman" w:cs="Times New Roman"/>
          <w:sz w:val="24"/>
          <w:szCs w:val="24"/>
        </w:rPr>
        <w:t xml:space="preserve"> </w:t>
      </w:r>
      <w:r w:rsidR="006456BA" w:rsidRPr="00B91FB5">
        <w:rPr>
          <w:rFonts w:ascii="Times New Roman" w:eastAsiaTheme="minorHAnsi" w:hAnsi="Times New Roman" w:cs="Times New Roman"/>
          <w:sz w:val="24"/>
          <w:szCs w:val="24"/>
        </w:rPr>
        <w:t>%</w:t>
      </w:r>
      <w:r w:rsidR="00082002" w:rsidRPr="00B91FB5">
        <w:rPr>
          <w:rFonts w:ascii="Times New Roman" w:eastAsiaTheme="minorHAnsi" w:hAnsi="Times New Roman" w:cs="Times New Roman"/>
          <w:sz w:val="24"/>
          <w:szCs w:val="24"/>
        </w:rPr>
        <w:t>)</w:t>
      </w:r>
      <w:r w:rsidR="0075070D" w:rsidRPr="00B91FB5">
        <w:rPr>
          <w:rFonts w:ascii="Times New Roman" w:eastAsiaTheme="minorHAnsi" w:hAnsi="Times New Roman" w:cs="Times New Roman"/>
          <w:sz w:val="24"/>
          <w:szCs w:val="24"/>
        </w:rPr>
        <w:t xml:space="preserve"> i na nadzor zatvorenika tijekom korištenja pogodnosti  (0,8</w:t>
      </w:r>
      <w:r w:rsidR="00D70488">
        <w:rPr>
          <w:rFonts w:ascii="Times New Roman" w:eastAsiaTheme="minorHAnsi" w:hAnsi="Times New Roman" w:cs="Times New Roman"/>
          <w:sz w:val="24"/>
          <w:szCs w:val="24"/>
        </w:rPr>
        <w:t xml:space="preserve"> </w:t>
      </w:r>
      <w:r w:rsidR="0075070D" w:rsidRPr="00B91FB5">
        <w:rPr>
          <w:rFonts w:ascii="Times New Roman" w:eastAsiaTheme="minorHAnsi" w:hAnsi="Times New Roman" w:cs="Times New Roman"/>
          <w:sz w:val="24"/>
          <w:szCs w:val="24"/>
        </w:rPr>
        <w:t>%)</w:t>
      </w:r>
      <w:r w:rsidR="00082002" w:rsidRPr="00B91FB5">
        <w:rPr>
          <w:rFonts w:ascii="Times New Roman" w:eastAsiaTheme="minorHAnsi" w:hAnsi="Times New Roman" w:cs="Times New Roman"/>
          <w:sz w:val="24"/>
          <w:szCs w:val="24"/>
        </w:rPr>
        <w:t>.</w:t>
      </w:r>
      <w:r w:rsidR="00082002">
        <w:rPr>
          <w:rFonts w:ascii="Times New Roman" w:eastAsiaTheme="minorHAnsi" w:hAnsi="Times New Roman" w:cs="Times New Roman"/>
          <w:sz w:val="24"/>
          <w:szCs w:val="24"/>
        </w:rPr>
        <w:t xml:space="preserve"> </w:t>
      </w:r>
    </w:p>
    <w:p w14:paraId="7FFFAF81" w14:textId="77777777" w:rsidR="00B91FB5" w:rsidRDefault="00B91FB5" w:rsidP="006A5A3C">
      <w:pPr>
        <w:jc w:val="both"/>
        <w:rPr>
          <w:rFonts w:ascii="Times New Roman" w:hAnsi="Times New Roman" w:cs="Times New Roman"/>
          <w:noProof/>
          <w:sz w:val="24"/>
          <w:szCs w:val="24"/>
          <w:lang w:eastAsia="hr-HR"/>
        </w:rPr>
      </w:pPr>
    </w:p>
    <w:p w14:paraId="416859EE" w14:textId="6A45D5BE" w:rsidR="00546B67" w:rsidRDefault="0055574B" w:rsidP="006A5A3C">
      <w:pPr>
        <w:jc w:val="both"/>
        <w:rPr>
          <w:rFonts w:ascii="Times New Roman" w:hAnsi="Times New Roman" w:cs="Times New Roman"/>
          <w:noProof/>
          <w:sz w:val="24"/>
          <w:szCs w:val="24"/>
          <w:lang w:eastAsia="hr-HR"/>
        </w:rPr>
      </w:pPr>
      <w:r w:rsidRPr="004A0D11">
        <w:rPr>
          <w:rFonts w:ascii="Times New Roman" w:hAnsi="Times New Roman" w:cs="Times New Roman"/>
          <w:noProof/>
          <w:sz w:val="24"/>
          <w:szCs w:val="24"/>
          <w:lang w:eastAsia="hr-HR"/>
        </w:rPr>
        <w:t xml:space="preserve">Najveći postotak predmeta u </w:t>
      </w:r>
      <w:r w:rsidR="00C07F58" w:rsidRPr="004A0D11">
        <w:rPr>
          <w:rFonts w:ascii="Times New Roman" w:hAnsi="Times New Roman" w:cs="Times New Roman"/>
          <w:noProof/>
          <w:sz w:val="24"/>
          <w:szCs w:val="24"/>
          <w:lang w:eastAsia="hr-HR"/>
        </w:rPr>
        <w:t>202</w:t>
      </w:r>
      <w:r w:rsidR="00B91FB5" w:rsidRPr="004A0D11">
        <w:rPr>
          <w:rFonts w:ascii="Times New Roman" w:hAnsi="Times New Roman" w:cs="Times New Roman"/>
          <w:noProof/>
          <w:sz w:val="24"/>
          <w:szCs w:val="24"/>
          <w:lang w:eastAsia="hr-HR"/>
        </w:rPr>
        <w:t>2</w:t>
      </w:r>
      <w:r w:rsidRPr="004A0D11">
        <w:rPr>
          <w:rFonts w:ascii="Times New Roman" w:hAnsi="Times New Roman" w:cs="Times New Roman"/>
          <w:noProof/>
          <w:sz w:val="24"/>
          <w:szCs w:val="24"/>
          <w:lang w:eastAsia="hr-HR"/>
        </w:rPr>
        <w:t xml:space="preserve">. godini </w:t>
      </w:r>
      <w:r w:rsidR="008F1903" w:rsidRPr="004A0D11">
        <w:rPr>
          <w:rFonts w:ascii="Times New Roman" w:hAnsi="Times New Roman" w:cs="Times New Roman"/>
          <w:noProof/>
          <w:sz w:val="24"/>
          <w:szCs w:val="24"/>
          <w:lang w:eastAsia="hr-HR"/>
        </w:rPr>
        <w:t>imali su</w:t>
      </w:r>
      <w:r w:rsidRPr="004A0D11">
        <w:rPr>
          <w:rFonts w:ascii="Times New Roman" w:hAnsi="Times New Roman" w:cs="Times New Roman"/>
          <w:noProof/>
          <w:sz w:val="24"/>
          <w:szCs w:val="24"/>
          <w:lang w:eastAsia="hr-HR"/>
        </w:rPr>
        <w:t xml:space="preserve"> Probacijski ured Zagreb (</w:t>
      </w:r>
      <w:r w:rsidR="008F1903" w:rsidRPr="004A0D11">
        <w:rPr>
          <w:rFonts w:ascii="Times New Roman" w:hAnsi="Times New Roman" w:cs="Times New Roman"/>
          <w:noProof/>
          <w:sz w:val="24"/>
          <w:szCs w:val="24"/>
          <w:lang w:eastAsia="hr-HR"/>
        </w:rPr>
        <w:t>21,3</w:t>
      </w:r>
      <w:r w:rsidR="00482F8F">
        <w:rPr>
          <w:rFonts w:ascii="Times New Roman" w:hAnsi="Times New Roman" w:cs="Times New Roman"/>
          <w:noProof/>
          <w:sz w:val="24"/>
          <w:szCs w:val="24"/>
          <w:lang w:eastAsia="hr-HR"/>
        </w:rPr>
        <w:t xml:space="preserve"> </w:t>
      </w:r>
      <w:r w:rsidRPr="004A0D11">
        <w:rPr>
          <w:rFonts w:ascii="Times New Roman" w:hAnsi="Times New Roman" w:cs="Times New Roman"/>
          <w:noProof/>
          <w:sz w:val="24"/>
          <w:szCs w:val="24"/>
          <w:lang w:eastAsia="hr-HR"/>
        </w:rPr>
        <w:t xml:space="preserve">%), </w:t>
      </w:r>
      <w:r w:rsidR="004A0D11" w:rsidRPr="004A0D11">
        <w:rPr>
          <w:rFonts w:ascii="Times New Roman" w:hAnsi="Times New Roman" w:cs="Times New Roman"/>
          <w:noProof/>
          <w:sz w:val="24"/>
          <w:szCs w:val="24"/>
          <w:lang w:eastAsia="hr-HR"/>
        </w:rPr>
        <w:t>Probacijski ured Zagreb II (11,1</w:t>
      </w:r>
      <w:r w:rsidR="00D70488">
        <w:rPr>
          <w:rFonts w:ascii="Times New Roman" w:hAnsi="Times New Roman" w:cs="Times New Roman"/>
          <w:noProof/>
          <w:sz w:val="24"/>
          <w:szCs w:val="24"/>
          <w:lang w:eastAsia="hr-HR"/>
        </w:rPr>
        <w:t xml:space="preserve"> </w:t>
      </w:r>
      <w:r w:rsidR="004A0D11" w:rsidRPr="004A0D11">
        <w:rPr>
          <w:rFonts w:ascii="Times New Roman" w:hAnsi="Times New Roman" w:cs="Times New Roman"/>
          <w:noProof/>
          <w:sz w:val="24"/>
          <w:szCs w:val="24"/>
          <w:lang w:eastAsia="hr-HR"/>
        </w:rPr>
        <w:t>%)</w:t>
      </w:r>
      <w:r w:rsidR="004A0D11">
        <w:rPr>
          <w:rFonts w:ascii="Times New Roman" w:hAnsi="Times New Roman" w:cs="Times New Roman"/>
          <w:noProof/>
          <w:sz w:val="24"/>
          <w:szCs w:val="24"/>
          <w:lang w:eastAsia="hr-HR"/>
        </w:rPr>
        <w:t xml:space="preserve"> i </w:t>
      </w:r>
      <w:r w:rsidRPr="004A0D11">
        <w:rPr>
          <w:rFonts w:ascii="Times New Roman" w:hAnsi="Times New Roman" w:cs="Times New Roman"/>
          <w:noProof/>
          <w:sz w:val="24"/>
          <w:szCs w:val="24"/>
          <w:lang w:eastAsia="hr-HR"/>
        </w:rPr>
        <w:t xml:space="preserve">Probacijski ured </w:t>
      </w:r>
      <w:r w:rsidR="00873A1A" w:rsidRPr="004A0D11">
        <w:rPr>
          <w:rFonts w:ascii="Times New Roman" w:hAnsi="Times New Roman" w:cs="Times New Roman"/>
          <w:noProof/>
          <w:sz w:val="24"/>
          <w:szCs w:val="24"/>
          <w:lang w:eastAsia="hr-HR"/>
        </w:rPr>
        <w:t>Varaždin</w:t>
      </w:r>
      <w:r w:rsidRPr="004A0D11">
        <w:rPr>
          <w:rFonts w:ascii="Times New Roman" w:hAnsi="Times New Roman" w:cs="Times New Roman"/>
          <w:noProof/>
          <w:sz w:val="24"/>
          <w:szCs w:val="24"/>
          <w:lang w:eastAsia="hr-HR"/>
        </w:rPr>
        <w:t xml:space="preserve"> (</w:t>
      </w:r>
      <w:r w:rsidR="00B91FB5" w:rsidRPr="004A0D11">
        <w:rPr>
          <w:rFonts w:ascii="Times New Roman" w:hAnsi="Times New Roman" w:cs="Times New Roman"/>
          <w:noProof/>
          <w:sz w:val="24"/>
          <w:szCs w:val="24"/>
          <w:lang w:eastAsia="hr-HR"/>
        </w:rPr>
        <w:t>9,4</w:t>
      </w:r>
      <w:r w:rsidR="00D70488">
        <w:rPr>
          <w:rFonts w:ascii="Times New Roman" w:hAnsi="Times New Roman" w:cs="Times New Roman"/>
          <w:noProof/>
          <w:sz w:val="24"/>
          <w:szCs w:val="24"/>
          <w:lang w:eastAsia="hr-HR"/>
        </w:rPr>
        <w:t xml:space="preserve"> </w:t>
      </w:r>
      <w:r w:rsidRPr="004A0D11">
        <w:rPr>
          <w:rFonts w:ascii="Times New Roman" w:hAnsi="Times New Roman" w:cs="Times New Roman"/>
          <w:noProof/>
          <w:sz w:val="24"/>
          <w:szCs w:val="24"/>
          <w:lang w:eastAsia="hr-HR"/>
        </w:rPr>
        <w:t>%)</w:t>
      </w:r>
      <w:r w:rsidR="004A0D11">
        <w:rPr>
          <w:rFonts w:ascii="Times New Roman" w:hAnsi="Times New Roman" w:cs="Times New Roman"/>
          <w:noProof/>
          <w:sz w:val="24"/>
          <w:szCs w:val="24"/>
          <w:lang w:eastAsia="hr-HR"/>
        </w:rPr>
        <w:t>.</w:t>
      </w:r>
      <w:r w:rsidRPr="004A0D11">
        <w:rPr>
          <w:rFonts w:ascii="Times New Roman" w:hAnsi="Times New Roman" w:cs="Times New Roman"/>
          <w:noProof/>
          <w:sz w:val="24"/>
          <w:szCs w:val="24"/>
          <w:lang w:eastAsia="hr-HR"/>
        </w:rPr>
        <w:t xml:space="preserve"> </w:t>
      </w:r>
    </w:p>
    <w:p w14:paraId="1425B9A3" w14:textId="77777777" w:rsidR="007B5A7E" w:rsidRPr="00C55204" w:rsidRDefault="007B5A7E" w:rsidP="006A5A3C">
      <w:pPr>
        <w:jc w:val="both"/>
        <w:rPr>
          <w:rFonts w:ascii="Times New Roman" w:hAnsi="Times New Roman" w:cs="Times New Roman"/>
          <w:noProof/>
          <w:sz w:val="24"/>
          <w:szCs w:val="24"/>
          <w:lang w:eastAsia="hr-HR"/>
        </w:rPr>
      </w:pPr>
    </w:p>
    <w:p w14:paraId="058589C9" w14:textId="77777777" w:rsidR="000F16A8" w:rsidRPr="00212282" w:rsidRDefault="000F16A8" w:rsidP="000F16A8">
      <w:pPr>
        <w:jc w:val="center"/>
        <w:rPr>
          <w:rFonts w:ascii="Times New Roman" w:eastAsia="Times New Roman" w:hAnsi="Times New Roman" w:cs="Times New Roman"/>
          <w:b/>
          <w:bCs/>
          <w:i/>
          <w:color w:val="000000"/>
          <w:sz w:val="24"/>
          <w:szCs w:val="24"/>
          <w:lang w:eastAsia="hr-HR"/>
        </w:rPr>
      </w:pPr>
    </w:p>
    <w:p w14:paraId="6F0396E5" w14:textId="064F4D01" w:rsidR="000F16A8" w:rsidRDefault="008D2D82" w:rsidP="000F16A8">
      <w:pPr>
        <w:jc w:val="center"/>
        <w:rPr>
          <w:rFonts w:ascii="Times New Roman" w:hAnsi="Times New Roman" w:cs="Times New Roman"/>
          <w:i/>
          <w:sz w:val="24"/>
          <w:szCs w:val="24"/>
        </w:rPr>
      </w:pPr>
      <w:r w:rsidRPr="00212282">
        <w:rPr>
          <w:rFonts w:ascii="Times New Roman" w:eastAsia="Times New Roman" w:hAnsi="Times New Roman" w:cs="Times New Roman"/>
          <w:b/>
          <w:bCs/>
          <w:i/>
          <w:color w:val="000000"/>
          <w:sz w:val="24"/>
          <w:szCs w:val="24"/>
          <w:lang w:eastAsia="hr-HR"/>
        </w:rPr>
        <w:t>Tablica 3</w:t>
      </w:r>
      <w:r w:rsidR="000F16A8" w:rsidRPr="00212282">
        <w:rPr>
          <w:rFonts w:ascii="Times New Roman" w:eastAsia="Times New Roman" w:hAnsi="Times New Roman" w:cs="Times New Roman"/>
          <w:bCs/>
          <w:i/>
          <w:color w:val="000000"/>
          <w:sz w:val="24"/>
          <w:szCs w:val="24"/>
          <w:lang w:eastAsia="hr-HR"/>
        </w:rPr>
        <w:t xml:space="preserve">. </w:t>
      </w:r>
      <w:r w:rsidR="000F16A8" w:rsidRPr="00212282">
        <w:rPr>
          <w:rFonts w:ascii="Times New Roman" w:hAnsi="Times New Roman" w:cs="Times New Roman"/>
          <w:i/>
          <w:sz w:val="24"/>
          <w:szCs w:val="24"/>
        </w:rPr>
        <w:t xml:space="preserve">Broj predmeta u </w:t>
      </w:r>
      <w:r w:rsidR="00C07F58">
        <w:rPr>
          <w:rFonts w:ascii="Times New Roman" w:hAnsi="Times New Roman" w:cs="Times New Roman"/>
          <w:i/>
          <w:sz w:val="24"/>
          <w:szCs w:val="24"/>
        </w:rPr>
        <w:t>202</w:t>
      </w:r>
      <w:r w:rsidR="00B91FB5">
        <w:rPr>
          <w:rFonts w:ascii="Times New Roman" w:hAnsi="Times New Roman" w:cs="Times New Roman"/>
          <w:i/>
          <w:sz w:val="24"/>
          <w:szCs w:val="24"/>
        </w:rPr>
        <w:t>2</w:t>
      </w:r>
      <w:r w:rsidR="000F16A8" w:rsidRPr="00212282">
        <w:rPr>
          <w:rFonts w:ascii="Times New Roman" w:hAnsi="Times New Roman" w:cs="Times New Roman"/>
          <w:i/>
          <w:sz w:val="24"/>
          <w:szCs w:val="24"/>
        </w:rPr>
        <w:t>. g. po probacijskim uredima</w:t>
      </w:r>
    </w:p>
    <w:p w14:paraId="2B49C7FA" w14:textId="77777777" w:rsidR="007B5A7E" w:rsidRDefault="007B5A7E" w:rsidP="000F16A8">
      <w:pPr>
        <w:jc w:val="center"/>
        <w:rPr>
          <w:rFonts w:ascii="Times New Roman" w:hAnsi="Times New Roman" w:cs="Times New Roman"/>
          <w:i/>
          <w:sz w:val="24"/>
          <w:szCs w:val="24"/>
        </w:rPr>
      </w:pPr>
    </w:p>
    <w:p w14:paraId="5C3265A1" w14:textId="03F1044C" w:rsidR="00E15243" w:rsidRDefault="00E15243" w:rsidP="000F16A8">
      <w:pPr>
        <w:jc w:val="center"/>
        <w:rPr>
          <w:rFonts w:ascii="Times New Roman" w:hAnsi="Times New Roman" w:cs="Times New Roman"/>
          <w:i/>
          <w:sz w:val="24"/>
          <w:szCs w:val="24"/>
        </w:rPr>
      </w:pPr>
    </w:p>
    <w:tbl>
      <w:tblPr>
        <w:tblW w:w="4884" w:type="dxa"/>
        <w:jc w:val="center"/>
        <w:tblLook w:val="04A0" w:firstRow="1" w:lastRow="0" w:firstColumn="1" w:lastColumn="0" w:noHBand="0" w:noVBand="1"/>
      </w:tblPr>
      <w:tblGrid>
        <w:gridCol w:w="2727"/>
        <w:gridCol w:w="1440"/>
        <w:gridCol w:w="717"/>
      </w:tblGrid>
      <w:tr w:rsidR="00B91FB5" w:rsidRPr="00B91FB5" w14:paraId="073427CF" w14:textId="77777777" w:rsidTr="005816D0">
        <w:trPr>
          <w:trHeight w:val="732"/>
          <w:jc w:val="center"/>
        </w:trPr>
        <w:tc>
          <w:tcPr>
            <w:tcW w:w="272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5C0F330" w14:textId="77777777" w:rsidR="00B91FB5" w:rsidRPr="00B91FB5" w:rsidRDefault="00B91FB5" w:rsidP="00B91FB5">
            <w:pPr>
              <w:jc w:val="center"/>
              <w:rPr>
                <w:rFonts w:eastAsia="Times New Roman"/>
                <w:b/>
                <w:bCs/>
                <w:color w:val="000000"/>
                <w:lang w:eastAsia="hr-HR"/>
              </w:rPr>
            </w:pPr>
            <w:r w:rsidRPr="00B91FB5">
              <w:rPr>
                <w:rFonts w:eastAsia="Times New Roman"/>
                <w:b/>
                <w:bCs/>
                <w:color w:val="000000"/>
                <w:lang w:eastAsia="hr-HR"/>
              </w:rPr>
              <w:t>Probacijski ured</w:t>
            </w:r>
          </w:p>
        </w:tc>
        <w:tc>
          <w:tcPr>
            <w:tcW w:w="1440" w:type="dxa"/>
            <w:tcBorders>
              <w:top w:val="single" w:sz="4" w:space="0" w:color="auto"/>
              <w:left w:val="nil"/>
              <w:bottom w:val="single" w:sz="4" w:space="0" w:color="auto"/>
              <w:right w:val="single" w:sz="4" w:space="0" w:color="auto"/>
            </w:tcBorders>
            <w:shd w:val="clear" w:color="000000" w:fill="DDEBF7"/>
            <w:vAlign w:val="center"/>
            <w:hideMark/>
          </w:tcPr>
          <w:p w14:paraId="763E5233" w14:textId="77777777" w:rsidR="00B91FB5" w:rsidRPr="00B91FB5" w:rsidRDefault="00B91FB5" w:rsidP="00B91FB5">
            <w:pPr>
              <w:jc w:val="center"/>
              <w:rPr>
                <w:rFonts w:eastAsia="Times New Roman"/>
                <w:b/>
                <w:bCs/>
                <w:color w:val="000000"/>
                <w:lang w:eastAsia="hr-HR"/>
              </w:rPr>
            </w:pPr>
            <w:r w:rsidRPr="00B91FB5">
              <w:rPr>
                <w:rFonts w:eastAsia="Times New Roman"/>
                <w:b/>
                <w:bCs/>
                <w:color w:val="000000"/>
                <w:lang w:eastAsia="hr-HR"/>
              </w:rPr>
              <w:t>Broj</w:t>
            </w:r>
            <w:r w:rsidRPr="00B91FB5">
              <w:rPr>
                <w:rFonts w:eastAsia="Times New Roman"/>
                <w:b/>
                <w:bCs/>
                <w:color w:val="000000"/>
                <w:lang w:eastAsia="hr-HR"/>
              </w:rPr>
              <w:br/>
              <w:t xml:space="preserve">predmeta </w:t>
            </w:r>
          </w:p>
        </w:tc>
        <w:tc>
          <w:tcPr>
            <w:tcW w:w="717" w:type="dxa"/>
            <w:tcBorders>
              <w:top w:val="single" w:sz="4" w:space="0" w:color="auto"/>
              <w:left w:val="nil"/>
              <w:bottom w:val="single" w:sz="4" w:space="0" w:color="auto"/>
              <w:right w:val="single" w:sz="4" w:space="0" w:color="auto"/>
            </w:tcBorders>
            <w:shd w:val="clear" w:color="000000" w:fill="DDEBF7"/>
            <w:noWrap/>
            <w:vAlign w:val="center"/>
            <w:hideMark/>
          </w:tcPr>
          <w:p w14:paraId="4FE45F98" w14:textId="77777777" w:rsidR="00B91FB5" w:rsidRPr="00B91FB5" w:rsidRDefault="00B91FB5" w:rsidP="00B91FB5">
            <w:pPr>
              <w:jc w:val="center"/>
              <w:rPr>
                <w:rFonts w:eastAsia="Times New Roman"/>
                <w:b/>
                <w:bCs/>
                <w:color w:val="000000"/>
                <w:lang w:eastAsia="hr-HR"/>
              </w:rPr>
            </w:pPr>
            <w:r w:rsidRPr="00B91FB5">
              <w:rPr>
                <w:rFonts w:eastAsia="Times New Roman"/>
                <w:b/>
                <w:bCs/>
                <w:color w:val="000000"/>
                <w:lang w:eastAsia="hr-HR"/>
              </w:rPr>
              <w:t>%</w:t>
            </w:r>
          </w:p>
        </w:tc>
      </w:tr>
      <w:tr w:rsidR="00B91FB5" w:rsidRPr="00B91FB5" w14:paraId="3934B844" w14:textId="77777777" w:rsidTr="005816D0">
        <w:trPr>
          <w:trHeight w:val="288"/>
          <w:jc w:val="center"/>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14:paraId="76E7DEA7" w14:textId="77777777" w:rsidR="00B91FB5" w:rsidRPr="00B91FB5" w:rsidRDefault="00B91FB5" w:rsidP="00B91FB5">
            <w:pPr>
              <w:rPr>
                <w:rFonts w:eastAsia="Times New Roman"/>
                <w:color w:val="000000"/>
                <w:lang w:eastAsia="hr-HR"/>
              </w:rPr>
            </w:pPr>
            <w:r w:rsidRPr="00B91FB5">
              <w:rPr>
                <w:rFonts w:eastAsia="Times New Roman"/>
                <w:color w:val="000000"/>
                <w:lang w:eastAsia="hr-HR"/>
              </w:rPr>
              <w:t>Probacijski ured Bjelovar</w:t>
            </w:r>
          </w:p>
        </w:tc>
        <w:tc>
          <w:tcPr>
            <w:tcW w:w="1440" w:type="dxa"/>
            <w:tcBorders>
              <w:top w:val="nil"/>
              <w:left w:val="nil"/>
              <w:bottom w:val="single" w:sz="4" w:space="0" w:color="auto"/>
              <w:right w:val="single" w:sz="4" w:space="0" w:color="auto"/>
            </w:tcBorders>
            <w:shd w:val="clear" w:color="auto" w:fill="auto"/>
            <w:noWrap/>
            <w:vAlign w:val="center"/>
            <w:hideMark/>
          </w:tcPr>
          <w:p w14:paraId="38559E2F"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361</w:t>
            </w:r>
          </w:p>
        </w:tc>
        <w:tc>
          <w:tcPr>
            <w:tcW w:w="717" w:type="dxa"/>
            <w:tcBorders>
              <w:top w:val="nil"/>
              <w:left w:val="nil"/>
              <w:bottom w:val="single" w:sz="4" w:space="0" w:color="auto"/>
              <w:right w:val="single" w:sz="4" w:space="0" w:color="auto"/>
            </w:tcBorders>
            <w:shd w:val="clear" w:color="auto" w:fill="auto"/>
            <w:noWrap/>
            <w:vAlign w:val="center"/>
            <w:hideMark/>
          </w:tcPr>
          <w:p w14:paraId="47A2521B"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5,7</w:t>
            </w:r>
          </w:p>
        </w:tc>
      </w:tr>
      <w:tr w:rsidR="00B91FB5" w:rsidRPr="00B91FB5" w14:paraId="59043EBB" w14:textId="77777777" w:rsidTr="005816D0">
        <w:trPr>
          <w:trHeight w:val="288"/>
          <w:jc w:val="center"/>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14:paraId="368DD61B" w14:textId="77777777" w:rsidR="00B91FB5" w:rsidRPr="00B91FB5" w:rsidRDefault="00B91FB5" w:rsidP="00B91FB5">
            <w:pPr>
              <w:rPr>
                <w:rFonts w:eastAsia="Times New Roman"/>
                <w:color w:val="000000"/>
                <w:lang w:eastAsia="hr-HR"/>
              </w:rPr>
            </w:pPr>
            <w:r w:rsidRPr="00B91FB5">
              <w:rPr>
                <w:rFonts w:eastAsia="Times New Roman"/>
                <w:color w:val="000000"/>
                <w:lang w:eastAsia="hr-HR"/>
              </w:rPr>
              <w:t>Probacijski ured Dubrovnik</w:t>
            </w:r>
          </w:p>
        </w:tc>
        <w:tc>
          <w:tcPr>
            <w:tcW w:w="1440" w:type="dxa"/>
            <w:tcBorders>
              <w:top w:val="nil"/>
              <w:left w:val="nil"/>
              <w:bottom w:val="single" w:sz="4" w:space="0" w:color="auto"/>
              <w:right w:val="single" w:sz="4" w:space="0" w:color="auto"/>
            </w:tcBorders>
            <w:shd w:val="clear" w:color="auto" w:fill="auto"/>
            <w:noWrap/>
            <w:vAlign w:val="center"/>
            <w:hideMark/>
          </w:tcPr>
          <w:p w14:paraId="7A5B95A2"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208</w:t>
            </w:r>
          </w:p>
        </w:tc>
        <w:tc>
          <w:tcPr>
            <w:tcW w:w="717" w:type="dxa"/>
            <w:tcBorders>
              <w:top w:val="nil"/>
              <w:left w:val="nil"/>
              <w:bottom w:val="single" w:sz="4" w:space="0" w:color="auto"/>
              <w:right w:val="single" w:sz="4" w:space="0" w:color="auto"/>
            </w:tcBorders>
            <w:shd w:val="clear" w:color="auto" w:fill="auto"/>
            <w:noWrap/>
            <w:vAlign w:val="center"/>
            <w:hideMark/>
          </w:tcPr>
          <w:p w14:paraId="2688612A"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3,3</w:t>
            </w:r>
          </w:p>
        </w:tc>
      </w:tr>
      <w:tr w:rsidR="00B91FB5" w:rsidRPr="00B91FB5" w14:paraId="7F735DF0" w14:textId="77777777" w:rsidTr="005816D0">
        <w:trPr>
          <w:trHeight w:val="288"/>
          <w:jc w:val="center"/>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14:paraId="12E767CC" w14:textId="77777777" w:rsidR="00B91FB5" w:rsidRPr="00B91FB5" w:rsidRDefault="00B91FB5" w:rsidP="00B91FB5">
            <w:pPr>
              <w:rPr>
                <w:rFonts w:eastAsia="Times New Roman"/>
                <w:color w:val="000000"/>
                <w:lang w:eastAsia="hr-HR"/>
              </w:rPr>
            </w:pPr>
            <w:r w:rsidRPr="00B91FB5">
              <w:rPr>
                <w:rFonts w:eastAsia="Times New Roman"/>
                <w:color w:val="000000"/>
                <w:lang w:eastAsia="hr-HR"/>
              </w:rPr>
              <w:t>Probacijski ured Gospić</w:t>
            </w:r>
          </w:p>
        </w:tc>
        <w:tc>
          <w:tcPr>
            <w:tcW w:w="1440" w:type="dxa"/>
            <w:tcBorders>
              <w:top w:val="nil"/>
              <w:left w:val="nil"/>
              <w:bottom w:val="single" w:sz="4" w:space="0" w:color="auto"/>
              <w:right w:val="single" w:sz="4" w:space="0" w:color="auto"/>
            </w:tcBorders>
            <w:shd w:val="clear" w:color="auto" w:fill="auto"/>
            <w:noWrap/>
            <w:vAlign w:val="center"/>
            <w:hideMark/>
          </w:tcPr>
          <w:p w14:paraId="5285CB1C"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218</w:t>
            </w:r>
          </w:p>
        </w:tc>
        <w:tc>
          <w:tcPr>
            <w:tcW w:w="717" w:type="dxa"/>
            <w:tcBorders>
              <w:top w:val="nil"/>
              <w:left w:val="nil"/>
              <w:bottom w:val="single" w:sz="4" w:space="0" w:color="auto"/>
              <w:right w:val="single" w:sz="4" w:space="0" w:color="auto"/>
            </w:tcBorders>
            <w:shd w:val="clear" w:color="auto" w:fill="auto"/>
            <w:noWrap/>
            <w:vAlign w:val="center"/>
            <w:hideMark/>
          </w:tcPr>
          <w:p w14:paraId="71CDCE61"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3,5</w:t>
            </w:r>
          </w:p>
        </w:tc>
      </w:tr>
      <w:tr w:rsidR="00B91FB5" w:rsidRPr="00B91FB5" w14:paraId="448D97AA" w14:textId="77777777" w:rsidTr="005816D0">
        <w:trPr>
          <w:trHeight w:val="288"/>
          <w:jc w:val="center"/>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14:paraId="07E7C663" w14:textId="77777777" w:rsidR="00B91FB5" w:rsidRPr="00B91FB5" w:rsidRDefault="00B91FB5" w:rsidP="00B91FB5">
            <w:pPr>
              <w:rPr>
                <w:rFonts w:eastAsia="Times New Roman"/>
                <w:color w:val="000000"/>
                <w:lang w:eastAsia="hr-HR"/>
              </w:rPr>
            </w:pPr>
            <w:r w:rsidRPr="00B91FB5">
              <w:rPr>
                <w:rFonts w:eastAsia="Times New Roman"/>
                <w:color w:val="000000"/>
                <w:lang w:eastAsia="hr-HR"/>
              </w:rPr>
              <w:t>Probacijski ured Osijek</w:t>
            </w:r>
          </w:p>
        </w:tc>
        <w:tc>
          <w:tcPr>
            <w:tcW w:w="1440" w:type="dxa"/>
            <w:tcBorders>
              <w:top w:val="nil"/>
              <w:left w:val="nil"/>
              <w:bottom w:val="single" w:sz="4" w:space="0" w:color="auto"/>
              <w:right w:val="single" w:sz="4" w:space="0" w:color="auto"/>
            </w:tcBorders>
            <w:shd w:val="clear" w:color="auto" w:fill="auto"/>
            <w:noWrap/>
            <w:vAlign w:val="center"/>
            <w:hideMark/>
          </w:tcPr>
          <w:p w14:paraId="61B283BA"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488</w:t>
            </w:r>
          </w:p>
        </w:tc>
        <w:tc>
          <w:tcPr>
            <w:tcW w:w="717" w:type="dxa"/>
            <w:tcBorders>
              <w:top w:val="nil"/>
              <w:left w:val="nil"/>
              <w:bottom w:val="single" w:sz="4" w:space="0" w:color="auto"/>
              <w:right w:val="single" w:sz="4" w:space="0" w:color="auto"/>
            </w:tcBorders>
            <w:shd w:val="clear" w:color="auto" w:fill="auto"/>
            <w:noWrap/>
            <w:vAlign w:val="center"/>
            <w:hideMark/>
          </w:tcPr>
          <w:p w14:paraId="18746684"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7,7</w:t>
            </w:r>
          </w:p>
        </w:tc>
      </w:tr>
      <w:tr w:rsidR="00B91FB5" w:rsidRPr="00B91FB5" w14:paraId="2A4C9B9D" w14:textId="77777777" w:rsidTr="005816D0">
        <w:trPr>
          <w:trHeight w:val="288"/>
          <w:jc w:val="center"/>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14:paraId="07003A11" w14:textId="77777777" w:rsidR="00B91FB5" w:rsidRPr="00B91FB5" w:rsidRDefault="00B91FB5" w:rsidP="00B91FB5">
            <w:pPr>
              <w:rPr>
                <w:rFonts w:eastAsia="Times New Roman"/>
                <w:color w:val="000000"/>
                <w:lang w:eastAsia="hr-HR"/>
              </w:rPr>
            </w:pPr>
            <w:r w:rsidRPr="00B91FB5">
              <w:rPr>
                <w:rFonts w:eastAsia="Times New Roman"/>
                <w:color w:val="000000"/>
                <w:lang w:eastAsia="hr-HR"/>
              </w:rPr>
              <w:t>Probacijski ured Požega</w:t>
            </w:r>
          </w:p>
        </w:tc>
        <w:tc>
          <w:tcPr>
            <w:tcW w:w="1440" w:type="dxa"/>
            <w:tcBorders>
              <w:top w:val="nil"/>
              <w:left w:val="nil"/>
              <w:bottom w:val="single" w:sz="4" w:space="0" w:color="auto"/>
              <w:right w:val="single" w:sz="4" w:space="0" w:color="auto"/>
            </w:tcBorders>
            <w:shd w:val="clear" w:color="auto" w:fill="auto"/>
            <w:noWrap/>
            <w:vAlign w:val="center"/>
            <w:hideMark/>
          </w:tcPr>
          <w:p w14:paraId="2EC04178"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311</w:t>
            </w:r>
          </w:p>
        </w:tc>
        <w:tc>
          <w:tcPr>
            <w:tcW w:w="717" w:type="dxa"/>
            <w:tcBorders>
              <w:top w:val="nil"/>
              <w:left w:val="nil"/>
              <w:bottom w:val="single" w:sz="4" w:space="0" w:color="auto"/>
              <w:right w:val="single" w:sz="4" w:space="0" w:color="auto"/>
            </w:tcBorders>
            <w:shd w:val="clear" w:color="auto" w:fill="auto"/>
            <w:noWrap/>
            <w:vAlign w:val="center"/>
            <w:hideMark/>
          </w:tcPr>
          <w:p w14:paraId="209C6147"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4,9</w:t>
            </w:r>
          </w:p>
        </w:tc>
      </w:tr>
      <w:tr w:rsidR="00B91FB5" w:rsidRPr="00B91FB5" w14:paraId="25339032" w14:textId="77777777" w:rsidTr="005816D0">
        <w:trPr>
          <w:trHeight w:val="288"/>
          <w:jc w:val="center"/>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14:paraId="57FAA010" w14:textId="77777777" w:rsidR="00B91FB5" w:rsidRPr="00B91FB5" w:rsidRDefault="00B91FB5" w:rsidP="00B91FB5">
            <w:pPr>
              <w:rPr>
                <w:rFonts w:eastAsia="Times New Roman"/>
                <w:color w:val="000000"/>
                <w:lang w:eastAsia="hr-HR"/>
              </w:rPr>
            </w:pPr>
            <w:r w:rsidRPr="00B91FB5">
              <w:rPr>
                <w:rFonts w:eastAsia="Times New Roman"/>
                <w:color w:val="000000"/>
                <w:lang w:eastAsia="hr-HR"/>
              </w:rPr>
              <w:t>Probacijski ured Pula</w:t>
            </w:r>
          </w:p>
        </w:tc>
        <w:tc>
          <w:tcPr>
            <w:tcW w:w="1440" w:type="dxa"/>
            <w:tcBorders>
              <w:top w:val="nil"/>
              <w:left w:val="nil"/>
              <w:bottom w:val="single" w:sz="4" w:space="0" w:color="auto"/>
              <w:right w:val="single" w:sz="4" w:space="0" w:color="auto"/>
            </w:tcBorders>
            <w:shd w:val="clear" w:color="auto" w:fill="auto"/>
            <w:noWrap/>
            <w:vAlign w:val="center"/>
            <w:hideMark/>
          </w:tcPr>
          <w:p w14:paraId="44DB7156"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328</w:t>
            </w:r>
          </w:p>
        </w:tc>
        <w:tc>
          <w:tcPr>
            <w:tcW w:w="717" w:type="dxa"/>
            <w:tcBorders>
              <w:top w:val="nil"/>
              <w:left w:val="nil"/>
              <w:bottom w:val="single" w:sz="4" w:space="0" w:color="auto"/>
              <w:right w:val="single" w:sz="4" w:space="0" w:color="auto"/>
            </w:tcBorders>
            <w:shd w:val="clear" w:color="auto" w:fill="auto"/>
            <w:noWrap/>
            <w:vAlign w:val="center"/>
            <w:hideMark/>
          </w:tcPr>
          <w:p w14:paraId="3197BCD2"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5,2</w:t>
            </w:r>
          </w:p>
        </w:tc>
      </w:tr>
      <w:tr w:rsidR="00B91FB5" w:rsidRPr="00B91FB5" w14:paraId="5FDB3401" w14:textId="77777777" w:rsidTr="005816D0">
        <w:trPr>
          <w:trHeight w:val="288"/>
          <w:jc w:val="center"/>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14:paraId="462F81B7" w14:textId="77777777" w:rsidR="00B91FB5" w:rsidRPr="00B91FB5" w:rsidRDefault="00B91FB5" w:rsidP="00B91FB5">
            <w:pPr>
              <w:rPr>
                <w:rFonts w:eastAsia="Times New Roman"/>
                <w:color w:val="000000"/>
                <w:lang w:eastAsia="hr-HR"/>
              </w:rPr>
            </w:pPr>
            <w:r w:rsidRPr="00B91FB5">
              <w:rPr>
                <w:rFonts w:eastAsia="Times New Roman"/>
                <w:color w:val="000000"/>
                <w:lang w:eastAsia="hr-HR"/>
              </w:rPr>
              <w:t>Probacijski ured Rijeka</w:t>
            </w:r>
          </w:p>
        </w:tc>
        <w:tc>
          <w:tcPr>
            <w:tcW w:w="1440" w:type="dxa"/>
            <w:tcBorders>
              <w:top w:val="nil"/>
              <w:left w:val="nil"/>
              <w:bottom w:val="single" w:sz="4" w:space="0" w:color="auto"/>
              <w:right w:val="single" w:sz="4" w:space="0" w:color="auto"/>
            </w:tcBorders>
            <w:shd w:val="clear" w:color="auto" w:fill="auto"/>
            <w:noWrap/>
            <w:vAlign w:val="center"/>
            <w:hideMark/>
          </w:tcPr>
          <w:p w14:paraId="2790221F"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295</w:t>
            </w:r>
          </w:p>
        </w:tc>
        <w:tc>
          <w:tcPr>
            <w:tcW w:w="717" w:type="dxa"/>
            <w:tcBorders>
              <w:top w:val="nil"/>
              <w:left w:val="nil"/>
              <w:bottom w:val="single" w:sz="4" w:space="0" w:color="auto"/>
              <w:right w:val="single" w:sz="4" w:space="0" w:color="auto"/>
            </w:tcBorders>
            <w:shd w:val="clear" w:color="auto" w:fill="auto"/>
            <w:noWrap/>
            <w:vAlign w:val="center"/>
            <w:hideMark/>
          </w:tcPr>
          <w:p w14:paraId="5F79D487"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4,7</w:t>
            </w:r>
          </w:p>
        </w:tc>
      </w:tr>
      <w:tr w:rsidR="00B91FB5" w:rsidRPr="00B91FB5" w14:paraId="25E9F8A8" w14:textId="77777777" w:rsidTr="005816D0">
        <w:trPr>
          <w:trHeight w:val="288"/>
          <w:jc w:val="center"/>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14:paraId="7766F8F4" w14:textId="77777777" w:rsidR="00B91FB5" w:rsidRPr="00B91FB5" w:rsidRDefault="00B91FB5" w:rsidP="00B91FB5">
            <w:pPr>
              <w:rPr>
                <w:rFonts w:eastAsia="Times New Roman"/>
                <w:color w:val="000000"/>
                <w:lang w:eastAsia="hr-HR"/>
              </w:rPr>
            </w:pPr>
            <w:r w:rsidRPr="00B91FB5">
              <w:rPr>
                <w:rFonts w:eastAsia="Times New Roman"/>
                <w:color w:val="000000"/>
                <w:lang w:eastAsia="hr-HR"/>
              </w:rPr>
              <w:lastRenderedPageBreak/>
              <w:t>Probacijski ured Sisak</w:t>
            </w:r>
          </w:p>
        </w:tc>
        <w:tc>
          <w:tcPr>
            <w:tcW w:w="1440" w:type="dxa"/>
            <w:tcBorders>
              <w:top w:val="nil"/>
              <w:left w:val="nil"/>
              <w:bottom w:val="single" w:sz="4" w:space="0" w:color="auto"/>
              <w:right w:val="single" w:sz="4" w:space="0" w:color="auto"/>
            </w:tcBorders>
            <w:shd w:val="clear" w:color="auto" w:fill="auto"/>
            <w:noWrap/>
            <w:vAlign w:val="center"/>
            <w:hideMark/>
          </w:tcPr>
          <w:p w14:paraId="4469ACBD"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311</w:t>
            </w:r>
          </w:p>
        </w:tc>
        <w:tc>
          <w:tcPr>
            <w:tcW w:w="717" w:type="dxa"/>
            <w:tcBorders>
              <w:top w:val="nil"/>
              <w:left w:val="nil"/>
              <w:bottom w:val="single" w:sz="4" w:space="0" w:color="auto"/>
              <w:right w:val="single" w:sz="4" w:space="0" w:color="auto"/>
            </w:tcBorders>
            <w:shd w:val="clear" w:color="auto" w:fill="auto"/>
            <w:noWrap/>
            <w:vAlign w:val="center"/>
            <w:hideMark/>
          </w:tcPr>
          <w:p w14:paraId="2514B17E"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4,9</w:t>
            </w:r>
          </w:p>
        </w:tc>
      </w:tr>
      <w:tr w:rsidR="00B91FB5" w:rsidRPr="00B91FB5" w14:paraId="54295047" w14:textId="77777777" w:rsidTr="005816D0">
        <w:trPr>
          <w:trHeight w:val="288"/>
          <w:jc w:val="center"/>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14:paraId="1BF4FC42" w14:textId="77777777" w:rsidR="00B91FB5" w:rsidRPr="00B91FB5" w:rsidRDefault="00B91FB5" w:rsidP="00B91FB5">
            <w:pPr>
              <w:rPr>
                <w:rFonts w:eastAsia="Times New Roman"/>
                <w:color w:val="000000"/>
                <w:lang w:eastAsia="hr-HR"/>
              </w:rPr>
            </w:pPr>
            <w:r w:rsidRPr="00B91FB5">
              <w:rPr>
                <w:rFonts w:eastAsia="Times New Roman"/>
                <w:color w:val="000000"/>
                <w:lang w:eastAsia="hr-HR"/>
              </w:rPr>
              <w:t>Probacijski ured Split</w:t>
            </w:r>
          </w:p>
        </w:tc>
        <w:tc>
          <w:tcPr>
            <w:tcW w:w="1440" w:type="dxa"/>
            <w:tcBorders>
              <w:top w:val="nil"/>
              <w:left w:val="nil"/>
              <w:bottom w:val="single" w:sz="4" w:space="0" w:color="auto"/>
              <w:right w:val="single" w:sz="4" w:space="0" w:color="auto"/>
            </w:tcBorders>
            <w:shd w:val="clear" w:color="auto" w:fill="auto"/>
            <w:noWrap/>
            <w:vAlign w:val="center"/>
            <w:hideMark/>
          </w:tcPr>
          <w:p w14:paraId="207E1E6F"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527</w:t>
            </w:r>
          </w:p>
        </w:tc>
        <w:tc>
          <w:tcPr>
            <w:tcW w:w="717" w:type="dxa"/>
            <w:tcBorders>
              <w:top w:val="nil"/>
              <w:left w:val="nil"/>
              <w:bottom w:val="single" w:sz="4" w:space="0" w:color="auto"/>
              <w:right w:val="single" w:sz="4" w:space="0" w:color="auto"/>
            </w:tcBorders>
            <w:shd w:val="clear" w:color="auto" w:fill="auto"/>
            <w:noWrap/>
            <w:vAlign w:val="center"/>
            <w:hideMark/>
          </w:tcPr>
          <w:p w14:paraId="2162537B"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8,4</w:t>
            </w:r>
          </w:p>
        </w:tc>
      </w:tr>
      <w:tr w:rsidR="00B91FB5" w:rsidRPr="00B91FB5" w14:paraId="79C87439" w14:textId="77777777" w:rsidTr="005816D0">
        <w:trPr>
          <w:trHeight w:val="288"/>
          <w:jc w:val="center"/>
        </w:trPr>
        <w:tc>
          <w:tcPr>
            <w:tcW w:w="2727" w:type="dxa"/>
            <w:tcBorders>
              <w:top w:val="nil"/>
              <w:left w:val="single" w:sz="4" w:space="0" w:color="auto"/>
              <w:bottom w:val="single" w:sz="4" w:space="0" w:color="auto"/>
              <w:right w:val="single" w:sz="4" w:space="0" w:color="auto"/>
            </w:tcBorders>
            <w:shd w:val="clear" w:color="000000" w:fill="FFF2CC"/>
            <w:noWrap/>
            <w:vAlign w:val="center"/>
            <w:hideMark/>
          </w:tcPr>
          <w:p w14:paraId="4FF98F48" w14:textId="77777777" w:rsidR="00B91FB5" w:rsidRPr="00B91FB5" w:rsidRDefault="00B91FB5" w:rsidP="00B91FB5">
            <w:pPr>
              <w:rPr>
                <w:rFonts w:eastAsia="Times New Roman"/>
                <w:color w:val="000000"/>
                <w:lang w:eastAsia="hr-HR"/>
              </w:rPr>
            </w:pPr>
            <w:r w:rsidRPr="00B91FB5">
              <w:rPr>
                <w:rFonts w:eastAsia="Times New Roman"/>
                <w:color w:val="000000"/>
                <w:lang w:eastAsia="hr-HR"/>
              </w:rPr>
              <w:t>Probacijski ured Varaždin</w:t>
            </w:r>
          </w:p>
        </w:tc>
        <w:tc>
          <w:tcPr>
            <w:tcW w:w="1440" w:type="dxa"/>
            <w:tcBorders>
              <w:top w:val="nil"/>
              <w:left w:val="nil"/>
              <w:bottom w:val="single" w:sz="4" w:space="0" w:color="auto"/>
              <w:right w:val="single" w:sz="4" w:space="0" w:color="auto"/>
            </w:tcBorders>
            <w:shd w:val="clear" w:color="000000" w:fill="FFF2CC"/>
            <w:noWrap/>
            <w:vAlign w:val="center"/>
            <w:hideMark/>
          </w:tcPr>
          <w:p w14:paraId="33FA8EAE"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591</w:t>
            </w:r>
          </w:p>
        </w:tc>
        <w:tc>
          <w:tcPr>
            <w:tcW w:w="717" w:type="dxa"/>
            <w:tcBorders>
              <w:top w:val="nil"/>
              <w:left w:val="nil"/>
              <w:bottom w:val="single" w:sz="4" w:space="0" w:color="auto"/>
              <w:right w:val="single" w:sz="4" w:space="0" w:color="auto"/>
            </w:tcBorders>
            <w:shd w:val="clear" w:color="000000" w:fill="FFF2CC"/>
            <w:noWrap/>
            <w:vAlign w:val="center"/>
            <w:hideMark/>
          </w:tcPr>
          <w:p w14:paraId="2E4074AA"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9,4</w:t>
            </w:r>
          </w:p>
        </w:tc>
      </w:tr>
      <w:tr w:rsidR="00B91FB5" w:rsidRPr="00B91FB5" w14:paraId="10BD0FE6" w14:textId="77777777" w:rsidTr="005816D0">
        <w:trPr>
          <w:trHeight w:val="288"/>
          <w:jc w:val="center"/>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14:paraId="1A1FA014" w14:textId="77777777" w:rsidR="00B91FB5" w:rsidRPr="00B91FB5" w:rsidRDefault="00B91FB5" w:rsidP="00B91FB5">
            <w:pPr>
              <w:rPr>
                <w:rFonts w:eastAsia="Times New Roman"/>
                <w:color w:val="000000"/>
                <w:lang w:eastAsia="hr-HR"/>
              </w:rPr>
            </w:pPr>
            <w:r w:rsidRPr="00B91FB5">
              <w:rPr>
                <w:rFonts w:eastAsia="Times New Roman"/>
                <w:color w:val="000000"/>
                <w:lang w:eastAsia="hr-HR"/>
              </w:rPr>
              <w:t>Probacijski ured Vukovar</w:t>
            </w:r>
          </w:p>
        </w:tc>
        <w:tc>
          <w:tcPr>
            <w:tcW w:w="1440" w:type="dxa"/>
            <w:tcBorders>
              <w:top w:val="nil"/>
              <w:left w:val="nil"/>
              <w:bottom w:val="single" w:sz="4" w:space="0" w:color="auto"/>
              <w:right w:val="single" w:sz="4" w:space="0" w:color="auto"/>
            </w:tcBorders>
            <w:shd w:val="clear" w:color="auto" w:fill="auto"/>
            <w:noWrap/>
            <w:vAlign w:val="center"/>
            <w:hideMark/>
          </w:tcPr>
          <w:p w14:paraId="4A4CCBFF"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208</w:t>
            </w:r>
          </w:p>
        </w:tc>
        <w:tc>
          <w:tcPr>
            <w:tcW w:w="717" w:type="dxa"/>
            <w:tcBorders>
              <w:top w:val="nil"/>
              <w:left w:val="nil"/>
              <w:bottom w:val="single" w:sz="4" w:space="0" w:color="auto"/>
              <w:right w:val="single" w:sz="4" w:space="0" w:color="auto"/>
            </w:tcBorders>
            <w:shd w:val="clear" w:color="auto" w:fill="auto"/>
            <w:noWrap/>
            <w:vAlign w:val="center"/>
            <w:hideMark/>
          </w:tcPr>
          <w:p w14:paraId="7F3AE055"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3,3</w:t>
            </w:r>
          </w:p>
        </w:tc>
      </w:tr>
      <w:tr w:rsidR="00B91FB5" w:rsidRPr="00B91FB5" w14:paraId="7B44BF19" w14:textId="77777777" w:rsidTr="005816D0">
        <w:trPr>
          <w:trHeight w:val="288"/>
          <w:jc w:val="center"/>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14:paraId="40179723" w14:textId="77777777" w:rsidR="00B91FB5" w:rsidRPr="00B91FB5" w:rsidRDefault="00B91FB5" w:rsidP="00B91FB5">
            <w:pPr>
              <w:rPr>
                <w:rFonts w:eastAsia="Times New Roman"/>
                <w:color w:val="000000"/>
                <w:lang w:eastAsia="hr-HR"/>
              </w:rPr>
            </w:pPr>
            <w:r w:rsidRPr="00B91FB5">
              <w:rPr>
                <w:rFonts w:eastAsia="Times New Roman"/>
                <w:color w:val="000000"/>
                <w:lang w:eastAsia="hr-HR"/>
              </w:rPr>
              <w:t>Probacijski ured Zadar</w:t>
            </w:r>
          </w:p>
        </w:tc>
        <w:tc>
          <w:tcPr>
            <w:tcW w:w="1440" w:type="dxa"/>
            <w:tcBorders>
              <w:top w:val="nil"/>
              <w:left w:val="nil"/>
              <w:bottom w:val="single" w:sz="4" w:space="0" w:color="auto"/>
              <w:right w:val="single" w:sz="4" w:space="0" w:color="auto"/>
            </w:tcBorders>
            <w:shd w:val="clear" w:color="auto" w:fill="auto"/>
            <w:noWrap/>
            <w:vAlign w:val="center"/>
            <w:hideMark/>
          </w:tcPr>
          <w:p w14:paraId="640DF679"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418</w:t>
            </w:r>
          </w:p>
        </w:tc>
        <w:tc>
          <w:tcPr>
            <w:tcW w:w="717" w:type="dxa"/>
            <w:tcBorders>
              <w:top w:val="nil"/>
              <w:left w:val="nil"/>
              <w:bottom w:val="single" w:sz="4" w:space="0" w:color="auto"/>
              <w:right w:val="single" w:sz="4" w:space="0" w:color="auto"/>
            </w:tcBorders>
            <w:shd w:val="clear" w:color="auto" w:fill="auto"/>
            <w:noWrap/>
            <w:vAlign w:val="center"/>
            <w:hideMark/>
          </w:tcPr>
          <w:p w14:paraId="06B57B38"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6,6</w:t>
            </w:r>
          </w:p>
        </w:tc>
      </w:tr>
      <w:tr w:rsidR="00B91FB5" w:rsidRPr="00B91FB5" w14:paraId="2648E12E" w14:textId="77777777" w:rsidTr="005816D0">
        <w:trPr>
          <w:trHeight w:val="288"/>
          <w:jc w:val="center"/>
        </w:trPr>
        <w:tc>
          <w:tcPr>
            <w:tcW w:w="2727" w:type="dxa"/>
            <w:tcBorders>
              <w:top w:val="nil"/>
              <w:left w:val="single" w:sz="4" w:space="0" w:color="auto"/>
              <w:bottom w:val="single" w:sz="4" w:space="0" w:color="auto"/>
              <w:right w:val="single" w:sz="4" w:space="0" w:color="auto"/>
            </w:tcBorders>
            <w:shd w:val="clear" w:color="000000" w:fill="FFF2CC"/>
            <w:noWrap/>
            <w:vAlign w:val="center"/>
            <w:hideMark/>
          </w:tcPr>
          <w:p w14:paraId="17642549" w14:textId="77777777" w:rsidR="00B91FB5" w:rsidRPr="00B91FB5" w:rsidRDefault="00B91FB5" w:rsidP="00B91FB5">
            <w:pPr>
              <w:rPr>
                <w:rFonts w:eastAsia="Times New Roman"/>
                <w:color w:val="000000"/>
                <w:lang w:eastAsia="hr-HR"/>
              </w:rPr>
            </w:pPr>
            <w:r w:rsidRPr="00B91FB5">
              <w:rPr>
                <w:rFonts w:eastAsia="Times New Roman"/>
                <w:color w:val="000000"/>
                <w:lang w:eastAsia="hr-HR"/>
              </w:rPr>
              <w:t>Probacijski ured Zagreb I</w:t>
            </w:r>
          </w:p>
        </w:tc>
        <w:tc>
          <w:tcPr>
            <w:tcW w:w="1440" w:type="dxa"/>
            <w:tcBorders>
              <w:top w:val="nil"/>
              <w:left w:val="nil"/>
              <w:bottom w:val="single" w:sz="4" w:space="0" w:color="auto"/>
              <w:right w:val="single" w:sz="4" w:space="0" w:color="auto"/>
            </w:tcBorders>
            <w:shd w:val="clear" w:color="000000" w:fill="FFF2CC"/>
            <w:noWrap/>
            <w:vAlign w:val="center"/>
            <w:hideMark/>
          </w:tcPr>
          <w:p w14:paraId="77F71717"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1342</w:t>
            </w:r>
          </w:p>
        </w:tc>
        <w:tc>
          <w:tcPr>
            <w:tcW w:w="717" w:type="dxa"/>
            <w:tcBorders>
              <w:top w:val="nil"/>
              <w:left w:val="nil"/>
              <w:bottom w:val="single" w:sz="4" w:space="0" w:color="auto"/>
              <w:right w:val="single" w:sz="4" w:space="0" w:color="auto"/>
            </w:tcBorders>
            <w:shd w:val="clear" w:color="000000" w:fill="FFF2CC"/>
            <w:noWrap/>
            <w:vAlign w:val="center"/>
            <w:hideMark/>
          </w:tcPr>
          <w:p w14:paraId="5D3DC8B0"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21,3</w:t>
            </w:r>
          </w:p>
        </w:tc>
      </w:tr>
      <w:tr w:rsidR="00B91FB5" w:rsidRPr="00B91FB5" w14:paraId="4404F836" w14:textId="77777777" w:rsidTr="005816D0">
        <w:trPr>
          <w:trHeight w:val="288"/>
          <w:jc w:val="center"/>
        </w:trPr>
        <w:tc>
          <w:tcPr>
            <w:tcW w:w="2727" w:type="dxa"/>
            <w:tcBorders>
              <w:top w:val="nil"/>
              <w:left w:val="single" w:sz="4" w:space="0" w:color="auto"/>
              <w:bottom w:val="single" w:sz="4" w:space="0" w:color="auto"/>
              <w:right w:val="single" w:sz="4" w:space="0" w:color="auto"/>
            </w:tcBorders>
            <w:shd w:val="clear" w:color="000000" w:fill="FFF2CC"/>
            <w:noWrap/>
            <w:vAlign w:val="center"/>
            <w:hideMark/>
          </w:tcPr>
          <w:p w14:paraId="54F36200" w14:textId="77777777" w:rsidR="00B91FB5" w:rsidRPr="00B91FB5" w:rsidRDefault="00B91FB5" w:rsidP="00B91FB5">
            <w:pPr>
              <w:rPr>
                <w:rFonts w:eastAsia="Times New Roman"/>
                <w:color w:val="000000"/>
                <w:lang w:eastAsia="hr-HR"/>
              </w:rPr>
            </w:pPr>
            <w:r w:rsidRPr="00B91FB5">
              <w:rPr>
                <w:rFonts w:eastAsia="Times New Roman"/>
                <w:color w:val="000000"/>
                <w:lang w:eastAsia="hr-HR"/>
              </w:rPr>
              <w:t>Probacijski ured Zagreb II</w:t>
            </w:r>
          </w:p>
        </w:tc>
        <w:tc>
          <w:tcPr>
            <w:tcW w:w="1440" w:type="dxa"/>
            <w:tcBorders>
              <w:top w:val="nil"/>
              <w:left w:val="nil"/>
              <w:bottom w:val="single" w:sz="4" w:space="0" w:color="auto"/>
              <w:right w:val="single" w:sz="4" w:space="0" w:color="auto"/>
            </w:tcBorders>
            <w:shd w:val="clear" w:color="000000" w:fill="FFF2CC"/>
            <w:noWrap/>
            <w:vAlign w:val="center"/>
            <w:hideMark/>
          </w:tcPr>
          <w:p w14:paraId="18036DFF"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697</w:t>
            </w:r>
          </w:p>
        </w:tc>
        <w:tc>
          <w:tcPr>
            <w:tcW w:w="717" w:type="dxa"/>
            <w:tcBorders>
              <w:top w:val="nil"/>
              <w:left w:val="nil"/>
              <w:bottom w:val="single" w:sz="4" w:space="0" w:color="auto"/>
              <w:right w:val="single" w:sz="4" w:space="0" w:color="auto"/>
            </w:tcBorders>
            <w:shd w:val="clear" w:color="000000" w:fill="FFF2CC"/>
            <w:noWrap/>
            <w:vAlign w:val="center"/>
            <w:hideMark/>
          </w:tcPr>
          <w:p w14:paraId="569F9ADD"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11,1</w:t>
            </w:r>
          </w:p>
        </w:tc>
      </w:tr>
      <w:tr w:rsidR="00B91FB5" w:rsidRPr="00B91FB5" w14:paraId="54A87C31" w14:textId="77777777" w:rsidTr="005816D0">
        <w:trPr>
          <w:trHeight w:val="588"/>
          <w:jc w:val="center"/>
        </w:trPr>
        <w:tc>
          <w:tcPr>
            <w:tcW w:w="2727" w:type="dxa"/>
            <w:tcBorders>
              <w:top w:val="nil"/>
              <w:left w:val="single" w:sz="4" w:space="0" w:color="auto"/>
              <w:bottom w:val="single" w:sz="4" w:space="0" w:color="auto"/>
              <w:right w:val="single" w:sz="4" w:space="0" w:color="auto"/>
            </w:tcBorders>
            <w:shd w:val="clear" w:color="DDEBF7" w:fill="DDEBF7"/>
            <w:noWrap/>
            <w:vAlign w:val="center"/>
            <w:hideMark/>
          </w:tcPr>
          <w:p w14:paraId="0DB306FD" w14:textId="77777777" w:rsidR="00B91FB5" w:rsidRPr="00B91FB5" w:rsidRDefault="00B91FB5" w:rsidP="00B91FB5">
            <w:pPr>
              <w:jc w:val="center"/>
              <w:rPr>
                <w:rFonts w:eastAsia="Times New Roman"/>
                <w:b/>
                <w:bCs/>
                <w:color w:val="000000"/>
                <w:lang w:eastAsia="hr-HR"/>
              </w:rPr>
            </w:pPr>
            <w:r w:rsidRPr="00B91FB5">
              <w:rPr>
                <w:rFonts w:eastAsia="Times New Roman"/>
                <w:b/>
                <w:bCs/>
                <w:color w:val="000000"/>
                <w:lang w:eastAsia="hr-HR"/>
              </w:rPr>
              <w:t>Ukupno</w:t>
            </w:r>
          </w:p>
        </w:tc>
        <w:tc>
          <w:tcPr>
            <w:tcW w:w="1440" w:type="dxa"/>
            <w:tcBorders>
              <w:top w:val="nil"/>
              <w:left w:val="nil"/>
              <w:bottom w:val="single" w:sz="4" w:space="0" w:color="auto"/>
              <w:right w:val="single" w:sz="4" w:space="0" w:color="auto"/>
            </w:tcBorders>
            <w:shd w:val="clear" w:color="DDEBF7" w:fill="DDEBF7"/>
            <w:noWrap/>
            <w:vAlign w:val="center"/>
            <w:hideMark/>
          </w:tcPr>
          <w:p w14:paraId="281FC372" w14:textId="77777777" w:rsidR="00B91FB5" w:rsidRPr="00B91FB5" w:rsidRDefault="00B91FB5" w:rsidP="00B91FB5">
            <w:pPr>
              <w:jc w:val="center"/>
              <w:rPr>
                <w:rFonts w:eastAsia="Times New Roman"/>
                <w:b/>
                <w:bCs/>
                <w:color w:val="000000"/>
                <w:lang w:eastAsia="hr-HR"/>
              </w:rPr>
            </w:pPr>
            <w:r w:rsidRPr="00B91FB5">
              <w:rPr>
                <w:rFonts w:eastAsia="Times New Roman"/>
                <w:b/>
                <w:bCs/>
                <w:color w:val="000000"/>
                <w:lang w:eastAsia="hr-HR"/>
              </w:rPr>
              <w:t>6303</w:t>
            </w:r>
          </w:p>
        </w:tc>
        <w:tc>
          <w:tcPr>
            <w:tcW w:w="717" w:type="dxa"/>
            <w:tcBorders>
              <w:top w:val="nil"/>
              <w:left w:val="nil"/>
              <w:bottom w:val="single" w:sz="4" w:space="0" w:color="auto"/>
              <w:right w:val="single" w:sz="4" w:space="0" w:color="auto"/>
            </w:tcBorders>
            <w:shd w:val="clear" w:color="000000" w:fill="DDEBF7"/>
            <w:noWrap/>
            <w:vAlign w:val="center"/>
            <w:hideMark/>
          </w:tcPr>
          <w:p w14:paraId="6599B458" w14:textId="77777777" w:rsidR="00B91FB5" w:rsidRPr="00B91FB5" w:rsidRDefault="00B91FB5" w:rsidP="00B91FB5">
            <w:pPr>
              <w:jc w:val="center"/>
              <w:rPr>
                <w:rFonts w:eastAsia="Times New Roman"/>
                <w:color w:val="000000"/>
                <w:lang w:eastAsia="hr-HR"/>
              </w:rPr>
            </w:pPr>
            <w:r w:rsidRPr="00B91FB5">
              <w:rPr>
                <w:rFonts w:eastAsia="Times New Roman"/>
                <w:color w:val="000000"/>
                <w:lang w:eastAsia="hr-HR"/>
              </w:rPr>
              <w:t>100,0</w:t>
            </w:r>
          </w:p>
        </w:tc>
      </w:tr>
    </w:tbl>
    <w:p w14:paraId="503E9B32" w14:textId="2504BB00" w:rsidR="00E15243" w:rsidRPr="00E15243" w:rsidRDefault="00E15243" w:rsidP="000F16A8">
      <w:pPr>
        <w:jc w:val="center"/>
        <w:rPr>
          <w:rFonts w:ascii="Times New Roman" w:hAnsi="Times New Roman" w:cs="Times New Roman"/>
          <w:sz w:val="24"/>
          <w:szCs w:val="24"/>
        </w:rPr>
      </w:pPr>
    </w:p>
    <w:p w14:paraId="77C0B5D7" w14:textId="77777777" w:rsidR="00385605" w:rsidRDefault="00385605" w:rsidP="000F16A8">
      <w:pPr>
        <w:jc w:val="center"/>
        <w:rPr>
          <w:rFonts w:ascii="Times New Roman" w:hAnsi="Times New Roman" w:cs="Times New Roman"/>
          <w:i/>
        </w:rPr>
      </w:pPr>
    </w:p>
    <w:p w14:paraId="370CF39D" w14:textId="6C59640E" w:rsidR="00385605" w:rsidRDefault="00385605" w:rsidP="00753950">
      <w:pPr>
        <w:jc w:val="center"/>
        <w:rPr>
          <w:rFonts w:ascii="Times New Roman" w:hAnsi="Times New Roman" w:cs="Times New Roman"/>
          <w:i/>
        </w:rPr>
      </w:pPr>
    </w:p>
    <w:p w14:paraId="532182C4" w14:textId="1F6D332E" w:rsidR="004E08F6" w:rsidRDefault="00821F69" w:rsidP="00A87C19">
      <w:pPr>
        <w:spacing w:after="200" w:line="276" w:lineRule="auto"/>
        <w:jc w:val="both"/>
        <w:rPr>
          <w:rFonts w:ascii="Times New Roman" w:eastAsiaTheme="minorHAnsi" w:hAnsi="Times New Roman" w:cs="Times New Roman"/>
          <w:sz w:val="24"/>
          <w:szCs w:val="24"/>
        </w:rPr>
      </w:pPr>
      <w:r w:rsidRPr="00A87C19">
        <w:rPr>
          <w:rFonts w:ascii="Times New Roman" w:eastAsiaTheme="minorHAnsi" w:hAnsi="Times New Roman" w:cs="Times New Roman"/>
          <w:sz w:val="24"/>
          <w:szCs w:val="24"/>
        </w:rPr>
        <w:t xml:space="preserve">Od ukupnog broja </w:t>
      </w:r>
      <w:r w:rsidR="001041A9" w:rsidRPr="00A87C19">
        <w:rPr>
          <w:rFonts w:ascii="Times New Roman" w:eastAsiaTheme="minorHAnsi" w:hAnsi="Times New Roman" w:cs="Times New Roman"/>
          <w:sz w:val="24"/>
          <w:szCs w:val="24"/>
        </w:rPr>
        <w:t>završenih</w:t>
      </w:r>
      <w:r w:rsidRPr="00A87C19">
        <w:rPr>
          <w:rFonts w:ascii="Times New Roman" w:eastAsiaTheme="minorHAnsi" w:hAnsi="Times New Roman" w:cs="Times New Roman"/>
          <w:sz w:val="24"/>
          <w:szCs w:val="24"/>
        </w:rPr>
        <w:t xml:space="preserve"> predmeta</w:t>
      </w:r>
      <w:r w:rsidR="00AB5D31" w:rsidRPr="00A87C19">
        <w:rPr>
          <w:rFonts w:ascii="Times New Roman" w:eastAsiaTheme="minorHAnsi" w:hAnsi="Times New Roman" w:cs="Times New Roman"/>
          <w:sz w:val="24"/>
          <w:szCs w:val="24"/>
        </w:rPr>
        <w:t xml:space="preserve"> u </w:t>
      </w:r>
      <w:r w:rsidR="00C14EFA">
        <w:rPr>
          <w:rFonts w:ascii="Times New Roman" w:eastAsiaTheme="minorHAnsi" w:hAnsi="Times New Roman" w:cs="Times New Roman"/>
          <w:sz w:val="24"/>
          <w:szCs w:val="24"/>
        </w:rPr>
        <w:t>202</w:t>
      </w:r>
      <w:r w:rsidR="007E1DB4">
        <w:rPr>
          <w:rFonts w:ascii="Times New Roman" w:eastAsiaTheme="minorHAnsi" w:hAnsi="Times New Roman" w:cs="Times New Roman"/>
          <w:sz w:val="24"/>
          <w:szCs w:val="24"/>
        </w:rPr>
        <w:t>2</w:t>
      </w:r>
      <w:r w:rsidR="00AB5D31" w:rsidRPr="00A87C19">
        <w:rPr>
          <w:rFonts w:ascii="Times New Roman" w:eastAsiaTheme="minorHAnsi" w:hAnsi="Times New Roman" w:cs="Times New Roman"/>
          <w:sz w:val="24"/>
          <w:szCs w:val="24"/>
        </w:rPr>
        <w:t xml:space="preserve">. godini </w:t>
      </w:r>
      <w:r w:rsidR="004E08F6" w:rsidRPr="00A87C19">
        <w:rPr>
          <w:rFonts w:ascii="Times New Roman" w:eastAsiaTheme="minorHAnsi" w:hAnsi="Times New Roman" w:cs="Times New Roman"/>
          <w:sz w:val="24"/>
          <w:szCs w:val="24"/>
        </w:rPr>
        <w:t xml:space="preserve"> </w:t>
      </w:r>
      <w:r w:rsidR="007E1DB4">
        <w:rPr>
          <w:rFonts w:ascii="Times New Roman" w:eastAsiaTheme="minorHAnsi" w:hAnsi="Times New Roman" w:cs="Times New Roman"/>
          <w:sz w:val="24"/>
          <w:szCs w:val="24"/>
        </w:rPr>
        <w:t xml:space="preserve">88,8 </w:t>
      </w:r>
      <w:r w:rsidR="00AF4A77" w:rsidRPr="00A87C19">
        <w:rPr>
          <w:rFonts w:ascii="Times New Roman" w:eastAsiaTheme="minorHAnsi" w:hAnsi="Times New Roman" w:cs="Times New Roman"/>
          <w:sz w:val="24"/>
          <w:szCs w:val="24"/>
        </w:rPr>
        <w:t xml:space="preserve">% </w:t>
      </w:r>
      <w:r w:rsidR="00F52F14" w:rsidRPr="00A87C19">
        <w:rPr>
          <w:rFonts w:ascii="Times New Roman" w:eastAsiaTheme="minorHAnsi" w:hAnsi="Times New Roman" w:cs="Times New Roman"/>
          <w:sz w:val="24"/>
          <w:szCs w:val="24"/>
        </w:rPr>
        <w:t xml:space="preserve">predmeta </w:t>
      </w:r>
      <w:r w:rsidR="004E08F6" w:rsidRPr="00A87C19">
        <w:rPr>
          <w:rFonts w:ascii="Times New Roman" w:eastAsiaTheme="minorHAnsi" w:hAnsi="Times New Roman" w:cs="Times New Roman"/>
          <w:sz w:val="24"/>
          <w:szCs w:val="24"/>
        </w:rPr>
        <w:t xml:space="preserve">uspješno je </w:t>
      </w:r>
      <w:r w:rsidR="00F52F14" w:rsidRPr="00A87C19">
        <w:rPr>
          <w:rFonts w:ascii="Times New Roman" w:eastAsiaTheme="minorHAnsi" w:hAnsi="Times New Roman" w:cs="Times New Roman"/>
          <w:sz w:val="24"/>
          <w:szCs w:val="24"/>
        </w:rPr>
        <w:t>završeno</w:t>
      </w:r>
      <w:r w:rsidR="00AF4A77" w:rsidRPr="00A87C19">
        <w:rPr>
          <w:rFonts w:ascii="Times New Roman" w:eastAsiaTheme="minorHAnsi" w:hAnsi="Times New Roman" w:cs="Times New Roman"/>
          <w:sz w:val="24"/>
          <w:szCs w:val="24"/>
        </w:rPr>
        <w:t>,</w:t>
      </w:r>
      <w:r w:rsidR="004E08F6" w:rsidRPr="00A87C19">
        <w:rPr>
          <w:rFonts w:ascii="Times New Roman" w:eastAsiaTheme="minorHAnsi" w:hAnsi="Times New Roman" w:cs="Times New Roman"/>
          <w:sz w:val="24"/>
          <w:szCs w:val="24"/>
        </w:rPr>
        <w:t xml:space="preserve"> u </w:t>
      </w:r>
      <w:r w:rsidR="007E1DB4">
        <w:rPr>
          <w:rFonts w:ascii="Times New Roman" w:eastAsiaTheme="minorHAnsi" w:hAnsi="Times New Roman" w:cs="Times New Roman"/>
          <w:sz w:val="24"/>
          <w:szCs w:val="24"/>
        </w:rPr>
        <w:t>6,1</w:t>
      </w:r>
      <w:r w:rsidR="00D70488">
        <w:rPr>
          <w:rFonts w:ascii="Times New Roman" w:eastAsiaTheme="minorHAnsi" w:hAnsi="Times New Roman" w:cs="Times New Roman"/>
          <w:sz w:val="24"/>
          <w:szCs w:val="24"/>
        </w:rPr>
        <w:t xml:space="preserve"> </w:t>
      </w:r>
      <w:r w:rsidR="00F52F14" w:rsidRPr="00A87C19">
        <w:rPr>
          <w:rFonts w:ascii="Times New Roman" w:eastAsiaTheme="minorHAnsi" w:hAnsi="Times New Roman" w:cs="Times New Roman"/>
          <w:sz w:val="24"/>
          <w:szCs w:val="24"/>
        </w:rPr>
        <w:t>%</w:t>
      </w:r>
      <w:r w:rsidR="00C14EFA">
        <w:rPr>
          <w:rFonts w:ascii="Times New Roman" w:eastAsiaTheme="minorHAnsi" w:hAnsi="Times New Roman" w:cs="Times New Roman"/>
          <w:sz w:val="24"/>
          <w:szCs w:val="24"/>
        </w:rPr>
        <w:t xml:space="preserve"> predmeta</w:t>
      </w:r>
      <w:r w:rsidR="004E08F6" w:rsidRPr="00A87C19">
        <w:rPr>
          <w:rFonts w:ascii="Times New Roman" w:eastAsiaTheme="minorHAnsi" w:hAnsi="Times New Roman" w:cs="Times New Roman"/>
          <w:sz w:val="24"/>
          <w:szCs w:val="24"/>
        </w:rPr>
        <w:t xml:space="preserve"> </w:t>
      </w:r>
      <w:r w:rsidR="00950ED3" w:rsidRPr="00A87C19">
        <w:rPr>
          <w:rFonts w:ascii="Times New Roman" w:eastAsiaTheme="minorHAnsi" w:hAnsi="Times New Roman" w:cs="Times New Roman"/>
          <w:sz w:val="24"/>
          <w:szCs w:val="24"/>
        </w:rPr>
        <w:t>probacij</w:t>
      </w:r>
      <w:r w:rsidR="005150BA">
        <w:rPr>
          <w:rFonts w:ascii="Times New Roman" w:eastAsiaTheme="minorHAnsi" w:hAnsi="Times New Roman" w:cs="Times New Roman"/>
          <w:sz w:val="24"/>
          <w:szCs w:val="24"/>
        </w:rPr>
        <w:t xml:space="preserve">ska sankcija </w:t>
      </w:r>
      <w:r w:rsidR="00691A3C" w:rsidRPr="00A87C19">
        <w:rPr>
          <w:rFonts w:ascii="Times New Roman" w:eastAsiaTheme="minorHAnsi" w:hAnsi="Times New Roman" w:cs="Times New Roman"/>
          <w:sz w:val="24"/>
          <w:szCs w:val="24"/>
        </w:rPr>
        <w:t>je</w:t>
      </w:r>
      <w:r w:rsidR="004E08F6" w:rsidRPr="00A87C19">
        <w:rPr>
          <w:rFonts w:ascii="Times New Roman" w:eastAsiaTheme="minorHAnsi" w:hAnsi="Times New Roman" w:cs="Times New Roman"/>
          <w:sz w:val="24"/>
          <w:szCs w:val="24"/>
        </w:rPr>
        <w:t xml:space="preserve"> </w:t>
      </w:r>
      <w:r w:rsidR="00212282" w:rsidRPr="00A87C19">
        <w:rPr>
          <w:rFonts w:ascii="Times New Roman" w:eastAsiaTheme="minorHAnsi" w:hAnsi="Times New Roman" w:cs="Times New Roman"/>
          <w:sz w:val="24"/>
          <w:szCs w:val="24"/>
        </w:rPr>
        <w:t>zamijenjena</w:t>
      </w:r>
      <w:r w:rsidR="004E08F6" w:rsidRPr="00A87C19">
        <w:rPr>
          <w:rFonts w:ascii="Times New Roman" w:eastAsiaTheme="minorHAnsi" w:hAnsi="Times New Roman" w:cs="Times New Roman"/>
          <w:sz w:val="24"/>
          <w:szCs w:val="24"/>
        </w:rPr>
        <w:t xml:space="preserve"> zatvorom.</w:t>
      </w:r>
      <w:r w:rsidR="00691A3C" w:rsidRPr="00A87C19">
        <w:rPr>
          <w:rFonts w:ascii="Times New Roman" w:eastAsiaTheme="minorHAnsi" w:hAnsi="Times New Roman" w:cs="Times New Roman"/>
          <w:sz w:val="24"/>
          <w:szCs w:val="24"/>
        </w:rPr>
        <w:t xml:space="preserve"> </w:t>
      </w:r>
    </w:p>
    <w:p w14:paraId="19EB3E1E" w14:textId="77777777" w:rsidR="00797EB9" w:rsidRPr="00C55204" w:rsidRDefault="00691A3C" w:rsidP="0043048B">
      <w:pPr>
        <w:pStyle w:val="Heading1"/>
        <w:rPr>
          <w:rFonts w:ascii="Times New Roman" w:hAnsi="Times New Roman" w:cs="Times New Roman"/>
          <w:color w:val="1F497D" w:themeColor="text2"/>
          <w:sz w:val="24"/>
          <w:szCs w:val="24"/>
        </w:rPr>
      </w:pPr>
      <w:bookmarkStart w:id="8" w:name="_Toc148596149"/>
      <w:r w:rsidRPr="00C55204">
        <w:rPr>
          <w:rFonts w:ascii="Times New Roman" w:hAnsi="Times New Roman" w:cs="Times New Roman"/>
          <w:color w:val="1F497D" w:themeColor="text2"/>
          <w:sz w:val="24"/>
          <w:szCs w:val="24"/>
        </w:rPr>
        <w:t>R</w:t>
      </w:r>
      <w:r w:rsidR="00797EB9" w:rsidRPr="00C55204">
        <w:rPr>
          <w:rFonts w:ascii="Times New Roman" w:hAnsi="Times New Roman" w:cs="Times New Roman"/>
          <w:color w:val="1F497D" w:themeColor="text2"/>
          <w:sz w:val="24"/>
          <w:szCs w:val="24"/>
        </w:rPr>
        <w:t>ad za opće dobro</w:t>
      </w:r>
      <w:bookmarkEnd w:id="8"/>
    </w:p>
    <w:p w14:paraId="70BACCC1" w14:textId="77777777" w:rsidR="00797EB9" w:rsidRPr="00C55204" w:rsidRDefault="00797EB9" w:rsidP="00797EB9">
      <w:pPr>
        <w:ind w:left="405"/>
        <w:rPr>
          <w:rFonts w:ascii="Times New Roman" w:hAnsi="Times New Roman" w:cs="Times New Roman"/>
          <w:b/>
        </w:rPr>
      </w:pPr>
    </w:p>
    <w:p w14:paraId="2BC86E6A" w14:textId="1C85F925" w:rsidR="00731189" w:rsidRDefault="00A87C19" w:rsidP="00EA79E8">
      <w:pPr>
        <w:spacing w:after="200"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Rad za opće dobro i</w:t>
      </w:r>
      <w:r w:rsidR="00797EB9" w:rsidRPr="00C55204">
        <w:rPr>
          <w:rFonts w:ascii="Times New Roman" w:eastAsiaTheme="minorHAnsi" w:hAnsi="Times New Roman" w:cs="Times New Roman"/>
          <w:sz w:val="24"/>
          <w:szCs w:val="24"/>
        </w:rPr>
        <w:t>zriče se od strane suda kao zamjena za kaznu  zatvora u trajanju do jedne godine ili zamjena za novčanu kaznu, ili kao obveza koju državni odvjetnik može izreći okrivljeniku ukoliko je uvjetno odgodio ili odustao od kaznenog progona.</w:t>
      </w:r>
    </w:p>
    <w:p w14:paraId="7A501EF5" w14:textId="5A06DA74" w:rsidR="00731189" w:rsidRDefault="00731189" w:rsidP="00731189">
      <w:pPr>
        <w:spacing w:after="200"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Tijekom 202</w:t>
      </w:r>
      <w:r w:rsidR="00FB08E0">
        <w:rPr>
          <w:rFonts w:ascii="Times New Roman" w:eastAsiaTheme="minorHAnsi" w:hAnsi="Times New Roman" w:cs="Times New Roman"/>
          <w:sz w:val="24"/>
          <w:szCs w:val="24"/>
        </w:rPr>
        <w:t>2</w:t>
      </w:r>
      <w:r>
        <w:rPr>
          <w:rFonts w:ascii="Times New Roman" w:eastAsiaTheme="minorHAnsi" w:hAnsi="Times New Roman" w:cs="Times New Roman"/>
          <w:sz w:val="24"/>
          <w:szCs w:val="24"/>
        </w:rPr>
        <w:t xml:space="preserve">. godine </w:t>
      </w:r>
      <w:r w:rsidR="002010DD" w:rsidRPr="00005EB8">
        <w:rPr>
          <w:rFonts w:ascii="Times New Roman" w:eastAsiaTheme="minorHAnsi" w:hAnsi="Times New Roman" w:cs="Times New Roman"/>
          <w:sz w:val="24"/>
          <w:szCs w:val="24"/>
        </w:rPr>
        <w:t>probacijski uredi zaprimili su</w:t>
      </w:r>
      <w:r w:rsidR="00D44471" w:rsidRPr="00005EB8">
        <w:rPr>
          <w:rFonts w:ascii="Times New Roman" w:eastAsiaTheme="minorHAnsi" w:hAnsi="Times New Roman" w:cs="Times New Roman"/>
          <w:sz w:val="24"/>
          <w:szCs w:val="24"/>
        </w:rPr>
        <w:t xml:space="preserve"> </w:t>
      </w:r>
      <w:r w:rsidR="003E6A3C" w:rsidRPr="003E6A3C">
        <w:rPr>
          <w:rFonts w:ascii="Times New Roman" w:eastAsiaTheme="minorHAnsi" w:hAnsi="Times New Roman" w:cs="Times New Roman"/>
          <w:sz w:val="24"/>
          <w:szCs w:val="24"/>
        </w:rPr>
        <w:t>802</w:t>
      </w:r>
      <w:r w:rsidR="00D44471" w:rsidRPr="003E6A3C">
        <w:rPr>
          <w:rFonts w:ascii="Times New Roman" w:eastAsiaTheme="minorHAnsi" w:hAnsi="Times New Roman" w:cs="Times New Roman"/>
          <w:sz w:val="24"/>
          <w:szCs w:val="24"/>
        </w:rPr>
        <w:t xml:space="preserve"> predmeta rada za opće dobro, a tijekom godine izvršavalo se</w:t>
      </w:r>
      <w:r w:rsidRPr="003E6A3C">
        <w:rPr>
          <w:rFonts w:ascii="Times New Roman" w:eastAsiaTheme="minorHAnsi" w:hAnsi="Times New Roman" w:cs="Times New Roman"/>
          <w:sz w:val="24"/>
          <w:szCs w:val="24"/>
        </w:rPr>
        <w:t xml:space="preserve"> </w:t>
      </w:r>
      <w:r w:rsidR="003E6A3C" w:rsidRPr="003E6A3C">
        <w:rPr>
          <w:rFonts w:ascii="Times New Roman" w:eastAsiaTheme="minorHAnsi" w:hAnsi="Times New Roman" w:cs="Times New Roman"/>
          <w:sz w:val="24"/>
          <w:szCs w:val="24"/>
        </w:rPr>
        <w:t>2</w:t>
      </w:r>
      <w:r w:rsidR="002010DD">
        <w:rPr>
          <w:rFonts w:ascii="Times New Roman" w:eastAsiaTheme="minorHAnsi" w:hAnsi="Times New Roman" w:cs="Times New Roman"/>
          <w:sz w:val="24"/>
          <w:szCs w:val="24"/>
        </w:rPr>
        <w:t>.</w:t>
      </w:r>
      <w:r w:rsidR="003E6A3C" w:rsidRPr="003E6A3C">
        <w:rPr>
          <w:rFonts w:ascii="Times New Roman" w:eastAsiaTheme="minorHAnsi" w:hAnsi="Times New Roman" w:cs="Times New Roman"/>
          <w:sz w:val="24"/>
          <w:szCs w:val="24"/>
        </w:rPr>
        <w:t xml:space="preserve">700 </w:t>
      </w:r>
      <w:r w:rsidRPr="003E6A3C">
        <w:rPr>
          <w:rFonts w:ascii="Times New Roman" w:eastAsiaTheme="minorHAnsi" w:hAnsi="Times New Roman" w:cs="Times New Roman"/>
          <w:sz w:val="24"/>
          <w:szCs w:val="24"/>
        </w:rPr>
        <w:t xml:space="preserve">predmeta rada za opće dobro, </w:t>
      </w:r>
      <w:r w:rsidR="00027549">
        <w:rPr>
          <w:rFonts w:ascii="Times New Roman" w:eastAsiaTheme="minorHAnsi" w:hAnsi="Times New Roman" w:cs="Times New Roman"/>
          <w:sz w:val="24"/>
          <w:szCs w:val="24"/>
        </w:rPr>
        <w:t>temeljem</w:t>
      </w:r>
      <w:r w:rsidRPr="003E6A3C">
        <w:rPr>
          <w:rFonts w:ascii="Times New Roman" w:eastAsiaTheme="minorHAnsi" w:hAnsi="Times New Roman" w:cs="Times New Roman"/>
          <w:sz w:val="24"/>
          <w:szCs w:val="24"/>
        </w:rPr>
        <w:t xml:space="preserve"> pravomoćnih sudskih presuda</w:t>
      </w:r>
      <w:r w:rsidR="00D44471" w:rsidRPr="003E6A3C">
        <w:rPr>
          <w:rFonts w:ascii="Times New Roman" w:eastAsiaTheme="minorHAnsi" w:hAnsi="Times New Roman" w:cs="Times New Roman"/>
          <w:sz w:val="24"/>
          <w:szCs w:val="24"/>
        </w:rPr>
        <w:t>.</w:t>
      </w:r>
      <w:r w:rsidRPr="003E6A3C">
        <w:rPr>
          <w:rFonts w:ascii="Times New Roman" w:eastAsiaTheme="minorHAnsi" w:hAnsi="Times New Roman" w:cs="Times New Roman"/>
          <w:sz w:val="24"/>
          <w:szCs w:val="24"/>
        </w:rPr>
        <w:t xml:space="preserve"> </w:t>
      </w:r>
      <w:r w:rsidR="00027549">
        <w:rPr>
          <w:rFonts w:ascii="Times New Roman" w:eastAsiaTheme="minorHAnsi" w:hAnsi="Times New Roman" w:cs="Times New Roman"/>
          <w:sz w:val="24"/>
          <w:szCs w:val="24"/>
        </w:rPr>
        <w:t xml:space="preserve">Osim njih </w:t>
      </w:r>
      <w:r w:rsidR="004A35C7">
        <w:rPr>
          <w:rFonts w:ascii="Times New Roman" w:eastAsiaTheme="minorHAnsi" w:hAnsi="Times New Roman" w:cs="Times New Roman"/>
          <w:sz w:val="24"/>
          <w:szCs w:val="24"/>
        </w:rPr>
        <w:t xml:space="preserve">izrečena su 2 </w:t>
      </w:r>
      <w:r w:rsidRPr="003E6A3C">
        <w:rPr>
          <w:rFonts w:ascii="Times New Roman" w:eastAsiaTheme="minorHAnsi" w:hAnsi="Times New Roman" w:cs="Times New Roman"/>
          <w:sz w:val="24"/>
          <w:szCs w:val="24"/>
        </w:rPr>
        <w:t xml:space="preserve">predmeta rada za opće dobro </w:t>
      </w:r>
      <w:r w:rsidR="004A35C7">
        <w:rPr>
          <w:rFonts w:ascii="Times New Roman" w:eastAsiaTheme="minorHAnsi" w:hAnsi="Times New Roman" w:cs="Times New Roman"/>
          <w:sz w:val="24"/>
          <w:szCs w:val="24"/>
        </w:rPr>
        <w:t>temeljem</w:t>
      </w:r>
      <w:r w:rsidRPr="003E6A3C">
        <w:rPr>
          <w:rFonts w:ascii="Times New Roman" w:eastAsiaTheme="minorHAnsi" w:hAnsi="Times New Roman" w:cs="Times New Roman"/>
          <w:sz w:val="24"/>
          <w:szCs w:val="24"/>
        </w:rPr>
        <w:t xml:space="preserve"> rješenj</w:t>
      </w:r>
      <w:r w:rsidR="004A35C7">
        <w:rPr>
          <w:rFonts w:ascii="Times New Roman" w:eastAsiaTheme="minorHAnsi" w:hAnsi="Times New Roman" w:cs="Times New Roman"/>
          <w:sz w:val="24"/>
          <w:szCs w:val="24"/>
        </w:rPr>
        <w:t>a</w:t>
      </w:r>
      <w:r w:rsidRPr="003E6A3C">
        <w:rPr>
          <w:rFonts w:ascii="Times New Roman" w:eastAsiaTheme="minorHAnsi" w:hAnsi="Times New Roman" w:cs="Times New Roman"/>
          <w:sz w:val="24"/>
          <w:szCs w:val="24"/>
        </w:rPr>
        <w:t xml:space="preserve"> državnog odvjetnika u prethodnom postupku. U </w:t>
      </w:r>
      <w:r w:rsidR="003E6A3C" w:rsidRPr="003E6A3C">
        <w:rPr>
          <w:rFonts w:ascii="Times New Roman" w:eastAsiaTheme="minorHAnsi" w:hAnsi="Times New Roman" w:cs="Times New Roman"/>
          <w:sz w:val="24"/>
          <w:szCs w:val="24"/>
        </w:rPr>
        <w:t>110</w:t>
      </w:r>
      <w:r w:rsidRPr="003E6A3C">
        <w:rPr>
          <w:rFonts w:ascii="Times New Roman" w:eastAsiaTheme="minorHAnsi" w:hAnsi="Times New Roman" w:cs="Times New Roman"/>
          <w:sz w:val="24"/>
          <w:szCs w:val="24"/>
        </w:rPr>
        <w:t xml:space="preserve"> presud</w:t>
      </w:r>
      <w:r w:rsidR="003E6A3C" w:rsidRPr="003E6A3C">
        <w:rPr>
          <w:rFonts w:ascii="Times New Roman" w:eastAsiaTheme="minorHAnsi" w:hAnsi="Times New Roman" w:cs="Times New Roman"/>
          <w:sz w:val="24"/>
          <w:szCs w:val="24"/>
        </w:rPr>
        <w:t>a koje su se izvršavale tijekom godine,</w:t>
      </w:r>
      <w:r w:rsidRPr="003E6A3C">
        <w:rPr>
          <w:rFonts w:ascii="Times New Roman" w:eastAsiaTheme="minorHAnsi" w:hAnsi="Times New Roman" w:cs="Times New Roman"/>
          <w:sz w:val="24"/>
          <w:szCs w:val="24"/>
        </w:rPr>
        <w:t xml:space="preserve"> uz rad za opće dobro je izrečena je neka posebna obveza, sigurnosna mjera i/ili zaštitni nadzor.</w:t>
      </w:r>
      <w:r w:rsidRPr="00C55204">
        <w:rPr>
          <w:rFonts w:ascii="Times New Roman" w:eastAsiaTheme="minorHAnsi" w:hAnsi="Times New Roman" w:cs="Times New Roman"/>
          <w:sz w:val="24"/>
          <w:szCs w:val="24"/>
        </w:rPr>
        <w:t xml:space="preserve"> </w:t>
      </w:r>
    </w:p>
    <w:p w14:paraId="5AB3D1BD" w14:textId="0357396E" w:rsidR="00731189" w:rsidRDefault="00731189" w:rsidP="00731189">
      <w:pPr>
        <w:jc w:val="center"/>
        <w:rPr>
          <w:rFonts w:ascii="Times New Roman" w:hAnsi="Times New Roman" w:cs="Times New Roman"/>
          <w:i/>
          <w:sz w:val="24"/>
          <w:szCs w:val="24"/>
        </w:rPr>
      </w:pPr>
      <w:r w:rsidRPr="00212282">
        <w:rPr>
          <w:rFonts w:ascii="Times New Roman" w:eastAsia="Times New Roman" w:hAnsi="Times New Roman" w:cs="Times New Roman"/>
          <w:b/>
          <w:bCs/>
          <w:i/>
          <w:color w:val="000000"/>
          <w:sz w:val="24"/>
          <w:szCs w:val="24"/>
          <w:lang w:eastAsia="hr-HR"/>
        </w:rPr>
        <w:lastRenderedPageBreak/>
        <w:t xml:space="preserve">Tablica </w:t>
      </w:r>
      <w:r>
        <w:rPr>
          <w:rFonts w:ascii="Times New Roman" w:eastAsia="Times New Roman" w:hAnsi="Times New Roman" w:cs="Times New Roman"/>
          <w:b/>
          <w:bCs/>
          <w:i/>
          <w:color w:val="000000"/>
          <w:sz w:val="24"/>
          <w:szCs w:val="24"/>
          <w:lang w:eastAsia="hr-HR"/>
        </w:rPr>
        <w:t>4</w:t>
      </w:r>
      <w:r w:rsidRPr="00212282">
        <w:rPr>
          <w:rFonts w:ascii="Times New Roman" w:eastAsia="Times New Roman" w:hAnsi="Times New Roman" w:cs="Times New Roman"/>
          <w:bCs/>
          <w:i/>
          <w:color w:val="000000"/>
          <w:sz w:val="24"/>
          <w:szCs w:val="24"/>
          <w:lang w:eastAsia="hr-HR"/>
        </w:rPr>
        <w:t xml:space="preserve">. </w:t>
      </w:r>
      <w:r w:rsidRPr="00212282">
        <w:rPr>
          <w:rFonts w:ascii="Times New Roman" w:hAnsi="Times New Roman" w:cs="Times New Roman"/>
          <w:i/>
          <w:sz w:val="24"/>
          <w:szCs w:val="24"/>
        </w:rPr>
        <w:t xml:space="preserve">Broj predmeta </w:t>
      </w:r>
      <w:r w:rsidR="00485220">
        <w:rPr>
          <w:rFonts w:ascii="Times New Roman" w:hAnsi="Times New Roman" w:cs="Times New Roman"/>
          <w:i/>
          <w:sz w:val="24"/>
          <w:szCs w:val="24"/>
        </w:rPr>
        <w:t>rada za opće dobro u</w:t>
      </w:r>
      <w:r w:rsidRPr="00212282">
        <w:rPr>
          <w:rFonts w:ascii="Times New Roman" w:hAnsi="Times New Roman" w:cs="Times New Roman"/>
          <w:i/>
          <w:sz w:val="24"/>
          <w:szCs w:val="24"/>
        </w:rPr>
        <w:t xml:space="preserve"> </w:t>
      </w:r>
      <w:r>
        <w:rPr>
          <w:rFonts w:ascii="Times New Roman" w:hAnsi="Times New Roman" w:cs="Times New Roman"/>
          <w:i/>
          <w:sz w:val="24"/>
          <w:szCs w:val="24"/>
        </w:rPr>
        <w:t>202</w:t>
      </w:r>
      <w:r w:rsidR="003E6A3C">
        <w:rPr>
          <w:rFonts w:ascii="Times New Roman" w:hAnsi="Times New Roman" w:cs="Times New Roman"/>
          <w:i/>
          <w:sz w:val="24"/>
          <w:szCs w:val="24"/>
        </w:rPr>
        <w:t>2</w:t>
      </w:r>
      <w:r w:rsidRPr="00212282">
        <w:rPr>
          <w:rFonts w:ascii="Times New Roman" w:hAnsi="Times New Roman" w:cs="Times New Roman"/>
          <w:i/>
          <w:sz w:val="24"/>
          <w:szCs w:val="24"/>
        </w:rPr>
        <w:t xml:space="preserve">. g. </w:t>
      </w:r>
    </w:p>
    <w:p w14:paraId="4937C9DD" w14:textId="77777777" w:rsidR="00731189" w:rsidRDefault="00731189" w:rsidP="00731189">
      <w:pPr>
        <w:jc w:val="center"/>
        <w:rPr>
          <w:rFonts w:ascii="Times New Roman" w:eastAsiaTheme="minorHAnsi" w:hAnsi="Times New Roman" w:cs="Times New Roman"/>
          <w:sz w:val="24"/>
          <w:szCs w:val="24"/>
        </w:rPr>
      </w:pPr>
    </w:p>
    <w:tbl>
      <w:tblPr>
        <w:tblW w:w="7520" w:type="dxa"/>
        <w:jc w:val="center"/>
        <w:tblLook w:val="04A0" w:firstRow="1" w:lastRow="0" w:firstColumn="1" w:lastColumn="0" w:noHBand="0" w:noVBand="1"/>
      </w:tblPr>
      <w:tblGrid>
        <w:gridCol w:w="6320"/>
        <w:gridCol w:w="1200"/>
      </w:tblGrid>
      <w:tr w:rsidR="004A35C7" w:rsidRPr="004A35C7" w14:paraId="5F87B222" w14:textId="77777777" w:rsidTr="005816D0">
        <w:trPr>
          <w:trHeight w:val="720"/>
          <w:jc w:val="center"/>
        </w:trPr>
        <w:tc>
          <w:tcPr>
            <w:tcW w:w="63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41C345C" w14:textId="77777777" w:rsidR="004A35C7" w:rsidRPr="004A35C7" w:rsidRDefault="004A35C7" w:rsidP="004A35C7">
            <w:pPr>
              <w:jc w:val="center"/>
              <w:rPr>
                <w:rFonts w:eastAsia="Times New Roman"/>
                <w:b/>
                <w:bCs/>
                <w:color w:val="000000"/>
                <w:sz w:val="20"/>
                <w:szCs w:val="20"/>
                <w:lang w:eastAsia="hr-HR"/>
              </w:rPr>
            </w:pPr>
            <w:r w:rsidRPr="004A35C7">
              <w:rPr>
                <w:rFonts w:eastAsia="Times New Roman"/>
                <w:b/>
                <w:bCs/>
                <w:color w:val="000000"/>
                <w:sz w:val="20"/>
                <w:szCs w:val="20"/>
                <w:lang w:eastAsia="hr-HR"/>
              </w:rPr>
              <w:t>Rad za opće dobro</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14:paraId="691180D1" w14:textId="77777777" w:rsidR="004A35C7" w:rsidRPr="004A35C7" w:rsidRDefault="004A35C7" w:rsidP="004A35C7">
            <w:pPr>
              <w:jc w:val="center"/>
              <w:rPr>
                <w:rFonts w:eastAsia="Times New Roman"/>
                <w:b/>
                <w:bCs/>
                <w:color w:val="000000"/>
                <w:sz w:val="20"/>
                <w:szCs w:val="20"/>
                <w:lang w:eastAsia="hr-HR"/>
              </w:rPr>
            </w:pPr>
            <w:r w:rsidRPr="004A35C7">
              <w:rPr>
                <w:rFonts w:eastAsia="Times New Roman"/>
                <w:b/>
                <w:bCs/>
                <w:color w:val="000000"/>
                <w:sz w:val="20"/>
                <w:szCs w:val="20"/>
                <w:lang w:eastAsia="hr-HR"/>
              </w:rPr>
              <w:t>Broj</w:t>
            </w:r>
            <w:r w:rsidRPr="004A35C7">
              <w:rPr>
                <w:rFonts w:eastAsia="Times New Roman"/>
                <w:b/>
                <w:bCs/>
                <w:color w:val="000000"/>
                <w:sz w:val="20"/>
                <w:szCs w:val="20"/>
                <w:lang w:eastAsia="hr-HR"/>
              </w:rPr>
              <w:br/>
              <w:t xml:space="preserve">predmeta </w:t>
            </w:r>
          </w:p>
        </w:tc>
      </w:tr>
      <w:tr w:rsidR="004A35C7" w:rsidRPr="004A35C7" w14:paraId="0CE757D1" w14:textId="77777777" w:rsidTr="005816D0">
        <w:trPr>
          <w:trHeight w:val="402"/>
          <w:jc w:val="center"/>
        </w:trPr>
        <w:tc>
          <w:tcPr>
            <w:tcW w:w="6320" w:type="dxa"/>
            <w:tcBorders>
              <w:top w:val="nil"/>
              <w:left w:val="single" w:sz="4" w:space="0" w:color="auto"/>
              <w:bottom w:val="single" w:sz="4" w:space="0" w:color="auto"/>
              <w:right w:val="single" w:sz="4" w:space="0" w:color="auto"/>
            </w:tcBorders>
            <w:shd w:val="clear" w:color="000000" w:fill="FFFFFF"/>
            <w:noWrap/>
            <w:vAlign w:val="center"/>
            <w:hideMark/>
          </w:tcPr>
          <w:p w14:paraId="73C9A4E1" w14:textId="77777777" w:rsidR="004A35C7" w:rsidRPr="004A35C7" w:rsidRDefault="004A35C7" w:rsidP="004A35C7">
            <w:pPr>
              <w:ind w:firstLineChars="100" w:firstLine="200"/>
              <w:rPr>
                <w:rFonts w:eastAsia="Times New Roman"/>
                <w:color w:val="000000"/>
                <w:sz w:val="20"/>
                <w:szCs w:val="20"/>
                <w:lang w:eastAsia="hr-HR"/>
              </w:rPr>
            </w:pPr>
            <w:r w:rsidRPr="004A35C7">
              <w:rPr>
                <w:rFonts w:eastAsia="Times New Roman"/>
                <w:color w:val="000000"/>
                <w:sz w:val="20"/>
                <w:szCs w:val="20"/>
                <w:lang w:eastAsia="hr-HR"/>
              </w:rPr>
              <w:t>Rad za opće dobro po odluci suda</w:t>
            </w:r>
          </w:p>
        </w:tc>
        <w:tc>
          <w:tcPr>
            <w:tcW w:w="1200" w:type="dxa"/>
            <w:tcBorders>
              <w:top w:val="nil"/>
              <w:left w:val="nil"/>
              <w:bottom w:val="single" w:sz="4" w:space="0" w:color="auto"/>
              <w:right w:val="single" w:sz="4" w:space="0" w:color="auto"/>
            </w:tcBorders>
            <w:shd w:val="clear" w:color="000000" w:fill="FFFFFF"/>
            <w:noWrap/>
            <w:vAlign w:val="center"/>
            <w:hideMark/>
          </w:tcPr>
          <w:p w14:paraId="19C74679" w14:textId="77777777" w:rsidR="004A35C7" w:rsidRPr="004A35C7" w:rsidRDefault="004A35C7" w:rsidP="004A35C7">
            <w:pPr>
              <w:jc w:val="center"/>
              <w:rPr>
                <w:rFonts w:eastAsia="Times New Roman"/>
                <w:color w:val="000000"/>
                <w:sz w:val="20"/>
                <w:szCs w:val="20"/>
                <w:lang w:eastAsia="hr-HR"/>
              </w:rPr>
            </w:pPr>
            <w:r w:rsidRPr="004A35C7">
              <w:rPr>
                <w:rFonts w:eastAsia="Times New Roman"/>
                <w:color w:val="000000"/>
                <w:sz w:val="20"/>
                <w:szCs w:val="20"/>
                <w:lang w:eastAsia="hr-HR"/>
              </w:rPr>
              <w:t>2590</w:t>
            </w:r>
          </w:p>
        </w:tc>
      </w:tr>
      <w:tr w:rsidR="004A35C7" w:rsidRPr="004A35C7" w14:paraId="0CF27BED" w14:textId="77777777" w:rsidTr="005816D0">
        <w:trPr>
          <w:trHeight w:val="402"/>
          <w:jc w:val="center"/>
        </w:trPr>
        <w:tc>
          <w:tcPr>
            <w:tcW w:w="6320" w:type="dxa"/>
            <w:tcBorders>
              <w:top w:val="nil"/>
              <w:left w:val="single" w:sz="4" w:space="0" w:color="auto"/>
              <w:bottom w:val="single" w:sz="4" w:space="0" w:color="auto"/>
              <w:right w:val="single" w:sz="4" w:space="0" w:color="auto"/>
            </w:tcBorders>
            <w:shd w:val="clear" w:color="000000" w:fill="FFFFFF"/>
            <w:noWrap/>
            <w:vAlign w:val="center"/>
            <w:hideMark/>
          </w:tcPr>
          <w:p w14:paraId="2220A7D2" w14:textId="77777777" w:rsidR="004A35C7" w:rsidRPr="004A35C7" w:rsidRDefault="004A35C7" w:rsidP="004A35C7">
            <w:pPr>
              <w:ind w:firstLineChars="100" w:firstLine="200"/>
              <w:rPr>
                <w:rFonts w:eastAsia="Times New Roman"/>
                <w:color w:val="000000"/>
                <w:sz w:val="20"/>
                <w:szCs w:val="20"/>
                <w:lang w:eastAsia="hr-HR"/>
              </w:rPr>
            </w:pPr>
            <w:r w:rsidRPr="004A35C7">
              <w:rPr>
                <w:rFonts w:eastAsia="Times New Roman"/>
                <w:color w:val="000000"/>
                <w:sz w:val="20"/>
                <w:szCs w:val="20"/>
                <w:lang w:eastAsia="hr-HR"/>
              </w:rPr>
              <w:t>Rad za opće dobro s posebnim obvezama</w:t>
            </w:r>
          </w:p>
        </w:tc>
        <w:tc>
          <w:tcPr>
            <w:tcW w:w="1200" w:type="dxa"/>
            <w:tcBorders>
              <w:top w:val="nil"/>
              <w:left w:val="nil"/>
              <w:bottom w:val="single" w:sz="4" w:space="0" w:color="auto"/>
              <w:right w:val="single" w:sz="4" w:space="0" w:color="auto"/>
            </w:tcBorders>
            <w:shd w:val="clear" w:color="000000" w:fill="FFFFFF"/>
            <w:noWrap/>
            <w:vAlign w:val="center"/>
            <w:hideMark/>
          </w:tcPr>
          <w:p w14:paraId="59D2F449" w14:textId="77777777" w:rsidR="004A35C7" w:rsidRPr="004A35C7" w:rsidRDefault="004A35C7" w:rsidP="004A35C7">
            <w:pPr>
              <w:jc w:val="center"/>
              <w:rPr>
                <w:rFonts w:eastAsia="Times New Roman"/>
                <w:color w:val="000000"/>
                <w:sz w:val="20"/>
                <w:szCs w:val="20"/>
                <w:lang w:eastAsia="hr-HR"/>
              </w:rPr>
            </w:pPr>
            <w:r w:rsidRPr="004A35C7">
              <w:rPr>
                <w:rFonts w:eastAsia="Times New Roman"/>
                <w:color w:val="000000"/>
                <w:sz w:val="20"/>
                <w:szCs w:val="20"/>
                <w:lang w:eastAsia="hr-HR"/>
              </w:rPr>
              <w:t>5</w:t>
            </w:r>
          </w:p>
        </w:tc>
      </w:tr>
      <w:tr w:rsidR="004A35C7" w:rsidRPr="004A35C7" w14:paraId="17E9F81A" w14:textId="77777777" w:rsidTr="005816D0">
        <w:trPr>
          <w:trHeight w:val="402"/>
          <w:jc w:val="center"/>
        </w:trPr>
        <w:tc>
          <w:tcPr>
            <w:tcW w:w="6320" w:type="dxa"/>
            <w:tcBorders>
              <w:top w:val="nil"/>
              <w:left w:val="single" w:sz="4" w:space="0" w:color="auto"/>
              <w:bottom w:val="single" w:sz="4" w:space="0" w:color="auto"/>
              <w:right w:val="single" w:sz="4" w:space="0" w:color="auto"/>
            </w:tcBorders>
            <w:shd w:val="clear" w:color="000000" w:fill="FFFFFF"/>
            <w:noWrap/>
            <w:vAlign w:val="center"/>
            <w:hideMark/>
          </w:tcPr>
          <w:p w14:paraId="4D88D9AF" w14:textId="77777777" w:rsidR="004A35C7" w:rsidRPr="004A35C7" w:rsidRDefault="004A35C7" w:rsidP="004A35C7">
            <w:pPr>
              <w:ind w:firstLineChars="100" w:firstLine="200"/>
              <w:rPr>
                <w:rFonts w:eastAsia="Times New Roman"/>
                <w:color w:val="000000"/>
                <w:sz w:val="20"/>
                <w:szCs w:val="20"/>
                <w:lang w:eastAsia="hr-HR"/>
              </w:rPr>
            </w:pPr>
            <w:r w:rsidRPr="004A35C7">
              <w:rPr>
                <w:rFonts w:eastAsia="Times New Roman"/>
                <w:color w:val="000000"/>
                <w:sz w:val="20"/>
                <w:szCs w:val="20"/>
                <w:lang w:eastAsia="hr-HR"/>
              </w:rPr>
              <w:t>Rad za opće dobro sa sigurnosnim mjerama</w:t>
            </w:r>
          </w:p>
        </w:tc>
        <w:tc>
          <w:tcPr>
            <w:tcW w:w="1200" w:type="dxa"/>
            <w:tcBorders>
              <w:top w:val="nil"/>
              <w:left w:val="nil"/>
              <w:bottom w:val="single" w:sz="4" w:space="0" w:color="auto"/>
              <w:right w:val="single" w:sz="4" w:space="0" w:color="auto"/>
            </w:tcBorders>
            <w:shd w:val="clear" w:color="000000" w:fill="FFFFFF"/>
            <w:noWrap/>
            <w:vAlign w:val="center"/>
            <w:hideMark/>
          </w:tcPr>
          <w:p w14:paraId="1613FD52" w14:textId="77777777" w:rsidR="004A35C7" w:rsidRPr="004A35C7" w:rsidRDefault="004A35C7" w:rsidP="004A35C7">
            <w:pPr>
              <w:jc w:val="center"/>
              <w:rPr>
                <w:rFonts w:eastAsia="Times New Roman"/>
                <w:color w:val="000000"/>
                <w:sz w:val="20"/>
                <w:szCs w:val="20"/>
                <w:lang w:eastAsia="hr-HR"/>
              </w:rPr>
            </w:pPr>
            <w:r w:rsidRPr="004A35C7">
              <w:rPr>
                <w:rFonts w:eastAsia="Times New Roman"/>
                <w:color w:val="000000"/>
                <w:sz w:val="20"/>
                <w:szCs w:val="20"/>
                <w:lang w:eastAsia="hr-HR"/>
              </w:rPr>
              <w:t>85</w:t>
            </w:r>
          </w:p>
        </w:tc>
      </w:tr>
      <w:tr w:rsidR="004A35C7" w:rsidRPr="004A35C7" w14:paraId="14A26B31" w14:textId="77777777" w:rsidTr="005816D0">
        <w:trPr>
          <w:trHeight w:val="402"/>
          <w:jc w:val="center"/>
        </w:trPr>
        <w:tc>
          <w:tcPr>
            <w:tcW w:w="6320" w:type="dxa"/>
            <w:tcBorders>
              <w:top w:val="nil"/>
              <w:left w:val="single" w:sz="4" w:space="0" w:color="auto"/>
              <w:bottom w:val="single" w:sz="4" w:space="0" w:color="auto"/>
              <w:right w:val="single" w:sz="4" w:space="0" w:color="auto"/>
            </w:tcBorders>
            <w:shd w:val="clear" w:color="000000" w:fill="FFFFFF"/>
            <w:noWrap/>
            <w:vAlign w:val="center"/>
            <w:hideMark/>
          </w:tcPr>
          <w:p w14:paraId="05DFB199" w14:textId="77777777" w:rsidR="004A35C7" w:rsidRPr="004A35C7" w:rsidRDefault="004A35C7" w:rsidP="004A35C7">
            <w:pPr>
              <w:ind w:firstLineChars="100" w:firstLine="200"/>
              <w:rPr>
                <w:rFonts w:eastAsia="Times New Roman"/>
                <w:color w:val="000000"/>
                <w:sz w:val="20"/>
                <w:szCs w:val="20"/>
                <w:lang w:eastAsia="hr-HR"/>
              </w:rPr>
            </w:pPr>
            <w:r w:rsidRPr="004A35C7">
              <w:rPr>
                <w:rFonts w:eastAsia="Times New Roman"/>
                <w:color w:val="000000"/>
                <w:sz w:val="20"/>
                <w:szCs w:val="20"/>
                <w:lang w:eastAsia="hr-HR"/>
              </w:rPr>
              <w:t xml:space="preserve">Rad za opće dobro sa zaštitnim nadzorom </w:t>
            </w:r>
          </w:p>
        </w:tc>
        <w:tc>
          <w:tcPr>
            <w:tcW w:w="1200" w:type="dxa"/>
            <w:tcBorders>
              <w:top w:val="nil"/>
              <w:left w:val="nil"/>
              <w:bottom w:val="single" w:sz="4" w:space="0" w:color="auto"/>
              <w:right w:val="single" w:sz="4" w:space="0" w:color="auto"/>
            </w:tcBorders>
            <w:shd w:val="clear" w:color="000000" w:fill="FFFFFF"/>
            <w:noWrap/>
            <w:vAlign w:val="center"/>
            <w:hideMark/>
          </w:tcPr>
          <w:p w14:paraId="71ACFE3D" w14:textId="77777777" w:rsidR="004A35C7" w:rsidRPr="004A35C7" w:rsidRDefault="004A35C7" w:rsidP="004A35C7">
            <w:pPr>
              <w:jc w:val="center"/>
              <w:rPr>
                <w:rFonts w:eastAsia="Times New Roman"/>
                <w:color w:val="000000"/>
                <w:sz w:val="20"/>
                <w:szCs w:val="20"/>
                <w:lang w:eastAsia="hr-HR"/>
              </w:rPr>
            </w:pPr>
            <w:r w:rsidRPr="004A35C7">
              <w:rPr>
                <w:rFonts w:eastAsia="Times New Roman"/>
                <w:color w:val="000000"/>
                <w:sz w:val="20"/>
                <w:szCs w:val="20"/>
                <w:lang w:eastAsia="hr-HR"/>
              </w:rPr>
              <w:t>16</w:t>
            </w:r>
          </w:p>
        </w:tc>
      </w:tr>
      <w:tr w:rsidR="004A35C7" w:rsidRPr="004A35C7" w14:paraId="27ED3D6E" w14:textId="77777777" w:rsidTr="005816D0">
        <w:trPr>
          <w:trHeight w:val="402"/>
          <w:jc w:val="center"/>
        </w:trPr>
        <w:tc>
          <w:tcPr>
            <w:tcW w:w="6320" w:type="dxa"/>
            <w:tcBorders>
              <w:top w:val="nil"/>
              <w:left w:val="single" w:sz="4" w:space="0" w:color="auto"/>
              <w:bottom w:val="single" w:sz="4" w:space="0" w:color="auto"/>
              <w:right w:val="single" w:sz="4" w:space="0" w:color="auto"/>
            </w:tcBorders>
            <w:shd w:val="clear" w:color="000000" w:fill="FFFFFF"/>
            <w:noWrap/>
            <w:vAlign w:val="center"/>
            <w:hideMark/>
          </w:tcPr>
          <w:p w14:paraId="35F6E22F" w14:textId="77777777" w:rsidR="004A35C7" w:rsidRPr="004A35C7" w:rsidRDefault="004A35C7" w:rsidP="004A35C7">
            <w:pPr>
              <w:ind w:firstLineChars="100" w:firstLine="200"/>
              <w:rPr>
                <w:rFonts w:eastAsia="Times New Roman"/>
                <w:color w:val="000000"/>
                <w:sz w:val="20"/>
                <w:szCs w:val="20"/>
                <w:lang w:eastAsia="hr-HR"/>
              </w:rPr>
            </w:pPr>
            <w:r w:rsidRPr="004A35C7">
              <w:rPr>
                <w:rFonts w:eastAsia="Times New Roman"/>
                <w:color w:val="000000"/>
                <w:sz w:val="20"/>
                <w:szCs w:val="20"/>
                <w:lang w:eastAsia="hr-HR"/>
              </w:rPr>
              <w:t>Rad za opće dobro sa zaštitnim nadzorom i sigurnosnim mjerama</w:t>
            </w:r>
          </w:p>
        </w:tc>
        <w:tc>
          <w:tcPr>
            <w:tcW w:w="1200" w:type="dxa"/>
            <w:tcBorders>
              <w:top w:val="nil"/>
              <w:left w:val="nil"/>
              <w:bottom w:val="single" w:sz="4" w:space="0" w:color="auto"/>
              <w:right w:val="single" w:sz="4" w:space="0" w:color="auto"/>
            </w:tcBorders>
            <w:shd w:val="clear" w:color="000000" w:fill="FFFFFF"/>
            <w:noWrap/>
            <w:vAlign w:val="center"/>
            <w:hideMark/>
          </w:tcPr>
          <w:p w14:paraId="5B50056E" w14:textId="77777777" w:rsidR="004A35C7" w:rsidRPr="004A35C7" w:rsidRDefault="004A35C7" w:rsidP="004A35C7">
            <w:pPr>
              <w:jc w:val="center"/>
              <w:rPr>
                <w:rFonts w:eastAsia="Times New Roman"/>
                <w:color w:val="000000"/>
                <w:sz w:val="20"/>
                <w:szCs w:val="20"/>
                <w:lang w:eastAsia="hr-HR"/>
              </w:rPr>
            </w:pPr>
            <w:r w:rsidRPr="004A35C7">
              <w:rPr>
                <w:rFonts w:eastAsia="Times New Roman"/>
                <w:color w:val="000000"/>
                <w:sz w:val="20"/>
                <w:szCs w:val="20"/>
                <w:lang w:eastAsia="hr-HR"/>
              </w:rPr>
              <w:t>4</w:t>
            </w:r>
          </w:p>
        </w:tc>
      </w:tr>
      <w:tr w:rsidR="004A35C7" w:rsidRPr="004A35C7" w14:paraId="5F1CC2D7" w14:textId="77777777" w:rsidTr="005816D0">
        <w:trPr>
          <w:trHeight w:val="585"/>
          <w:jc w:val="center"/>
        </w:trPr>
        <w:tc>
          <w:tcPr>
            <w:tcW w:w="6320" w:type="dxa"/>
            <w:tcBorders>
              <w:top w:val="nil"/>
              <w:left w:val="single" w:sz="4" w:space="0" w:color="auto"/>
              <w:bottom w:val="single" w:sz="4" w:space="0" w:color="auto"/>
              <w:right w:val="single" w:sz="4" w:space="0" w:color="auto"/>
            </w:tcBorders>
            <w:shd w:val="clear" w:color="000000" w:fill="DDEBF7"/>
            <w:noWrap/>
            <w:vAlign w:val="center"/>
            <w:hideMark/>
          </w:tcPr>
          <w:p w14:paraId="535A7116" w14:textId="77777777" w:rsidR="004A35C7" w:rsidRPr="004A35C7" w:rsidRDefault="004A35C7" w:rsidP="004A35C7">
            <w:pPr>
              <w:jc w:val="center"/>
              <w:rPr>
                <w:rFonts w:eastAsia="Times New Roman"/>
                <w:b/>
                <w:bCs/>
                <w:color w:val="000000"/>
                <w:sz w:val="20"/>
                <w:szCs w:val="20"/>
                <w:lang w:eastAsia="hr-HR"/>
              </w:rPr>
            </w:pPr>
            <w:r w:rsidRPr="004A35C7">
              <w:rPr>
                <w:rFonts w:eastAsia="Times New Roman"/>
                <w:b/>
                <w:bCs/>
                <w:color w:val="000000"/>
                <w:sz w:val="20"/>
                <w:szCs w:val="20"/>
                <w:lang w:eastAsia="hr-HR"/>
              </w:rPr>
              <w:t>UKUPNO</w:t>
            </w:r>
          </w:p>
        </w:tc>
        <w:tc>
          <w:tcPr>
            <w:tcW w:w="1200" w:type="dxa"/>
            <w:tcBorders>
              <w:top w:val="nil"/>
              <w:left w:val="nil"/>
              <w:bottom w:val="single" w:sz="4" w:space="0" w:color="auto"/>
              <w:right w:val="single" w:sz="4" w:space="0" w:color="auto"/>
            </w:tcBorders>
            <w:shd w:val="clear" w:color="000000" w:fill="DDEBF7"/>
            <w:noWrap/>
            <w:vAlign w:val="center"/>
            <w:hideMark/>
          </w:tcPr>
          <w:p w14:paraId="4FB147CF" w14:textId="77777777" w:rsidR="004A35C7" w:rsidRPr="004A35C7" w:rsidRDefault="004A35C7" w:rsidP="004A35C7">
            <w:pPr>
              <w:jc w:val="center"/>
              <w:rPr>
                <w:rFonts w:eastAsia="Times New Roman"/>
                <w:color w:val="000000"/>
                <w:sz w:val="20"/>
                <w:szCs w:val="20"/>
                <w:lang w:eastAsia="hr-HR"/>
              </w:rPr>
            </w:pPr>
            <w:r w:rsidRPr="004A35C7">
              <w:rPr>
                <w:rFonts w:eastAsia="Times New Roman"/>
                <w:color w:val="000000"/>
                <w:sz w:val="20"/>
                <w:szCs w:val="20"/>
                <w:lang w:eastAsia="hr-HR"/>
              </w:rPr>
              <w:t>2700</w:t>
            </w:r>
          </w:p>
        </w:tc>
      </w:tr>
    </w:tbl>
    <w:p w14:paraId="494DE95F" w14:textId="15C6FFE3" w:rsidR="00797EB9" w:rsidRDefault="00797EB9" w:rsidP="004A35C7">
      <w:pPr>
        <w:spacing w:after="200" w:line="276" w:lineRule="auto"/>
        <w:jc w:val="center"/>
        <w:rPr>
          <w:rFonts w:ascii="Times New Roman" w:eastAsiaTheme="minorHAnsi" w:hAnsi="Times New Roman" w:cs="Times New Roman"/>
          <w:sz w:val="24"/>
          <w:szCs w:val="24"/>
        </w:rPr>
      </w:pPr>
    </w:p>
    <w:p w14:paraId="714A41FD" w14:textId="323EFF56" w:rsidR="00003516" w:rsidRPr="00EC4D61" w:rsidRDefault="00AD602B" w:rsidP="00EC4D61">
      <w:pPr>
        <w:spacing w:after="200" w:line="276" w:lineRule="auto"/>
        <w:jc w:val="both"/>
        <w:rPr>
          <w:rFonts w:ascii="Times New Roman" w:eastAsiaTheme="minorHAnsi" w:hAnsi="Times New Roman" w:cs="Times New Roman"/>
          <w:sz w:val="24"/>
          <w:szCs w:val="24"/>
        </w:rPr>
      </w:pPr>
      <w:r w:rsidRPr="003F0996">
        <w:rPr>
          <w:rFonts w:ascii="Times New Roman" w:eastAsiaTheme="minorHAnsi" w:hAnsi="Times New Roman" w:cs="Times New Roman"/>
          <w:sz w:val="24"/>
          <w:szCs w:val="24"/>
        </w:rPr>
        <w:t>Najveći broj</w:t>
      </w:r>
      <w:r w:rsidR="001F26D6" w:rsidRPr="003F0996">
        <w:rPr>
          <w:rFonts w:ascii="Times New Roman" w:eastAsiaTheme="minorHAnsi" w:hAnsi="Times New Roman" w:cs="Times New Roman"/>
          <w:sz w:val="24"/>
          <w:szCs w:val="24"/>
        </w:rPr>
        <w:t xml:space="preserve"> predmeta rada za opće dobro </w:t>
      </w:r>
      <w:r w:rsidRPr="003F0996">
        <w:rPr>
          <w:rFonts w:ascii="Times New Roman" w:eastAsiaTheme="minorHAnsi" w:hAnsi="Times New Roman" w:cs="Times New Roman"/>
          <w:sz w:val="24"/>
          <w:szCs w:val="24"/>
        </w:rPr>
        <w:t>izvršavali su</w:t>
      </w:r>
      <w:r w:rsidR="001F26D6" w:rsidRPr="003F0996">
        <w:rPr>
          <w:rFonts w:ascii="Times New Roman" w:eastAsiaTheme="minorHAnsi" w:hAnsi="Times New Roman" w:cs="Times New Roman"/>
          <w:sz w:val="24"/>
          <w:szCs w:val="24"/>
        </w:rPr>
        <w:t xml:space="preserve"> Probacijski ured </w:t>
      </w:r>
      <w:r w:rsidR="00E37A59" w:rsidRPr="003F0996">
        <w:rPr>
          <w:rFonts w:ascii="Times New Roman" w:eastAsiaTheme="minorHAnsi" w:hAnsi="Times New Roman" w:cs="Times New Roman"/>
          <w:sz w:val="24"/>
          <w:szCs w:val="24"/>
        </w:rPr>
        <w:t>Zagreb I</w:t>
      </w:r>
      <w:r w:rsidR="002E65B9" w:rsidRPr="003F0996">
        <w:rPr>
          <w:rFonts w:ascii="Times New Roman" w:eastAsiaTheme="minorHAnsi" w:hAnsi="Times New Roman" w:cs="Times New Roman"/>
          <w:sz w:val="24"/>
          <w:szCs w:val="24"/>
        </w:rPr>
        <w:t xml:space="preserve"> </w:t>
      </w:r>
      <w:r w:rsidR="00B53CFB" w:rsidRPr="003F0996">
        <w:rPr>
          <w:rFonts w:ascii="Times New Roman" w:eastAsiaTheme="minorHAnsi" w:hAnsi="Times New Roman" w:cs="Times New Roman"/>
          <w:sz w:val="24"/>
          <w:szCs w:val="24"/>
        </w:rPr>
        <w:t>–</w:t>
      </w:r>
      <w:r w:rsidR="002E65B9" w:rsidRPr="003F0996">
        <w:rPr>
          <w:rFonts w:ascii="Times New Roman" w:eastAsiaTheme="minorHAnsi" w:hAnsi="Times New Roman" w:cs="Times New Roman"/>
          <w:sz w:val="24"/>
          <w:szCs w:val="24"/>
        </w:rPr>
        <w:t xml:space="preserve"> </w:t>
      </w:r>
      <w:r w:rsidR="003F0996" w:rsidRPr="003F0996">
        <w:rPr>
          <w:rFonts w:ascii="Times New Roman" w:eastAsiaTheme="minorHAnsi" w:hAnsi="Times New Roman" w:cs="Times New Roman"/>
          <w:sz w:val="24"/>
          <w:szCs w:val="24"/>
        </w:rPr>
        <w:t>549</w:t>
      </w:r>
      <w:r w:rsidRPr="003F0996">
        <w:rPr>
          <w:rFonts w:ascii="Times New Roman" w:eastAsiaTheme="minorHAnsi" w:hAnsi="Times New Roman" w:cs="Times New Roman"/>
          <w:sz w:val="24"/>
          <w:szCs w:val="24"/>
        </w:rPr>
        <w:t xml:space="preserve"> </w:t>
      </w:r>
      <w:r w:rsidR="00E37A59" w:rsidRPr="003F0996">
        <w:rPr>
          <w:rFonts w:ascii="Times New Roman" w:eastAsiaTheme="minorHAnsi" w:hAnsi="Times New Roman" w:cs="Times New Roman"/>
          <w:sz w:val="24"/>
          <w:szCs w:val="24"/>
        </w:rPr>
        <w:t xml:space="preserve">predmeta, </w:t>
      </w:r>
      <w:r w:rsidRPr="003F0996">
        <w:rPr>
          <w:rFonts w:ascii="Times New Roman" w:eastAsiaTheme="minorHAnsi" w:hAnsi="Times New Roman" w:cs="Times New Roman"/>
          <w:sz w:val="24"/>
          <w:szCs w:val="24"/>
        </w:rPr>
        <w:t>(20,</w:t>
      </w:r>
      <w:r w:rsidR="003F0996" w:rsidRPr="003F0996">
        <w:rPr>
          <w:rFonts w:ascii="Times New Roman" w:eastAsiaTheme="minorHAnsi" w:hAnsi="Times New Roman" w:cs="Times New Roman"/>
          <w:sz w:val="24"/>
          <w:szCs w:val="24"/>
        </w:rPr>
        <w:t>3</w:t>
      </w:r>
      <w:r w:rsidR="00D70488">
        <w:rPr>
          <w:rFonts w:ascii="Times New Roman" w:eastAsiaTheme="minorHAnsi" w:hAnsi="Times New Roman" w:cs="Times New Roman"/>
          <w:sz w:val="24"/>
          <w:szCs w:val="24"/>
        </w:rPr>
        <w:t xml:space="preserve"> </w:t>
      </w:r>
      <w:r w:rsidR="008F5747" w:rsidRPr="003F0996">
        <w:rPr>
          <w:rFonts w:ascii="Times New Roman" w:eastAsiaTheme="minorHAnsi" w:hAnsi="Times New Roman" w:cs="Times New Roman"/>
          <w:sz w:val="24"/>
          <w:szCs w:val="24"/>
        </w:rPr>
        <w:t>%</w:t>
      </w:r>
      <w:r w:rsidRPr="003F0996">
        <w:rPr>
          <w:rFonts w:ascii="Times New Roman" w:eastAsiaTheme="minorHAnsi" w:hAnsi="Times New Roman" w:cs="Times New Roman"/>
          <w:sz w:val="24"/>
          <w:szCs w:val="24"/>
        </w:rPr>
        <w:t>)</w:t>
      </w:r>
      <w:r w:rsidR="002E65B9" w:rsidRPr="003F0996">
        <w:rPr>
          <w:rFonts w:ascii="Times New Roman" w:eastAsiaTheme="minorHAnsi" w:hAnsi="Times New Roman" w:cs="Times New Roman"/>
          <w:sz w:val="24"/>
          <w:szCs w:val="24"/>
        </w:rPr>
        <w:t xml:space="preserve">, Probacijski ured </w:t>
      </w:r>
      <w:r w:rsidR="003F0996" w:rsidRPr="003F0996">
        <w:rPr>
          <w:rFonts w:ascii="Times New Roman" w:eastAsiaTheme="minorHAnsi" w:hAnsi="Times New Roman" w:cs="Times New Roman"/>
          <w:sz w:val="24"/>
          <w:szCs w:val="24"/>
        </w:rPr>
        <w:t>Zagreb II</w:t>
      </w:r>
      <w:r w:rsidR="002E65B9" w:rsidRPr="003F0996">
        <w:rPr>
          <w:rFonts w:ascii="Times New Roman" w:eastAsiaTheme="minorHAnsi" w:hAnsi="Times New Roman" w:cs="Times New Roman"/>
          <w:sz w:val="24"/>
          <w:szCs w:val="24"/>
        </w:rPr>
        <w:t xml:space="preserve"> -</w:t>
      </w:r>
      <w:r w:rsidRPr="003F0996">
        <w:rPr>
          <w:rFonts w:ascii="Times New Roman" w:eastAsiaTheme="minorHAnsi" w:hAnsi="Times New Roman" w:cs="Times New Roman"/>
          <w:sz w:val="24"/>
          <w:szCs w:val="24"/>
        </w:rPr>
        <w:t>25</w:t>
      </w:r>
      <w:r w:rsidR="003F0996" w:rsidRPr="003F0996">
        <w:rPr>
          <w:rFonts w:ascii="Times New Roman" w:eastAsiaTheme="minorHAnsi" w:hAnsi="Times New Roman" w:cs="Times New Roman"/>
          <w:sz w:val="24"/>
          <w:szCs w:val="24"/>
        </w:rPr>
        <w:t>0</w:t>
      </w:r>
      <w:r w:rsidR="002E65B9" w:rsidRPr="003F0996">
        <w:rPr>
          <w:rFonts w:ascii="Times New Roman" w:eastAsiaTheme="minorHAnsi" w:hAnsi="Times New Roman" w:cs="Times New Roman"/>
          <w:sz w:val="24"/>
          <w:szCs w:val="24"/>
        </w:rPr>
        <w:t xml:space="preserve"> predmeta</w:t>
      </w:r>
      <w:r w:rsidRPr="003F0996">
        <w:rPr>
          <w:rFonts w:ascii="Times New Roman" w:eastAsiaTheme="minorHAnsi" w:hAnsi="Times New Roman" w:cs="Times New Roman"/>
          <w:sz w:val="24"/>
          <w:szCs w:val="24"/>
        </w:rPr>
        <w:t xml:space="preserve"> (</w:t>
      </w:r>
      <w:r w:rsidR="003F0996" w:rsidRPr="003F0996">
        <w:rPr>
          <w:rFonts w:ascii="Times New Roman" w:eastAsiaTheme="minorHAnsi" w:hAnsi="Times New Roman" w:cs="Times New Roman"/>
          <w:sz w:val="24"/>
          <w:szCs w:val="24"/>
        </w:rPr>
        <w:t>9,3</w:t>
      </w:r>
      <w:r w:rsidR="00D70488">
        <w:rPr>
          <w:rFonts w:ascii="Times New Roman" w:eastAsiaTheme="minorHAnsi" w:hAnsi="Times New Roman" w:cs="Times New Roman"/>
          <w:sz w:val="24"/>
          <w:szCs w:val="24"/>
        </w:rPr>
        <w:t xml:space="preserve"> </w:t>
      </w:r>
      <w:r w:rsidR="002E65B9" w:rsidRPr="003F0996">
        <w:rPr>
          <w:rFonts w:ascii="Times New Roman" w:eastAsiaTheme="minorHAnsi" w:hAnsi="Times New Roman" w:cs="Times New Roman"/>
          <w:sz w:val="24"/>
          <w:szCs w:val="24"/>
        </w:rPr>
        <w:t>%</w:t>
      </w:r>
      <w:r w:rsidRPr="003F0996">
        <w:rPr>
          <w:rFonts w:ascii="Times New Roman" w:eastAsiaTheme="minorHAnsi" w:hAnsi="Times New Roman" w:cs="Times New Roman"/>
          <w:sz w:val="24"/>
          <w:szCs w:val="24"/>
        </w:rPr>
        <w:t>)</w:t>
      </w:r>
      <w:r w:rsidR="003F0996" w:rsidRPr="003F0996">
        <w:rPr>
          <w:rFonts w:ascii="Times New Roman" w:eastAsiaTheme="minorHAnsi" w:hAnsi="Times New Roman" w:cs="Times New Roman"/>
          <w:sz w:val="24"/>
          <w:szCs w:val="24"/>
        </w:rPr>
        <w:t xml:space="preserve"> i Probacijski ured Varaždin – 302 predmeta (11,2</w:t>
      </w:r>
      <w:r w:rsidR="00D70488">
        <w:rPr>
          <w:rFonts w:ascii="Times New Roman" w:eastAsiaTheme="minorHAnsi" w:hAnsi="Times New Roman" w:cs="Times New Roman"/>
          <w:sz w:val="24"/>
          <w:szCs w:val="24"/>
        </w:rPr>
        <w:t xml:space="preserve"> </w:t>
      </w:r>
      <w:r w:rsidR="003F0996" w:rsidRPr="003F0996">
        <w:rPr>
          <w:rFonts w:ascii="Times New Roman" w:eastAsiaTheme="minorHAnsi" w:hAnsi="Times New Roman" w:cs="Times New Roman"/>
          <w:sz w:val="24"/>
          <w:szCs w:val="24"/>
        </w:rPr>
        <w:t>%)</w:t>
      </w:r>
      <w:r w:rsidR="003F0996">
        <w:rPr>
          <w:rFonts w:ascii="Times New Roman" w:eastAsiaTheme="minorHAnsi" w:hAnsi="Times New Roman" w:cs="Times New Roman"/>
          <w:sz w:val="24"/>
          <w:szCs w:val="24"/>
        </w:rPr>
        <w:t>.</w:t>
      </w:r>
    </w:p>
    <w:p w14:paraId="48D26C1A" w14:textId="77777777" w:rsidR="00545588" w:rsidRDefault="00545588" w:rsidP="00E37A59">
      <w:pPr>
        <w:jc w:val="center"/>
        <w:rPr>
          <w:rFonts w:ascii="Times New Roman" w:eastAsia="Times New Roman" w:hAnsi="Times New Roman" w:cs="Times New Roman"/>
          <w:b/>
          <w:bCs/>
          <w:i/>
          <w:color w:val="000000"/>
          <w:lang w:eastAsia="hr-HR"/>
        </w:rPr>
      </w:pPr>
    </w:p>
    <w:p w14:paraId="4B89F3F1" w14:textId="48898688" w:rsidR="00E37A59" w:rsidRDefault="00AD602B" w:rsidP="00E37A59">
      <w:pPr>
        <w:jc w:val="center"/>
        <w:rPr>
          <w:rFonts w:ascii="Times New Roman" w:hAnsi="Times New Roman" w:cs="Times New Roman"/>
          <w:i/>
          <w:sz w:val="24"/>
          <w:szCs w:val="24"/>
        </w:rPr>
      </w:pPr>
      <w:bookmarkStart w:id="9" w:name="_Hlk34917194"/>
      <w:r>
        <w:rPr>
          <w:rFonts w:ascii="Times New Roman" w:eastAsia="Times New Roman" w:hAnsi="Times New Roman" w:cs="Times New Roman"/>
          <w:b/>
          <w:bCs/>
          <w:i/>
          <w:color w:val="000000"/>
          <w:sz w:val="24"/>
          <w:szCs w:val="24"/>
          <w:lang w:eastAsia="hr-HR"/>
        </w:rPr>
        <w:t>Tablica 5.</w:t>
      </w:r>
      <w:r w:rsidR="00E37A59" w:rsidRPr="00212282">
        <w:rPr>
          <w:rFonts w:ascii="Times New Roman" w:eastAsia="Times New Roman" w:hAnsi="Times New Roman" w:cs="Times New Roman"/>
          <w:bCs/>
          <w:i/>
          <w:color w:val="000000"/>
          <w:sz w:val="24"/>
          <w:szCs w:val="24"/>
          <w:lang w:eastAsia="hr-HR"/>
        </w:rPr>
        <w:t xml:space="preserve"> </w:t>
      </w:r>
      <w:r w:rsidR="00E37A59" w:rsidRPr="00212282">
        <w:rPr>
          <w:rFonts w:ascii="Times New Roman" w:hAnsi="Times New Roman" w:cs="Times New Roman"/>
          <w:i/>
          <w:sz w:val="24"/>
          <w:szCs w:val="24"/>
        </w:rPr>
        <w:t xml:space="preserve">Broj predmeta rada za opće dobro u </w:t>
      </w:r>
      <w:r w:rsidR="00C07F58">
        <w:rPr>
          <w:rFonts w:ascii="Times New Roman" w:hAnsi="Times New Roman" w:cs="Times New Roman"/>
          <w:i/>
          <w:sz w:val="24"/>
          <w:szCs w:val="24"/>
        </w:rPr>
        <w:t>202</w:t>
      </w:r>
      <w:r w:rsidR="009F59DE">
        <w:rPr>
          <w:rFonts w:ascii="Times New Roman" w:hAnsi="Times New Roman" w:cs="Times New Roman"/>
          <w:i/>
          <w:sz w:val="24"/>
          <w:szCs w:val="24"/>
        </w:rPr>
        <w:t>2</w:t>
      </w:r>
      <w:r w:rsidR="00E37A59" w:rsidRPr="00212282">
        <w:rPr>
          <w:rFonts w:ascii="Times New Roman" w:hAnsi="Times New Roman" w:cs="Times New Roman"/>
          <w:i/>
          <w:sz w:val="24"/>
          <w:szCs w:val="24"/>
        </w:rPr>
        <w:t>.g. po uredima</w:t>
      </w:r>
    </w:p>
    <w:bookmarkEnd w:id="9"/>
    <w:p w14:paraId="06603DDF" w14:textId="77777777" w:rsidR="00B53D62" w:rsidRPr="00C55204" w:rsidRDefault="00B53D62" w:rsidP="00E37A59">
      <w:pPr>
        <w:jc w:val="center"/>
        <w:rPr>
          <w:rFonts w:ascii="Times New Roman" w:hAnsi="Times New Roman" w:cs="Times New Roman"/>
          <w:i/>
        </w:rPr>
      </w:pPr>
    </w:p>
    <w:tbl>
      <w:tblPr>
        <w:tblW w:w="5340" w:type="dxa"/>
        <w:tblInd w:w="1860" w:type="dxa"/>
        <w:tblLook w:val="04A0" w:firstRow="1" w:lastRow="0" w:firstColumn="1" w:lastColumn="0" w:noHBand="0" w:noVBand="1"/>
      </w:tblPr>
      <w:tblGrid>
        <w:gridCol w:w="2920"/>
        <w:gridCol w:w="1400"/>
        <w:gridCol w:w="1020"/>
      </w:tblGrid>
      <w:tr w:rsidR="009F59DE" w:rsidRPr="009F59DE" w14:paraId="07A8FEC9" w14:textId="77777777" w:rsidTr="005816D0">
        <w:trPr>
          <w:trHeight w:val="720"/>
        </w:trPr>
        <w:tc>
          <w:tcPr>
            <w:tcW w:w="29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D262AC0" w14:textId="77777777" w:rsidR="009F59DE" w:rsidRPr="009F59DE" w:rsidRDefault="009F59DE" w:rsidP="009F59DE">
            <w:pPr>
              <w:jc w:val="center"/>
              <w:rPr>
                <w:rFonts w:eastAsia="Times New Roman"/>
                <w:b/>
                <w:bCs/>
                <w:color w:val="000000"/>
                <w:lang w:eastAsia="hr-HR"/>
              </w:rPr>
            </w:pPr>
            <w:r w:rsidRPr="009F59DE">
              <w:rPr>
                <w:rFonts w:eastAsia="Times New Roman"/>
                <w:b/>
                <w:bCs/>
                <w:color w:val="000000"/>
                <w:lang w:eastAsia="hr-HR"/>
              </w:rPr>
              <w:t>Probacijski ured</w:t>
            </w:r>
          </w:p>
        </w:tc>
        <w:tc>
          <w:tcPr>
            <w:tcW w:w="1400" w:type="dxa"/>
            <w:tcBorders>
              <w:top w:val="single" w:sz="4" w:space="0" w:color="auto"/>
              <w:left w:val="nil"/>
              <w:bottom w:val="single" w:sz="4" w:space="0" w:color="auto"/>
              <w:right w:val="single" w:sz="4" w:space="0" w:color="auto"/>
            </w:tcBorders>
            <w:shd w:val="clear" w:color="000000" w:fill="DDEBF7"/>
            <w:vAlign w:val="center"/>
            <w:hideMark/>
          </w:tcPr>
          <w:p w14:paraId="5C42CABC" w14:textId="77777777" w:rsidR="009F59DE" w:rsidRPr="009F59DE" w:rsidRDefault="009F59DE" w:rsidP="009F59DE">
            <w:pPr>
              <w:jc w:val="center"/>
              <w:rPr>
                <w:rFonts w:eastAsia="Times New Roman"/>
                <w:b/>
                <w:bCs/>
                <w:color w:val="000000"/>
                <w:lang w:eastAsia="hr-HR"/>
              </w:rPr>
            </w:pPr>
            <w:r w:rsidRPr="009F59DE">
              <w:rPr>
                <w:rFonts w:eastAsia="Times New Roman"/>
                <w:b/>
                <w:bCs/>
                <w:color w:val="000000"/>
                <w:lang w:eastAsia="hr-HR"/>
              </w:rPr>
              <w:t>Broj</w:t>
            </w:r>
            <w:r w:rsidRPr="009F59DE">
              <w:rPr>
                <w:rFonts w:eastAsia="Times New Roman"/>
                <w:b/>
                <w:bCs/>
                <w:color w:val="000000"/>
                <w:lang w:eastAsia="hr-HR"/>
              </w:rPr>
              <w:br/>
              <w:t xml:space="preserve">predmeta </w:t>
            </w:r>
          </w:p>
        </w:tc>
        <w:tc>
          <w:tcPr>
            <w:tcW w:w="1020" w:type="dxa"/>
            <w:tcBorders>
              <w:top w:val="single" w:sz="4" w:space="0" w:color="auto"/>
              <w:left w:val="nil"/>
              <w:bottom w:val="single" w:sz="4" w:space="0" w:color="auto"/>
              <w:right w:val="single" w:sz="4" w:space="0" w:color="auto"/>
            </w:tcBorders>
            <w:shd w:val="clear" w:color="000000" w:fill="DDEBF7"/>
            <w:noWrap/>
            <w:vAlign w:val="center"/>
            <w:hideMark/>
          </w:tcPr>
          <w:p w14:paraId="096876FA" w14:textId="77777777" w:rsidR="009F59DE" w:rsidRPr="009F59DE" w:rsidRDefault="009F59DE" w:rsidP="009F59DE">
            <w:pPr>
              <w:jc w:val="center"/>
              <w:rPr>
                <w:rFonts w:eastAsia="Times New Roman"/>
                <w:b/>
                <w:bCs/>
                <w:color w:val="000000"/>
                <w:lang w:eastAsia="hr-HR"/>
              </w:rPr>
            </w:pPr>
            <w:r w:rsidRPr="009F59DE">
              <w:rPr>
                <w:rFonts w:eastAsia="Times New Roman"/>
                <w:b/>
                <w:bCs/>
                <w:color w:val="000000"/>
                <w:lang w:eastAsia="hr-HR"/>
              </w:rPr>
              <w:t>%</w:t>
            </w:r>
          </w:p>
        </w:tc>
      </w:tr>
      <w:tr w:rsidR="009F59DE" w:rsidRPr="009F59DE" w14:paraId="6965909F" w14:textId="77777777" w:rsidTr="005816D0">
        <w:trPr>
          <w:trHeight w:val="34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9430DB4" w14:textId="77777777" w:rsidR="009F59DE" w:rsidRPr="009F59DE" w:rsidRDefault="009F59DE" w:rsidP="009F59DE">
            <w:pPr>
              <w:rPr>
                <w:rFonts w:eastAsia="Times New Roman"/>
                <w:color w:val="000000"/>
                <w:sz w:val="20"/>
                <w:szCs w:val="20"/>
                <w:lang w:eastAsia="hr-HR"/>
              </w:rPr>
            </w:pPr>
            <w:r w:rsidRPr="009F59DE">
              <w:rPr>
                <w:rFonts w:eastAsia="Times New Roman"/>
                <w:color w:val="000000"/>
                <w:sz w:val="20"/>
                <w:szCs w:val="20"/>
                <w:lang w:eastAsia="hr-HR"/>
              </w:rPr>
              <w:t>Probacijski ured Bjelovar</w:t>
            </w:r>
          </w:p>
        </w:tc>
        <w:tc>
          <w:tcPr>
            <w:tcW w:w="1400" w:type="dxa"/>
            <w:tcBorders>
              <w:top w:val="nil"/>
              <w:left w:val="nil"/>
              <w:bottom w:val="single" w:sz="4" w:space="0" w:color="auto"/>
              <w:right w:val="single" w:sz="4" w:space="0" w:color="auto"/>
            </w:tcBorders>
            <w:shd w:val="clear" w:color="auto" w:fill="auto"/>
            <w:noWrap/>
            <w:vAlign w:val="center"/>
            <w:hideMark/>
          </w:tcPr>
          <w:p w14:paraId="1C71A46F"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150</w:t>
            </w:r>
          </w:p>
        </w:tc>
        <w:tc>
          <w:tcPr>
            <w:tcW w:w="1020" w:type="dxa"/>
            <w:tcBorders>
              <w:top w:val="nil"/>
              <w:left w:val="nil"/>
              <w:bottom w:val="single" w:sz="4" w:space="0" w:color="auto"/>
              <w:right w:val="single" w:sz="4" w:space="0" w:color="auto"/>
            </w:tcBorders>
            <w:shd w:val="clear" w:color="auto" w:fill="auto"/>
            <w:noWrap/>
            <w:vAlign w:val="center"/>
            <w:hideMark/>
          </w:tcPr>
          <w:p w14:paraId="4EBDFB7C"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5,6</w:t>
            </w:r>
          </w:p>
        </w:tc>
      </w:tr>
      <w:tr w:rsidR="009F59DE" w:rsidRPr="009F59DE" w14:paraId="6F7BA1B5" w14:textId="77777777" w:rsidTr="005816D0">
        <w:trPr>
          <w:trHeight w:val="34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86A1606" w14:textId="77777777" w:rsidR="009F59DE" w:rsidRPr="009F59DE" w:rsidRDefault="009F59DE" w:rsidP="009F59DE">
            <w:pPr>
              <w:rPr>
                <w:rFonts w:eastAsia="Times New Roman"/>
                <w:color w:val="000000"/>
                <w:sz w:val="20"/>
                <w:szCs w:val="20"/>
                <w:lang w:eastAsia="hr-HR"/>
              </w:rPr>
            </w:pPr>
            <w:r w:rsidRPr="009F59DE">
              <w:rPr>
                <w:rFonts w:eastAsia="Times New Roman"/>
                <w:color w:val="000000"/>
                <w:sz w:val="20"/>
                <w:szCs w:val="20"/>
                <w:lang w:eastAsia="hr-HR"/>
              </w:rPr>
              <w:t>Probacijski ured Dubrovnik</w:t>
            </w:r>
          </w:p>
        </w:tc>
        <w:tc>
          <w:tcPr>
            <w:tcW w:w="1400" w:type="dxa"/>
            <w:tcBorders>
              <w:top w:val="nil"/>
              <w:left w:val="nil"/>
              <w:bottom w:val="single" w:sz="4" w:space="0" w:color="auto"/>
              <w:right w:val="single" w:sz="4" w:space="0" w:color="auto"/>
            </w:tcBorders>
            <w:shd w:val="clear" w:color="auto" w:fill="auto"/>
            <w:noWrap/>
            <w:vAlign w:val="center"/>
            <w:hideMark/>
          </w:tcPr>
          <w:p w14:paraId="18DBE476"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114</w:t>
            </w:r>
          </w:p>
        </w:tc>
        <w:tc>
          <w:tcPr>
            <w:tcW w:w="1020" w:type="dxa"/>
            <w:tcBorders>
              <w:top w:val="nil"/>
              <w:left w:val="nil"/>
              <w:bottom w:val="single" w:sz="4" w:space="0" w:color="auto"/>
              <w:right w:val="single" w:sz="4" w:space="0" w:color="auto"/>
            </w:tcBorders>
            <w:shd w:val="clear" w:color="auto" w:fill="auto"/>
            <w:noWrap/>
            <w:vAlign w:val="center"/>
            <w:hideMark/>
          </w:tcPr>
          <w:p w14:paraId="46D83525"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4,2</w:t>
            </w:r>
          </w:p>
        </w:tc>
      </w:tr>
      <w:tr w:rsidR="009F59DE" w:rsidRPr="009F59DE" w14:paraId="6B23FFBB" w14:textId="77777777" w:rsidTr="005816D0">
        <w:trPr>
          <w:trHeight w:val="34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4F791B7" w14:textId="77777777" w:rsidR="009F59DE" w:rsidRPr="009F59DE" w:rsidRDefault="009F59DE" w:rsidP="009F59DE">
            <w:pPr>
              <w:rPr>
                <w:rFonts w:eastAsia="Times New Roman"/>
                <w:color w:val="000000"/>
                <w:sz w:val="20"/>
                <w:szCs w:val="20"/>
                <w:lang w:eastAsia="hr-HR"/>
              </w:rPr>
            </w:pPr>
            <w:r w:rsidRPr="009F59DE">
              <w:rPr>
                <w:rFonts w:eastAsia="Times New Roman"/>
                <w:color w:val="000000"/>
                <w:sz w:val="20"/>
                <w:szCs w:val="20"/>
                <w:lang w:eastAsia="hr-HR"/>
              </w:rPr>
              <w:t>Probacijski ured Gospić</w:t>
            </w:r>
          </w:p>
        </w:tc>
        <w:tc>
          <w:tcPr>
            <w:tcW w:w="1400" w:type="dxa"/>
            <w:tcBorders>
              <w:top w:val="nil"/>
              <w:left w:val="nil"/>
              <w:bottom w:val="single" w:sz="4" w:space="0" w:color="auto"/>
              <w:right w:val="single" w:sz="4" w:space="0" w:color="auto"/>
            </w:tcBorders>
            <w:shd w:val="clear" w:color="auto" w:fill="auto"/>
            <w:noWrap/>
            <w:vAlign w:val="center"/>
            <w:hideMark/>
          </w:tcPr>
          <w:p w14:paraId="589E0826"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91</w:t>
            </w:r>
          </w:p>
        </w:tc>
        <w:tc>
          <w:tcPr>
            <w:tcW w:w="1020" w:type="dxa"/>
            <w:tcBorders>
              <w:top w:val="nil"/>
              <w:left w:val="nil"/>
              <w:bottom w:val="single" w:sz="4" w:space="0" w:color="auto"/>
              <w:right w:val="single" w:sz="4" w:space="0" w:color="auto"/>
            </w:tcBorders>
            <w:shd w:val="clear" w:color="auto" w:fill="auto"/>
            <w:noWrap/>
            <w:vAlign w:val="center"/>
            <w:hideMark/>
          </w:tcPr>
          <w:p w14:paraId="41AB7E95"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3,4</w:t>
            </w:r>
          </w:p>
        </w:tc>
      </w:tr>
      <w:tr w:rsidR="009F59DE" w:rsidRPr="009F59DE" w14:paraId="49C1C324" w14:textId="77777777" w:rsidTr="005816D0">
        <w:trPr>
          <w:trHeight w:val="34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5F168E76" w14:textId="77777777" w:rsidR="009F59DE" w:rsidRPr="009F59DE" w:rsidRDefault="009F59DE" w:rsidP="009F59DE">
            <w:pPr>
              <w:rPr>
                <w:rFonts w:eastAsia="Times New Roman"/>
                <w:color w:val="000000"/>
                <w:sz w:val="20"/>
                <w:szCs w:val="20"/>
                <w:lang w:eastAsia="hr-HR"/>
              </w:rPr>
            </w:pPr>
            <w:r w:rsidRPr="009F59DE">
              <w:rPr>
                <w:rFonts w:eastAsia="Times New Roman"/>
                <w:color w:val="000000"/>
                <w:sz w:val="20"/>
                <w:szCs w:val="20"/>
                <w:lang w:eastAsia="hr-HR"/>
              </w:rPr>
              <w:t>Probacijski ured Osijek</w:t>
            </w:r>
          </w:p>
        </w:tc>
        <w:tc>
          <w:tcPr>
            <w:tcW w:w="1400" w:type="dxa"/>
            <w:tcBorders>
              <w:top w:val="nil"/>
              <w:left w:val="nil"/>
              <w:bottom w:val="single" w:sz="4" w:space="0" w:color="auto"/>
              <w:right w:val="single" w:sz="4" w:space="0" w:color="auto"/>
            </w:tcBorders>
            <w:shd w:val="clear" w:color="auto" w:fill="auto"/>
            <w:noWrap/>
            <w:vAlign w:val="center"/>
            <w:hideMark/>
          </w:tcPr>
          <w:p w14:paraId="7F642380"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228</w:t>
            </w:r>
          </w:p>
        </w:tc>
        <w:tc>
          <w:tcPr>
            <w:tcW w:w="1020" w:type="dxa"/>
            <w:tcBorders>
              <w:top w:val="nil"/>
              <w:left w:val="nil"/>
              <w:bottom w:val="single" w:sz="4" w:space="0" w:color="auto"/>
              <w:right w:val="single" w:sz="4" w:space="0" w:color="auto"/>
            </w:tcBorders>
            <w:shd w:val="clear" w:color="auto" w:fill="auto"/>
            <w:noWrap/>
            <w:vAlign w:val="center"/>
            <w:hideMark/>
          </w:tcPr>
          <w:p w14:paraId="3FB2CF26"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8,4</w:t>
            </w:r>
          </w:p>
        </w:tc>
      </w:tr>
      <w:tr w:rsidR="009F59DE" w:rsidRPr="009F59DE" w14:paraId="7807D08B" w14:textId="77777777" w:rsidTr="005816D0">
        <w:trPr>
          <w:trHeight w:val="34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96809DB" w14:textId="77777777" w:rsidR="009F59DE" w:rsidRPr="009F59DE" w:rsidRDefault="009F59DE" w:rsidP="009F59DE">
            <w:pPr>
              <w:rPr>
                <w:rFonts w:eastAsia="Times New Roman"/>
                <w:color w:val="000000"/>
                <w:sz w:val="20"/>
                <w:szCs w:val="20"/>
                <w:lang w:eastAsia="hr-HR"/>
              </w:rPr>
            </w:pPr>
            <w:r w:rsidRPr="009F59DE">
              <w:rPr>
                <w:rFonts w:eastAsia="Times New Roman"/>
                <w:color w:val="000000"/>
                <w:sz w:val="20"/>
                <w:szCs w:val="20"/>
                <w:lang w:eastAsia="hr-HR"/>
              </w:rPr>
              <w:t>Probacijski ured Požega</w:t>
            </w:r>
          </w:p>
        </w:tc>
        <w:tc>
          <w:tcPr>
            <w:tcW w:w="1400" w:type="dxa"/>
            <w:tcBorders>
              <w:top w:val="nil"/>
              <w:left w:val="nil"/>
              <w:bottom w:val="single" w:sz="4" w:space="0" w:color="auto"/>
              <w:right w:val="single" w:sz="4" w:space="0" w:color="auto"/>
            </w:tcBorders>
            <w:shd w:val="clear" w:color="auto" w:fill="auto"/>
            <w:noWrap/>
            <w:vAlign w:val="center"/>
            <w:hideMark/>
          </w:tcPr>
          <w:p w14:paraId="174EDEDE"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126</w:t>
            </w:r>
          </w:p>
        </w:tc>
        <w:tc>
          <w:tcPr>
            <w:tcW w:w="1020" w:type="dxa"/>
            <w:tcBorders>
              <w:top w:val="nil"/>
              <w:left w:val="nil"/>
              <w:bottom w:val="single" w:sz="4" w:space="0" w:color="auto"/>
              <w:right w:val="single" w:sz="4" w:space="0" w:color="auto"/>
            </w:tcBorders>
            <w:shd w:val="clear" w:color="auto" w:fill="auto"/>
            <w:noWrap/>
            <w:vAlign w:val="center"/>
            <w:hideMark/>
          </w:tcPr>
          <w:p w14:paraId="47C8A8FD"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4,7</w:t>
            </w:r>
          </w:p>
        </w:tc>
      </w:tr>
      <w:tr w:rsidR="009F59DE" w:rsidRPr="009F59DE" w14:paraId="1E6E91D9" w14:textId="77777777" w:rsidTr="005816D0">
        <w:trPr>
          <w:trHeight w:val="34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5ED84E25" w14:textId="77777777" w:rsidR="009F59DE" w:rsidRPr="009F59DE" w:rsidRDefault="009F59DE" w:rsidP="009F59DE">
            <w:pPr>
              <w:rPr>
                <w:rFonts w:eastAsia="Times New Roman"/>
                <w:color w:val="000000"/>
                <w:sz w:val="20"/>
                <w:szCs w:val="20"/>
                <w:lang w:eastAsia="hr-HR"/>
              </w:rPr>
            </w:pPr>
            <w:r w:rsidRPr="009F59DE">
              <w:rPr>
                <w:rFonts w:eastAsia="Times New Roman"/>
                <w:color w:val="000000"/>
                <w:sz w:val="20"/>
                <w:szCs w:val="20"/>
                <w:lang w:eastAsia="hr-HR"/>
              </w:rPr>
              <w:t>Probacijski ured Pula</w:t>
            </w:r>
          </w:p>
        </w:tc>
        <w:tc>
          <w:tcPr>
            <w:tcW w:w="1400" w:type="dxa"/>
            <w:tcBorders>
              <w:top w:val="nil"/>
              <w:left w:val="nil"/>
              <w:bottom w:val="single" w:sz="4" w:space="0" w:color="auto"/>
              <w:right w:val="single" w:sz="4" w:space="0" w:color="auto"/>
            </w:tcBorders>
            <w:shd w:val="clear" w:color="auto" w:fill="auto"/>
            <w:noWrap/>
            <w:vAlign w:val="center"/>
            <w:hideMark/>
          </w:tcPr>
          <w:p w14:paraId="2B3ABFC7"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166</w:t>
            </w:r>
          </w:p>
        </w:tc>
        <w:tc>
          <w:tcPr>
            <w:tcW w:w="1020" w:type="dxa"/>
            <w:tcBorders>
              <w:top w:val="nil"/>
              <w:left w:val="nil"/>
              <w:bottom w:val="single" w:sz="4" w:space="0" w:color="auto"/>
              <w:right w:val="single" w:sz="4" w:space="0" w:color="auto"/>
            </w:tcBorders>
            <w:shd w:val="clear" w:color="auto" w:fill="auto"/>
            <w:noWrap/>
            <w:vAlign w:val="center"/>
            <w:hideMark/>
          </w:tcPr>
          <w:p w14:paraId="07DC0313"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6,1</w:t>
            </w:r>
          </w:p>
        </w:tc>
      </w:tr>
      <w:tr w:rsidR="009F59DE" w:rsidRPr="009F59DE" w14:paraId="21FEDB8C" w14:textId="77777777" w:rsidTr="005816D0">
        <w:trPr>
          <w:trHeight w:val="34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2DDF02D" w14:textId="77777777" w:rsidR="009F59DE" w:rsidRPr="009F59DE" w:rsidRDefault="009F59DE" w:rsidP="009F59DE">
            <w:pPr>
              <w:rPr>
                <w:rFonts w:eastAsia="Times New Roman"/>
                <w:color w:val="000000"/>
                <w:sz w:val="20"/>
                <w:szCs w:val="20"/>
                <w:lang w:eastAsia="hr-HR"/>
              </w:rPr>
            </w:pPr>
            <w:r w:rsidRPr="009F59DE">
              <w:rPr>
                <w:rFonts w:eastAsia="Times New Roman"/>
                <w:color w:val="000000"/>
                <w:sz w:val="20"/>
                <w:szCs w:val="20"/>
                <w:lang w:eastAsia="hr-HR"/>
              </w:rPr>
              <w:t>Probacijski ured Rijeka</w:t>
            </w:r>
          </w:p>
        </w:tc>
        <w:tc>
          <w:tcPr>
            <w:tcW w:w="1400" w:type="dxa"/>
            <w:tcBorders>
              <w:top w:val="nil"/>
              <w:left w:val="nil"/>
              <w:bottom w:val="single" w:sz="4" w:space="0" w:color="auto"/>
              <w:right w:val="single" w:sz="4" w:space="0" w:color="auto"/>
            </w:tcBorders>
            <w:shd w:val="clear" w:color="auto" w:fill="auto"/>
            <w:noWrap/>
            <w:vAlign w:val="center"/>
            <w:hideMark/>
          </w:tcPr>
          <w:p w14:paraId="6753A69E"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171</w:t>
            </w:r>
          </w:p>
        </w:tc>
        <w:tc>
          <w:tcPr>
            <w:tcW w:w="1020" w:type="dxa"/>
            <w:tcBorders>
              <w:top w:val="nil"/>
              <w:left w:val="nil"/>
              <w:bottom w:val="single" w:sz="4" w:space="0" w:color="auto"/>
              <w:right w:val="single" w:sz="4" w:space="0" w:color="auto"/>
            </w:tcBorders>
            <w:shd w:val="clear" w:color="auto" w:fill="auto"/>
            <w:noWrap/>
            <w:vAlign w:val="center"/>
            <w:hideMark/>
          </w:tcPr>
          <w:p w14:paraId="0F2BE50D"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6,3</w:t>
            </w:r>
          </w:p>
        </w:tc>
      </w:tr>
      <w:tr w:rsidR="009F59DE" w:rsidRPr="009F59DE" w14:paraId="32484FBD" w14:textId="77777777" w:rsidTr="005816D0">
        <w:trPr>
          <w:trHeight w:val="34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93949B3" w14:textId="77777777" w:rsidR="009F59DE" w:rsidRPr="009F59DE" w:rsidRDefault="009F59DE" w:rsidP="009F59DE">
            <w:pPr>
              <w:rPr>
                <w:rFonts w:eastAsia="Times New Roman"/>
                <w:color w:val="000000"/>
                <w:sz w:val="20"/>
                <w:szCs w:val="20"/>
                <w:lang w:eastAsia="hr-HR"/>
              </w:rPr>
            </w:pPr>
            <w:r w:rsidRPr="009F59DE">
              <w:rPr>
                <w:rFonts w:eastAsia="Times New Roman"/>
                <w:color w:val="000000"/>
                <w:sz w:val="20"/>
                <w:szCs w:val="20"/>
                <w:lang w:eastAsia="hr-HR"/>
              </w:rPr>
              <w:t>Probacijski ured Sisak</w:t>
            </w:r>
          </w:p>
        </w:tc>
        <w:tc>
          <w:tcPr>
            <w:tcW w:w="1400" w:type="dxa"/>
            <w:tcBorders>
              <w:top w:val="nil"/>
              <w:left w:val="nil"/>
              <w:bottom w:val="single" w:sz="4" w:space="0" w:color="auto"/>
              <w:right w:val="single" w:sz="4" w:space="0" w:color="auto"/>
            </w:tcBorders>
            <w:shd w:val="clear" w:color="auto" w:fill="auto"/>
            <w:noWrap/>
            <w:vAlign w:val="center"/>
            <w:hideMark/>
          </w:tcPr>
          <w:p w14:paraId="35CD2894"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199</w:t>
            </w:r>
          </w:p>
        </w:tc>
        <w:tc>
          <w:tcPr>
            <w:tcW w:w="1020" w:type="dxa"/>
            <w:tcBorders>
              <w:top w:val="nil"/>
              <w:left w:val="nil"/>
              <w:bottom w:val="single" w:sz="4" w:space="0" w:color="auto"/>
              <w:right w:val="single" w:sz="4" w:space="0" w:color="auto"/>
            </w:tcBorders>
            <w:shd w:val="clear" w:color="auto" w:fill="auto"/>
            <w:noWrap/>
            <w:vAlign w:val="center"/>
            <w:hideMark/>
          </w:tcPr>
          <w:p w14:paraId="1A9A735C"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7,4</w:t>
            </w:r>
          </w:p>
        </w:tc>
      </w:tr>
      <w:tr w:rsidR="009F59DE" w:rsidRPr="009F59DE" w14:paraId="57AA33C5" w14:textId="77777777" w:rsidTr="005816D0">
        <w:trPr>
          <w:trHeight w:val="34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B27CBCC" w14:textId="77777777" w:rsidR="009F59DE" w:rsidRPr="009F59DE" w:rsidRDefault="009F59DE" w:rsidP="009F59DE">
            <w:pPr>
              <w:rPr>
                <w:rFonts w:eastAsia="Times New Roman"/>
                <w:color w:val="000000"/>
                <w:sz w:val="20"/>
                <w:szCs w:val="20"/>
                <w:lang w:eastAsia="hr-HR"/>
              </w:rPr>
            </w:pPr>
            <w:r w:rsidRPr="009F59DE">
              <w:rPr>
                <w:rFonts w:eastAsia="Times New Roman"/>
                <w:color w:val="000000"/>
                <w:sz w:val="20"/>
                <w:szCs w:val="20"/>
                <w:lang w:eastAsia="hr-HR"/>
              </w:rPr>
              <w:t>Probacijski ured Split</w:t>
            </w:r>
          </w:p>
        </w:tc>
        <w:tc>
          <w:tcPr>
            <w:tcW w:w="1400" w:type="dxa"/>
            <w:tcBorders>
              <w:top w:val="nil"/>
              <w:left w:val="nil"/>
              <w:bottom w:val="single" w:sz="4" w:space="0" w:color="auto"/>
              <w:right w:val="single" w:sz="4" w:space="0" w:color="auto"/>
            </w:tcBorders>
            <w:shd w:val="clear" w:color="auto" w:fill="auto"/>
            <w:noWrap/>
            <w:vAlign w:val="center"/>
            <w:hideMark/>
          </w:tcPr>
          <w:p w14:paraId="60C2052F"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101</w:t>
            </w:r>
          </w:p>
        </w:tc>
        <w:tc>
          <w:tcPr>
            <w:tcW w:w="1020" w:type="dxa"/>
            <w:tcBorders>
              <w:top w:val="nil"/>
              <w:left w:val="nil"/>
              <w:bottom w:val="single" w:sz="4" w:space="0" w:color="auto"/>
              <w:right w:val="single" w:sz="4" w:space="0" w:color="auto"/>
            </w:tcBorders>
            <w:shd w:val="clear" w:color="auto" w:fill="auto"/>
            <w:noWrap/>
            <w:vAlign w:val="center"/>
            <w:hideMark/>
          </w:tcPr>
          <w:p w14:paraId="0E4DBF22"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3,7</w:t>
            </w:r>
          </w:p>
        </w:tc>
      </w:tr>
      <w:tr w:rsidR="009F59DE" w:rsidRPr="009F59DE" w14:paraId="05135C22" w14:textId="77777777" w:rsidTr="005816D0">
        <w:trPr>
          <w:trHeight w:val="342"/>
        </w:trPr>
        <w:tc>
          <w:tcPr>
            <w:tcW w:w="2920" w:type="dxa"/>
            <w:tcBorders>
              <w:top w:val="nil"/>
              <w:left w:val="single" w:sz="4" w:space="0" w:color="auto"/>
              <w:bottom w:val="single" w:sz="4" w:space="0" w:color="auto"/>
              <w:right w:val="single" w:sz="4" w:space="0" w:color="auto"/>
            </w:tcBorders>
            <w:shd w:val="clear" w:color="000000" w:fill="FFF2CC"/>
            <w:noWrap/>
            <w:vAlign w:val="center"/>
            <w:hideMark/>
          </w:tcPr>
          <w:p w14:paraId="37910427" w14:textId="77777777" w:rsidR="009F59DE" w:rsidRPr="009F59DE" w:rsidRDefault="009F59DE" w:rsidP="009F59DE">
            <w:pPr>
              <w:rPr>
                <w:rFonts w:eastAsia="Times New Roman"/>
                <w:color w:val="000000"/>
                <w:sz w:val="20"/>
                <w:szCs w:val="20"/>
                <w:lang w:eastAsia="hr-HR"/>
              </w:rPr>
            </w:pPr>
            <w:r w:rsidRPr="009F59DE">
              <w:rPr>
                <w:rFonts w:eastAsia="Times New Roman"/>
                <w:color w:val="000000"/>
                <w:sz w:val="20"/>
                <w:szCs w:val="20"/>
                <w:lang w:eastAsia="hr-HR"/>
              </w:rPr>
              <w:t>Probacijski ured Varaždin</w:t>
            </w:r>
          </w:p>
        </w:tc>
        <w:tc>
          <w:tcPr>
            <w:tcW w:w="1400" w:type="dxa"/>
            <w:tcBorders>
              <w:top w:val="nil"/>
              <w:left w:val="nil"/>
              <w:bottom w:val="single" w:sz="4" w:space="0" w:color="auto"/>
              <w:right w:val="single" w:sz="4" w:space="0" w:color="auto"/>
            </w:tcBorders>
            <w:shd w:val="clear" w:color="000000" w:fill="FFF2CC"/>
            <w:noWrap/>
            <w:vAlign w:val="center"/>
            <w:hideMark/>
          </w:tcPr>
          <w:p w14:paraId="5159221C"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302</w:t>
            </w:r>
          </w:p>
        </w:tc>
        <w:tc>
          <w:tcPr>
            <w:tcW w:w="1020" w:type="dxa"/>
            <w:tcBorders>
              <w:top w:val="nil"/>
              <w:left w:val="nil"/>
              <w:bottom w:val="single" w:sz="4" w:space="0" w:color="auto"/>
              <w:right w:val="single" w:sz="4" w:space="0" w:color="auto"/>
            </w:tcBorders>
            <w:shd w:val="clear" w:color="000000" w:fill="FFF2CC"/>
            <w:noWrap/>
            <w:vAlign w:val="center"/>
            <w:hideMark/>
          </w:tcPr>
          <w:p w14:paraId="637E731F"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11,2</w:t>
            </w:r>
          </w:p>
        </w:tc>
      </w:tr>
      <w:tr w:rsidR="009F59DE" w:rsidRPr="009F59DE" w14:paraId="633C5669" w14:textId="77777777" w:rsidTr="005816D0">
        <w:trPr>
          <w:trHeight w:val="34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52C23F18" w14:textId="77777777" w:rsidR="009F59DE" w:rsidRPr="009F59DE" w:rsidRDefault="009F59DE" w:rsidP="009F59DE">
            <w:pPr>
              <w:rPr>
                <w:rFonts w:eastAsia="Times New Roman"/>
                <w:color w:val="000000"/>
                <w:sz w:val="20"/>
                <w:szCs w:val="20"/>
                <w:lang w:eastAsia="hr-HR"/>
              </w:rPr>
            </w:pPr>
            <w:r w:rsidRPr="009F59DE">
              <w:rPr>
                <w:rFonts w:eastAsia="Times New Roman"/>
                <w:color w:val="000000"/>
                <w:sz w:val="20"/>
                <w:szCs w:val="20"/>
                <w:lang w:eastAsia="hr-HR"/>
              </w:rPr>
              <w:t>Probacijski ured Vukovar</w:t>
            </w:r>
          </w:p>
        </w:tc>
        <w:tc>
          <w:tcPr>
            <w:tcW w:w="1400" w:type="dxa"/>
            <w:tcBorders>
              <w:top w:val="nil"/>
              <w:left w:val="nil"/>
              <w:bottom w:val="single" w:sz="4" w:space="0" w:color="auto"/>
              <w:right w:val="single" w:sz="4" w:space="0" w:color="auto"/>
            </w:tcBorders>
            <w:shd w:val="clear" w:color="auto" w:fill="auto"/>
            <w:noWrap/>
            <w:vAlign w:val="center"/>
            <w:hideMark/>
          </w:tcPr>
          <w:p w14:paraId="00FB6526"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74</w:t>
            </w:r>
          </w:p>
        </w:tc>
        <w:tc>
          <w:tcPr>
            <w:tcW w:w="1020" w:type="dxa"/>
            <w:tcBorders>
              <w:top w:val="nil"/>
              <w:left w:val="nil"/>
              <w:bottom w:val="single" w:sz="4" w:space="0" w:color="auto"/>
              <w:right w:val="single" w:sz="4" w:space="0" w:color="auto"/>
            </w:tcBorders>
            <w:shd w:val="clear" w:color="auto" w:fill="auto"/>
            <w:noWrap/>
            <w:vAlign w:val="center"/>
            <w:hideMark/>
          </w:tcPr>
          <w:p w14:paraId="476405B9"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2,7</w:t>
            </w:r>
          </w:p>
        </w:tc>
      </w:tr>
      <w:tr w:rsidR="009F59DE" w:rsidRPr="009F59DE" w14:paraId="5AA5A25C" w14:textId="77777777" w:rsidTr="005816D0">
        <w:trPr>
          <w:trHeight w:val="34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CCBD509" w14:textId="77777777" w:rsidR="009F59DE" w:rsidRPr="009F59DE" w:rsidRDefault="009F59DE" w:rsidP="009F59DE">
            <w:pPr>
              <w:rPr>
                <w:rFonts w:eastAsia="Times New Roman"/>
                <w:color w:val="000000"/>
                <w:sz w:val="20"/>
                <w:szCs w:val="20"/>
                <w:lang w:eastAsia="hr-HR"/>
              </w:rPr>
            </w:pPr>
            <w:r w:rsidRPr="009F59DE">
              <w:rPr>
                <w:rFonts w:eastAsia="Times New Roman"/>
                <w:color w:val="000000"/>
                <w:sz w:val="20"/>
                <w:szCs w:val="20"/>
                <w:lang w:eastAsia="hr-HR"/>
              </w:rPr>
              <w:lastRenderedPageBreak/>
              <w:t>Probacijski ured Zadar</w:t>
            </w:r>
          </w:p>
        </w:tc>
        <w:tc>
          <w:tcPr>
            <w:tcW w:w="1400" w:type="dxa"/>
            <w:tcBorders>
              <w:top w:val="nil"/>
              <w:left w:val="nil"/>
              <w:bottom w:val="single" w:sz="4" w:space="0" w:color="auto"/>
              <w:right w:val="single" w:sz="4" w:space="0" w:color="auto"/>
            </w:tcBorders>
            <w:shd w:val="clear" w:color="auto" w:fill="auto"/>
            <w:noWrap/>
            <w:vAlign w:val="center"/>
            <w:hideMark/>
          </w:tcPr>
          <w:p w14:paraId="52B87A68"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179</w:t>
            </w:r>
          </w:p>
        </w:tc>
        <w:tc>
          <w:tcPr>
            <w:tcW w:w="1020" w:type="dxa"/>
            <w:tcBorders>
              <w:top w:val="nil"/>
              <w:left w:val="nil"/>
              <w:bottom w:val="single" w:sz="4" w:space="0" w:color="auto"/>
              <w:right w:val="single" w:sz="4" w:space="0" w:color="auto"/>
            </w:tcBorders>
            <w:shd w:val="clear" w:color="auto" w:fill="auto"/>
            <w:noWrap/>
            <w:vAlign w:val="center"/>
            <w:hideMark/>
          </w:tcPr>
          <w:p w14:paraId="0A3CD435"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6,6</w:t>
            </w:r>
          </w:p>
        </w:tc>
      </w:tr>
      <w:tr w:rsidR="009F59DE" w:rsidRPr="009F59DE" w14:paraId="11EECA01" w14:textId="77777777" w:rsidTr="005816D0">
        <w:trPr>
          <w:trHeight w:val="342"/>
        </w:trPr>
        <w:tc>
          <w:tcPr>
            <w:tcW w:w="2920" w:type="dxa"/>
            <w:tcBorders>
              <w:top w:val="nil"/>
              <w:left w:val="single" w:sz="4" w:space="0" w:color="auto"/>
              <w:bottom w:val="single" w:sz="4" w:space="0" w:color="auto"/>
              <w:right w:val="single" w:sz="4" w:space="0" w:color="auto"/>
            </w:tcBorders>
            <w:shd w:val="clear" w:color="000000" w:fill="FFF2CC"/>
            <w:noWrap/>
            <w:vAlign w:val="center"/>
            <w:hideMark/>
          </w:tcPr>
          <w:p w14:paraId="1F528A9A" w14:textId="77777777" w:rsidR="009F59DE" w:rsidRPr="009F59DE" w:rsidRDefault="009F59DE" w:rsidP="009F59DE">
            <w:pPr>
              <w:rPr>
                <w:rFonts w:eastAsia="Times New Roman"/>
                <w:color w:val="000000"/>
                <w:sz w:val="20"/>
                <w:szCs w:val="20"/>
                <w:lang w:eastAsia="hr-HR"/>
              </w:rPr>
            </w:pPr>
            <w:r w:rsidRPr="009F59DE">
              <w:rPr>
                <w:rFonts w:eastAsia="Times New Roman"/>
                <w:color w:val="000000"/>
                <w:sz w:val="20"/>
                <w:szCs w:val="20"/>
                <w:lang w:eastAsia="hr-HR"/>
              </w:rPr>
              <w:t>Probacijski ured Zagreb I</w:t>
            </w:r>
          </w:p>
        </w:tc>
        <w:tc>
          <w:tcPr>
            <w:tcW w:w="1400" w:type="dxa"/>
            <w:tcBorders>
              <w:top w:val="nil"/>
              <w:left w:val="nil"/>
              <w:bottom w:val="single" w:sz="4" w:space="0" w:color="auto"/>
              <w:right w:val="single" w:sz="4" w:space="0" w:color="auto"/>
            </w:tcBorders>
            <w:shd w:val="clear" w:color="000000" w:fill="FFF2CC"/>
            <w:noWrap/>
            <w:vAlign w:val="center"/>
            <w:hideMark/>
          </w:tcPr>
          <w:p w14:paraId="3C9BEDFE"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549</w:t>
            </w:r>
          </w:p>
        </w:tc>
        <w:tc>
          <w:tcPr>
            <w:tcW w:w="1020" w:type="dxa"/>
            <w:tcBorders>
              <w:top w:val="nil"/>
              <w:left w:val="nil"/>
              <w:bottom w:val="single" w:sz="4" w:space="0" w:color="auto"/>
              <w:right w:val="single" w:sz="4" w:space="0" w:color="auto"/>
            </w:tcBorders>
            <w:shd w:val="clear" w:color="000000" w:fill="FFF2CC"/>
            <w:noWrap/>
            <w:vAlign w:val="center"/>
            <w:hideMark/>
          </w:tcPr>
          <w:p w14:paraId="4505FE04"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20,3</w:t>
            </w:r>
          </w:p>
        </w:tc>
      </w:tr>
      <w:tr w:rsidR="009F59DE" w:rsidRPr="009F59DE" w14:paraId="6DC25D49" w14:textId="77777777" w:rsidTr="005816D0">
        <w:trPr>
          <w:trHeight w:val="342"/>
        </w:trPr>
        <w:tc>
          <w:tcPr>
            <w:tcW w:w="2920" w:type="dxa"/>
            <w:tcBorders>
              <w:top w:val="nil"/>
              <w:left w:val="single" w:sz="4" w:space="0" w:color="auto"/>
              <w:bottom w:val="single" w:sz="4" w:space="0" w:color="auto"/>
              <w:right w:val="single" w:sz="4" w:space="0" w:color="auto"/>
            </w:tcBorders>
            <w:shd w:val="clear" w:color="000000" w:fill="FFF2CC"/>
            <w:noWrap/>
            <w:vAlign w:val="center"/>
            <w:hideMark/>
          </w:tcPr>
          <w:p w14:paraId="10C84715" w14:textId="77777777" w:rsidR="009F59DE" w:rsidRPr="009F59DE" w:rsidRDefault="009F59DE" w:rsidP="009F59DE">
            <w:pPr>
              <w:rPr>
                <w:rFonts w:eastAsia="Times New Roman"/>
                <w:color w:val="000000"/>
                <w:sz w:val="20"/>
                <w:szCs w:val="20"/>
                <w:lang w:eastAsia="hr-HR"/>
              </w:rPr>
            </w:pPr>
            <w:r w:rsidRPr="009F59DE">
              <w:rPr>
                <w:rFonts w:eastAsia="Times New Roman"/>
                <w:color w:val="000000"/>
                <w:sz w:val="20"/>
                <w:szCs w:val="20"/>
                <w:lang w:eastAsia="hr-HR"/>
              </w:rPr>
              <w:t>Probacijski ured Zagreb II</w:t>
            </w:r>
          </w:p>
        </w:tc>
        <w:tc>
          <w:tcPr>
            <w:tcW w:w="1400" w:type="dxa"/>
            <w:tcBorders>
              <w:top w:val="nil"/>
              <w:left w:val="nil"/>
              <w:bottom w:val="single" w:sz="4" w:space="0" w:color="auto"/>
              <w:right w:val="single" w:sz="4" w:space="0" w:color="auto"/>
            </w:tcBorders>
            <w:shd w:val="clear" w:color="000000" w:fill="FFF2CC"/>
            <w:noWrap/>
            <w:vAlign w:val="center"/>
            <w:hideMark/>
          </w:tcPr>
          <w:p w14:paraId="6E5BA560"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250</w:t>
            </w:r>
          </w:p>
        </w:tc>
        <w:tc>
          <w:tcPr>
            <w:tcW w:w="1020" w:type="dxa"/>
            <w:tcBorders>
              <w:top w:val="nil"/>
              <w:left w:val="nil"/>
              <w:bottom w:val="single" w:sz="4" w:space="0" w:color="auto"/>
              <w:right w:val="single" w:sz="4" w:space="0" w:color="auto"/>
            </w:tcBorders>
            <w:shd w:val="clear" w:color="000000" w:fill="FFF2CC"/>
            <w:noWrap/>
            <w:vAlign w:val="center"/>
            <w:hideMark/>
          </w:tcPr>
          <w:p w14:paraId="4CE44F48" w14:textId="77777777" w:rsidR="009F59DE" w:rsidRPr="009F59DE" w:rsidRDefault="009F59DE" w:rsidP="009F59DE">
            <w:pPr>
              <w:jc w:val="center"/>
              <w:rPr>
                <w:rFonts w:eastAsia="Times New Roman"/>
                <w:color w:val="000000"/>
                <w:lang w:eastAsia="hr-HR"/>
              </w:rPr>
            </w:pPr>
            <w:r w:rsidRPr="009F59DE">
              <w:rPr>
                <w:rFonts w:eastAsia="Times New Roman"/>
                <w:color w:val="000000"/>
                <w:lang w:eastAsia="hr-HR"/>
              </w:rPr>
              <w:t>9,3</w:t>
            </w:r>
          </w:p>
        </w:tc>
      </w:tr>
      <w:tr w:rsidR="009F59DE" w:rsidRPr="009F59DE" w14:paraId="3DB16CA9" w14:textId="77777777" w:rsidTr="005816D0">
        <w:trPr>
          <w:trHeight w:val="465"/>
        </w:trPr>
        <w:tc>
          <w:tcPr>
            <w:tcW w:w="2920" w:type="dxa"/>
            <w:tcBorders>
              <w:top w:val="nil"/>
              <w:left w:val="single" w:sz="4" w:space="0" w:color="auto"/>
              <w:bottom w:val="single" w:sz="4" w:space="0" w:color="auto"/>
              <w:right w:val="single" w:sz="4" w:space="0" w:color="auto"/>
            </w:tcBorders>
            <w:shd w:val="clear" w:color="DDEBF7" w:fill="DDEBF7"/>
            <w:noWrap/>
            <w:vAlign w:val="center"/>
            <w:hideMark/>
          </w:tcPr>
          <w:p w14:paraId="5481BB72" w14:textId="77777777" w:rsidR="009F59DE" w:rsidRPr="009F59DE" w:rsidRDefault="009F59DE" w:rsidP="009F59DE">
            <w:pPr>
              <w:jc w:val="center"/>
              <w:rPr>
                <w:rFonts w:eastAsia="Times New Roman"/>
                <w:b/>
                <w:bCs/>
                <w:color w:val="000000"/>
                <w:lang w:eastAsia="hr-HR"/>
              </w:rPr>
            </w:pPr>
            <w:r w:rsidRPr="009F59DE">
              <w:rPr>
                <w:rFonts w:eastAsia="Times New Roman"/>
                <w:b/>
                <w:bCs/>
                <w:color w:val="000000"/>
                <w:lang w:eastAsia="hr-HR"/>
              </w:rPr>
              <w:t>Ukupno</w:t>
            </w:r>
          </w:p>
        </w:tc>
        <w:tc>
          <w:tcPr>
            <w:tcW w:w="1400" w:type="dxa"/>
            <w:tcBorders>
              <w:top w:val="nil"/>
              <w:left w:val="nil"/>
              <w:bottom w:val="single" w:sz="4" w:space="0" w:color="auto"/>
              <w:right w:val="single" w:sz="4" w:space="0" w:color="auto"/>
            </w:tcBorders>
            <w:shd w:val="clear" w:color="DDEBF7" w:fill="DDEBF7"/>
            <w:noWrap/>
            <w:vAlign w:val="center"/>
            <w:hideMark/>
          </w:tcPr>
          <w:p w14:paraId="1000DD0F" w14:textId="77777777" w:rsidR="009F59DE" w:rsidRPr="009F59DE" w:rsidRDefault="009F59DE" w:rsidP="009F59DE">
            <w:pPr>
              <w:jc w:val="center"/>
              <w:rPr>
                <w:rFonts w:eastAsia="Times New Roman"/>
                <w:b/>
                <w:bCs/>
                <w:color w:val="000000"/>
                <w:lang w:eastAsia="hr-HR"/>
              </w:rPr>
            </w:pPr>
            <w:r w:rsidRPr="009F59DE">
              <w:rPr>
                <w:rFonts w:eastAsia="Times New Roman"/>
                <w:b/>
                <w:bCs/>
                <w:color w:val="000000"/>
                <w:lang w:eastAsia="hr-HR"/>
              </w:rPr>
              <w:t>2700</w:t>
            </w:r>
          </w:p>
        </w:tc>
        <w:tc>
          <w:tcPr>
            <w:tcW w:w="1020" w:type="dxa"/>
            <w:tcBorders>
              <w:top w:val="nil"/>
              <w:left w:val="nil"/>
              <w:bottom w:val="single" w:sz="4" w:space="0" w:color="auto"/>
              <w:right w:val="single" w:sz="4" w:space="0" w:color="auto"/>
            </w:tcBorders>
            <w:shd w:val="clear" w:color="000000" w:fill="DDEBF7"/>
            <w:noWrap/>
            <w:vAlign w:val="center"/>
            <w:hideMark/>
          </w:tcPr>
          <w:p w14:paraId="0C2D375C" w14:textId="77777777" w:rsidR="009F59DE" w:rsidRPr="009F59DE" w:rsidRDefault="009F59DE" w:rsidP="009F59DE">
            <w:pPr>
              <w:jc w:val="center"/>
              <w:rPr>
                <w:rFonts w:eastAsia="Times New Roman"/>
                <w:b/>
                <w:bCs/>
                <w:color w:val="000000"/>
                <w:lang w:eastAsia="hr-HR"/>
              </w:rPr>
            </w:pPr>
            <w:r w:rsidRPr="009F59DE">
              <w:rPr>
                <w:rFonts w:eastAsia="Times New Roman"/>
                <w:b/>
                <w:bCs/>
                <w:color w:val="000000"/>
                <w:lang w:eastAsia="hr-HR"/>
              </w:rPr>
              <w:t>100,0</w:t>
            </w:r>
          </w:p>
        </w:tc>
      </w:tr>
    </w:tbl>
    <w:p w14:paraId="353234E8" w14:textId="492F69F7" w:rsidR="001B1443" w:rsidRDefault="001B1443" w:rsidP="00E37A59">
      <w:pPr>
        <w:jc w:val="center"/>
        <w:rPr>
          <w:rFonts w:asciiTheme="minorHAnsi" w:hAnsiTheme="minorHAnsi"/>
        </w:rPr>
      </w:pPr>
    </w:p>
    <w:p w14:paraId="08555747" w14:textId="51034094" w:rsidR="0009412E" w:rsidRPr="0009412E" w:rsidRDefault="0009412E" w:rsidP="0009412E">
      <w:pPr>
        <w:spacing w:after="200" w:line="276" w:lineRule="auto"/>
        <w:jc w:val="both"/>
        <w:rPr>
          <w:rFonts w:ascii="Times New Roman" w:eastAsiaTheme="minorHAnsi" w:hAnsi="Times New Roman" w:cs="Times New Roman"/>
          <w:sz w:val="24"/>
          <w:szCs w:val="24"/>
        </w:rPr>
      </w:pPr>
      <w:r w:rsidRPr="008373F8">
        <w:rPr>
          <w:rFonts w:ascii="Times New Roman" w:eastAsiaTheme="minorHAnsi" w:hAnsi="Times New Roman" w:cs="Times New Roman"/>
          <w:sz w:val="24"/>
          <w:szCs w:val="24"/>
        </w:rPr>
        <w:t>U 202</w:t>
      </w:r>
      <w:r w:rsidR="008373F8" w:rsidRPr="008373F8">
        <w:rPr>
          <w:rFonts w:ascii="Times New Roman" w:eastAsiaTheme="minorHAnsi" w:hAnsi="Times New Roman" w:cs="Times New Roman"/>
          <w:sz w:val="24"/>
          <w:szCs w:val="24"/>
        </w:rPr>
        <w:t>2</w:t>
      </w:r>
      <w:r w:rsidRPr="008373F8">
        <w:rPr>
          <w:rFonts w:ascii="Times New Roman" w:eastAsiaTheme="minorHAnsi" w:hAnsi="Times New Roman" w:cs="Times New Roman"/>
          <w:sz w:val="24"/>
          <w:szCs w:val="24"/>
        </w:rPr>
        <w:t xml:space="preserve">. godini završeno je </w:t>
      </w:r>
      <w:r w:rsidR="008373F8" w:rsidRPr="008373F8">
        <w:rPr>
          <w:rFonts w:ascii="Times New Roman" w:eastAsiaTheme="minorHAnsi" w:hAnsi="Times New Roman" w:cs="Times New Roman"/>
          <w:sz w:val="24"/>
          <w:szCs w:val="24"/>
        </w:rPr>
        <w:t>906</w:t>
      </w:r>
      <w:r w:rsidRPr="008373F8">
        <w:rPr>
          <w:rFonts w:ascii="Times New Roman" w:eastAsiaTheme="minorHAnsi" w:hAnsi="Times New Roman" w:cs="Times New Roman"/>
          <w:sz w:val="24"/>
          <w:szCs w:val="24"/>
        </w:rPr>
        <w:t xml:space="preserve"> predmeta rada za opće dobro. Osobe uključene u probaciju su ukupno izvršile </w:t>
      </w:r>
      <w:r w:rsidR="008373F8" w:rsidRPr="008373F8">
        <w:rPr>
          <w:rFonts w:ascii="Times New Roman" w:eastAsiaTheme="minorHAnsi" w:hAnsi="Times New Roman" w:cs="Times New Roman"/>
          <w:sz w:val="24"/>
          <w:szCs w:val="24"/>
        </w:rPr>
        <w:t xml:space="preserve">370.764 </w:t>
      </w:r>
      <w:r w:rsidRPr="008373F8">
        <w:rPr>
          <w:rFonts w:ascii="Times New Roman" w:eastAsiaTheme="minorHAnsi" w:hAnsi="Times New Roman" w:cs="Times New Roman"/>
          <w:sz w:val="24"/>
          <w:szCs w:val="24"/>
        </w:rPr>
        <w:t xml:space="preserve">sati rada za opće dobro </w:t>
      </w:r>
      <w:r w:rsidR="008373F8" w:rsidRPr="008373F8">
        <w:rPr>
          <w:rFonts w:ascii="Times New Roman" w:eastAsiaTheme="minorHAnsi" w:hAnsi="Times New Roman" w:cs="Times New Roman"/>
          <w:sz w:val="24"/>
          <w:szCs w:val="24"/>
        </w:rPr>
        <w:t>tijekom godine.</w:t>
      </w:r>
    </w:p>
    <w:p w14:paraId="587B7D01" w14:textId="7956B825" w:rsidR="0009412E" w:rsidRDefault="0009412E" w:rsidP="0009412E">
      <w:pPr>
        <w:spacing w:after="200" w:line="276" w:lineRule="auto"/>
        <w:jc w:val="both"/>
        <w:rPr>
          <w:rFonts w:ascii="Times New Roman" w:eastAsia="Times New Roman" w:hAnsi="Times New Roman" w:cs="Times New Roman"/>
          <w:b/>
          <w:bCs/>
          <w:i/>
          <w:color w:val="000000"/>
          <w:sz w:val="24"/>
          <w:szCs w:val="24"/>
          <w:lang w:eastAsia="hr-HR"/>
        </w:rPr>
      </w:pPr>
      <w:r w:rsidRPr="00EC7124">
        <w:rPr>
          <w:rFonts w:ascii="Times New Roman" w:eastAsiaTheme="minorHAnsi" w:hAnsi="Times New Roman" w:cs="Times New Roman"/>
          <w:sz w:val="24"/>
          <w:szCs w:val="24"/>
        </w:rPr>
        <w:t>U većini presuda (</w:t>
      </w:r>
      <w:r w:rsidR="007D5369" w:rsidRPr="00EC7124">
        <w:rPr>
          <w:rFonts w:ascii="Times New Roman" w:eastAsiaTheme="minorHAnsi" w:hAnsi="Times New Roman" w:cs="Times New Roman"/>
          <w:sz w:val="24"/>
          <w:szCs w:val="24"/>
        </w:rPr>
        <w:t>78,5</w:t>
      </w:r>
      <w:r w:rsidRPr="00EC7124">
        <w:rPr>
          <w:rFonts w:ascii="Times New Roman" w:eastAsiaTheme="minorHAnsi" w:hAnsi="Times New Roman" w:cs="Times New Roman"/>
          <w:sz w:val="24"/>
          <w:szCs w:val="24"/>
        </w:rPr>
        <w:t>,1</w:t>
      </w:r>
      <w:r w:rsidR="00D70488">
        <w:rPr>
          <w:rFonts w:ascii="Times New Roman" w:eastAsiaTheme="minorHAnsi" w:hAnsi="Times New Roman" w:cs="Times New Roman"/>
          <w:sz w:val="24"/>
          <w:szCs w:val="24"/>
        </w:rPr>
        <w:t xml:space="preserve"> </w:t>
      </w:r>
      <w:r w:rsidRPr="00EC7124">
        <w:rPr>
          <w:rFonts w:ascii="Times New Roman" w:eastAsiaTheme="minorHAnsi" w:hAnsi="Times New Roman" w:cs="Times New Roman"/>
          <w:sz w:val="24"/>
          <w:szCs w:val="24"/>
        </w:rPr>
        <w:t xml:space="preserve">%) rad za opće dobro  izrečen je kao zamjena za kaznu zatvora dulju od 6 mjeseci, odnosno u trajanju od 401-730 sati. U </w:t>
      </w:r>
      <w:r w:rsidR="007D5369" w:rsidRPr="00EC7124">
        <w:rPr>
          <w:rFonts w:ascii="Times New Roman" w:eastAsiaTheme="minorHAnsi" w:hAnsi="Times New Roman" w:cs="Times New Roman"/>
          <w:sz w:val="24"/>
          <w:szCs w:val="24"/>
        </w:rPr>
        <w:t>21</w:t>
      </w:r>
      <w:r w:rsidR="00D70488">
        <w:rPr>
          <w:rFonts w:ascii="Times New Roman" w:eastAsiaTheme="minorHAnsi" w:hAnsi="Times New Roman" w:cs="Times New Roman"/>
          <w:sz w:val="24"/>
          <w:szCs w:val="24"/>
        </w:rPr>
        <w:t xml:space="preserve"> </w:t>
      </w:r>
      <w:r w:rsidR="007D5369" w:rsidRPr="00EC7124">
        <w:rPr>
          <w:rFonts w:ascii="Times New Roman" w:eastAsiaTheme="minorHAnsi" w:hAnsi="Times New Roman" w:cs="Times New Roman"/>
          <w:sz w:val="24"/>
          <w:szCs w:val="24"/>
        </w:rPr>
        <w:t>%</w:t>
      </w:r>
      <w:r w:rsidRPr="00EC7124">
        <w:rPr>
          <w:rFonts w:ascii="Times New Roman" w:eastAsiaTheme="minorHAnsi" w:hAnsi="Times New Roman" w:cs="Times New Roman"/>
          <w:sz w:val="24"/>
          <w:szCs w:val="24"/>
        </w:rPr>
        <w:t xml:space="preserve"> presuda/rješenja rad za opće dobro bio je izrečen kao zamjena za 1 godinu zatvora.</w:t>
      </w:r>
    </w:p>
    <w:p w14:paraId="1477836E" w14:textId="77777777" w:rsidR="0009412E" w:rsidRDefault="0009412E" w:rsidP="0009412E">
      <w:pPr>
        <w:jc w:val="center"/>
        <w:rPr>
          <w:rFonts w:ascii="Times New Roman" w:eastAsia="Times New Roman" w:hAnsi="Times New Roman" w:cs="Times New Roman"/>
          <w:b/>
          <w:bCs/>
          <w:i/>
          <w:color w:val="000000"/>
          <w:sz w:val="24"/>
          <w:szCs w:val="24"/>
          <w:lang w:eastAsia="hr-HR"/>
        </w:rPr>
      </w:pPr>
    </w:p>
    <w:p w14:paraId="47F9D44C" w14:textId="10D8142C" w:rsidR="0009412E" w:rsidRDefault="0009412E" w:rsidP="0009412E">
      <w:pPr>
        <w:jc w:val="center"/>
        <w:rPr>
          <w:rFonts w:ascii="Times New Roman" w:hAnsi="Times New Roman" w:cs="Times New Roman"/>
          <w:i/>
          <w:sz w:val="24"/>
          <w:szCs w:val="24"/>
        </w:rPr>
      </w:pPr>
      <w:r w:rsidRPr="00212282">
        <w:rPr>
          <w:rFonts w:ascii="Times New Roman" w:eastAsia="Times New Roman" w:hAnsi="Times New Roman" w:cs="Times New Roman"/>
          <w:b/>
          <w:bCs/>
          <w:i/>
          <w:color w:val="000000"/>
          <w:sz w:val="24"/>
          <w:szCs w:val="24"/>
          <w:lang w:eastAsia="hr-HR"/>
        </w:rPr>
        <w:t xml:space="preserve">Graf </w:t>
      </w:r>
      <w:r w:rsidR="005D3C48">
        <w:rPr>
          <w:rFonts w:ascii="Times New Roman" w:eastAsia="Times New Roman" w:hAnsi="Times New Roman" w:cs="Times New Roman"/>
          <w:b/>
          <w:bCs/>
          <w:i/>
          <w:color w:val="000000"/>
          <w:sz w:val="24"/>
          <w:szCs w:val="24"/>
          <w:lang w:eastAsia="hr-HR"/>
        </w:rPr>
        <w:t>1</w:t>
      </w:r>
      <w:r w:rsidRPr="00212282">
        <w:rPr>
          <w:rFonts w:ascii="Times New Roman" w:eastAsia="Times New Roman" w:hAnsi="Times New Roman" w:cs="Times New Roman"/>
          <w:b/>
          <w:bCs/>
          <w:i/>
          <w:color w:val="000000"/>
          <w:sz w:val="24"/>
          <w:szCs w:val="24"/>
          <w:lang w:eastAsia="hr-HR"/>
        </w:rPr>
        <w:t xml:space="preserve">. </w:t>
      </w:r>
      <w:r w:rsidRPr="00212282">
        <w:rPr>
          <w:rFonts w:ascii="Times New Roman" w:hAnsi="Times New Roman" w:cs="Times New Roman"/>
          <w:i/>
          <w:sz w:val="24"/>
          <w:szCs w:val="24"/>
        </w:rPr>
        <w:t xml:space="preserve">Završeni predmeti rada za opće dobro po broju sati (%)  </w:t>
      </w:r>
      <w:r>
        <w:rPr>
          <w:rFonts w:ascii="Times New Roman" w:hAnsi="Times New Roman" w:cs="Times New Roman"/>
          <w:i/>
          <w:sz w:val="24"/>
          <w:szCs w:val="24"/>
        </w:rPr>
        <w:t>u 202</w:t>
      </w:r>
      <w:r w:rsidR="008373F8">
        <w:rPr>
          <w:rFonts w:ascii="Times New Roman" w:hAnsi="Times New Roman" w:cs="Times New Roman"/>
          <w:i/>
          <w:sz w:val="24"/>
          <w:szCs w:val="24"/>
        </w:rPr>
        <w:t>2</w:t>
      </w:r>
      <w:r>
        <w:rPr>
          <w:rFonts w:ascii="Times New Roman" w:hAnsi="Times New Roman" w:cs="Times New Roman"/>
          <w:i/>
          <w:sz w:val="24"/>
          <w:szCs w:val="24"/>
        </w:rPr>
        <w:t>.g.</w:t>
      </w:r>
    </w:p>
    <w:p w14:paraId="35A44459" w14:textId="77777777" w:rsidR="007D5369" w:rsidRPr="00212282" w:rsidRDefault="007D5369" w:rsidP="0009412E">
      <w:pPr>
        <w:jc w:val="center"/>
        <w:rPr>
          <w:rFonts w:ascii="Times New Roman" w:hAnsi="Times New Roman" w:cs="Times New Roman"/>
          <w:i/>
          <w:sz w:val="24"/>
          <w:szCs w:val="24"/>
        </w:rPr>
      </w:pPr>
    </w:p>
    <w:p w14:paraId="5652506F" w14:textId="77777777" w:rsidR="0009412E" w:rsidRPr="00C55204" w:rsidRDefault="0009412E" w:rsidP="0009412E">
      <w:pPr>
        <w:jc w:val="center"/>
        <w:rPr>
          <w:rFonts w:ascii="Times New Roman" w:hAnsi="Times New Roman" w:cs="Times New Roman"/>
          <w:i/>
        </w:rPr>
      </w:pPr>
    </w:p>
    <w:p w14:paraId="2EE49096" w14:textId="601FB742" w:rsidR="0009412E" w:rsidRPr="00DF66B2" w:rsidRDefault="007D5369" w:rsidP="0009412E">
      <w:pPr>
        <w:jc w:val="center"/>
        <w:rPr>
          <w:rFonts w:asciiTheme="minorHAnsi" w:hAnsiTheme="minorHAnsi" w:cstheme="minorHAnsi"/>
        </w:rPr>
      </w:pPr>
      <w:r>
        <w:rPr>
          <w:noProof/>
          <w:lang w:eastAsia="hr-HR"/>
        </w:rPr>
        <w:drawing>
          <wp:inline distT="0" distB="0" distL="0" distR="0" wp14:anchorId="3BC65A4F" wp14:editId="79804774">
            <wp:extent cx="4736199" cy="2546555"/>
            <wp:effectExtent l="0" t="0" r="7620" b="6350"/>
            <wp:docPr id="3" name="Grafikon 3">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34B0AF" w14:textId="7E6E31AB" w:rsidR="00755186" w:rsidRDefault="00755186" w:rsidP="00E37A59">
      <w:pPr>
        <w:jc w:val="center"/>
        <w:rPr>
          <w:rFonts w:asciiTheme="minorHAnsi" w:hAnsiTheme="minorHAnsi"/>
        </w:rPr>
      </w:pPr>
    </w:p>
    <w:p w14:paraId="64745857" w14:textId="77777777" w:rsidR="00755186" w:rsidRPr="00B53CFB" w:rsidRDefault="00755186" w:rsidP="00E37A59">
      <w:pPr>
        <w:jc w:val="center"/>
        <w:rPr>
          <w:rFonts w:asciiTheme="minorHAnsi" w:hAnsiTheme="minorHAnsi"/>
        </w:rPr>
      </w:pPr>
    </w:p>
    <w:p w14:paraId="2D5FDFAF" w14:textId="77777777" w:rsidR="00EC4D61" w:rsidRDefault="00EC4D61" w:rsidP="00EA79E8">
      <w:pPr>
        <w:spacing w:after="200" w:line="276" w:lineRule="auto"/>
        <w:jc w:val="both"/>
        <w:rPr>
          <w:rFonts w:ascii="Times New Roman" w:eastAsiaTheme="minorHAnsi" w:hAnsi="Times New Roman" w:cs="Times New Roman"/>
          <w:sz w:val="24"/>
          <w:szCs w:val="24"/>
        </w:rPr>
      </w:pPr>
    </w:p>
    <w:p w14:paraId="3E1B96C2" w14:textId="187A7825" w:rsidR="00EC0161" w:rsidRPr="00E576E6" w:rsidRDefault="00EC0161" w:rsidP="00EA79E8">
      <w:pPr>
        <w:spacing w:after="200" w:line="276" w:lineRule="auto"/>
        <w:jc w:val="both"/>
        <w:rPr>
          <w:rFonts w:ascii="Times New Roman" w:eastAsiaTheme="minorHAnsi" w:hAnsi="Times New Roman" w:cs="Times New Roman"/>
          <w:sz w:val="24"/>
          <w:szCs w:val="24"/>
        </w:rPr>
      </w:pPr>
      <w:r w:rsidRPr="00E576E6">
        <w:rPr>
          <w:rFonts w:ascii="Times New Roman" w:eastAsiaTheme="minorHAnsi" w:hAnsi="Times New Roman" w:cs="Times New Roman"/>
          <w:sz w:val="24"/>
          <w:szCs w:val="24"/>
        </w:rPr>
        <w:lastRenderedPageBreak/>
        <w:t xml:space="preserve">Pravne osobe i tijela javne vlasti u kojima osuđenici izvršavaju rad za opće dobro, svojom djelatnošću obuhvaćaju poslove humanitarnog, ekološkog i komunalnog značenja kao i druge poslove od općeg nacionalnog interesa i interesa za lokalnu zajednicu. </w:t>
      </w:r>
    </w:p>
    <w:p w14:paraId="4373533D" w14:textId="7B6E3639" w:rsidR="00E80783" w:rsidRPr="00E576E6" w:rsidRDefault="00DC136C" w:rsidP="00EA79E8">
      <w:pPr>
        <w:spacing w:after="200" w:line="276" w:lineRule="auto"/>
        <w:jc w:val="both"/>
        <w:rPr>
          <w:rFonts w:ascii="Times New Roman" w:eastAsiaTheme="minorHAnsi" w:hAnsi="Times New Roman" w:cs="Times New Roman"/>
          <w:sz w:val="24"/>
          <w:szCs w:val="24"/>
        </w:rPr>
      </w:pPr>
      <w:r w:rsidRPr="00E576E6">
        <w:rPr>
          <w:rFonts w:ascii="Times New Roman" w:eastAsiaTheme="minorHAnsi" w:hAnsi="Times New Roman" w:cs="Times New Roman"/>
          <w:sz w:val="24"/>
          <w:szCs w:val="24"/>
        </w:rPr>
        <w:t>Lokalni probacijski uredi mjesno su nadležni za organiziranje i nadzor izvršavanj</w:t>
      </w:r>
      <w:r w:rsidR="00CC1B35" w:rsidRPr="00E576E6">
        <w:rPr>
          <w:rFonts w:ascii="Times New Roman" w:eastAsiaTheme="minorHAnsi" w:hAnsi="Times New Roman" w:cs="Times New Roman"/>
          <w:sz w:val="24"/>
          <w:szCs w:val="24"/>
        </w:rPr>
        <w:t>a</w:t>
      </w:r>
      <w:r w:rsidRPr="00E576E6">
        <w:rPr>
          <w:rFonts w:ascii="Times New Roman" w:eastAsiaTheme="minorHAnsi" w:hAnsi="Times New Roman" w:cs="Times New Roman"/>
          <w:sz w:val="24"/>
          <w:szCs w:val="24"/>
        </w:rPr>
        <w:t xml:space="preserve"> rada za opće dobro, prema mjestu prebivališta ili boravišta osobe uključene u probaciju. </w:t>
      </w:r>
    </w:p>
    <w:p w14:paraId="7235B32A" w14:textId="53F77360" w:rsidR="00545588" w:rsidRDefault="00DC136C" w:rsidP="00EC4D61">
      <w:pPr>
        <w:spacing w:after="200" w:line="276" w:lineRule="auto"/>
        <w:jc w:val="both"/>
        <w:rPr>
          <w:rFonts w:ascii="Times New Roman" w:eastAsia="Times New Roman" w:hAnsi="Times New Roman" w:cs="Times New Roman"/>
          <w:b/>
          <w:bCs/>
          <w:i/>
          <w:color w:val="000000"/>
          <w:lang w:eastAsia="hr-HR"/>
        </w:rPr>
      </w:pPr>
      <w:r w:rsidRPr="00E576E6">
        <w:rPr>
          <w:rFonts w:ascii="Times New Roman" w:eastAsiaTheme="minorHAnsi" w:hAnsi="Times New Roman" w:cs="Times New Roman"/>
          <w:sz w:val="24"/>
          <w:szCs w:val="24"/>
        </w:rPr>
        <w:t xml:space="preserve">Na kraju </w:t>
      </w:r>
      <w:r w:rsidR="009B7F86" w:rsidRPr="00E576E6">
        <w:rPr>
          <w:rFonts w:ascii="Times New Roman" w:eastAsiaTheme="minorHAnsi" w:hAnsi="Times New Roman" w:cs="Times New Roman"/>
          <w:sz w:val="24"/>
          <w:szCs w:val="24"/>
        </w:rPr>
        <w:t>202</w:t>
      </w:r>
      <w:r w:rsidR="008373F8">
        <w:rPr>
          <w:rFonts w:ascii="Times New Roman" w:eastAsiaTheme="minorHAnsi" w:hAnsi="Times New Roman" w:cs="Times New Roman"/>
          <w:sz w:val="24"/>
          <w:szCs w:val="24"/>
        </w:rPr>
        <w:t>2</w:t>
      </w:r>
      <w:r w:rsidRPr="00E576E6">
        <w:rPr>
          <w:rFonts w:ascii="Times New Roman" w:eastAsiaTheme="minorHAnsi" w:hAnsi="Times New Roman" w:cs="Times New Roman"/>
          <w:sz w:val="24"/>
          <w:szCs w:val="24"/>
        </w:rPr>
        <w:t xml:space="preserve">. godine probacijska služba imala je </w:t>
      </w:r>
      <w:r w:rsidR="008373F8">
        <w:rPr>
          <w:rFonts w:ascii="Times New Roman" w:eastAsiaTheme="minorHAnsi" w:hAnsi="Times New Roman" w:cs="Times New Roman"/>
          <w:sz w:val="24"/>
          <w:szCs w:val="24"/>
        </w:rPr>
        <w:t>imala na raspolaganju više od 1</w:t>
      </w:r>
      <w:r w:rsidR="002010DD">
        <w:rPr>
          <w:rFonts w:ascii="Times New Roman" w:eastAsiaTheme="minorHAnsi" w:hAnsi="Times New Roman" w:cs="Times New Roman"/>
          <w:sz w:val="24"/>
          <w:szCs w:val="24"/>
        </w:rPr>
        <w:t>.</w:t>
      </w:r>
      <w:r w:rsidR="008373F8">
        <w:rPr>
          <w:rFonts w:ascii="Times New Roman" w:eastAsiaTheme="minorHAnsi" w:hAnsi="Times New Roman" w:cs="Times New Roman"/>
          <w:sz w:val="24"/>
          <w:szCs w:val="24"/>
        </w:rPr>
        <w:t>400</w:t>
      </w:r>
      <w:r w:rsidRPr="00E576E6">
        <w:rPr>
          <w:rFonts w:ascii="Times New Roman" w:eastAsiaTheme="minorHAnsi" w:hAnsi="Times New Roman" w:cs="Times New Roman"/>
          <w:sz w:val="24"/>
          <w:szCs w:val="24"/>
        </w:rPr>
        <w:t xml:space="preserve"> </w:t>
      </w:r>
      <w:r w:rsidR="00E80783" w:rsidRPr="00E576E6">
        <w:rPr>
          <w:rFonts w:ascii="Times New Roman" w:eastAsiaTheme="minorHAnsi" w:hAnsi="Times New Roman" w:cs="Times New Roman"/>
          <w:sz w:val="24"/>
          <w:szCs w:val="24"/>
        </w:rPr>
        <w:t>pravnih os</w:t>
      </w:r>
      <w:r w:rsidR="002A558C" w:rsidRPr="00E576E6">
        <w:rPr>
          <w:rFonts w:ascii="Times New Roman" w:eastAsiaTheme="minorHAnsi" w:hAnsi="Times New Roman" w:cs="Times New Roman"/>
          <w:sz w:val="24"/>
          <w:szCs w:val="24"/>
        </w:rPr>
        <w:t>oba u kojim</w:t>
      </w:r>
      <w:r w:rsidR="00E80783" w:rsidRPr="00E576E6">
        <w:rPr>
          <w:rFonts w:ascii="Times New Roman" w:eastAsiaTheme="minorHAnsi" w:hAnsi="Times New Roman" w:cs="Times New Roman"/>
          <w:sz w:val="24"/>
          <w:szCs w:val="24"/>
        </w:rPr>
        <w:t>a</w:t>
      </w:r>
      <w:r w:rsidR="002A558C" w:rsidRPr="00E576E6">
        <w:rPr>
          <w:rFonts w:ascii="Times New Roman" w:eastAsiaTheme="minorHAnsi" w:hAnsi="Times New Roman" w:cs="Times New Roman"/>
          <w:sz w:val="24"/>
          <w:szCs w:val="24"/>
        </w:rPr>
        <w:t xml:space="preserve"> </w:t>
      </w:r>
      <w:r w:rsidR="00E80783" w:rsidRPr="00E576E6">
        <w:rPr>
          <w:rFonts w:ascii="Times New Roman" w:eastAsiaTheme="minorHAnsi" w:hAnsi="Times New Roman" w:cs="Times New Roman"/>
          <w:sz w:val="24"/>
          <w:szCs w:val="24"/>
        </w:rPr>
        <w:t>je</w:t>
      </w:r>
      <w:r w:rsidR="008373F8">
        <w:rPr>
          <w:rFonts w:ascii="Times New Roman" w:eastAsiaTheme="minorHAnsi" w:hAnsi="Times New Roman" w:cs="Times New Roman"/>
          <w:sz w:val="24"/>
          <w:szCs w:val="24"/>
        </w:rPr>
        <w:t xml:space="preserve"> bilo</w:t>
      </w:r>
      <w:r w:rsidR="00E80783" w:rsidRPr="00E576E6">
        <w:rPr>
          <w:rFonts w:ascii="Times New Roman" w:eastAsiaTheme="minorHAnsi" w:hAnsi="Times New Roman" w:cs="Times New Roman"/>
          <w:sz w:val="24"/>
          <w:szCs w:val="24"/>
        </w:rPr>
        <w:t xml:space="preserve"> moguće izvršavati</w:t>
      </w:r>
      <w:r w:rsidRPr="00E576E6">
        <w:rPr>
          <w:rFonts w:ascii="Times New Roman" w:eastAsiaTheme="minorHAnsi" w:hAnsi="Times New Roman" w:cs="Times New Roman"/>
          <w:sz w:val="24"/>
          <w:szCs w:val="24"/>
        </w:rPr>
        <w:t xml:space="preserve"> rad za opće dobro.</w:t>
      </w:r>
      <w:r w:rsidRPr="00C55204">
        <w:rPr>
          <w:rFonts w:ascii="Times New Roman" w:eastAsiaTheme="minorHAnsi" w:hAnsi="Times New Roman" w:cs="Times New Roman"/>
          <w:sz w:val="24"/>
          <w:szCs w:val="24"/>
        </w:rPr>
        <w:t xml:space="preserve"> </w:t>
      </w:r>
    </w:p>
    <w:p w14:paraId="27C9172B" w14:textId="3E93E35C" w:rsidR="00EC0161" w:rsidRPr="00C55204" w:rsidRDefault="00EC0161" w:rsidP="00EC0161">
      <w:pPr>
        <w:spacing w:after="200" w:line="276" w:lineRule="auto"/>
        <w:jc w:val="both"/>
        <w:rPr>
          <w:rFonts w:ascii="Times New Roman" w:eastAsiaTheme="minorHAnsi" w:hAnsi="Times New Roman" w:cs="Times New Roman"/>
          <w:sz w:val="24"/>
          <w:szCs w:val="24"/>
        </w:rPr>
      </w:pPr>
      <w:r w:rsidRPr="00C55204">
        <w:rPr>
          <w:rFonts w:ascii="Times New Roman" w:eastAsiaTheme="minorHAnsi" w:hAnsi="Times New Roman" w:cs="Times New Roman"/>
          <w:sz w:val="24"/>
          <w:szCs w:val="24"/>
        </w:rPr>
        <w:t xml:space="preserve">Tijekom </w:t>
      </w:r>
      <w:r w:rsidR="00C07F58">
        <w:rPr>
          <w:rFonts w:ascii="Times New Roman" w:eastAsiaTheme="minorHAnsi" w:hAnsi="Times New Roman" w:cs="Times New Roman"/>
          <w:sz w:val="24"/>
          <w:szCs w:val="24"/>
        </w:rPr>
        <w:t>202</w:t>
      </w:r>
      <w:r w:rsidR="008373F8">
        <w:rPr>
          <w:rFonts w:ascii="Times New Roman" w:eastAsiaTheme="minorHAnsi" w:hAnsi="Times New Roman" w:cs="Times New Roman"/>
          <w:sz w:val="24"/>
          <w:szCs w:val="24"/>
        </w:rPr>
        <w:t>2</w:t>
      </w:r>
      <w:r w:rsidRPr="00C55204">
        <w:rPr>
          <w:rFonts w:ascii="Times New Roman" w:eastAsiaTheme="minorHAnsi" w:hAnsi="Times New Roman" w:cs="Times New Roman"/>
          <w:sz w:val="24"/>
          <w:szCs w:val="24"/>
        </w:rPr>
        <w:t xml:space="preserve">. godine, osuđenici su izvršavali rad za opće dobro u bolnicama, ustanovama za psihički bolesne osobe, domovima za starije i nemoćne, centrima za odgoj i obrazovanje, centrima za rehabilitaciju, gradskim i općinskim društvima Hrvatskog </w:t>
      </w:r>
      <w:r w:rsidR="004B1EDE">
        <w:rPr>
          <w:rFonts w:ascii="Times New Roman" w:eastAsiaTheme="minorHAnsi" w:hAnsi="Times New Roman" w:cs="Times New Roman"/>
          <w:sz w:val="24"/>
          <w:szCs w:val="24"/>
        </w:rPr>
        <w:t>C</w:t>
      </w:r>
      <w:r w:rsidRPr="00C55204">
        <w:rPr>
          <w:rFonts w:ascii="Times New Roman" w:eastAsiaTheme="minorHAnsi" w:hAnsi="Times New Roman" w:cs="Times New Roman"/>
          <w:sz w:val="24"/>
          <w:szCs w:val="24"/>
        </w:rPr>
        <w:t xml:space="preserve">rvenog križa, Caritasu, školama, vrtićima, muzejima, knjižnicama, društvima i udrugama koje se bave zaštitom životinja, raznim humanitarnim udrugama, dobrovoljnim vatrogasnim društvima i javnim vatrogasnim postrojbama, sportskim klubovima, poduzećima koja se bave komunalnim djelatnostima, tijelima javne vlasti i dr. </w:t>
      </w:r>
      <w:r w:rsidR="00AD6014" w:rsidRPr="00C55204">
        <w:rPr>
          <w:rFonts w:ascii="Times New Roman" w:eastAsiaTheme="minorHAnsi" w:hAnsi="Times New Roman" w:cs="Times New Roman"/>
          <w:sz w:val="24"/>
          <w:szCs w:val="24"/>
        </w:rPr>
        <w:t xml:space="preserve">Pri planiranju izvršavanja rada za opće dobro i </w:t>
      </w:r>
      <w:r w:rsidR="00177CD2" w:rsidRPr="00C55204">
        <w:rPr>
          <w:rFonts w:ascii="Times New Roman" w:eastAsiaTheme="minorHAnsi" w:hAnsi="Times New Roman" w:cs="Times New Roman"/>
          <w:sz w:val="24"/>
          <w:szCs w:val="24"/>
        </w:rPr>
        <w:t>upućivanja osoba uključenih u probaciju na izvršavanje rada za opće dobro uzima se u obzir više relevantnih okolnosti kao što su vrsta kaznenog djela</w:t>
      </w:r>
      <w:r w:rsidR="00AD6014" w:rsidRPr="00C55204">
        <w:rPr>
          <w:rFonts w:ascii="Times New Roman" w:eastAsiaTheme="minorHAnsi" w:hAnsi="Times New Roman" w:cs="Times New Roman"/>
          <w:sz w:val="24"/>
          <w:szCs w:val="24"/>
        </w:rPr>
        <w:t>, rizik koje počinitelj može pred</w:t>
      </w:r>
      <w:r w:rsidR="00F9370C" w:rsidRPr="00C55204">
        <w:rPr>
          <w:rFonts w:ascii="Times New Roman" w:eastAsiaTheme="minorHAnsi" w:hAnsi="Times New Roman" w:cs="Times New Roman"/>
          <w:sz w:val="24"/>
          <w:szCs w:val="24"/>
        </w:rPr>
        <w:t xml:space="preserve">stavljati za druge, radne vještine i sposobnosti počinitelja i druge relevantne okolnosti koje mogu utjecati na samo izvršavanje rada za opće dobro. </w:t>
      </w:r>
    </w:p>
    <w:p w14:paraId="688A8484" w14:textId="090C6F0E" w:rsidR="003B3132" w:rsidRPr="00C55204" w:rsidRDefault="003B3132" w:rsidP="00EA79E8">
      <w:pPr>
        <w:spacing w:after="200" w:line="276" w:lineRule="auto"/>
        <w:jc w:val="both"/>
        <w:rPr>
          <w:rFonts w:ascii="Times New Roman" w:eastAsiaTheme="minorHAnsi" w:hAnsi="Times New Roman" w:cs="Times New Roman"/>
          <w:sz w:val="24"/>
          <w:szCs w:val="24"/>
        </w:rPr>
      </w:pPr>
      <w:r w:rsidRPr="00877BB0">
        <w:rPr>
          <w:rFonts w:ascii="Times New Roman" w:eastAsiaTheme="minorHAnsi" w:hAnsi="Times New Roman" w:cs="Times New Roman"/>
          <w:sz w:val="24"/>
          <w:szCs w:val="24"/>
        </w:rPr>
        <w:lastRenderedPageBreak/>
        <w:t xml:space="preserve">Rad za opće dobro </w:t>
      </w:r>
      <w:r w:rsidR="0068492C" w:rsidRPr="00877BB0">
        <w:rPr>
          <w:rFonts w:ascii="Times New Roman" w:eastAsiaTheme="minorHAnsi" w:hAnsi="Times New Roman" w:cs="Times New Roman"/>
          <w:sz w:val="24"/>
          <w:szCs w:val="24"/>
        </w:rPr>
        <w:t xml:space="preserve">u </w:t>
      </w:r>
      <w:r w:rsidR="00C91F6E" w:rsidRPr="00877BB0">
        <w:rPr>
          <w:rFonts w:ascii="Times New Roman" w:eastAsiaTheme="minorHAnsi" w:hAnsi="Times New Roman" w:cs="Times New Roman"/>
          <w:sz w:val="24"/>
          <w:szCs w:val="24"/>
        </w:rPr>
        <w:t>202</w:t>
      </w:r>
      <w:r w:rsidR="008373F8" w:rsidRPr="00877BB0">
        <w:rPr>
          <w:rFonts w:ascii="Times New Roman" w:eastAsiaTheme="minorHAnsi" w:hAnsi="Times New Roman" w:cs="Times New Roman"/>
          <w:sz w:val="24"/>
          <w:szCs w:val="24"/>
        </w:rPr>
        <w:t>2</w:t>
      </w:r>
      <w:r w:rsidR="0068492C" w:rsidRPr="00877BB0">
        <w:rPr>
          <w:rFonts w:ascii="Times New Roman" w:eastAsiaTheme="minorHAnsi" w:hAnsi="Times New Roman" w:cs="Times New Roman"/>
          <w:sz w:val="24"/>
          <w:szCs w:val="24"/>
        </w:rPr>
        <w:t xml:space="preserve">. godini </w:t>
      </w:r>
      <w:r w:rsidRPr="00877BB0">
        <w:rPr>
          <w:rFonts w:ascii="Times New Roman" w:eastAsiaTheme="minorHAnsi" w:hAnsi="Times New Roman" w:cs="Times New Roman"/>
          <w:sz w:val="24"/>
          <w:szCs w:val="24"/>
        </w:rPr>
        <w:t xml:space="preserve">najčešće </w:t>
      </w:r>
      <w:r w:rsidR="0068492C" w:rsidRPr="00877BB0">
        <w:rPr>
          <w:rFonts w:ascii="Times New Roman" w:eastAsiaTheme="minorHAnsi" w:hAnsi="Times New Roman" w:cs="Times New Roman"/>
          <w:sz w:val="24"/>
          <w:szCs w:val="24"/>
        </w:rPr>
        <w:t>je</w:t>
      </w:r>
      <w:r w:rsidRPr="00877BB0">
        <w:rPr>
          <w:rFonts w:ascii="Times New Roman" w:eastAsiaTheme="minorHAnsi" w:hAnsi="Times New Roman" w:cs="Times New Roman"/>
          <w:sz w:val="24"/>
          <w:szCs w:val="24"/>
        </w:rPr>
        <w:t xml:space="preserve"> </w:t>
      </w:r>
      <w:r w:rsidR="0068492C" w:rsidRPr="00877BB0">
        <w:rPr>
          <w:rFonts w:ascii="Times New Roman" w:eastAsiaTheme="minorHAnsi" w:hAnsi="Times New Roman" w:cs="Times New Roman"/>
          <w:sz w:val="24"/>
          <w:szCs w:val="24"/>
        </w:rPr>
        <w:t>izrican</w:t>
      </w:r>
      <w:r w:rsidRPr="00877BB0">
        <w:rPr>
          <w:rFonts w:ascii="Times New Roman" w:eastAsiaTheme="minorHAnsi" w:hAnsi="Times New Roman" w:cs="Times New Roman"/>
          <w:sz w:val="24"/>
          <w:szCs w:val="24"/>
        </w:rPr>
        <w:t xml:space="preserve"> za kaznena djela protiv imovine (</w:t>
      </w:r>
      <w:r w:rsidR="00387A14" w:rsidRPr="00877BB0">
        <w:rPr>
          <w:rFonts w:ascii="Times New Roman" w:eastAsiaTheme="minorHAnsi" w:hAnsi="Times New Roman" w:cs="Times New Roman"/>
          <w:sz w:val="24"/>
          <w:szCs w:val="24"/>
        </w:rPr>
        <w:t>krađa, teška krađa</w:t>
      </w:r>
      <w:r w:rsidR="007A0801" w:rsidRPr="00877BB0">
        <w:rPr>
          <w:rFonts w:ascii="Times New Roman" w:eastAsiaTheme="minorHAnsi" w:hAnsi="Times New Roman" w:cs="Times New Roman"/>
          <w:sz w:val="24"/>
          <w:szCs w:val="24"/>
        </w:rPr>
        <w:t>, prijevara</w:t>
      </w:r>
      <w:r w:rsidR="00CB48D5" w:rsidRPr="00877BB0">
        <w:rPr>
          <w:rFonts w:ascii="Times New Roman" w:eastAsiaTheme="minorHAnsi" w:hAnsi="Times New Roman" w:cs="Times New Roman"/>
          <w:sz w:val="24"/>
          <w:szCs w:val="24"/>
        </w:rPr>
        <w:t>)</w:t>
      </w:r>
      <w:r w:rsidR="00387A14" w:rsidRPr="00877BB0">
        <w:rPr>
          <w:rFonts w:ascii="Times New Roman" w:eastAsiaTheme="minorHAnsi" w:hAnsi="Times New Roman" w:cs="Times New Roman"/>
          <w:sz w:val="24"/>
          <w:szCs w:val="24"/>
        </w:rPr>
        <w:t>,</w:t>
      </w:r>
      <w:r w:rsidR="00CA2030" w:rsidRPr="00877BB0">
        <w:rPr>
          <w:rFonts w:ascii="Times New Roman" w:eastAsiaTheme="minorHAnsi" w:hAnsi="Times New Roman" w:cs="Times New Roman"/>
          <w:sz w:val="24"/>
          <w:szCs w:val="24"/>
        </w:rPr>
        <w:t xml:space="preserve"> te</w:t>
      </w:r>
      <w:r w:rsidR="00387A14" w:rsidRPr="00877BB0">
        <w:rPr>
          <w:rFonts w:ascii="Times New Roman" w:eastAsiaTheme="minorHAnsi" w:hAnsi="Times New Roman" w:cs="Times New Roman"/>
          <w:sz w:val="24"/>
          <w:szCs w:val="24"/>
        </w:rPr>
        <w:t xml:space="preserve"> za kaznena djela protiv zdravlja ljudi (neovlaštena proizvodnja i promet drogama</w:t>
      </w:r>
      <w:r w:rsidR="00FD18BB" w:rsidRPr="00877BB0">
        <w:rPr>
          <w:rFonts w:ascii="Times New Roman" w:eastAsiaTheme="minorHAnsi" w:hAnsi="Times New Roman" w:cs="Times New Roman"/>
          <w:sz w:val="24"/>
          <w:szCs w:val="24"/>
        </w:rPr>
        <w:t xml:space="preserve">, te </w:t>
      </w:r>
      <w:r w:rsidR="007A0801" w:rsidRPr="00877BB0">
        <w:rPr>
          <w:rFonts w:ascii="Times New Roman" w:eastAsiaTheme="minorHAnsi" w:hAnsi="Times New Roman" w:cs="Times New Roman"/>
          <w:sz w:val="24"/>
          <w:szCs w:val="24"/>
        </w:rPr>
        <w:t>nanošenje teške tjelesne ozljede</w:t>
      </w:r>
      <w:r w:rsidR="00387A14" w:rsidRPr="00877BB0">
        <w:rPr>
          <w:rFonts w:ascii="Times New Roman" w:eastAsiaTheme="minorHAnsi" w:hAnsi="Times New Roman" w:cs="Times New Roman"/>
          <w:sz w:val="24"/>
          <w:szCs w:val="24"/>
        </w:rPr>
        <w:t>)</w:t>
      </w:r>
      <w:r w:rsidR="00CA2030" w:rsidRPr="00877BB0">
        <w:rPr>
          <w:rFonts w:ascii="Times New Roman" w:eastAsiaTheme="minorHAnsi" w:hAnsi="Times New Roman" w:cs="Times New Roman"/>
          <w:sz w:val="24"/>
          <w:szCs w:val="24"/>
        </w:rPr>
        <w:t>.</w:t>
      </w:r>
      <w:r w:rsidR="00387A14" w:rsidRPr="00C55204">
        <w:rPr>
          <w:rFonts w:ascii="Times New Roman" w:eastAsiaTheme="minorHAnsi" w:hAnsi="Times New Roman" w:cs="Times New Roman"/>
          <w:sz w:val="24"/>
          <w:szCs w:val="24"/>
        </w:rPr>
        <w:t xml:space="preserve"> </w:t>
      </w:r>
    </w:p>
    <w:p w14:paraId="32CE792C" w14:textId="77777777" w:rsidR="007A0801" w:rsidRDefault="007A0801" w:rsidP="005E32F8">
      <w:pPr>
        <w:jc w:val="center"/>
        <w:rPr>
          <w:rFonts w:ascii="Times New Roman" w:eastAsia="Times New Roman" w:hAnsi="Times New Roman" w:cs="Times New Roman"/>
          <w:b/>
          <w:bCs/>
          <w:i/>
          <w:color w:val="000000"/>
          <w:sz w:val="24"/>
          <w:szCs w:val="24"/>
          <w:lang w:eastAsia="hr-HR"/>
        </w:rPr>
      </w:pPr>
    </w:p>
    <w:p w14:paraId="250AA920" w14:textId="79108629" w:rsidR="0068492C" w:rsidRPr="00212282" w:rsidRDefault="007A0801" w:rsidP="005E32F8">
      <w:pPr>
        <w:jc w:val="center"/>
        <w:rPr>
          <w:rFonts w:ascii="Times New Roman" w:hAnsi="Times New Roman" w:cs="Times New Roman"/>
          <w:i/>
          <w:sz w:val="24"/>
          <w:szCs w:val="24"/>
        </w:rPr>
      </w:pPr>
      <w:r>
        <w:rPr>
          <w:rFonts w:ascii="Times New Roman" w:eastAsia="Times New Roman" w:hAnsi="Times New Roman" w:cs="Times New Roman"/>
          <w:b/>
          <w:bCs/>
          <w:i/>
          <w:color w:val="000000"/>
          <w:sz w:val="24"/>
          <w:szCs w:val="24"/>
          <w:lang w:eastAsia="hr-HR"/>
        </w:rPr>
        <w:t>Graf</w:t>
      </w:r>
      <w:r w:rsidR="00212282" w:rsidRPr="00212282">
        <w:rPr>
          <w:rFonts w:ascii="Times New Roman" w:eastAsia="Times New Roman" w:hAnsi="Times New Roman" w:cs="Times New Roman"/>
          <w:b/>
          <w:bCs/>
          <w:i/>
          <w:color w:val="000000"/>
          <w:sz w:val="24"/>
          <w:szCs w:val="24"/>
          <w:lang w:eastAsia="hr-HR"/>
        </w:rPr>
        <w:t xml:space="preserve"> </w:t>
      </w:r>
      <w:r w:rsidR="005D3C48">
        <w:rPr>
          <w:rFonts w:ascii="Times New Roman" w:eastAsia="Times New Roman" w:hAnsi="Times New Roman" w:cs="Times New Roman"/>
          <w:b/>
          <w:bCs/>
          <w:i/>
          <w:color w:val="000000"/>
          <w:sz w:val="24"/>
          <w:szCs w:val="24"/>
          <w:lang w:eastAsia="hr-HR"/>
        </w:rPr>
        <w:t>2</w:t>
      </w:r>
      <w:r w:rsidR="0068492C" w:rsidRPr="00212282">
        <w:rPr>
          <w:rFonts w:ascii="Times New Roman" w:eastAsia="Times New Roman" w:hAnsi="Times New Roman" w:cs="Times New Roman"/>
          <w:b/>
          <w:bCs/>
          <w:i/>
          <w:color w:val="000000"/>
          <w:sz w:val="24"/>
          <w:szCs w:val="24"/>
          <w:lang w:eastAsia="hr-HR"/>
        </w:rPr>
        <w:t xml:space="preserve">. </w:t>
      </w:r>
      <w:r w:rsidR="0068492C" w:rsidRPr="00212282">
        <w:rPr>
          <w:rFonts w:ascii="Times New Roman" w:hAnsi="Times New Roman" w:cs="Times New Roman"/>
          <w:i/>
          <w:sz w:val="24"/>
          <w:szCs w:val="24"/>
        </w:rPr>
        <w:t xml:space="preserve">Vrste kaznenih djela zbog kojih je izrican rad za opće dobro u </w:t>
      </w:r>
      <w:r w:rsidR="00C07F58">
        <w:rPr>
          <w:rFonts w:ascii="Times New Roman" w:hAnsi="Times New Roman" w:cs="Times New Roman"/>
          <w:i/>
          <w:sz w:val="24"/>
          <w:szCs w:val="24"/>
        </w:rPr>
        <w:t>202</w:t>
      </w:r>
      <w:r w:rsidR="006D7984">
        <w:rPr>
          <w:rFonts w:ascii="Times New Roman" w:hAnsi="Times New Roman" w:cs="Times New Roman"/>
          <w:i/>
          <w:sz w:val="24"/>
          <w:szCs w:val="24"/>
        </w:rPr>
        <w:t>2</w:t>
      </w:r>
      <w:r w:rsidR="0068492C" w:rsidRPr="00212282">
        <w:rPr>
          <w:rFonts w:ascii="Times New Roman" w:hAnsi="Times New Roman" w:cs="Times New Roman"/>
          <w:i/>
          <w:sz w:val="24"/>
          <w:szCs w:val="24"/>
        </w:rPr>
        <w:t>. g.</w:t>
      </w:r>
    </w:p>
    <w:p w14:paraId="21A294E2" w14:textId="7482B6C5" w:rsidR="002C3126" w:rsidRPr="0085147E" w:rsidRDefault="002C3126" w:rsidP="005E32F8">
      <w:pPr>
        <w:jc w:val="center"/>
        <w:rPr>
          <w:rFonts w:asciiTheme="minorHAnsi" w:hAnsiTheme="minorHAnsi"/>
        </w:rPr>
      </w:pPr>
    </w:p>
    <w:p w14:paraId="04F140EC" w14:textId="299497BE" w:rsidR="005E32F8" w:rsidRDefault="00B04C28" w:rsidP="005E32F8">
      <w:pPr>
        <w:jc w:val="center"/>
        <w:rPr>
          <w:rFonts w:asciiTheme="minorHAnsi" w:hAnsiTheme="minorHAnsi"/>
          <w:b/>
        </w:rPr>
      </w:pPr>
      <w:r>
        <w:rPr>
          <w:noProof/>
          <w:lang w:eastAsia="hr-HR"/>
        </w:rPr>
        <w:drawing>
          <wp:inline distT="0" distB="0" distL="0" distR="0" wp14:anchorId="448E0A59" wp14:editId="5939E835">
            <wp:extent cx="5102942" cy="3293807"/>
            <wp:effectExtent l="0" t="0" r="2540" b="1905"/>
            <wp:docPr id="7" name="Grafikon 7">
              <a:extLst xmlns:a="http://schemas.openxmlformats.org/drawingml/2006/main">
                <a:ext uri="{FF2B5EF4-FFF2-40B4-BE49-F238E27FC236}">
                  <a16:creationId xmlns:a16="http://schemas.microsoft.com/office/drawing/2014/main" id="{D8AD5F1C-CC5A-4526-A633-5ECEA86229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9096F0" w14:textId="345A2544" w:rsidR="00FB03AB" w:rsidRDefault="00FB03AB" w:rsidP="005E32F8">
      <w:pPr>
        <w:jc w:val="center"/>
        <w:rPr>
          <w:rFonts w:asciiTheme="minorHAnsi" w:hAnsiTheme="minorHAnsi"/>
          <w:b/>
        </w:rPr>
      </w:pPr>
    </w:p>
    <w:p w14:paraId="01547D32" w14:textId="5FF81960" w:rsidR="00FB03AB" w:rsidRDefault="00FB03AB" w:rsidP="005E32F8">
      <w:pPr>
        <w:jc w:val="center"/>
        <w:rPr>
          <w:rFonts w:asciiTheme="minorHAnsi" w:hAnsiTheme="minorHAnsi"/>
          <w:b/>
        </w:rPr>
      </w:pPr>
    </w:p>
    <w:p w14:paraId="79B5C790" w14:textId="3CA1C2E1" w:rsidR="00FB03AB" w:rsidRDefault="00FB03AB" w:rsidP="00FB03AB">
      <w:pPr>
        <w:pStyle w:val="Heading1"/>
        <w:rPr>
          <w:rFonts w:ascii="Times New Roman" w:hAnsi="Times New Roman" w:cs="Times New Roman"/>
          <w:sz w:val="24"/>
          <w:szCs w:val="24"/>
        </w:rPr>
      </w:pPr>
      <w:bookmarkStart w:id="10" w:name="_Toc148596150"/>
      <w:r w:rsidRPr="00B50659">
        <w:rPr>
          <w:rFonts w:ascii="Times New Roman" w:hAnsi="Times New Roman" w:cs="Times New Roman"/>
          <w:sz w:val="24"/>
          <w:szCs w:val="24"/>
        </w:rPr>
        <w:t>Uvjetna/djelomična uvjetna osuda sa zaštitnim nadzorom i/ili sigurnosnom mjerom i/ili posebnim obvezama</w:t>
      </w:r>
      <w:bookmarkEnd w:id="10"/>
    </w:p>
    <w:p w14:paraId="24BE08CF" w14:textId="77777777" w:rsidR="00EF4952" w:rsidRPr="00EF4952" w:rsidRDefault="00EF4952" w:rsidP="00EF4952"/>
    <w:p w14:paraId="4D1C576E" w14:textId="34C50B4A" w:rsidR="001A6475" w:rsidRDefault="001A6475" w:rsidP="001A6475"/>
    <w:p w14:paraId="56ED69DF" w14:textId="5711FE8B" w:rsidR="00FB03AB" w:rsidRPr="004000F1" w:rsidRDefault="0021254A" w:rsidP="00FB03AB">
      <w:pPr>
        <w:spacing w:after="200"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U 202</w:t>
      </w:r>
      <w:r w:rsidR="00EF4952">
        <w:rPr>
          <w:rFonts w:ascii="Times New Roman" w:eastAsiaTheme="minorHAnsi" w:hAnsi="Times New Roman" w:cs="Times New Roman"/>
          <w:sz w:val="24"/>
          <w:szCs w:val="24"/>
        </w:rPr>
        <w:t>2</w:t>
      </w:r>
      <w:r>
        <w:rPr>
          <w:rFonts w:ascii="Times New Roman" w:eastAsiaTheme="minorHAnsi" w:hAnsi="Times New Roman" w:cs="Times New Roman"/>
          <w:sz w:val="24"/>
          <w:szCs w:val="24"/>
        </w:rPr>
        <w:t xml:space="preserve">. godini probacijski uredi zaprimili su </w:t>
      </w:r>
      <w:r w:rsidR="00EF4952">
        <w:rPr>
          <w:rFonts w:ascii="Times New Roman" w:eastAsiaTheme="minorHAnsi" w:hAnsi="Times New Roman" w:cs="Times New Roman"/>
          <w:sz w:val="24"/>
          <w:szCs w:val="24"/>
        </w:rPr>
        <w:t>585</w:t>
      </w:r>
      <w:r>
        <w:rPr>
          <w:rFonts w:ascii="Times New Roman" w:eastAsiaTheme="minorHAnsi" w:hAnsi="Times New Roman" w:cs="Times New Roman"/>
          <w:sz w:val="24"/>
          <w:szCs w:val="24"/>
        </w:rPr>
        <w:t xml:space="preserve"> nova predmeta uvjetne/djelomično uvjetne osude.</w:t>
      </w:r>
      <w:r w:rsidR="00FB03AB" w:rsidRPr="00B50659">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w:t>
      </w:r>
      <w:r w:rsidR="00FB03AB" w:rsidRPr="004000F1">
        <w:rPr>
          <w:rFonts w:ascii="Times New Roman" w:eastAsiaTheme="minorHAnsi" w:hAnsi="Times New Roman" w:cs="Times New Roman"/>
          <w:sz w:val="24"/>
          <w:szCs w:val="24"/>
        </w:rPr>
        <w:t>d ukupnog broja</w:t>
      </w:r>
      <w:r>
        <w:rPr>
          <w:rFonts w:ascii="Times New Roman" w:eastAsiaTheme="minorHAnsi" w:hAnsi="Times New Roman" w:cs="Times New Roman"/>
          <w:sz w:val="24"/>
          <w:szCs w:val="24"/>
        </w:rPr>
        <w:t xml:space="preserve"> ove vrste</w:t>
      </w:r>
      <w:r w:rsidR="00FB03AB" w:rsidRPr="004000F1">
        <w:rPr>
          <w:rFonts w:ascii="Times New Roman" w:eastAsiaTheme="minorHAnsi" w:hAnsi="Times New Roman" w:cs="Times New Roman"/>
          <w:sz w:val="24"/>
          <w:szCs w:val="24"/>
        </w:rPr>
        <w:t xml:space="preserve"> predmeta </w:t>
      </w:r>
      <w:r>
        <w:rPr>
          <w:rFonts w:ascii="Times New Roman" w:eastAsiaTheme="minorHAnsi" w:hAnsi="Times New Roman" w:cs="Times New Roman"/>
          <w:sz w:val="24"/>
          <w:szCs w:val="24"/>
        </w:rPr>
        <w:t xml:space="preserve">u radu </w:t>
      </w:r>
      <w:r w:rsidR="00EF4952">
        <w:rPr>
          <w:rFonts w:ascii="Times New Roman" w:eastAsiaTheme="minorHAnsi" w:hAnsi="Times New Roman" w:cs="Times New Roman"/>
          <w:sz w:val="24"/>
          <w:szCs w:val="24"/>
        </w:rPr>
        <w:t>tijekom godine 1</w:t>
      </w:r>
      <w:r w:rsidR="002010DD">
        <w:rPr>
          <w:rFonts w:ascii="Times New Roman" w:eastAsiaTheme="minorHAnsi" w:hAnsi="Times New Roman" w:cs="Times New Roman"/>
          <w:sz w:val="24"/>
          <w:szCs w:val="24"/>
        </w:rPr>
        <w:t>.</w:t>
      </w:r>
      <w:r w:rsidR="00EF4952">
        <w:rPr>
          <w:rFonts w:ascii="Times New Roman" w:eastAsiaTheme="minorHAnsi" w:hAnsi="Times New Roman" w:cs="Times New Roman"/>
          <w:sz w:val="24"/>
          <w:szCs w:val="24"/>
        </w:rPr>
        <w:t>526</w:t>
      </w:r>
      <w:r w:rsidR="004000F1" w:rsidRPr="004000F1">
        <w:rPr>
          <w:rFonts w:ascii="Times New Roman" w:eastAsiaTheme="minorHAnsi" w:hAnsi="Times New Roman" w:cs="Times New Roman"/>
          <w:sz w:val="24"/>
          <w:szCs w:val="24"/>
        </w:rPr>
        <w:t xml:space="preserve"> predmeta </w:t>
      </w:r>
      <w:r w:rsidR="00FB03AB" w:rsidRPr="004000F1">
        <w:rPr>
          <w:rFonts w:ascii="Times New Roman" w:eastAsiaTheme="minorHAnsi" w:hAnsi="Times New Roman" w:cs="Times New Roman"/>
          <w:sz w:val="24"/>
          <w:szCs w:val="24"/>
        </w:rPr>
        <w:t xml:space="preserve">odnosilo se na predmete uvjetne i </w:t>
      </w:r>
      <w:r w:rsidR="00EF4952">
        <w:rPr>
          <w:rFonts w:ascii="Times New Roman" w:eastAsiaTheme="minorHAnsi" w:hAnsi="Times New Roman" w:cs="Times New Roman"/>
          <w:sz w:val="24"/>
          <w:szCs w:val="24"/>
        </w:rPr>
        <w:t>284</w:t>
      </w:r>
      <w:r w:rsidR="00FB03AB" w:rsidRPr="004000F1">
        <w:rPr>
          <w:rFonts w:ascii="Times New Roman" w:eastAsiaTheme="minorHAnsi" w:hAnsi="Times New Roman" w:cs="Times New Roman"/>
          <w:sz w:val="24"/>
          <w:szCs w:val="24"/>
        </w:rPr>
        <w:t xml:space="preserve"> na predmete djelomične uvjetne osude sa zaštitnim nadzorom i/ili sigurnosnom mjerom i/ili posebnom obvezom. </w:t>
      </w:r>
      <w:r w:rsidR="004000F1">
        <w:rPr>
          <w:rFonts w:ascii="Times New Roman" w:eastAsiaTheme="minorHAnsi" w:hAnsi="Times New Roman" w:cs="Times New Roman"/>
          <w:sz w:val="24"/>
          <w:szCs w:val="24"/>
        </w:rPr>
        <w:t xml:space="preserve">Predmeti </w:t>
      </w:r>
      <w:r w:rsidR="000F64AB">
        <w:rPr>
          <w:rFonts w:ascii="Times New Roman" w:eastAsiaTheme="minorHAnsi" w:hAnsi="Times New Roman" w:cs="Times New Roman"/>
          <w:sz w:val="24"/>
          <w:szCs w:val="24"/>
        </w:rPr>
        <w:t>uvjetne i djelomično uvjetne osude sa zaštitnim nadzorom/sigurnosnom mjerom i/ili  posebnim obvezama imaju udio od 2</w:t>
      </w:r>
      <w:r w:rsidR="00EF4952">
        <w:rPr>
          <w:rFonts w:ascii="Times New Roman" w:eastAsiaTheme="minorHAnsi" w:hAnsi="Times New Roman" w:cs="Times New Roman"/>
          <w:sz w:val="24"/>
          <w:szCs w:val="24"/>
        </w:rPr>
        <w:t>9,7</w:t>
      </w:r>
      <w:r w:rsidR="00D70488">
        <w:rPr>
          <w:rFonts w:ascii="Times New Roman" w:eastAsiaTheme="minorHAnsi" w:hAnsi="Times New Roman" w:cs="Times New Roman"/>
          <w:sz w:val="24"/>
          <w:szCs w:val="24"/>
        </w:rPr>
        <w:t xml:space="preserve"> </w:t>
      </w:r>
      <w:r w:rsidR="000F64AB">
        <w:rPr>
          <w:rFonts w:ascii="Times New Roman" w:eastAsiaTheme="minorHAnsi" w:hAnsi="Times New Roman" w:cs="Times New Roman"/>
          <w:sz w:val="24"/>
          <w:szCs w:val="24"/>
        </w:rPr>
        <w:t>% u ukupnom broju predmeta u 202</w:t>
      </w:r>
      <w:r w:rsidR="00EF4952">
        <w:rPr>
          <w:rFonts w:ascii="Times New Roman" w:eastAsiaTheme="minorHAnsi" w:hAnsi="Times New Roman" w:cs="Times New Roman"/>
          <w:sz w:val="24"/>
          <w:szCs w:val="24"/>
        </w:rPr>
        <w:t>2</w:t>
      </w:r>
      <w:r w:rsidR="000F64AB">
        <w:rPr>
          <w:rFonts w:ascii="Times New Roman" w:eastAsiaTheme="minorHAnsi" w:hAnsi="Times New Roman" w:cs="Times New Roman"/>
          <w:sz w:val="24"/>
          <w:szCs w:val="24"/>
        </w:rPr>
        <w:t xml:space="preserve">. godini. </w:t>
      </w:r>
    </w:p>
    <w:p w14:paraId="6D0379A8" w14:textId="14739F9E" w:rsidR="00FB03AB" w:rsidRDefault="00FB03AB" w:rsidP="00FB03AB">
      <w:pPr>
        <w:spacing w:after="200" w:line="276" w:lineRule="auto"/>
        <w:jc w:val="both"/>
        <w:rPr>
          <w:rFonts w:ascii="Times New Roman" w:eastAsiaTheme="minorHAnsi" w:hAnsi="Times New Roman" w:cs="Times New Roman"/>
          <w:sz w:val="24"/>
          <w:szCs w:val="24"/>
        </w:rPr>
      </w:pPr>
      <w:r w:rsidRPr="00D5422E">
        <w:rPr>
          <w:rFonts w:ascii="Times New Roman" w:eastAsiaTheme="minorHAnsi" w:hAnsi="Times New Roman" w:cs="Times New Roman"/>
          <w:sz w:val="24"/>
          <w:szCs w:val="24"/>
        </w:rPr>
        <w:t xml:space="preserve">Najveći broj </w:t>
      </w:r>
      <w:r w:rsidR="000F64AB" w:rsidRPr="00D5422E">
        <w:rPr>
          <w:rFonts w:ascii="Times New Roman" w:eastAsiaTheme="minorHAnsi" w:hAnsi="Times New Roman" w:cs="Times New Roman"/>
          <w:sz w:val="24"/>
          <w:szCs w:val="24"/>
        </w:rPr>
        <w:t xml:space="preserve">ove vrste predmeta </w:t>
      </w:r>
      <w:r w:rsidR="00137AF4">
        <w:rPr>
          <w:rFonts w:ascii="Times New Roman" w:eastAsiaTheme="minorHAnsi" w:hAnsi="Times New Roman" w:cs="Times New Roman"/>
          <w:sz w:val="24"/>
          <w:szCs w:val="24"/>
        </w:rPr>
        <w:t xml:space="preserve">uvjetne osude sa zaštitnim nadzorom i/ili sigurnosnom mjerom i/ili posebnom obvezom </w:t>
      </w:r>
      <w:r w:rsidR="00161252" w:rsidRPr="00D5422E">
        <w:rPr>
          <w:rFonts w:ascii="Times New Roman" w:eastAsiaTheme="minorHAnsi" w:hAnsi="Times New Roman" w:cs="Times New Roman"/>
          <w:sz w:val="24"/>
          <w:szCs w:val="24"/>
        </w:rPr>
        <w:t>imali su</w:t>
      </w:r>
      <w:r w:rsidRPr="00D5422E">
        <w:rPr>
          <w:rFonts w:ascii="Times New Roman" w:eastAsiaTheme="minorHAnsi" w:hAnsi="Times New Roman" w:cs="Times New Roman"/>
          <w:sz w:val="24"/>
          <w:szCs w:val="24"/>
        </w:rPr>
        <w:t xml:space="preserve"> Probacijski ured Zagreb I - </w:t>
      </w:r>
      <w:r w:rsidR="00137AF4">
        <w:rPr>
          <w:rFonts w:ascii="Times New Roman" w:eastAsiaTheme="minorHAnsi" w:hAnsi="Times New Roman" w:cs="Times New Roman"/>
          <w:sz w:val="24"/>
          <w:szCs w:val="24"/>
        </w:rPr>
        <w:t>397</w:t>
      </w:r>
      <w:r w:rsidRPr="00D5422E">
        <w:rPr>
          <w:rFonts w:ascii="Times New Roman" w:eastAsiaTheme="minorHAnsi" w:hAnsi="Times New Roman" w:cs="Times New Roman"/>
          <w:sz w:val="24"/>
          <w:szCs w:val="24"/>
        </w:rPr>
        <w:t xml:space="preserve"> predmeta</w:t>
      </w:r>
      <w:r w:rsidR="00D5422E" w:rsidRPr="00D5422E">
        <w:rPr>
          <w:rFonts w:ascii="Times New Roman" w:eastAsiaTheme="minorHAnsi" w:hAnsi="Times New Roman" w:cs="Times New Roman"/>
          <w:sz w:val="24"/>
          <w:szCs w:val="24"/>
        </w:rPr>
        <w:t xml:space="preserve">, </w:t>
      </w:r>
      <w:r w:rsidRPr="00D5422E">
        <w:rPr>
          <w:rFonts w:ascii="Times New Roman" w:eastAsiaTheme="minorHAnsi" w:hAnsi="Times New Roman" w:cs="Times New Roman"/>
          <w:sz w:val="24"/>
          <w:szCs w:val="24"/>
        </w:rPr>
        <w:t xml:space="preserve"> Probacijski ured Zagreb II - </w:t>
      </w:r>
      <w:r w:rsidR="00137AF4">
        <w:rPr>
          <w:rFonts w:ascii="Times New Roman" w:eastAsiaTheme="minorHAnsi" w:hAnsi="Times New Roman" w:cs="Times New Roman"/>
          <w:sz w:val="24"/>
          <w:szCs w:val="24"/>
        </w:rPr>
        <w:t>233</w:t>
      </w:r>
      <w:r w:rsidRPr="00D5422E">
        <w:rPr>
          <w:rFonts w:ascii="Times New Roman" w:eastAsiaTheme="minorHAnsi" w:hAnsi="Times New Roman" w:cs="Times New Roman"/>
          <w:sz w:val="24"/>
          <w:szCs w:val="24"/>
        </w:rPr>
        <w:t xml:space="preserve"> predmeta, </w:t>
      </w:r>
      <w:r w:rsidR="00D5422E" w:rsidRPr="00D5422E">
        <w:rPr>
          <w:rFonts w:ascii="Times New Roman" w:eastAsiaTheme="minorHAnsi" w:hAnsi="Times New Roman" w:cs="Times New Roman"/>
          <w:sz w:val="24"/>
          <w:szCs w:val="24"/>
        </w:rPr>
        <w:t xml:space="preserve">te </w:t>
      </w:r>
      <w:r w:rsidRPr="00D5422E">
        <w:rPr>
          <w:rFonts w:ascii="Times New Roman" w:eastAsiaTheme="minorHAnsi" w:hAnsi="Times New Roman" w:cs="Times New Roman"/>
          <w:sz w:val="24"/>
          <w:szCs w:val="24"/>
        </w:rPr>
        <w:t>Probacijski ured Split –</w:t>
      </w:r>
      <w:r w:rsidR="00137AF4">
        <w:rPr>
          <w:rFonts w:ascii="Times New Roman" w:eastAsiaTheme="minorHAnsi" w:hAnsi="Times New Roman" w:cs="Times New Roman"/>
          <w:sz w:val="24"/>
          <w:szCs w:val="24"/>
        </w:rPr>
        <w:t xml:space="preserve"> 161</w:t>
      </w:r>
      <w:r w:rsidRPr="00D5422E">
        <w:rPr>
          <w:rFonts w:ascii="Times New Roman" w:eastAsiaTheme="minorHAnsi" w:hAnsi="Times New Roman" w:cs="Times New Roman"/>
          <w:sz w:val="24"/>
          <w:szCs w:val="24"/>
        </w:rPr>
        <w:t xml:space="preserve"> predmet</w:t>
      </w:r>
      <w:r w:rsidR="00D5422E" w:rsidRPr="00D5422E">
        <w:rPr>
          <w:rFonts w:ascii="Times New Roman" w:eastAsiaTheme="minorHAnsi" w:hAnsi="Times New Roman" w:cs="Times New Roman"/>
          <w:sz w:val="24"/>
          <w:szCs w:val="24"/>
        </w:rPr>
        <w:t xml:space="preserve">. </w:t>
      </w:r>
    </w:p>
    <w:p w14:paraId="05ADE032" w14:textId="77777777" w:rsidR="007B5A7E" w:rsidRDefault="007B5A7E" w:rsidP="00FB03AB">
      <w:pPr>
        <w:jc w:val="center"/>
        <w:rPr>
          <w:rFonts w:ascii="Times New Roman" w:eastAsia="Times New Roman" w:hAnsi="Times New Roman" w:cs="Times New Roman"/>
          <w:b/>
          <w:bCs/>
          <w:i/>
          <w:color w:val="000000"/>
          <w:sz w:val="24"/>
          <w:szCs w:val="24"/>
          <w:lang w:eastAsia="hr-HR"/>
        </w:rPr>
      </w:pPr>
      <w:bookmarkStart w:id="11" w:name="_Hlk98339919"/>
    </w:p>
    <w:p w14:paraId="395F2695" w14:textId="084978D9" w:rsidR="00FB03AB" w:rsidRPr="00212282" w:rsidRDefault="00FB03AB" w:rsidP="00FB03AB">
      <w:pPr>
        <w:jc w:val="center"/>
        <w:rPr>
          <w:rFonts w:ascii="Times New Roman" w:hAnsi="Times New Roman" w:cs="Times New Roman"/>
          <w:i/>
          <w:sz w:val="24"/>
          <w:szCs w:val="24"/>
        </w:rPr>
      </w:pPr>
      <w:r w:rsidRPr="00212282">
        <w:rPr>
          <w:rFonts w:ascii="Times New Roman" w:eastAsia="Times New Roman" w:hAnsi="Times New Roman" w:cs="Times New Roman"/>
          <w:b/>
          <w:bCs/>
          <w:i/>
          <w:color w:val="000000"/>
          <w:sz w:val="24"/>
          <w:szCs w:val="24"/>
          <w:lang w:eastAsia="hr-HR"/>
        </w:rPr>
        <w:t>Tablica</w:t>
      </w:r>
      <w:r>
        <w:rPr>
          <w:rFonts w:ascii="Times New Roman" w:eastAsia="Times New Roman" w:hAnsi="Times New Roman" w:cs="Times New Roman"/>
          <w:b/>
          <w:bCs/>
          <w:i/>
          <w:color w:val="000000"/>
          <w:sz w:val="24"/>
          <w:szCs w:val="24"/>
          <w:lang w:eastAsia="hr-HR"/>
        </w:rPr>
        <w:t xml:space="preserve"> </w:t>
      </w:r>
      <w:r w:rsidR="005D3C48">
        <w:rPr>
          <w:rFonts w:ascii="Times New Roman" w:eastAsia="Times New Roman" w:hAnsi="Times New Roman" w:cs="Times New Roman"/>
          <w:b/>
          <w:bCs/>
          <w:i/>
          <w:color w:val="000000"/>
          <w:sz w:val="24"/>
          <w:szCs w:val="24"/>
          <w:lang w:eastAsia="hr-HR"/>
        </w:rPr>
        <w:t>6</w:t>
      </w:r>
      <w:r w:rsidRPr="00212282">
        <w:rPr>
          <w:rFonts w:ascii="Times New Roman" w:eastAsia="Times New Roman" w:hAnsi="Times New Roman" w:cs="Times New Roman"/>
          <w:bCs/>
          <w:i/>
          <w:color w:val="000000"/>
          <w:sz w:val="24"/>
          <w:szCs w:val="24"/>
          <w:lang w:eastAsia="hr-HR"/>
        </w:rPr>
        <w:t xml:space="preserve">. </w:t>
      </w:r>
      <w:r w:rsidRPr="00212282">
        <w:rPr>
          <w:rFonts w:ascii="Times New Roman" w:hAnsi="Times New Roman" w:cs="Times New Roman"/>
          <w:i/>
          <w:sz w:val="24"/>
          <w:szCs w:val="24"/>
        </w:rPr>
        <w:t xml:space="preserve">Broj predmeta </w:t>
      </w:r>
      <w:r>
        <w:rPr>
          <w:rFonts w:ascii="Times New Roman" w:hAnsi="Times New Roman" w:cs="Times New Roman"/>
          <w:i/>
          <w:sz w:val="24"/>
          <w:szCs w:val="24"/>
        </w:rPr>
        <w:t xml:space="preserve">uvjetne osude sa </w:t>
      </w:r>
      <w:r w:rsidRPr="0049304B">
        <w:rPr>
          <w:rFonts w:ascii="Times New Roman" w:hAnsi="Times New Roman" w:cs="Times New Roman"/>
          <w:i/>
          <w:sz w:val="24"/>
          <w:szCs w:val="24"/>
        </w:rPr>
        <w:t>zaštitnim nadzorom i/ili sigurnosnom</w:t>
      </w:r>
      <w:r>
        <w:rPr>
          <w:rFonts w:ascii="Times New Roman" w:hAnsi="Times New Roman" w:cs="Times New Roman"/>
          <w:i/>
          <w:sz w:val="24"/>
          <w:szCs w:val="24"/>
        </w:rPr>
        <w:t xml:space="preserve"> mjerom i/ili posebnim obvezama </w:t>
      </w:r>
      <w:r w:rsidRPr="00212282">
        <w:rPr>
          <w:rFonts w:ascii="Times New Roman" w:hAnsi="Times New Roman" w:cs="Times New Roman"/>
          <w:i/>
          <w:sz w:val="24"/>
          <w:szCs w:val="24"/>
        </w:rPr>
        <w:t xml:space="preserve"> u </w:t>
      </w:r>
      <w:r>
        <w:rPr>
          <w:rFonts w:ascii="Times New Roman" w:hAnsi="Times New Roman" w:cs="Times New Roman"/>
          <w:i/>
          <w:sz w:val="24"/>
          <w:szCs w:val="24"/>
        </w:rPr>
        <w:t>202</w:t>
      </w:r>
      <w:r w:rsidR="00EF4952">
        <w:rPr>
          <w:rFonts w:ascii="Times New Roman" w:hAnsi="Times New Roman" w:cs="Times New Roman"/>
          <w:i/>
          <w:sz w:val="24"/>
          <w:szCs w:val="24"/>
        </w:rPr>
        <w:t>2</w:t>
      </w:r>
      <w:r w:rsidRPr="00212282">
        <w:rPr>
          <w:rFonts w:ascii="Times New Roman" w:hAnsi="Times New Roman" w:cs="Times New Roman"/>
          <w:i/>
          <w:sz w:val="24"/>
          <w:szCs w:val="24"/>
        </w:rPr>
        <w:t>.g.</w:t>
      </w:r>
      <w:r>
        <w:rPr>
          <w:rFonts w:ascii="Times New Roman" w:hAnsi="Times New Roman" w:cs="Times New Roman"/>
          <w:i/>
          <w:sz w:val="24"/>
          <w:szCs w:val="24"/>
        </w:rPr>
        <w:t>,</w:t>
      </w:r>
      <w:r w:rsidRPr="00212282">
        <w:rPr>
          <w:rFonts w:ascii="Times New Roman" w:hAnsi="Times New Roman" w:cs="Times New Roman"/>
          <w:i/>
          <w:sz w:val="24"/>
          <w:szCs w:val="24"/>
        </w:rPr>
        <w:t xml:space="preserve"> po uredima</w:t>
      </w:r>
    </w:p>
    <w:bookmarkEnd w:id="11"/>
    <w:p w14:paraId="1257E20C" w14:textId="77777777" w:rsidR="00FB03AB" w:rsidRDefault="00FB03AB" w:rsidP="00FB03AB">
      <w:pPr>
        <w:spacing w:after="200" w:line="276" w:lineRule="auto"/>
        <w:jc w:val="both"/>
        <w:rPr>
          <w:rFonts w:ascii="Times New Roman" w:eastAsiaTheme="minorHAnsi" w:hAnsi="Times New Roman" w:cs="Times New Roman"/>
          <w:sz w:val="24"/>
          <w:szCs w:val="24"/>
        </w:rPr>
      </w:pPr>
    </w:p>
    <w:tbl>
      <w:tblPr>
        <w:tblW w:w="4263" w:type="dxa"/>
        <w:tblInd w:w="2407" w:type="dxa"/>
        <w:tblLook w:val="04A0" w:firstRow="1" w:lastRow="0" w:firstColumn="1" w:lastColumn="0" w:noHBand="0" w:noVBand="1"/>
      </w:tblPr>
      <w:tblGrid>
        <w:gridCol w:w="2393"/>
        <w:gridCol w:w="1196"/>
        <w:gridCol w:w="674"/>
      </w:tblGrid>
      <w:tr w:rsidR="00EF4952" w:rsidRPr="00EF4952" w14:paraId="6CB51792" w14:textId="77777777" w:rsidTr="007B5A7E">
        <w:trPr>
          <w:trHeight w:val="634"/>
        </w:trPr>
        <w:tc>
          <w:tcPr>
            <w:tcW w:w="239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C71E23E" w14:textId="77777777" w:rsidR="00EF4952" w:rsidRPr="00EF4952" w:rsidRDefault="00EF4952" w:rsidP="00EF4952">
            <w:pPr>
              <w:jc w:val="center"/>
              <w:rPr>
                <w:rFonts w:eastAsia="Times New Roman"/>
                <w:b/>
                <w:bCs/>
                <w:color w:val="000000"/>
                <w:sz w:val="20"/>
                <w:szCs w:val="20"/>
                <w:lang w:eastAsia="hr-HR"/>
              </w:rPr>
            </w:pPr>
            <w:r w:rsidRPr="00EF4952">
              <w:rPr>
                <w:rFonts w:eastAsia="Times New Roman"/>
                <w:b/>
                <w:bCs/>
                <w:color w:val="000000"/>
                <w:sz w:val="20"/>
                <w:szCs w:val="20"/>
                <w:lang w:eastAsia="hr-HR"/>
              </w:rPr>
              <w:t xml:space="preserve">Naziv probacijskog ureda </w:t>
            </w:r>
          </w:p>
        </w:tc>
        <w:tc>
          <w:tcPr>
            <w:tcW w:w="1196" w:type="dxa"/>
            <w:tcBorders>
              <w:top w:val="single" w:sz="4" w:space="0" w:color="auto"/>
              <w:left w:val="nil"/>
              <w:bottom w:val="single" w:sz="4" w:space="0" w:color="auto"/>
              <w:right w:val="single" w:sz="4" w:space="0" w:color="auto"/>
            </w:tcBorders>
            <w:shd w:val="clear" w:color="000000" w:fill="BDD7EE"/>
            <w:vAlign w:val="center"/>
            <w:hideMark/>
          </w:tcPr>
          <w:p w14:paraId="6801615A" w14:textId="77777777" w:rsidR="00EF4952" w:rsidRPr="00EF4952" w:rsidRDefault="00EF4952" w:rsidP="00EF4952">
            <w:pPr>
              <w:jc w:val="center"/>
              <w:rPr>
                <w:rFonts w:eastAsia="Times New Roman"/>
                <w:b/>
                <w:bCs/>
                <w:color w:val="000000"/>
                <w:sz w:val="20"/>
                <w:szCs w:val="20"/>
                <w:lang w:eastAsia="hr-HR"/>
              </w:rPr>
            </w:pPr>
            <w:r w:rsidRPr="00EF4952">
              <w:rPr>
                <w:rFonts w:eastAsia="Times New Roman"/>
                <w:b/>
                <w:bCs/>
                <w:color w:val="000000"/>
                <w:sz w:val="20"/>
                <w:szCs w:val="20"/>
                <w:lang w:eastAsia="hr-HR"/>
              </w:rPr>
              <w:t>Broj</w:t>
            </w:r>
            <w:r w:rsidRPr="00EF4952">
              <w:rPr>
                <w:rFonts w:eastAsia="Times New Roman"/>
                <w:b/>
                <w:bCs/>
                <w:color w:val="000000"/>
                <w:sz w:val="20"/>
                <w:szCs w:val="20"/>
                <w:lang w:eastAsia="hr-HR"/>
              </w:rPr>
              <w:br/>
              <w:t xml:space="preserve">predmeta </w:t>
            </w:r>
          </w:p>
        </w:tc>
        <w:tc>
          <w:tcPr>
            <w:tcW w:w="674" w:type="dxa"/>
            <w:tcBorders>
              <w:top w:val="single" w:sz="4" w:space="0" w:color="auto"/>
              <w:left w:val="nil"/>
              <w:bottom w:val="single" w:sz="4" w:space="0" w:color="auto"/>
              <w:right w:val="single" w:sz="4" w:space="0" w:color="auto"/>
            </w:tcBorders>
            <w:shd w:val="clear" w:color="000000" w:fill="BDD7EE"/>
            <w:noWrap/>
            <w:vAlign w:val="center"/>
            <w:hideMark/>
          </w:tcPr>
          <w:p w14:paraId="1800AB37" w14:textId="77777777" w:rsidR="00EF4952" w:rsidRPr="00EF4952" w:rsidRDefault="00EF4952" w:rsidP="00EF4952">
            <w:pPr>
              <w:jc w:val="center"/>
              <w:rPr>
                <w:rFonts w:eastAsia="Times New Roman"/>
                <w:b/>
                <w:bCs/>
                <w:color w:val="000000"/>
                <w:sz w:val="20"/>
                <w:szCs w:val="20"/>
                <w:lang w:eastAsia="hr-HR"/>
              </w:rPr>
            </w:pPr>
            <w:r w:rsidRPr="00EF4952">
              <w:rPr>
                <w:rFonts w:eastAsia="Times New Roman"/>
                <w:b/>
                <w:bCs/>
                <w:color w:val="000000"/>
                <w:sz w:val="20"/>
                <w:szCs w:val="20"/>
                <w:lang w:eastAsia="hr-HR"/>
              </w:rPr>
              <w:t>%</w:t>
            </w:r>
          </w:p>
        </w:tc>
      </w:tr>
      <w:tr w:rsidR="00EF4952" w:rsidRPr="00EF4952" w14:paraId="5EDF0708" w14:textId="77777777" w:rsidTr="007B5A7E">
        <w:trPr>
          <w:trHeight w:val="275"/>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7A563DE3" w14:textId="77777777" w:rsidR="00EF4952" w:rsidRPr="00EF4952" w:rsidRDefault="00EF4952" w:rsidP="00EF4952">
            <w:pPr>
              <w:rPr>
                <w:rFonts w:eastAsia="Times New Roman"/>
                <w:color w:val="000000"/>
                <w:sz w:val="20"/>
                <w:szCs w:val="20"/>
                <w:lang w:eastAsia="hr-HR"/>
              </w:rPr>
            </w:pPr>
            <w:r w:rsidRPr="00EF4952">
              <w:rPr>
                <w:rFonts w:eastAsia="Times New Roman"/>
                <w:color w:val="000000"/>
                <w:sz w:val="20"/>
                <w:szCs w:val="20"/>
                <w:lang w:eastAsia="hr-HR"/>
              </w:rPr>
              <w:t>Probacijski ured Bjelovar</w:t>
            </w:r>
          </w:p>
        </w:tc>
        <w:tc>
          <w:tcPr>
            <w:tcW w:w="1196" w:type="dxa"/>
            <w:tcBorders>
              <w:top w:val="nil"/>
              <w:left w:val="nil"/>
              <w:bottom w:val="single" w:sz="4" w:space="0" w:color="auto"/>
              <w:right w:val="single" w:sz="4" w:space="0" w:color="auto"/>
            </w:tcBorders>
            <w:shd w:val="clear" w:color="auto" w:fill="auto"/>
            <w:noWrap/>
            <w:vAlign w:val="center"/>
            <w:hideMark/>
          </w:tcPr>
          <w:p w14:paraId="5991256C"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94</w:t>
            </w:r>
          </w:p>
        </w:tc>
        <w:tc>
          <w:tcPr>
            <w:tcW w:w="674" w:type="dxa"/>
            <w:tcBorders>
              <w:top w:val="nil"/>
              <w:left w:val="nil"/>
              <w:bottom w:val="single" w:sz="4" w:space="0" w:color="auto"/>
              <w:right w:val="single" w:sz="4" w:space="0" w:color="auto"/>
            </w:tcBorders>
            <w:shd w:val="clear" w:color="auto" w:fill="auto"/>
            <w:noWrap/>
            <w:vAlign w:val="center"/>
            <w:hideMark/>
          </w:tcPr>
          <w:p w14:paraId="30559918"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6,2</w:t>
            </w:r>
          </w:p>
        </w:tc>
      </w:tr>
      <w:tr w:rsidR="00EF4952" w:rsidRPr="00EF4952" w14:paraId="436E1FDC" w14:textId="77777777" w:rsidTr="007B5A7E">
        <w:trPr>
          <w:trHeight w:val="275"/>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2D1DAB87" w14:textId="77777777" w:rsidR="00EF4952" w:rsidRPr="00EF4952" w:rsidRDefault="00EF4952" w:rsidP="00EF4952">
            <w:pPr>
              <w:rPr>
                <w:rFonts w:eastAsia="Times New Roman"/>
                <w:color w:val="000000"/>
                <w:sz w:val="20"/>
                <w:szCs w:val="20"/>
                <w:lang w:eastAsia="hr-HR"/>
              </w:rPr>
            </w:pPr>
            <w:r w:rsidRPr="00EF4952">
              <w:rPr>
                <w:rFonts w:eastAsia="Times New Roman"/>
                <w:color w:val="000000"/>
                <w:sz w:val="20"/>
                <w:szCs w:val="20"/>
                <w:lang w:eastAsia="hr-HR"/>
              </w:rPr>
              <w:t>Probacijski ured Dubrovnik</w:t>
            </w:r>
          </w:p>
        </w:tc>
        <w:tc>
          <w:tcPr>
            <w:tcW w:w="1196" w:type="dxa"/>
            <w:tcBorders>
              <w:top w:val="nil"/>
              <w:left w:val="nil"/>
              <w:bottom w:val="single" w:sz="4" w:space="0" w:color="auto"/>
              <w:right w:val="single" w:sz="4" w:space="0" w:color="auto"/>
            </w:tcBorders>
            <w:shd w:val="clear" w:color="auto" w:fill="auto"/>
            <w:noWrap/>
            <w:vAlign w:val="center"/>
            <w:hideMark/>
          </w:tcPr>
          <w:p w14:paraId="664A29EA"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47</w:t>
            </w:r>
          </w:p>
        </w:tc>
        <w:tc>
          <w:tcPr>
            <w:tcW w:w="674" w:type="dxa"/>
            <w:tcBorders>
              <w:top w:val="nil"/>
              <w:left w:val="nil"/>
              <w:bottom w:val="single" w:sz="4" w:space="0" w:color="auto"/>
              <w:right w:val="single" w:sz="4" w:space="0" w:color="auto"/>
            </w:tcBorders>
            <w:shd w:val="clear" w:color="auto" w:fill="auto"/>
            <w:noWrap/>
            <w:vAlign w:val="center"/>
            <w:hideMark/>
          </w:tcPr>
          <w:p w14:paraId="4636E7F9"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3,1</w:t>
            </w:r>
          </w:p>
        </w:tc>
      </w:tr>
      <w:tr w:rsidR="00EF4952" w:rsidRPr="00EF4952" w14:paraId="0DE1A485" w14:textId="77777777" w:rsidTr="007B5A7E">
        <w:trPr>
          <w:trHeight w:val="275"/>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72C9240B" w14:textId="77777777" w:rsidR="00EF4952" w:rsidRPr="00EF4952" w:rsidRDefault="00EF4952" w:rsidP="00EF4952">
            <w:pPr>
              <w:rPr>
                <w:rFonts w:eastAsia="Times New Roman"/>
                <w:color w:val="000000"/>
                <w:sz w:val="20"/>
                <w:szCs w:val="20"/>
                <w:lang w:eastAsia="hr-HR"/>
              </w:rPr>
            </w:pPr>
            <w:r w:rsidRPr="00EF4952">
              <w:rPr>
                <w:rFonts w:eastAsia="Times New Roman"/>
                <w:color w:val="000000"/>
                <w:sz w:val="20"/>
                <w:szCs w:val="20"/>
                <w:lang w:eastAsia="hr-HR"/>
              </w:rPr>
              <w:t>Probacijski ured Gospić</w:t>
            </w:r>
          </w:p>
        </w:tc>
        <w:tc>
          <w:tcPr>
            <w:tcW w:w="1196" w:type="dxa"/>
            <w:tcBorders>
              <w:top w:val="nil"/>
              <w:left w:val="nil"/>
              <w:bottom w:val="single" w:sz="4" w:space="0" w:color="auto"/>
              <w:right w:val="single" w:sz="4" w:space="0" w:color="auto"/>
            </w:tcBorders>
            <w:shd w:val="clear" w:color="auto" w:fill="auto"/>
            <w:noWrap/>
            <w:vAlign w:val="center"/>
            <w:hideMark/>
          </w:tcPr>
          <w:p w14:paraId="2978B422"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49</w:t>
            </w:r>
          </w:p>
        </w:tc>
        <w:tc>
          <w:tcPr>
            <w:tcW w:w="674" w:type="dxa"/>
            <w:tcBorders>
              <w:top w:val="nil"/>
              <w:left w:val="nil"/>
              <w:bottom w:val="single" w:sz="4" w:space="0" w:color="auto"/>
              <w:right w:val="single" w:sz="4" w:space="0" w:color="auto"/>
            </w:tcBorders>
            <w:shd w:val="clear" w:color="auto" w:fill="auto"/>
            <w:noWrap/>
            <w:vAlign w:val="center"/>
            <w:hideMark/>
          </w:tcPr>
          <w:p w14:paraId="16A332D4"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3,2</w:t>
            </w:r>
          </w:p>
        </w:tc>
      </w:tr>
      <w:tr w:rsidR="00EF4952" w:rsidRPr="00EF4952" w14:paraId="4FA16087" w14:textId="77777777" w:rsidTr="007B5A7E">
        <w:trPr>
          <w:trHeight w:val="275"/>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247129F5" w14:textId="77777777" w:rsidR="00EF4952" w:rsidRPr="00EF4952" w:rsidRDefault="00EF4952" w:rsidP="00EF4952">
            <w:pPr>
              <w:rPr>
                <w:rFonts w:eastAsia="Times New Roman"/>
                <w:color w:val="000000"/>
                <w:sz w:val="20"/>
                <w:szCs w:val="20"/>
                <w:lang w:eastAsia="hr-HR"/>
              </w:rPr>
            </w:pPr>
            <w:r w:rsidRPr="00EF4952">
              <w:rPr>
                <w:rFonts w:eastAsia="Times New Roman"/>
                <w:color w:val="000000"/>
                <w:sz w:val="20"/>
                <w:szCs w:val="20"/>
                <w:lang w:eastAsia="hr-HR"/>
              </w:rPr>
              <w:t>Probacijski ured Osijek</w:t>
            </w:r>
          </w:p>
        </w:tc>
        <w:tc>
          <w:tcPr>
            <w:tcW w:w="1196" w:type="dxa"/>
            <w:tcBorders>
              <w:top w:val="nil"/>
              <w:left w:val="nil"/>
              <w:bottom w:val="single" w:sz="4" w:space="0" w:color="auto"/>
              <w:right w:val="single" w:sz="4" w:space="0" w:color="auto"/>
            </w:tcBorders>
            <w:shd w:val="clear" w:color="auto" w:fill="auto"/>
            <w:noWrap/>
            <w:vAlign w:val="center"/>
            <w:hideMark/>
          </w:tcPr>
          <w:p w14:paraId="246352DA"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101</w:t>
            </w:r>
          </w:p>
        </w:tc>
        <w:tc>
          <w:tcPr>
            <w:tcW w:w="674" w:type="dxa"/>
            <w:tcBorders>
              <w:top w:val="nil"/>
              <w:left w:val="nil"/>
              <w:bottom w:val="single" w:sz="4" w:space="0" w:color="auto"/>
              <w:right w:val="single" w:sz="4" w:space="0" w:color="auto"/>
            </w:tcBorders>
            <w:shd w:val="clear" w:color="auto" w:fill="auto"/>
            <w:noWrap/>
            <w:vAlign w:val="center"/>
            <w:hideMark/>
          </w:tcPr>
          <w:p w14:paraId="116E4D8A"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6,6</w:t>
            </w:r>
          </w:p>
        </w:tc>
      </w:tr>
      <w:tr w:rsidR="00EF4952" w:rsidRPr="00EF4952" w14:paraId="5BA68235" w14:textId="77777777" w:rsidTr="007B5A7E">
        <w:trPr>
          <w:trHeight w:val="275"/>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7D00FA20" w14:textId="77777777" w:rsidR="00EF4952" w:rsidRPr="00EF4952" w:rsidRDefault="00EF4952" w:rsidP="00EF4952">
            <w:pPr>
              <w:rPr>
                <w:rFonts w:eastAsia="Times New Roman"/>
                <w:color w:val="000000"/>
                <w:sz w:val="20"/>
                <w:szCs w:val="20"/>
                <w:lang w:eastAsia="hr-HR"/>
              </w:rPr>
            </w:pPr>
            <w:r w:rsidRPr="00EF4952">
              <w:rPr>
                <w:rFonts w:eastAsia="Times New Roman"/>
                <w:color w:val="000000"/>
                <w:sz w:val="20"/>
                <w:szCs w:val="20"/>
                <w:lang w:eastAsia="hr-HR"/>
              </w:rPr>
              <w:t>Probacijski ured Požega</w:t>
            </w:r>
          </w:p>
        </w:tc>
        <w:tc>
          <w:tcPr>
            <w:tcW w:w="1196" w:type="dxa"/>
            <w:tcBorders>
              <w:top w:val="nil"/>
              <w:left w:val="nil"/>
              <w:bottom w:val="single" w:sz="4" w:space="0" w:color="auto"/>
              <w:right w:val="single" w:sz="4" w:space="0" w:color="auto"/>
            </w:tcBorders>
            <w:shd w:val="clear" w:color="auto" w:fill="auto"/>
            <w:noWrap/>
            <w:vAlign w:val="center"/>
            <w:hideMark/>
          </w:tcPr>
          <w:p w14:paraId="29888AB9"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55</w:t>
            </w:r>
          </w:p>
        </w:tc>
        <w:tc>
          <w:tcPr>
            <w:tcW w:w="674" w:type="dxa"/>
            <w:tcBorders>
              <w:top w:val="nil"/>
              <w:left w:val="nil"/>
              <w:bottom w:val="single" w:sz="4" w:space="0" w:color="auto"/>
              <w:right w:val="single" w:sz="4" w:space="0" w:color="auto"/>
            </w:tcBorders>
            <w:shd w:val="clear" w:color="auto" w:fill="auto"/>
            <w:noWrap/>
            <w:vAlign w:val="center"/>
            <w:hideMark/>
          </w:tcPr>
          <w:p w14:paraId="763EA0AA"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3,6</w:t>
            </w:r>
          </w:p>
        </w:tc>
      </w:tr>
      <w:tr w:rsidR="00EF4952" w:rsidRPr="00EF4952" w14:paraId="1677EAF8" w14:textId="77777777" w:rsidTr="007B5A7E">
        <w:trPr>
          <w:trHeight w:val="275"/>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1DDE0D30" w14:textId="77777777" w:rsidR="00EF4952" w:rsidRPr="00EF4952" w:rsidRDefault="00EF4952" w:rsidP="00EF4952">
            <w:pPr>
              <w:rPr>
                <w:rFonts w:eastAsia="Times New Roman"/>
                <w:color w:val="000000"/>
                <w:sz w:val="20"/>
                <w:szCs w:val="20"/>
                <w:lang w:eastAsia="hr-HR"/>
              </w:rPr>
            </w:pPr>
            <w:r w:rsidRPr="00EF4952">
              <w:rPr>
                <w:rFonts w:eastAsia="Times New Roman"/>
                <w:color w:val="000000"/>
                <w:sz w:val="20"/>
                <w:szCs w:val="20"/>
                <w:lang w:eastAsia="hr-HR"/>
              </w:rPr>
              <w:t>Probacijski ured Pula</w:t>
            </w:r>
          </w:p>
        </w:tc>
        <w:tc>
          <w:tcPr>
            <w:tcW w:w="1196" w:type="dxa"/>
            <w:tcBorders>
              <w:top w:val="nil"/>
              <w:left w:val="nil"/>
              <w:bottom w:val="single" w:sz="4" w:space="0" w:color="auto"/>
              <w:right w:val="single" w:sz="4" w:space="0" w:color="auto"/>
            </w:tcBorders>
            <w:shd w:val="clear" w:color="auto" w:fill="auto"/>
            <w:noWrap/>
            <w:vAlign w:val="center"/>
            <w:hideMark/>
          </w:tcPr>
          <w:p w14:paraId="6AACAD6C"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73</w:t>
            </w:r>
          </w:p>
        </w:tc>
        <w:tc>
          <w:tcPr>
            <w:tcW w:w="674" w:type="dxa"/>
            <w:tcBorders>
              <w:top w:val="nil"/>
              <w:left w:val="nil"/>
              <w:bottom w:val="single" w:sz="4" w:space="0" w:color="auto"/>
              <w:right w:val="single" w:sz="4" w:space="0" w:color="auto"/>
            </w:tcBorders>
            <w:shd w:val="clear" w:color="auto" w:fill="auto"/>
            <w:noWrap/>
            <w:vAlign w:val="center"/>
            <w:hideMark/>
          </w:tcPr>
          <w:p w14:paraId="7D85F0E8"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4,8</w:t>
            </w:r>
          </w:p>
        </w:tc>
      </w:tr>
      <w:tr w:rsidR="00EF4952" w:rsidRPr="00EF4952" w14:paraId="5F55F411" w14:textId="77777777" w:rsidTr="007B5A7E">
        <w:trPr>
          <w:trHeight w:val="275"/>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117DFB25" w14:textId="77777777" w:rsidR="00EF4952" w:rsidRPr="00EF4952" w:rsidRDefault="00EF4952" w:rsidP="00EF4952">
            <w:pPr>
              <w:rPr>
                <w:rFonts w:eastAsia="Times New Roman"/>
                <w:color w:val="000000"/>
                <w:sz w:val="20"/>
                <w:szCs w:val="20"/>
                <w:lang w:eastAsia="hr-HR"/>
              </w:rPr>
            </w:pPr>
            <w:r w:rsidRPr="00EF4952">
              <w:rPr>
                <w:rFonts w:eastAsia="Times New Roman"/>
                <w:color w:val="000000"/>
                <w:sz w:val="20"/>
                <w:szCs w:val="20"/>
                <w:lang w:eastAsia="hr-HR"/>
              </w:rPr>
              <w:t>Probacijski ured Rijeka</w:t>
            </w:r>
          </w:p>
        </w:tc>
        <w:tc>
          <w:tcPr>
            <w:tcW w:w="1196" w:type="dxa"/>
            <w:tcBorders>
              <w:top w:val="nil"/>
              <w:left w:val="nil"/>
              <w:bottom w:val="single" w:sz="4" w:space="0" w:color="auto"/>
              <w:right w:val="single" w:sz="4" w:space="0" w:color="auto"/>
            </w:tcBorders>
            <w:shd w:val="clear" w:color="auto" w:fill="auto"/>
            <w:noWrap/>
            <w:vAlign w:val="center"/>
            <w:hideMark/>
          </w:tcPr>
          <w:p w14:paraId="2918861F"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38</w:t>
            </w:r>
          </w:p>
        </w:tc>
        <w:tc>
          <w:tcPr>
            <w:tcW w:w="674" w:type="dxa"/>
            <w:tcBorders>
              <w:top w:val="nil"/>
              <w:left w:val="nil"/>
              <w:bottom w:val="single" w:sz="4" w:space="0" w:color="auto"/>
              <w:right w:val="single" w:sz="4" w:space="0" w:color="auto"/>
            </w:tcBorders>
            <w:shd w:val="clear" w:color="auto" w:fill="auto"/>
            <w:noWrap/>
            <w:vAlign w:val="center"/>
            <w:hideMark/>
          </w:tcPr>
          <w:p w14:paraId="2CDE1846"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2,5</w:t>
            </w:r>
          </w:p>
        </w:tc>
      </w:tr>
      <w:tr w:rsidR="00EF4952" w:rsidRPr="00EF4952" w14:paraId="32CFE5D4" w14:textId="77777777" w:rsidTr="007B5A7E">
        <w:trPr>
          <w:trHeight w:val="275"/>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7F812AAE" w14:textId="77777777" w:rsidR="00EF4952" w:rsidRPr="00EF4952" w:rsidRDefault="00EF4952" w:rsidP="00EF4952">
            <w:pPr>
              <w:rPr>
                <w:rFonts w:eastAsia="Times New Roman"/>
                <w:color w:val="000000"/>
                <w:sz w:val="20"/>
                <w:szCs w:val="20"/>
                <w:lang w:eastAsia="hr-HR"/>
              </w:rPr>
            </w:pPr>
            <w:r w:rsidRPr="00EF4952">
              <w:rPr>
                <w:rFonts w:eastAsia="Times New Roman"/>
                <w:color w:val="000000"/>
                <w:sz w:val="20"/>
                <w:szCs w:val="20"/>
                <w:lang w:eastAsia="hr-HR"/>
              </w:rPr>
              <w:t>Probacijski ured Sisak</w:t>
            </w:r>
          </w:p>
        </w:tc>
        <w:tc>
          <w:tcPr>
            <w:tcW w:w="1196" w:type="dxa"/>
            <w:tcBorders>
              <w:top w:val="nil"/>
              <w:left w:val="nil"/>
              <w:bottom w:val="single" w:sz="4" w:space="0" w:color="auto"/>
              <w:right w:val="single" w:sz="4" w:space="0" w:color="auto"/>
            </w:tcBorders>
            <w:shd w:val="clear" w:color="auto" w:fill="auto"/>
            <w:noWrap/>
            <w:vAlign w:val="center"/>
            <w:hideMark/>
          </w:tcPr>
          <w:p w14:paraId="194F54BE"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25</w:t>
            </w:r>
          </w:p>
        </w:tc>
        <w:tc>
          <w:tcPr>
            <w:tcW w:w="674" w:type="dxa"/>
            <w:tcBorders>
              <w:top w:val="nil"/>
              <w:left w:val="nil"/>
              <w:bottom w:val="single" w:sz="4" w:space="0" w:color="auto"/>
              <w:right w:val="single" w:sz="4" w:space="0" w:color="auto"/>
            </w:tcBorders>
            <w:shd w:val="clear" w:color="auto" w:fill="auto"/>
            <w:noWrap/>
            <w:vAlign w:val="center"/>
            <w:hideMark/>
          </w:tcPr>
          <w:p w14:paraId="1372B67F"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1,6</w:t>
            </w:r>
          </w:p>
        </w:tc>
      </w:tr>
      <w:tr w:rsidR="00EF4952" w:rsidRPr="00EF4952" w14:paraId="2F1C4405" w14:textId="77777777" w:rsidTr="007B5A7E">
        <w:trPr>
          <w:trHeight w:val="275"/>
        </w:trPr>
        <w:tc>
          <w:tcPr>
            <w:tcW w:w="2393" w:type="dxa"/>
            <w:tcBorders>
              <w:top w:val="nil"/>
              <w:left w:val="single" w:sz="4" w:space="0" w:color="auto"/>
              <w:bottom w:val="single" w:sz="4" w:space="0" w:color="auto"/>
              <w:right w:val="single" w:sz="4" w:space="0" w:color="auto"/>
            </w:tcBorders>
            <w:shd w:val="clear" w:color="000000" w:fill="FFF2CC"/>
            <w:noWrap/>
            <w:vAlign w:val="center"/>
            <w:hideMark/>
          </w:tcPr>
          <w:p w14:paraId="6CB0B8A0" w14:textId="77777777" w:rsidR="00EF4952" w:rsidRPr="00EF4952" w:rsidRDefault="00EF4952" w:rsidP="00EF4952">
            <w:pPr>
              <w:rPr>
                <w:rFonts w:eastAsia="Times New Roman"/>
                <w:color w:val="000000"/>
                <w:sz w:val="20"/>
                <w:szCs w:val="20"/>
                <w:lang w:eastAsia="hr-HR"/>
              </w:rPr>
            </w:pPr>
            <w:r w:rsidRPr="00EF4952">
              <w:rPr>
                <w:rFonts w:eastAsia="Times New Roman"/>
                <w:color w:val="000000"/>
                <w:sz w:val="20"/>
                <w:szCs w:val="20"/>
                <w:lang w:eastAsia="hr-HR"/>
              </w:rPr>
              <w:t>Probacijski ured Split</w:t>
            </w:r>
          </w:p>
        </w:tc>
        <w:tc>
          <w:tcPr>
            <w:tcW w:w="1196" w:type="dxa"/>
            <w:tcBorders>
              <w:top w:val="nil"/>
              <w:left w:val="nil"/>
              <w:bottom w:val="single" w:sz="4" w:space="0" w:color="auto"/>
              <w:right w:val="single" w:sz="4" w:space="0" w:color="auto"/>
            </w:tcBorders>
            <w:shd w:val="clear" w:color="000000" w:fill="FFF2CC"/>
            <w:noWrap/>
            <w:vAlign w:val="center"/>
            <w:hideMark/>
          </w:tcPr>
          <w:p w14:paraId="52A7BE52"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161</w:t>
            </w:r>
          </w:p>
        </w:tc>
        <w:tc>
          <w:tcPr>
            <w:tcW w:w="674" w:type="dxa"/>
            <w:tcBorders>
              <w:top w:val="nil"/>
              <w:left w:val="nil"/>
              <w:bottom w:val="single" w:sz="4" w:space="0" w:color="auto"/>
              <w:right w:val="single" w:sz="4" w:space="0" w:color="auto"/>
            </w:tcBorders>
            <w:shd w:val="clear" w:color="000000" w:fill="FFF2CC"/>
            <w:noWrap/>
            <w:vAlign w:val="center"/>
            <w:hideMark/>
          </w:tcPr>
          <w:p w14:paraId="083D34B9"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10,6</w:t>
            </w:r>
          </w:p>
        </w:tc>
      </w:tr>
      <w:tr w:rsidR="00EF4952" w:rsidRPr="00EF4952" w14:paraId="701A6935" w14:textId="77777777" w:rsidTr="007B5A7E">
        <w:trPr>
          <w:trHeight w:val="275"/>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6A6A511A" w14:textId="77777777" w:rsidR="00EF4952" w:rsidRPr="00EF4952" w:rsidRDefault="00EF4952" w:rsidP="00EF4952">
            <w:pPr>
              <w:rPr>
                <w:rFonts w:eastAsia="Times New Roman"/>
                <w:color w:val="000000"/>
                <w:sz w:val="20"/>
                <w:szCs w:val="20"/>
                <w:lang w:eastAsia="hr-HR"/>
              </w:rPr>
            </w:pPr>
            <w:r w:rsidRPr="00EF4952">
              <w:rPr>
                <w:rFonts w:eastAsia="Times New Roman"/>
                <w:color w:val="000000"/>
                <w:sz w:val="20"/>
                <w:szCs w:val="20"/>
                <w:lang w:eastAsia="hr-HR"/>
              </w:rPr>
              <w:t>Probacijski ured Varaždin</w:t>
            </w:r>
          </w:p>
        </w:tc>
        <w:tc>
          <w:tcPr>
            <w:tcW w:w="1196" w:type="dxa"/>
            <w:tcBorders>
              <w:top w:val="nil"/>
              <w:left w:val="nil"/>
              <w:bottom w:val="single" w:sz="4" w:space="0" w:color="auto"/>
              <w:right w:val="single" w:sz="4" w:space="0" w:color="auto"/>
            </w:tcBorders>
            <w:shd w:val="clear" w:color="auto" w:fill="auto"/>
            <w:noWrap/>
            <w:vAlign w:val="center"/>
            <w:hideMark/>
          </w:tcPr>
          <w:p w14:paraId="0BB631C2"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75</w:t>
            </w:r>
          </w:p>
        </w:tc>
        <w:tc>
          <w:tcPr>
            <w:tcW w:w="674" w:type="dxa"/>
            <w:tcBorders>
              <w:top w:val="nil"/>
              <w:left w:val="nil"/>
              <w:bottom w:val="single" w:sz="4" w:space="0" w:color="auto"/>
              <w:right w:val="single" w:sz="4" w:space="0" w:color="auto"/>
            </w:tcBorders>
            <w:shd w:val="clear" w:color="auto" w:fill="auto"/>
            <w:noWrap/>
            <w:vAlign w:val="center"/>
            <w:hideMark/>
          </w:tcPr>
          <w:p w14:paraId="679F94C0"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4,9</w:t>
            </w:r>
          </w:p>
        </w:tc>
      </w:tr>
      <w:tr w:rsidR="00EF4952" w:rsidRPr="00EF4952" w14:paraId="09B6E08B" w14:textId="77777777" w:rsidTr="007B5A7E">
        <w:trPr>
          <w:trHeight w:val="275"/>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4042FFD4" w14:textId="77777777" w:rsidR="00EF4952" w:rsidRPr="00EF4952" w:rsidRDefault="00EF4952" w:rsidP="00EF4952">
            <w:pPr>
              <w:rPr>
                <w:rFonts w:eastAsia="Times New Roman"/>
                <w:color w:val="000000"/>
                <w:sz w:val="20"/>
                <w:szCs w:val="20"/>
                <w:lang w:eastAsia="hr-HR"/>
              </w:rPr>
            </w:pPr>
            <w:r w:rsidRPr="00EF4952">
              <w:rPr>
                <w:rFonts w:eastAsia="Times New Roman"/>
                <w:color w:val="000000"/>
                <w:sz w:val="20"/>
                <w:szCs w:val="20"/>
                <w:lang w:eastAsia="hr-HR"/>
              </w:rPr>
              <w:t>Probacijski ured Vukovar</w:t>
            </w:r>
          </w:p>
        </w:tc>
        <w:tc>
          <w:tcPr>
            <w:tcW w:w="1196" w:type="dxa"/>
            <w:tcBorders>
              <w:top w:val="nil"/>
              <w:left w:val="nil"/>
              <w:bottom w:val="single" w:sz="4" w:space="0" w:color="auto"/>
              <w:right w:val="single" w:sz="4" w:space="0" w:color="auto"/>
            </w:tcBorders>
            <w:shd w:val="clear" w:color="auto" w:fill="auto"/>
            <w:noWrap/>
            <w:vAlign w:val="center"/>
            <w:hideMark/>
          </w:tcPr>
          <w:p w14:paraId="655D3F4E"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66</w:t>
            </w:r>
          </w:p>
        </w:tc>
        <w:tc>
          <w:tcPr>
            <w:tcW w:w="674" w:type="dxa"/>
            <w:tcBorders>
              <w:top w:val="nil"/>
              <w:left w:val="nil"/>
              <w:bottom w:val="single" w:sz="4" w:space="0" w:color="auto"/>
              <w:right w:val="single" w:sz="4" w:space="0" w:color="auto"/>
            </w:tcBorders>
            <w:shd w:val="clear" w:color="auto" w:fill="auto"/>
            <w:noWrap/>
            <w:vAlign w:val="center"/>
            <w:hideMark/>
          </w:tcPr>
          <w:p w14:paraId="455284A1"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4,3</w:t>
            </w:r>
          </w:p>
        </w:tc>
      </w:tr>
      <w:tr w:rsidR="00EF4952" w:rsidRPr="00EF4952" w14:paraId="3975E162" w14:textId="77777777" w:rsidTr="007B5A7E">
        <w:trPr>
          <w:trHeight w:val="275"/>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47D0F5FC" w14:textId="77777777" w:rsidR="00EF4952" w:rsidRPr="00EF4952" w:rsidRDefault="00EF4952" w:rsidP="00EF4952">
            <w:pPr>
              <w:rPr>
                <w:rFonts w:eastAsia="Times New Roman"/>
                <w:color w:val="000000"/>
                <w:sz w:val="20"/>
                <w:szCs w:val="20"/>
                <w:lang w:eastAsia="hr-HR"/>
              </w:rPr>
            </w:pPr>
            <w:r w:rsidRPr="00EF4952">
              <w:rPr>
                <w:rFonts w:eastAsia="Times New Roman"/>
                <w:color w:val="000000"/>
                <w:sz w:val="20"/>
                <w:szCs w:val="20"/>
                <w:lang w:eastAsia="hr-HR"/>
              </w:rPr>
              <w:t>Probacijski ured Zadar</w:t>
            </w:r>
          </w:p>
        </w:tc>
        <w:tc>
          <w:tcPr>
            <w:tcW w:w="1196" w:type="dxa"/>
            <w:tcBorders>
              <w:top w:val="nil"/>
              <w:left w:val="nil"/>
              <w:bottom w:val="single" w:sz="4" w:space="0" w:color="auto"/>
              <w:right w:val="single" w:sz="4" w:space="0" w:color="auto"/>
            </w:tcBorders>
            <w:shd w:val="clear" w:color="auto" w:fill="auto"/>
            <w:noWrap/>
            <w:vAlign w:val="center"/>
            <w:hideMark/>
          </w:tcPr>
          <w:p w14:paraId="367994F2"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112</w:t>
            </w:r>
          </w:p>
        </w:tc>
        <w:tc>
          <w:tcPr>
            <w:tcW w:w="674" w:type="dxa"/>
            <w:tcBorders>
              <w:top w:val="nil"/>
              <w:left w:val="nil"/>
              <w:bottom w:val="single" w:sz="4" w:space="0" w:color="auto"/>
              <w:right w:val="single" w:sz="4" w:space="0" w:color="auto"/>
            </w:tcBorders>
            <w:shd w:val="clear" w:color="auto" w:fill="auto"/>
            <w:noWrap/>
            <w:vAlign w:val="center"/>
            <w:hideMark/>
          </w:tcPr>
          <w:p w14:paraId="7153DDEE"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7,3</w:t>
            </w:r>
          </w:p>
        </w:tc>
      </w:tr>
      <w:tr w:rsidR="00EF4952" w:rsidRPr="00EF4952" w14:paraId="6AEE6C65" w14:textId="77777777" w:rsidTr="007B5A7E">
        <w:trPr>
          <w:trHeight w:val="275"/>
        </w:trPr>
        <w:tc>
          <w:tcPr>
            <w:tcW w:w="2393" w:type="dxa"/>
            <w:tcBorders>
              <w:top w:val="nil"/>
              <w:left w:val="single" w:sz="4" w:space="0" w:color="auto"/>
              <w:bottom w:val="single" w:sz="4" w:space="0" w:color="auto"/>
              <w:right w:val="single" w:sz="4" w:space="0" w:color="auto"/>
            </w:tcBorders>
            <w:shd w:val="clear" w:color="000000" w:fill="FFF2CC"/>
            <w:noWrap/>
            <w:vAlign w:val="center"/>
            <w:hideMark/>
          </w:tcPr>
          <w:p w14:paraId="7A54320F" w14:textId="77777777" w:rsidR="00EF4952" w:rsidRPr="00EF4952" w:rsidRDefault="00EF4952" w:rsidP="00EF4952">
            <w:pPr>
              <w:rPr>
                <w:rFonts w:eastAsia="Times New Roman"/>
                <w:color w:val="000000"/>
                <w:sz w:val="20"/>
                <w:szCs w:val="20"/>
                <w:lang w:eastAsia="hr-HR"/>
              </w:rPr>
            </w:pPr>
            <w:r w:rsidRPr="00EF4952">
              <w:rPr>
                <w:rFonts w:eastAsia="Times New Roman"/>
                <w:color w:val="000000"/>
                <w:sz w:val="20"/>
                <w:szCs w:val="20"/>
                <w:lang w:eastAsia="hr-HR"/>
              </w:rPr>
              <w:t>Probacijski ured Zagreb I</w:t>
            </w:r>
          </w:p>
        </w:tc>
        <w:tc>
          <w:tcPr>
            <w:tcW w:w="1196" w:type="dxa"/>
            <w:tcBorders>
              <w:top w:val="nil"/>
              <w:left w:val="nil"/>
              <w:bottom w:val="single" w:sz="4" w:space="0" w:color="auto"/>
              <w:right w:val="single" w:sz="4" w:space="0" w:color="auto"/>
            </w:tcBorders>
            <w:shd w:val="clear" w:color="000000" w:fill="FFF2CC"/>
            <w:noWrap/>
            <w:vAlign w:val="center"/>
            <w:hideMark/>
          </w:tcPr>
          <w:p w14:paraId="0B1151E7"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397</w:t>
            </w:r>
          </w:p>
        </w:tc>
        <w:tc>
          <w:tcPr>
            <w:tcW w:w="674" w:type="dxa"/>
            <w:tcBorders>
              <w:top w:val="nil"/>
              <w:left w:val="nil"/>
              <w:bottom w:val="single" w:sz="4" w:space="0" w:color="auto"/>
              <w:right w:val="single" w:sz="4" w:space="0" w:color="auto"/>
            </w:tcBorders>
            <w:shd w:val="clear" w:color="000000" w:fill="FFF2CC"/>
            <w:noWrap/>
            <w:vAlign w:val="center"/>
            <w:hideMark/>
          </w:tcPr>
          <w:p w14:paraId="327FC67D"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26,0</w:t>
            </w:r>
          </w:p>
        </w:tc>
      </w:tr>
      <w:tr w:rsidR="00EF4952" w:rsidRPr="00EF4952" w14:paraId="7482084B" w14:textId="77777777" w:rsidTr="007B5A7E">
        <w:trPr>
          <w:trHeight w:val="275"/>
        </w:trPr>
        <w:tc>
          <w:tcPr>
            <w:tcW w:w="2393" w:type="dxa"/>
            <w:tcBorders>
              <w:top w:val="nil"/>
              <w:left w:val="single" w:sz="4" w:space="0" w:color="auto"/>
              <w:bottom w:val="single" w:sz="4" w:space="0" w:color="auto"/>
              <w:right w:val="single" w:sz="4" w:space="0" w:color="auto"/>
            </w:tcBorders>
            <w:shd w:val="clear" w:color="000000" w:fill="FFF2CC"/>
            <w:noWrap/>
            <w:vAlign w:val="center"/>
            <w:hideMark/>
          </w:tcPr>
          <w:p w14:paraId="57C1475D" w14:textId="77777777" w:rsidR="00EF4952" w:rsidRPr="00EF4952" w:rsidRDefault="00EF4952" w:rsidP="00EF4952">
            <w:pPr>
              <w:rPr>
                <w:rFonts w:eastAsia="Times New Roman"/>
                <w:color w:val="000000"/>
                <w:sz w:val="20"/>
                <w:szCs w:val="20"/>
                <w:lang w:eastAsia="hr-HR"/>
              </w:rPr>
            </w:pPr>
            <w:r w:rsidRPr="00EF4952">
              <w:rPr>
                <w:rFonts w:eastAsia="Times New Roman"/>
                <w:color w:val="000000"/>
                <w:sz w:val="20"/>
                <w:szCs w:val="20"/>
                <w:lang w:eastAsia="hr-HR"/>
              </w:rPr>
              <w:lastRenderedPageBreak/>
              <w:t>Probacijski ured Zagreb II</w:t>
            </w:r>
          </w:p>
        </w:tc>
        <w:tc>
          <w:tcPr>
            <w:tcW w:w="1196" w:type="dxa"/>
            <w:tcBorders>
              <w:top w:val="nil"/>
              <w:left w:val="nil"/>
              <w:bottom w:val="single" w:sz="4" w:space="0" w:color="auto"/>
              <w:right w:val="single" w:sz="4" w:space="0" w:color="auto"/>
            </w:tcBorders>
            <w:shd w:val="clear" w:color="000000" w:fill="FFF2CC"/>
            <w:noWrap/>
            <w:vAlign w:val="center"/>
            <w:hideMark/>
          </w:tcPr>
          <w:p w14:paraId="2CDBB18C"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233</w:t>
            </w:r>
          </w:p>
        </w:tc>
        <w:tc>
          <w:tcPr>
            <w:tcW w:w="674" w:type="dxa"/>
            <w:tcBorders>
              <w:top w:val="nil"/>
              <w:left w:val="nil"/>
              <w:bottom w:val="single" w:sz="4" w:space="0" w:color="auto"/>
              <w:right w:val="single" w:sz="4" w:space="0" w:color="auto"/>
            </w:tcBorders>
            <w:shd w:val="clear" w:color="000000" w:fill="FFF2CC"/>
            <w:noWrap/>
            <w:vAlign w:val="center"/>
            <w:hideMark/>
          </w:tcPr>
          <w:p w14:paraId="03371DE2" w14:textId="77777777" w:rsidR="00EF4952" w:rsidRPr="00EF4952" w:rsidRDefault="00EF4952" w:rsidP="00EF4952">
            <w:pPr>
              <w:jc w:val="center"/>
              <w:rPr>
                <w:rFonts w:eastAsia="Times New Roman"/>
                <w:color w:val="000000"/>
                <w:sz w:val="20"/>
                <w:szCs w:val="20"/>
                <w:lang w:eastAsia="hr-HR"/>
              </w:rPr>
            </w:pPr>
            <w:r w:rsidRPr="00EF4952">
              <w:rPr>
                <w:rFonts w:eastAsia="Times New Roman"/>
                <w:color w:val="000000"/>
                <w:sz w:val="20"/>
                <w:szCs w:val="20"/>
                <w:lang w:eastAsia="hr-HR"/>
              </w:rPr>
              <w:t>15,3</w:t>
            </w:r>
          </w:p>
        </w:tc>
      </w:tr>
      <w:tr w:rsidR="00EF4952" w:rsidRPr="00EF4952" w14:paraId="6F27ADD0" w14:textId="77777777" w:rsidTr="007B5A7E">
        <w:trPr>
          <w:trHeight w:val="455"/>
        </w:trPr>
        <w:tc>
          <w:tcPr>
            <w:tcW w:w="2393" w:type="dxa"/>
            <w:tcBorders>
              <w:top w:val="nil"/>
              <w:left w:val="single" w:sz="4" w:space="0" w:color="auto"/>
              <w:bottom w:val="single" w:sz="4" w:space="0" w:color="auto"/>
              <w:right w:val="single" w:sz="4" w:space="0" w:color="auto"/>
            </w:tcBorders>
            <w:shd w:val="clear" w:color="DDEBF7" w:fill="DDEBF7"/>
            <w:noWrap/>
            <w:vAlign w:val="center"/>
            <w:hideMark/>
          </w:tcPr>
          <w:p w14:paraId="3B8510FF" w14:textId="77777777" w:rsidR="00EF4952" w:rsidRPr="00EF4952" w:rsidRDefault="00EF4952" w:rsidP="00EF4952">
            <w:pPr>
              <w:jc w:val="center"/>
              <w:rPr>
                <w:rFonts w:eastAsia="Times New Roman"/>
                <w:b/>
                <w:bCs/>
                <w:color w:val="000000"/>
                <w:sz w:val="20"/>
                <w:szCs w:val="20"/>
                <w:lang w:eastAsia="hr-HR"/>
              </w:rPr>
            </w:pPr>
            <w:r w:rsidRPr="00EF4952">
              <w:rPr>
                <w:rFonts w:eastAsia="Times New Roman"/>
                <w:b/>
                <w:bCs/>
                <w:color w:val="000000"/>
                <w:sz w:val="20"/>
                <w:szCs w:val="20"/>
                <w:lang w:eastAsia="hr-HR"/>
              </w:rPr>
              <w:t>Ukupno</w:t>
            </w:r>
          </w:p>
        </w:tc>
        <w:tc>
          <w:tcPr>
            <w:tcW w:w="1196" w:type="dxa"/>
            <w:tcBorders>
              <w:top w:val="nil"/>
              <w:left w:val="nil"/>
              <w:bottom w:val="single" w:sz="4" w:space="0" w:color="auto"/>
              <w:right w:val="single" w:sz="4" w:space="0" w:color="auto"/>
            </w:tcBorders>
            <w:shd w:val="clear" w:color="DDEBF7" w:fill="DDEBF7"/>
            <w:noWrap/>
            <w:vAlign w:val="center"/>
            <w:hideMark/>
          </w:tcPr>
          <w:p w14:paraId="7AE9D8D4" w14:textId="77777777" w:rsidR="00EF4952" w:rsidRPr="00EF4952" w:rsidRDefault="00EF4952" w:rsidP="00EF4952">
            <w:pPr>
              <w:jc w:val="center"/>
              <w:rPr>
                <w:rFonts w:eastAsia="Times New Roman"/>
                <w:b/>
                <w:bCs/>
                <w:color w:val="000000"/>
                <w:sz w:val="20"/>
                <w:szCs w:val="20"/>
                <w:lang w:eastAsia="hr-HR"/>
              </w:rPr>
            </w:pPr>
            <w:r w:rsidRPr="00EF4952">
              <w:rPr>
                <w:rFonts w:eastAsia="Times New Roman"/>
                <w:b/>
                <w:bCs/>
                <w:color w:val="000000"/>
                <w:sz w:val="20"/>
                <w:szCs w:val="20"/>
                <w:lang w:eastAsia="hr-HR"/>
              </w:rPr>
              <w:t>1526</w:t>
            </w:r>
          </w:p>
        </w:tc>
        <w:tc>
          <w:tcPr>
            <w:tcW w:w="674" w:type="dxa"/>
            <w:tcBorders>
              <w:top w:val="nil"/>
              <w:left w:val="nil"/>
              <w:bottom w:val="single" w:sz="4" w:space="0" w:color="auto"/>
              <w:right w:val="single" w:sz="4" w:space="0" w:color="auto"/>
            </w:tcBorders>
            <w:shd w:val="clear" w:color="000000" w:fill="DDEBF7"/>
            <w:noWrap/>
            <w:vAlign w:val="center"/>
            <w:hideMark/>
          </w:tcPr>
          <w:p w14:paraId="7830472E" w14:textId="77777777" w:rsidR="00EF4952" w:rsidRPr="00EF4952" w:rsidRDefault="00EF4952" w:rsidP="00EF4952">
            <w:pPr>
              <w:jc w:val="center"/>
              <w:rPr>
                <w:rFonts w:eastAsia="Times New Roman"/>
                <w:b/>
                <w:bCs/>
                <w:color w:val="000000"/>
                <w:sz w:val="20"/>
                <w:szCs w:val="20"/>
                <w:lang w:eastAsia="hr-HR"/>
              </w:rPr>
            </w:pPr>
            <w:r w:rsidRPr="00EF4952">
              <w:rPr>
                <w:rFonts w:eastAsia="Times New Roman"/>
                <w:b/>
                <w:bCs/>
                <w:color w:val="000000"/>
                <w:sz w:val="20"/>
                <w:szCs w:val="20"/>
                <w:lang w:eastAsia="hr-HR"/>
              </w:rPr>
              <w:t>100,0</w:t>
            </w:r>
          </w:p>
        </w:tc>
      </w:tr>
    </w:tbl>
    <w:p w14:paraId="54B0017E" w14:textId="2964A339" w:rsidR="00D5422E" w:rsidRDefault="00D5422E" w:rsidP="00D5422E">
      <w:pPr>
        <w:spacing w:after="200" w:line="276" w:lineRule="auto"/>
        <w:jc w:val="center"/>
        <w:rPr>
          <w:rFonts w:ascii="Times New Roman" w:eastAsiaTheme="minorHAnsi" w:hAnsi="Times New Roman" w:cs="Times New Roman"/>
          <w:sz w:val="24"/>
          <w:szCs w:val="24"/>
        </w:rPr>
      </w:pPr>
    </w:p>
    <w:p w14:paraId="116AAD01" w14:textId="4604F095" w:rsidR="00FB03AB" w:rsidRDefault="00FB03AB" w:rsidP="00FB03AB">
      <w:pPr>
        <w:spacing w:after="200" w:line="276" w:lineRule="auto"/>
        <w:jc w:val="both"/>
        <w:rPr>
          <w:rFonts w:ascii="Times New Roman" w:eastAsiaTheme="minorHAnsi" w:hAnsi="Times New Roman" w:cs="Times New Roman"/>
          <w:sz w:val="24"/>
          <w:szCs w:val="24"/>
        </w:rPr>
      </w:pPr>
      <w:r w:rsidRPr="0085100E">
        <w:rPr>
          <w:rFonts w:ascii="Times New Roman" w:eastAsiaTheme="minorHAnsi" w:hAnsi="Times New Roman" w:cs="Times New Roman"/>
          <w:sz w:val="24"/>
          <w:szCs w:val="24"/>
        </w:rPr>
        <w:t>Uvjetna/djelomična uvjetna osuda sa zaštitnim nadzorom i/ili sigurnosnom mjerom i/ili posebnom obvezom najčešće se izriče za kaznena djela protiv braka, obitelji djece</w:t>
      </w:r>
      <w:r w:rsidR="0085100E" w:rsidRPr="0085100E">
        <w:rPr>
          <w:rFonts w:ascii="Times New Roman" w:eastAsiaTheme="minorHAnsi" w:hAnsi="Times New Roman" w:cs="Times New Roman"/>
          <w:sz w:val="24"/>
          <w:szCs w:val="24"/>
        </w:rPr>
        <w:t xml:space="preserve"> (povreda dužnosti uzdržavanja, nasilje u obitelji, povreda djetetovih prava) - </w:t>
      </w:r>
      <w:r w:rsidRPr="0085100E">
        <w:rPr>
          <w:rFonts w:ascii="Times New Roman" w:eastAsiaTheme="minorHAnsi" w:hAnsi="Times New Roman" w:cs="Times New Roman"/>
          <w:sz w:val="24"/>
          <w:szCs w:val="24"/>
        </w:rPr>
        <w:t xml:space="preserve">u </w:t>
      </w:r>
      <w:r w:rsidR="00113B82">
        <w:rPr>
          <w:rFonts w:ascii="Times New Roman" w:eastAsiaTheme="minorHAnsi" w:hAnsi="Times New Roman" w:cs="Times New Roman"/>
          <w:sz w:val="24"/>
          <w:szCs w:val="24"/>
        </w:rPr>
        <w:t>51,2</w:t>
      </w:r>
      <w:r w:rsidRPr="0085100E">
        <w:rPr>
          <w:rFonts w:ascii="Times New Roman" w:eastAsiaTheme="minorHAnsi" w:hAnsi="Times New Roman" w:cs="Times New Roman"/>
          <w:sz w:val="24"/>
          <w:szCs w:val="24"/>
        </w:rPr>
        <w:t>%</w:t>
      </w:r>
      <w:r w:rsidR="00D70488">
        <w:rPr>
          <w:rFonts w:ascii="Times New Roman" w:eastAsiaTheme="minorHAnsi" w:hAnsi="Times New Roman" w:cs="Times New Roman"/>
          <w:sz w:val="24"/>
          <w:szCs w:val="24"/>
        </w:rPr>
        <w:t xml:space="preserve"> </w:t>
      </w:r>
      <w:r w:rsidRPr="0085100E">
        <w:rPr>
          <w:rFonts w:ascii="Times New Roman" w:eastAsiaTheme="minorHAnsi" w:hAnsi="Times New Roman" w:cs="Times New Roman"/>
          <w:sz w:val="24"/>
          <w:szCs w:val="24"/>
        </w:rPr>
        <w:t xml:space="preserve"> slučajeva, zatim za kaznena djela protiv osobne slobode</w:t>
      </w:r>
      <w:r w:rsidR="0085100E" w:rsidRPr="0085100E">
        <w:rPr>
          <w:rFonts w:ascii="Times New Roman" w:eastAsiaTheme="minorHAnsi" w:hAnsi="Times New Roman" w:cs="Times New Roman"/>
          <w:sz w:val="24"/>
          <w:szCs w:val="24"/>
        </w:rPr>
        <w:t xml:space="preserve"> (prijetnja</w:t>
      </w:r>
      <w:r w:rsidR="008B38AE">
        <w:rPr>
          <w:rFonts w:ascii="Times New Roman" w:eastAsiaTheme="minorHAnsi" w:hAnsi="Times New Roman" w:cs="Times New Roman"/>
          <w:sz w:val="24"/>
          <w:szCs w:val="24"/>
        </w:rPr>
        <w:t>, nametljivo ponašanje</w:t>
      </w:r>
      <w:r w:rsidR="0085100E" w:rsidRPr="0085100E">
        <w:rPr>
          <w:rFonts w:ascii="Times New Roman" w:eastAsiaTheme="minorHAnsi" w:hAnsi="Times New Roman" w:cs="Times New Roman"/>
          <w:sz w:val="24"/>
          <w:szCs w:val="24"/>
        </w:rPr>
        <w:t>) - 26</w:t>
      </w:r>
      <w:r w:rsidRPr="0085100E">
        <w:rPr>
          <w:rFonts w:ascii="Times New Roman" w:eastAsiaTheme="minorHAnsi" w:hAnsi="Times New Roman" w:cs="Times New Roman"/>
          <w:sz w:val="24"/>
          <w:szCs w:val="24"/>
        </w:rPr>
        <w:t xml:space="preserve"> %</w:t>
      </w:r>
      <w:r w:rsidR="00113B82">
        <w:rPr>
          <w:rFonts w:ascii="Times New Roman" w:eastAsiaTheme="minorHAnsi" w:hAnsi="Times New Roman" w:cs="Times New Roman"/>
          <w:sz w:val="24"/>
          <w:szCs w:val="24"/>
        </w:rPr>
        <w:t xml:space="preserve">. </w:t>
      </w:r>
    </w:p>
    <w:p w14:paraId="597D08C9" w14:textId="027B4825" w:rsidR="00FB03AB" w:rsidRDefault="0085100E" w:rsidP="00FB03AB">
      <w:pPr>
        <w:tabs>
          <w:tab w:val="left" w:pos="1080"/>
        </w:tabs>
        <w:spacing w:after="200" w:line="276" w:lineRule="auto"/>
        <w:jc w:val="center"/>
        <w:rPr>
          <w:rFonts w:ascii="Times New Roman" w:hAnsi="Times New Roman" w:cs="Times New Roman"/>
          <w:i/>
          <w:sz w:val="24"/>
          <w:szCs w:val="24"/>
        </w:rPr>
      </w:pPr>
      <w:r>
        <w:rPr>
          <w:rFonts w:ascii="Times New Roman" w:eastAsiaTheme="minorHAnsi" w:hAnsi="Times New Roman" w:cs="Times New Roman"/>
          <w:b/>
          <w:i/>
          <w:sz w:val="24"/>
          <w:szCs w:val="24"/>
        </w:rPr>
        <w:t>Graf</w:t>
      </w:r>
      <w:r w:rsidR="00FB03AB" w:rsidRPr="00EC334F">
        <w:rPr>
          <w:rFonts w:ascii="Times New Roman" w:eastAsia="Times New Roman" w:hAnsi="Times New Roman" w:cs="Times New Roman"/>
          <w:b/>
          <w:bCs/>
          <w:i/>
          <w:color w:val="000000"/>
          <w:sz w:val="24"/>
          <w:szCs w:val="24"/>
          <w:lang w:eastAsia="hr-HR"/>
        </w:rPr>
        <w:t xml:space="preserve"> </w:t>
      </w:r>
      <w:r w:rsidR="005D3C48">
        <w:rPr>
          <w:rFonts w:ascii="Times New Roman" w:eastAsia="Times New Roman" w:hAnsi="Times New Roman" w:cs="Times New Roman"/>
          <w:b/>
          <w:bCs/>
          <w:i/>
          <w:color w:val="000000"/>
          <w:sz w:val="24"/>
          <w:szCs w:val="24"/>
          <w:lang w:eastAsia="hr-HR"/>
        </w:rPr>
        <w:t>3</w:t>
      </w:r>
      <w:r w:rsidR="00FB03AB" w:rsidRPr="00EC334F">
        <w:rPr>
          <w:rFonts w:ascii="Times New Roman" w:eastAsia="Times New Roman" w:hAnsi="Times New Roman" w:cs="Times New Roman"/>
          <w:b/>
          <w:bCs/>
          <w:i/>
          <w:color w:val="000000"/>
          <w:sz w:val="24"/>
          <w:szCs w:val="24"/>
          <w:lang w:eastAsia="hr-HR"/>
        </w:rPr>
        <w:t>.</w:t>
      </w:r>
      <w:r w:rsidR="00FB03AB" w:rsidRPr="00212282">
        <w:rPr>
          <w:rFonts w:ascii="Times New Roman" w:eastAsia="Times New Roman" w:hAnsi="Times New Roman" w:cs="Times New Roman"/>
          <w:bCs/>
          <w:i/>
          <w:color w:val="000000"/>
          <w:sz w:val="24"/>
          <w:szCs w:val="24"/>
          <w:lang w:eastAsia="hr-HR"/>
        </w:rPr>
        <w:t xml:space="preserve"> </w:t>
      </w:r>
      <w:r w:rsidR="00FB03AB" w:rsidRPr="00212282">
        <w:rPr>
          <w:rFonts w:ascii="Times New Roman" w:hAnsi="Times New Roman" w:cs="Times New Roman"/>
          <w:i/>
          <w:sz w:val="24"/>
          <w:szCs w:val="24"/>
        </w:rPr>
        <w:t>Vrste i broj (%) kaznenih djela u predmetima uvjetne/djelomične uvjetne osude sa zaštitnim nadzorom i/ili posebnom obvezom i/ili sigurnosnom mjerom</w:t>
      </w:r>
    </w:p>
    <w:p w14:paraId="0011D077" w14:textId="0E66F568" w:rsidR="00B6722F" w:rsidRDefault="00113B82" w:rsidP="00FB03AB">
      <w:pPr>
        <w:tabs>
          <w:tab w:val="left" w:pos="1080"/>
        </w:tabs>
        <w:spacing w:after="200" w:line="276" w:lineRule="auto"/>
        <w:jc w:val="center"/>
        <w:rPr>
          <w:rFonts w:ascii="Times New Roman" w:hAnsi="Times New Roman" w:cs="Times New Roman"/>
          <w:i/>
          <w:sz w:val="24"/>
          <w:szCs w:val="24"/>
        </w:rPr>
      </w:pPr>
      <w:r>
        <w:rPr>
          <w:noProof/>
          <w:lang w:eastAsia="hr-HR"/>
        </w:rPr>
        <w:drawing>
          <wp:inline distT="0" distB="0" distL="0" distR="0" wp14:anchorId="1EE15580" wp14:editId="1E0243B6">
            <wp:extent cx="4871720" cy="2703871"/>
            <wp:effectExtent l="0" t="0" r="5080" b="1270"/>
            <wp:docPr id="9" name="Grafikon 9">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DA8A03" w14:textId="585FAA7A" w:rsidR="00FB03AB" w:rsidRPr="00565837" w:rsidRDefault="00FB03AB" w:rsidP="00FB03AB">
      <w:pPr>
        <w:pStyle w:val="Heading1"/>
        <w:rPr>
          <w:rFonts w:ascii="Times New Roman" w:hAnsi="Times New Roman" w:cs="Times New Roman"/>
          <w:sz w:val="24"/>
          <w:szCs w:val="24"/>
        </w:rPr>
      </w:pPr>
      <w:bookmarkStart w:id="12" w:name="_Toc148596151"/>
      <w:r w:rsidRPr="00565837">
        <w:rPr>
          <w:rFonts w:ascii="Times New Roman" w:hAnsi="Times New Roman" w:cs="Times New Roman"/>
          <w:sz w:val="24"/>
          <w:szCs w:val="24"/>
        </w:rPr>
        <w:t>Sigurnosne mjere</w:t>
      </w:r>
      <w:bookmarkEnd w:id="12"/>
      <w:r w:rsidRPr="00565837">
        <w:rPr>
          <w:rFonts w:ascii="Times New Roman" w:hAnsi="Times New Roman" w:cs="Times New Roman"/>
          <w:sz w:val="24"/>
          <w:szCs w:val="24"/>
        </w:rPr>
        <w:t xml:space="preserve"> </w:t>
      </w:r>
    </w:p>
    <w:p w14:paraId="2DED8DCD" w14:textId="77777777" w:rsidR="00FB03AB" w:rsidRPr="00565837" w:rsidRDefault="00FB03AB" w:rsidP="00FB03AB">
      <w:pPr>
        <w:rPr>
          <w:rFonts w:ascii="Times New Roman" w:hAnsi="Times New Roman" w:cs="Times New Roman"/>
        </w:rPr>
      </w:pPr>
    </w:p>
    <w:p w14:paraId="0D65BCEE" w14:textId="77777777" w:rsidR="00FB03AB" w:rsidRPr="00565837" w:rsidRDefault="00FB03AB" w:rsidP="00FB03AB">
      <w:pPr>
        <w:spacing w:after="200" w:line="276" w:lineRule="auto"/>
        <w:jc w:val="both"/>
        <w:rPr>
          <w:rFonts w:ascii="Times New Roman" w:eastAsiaTheme="minorHAnsi" w:hAnsi="Times New Roman" w:cs="Times New Roman"/>
          <w:sz w:val="24"/>
          <w:szCs w:val="24"/>
        </w:rPr>
      </w:pPr>
      <w:r w:rsidRPr="00565837">
        <w:rPr>
          <w:rFonts w:ascii="Times New Roman" w:eastAsiaTheme="minorHAnsi" w:hAnsi="Times New Roman" w:cs="Times New Roman"/>
          <w:sz w:val="24"/>
          <w:szCs w:val="24"/>
        </w:rPr>
        <w:lastRenderedPageBreak/>
        <w:t xml:space="preserve">Sud može počinitelju, između ostalog, uz rad za opće dobro, djelomično uvjetnu/uvjetnu osudu i novčanu kaznu, izreći i sigurnosne mjere: obvezno psihijatrijsko liječenje, obvezno liječenje od ovisnosti i obvezan psihosocijalni tretman koje nadzire probacijska služba. </w:t>
      </w:r>
    </w:p>
    <w:p w14:paraId="0DBBD3AF" w14:textId="54A46909" w:rsidR="00FB03AB" w:rsidRPr="00C55204" w:rsidRDefault="00FB03AB" w:rsidP="00FB03AB">
      <w:pPr>
        <w:spacing w:after="200" w:line="276" w:lineRule="auto"/>
        <w:jc w:val="both"/>
        <w:rPr>
          <w:rFonts w:ascii="Times New Roman" w:eastAsiaTheme="minorHAnsi" w:hAnsi="Times New Roman" w:cs="Times New Roman"/>
          <w:sz w:val="24"/>
          <w:szCs w:val="24"/>
        </w:rPr>
      </w:pPr>
      <w:r w:rsidRPr="00572C87">
        <w:rPr>
          <w:rFonts w:ascii="Times New Roman" w:eastAsiaTheme="minorHAnsi" w:hAnsi="Times New Roman" w:cs="Times New Roman"/>
          <w:sz w:val="24"/>
          <w:szCs w:val="24"/>
        </w:rPr>
        <w:t>Tijekom 202</w:t>
      </w:r>
      <w:r w:rsidR="00455F00">
        <w:rPr>
          <w:rFonts w:ascii="Times New Roman" w:eastAsiaTheme="minorHAnsi" w:hAnsi="Times New Roman" w:cs="Times New Roman"/>
          <w:sz w:val="24"/>
          <w:szCs w:val="24"/>
        </w:rPr>
        <w:t>2</w:t>
      </w:r>
      <w:r w:rsidRPr="00572C87">
        <w:rPr>
          <w:rFonts w:ascii="Times New Roman" w:eastAsiaTheme="minorHAnsi" w:hAnsi="Times New Roman" w:cs="Times New Roman"/>
          <w:sz w:val="24"/>
          <w:szCs w:val="24"/>
        </w:rPr>
        <w:t xml:space="preserve">. godine probacijska </w:t>
      </w:r>
      <w:r w:rsidR="00884707">
        <w:rPr>
          <w:rFonts w:ascii="Times New Roman" w:eastAsiaTheme="minorHAnsi" w:hAnsi="Times New Roman" w:cs="Times New Roman"/>
          <w:sz w:val="24"/>
          <w:szCs w:val="24"/>
        </w:rPr>
        <w:t xml:space="preserve">služba je zaprimila </w:t>
      </w:r>
      <w:r w:rsidR="00ED1FCD">
        <w:rPr>
          <w:rFonts w:ascii="Times New Roman" w:eastAsiaTheme="minorHAnsi" w:hAnsi="Times New Roman" w:cs="Times New Roman"/>
          <w:sz w:val="24"/>
          <w:szCs w:val="24"/>
        </w:rPr>
        <w:t>408</w:t>
      </w:r>
      <w:r w:rsidR="00884707">
        <w:rPr>
          <w:rFonts w:ascii="Times New Roman" w:eastAsiaTheme="minorHAnsi" w:hAnsi="Times New Roman" w:cs="Times New Roman"/>
          <w:sz w:val="24"/>
          <w:szCs w:val="24"/>
        </w:rPr>
        <w:t xml:space="preserve"> novih </w:t>
      </w:r>
      <w:r w:rsidR="008C06AA">
        <w:rPr>
          <w:rFonts w:ascii="Times New Roman" w:eastAsiaTheme="minorHAnsi" w:hAnsi="Times New Roman" w:cs="Times New Roman"/>
          <w:sz w:val="24"/>
          <w:szCs w:val="24"/>
        </w:rPr>
        <w:t>sudskih presuda</w:t>
      </w:r>
      <w:r w:rsidR="00ED1FCD">
        <w:rPr>
          <w:rFonts w:ascii="Times New Roman" w:eastAsiaTheme="minorHAnsi" w:hAnsi="Times New Roman" w:cs="Times New Roman"/>
          <w:sz w:val="24"/>
          <w:szCs w:val="24"/>
        </w:rPr>
        <w:t xml:space="preserve"> s izrečenih 446 sigurnosnih mjera</w:t>
      </w:r>
      <w:r w:rsidR="00884707">
        <w:rPr>
          <w:rFonts w:ascii="Times New Roman" w:eastAsiaTheme="minorHAnsi" w:hAnsi="Times New Roman" w:cs="Times New Roman"/>
          <w:sz w:val="24"/>
          <w:szCs w:val="24"/>
        </w:rPr>
        <w:t xml:space="preserve">, a </w:t>
      </w:r>
      <w:r w:rsidR="0014214B">
        <w:rPr>
          <w:rFonts w:ascii="Times New Roman" w:eastAsiaTheme="minorHAnsi" w:hAnsi="Times New Roman" w:cs="Times New Roman"/>
          <w:sz w:val="24"/>
          <w:szCs w:val="24"/>
        </w:rPr>
        <w:t xml:space="preserve">tijekom godine izvršavala je </w:t>
      </w:r>
      <w:r w:rsidR="00565837" w:rsidRPr="00572C87">
        <w:rPr>
          <w:rFonts w:ascii="Times New Roman" w:eastAsiaTheme="minorHAnsi" w:hAnsi="Times New Roman" w:cs="Times New Roman"/>
          <w:sz w:val="24"/>
          <w:szCs w:val="24"/>
        </w:rPr>
        <w:t>1</w:t>
      </w:r>
      <w:r w:rsidR="00C24215">
        <w:rPr>
          <w:rFonts w:ascii="Times New Roman" w:eastAsiaTheme="minorHAnsi" w:hAnsi="Times New Roman" w:cs="Times New Roman"/>
          <w:sz w:val="24"/>
          <w:szCs w:val="24"/>
        </w:rPr>
        <w:t>.</w:t>
      </w:r>
      <w:r w:rsidR="00565837" w:rsidRPr="00572C87">
        <w:rPr>
          <w:rFonts w:ascii="Times New Roman" w:eastAsiaTheme="minorHAnsi" w:hAnsi="Times New Roman" w:cs="Times New Roman"/>
          <w:sz w:val="24"/>
          <w:szCs w:val="24"/>
        </w:rPr>
        <w:t>156</w:t>
      </w:r>
      <w:r w:rsidRPr="00572C87">
        <w:rPr>
          <w:rFonts w:ascii="Times New Roman" w:eastAsiaTheme="minorHAnsi" w:hAnsi="Times New Roman" w:cs="Times New Roman"/>
          <w:sz w:val="24"/>
          <w:szCs w:val="24"/>
        </w:rPr>
        <w:t xml:space="preserve"> presuda kojima je  izrečena  neka od sigurnosnih mjera čije izvršavanje je u nadležnosti probacijske službe. Najviše je </w:t>
      </w:r>
      <w:r w:rsidR="00565837" w:rsidRPr="00572C87">
        <w:rPr>
          <w:rFonts w:ascii="Times New Roman" w:eastAsiaTheme="minorHAnsi" w:hAnsi="Times New Roman" w:cs="Times New Roman"/>
          <w:sz w:val="24"/>
          <w:szCs w:val="24"/>
        </w:rPr>
        <w:t xml:space="preserve">bilo </w:t>
      </w:r>
      <w:r w:rsidRPr="00572C87">
        <w:rPr>
          <w:rFonts w:ascii="Times New Roman" w:eastAsiaTheme="minorHAnsi" w:hAnsi="Times New Roman" w:cs="Times New Roman"/>
          <w:sz w:val="24"/>
          <w:szCs w:val="24"/>
        </w:rPr>
        <w:t>izrečeno sigurnosnih mjera obveznog liječenja od ovisnosti</w:t>
      </w:r>
      <w:r w:rsidR="0014214B">
        <w:rPr>
          <w:rFonts w:ascii="Times New Roman" w:eastAsiaTheme="minorHAnsi" w:hAnsi="Times New Roman" w:cs="Times New Roman"/>
          <w:sz w:val="24"/>
          <w:szCs w:val="24"/>
        </w:rPr>
        <w:t xml:space="preserve"> (51,6</w:t>
      </w:r>
      <w:r w:rsidR="00D70488">
        <w:rPr>
          <w:rFonts w:ascii="Times New Roman" w:eastAsiaTheme="minorHAnsi" w:hAnsi="Times New Roman" w:cs="Times New Roman"/>
          <w:sz w:val="24"/>
          <w:szCs w:val="24"/>
        </w:rPr>
        <w:t xml:space="preserve"> </w:t>
      </w:r>
      <w:r w:rsidR="0014214B">
        <w:rPr>
          <w:rFonts w:ascii="Times New Roman" w:eastAsiaTheme="minorHAnsi" w:hAnsi="Times New Roman" w:cs="Times New Roman"/>
          <w:sz w:val="24"/>
          <w:szCs w:val="24"/>
        </w:rPr>
        <w:t>%)</w:t>
      </w:r>
      <w:r w:rsidRPr="00572C87">
        <w:rPr>
          <w:rFonts w:ascii="Times New Roman" w:eastAsiaTheme="minorHAnsi" w:hAnsi="Times New Roman" w:cs="Times New Roman"/>
          <w:sz w:val="24"/>
          <w:szCs w:val="24"/>
        </w:rPr>
        <w:t>, zatim sigurnosnih mjera obveznog  psihijatrijskog liječenja</w:t>
      </w:r>
      <w:r w:rsidR="0014214B">
        <w:rPr>
          <w:rFonts w:ascii="Times New Roman" w:eastAsiaTheme="minorHAnsi" w:hAnsi="Times New Roman" w:cs="Times New Roman"/>
          <w:sz w:val="24"/>
          <w:szCs w:val="24"/>
        </w:rPr>
        <w:t xml:space="preserve"> (26,9</w:t>
      </w:r>
      <w:r w:rsidR="00D70488">
        <w:rPr>
          <w:rFonts w:ascii="Times New Roman" w:eastAsiaTheme="minorHAnsi" w:hAnsi="Times New Roman" w:cs="Times New Roman"/>
          <w:sz w:val="24"/>
          <w:szCs w:val="24"/>
        </w:rPr>
        <w:t xml:space="preserve"> </w:t>
      </w:r>
      <w:r w:rsidR="0014214B">
        <w:rPr>
          <w:rFonts w:ascii="Times New Roman" w:eastAsiaTheme="minorHAnsi" w:hAnsi="Times New Roman" w:cs="Times New Roman"/>
          <w:sz w:val="24"/>
          <w:szCs w:val="24"/>
        </w:rPr>
        <w:t>%)</w:t>
      </w:r>
      <w:r w:rsidRPr="00572C87">
        <w:rPr>
          <w:rFonts w:ascii="Times New Roman" w:eastAsiaTheme="minorHAnsi" w:hAnsi="Times New Roman" w:cs="Times New Roman"/>
          <w:sz w:val="24"/>
          <w:szCs w:val="24"/>
        </w:rPr>
        <w:t xml:space="preserve">, </w:t>
      </w:r>
      <w:r w:rsidR="0014214B">
        <w:rPr>
          <w:rFonts w:ascii="Times New Roman" w:eastAsiaTheme="minorHAnsi" w:hAnsi="Times New Roman" w:cs="Times New Roman"/>
          <w:sz w:val="24"/>
          <w:szCs w:val="24"/>
        </w:rPr>
        <w:t>te</w:t>
      </w:r>
      <w:r w:rsidRPr="00572C87">
        <w:rPr>
          <w:rFonts w:ascii="Times New Roman" w:eastAsiaTheme="minorHAnsi" w:hAnsi="Times New Roman" w:cs="Times New Roman"/>
          <w:sz w:val="24"/>
          <w:szCs w:val="24"/>
        </w:rPr>
        <w:t xml:space="preserve"> sigurnosnih mjera obveznog psihosocijalnog tretmana otklanjanja nasilničkog ponašanja</w:t>
      </w:r>
      <w:r w:rsidR="0014214B">
        <w:rPr>
          <w:rFonts w:ascii="Times New Roman" w:eastAsiaTheme="minorHAnsi" w:hAnsi="Times New Roman" w:cs="Times New Roman"/>
          <w:sz w:val="24"/>
          <w:szCs w:val="24"/>
        </w:rPr>
        <w:t xml:space="preserve"> (13,5</w:t>
      </w:r>
      <w:r w:rsidR="00D70488">
        <w:rPr>
          <w:rFonts w:ascii="Times New Roman" w:eastAsiaTheme="minorHAnsi" w:hAnsi="Times New Roman" w:cs="Times New Roman"/>
          <w:sz w:val="24"/>
          <w:szCs w:val="24"/>
        </w:rPr>
        <w:t xml:space="preserve"> </w:t>
      </w:r>
      <w:r w:rsidR="0014214B">
        <w:rPr>
          <w:rFonts w:ascii="Times New Roman" w:eastAsiaTheme="minorHAnsi" w:hAnsi="Times New Roman" w:cs="Times New Roman"/>
          <w:sz w:val="24"/>
          <w:szCs w:val="24"/>
        </w:rPr>
        <w:t>%)</w:t>
      </w:r>
      <w:r w:rsidRPr="00572C87">
        <w:rPr>
          <w:rFonts w:ascii="Times New Roman" w:eastAsiaTheme="minorHAnsi" w:hAnsi="Times New Roman" w:cs="Times New Roman"/>
          <w:sz w:val="24"/>
          <w:szCs w:val="24"/>
        </w:rPr>
        <w:t>.</w:t>
      </w:r>
    </w:p>
    <w:p w14:paraId="74AB498C" w14:textId="77777777" w:rsidR="002A019D" w:rsidRDefault="002A019D" w:rsidP="005E32F8">
      <w:pPr>
        <w:jc w:val="center"/>
        <w:rPr>
          <w:rFonts w:ascii="Times New Roman" w:eastAsia="Times New Roman" w:hAnsi="Times New Roman" w:cs="Times New Roman"/>
          <w:b/>
          <w:bCs/>
          <w:i/>
          <w:color w:val="000000"/>
          <w:sz w:val="24"/>
          <w:szCs w:val="24"/>
          <w:lang w:eastAsia="hr-HR"/>
        </w:rPr>
      </w:pPr>
    </w:p>
    <w:p w14:paraId="4BF259CE" w14:textId="548AD5B2" w:rsidR="00FB03AB" w:rsidRDefault="00572C87" w:rsidP="005E32F8">
      <w:pPr>
        <w:jc w:val="center"/>
        <w:rPr>
          <w:rFonts w:ascii="Times New Roman" w:hAnsi="Times New Roman" w:cs="Times New Roman"/>
          <w:i/>
          <w:sz w:val="24"/>
          <w:szCs w:val="24"/>
        </w:rPr>
      </w:pPr>
      <w:r w:rsidRPr="00212282">
        <w:rPr>
          <w:rFonts w:ascii="Times New Roman" w:eastAsia="Times New Roman" w:hAnsi="Times New Roman" w:cs="Times New Roman"/>
          <w:b/>
          <w:bCs/>
          <w:i/>
          <w:color w:val="000000"/>
          <w:sz w:val="24"/>
          <w:szCs w:val="24"/>
          <w:lang w:eastAsia="hr-HR"/>
        </w:rPr>
        <w:t>Tablica</w:t>
      </w:r>
      <w:r>
        <w:rPr>
          <w:rFonts w:ascii="Times New Roman" w:eastAsia="Times New Roman" w:hAnsi="Times New Roman" w:cs="Times New Roman"/>
          <w:b/>
          <w:bCs/>
          <w:i/>
          <w:color w:val="000000"/>
          <w:sz w:val="24"/>
          <w:szCs w:val="24"/>
          <w:lang w:eastAsia="hr-HR"/>
        </w:rPr>
        <w:t xml:space="preserve"> </w:t>
      </w:r>
      <w:r w:rsidR="005D3C48">
        <w:rPr>
          <w:rFonts w:ascii="Times New Roman" w:eastAsia="Times New Roman" w:hAnsi="Times New Roman" w:cs="Times New Roman"/>
          <w:b/>
          <w:bCs/>
          <w:i/>
          <w:color w:val="000000"/>
          <w:sz w:val="24"/>
          <w:szCs w:val="24"/>
          <w:lang w:eastAsia="hr-HR"/>
        </w:rPr>
        <w:t>7</w:t>
      </w:r>
      <w:r w:rsidRPr="00212282">
        <w:rPr>
          <w:rFonts w:ascii="Times New Roman" w:eastAsia="Times New Roman" w:hAnsi="Times New Roman" w:cs="Times New Roman"/>
          <w:bCs/>
          <w:i/>
          <w:color w:val="000000"/>
          <w:sz w:val="24"/>
          <w:szCs w:val="24"/>
          <w:lang w:eastAsia="hr-HR"/>
        </w:rPr>
        <w:t xml:space="preserve">. </w:t>
      </w:r>
      <w:r>
        <w:rPr>
          <w:rFonts w:ascii="Times New Roman" w:eastAsia="Times New Roman" w:hAnsi="Times New Roman" w:cs="Times New Roman"/>
          <w:bCs/>
          <w:i/>
          <w:color w:val="000000"/>
          <w:sz w:val="24"/>
          <w:szCs w:val="24"/>
          <w:lang w:eastAsia="hr-HR"/>
        </w:rPr>
        <w:t>Vrsta i b</w:t>
      </w:r>
      <w:r w:rsidRPr="00212282">
        <w:rPr>
          <w:rFonts w:ascii="Times New Roman" w:hAnsi="Times New Roman" w:cs="Times New Roman"/>
          <w:i/>
          <w:sz w:val="24"/>
          <w:szCs w:val="24"/>
        </w:rPr>
        <w:t xml:space="preserve">roj </w:t>
      </w:r>
      <w:r>
        <w:rPr>
          <w:rFonts w:ascii="Times New Roman" w:hAnsi="Times New Roman" w:cs="Times New Roman"/>
          <w:i/>
          <w:sz w:val="24"/>
          <w:szCs w:val="24"/>
        </w:rPr>
        <w:t xml:space="preserve">sigurnosnih mjera izrečenih uz probacijske sankcije </w:t>
      </w:r>
      <w:r w:rsidR="00ED1FCD">
        <w:rPr>
          <w:rFonts w:ascii="Times New Roman" w:hAnsi="Times New Roman" w:cs="Times New Roman"/>
          <w:i/>
          <w:sz w:val="24"/>
          <w:szCs w:val="24"/>
        </w:rPr>
        <w:t>kod novih predmeta u 2022</w:t>
      </w:r>
      <w:r>
        <w:rPr>
          <w:rFonts w:ascii="Times New Roman" w:hAnsi="Times New Roman" w:cs="Times New Roman"/>
          <w:i/>
          <w:sz w:val="24"/>
          <w:szCs w:val="24"/>
        </w:rPr>
        <w:t>. godini</w:t>
      </w:r>
    </w:p>
    <w:p w14:paraId="01AA1D67" w14:textId="77777777" w:rsidR="00ED1FCD" w:rsidRPr="006E30DB" w:rsidRDefault="00ED1FCD" w:rsidP="005E32F8">
      <w:pPr>
        <w:jc w:val="center"/>
        <w:rPr>
          <w:rFonts w:asciiTheme="minorHAnsi" w:hAnsiTheme="minorHAnsi"/>
          <w:b/>
        </w:rPr>
      </w:pPr>
    </w:p>
    <w:tbl>
      <w:tblPr>
        <w:tblW w:w="7435" w:type="dxa"/>
        <w:tblInd w:w="815" w:type="dxa"/>
        <w:tblLook w:val="04A0" w:firstRow="1" w:lastRow="0" w:firstColumn="1" w:lastColumn="0" w:noHBand="0" w:noVBand="1"/>
      </w:tblPr>
      <w:tblGrid>
        <w:gridCol w:w="5808"/>
        <w:gridCol w:w="1627"/>
      </w:tblGrid>
      <w:tr w:rsidR="00ED1FCD" w:rsidRPr="00ED1FCD" w14:paraId="66E326DE" w14:textId="77777777" w:rsidTr="005816D0">
        <w:trPr>
          <w:trHeight w:val="498"/>
        </w:trPr>
        <w:tc>
          <w:tcPr>
            <w:tcW w:w="580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6357E9F" w14:textId="77777777" w:rsidR="00ED1FCD" w:rsidRPr="00ED1FCD" w:rsidRDefault="00ED1FCD" w:rsidP="00ED1FCD">
            <w:pPr>
              <w:jc w:val="center"/>
              <w:rPr>
                <w:rFonts w:eastAsia="Times New Roman"/>
                <w:b/>
                <w:bCs/>
                <w:color w:val="000000"/>
                <w:lang w:eastAsia="hr-HR"/>
              </w:rPr>
            </w:pPr>
            <w:r w:rsidRPr="00ED1FCD">
              <w:rPr>
                <w:rFonts w:eastAsia="Times New Roman"/>
                <w:b/>
                <w:bCs/>
                <w:color w:val="000000"/>
                <w:lang w:eastAsia="hr-HR"/>
              </w:rPr>
              <w:t>Vrsta sigurnosne mjere</w:t>
            </w:r>
          </w:p>
        </w:tc>
        <w:tc>
          <w:tcPr>
            <w:tcW w:w="1627" w:type="dxa"/>
            <w:tcBorders>
              <w:top w:val="single" w:sz="4" w:space="0" w:color="auto"/>
              <w:left w:val="nil"/>
              <w:bottom w:val="single" w:sz="4" w:space="0" w:color="auto"/>
              <w:right w:val="single" w:sz="4" w:space="0" w:color="auto"/>
            </w:tcBorders>
            <w:shd w:val="clear" w:color="000000" w:fill="DDEBF7"/>
            <w:noWrap/>
            <w:vAlign w:val="center"/>
            <w:hideMark/>
          </w:tcPr>
          <w:p w14:paraId="6D476463" w14:textId="77777777" w:rsidR="00ED1FCD" w:rsidRPr="00ED1FCD" w:rsidRDefault="00ED1FCD" w:rsidP="00ED1FCD">
            <w:pPr>
              <w:jc w:val="center"/>
              <w:rPr>
                <w:rFonts w:eastAsia="Times New Roman"/>
                <w:b/>
                <w:bCs/>
                <w:color w:val="000000"/>
                <w:lang w:eastAsia="hr-HR"/>
              </w:rPr>
            </w:pPr>
            <w:r w:rsidRPr="00ED1FCD">
              <w:rPr>
                <w:rFonts w:eastAsia="Times New Roman"/>
                <w:b/>
                <w:bCs/>
                <w:color w:val="000000"/>
                <w:lang w:eastAsia="hr-HR"/>
              </w:rPr>
              <w:t xml:space="preserve">Broj </w:t>
            </w:r>
          </w:p>
        </w:tc>
      </w:tr>
      <w:tr w:rsidR="00ED1FCD" w:rsidRPr="00ED1FCD" w14:paraId="74284768" w14:textId="77777777" w:rsidTr="005816D0">
        <w:trPr>
          <w:trHeight w:val="315"/>
        </w:trPr>
        <w:tc>
          <w:tcPr>
            <w:tcW w:w="5808" w:type="dxa"/>
            <w:tcBorders>
              <w:top w:val="nil"/>
              <w:left w:val="single" w:sz="4" w:space="0" w:color="auto"/>
              <w:bottom w:val="single" w:sz="4" w:space="0" w:color="auto"/>
              <w:right w:val="single" w:sz="4" w:space="0" w:color="auto"/>
            </w:tcBorders>
            <w:shd w:val="clear" w:color="000000" w:fill="FFFFFF"/>
            <w:vAlign w:val="center"/>
            <w:hideMark/>
          </w:tcPr>
          <w:p w14:paraId="33570B0F" w14:textId="77777777" w:rsidR="00ED1FCD" w:rsidRPr="00ED1FCD" w:rsidRDefault="00ED1FCD" w:rsidP="00ED1FCD">
            <w:pPr>
              <w:rPr>
                <w:rFonts w:eastAsia="Times New Roman"/>
                <w:color w:val="000000"/>
                <w:lang w:eastAsia="hr-HR"/>
              </w:rPr>
            </w:pPr>
            <w:r w:rsidRPr="00ED1FCD">
              <w:rPr>
                <w:rFonts w:eastAsia="Times New Roman"/>
                <w:color w:val="000000"/>
                <w:lang w:eastAsia="hr-HR"/>
              </w:rPr>
              <w:t>čl. 68. (KZ) - obvezno psihijatrijsko liječenje</w:t>
            </w:r>
          </w:p>
        </w:tc>
        <w:tc>
          <w:tcPr>
            <w:tcW w:w="1627" w:type="dxa"/>
            <w:tcBorders>
              <w:top w:val="nil"/>
              <w:left w:val="nil"/>
              <w:bottom w:val="single" w:sz="4" w:space="0" w:color="auto"/>
              <w:right w:val="single" w:sz="4" w:space="0" w:color="auto"/>
            </w:tcBorders>
            <w:shd w:val="clear" w:color="000000" w:fill="FFFFFF"/>
            <w:noWrap/>
            <w:vAlign w:val="center"/>
            <w:hideMark/>
          </w:tcPr>
          <w:p w14:paraId="2D501452" w14:textId="77777777" w:rsidR="00ED1FCD" w:rsidRPr="00ED1FCD" w:rsidRDefault="00ED1FCD" w:rsidP="00ED1FCD">
            <w:pPr>
              <w:jc w:val="center"/>
              <w:rPr>
                <w:rFonts w:eastAsia="Times New Roman"/>
                <w:lang w:eastAsia="hr-HR"/>
              </w:rPr>
            </w:pPr>
            <w:r w:rsidRPr="00ED1FCD">
              <w:rPr>
                <w:rFonts w:eastAsia="Times New Roman"/>
                <w:lang w:eastAsia="hr-HR"/>
              </w:rPr>
              <w:t>120</w:t>
            </w:r>
          </w:p>
        </w:tc>
      </w:tr>
      <w:tr w:rsidR="00ED1FCD" w:rsidRPr="00ED1FCD" w14:paraId="1771528F" w14:textId="77777777" w:rsidTr="005816D0">
        <w:trPr>
          <w:trHeight w:val="315"/>
        </w:trPr>
        <w:tc>
          <w:tcPr>
            <w:tcW w:w="5808" w:type="dxa"/>
            <w:tcBorders>
              <w:top w:val="nil"/>
              <w:left w:val="single" w:sz="4" w:space="0" w:color="auto"/>
              <w:bottom w:val="single" w:sz="4" w:space="0" w:color="auto"/>
              <w:right w:val="single" w:sz="4" w:space="0" w:color="auto"/>
            </w:tcBorders>
            <w:shd w:val="clear" w:color="000000" w:fill="FFFFFF"/>
            <w:vAlign w:val="center"/>
            <w:hideMark/>
          </w:tcPr>
          <w:p w14:paraId="484854C5" w14:textId="77777777" w:rsidR="00ED1FCD" w:rsidRPr="00ED1FCD" w:rsidRDefault="00ED1FCD" w:rsidP="00ED1FCD">
            <w:pPr>
              <w:rPr>
                <w:rFonts w:eastAsia="Times New Roman"/>
                <w:color w:val="000000"/>
                <w:lang w:eastAsia="hr-HR"/>
              </w:rPr>
            </w:pPr>
            <w:r w:rsidRPr="00ED1FCD">
              <w:rPr>
                <w:rFonts w:eastAsia="Times New Roman"/>
                <w:color w:val="000000"/>
                <w:lang w:eastAsia="hr-HR"/>
              </w:rPr>
              <w:t xml:space="preserve">čl. 69. (KZ) - obvezno liječenje od ovisnosti </w:t>
            </w:r>
          </w:p>
        </w:tc>
        <w:tc>
          <w:tcPr>
            <w:tcW w:w="1627" w:type="dxa"/>
            <w:tcBorders>
              <w:top w:val="nil"/>
              <w:left w:val="nil"/>
              <w:bottom w:val="single" w:sz="4" w:space="0" w:color="auto"/>
              <w:right w:val="single" w:sz="4" w:space="0" w:color="auto"/>
            </w:tcBorders>
            <w:shd w:val="clear" w:color="000000" w:fill="FFFFFF"/>
            <w:noWrap/>
            <w:vAlign w:val="center"/>
            <w:hideMark/>
          </w:tcPr>
          <w:p w14:paraId="19E8EA4D" w14:textId="77777777" w:rsidR="00ED1FCD" w:rsidRPr="00ED1FCD" w:rsidRDefault="00ED1FCD" w:rsidP="00ED1FCD">
            <w:pPr>
              <w:jc w:val="center"/>
              <w:rPr>
                <w:rFonts w:eastAsia="Times New Roman"/>
                <w:lang w:eastAsia="hr-HR"/>
              </w:rPr>
            </w:pPr>
            <w:r w:rsidRPr="00ED1FCD">
              <w:rPr>
                <w:rFonts w:eastAsia="Times New Roman"/>
                <w:lang w:eastAsia="hr-HR"/>
              </w:rPr>
              <w:t>230</w:t>
            </w:r>
          </w:p>
        </w:tc>
      </w:tr>
      <w:tr w:rsidR="00ED1FCD" w:rsidRPr="00ED1FCD" w14:paraId="3DC2348D" w14:textId="77777777" w:rsidTr="005816D0">
        <w:trPr>
          <w:trHeight w:val="315"/>
        </w:trPr>
        <w:tc>
          <w:tcPr>
            <w:tcW w:w="5808" w:type="dxa"/>
            <w:tcBorders>
              <w:top w:val="nil"/>
              <w:left w:val="single" w:sz="4" w:space="0" w:color="auto"/>
              <w:bottom w:val="single" w:sz="4" w:space="0" w:color="auto"/>
              <w:right w:val="single" w:sz="4" w:space="0" w:color="auto"/>
            </w:tcBorders>
            <w:shd w:val="clear" w:color="000000" w:fill="FFFFFF"/>
            <w:vAlign w:val="center"/>
            <w:hideMark/>
          </w:tcPr>
          <w:p w14:paraId="7178EF78" w14:textId="77777777" w:rsidR="00ED1FCD" w:rsidRPr="00ED1FCD" w:rsidRDefault="00ED1FCD" w:rsidP="00ED1FCD">
            <w:pPr>
              <w:rPr>
                <w:rFonts w:eastAsia="Times New Roman"/>
                <w:color w:val="000000"/>
                <w:lang w:eastAsia="hr-HR"/>
              </w:rPr>
            </w:pPr>
            <w:r w:rsidRPr="00ED1FCD">
              <w:rPr>
                <w:rFonts w:eastAsia="Times New Roman"/>
                <w:color w:val="000000"/>
                <w:lang w:eastAsia="hr-HR"/>
              </w:rPr>
              <w:t>čl. 70. (KZ) - obvezan psihosocijalni tretman</w:t>
            </w:r>
          </w:p>
        </w:tc>
        <w:tc>
          <w:tcPr>
            <w:tcW w:w="1627" w:type="dxa"/>
            <w:tcBorders>
              <w:top w:val="nil"/>
              <w:left w:val="nil"/>
              <w:bottom w:val="single" w:sz="4" w:space="0" w:color="auto"/>
              <w:right w:val="single" w:sz="4" w:space="0" w:color="auto"/>
            </w:tcBorders>
            <w:shd w:val="clear" w:color="000000" w:fill="FFFFFF"/>
            <w:noWrap/>
            <w:vAlign w:val="center"/>
            <w:hideMark/>
          </w:tcPr>
          <w:p w14:paraId="4787BF49" w14:textId="77777777" w:rsidR="00ED1FCD" w:rsidRPr="00ED1FCD" w:rsidRDefault="00ED1FCD" w:rsidP="00ED1FCD">
            <w:pPr>
              <w:jc w:val="center"/>
              <w:rPr>
                <w:rFonts w:eastAsia="Times New Roman"/>
                <w:lang w:eastAsia="hr-HR"/>
              </w:rPr>
            </w:pPr>
            <w:r w:rsidRPr="00ED1FCD">
              <w:rPr>
                <w:rFonts w:eastAsia="Times New Roman"/>
                <w:lang w:eastAsia="hr-HR"/>
              </w:rPr>
              <w:t>60</w:t>
            </w:r>
          </w:p>
        </w:tc>
      </w:tr>
      <w:tr w:rsidR="00ED1FCD" w:rsidRPr="00ED1FCD" w14:paraId="2DDA11DD" w14:textId="77777777" w:rsidTr="005816D0">
        <w:trPr>
          <w:trHeight w:val="315"/>
        </w:trPr>
        <w:tc>
          <w:tcPr>
            <w:tcW w:w="5808" w:type="dxa"/>
            <w:tcBorders>
              <w:top w:val="nil"/>
              <w:left w:val="single" w:sz="4" w:space="0" w:color="auto"/>
              <w:bottom w:val="single" w:sz="4" w:space="0" w:color="auto"/>
              <w:right w:val="single" w:sz="4" w:space="0" w:color="auto"/>
            </w:tcBorders>
            <w:shd w:val="clear" w:color="000000" w:fill="FFFFFF"/>
            <w:noWrap/>
            <w:vAlign w:val="center"/>
            <w:hideMark/>
          </w:tcPr>
          <w:p w14:paraId="5E66E7AD" w14:textId="77777777" w:rsidR="00ED1FCD" w:rsidRPr="00ED1FCD" w:rsidRDefault="00ED1FCD" w:rsidP="00ED1FCD">
            <w:pPr>
              <w:rPr>
                <w:rFonts w:eastAsia="Times New Roman"/>
                <w:color w:val="000000"/>
                <w:lang w:eastAsia="hr-HR"/>
              </w:rPr>
            </w:pPr>
            <w:r w:rsidRPr="00ED1FCD">
              <w:rPr>
                <w:rFonts w:eastAsia="Times New Roman"/>
                <w:color w:val="000000"/>
                <w:lang w:eastAsia="hr-HR"/>
              </w:rPr>
              <w:t>čl. 71. (KZ) - zabrana obavljanja određene dužnosti ili djelatnosti</w:t>
            </w:r>
          </w:p>
        </w:tc>
        <w:tc>
          <w:tcPr>
            <w:tcW w:w="1627" w:type="dxa"/>
            <w:tcBorders>
              <w:top w:val="nil"/>
              <w:left w:val="nil"/>
              <w:bottom w:val="single" w:sz="4" w:space="0" w:color="auto"/>
              <w:right w:val="single" w:sz="4" w:space="0" w:color="auto"/>
            </w:tcBorders>
            <w:shd w:val="clear" w:color="000000" w:fill="FFFFFF"/>
            <w:noWrap/>
            <w:vAlign w:val="center"/>
            <w:hideMark/>
          </w:tcPr>
          <w:p w14:paraId="2CD2CB9D" w14:textId="77777777" w:rsidR="00ED1FCD" w:rsidRPr="00ED1FCD" w:rsidRDefault="00ED1FCD" w:rsidP="00ED1FCD">
            <w:pPr>
              <w:jc w:val="center"/>
              <w:rPr>
                <w:rFonts w:eastAsia="Times New Roman"/>
                <w:lang w:eastAsia="hr-HR"/>
              </w:rPr>
            </w:pPr>
            <w:r w:rsidRPr="00ED1FCD">
              <w:rPr>
                <w:rFonts w:eastAsia="Times New Roman"/>
                <w:lang w:eastAsia="hr-HR"/>
              </w:rPr>
              <w:t>2</w:t>
            </w:r>
          </w:p>
        </w:tc>
      </w:tr>
      <w:tr w:rsidR="00ED1FCD" w:rsidRPr="00ED1FCD" w14:paraId="01384510" w14:textId="77777777" w:rsidTr="005816D0">
        <w:trPr>
          <w:trHeight w:val="315"/>
        </w:trPr>
        <w:tc>
          <w:tcPr>
            <w:tcW w:w="5808" w:type="dxa"/>
            <w:tcBorders>
              <w:top w:val="nil"/>
              <w:left w:val="single" w:sz="4" w:space="0" w:color="auto"/>
              <w:bottom w:val="single" w:sz="4" w:space="0" w:color="auto"/>
              <w:right w:val="single" w:sz="4" w:space="0" w:color="auto"/>
            </w:tcBorders>
            <w:shd w:val="clear" w:color="000000" w:fill="FFFFFF"/>
            <w:vAlign w:val="center"/>
            <w:hideMark/>
          </w:tcPr>
          <w:p w14:paraId="21EC1E3C" w14:textId="77777777" w:rsidR="00ED1FCD" w:rsidRPr="00ED1FCD" w:rsidRDefault="00ED1FCD" w:rsidP="00ED1FCD">
            <w:pPr>
              <w:rPr>
                <w:rFonts w:eastAsia="Times New Roman"/>
                <w:color w:val="000000"/>
                <w:lang w:eastAsia="hr-HR"/>
              </w:rPr>
            </w:pPr>
            <w:r w:rsidRPr="00ED1FCD">
              <w:rPr>
                <w:rFonts w:eastAsia="Times New Roman"/>
                <w:color w:val="000000"/>
                <w:lang w:eastAsia="hr-HR"/>
              </w:rPr>
              <w:t>čl. 72. (KZ) - zabrana upravljanja motornim vozilom</w:t>
            </w:r>
          </w:p>
        </w:tc>
        <w:tc>
          <w:tcPr>
            <w:tcW w:w="1627" w:type="dxa"/>
            <w:tcBorders>
              <w:top w:val="nil"/>
              <w:left w:val="nil"/>
              <w:bottom w:val="single" w:sz="4" w:space="0" w:color="auto"/>
              <w:right w:val="single" w:sz="4" w:space="0" w:color="auto"/>
            </w:tcBorders>
            <w:shd w:val="clear" w:color="000000" w:fill="FFFFFF"/>
            <w:noWrap/>
            <w:vAlign w:val="center"/>
            <w:hideMark/>
          </w:tcPr>
          <w:p w14:paraId="7A509A31" w14:textId="77777777" w:rsidR="00ED1FCD" w:rsidRPr="00ED1FCD" w:rsidRDefault="00ED1FCD" w:rsidP="00ED1FCD">
            <w:pPr>
              <w:jc w:val="center"/>
              <w:rPr>
                <w:rFonts w:eastAsia="Times New Roman"/>
                <w:lang w:eastAsia="hr-HR"/>
              </w:rPr>
            </w:pPr>
            <w:r w:rsidRPr="00ED1FCD">
              <w:rPr>
                <w:rFonts w:eastAsia="Times New Roman"/>
                <w:lang w:eastAsia="hr-HR"/>
              </w:rPr>
              <w:t>2</w:t>
            </w:r>
          </w:p>
        </w:tc>
      </w:tr>
      <w:tr w:rsidR="00ED1FCD" w:rsidRPr="00ED1FCD" w14:paraId="75843D97" w14:textId="77777777" w:rsidTr="005816D0">
        <w:trPr>
          <w:trHeight w:val="315"/>
        </w:trPr>
        <w:tc>
          <w:tcPr>
            <w:tcW w:w="5808" w:type="dxa"/>
            <w:tcBorders>
              <w:top w:val="nil"/>
              <w:left w:val="single" w:sz="4" w:space="0" w:color="auto"/>
              <w:bottom w:val="single" w:sz="4" w:space="0" w:color="auto"/>
              <w:right w:val="single" w:sz="4" w:space="0" w:color="auto"/>
            </w:tcBorders>
            <w:shd w:val="clear" w:color="000000" w:fill="FFFFFF"/>
            <w:vAlign w:val="center"/>
            <w:hideMark/>
          </w:tcPr>
          <w:p w14:paraId="66BE22A5" w14:textId="77777777" w:rsidR="00ED1FCD" w:rsidRPr="00ED1FCD" w:rsidRDefault="00ED1FCD" w:rsidP="00ED1FCD">
            <w:pPr>
              <w:rPr>
                <w:rFonts w:eastAsia="Times New Roman"/>
                <w:color w:val="000000"/>
                <w:lang w:eastAsia="hr-HR"/>
              </w:rPr>
            </w:pPr>
            <w:r w:rsidRPr="00ED1FCD">
              <w:rPr>
                <w:rFonts w:eastAsia="Times New Roman"/>
                <w:color w:val="000000"/>
                <w:lang w:eastAsia="hr-HR"/>
              </w:rPr>
              <w:t>čl. 73. (KZ) - zabrana približavanja, uznemiravanja ili uhođenja</w:t>
            </w:r>
          </w:p>
        </w:tc>
        <w:tc>
          <w:tcPr>
            <w:tcW w:w="1627" w:type="dxa"/>
            <w:tcBorders>
              <w:top w:val="nil"/>
              <w:left w:val="nil"/>
              <w:bottom w:val="single" w:sz="4" w:space="0" w:color="auto"/>
              <w:right w:val="single" w:sz="4" w:space="0" w:color="auto"/>
            </w:tcBorders>
            <w:shd w:val="clear" w:color="000000" w:fill="FFFFFF"/>
            <w:noWrap/>
            <w:vAlign w:val="center"/>
            <w:hideMark/>
          </w:tcPr>
          <w:p w14:paraId="2743F7C0" w14:textId="77777777" w:rsidR="00ED1FCD" w:rsidRPr="00ED1FCD" w:rsidRDefault="00ED1FCD" w:rsidP="00ED1FCD">
            <w:pPr>
              <w:jc w:val="center"/>
              <w:rPr>
                <w:rFonts w:eastAsia="Times New Roman"/>
                <w:lang w:eastAsia="hr-HR"/>
              </w:rPr>
            </w:pPr>
            <w:r w:rsidRPr="00ED1FCD">
              <w:rPr>
                <w:rFonts w:eastAsia="Times New Roman"/>
                <w:lang w:eastAsia="hr-HR"/>
              </w:rPr>
              <w:t>29</w:t>
            </w:r>
          </w:p>
        </w:tc>
      </w:tr>
      <w:tr w:rsidR="00ED1FCD" w:rsidRPr="00ED1FCD" w14:paraId="4AA39A06" w14:textId="77777777" w:rsidTr="005816D0">
        <w:trPr>
          <w:trHeight w:val="315"/>
        </w:trPr>
        <w:tc>
          <w:tcPr>
            <w:tcW w:w="5808" w:type="dxa"/>
            <w:tcBorders>
              <w:top w:val="nil"/>
              <w:left w:val="single" w:sz="4" w:space="0" w:color="auto"/>
              <w:bottom w:val="single" w:sz="4" w:space="0" w:color="auto"/>
              <w:right w:val="single" w:sz="4" w:space="0" w:color="auto"/>
            </w:tcBorders>
            <w:shd w:val="clear" w:color="000000" w:fill="FFFFFF"/>
            <w:noWrap/>
            <w:vAlign w:val="center"/>
            <w:hideMark/>
          </w:tcPr>
          <w:p w14:paraId="6D3BB693" w14:textId="77777777" w:rsidR="00ED1FCD" w:rsidRPr="00ED1FCD" w:rsidRDefault="00ED1FCD" w:rsidP="00ED1FCD">
            <w:pPr>
              <w:rPr>
                <w:rFonts w:eastAsia="Times New Roman"/>
                <w:color w:val="000000"/>
                <w:lang w:eastAsia="hr-HR"/>
              </w:rPr>
            </w:pPr>
            <w:r w:rsidRPr="00ED1FCD">
              <w:rPr>
                <w:rFonts w:eastAsia="Times New Roman"/>
                <w:color w:val="000000"/>
                <w:lang w:eastAsia="hr-HR"/>
              </w:rPr>
              <w:t>čl. 74. (KZ) - udaljenje iz zajedničkog kućanstva</w:t>
            </w:r>
          </w:p>
        </w:tc>
        <w:tc>
          <w:tcPr>
            <w:tcW w:w="1627" w:type="dxa"/>
            <w:tcBorders>
              <w:top w:val="nil"/>
              <w:left w:val="nil"/>
              <w:bottom w:val="single" w:sz="4" w:space="0" w:color="auto"/>
              <w:right w:val="single" w:sz="4" w:space="0" w:color="auto"/>
            </w:tcBorders>
            <w:shd w:val="clear" w:color="000000" w:fill="FFFFFF"/>
            <w:noWrap/>
            <w:vAlign w:val="center"/>
            <w:hideMark/>
          </w:tcPr>
          <w:p w14:paraId="26D814D3" w14:textId="77777777" w:rsidR="00ED1FCD" w:rsidRPr="00ED1FCD" w:rsidRDefault="00ED1FCD" w:rsidP="00ED1FCD">
            <w:pPr>
              <w:jc w:val="center"/>
              <w:rPr>
                <w:rFonts w:eastAsia="Times New Roman"/>
                <w:lang w:eastAsia="hr-HR"/>
              </w:rPr>
            </w:pPr>
            <w:r w:rsidRPr="00ED1FCD">
              <w:rPr>
                <w:rFonts w:eastAsia="Times New Roman"/>
                <w:lang w:eastAsia="hr-HR"/>
              </w:rPr>
              <w:t>2</w:t>
            </w:r>
          </w:p>
        </w:tc>
      </w:tr>
      <w:tr w:rsidR="00ED1FCD" w:rsidRPr="00ED1FCD" w14:paraId="0D5C3CCB" w14:textId="77777777" w:rsidTr="005816D0">
        <w:trPr>
          <w:trHeight w:val="315"/>
        </w:trPr>
        <w:tc>
          <w:tcPr>
            <w:tcW w:w="5808" w:type="dxa"/>
            <w:tcBorders>
              <w:top w:val="nil"/>
              <w:left w:val="single" w:sz="4" w:space="0" w:color="auto"/>
              <w:bottom w:val="single" w:sz="4" w:space="0" w:color="auto"/>
              <w:right w:val="single" w:sz="4" w:space="0" w:color="auto"/>
            </w:tcBorders>
            <w:shd w:val="clear" w:color="000000" w:fill="FFFFFF"/>
            <w:noWrap/>
            <w:vAlign w:val="center"/>
            <w:hideMark/>
          </w:tcPr>
          <w:p w14:paraId="0158BAF0" w14:textId="77777777" w:rsidR="00ED1FCD" w:rsidRPr="00ED1FCD" w:rsidRDefault="00ED1FCD" w:rsidP="00ED1FCD">
            <w:pPr>
              <w:rPr>
                <w:rFonts w:eastAsia="Times New Roman"/>
                <w:color w:val="000000"/>
                <w:lang w:eastAsia="hr-HR"/>
              </w:rPr>
            </w:pPr>
            <w:r w:rsidRPr="00ED1FCD">
              <w:rPr>
                <w:rFonts w:eastAsia="Times New Roman"/>
                <w:color w:val="000000"/>
                <w:lang w:eastAsia="hr-HR"/>
              </w:rPr>
              <w:t>čl. 75. (KZ) - zabrana pristupa internetu</w:t>
            </w:r>
          </w:p>
        </w:tc>
        <w:tc>
          <w:tcPr>
            <w:tcW w:w="1627" w:type="dxa"/>
            <w:tcBorders>
              <w:top w:val="nil"/>
              <w:left w:val="nil"/>
              <w:bottom w:val="single" w:sz="4" w:space="0" w:color="auto"/>
              <w:right w:val="single" w:sz="4" w:space="0" w:color="auto"/>
            </w:tcBorders>
            <w:shd w:val="clear" w:color="000000" w:fill="FFFFFF"/>
            <w:noWrap/>
            <w:vAlign w:val="center"/>
            <w:hideMark/>
          </w:tcPr>
          <w:p w14:paraId="44084C19" w14:textId="77777777" w:rsidR="00ED1FCD" w:rsidRPr="00ED1FCD" w:rsidRDefault="00ED1FCD" w:rsidP="00ED1FCD">
            <w:pPr>
              <w:jc w:val="center"/>
              <w:rPr>
                <w:rFonts w:eastAsia="Times New Roman"/>
                <w:lang w:eastAsia="hr-HR"/>
              </w:rPr>
            </w:pPr>
            <w:r w:rsidRPr="00ED1FCD">
              <w:rPr>
                <w:rFonts w:eastAsia="Times New Roman"/>
                <w:lang w:eastAsia="hr-HR"/>
              </w:rPr>
              <w:t>1</w:t>
            </w:r>
          </w:p>
        </w:tc>
      </w:tr>
      <w:tr w:rsidR="00ED1FCD" w:rsidRPr="00ED1FCD" w14:paraId="1338D2C6" w14:textId="77777777" w:rsidTr="005816D0">
        <w:trPr>
          <w:trHeight w:val="429"/>
        </w:trPr>
        <w:tc>
          <w:tcPr>
            <w:tcW w:w="5808" w:type="dxa"/>
            <w:tcBorders>
              <w:top w:val="nil"/>
              <w:left w:val="single" w:sz="4" w:space="0" w:color="auto"/>
              <w:bottom w:val="single" w:sz="4" w:space="0" w:color="auto"/>
              <w:right w:val="single" w:sz="4" w:space="0" w:color="auto"/>
            </w:tcBorders>
            <w:shd w:val="clear" w:color="000000" w:fill="DDEBF7"/>
            <w:noWrap/>
            <w:vAlign w:val="center"/>
            <w:hideMark/>
          </w:tcPr>
          <w:p w14:paraId="2694F14B" w14:textId="77777777" w:rsidR="00ED1FCD" w:rsidRPr="00ED1FCD" w:rsidRDefault="00ED1FCD" w:rsidP="00ED1FCD">
            <w:pPr>
              <w:jc w:val="center"/>
              <w:rPr>
                <w:rFonts w:eastAsia="Times New Roman"/>
                <w:color w:val="000000"/>
                <w:lang w:eastAsia="hr-HR"/>
              </w:rPr>
            </w:pPr>
            <w:r w:rsidRPr="00ED1FCD">
              <w:rPr>
                <w:rFonts w:eastAsia="Times New Roman"/>
                <w:color w:val="000000"/>
                <w:lang w:eastAsia="hr-HR"/>
              </w:rPr>
              <w:t>Ukupno</w:t>
            </w:r>
          </w:p>
        </w:tc>
        <w:tc>
          <w:tcPr>
            <w:tcW w:w="1627" w:type="dxa"/>
            <w:tcBorders>
              <w:top w:val="nil"/>
              <w:left w:val="nil"/>
              <w:bottom w:val="single" w:sz="4" w:space="0" w:color="auto"/>
              <w:right w:val="single" w:sz="4" w:space="0" w:color="auto"/>
            </w:tcBorders>
            <w:shd w:val="clear" w:color="000000" w:fill="DDEBF7"/>
            <w:noWrap/>
            <w:vAlign w:val="center"/>
            <w:hideMark/>
          </w:tcPr>
          <w:p w14:paraId="3AF990E7" w14:textId="77777777" w:rsidR="00ED1FCD" w:rsidRPr="00ED1FCD" w:rsidRDefault="00ED1FCD" w:rsidP="00ED1FCD">
            <w:pPr>
              <w:jc w:val="center"/>
              <w:rPr>
                <w:rFonts w:eastAsia="Times New Roman"/>
                <w:color w:val="000000"/>
                <w:lang w:eastAsia="hr-HR"/>
              </w:rPr>
            </w:pPr>
            <w:r w:rsidRPr="00ED1FCD">
              <w:rPr>
                <w:rFonts w:eastAsia="Times New Roman"/>
                <w:color w:val="000000"/>
                <w:lang w:eastAsia="hr-HR"/>
              </w:rPr>
              <w:t>446</w:t>
            </w:r>
          </w:p>
        </w:tc>
      </w:tr>
    </w:tbl>
    <w:p w14:paraId="78693B90" w14:textId="394CAD57" w:rsidR="005C49B8" w:rsidRPr="00843FEB" w:rsidRDefault="005C49B8" w:rsidP="005C49B8">
      <w:pPr>
        <w:pStyle w:val="Heading1"/>
        <w:rPr>
          <w:rFonts w:ascii="Times New Roman" w:hAnsi="Times New Roman" w:cs="Times New Roman"/>
          <w:color w:val="1F497D" w:themeColor="text2"/>
          <w:sz w:val="24"/>
          <w:szCs w:val="24"/>
        </w:rPr>
      </w:pPr>
      <w:bookmarkStart w:id="13" w:name="_Toc148596152"/>
      <w:r w:rsidRPr="00843FEB">
        <w:rPr>
          <w:rFonts w:ascii="Times New Roman" w:hAnsi="Times New Roman" w:cs="Times New Roman"/>
          <w:color w:val="1F497D" w:themeColor="text2"/>
          <w:sz w:val="24"/>
          <w:szCs w:val="24"/>
        </w:rPr>
        <w:lastRenderedPageBreak/>
        <w:t>Izvješća za kaznionicu/zatvor i izvješća za suca izvršenja</w:t>
      </w:r>
      <w:bookmarkEnd w:id="13"/>
      <w:r w:rsidRPr="00843FEB">
        <w:rPr>
          <w:rFonts w:ascii="Times New Roman" w:hAnsi="Times New Roman" w:cs="Times New Roman"/>
          <w:color w:val="1F497D" w:themeColor="text2"/>
          <w:sz w:val="24"/>
          <w:szCs w:val="24"/>
        </w:rPr>
        <w:t xml:space="preserve"> </w:t>
      </w:r>
    </w:p>
    <w:p w14:paraId="781F0A68" w14:textId="77777777" w:rsidR="005C49B8" w:rsidRPr="00843FEB" w:rsidRDefault="005C49B8" w:rsidP="005C49B8">
      <w:pPr>
        <w:rPr>
          <w:rFonts w:ascii="Times New Roman" w:hAnsi="Times New Roman" w:cs="Times New Roman"/>
        </w:rPr>
      </w:pPr>
    </w:p>
    <w:p w14:paraId="59DF24CD" w14:textId="77777777" w:rsidR="005C49B8" w:rsidRPr="00843FEB" w:rsidRDefault="005C49B8" w:rsidP="005C49B8">
      <w:pPr>
        <w:spacing w:after="200" w:line="276" w:lineRule="auto"/>
        <w:jc w:val="both"/>
        <w:rPr>
          <w:rFonts w:ascii="Times New Roman" w:hAnsi="Times New Roman" w:cs="Times New Roman"/>
        </w:rPr>
      </w:pPr>
      <w:r w:rsidRPr="00843FEB">
        <w:rPr>
          <w:rFonts w:ascii="Times New Roman" w:eastAsiaTheme="minorHAnsi" w:hAnsi="Times New Roman" w:cs="Times New Roman"/>
          <w:sz w:val="24"/>
          <w:szCs w:val="24"/>
        </w:rPr>
        <w:t xml:space="preserve">Tijekom izvršavanja zatvorske kazne, zatvor odnosno kaznionica od probacijske službe mogu zatražiti određene specifične podatke povezane sa primarnom sredinom zatvorenika, a koji im mogu pomoći kod donošenja određenih odluka npr. kod odobravanja pogodnosti izlaska u primarnu  sredinu. </w:t>
      </w:r>
    </w:p>
    <w:p w14:paraId="6093B166" w14:textId="77777777" w:rsidR="005C49B8" w:rsidRPr="00843FEB" w:rsidRDefault="005C49B8" w:rsidP="005C49B8">
      <w:pPr>
        <w:spacing w:after="200" w:line="276" w:lineRule="auto"/>
        <w:jc w:val="both"/>
        <w:rPr>
          <w:rFonts w:ascii="Times New Roman" w:eastAsiaTheme="minorHAnsi" w:hAnsi="Times New Roman" w:cs="Times New Roman"/>
          <w:sz w:val="24"/>
          <w:szCs w:val="24"/>
        </w:rPr>
      </w:pPr>
      <w:r w:rsidRPr="00843FEB">
        <w:rPr>
          <w:rFonts w:ascii="Times New Roman" w:eastAsiaTheme="minorHAnsi" w:hAnsi="Times New Roman" w:cs="Times New Roman"/>
          <w:sz w:val="24"/>
          <w:szCs w:val="24"/>
        </w:rPr>
        <w:t xml:space="preserve">U postupku odlučivanja o prekidu izvršavanja kazne zatvora, suci izvršenja u pravilu traže i izvješće nadležnog probacijskog ureda. </w:t>
      </w:r>
    </w:p>
    <w:p w14:paraId="1D098999" w14:textId="1C4F61A2" w:rsidR="005C49B8" w:rsidRDefault="005C49B8" w:rsidP="005C49B8">
      <w:pPr>
        <w:spacing w:after="200" w:line="276" w:lineRule="auto"/>
        <w:jc w:val="both"/>
        <w:rPr>
          <w:rFonts w:ascii="Times New Roman" w:eastAsiaTheme="minorHAnsi" w:hAnsi="Times New Roman" w:cs="Times New Roman"/>
          <w:sz w:val="24"/>
          <w:szCs w:val="24"/>
        </w:rPr>
      </w:pPr>
      <w:r w:rsidRPr="00843FEB">
        <w:rPr>
          <w:rFonts w:ascii="Times New Roman" w:eastAsiaTheme="minorHAnsi" w:hAnsi="Times New Roman" w:cs="Times New Roman"/>
          <w:sz w:val="24"/>
          <w:szCs w:val="24"/>
        </w:rPr>
        <w:t xml:space="preserve">U postupku odlučivanja o uvjetnom otpustu, na zahtjev suca izvršenja probacijska služba također dostavlja izvješće. Izvješće se u pravilu odnosi na smještaj i prihvat zatvorenika, načine uzdržavanja, kao i na mogućnost provođenja određenih obveza kao što je primjerice nastavak liječenja od ovisnosti, nastavak obrazovanja i slično. </w:t>
      </w:r>
    </w:p>
    <w:p w14:paraId="2C6154B3" w14:textId="212D6112" w:rsidR="00843FEB" w:rsidRDefault="00843FEB" w:rsidP="005C49B8">
      <w:pPr>
        <w:spacing w:after="200" w:line="276" w:lineRule="auto"/>
        <w:jc w:val="both"/>
        <w:rPr>
          <w:rFonts w:ascii="Times New Roman" w:eastAsiaTheme="minorHAnsi" w:hAnsi="Times New Roman" w:cs="Times New Roman"/>
          <w:sz w:val="24"/>
          <w:szCs w:val="24"/>
        </w:rPr>
      </w:pPr>
    </w:p>
    <w:p w14:paraId="11F06982" w14:textId="243453EC" w:rsidR="005C49B8" w:rsidRDefault="005C49B8" w:rsidP="005C49B8">
      <w:pPr>
        <w:jc w:val="center"/>
        <w:rPr>
          <w:rFonts w:ascii="Times New Roman" w:hAnsi="Times New Roman" w:cs="Times New Roman"/>
          <w:i/>
          <w:sz w:val="24"/>
          <w:szCs w:val="24"/>
        </w:rPr>
      </w:pPr>
      <w:r w:rsidRPr="00843FEB">
        <w:rPr>
          <w:rFonts w:ascii="Times New Roman" w:eastAsia="Times New Roman" w:hAnsi="Times New Roman" w:cs="Times New Roman"/>
          <w:b/>
          <w:bCs/>
          <w:i/>
          <w:color w:val="000000"/>
          <w:sz w:val="24"/>
          <w:szCs w:val="24"/>
          <w:lang w:eastAsia="hr-HR"/>
        </w:rPr>
        <w:t xml:space="preserve">Tablica </w:t>
      </w:r>
      <w:r w:rsidR="005D3C48">
        <w:rPr>
          <w:rFonts w:ascii="Times New Roman" w:eastAsia="Times New Roman" w:hAnsi="Times New Roman" w:cs="Times New Roman"/>
          <w:b/>
          <w:bCs/>
          <w:i/>
          <w:color w:val="000000"/>
          <w:sz w:val="24"/>
          <w:szCs w:val="24"/>
          <w:lang w:eastAsia="hr-HR"/>
        </w:rPr>
        <w:t>8</w:t>
      </w:r>
      <w:r w:rsidRPr="00843FEB">
        <w:rPr>
          <w:rFonts w:ascii="Times New Roman" w:eastAsia="Times New Roman" w:hAnsi="Times New Roman" w:cs="Times New Roman"/>
          <w:bCs/>
          <w:i/>
          <w:color w:val="000000"/>
          <w:sz w:val="24"/>
          <w:szCs w:val="24"/>
          <w:lang w:eastAsia="hr-HR"/>
        </w:rPr>
        <w:t>. Broj z</w:t>
      </w:r>
      <w:r w:rsidRPr="00843FEB">
        <w:rPr>
          <w:rFonts w:ascii="Times New Roman" w:hAnsi="Times New Roman" w:cs="Times New Roman"/>
          <w:i/>
          <w:sz w:val="24"/>
          <w:szCs w:val="24"/>
        </w:rPr>
        <w:t>aprimljenih predmeta u razdoblju od 20</w:t>
      </w:r>
      <w:r w:rsidR="00214F0F">
        <w:rPr>
          <w:rFonts w:ascii="Times New Roman" w:hAnsi="Times New Roman" w:cs="Times New Roman"/>
          <w:i/>
          <w:sz w:val="24"/>
          <w:szCs w:val="24"/>
        </w:rPr>
        <w:t>18</w:t>
      </w:r>
      <w:r w:rsidRPr="00843FEB">
        <w:rPr>
          <w:rFonts w:ascii="Times New Roman" w:hAnsi="Times New Roman" w:cs="Times New Roman"/>
          <w:i/>
          <w:sz w:val="24"/>
          <w:szCs w:val="24"/>
        </w:rPr>
        <w:t>. do 202</w:t>
      </w:r>
      <w:r w:rsidR="00214F0F">
        <w:rPr>
          <w:rFonts w:ascii="Times New Roman" w:hAnsi="Times New Roman" w:cs="Times New Roman"/>
          <w:i/>
          <w:sz w:val="24"/>
          <w:szCs w:val="24"/>
        </w:rPr>
        <w:t>2</w:t>
      </w:r>
      <w:r w:rsidRPr="00843FEB">
        <w:rPr>
          <w:rFonts w:ascii="Times New Roman" w:hAnsi="Times New Roman" w:cs="Times New Roman"/>
          <w:i/>
          <w:sz w:val="24"/>
          <w:szCs w:val="24"/>
        </w:rPr>
        <w:t>. godine koji se odnose</w:t>
      </w:r>
      <w:r w:rsidRPr="00212282">
        <w:rPr>
          <w:rFonts w:ascii="Times New Roman" w:hAnsi="Times New Roman" w:cs="Times New Roman"/>
          <w:i/>
          <w:sz w:val="24"/>
          <w:szCs w:val="24"/>
        </w:rPr>
        <w:t xml:space="preserve"> na izradu izvješća na zahtjev suca izvršenja i kaznionice/zatvora</w:t>
      </w:r>
    </w:p>
    <w:p w14:paraId="1DB1350B" w14:textId="77777777" w:rsidR="00214F0F" w:rsidRDefault="00214F0F" w:rsidP="005C49B8">
      <w:pPr>
        <w:jc w:val="center"/>
        <w:rPr>
          <w:rFonts w:ascii="Times New Roman" w:hAnsi="Times New Roman" w:cs="Times New Roman"/>
          <w:i/>
          <w:sz w:val="24"/>
          <w:szCs w:val="24"/>
        </w:rPr>
      </w:pPr>
    </w:p>
    <w:p w14:paraId="61DDAD90" w14:textId="10585CF5" w:rsidR="00214F0F" w:rsidRDefault="00214F0F" w:rsidP="005C49B8">
      <w:pPr>
        <w:jc w:val="center"/>
        <w:rPr>
          <w:rFonts w:ascii="Times New Roman" w:hAnsi="Times New Roman" w:cs="Times New Roman"/>
          <w:i/>
          <w:sz w:val="24"/>
          <w:szCs w:val="24"/>
        </w:rPr>
      </w:pPr>
    </w:p>
    <w:tbl>
      <w:tblPr>
        <w:tblW w:w="8340" w:type="dxa"/>
        <w:tblInd w:w="358" w:type="dxa"/>
        <w:tblLook w:val="04A0" w:firstRow="1" w:lastRow="0" w:firstColumn="1" w:lastColumn="0" w:noHBand="0" w:noVBand="1"/>
      </w:tblPr>
      <w:tblGrid>
        <w:gridCol w:w="4152"/>
        <w:gridCol w:w="837"/>
        <w:gridCol w:w="837"/>
        <w:gridCol w:w="837"/>
        <w:gridCol w:w="837"/>
        <w:gridCol w:w="840"/>
      </w:tblGrid>
      <w:tr w:rsidR="00214F0F" w:rsidRPr="00214F0F" w14:paraId="5B2B540A" w14:textId="77777777" w:rsidTr="00595C47">
        <w:trPr>
          <w:trHeight w:val="359"/>
        </w:trPr>
        <w:tc>
          <w:tcPr>
            <w:tcW w:w="4152"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18A9362B" w14:textId="77777777" w:rsidR="00214F0F" w:rsidRPr="00214F0F" w:rsidRDefault="00214F0F" w:rsidP="00214F0F">
            <w:pPr>
              <w:jc w:val="center"/>
              <w:rPr>
                <w:rFonts w:eastAsia="Times New Roman"/>
                <w:b/>
                <w:bCs/>
                <w:color w:val="000000"/>
                <w:lang w:eastAsia="hr-HR"/>
              </w:rPr>
            </w:pPr>
            <w:r w:rsidRPr="00214F0F">
              <w:rPr>
                <w:rFonts w:eastAsia="Times New Roman"/>
                <w:b/>
                <w:bCs/>
                <w:color w:val="000000"/>
                <w:lang w:eastAsia="hr-HR"/>
              </w:rPr>
              <w:t xml:space="preserve">Vrsta predmeta </w:t>
            </w:r>
          </w:p>
        </w:tc>
        <w:tc>
          <w:tcPr>
            <w:tcW w:w="4188" w:type="dxa"/>
            <w:gridSpan w:val="5"/>
            <w:tcBorders>
              <w:top w:val="single" w:sz="4" w:space="0" w:color="auto"/>
              <w:left w:val="nil"/>
              <w:bottom w:val="single" w:sz="4" w:space="0" w:color="auto"/>
              <w:right w:val="single" w:sz="4" w:space="0" w:color="000000"/>
            </w:tcBorders>
            <w:shd w:val="clear" w:color="000000" w:fill="DDEBF7"/>
            <w:noWrap/>
            <w:vAlign w:val="center"/>
            <w:hideMark/>
          </w:tcPr>
          <w:p w14:paraId="2E8FBBFB" w14:textId="77777777" w:rsidR="00214F0F" w:rsidRPr="00214F0F" w:rsidRDefault="00214F0F" w:rsidP="00214F0F">
            <w:pPr>
              <w:jc w:val="center"/>
              <w:rPr>
                <w:rFonts w:eastAsia="Times New Roman"/>
                <w:b/>
                <w:bCs/>
                <w:color w:val="000000"/>
                <w:lang w:eastAsia="hr-HR"/>
              </w:rPr>
            </w:pPr>
            <w:r w:rsidRPr="00214F0F">
              <w:rPr>
                <w:rFonts w:eastAsia="Times New Roman"/>
                <w:b/>
                <w:bCs/>
                <w:color w:val="000000"/>
                <w:lang w:eastAsia="hr-HR"/>
              </w:rPr>
              <w:t xml:space="preserve">Godina zaprimanja </w:t>
            </w:r>
          </w:p>
        </w:tc>
      </w:tr>
      <w:tr w:rsidR="00214F0F" w:rsidRPr="00214F0F" w14:paraId="5349485A" w14:textId="77777777" w:rsidTr="00595C47">
        <w:trPr>
          <w:trHeight w:val="413"/>
        </w:trPr>
        <w:tc>
          <w:tcPr>
            <w:tcW w:w="4152" w:type="dxa"/>
            <w:vMerge/>
            <w:tcBorders>
              <w:top w:val="single" w:sz="4" w:space="0" w:color="auto"/>
              <w:left w:val="single" w:sz="4" w:space="0" w:color="auto"/>
              <w:bottom w:val="single" w:sz="4" w:space="0" w:color="000000"/>
              <w:right w:val="single" w:sz="4" w:space="0" w:color="auto"/>
            </w:tcBorders>
            <w:vAlign w:val="center"/>
            <w:hideMark/>
          </w:tcPr>
          <w:p w14:paraId="2843E4E4" w14:textId="77777777" w:rsidR="00214F0F" w:rsidRPr="00214F0F" w:rsidRDefault="00214F0F" w:rsidP="00214F0F">
            <w:pPr>
              <w:rPr>
                <w:rFonts w:eastAsia="Times New Roman"/>
                <w:b/>
                <w:bCs/>
                <w:color w:val="000000"/>
                <w:lang w:eastAsia="hr-HR"/>
              </w:rPr>
            </w:pPr>
          </w:p>
        </w:tc>
        <w:tc>
          <w:tcPr>
            <w:tcW w:w="837" w:type="dxa"/>
            <w:tcBorders>
              <w:top w:val="nil"/>
              <w:left w:val="nil"/>
              <w:bottom w:val="single" w:sz="4" w:space="0" w:color="auto"/>
              <w:right w:val="single" w:sz="4" w:space="0" w:color="auto"/>
            </w:tcBorders>
            <w:shd w:val="clear" w:color="000000" w:fill="DDEBF7"/>
            <w:noWrap/>
            <w:vAlign w:val="center"/>
            <w:hideMark/>
          </w:tcPr>
          <w:p w14:paraId="4FB0CFD3" w14:textId="77777777" w:rsidR="00214F0F" w:rsidRPr="00214F0F" w:rsidRDefault="00214F0F" w:rsidP="00214F0F">
            <w:pPr>
              <w:jc w:val="center"/>
              <w:rPr>
                <w:rFonts w:eastAsia="Times New Roman"/>
                <w:b/>
                <w:bCs/>
                <w:color w:val="000000"/>
                <w:lang w:eastAsia="hr-HR"/>
              </w:rPr>
            </w:pPr>
            <w:r w:rsidRPr="00214F0F">
              <w:rPr>
                <w:rFonts w:eastAsia="Times New Roman"/>
                <w:b/>
                <w:bCs/>
                <w:color w:val="000000"/>
                <w:lang w:eastAsia="hr-HR"/>
              </w:rPr>
              <w:t>2018</w:t>
            </w:r>
          </w:p>
        </w:tc>
        <w:tc>
          <w:tcPr>
            <w:tcW w:w="837" w:type="dxa"/>
            <w:tcBorders>
              <w:top w:val="nil"/>
              <w:left w:val="nil"/>
              <w:bottom w:val="single" w:sz="4" w:space="0" w:color="auto"/>
              <w:right w:val="single" w:sz="4" w:space="0" w:color="auto"/>
            </w:tcBorders>
            <w:shd w:val="clear" w:color="000000" w:fill="DDEBF7"/>
            <w:noWrap/>
            <w:vAlign w:val="center"/>
            <w:hideMark/>
          </w:tcPr>
          <w:p w14:paraId="4D21B90E" w14:textId="77777777" w:rsidR="00214F0F" w:rsidRPr="00214F0F" w:rsidRDefault="00214F0F" w:rsidP="00214F0F">
            <w:pPr>
              <w:jc w:val="center"/>
              <w:rPr>
                <w:rFonts w:eastAsia="Times New Roman"/>
                <w:b/>
                <w:bCs/>
                <w:color w:val="000000"/>
                <w:lang w:eastAsia="hr-HR"/>
              </w:rPr>
            </w:pPr>
            <w:r w:rsidRPr="00214F0F">
              <w:rPr>
                <w:rFonts w:eastAsia="Times New Roman"/>
                <w:b/>
                <w:bCs/>
                <w:color w:val="000000"/>
                <w:lang w:eastAsia="hr-HR"/>
              </w:rPr>
              <w:t>2019</w:t>
            </w:r>
          </w:p>
        </w:tc>
        <w:tc>
          <w:tcPr>
            <w:tcW w:w="837" w:type="dxa"/>
            <w:tcBorders>
              <w:top w:val="nil"/>
              <w:left w:val="nil"/>
              <w:bottom w:val="single" w:sz="4" w:space="0" w:color="auto"/>
              <w:right w:val="single" w:sz="4" w:space="0" w:color="auto"/>
            </w:tcBorders>
            <w:shd w:val="clear" w:color="000000" w:fill="DDEBF7"/>
            <w:noWrap/>
            <w:vAlign w:val="center"/>
            <w:hideMark/>
          </w:tcPr>
          <w:p w14:paraId="21C51B0A" w14:textId="77777777" w:rsidR="00214F0F" w:rsidRPr="00214F0F" w:rsidRDefault="00214F0F" w:rsidP="00214F0F">
            <w:pPr>
              <w:jc w:val="center"/>
              <w:rPr>
                <w:rFonts w:eastAsia="Times New Roman"/>
                <w:b/>
                <w:bCs/>
                <w:color w:val="000000"/>
                <w:lang w:eastAsia="hr-HR"/>
              </w:rPr>
            </w:pPr>
            <w:r w:rsidRPr="00214F0F">
              <w:rPr>
                <w:rFonts w:eastAsia="Times New Roman"/>
                <w:b/>
                <w:bCs/>
                <w:color w:val="000000"/>
                <w:lang w:eastAsia="hr-HR"/>
              </w:rPr>
              <w:t>2020</w:t>
            </w:r>
          </w:p>
        </w:tc>
        <w:tc>
          <w:tcPr>
            <w:tcW w:w="837" w:type="dxa"/>
            <w:tcBorders>
              <w:top w:val="nil"/>
              <w:left w:val="nil"/>
              <w:bottom w:val="single" w:sz="4" w:space="0" w:color="auto"/>
              <w:right w:val="single" w:sz="4" w:space="0" w:color="auto"/>
            </w:tcBorders>
            <w:shd w:val="clear" w:color="000000" w:fill="DDEBF7"/>
            <w:noWrap/>
            <w:vAlign w:val="center"/>
            <w:hideMark/>
          </w:tcPr>
          <w:p w14:paraId="21AB1704" w14:textId="77777777" w:rsidR="00214F0F" w:rsidRPr="00214F0F" w:rsidRDefault="00214F0F" w:rsidP="00214F0F">
            <w:pPr>
              <w:jc w:val="center"/>
              <w:rPr>
                <w:rFonts w:eastAsia="Times New Roman"/>
                <w:b/>
                <w:bCs/>
                <w:color w:val="000000"/>
                <w:lang w:eastAsia="hr-HR"/>
              </w:rPr>
            </w:pPr>
            <w:r w:rsidRPr="00214F0F">
              <w:rPr>
                <w:rFonts w:eastAsia="Times New Roman"/>
                <w:b/>
                <w:bCs/>
                <w:color w:val="000000"/>
                <w:lang w:eastAsia="hr-HR"/>
              </w:rPr>
              <w:t>2021</w:t>
            </w:r>
          </w:p>
        </w:tc>
        <w:tc>
          <w:tcPr>
            <w:tcW w:w="840" w:type="dxa"/>
            <w:tcBorders>
              <w:top w:val="nil"/>
              <w:left w:val="nil"/>
              <w:bottom w:val="single" w:sz="4" w:space="0" w:color="auto"/>
              <w:right w:val="single" w:sz="4" w:space="0" w:color="auto"/>
            </w:tcBorders>
            <w:shd w:val="clear" w:color="000000" w:fill="DDEBF7"/>
            <w:noWrap/>
            <w:vAlign w:val="center"/>
            <w:hideMark/>
          </w:tcPr>
          <w:p w14:paraId="3B9EB9C3" w14:textId="77777777" w:rsidR="00214F0F" w:rsidRPr="00214F0F" w:rsidRDefault="00214F0F" w:rsidP="00214F0F">
            <w:pPr>
              <w:jc w:val="center"/>
              <w:rPr>
                <w:rFonts w:eastAsia="Times New Roman"/>
                <w:b/>
                <w:bCs/>
                <w:color w:val="000000"/>
                <w:lang w:eastAsia="hr-HR"/>
              </w:rPr>
            </w:pPr>
            <w:r w:rsidRPr="00214F0F">
              <w:rPr>
                <w:rFonts w:eastAsia="Times New Roman"/>
                <w:b/>
                <w:bCs/>
                <w:color w:val="000000"/>
                <w:lang w:eastAsia="hr-HR"/>
              </w:rPr>
              <w:t>2022</w:t>
            </w:r>
          </w:p>
        </w:tc>
      </w:tr>
      <w:tr w:rsidR="00214F0F" w:rsidRPr="00214F0F" w14:paraId="24A1B4DC" w14:textId="77777777" w:rsidTr="00595C47">
        <w:trPr>
          <w:trHeight w:val="362"/>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14:paraId="3D698EB8" w14:textId="77777777" w:rsidR="00214F0F" w:rsidRPr="00214F0F" w:rsidRDefault="00214F0F" w:rsidP="00214F0F">
            <w:pPr>
              <w:rPr>
                <w:rFonts w:eastAsia="Times New Roman"/>
                <w:color w:val="000000"/>
                <w:lang w:eastAsia="hr-HR"/>
              </w:rPr>
            </w:pPr>
            <w:r w:rsidRPr="00214F0F">
              <w:rPr>
                <w:rFonts w:eastAsia="Times New Roman"/>
                <w:color w:val="000000"/>
                <w:lang w:eastAsia="hr-HR"/>
              </w:rPr>
              <w:t>Izvješće za kaznionicu/zatvor</w:t>
            </w:r>
          </w:p>
        </w:tc>
        <w:tc>
          <w:tcPr>
            <w:tcW w:w="837" w:type="dxa"/>
            <w:tcBorders>
              <w:top w:val="nil"/>
              <w:left w:val="nil"/>
              <w:bottom w:val="single" w:sz="4" w:space="0" w:color="auto"/>
              <w:right w:val="single" w:sz="4" w:space="0" w:color="auto"/>
            </w:tcBorders>
            <w:shd w:val="clear" w:color="auto" w:fill="auto"/>
            <w:noWrap/>
            <w:vAlign w:val="center"/>
            <w:hideMark/>
          </w:tcPr>
          <w:p w14:paraId="15950383" w14:textId="77777777" w:rsidR="00214F0F" w:rsidRPr="00214F0F" w:rsidRDefault="00214F0F" w:rsidP="00214F0F">
            <w:pPr>
              <w:jc w:val="center"/>
              <w:rPr>
                <w:rFonts w:eastAsia="Times New Roman"/>
                <w:color w:val="000000"/>
                <w:lang w:eastAsia="hr-HR"/>
              </w:rPr>
            </w:pPr>
            <w:r w:rsidRPr="00214F0F">
              <w:rPr>
                <w:rFonts w:eastAsia="Times New Roman"/>
                <w:color w:val="000000"/>
                <w:lang w:eastAsia="hr-HR"/>
              </w:rPr>
              <w:t>186</w:t>
            </w:r>
          </w:p>
        </w:tc>
        <w:tc>
          <w:tcPr>
            <w:tcW w:w="837" w:type="dxa"/>
            <w:tcBorders>
              <w:top w:val="nil"/>
              <w:left w:val="nil"/>
              <w:bottom w:val="single" w:sz="4" w:space="0" w:color="auto"/>
              <w:right w:val="single" w:sz="4" w:space="0" w:color="auto"/>
            </w:tcBorders>
            <w:shd w:val="clear" w:color="auto" w:fill="auto"/>
            <w:noWrap/>
            <w:vAlign w:val="center"/>
            <w:hideMark/>
          </w:tcPr>
          <w:p w14:paraId="10B463D4" w14:textId="77777777" w:rsidR="00214F0F" w:rsidRPr="00214F0F" w:rsidRDefault="00214F0F" w:rsidP="00214F0F">
            <w:pPr>
              <w:jc w:val="center"/>
              <w:rPr>
                <w:rFonts w:eastAsia="Times New Roman"/>
                <w:color w:val="000000"/>
                <w:lang w:eastAsia="hr-HR"/>
              </w:rPr>
            </w:pPr>
            <w:r w:rsidRPr="00214F0F">
              <w:rPr>
                <w:rFonts w:eastAsia="Times New Roman"/>
                <w:color w:val="000000"/>
                <w:lang w:eastAsia="hr-HR"/>
              </w:rPr>
              <w:t>104</w:t>
            </w:r>
          </w:p>
        </w:tc>
        <w:tc>
          <w:tcPr>
            <w:tcW w:w="837" w:type="dxa"/>
            <w:tcBorders>
              <w:top w:val="nil"/>
              <w:left w:val="nil"/>
              <w:bottom w:val="single" w:sz="4" w:space="0" w:color="auto"/>
              <w:right w:val="single" w:sz="4" w:space="0" w:color="auto"/>
            </w:tcBorders>
            <w:shd w:val="clear" w:color="auto" w:fill="auto"/>
            <w:noWrap/>
            <w:vAlign w:val="center"/>
            <w:hideMark/>
          </w:tcPr>
          <w:p w14:paraId="73666812" w14:textId="77777777" w:rsidR="00214F0F" w:rsidRPr="00214F0F" w:rsidRDefault="00214F0F" w:rsidP="00214F0F">
            <w:pPr>
              <w:jc w:val="center"/>
              <w:rPr>
                <w:rFonts w:eastAsia="Times New Roman"/>
                <w:color w:val="000000"/>
                <w:lang w:eastAsia="hr-HR"/>
              </w:rPr>
            </w:pPr>
            <w:r w:rsidRPr="00214F0F">
              <w:rPr>
                <w:rFonts w:eastAsia="Times New Roman"/>
                <w:color w:val="000000"/>
                <w:lang w:eastAsia="hr-HR"/>
              </w:rPr>
              <w:t>166</w:t>
            </w:r>
          </w:p>
        </w:tc>
        <w:tc>
          <w:tcPr>
            <w:tcW w:w="837" w:type="dxa"/>
            <w:tcBorders>
              <w:top w:val="nil"/>
              <w:left w:val="nil"/>
              <w:bottom w:val="single" w:sz="4" w:space="0" w:color="auto"/>
              <w:right w:val="single" w:sz="4" w:space="0" w:color="auto"/>
            </w:tcBorders>
            <w:shd w:val="clear" w:color="auto" w:fill="auto"/>
            <w:noWrap/>
            <w:vAlign w:val="center"/>
            <w:hideMark/>
          </w:tcPr>
          <w:p w14:paraId="3AB37340" w14:textId="77777777" w:rsidR="00214F0F" w:rsidRPr="00214F0F" w:rsidRDefault="00214F0F" w:rsidP="00214F0F">
            <w:pPr>
              <w:jc w:val="center"/>
              <w:rPr>
                <w:rFonts w:eastAsia="Times New Roman"/>
                <w:color w:val="000000"/>
                <w:lang w:eastAsia="hr-HR"/>
              </w:rPr>
            </w:pPr>
            <w:r w:rsidRPr="00214F0F">
              <w:rPr>
                <w:rFonts w:eastAsia="Times New Roman"/>
                <w:color w:val="000000"/>
                <w:lang w:eastAsia="hr-HR"/>
              </w:rPr>
              <w:t>227</w:t>
            </w:r>
          </w:p>
        </w:tc>
        <w:tc>
          <w:tcPr>
            <w:tcW w:w="840" w:type="dxa"/>
            <w:tcBorders>
              <w:top w:val="nil"/>
              <w:left w:val="nil"/>
              <w:bottom w:val="single" w:sz="4" w:space="0" w:color="auto"/>
              <w:right w:val="single" w:sz="4" w:space="0" w:color="auto"/>
            </w:tcBorders>
            <w:shd w:val="clear" w:color="auto" w:fill="auto"/>
            <w:noWrap/>
            <w:vAlign w:val="center"/>
            <w:hideMark/>
          </w:tcPr>
          <w:p w14:paraId="115929B5" w14:textId="77777777" w:rsidR="00214F0F" w:rsidRPr="00214F0F" w:rsidRDefault="00214F0F" w:rsidP="00214F0F">
            <w:pPr>
              <w:jc w:val="center"/>
              <w:rPr>
                <w:rFonts w:eastAsia="Times New Roman"/>
                <w:color w:val="000000"/>
                <w:lang w:eastAsia="hr-HR"/>
              </w:rPr>
            </w:pPr>
            <w:r w:rsidRPr="00214F0F">
              <w:rPr>
                <w:rFonts w:eastAsia="Times New Roman"/>
                <w:color w:val="000000"/>
                <w:lang w:eastAsia="hr-HR"/>
              </w:rPr>
              <w:t>255</w:t>
            </w:r>
          </w:p>
        </w:tc>
      </w:tr>
      <w:tr w:rsidR="00214F0F" w:rsidRPr="00214F0F" w14:paraId="7E59ED7C" w14:textId="77777777" w:rsidTr="00595C47">
        <w:trPr>
          <w:trHeight w:val="362"/>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14:paraId="6AA426EC" w14:textId="1A49FB18" w:rsidR="00214F0F" w:rsidRPr="00214F0F" w:rsidRDefault="00214F0F" w:rsidP="00214F0F">
            <w:pPr>
              <w:rPr>
                <w:rFonts w:eastAsia="Times New Roman"/>
                <w:color w:val="000000"/>
                <w:lang w:eastAsia="hr-HR"/>
              </w:rPr>
            </w:pPr>
            <w:r w:rsidRPr="00214F0F">
              <w:rPr>
                <w:rFonts w:eastAsia="Times New Roman"/>
                <w:color w:val="000000"/>
                <w:lang w:eastAsia="hr-HR"/>
              </w:rPr>
              <w:t>Izvješće za suca izv</w:t>
            </w:r>
            <w:r>
              <w:rPr>
                <w:rFonts w:eastAsia="Times New Roman"/>
                <w:color w:val="000000"/>
                <w:lang w:eastAsia="hr-HR"/>
              </w:rPr>
              <w:t>r</w:t>
            </w:r>
            <w:r w:rsidRPr="00214F0F">
              <w:rPr>
                <w:rFonts w:eastAsia="Times New Roman"/>
                <w:color w:val="000000"/>
                <w:lang w:eastAsia="hr-HR"/>
              </w:rPr>
              <w:t xml:space="preserve">šenja </w:t>
            </w:r>
          </w:p>
        </w:tc>
        <w:tc>
          <w:tcPr>
            <w:tcW w:w="837" w:type="dxa"/>
            <w:tcBorders>
              <w:top w:val="nil"/>
              <w:left w:val="nil"/>
              <w:bottom w:val="single" w:sz="4" w:space="0" w:color="auto"/>
              <w:right w:val="single" w:sz="4" w:space="0" w:color="auto"/>
            </w:tcBorders>
            <w:shd w:val="clear" w:color="auto" w:fill="auto"/>
            <w:noWrap/>
            <w:vAlign w:val="center"/>
            <w:hideMark/>
          </w:tcPr>
          <w:p w14:paraId="3676251E" w14:textId="77777777" w:rsidR="00214F0F" w:rsidRPr="00214F0F" w:rsidRDefault="00214F0F" w:rsidP="00214F0F">
            <w:pPr>
              <w:jc w:val="center"/>
              <w:rPr>
                <w:rFonts w:eastAsia="Times New Roman"/>
                <w:color w:val="000000"/>
                <w:lang w:eastAsia="hr-HR"/>
              </w:rPr>
            </w:pPr>
            <w:r w:rsidRPr="00214F0F">
              <w:rPr>
                <w:rFonts w:eastAsia="Times New Roman"/>
                <w:color w:val="000000"/>
                <w:lang w:eastAsia="hr-HR"/>
              </w:rPr>
              <w:t>1459</w:t>
            </w:r>
          </w:p>
        </w:tc>
        <w:tc>
          <w:tcPr>
            <w:tcW w:w="837" w:type="dxa"/>
            <w:tcBorders>
              <w:top w:val="nil"/>
              <w:left w:val="nil"/>
              <w:bottom w:val="single" w:sz="4" w:space="0" w:color="auto"/>
              <w:right w:val="single" w:sz="4" w:space="0" w:color="auto"/>
            </w:tcBorders>
            <w:shd w:val="clear" w:color="auto" w:fill="auto"/>
            <w:noWrap/>
            <w:vAlign w:val="center"/>
            <w:hideMark/>
          </w:tcPr>
          <w:p w14:paraId="6D7AD3A0" w14:textId="77777777" w:rsidR="00214F0F" w:rsidRPr="00214F0F" w:rsidRDefault="00214F0F" w:rsidP="00214F0F">
            <w:pPr>
              <w:jc w:val="center"/>
              <w:rPr>
                <w:rFonts w:eastAsia="Times New Roman"/>
                <w:color w:val="000000"/>
                <w:lang w:eastAsia="hr-HR"/>
              </w:rPr>
            </w:pPr>
            <w:r w:rsidRPr="00214F0F">
              <w:rPr>
                <w:rFonts w:eastAsia="Times New Roman"/>
                <w:color w:val="000000"/>
                <w:lang w:eastAsia="hr-HR"/>
              </w:rPr>
              <w:t>1412</w:t>
            </w:r>
          </w:p>
        </w:tc>
        <w:tc>
          <w:tcPr>
            <w:tcW w:w="837" w:type="dxa"/>
            <w:tcBorders>
              <w:top w:val="nil"/>
              <w:left w:val="nil"/>
              <w:bottom w:val="single" w:sz="4" w:space="0" w:color="auto"/>
              <w:right w:val="single" w:sz="4" w:space="0" w:color="auto"/>
            </w:tcBorders>
            <w:shd w:val="clear" w:color="auto" w:fill="auto"/>
            <w:noWrap/>
            <w:vAlign w:val="center"/>
            <w:hideMark/>
          </w:tcPr>
          <w:p w14:paraId="1C159843" w14:textId="77777777" w:rsidR="00214F0F" w:rsidRPr="00214F0F" w:rsidRDefault="00214F0F" w:rsidP="00214F0F">
            <w:pPr>
              <w:jc w:val="center"/>
              <w:rPr>
                <w:rFonts w:eastAsia="Times New Roman"/>
                <w:color w:val="000000"/>
                <w:lang w:eastAsia="hr-HR"/>
              </w:rPr>
            </w:pPr>
            <w:r w:rsidRPr="00214F0F">
              <w:rPr>
                <w:rFonts w:eastAsia="Times New Roman"/>
                <w:color w:val="000000"/>
                <w:lang w:eastAsia="hr-HR"/>
              </w:rPr>
              <w:t>1370</w:t>
            </w:r>
          </w:p>
        </w:tc>
        <w:tc>
          <w:tcPr>
            <w:tcW w:w="837" w:type="dxa"/>
            <w:tcBorders>
              <w:top w:val="nil"/>
              <w:left w:val="nil"/>
              <w:bottom w:val="single" w:sz="4" w:space="0" w:color="auto"/>
              <w:right w:val="single" w:sz="4" w:space="0" w:color="auto"/>
            </w:tcBorders>
            <w:shd w:val="clear" w:color="auto" w:fill="auto"/>
            <w:noWrap/>
            <w:vAlign w:val="center"/>
            <w:hideMark/>
          </w:tcPr>
          <w:p w14:paraId="037F14FD" w14:textId="77777777" w:rsidR="00214F0F" w:rsidRPr="00214F0F" w:rsidRDefault="00214F0F" w:rsidP="00214F0F">
            <w:pPr>
              <w:jc w:val="center"/>
              <w:rPr>
                <w:rFonts w:eastAsia="Times New Roman"/>
                <w:color w:val="000000"/>
                <w:lang w:eastAsia="hr-HR"/>
              </w:rPr>
            </w:pPr>
            <w:r w:rsidRPr="00214F0F">
              <w:rPr>
                <w:rFonts w:eastAsia="Times New Roman"/>
                <w:color w:val="000000"/>
                <w:lang w:eastAsia="hr-HR"/>
              </w:rPr>
              <w:t>948</w:t>
            </w:r>
          </w:p>
        </w:tc>
        <w:tc>
          <w:tcPr>
            <w:tcW w:w="840" w:type="dxa"/>
            <w:tcBorders>
              <w:top w:val="nil"/>
              <w:left w:val="nil"/>
              <w:bottom w:val="single" w:sz="4" w:space="0" w:color="auto"/>
              <w:right w:val="single" w:sz="4" w:space="0" w:color="auto"/>
            </w:tcBorders>
            <w:shd w:val="clear" w:color="auto" w:fill="auto"/>
            <w:noWrap/>
            <w:vAlign w:val="center"/>
            <w:hideMark/>
          </w:tcPr>
          <w:p w14:paraId="3D54EECC" w14:textId="77777777" w:rsidR="00214F0F" w:rsidRPr="00214F0F" w:rsidRDefault="00214F0F" w:rsidP="00214F0F">
            <w:pPr>
              <w:jc w:val="center"/>
              <w:rPr>
                <w:rFonts w:eastAsia="Times New Roman"/>
                <w:color w:val="000000"/>
                <w:lang w:eastAsia="hr-HR"/>
              </w:rPr>
            </w:pPr>
            <w:r w:rsidRPr="00214F0F">
              <w:rPr>
                <w:rFonts w:eastAsia="Times New Roman"/>
                <w:color w:val="000000"/>
                <w:lang w:eastAsia="hr-HR"/>
              </w:rPr>
              <w:t>775</w:t>
            </w:r>
          </w:p>
        </w:tc>
      </w:tr>
    </w:tbl>
    <w:p w14:paraId="28F2EF35" w14:textId="77777777" w:rsidR="00214F0F" w:rsidRPr="00212282" w:rsidRDefault="00214F0F" w:rsidP="005C49B8">
      <w:pPr>
        <w:jc w:val="center"/>
        <w:rPr>
          <w:rFonts w:ascii="Times New Roman" w:hAnsi="Times New Roman" w:cs="Times New Roman"/>
          <w:i/>
          <w:sz w:val="24"/>
          <w:szCs w:val="24"/>
        </w:rPr>
      </w:pPr>
    </w:p>
    <w:p w14:paraId="4F0C592C" w14:textId="324CB1A0" w:rsidR="005C49B8" w:rsidRDefault="005C49B8" w:rsidP="005C49B8">
      <w:pPr>
        <w:jc w:val="center"/>
        <w:rPr>
          <w:rFonts w:ascii="Times New Roman" w:hAnsi="Times New Roman" w:cs="Times New Roman"/>
          <w:i/>
        </w:rPr>
      </w:pPr>
    </w:p>
    <w:p w14:paraId="643C2CE8" w14:textId="33E8EBBB" w:rsidR="00843FEB" w:rsidRDefault="00214F0F" w:rsidP="005C49B8">
      <w:pPr>
        <w:spacing w:after="200"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Kroz 2022. godinu probacijska služba zaprimila je 775 zahtjeva suca izvršenja za izradom izvješća. U </w:t>
      </w:r>
      <w:r w:rsidR="00843FEB">
        <w:rPr>
          <w:rFonts w:ascii="Times New Roman" w:eastAsiaTheme="minorHAnsi" w:hAnsi="Times New Roman" w:cs="Times New Roman"/>
          <w:sz w:val="24"/>
          <w:szCs w:val="24"/>
        </w:rPr>
        <w:t xml:space="preserve">najvećem broju slučajeva ova vrsta izvješća vezana je uz postupak odobravanja uvjetnog otpusta. </w:t>
      </w:r>
    </w:p>
    <w:p w14:paraId="01EC83C9" w14:textId="15401111" w:rsidR="00843FEB" w:rsidRDefault="00214F0F" w:rsidP="005C49B8">
      <w:pPr>
        <w:spacing w:after="200"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Od </w:t>
      </w:r>
      <w:r w:rsidR="00843FEB">
        <w:rPr>
          <w:rFonts w:ascii="Times New Roman" w:eastAsiaTheme="minorHAnsi" w:hAnsi="Times New Roman" w:cs="Times New Roman"/>
          <w:sz w:val="24"/>
          <w:szCs w:val="24"/>
        </w:rPr>
        <w:t xml:space="preserve">kaznionica i zatvora zaprimljeno je </w:t>
      </w:r>
      <w:r>
        <w:rPr>
          <w:rFonts w:ascii="Times New Roman" w:eastAsiaTheme="minorHAnsi" w:hAnsi="Times New Roman" w:cs="Times New Roman"/>
          <w:sz w:val="24"/>
          <w:szCs w:val="24"/>
        </w:rPr>
        <w:t>255</w:t>
      </w:r>
      <w:r w:rsidR="00843FEB">
        <w:rPr>
          <w:rFonts w:ascii="Times New Roman" w:eastAsiaTheme="minorHAnsi" w:hAnsi="Times New Roman" w:cs="Times New Roman"/>
          <w:sz w:val="24"/>
          <w:szCs w:val="24"/>
        </w:rPr>
        <w:t xml:space="preserve"> zahtjeva za izradom izvješća uglavnom vezana uz donošenje odluke o odobravanju pogodnosti zatvorenika.  </w:t>
      </w:r>
    </w:p>
    <w:p w14:paraId="7D3A5BF5" w14:textId="1A084198" w:rsidR="009406E4" w:rsidRDefault="00843FEB" w:rsidP="009406E4">
      <w:pPr>
        <w:pStyle w:val="Heading1"/>
        <w:rPr>
          <w:rFonts w:ascii="Times New Roman" w:eastAsiaTheme="minorHAnsi" w:hAnsi="Times New Roman" w:cs="Times New Roman"/>
          <w:color w:val="1F497D" w:themeColor="text2"/>
          <w:sz w:val="24"/>
          <w:szCs w:val="24"/>
        </w:rPr>
      </w:pPr>
      <w:bookmarkStart w:id="14" w:name="_Toc148596153"/>
      <w:r>
        <w:rPr>
          <w:rFonts w:ascii="Times New Roman" w:eastAsiaTheme="minorHAnsi" w:hAnsi="Times New Roman" w:cs="Times New Roman"/>
          <w:color w:val="1F497D" w:themeColor="text2"/>
          <w:sz w:val="24"/>
          <w:szCs w:val="24"/>
        </w:rPr>
        <w:t>U</w:t>
      </w:r>
      <w:r w:rsidR="002313EA" w:rsidRPr="00C55204">
        <w:rPr>
          <w:rFonts w:ascii="Times New Roman" w:eastAsiaTheme="minorHAnsi" w:hAnsi="Times New Roman" w:cs="Times New Roman"/>
          <w:color w:val="1F497D" w:themeColor="text2"/>
          <w:sz w:val="24"/>
          <w:szCs w:val="24"/>
        </w:rPr>
        <w:t>vjetni otpust</w:t>
      </w:r>
      <w:bookmarkEnd w:id="14"/>
    </w:p>
    <w:p w14:paraId="49C92495" w14:textId="77777777" w:rsidR="007A72AE" w:rsidRPr="007A72AE" w:rsidRDefault="007A72AE" w:rsidP="007A72AE"/>
    <w:p w14:paraId="42E6C861" w14:textId="77777777" w:rsidR="009406E4" w:rsidRPr="00C55204" w:rsidRDefault="009406E4" w:rsidP="009406E4">
      <w:pPr>
        <w:rPr>
          <w:rFonts w:ascii="Times New Roman" w:hAnsi="Times New Roman" w:cs="Times New Roman"/>
          <w:highlight w:val="yellow"/>
        </w:rPr>
      </w:pPr>
    </w:p>
    <w:p w14:paraId="2AA20D2D" w14:textId="60BFCF07" w:rsidR="003B0E6F" w:rsidRDefault="00732D1F" w:rsidP="00960F00">
      <w:pPr>
        <w:spacing w:after="200" w:line="276" w:lineRule="auto"/>
        <w:jc w:val="both"/>
        <w:rPr>
          <w:rFonts w:ascii="Times New Roman" w:eastAsiaTheme="minorHAnsi" w:hAnsi="Times New Roman" w:cs="Times New Roman"/>
          <w:sz w:val="24"/>
          <w:szCs w:val="24"/>
        </w:rPr>
      </w:pPr>
      <w:r w:rsidRPr="00C55204">
        <w:rPr>
          <w:rFonts w:ascii="Times New Roman" w:eastAsiaTheme="minorHAnsi" w:hAnsi="Times New Roman" w:cs="Times New Roman"/>
          <w:sz w:val="24"/>
          <w:szCs w:val="24"/>
        </w:rPr>
        <w:t xml:space="preserve">Tijekom </w:t>
      </w:r>
      <w:r w:rsidR="00617F7A">
        <w:rPr>
          <w:rFonts w:ascii="Times New Roman" w:eastAsiaTheme="minorHAnsi" w:hAnsi="Times New Roman" w:cs="Times New Roman"/>
          <w:sz w:val="24"/>
          <w:szCs w:val="24"/>
        </w:rPr>
        <w:t>202</w:t>
      </w:r>
      <w:r w:rsidR="00214F0F">
        <w:rPr>
          <w:rFonts w:ascii="Times New Roman" w:eastAsiaTheme="minorHAnsi" w:hAnsi="Times New Roman" w:cs="Times New Roman"/>
          <w:sz w:val="24"/>
          <w:szCs w:val="24"/>
        </w:rPr>
        <w:t>2</w:t>
      </w:r>
      <w:r w:rsidRPr="00C55204">
        <w:rPr>
          <w:rFonts w:ascii="Times New Roman" w:eastAsiaTheme="minorHAnsi" w:hAnsi="Times New Roman" w:cs="Times New Roman"/>
          <w:sz w:val="24"/>
          <w:szCs w:val="24"/>
        </w:rPr>
        <w:t xml:space="preserve">. godine zaprimljeno je ukupno </w:t>
      </w:r>
      <w:r w:rsidR="00843FEB">
        <w:rPr>
          <w:rFonts w:ascii="Times New Roman" w:eastAsiaTheme="minorHAnsi" w:hAnsi="Times New Roman" w:cs="Times New Roman"/>
          <w:sz w:val="24"/>
          <w:szCs w:val="24"/>
        </w:rPr>
        <w:t>32</w:t>
      </w:r>
      <w:r w:rsidR="00214F0F">
        <w:rPr>
          <w:rFonts w:ascii="Times New Roman" w:eastAsiaTheme="minorHAnsi" w:hAnsi="Times New Roman" w:cs="Times New Roman"/>
          <w:sz w:val="24"/>
          <w:szCs w:val="24"/>
        </w:rPr>
        <w:t>8</w:t>
      </w:r>
      <w:r w:rsidRPr="00C55204">
        <w:rPr>
          <w:rFonts w:ascii="Times New Roman" w:eastAsiaTheme="minorHAnsi" w:hAnsi="Times New Roman" w:cs="Times New Roman"/>
          <w:sz w:val="24"/>
          <w:szCs w:val="24"/>
        </w:rPr>
        <w:t xml:space="preserve"> predmet</w:t>
      </w:r>
      <w:r w:rsidR="000B4FC3" w:rsidRPr="00C55204">
        <w:rPr>
          <w:rFonts w:ascii="Times New Roman" w:eastAsiaTheme="minorHAnsi" w:hAnsi="Times New Roman" w:cs="Times New Roman"/>
          <w:sz w:val="24"/>
          <w:szCs w:val="24"/>
        </w:rPr>
        <w:t>a</w:t>
      </w:r>
      <w:r w:rsidRPr="00C55204">
        <w:rPr>
          <w:rFonts w:ascii="Times New Roman" w:eastAsiaTheme="minorHAnsi" w:hAnsi="Times New Roman" w:cs="Times New Roman"/>
          <w:sz w:val="24"/>
          <w:szCs w:val="24"/>
        </w:rPr>
        <w:t xml:space="preserve"> koji se odnose na </w:t>
      </w:r>
      <w:r w:rsidR="00960F00" w:rsidRPr="00C55204">
        <w:rPr>
          <w:rFonts w:ascii="Times New Roman" w:eastAsiaTheme="minorHAnsi" w:hAnsi="Times New Roman" w:cs="Times New Roman"/>
          <w:sz w:val="24"/>
          <w:szCs w:val="24"/>
        </w:rPr>
        <w:t>nadzor</w:t>
      </w:r>
      <w:r w:rsidRPr="00C55204">
        <w:rPr>
          <w:rFonts w:ascii="Times New Roman" w:eastAsiaTheme="minorHAnsi" w:hAnsi="Times New Roman" w:cs="Times New Roman"/>
          <w:sz w:val="24"/>
          <w:szCs w:val="24"/>
        </w:rPr>
        <w:t xml:space="preserve"> uvjetnog otpusta</w:t>
      </w:r>
      <w:r w:rsidR="00873943" w:rsidRPr="00C55204">
        <w:rPr>
          <w:rFonts w:ascii="Times New Roman" w:eastAsiaTheme="minorHAnsi" w:hAnsi="Times New Roman" w:cs="Times New Roman"/>
          <w:sz w:val="24"/>
          <w:szCs w:val="24"/>
        </w:rPr>
        <w:t>,</w:t>
      </w:r>
      <w:r w:rsidRPr="00C55204">
        <w:rPr>
          <w:rFonts w:ascii="Times New Roman" w:eastAsiaTheme="minorHAnsi" w:hAnsi="Times New Roman" w:cs="Times New Roman"/>
          <w:sz w:val="24"/>
          <w:szCs w:val="24"/>
        </w:rPr>
        <w:t xml:space="preserve"> </w:t>
      </w:r>
      <w:r w:rsidR="003B0E6F" w:rsidRPr="00C55204">
        <w:rPr>
          <w:rFonts w:ascii="Times New Roman" w:eastAsiaTheme="minorHAnsi" w:hAnsi="Times New Roman" w:cs="Times New Roman"/>
          <w:sz w:val="24"/>
          <w:szCs w:val="24"/>
        </w:rPr>
        <w:t xml:space="preserve">a što čini </w:t>
      </w:r>
      <w:r w:rsidR="00843FEB">
        <w:rPr>
          <w:rFonts w:ascii="Times New Roman" w:eastAsiaTheme="minorHAnsi" w:hAnsi="Times New Roman" w:cs="Times New Roman"/>
          <w:sz w:val="24"/>
          <w:szCs w:val="24"/>
        </w:rPr>
        <w:t>1</w:t>
      </w:r>
      <w:r w:rsidR="00214F0F">
        <w:rPr>
          <w:rFonts w:ascii="Times New Roman" w:eastAsiaTheme="minorHAnsi" w:hAnsi="Times New Roman" w:cs="Times New Roman"/>
          <w:sz w:val="24"/>
          <w:szCs w:val="24"/>
        </w:rPr>
        <w:t>1</w:t>
      </w:r>
      <w:r w:rsidR="00843FEB">
        <w:rPr>
          <w:rFonts w:ascii="Times New Roman" w:eastAsiaTheme="minorHAnsi" w:hAnsi="Times New Roman" w:cs="Times New Roman"/>
          <w:sz w:val="24"/>
          <w:szCs w:val="24"/>
        </w:rPr>
        <w:t>,1</w:t>
      </w:r>
      <w:r w:rsidR="00D70488">
        <w:rPr>
          <w:rFonts w:ascii="Times New Roman" w:eastAsiaTheme="minorHAnsi" w:hAnsi="Times New Roman" w:cs="Times New Roman"/>
          <w:sz w:val="24"/>
          <w:szCs w:val="24"/>
        </w:rPr>
        <w:t xml:space="preserve"> </w:t>
      </w:r>
      <w:r w:rsidR="00EC5D89" w:rsidRPr="00C55204">
        <w:rPr>
          <w:rFonts w:ascii="Times New Roman" w:eastAsiaTheme="minorHAnsi" w:hAnsi="Times New Roman" w:cs="Times New Roman"/>
          <w:sz w:val="24"/>
          <w:szCs w:val="24"/>
        </w:rPr>
        <w:t xml:space="preserve">% svih </w:t>
      </w:r>
      <w:r w:rsidR="00A57CF2" w:rsidRPr="00C55204">
        <w:rPr>
          <w:rFonts w:ascii="Times New Roman" w:eastAsiaTheme="minorHAnsi" w:hAnsi="Times New Roman" w:cs="Times New Roman"/>
          <w:sz w:val="24"/>
          <w:szCs w:val="24"/>
        </w:rPr>
        <w:t>novo zaprimljenih</w:t>
      </w:r>
      <w:r w:rsidR="00EC5D89" w:rsidRPr="00C55204">
        <w:rPr>
          <w:rFonts w:ascii="Times New Roman" w:eastAsiaTheme="minorHAnsi" w:hAnsi="Times New Roman" w:cs="Times New Roman"/>
          <w:sz w:val="24"/>
          <w:szCs w:val="24"/>
        </w:rPr>
        <w:t xml:space="preserve"> predmeta u </w:t>
      </w:r>
      <w:r w:rsidR="00617F7A">
        <w:rPr>
          <w:rFonts w:ascii="Times New Roman" w:eastAsiaTheme="minorHAnsi" w:hAnsi="Times New Roman" w:cs="Times New Roman"/>
          <w:sz w:val="24"/>
          <w:szCs w:val="24"/>
        </w:rPr>
        <w:t>202</w:t>
      </w:r>
      <w:r w:rsidR="00214F0F">
        <w:rPr>
          <w:rFonts w:ascii="Times New Roman" w:eastAsiaTheme="minorHAnsi" w:hAnsi="Times New Roman" w:cs="Times New Roman"/>
          <w:sz w:val="24"/>
          <w:szCs w:val="24"/>
        </w:rPr>
        <w:t>2</w:t>
      </w:r>
      <w:r w:rsidR="00843FEB">
        <w:rPr>
          <w:rFonts w:ascii="Times New Roman" w:eastAsiaTheme="minorHAnsi" w:hAnsi="Times New Roman" w:cs="Times New Roman"/>
          <w:sz w:val="24"/>
          <w:szCs w:val="24"/>
        </w:rPr>
        <w:t>. godini, a tijekom godine je bilo 5</w:t>
      </w:r>
      <w:r w:rsidR="00214F0F">
        <w:rPr>
          <w:rFonts w:ascii="Times New Roman" w:eastAsiaTheme="minorHAnsi" w:hAnsi="Times New Roman" w:cs="Times New Roman"/>
          <w:sz w:val="24"/>
          <w:szCs w:val="24"/>
        </w:rPr>
        <w:t>12</w:t>
      </w:r>
      <w:r w:rsidR="00843FEB">
        <w:rPr>
          <w:rFonts w:ascii="Times New Roman" w:eastAsiaTheme="minorHAnsi" w:hAnsi="Times New Roman" w:cs="Times New Roman"/>
          <w:sz w:val="24"/>
          <w:szCs w:val="24"/>
        </w:rPr>
        <w:t xml:space="preserve"> </w:t>
      </w:r>
      <w:r w:rsidR="000D161B">
        <w:rPr>
          <w:rFonts w:ascii="Times New Roman" w:eastAsiaTheme="minorHAnsi" w:hAnsi="Times New Roman" w:cs="Times New Roman"/>
          <w:sz w:val="24"/>
          <w:szCs w:val="24"/>
        </w:rPr>
        <w:t xml:space="preserve">uvjetno otpuštenih </w:t>
      </w:r>
      <w:r w:rsidR="00843FEB">
        <w:rPr>
          <w:rFonts w:ascii="Times New Roman" w:eastAsiaTheme="minorHAnsi" w:hAnsi="Times New Roman" w:cs="Times New Roman"/>
          <w:sz w:val="24"/>
          <w:szCs w:val="24"/>
        </w:rPr>
        <w:t>osuđenika pod na</w:t>
      </w:r>
      <w:r w:rsidR="000D161B">
        <w:rPr>
          <w:rFonts w:ascii="Times New Roman" w:eastAsiaTheme="minorHAnsi" w:hAnsi="Times New Roman" w:cs="Times New Roman"/>
          <w:sz w:val="24"/>
          <w:szCs w:val="24"/>
        </w:rPr>
        <w:t>dzorom probacijske s</w:t>
      </w:r>
      <w:r w:rsidR="00750626">
        <w:rPr>
          <w:rFonts w:ascii="Times New Roman" w:eastAsiaTheme="minorHAnsi" w:hAnsi="Times New Roman" w:cs="Times New Roman"/>
          <w:sz w:val="24"/>
          <w:szCs w:val="24"/>
        </w:rPr>
        <w:t>l</w:t>
      </w:r>
      <w:r w:rsidR="000D161B">
        <w:rPr>
          <w:rFonts w:ascii="Times New Roman" w:eastAsiaTheme="minorHAnsi" w:hAnsi="Times New Roman" w:cs="Times New Roman"/>
          <w:sz w:val="24"/>
          <w:szCs w:val="24"/>
        </w:rPr>
        <w:t xml:space="preserve">užbe. </w:t>
      </w:r>
    </w:p>
    <w:p w14:paraId="71D1FBED" w14:textId="1BAC276D" w:rsidR="000D161B" w:rsidRDefault="009E5415" w:rsidP="009E5415">
      <w:pPr>
        <w:jc w:val="center"/>
        <w:rPr>
          <w:rFonts w:ascii="Times New Roman" w:hAnsi="Times New Roman" w:cs="Times New Roman"/>
          <w:i/>
          <w:sz w:val="24"/>
          <w:szCs w:val="24"/>
        </w:rPr>
      </w:pPr>
      <w:r w:rsidRPr="00212282">
        <w:rPr>
          <w:rFonts w:ascii="Times New Roman" w:eastAsia="Times New Roman" w:hAnsi="Times New Roman" w:cs="Times New Roman"/>
          <w:b/>
          <w:bCs/>
          <w:i/>
          <w:color w:val="000000"/>
          <w:sz w:val="24"/>
          <w:szCs w:val="24"/>
          <w:lang w:eastAsia="hr-HR"/>
        </w:rPr>
        <w:t>Tablica</w:t>
      </w:r>
      <w:r w:rsidR="00212282" w:rsidRPr="00212282">
        <w:rPr>
          <w:rFonts w:ascii="Times New Roman" w:eastAsia="Times New Roman" w:hAnsi="Times New Roman" w:cs="Times New Roman"/>
          <w:b/>
          <w:bCs/>
          <w:i/>
          <w:color w:val="000000"/>
          <w:sz w:val="24"/>
          <w:szCs w:val="24"/>
          <w:lang w:eastAsia="hr-HR"/>
        </w:rPr>
        <w:t xml:space="preserve"> </w:t>
      </w:r>
      <w:r w:rsidR="005D3C48">
        <w:rPr>
          <w:rFonts w:ascii="Times New Roman" w:eastAsia="Times New Roman" w:hAnsi="Times New Roman" w:cs="Times New Roman"/>
          <w:b/>
          <w:bCs/>
          <w:i/>
          <w:color w:val="000000"/>
          <w:sz w:val="24"/>
          <w:szCs w:val="24"/>
          <w:lang w:eastAsia="hr-HR"/>
        </w:rPr>
        <w:t>9</w:t>
      </w:r>
      <w:r w:rsidRPr="00212282">
        <w:rPr>
          <w:rFonts w:ascii="Times New Roman" w:eastAsia="Times New Roman" w:hAnsi="Times New Roman" w:cs="Times New Roman"/>
          <w:bCs/>
          <w:i/>
          <w:color w:val="000000"/>
          <w:sz w:val="24"/>
          <w:szCs w:val="24"/>
          <w:lang w:eastAsia="hr-HR"/>
        </w:rPr>
        <w:t xml:space="preserve">. </w:t>
      </w:r>
      <w:r w:rsidRPr="00212282">
        <w:rPr>
          <w:rFonts w:ascii="Times New Roman" w:hAnsi="Times New Roman" w:cs="Times New Roman"/>
          <w:i/>
          <w:sz w:val="24"/>
          <w:szCs w:val="24"/>
        </w:rPr>
        <w:t xml:space="preserve">Broj </w:t>
      </w:r>
      <w:r w:rsidR="000D161B">
        <w:rPr>
          <w:rFonts w:ascii="Times New Roman" w:hAnsi="Times New Roman" w:cs="Times New Roman"/>
          <w:i/>
          <w:sz w:val="24"/>
          <w:szCs w:val="24"/>
        </w:rPr>
        <w:t>uvjetno otpuštenih osuđenika pod nadzorom</w:t>
      </w:r>
    </w:p>
    <w:p w14:paraId="25E04C51" w14:textId="74CA9021" w:rsidR="009E5415" w:rsidRPr="00212282" w:rsidRDefault="000D161B" w:rsidP="009E5415">
      <w:pPr>
        <w:jc w:val="center"/>
        <w:rPr>
          <w:rFonts w:ascii="Times New Roman" w:hAnsi="Times New Roman" w:cs="Times New Roman"/>
          <w:i/>
          <w:sz w:val="24"/>
          <w:szCs w:val="24"/>
        </w:rPr>
      </w:pPr>
      <w:r>
        <w:rPr>
          <w:rFonts w:ascii="Times New Roman" w:hAnsi="Times New Roman" w:cs="Times New Roman"/>
          <w:i/>
          <w:sz w:val="24"/>
          <w:szCs w:val="24"/>
        </w:rPr>
        <w:t>probacijske službe tijekom 202</w:t>
      </w:r>
      <w:r w:rsidR="007A72AE">
        <w:rPr>
          <w:rFonts w:ascii="Times New Roman" w:hAnsi="Times New Roman" w:cs="Times New Roman"/>
          <w:i/>
          <w:sz w:val="24"/>
          <w:szCs w:val="24"/>
        </w:rPr>
        <w:t>2</w:t>
      </w:r>
      <w:r>
        <w:rPr>
          <w:rFonts w:ascii="Times New Roman" w:hAnsi="Times New Roman" w:cs="Times New Roman"/>
          <w:i/>
          <w:sz w:val="24"/>
          <w:szCs w:val="24"/>
        </w:rPr>
        <w:t>.g.</w:t>
      </w:r>
    </w:p>
    <w:p w14:paraId="28DC9884" w14:textId="77777777" w:rsidR="009E5415" w:rsidRDefault="009E5415" w:rsidP="00960F00">
      <w:pPr>
        <w:spacing w:after="200" w:line="276" w:lineRule="auto"/>
        <w:jc w:val="both"/>
        <w:rPr>
          <w:rFonts w:ascii="Times New Roman" w:eastAsiaTheme="minorHAnsi" w:hAnsi="Times New Roman" w:cs="Times New Roman"/>
          <w:sz w:val="24"/>
          <w:szCs w:val="24"/>
        </w:rPr>
      </w:pPr>
    </w:p>
    <w:tbl>
      <w:tblPr>
        <w:tblW w:w="5610" w:type="dxa"/>
        <w:tblInd w:w="1837" w:type="dxa"/>
        <w:tblLook w:val="04A0" w:firstRow="1" w:lastRow="0" w:firstColumn="1" w:lastColumn="0" w:noHBand="0" w:noVBand="1"/>
      </w:tblPr>
      <w:tblGrid>
        <w:gridCol w:w="3045"/>
        <w:gridCol w:w="1460"/>
        <w:gridCol w:w="1105"/>
      </w:tblGrid>
      <w:tr w:rsidR="007A72AE" w:rsidRPr="007A72AE" w14:paraId="16C423F8" w14:textId="77777777" w:rsidTr="005816D0">
        <w:trPr>
          <w:trHeight w:val="623"/>
        </w:trPr>
        <w:tc>
          <w:tcPr>
            <w:tcW w:w="304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E21E569" w14:textId="77777777" w:rsidR="007A72AE" w:rsidRPr="007A72AE" w:rsidRDefault="007A72AE" w:rsidP="007A72AE">
            <w:pPr>
              <w:jc w:val="center"/>
              <w:rPr>
                <w:rFonts w:eastAsia="Times New Roman"/>
                <w:b/>
                <w:bCs/>
                <w:color w:val="000000"/>
                <w:sz w:val="20"/>
                <w:szCs w:val="20"/>
                <w:lang w:eastAsia="hr-HR"/>
              </w:rPr>
            </w:pPr>
            <w:r w:rsidRPr="007A72AE">
              <w:rPr>
                <w:rFonts w:eastAsia="Times New Roman"/>
                <w:b/>
                <w:bCs/>
                <w:color w:val="000000"/>
                <w:sz w:val="20"/>
                <w:szCs w:val="20"/>
                <w:lang w:eastAsia="hr-HR"/>
              </w:rPr>
              <w:t xml:space="preserve">Naziv probacijskog ureda </w:t>
            </w:r>
          </w:p>
        </w:tc>
        <w:tc>
          <w:tcPr>
            <w:tcW w:w="1460" w:type="dxa"/>
            <w:tcBorders>
              <w:top w:val="single" w:sz="4" w:space="0" w:color="auto"/>
              <w:left w:val="nil"/>
              <w:bottom w:val="single" w:sz="4" w:space="0" w:color="auto"/>
              <w:right w:val="single" w:sz="4" w:space="0" w:color="auto"/>
            </w:tcBorders>
            <w:shd w:val="clear" w:color="000000" w:fill="DDEBF7"/>
            <w:vAlign w:val="center"/>
            <w:hideMark/>
          </w:tcPr>
          <w:p w14:paraId="656AA69D" w14:textId="77777777" w:rsidR="007A72AE" w:rsidRPr="007A72AE" w:rsidRDefault="007A72AE" w:rsidP="007A72AE">
            <w:pPr>
              <w:jc w:val="center"/>
              <w:rPr>
                <w:rFonts w:eastAsia="Times New Roman"/>
                <w:b/>
                <w:bCs/>
                <w:color w:val="000000"/>
                <w:sz w:val="20"/>
                <w:szCs w:val="20"/>
                <w:lang w:eastAsia="hr-HR"/>
              </w:rPr>
            </w:pPr>
            <w:r w:rsidRPr="007A72AE">
              <w:rPr>
                <w:rFonts w:eastAsia="Times New Roman"/>
                <w:b/>
                <w:bCs/>
                <w:color w:val="000000"/>
                <w:sz w:val="20"/>
                <w:szCs w:val="20"/>
                <w:lang w:eastAsia="hr-HR"/>
              </w:rPr>
              <w:t>Broj</w:t>
            </w:r>
            <w:r w:rsidRPr="007A72AE">
              <w:rPr>
                <w:rFonts w:eastAsia="Times New Roman"/>
                <w:b/>
                <w:bCs/>
                <w:color w:val="000000"/>
                <w:sz w:val="20"/>
                <w:szCs w:val="20"/>
                <w:lang w:eastAsia="hr-HR"/>
              </w:rPr>
              <w:br/>
              <w:t xml:space="preserve">predmeta </w:t>
            </w:r>
          </w:p>
        </w:tc>
        <w:tc>
          <w:tcPr>
            <w:tcW w:w="1105" w:type="dxa"/>
            <w:tcBorders>
              <w:top w:val="single" w:sz="4" w:space="0" w:color="auto"/>
              <w:left w:val="nil"/>
              <w:bottom w:val="single" w:sz="4" w:space="0" w:color="auto"/>
              <w:right w:val="single" w:sz="4" w:space="0" w:color="auto"/>
            </w:tcBorders>
            <w:shd w:val="clear" w:color="000000" w:fill="DDEBF7"/>
            <w:noWrap/>
            <w:vAlign w:val="center"/>
            <w:hideMark/>
          </w:tcPr>
          <w:p w14:paraId="4786BB16" w14:textId="77777777" w:rsidR="007A72AE" w:rsidRPr="007A72AE" w:rsidRDefault="007A72AE" w:rsidP="007A72AE">
            <w:pPr>
              <w:jc w:val="center"/>
              <w:rPr>
                <w:rFonts w:eastAsia="Times New Roman"/>
                <w:b/>
                <w:bCs/>
                <w:color w:val="000000"/>
                <w:sz w:val="20"/>
                <w:szCs w:val="20"/>
                <w:lang w:eastAsia="hr-HR"/>
              </w:rPr>
            </w:pPr>
            <w:r w:rsidRPr="007A72AE">
              <w:rPr>
                <w:rFonts w:eastAsia="Times New Roman"/>
                <w:b/>
                <w:bCs/>
                <w:color w:val="000000"/>
                <w:sz w:val="20"/>
                <w:szCs w:val="20"/>
                <w:lang w:eastAsia="hr-HR"/>
              </w:rPr>
              <w:t>%</w:t>
            </w:r>
          </w:p>
        </w:tc>
      </w:tr>
      <w:tr w:rsidR="007A72AE" w:rsidRPr="007A72AE" w14:paraId="52D7D400" w14:textId="77777777" w:rsidTr="005816D0">
        <w:trPr>
          <w:trHeight w:val="254"/>
        </w:trPr>
        <w:tc>
          <w:tcPr>
            <w:tcW w:w="3045" w:type="dxa"/>
            <w:tcBorders>
              <w:top w:val="nil"/>
              <w:left w:val="single" w:sz="4" w:space="0" w:color="auto"/>
              <w:bottom w:val="single" w:sz="4" w:space="0" w:color="auto"/>
              <w:right w:val="single" w:sz="4" w:space="0" w:color="auto"/>
            </w:tcBorders>
            <w:shd w:val="clear" w:color="000000" w:fill="FFFFFF"/>
            <w:noWrap/>
            <w:vAlign w:val="center"/>
            <w:hideMark/>
          </w:tcPr>
          <w:p w14:paraId="7DA4A6EC" w14:textId="77777777" w:rsidR="007A72AE" w:rsidRPr="007A72AE" w:rsidRDefault="007A72AE" w:rsidP="007A72AE">
            <w:pPr>
              <w:rPr>
                <w:rFonts w:eastAsia="Times New Roman"/>
                <w:color w:val="000000"/>
                <w:sz w:val="20"/>
                <w:szCs w:val="20"/>
                <w:lang w:eastAsia="hr-HR"/>
              </w:rPr>
            </w:pPr>
            <w:r w:rsidRPr="007A72AE">
              <w:rPr>
                <w:rFonts w:eastAsia="Times New Roman"/>
                <w:color w:val="000000"/>
                <w:sz w:val="20"/>
                <w:szCs w:val="20"/>
                <w:lang w:eastAsia="hr-HR"/>
              </w:rPr>
              <w:t>Probacijski ured Bjelovar</w:t>
            </w:r>
          </w:p>
        </w:tc>
        <w:tc>
          <w:tcPr>
            <w:tcW w:w="1460" w:type="dxa"/>
            <w:tcBorders>
              <w:top w:val="nil"/>
              <w:left w:val="nil"/>
              <w:bottom w:val="single" w:sz="4" w:space="0" w:color="auto"/>
              <w:right w:val="single" w:sz="4" w:space="0" w:color="auto"/>
            </w:tcBorders>
            <w:shd w:val="clear" w:color="000000" w:fill="FFFFFF"/>
            <w:noWrap/>
            <w:vAlign w:val="center"/>
            <w:hideMark/>
          </w:tcPr>
          <w:p w14:paraId="30A4B707"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36</w:t>
            </w:r>
          </w:p>
        </w:tc>
        <w:tc>
          <w:tcPr>
            <w:tcW w:w="1105" w:type="dxa"/>
            <w:tcBorders>
              <w:top w:val="nil"/>
              <w:left w:val="nil"/>
              <w:bottom w:val="single" w:sz="4" w:space="0" w:color="auto"/>
              <w:right w:val="single" w:sz="4" w:space="0" w:color="auto"/>
            </w:tcBorders>
            <w:shd w:val="clear" w:color="000000" w:fill="FFFFFF"/>
            <w:noWrap/>
            <w:vAlign w:val="center"/>
            <w:hideMark/>
          </w:tcPr>
          <w:p w14:paraId="3A0E54CB"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7,0</w:t>
            </w:r>
          </w:p>
        </w:tc>
      </w:tr>
      <w:tr w:rsidR="007A72AE" w:rsidRPr="007A72AE" w14:paraId="3BB02C73" w14:textId="77777777" w:rsidTr="005816D0">
        <w:trPr>
          <w:trHeight w:val="254"/>
        </w:trPr>
        <w:tc>
          <w:tcPr>
            <w:tcW w:w="3045" w:type="dxa"/>
            <w:tcBorders>
              <w:top w:val="nil"/>
              <w:left w:val="single" w:sz="4" w:space="0" w:color="auto"/>
              <w:bottom w:val="single" w:sz="4" w:space="0" w:color="auto"/>
              <w:right w:val="single" w:sz="4" w:space="0" w:color="auto"/>
            </w:tcBorders>
            <w:shd w:val="clear" w:color="000000" w:fill="FFFFFF"/>
            <w:noWrap/>
            <w:vAlign w:val="center"/>
            <w:hideMark/>
          </w:tcPr>
          <w:p w14:paraId="3CECDF30" w14:textId="77777777" w:rsidR="007A72AE" w:rsidRPr="007A72AE" w:rsidRDefault="007A72AE" w:rsidP="007A72AE">
            <w:pPr>
              <w:rPr>
                <w:rFonts w:eastAsia="Times New Roman"/>
                <w:color w:val="000000"/>
                <w:sz w:val="20"/>
                <w:szCs w:val="20"/>
                <w:lang w:eastAsia="hr-HR"/>
              </w:rPr>
            </w:pPr>
            <w:r w:rsidRPr="007A72AE">
              <w:rPr>
                <w:rFonts w:eastAsia="Times New Roman"/>
                <w:color w:val="000000"/>
                <w:sz w:val="20"/>
                <w:szCs w:val="20"/>
                <w:lang w:eastAsia="hr-HR"/>
              </w:rPr>
              <w:t>Probacijski ured Dubrovnik</w:t>
            </w:r>
          </w:p>
        </w:tc>
        <w:tc>
          <w:tcPr>
            <w:tcW w:w="1460" w:type="dxa"/>
            <w:tcBorders>
              <w:top w:val="nil"/>
              <w:left w:val="nil"/>
              <w:bottom w:val="single" w:sz="4" w:space="0" w:color="auto"/>
              <w:right w:val="single" w:sz="4" w:space="0" w:color="auto"/>
            </w:tcBorders>
            <w:shd w:val="clear" w:color="000000" w:fill="FFFFFF"/>
            <w:noWrap/>
            <w:vAlign w:val="center"/>
            <w:hideMark/>
          </w:tcPr>
          <w:p w14:paraId="663B1073"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15</w:t>
            </w:r>
          </w:p>
        </w:tc>
        <w:tc>
          <w:tcPr>
            <w:tcW w:w="1105" w:type="dxa"/>
            <w:tcBorders>
              <w:top w:val="nil"/>
              <w:left w:val="nil"/>
              <w:bottom w:val="single" w:sz="4" w:space="0" w:color="auto"/>
              <w:right w:val="single" w:sz="4" w:space="0" w:color="auto"/>
            </w:tcBorders>
            <w:shd w:val="clear" w:color="000000" w:fill="FFFFFF"/>
            <w:noWrap/>
            <w:vAlign w:val="center"/>
            <w:hideMark/>
          </w:tcPr>
          <w:p w14:paraId="02F2E7B8"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2,9</w:t>
            </w:r>
          </w:p>
        </w:tc>
      </w:tr>
      <w:tr w:rsidR="007A72AE" w:rsidRPr="007A72AE" w14:paraId="51E1BDF6" w14:textId="77777777" w:rsidTr="005816D0">
        <w:trPr>
          <w:trHeight w:val="254"/>
        </w:trPr>
        <w:tc>
          <w:tcPr>
            <w:tcW w:w="3045" w:type="dxa"/>
            <w:tcBorders>
              <w:top w:val="nil"/>
              <w:left w:val="single" w:sz="4" w:space="0" w:color="auto"/>
              <w:bottom w:val="single" w:sz="4" w:space="0" w:color="auto"/>
              <w:right w:val="single" w:sz="4" w:space="0" w:color="auto"/>
            </w:tcBorders>
            <w:shd w:val="clear" w:color="000000" w:fill="FFFFFF"/>
            <w:noWrap/>
            <w:vAlign w:val="center"/>
            <w:hideMark/>
          </w:tcPr>
          <w:p w14:paraId="70A610DE" w14:textId="77777777" w:rsidR="007A72AE" w:rsidRPr="007A72AE" w:rsidRDefault="007A72AE" w:rsidP="007A72AE">
            <w:pPr>
              <w:rPr>
                <w:rFonts w:eastAsia="Times New Roman"/>
                <w:color w:val="000000"/>
                <w:sz w:val="20"/>
                <w:szCs w:val="20"/>
                <w:lang w:eastAsia="hr-HR"/>
              </w:rPr>
            </w:pPr>
            <w:r w:rsidRPr="007A72AE">
              <w:rPr>
                <w:rFonts w:eastAsia="Times New Roman"/>
                <w:color w:val="000000"/>
                <w:sz w:val="20"/>
                <w:szCs w:val="20"/>
                <w:lang w:eastAsia="hr-HR"/>
              </w:rPr>
              <w:t>Probacijski ured Gospić</w:t>
            </w:r>
          </w:p>
        </w:tc>
        <w:tc>
          <w:tcPr>
            <w:tcW w:w="1460" w:type="dxa"/>
            <w:tcBorders>
              <w:top w:val="nil"/>
              <w:left w:val="nil"/>
              <w:bottom w:val="single" w:sz="4" w:space="0" w:color="auto"/>
              <w:right w:val="single" w:sz="4" w:space="0" w:color="auto"/>
            </w:tcBorders>
            <w:shd w:val="clear" w:color="000000" w:fill="FFFFFF"/>
            <w:noWrap/>
            <w:vAlign w:val="center"/>
            <w:hideMark/>
          </w:tcPr>
          <w:p w14:paraId="2DE2045E"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25</w:t>
            </w:r>
          </w:p>
        </w:tc>
        <w:tc>
          <w:tcPr>
            <w:tcW w:w="1105" w:type="dxa"/>
            <w:tcBorders>
              <w:top w:val="nil"/>
              <w:left w:val="nil"/>
              <w:bottom w:val="single" w:sz="4" w:space="0" w:color="auto"/>
              <w:right w:val="single" w:sz="4" w:space="0" w:color="auto"/>
            </w:tcBorders>
            <w:shd w:val="clear" w:color="000000" w:fill="FFFFFF"/>
            <w:noWrap/>
            <w:vAlign w:val="center"/>
            <w:hideMark/>
          </w:tcPr>
          <w:p w14:paraId="52CE5D65"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4,9</w:t>
            </w:r>
          </w:p>
        </w:tc>
      </w:tr>
      <w:tr w:rsidR="007A72AE" w:rsidRPr="007A72AE" w14:paraId="67AB5275" w14:textId="77777777" w:rsidTr="005816D0">
        <w:trPr>
          <w:trHeight w:val="254"/>
        </w:trPr>
        <w:tc>
          <w:tcPr>
            <w:tcW w:w="3045" w:type="dxa"/>
            <w:tcBorders>
              <w:top w:val="nil"/>
              <w:left w:val="single" w:sz="4" w:space="0" w:color="auto"/>
              <w:bottom w:val="single" w:sz="4" w:space="0" w:color="auto"/>
              <w:right w:val="single" w:sz="4" w:space="0" w:color="auto"/>
            </w:tcBorders>
            <w:shd w:val="clear" w:color="000000" w:fill="FFFFFF"/>
            <w:noWrap/>
            <w:vAlign w:val="center"/>
            <w:hideMark/>
          </w:tcPr>
          <w:p w14:paraId="5C417123" w14:textId="77777777" w:rsidR="007A72AE" w:rsidRPr="007A72AE" w:rsidRDefault="007A72AE" w:rsidP="007A72AE">
            <w:pPr>
              <w:rPr>
                <w:rFonts w:eastAsia="Times New Roman"/>
                <w:color w:val="000000"/>
                <w:sz w:val="20"/>
                <w:szCs w:val="20"/>
                <w:lang w:eastAsia="hr-HR"/>
              </w:rPr>
            </w:pPr>
            <w:r w:rsidRPr="007A72AE">
              <w:rPr>
                <w:rFonts w:eastAsia="Times New Roman"/>
                <w:color w:val="000000"/>
                <w:sz w:val="20"/>
                <w:szCs w:val="20"/>
                <w:lang w:eastAsia="hr-HR"/>
              </w:rPr>
              <w:t>Probacijski ured Osijek</w:t>
            </w:r>
          </w:p>
        </w:tc>
        <w:tc>
          <w:tcPr>
            <w:tcW w:w="1460" w:type="dxa"/>
            <w:tcBorders>
              <w:top w:val="nil"/>
              <w:left w:val="nil"/>
              <w:bottom w:val="single" w:sz="4" w:space="0" w:color="auto"/>
              <w:right w:val="single" w:sz="4" w:space="0" w:color="auto"/>
            </w:tcBorders>
            <w:shd w:val="clear" w:color="000000" w:fill="FFFFFF"/>
            <w:noWrap/>
            <w:vAlign w:val="center"/>
            <w:hideMark/>
          </w:tcPr>
          <w:p w14:paraId="559E45B2"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44</w:t>
            </w:r>
          </w:p>
        </w:tc>
        <w:tc>
          <w:tcPr>
            <w:tcW w:w="1105" w:type="dxa"/>
            <w:tcBorders>
              <w:top w:val="nil"/>
              <w:left w:val="nil"/>
              <w:bottom w:val="single" w:sz="4" w:space="0" w:color="auto"/>
              <w:right w:val="single" w:sz="4" w:space="0" w:color="auto"/>
            </w:tcBorders>
            <w:shd w:val="clear" w:color="000000" w:fill="FFFFFF"/>
            <w:noWrap/>
            <w:vAlign w:val="center"/>
            <w:hideMark/>
          </w:tcPr>
          <w:p w14:paraId="33E4B2C7"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8,6</w:t>
            </w:r>
          </w:p>
        </w:tc>
      </w:tr>
      <w:tr w:rsidR="007A72AE" w:rsidRPr="007A72AE" w14:paraId="7354155F" w14:textId="77777777" w:rsidTr="005816D0">
        <w:trPr>
          <w:trHeight w:val="254"/>
        </w:trPr>
        <w:tc>
          <w:tcPr>
            <w:tcW w:w="3045" w:type="dxa"/>
            <w:tcBorders>
              <w:top w:val="nil"/>
              <w:left w:val="single" w:sz="4" w:space="0" w:color="auto"/>
              <w:bottom w:val="single" w:sz="4" w:space="0" w:color="auto"/>
              <w:right w:val="single" w:sz="4" w:space="0" w:color="auto"/>
            </w:tcBorders>
            <w:shd w:val="clear" w:color="000000" w:fill="FFFFFF"/>
            <w:noWrap/>
            <w:vAlign w:val="center"/>
            <w:hideMark/>
          </w:tcPr>
          <w:p w14:paraId="32874E5D" w14:textId="77777777" w:rsidR="007A72AE" w:rsidRPr="007A72AE" w:rsidRDefault="007A72AE" w:rsidP="007A72AE">
            <w:pPr>
              <w:rPr>
                <w:rFonts w:eastAsia="Times New Roman"/>
                <w:color w:val="000000"/>
                <w:sz w:val="20"/>
                <w:szCs w:val="20"/>
                <w:lang w:eastAsia="hr-HR"/>
              </w:rPr>
            </w:pPr>
            <w:r w:rsidRPr="007A72AE">
              <w:rPr>
                <w:rFonts w:eastAsia="Times New Roman"/>
                <w:color w:val="000000"/>
                <w:sz w:val="20"/>
                <w:szCs w:val="20"/>
                <w:lang w:eastAsia="hr-HR"/>
              </w:rPr>
              <w:t>Probacijski ured Požega</w:t>
            </w:r>
          </w:p>
        </w:tc>
        <w:tc>
          <w:tcPr>
            <w:tcW w:w="1460" w:type="dxa"/>
            <w:tcBorders>
              <w:top w:val="nil"/>
              <w:left w:val="nil"/>
              <w:bottom w:val="single" w:sz="4" w:space="0" w:color="auto"/>
              <w:right w:val="single" w:sz="4" w:space="0" w:color="auto"/>
            </w:tcBorders>
            <w:shd w:val="clear" w:color="000000" w:fill="FFFFFF"/>
            <w:noWrap/>
            <w:vAlign w:val="center"/>
            <w:hideMark/>
          </w:tcPr>
          <w:p w14:paraId="0BD602EE"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35</w:t>
            </w:r>
          </w:p>
        </w:tc>
        <w:tc>
          <w:tcPr>
            <w:tcW w:w="1105" w:type="dxa"/>
            <w:tcBorders>
              <w:top w:val="nil"/>
              <w:left w:val="nil"/>
              <w:bottom w:val="single" w:sz="4" w:space="0" w:color="auto"/>
              <w:right w:val="single" w:sz="4" w:space="0" w:color="auto"/>
            </w:tcBorders>
            <w:shd w:val="clear" w:color="000000" w:fill="FFFFFF"/>
            <w:noWrap/>
            <w:vAlign w:val="center"/>
            <w:hideMark/>
          </w:tcPr>
          <w:p w14:paraId="2C3B2055"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6,8</w:t>
            </w:r>
          </w:p>
        </w:tc>
      </w:tr>
      <w:tr w:rsidR="007A72AE" w:rsidRPr="007A72AE" w14:paraId="05CBED7B" w14:textId="77777777" w:rsidTr="005816D0">
        <w:trPr>
          <w:trHeight w:val="254"/>
        </w:trPr>
        <w:tc>
          <w:tcPr>
            <w:tcW w:w="3045" w:type="dxa"/>
            <w:tcBorders>
              <w:top w:val="nil"/>
              <w:left w:val="single" w:sz="4" w:space="0" w:color="auto"/>
              <w:bottom w:val="single" w:sz="4" w:space="0" w:color="auto"/>
              <w:right w:val="single" w:sz="4" w:space="0" w:color="auto"/>
            </w:tcBorders>
            <w:shd w:val="clear" w:color="000000" w:fill="FFFFFF"/>
            <w:noWrap/>
            <w:vAlign w:val="center"/>
            <w:hideMark/>
          </w:tcPr>
          <w:p w14:paraId="7BC4DC10" w14:textId="77777777" w:rsidR="007A72AE" w:rsidRPr="007A72AE" w:rsidRDefault="007A72AE" w:rsidP="007A72AE">
            <w:pPr>
              <w:rPr>
                <w:rFonts w:eastAsia="Times New Roman"/>
                <w:color w:val="000000"/>
                <w:sz w:val="20"/>
                <w:szCs w:val="20"/>
                <w:lang w:eastAsia="hr-HR"/>
              </w:rPr>
            </w:pPr>
            <w:r w:rsidRPr="007A72AE">
              <w:rPr>
                <w:rFonts w:eastAsia="Times New Roman"/>
                <w:color w:val="000000"/>
                <w:sz w:val="20"/>
                <w:szCs w:val="20"/>
                <w:lang w:eastAsia="hr-HR"/>
              </w:rPr>
              <w:t>Probacijski ured Pula</w:t>
            </w:r>
          </w:p>
        </w:tc>
        <w:tc>
          <w:tcPr>
            <w:tcW w:w="1460" w:type="dxa"/>
            <w:tcBorders>
              <w:top w:val="nil"/>
              <w:left w:val="nil"/>
              <w:bottom w:val="single" w:sz="4" w:space="0" w:color="auto"/>
              <w:right w:val="single" w:sz="4" w:space="0" w:color="auto"/>
            </w:tcBorders>
            <w:shd w:val="clear" w:color="000000" w:fill="FFFFFF"/>
            <w:noWrap/>
            <w:vAlign w:val="center"/>
            <w:hideMark/>
          </w:tcPr>
          <w:p w14:paraId="4A3B4A12"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9</w:t>
            </w:r>
          </w:p>
        </w:tc>
        <w:tc>
          <w:tcPr>
            <w:tcW w:w="1105" w:type="dxa"/>
            <w:tcBorders>
              <w:top w:val="nil"/>
              <w:left w:val="nil"/>
              <w:bottom w:val="single" w:sz="4" w:space="0" w:color="auto"/>
              <w:right w:val="single" w:sz="4" w:space="0" w:color="auto"/>
            </w:tcBorders>
            <w:shd w:val="clear" w:color="000000" w:fill="FFFFFF"/>
            <w:noWrap/>
            <w:vAlign w:val="center"/>
            <w:hideMark/>
          </w:tcPr>
          <w:p w14:paraId="5F9582E8"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1,8</w:t>
            </w:r>
          </w:p>
        </w:tc>
      </w:tr>
      <w:tr w:rsidR="007A72AE" w:rsidRPr="007A72AE" w14:paraId="3C29BCFD" w14:textId="77777777" w:rsidTr="005816D0">
        <w:trPr>
          <w:trHeight w:val="254"/>
        </w:trPr>
        <w:tc>
          <w:tcPr>
            <w:tcW w:w="3045" w:type="dxa"/>
            <w:tcBorders>
              <w:top w:val="nil"/>
              <w:left w:val="single" w:sz="4" w:space="0" w:color="auto"/>
              <w:bottom w:val="single" w:sz="4" w:space="0" w:color="auto"/>
              <w:right w:val="single" w:sz="4" w:space="0" w:color="auto"/>
            </w:tcBorders>
            <w:shd w:val="clear" w:color="000000" w:fill="FFFFFF"/>
            <w:noWrap/>
            <w:vAlign w:val="center"/>
            <w:hideMark/>
          </w:tcPr>
          <w:p w14:paraId="7B622A13" w14:textId="77777777" w:rsidR="007A72AE" w:rsidRPr="007A72AE" w:rsidRDefault="007A72AE" w:rsidP="007A72AE">
            <w:pPr>
              <w:rPr>
                <w:rFonts w:eastAsia="Times New Roman"/>
                <w:color w:val="000000"/>
                <w:sz w:val="20"/>
                <w:szCs w:val="20"/>
                <w:lang w:eastAsia="hr-HR"/>
              </w:rPr>
            </w:pPr>
            <w:r w:rsidRPr="007A72AE">
              <w:rPr>
                <w:rFonts w:eastAsia="Times New Roman"/>
                <w:color w:val="000000"/>
                <w:sz w:val="20"/>
                <w:szCs w:val="20"/>
                <w:lang w:eastAsia="hr-HR"/>
              </w:rPr>
              <w:t>Probacijski ured Rijeka</w:t>
            </w:r>
          </w:p>
        </w:tc>
        <w:tc>
          <w:tcPr>
            <w:tcW w:w="1460" w:type="dxa"/>
            <w:tcBorders>
              <w:top w:val="nil"/>
              <w:left w:val="nil"/>
              <w:bottom w:val="single" w:sz="4" w:space="0" w:color="auto"/>
              <w:right w:val="single" w:sz="4" w:space="0" w:color="auto"/>
            </w:tcBorders>
            <w:shd w:val="clear" w:color="000000" w:fill="FFFFFF"/>
            <w:noWrap/>
            <w:vAlign w:val="center"/>
            <w:hideMark/>
          </w:tcPr>
          <w:p w14:paraId="7FF5030D"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21</w:t>
            </w:r>
          </w:p>
        </w:tc>
        <w:tc>
          <w:tcPr>
            <w:tcW w:w="1105" w:type="dxa"/>
            <w:tcBorders>
              <w:top w:val="nil"/>
              <w:left w:val="nil"/>
              <w:bottom w:val="single" w:sz="4" w:space="0" w:color="auto"/>
              <w:right w:val="single" w:sz="4" w:space="0" w:color="auto"/>
            </w:tcBorders>
            <w:shd w:val="clear" w:color="000000" w:fill="FFFFFF"/>
            <w:noWrap/>
            <w:vAlign w:val="center"/>
            <w:hideMark/>
          </w:tcPr>
          <w:p w14:paraId="7582F624"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4,1</w:t>
            </w:r>
          </w:p>
        </w:tc>
      </w:tr>
      <w:tr w:rsidR="007A72AE" w:rsidRPr="007A72AE" w14:paraId="2F8459B0" w14:textId="77777777" w:rsidTr="005816D0">
        <w:trPr>
          <w:trHeight w:val="254"/>
        </w:trPr>
        <w:tc>
          <w:tcPr>
            <w:tcW w:w="3045" w:type="dxa"/>
            <w:tcBorders>
              <w:top w:val="nil"/>
              <w:left w:val="single" w:sz="4" w:space="0" w:color="auto"/>
              <w:bottom w:val="single" w:sz="4" w:space="0" w:color="auto"/>
              <w:right w:val="single" w:sz="4" w:space="0" w:color="auto"/>
            </w:tcBorders>
            <w:shd w:val="clear" w:color="000000" w:fill="FFFFFF"/>
            <w:noWrap/>
            <w:vAlign w:val="center"/>
            <w:hideMark/>
          </w:tcPr>
          <w:p w14:paraId="2843FDC5" w14:textId="77777777" w:rsidR="007A72AE" w:rsidRPr="007A72AE" w:rsidRDefault="007A72AE" w:rsidP="007A72AE">
            <w:pPr>
              <w:rPr>
                <w:rFonts w:eastAsia="Times New Roman"/>
                <w:color w:val="000000"/>
                <w:sz w:val="20"/>
                <w:szCs w:val="20"/>
                <w:lang w:eastAsia="hr-HR"/>
              </w:rPr>
            </w:pPr>
            <w:r w:rsidRPr="007A72AE">
              <w:rPr>
                <w:rFonts w:eastAsia="Times New Roman"/>
                <w:color w:val="000000"/>
                <w:sz w:val="20"/>
                <w:szCs w:val="20"/>
                <w:lang w:eastAsia="hr-HR"/>
              </w:rPr>
              <w:t>Probacijski ured Sisak</w:t>
            </w:r>
          </w:p>
        </w:tc>
        <w:tc>
          <w:tcPr>
            <w:tcW w:w="1460" w:type="dxa"/>
            <w:tcBorders>
              <w:top w:val="nil"/>
              <w:left w:val="nil"/>
              <w:bottom w:val="single" w:sz="4" w:space="0" w:color="auto"/>
              <w:right w:val="single" w:sz="4" w:space="0" w:color="auto"/>
            </w:tcBorders>
            <w:shd w:val="clear" w:color="000000" w:fill="FFFFFF"/>
            <w:noWrap/>
            <w:vAlign w:val="center"/>
            <w:hideMark/>
          </w:tcPr>
          <w:p w14:paraId="536B2976"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22</w:t>
            </w:r>
          </w:p>
        </w:tc>
        <w:tc>
          <w:tcPr>
            <w:tcW w:w="1105" w:type="dxa"/>
            <w:tcBorders>
              <w:top w:val="nil"/>
              <w:left w:val="nil"/>
              <w:bottom w:val="single" w:sz="4" w:space="0" w:color="auto"/>
              <w:right w:val="single" w:sz="4" w:space="0" w:color="auto"/>
            </w:tcBorders>
            <w:shd w:val="clear" w:color="000000" w:fill="FFFFFF"/>
            <w:noWrap/>
            <w:vAlign w:val="center"/>
            <w:hideMark/>
          </w:tcPr>
          <w:p w14:paraId="512264DD"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4,3</w:t>
            </w:r>
          </w:p>
        </w:tc>
      </w:tr>
      <w:tr w:rsidR="007A72AE" w:rsidRPr="007A72AE" w14:paraId="69AF9A9C" w14:textId="77777777" w:rsidTr="005816D0">
        <w:trPr>
          <w:trHeight w:val="254"/>
        </w:trPr>
        <w:tc>
          <w:tcPr>
            <w:tcW w:w="3045" w:type="dxa"/>
            <w:tcBorders>
              <w:top w:val="nil"/>
              <w:left w:val="single" w:sz="4" w:space="0" w:color="auto"/>
              <w:bottom w:val="single" w:sz="4" w:space="0" w:color="auto"/>
              <w:right w:val="single" w:sz="4" w:space="0" w:color="auto"/>
            </w:tcBorders>
            <w:shd w:val="clear" w:color="000000" w:fill="FFF2CC"/>
            <w:noWrap/>
            <w:vAlign w:val="center"/>
            <w:hideMark/>
          </w:tcPr>
          <w:p w14:paraId="037181E5" w14:textId="77777777" w:rsidR="007A72AE" w:rsidRPr="007A72AE" w:rsidRDefault="007A72AE" w:rsidP="007A72AE">
            <w:pPr>
              <w:rPr>
                <w:rFonts w:eastAsia="Times New Roman"/>
                <w:color w:val="000000"/>
                <w:sz w:val="20"/>
                <w:szCs w:val="20"/>
                <w:lang w:eastAsia="hr-HR"/>
              </w:rPr>
            </w:pPr>
            <w:r w:rsidRPr="007A72AE">
              <w:rPr>
                <w:rFonts w:eastAsia="Times New Roman"/>
                <w:color w:val="000000"/>
                <w:sz w:val="20"/>
                <w:szCs w:val="20"/>
                <w:lang w:eastAsia="hr-HR"/>
              </w:rPr>
              <w:t>Probacijski ured Split</w:t>
            </w:r>
          </w:p>
        </w:tc>
        <w:tc>
          <w:tcPr>
            <w:tcW w:w="1460" w:type="dxa"/>
            <w:tcBorders>
              <w:top w:val="nil"/>
              <w:left w:val="nil"/>
              <w:bottom w:val="single" w:sz="4" w:space="0" w:color="auto"/>
              <w:right w:val="single" w:sz="4" w:space="0" w:color="auto"/>
            </w:tcBorders>
            <w:shd w:val="clear" w:color="000000" w:fill="FFF2CC"/>
            <w:noWrap/>
            <w:vAlign w:val="center"/>
            <w:hideMark/>
          </w:tcPr>
          <w:p w14:paraId="3490D036"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70</w:t>
            </w:r>
          </w:p>
        </w:tc>
        <w:tc>
          <w:tcPr>
            <w:tcW w:w="1105" w:type="dxa"/>
            <w:tcBorders>
              <w:top w:val="nil"/>
              <w:left w:val="nil"/>
              <w:bottom w:val="single" w:sz="4" w:space="0" w:color="auto"/>
              <w:right w:val="single" w:sz="4" w:space="0" w:color="auto"/>
            </w:tcBorders>
            <w:shd w:val="clear" w:color="000000" w:fill="FFF2CC"/>
            <w:noWrap/>
            <w:vAlign w:val="center"/>
            <w:hideMark/>
          </w:tcPr>
          <w:p w14:paraId="32906CED"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13,6</w:t>
            </w:r>
          </w:p>
        </w:tc>
      </w:tr>
      <w:tr w:rsidR="007A72AE" w:rsidRPr="007A72AE" w14:paraId="01481DF6" w14:textId="77777777" w:rsidTr="005816D0">
        <w:trPr>
          <w:trHeight w:val="254"/>
        </w:trPr>
        <w:tc>
          <w:tcPr>
            <w:tcW w:w="3045" w:type="dxa"/>
            <w:tcBorders>
              <w:top w:val="nil"/>
              <w:left w:val="single" w:sz="4" w:space="0" w:color="auto"/>
              <w:bottom w:val="single" w:sz="4" w:space="0" w:color="auto"/>
              <w:right w:val="single" w:sz="4" w:space="0" w:color="auto"/>
            </w:tcBorders>
            <w:shd w:val="clear" w:color="000000" w:fill="FFF2CC"/>
            <w:noWrap/>
            <w:vAlign w:val="center"/>
            <w:hideMark/>
          </w:tcPr>
          <w:p w14:paraId="10CB3CB3" w14:textId="77777777" w:rsidR="007A72AE" w:rsidRPr="007A72AE" w:rsidRDefault="007A72AE" w:rsidP="007A72AE">
            <w:pPr>
              <w:rPr>
                <w:rFonts w:eastAsia="Times New Roman"/>
                <w:color w:val="000000"/>
                <w:sz w:val="20"/>
                <w:szCs w:val="20"/>
                <w:lang w:eastAsia="hr-HR"/>
              </w:rPr>
            </w:pPr>
            <w:r w:rsidRPr="007A72AE">
              <w:rPr>
                <w:rFonts w:eastAsia="Times New Roman"/>
                <w:color w:val="000000"/>
                <w:sz w:val="20"/>
                <w:szCs w:val="20"/>
                <w:lang w:eastAsia="hr-HR"/>
              </w:rPr>
              <w:t>Probacijski ured Varaždin</w:t>
            </w:r>
          </w:p>
        </w:tc>
        <w:tc>
          <w:tcPr>
            <w:tcW w:w="1460" w:type="dxa"/>
            <w:tcBorders>
              <w:top w:val="nil"/>
              <w:left w:val="nil"/>
              <w:bottom w:val="single" w:sz="4" w:space="0" w:color="auto"/>
              <w:right w:val="single" w:sz="4" w:space="0" w:color="auto"/>
            </w:tcBorders>
            <w:shd w:val="clear" w:color="000000" w:fill="FFF2CC"/>
            <w:noWrap/>
            <w:vAlign w:val="center"/>
            <w:hideMark/>
          </w:tcPr>
          <w:p w14:paraId="5FE45353"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47</w:t>
            </w:r>
          </w:p>
        </w:tc>
        <w:tc>
          <w:tcPr>
            <w:tcW w:w="1105" w:type="dxa"/>
            <w:tcBorders>
              <w:top w:val="nil"/>
              <w:left w:val="nil"/>
              <w:bottom w:val="single" w:sz="4" w:space="0" w:color="auto"/>
              <w:right w:val="single" w:sz="4" w:space="0" w:color="auto"/>
            </w:tcBorders>
            <w:shd w:val="clear" w:color="000000" w:fill="FFF2CC"/>
            <w:noWrap/>
            <w:vAlign w:val="center"/>
            <w:hideMark/>
          </w:tcPr>
          <w:p w14:paraId="555D8F1D"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9,1</w:t>
            </w:r>
          </w:p>
        </w:tc>
      </w:tr>
      <w:tr w:rsidR="007A72AE" w:rsidRPr="007A72AE" w14:paraId="00C8F4C2" w14:textId="77777777" w:rsidTr="005816D0">
        <w:trPr>
          <w:trHeight w:val="254"/>
        </w:trPr>
        <w:tc>
          <w:tcPr>
            <w:tcW w:w="3045" w:type="dxa"/>
            <w:tcBorders>
              <w:top w:val="nil"/>
              <w:left w:val="single" w:sz="4" w:space="0" w:color="auto"/>
              <w:bottom w:val="single" w:sz="4" w:space="0" w:color="auto"/>
              <w:right w:val="single" w:sz="4" w:space="0" w:color="auto"/>
            </w:tcBorders>
            <w:shd w:val="clear" w:color="000000" w:fill="FFFFFF"/>
            <w:noWrap/>
            <w:vAlign w:val="center"/>
            <w:hideMark/>
          </w:tcPr>
          <w:p w14:paraId="46B2125A" w14:textId="77777777" w:rsidR="007A72AE" w:rsidRPr="007A72AE" w:rsidRDefault="007A72AE" w:rsidP="007A72AE">
            <w:pPr>
              <w:rPr>
                <w:rFonts w:eastAsia="Times New Roman"/>
                <w:color w:val="000000"/>
                <w:sz w:val="20"/>
                <w:szCs w:val="20"/>
                <w:lang w:eastAsia="hr-HR"/>
              </w:rPr>
            </w:pPr>
            <w:r w:rsidRPr="007A72AE">
              <w:rPr>
                <w:rFonts w:eastAsia="Times New Roman"/>
                <w:color w:val="000000"/>
                <w:sz w:val="20"/>
                <w:szCs w:val="20"/>
                <w:lang w:eastAsia="hr-HR"/>
              </w:rPr>
              <w:t>Probacijski ured Vukovar</w:t>
            </w:r>
          </w:p>
        </w:tc>
        <w:tc>
          <w:tcPr>
            <w:tcW w:w="1460" w:type="dxa"/>
            <w:tcBorders>
              <w:top w:val="nil"/>
              <w:left w:val="nil"/>
              <w:bottom w:val="single" w:sz="4" w:space="0" w:color="auto"/>
              <w:right w:val="single" w:sz="4" w:space="0" w:color="auto"/>
            </w:tcBorders>
            <w:shd w:val="clear" w:color="000000" w:fill="FFFFFF"/>
            <w:noWrap/>
            <w:vAlign w:val="center"/>
            <w:hideMark/>
          </w:tcPr>
          <w:p w14:paraId="3876D213"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12</w:t>
            </w:r>
          </w:p>
        </w:tc>
        <w:tc>
          <w:tcPr>
            <w:tcW w:w="1105" w:type="dxa"/>
            <w:tcBorders>
              <w:top w:val="nil"/>
              <w:left w:val="nil"/>
              <w:bottom w:val="single" w:sz="4" w:space="0" w:color="auto"/>
              <w:right w:val="single" w:sz="4" w:space="0" w:color="auto"/>
            </w:tcBorders>
            <w:shd w:val="clear" w:color="000000" w:fill="FFFFFF"/>
            <w:noWrap/>
            <w:vAlign w:val="center"/>
            <w:hideMark/>
          </w:tcPr>
          <w:p w14:paraId="4165FDDE"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2,3</w:t>
            </w:r>
          </w:p>
        </w:tc>
      </w:tr>
      <w:tr w:rsidR="007A72AE" w:rsidRPr="007A72AE" w14:paraId="153C30B7" w14:textId="77777777" w:rsidTr="005816D0">
        <w:trPr>
          <w:trHeight w:val="254"/>
        </w:trPr>
        <w:tc>
          <w:tcPr>
            <w:tcW w:w="3045" w:type="dxa"/>
            <w:tcBorders>
              <w:top w:val="nil"/>
              <w:left w:val="single" w:sz="4" w:space="0" w:color="auto"/>
              <w:bottom w:val="single" w:sz="4" w:space="0" w:color="auto"/>
              <w:right w:val="single" w:sz="4" w:space="0" w:color="auto"/>
            </w:tcBorders>
            <w:shd w:val="clear" w:color="000000" w:fill="FFFFFF"/>
            <w:noWrap/>
            <w:vAlign w:val="center"/>
            <w:hideMark/>
          </w:tcPr>
          <w:p w14:paraId="3862786A" w14:textId="77777777" w:rsidR="007A72AE" w:rsidRPr="007A72AE" w:rsidRDefault="007A72AE" w:rsidP="007A72AE">
            <w:pPr>
              <w:rPr>
                <w:rFonts w:eastAsia="Times New Roman"/>
                <w:color w:val="000000"/>
                <w:sz w:val="20"/>
                <w:szCs w:val="20"/>
                <w:lang w:eastAsia="hr-HR"/>
              </w:rPr>
            </w:pPr>
            <w:r w:rsidRPr="007A72AE">
              <w:rPr>
                <w:rFonts w:eastAsia="Times New Roman"/>
                <w:color w:val="000000"/>
                <w:sz w:val="20"/>
                <w:szCs w:val="20"/>
                <w:lang w:eastAsia="hr-HR"/>
              </w:rPr>
              <w:t>Probacijski ured Zadar</w:t>
            </w:r>
          </w:p>
        </w:tc>
        <w:tc>
          <w:tcPr>
            <w:tcW w:w="1460" w:type="dxa"/>
            <w:tcBorders>
              <w:top w:val="nil"/>
              <w:left w:val="nil"/>
              <w:bottom w:val="single" w:sz="4" w:space="0" w:color="auto"/>
              <w:right w:val="single" w:sz="4" w:space="0" w:color="auto"/>
            </w:tcBorders>
            <w:shd w:val="clear" w:color="000000" w:fill="FFFFFF"/>
            <w:noWrap/>
            <w:vAlign w:val="center"/>
            <w:hideMark/>
          </w:tcPr>
          <w:p w14:paraId="34B24E5B"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38</w:t>
            </w:r>
          </w:p>
        </w:tc>
        <w:tc>
          <w:tcPr>
            <w:tcW w:w="1105" w:type="dxa"/>
            <w:tcBorders>
              <w:top w:val="nil"/>
              <w:left w:val="nil"/>
              <w:bottom w:val="single" w:sz="4" w:space="0" w:color="auto"/>
              <w:right w:val="single" w:sz="4" w:space="0" w:color="auto"/>
            </w:tcBorders>
            <w:shd w:val="clear" w:color="000000" w:fill="FFFFFF"/>
            <w:noWrap/>
            <w:vAlign w:val="center"/>
            <w:hideMark/>
          </w:tcPr>
          <w:p w14:paraId="3774C1D1"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7,4</w:t>
            </w:r>
          </w:p>
        </w:tc>
      </w:tr>
      <w:tr w:rsidR="007A72AE" w:rsidRPr="007A72AE" w14:paraId="42A48544" w14:textId="77777777" w:rsidTr="005816D0">
        <w:trPr>
          <w:trHeight w:val="254"/>
        </w:trPr>
        <w:tc>
          <w:tcPr>
            <w:tcW w:w="3045" w:type="dxa"/>
            <w:tcBorders>
              <w:top w:val="nil"/>
              <w:left w:val="single" w:sz="4" w:space="0" w:color="auto"/>
              <w:bottom w:val="single" w:sz="4" w:space="0" w:color="auto"/>
              <w:right w:val="single" w:sz="4" w:space="0" w:color="auto"/>
            </w:tcBorders>
            <w:shd w:val="clear" w:color="000000" w:fill="FFF2CC"/>
            <w:noWrap/>
            <w:vAlign w:val="center"/>
            <w:hideMark/>
          </w:tcPr>
          <w:p w14:paraId="4125A264" w14:textId="77777777" w:rsidR="007A72AE" w:rsidRPr="007A72AE" w:rsidRDefault="007A72AE" w:rsidP="007A72AE">
            <w:pPr>
              <w:rPr>
                <w:rFonts w:eastAsia="Times New Roman"/>
                <w:color w:val="000000"/>
                <w:sz w:val="20"/>
                <w:szCs w:val="20"/>
                <w:lang w:eastAsia="hr-HR"/>
              </w:rPr>
            </w:pPr>
            <w:r w:rsidRPr="007A72AE">
              <w:rPr>
                <w:rFonts w:eastAsia="Times New Roman"/>
                <w:color w:val="000000"/>
                <w:sz w:val="20"/>
                <w:szCs w:val="20"/>
                <w:lang w:eastAsia="hr-HR"/>
              </w:rPr>
              <w:t>Probacijski ured Zagreb I</w:t>
            </w:r>
          </w:p>
        </w:tc>
        <w:tc>
          <w:tcPr>
            <w:tcW w:w="1460" w:type="dxa"/>
            <w:tcBorders>
              <w:top w:val="nil"/>
              <w:left w:val="nil"/>
              <w:bottom w:val="single" w:sz="4" w:space="0" w:color="auto"/>
              <w:right w:val="single" w:sz="4" w:space="0" w:color="auto"/>
            </w:tcBorders>
            <w:shd w:val="clear" w:color="000000" w:fill="FFF2CC"/>
            <w:noWrap/>
            <w:vAlign w:val="center"/>
            <w:hideMark/>
          </w:tcPr>
          <w:p w14:paraId="5BD39BDC"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95</w:t>
            </w:r>
          </w:p>
        </w:tc>
        <w:tc>
          <w:tcPr>
            <w:tcW w:w="1105" w:type="dxa"/>
            <w:tcBorders>
              <w:top w:val="nil"/>
              <w:left w:val="nil"/>
              <w:bottom w:val="single" w:sz="4" w:space="0" w:color="auto"/>
              <w:right w:val="single" w:sz="4" w:space="0" w:color="auto"/>
            </w:tcBorders>
            <w:shd w:val="clear" w:color="000000" w:fill="FFF2CC"/>
            <w:noWrap/>
            <w:vAlign w:val="center"/>
            <w:hideMark/>
          </w:tcPr>
          <w:p w14:paraId="600F3657"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18,5</w:t>
            </w:r>
          </w:p>
        </w:tc>
      </w:tr>
      <w:tr w:rsidR="007A72AE" w:rsidRPr="007A72AE" w14:paraId="2201C297" w14:textId="77777777" w:rsidTr="005816D0">
        <w:trPr>
          <w:trHeight w:val="254"/>
        </w:trPr>
        <w:tc>
          <w:tcPr>
            <w:tcW w:w="3045" w:type="dxa"/>
            <w:tcBorders>
              <w:top w:val="nil"/>
              <w:left w:val="single" w:sz="4" w:space="0" w:color="auto"/>
              <w:bottom w:val="single" w:sz="4" w:space="0" w:color="auto"/>
              <w:right w:val="single" w:sz="4" w:space="0" w:color="auto"/>
            </w:tcBorders>
            <w:shd w:val="clear" w:color="000000" w:fill="FFFFFF"/>
            <w:noWrap/>
            <w:vAlign w:val="center"/>
            <w:hideMark/>
          </w:tcPr>
          <w:p w14:paraId="3C995D7E" w14:textId="77777777" w:rsidR="007A72AE" w:rsidRPr="007A72AE" w:rsidRDefault="007A72AE" w:rsidP="007A72AE">
            <w:pPr>
              <w:rPr>
                <w:rFonts w:eastAsia="Times New Roman"/>
                <w:color w:val="000000"/>
                <w:sz w:val="20"/>
                <w:szCs w:val="20"/>
                <w:lang w:eastAsia="hr-HR"/>
              </w:rPr>
            </w:pPr>
            <w:r w:rsidRPr="007A72AE">
              <w:rPr>
                <w:rFonts w:eastAsia="Times New Roman"/>
                <w:color w:val="000000"/>
                <w:sz w:val="20"/>
                <w:szCs w:val="20"/>
                <w:lang w:eastAsia="hr-HR"/>
              </w:rPr>
              <w:lastRenderedPageBreak/>
              <w:t>Probacijski ured Zagreb II</w:t>
            </w:r>
          </w:p>
        </w:tc>
        <w:tc>
          <w:tcPr>
            <w:tcW w:w="1460" w:type="dxa"/>
            <w:tcBorders>
              <w:top w:val="nil"/>
              <w:left w:val="nil"/>
              <w:bottom w:val="single" w:sz="4" w:space="0" w:color="auto"/>
              <w:right w:val="single" w:sz="4" w:space="0" w:color="auto"/>
            </w:tcBorders>
            <w:shd w:val="clear" w:color="000000" w:fill="FFFFFF"/>
            <w:noWrap/>
            <w:vAlign w:val="center"/>
            <w:hideMark/>
          </w:tcPr>
          <w:p w14:paraId="62A471CE"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45</w:t>
            </w:r>
          </w:p>
        </w:tc>
        <w:tc>
          <w:tcPr>
            <w:tcW w:w="1105" w:type="dxa"/>
            <w:tcBorders>
              <w:top w:val="nil"/>
              <w:left w:val="nil"/>
              <w:bottom w:val="single" w:sz="4" w:space="0" w:color="auto"/>
              <w:right w:val="single" w:sz="4" w:space="0" w:color="auto"/>
            </w:tcBorders>
            <w:shd w:val="clear" w:color="000000" w:fill="FFFFFF"/>
            <w:noWrap/>
            <w:vAlign w:val="center"/>
            <w:hideMark/>
          </w:tcPr>
          <w:p w14:paraId="59AECD2B" w14:textId="77777777" w:rsidR="007A72AE" w:rsidRPr="007A72AE" w:rsidRDefault="007A72AE" w:rsidP="007A72AE">
            <w:pPr>
              <w:jc w:val="center"/>
              <w:rPr>
                <w:rFonts w:eastAsia="Times New Roman"/>
                <w:color w:val="000000"/>
                <w:sz w:val="20"/>
                <w:szCs w:val="20"/>
                <w:lang w:eastAsia="hr-HR"/>
              </w:rPr>
            </w:pPr>
            <w:r w:rsidRPr="007A72AE">
              <w:rPr>
                <w:rFonts w:eastAsia="Times New Roman"/>
                <w:color w:val="000000"/>
                <w:sz w:val="20"/>
                <w:szCs w:val="20"/>
                <w:lang w:eastAsia="hr-HR"/>
              </w:rPr>
              <w:t>8,8</w:t>
            </w:r>
          </w:p>
        </w:tc>
      </w:tr>
      <w:tr w:rsidR="007A72AE" w:rsidRPr="007A72AE" w14:paraId="4DDC24E2" w14:textId="77777777" w:rsidTr="005816D0">
        <w:trPr>
          <w:trHeight w:val="483"/>
        </w:trPr>
        <w:tc>
          <w:tcPr>
            <w:tcW w:w="3045" w:type="dxa"/>
            <w:tcBorders>
              <w:top w:val="nil"/>
              <w:left w:val="single" w:sz="4" w:space="0" w:color="auto"/>
              <w:bottom w:val="single" w:sz="4" w:space="0" w:color="auto"/>
              <w:right w:val="single" w:sz="4" w:space="0" w:color="auto"/>
            </w:tcBorders>
            <w:shd w:val="clear" w:color="DDEBF7" w:fill="DDEBF7"/>
            <w:noWrap/>
            <w:vAlign w:val="center"/>
            <w:hideMark/>
          </w:tcPr>
          <w:p w14:paraId="3892D7C6" w14:textId="77777777" w:rsidR="007A72AE" w:rsidRPr="007A72AE" w:rsidRDefault="007A72AE" w:rsidP="007A72AE">
            <w:pPr>
              <w:jc w:val="center"/>
              <w:rPr>
                <w:rFonts w:eastAsia="Times New Roman"/>
                <w:b/>
                <w:bCs/>
                <w:color w:val="000000"/>
                <w:sz w:val="20"/>
                <w:szCs w:val="20"/>
                <w:lang w:eastAsia="hr-HR"/>
              </w:rPr>
            </w:pPr>
            <w:r w:rsidRPr="007A72AE">
              <w:rPr>
                <w:rFonts w:eastAsia="Times New Roman"/>
                <w:b/>
                <w:bCs/>
                <w:color w:val="000000"/>
                <w:sz w:val="20"/>
                <w:szCs w:val="20"/>
                <w:lang w:eastAsia="hr-HR"/>
              </w:rPr>
              <w:t>Ukupno</w:t>
            </w:r>
          </w:p>
        </w:tc>
        <w:tc>
          <w:tcPr>
            <w:tcW w:w="1460" w:type="dxa"/>
            <w:tcBorders>
              <w:top w:val="nil"/>
              <w:left w:val="nil"/>
              <w:bottom w:val="single" w:sz="4" w:space="0" w:color="auto"/>
              <w:right w:val="single" w:sz="4" w:space="0" w:color="auto"/>
            </w:tcBorders>
            <w:shd w:val="clear" w:color="DDEBF7" w:fill="DDEBF7"/>
            <w:noWrap/>
            <w:vAlign w:val="center"/>
            <w:hideMark/>
          </w:tcPr>
          <w:p w14:paraId="746C9441" w14:textId="77777777" w:rsidR="007A72AE" w:rsidRPr="007A72AE" w:rsidRDefault="007A72AE" w:rsidP="007A72AE">
            <w:pPr>
              <w:jc w:val="center"/>
              <w:rPr>
                <w:rFonts w:eastAsia="Times New Roman"/>
                <w:b/>
                <w:bCs/>
                <w:color w:val="000000"/>
                <w:sz w:val="20"/>
                <w:szCs w:val="20"/>
                <w:lang w:eastAsia="hr-HR"/>
              </w:rPr>
            </w:pPr>
            <w:r w:rsidRPr="007A72AE">
              <w:rPr>
                <w:rFonts w:eastAsia="Times New Roman"/>
                <w:b/>
                <w:bCs/>
                <w:color w:val="000000"/>
                <w:sz w:val="20"/>
                <w:szCs w:val="20"/>
                <w:lang w:eastAsia="hr-HR"/>
              </w:rPr>
              <w:t>514</w:t>
            </w:r>
          </w:p>
        </w:tc>
        <w:tc>
          <w:tcPr>
            <w:tcW w:w="1105" w:type="dxa"/>
            <w:tcBorders>
              <w:top w:val="nil"/>
              <w:left w:val="nil"/>
              <w:bottom w:val="single" w:sz="4" w:space="0" w:color="auto"/>
              <w:right w:val="single" w:sz="4" w:space="0" w:color="auto"/>
            </w:tcBorders>
            <w:shd w:val="clear" w:color="000000" w:fill="DDEBF7"/>
            <w:noWrap/>
            <w:vAlign w:val="center"/>
            <w:hideMark/>
          </w:tcPr>
          <w:p w14:paraId="04806CD7" w14:textId="77777777" w:rsidR="007A72AE" w:rsidRPr="007A72AE" w:rsidRDefault="007A72AE" w:rsidP="007A72AE">
            <w:pPr>
              <w:jc w:val="center"/>
              <w:rPr>
                <w:rFonts w:eastAsia="Times New Roman"/>
                <w:b/>
                <w:bCs/>
                <w:color w:val="000000"/>
                <w:sz w:val="20"/>
                <w:szCs w:val="20"/>
                <w:lang w:eastAsia="hr-HR"/>
              </w:rPr>
            </w:pPr>
            <w:r w:rsidRPr="007A72AE">
              <w:rPr>
                <w:rFonts w:eastAsia="Times New Roman"/>
                <w:b/>
                <w:bCs/>
                <w:color w:val="000000"/>
                <w:sz w:val="20"/>
                <w:szCs w:val="20"/>
                <w:lang w:eastAsia="hr-HR"/>
              </w:rPr>
              <w:t>100,0</w:t>
            </w:r>
          </w:p>
        </w:tc>
      </w:tr>
    </w:tbl>
    <w:p w14:paraId="23FB6015" w14:textId="77777777" w:rsidR="00595C47" w:rsidRDefault="00595C47" w:rsidP="00595C47">
      <w:pPr>
        <w:spacing w:after="200" w:line="276" w:lineRule="auto"/>
        <w:jc w:val="both"/>
        <w:rPr>
          <w:rFonts w:ascii="Times New Roman" w:eastAsiaTheme="minorHAnsi" w:hAnsi="Times New Roman" w:cs="Times New Roman"/>
          <w:sz w:val="24"/>
          <w:szCs w:val="24"/>
        </w:rPr>
      </w:pPr>
      <w:r w:rsidRPr="005D7C86">
        <w:rPr>
          <w:rFonts w:ascii="Times New Roman" w:eastAsiaTheme="minorHAnsi" w:hAnsi="Times New Roman" w:cs="Times New Roman"/>
          <w:sz w:val="24"/>
          <w:szCs w:val="24"/>
        </w:rPr>
        <w:t xml:space="preserve">Najveći </w:t>
      </w:r>
      <w:r>
        <w:rPr>
          <w:rFonts w:ascii="Times New Roman" w:eastAsiaTheme="minorHAnsi" w:hAnsi="Times New Roman" w:cs="Times New Roman"/>
          <w:sz w:val="24"/>
          <w:szCs w:val="24"/>
        </w:rPr>
        <w:t>broj uvjetno otpuštenih osuđenika pod nadzorom imali su</w:t>
      </w:r>
      <w:r w:rsidRPr="005D7C86">
        <w:rPr>
          <w:rFonts w:ascii="Times New Roman" w:eastAsiaTheme="minorHAnsi" w:hAnsi="Times New Roman" w:cs="Times New Roman"/>
          <w:sz w:val="24"/>
          <w:szCs w:val="24"/>
        </w:rPr>
        <w:t xml:space="preserve"> Probacijski ured Zagreb I - </w:t>
      </w:r>
      <w:r>
        <w:rPr>
          <w:rFonts w:ascii="Times New Roman" w:eastAsiaTheme="minorHAnsi" w:hAnsi="Times New Roman" w:cs="Times New Roman"/>
          <w:sz w:val="24"/>
          <w:szCs w:val="24"/>
        </w:rPr>
        <w:t>95</w:t>
      </w:r>
      <w:r w:rsidRPr="005D7C86">
        <w:rPr>
          <w:rFonts w:ascii="Times New Roman" w:eastAsiaTheme="minorHAnsi" w:hAnsi="Times New Roman" w:cs="Times New Roman"/>
          <w:sz w:val="24"/>
          <w:szCs w:val="24"/>
        </w:rPr>
        <w:t xml:space="preserve"> predmeta, </w:t>
      </w:r>
      <w:r>
        <w:rPr>
          <w:rFonts w:ascii="Times New Roman" w:eastAsiaTheme="minorHAnsi" w:hAnsi="Times New Roman" w:cs="Times New Roman"/>
          <w:sz w:val="24"/>
          <w:szCs w:val="24"/>
        </w:rPr>
        <w:t xml:space="preserve">zatim, Probacijski ured Split – 70, te </w:t>
      </w:r>
      <w:r w:rsidRPr="005D7C86">
        <w:rPr>
          <w:rFonts w:ascii="Times New Roman" w:eastAsiaTheme="minorHAnsi" w:hAnsi="Times New Roman" w:cs="Times New Roman"/>
          <w:sz w:val="24"/>
          <w:szCs w:val="24"/>
        </w:rPr>
        <w:t xml:space="preserve">Probacijski ured </w:t>
      </w:r>
      <w:r>
        <w:rPr>
          <w:rFonts w:ascii="Times New Roman" w:eastAsiaTheme="minorHAnsi" w:hAnsi="Times New Roman" w:cs="Times New Roman"/>
          <w:sz w:val="24"/>
          <w:szCs w:val="24"/>
        </w:rPr>
        <w:t>Varaždin</w:t>
      </w:r>
      <w:r w:rsidRPr="005D7C86">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t>
      </w:r>
      <w:r w:rsidRPr="005D7C86">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47. </w:t>
      </w:r>
      <w:r w:rsidRPr="005D7C86">
        <w:rPr>
          <w:rFonts w:ascii="Times New Roman" w:eastAsiaTheme="minorHAnsi" w:hAnsi="Times New Roman" w:cs="Times New Roman"/>
          <w:sz w:val="24"/>
          <w:szCs w:val="24"/>
        </w:rPr>
        <w:t xml:space="preserve"> </w:t>
      </w:r>
    </w:p>
    <w:p w14:paraId="7DD53DFD" w14:textId="722FAAB1" w:rsidR="007A72AE" w:rsidRDefault="00595C47" w:rsidP="00595C47">
      <w:pPr>
        <w:spacing w:after="200" w:line="276" w:lineRule="auto"/>
        <w:jc w:val="both"/>
        <w:rPr>
          <w:rFonts w:ascii="Times New Roman" w:eastAsia="Times New Roman" w:hAnsi="Times New Roman" w:cs="Times New Roman"/>
          <w:b/>
          <w:bCs/>
          <w:i/>
          <w:color w:val="000000"/>
          <w:sz w:val="24"/>
          <w:szCs w:val="24"/>
          <w:lang w:eastAsia="hr-HR"/>
        </w:rPr>
      </w:pPr>
      <w:r>
        <w:rPr>
          <w:rFonts w:ascii="Times New Roman" w:eastAsiaTheme="minorHAnsi" w:hAnsi="Times New Roman" w:cs="Times New Roman"/>
          <w:sz w:val="24"/>
          <w:szCs w:val="24"/>
        </w:rPr>
        <w:t>Gotovo trećina (</w:t>
      </w:r>
      <w:r w:rsidR="007A72AE">
        <w:rPr>
          <w:rFonts w:ascii="Times New Roman" w:eastAsiaTheme="minorHAnsi" w:hAnsi="Times New Roman" w:cs="Times New Roman"/>
          <w:sz w:val="24"/>
          <w:szCs w:val="24"/>
        </w:rPr>
        <w:t>29,6</w:t>
      </w:r>
      <w:r w:rsidR="00D70488">
        <w:rPr>
          <w:rFonts w:ascii="Times New Roman" w:eastAsiaTheme="minorHAnsi" w:hAnsi="Times New Roman" w:cs="Times New Roman"/>
          <w:sz w:val="24"/>
          <w:szCs w:val="24"/>
        </w:rPr>
        <w:t xml:space="preserve"> </w:t>
      </w:r>
      <w:r w:rsidR="007A72AE" w:rsidRPr="008B0377">
        <w:rPr>
          <w:rFonts w:ascii="Times New Roman" w:eastAsiaTheme="minorHAnsi" w:hAnsi="Times New Roman" w:cs="Times New Roman"/>
          <w:sz w:val="24"/>
          <w:szCs w:val="24"/>
        </w:rPr>
        <w:t>%</w:t>
      </w:r>
      <w:r>
        <w:rPr>
          <w:rFonts w:ascii="Times New Roman" w:eastAsiaTheme="minorHAnsi" w:hAnsi="Times New Roman" w:cs="Times New Roman"/>
          <w:sz w:val="24"/>
          <w:szCs w:val="24"/>
        </w:rPr>
        <w:t>)</w:t>
      </w:r>
      <w:r w:rsidR="007A72AE" w:rsidRPr="008B0377">
        <w:rPr>
          <w:rFonts w:ascii="Times New Roman" w:eastAsiaTheme="minorHAnsi" w:hAnsi="Times New Roman" w:cs="Times New Roman"/>
          <w:sz w:val="24"/>
          <w:szCs w:val="24"/>
        </w:rPr>
        <w:t xml:space="preserve"> </w:t>
      </w:r>
      <w:r w:rsidR="007A72AE">
        <w:rPr>
          <w:rFonts w:ascii="Times New Roman" w:eastAsiaTheme="minorHAnsi" w:hAnsi="Times New Roman" w:cs="Times New Roman"/>
          <w:sz w:val="24"/>
          <w:szCs w:val="24"/>
        </w:rPr>
        <w:t xml:space="preserve">uvjetno otpuštenih </w:t>
      </w:r>
      <w:r w:rsidR="007A72AE" w:rsidRPr="008B0377">
        <w:rPr>
          <w:rFonts w:ascii="Times New Roman" w:eastAsiaTheme="minorHAnsi" w:hAnsi="Times New Roman" w:cs="Times New Roman"/>
          <w:sz w:val="24"/>
          <w:szCs w:val="24"/>
        </w:rPr>
        <w:t xml:space="preserve"> osuđenika ima izrečenu kaznu zatvora do 1 godine</w:t>
      </w:r>
      <w:r w:rsidR="007A72AE">
        <w:rPr>
          <w:rFonts w:ascii="Times New Roman" w:eastAsiaTheme="minorHAnsi" w:hAnsi="Times New Roman" w:cs="Times New Roman"/>
          <w:sz w:val="24"/>
          <w:szCs w:val="24"/>
        </w:rPr>
        <w:t xml:space="preserve"> 21,4</w:t>
      </w:r>
      <w:r w:rsidR="00D70488">
        <w:rPr>
          <w:rFonts w:ascii="Times New Roman" w:eastAsiaTheme="minorHAnsi" w:hAnsi="Times New Roman" w:cs="Times New Roman"/>
          <w:sz w:val="24"/>
          <w:szCs w:val="24"/>
        </w:rPr>
        <w:t xml:space="preserve"> </w:t>
      </w:r>
      <w:r w:rsidR="007A72AE" w:rsidRPr="008B0377">
        <w:rPr>
          <w:rFonts w:ascii="Times New Roman" w:eastAsiaTheme="minorHAnsi" w:hAnsi="Times New Roman" w:cs="Times New Roman"/>
          <w:sz w:val="24"/>
          <w:szCs w:val="24"/>
        </w:rPr>
        <w:t xml:space="preserve">% od 1 do 2 godine, </w:t>
      </w:r>
      <w:r w:rsidR="007A72AE">
        <w:rPr>
          <w:rFonts w:ascii="Times New Roman" w:eastAsiaTheme="minorHAnsi" w:hAnsi="Times New Roman" w:cs="Times New Roman"/>
          <w:sz w:val="24"/>
          <w:szCs w:val="24"/>
        </w:rPr>
        <w:t>22</w:t>
      </w:r>
      <w:r w:rsidR="00D70488">
        <w:rPr>
          <w:rFonts w:ascii="Times New Roman" w:eastAsiaTheme="minorHAnsi" w:hAnsi="Times New Roman" w:cs="Times New Roman"/>
          <w:sz w:val="24"/>
          <w:szCs w:val="24"/>
        </w:rPr>
        <w:t xml:space="preserve"> </w:t>
      </w:r>
      <w:r w:rsidR="007A72AE" w:rsidRPr="008B0377">
        <w:rPr>
          <w:rFonts w:ascii="Times New Roman" w:eastAsiaTheme="minorHAnsi" w:hAnsi="Times New Roman" w:cs="Times New Roman"/>
          <w:sz w:val="24"/>
          <w:szCs w:val="24"/>
        </w:rPr>
        <w:t xml:space="preserve">% od 3 do 4 godine, </w:t>
      </w:r>
      <w:r w:rsidR="007A72AE">
        <w:rPr>
          <w:rFonts w:ascii="Times New Roman" w:eastAsiaTheme="minorHAnsi" w:hAnsi="Times New Roman" w:cs="Times New Roman"/>
          <w:sz w:val="24"/>
          <w:szCs w:val="24"/>
        </w:rPr>
        <w:t>18,3</w:t>
      </w:r>
      <w:r w:rsidR="00D70488">
        <w:rPr>
          <w:rFonts w:ascii="Times New Roman" w:eastAsiaTheme="minorHAnsi" w:hAnsi="Times New Roman" w:cs="Times New Roman"/>
          <w:sz w:val="24"/>
          <w:szCs w:val="24"/>
        </w:rPr>
        <w:t xml:space="preserve"> </w:t>
      </w:r>
      <w:r w:rsidR="007A72AE" w:rsidRPr="008B0377">
        <w:rPr>
          <w:rFonts w:ascii="Times New Roman" w:eastAsiaTheme="minorHAnsi" w:hAnsi="Times New Roman" w:cs="Times New Roman"/>
          <w:sz w:val="24"/>
          <w:szCs w:val="24"/>
        </w:rPr>
        <w:t>% od 5 do 10 godina, a 9,</w:t>
      </w:r>
      <w:r w:rsidR="007A72AE">
        <w:rPr>
          <w:rFonts w:ascii="Times New Roman" w:eastAsiaTheme="minorHAnsi" w:hAnsi="Times New Roman" w:cs="Times New Roman"/>
          <w:sz w:val="24"/>
          <w:szCs w:val="24"/>
        </w:rPr>
        <w:t>7</w:t>
      </w:r>
      <w:r w:rsidR="00D70488">
        <w:rPr>
          <w:rFonts w:ascii="Times New Roman" w:eastAsiaTheme="minorHAnsi" w:hAnsi="Times New Roman" w:cs="Times New Roman"/>
          <w:sz w:val="24"/>
          <w:szCs w:val="24"/>
        </w:rPr>
        <w:t xml:space="preserve"> </w:t>
      </w:r>
      <w:r w:rsidR="007A72AE" w:rsidRPr="008B0377">
        <w:rPr>
          <w:rFonts w:ascii="Times New Roman" w:eastAsiaTheme="minorHAnsi" w:hAnsi="Times New Roman" w:cs="Times New Roman"/>
          <w:sz w:val="24"/>
          <w:szCs w:val="24"/>
        </w:rPr>
        <w:t xml:space="preserve">% od više od 10 godina. </w:t>
      </w:r>
    </w:p>
    <w:p w14:paraId="55E83496" w14:textId="32CD2D36" w:rsidR="00623726" w:rsidRDefault="00623726" w:rsidP="00623726">
      <w:pPr>
        <w:jc w:val="center"/>
        <w:rPr>
          <w:rFonts w:ascii="Times New Roman" w:eastAsia="Times New Roman" w:hAnsi="Times New Roman" w:cs="Times New Roman"/>
          <w:b/>
          <w:bCs/>
          <w:i/>
          <w:color w:val="000000"/>
          <w:sz w:val="24"/>
          <w:szCs w:val="24"/>
          <w:lang w:eastAsia="hr-HR"/>
        </w:rPr>
      </w:pPr>
      <w:r>
        <w:rPr>
          <w:rFonts w:ascii="Times New Roman" w:eastAsia="Times New Roman" w:hAnsi="Times New Roman" w:cs="Times New Roman"/>
          <w:b/>
          <w:bCs/>
          <w:i/>
          <w:color w:val="000000"/>
          <w:sz w:val="24"/>
          <w:szCs w:val="24"/>
          <w:lang w:eastAsia="hr-HR"/>
        </w:rPr>
        <w:t xml:space="preserve">Graf </w:t>
      </w:r>
      <w:r w:rsidR="005D3C48">
        <w:rPr>
          <w:rFonts w:ascii="Times New Roman" w:eastAsia="Times New Roman" w:hAnsi="Times New Roman" w:cs="Times New Roman"/>
          <w:b/>
          <w:bCs/>
          <w:i/>
          <w:color w:val="000000"/>
          <w:sz w:val="24"/>
          <w:szCs w:val="24"/>
          <w:lang w:eastAsia="hr-HR"/>
        </w:rPr>
        <w:t>4</w:t>
      </w:r>
      <w:r>
        <w:rPr>
          <w:rFonts w:ascii="Times New Roman" w:eastAsia="Times New Roman" w:hAnsi="Times New Roman" w:cs="Times New Roman"/>
          <w:b/>
          <w:bCs/>
          <w:i/>
          <w:color w:val="000000"/>
          <w:sz w:val="24"/>
          <w:szCs w:val="24"/>
          <w:lang w:eastAsia="hr-HR"/>
        </w:rPr>
        <w:t xml:space="preserve">. </w:t>
      </w:r>
      <w:r w:rsidRPr="007E3075">
        <w:rPr>
          <w:rFonts w:ascii="Times New Roman" w:eastAsia="Times New Roman" w:hAnsi="Times New Roman" w:cs="Times New Roman"/>
          <w:bCs/>
          <w:i/>
          <w:color w:val="000000"/>
          <w:sz w:val="24"/>
          <w:szCs w:val="24"/>
          <w:lang w:eastAsia="hr-HR"/>
        </w:rPr>
        <w:t>Duljina zatvorske kazne uvjetno otpuštenih</w:t>
      </w:r>
      <w:r w:rsidRPr="007E3075">
        <w:rPr>
          <w:rFonts w:ascii="Times New Roman" w:eastAsia="Times New Roman" w:hAnsi="Times New Roman" w:cs="Times New Roman"/>
          <w:b/>
          <w:bCs/>
          <w:i/>
          <w:color w:val="000000"/>
          <w:sz w:val="24"/>
          <w:szCs w:val="24"/>
          <w:lang w:eastAsia="hr-HR"/>
        </w:rPr>
        <w:t xml:space="preserve"> </w:t>
      </w:r>
    </w:p>
    <w:p w14:paraId="5000E31F" w14:textId="77777777" w:rsidR="00623726" w:rsidRDefault="00623726" w:rsidP="00740416">
      <w:pPr>
        <w:spacing w:after="200" w:line="276" w:lineRule="auto"/>
        <w:jc w:val="both"/>
        <w:rPr>
          <w:rFonts w:ascii="Times New Roman" w:eastAsiaTheme="minorHAnsi" w:hAnsi="Times New Roman" w:cs="Times New Roman"/>
          <w:sz w:val="24"/>
          <w:szCs w:val="24"/>
          <w:highlight w:val="yellow"/>
        </w:rPr>
      </w:pPr>
    </w:p>
    <w:p w14:paraId="04EE4C54" w14:textId="4773A5C9" w:rsidR="00623726" w:rsidRDefault="007A72AE" w:rsidP="00623726">
      <w:pPr>
        <w:spacing w:after="200" w:line="276" w:lineRule="auto"/>
        <w:jc w:val="center"/>
        <w:rPr>
          <w:rFonts w:ascii="Times New Roman" w:eastAsiaTheme="minorHAnsi" w:hAnsi="Times New Roman" w:cs="Times New Roman"/>
          <w:sz w:val="24"/>
          <w:szCs w:val="24"/>
          <w:highlight w:val="yellow"/>
        </w:rPr>
      </w:pPr>
      <w:r>
        <w:rPr>
          <w:noProof/>
          <w:lang w:eastAsia="hr-HR"/>
        </w:rPr>
        <w:drawing>
          <wp:inline distT="0" distB="0" distL="0" distR="0" wp14:anchorId="766786EF" wp14:editId="2CD571F1">
            <wp:extent cx="4572000" cy="2857500"/>
            <wp:effectExtent l="0" t="0" r="0" b="0"/>
            <wp:docPr id="10" name="Grafikon 10">
              <a:extLst xmlns:a="http://schemas.openxmlformats.org/drawingml/2006/main">
                <a:ext uri="{FF2B5EF4-FFF2-40B4-BE49-F238E27FC236}">
                  <a16:creationId xmlns:a16="http://schemas.microsoft.com/office/drawing/2014/main" id="{00000000-0008-0000-1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ABFDF1" w14:textId="77777777" w:rsidR="00595C47" w:rsidRDefault="00595C47" w:rsidP="00623726">
      <w:pPr>
        <w:spacing w:after="200" w:line="276" w:lineRule="auto"/>
        <w:jc w:val="center"/>
        <w:rPr>
          <w:rFonts w:ascii="Times New Roman" w:eastAsiaTheme="minorHAnsi" w:hAnsi="Times New Roman" w:cs="Times New Roman"/>
          <w:sz w:val="24"/>
          <w:szCs w:val="24"/>
          <w:highlight w:val="yellow"/>
        </w:rPr>
      </w:pPr>
    </w:p>
    <w:p w14:paraId="264F6186" w14:textId="03EB3BEC" w:rsidR="00EF29BD" w:rsidRPr="00C55204" w:rsidRDefault="007F3960" w:rsidP="00740416">
      <w:pPr>
        <w:spacing w:after="200" w:line="276" w:lineRule="auto"/>
        <w:jc w:val="both"/>
        <w:rPr>
          <w:rFonts w:ascii="Times New Roman" w:eastAsiaTheme="minorHAnsi" w:hAnsi="Times New Roman" w:cs="Times New Roman"/>
          <w:sz w:val="24"/>
          <w:szCs w:val="24"/>
        </w:rPr>
      </w:pPr>
      <w:r w:rsidRPr="00806DE7">
        <w:rPr>
          <w:rFonts w:ascii="Times New Roman" w:eastAsiaTheme="minorHAnsi" w:hAnsi="Times New Roman" w:cs="Times New Roman"/>
          <w:sz w:val="24"/>
          <w:szCs w:val="24"/>
        </w:rPr>
        <w:t>Od ukupnog broja uvjetno otpuštenih osuđenika koji su bili pod nadzorom probacijske službe tijekom 202</w:t>
      </w:r>
      <w:r w:rsidR="00595C47">
        <w:rPr>
          <w:rFonts w:ascii="Times New Roman" w:eastAsiaTheme="minorHAnsi" w:hAnsi="Times New Roman" w:cs="Times New Roman"/>
          <w:sz w:val="24"/>
          <w:szCs w:val="24"/>
        </w:rPr>
        <w:t>2</w:t>
      </w:r>
      <w:r w:rsidRPr="00806DE7">
        <w:rPr>
          <w:rFonts w:ascii="Times New Roman" w:eastAsiaTheme="minorHAnsi" w:hAnsi="Times New Roman" w:cs="Times New Roman"/>
          <w:sz w:val="24"/>
          <w:szCs w:val="24"/>
        </w:rPr>
        <w:t xml:space="preserve">. godine, </w:t>
      </w:r>
      <w:r w:rsidR="00595C47">
        <w:rPr>
          <w:rFonts w:ascii="Times New Roman" w:eastAsiaTheme="minorHAnsi" w:hAnsi="Times New Roman" w:cs="Times New Roman"/>
          <w:sz w:val="24"/>
          <w:szCs w:val="24"/>
        </w:rPr>
        <w:t xml:space="preserve">kod </w:t>
      </w:r>
      <w:r w:rsidRPr="00806DE7">
        <w:rPr>
          <w:rFonts w:ascii="Times New Roman" w:eastAsiaTheme="minorHAnsi" w:hAnsi="Times New Roman" w:cs="Times New Roman"/>
          <w:sz w:val="24"/>
          <w:szCs w:val="24"/>
        </w:rPr>
        <w:t>njih 7</w:t>
      </w:r>
      <w:r w:rsidR="00595C47">
        <w:rPr>
          <w:rFonts w:ascii="Times New Roman" w:eastAsiaTheme="minorHAnsi" w:hAnsi="Times New Roman" w:cs="Times New Roman"/>
          <w:sz w:val="24"/>
          <w:szCs w:val="24"/>
        </w:rPr>
        <w:t>8,4</w:t>
      </w:r>
      <w:r w:rsidR="00D70488">
        <w:rPr>
          <w:rFonts w:ascii="Times New Roman" w:eastAsiaTheme="minorHAnsi" w:hAnsi="Times New Roman" w:cs="Times New Roman"/>
          <w:sz w:val="24"/>
          <w:szCs w:val="24"/>
        </w:rPr>
        <w:t xml:space="preserve"> </w:t>
      </w:r>
      <w:r w:rsidRPr="00806DE7">
        <w:rPr>
          <w:rFonts w:ascii="Times New Roman" w:eastAsiaTheme="minorHAnsi" w:hAnsi="Times New Roman" w:cs="Times New Roman"/>
          <w:sz w:val="24"/>
          <w:szCs w:val="24"/>
        </w:rPr>
        <w:t xml:space="preserve">% je izrečen uvjetni otpust do </w:t>
      </w:r>
      <w:r w:rsidR="00595C47">
        <w:rPr>
          <w:rFonts w:ascii="Times New Roman" w:eastAsiaTheme="minorHAnsi" w:hAnsi="Times New Roman" w:cs="Times New Roman"/>
          <w:sz w:val="24"/>
          <w:szCs w:val="24"/>
        </w:rPr>
        <w:t>13</w:t>
      </w:r>
      <w:r w:rsidRPr="00806DE7">
        <w:rPr>
          <w:rFonts w:ascii="Times New Roman" w:eastAsiaTheme="minorHAnsi" w:hAnsi="Times New Roman" w:cs="Times New Roman"/>
          <w:sz w:val="24"/>
          <w:szCs w:val="24"/>
        </w:rPr>
        <w:t xml:space="preserve"> mjeseci</w:t>
      </w:r>
      <w:r w:rsidR="00806DE7" w:rsidRPr="00806DE7">
        <w:rPr>
          <w:rFonts w:ascii="Times New Roman" w:eastAsiaTheme="minorHAnsi" w:hAnsi="Times New Roman" w:cs="Times New Roman"/>
          <w:sz w:val="24"/>
          <w:szCs w:val="24"/>
        </w:rPr>
        <w:t xml:space="preserve">.  </w:t>
      </w:r>
    </w:p>
    <w:p w14:paraId="0968D810" w14:textId="79A3EC48" w:rsidR="00EF29BD" w:rsidRDefault="00AE1E87" w:rsidP="00AE1E87">
      <w:pPr>
        <w:jc w:val="center"/>
        <w:rPr>
          <w:rFonts w:ascii="Times New Roman" w:hAnsi="Times New Roman" w:cs="Times New Roman"/>
          <w:i/>
          <w:sz w:val="24"/>
          <w:szCs w:val="24"/>
        </w:rPr>
      </w:pPr>
      <w:r w:rsidRPr="00212282">
        <w:rPr>
          <w:rFonts w:ascii="Times New Roman" w:eastAsia="Times New Roman" w:hAnsi="Times New Roman" w:cs="Times New Roman"/>
          <w:b/>
          <w:bCs/>
          <w:i/>
          <w:color w:val="000000"/>
          <w:sz w:val="24"/>
          <w:szCs w:val="24"/>
          <w:lang w:eastAsia="hr-HR"/>
        </w:rPr>
        <w:lastRenderedPageBreak/>
        <w:t xml:space="preserve">Graf </w:t>
      </w:r>
      <w:r w:rsidR="005D3C48">
        <w:rPr>
          <w:rFonts w:ascii="Times New Roman" w:eastAsia="Times New Roman" w:hAnsi="Times New Roman" w:cs="Times New Roman"/>
          <w:b/>
          <w:bCs/>
          <w:i/>
          <w:color w:val="000000"/>
          <w:sz w:val="24"/>
          <w:szCs w:val="24"/>
          <w:lang w:eastAsia="hr-HR"/>
        </w:rPr>
        <w:t>5</w:t>
      </w:r>
      <w:r w:rsidRPr="00212282">
        <w:rPr>
          <w:rFonts w:ascii="Times New Roman" w:eastAsia="Times New Roman" w:hAnsi="Times New Roman" w:cs="Times New Roman"/>
          <w:bCs/>
          <w:i/>
          <w:color w:val="000000"/>
          <w:sz w:val="24"/>
          <w:szCs w:val="24"/>
          <w:lang w:eastAsia="hr-HR"/>
        </w:rPr>
        <w:t xml:space="preserve">. </w:t>
      </w:r>
      <w:r w:rsidRPr="00212282">
        <w:rPr>
          <w:rFonts w:ascii="Times New Roman" w:hAnsi="Times New Roman" w:cs="Times New Roman"/>
          <w:i/>
          <w:sz w:val="24"/>
          <w:szCs w:val="24"/>
        </w:rPr>
        <w:t xml:space="preserve">Trajanje uvjetnog otpusta </w:t>
      </w:r>
      <w:r w:rsidR="00A57CF2" w:rsidRPr="00212282">
        <w:rPr>
          <w:rFonts w:ascii="Times New Roman" w:hAnsi="Times New Roman" w:cs="Times New Roman"/>
          <w:i/>
          <w:sz w:val="24"/>
          <w:szCs w:val="24"/>
        </w:rPr>
        <w:t>(</w:t>
      </w:r>
      <w:r w:rsidR="00C07F58">
        <w:rPr>
          <w:rFonts w:ascii="Times New Roman" w:hAnsi="Times New Roman" w:cs="Times New Roman"/>
          <w:i/>
          <w:sz w:val="24"/>
          <w:szCs w:val="24"/>
        </w:rPr>
        <w:t>202</w:t>
      </w:r>
      <w:r w:rsidR="00595C47">
        <w:rPr>
          <w:rFonts w:ascii="Times New Roman" w:hAnsi="Times New Roman" w:cs="Times New Roman"/>
          <w:i/>
          <w:sz w:val="24"/>
          <w:szCs w:val="24"/>
        </w:rPr>
        <w:t>2</w:t>
      </w:r>
      <w:r w:rsidR="003D02BB" w:rsidRPr="00212282">
        <w:rPr>
          <w:rFonts w:ascii="Times New Roman" w:hAnsi="Times New Roman" w:cs="Times New Roman"/>
          <w:i/>
          <w:sz w:val="24"/>
          <w:szCs w:val="24"/>
        </w:rPr>
        <w:t>.g.)</w:t>
      </w:r>
    </w:p>
    <w:p w14:paraId="2D055FAE" w14:textId="77777777" w:rsidR="00595C47" w:rsidRDefault="00595C47" w:rsidP="00AE1E87">
      <w:pPr>
        <w:jc w:val="center"/>
        <w:rPr>
          <w:rFonts w:ascii="Times New Roman" w:hAnsi="Times New Roman" w:cs="Times New Roman"/>
          <w:i/>
          <w:sz w:val="24"/>
          <w:szCs w:val="24"/>
        </w:rPr>
      </w:pPr>
    </w:p>
    <w:p w14:paraId="1F22206C" w14:textId="692BEC81" w:rsidR="00EF29BD" w:rsidRDefault="00595C47" w:rsidP="00AE1E87">
      <w:pPr>
        <w:jc w:val="center"/>
        <w:rPr>
          <w:rFonts w:asciiTheme="minorHAnsi" w:hAnsiTheme="minorHAnsi"/>
          <w:i/>
          <w:highlight w:val="yellow"/>
        </w:rPr>
      </w:pPr>
      <w:r>
        <w:rPr>
          <w:noProof/>
          <w:lang w:eastAsia="hr-HR"/>
        </w:rPr>
        <w:drawing>
          <wp:inline distT="0" distB="0" distL="0" distR="0" wp14:anchorId="551CEF1F" wp14:editId="38A8656E">
            <wp:extent cx="4296697" cy="2556387"/>
            <wp:effectExtent l="0" t="0" r="8890" b="15875"/>
            <wp:docPr id="11" name="Grafikon 11">
              <a:extLst xmlns:a="http://schemas.openxmlformats.org/drawingml/2006/main">
                <a:ext uri="{FF2B5EF4-FFF2-40B4-BE49-F238E27FC236}">
                  <a16:creationId xmlns:a16="http://schemas.microsoft.com/office/drawing/2014/main" id="{00000000-0008-0000-1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581EB8" w14:textId="77777777" w:rsidR="007B5A7E" w:rsidRDefault="007B5A7E" w:rsidP="00E81002">
      <w:pPr>
        <w:spacing w:after="200" w:line="276" w:lineRule="auto"/>
        <w:jc w:val="both"/>
        <w:rPr>
          <w:rFonts w:ascii="Times New Roman" w:eastAsiaTheme="minorHAnsi" w:hAnsi="Times New Roman" w:cs="Times New Roman"/>
          <w:sz w:val="24"/>
          <w:szCs w:val="24"/>
        </w:rPr>
      </w:pPr>
    </w:p>
    <w:p w14:paraId="38C2711B" w14:textId="7A7E9CF3" w:rsidR="00C24215" w:rsidRDefault="00BA47A4" w:rsidP="00E81002">
      <w:pPr>
        <w:spacing w:after="200" w:line="276" w:lineRule="auto"/>
        <w:jc w:val="both"/>
        <w:rPr>
          <w:rFonts w:ascii="Times New Roman" w:eastAsiaTheme="minorHAnsi" w:hAnsi="Times New Roman" w:cs="Times New Roman"/>
          <w:sz w:val="24"/>
          <w:szCs w:val="24"/>
        </w:rPr>
      </w:pPr>
      <w:r w:rsidRPr="00E81002">
        <w:rPr>
          <w:rFonts w:ascii="Times New Roman" w:eastAsiaTheme="minorHAnsi" w:hAnsi="Times New Roman" w:cs="Times New Roman"/>
          <w:sz w:val="24"/>
          <w:szCs w:val="24"/>
        </w:rPr>
        <w:t>Najveći broj predmeta</w:t>
      </w:r>
      <w:r w:rsidR="00700867" w:rsidRPr="00E81002">
        <w:rPr>
          <w:rFonts w:ascii="Times New Roman" w:eastAsiaTheme="minorHAnsi" w:hAnsi="Times New Roman" w:cs="Times New Roman"/>
          <w:sz w:val="24"/>
          <w:szCs w:val="24"/>
        </w:rPr>
        <w:t xml:space="preserve"> (</w:t>
      </w:r>
      <w:r w:rsidR="00954FD6">
        <w:rPr>
          <w:rFonts w:ascii="Times New Roman" w:eastAsiaTheme="minorHAnsi" w:hAnsi="Times New Roman" w:cs="Times New Roman"/>
          <w:sz w:val="24"/>
          <w:szCs w:val="24"/>
        </w:rPr>
        <w:t>29,7</w:t>
      </w:r>
      <w:r w:rsidR="00D70488">
        <w:rPr>
          <w:rFonts w:ascii="Times New Roman" w:eastAsiaTheme="minorHAnsi" w:hAnsi="Times New Roman" w:cs="Times New Roman"/>
          <w:sz w:val="24"/>
          <w:szCs w:val="24"/>
        </w:rPr>
        <w:t xml:space="preserve"> </w:t>
      </w:r>
      <w:r w:rsidR="00700867" w:rsidRPr="00E81002">
        <w:rPr>
          <w:rFonts w:ascii="Times New Roman" w:eastAsiaTheme="minorHAnsi" w:hAnsi="Times New Roman" w:cs="Times New Roman"/>
          <w:sz w:val="24"/>
          <w:szCs w:val="24"/>
        </w:rPr>
        <w:t xml:space="preserve">%) </w:t>
      </w:r>
      <w:r w:rsidRPr="00E81002">
        <w:rPr>
          <w:rFonts w:ascii="Times New Roman" w:eastAsiaTheme="minorHAnsi" w:hAnsi="Times New Roman" w:cs="Times New Roman"/>
          <w:sz w:val="24"/>
          <w:szCs w:val="24"/>
        </w:rPr>
        <w:t xml:space="preserve"> uvjetnog otpusta odnosi se na nadzor osuđenika koji su zatvorsku kaznu služili zbog počinjenja kaznenih djela protiv imovine (</w:t>
      </w:r>
      <w:r w:rsidR="00700867" w:rsidRPr="00E81002">
        <w:rPr>
          <w:rFonts w:ascii="Times New Roman" w:eastAsiaTheme="minorHAnsi" w:hAnsi="Times New Roman" w:cs="Times New Roman"/>
          <w:sz w:val="24"/>
          <w:szCs w:val="24"/>
        </w:rPr>
        <w:t>teška krađa, krađa, razbojništvo</w:t>
      </w:r>
      <w:r w:rsidRPr="00E81002">
        <w:rPr>
          <w:rFonts w:ascii="Times New Roman" w:eastAsiaTheme="minorHAnsi" w:hAnsi="Times New Roman" w:cs="Times New Roman"/>
          <w:sz w:val="24"/>
          <w:szCs w:val="24"/>
        </w:rPr>
        <w:t>), potom na počinitelje kaznen</w:t>
      </w:r>
      <w:r w:rsidR="005F5066" w:rsidRPr="00E81002">
        <w:rPr>
          <w:rFonts w:ascii="Times New Roman" w:eastAsiaTheme="minorHAnsi" w:hAnsi="Times New Roman" w:cs="Times New Roman"/>
          <w:sz w:val="24"/>
          <w:szCs w:val="24"/>
        </w:rPr>
        <w:t>i</w:t>
      </w:r>
      <w:r w:rsidRPr="00E81002">
        <w:rPr>
          <w:rFonts w:ascii="Times New Roman" w:eastAsiaTheme="minorHAnsi" w:hAnsi="Times New Roman" w:cs="Times New Roman"/>
          <w:sz w:val="24"/>
          <w:szCs w:val="24"/>
        </w:rPr>
        <w:t xml:space="preserve">h djela protiv </w:t>
      </w:r>
      <w:r w:rsidR="00954FD6">
        <w:rPr>
          <w:rFonts w:ascii="Times New Roman" w:eastAsiaTheme="minorHAnsi" w:hAnsi="Times New Roman" w:cs="Times New Roman"/>
          <w:sz w:val="24"/>
          <w:szCs w:val="24"/>
        </w:rPr>
        <w:t>života i tijela (12,3</w:t>
      </w:r>
      <w:r w:rsidR="00D70488">
        <w:rPr>
          <w:rFonts w:ascii="Times New Roman" w:eastAsiaTheme="minorHAnsi" w:hAnsi="Times New Roman" w:cs="Times New Roman"/>
          <w:sz w:val="24"/>
          <w:szCs w:val="24"/>
        </w:rPr>
        <w:t xml:space="preserve"> </w:t>
      </w:r>
      <w:r w:rsidR="00954FD6">
        <w:rPr>
          <w:rFonts w:ascii="Times New Roman" w:eastAsiaTheme="minorHAnsi" w:hAnsi="Times New Roman" w:cs="Times New Roman"/>
          <w:sz w:val="24"/>
          <w:szCs w:val="24"/>
        </w:rPr>
        <w:t xml:space="preserve">%). </w:t>
      </w:r>
    </w:p>
    <w:p w14:paraId="76535A25" w14:textId="77777777" w:rsidR="007E3075" w:rsidRPr="007E3075" w:rsidRDefault="007E3075" w:rsidP="007E3075">
      <w:pPr>
        <w:rPr>
          <w:rFonts w:ascii="Times New Roman" w:eastAsiaTheme="minorHAnsi" w:hAnsi="Times New Roman" w:cs="Times New Roman"/>
          <w:sz w:val="24"/>
          <w:szCs w:val="24"/>
        </w:rPr>
      </w:pPr>
    </w:p>
    <w:p w14:paraId="4EB21F37" w14:textId="15608C89" w:rsidR="00C75F83" w:rsidRDefault="007F6714" w:rsidP="00C75F83">
      <w:pPr>
        <w:jc w:val="center"/>
        <w:rPr>
          <w:rFonts w:ascii="Times New Roman" w:eastAsia="Times New Roman" w:hAnsi="Times New Roman" w:cs="Times New Roman"/>
          <w:bCs/>
          <w:i/>
          <w:color w:val="000000"/>
          <w:sz w:val="24"/>
          <w:szCs w:val="24"/>
          <w:lang w:eastAsia="hr-HR"/>
        </w:rPr>
      </w:pPr>
      <w:r>
        <w:rPr>
          <w:rFonts w:ascii="Times New Roman" w:eastAsia="Times New Roman" w:hAnsi="Times New Roman" w:cs="Times New Roman"/>
          <w:b/>
          <w:bCs/>
          <w:i/>
          <w:color w:val="000000"/>
          <w:sz w:val="24"/>
          <w:szCs w:val="24"/>
          <w:lang w:eastAsia="hr-HR"/>
        </w:rPr>
        <w:t>Graf</w:t>
      </w:r>
      <w:r w:rsidR="00212282">
        <w:rPr>
          <w:rFonts w:ascii="Times New Roman" w:eastAsia="Times New Roman" w:hAnsi="Times New Roman" w:cs="Times New Roman"/>
          <w:b/>
          <w:bCs/>
          <w:i/>
          <w:color w:val="000000"/>
          <w:sz w:val="24"/>
          <w:szCs w:val="24"/>
          <w:lang w:eastAsia="hr-HR"/>
        </w:rPr>
        <w:t xml:space="preserve"> </w:t>
      </w:r>
      <w:r w:rsidR="005D3C48">
        <w:rPr>
          <w:rFonts w:ascii="Times New Roman" w:eastAsia="Times New Roman" w:hAnsi="Times New Roman" w:cs="Times New Roman"/>
          <w:b/>
          <w:bCs/>
          <w:i/>
          <w:color w:val="000000"/>
          <w:sz w:val="24"/>
          <w:szCs w:val="24"/>
          <w:lang w:eastAsia="hr-HR"/>
        </w:rPr>
        <w:t>6</w:t>
      </w:r>
      <w:r w:rsidR="00C75F83" w:rsidRPr="0013085B">
        <w:rPr>
          <w:rFonts w:ascii="Times New Roman" w:eastAsia="Times New Roman" w:hAnsi="Times New Roman" w:cs="Times New Roman"/>
          <w:bCs/>
          <w:i/>
          <w:color w:val="000000"/>
          <w:sz w:val="24"/>
          <w:szCs w:val="24"/>
          <w:lang w:eastAsia="hr-HR"/>
        </w:rPr>
        <w:t xml:space="preserve">. </w:t>
      </w:r>
      <w:r w:rsidR="00E81002">
        <w:rPr>
          <w:rFonts w:ascii="Times New Roman" w:eastAsia="Times New Roman" w:hAnsi="Times New Roman" w:cs="Times New Roman"/>
          <w:bCs/>
          <w:i/>
          <w:color w:val="000000"/>
          <w:sz w:val="24"/>
          <w:szCs w:val="24"/>
          <w:lang w:eastAsia="hr-HR"/>
        </w:rPr>
        <w:t>Udio (%) predmeta</w:t>
      </w:r>
      <w:r w:rsidR="00C75F83" w:rsidRPr="0013085B">
        <w:rPr>
          <w:rFonts w:ascii="Times New Roman" w:eastAsia="Times New Roman" w:hAnsi="Times New Roman" w:cs="Times New Roman"/>
          <w:bCs/>
          <w:i/>
          <w:color w:val="000000"/>
          <w:sz w:val="24"/>
          <w:szCs w:val="24"/>
          <w:lang w:eastAsia="hr-HR"/>
        </w:rPr>
        <w:t xml:space="preserve"> uvjetnog otpusta </w:t>
      </w:r>
      <w:r w:rsidR="00E81002">
        <w:rPr>
          <w:rFonts w:ascii="Times New Roman" w:eastAsia="Times New Roman" w:hAnsi="Times New Roman" w:cs="Times New Roman"/>
          <w:bCs/>
          <w:i/>
          <w:color w:val="000000"/>
          <w:sz w:val="24"/>
          <w:szCs w:val="24"/>
          <w:lang w:eastAsia="hr-HR"/>
        </w:rPr>
        <w:t>prema kategorijama kaznenih djela u 202</w:t>
      </w:r>
      <w:r w:rsidR="00954FD6">
        <w:rPr>
          <w:rFonts w:ascii="Times New Roman" w:eastAsia="Times New Roman" w:hAnsi="Times New Roman" w:cs="Times New Roman"/>
          <w:bCs/>
          <w:i/>
          <w:color w:val="000000"/>
          <w:sz w:val="24"/>
          <w:szCs w:val="24"/>
          <w:lang w:eastAsia="hr-HR"/>
        </w:rPr>
        <w:t>2</w:t>
      </w:r>
      <w:r w:rsidR="00E81002">
        <w:rPr>
          <w:rFonts w:ascii="Times New Roman" w:eastAsia="Times New Roman" w:hAnsi="Times New Roman" w:cs="Times New Roman"/>
          <w:bCs/>
          <w:i/>
          <w:color w:val="000000"/>
          <w:sz w:val="24"/>
          <w:szCs w:val="24"/>
          <w:lang w:eastAsia="hr-HR"/>
        </w:rPr>
        <w:t>.g.</w:t>
      </w:r>
      <w:r w:rsidR="00C75F83" w:rsidRPr="0013085B">
        <w:rPr>
          <w:rFonts w:ascii="Times New Roman" w:eastAsia="Times New Roman" w:hAnsi="Times New Roman" w:cs="Times New Roman"/>
          <w:bCs/>
          <w:i/>
          <w:color w:val="000000"/>
          <w:sz w:val="24"/>
          <w:szCs w:val="24"/>
          <w:lang w:eastAsia="hr-HR"/>
        </w:rPr>
        <w:t>.</w:t>
      </w:r>
    </w:p>
    <w:p w14:paraId="057C3838" w14:textId="5D9F7034" w:rsidR="007F6714" w:rsidRDefault="007F6714" w:rsidP="00C75F83">
      <w:pPr>
        <w:jc w:val="center"/>
        <w:rPr>
          <w:rFonts w:ascii="Times New Roman" w:eastAsia="Times New Roman" w:hAnsi="Times New Roman" w:cs="Times New Roman"/>
          <w:bCs/>
          <w:i/>
          <w:color w:val="000000"/>
          <w:sz w:val="24"/>
          <w:szCs w:val="24"/>
          <w:lang w:eastAsia="hr-HR"/>
        </w:rPr>
      </w:pPr>
    </w:p>
    <w:p w14:paraId="48A0624B" w14:textId="77777777" w:rsidR="007B5A7E" w:rsidRDefault="007B5A7E" w:rsidP="00C75F83">
      <w:pPr>
        <w:jc w:val="center"/>
        <w:rPr>
          <w:rFonts w:ascii="Times New Roman" w:eastAsia="Times New Roman" w:hAnsi="Times New Roman" w:cs="Times New Roman"/>
          <w:bCs/>
          <w:i/>
          <w:color w:val="000000"/>
          <w:sz w:val="24"/>
          <w:szCs w:val="24"/>
          <w:lang w:eastAsia="hr-HR"/>
        </w:rPr>
      </w:pPr>
    </w:p>
    <w:p w14:paraId="027614E0" w14:textId="7233E1BE" w:rsidR="00614CCE" w:rsidRDefault="00954FD6" w:rsidP="00101DD8">
      <w:pPr>
        <w:spacing w:after="200" w:line="276" w:lineRule="auto"/>
        <w:jc w:val="center"/>
        <w:rPr>
          <w:rFonts w:ascii="Times New Roman" w:eastAsiaTheme="majorEastAsia" w:hAnsi="Times New Roman" w:cs="Times New Roman"/>
          <w:b/>
          <w:bCs/>
          <w:color w:val="365F91" w:themeColor="accent1" w:themeShade="BF"/>
          <w:sz w:val="24"/>
          <w:szCs w:val="24"/>
        </w:rPr>
      </w:pPr>
      <w:r>
        <w:rPr>
          <w:noProof/>
          <w:lang w:eastAsia="hr-HR"/>
        </w:rPr>
        <w:lastRenderedPageBreak/>
        <w:drawing>
          <wp:inline distT="0" distB="0" distL="0" distR="0" wp14:anchorId="4B681C13" wp14:editId="35ADA287">
            <wp:extent cx="5760720" cy="2960370"/>
            <wp:effectExtent l="0" t="0" r="11430" b="11430"/>
            <wp:docPr id="12" name="Grafikon 12">
              <a:extLst xmlns:a="http://schemas.openxmlformats.org/drawingml/2006/main">
                <a:ext uri="{FF2B5EF4-FFF2-40B4-BE49-F238E27FC236}">
                  <a16:creationId xmlns:a16="http://schemas.microsoft.com/office/drawing/2014/main" id="{00000000-0008-0000-1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549670" w14:textId="77777777" w:rsidR="00C33FCD" w:rsidRDefault="00C33FCD" w:rsidP="0043048B">
      <w:pPr>
        <w:pStyle w:val="Heading1"/>
        <w:rPr>
          <w:rFonts w:ascii="Times New Roman" w:hAnsi="Times New Roman" w:cs="Times New Roman"/>
          <w:sz w:val="24"/>
          <w:szCs w:val="24"/>
        </w:rPr>
      </w:pPr>
    </w:p>
    <w:p w14:paraId="56668536" w14:textId="263509A9" w:rsidR="00940AB6" w:rsidRDefault="00C13C51" w:rsidP="0043048B">
      <w:pPr>
        <w:pStyle w:val="Heading1"/>
        <w:rPr>
          <w:rFonts w:ascii="Times New Roman" w:hAnsi="Times New Roman" w:cs="Times New Roman"/>
          <w:sz w:val="24"/>
          <w:szCs w:val="24"/>
        </w:rPr>
      </w:pPr>
      <w:bookmarkStart w:id="15" w:name="_Toc148596154"/>
      <w:r w:rsidRPr="00C55204">
        <w:rPr>
          <w:rFonts w:ascii="Times New Roman" w:hAnsi="Times New Roman" w:cs="Times New Roman"/>
          <w:sz w:val="24"/>
          <w:szCs w:val="24"/>
        </w:rPr>
        <w:t>Obveze</w:t>
      </w:r>
      <w:r w:rsidR="00940AB6" w:rsidRPr="00C55204">
        <w:rPr>
          <w:rFonts w:ascii="Times New Roman" w:hAnsi="Times New Roman" w:cs="Times New Roman"/>
          <w:sz w:val="24"/>
          <w:szCs w:val="24"/>
        </w:rPr>
        <w:t xml:space="preserve"> prema rješenju državnog odvjetnika kada odlučuje o kaznenom progonu</w:t>
      </w:r>
      <w:bookmarkEnd w:id="15"/>
      <w:r w:rsidR="00940AB6" w:rsidRPr="00C55204">
        <w:rPr>
          <w:rFonts w:ascii="Times New Roman" w:hAnsi="Times New Roman" w:cs="Times New Roman"/>
          <w:sz w:val="24"/>
          <w:szCs w:val="24"/>
        </w:rPr>
        <w:t xml:space="preserve"> </w:t>
      </w:r>
    </w:p>
    <w:p w14:paraId="5BC052D6" w14:textId="77777777" w:rsidR="00954FD6" w:rsidRPr="00954FD6" w:rsidRDefault="00954FD6" w:rsidP="00954FD6"/>
    <w:p w14:paraId="36113A84" w14:textId="77777777" w:rsidR="00137C62" w:rsidRPr="00C55204" w:rsidRDefault="00137C62" w:rsidP="00137C62">
      <w:pPr>
        <w:rPr>
          <w:rFonts w:ascii="Times New Roman" w:hAnsi="Times New Roman" w:cs="Times New Roman"/>
          <w:highlight w:val="yellow"/>
        </w:rPr>
      </w:pPr>
    </w:p>
    <w:p w14:paraId="662EAB1B" w14:textId="67864C96" w:rsidR="00212282" w:rsidRDefault="00137C62" w:rsidP="00212282">
      <w:pPr>
        <w:spacing w:after="200" w:line="276" w:lineRule="auto"/>
        <w:jc w:val="both"/>
        <w:rPr>
          <w:rFonts w:ascii="Times New Roman" w:hAnsi="Times New Roman" w:cs="Times New Roman"/>
          <w:sz w:val="24"/>
          <w:szCs w:val="24"/>
        </w:rPr>
      </w:pPr>
      <w:r w:rsidRPr="00954FD6">
        <w:rPr>
          <w:rFonts w:ascii="Times New Roman" w:hAnsi="Times New Roman" w:cs="Times New Roman"/>
          <w:sz w:val="24"/>
          <w:szCs w:val="24"/>
        </w:rPr>
        <w:t xml:space="preserve">Tijekom </w:t>
      </w:r>
      <w:r w:rsidR="00E61588" w:rsidRPr="00954FD6">
        <w:rPr>
          <w:rFonts w:ascii="Times New Roman" w:hAnsi="Times New Roman" w:cs="Times New Roman"/>
          <w:sz w:val="24"/>
          <w:szCs w:val="24"/>
        </w:rPr>
        <w:t>202</w:t>
      </w:r>
      <w:r w:rsidR="00591A93" w:rsidRPr="00954FD6">
        <w:rPr>
          <w:rFonts w:ascii="Times New Roman" w:hAnsi="Times New Roman" w:cs="Times New Roman"/>
          <w:sz w:val="24"/>
          <w:szCs w:val="24"/>
        </w:rPr>
        <w:t>2</w:t>
      </w:r>
      <w:r w:rsidRPr="00954FD6">
        <w:rPr>
          <w:rFonts w:ascii="Times New Roman" w:hAnsi="Times New Roman" w:cs="Times New Roman"/>
          <w:sz w:val="24"/>
          <w:szCs w:val="24"/>
        </w:rPr>
        <w:t>. godine probacijski uredi</w:t>
      </w:r>
      <w:r w:rsidR="003E30F6" w:rsidRPr="00954FD6">
        <w:rPr>
          <w:rFonts w:ascii="Times New Roman" w:hAnsi="Times New Roman" w:cs="Times New Roman"/>
          <w:sz w:val="24"/>
          <w:szCs w:val="24"/>
        </w:rPr>
        <w:t xml:space="preserve"> su</w:t>
      </w:r>
      <w:r w:rsidR="00747BD0" w:rsidRPr="00954FD6">
        <w:rPr>
          <w:rFonts w:ascii="Times New Roman" w:hAnsi="Times New Roman" w:cs="Times New Roman"/>
          <w:sz w:val="24"/>
          <w:szCs w:val="24"/>
        </w:rPr>
        <w:t xml:space="preserve"> zaprimili </w:t>
      </w:r>
      <w:r w:rsidR="00954FD6" w:rsidRPr="00954FD6">
        <w:rPr>
          <w:rFonts w:ascii="Times New Roman" w:hAnsi="Times New Roman" w:cs="Times New Roman"/>
          <w:sz w:val="24"/>
          <w:szCs w:val="24"/>
        </w:rPr>
        <w:t>78</w:t>
      </w:r>
      <w:r w:rsidR="00747BD0" w:rsidRPr="00954FD6">
        <w:rPr>
          <w:rFonts w:ascii="Times New Roman" w:hAnsi="Times New Roman" w:cs="Times New Roman"/>
          <w:sz w:val="24"/>
          <w:szCs w:val="24"/>
        </w:rPr>
        <w:t xml:space="preserve"> rješenja </w:t>
      </w:r>
      <w:r w:rsidRPr="00954FD6">
        <w:rPr>
          <w:rFonts w:ascii="Times New Roman" w:hAnsi="Times New Roman" w:cs="Times New Roman"/>
          <w:sz w:val="24"/>
          <w:szCs w:val="24"/>
        </w:rPr>
        <w:t xml:space="preserve">državnog odvjetnika kojima je određeno izvršavanje </w:t>
      </w:r>
      <w:r w:rsidR="001A6AAB" w:rsidRPr="00954FD6">
        <w:rPr>
          <w:rFonts w:ascii="Times New Roman" w:hAnsi="Times New Roman" w:cs="Times New Roman"/>
          <w:sz w:val="24"/>
          <w:szCs w:val="24"/>
        </w:rPr>
        <w:t xml:space="preserve">jedne ili više </w:t>
      </w:r>
      <w:r w:rsidRPr="00954FD6">
        <w:rPr>
          <w:rFonts w:ascii="Times New Roman" w:hAnsi="Times New Roman" w:cs="Times New Roman"/>
          <w:sz w:val="24"/>
          <w:szCs w:val="24"/>
        </w:rPr>
        <w:t>obveza u postupku odlučivanja</w:t>
      </w:r>
      <w:r w:rsidR="00A66EBC" w:rsidRPr="00954FD6">
        <w:rPr>
          <w:rFonts w:ascii="Times New Roman" w:hAnsi="Times New Roman" w:cs="Times New Roman"/>
          <w:sz w:val="24"/>
          <w:szCs w:val="24"/>
        </w:rPr>
        <w:t xml:space="preserve"> o kaznenom pro</w:t>
      </w:r>
      <w:r w:rsidR="00212282" w:rsidRPr="00954FD6">
        <w:rPr>
          <w:rFonts w:ascii="Times New Roman" w:hAnsi="Times New Roman" w:cs="Times New Roman"/>
          <w:sz w:val="24"/>
          <w:szCs w:val="24"/>
        </w:rPr>
        <w:t xml:space="preserve">gonu, </w:t>
      </w:r>
      <w:r w:rsidR="00747BD0" w:rsidRPr="00954FD6">
        <w:rPr>
          <w:rFonts w:ascii="Times New Roman" w:hAnsi="Times New Roman" w:cs="Times New Roman"/>
          <w:sz w:val="24"/>
          <w:szCs w:val="24"/>
        </w:rPr>
        <w:t xml:space="preserve">a tijekom godine izvršavalo se </w:t>
      </w:r>
      <w:r w:rsidR="00954FD6" w:rsidRPr="00954FD6">
        <w:rPr>
          <w:rFonts w:ascii="Times New Roman" w:hAnsi="Times New Roman" w:cs="Times New Roman"/>
          <w:sz w:val="24"/>
          <w:szCs w:val="24"/>
        </w:rPr>
        <w:t>103</w:t>
      </w:r>
      <w:r w:rsidR="00747BD0" w:rsidRPr="00954FD6">
        <w:rPr>
          <w:rFonts w:ascii="Times New Roman" w:hAnsi="Times New Roman" w:cs="Times New Roman"/>
          <w:sz w:val="24"/>
          <w:szCs w:val="24"/>
        </w:rPr>
        <w:t xml:space="preserve">  </w:t>
      </w:r>
      <w:r w:rsidR="00C0203B" w:rsidRPr="00954FD6">
        <w:rPr>
          <w:rFonts w:ascii="Times New Roman" w:hAnsi="Times New Roman" w:cs="Times New Roman"/>
          <w:sz w:val="24"/>
          <w:szCs w:val="24"/>
        </w:rPr>
        <w:t>rješenja</w:t>
      </w:r>
      <w:r w:rsidR="003E30F6" w:rsidRPr="00954FD6">
        <w:rPr>
          <w:rFonts w:ascii="Times New Roman" w:hAnsi="Times New Roman" w:cs="Times New Roman"/>
          <w:sz w:val="24"/>
          <w:szCs w:val="24"/>
        </w:rPr>
        <w:t>. Radi se o slijedećim obvezama:</w:t>
      </w:r>
      <w:r w:rsidR="003E30F6">
        <w:rPr>
          <w:rFonts w:ascii="Times New Roman" w:hAnsi="Times New Roman" w:cs="Times New Roman"/>
          <w:sz w:val="24"/>
          <w:szCs w:val="24"/>
        </w:rPr>
        <w:t xml:space="preserve">  </w:t>
      </w:r>
      <w:r w:rsidR="00A66EBC" w:rsidRPr="00C55204">
        <w:rPr>
          <w:rFonts w:ascii="Times New Roman" w:hAnsi="Times New Roman" w:cs="Times New Roman"/>
          <w:sz w:val="24"/>
          <w:szCs w:val="24"/>
        </w:rPr>
        <w:t xml:space="preserve"> </w:t>
      </w:r>
      <w:r w:rsidRPr="00C55204">
        <w:rPr>
          <w:rFonts w:ascii="Times New Roman" w:hAnsi="Times New Roman" w:cs="Times New Roman"/>
          <w:sz w:val="24"/>
          <w:szCs w:val="24"/>
        </w:rPr>
        <w:t xml:space="preserve"> </w:t>
      </w:r>
    </w:p>
    <w:p w14:paraId="596B743C" w14:textId="4FA6FE57" w:rsidR="003E30F6" w:rsidRPr="003E30F6" w:rsidRDefault="003E30F6" w:rsidP="003E30F6">
      <w:pPr>
        <w:pStyle w:val="ListParagraph"/>
        <w:numPr>
          <w:ilvl w:val="0"/>
          <w:numId w:val="6"/>
        </w:numPr>
        <w:ind w:left="714" w:hanging="357"/>
        <w:jc w:val="both"/>
        <w:rPr>
          <w:rFonts w:ascii="Times New Roman" w:hAnsi="Times New Roman" w:cs="Times New Roman"/>
          <w:sz w:val="24"/>
          <w:szCs w:val="24"/>
        </w:rPr>
      </w:pPr>
      <w:r w:rsidRPr="003E30F6">
        <w:rPr>
          <w:rFonts w:ascii="Times New Roman" w:hAnsi="Times New Roman" w:cs="Times New Roman"/>
          <w:sz w:val="24"/>
          <w:szCs w:val="24"/>
        </w:rPr>
        <w:t>izvršenje kakve činidbe u svrhu popravljanja ili naknade štete prouzročene kaznenim djelom</w:t>
      </w:r>
    </w:p>
    <w:p w14:paraId="78CA9BFC" w14:textId="72058926" w:rsidR="003E30F6" w:rsidRPr="003E30F6" w:rsidRDefault="003E30F6" w:rsidP="003E30F6">
      <w:pPr>
        <w:pStyle w:val="ListParagraph"/>
        <w:numPr>
          <w:ilvl w:val="0"/>
          <w:numId w:val="6"/>
        </w:numPr>
        <w:ind w:left="714" w:hanging="357"/>
        <w:jc w:val="both"/>
        <w:rPr>
          <w:rFonts w:ascii="Times New Roman" w:hAnsi="Times New Roman" w:cs="Times New Roman"/>
          <w:sz w:val="24"/>
          <w:szCs w:val="24"/>
        </w:rPr>
      </w:pPr>
      <w:r w:rsidRPr="003E30F6">
        <w:rPr>
          <w:rFonts w:ascii="Times New Roman" w:hAnsi="Times New Roman" w:cs="Times New Roman"/>
          <w:sz w:val="24"/>
          <w:szCs w:val="24"/>
        </w:rPr>
        <w:t>uplata određene svote u korist javne ustanove, u humanitarne ili karitativne svrhe</w:t>
      </w:r>
    </w:p>
    <w:p w14:paraId="0FCF1AB2" w14:textId="54B18101" w:rsidR="003E30F6" w:rsidRPr="003E30F6" w:rsidRDefault="003E30F6" w:rsidP="003E30F6">
      <w:pPr>
        <w:pStyle w:val="ListParagraph"/>
        <w:numPr>
          <w:ilvl w:val="0"/>
          <w:numId w:val="6"/>
        </w:numPr>
        <w:ind w:left="714" w:hanging="357"/>
        <w:jc w:val="both"/>
        <w:rPr>
          <w:rFonts w:ascii="Times New Roman" w:hAnsi="Times New Roman" w:cs="Times New Roman"/>
          <w:sz w:val="24"/>
          <w:szCs w:val="24"/>
        </w:rPr>
      </w:pPr>
      <w:r w:rsidRPr="003E30F6">
        <w:rPr>
          <w:rFonts w:ascii="Times New Roman" w:hAnsi="Times New Roman" w:cs="Times New Roman"/>
          <w:sz w:val="24"/>
          <w:szCs w:val="24"/>
        </w:rPr>
        <w:lastRenderedPageBreak/>
        <w:t>isplata dospjelog zakonskog uzdržavanja i urednog plaćanja dospjelih obveza</w:t>
      </w:r>
    </w:p>
    <w:p w14:paraId="173FD3CB" w14:textId="77777777" w:rsidR="003E30F6" w:rsidRPr="003E30F6" w:rsidRDefault="003E30F6" w:rsidP="003E30F6">
      <w:pPr>
        <w:pStyle w:val="ListParagraph"/>
        <w:numPr>
          <w:ilvl w:val="0"/>
          <w:numId w:val="6"/>
        </w:numPr>
        <w:ind w:left="714" w:hanging="357"/>
        <w:jc w:val="both"/>
        <w:rPr>
          <w:rFonts w:ascii="Times New Roman" w:hAnsi="Times New Roman" w:cs="Times New Roman"/>
          <w:sz w:val="24"/>
          <w:szCs w:val="24"/>
        </w:rPr>
      </w:pPr>
      <w:r w:rsidRPr="003E30F6">
        <w:rPr>
          <w:rFonts w:ascii="Times New Roman" w:hAnsi="Times New Roman" w:cs="Times New Roman"/>
          <w:sz w:val="24"/>
          <w:szCs w:val="24"/>
        </w:rPr>
        <w:t>obavljanje rada za opće dobro na slobodi</w:t>
      </w:r>
    </w:p>
    <w:p w14:paraId="06ACBDE9" w14:textId="77777777" w:rsidR="003E30F6" w:rsidRPr="003E30F6" w:rsidRDefault="003E30F6" w:rsidP="003E30F6">
      <w:pPr>
        <w:pStyle w:val="ListParagraph"/>
        <w:numPr>
          <w:ilvl w:val="0"/>
          <w:numId w:val="6"/>
        </w:numPr>
        <w:ind w:left="714" w:hanging="357"/>
        <w:jc w:val="both"/>
        <w:rPr>
          <w:rFonts w:ascii="Times New Roman" w:hAnsi="Times New Roman" w:cs="Times New Roman"/>
          <w:sz w:val="24"/>
          <w:szCs w:val="24"/>
        </w:rPr>
      </w:pPr>
      <w:r w:rsidRPr="003E30F6">
        <w:rPr>
          <w:rFonts w:ascii="Times New Roman" w:hAnsi="Times New Roman" w:cs="Times New Roman"/>
          <w:sz w:val="24"/>
          <w:szCs w:val="24"/>
        </w:rPr>
        <w:t xml:space="preserve">podvrgavanje liječenju ili odvikavanju od droge ili drugih ovisnosti sukladno posebnim propisima </w:t>
      </w:r>
    </w:p>
    <w:p w14:paraId="5B9C83F6" w14:textId="47B2406A" w:rsidR="0098603E" w:rsidRPr="003E30F6" w:rsidRDefault="003E30F6" w:rsidP="003E30F6">
      <w:pPr>
        <w:pStyle w:val="ListParagraph"/>
        <w:numPr>
          <w:ilvl w:val="0"/>
          <w:numId w:val="6"/>
        </w:numPr>
        <w:ind w:left="714" w:hanging="357"/>
        <w:jc w:val="both"/>
        <w:rPr>
          <w:rFonts w:ascii="Times New Roman" w:hAnsi="Times New Roman" w:cs="Times New Roman"/>
          <w:sz w:val="24"/>
          <w:szCs w:val="24"/>
        </w:rPr>
      </w:pPr>
      <w:r w:rsidRPr="003E30F6">
        <w:rPr>
          <w:rFonts w:ascii="Times New Roman" w:hAnsi="Times New Roman" w:cs="Times New Roman"/>
          <w:sz w:val="24"/>
          <w:szCs w:val="24"/>
        </w:rPr>
        <w:t>podvrgavanje psihosocijalnoj terapiji radi otklanjanja nasi</w:t>
      </w:r>
      <w:r w:rsidR="000F6168">
        <w:rPr>
          <w:rFonts w:ascii="Times New Roman" w:hAnsi="Times New Roman" w:cs="Times New Roman"/>
          <w:sz w:val="24"/>
          <w:szCs w:val="24"/>
        </w:rPr>
        <w:t>lničkog ponašanja bez napuštan</w:t>
      </w:r>
      <w:r w:rsidR="000F6168" w:rsidRPr="00005EB8">
        <w:rPr>
          <w:rFonts w:ascii="Times New Roman" w:hAnsi="Times New Roman" w:cs="Times New Roman"/>
          <w:sz w:val="24"/>
          <w:szCs w:val="24"/>
        </w:rPr>
        <w:t>ja</w:t>
      </w:r>
      <w:r w:rsidRPr="00005EB8">
        <w:rPr>
          <w:rFonts w:ascii="Times New Roman" w:hAnsi="Times New Roman" w:cs="Times New Roman"/>
          <w:sz w:val="24"/>
          <w:szCs w:val="24"/>
        </w:rPr>
        <w:t xml:space="preserve"> </w:t>
      </w:r>
      <w:r w:rsidRPr="003E30F6">
        <w:rPr>
          <w:rFonts w:ascii="Times New Roman" w:hAnsi="Times New Roman" w:cs="Times New Roman"/>
          <w:sz w:val="24"/>
          <w:szCs w:val="24"/>
        </w:rPr>
        <w:t>obiteljske zajednice ili uz pristanak osumnjičenika na napuštanje obiteljske zajednice za vrijeme trajanja terapije</w:t>
      </w:r>
      <w:r>
        <w:rPr>
          <w:rFonts w:ascii="Times New Roman" w:hAnsi="Times New Roman" w:cs="Times New Roman"/>
          <w:sz w:val="24"/>
          <w:szCs w:val="24"/>
        </w:rPr>
        <w:t xml:space="preserve">. </w:t>
      </w:r>
    </w:p>
    <w:p w14:paraId="6615AD2A" w14:textId="77777777" w:rsidR="007D6026" w:rsidRPr="00212282" w:rsidRDefault="007D6026" w:rsidP="00212282">
      <w:pPr>
        <w:pStyle w:val="NoSpacing"/>
        <w:jc w:val="center"/>
        <w:rPr>
          <w:rFonts w:ascii="Times New Roman" w:eastAsia="Times New Roman" w:hAnsi="Times New Roman" w:cs="Times New Roman"/>
          <w:i/>
          <w:sz w:val="24"/>
          <w:szCs w:val="24"/>
        </w:rPr>
      </w:pPr>
    </w:p>
    <w:p w14:paraId="59ED7436" w14:textId="74A2635D" w:rsidR="00D87DD1" w:rsidRDefault="005923B1" w:rsidP="005923B1">
      <w:pPr>
        <w:spacing w:after="200" w:line="276" w:lineRule="auto"/>
        <w:jc w:val="both"/>
        <w:rPr>
          <w:rFonts w:ascii="Times New Roman" w:eastAsiaTheme="minorHAnsi" w:hAnsi="Times New Roman" w:cs="Times New Roman"/>
          <w:sz w:val="24"/>
          <w:szCs w:val="24"/>
        </w:rPr>
      </w:pPr>
      <w:r w:rsidRPr="00C55204">
        <w:rPr>
          <w:rFonts w:ascii="Times New Roman" w:eastAsiaTheme="minorHAnsi" w:hAnsi="Times New Roman" w:cs="Times New Roman"/>
          <w:sz w:val="24"/>
          <w:szCs w:val="24"/>
        </w:rPr>
        <w:t>Najčešće se radilo o obvezi</w:t>
      </w:r>
      <w:r w:rsidR="00D87DD1" w:rsidRPr="00C55204">
        <w:rPr>
          <w:rFonts w:ascii="Times New Roman" w:eastAsiaTheme="minorHAnsi" w:hAnsi="Times New Roman" w:cs="Times New Roman"/>
          <w:sz w:val="24"/>
          <w:szCs w:val="24"/>
        </w:rPr>
        <w:t xml:space="preserve"> </w:t>
      </w:r>
      <w:r w:rsidRPr="00C55204">
        <w:rPr>
          <w:rFonts w:ascii="Times New Roman" w:eastAsiaTheme="minorHAnsi" w:hAnsi="Times New Roman" w:cs="Times New Roman"/>
          <w:sz w:val="24"/>
          <w:szCs w:val="24"/>
        </w:rPr>
        <w:t xml:space="preserve"> </w:t>
      </w:r>
      <w:r w:rsidR="00D87DD1" w:rsidRPr="00C55204">
        <w:rPr>
          <w:rFonts w:ascii="Times New Roman" w:eastAsiaTheme="minorHAnsi" w:hAnsi="Times New Roman" w:cs="Times New Roman"/>
          <w:sz w:val="24"/>
          <w:szCs w:val="24"/>
        </w:rPr>
        <w:t xml:space="preserve">izvršenja kakve činidbe u svrhu popravljanja ili naknade štete prouzročene kaznenim djelom </w:t>
      </w:r>
      <w:r w:rsidR="00D661BE">
        <w:rPr>
          <w:rFonts w:ascii="Times New Roman" w:eastAsiaTheme="minorHAnsi" w:hAnsi="Times New Roman" w:cs="Times New Roman"/>
          <w:sz w:val="24"/>
          <w:szCs w:val="24"/>
        </w:rPr>
        <w:t>(59</w:t>
      </w:r>
      <w:r w:rsidR="00D70488">
        <w:rPr>
          <w:rFonts w:ascii="Times New Roman" w:eastAsiaTheme="minorHAnsi" w:hAnsi="Times New Roman" w:cs="Times New Roman"/>
          <w:sz w:val="24"/>
          <w:szCs w:val="24"/>
        </w:rPr>
        <w:t xml:space="preserve"> </w:t>
      </w:r>
      <w:r w:rsidR="00D661BE">
        <w:rPr>
          <w:rFonts w:ascii="Times New Roman" w:eastAsiaTheme="minorHAnsi" w:hAnsi="Times New Roman" w:cs="Times New Roman"/>
          <w:sz w:val="24"/>
          <w:szCs w:val="24"/>
        </w:rPr>
        <w:t>%).</w:t>
      </w:r>
    </w:p>
    <w:p w14:paraId="6ECD3FF6" w14:textId="27B3746B" w:rsidR="00954FD6" w:rsidRDefault="00954FD6" w:rsidP="00954FD6">
      <w:pPr>
        <w:jc w:val="center"/>
        <w:rPr>
          <w:rFonts w:ascii="Times New Roman" w:hAnsi="Times New Roman" w:cs="Times New Roman"/>
          <w:i/>
          <w:sz w:val="24"/>
          <w:szCs w:val="24"/>
        </w:rPr>
      </w:pPr>
      <w:r w:rsidRPr="00212282">
        <w:rPr>
          <w:rFonts w:ascii="Times New Roman" w:eastAsia="Times New Roman" w:hAnsi="Times New Roman" w:cs="Times New Roman"/>
          <w:b/>
          <w:bCs/>
          <w:i/>
          <w:color w:val="000000"/>
          <w:sz w:val="24"/>
          <w:szCs w:val="24"/>
          <w:lang w:eastAsia="hr-HR"/>
        </w:rPr>
        <w:t>Tablica</w:t>
      </w:r>
      <w:r>
        <w:rPr>
          <w:rFonts w:ascii="Times New Roman" w:eastAsia="Times New Roman" w:hAnsi="Times New Roman" w:cs="Times New Roman"/>
          <w:b/>
          <w:bCs/>
          <w:i/>
          <w:color w:val="000000"/>
          <w:sz w:val="24"/>
          <w:szCs w:val="24"/>
          <w:lang w:eastAsia="hr-HR"/>
        </w:rPr>
        <w:t xml:space="preserve"> </w:t>
      </w:r>
      <w:r w:rsidR="005D3C48">
        <w:rPr>
          <w:rFonts w:ascii="Times New Roman" w:eastAsia="Times New Roman" w:hAnsi="Times New Roman" w:cs="Times New Roman"/>
          <w:b/>
          <w:bCs/>
          <w:i/>
          <w:color w:val="000000"/>
          <w:sz w:val="24"/>
          <w:szCs w:val="24"/>
          <w:lang w:eastAsia="hr-HR"/>
        </w:rPr>
        <w:t>10</w:t>
      </w:r>
      <w:r w:rsidRPr="00212282">
        <w:rPr>
          <w:rFonts w:ascii="Times New Roman" w:eastAsia="Times New Roman" w:hAnsi="Times New Roman" w:cs="Times New Roman"/>
          <w:bCs/>
          <w:i/>
          <w:color w:val="000000"/>
          <w:sz w:val="24"/>
          <w:szCs w:val="24"/>
          <w:lang w:eastAsia="hr-HR"/>
        </w:rPr>
        <w:t xml:space="preserve">. </w:t>
      </w:r>
      <w:r>
        <w:rPr>
          <w:rFonts w:ascii="Times New Roman" w:eastAsia="Times New Roman" w:hAnsi="Times New Roman" w:cs="Times New Roman"/>
          <w:bCs/>
          <w:i/>
          <w:color w:val="000000"/>
          <w:sz w:val="24"/>
          <w:szCs w:val="24"/>
          <w:lang w:eastAsia="hr-HR"/>
        </w:rPr>
        <w:t>Vrsta i b</w:t>
      </w:r>
      <w:r w:rsidRPr="00212282">
        <w:rPr>
          <w:rFonts w:ascii="Times New Roman" w:hAnsi="Times New Roman" w:cs="Times New Roman"/>
          <w:i/>
          <w:sz w:val="24"/>
          <w:szCs w:val="24"/>
        </w:rPr>
        <w:t xml:space="preserve">roj </w:t>
      </w:r>
      <w:r>
        <w:rPr>
          <w:rFonts w:ascii="Times New Roman" w:hAnsi="Times New Roman" w:cs="Times New Roman"/>
          <w:i/>
          <w:sz w:val="24"/>
          <w:szCs w:val="24"/>
        </w:rPr>
        <w:t xml:space="preserve">obveza izrečenih temeljem rješenja državnog odvjetnika </w:t>
      </w:r>
    </w:p>
    <w:p w14:paraId="3093B849" w14:textId="69D36B6E" w:rsidR="00954FD6" w:rsidRDefault="00954FD6" w:rsidP="00954FD6">
      <w:pPr>
        <w:jc w:val="center"/>
        <w:rPr>
          <w:rFonts w:ascii="Times New Roman" w:hAnsi="Times New Roman" w:cs="Times New Roman"/>
          <w:i/>
          <w:sz w:val="24"/>
          <w:szCs w:val="24"/>
        </w:rPr>
      </w:pPr>
      <w:r>
        <w:rPr>
          <w:rFonts w:ascii="Times New Roman" w:hAnsi="Times New Roman" w:cs="Times New Roman"/>
          <w:i/>
          <w:sz w:val="24"/>
          <w:szCs w:val="24"/>
        </w:rPr>
        <w:t xml:space="preserve"> u 2022. godini</w:t>
      </w:r>
    </w:p>
    <w:tbl>
      <w:tblPr>
        <w:tblpPr w:leftFromText="180" w:rightFromText="180" w:vertAnchor="text" w:horzAnchor="margin" w:tblpXSpec="center" w:tblpY="395"/>
        <w:tblW w:w="8462" w:type="dxa"/>
        <w:tblLook w:val="04A0" w:firstRow="1" w:lastRow="0" w:firstColumn="1" w:lastColumn="0" w:noHBand="0" w:noVBand="1"/>
      </w:tblPr>
      <w:tblGrid>
        <w:gridCol w:w="6605"/>
        <w:gridCol w:w="997"/>
        <w:gridCol w:w="860"/>
      </w:tblGrid>
      <w:tr w:rsidR="00954FD6" w:rsidRPr="00954FD6" w14:paraId="42741DBB" w14:textId="77777777" w:rsidTr="00954FD6">
        <w:trPr>
          <w:trHeight w:val="765"/>
        </w:trPr>
        <w:tc>
          <w:tcPr>
            <w:tcW w:w="660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44FFD3E" w14:textId="77777777" w:rsidR="00954FD6" w:rsidRPr="00954FD6" w:rsidRDefault="00954FD6" w:rsidP="00954FD6">
            <w:pPr>
              <w:jc w:val="center"/>
              <w:rPr>
                <w:rFonts w:eastAsia="Times New Roman"/>
                <w:b/>
                <w:bCs/>
                <w:color w:val="000000"/>
                <w:lang w:eastAsia="hr-HR"/>
              </w:rPr>
            </w:pPr>
            <w:r w:rsidRPr="00954FD6">
              <w:rPr>
                <w:rFonts w:eastAsia="Times New Roman"/>
                <w:b/>
                <w:bCs/>
                <w:color w:val="000000"/>
                <w:lang w:eastAsia="hr-HR"/>
              </w:rPr>
              <w:t xml:space="preserve">Obveze po rješenju državnog odvjetnika </w:t>
            </w:r>
          </w:p>
        </w:tc>
        <w:tc>
          <w:tcPr>
            <w:tcW w:w="997" w:type="dxa"/>
            <w:tcBorders>
              <w:top w:val="single" w:sz="4" w:space="0" w:color="auto"/>
              <w:left w:val="nil"/>
              <w:bottom w:val="single" w:sz="4" w:space="0" w:color="auto"/>
              <w:right w:val="single" w:sz="4" w:space="0" w:color="auto"/>
            </w:tcBorders>
            <w:shd w:val="clear" w:color="000000" w:fill="DDEBF7"/>
            <w:vAlign w:val="center"/>
            <w:hideMark/>
          </w:tcPr>
          <w:p w14:paraId="1BB31DED" w14:textId="77777777" w:rsidR="00954FD6" w:rsidRPr="00954FD6" w:rsidRDefault="00954FD6" w:rsidP="00954FD6">
            <w:pPr>
              <w:jc w:val="center"/>
              <w:rPr>
                <w:rFonts w:eastAsia="Times New Roman"/>
                <w:b/>
                <w:bCs/>
                <w:color w:val="000000"/>
                <w:lang w:eastAsia="hr-HR"/>
              </w:rPr>
            </w:pPr>
            <w:r w:rsidRPr="00954FD6">
              <w:rPr>
                <w:rFonts w:eastAsia="Times New Roman"/>
                <w:b/>
                <w:bCs/>
                <w:color w:val="000000"/>
                <w:lang w:eastAsia="hr-HR"/>
              </w:rPr>
              <w:t>Broj</w:t>
            </w:r>
            <w:r w:rsidRPr="00954FD6">
              <w:rPr>
                <w:rFonts w:eastAsia="Times New Roman"/>
                <w:b/>
                <w:bCs/>
                <w:color w:val="000000"/>
                <w:lang w:eastAsia="hr-HR"/>
              </w:rPr>
              <w:br/>
              <w:t xml:space="preserve">obveza </w:t>
            </w:r>
          </w:p>
        </w:tc>
        <w:tc>
          <w:tcPr>
            <w:tcW w:w="860" w:type="dxa"/>
            <w:tcBorders>
              <w:top w:val="single" w:sz="4" w:space="0" w:color="auto"/>
              <w:left w:val="nil"/>
              <w:bottom w:val="single" w:sz="4" w:space="0" w:color="auto"/>
              <w:right w:val="single" w:sz="4" w:space="0" w:color="auto"/>
            </w:tcBorders>
            <w:shd w:val="clear" w:color="000000" w:fill="DDEBF7"/>
            <w:noWrap/>
            <w:vAlign w:val="center"/>
            <w:hideMark/>
          </w:tcPr>
          <w:p w14:paraId="418FBDE0" w14:textId="77777777" w:rsidR="00954FD6" w:rsidRPr="00954FD6" w:rsidRDefault="00954FD6" w:rsidP="00954FD6">
            <w:pPr>
              <w:jc w:val="center"/>
              <w:rPr>
                <w:rFonts w:eastAsia="Times New Roman"/>
                <w:b/>
                <w:bCs/>
                <w:color w:val="000000"/>
                <w:lang w:eastAsia="hr-HR"/>
              </w:rPr>
            </w:pPr>
            <w:r w:rsidRPr="00954FD6">
              <w:rPr>
                <w:rFonts w:eastAsia="Times New Roman"/>
                <w:b/>
                <w:bCs/>
                <w:color w:val="000000"/>
                <w:lang w:eastAsia="hr-HR"/>
              </w:rPr>
              <w:t>%</w:t>
            </w:r>
          </w:p>
        </w:tc>
      </w:tr>
      <w:tr w:rsidR="00954FD6" w:rsidRPr="00954FD6" w14:paraId="2965C877" w14:textId="77777777" w:rsidTr="00954FD6">
        <w:trPr>
          <w:trHeight w:val="628"/>
        </w:trPr>
        <w:tc>
          <w:tcPr>
            <w:tcW w:w="6605" w:type="dxa"/>
            <w:tcBorders>
              <w:top w:val="nil"/>
              <w:left w:val="single" w:sz="4" w:space="0" w:color="auto"/>
              <w:bottom w:val="single" w:sz="4" w:space="0" w:color="auto"/>
              <w:right w:val="single" w:sz="4" w:space="0" w:color="auto"/>
            </w:tcBorders>
            <w:shd w:val="clear" w:color="auto" w:fill="auto"/>
            <w:vAlign w:val="center"/>
            <w:hideMark/>
          </w:tcPr>
          <w:p w14:paraId="7BA56339" w14:textId="77777777" w:rsidR="00954FD6" w:rsidRPr="00954FD6" w:rsidRDefault="00954FD6" w:rsidP="00954FD6">
            <w:pPr>
              <w:rPr>
                <w:rFonts w:eastAsia="Times New Roman"/>
                <w:color w:val="000000"/>
                <w:sz w:val="20"/>
                <w:szCs w:val="20"/>
                <w:lang w:eastAsia="hr-HR"/>
              </w:rPr>
            </w:pPr>
            <w:r w:rsidRPr="00954FD6">
              <w:rPr>
                <w:rFonts w:eastAsia="Times New Roman"/>
                <w:color w:val="000000"/>
                <w:sz w:val="20"/>
                <w:szCs w:val="20"/>
                <w:lang w:eastAsia="hr-HR"/>
              </w:rPr>
              <w:t>čl. 206.d st. 1. t. 1. (ZKP) - izvršenje kakve činidbe u svrhu popravljanja ili naknade štete prouzročene kaznenim djelom</w:t>
            </w:r>
          </w:p>
        </w:tc>
        <w:tc>
          <w:tcPr>
            <w:tcW w:w="997" w:type="dxa"/>
            <w:tcBorders>
              <w:top w:val="nil"/>
              <w:left w:val="nil"/>
              <w:bottom w:val="single" w:sz="4" w:space="0" w:color="auto"/>
              <w:right w:val="single" w:sz="4" w:space="0" w:color="auto"/>
            </w:tcBorders>
            <w:shd w:val="clear" w:color="auto" w:fill="auto"/>
            <w:noWrap/>
            <w:vAlign w:val="center"/>
            <w:hideMark/>
          </w:tcPr>
          <w:p w14:paraId="12DC8F2D" w14:textId="77777777" w:rsidR="00954FD6" w:rsidRPr="00954FD6" w:rsidRDefault="00954FD6" w:rsidP="00954FD6">
            <w:pPr>
              <w:jc w:val="center"/>
              <w:rPr>
                <w:rFonts w:eastAsia="Times New Roman"/>
                <w:color w:val="000000"/>
                <w:sz w:val="20"/>
                <w:szCs w:val="20"/>
                <w:lang w:eastAsia="hr-HR"/>
              </w:rPr>
            </w:pPr>
            <w:r w:rsidRPr="00954FD6">
              <w:rPr>
                <w:rFonts w:eastAsia="Times New Roman"/>
                <w:color w:val="000000"/>
                <w:sz w:val="20"/>
                <w:szCs w:val="20"/>
                <w:lang w:eastAsia="hr-HR"/>
              </w:rPr>
              <w:t>46</w:t>
            </w:r>
          </w:p>
        </w:tc>
        <w:tc>
          <w:tcPr>
            <w:tcW w:w="860" w:type="dxa"/>
            <w:tcBorders>
              <w:top w:val="nil"/>
              <w:left w:val="nil"/>
              <w:bottom w:val="single" w:sz="4" w:space="0" w:color="auto"/>
              <w:right w:val="single" w:sz="4" w:space="0" w:color="auto"/>
            </w:tcBorders>
            <w:shd w:val="clear" w:color="auto" w:fill="auto"/>
            <w:noWrap/>
            <w:vAlign w:val="center"/>
            <w:hideMark/>
          </w:tcPr>
          <w:p w14:paraId="326D626D" w14:textId="77777777" w:rsidR="00954FD6" w:rsidRPr="00954FD6" w:rsidRDefault="00954FD6" w:rsidP="00954FD6">
            <w:pPr>
              <w:jc w:val="center"/>
              <w:rPr>
                <w:rFonts w:eastAsia="Times New Roman"/>
                <w:color w:val="000000"/>
                <w:sz w:val="20"/>
                <w:szCs w:val="20"/>
                <w:lang w:eastAsia="hr-HR"/>
              </w:rPr>
            </w:pPr>
            <w:r w:rsidRPr="00954FD6">
              <w:rPr>
                <w:rFonts w:eastAsia="Times New Roman"/>
                <w:color w:val="000000"/>
                <w:sz w:val="20"/>
                <w:szCs w:val="20"/>
                <w:lang w:eastAsia="hr-HR"/>
              </w:rPr>
              <w:t>59,0</w:t>
            </w:r>
          </w:p>
        </w:tc>
      </w:tr>
      <w:tr w:rsidR="00954FD6" w:rsidRPr="00954FD6" w14:paraId="704EE356" w14:textId="77777777" w:rsidTr="00954FD6">
        <w:trPr>
          <w:trHeight w:val="628"/>
        </w:trPr>
        <w:tc>
          <w:tcPr>
            <w:tcW w:w="6605" w:type="dxa"/>
            <w:tcBorders>
              <w:top w:val="nil"/>
              <w:left w:val="single" w:sz="4" w:space="0" w:color="auto"/>
              <w:bottom w:val="single" w:sz="4" w:space="0" w:color="auto"/>
              <w:right w:val="single" w:sz="4" w:space="0" w:color="auto"/>
            </w:tcBorders>
            <w:shd w:val="clear" w:color="auto" w:fill="auto"/>
            <w:vAlign w:val="center"/>
            <w:hideMark/>
          </w:tcPr>
          <w:p w14:paraId="40C8410A" w14:textId="77777777" w:rsidR="00954FD6" w:rsidRPr="00954FD6" w:rsidRDefault="00954FD6" w:rsidP="00954FD6">
            <w:pPr>
              <w:rPr>
                <w:rFonts w:eastAsia="Times New Roman"/>
                <w:color w:val="000000"/>
                <w:sz w:val="20"/>
                <w:szCs w:val="20"/>
                <w:lang w:eastAsia="hr-HR"/>
              </w:rPr>
            </w:pPr>
            <w:r w:rsidRPr="00954FD6">
              <w:rPr>
                <w:rFonts w:eastAsia="Times New Roman"/>
                <w:color w:val="000000"/>
                <w:sz w:val="20"/>
                <w:szCs w:val="20"/>
                <w:lang w:eastAsia="hr-HR"/>
              </w:rPr>
              <w:t>čl. 206.d st. 1. t. 2. (ZKP) - uplata određene svote u korist javne ustanove, u humanitarne ili karitativne svrhe</w:t>
            </w:r>
          </w:p>
        </w:tc>
        <w:tc>
          <w:tcPr>
            <w:tcW w:w="997" w:type="dxa"/>
            <w:tcBorders>
              <w:top w:val="nil"/>
              <w:left w:val="nil"/>
              <w:bottom w:val="single" w:sz="4" w:space="0" w:color="auto"/>
              <w:right w:val="single" w:sz="4" w:space="0" w:color="auto"/>
            </w:tcBorders>
            <w:shd w:val="clear" w:color="auto" w:fill="auto"/>
            <w:noWrap/>
            <w:vAlign w:val="center"/>
            <w:hideMark/>
          </w:tcPr>
          <w:p w14:paraId="5D74053B" w14:textId="77777777" w:rsidR="00954FD6" w:rsidRPr="00954FD6" w:rsidRDefault="00954FD6" w:rsidP="00954FD6">
            <w:pPr>
              <w:jc w:val="center"/>
              <w:rPr>
                <w:rFonts w:eastAsia="Times New Roman"/>
                <w:color w:val="000000"/>
                <w:sz w:val="20"/>
                <w:szCs w:val="20"/>
                <w:lang w:eastAsia="hr-HR"/>
              </w:rPr>
            </w:pPr>
            <w:r w:rsidRPr="00954FD6">
              <w:rPr>
                <w:rFonts w:eastAsia="Times New Roman"/>
                <w:color w:val="000000"/>
                <w:sz w:val="20"/>
                <w:szCs w:val="20"/>
                <w:lang w:eastAsia="hr-HR"/>
              </w:rPr>
              <w:t>3</w:t>
            </w:r>
          </w:p>
        </w:tc>
        <w:tc>
          <w:tcPr>
            <w:tcW w:w="860" w:type="dxa"/>
            <w:tcBorders>
              <w:top w:val="nil"/>
              <w:left w:val="nil"/>
              <w:bottom w:val="single" w:sz="4" w:space="0" w:color="auto"/>
              <w:right w:val="single" w:sz="4" w:space="0" w:color="auto"/>
            </w:tcBorders>
            <w:shd w:val="clear" w:color="auto" w:fill="auto"/>
            <w:noWrap/>
            <w:vAlign w:val="center"/>
            <w:hideMark/>
          </w:tcPr>
          <w:p w14:paraId="46F99827" w14:textId="77777777" w:rsidR="00954FD6" w:rsidRPr="00954FD6" w:rsidRDefault="00954FD6" w:rsidP="00954FD6">
            <w:pPr>
              <w:jc w:val="center"/>
              <w:rPr>
                <w:rFonts w:eastAsia="Times New Roman"/>
                <w:color w:val="000000"/>
                <w:sz w:val="20"/>
                <w:szCs w:val="20"/>
                <w:lang w:eastAsia="hr-HR"/>
              </w:rPr>
            </w:pPr>
            <w:r w:rsidRPr="00954FD6">
              <w:rPr>
                <w:rFonts w:eastAsia="Times New Roman"/>
                <w:color w:val="000000"/>
                <w:sz w:val="20"/>
                <w:szCs w:val="20"/>
                <w:lang w:eastAsia="hr-HR"/>
              </w:rPr>
              <w:t>3,8</w:t>
            </w:r>
          </w:p>
        </w:tc>
      </w:tr>
      <w:tr w:rsidR="00954FD6" w:rsidRPr="00954FD6" w14:paraId="2283B262" w14:textId="77777777" w:rsidTr="00954FD6">
        <w:trPr>
          <w:trHeight w:val="628"/>
        </w:trPr>
        <w:tc>
          <w:tcPr>
            <w:tcW w:w="6605" w:type="dxa"/>
            <w:tcBorders>
              <w:top w:val="nil"/>
              <w:left w:val="single" w:sz="4" w:space="0" w:color="auto"/>
              <w:bottom w:val="single" w:sz="4" w:space="0" w:color="auto"/>
              <w:right w:val="single" w:sz="4" w:space="0" w:color="auto"/>
            </w:tcBorders>
            <w:shd w:val="clear" w:color="auto" w:fill="auto"/>
            <w:vAlign w:val="center"/>
            <w:hideMark/>
          </w:tcPr>
          <w:p w14:paraId="1D744BE9" w14:textId="77777777" w:rsidR="00954FD6" w:rsidRPr="00954FD6" w:rsidRDefault="00954FD6" w:rsidP="00954FD6">
            <w:pPr>
              <w:rPr>
                <w:rFonts w:eastAsia="Times New Roman"/>
                <w:color w:val="000000"/>
                <w:sz w:val="20"/>
                <w:szCs w:val="20"/>
                <w:lang w:eastAsia="hr-HR"/>
              </w:rPr>
            </w:pPr>
            <w:r w:rsidRPr="00954FD6">
              <w:rPr>
                <w:rFonts w:eastAsia="Times New Roman"/>
                <w:color w:val="000000"/>
                <w:sz w:val="20"/>
                <w:szCs w:val="20"/>
                <w:lang w:eastAsia="hr-HR"/>
              </w:rPr>
              <w:t>čl. 206.d st. 1. t. 3 (ZKP) - isplata dospjelog zakonskog uzdržavanja i urednog plaćanja dospjelih obveza</w:t>
            </w:r>
          </w:p>
        </w:tc>
        <w:tc>
          <w:tcPr>
            <w:tcW w:w="997" w:type="dxa"/>
            <w:tcBorders>
              <w:top w:val="nil"/>
              <w:left w:val="nil"/>
              <w:bottom w:val="single" w:sz="4" w:space="0" w:color="auto"/>
              <w:right w:val="single" w:sz="4" w:space="0" w:color="auto"/>
            </w:tcBorders>
            <w:shd w:val="clear" w:color="auto" w:fill="auto"/>
            <w:noWrap/>
            <w:vAlign w:val="center"/>
            <w:hideMark/>
          </w:tcPr>
          <w:p w14:paraId="1190F241" w14:textId="77777777" w:rsidR="00954FD6" w:rsidRPr="00954FD6" w:rsidRDefault="00954FD6" w:rsidP="00954FD6">
            <w:pPr>
              <w:jc w:val="center"/>
              <w:rPr>
                <w:rFonts w:eastAsia="Times New Roman"/>
                <w:color w:val="000000"/>
                <w:sz w:val="20"/>
                <w:szCs w:val="20"/>
                <w:lang w:eastAsia="hr-HR"/>
              </w:rPr>
            </w:pPr>
            <w:r w:rsidRPr="00954FD6">
              <w:rPr>
                <w:rFonts w:eastAsia="Times New Roman"/>
                <w:color w:val="000000"/>
                <w:sz w:val="20"/>
                <w:szCs w:val="20"/>
                <w:lang w:eastAsia="hr-HR"/>
              </w:rPr>
              <w:t>10</w:t>
            </w:r>
          </w:p>
        </w:tc>
        <w:tc>
          <w:tcPr>
            <w:tcW w:w="860" w:type="dxa"/>
            <w:tcBorders>
              <w:top w:val="nil"/>
              <w:left w:val="nil"/>
              <w:bottom w:val="single" w:sz="4" w:space="0" w:color="auto"/>
              <w:right w:val="single" w:sz="4" w:space="0" w:color="auto"/>
            </w:tcBorders>
            <w:shd w:val="clear" w:color="auto" w:fill="auto"/>
            <w:noWrap/>
            <w:vAlign w:val="center"/>
            <w:hideMark/>
          </w:tcPr>
          <w:p w14:paraId="00AA5B78" w14:textId="77777777" w:rsidR="00954FD6" w:rsidRPr="00954FD6" w:rsidRDefault="00954FD6" w:rsidP="00954FD6">
            <w:pPr>
              <w:jc w:val="center"/>
              <w:rPr>
                <w:rFonts w:eastAsia="Times New Roman"/>
                <w:color w:val="000000"/>
                <w:sz w:val="20"/>
                <w:szCs w:val="20"/>
                <w:lang w:eastAsia="hr-HR"/>
              </w:rPr>
            </w:pPr>
            <w:r w:rsidRPr="00954FD6">
              <w:rPr>
                <w:rFonts w:eastAsia="Times New Roman"/>
                <w:color w:val="000000"/>
                <w:sz w:val="20"/>
                <w:szCs w:val="20"/>
                <w:lang w:eastAsia="hr-HR"/>
              </w:rPr>
              <w:t>12,8</w:t>
            </w:r>
          </w:p>
        </w:tc>
      </w:tr>
      <w:tr w:rsidR="00954FD6" w:rsidRPr="00954FD6" w14:paraId="5FD0FA0C" w14:textId="77777777" w:rsidTr="00954FD6">
        <w:trPr>
          <w:trHeight w:val="628"/>
        </w:trPr>
        <w:tc>
          <w:tcPr>
            <w:tcW w:w="6605" w:type="dxa"/>
            <w:tcBorders>
              <w:top w:val="nil"/>
              <w:left w:val="single" w:sz="4" w:space="0" w:color="auto"/>
              <w:bottom w:val="single" w:sz="4" w:space="0" w:color="auto"/>
              <w:right w:val="single" w:sz="4" w:space="0" w:color="auto"/>
            </w:tcBorders>
            <w:shd w:val="clear" w:color="auto" w:fill="auto"/>
            <w:vAlign w:val="center"/>
            <w:hideMark/>
          </w:tcPr>
          <w:p w14:paraId="315F1E63" w14:textId="77777777" w:rsidR="00954FD6" w:rsidRPr="00954FD6" w:rsidRDefault="00954FD6" w:rsidP="00954FD6">
            <w:pPr>
              <w:rPr>
                <w:rFonts w:eastAsia="Times New Roman"/>
                <w:color w:val="000000"/>
                <w:sz w:val="20"/>
                <w:szCs w:val="20"/>
                <w:lang w:eastAsia="hr-HR"/>
              </w:rPr>
            </w:pPr>
            <w:r w:rsidRPr="00954FD6">
              <w:rPr>
                <w:rFonts w:eastAsia="Times New Roman"/>
                <w:color w:val="000000"/>
                <w:sz w:val="20"/>
                <w:szCs w:val="20"/>
                <w:lang w:eastAsia="hr-HR"/>
              </w:rPr>
              <w:t xml:space="preserve">čl. 206.d st. 1. t. 5. (ZKP) - podvrgavanje liječenju ili odvikavanju od droge ili drugih ovisnosti sukladno posebnim propisima </w:t>
            </w:r>
          </w:p>
        </w:tc>
        <w:tc>
          <w:tcPr>
            <w:tcW w:w="997" w:type="dxa"/>
            <w:tcBorders>
              <w:top w:val="nil"/>
              <w:left w:val="nil"/>
              <w:bottom w:val="single" w:sz="4" w:space="0" w:color="auto"/>
              <w:right w:val="single" w:sz="4" w:space="0" w:color="auto"/>
            </w:tcBorders>
            <w:shd w:val="clear" w:color="auto" w:fill="auto"/>
            <w:noWrap/>
            <w:vAlign w:val="center"/>
            <w:hideMark/>
          </w:tcPr>
          <w:p w14:paraId="291D9791" w14:textId="77777777" w:rsidR="00954FD6" w:rsidRPr="00954FD6" w:rsidRDefault="00954FD6" w:rsidP="00954FD6">
            <w:pPr>
              <w:jc w:val="center"/>
              <w:rPr>
                <w:rFonts w:eastAsia="Times New Roman"/>
                <w:color w:val="000000"/>
                <w:sz w:val="20"/>
                <w:szCs w:val="20"/>
                <w:lang w:eastAsia="hr-HR"/>
              </w:rPr>
            </w:pPr>
            <w:r w:rsidRPr="00954FD6">
              <w:rPr>
                <w:rFonts w:eastAsia="Times New Roman"/>
                <w:color w:val="000000"/>
                <w:sz w:val="20"/>
                <w:szCs w:val="20"/>
                <w:lang w:eastAsia="hr-HR"/>
              </w:rPr>
              <w:t>3</w:t>
            </w:r>
          </w:p>
        </w:tc>
        <w:tc>
          <w:tcPr>
            <w:tcW w:w="860" w:type="dxa"/>
            <w:tcBorders>
              <w:top w:val="nil"/>
              <w:left w:val="nil"/>
              <w:bottom w:val="single" w:sz="4" w:space="0" w:color="auto"/>
              <w:right w:val="single" w:sz="4" w:space="0" w:color="auto"/>
            </w:tcBorders>
            <w:shd w:val="clear" w:color="auto" w:fill="auto"/>
            <w:noWrap/>
            <w:vAlign w:val="center"/>
            <w:hideMark/>
          </w:tcPr>
          <w:p w14:paraId="6F4C5E77" w14:textId="77777777" w:rsidR="00954FD6" w:rsidRPr="00954FD6" w:rsidRDefault="00954FD6" w:rsidP="00954FD6">
            <w:pPr>
              <w:jc w:val="center"/>
              <w:rPr>
                <w:rFonts w:eastAsia="Times New Roman"/>
                <w:color w:val="000000"/>
                <w:sz w:val="20"/>
                <w:szCs w:val="20"/>
                <w:lang w:eastAsia="hr-HR"/>
              </w:rPr>
            </w:pPr>
            <w:r w:rsidRPr="00954FD6">
              <w:rPr>
                <w:rFonts w:eastAsia="Times New Roman"/>
                <w:color w:val="000000"/>
                <w:sz w:val="20"/>
                <w:szCs w:val="20"/>
                <w:lang w:eastAsia="hr-HR"/>
              </w:rPr>
              <w:t>3,8</w:t>
            </w:r>
          </w:p>
        </w:tc>
      </w:tr>
      <w:tr w:rsidR="00954FD6" w:rsidRPr="00954FD6" w14:paraId="46D3E50A" w14:textId="77777777" w:rsidTr="00954FD6">
        <w:trPr>
          <w:trHeight w:val="966"/>
        </w:trPr>
        <w:tc>
          <w:tcPr>
            <w:tcW w:w="6605" w:type="dxa"/>
            <w:tcBorders>
              <w:top w:val="nil"/>
              <w:left w:val="single" w:sz="4" w:space="0" w:color="auto"/>
              <w:bottom w:val="single" w:sz="4" w:space="0" w:color="auto"/>
              <w:right w:val="single" w:sz="4" w:space="0" w:color="auto"/>
            </w:tcBorders>
            <w:shd w:val="clear" w:color="auto" w:fill="auto"/>
            <w:vAlign w:val="center"/>
            <w:hideMark/>
          </w:tcPr>
          <w:p w14:paraId="6F157580" w14:textId="77777777" w:rsidR="00954FD6" w:rsidRPr="00954FD6" w:rsidRDefault="00954FD6" w:rsidP="00954FD6">
            <w:pPr>
              <w:rPr>
                <w:rFonts w:eastAsia="Times New Roman"/>
                <w:color w:val="000000"/>
                <w:sz w:val="20"/>
                <w:szCs w:val="20"/>
                <w:lang w:eastAsia="hr-HR"/>
              </w:rPr>
            </w:pPr>
            <w:r w:rsidRPr="00954FD6">
              <w:rPr>
                <w:rFonts w:eastAsia="Times New Roman"/>
                <w:color w:val="000000"/>
                <w:sz w:val="20"/>
                <w:szCs w:val="20"/>
                <w:lang w:eastAsia="hr-HR"/>
              </w:rPr>
              <w:t>čl. 206.d st. 1. t. 6. (ZKP) - podvrgavanje psihosocijalnoj terapiji radi otklanjanja nasilničkog ponašanja bez napuštanje obiteljske zajednice ili uz pristanak osumnjičenika na napuštanje obiteljske zajednice za vrijeme trajanja terapije</w:t>
            </w:r>
          </w:p>
        </w:tc>
        <w:tc>
          <w:tcPr>
            <w:tcW w:w="997" w:type="dxa"/>
            <w:tcBorders>
              <w:top w:val="nil"/>
              <w:left w:val="nil"/>
              <w:bottom w:val="single" w:sz="4" w:space="0" w:color="auto"/>
              <w:right w:val="single" w:sz="4" w:space="0" w:color="auto"/>
            </w:tcBorders>
            <w:shd w:val="clear" w:color="auto" w:fill="auto"/>
            <w:noWrap/>
            <w:vAlign w:val="center"/>
            <w:hideMark/>
          </w:tcPr>
          <w:p w14:paraId="254992DB" w14:textId="77777777" w:rsidR="00954FD6" w:rsidRPr="00954FD6" w:rsidRDefault="00954FD6" w:rsidP="00954FD6">
            <w:pPr>
              <w:jc w:val="center"/>
              <w:rPr>
                <w:rFonts w:eastAsia="Times New Roman"/>
                <w:color w:val="000000"/>
                <w:sz w:val="20"/>
                <w:szCs w:val="20"/>
                <w:lang w:eastAsia="hr-HR"/>
              </w:rPr>
            </w:pPr>
            <w:r w:rsidRPr="00954FD6">
              <w:rPr>
                <w:rFonts w:eastAsia="Times New Roman"/>
                <w:color w:val="000000"/>
                <w:sz w:val="20"/>
                <w:szCs w:val="20"/>
                <w:lang w:eastAsia="hr-HR"/>
              </w:rPr>
              <w:t>16</w:t>
            </w:r>
          </w:p>
        </w:tc>
        <w:tc>
          <w:tcPr>
            <w:tcW w:w="860" w:type="dxa"/>
            <w:tcBorders>
              <w:top w:val="nil"/>
              <w:left w:val="nil"/>
              <w:bottom w:val="single" w:sz="4" w:space="0" w:color="auto"/>
              <w:right w:val="single" w:sz="4" w:space="0" w:color="auto"/>
            </w:tcBorders>
            <w:shd w:val="clear" w:color="auto" w:fill="auto"/>
            <w:noWrap/>
            <w:vAlign w:val="center"/>
            <w:hideMark/>
          </w:tcPr>
          <w:p w14:paraId="1293B002" w14:textId="77777777" w:rsidR="00954FD6" w:rsidRPr="00954FD6" w:rsidRDefault="00954FD6" w:rsidP="00954FD6">
            <w:pPr>
              <w:jc w:val="center"/>
              <w:rPr>
                <w:rFonts w:eastAsia="Times New Roman"/>
                <w:color w:val="000000"/>
                <w:sz w:val="20"/>
                <w:szCs w:val="20"/>
                <w:lang w:eastAsia="hr-HR"/>
              </w:rPr>
            </w:pPr>
            <w:r w:rsidRPr="00954FD6">
              <w:rPr>
                <w:rFonts w:eastAsia="Times New Roman"/>
                <w:color w:val="000000"/>
                <w:sz w:val="20"/>
                <w:szCs w:val="20"/>
                <w:lang w:eastAsia="hr-HR"/>
              </w:rPr>
              <w:t>20,5</w:t>
            </w:r>
          </w:p>
        </w:tc>
      </w:tr>
      <w:tr w:rsidR="00954FD6" w:rsidRPr="00954FD6" w14:paraId="5DE2FB3E" w14:textId="77777777" w:rsidTr="00954FD6">
        <w:trPr>
          <w:trHeight w:val="577"/>
        </w:trPr>
        <w:tc>
          <w:tcPr>
            <w:tcW w:w="6605" w:type="dxa"/>
            <w:tcBorders>
              <w:top w:val="nil"/>
              <w:left w:val="single" w:sz="4" w:space="0" w:color="auto"/>
              <w:bottom w:val="single" w:sz="4" w:space="0" w:color="auto"/>
              <w:right w:val="single" w:sz="4" w:space="0" w:color="auto"/>
            </w:tcBorders>
            <w:shd w:val="clear" w:color="000000" w:fill="DDEBF7"/>
            <w:vAlign w:val="center"/>
            <w:hideMark/>
          </w:tcPr>
          <w:p w14:paraId="4A067FD5" w14:textId="77777777" w:rsidR="00954FD6" w:rsidRPr="00954FD6" w:rsidRDefault="00954FD6" w:rsidP="00954FD6">
            <w:pPr>
              <w:jc w:val="center"/>
              <w:rPr>
                <w:rFonts w:eastAsia="Times New Roman"/>
                <w:b/>
                <w:bCs/>
                <w:color w:val="000000"/>
                <w:lang w:eastAsia="hr-HR"/>
              </w:rPr>
            </w:pPr>
            <w:r w:rsidRPr="00954FD6">
              <w:rPr>
                <w:rFonts w:eastAsia="Times New Roman"/>
                <w:b/>
                <w:bCs/>
                <w:color w:val="000000"/>
                <w:lang w:eastAsia="hr-HR"/>
              </w:rPr>
              <w:t>Ukupno</w:t>
            </w:r>
          </w:p>
        </w:tc>
        <w:tc>
          <w:tcPr>
            <w:tcW w:w="997" w:type="dxa"/>
            <w:tcBorders>
              <w:top w:val="nil"/>
              <w:left w:val="nil"/>
              <w:bottom w:val="single" w:sz="4" w:space="0" w:color="auto"/>
              <w:right w:val="single" w:sz="4" w:space="0" w:color="auto"/>
            </w:tcBorders>
            <w:shd w:val="clear" w:color="000000" w:fill="DDEBF7"/>
            <w:noWrap/>
            <w:vAlign w:val="center"/>
            <w:hideMark/>
          </w:tcPr>
          <w:p w14:paraId="7662E7FD" w14:textId="77777777" w:rsidR="00954FD6" w:rsidRPr="00954FD6" w:rsidRDefault="00954FD6" w:rsidP="00954FD6">
            <w:pPr>
              <w:jc w:val="center"/>
              <w:rPr>
                <w:rFonts w:eastAsia="Times New Roman"/>
                <w:b/>
                <w:bCs/>
                <w:color w:val="000000"/>
                <w:lang w:eastAsia="hr-HR"/>
              </w:rPr>
            </w:pPr>
            <w:r w:rsidRPr="00954FD6">
              <w:rPr>
                <w:rFonts w:eastAsia="Times New Roman"/>
                <w:b/>
                <w:bCs/>
                <w:color w:val="000000"/>
                <w:lang w:eastAsia="hr-HR"/>
              </w:rPr>
              <w:t>78</w:t>
            </w:r>
          </w:p>
        </w:tc>
        <w:tc>
          <w:tcPr>
            <w:tcW w:w="860" w:type="dxa"/>
            <w:tcBorders>
              <w:top w:val="nil"/>
              <w:left w:val="nil"/>
              <w:bottom w:val="single" w:sz="4" w:space="0" w:color="auto"/>
              <w:right w:val="single" w:sz="4" w:space="0" w:color="auto"/>
            </w:tcBorders>
            <w:shd w:val="clear" w:color="000000" w:fill="DDEBF7"/>
            <w:noWrap/>
            <w:vAlign w:val="center"/>
            <w:hideMark/>
          </w:tcPr>
          <w:p w14:paraId="4B6ADE67" w14:textId="77777777" w:rsidR="00954FD6" w:rsidRPr="00954FD6" w:rsidRDefault="00954FD6" w:rsidP="00954FD6">
            <w:pPr>
              <w:jc w:val="center"/>
              <w:rPr>
                <w:rFonts w:eastAsia="Times New Roman"/>
                <w:b/>
                <w:bCs/>
                <w:color w:val="000000"/>
                <w:lang w:eastAsia="hr-HR"/>
              </w:rPr>
            </w:pPr>
            <w:r w:rsidRPr="00954FD6">
              <w:rPr>
                <w:rFonts w:eastAsia="Times New Roman"/>
                <w:b/>
                <w:bCs/>
                <w:color w:val="000000"/>
                <w:lang w:eastAsia="hr-HR"/>
              </w:rPr>
              <w:t>100,0</w:t>
            </w:r>
          </w:p>
        </w:tc>
      </w:tr>
    </w:tbl>
    <w:p w14:paraId="703DCEF8" w14:textId="17FAAD63" w:rsidR="00954FD6" w:rsidRDefault="00954FD6">
      <w:pPr>
        <w:spacing w:after="200" w:line="276" w:lineRule="auto"/>
        <w:rPr>
          <w:rFonts w:asciiTheme="minorHAnsi" w:eastAsiaTheme="majorEastAsia" w:hAnsiTheme="minorHAnsi" w:cstheme="majorBidi"/>
          <w:b/>
          <w:bCs/>
          <w:color w:val="365F91" w:themeColor="accent1" w:themeShade="BF"/>
          <w:sz w:val="28"/>
          <w:szCs w:val="28"/>
        </w:rPr>
      </w:pPr>
    </w:p>
    <w:p w14:paraId="4FE65033" w14:textId="1C5DECC4" w:rsidR="00954FD6" w:rsidRDefault="00954FD6">
      <w:pPr>
        <w:spacing w:after="200" w:line="276" w:lineRule="auto"/>
        <w:rPr>
          <w:rFonts w:ascii="Times New Roman" w:eastAsiaTheme="majorEastAsia" w:hAnsi="Times New Roman" w:cs="Times New Roman"/>
          <w:b/>
          <w:bCs/>
          <w:color w:val="365F91" w:themeColor="accent1" w:themeShade="BF"/>
          <w:sz w:val="28"/>
          <w:szCs w:val="28"/>
        </w:rPr>
      </w:pPr>
    </w:p>
    <w:p w14:paraId="109300E9" w14:textId="77777777" w:rsidR="007B5A7E" w:rsidRDefault="007B5A7E">
      <w:pPr>
        <w:spacing w:after="200" w:line="276" w:lineRule="auto"/>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14:paraId="054327C8" w14:textId="4BE7A432" w:rsidR="00575B7B" w:rsidRDefault="00575B7B" w:rsidP="00080684">
      <w:pPr>
        <w:pStyle w:val="Heading1"/>
        <w:rPr>
          <w:rFonts w:ascii="Times New Roman" w:hAnsi="Times New Roman" w:cs="Times New Roman"/>
        </w:rPr>
      </w:pPr>
      <w:bookmarkStart w:id="16" w:name="_Toc148596155"/>
      <w:r w:rsidRPr="00AF4F17">
        <w:rPr>
          <w:rFonts w:ascii="Times New Roman" w:hAnsi="Times New Roman" w:cs="Times New Roman"/>
        </w:rPr>
        <w:lastRenderedPageBreak/>
        <w:t>AKTIVNOSTI SEKTORA ZA PROBACIJU</w:t>
      </w:r>
      <w:r w:rsidR="00212282">
        <w:rPr>
          <w:rFonts w:ascii="Times New Roman" w:hAnsi="Times New Roman" w:cs="Times New Roman"/>
        </w:rPr>
        <w:t xml:space="preserve"> U</w:t>
      </w:r>
      <w:r w:rsidR="005F5066" w:rsidRPr="00AF4F17">
        <w:rPr>
          <w:rFonts w:ascii="Times New Roman" w:hAnsi="Times New Roman" w:cs="Times New Roman"/>
        </w:rPr>
        <w:t xml:space="preserve"> </w:t>
      </w:r>
      <w:r w:rsidR="00C07F58">
        <w:rPr>
          <w:rFonts w:ascii="Times New Roman" w:hAnsi="Times New Roman" w:cs="Times New Roman"/>
        </w:rPr>
        <w:t>202</w:t>
      </w:r>
      <w:r w:rsidR="00734789">
        <w:rPr>
          <w:rFonts w:ascii="Times New Roman" w:hAnsi="Times New Roman" w:cs="Times New Roman"/>
        </w:rPr>
        <w:t>2</w:t>
      </w:r>
      <w:r w:rsidR="005F5066" w:rsidRPr="00AF4F17">
        <w:rPr>
          <w:rFonts w:ascii="Times New Roman" w:hAnsi="Times New Roman" w:cs="Times New Roman"/>
        </w:rPr>
        <w:t>. g.</w:t>
      </w:r>
      <w:bookmarkEnd w:id="16"/>
    </w:p>
    <w:p w14:paraId="66C028D6" w14:textId="74EB845D" w:rsidR="00050CFF" w:rsidRDefault="00050CFF" w:rsidP="00050CFF"/>
    <w:p w14:paraId="71D08E3F" w14:textId="23C10908" w:rsidR="00FF4D1F" w:rsidRDefault="00FF4D1F" w:rsidP="00FF4D1F"/>
    <w:p w14:paraId="5C1BD647" w14:textId="312500C6" w:rsidR="0069455B" w:rsidRPr="00050CFF" w:rsidRDefault="0069455B" w:rsidP="008A0F98">
      <w:pPr>
        <w:spacing w:after="200" w:line="276" w:lineRule="auto"/>
        <w:jc w:val="both"/>
        <w:rPr>
          <w:rFonts w:ascii="Times New Roman" w:eastAsiaTheme="minorHAnsi" w:hAnsi="Times New Roman" w:cs="Times New Roman"/>
          <w:sz w:val="24"/>
          <w:szCs w:val="24"/>
        </w:rPr>
      </w:pPr>
      <w:r w:rsidRPr="00050CFF">
        <w:rPr>
          <w:rFonts w:ascii="Times New Roman" w:eastAsiaTheme="minorHAnsi" w:hAnsi="Times New Roman" w:cs="Times New Roman"/>
          <w:sz w:val="24"/>
          <w:szCs w:val="24"/>
        </w:rPr>
        <w:t>Tijekom godine intenzivno su se provodile aktivnosti projekta  “Strengthening human rights protection and public safety through improving capacities of the Croatian Probation Service” koji se financira iz Norveškog financijskog mehanizma 2014 – 2021, a kojem su glavni ciljevi unaprijeđenije materijalnih i tehničkih uvjeta za rad probacijskih službenika, unaprjeđenje suradnje probacijskog i zatvorskog sustava, unaprjeđenje probacijske prakse, te uvođenje elektroničkog nadzora u hrvatsku kaznenopravnu praksu.</w:t>
      </w:r>
    </w:p>
    <w:p w14:paraId="7FA2C377" w14:textId="55267627" w:rsidR="0069455B" w:rsidRPr="00050CFF" w:rsidRDefault="003A1884" w:rsidP="008A0F98">
      <w:pPr>
        <w:spacing w:after="200" w:line="276" w:lineRule="auto"/>
        <w:jc w:val="both"/>
        <w:rPr>
          <w:rFonts w:ascii="Times New Roman" w:eastAsiaTheme="minorHAnsi" w:hAnsi="Times New Roman" w:cs="Times New Roman"/>
          <w:sz w:val="24"/>
          <w:szCs w:val="24"/>
        </w:rPr>
      </w:pPr>
      <w:bookmarkStart w:id="17" w:name="_Hlk148012701"/>
      <w:r w:rsidRPr="00050CFF">
        <w:rPr>
          <w:rFonts w:ascii="Times New Roman" w:eastAsiaTheme="minorHAnsi" w:hAnsi="Times New Roman" w:cs="Times New Roman"/>
          <w:sz w:val="24"/>
          <w:szCs w:val="24"/>
        </w:rPr>
        <w:t>U lipnju 2022. donesen je Pravilnik o uvjetnom otpustu uz elektronički nadzor</w:t>
      </w:r>
      <w:r w:rsidR="0069455B" w:rsidRPr="00050CFF">
        <w:rPr>
          <w:rFonts w:ascii="Times New Roman" w:eastAsiaTheme="minorHAnsi" w:hAnsi="Times New Roman" w:cs="Times New Roman"/>
          <w:sz w:val="24"/>
          <w:szCs w:val="24"/>
        </w:rPr>
        <w:t>, te se započelo s izvršavanjem elektroničkog nadzora uz uvjetni otpust.</w:t>
      </w:r>
      <w:r w:rsidR="009D2700" w:rsidRPr="00050CFF">
        <w:rPr>
          <w:rFonts w:ascii="Times New Roman" w:eastAsiaTheme="minorHAnsi" w:hAnsi="Times New Roman" w:cs="Times New Roman"/>
          <w:sz w:val="24"/>
          <w:szCs w:val="24"/>
        </w:rPr>
        <w:t xml:space="preserve"> </w:t>
      </w:r>
    </w:p>
    <w:p w14:paraId="4EC04DEC" w14:textId="1DDA0841" w:rsidR="009D2700" w:rsidRPr="00050CFF" w:rsidRDefault="00B66446" w:rsidP="009D2700">
      <w:pPr>
        <w:spacing w:after="200" w:line="276" w:lineRule="auto"/>
        <w:jc w:val="both"/>
        <w:rPr>
          <w:rFonts w:ascii="Times New Roman" w:eastAsiaTheme="minorHAnsi" w:hAnsi="Times New Roman" w:cs="Times New Roman"/>
          <w:sz w:val="24"/>
          <w:szCs w:val="24"/>
        </w:rPr>
      </w:pPr>
      <w:r w:rsidRPr="00050CFF">
        <w:rPr>
          <w:rFonts w:ascii="Times New Roman" w:eastAsiaTheme="minorHAnsi" w:hAnsi="Times New Roman" w:cs="Times New Roman"/>
          <w:sz w:val="24"/>
          <w:szCs w:val="24"/>
        </w:rPr>
        <w:t xml:space="preserve">Tijekom godine provodio se </w:t>
      </w:r>
      <w:r w:rsidR="009D2700" w:rsidRPr="00050CFF">
        <w:rPr>
          <w:rFonts w:ascii="Times New Roman" w:eastAsiaTheme="minorHAnsi" w:hAnsi="Times New Roman" w:cs="Times New Roman"/>
          <w:sz w:val="24"/>
          <w:szCs w:val="24"/>
        </w:rPr>
        <w:t xml:space="preserve">pilot projekt „Roma mentori“ </w:t>
      </w:r>
      <w:r w:rsidRPr="00050CFF">
        <w:rPr>
          <w:rFonts w:ascii="Times New Roman" w:eastAsiaTheme="minorHAnsi" w:hAnsi="Times New Roman" w:cs="Times New Roman"/>
          <w:sz w:val="24"/>
          <w:szCs w:val="24"/>
        </w:rPr>
        <w:t>u okviru kojeg je</w:t>
      </w:r>
      <w:r w:rsidR="009D2700" w:rsidRPr="00050CFF">
        <w:rPr>
          <w:rFonts w:ascii="Times New Roman" w:eastAsiaTheme="minorHAnsi" w:hAnsi="Times New Roman" w:cs="Times New Roman"/>
          <w:sz w:val="24"/>
          <w:szCs w:val="24"/>
        </w:rPr>
        <w:t xml:space="preserve"> zaposleno šest Roma s područja Međimurske županije koji su educirani u suradnji sa češkim stručnjacima. </w:t>
      </w:r>
      <w:r w:rsidRPr="00050CFF">
        <w:rPr>
          <w:rFonts w:ascii="Times New Roman" w:eastAsiaTheme="minorHAnsi" w:hAnsi="Times New Roman" w:cs="Times New Roman"/>
          <w:sz w:val="24"/>
          <w:szCs w:val="24"/>
        </w:rPr>
        <w:t>Kako bi pružali potporu pripadnicima romske nacionalne manjine u komunikaciji s različitim institucijama kao što su probacijski uredi, policija, Zavod za zapošljavanje, Zavod za javno zdravstvo, Državni inspektorat, tijela sustava socijalne skrbi i obrazovne institucije.</w:t>
      </w:r>
    </w:p>
    <w:p w14:paraId="5BD82117" w14:textId="6CB5006D" w:rsidR="009D2700" w:rsidRPr="00050CFF" w:rsidRDefault="00BF7A33" w:rsidP="008A0F98">
      <w:pPr>
        <w:spacing w:after="200" w:line="276" w:lineRule="auto"/>
        <w:jc w:val="both"/>
        <w:rPr>
          <w:rFonts w:ascii="Times New Roman" w:eastAsiaTheme="minorHAnsi" w:hAnsi="Times New Roman" w:cs="Times New Roman"/>
          <w:sz w:val="24"/>
          <w:szCs w:val="24"/>
        </w:rPr>
      </w:pPr>
      <w:r w:rsidRPr="00050CFF">
        <w:rPr>
          <w:rFonts w:ascii="Times New Roman" w:eastAsiaTheme="minorHAnsi" w:hAnsi="Times New Roman" w:cs="Times New Roman"/>
          <w:sz w:val="24"/>
          <w:szCs w:val="24"/>
        </w:rPr>
        <w:t xml:space="preserve">Od travnja do studenog 2022. </w:t>
      </w:r>
      <w:r w:rsidR="00B66446" w:rsidRPr="00050CFF">
        <w:rPr>
          <w:rFonts w:ascii="Times New Roman" w:eastAsiaTheme="minorHAnsi" w:hAnsi="Times New Roman" w:cs="Times New Roman"/>
          <w:sz w:val="24"/>
          <w:szCs w:val="24"/>
        </w:rPr>
        <w:t>36 probacijskih službenika bili su na stručnom usavršavanju (job shadowing) u probacijskim službama Latvije, Norveške, Irske, Nizozemske i Portugala gdje su imali prilike upoznati se sa sličnostima i razlikama probacijskih sustava, te mogućnostima primjene primjera dobre prakse u vlastitu probacijsku praksu.</w:t>
      </w:r>
      <w:r w:rsidR="00FA0247" w:rsidRPr="00050CFF">
        <w:rPr>
          <w:rFonts w:ascii="Times New Roman" w:eastAsiaTheme="minorHAnsi" w:hAnsi="Times New Roman" w:cs="Times New Roman"/>
          <w:sz w:val="24"/>
          <w:szCs w:val="24"/>
        </w:rPr>
        <w:t xml:space="preserve"> </w:t>
      </w:r>
    </w:p>
    <w:p w14:paraId="324406BA" w14:textId="14AA4E8E" w:rsidR="00B66446" w:rsidRPr="00050CFF" w:rsidRDefault="00FA0247" w:rsidP="00B66446">
      <w:pPr>
        <w:spacing w:after="200" w:line="276" w:lineRule="auto"/>
        <w:jc w:val="both"/>
        <w:rPr>
          <w:rFonts w:ascii="Times New Roman" w:eastAsiaTheme="minorHAnsi" w:hAnsi="Times New Roman" w:cs="Times New Roman"/>
          <w:sz w:val="24"/>
          <w:szCs w:val="24"/>
        </w:rPr>
      </w:pPr>
      <w:r w:rsidRPr="00050CFF">
        <w:rPr>
          <w:rFonts w:ascii="Times New Roman" w:eastAsiaTheme="minorHAnsi" w:hAnsi="Times New Roman" w:cs="Times New Roman"/>
          <w:sz w:val="24"/>
          <w:szCs w:val="24"/>
        </w:rPr>
        <w:lastRenderedPageBreak/>
        <w:t xml:space="preserve">Nakon provedene cjelovite analize psihosocijalne klime u probacijskoj službi, tijekom 2022. počele su se provoditi predložene mjere koje bi trebale doprinijeti većoj psihološkoj otpornosti službenika probacije na osobnoj i organizacijskoj razini.  Jedna od mjera je bila unaprjeđenje tretmanskog rada s počiniteljima u probaciji na temu kojeg je </w:t>
      </w:r>
      <w:r w:rsidR="00B66446" w:rsidRPr="00050CFF">
        <w:rPr>
          <w:rFonts w:ascii="Times New Roman" w:eastAsiaTheme="minorHAnsi" w:hAnsi="Times New Roman" w:cs="Times New Roman"/>
          <w:sz w:val="24"/>
          <w:szCs w:val="24"/>
        </w:rPr>
        <w:t xml:space="preserve">14. i 15. studenog 2022. godine održan je dvodnevni stručni sastanak na kojem je sudjelovalo 16 službenika Sektora za probaciju. Očekivani ishod aktivnosti koja je započela s ovim stručnim sastankom bila je izrada priručnika koji bi probacijskim službenicima pomogao u provođenju tretmanskih intervencija u različitim područjima života počinitelja uključenih u probaciju. </w:t>
      </w:r>
    </w:p>
    <w:p w14:paraId="64945FF8" w14:textId="5780D952" w:rsidR="00BA4F58" w:rsidRPr="00050CFF" w:rsidRDefault="00BA4F58" w:rsidP="00B66446">
      <w:pPr>
        <w:spacing w:after="200" w:line="276" w:lineRule="auto"/>
        <w:jc w:val="both"/>
        <w:rPr>
          <w:rFonts w:ascii="Times New Roman" w:eastAsiaTheme="minorHAnsi" w:hAnsi="Times New Roman" w:cs="Times New Roman"/>
          <w:sz w:val="24"/>
          <w:szCs w:val="24"/>
        </w:rPr>
      </w:pPr>
      <w:r w:rsidRPr="00050CFF">
        <w:rPr>
          <w:rFonts w:ascii="Times New Roman" w:eastAsiaTheme="minorHAnsi" w:hAnsi="Times New Roman" w:cs="Times New Roman"/>
          <w:sz w:val="24"/>
          <w:szCs w:val="24"/>
        </w:rPr>
        <w:t xml:space="preserve">U organizaciji Centra za izobrazbu zatvorskih i probacijskih službenika,  slijedom istraživanja  „Utjecaji nagrađivanja na motivaciju u radu službenika/ca Uprave za zatvorski sustav i probaciju“, tijekom 2022. godine  održan je niz edukativno-radnih sastanaka na temu „Nagrađivanje i motivacija u praksi“ namijenjenih rukovodećim službenicima zatvorskog i probacijskog sustava.  </w:t>
      </w:r>
    </w:p>
    <w:bookmarkEnd w:id="17"/>
    <w:p w14:paraId="04D6A432" w14:textId="07143FE4" w:rsidR="004168B4" w:rsidRPr="00050CFF" w:rsidRDefault="00BF7A33" w:rsidP="002210AF">
      <w:pPr>
        <w:spacing w:after="200" w:line="276" w:lineRule="auto"/>
        <w:jc w:val="both"/>
        <w:rPr>
          <w:rFonts w:ascii="Times New Roman" w:eastAsiaTheme="minorHAnsi" w:hAnsi="Times New Roman" w:cs="Times New Roman"/>
          <w:sz w:val="24"/>
          <w:szCs w:val="24"/>
        </w:rPr>
      </w:pPr>
      <w:r w:rsidRPr="00050CFF">
        <w:rPr>
          <w:rFonts w:ascii="Times New Roman" w:eastAsiaTheme="minorHAnsi" w:hAnsi="Times New Roman" w:cs="Times New Roman"/>
          <w:sz w:val="24"/>
          <w:szCs w:val="24"/>
        </w:rPr>
        <w:t>P</w:t>
      </w:r>
      <w:r w:rsidR="005150BA" w:rsidRPr="00050CFF">
        <w:rPr>
          <w:rFonts w:ascii="Times New Roman" w:eastAsiaTheme="minorHAnsi" w:hAnsi="Times New Roman" w:cs="Times New Roman"/>
          <w:sz w:val="24"/>
          <w:szCs w:val="24"/>
        </w:rPr>
        <w:t xml:space="preserve">et </w:t>
      </w:r>
      <w:r w:rsidR="00666947" w:rsidRPr="00050CFF">
        <w:rPr>
          <w:rFonts w:ascii="Times New Roman" w:eastAsiaTheme="minorHAnsi" w:hAnsi="Times New Roman" w:cs="Times New Roman"/>
          <w:sz w:val="24"/>
          <w:szCs w:val="24"/>
        </w:rPr>
        <w:t>službenika probacije</w:t>
      </w:r>
      <w:r w:rsidR="005150BA" w:rsidRPr="00050CFF">
        <w:rPr>
          <w:rFonts w:ascii="Times New Roman" w:eastAsiaTheme="minorHAnsi" w:hAnsi="Times New Roman" w:cs="Times New Roman"/>
          <w:sz w:val="24"/>
          <w:szCs w:val="24"/>
        </w:rPr>
        <w:t xml:space="preserve">, koji su </w:t>
      </w:r>
      <w:r w:rsidRPr="00050CFF">
        <w:rPr>
          <w:rFonts w:ascii="Times New Roman" w:eastAsiaTheme="minorHAnsi" w:hAnsi="Times New Roman" w:cs="Times New Roman"/>
          <w:sz w:val="24"/>
          <w:szCs w:val="24"/>
        </w:rPr>
        <w:t xml:space="preserve">2021. </w:t>
      </w:r>
      <w:r w:rsidR="005150BA" w:rsidRPr="00050CFF">
        <w:rPr>
          <w:rFonts w:ascii="Times New Roman" w:eastAsiaTheme="minorHAnsi" w:hAnsi="Times New Roman" w:cs="Times New Roman"/>
          <w:sz w:val="24"/>
          <w:szCs w:val="24"/>
        </w:rPr>
        <w:t xml:space="preserve">završili osposobljavanje </w:t>
      </w:r>
      <w:r w:rsidR="00666947" w:rsidRPr="00050CFF">
        <w:rPr>
          <w:rFonts w:ascii="Times New Roman" w:eastAsiaTheme="minorHAnsi" w:hAnsi="Times New Roman" w:cs="Times New Roman"/>
          <w:sz w:val="24"/>
          <w:szCs w:val="24"/>
        </w:rPr>
        <w:t xml:space="preserve">za </w:t>
      </w:r>
      <w:r w:rsidR="00BC32D3" w:rsidRPr="00050CFF">
        <w:rPr>
          <w:rFonts w:ascii="Times New Roman" w:eastAsiaTheme="minorHAnsi" w:hAnsi="Times New Roman" w:cs="Times New Roman"/>
          <w:sz w:val="24"/>
          <w:szCs w:val="24"/>
        </w:rPr>
        <w:t>pružanje supervizije u psihosocijalnom radu</w:t>
      </w:r>
      <w:r w:rsidR="00F74E94" w:rsidRPr="00050CFF">
        <w:rPr>
          <w:rFonts w:ascii="Times New Roman" w:eastAsiaTheme="minorHAnsi" w:hAnsi="Times New Roman" w:cs="Times New Roman"/>
          <w:sz w:val="24"/>
          <w:szCs w:val="24"/>
        </w:rPr>
        <w:t xml:space="preserve">, </w:t>
      </w:r>
      <w:r w:rsidR="004168B4" w:rsidRPr="00050CFF">
        <w:rPr>
          <w:rFonts w:ascii="Times New Roman" w:eastAsiaTheme="minorHAnsi" w:hAnsi="Times New Roman" w:cs="Times New Roman"/>
          <w:sz w:val="24"/>
          <w:szCs w:val="24"/>
        </w:rPr>
        <w:t xml:space="preserve">započeli su provoditi prvi ciklus supervizije za službenike zatvorskog sustava i sustava podrške žrtvama i svjedocima. </w:t>
      </w:r>
    </w:p>
    <w:p w14:paraId="26643C25" w14:textId="11FC9294" w:rsidR="009D2700" w:rsidRPr="00050CFF" w:rsidRDefault="009D2700" w:rsidP="002210AF">
      <w:pPr>
        <w:spacing w:after="200" w:line="276" w:lineRule="auto"/>
        <w:jc w:val="both"/>
        <w:rPr>
          <w:rFonts w:ascii="Times New Roman" w:eastAsiaTheme="minorHAnsi" w:hAnsi="Times New Roman" w:cs="Times New Roman"/>
          <w:sz w:val="24"/>
          <w:szCs w:val="24"/>
        </w:rPr>
      </w:pPr>
      <w:r w:rsidRPr="00050CFF">
        <w:rPr>
          <w:rFonts w:ascii="Times New Roman" w:eastAsiaTheme="minorHAnsi" w:hAnsi="Times New Roman" w:cs="Times New Roman"/>
          <w:sz w:val="24"/>
          <w:szCs w:val="24"/>
        </w:rPr>
        <w:t xml:space="preserve">Tijekom 2022. godine nastavilo se s realizacijom aktivnosti projekta Projekt „Unaprjeđenje kvalitete pravosuđa kroz jačanje kapaciteta zatvorskog i probacijskog sustava te sustava za podršku žrtvama i svjedocima“ koji se financira iz Europskog socijalnog fonda, kroz Operativni program Učinkoviti ljudski </w:t>
      </w:r>
      <w:r w:rsidRPr="00050CFF">
        <w:rPr>
          <w:rFonts w:ascii="Times New Roman" w:eastAsiaTheme="minorHAnsi" w:hAnsi="Times New Roman" w:cs="Times New Roman"/>
          <w:sz w:val="24"/>
          <w:szCs w:val="24"/>
        </w:rPr>
        <w:lastRenderedPageBreak/>
        <w:t>potencijali 2014.-2020. Nakon što su provedene sve planirane tematske edukacije osmišljene sukladno rezultatima analize edukacijskih potreba probacijskih službenika, te treninzi trenera, provedena je edukacija za korištenje sustavom e-learning. U svrhu razmjene stručnih znanja i iskustava, realizirana je studijska posjeta službenika Središnjeg ureda za probaciju švedskoj zatvorskoj i probacijskoj službi (Kriminalvården)</w:t>
      </w:r>
      <w:r w:rsidR="00CB0B9E">
        <w:rPr>
          <w:rFonts w:ascii="Times New Roman" w:eastAsiaTheme="minorHAnsi" w:hAnsi="Times New Roman" w:cs="Times New Roman"/>
          <w:sz w:val="24"/>
          <w:szCs w:val="24"/>
        </w:rPr>
        <w:t>.</w:t>
      </w:r>
    </w:p>
    <w:p w14:paraId="5E57F9E0" w14:textId="4C82872A" w:rsidR="00BF7A33" w:rsidRPr="00050CFF" w:rsidRDefault="00BF7A33" w:rsidP="004B039E">
      <w:pPr>
        <w:spacing w:after="200" w:line="276" w:lineRule="auto"/>
        <w:jc w:val="both"/>
        <w:rPr>
          <w:rFonts w:ascii="Times New Roman" w:eastAsiaTheme="minorHAnsi" w:hAnsi="Times New Roman" w:cs="Times New Roman"/>
          <w:sz w:val="24"/>
          <w:szCs w:val="24"/>
        </w:rPr>
      </w:pPr>
      <w:r w:rsidRPr="00050CFF">
        <w:rPr>
          <w:rFonts w:ascii="Times New Roman" w:eastAsiaTheme="minorHAnsi" w:hAnsi="Times New Roman" w:cs="Times New Roman"/>
          <w:sz w:val="24"/>
          <w:szCs w:val="24"/>
        </w:rPr>
        <w:t xml:space="preserve">Tijekom godine </w:t>
      </w:r>
      <w:r w:rsidR="00D22B7F" w:rsidRPr="00050CFF">
        <w:rPr>
          <w:rFonts w:ascii="Times New Roman" w:eastAsiaTheme="minorHAnsi" w:hAnsi="Times New Roman" w:cs="Times New Roman"/>
          <w:sz w:val="24"/>
          <w:szCs w:val="24"/>
        </w:rPr>
        <w:t xml:space="preserve">nastavilo se s realizacijom </w:t>
      </w:r>
      <w:r w:rsidRPr="00050CFF">
        <w:rPr>
          <w:rFonts w:ascii="Times New Roman" w:eastAsiaTheme="minorHAnsi" w:hAnsi="Times New Roman" w:cs="Times New Roman"/>
          <w:sz w:val="24"/>
          <w:szCs w:val="24"/>
        </w:rPr>
        <w:t>aktivnosti projekta „Daljnje unaprjeđenje kvalitete pravosuđa kroz nastavak modernizacije pravosudnog sustava u Republici Hrvatskoj“ sufinanciranog sredstvima Europskog socijalnog fonda u okviru Operativnog programa Učinkoviti ljudski potencijali 2014.-2020., vezano</w:t>
      </w:r>
      <w:r w:rsidR="000F6168" w:rsidRPr="00005EB8">
        <w:rPr>
          <w:rFonts w:ascii="Times New Roman" w:eastAsiaTheme="minorHAnsi" w:hAnsi="Times New Roman" w:cs="Times New Roman"/>
          <w:sz w:val="24"/>
          <w:szCs w:val="24"/>
        </w:rPr>
        <w:t>m</w:t>
      </w:r>
      <w:r w:rsidRPr="00050CFF">
        <w:rPr>
          <w:rFonts w:ascii="Times New Roman" w:eastAsiaTheme="minorHAnsi" w:hAnsi="Times New Roman" w:cs="Times New Roman"/>
          <w:sz w:val="24"/>
          <w:szCs w:val="24"/>
        </w:rPr>
        <w:t xml:space="preserve"> uz unapređenje kompetencija i znanja probacijskih službenika.</w:t>
      </w:r>
    </w:p>
    <w:p w14:paraId="4E66BF1A" w14:textId="5369DCCF" w:rsidR="00237C2B" w:rsidRPr="00050CFF" w:rsidRDefault="00237C2B" w:rsidP="004B039E">
      <w:pPr>
        <w:spacing w:after="200" w:line="276" w:lineRule="auto"/>
        <w:jc w:val="both"/>
        <w:rPr>
          <w:rFonts w:ascii="Times New Roman" w:eastAsiaTheme="minorHAnsi" w:hAnsi="Times New Roman" w:cs="Times New Roman"/>
          <w:sz w:val="24"/>
          <w:szCs w:val="24"/>
        </w:rPr>
      </w:pPr>
      <w:r w:rsidRPr="00050CFF">
        <w:rPr>
          <w:rFonts w:ascii="Times New Roman" w:eastAsiaTheme="minorHAnsi" w:hAnsi="Times New Roman" w:cs="Times New Roman"/>
          <w:sz w:val="24"/>
          <w:szCs w:val="24"/>
        </w:rPr>
        <w:t>U siječnju 2022. godine sklopljen je Ugovor između Ministarstva pravosuđa i uprave i Udruge za realitetnu terapiju Republike Hrvatske</w:t>
      </w:r>
      <w:r w:rsidR="000F6168">
        <w:rPr>
          <w:rFonts w:ascii="Times New Roman" w:eastAsiaTheme="minorHAnsi" w:hAnsi="Times New Roman" w:cs="Times New Roman"/>
          <w:sz w:val="24"/>
          <w:szCs w:val="24"/>
        </w:rPr>
        <w:t xml:space="preserve"> – HURT s ciljem osposobljava</w:t>
      </w:r>
      <w:r w:rsidR="000F6168" w:rsidRPr="00005EB8">
        <w:rPr>
          <w:rFonts w:ascii="Times New Roman" w:eastAsiaTheme="minorHAnsi" w:hAnsi="Times New Roman" w:cs="Times New Roman"/>
          <w:sz w:val="24"/>
          <w:szCs w:val="24"/>
        </w:rPr>
        <w:t>nja</w:t>
      </w:r>
      <w:r w:rsidRPr="00050CFF">
        <w:rPr>
          <w:rFonts w:ascii="Times New Roman" w:eastAsiaTheme="minorHAnsi" w:hAnsi="Times New Roman" w:cs="Times New Roman"/>
          <w:sz w:val="24"/>
          <w:szCs w:val="24"/>
        </w:rPr>
        <w:t xml:space="preserve"> 20 službenika zatvorskog i probacijskog sustava za primjenu osnovnih načela, tehnika i metoda Realitetne terapije u radu s počiniteljima kaznenih djela.</w:t>
      </w:r>
    </w:p>
    <w:p w14:paraId="4CCAAB34" w14:textId="59B152ED" w:rsidR="00237C2B" w:rsidRPr="00050CFF" w:rsidRDefault="00237C2B" w:rsidP="004B039E">
      <w:pPr>
        <w:spacing w:after="200" w:line="276" w:lineRule="auto"/>
        <w:jc w:val="both"/>
        <w:rPr>
          <w:rFonts w:ascii="Times New Roman" w:eastAsiaTheme="minorHAnsi" w:hAnsi="Times New Roman" w:cs="Times New Roman"/>
          <w:sz w:val="24"/>
          <w:szCs w:val="24"/>
        </w:rPr>
      </w:pPr>
      <w:r w:rsidRPr="00050CFF">
        <w:rPr>
          <w:rFonts w:ascii="Times New Roman" w:eastAsiaTheme="minorHAnsi" w:hAnsi="Times New Roman" w:cs="Times New Roman"/>
          <w:sz w:val="24"/>
          <w:szCs w:val="24"/>
        </w:rPr>
        <w:t xml:space="preserve">U istom mjesecu 2022. godine između Ministarstva pravosuđa i uprave i Hrvatskog crvenog križa sklopljen je Ugovor </w:t>
      </w:r>
      <w:r w:rsidR="00847096" w:rsidRPr="00050CFF">
        <w:rPr>
          <w:rFonts w:ascii="Times New Roman" w:eastAsiaTheme="minorHAnsi" w:hAnsi="Times New Roman" w:cs="Times New Roman"/>
          <w:sz w:val="24"/>
          <w:szCs w:val="24"/>
        </w:rPr>
        <w:t xml:space="preserve">radi </w:t>
      </w:r>
      <w:r w:rsidRPr="00050CFF">
        <w:rPr>
          <w:rFonts w:ascii="Times New Roman" w:eastAsiaTheme="minorHAnsi" w:hAnsi="Times New Roman" w:cs="Times New Roman"/>
          <w:sz w:val="24"/>
          <w:szCs w:val="24"/>
        </w:rPr>
        <w:t>osposobljavanja službenika za prevenciju zaraznih bolesti i pružanje prve pomoći</w:t>
      </w:r>
      <w:r w:rsidR="00847096" w:rsidRPr="00050CFF">
        <w:rPr>
          <w:rFonts w:ascii="Times New Roman" w:eastAsiaTheme="minorHAnsi" w:hAnsi="Times New Roman" w:cs="Times New Roman"/>
          <w:sz w:val="24"/>
          <w:szCs w:val="24"/>
        </w:rPr>
        <w:t xml:space="preserve">. U okviru ove aktivnosti educirano je 260 službenika zatvorskog i probacijskog sustava o prevenciji širenja zaraznih bolesti, kako bi se povećala zaštita zdravlja službenika koji rade </w:t>
      </w:r>
      <w:r w:rsidR="00847096" w:rsidRPr="00050CFF">
        <w:rPr>
          <w:rFonts w:ascii="Times New Roman" w:eastAsiaTheme="minorHAnsi" w:hAnsi="Times New Roman" w:cs="Times New Roman"/>
          <w:sz w:val="24"/>
          <w:szCs w:val="24"/>
        </w:rPr>
        <w:lastRenderedPageBreak/>
        <w:t>u zatvorskom i probacijskom sustavu te za pružanje prve pomoći zatvorenicima i osobama uključenim u probaciju, kako bi se povećala razina zdravstvene sigurnosti unutar kaznenih tijela i probacijskih ureda.</w:t>
      </w:r>
    </w:p>
    <w:p w14:paraId="02C73979" w14:textId="21900325" w:rsidR="00851B77" w:rsidRPr="00050CFF" w:rsidRDefault="00851B77" w:rsidP="004B039E">
      <w:pPr>
        <w:spacing w:after="200" w:line="276" w:lineRule="auto"/>
        <w:jc w:val="both"/>
        <w:rPr>
          <w:rFonts w:ascii="Times New Roman" w:eastAsiaTheme="minorHAnsi" w:hAnsi="Times New Roman" w:cs="Times New Roman"/>
          <w:sz w:val="24"/>
          <w:szCs w:val="24"/>
        </w:rPr>
      </w:pPr>
      <w:r w:rsidRPr="00050CFF">
        <w:rPr>
          <w:rFonts w:ascii="Times New Roman" w:eastAsiaTheme="minorHAnsi" w:hAnsi="Times New Roman" w:cs="Times New Roman"/>
          <w:sz w:val="24"/>
          <w:szCs w:val="24"/>
        </w:rPr>
        <w:t>U travnju se započelo s aktivnostima za pripremu istraživanja vezanih za povratništvo   počinitelja kaznenih djela u probacijskom i zatvorskom sustavu i obilježja povratnika</w:t>
      </w:r>
      <w:r w:rsidR="000F6168">
        <w:rPr>
          <w:rFonts w:ascii="Times New Roman" w:eastAsiaTheme="minorHAnsi" w:hAnsi="Times New Roman" w:cs="Times New Roman"/>
          <w:sz w:val="24"/>
          <w:szCs w:val="24"/>
        </w:rPr>
        <w:t xml:space="preserve">. </w:t>
      </w:r>
      <w:r w:rsidRPr="00050CFF">
        <w:rPr>
          <w:rFonts w:ascii="Times New Roman" w:eastAsiaTheme="minorHAnsi" w:hAnsi="Times New Roman" w:cs="Times New Roman"/>
          <w:sz w:val="24"/>
          <w:szCs w:val="24"/>
        </w:rPr>
        <w:t>Svrha istraživanja je potaknuti svijes</w:t>
      </w:r>
      <w:r w:rsidR="000F6168">
        <w:rPr>
          <w:rFonts w:ascii="Times New Roman" w:eastAsiaTheme="minorHAnsi" w:hAnsi="Times New Roman" w:cs="Times New Roman"/>
          <w:sz w:val="24"/>
          <w:szCs w:val="24"/>
        </w:rPr>
        <w:t xml:space="preserve">t o počiniteljima povratnicima </w:t>
      </w:r>
      <w:r w:rsidRPr="00050CFF">
        <w:rPr>
          <w:rFonts w:ascii="Times New Roman" w:eastAsiaTheme="minorHAnsi" w:hAnsi="Times New Roman" w:cs="Times New Roman"/>
          <w:sz w:val="24"/>
          <w:szCs w:val="24"/>
        </w:rPr>
        <w:t>u probacijskom i zatvorskom sustavu i izazovima stručnjaka u radu s navedenom populacijom.</w:t>
      </w:r>
    </w:p>
    <w:p w14:paraId="3F7F13C7" w14:textId="213ED3E9" w:rsidR="00BF7A33" w:rsidRPr="00050CFF" w:rsidRDefault="00BF7A33" w:rsidP="004B039E">
      <w:pPr>
        <w:spacing w:after="200" w:line="276" w:lineRule="auto"/>
        <w:jc w:val="both"/>
        <w:rPr>
          <w:rFonts w:ascii="Times New Roman" w:eastAsiaTheme="minorHAnsi" w:hAnsi="Times New Roman" w:cs="Times New Roman"/>
          <w:sz w:val="24"/>
          <w:szCs w:val="24"/>
        </w:rPr>
      </w:pPr>
      <w:r w:rsidRPr="00050CFF">
        <w:rPr>
          <w:rFonts w:ascii="Times New Roman" w:eastAsiaTheme="minorHAnsi" w:hAnsi="Times New Roman" w:cs="Times New Roman"/>
          <w:sz w:val="24"/>
          <w:szCs w:val="24"/>
        </w:rPr>
        <w:t>U listopadu 2022. započela je provedba Tečaja samoobrane za službenike probacijskog i zatvorskog sustava</w:t>
      </w:r>
      <w:r w:rsidR="00D22B7F" w:rsidRPr="00050CFF">
        <w:rPr>
          <w:rFonts w:ascii="Times New Roman" w:eastAsiaTheme="minorHAnsi" w:hAnsi="Times New Roman" w:cs="Times New Roman"/>
          <w:sz w:val="24"/>
          <w:szCs w:val="24"/>
        </w:rPr>
        <w:t xml:space="preserve"> s ciljem pružanja osnovnih i naprednih znanja samoobrane u realnim situacijama u kojima se mogu naći službenici tijekom obavljanja svojih poslova. </w:t>
      </w:r>
    </w:p>
    <w:p w14:paraId="3E8C3651" w14:textId="6FF5B073" w:rsidR="0097016C" w:rsidRDefault="0097016C" w:rsidP="004B039E">
      <w:pPr>
        <w:spacing w:after="200" w:line="276" w:lineRule="auto"/>
        <w:jc w:val="both"/>
        <w:rPr>
          <w:rFonts w:ascii="Times New Roman" w:eastAsiaTheme="minorHAnsi" w:hAnsi="Times New Roman" w:cs="Times New Roman"/>
          <w:sz w:val="24"/>
          <w:szCs w:val="24"/>
        </w:rPr>
      </w:pPr>
      <w:r w:rsidRPr="00050CFF">
        <w:rPr>
          <w:rFonts w:ascii="Times New Roman" w:eastAsiaTheme="minorHAnsi" w:hAnsi="Times New Roman" w:cs="Times New Roman"/>
          <w:sz w:val="24"/>
          <w:szCs w:val="24"/>
        </w:rPr>
        <w:t>U okviru suradnje sa Studijskim centrom socijalnog rada i</w:t>
      </w:r>
      <w:r w:rsidRPr="00050CFF">
        <w:t xml:space="preserve"> </w:t>
      </w:r>
      <w:r w:rsidRPr="00050CFF">
        <w:rPr>
          <w:rFonts w:ascii="Times New Roman" w:eastAsiaTheme="minorHAnsi" w:hAnsi="Times New Roman" w:cs="Times New Roman"/>
          <w:sz w:val="24"/>
          <w:szCs w:val="24"/>
        </w:rPr>
        <w:t>Edukacijsko-rehabilitacijskim fakultetom, Sveučilišta u Zagrebu, kao i prethodnih godina realizirana je praksa studenata diplomskog studija socijalnog rada i diplomskog studija socijalne pedagogije, u  probacijskim uredima.</w:t>
      </w:r>
      <w:r w:rsidR="00EF0D15">
        <w:rPr>
          <w:rFonts w:ascii="Times New Roman" w:eastAsiaTheme="minorHAnsi" w:hAnsi="Times New Roman" w:cs="Times New Roman"/>
          <w:sz w:val="24"/>
          <w:szCs w:val="24"/>
        </w:rPr>
        <w:t xml:space="preserve"> </w:t>
      </w:r>
    </w:p>
    <w:p w14:paraId="2895FACD" w14:textId="77777777" w:rsidR="00BF7A33" w:rsidRDefault="00BF7A33" w:rsidP="00072CB7">
      <w:pPr>
        <w:spacing w:after="200" w:line="276" w:lineRule="auto"/>
        <w:jc w:val="both"/>
        <w:rPr>
          <w:rFonts w:ascii="Times New Roman" w:eastAsiaTheme="minorHAnsi" w:hAnsi="Times New Roman" w:cs="Times New Roman"/>
          <w:sz w:val="24"/>
          <w:szCs w:val="24"/>
        </w:rPr>
      </w:pPr>
    </w:p>
    <w:p w14:paraId="71EA7C87" w14:textId="77777777" w:rsidR="00851B77" w:rsidRDefault="00851B77">
      <w:pPr>
        <w:spacing w:after="200" w:line="276" w:lineRule="auto"/>
        <w:rPr>
          <w:rFonts w:ascii="Times New Roman" w:eastAsiaTheme="majorEastAsia" w:hAnsi="Times New Roman" w:cs="Times New Roman"/>
          <w:b/>
          <w:bCs/>
          <w:color w:val="1F497D" w:themeColor="text2"/>
          <w:sz w:val="28"/>
          <w:szCs w:val="28"/>
        </w:rPr>
      </w:pPr>
      <w:bookmarkStart w:id="18" w:name="_Hlk8045471"/>
      <w:bookmarkStart w:id="19" w:name="_Hlk8044220"/>
      <w:r>
        <w:rPr>
          <w:rFonts w:ascii="Times New Roman" w:hAnsi="Times New Roman" w:cs="Times New Roman"/>
          <w:color w:val="1F497D" w:themeColor="text2"/>
        </w:rPr>
        <w:br w:type="page"/>
      </w:r>
    </w:p>
    <w:p w14:paraId="3A115255" w14:textId="2CBD36C2" w:rsidR="00F3256A" w:rsidRPr="00CA14E1" w:rsidRDefault="00F3256A" w:rsidP="00D74229">
      <w:pPr>
        <w:pStyle w:val="Heading1"/>
        <w:rPr>
          <w:rFonts w:ascii="Times New Roman" w:hAnsi="Times New Roman" w:cs="Times New Roman"/>
          <w:color w:val="1F497D" w:themeColor="text2"/>
        </w:rPr>
      </w:pPr>
      <w:bookmarkStart w:id="20" w:name="_Toc148596156"/>
      <w:r w:rsidRPr="00CA14E1">
        <w:rPr>
          <w:rFonts w:ascii="Times New Roman" w:hAnsi="Times New Roman" w:cs="Times New Roman"/>
          <w:color w:val="1F497D" w:themeColor="text2"/>
        </w:rPr>
        <w:lastRenderedPageBreak/>
        <w:t>FINANCIJSKI POKAZATELJI</w:t>
      </w:r>
      <w:bookmarkEnd w:id="20"/>
    </w:p>
    <w:p w14:paraId="4590552E" w14:textId="77777777" w:rsidR="00B252CC" w:rsidRPr="00CA14E1" w:rsidRDefault="00B252CC" w:rsidP="00B252CC">
      <w:pPr>
        <w:rPr>
          <w:rFonts w:ascii="Times New Roman" w:hAnsi="Times New Roman" w:cs="Times New Roman"/>
        </w:rPr>
      </w:pPr>
    </w:p>
    <w:p w14:paraId="61B17218" w14:textId="77777777" w:rsidR="006C2A49" w:rsidRDefault="00F3256A" w:rsidP="00225AB0">
      <w:pPr>
        <w:spacing w:after="200" w:line="276" w:lineRule="auto"/>
        <w:jc w:val="both"/>
        <w:rPr>
          <w:rFonts w:ascii="Times New Roman" w:eastAsiaTheme="minorHAnsi" w:hAnsi="Times New Roman" w:cs="Times New Roman"/>
          <w:sz w:val="24"/>
          <w:szCs w:val="24"/>
        </w:rPr>
      </w:pPr>
      <w:r w:rsidRPr="00CA14E1">
        <w:rPr>
          <w:rFonts w:ascii="Times New Roman" w:eastAsiaTheme="minorHAnsi" w:hAnsi="Times New Roman" w:cs="Times New Roman"/>
          <w:sz w:val="24"/>
          <w:szCs w:val="24"/>
        </w:rPr>
        <w:t xml:space="preserve">Probacijski sustav </w:t>
      </w:r>
      <w:r w:rsidR="00512265" w:rsidRPr="00CA14E1">
        <w:rPr>
          <w:rFonts w:ascii="Times New Roman" w:eastAsiaTheme="minorHAnsi" w:hAnsi="Times New Roman" w:cs="Times New Roman"/>
          <w:sz w:val="24"/>
          <w:szCs w:val="24"/>
        </w:rPr>
        <w:t>financira</w:t>
      </w:r>
      <w:r w:rsidR="006630C1">
        <w:rPr>
          <w:rFonts w:ascii="Times New Roman" w:eastAsiaTheme="minorHAnsi" w:hAnsi="Times New Roman" w:cs="Times New Roman"/>
          <w:sz w:val="24"/>
          <w:szCs w:val="24"/>
        </w:rPr>
        <w:t xml:space="preserve">o </w:t>
      </w:r>
      <w:r w:rsidR="00512265" w:rsidRPr="00CA14E1">
        <w:rPr>
          <w:rFonts w:ascii="Times New Roman" w:eastAsiaTheme="minorHAnsi" w:hAnsi="Times New Roman" w:cs="Times New Roman"/>
          <w:sz w:val="24"/>
          <w:szCs w:val="24"/>
        </w:rPr>
        <w:t>se iz Državnog proračuna unutar financijsko</w:t>
      </w:r>
      <w:r w:rsidR="00D849BC" w:rsidRPr="00CA14E1">
        <w:rPr>
          <w:rFonts w:ascii="Times New Roman" w:eastAsiaTheme="minorHAnsi" w:hAnsi="Times New Roman" w:cs="Times New Roman"/>
          <w:sz w:val="24"/>
          <w:szCs w:val="24"/>
        </w:rPr>
        <w:t xml:space="preserve">g plana </w:t>
      </w:r>
      <w:r w:rsidR="006630C1">
        <w:rPr>
          <w:rFonts w:ascii="Times New Roman" w:eastAsiaTheme="minorHAnsi" w:hAnsi="Times New Roman" w:cs="Times New Roman"/>
          <w:sz w:val="24"/>
          <w:szCs w:val="24"/>
        </w:rPr>
        <w:t xml:space="preserve">Ministarstva pravosuđa i uprave. </w:t>
      </w:r>
    </w:p>
    <w:p w14:paraId="4D20986E" w14:textId="7BF784E0" w:rsidR="00EA2891" w:rsidRPr="00CA14E1" w:rsidRDefault="00761D81" w:rsidP="00225AB0">
      <w:pPr>
        <w:spacing w:after="200" w:line="276" w:lineRule="auto"/>
        <w:jc w:val="both"/>
        <w:rPr>
          <w:rFonts w:ascii="Times New Roman" w:eastAsiaTheme="minorHAnsi" w:hAnsi="Times New Roman" w:cs="Times New Roman"/>
          <w:sz w:val="24"/>
          <w:szCs w:val="24"/>
        </w:rPr>
      </w:pPr>
      <w:r w:rsidRPr="00CA14E1">
        <w:rPr>
          <w:rFonts w:ascii="Times New Roman" w:eastAsiaTheme="minorHAnsi" w:hAnsi="Times New Roman" w:cs="Times New Roman"/>
          <w:sz w:val="24"/>
          <w:szCs w:val="24"/>
        </w:rPr>
        <w:t xml:space="preserve">Detaljni prikaz planiranih i utrošenih sredstava prikazan je u Tablici </w:t>
      </w:r>
      <w:r w:rsidR="000C6613">
        <w:rPr>
          <w:rFonts w:ascii="Times New Roman" w:eastAsiaTheme="minorHAnsi" w:hAnsi="Times New Roman" w:cs="Times New Roman"/>
          <w:sz w:val="24"/>
          <w:szCs w:val="24"/>
        </w:rPr>
        <w:t>1</w:t>
      </w:r>
      <w:r w:rsidR="007B5A7E">
        <w:rPr>
          <w:rFonts w:ascii="Times New Roman" w:eastAsiaTheme="minorHAnsi" w:hAnsi="Times New Roman" w:cs="Times New Roman"/>
          <w:sz w:val="24"/>
          <w:szCs w:val="24"/>
        </w:rPr>
        <w:t>1</w:t>
      </w:r>
      <w:r w:rsidRPr="00CA14E1">
        <w:rPr>
          <w:rFonts w:ascii="Times New Roman" w:eastAsiaTheme="minorHAnsi" w:hAnsi="Times New Roman" w:cs="Times New Roman"/>
          <w:sz w:val="24"/>
          <w:szCs w:val="24"/>
        </w:rPr>
        <w:t>.</w:t>
      </w:r>
      <w:r w:rsidR="006630C1">
        <w:rPr>
          <w:rFonts w:ascii="Times New Roman" w:eastAsiaTheme="minorHAnsi" w:hAnsi="Times New Roman" w:cs="Times New Roman"/>
          <w:sz w:val="24"/>
          <w:szCs w:val="24"/>
        </w:rPr>
        <w:t xml:space="preserve"> </w:t>
      </w:r>
    </w:p>
    <w:p w14:paraId="0CA12C01" w14:textId="77777777" w:rsidR="00F05843" w:rsidRDefault="00F05843" w:rsidP="00C26333">
      <w:pPr>
        <w:jc w:val="center"/>
        <w:rPr>
          <w:rFonts w:ascii="Times New Roman" w:hAnsi="Times New Roman" w:cs="Times New Roman"/>
          <w:b/>
          <w:i/>
          <w:sz w:val="24"/>
          <w:szCs w:val="24"/>
        </w:rPr>
      </w:pPr>
    </w:p>
    <w:p w14:paraId="594E9FF7" w14:textId="5CBED03A" w:rsidR="00A62F0E" w:rsidRDefault="00A62F0E" w:rsidP="00C26333">
      <w:pPr>
        <w:jc w:val="center"/>
        <w:rPr>
          <w:rFonts w:ascii="Times New Roman" w:hAnsi="Times New Roman" w:cs="Times New Roman"/>
          <w:i/>
          <w:sz w:val="24"/>
          <w:szCs w:val="24"/>
        </w:rPr>
      </w:pPr>
      <w:r w:rsidRPr="00212282">
        <w:rPr>
          <w:rFonts w:ascii="Times New Roman" w:hAnsi="Times New Roman" w:cs="Times New Roman"/>
          <w:b/>
          <w:i/>
          <w:sz w:val="24"/>
          <w:szCs w:val="24"/>
        </w:rPr>
        <w:t xml:space="preserve">Tablica </w:t>
      </w:r>
      <w:r w:rsidR="00614CCE">
        <w:rPr>
          <w:rFonts w:ascii="Times New Roman" w:hAnsi="Times New Roman" w:cs="Times New Roman"/>
          <w:b/>
          <w:i/>
          <w:sz w:val="24"/>
          <w:szCs w:val="24"/>
        </w:rPr>
        <w:t>1</w:t>
      </w:r>
      <w:r w:rsidR="005D3C48">
        <w:rPr>
          <w:rFonts w:ascii="Times New Roman" w:hAnsi="Times New Roman" w:cs="Times New Roman"/>
          <w:b/>
          <w:i/>
          <w:sz w:val="24"/>
          <w:szCs w:val="24"/>
        </w:rPr>
        <w:t>1</w:t>
      </w:r>
      <w:r w:rsidRPr="00212282">
        <w:rPr>
          <w:rFonts w:ascii="Times New Roman" w:hAnsi="Times New Roman" w:cs="Times New Roman"/>
          <w:b/>
          <w:i/>
          <w:sz w:val="24"/>
          <w:szCs w:val="24"/>
        </w:rPr>
        <w:t xml:space="preserve">. </w:t>
      </w:r>
      <w:r w:rsidRPr="00212282">
        <w:rPr>
          <w:rFonts w:ascii="Times New Roman" w:hAnsi="Times New Roman" w:cs="Times New Roman"/>
          <w:i/>
          <w:sz w:val="24"/>
          <w:szCs w:val="24"/>
        </w:rPr>
        <w:t>Prikaz planiranih i utrošenih  sredstava</w:t>
      </w:r>
      <w:r w:rsidR="007E150E" w:rsidRPr="00212282">
        <w:rPr>
          <w:rFonts w:ascii="Times New Roman" w:hAnsi="Times New Roman" w:cs="Times New Roman"/>
          <w:i/>
          <w:sz w:val="24"/>
          <w:szCs w:val="24"/>
        </w:rPr>
        <w:t xml:space="preserve"> tijekom </w:t>
      </w:r>
      <w:r w:rsidR="00C07F58">
        <w:rPr>
          <w:rFonts w:ascii="Times New Roman" w:hAnsi="Times New Roman" w:cs="Times New Roman"/>
          <w:i/>
          <w:sz w:val="24"/>
          <w:szCs w:val="24"/>
        </w:rPr>
        <w:t>202</w:t>
      </w:r>
      <w:r w:rsidR="006303A2">
        <w:rPr>
          <w:rFonts w:ascii="Times New Roman" w:hAnsi="Times New Roman" w:cs="Times New Roman"/>
          <w:i/>
          <w:sz w:val="24"/>
          <w:szCs w:val="24"/>
        </w:rPr>
        <w:t>2</w:t>
      </w:r>
      <w:r w:rsidRPr="00212282">
        <w:rPr>
          <w:rFonts w:ascii="Times New Roman" w:hAnsi="Times New Roman" w:cs="Times New Roman"/>
          <w:i/>
          <w:sz w:val="24"/>
          <w:szCs w:val="24"/>
        </w:rPr>
        <w:t>. godine</w:t>
      </w:r>
    </w:p>
    <w:p w14:paraId="1F472A7F" w14:textId="45A84E22" w:rsidR="00A76C8A" w:rsidRDefault="00A76C8A" w:rsidP="00C26333">
      <w:pPr>
        <w:jc w:val="center"/>
        <w:rPr>
          <w:rFonts w:ascii="Times New Roman" w:hAnsi="Times New Roman" w:cs="Times New Roman"/>
          <w:i/>
          <w:sz w:val="24"/>
          <w:szCs w:val="24"/>
        </w:rPr>
      </w:pPr>
    </w:p>
    <w:p w14:paraId="64CA5A9F" w14:textId="77777777" w:rsidR="00A76C8A" w:rsidRPr="00A76C8A" w:rsidRDefault="00A76C8A" w:rsidP="00A76C8A">
      <w:pPr>
        <w:rPr>
          <w:rFonts w:ascii="Times New Roman" w:hAnsi="Times New Roman" w:cs="Times New Roman"/>
          <w:iCs/>
          <w:sz w:val="24"/>
          <w:szCs w:val="24"/>
        </w:rPr>
      </w:pPr>
    </w:p>
    <w:p w14:paraId="1D93BC13" w14:textId="209D30D3" w:rsidR="00A76C8A" w:rsidRPr="00A76C8A" w:rsidRDefault="00A76C8A" w:rsidP="00C26333">
      <w:pPr>
        <w:jc w:val="center"/>
        <w:rPr>
          <w:rFonts w:ascii="Times New Roman" w:hAnsi="Times New Roman" w:cs="Times New Roman"/>
          <w:iCs/>
          <w:sz w:val="24"/>
          <w:szCs w:val="24"/>
        </w:rPr>
      </w:pPr>
      <w:r w:rsidRPr="00A76C8A">
        <w:rPr>
          <w:noProof/>
          <w:lang w:eastAsia="hr-HR"/>
        </w:rPr>
        <w:lastRenderedPageBreak/>
        <w:drawing>
          <wp:inline distT="0" distB="0" distL="0" distR="0" wp14:anchorId="6622AF97" wp14:editId="7C83DB10">
            <wp:extent cx="5625580" cy="68199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7220" cy="6821888"/>
                    </a:xfrm>
                    <a:prstGeom prst="rect">
                      <a:avLst/>
                    </a:prstGeom>
                    <a:noFill/>
                    <a:ln>
                      <a:noFill/>
                    </a:ln>
                  </pic:spPr>
                </pic:pic>
              </a:graphicData>
            </a:graphic>
          </wp:inline>
        </w:drawing>
      </w:r>
      <w:bookmarkEnd w:id="18"/>
      <w:bookmarkEnd w:id="19"/>
    </w:p>
    <w:sectPr w:rsidR="00A76C8A" w:rsidRPr="00A76C8A" w:rsidSect="0076460A">
      <w:headerReference w:type="default" r:id="rId22"/>
      <w:footerReference w:type="default" r:id="rId23"/>
      <w:pgSz w:w="11906" w:h="16838"/>
      <w:pgMar w:top="1417" w:right="1417" w:bottom="1417" w:left="1417" w:header="708"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870B3" w14:textId="77777777" w:rsidR="00DC6305" w:rsidRDefault="00DC6305" w:rsidP="00B34D03">
      <w:r>
        <w:separator/>
      </w:r>
    </w:p>
  </w:endnote>
  <w:endnote w:type="continuationSeparator" w:id="0">
    <w:p w14:paraId="617E476C" w14:textId="77777777" w:rsidR="00DC6305" w:rsidRDefault="00DC6305" w:rsidP="00B3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7A1CE" w14:textId="77777777" w:rsidR="00C24215" w:rsidRPr="001F4D41" w:rsidRDefault="00C24215">
    <w:pPr>
      <w:pStyle w:val="Footer"/>
      <w:rPr>
        <w:color w:val="4F81BD" w:themeColor="accent1"/>
      </w:rPr>
    </w:pPr>
  </w:p>
  <w:p w14:paraId="0AB6FFF4" w14:textId="77777777" w:rsidR="00C24215" w:rsidRDefault="00C24215" w:rsidP="00C101DF">
    <w:pPr>
      <w:pStyle w:val="Footer"/>
    </w:pPr>
    <w:r>
      <w:rPr>
        <w:noProof/>
        <w:lang w:eastAsia="hr-HR"/>
      </w:rPr>
      <mc:AlternateContent>
        <mc:Choice Requires="wps">
          <w:drawing>
            <wp:anchor distT="0" distB="0" distL="114300" distR="114300" simplePos="0" relativeHeight="251659264" behindDoc="0" locked="0" layoutInCell="1" allowOverlap="1" wp14:anchorId="1520A5BC" wp14:editId="2082E12F">
              <wp:simplePos x="0" y="0"/>
              <wp:positionH relativeFrom="margin">
                <wp:align>right</wp:align>
              </wp:positionH>
              <wp:positionV relativeFrom="bottomMargin">
                <wp:align>top</wp:align>
              </wp:positionV>
              <wp:extent cx="1508760" cy="395605"/>
              <wp:effectExtent l="0" t="0" r="0" b="0"/>
              <wp:wrapNone/>
              <wp:docPr id="56" name="Tekstni okvir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BD8AD69" w14:textId="7B64E533" w:rsidR="00C24215" w:rsidRPr="001F4D41" w:rsidRDefault="00C24215">
                          <w:pPr>
                            <w:pStyle w:val="Footer"/>
                            <w:jc w:val="right"/>
                            <w:rPr>
                              <w:rFonts w:asciiTheme="majorHAnsi" w:hAnsiTheme="majorHAnsi"/>
                              <w:color w:val="4F81BD" w:themeColor="accent1"/>
                              <w:sz w:val="40"/>
                              <w:szCs w:val="40"/>
                            </w:rPr>
                          </w:pPr>
                          <w:r w:rsidRPr="001F4D41">
                            <w:rPr>
                              <w:rFonts w:asciiTheme="majorHAnsi" w:hAnsiTheme="majorHAnsi"/>
                              <w:color w:val="4F81BD" w:themeColor="accent1"/>
                              <w:sz w:val="40"/>
                              <w:szCs w:val="40"/>
                            </w:rPr>
                            <w:fldChar w:fldCharType="begin"/>
                          </w:r>
                          <w:r w:rsidRPr="001F4D41">
                            <w:rPr>
                              <w:rFonts w:asciiTheme="majorHAnsi" w:hAnsiTheme="majorHAnsi"/>
                              <w:color w:val="4F81BD" w:themeColor="accent1"/>
                              <w:sz w:val="40"/>
                              <w:szCs w:val="40"/>
                            </w:rPr>
                            <w:instrText>PAGE  \* Arabic  \* MERGEFORMAT</w:instrText>
                          </w:r>
                          <w:r w:rsidRPr="001F4D41">
                            <w:rPr>
                              <w:rFonts w:asciiTheme="majorHAnsi" w:hAnsiTheme="majorHAnsi"/>
                              <w:color w:val="4F81BD" w:themeColor="accent1"/>
                              <w:sz w:val="40"/>
                              <w:szCs w:val="40"/>
                            </w:rPr>
                            <w:fldChar w:fldCharType="separate"/>
                          </w:r>
                          <w:r w:rsidR="000F2E61">
                            <w:rPr>
                              <w:rFonts w:asciiTheme="majorHAnsi" w:hAnsiTheme="majorHAnsi"/>
                              <w:noProof/>
                              <w:color w:val="4F81BD" w:themeColor="accent1"/>
                              <w:sz w:val="40"/>
                              <w:szCs w:val="40"/>
                            </w:rPr>
                            <w:t>20</w:t>
                          </w:r>
                          <w:r w:rsidRPr="001F4D41">
                            <w:rPr>
                              <w:rFonts w:asciiTheme="majorHAnsi" w:hAnsiTheme="majorHAnsi"/>
                              <w:color w:val="4F81BD" w:themeColor="accen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20A5BC" id="_x0000_t202" coordsize="21600,21600" o:spt="202" path="m,l,21600r21600,l21600,xe">
              <v:stroke joinstyle="miter"/>
              <v:path gradientshapeok="t" o:connecttype="rect"/>
            </v:shapetype>
            <v:shape id="Tekstni okvir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tJOwIAAGYEAAAOAAAAZHJzL2Uyb0RvYy54bWysVE1v2zAMvQ/YfxB0X+ykcdoacYqsRYYB&#10;RVsgGXpWZDk2KomapMTOfv0o2UmDbqdhF5kUqcePR3p+1ylJDsK6BnRBx6OUEqE5lI3eFfTHZvXl&#10;hhLnmS6ZBC0KehSO3i0+f5q3JhcTqEGWwhIE0S5vTUFr702eJI7XQjE3AiM0GiuwinlU7S4pLWsR&#10;XclkkqazpAVbGgtcOIe3D72RLiJ+VQnun6vKCU9kQTE3H08bz204k8Wc5TvLTN3wIQ32D1ko1mgM&#10;eoZ6YJ6RvW3+gFINt+Cg8iMOKoGqariINWA14/RDNeuaGRFrweY4c26T+3+w/OnwYklTFjSbUaKZ&#10;Qo424s153RB4OzSW4D02qTUuR9+1QW/ffYUOyT7dO7wMtXeVVeGLVRG0Y7uP5xaLzhMeHmXpzfUM&#10;TRxtV7fZLM0CTPL+2ljnvwlQJAgFtUhh7Cw7PDrfu55cQjANq0bKSKPUpC3o7CpL44OzBcGlDr4i&#10;DsQAEyrqMw+S77bdUOYWyiNWaaEfFmf4qsFUHpnzL8zidGD2OPH+GY9KAoaEQaKkBvvrb/fBH0lD&#10;KyUtTltB3c89s4IS+V0jnbfj6TSMZ1Sm2fUEFXtp2V5a9F7dAw70GHfL8CgGfy9PYmVBveJiLENU&#10;NDHNMXZB/Um89/0O4GJxsVxGJxxIw/yjXhseoEPDQqM33SuzZmDDI49PcJpLln8gpfcNL51Z7j1S&#10;ExkLDe67ikwHBYc5cj4sXtiWSz16vf8eFr8B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A+i+0k7AgAAZgQAAA4AAAAAAAAAAAAA&#10;AAAALgIAAGRycy9lMm9Eb2MueG1sUEsBAi0AFAAGAAgAAAAhADiwEsPZAAAABAEAAA8AAAAAAAAA&#10;AAAAAAAAlQQAAGRycy9kb3ducmV2LnhtbFBLBQYAAAAABAAEAPMAAACbBQAAAAA=&#10;" filled="f" stroked="f" strokeweight=".5pt">
              <v:textbox style="mso-fit-shape-to-text:t">
                <w:txbxContent>
                  <w:p w14:paraId="2BD8AD69" w14:textId="7B64E533" w:rsidR="00C24215" w:rsidRPr="001F4D41" w:rsidRDefault="00C24215">
                    <w:pPr>
                      <w:pStyle w:val="Footer"/>
                      <w:jc w:val="right"/>
                      <w:rPr>
                        <w:rFonts w:asciiTheme="majorHAnsi" w:hAnsiTheme="majorHAnsi"/>
                        <w:color w:val="4F81BD" w:themeColor="accent1"/>
                        <w:sz w:val="40"/>
                        <w:szCs w:val="40"/>
                      </w:rPr>
                    </w:pPr>
                    <w:r w:rsidRPr="001F4D41">
                      <w:rPr>
                        <w:rFonts w:asciiTheme="majorHAnsi" w:hAnsiTheme="majorHAnsi"/>
                        <w:color w:val="4F81BD" w:themeColor="accent1"/>
                        <w:sz w:val="40"/>
                        <w:szCs w:val="40"/>
                      </w:rPr>
                      <w:fldChar w:fldCharType="begin"/>
                    </w:r>
                    <w:r w:rsidRPr="001F4D41">
                      <w:rPr>
                        <w:rFonts w:asciiTheme="majorHAnsi" w:hAnsiTheme="majorHAnsi"/>
                        <w:color w:val="4F81BD" w:themeColor="accent1"/>
                        <w:sz w:val="40"/>
                        <w:szCs w:val="40"/>
                      </w:rPr>
                      <w:instrText>PAGE  \* Arabic  \* MERGEFORMAT</w:instrText>
                    </w:r>
                    <w:r w:rsidRPr="001F4D41">
                      <w:rPr>
                        <w:rFonts w:asciiTheme="majorHAnsi" w:hAnsiTheme="majorHAnsi"/>
                        <w:color w:val="4F81BD" w:themeColor="accent1"/>
                        <w:sz w:val="40"/>
                        <w:szCs w:val="40"/>
                      </w:rPr>
                      <w:fldChar w:fldCharType="separate"/>
                    </w:r>
                    <w:r w:rsidR="000F2E61">
                      <w:rPr>
                        <w:rFonts w:asciiTheme="majorHAnsi" w:hAnsiTheme="majorHAnsi"/>
                        <w:noProof/>
                        <w:color w:val="4F81BD" w:themeColor="accent1"/>
                        <w:sz w:val="40"/>
                        <w:szCs w:val="40"/>
                      </w:rPr>
                      <w:t>20</w:t>
                    </w:r>
                    <w:r w:rsidRPr="001F4D41">
                      <w:rPr>
                        <w:rFonts w:asciiTheme="majorHAnsi" w:hAnsiTheme="majorHAnsi"/>
                        <w:color w:val="4F81BD" w:themeColor="accent1"/>
                        <w:sz w:val="40"/>
                        <w:szCs w:val="40"/>
                      </w:rPr>
                      <w:fldChar w:fldCharType="end"/>
                    </w:r>
                  </w:p>
                </w:txbxContent>
              </v:textbox>
              <w10:wrap anchorx="margin" anchory="margin"/>
            </v:shape>
          </w:pict>
        </mc:Fallback>
      </mc:AlternateContent>
    </w:r>
    <w:r>
      <w:rPr>
        <w:noProof/>
        <w:color w:val="4F81BD" w:themeColor="accent1"/>
        <w:lang w:eastAsia="hr-HR"/>
      </w:rPr>
      <mc:AlternateContent>
        <mc:Choice Requires="wps">
          <w:drawing>
            <wp:anchor distT="91440" distB="91440" distL="114300" distR="114300" simplePos="0" relativeHeight="251660288" behindDoc="1" locked="0" layoutInCell="1" allowOverlap="1" wp14:anchorId="58059147" wp14:editId="68A33C63">
              <wp:simplePos x="0" y="0"/>
              <wp:positionH relativeFrom="margin">
                <wp:align>center</wp:align>
              </wp:positionH>
              <wp:positionV relativeFrom="bottomMargin">
                <wp:align>top</wp:align>
              </wp:positionV>
              <wp:extent cx="5943600" cy="36195"/>
              <wp:effectExtent l="0" t="0" r="0" b="0"/>
              <wp:wrapSquare wrapText="bothSides"/>
              <wp:docPr id="58" name="Pravokutni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991F8D9" id="Pravokutni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iaY5wEAABUEAAAOAAAAZHJzL2Uyb0RvYy54bWysU01vGyEQvVfqf0Dc6107tdVYXueQKL1U&#10;rdWkP4Cw4EUBBg3EH/++A2w2VVPlEHUPLMzHmzePYXN1cpYdFEYDvuPzWcuZ8hJ64/cd/3V/++kL&#10;ZzEJ3wsLXnX8rCK/2n78sDmGtVrAALZXyAjEx/UxdHxIKaybJspBORFnEJQnpwZ0ItER902P4kjo&#10;zjaLtl01R8A+IEgVI1lvqpNvC77WSqYfWkeVmO04cUtlxbI+5LXZbsR6jyIMRo40xDtYOGE8FZ2g&#10;bkQS7AnNKyhnJEIEnWYSXANaG6lKD9TNvP2rm7tBBFV6IXFimGSK/w9Wfj/skJm+40u6KS8c3dEO&#10;xQEen5I3j4ysJNExxDVF3oUdjqdI29zvSaPLf+qEnYqs50lWdUpMknF5+fli1ZL6knwXq/nlMmM2&#10;L8kBY/qqwLG86TjSrRUxxeFbTDX0OSTXsj6vHm6NtdWbLU0mWWmVXTpbVaN/Kk0dEpFFQS2zpa4t&#10;soOgqRBSKp/m1TWIXlXzsqVv5DllFNbWE2BG1lR/wh4B8ty+xq4sx/icqspoTsntW8Rq8pRRKoNP&#10;U7IzHvBfAJa6GivX+GeRqjRZpQfoz3T/mOw11BcivByAHohMWJJzFM1e6Xx8J3m4/zwX2JfXvP0N&#10;AAD//wMAUEsDBBQABgAIAAAAIQC7vFZz2QAAAAMBAAAPAAAAZHJzL2Rvd25yZXYueG1sTI/BTsMw&#10;EETvSPyDtUjcqE2rBAhxqqqICzcCH+DES5ISr9PYaVK+noULXEYazWrmbb5dXC9OOIbOk4bblQKB&#10;VHvbUaPh/e355h5EiIas6T2hhjMG2BaXF7nJrJ/pFU9lbASXUMiMhjbGIZMy1C06E1Z+QOLsw4/O&#10;RLZjI+1oZi53vVwrlUpnOuKF1gy4b7H+LCenYT4nx5fNQX2pfXo47qrJPSXlWuvrq2X3CCLiEv+O&#10;4Qef0aFgpspPZIPoNfAj8Vc5e9ikbCsNyR3IIpf/2YtvAAAA//8DAFBLAQItABQABgAIAAAAIQC2&#10;gziS/gAAAOEBAAATAAAAAAAAAAAAAAAAAAAAAABbQ29udGVudF9UeXBlc10ueG1sUEsBAi0AFAAG&#10;AAgAAAAhADj9If/WAAAAlAEAAAsAAAAAAAAAAAAAAAAALwEAAF9yZWxzLy5yZWxzUEsBAi0AFAAG&#10;AAgAAAAhADmeJpjnAQAAFQQAAA4AAAAAAAAAAAAAAAAALgIAAGRycy9lMm9Eb2MueG1sUEsBAi0A&#10;FAAGAAgAAAAhALu8VnPZAAAAAwEAAA8AAAAAAAAAAAAAAAAAQQQAAGRycy9kb3ducmV2LnhtbFBL&#10;BQYAAAAABAAEAPMAAABH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D9BB0" w14:textId="77777777" w:rsidR="00DC6305" w:rsidRDefault="00DC6305" w:rsidP="00B34D03">
      <w:r>
        <w:separator/>
      </w:r>
    </w:p>
  </w:footnote>
  <w:footnote w:type="continuationSeparator" w:id="0">
    <w:p w14:paraId="1285D3EE" w14:textId="77777777" w:rsidR="00DC6305" w:rsidRDefault="00DC6305" w:rsidP="00B3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0FDE" w14:textId="77777777" w:rsidR="00C24215" w:rsidRPr="003A4529" w:rsidRDefault="00C24215" w:rsidP="00D11DE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678D9"/>
    <w:multiLevelType w:val="hybridMultilevel"/>
    <w:tmpl w:val="FC26C6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3068A7"/>
    <w:multiLevelType w:val="multilevel"/>
    <w:tmpl w:val="5BFE8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58296B"/>
    <w:multiLevelType w:val="multilevel"/>
    <w:tmpl w:val="3CEA2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044654"/>
    <w:multiLevelType w:val="hybridMultilevel"/>
    <w:tmpl w:val="AC9672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11C6291"/>
    <w:multiLevelType w:val="hybridMultilevel"/>
    <w:tmpl w:val="49222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81C7938"/>
    <w:multiLevelType w:val="hybridMultilevel"/>
    <w:tmpl w:val="328A630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58"/>
    <w:rsid w:val="00000353"/>
    <w:rsid w:val="00001A60"/>
    <w:rsid w:val="0000240C"/>
    <w:rsid w:val="00003516"/>
    <w:rsid w:val="00005231"/>
    <w:rsid w:val="0000586B"/>
    <w:rsid w:val="00005EB8"/>
    <w:rsid w:val="000074F5"/>
    <w:rsid w:val="00011FDD"/>
    <w:rsid w:val="00015358"/>
    <w:rsid w:val="00015FEA"/>
    <w:rsid w:val="00016159"/>
    <w:rsid w:val="00023773"/>
    <w:rsid w:val="00024D06"/>
    <w:rsid w:val="000250C2"/>
    <w:rsid w:val="0002639D"/>
    <w:rsid w:val="00026BC1"/>
    <w:rsid w:val="00027549"/>
    <w:rsid w:val="00030233"/>
    <w:rsid w:val="00030A40"/>
    <w:rsid w:val="0003175C"/>
    <w:rsid w:val="000326F0"/>
    <w:rsid w:val="00033189"/>
    <w:rsid w:val="00033D75"/>
    <w:rsid w:val="000340C2"/>
    <w:rsid w:val="0003493B"/>
    <w:rsid w:val="000352E7"/>
    <w:rsid w:val="000364A6"/>
    <w:rsid w:val="00037728"/>
    <w:rsid w:val="00037A45"/>
    <w:rsid w:val="00037A53"/>
    <w:rsid w:val="0004219C"/>
    <w:rsid w:val="00042C51"/>
    <w:rsid w:val="000430FA"/>
    <w:rsid w:val="00045136"/>
    <w:rsid w:val="000451F7"/>
    <w:rsid w:val="00045707"/>
    <w:rsid w:val="00045DA2"/>
    <w:rsid w:val="00047E70"/>
    <w:rsid w:val="00050CFF"/>
    <w:rsid w:val="00051DF2"/>
    <w:rsid w:val="000542B8"/>
    <w:rsid w:val="00055176"/>
    <w:rsid w:val="00055AE7"/>
    <w:rsid w:val="00055EE4"/>
    <w:rsid w:val="00057EAA"/>
    <w:rsid w:val="00062F6E"/>
    <w:rsid w:val="00063891"/>
    <w:rsid w:val="00064FC1"/>
    <w:rsid w:val="000664D3"/>
    <w:rsid w:val="00067950"/>
    <w:rsid w:val="00070007"/>
    <w:rsid w:val="0007204F"/>
    <w:rsid w:val="00072120"/>
    <w:rsid w:val="0007220C"/>
    <w:rsid w:val="0007256A"/>
    <w:rsid w:val="000726D3"/>
    <w:rsid w:val="00072CB7"/>
    <w:rsid w:val="000738ED"/>
    <w:rsid w:val="00073C4A"/>
    <w:rsid w:val="000761DB"/>
    <w:rsid w:val="00076BD6"/>
    <w:rsid w:val="00076EA4"/>
    <w:rsid w:val="00080384"/>
    <w:rsid w:val="00080684"/>
    <w:rsid w:val="00081179"/>
    <w:rsid w:val="00081DA4"/>
    <w:rsid w:val="00082002"/>
    <w:rsid w:val="000829F9"/>
    <w:rsid w:val="00083975"/>
    <w:rsid w:val="00083988"/>
    <w:rsid w:val="00083D2E"/>
    <w:rsid w:val="000843FD"/>
    <w:rsid w:val="00085D59"/>
    <w:rsid w:val="00085F87"/>
    <w:rsid w:val="00087E88"/>
    <w:rsid w:val="00091B13"/>
    <w:rsid w:val="0009412E"/>
    <w:rsid w:val="00095BF7"/>
    <w:rsid w:val="00096CBD"/>
    <w:rsid w:val="000970C0"/>
    <w:rsid w:val="0009798B"/>
    <w:rsid w:val="00097C77"/>
    <w:rsid w:val="000A0F76"/>
    <w:rsid w:val="000A2454"/>
    <w:rsid w:val="000A2B8C"/>
    <w:rsid w:val="000A3AC1"/>
    <w:rsid w:val="000A4696"/>
    <w:rsid w:val="000A5571"/>
    <w:rsid w:val="000A5C23"/>
    <w:rsid w:val="000A6023"/>
    <w:rsid w:val="000A631B"/>
    <w:rsid w:val="000A6D77"/>
    <w:rsid w:val="000A714E"/>
    <w:rsid w:val="000A7EFF"/>
    <w:rsid w:val="000B0FCF"/>
    <w:rsid w:val="000B12AE"/>
    <w:rsid w:val="000B1E07"/>
    <w:rsid w:val="000B2268"/>
    <w:rsid w:val="000B254F"/>
    <w:rsid w:val="000B307A"/>
    <w:rsid w:val="000B4FC3"/>
    <w:rsid w:val="000B5A99"/>
    <w:rsid w:val="000B66AA"/>
    <w:rsid w:val="000B6708"/>
    <w:rsid w:val="000B67DF"/>
    <w:rsid w:val="000C102B"/>
    <w:rsid w:val="000C1B97"/>
    <w:rsid w:val="000C3F69"/>
    <w:rsid w:val="000C4DD9"/>
    <w:rsid w:val="000C5EDB"/>
    <w:rsid w:val="000C6613"/>
    <w:rsid w:val="000C7E89"/>
    <w:rsid w:val="000D0038"/>
    <w:rsid w:val="000D0920"/>
    <w:rsid w:val="000D1336"/>
    <w:rsid w:val="000D161B"/>
    <w:rsid w:val="000D22BF"/>
    <w:rsid w:val="000D27BE"/>
    <w:rsid w:val="000D2CEC"/>
    <w:rsid w:val="000D33EE"/>
    <w:rsid w:val="000D6EEB"/>
    <w:rsid w:val="000D6FEC"/>
    <w:rsid w:val="000E06AF"/>
    <w:rsid w:val="000E076B"/>
    <w:rsid w:val="000E1060"/>
    <w:rsid w:val="000E1BE5"/>
    <w:rsid w:val="000E27E5"/>
    <w:rsid w:val="000E2C27"/>
    <w:rsid w:val="000E2C45"/>
    <w:rsid w:val="000E2DC4"/>
    <w:rsid w:val="000E3142"/>
    <w:rsid w:val="000E473E"/>
    <w:rsid w:val="000E6525"/>
    <w:rsid w:val="000F0B05"/>
    <w:rsid w:val="000F16A8"/>
    <w:rsid w:val="000F1E71"/>
    <w:rsid w:val="000F2982"/>
    <w:rsid w:val="000F2E61"/>
    <w:rsid w:val="000F3F9B"/>
    <w:rsid w:val="000F54A7"/>
    <w:rsid w:val="000F6168"/>
    <w:rsid w:val="000F61E7"/>
    <w:rsid w:val="000F64AB"/>
    <w:rsid w:val="001008AE"/>
    <w:rsid w:val="00100FA7"/>
    <w:rsid w:val="00101B9A"/>
    <w:rsid w:val="00101DD8"/>
    <w:rsid w:val="001024CA"/>
    <w:rsid w:val="0010350D"/>
    <w:rsid w:val="001041A9"/>
    <w:rsid w:val="00104810"/>
    <w:rsid w:val="001053ED"/>
    <w:rsid w:val="00106CDA"/>
    <w:rsid w:val="001075EC"/>
    <w:rsid w:val="00111957"/>
    <w:rsid w:val="001127B2"/>
    <w:rsid w:val="00113118"/>
    <w:rsid w:val="00113223"/>
    <w:rsid w:val="00113B82"/>
    <w:rsid w:val="00114900"/>
    <w:rsid w:val="00115415"/>
    <w:rsid w:val="00117212"/>
    <w:rsid w:val="00117CA5"/>
    <w:rsid w:val="0012198C"/>
    <w:rsid w:val="001256D2"/>
    <w:rsid w:val="00125831"/>
    <w:rsid w:val="00126B1C"/>
    <w:rsid w:val="0013085B"/>
    <w:rsid w:val="00131538"/>
    <w:rsid w:val="00131800"/>
    <w:rsid w:val="00132B6D"/>
    <w:rsid w:val="00133572"/>
    <w:rsid w:val="00134930"/>
    <w:rsid w:val="00134C6F"/>
    <w:rsid w:val="00136D25"/>
    <w:rsid w:val="00137AF4"/>
    <w:rsid w:val="00137C62"/>
    <w:rsid w:val="00140540"/>
    <w:rsid w:val="0014214B"/>
    <w:rsid w:val="00142F4D"/>
    <w:rsid w:val="00143983"/>
    <w:rsid w:val="00146B15"/>
    <w:rsid w:val="00147194"/>
    <w:rsid w:val="00150779"/>
    <w:rsid w:val="0015105B"/>
    <w:rsid w:val="00151628"/>
    <w:rsid w:val="00152CF9"/>
    <w:rsid w:val="00154DC5"/>
    <w:rsid w:val="001559B8"/>
    <w:rsid w:val="001574CE"/>
    <w:rsid w:val="0016108F"/>
    <w:rsid w:val="00161231"/>
    <w:rsid w:val="00161252"/>
    <w:rsid w:val="00161AF3"/>
    <w:rsid w:val="00162F4A"/>
    <w:rsid w:val="00165395"/>
    <w:rsid w:val="001658B5"/>
    <w:rsid w:val="00165B9E"/>
    <w:rsid w:val="0016689D"/>
    <w:rsid w:val="001672B2"/>
    <w:rsid w:val="00172271"/>
    <w:rsid w:val="00172BDE"/>
    <w:rsid w:val="00175B71"/>
    <w:rsid w:val="00177CD2"/>
    <w:rsid w:val="00181085"/>
    <w:rsid w:val="0018114C"/>
    <w:rsid w:val="001815A5"/>
    <w:rsid w:val="001828EA"/>
    <w:rsid w:val="00182EAD"/>
    <w:rsid w:val="00183783"/>
    <w:rsid w:val="00183ED8"/>
    <w:rsid w:val="001847E0"/>
    <w:rsid w:val="00185399"/>
    <w:rsid w:val="00186047"/>
    <w:rsid w:val="00186643"/>
    <w:rsid w:val="00186B29"/>
    <w:rsid w:val="001872E0"/>
    <w:rsid w:val="0019043B"/>
    <w:rsid w:val="00192DE3"/>
    <w:rsid w:val="001932DE"/>
    <w:rsid w:val="00193DB6"/>
    <w:rsid w:val="001940EB"/>
    <w:rsid w:val="00194D27"/>
    <w:rsid w:val="00195EEB"/>
    <w:rsid w:val="00196056"/>
    <w:rsid w:val="00196441"/>
    <w:rsid w:val="00196B41"/>
    <w:rsid w:val="001A0E94"/>
    <w:rsid w:val="001A216B"/>
    <w:rsid w:val="001A228F"/>
    <w:rsid w:val="001A22B7"/>
    <w:rsid w:val="001A3E40"/>
    <w:rsid w:val="001A4976"/>
    <w:rsid w:val="001A56B5"/>
    <w:rsid w:val="001A577A"/>
    <w:rsid w:val="001A5CA2"/>
    <w:rsid w:val="001A6475"/>
    <w:rsid w:val="001A6486"/>
    <w:rsid w:val="001A6AAB"/>
    <w:rsid w:val="001A6C79"/>
    <w:rsid w:val="001A6D5B"/>
    <w:rsid w:val="001A7B9A"/>
    <w:rsid w:val="001A7EC8"/>
    <w:rsid w:val="001B1443"/>
    <w:rsid w:val="001B157D"/>
    <w:rsid w:val="001B1B36"/>
    <w:rsid w:val="001B3235"/>
    <w:rsid w:val="001B41CC"/>
    <w:rsid w:val="001B42AC"/>
    <w:rsid w:val="001B52BD"/>
    <w:rsid w:val="001B53C0"/>
    <w:rsid w:val="001B5BFB"/>
    <w:rsid w:val="001B5E3C"/>
    <w:rsid w:val="001B630D"/>
    <w:rsid w:val="001B6488"/>
    <w:rsid w:val="001B7003"/>
    <w:rsid w:val="001C346B"/>
    <w:rsid w:val="001C7DF9"/>
    <w:rsid w:val="001D2133"/>
    <w:rsid w:val="001D4D71"/>
    <w:rsid w:val="001D57E7"/>
    <w:rsid w:val="001D5E7E"/>
    <w:rsid w:val="001D6F99"/>
    <w:rsid w:val="001D7220"/>
    <w:rsid w:val="001E29F7"/>
    <w:rsid w:val="001E3E24"/>
    <w:rsid w:val="001E48E6"/>
    <w:rsid w:val="001E6C41"/>
    <w:rsid w:val="001F03E1"/>
    <w:rsid w:val="001F05EC"/>
    <w:rsid w:val="001F25E7"/>
    <w:rsid w:val="001F26D6"/>
    <w:rsid w:val="001F28CD"/>
    <w:rsid w:val="001F28F6"/>
    <w:rsid w:val="001F2932"/>
    <w:rsid w:val="001F2A5C"/>
    <w:rsid w:val="001F41FE"/>
    <w:rsid w:val="001F4613"/>
    <w:rsid w:val="001F4D41"/>
    <w:rsid w:val="001F71CE"/>
    <w:rsid w:val="001F7922"/>
    <w:rsid w:val="00201066"/>
    <w:rsid w:val="002010DD"/>
    <w:rsid w:val="002019AD"/>
    <w:rsid w:val="002019B3"/>
    <w:rsid w:val="002024F9"/>
    <w:rsid w:val="002026BE"/>
    <w:rsid w:val="0020284B"/>
    <w:rsid w:val="002040BD"/>
    <w:rsid w:val="00207926"/>
    <w:rsid w:val="0021002D"/>
    <w:rsid w:val="00210299"/>
    <w:rsid w:val="002114D8"/>
    <w:rsid w:val="00211632"/>
    <w:rsid w:val="002120D5"/>
    <w:rsid w:val="00212282"/>
    <w:rsid w:val="0021254A"/>
    <w:rsid w:val="0021263D"/>
    <w:rsid w:val="002146B2"/>
    <w:rsid w:val="00214BFE"/>
    <w:rsid w:val="00214D20"/>
    <w:rsid w:val="00214F0F"/>
    <w:rsid w:val="002156BF"/>
    <w:rsid w:val="0021717B"/>
    <w:rsid w:val="002179C7"/>
    <w:rsid w:val="0022094E"/>
    <w:rsid w:val="002210AF"/>
    <w:rsid w:val="00223117"/>
    <w:rsid w:val="002232B8"/>
    <w:rsid w:val="00223523"/>
    <w:rsid w:val="00223EBE"/>
    <w:rsid w:val="00225AB0"/>
    <w:rsid w:val="002260E2"/>
    <w:rsid w:val="002313EA"/>
    <w:rsid w:val="0023222E"/>
    <w:rsid w:val="002322D6"/>
    <w:rsid w:val="00232E41"/>
    <w:rsid w:val="002347C9"/>
    <w:rsid w:val="00234933"/>
    <w:rsid w:val="002359EF"/>
    <w:rsid w:val="0023783E"/>
    <w:rsid w:val="00237C2B"/>
    <w:rsid w:val="00240367"/>
    <w:rsid w:val="00240608"/>
    <w:rsid w:val="00242217"/>
    <w:rsid w:val="00242527"/>
    <w:rsid w:val="002426FB"/>
    <w:rsid w:val="002433C4"/>
    <w:rsid w:val="00244B8D"/>
    <w:rsid w:val="00247105"/>
    <w:rsid w:val="00247F9A"/>
    <w:rsid w:val="0025268E"/>
    <w:rsid w:val="002527CE"/>
    <w:rsid w:val="00252E76"/>
    <w:rsid w:val="00253277"/>
    <w:rsid w:val="00253A8C"/>
    <w:rsid w:val="00254141"/>
    <w:rsid w:val="002546D2"/>
    <w:rsid w:val="002563E0"/>
    <w:rsid w:val="002568B5"/>
    <w:rsid w:val="0026038C"/>
    <w:rsid w:val="0026196C"/>
    <w:rsid w:val="00261DB5"/>
    <w:rsid w:val="0026232E"/>
    <w:rsid w:val="002623C2"/>
    <w:rsid w:val="00263696"/>
    <w:rsid w:val="002652A6"/>
    <w:rsid w:val="002653E2"/>
    <w:rsid w:val="002675D8"/>
    <w:rsid w:val="002708DF"/>
    <w:rsid w:val="00270A3C"/>
    <w:rsid w:val="00270A6C"/>
    <w:rsid w:val="00270E8D"/>
    <w:rsid w:val="002730CC"/>
    <w:rsid w:val="00273711"/>
    <w:rsid w:val="00273931"/>
    <w:rsid w:val="00273EAF"/>
    <w:rsid w:val="00274571"/>
    <w:rsid w:val="0027471A"/>
    <w:rsid w:val="002757A5"/>
    <w:rsid w:val="002763FE"/>
    <w:rsid w:val="00277278"/>
    <w:rsid w:val="0028061E"/>
    <w:rsid w:val="00281030"/>
    <w:rsid w:val="00281D04"/>
    <w:rsid w:val="00282092"/>
    <w:rsid w:val="0028262C"/>
    <w:rsid w:val="00283C9B"/>
    <w:rsid w:val="0028670D"/>
    <w:rsid w:val="00286D87"/>
    <w:rsid w:val="00287C0C"/>
    <w:rsid w:val="00287C6E"/>
    <w:rsid w:val="00287DDD"/>
    <w:rsid w:val="0029090E"/>
    <w:rsid w:val="00291B4E"/>
    <w:rsid w:val="00292F94"/>
    <w:rsid w:val="00294428"/>
    <w:rsid w:val="00296588"/>
    <w:rsid w:val="002968B4"/>
    <w:rsid w:val="002A0132"/>
    <w:rsid w:val="002A019D"/>
    <w:rsid w:val="002A0675"/>
    <w:rsid w:val="002A0FA6"/>
    <w:rsid w:val="002A2E7E"/>
    <w:rsid w:val="002A34E4"/>
    <w:rsid w:val="002A3E3B"/>
    <w:rsid w:val="002A558C"/>
    <w:rsid w:val="002A5CF2"/>
    <w:rsid w:val="002B0216"/>
    <w:rsid w:val="002B32DB"/>
    <w:rsid w:val="002B3D69"/>
    <w:rsid w:val="002B62C0"/>
    <w:rsid w:val="002B638D"/>
    <w:rsid w:val="002B6DA5"/>
    <w:rsid w:val="002C054F"/>
    <w:rsid w:val="002C0D3E"/>
    <w:rsid w:val="002C1E62"/>
    <w:rsid w:val="002C1F5C"/>
    <w:rsid w:val="002C2E9C"/>
    <w:rsid w:val="002C3126"/>
    <w:rsid w:val="002C32DB"/>
    <w:rsid w:val="002C3898"/>
    <w:rsid w:val="002C3B08"/>
    <w:rsid w:val="002C40A3"/>
    <w:rsid w:val="002C6B94"/>
    <w:rsid w:val="002D0A8C"/>
    <w:rsid w:val="002D0B58"/>
    <w:rsid w:val="002D0ECF"/>
    <w:rsid w:val="002D1F7E"/>
    <w:rsid w:val="002D3420"/>
    <w:rsid w:val="002D34C7"/>
    <w:rsid w:val="002D3585"/>
    <w:rsid w:val="002D3AA8"/>
    <w:rsid w:val="002D3C05"/>
    <w:rsid w:val="002D69AC"/>
    <w:rsid w:val="002E2D02"/>
    <w:rsid w:val="002E3434"/>
    <w:rsid w:val="002E37C9"/>
    <w:rsid w:val="002E5BA5"/>
    <w:rsid w:val="002E5E46"/>
    <w:rsid w:val="002E65B9"/>
    <w:rsid w:val="002E660A"/>
    <w:rsid w:val="002E70B9"/>
    <w:rsid w:val="002E7550"/>
    <w:rsid w:val="002F0CAF"/>
    <w:rsid w:val="002F35DD"/>
    <w:rsid w:val="002F3660"/>
    <w:rsid w:val="002F3988"/>
    <w:rsid w:val="002F5F32"/>
    <w:rsid w:val="002F6156"/>
    <w:rsid w:val="002F6325"/>
    <w:rsid w:val="003004ED"/>
    <w:rsid w:val="00300682"/>
    <w:rsid w:val="00300BF4"/>
    <w:rsid w:val="0030382E"/>
    <w:rsid w:val="00307293"/>
    <w:rsid w:val="00310E99"/>
    <w:rsid w:val="0031176B"/>
    <w:rsid w:val="0031251D"/>
    <w:rsid w:val="00312B60"/>
    <w:rsid w:val="003131D6"/>
    <w:rsid w:val="0031364A"/>
    <w:rsid w:val="00314437"/>
    <w:rsid w:val="00315CCA"/>
    <w:rsid w:val="003167EC"/>
    <w:rsid w:val="00317162"/>
    <w:rsid w:val="0032009F"/>
    <w:rsid w:val="003211EA"/>
    <w:rsid w:val="0032245C"/>
    <w:rsid w:val="0032290C"/>
    <w:rsid w:val="00322D26"/>
    <w:rsid w:val="003236CA"/>
    <w:rsid w:val="0032497A"/>
    <w:rsid w:val="00324ADB"/>
    <w:rsid w:val="00325E57"/>
    <w:rsid w:val="00330486"/>
    <w:rsid w:val="00330B79"/>
    <w:rsid w:val="00330DBC"/>
    <w:rsid w:val="003315FF"/>
    <w:rsid w:val="00331A4F"/>
    <w:rsid w:val="00331CB8"/>
    <w:rsid w:val="00332D2B"/>
    <w:rsid w:val="0033321D"/>
    <w:rsid w:val="00335474"/>
    <w:rsid w:val="0033588E"/>
    <w:rsid w:val="0033689B"/>
    <w:rsid w:val="0033715A"/>
    <w:rsid w:val="00337B19"/>
    <w:rsid w:val="00340BCF"/>
    <w:rsid w:val="00341154"/>
    <w:rsid w:val="003424FE"/>
    <w:rsid w:val="00342A6A"/>
    <w:rsid w:val="00343728"/>
    <w:rsid w:val="00343DDD"/>
    <w:rsid w:val="00343EAE"/>
    <w:rsid w:val="003452DD"/>
    <w:rsid w:val="00345F80"/>
    <w:rsid w:val="0034703C"/>
    <w:rsid w:val="00351FE3"/>
    <w:rsid w:val="0035488D"/>
    <w:rsid w:val="00354892"/>
    <w:rsid w:val="00355E11"/>
    <w:rsid w:val="0035653B"/>
    <w:rsid w:val="00356C0C"/>
    <w:rsid w:val="003571D0"/>
    <w:rsid w:val="003576CC"/>
    <w:rsid w:val="0036102B"/>
    <w:rsid w:val="003624C4"/>
    <w:rsid w:val="00363902"/>
    <w:rsid w:val="00364E11"/>
    <w:rsid w:val="00366C35"/>
    <w:rsid w:val="00367BD5"/>
    <w:rsid w:val="00371B3A"/>
    <w:rsid w:val="00372444"/>
    <w:rsid w:val="00373096"/>
    <w:rsid w:val="003733BC"/>
    <w:rsid w:val="00374541"/>
    <w:rsid w:val="003748FE"/>
    <w:rsid w:val="0037771A"/>
    <w:rsid w:val="00380068"/>
    <w:rsid w:val="00380080"/>
    <w:rsid w:val="00382393"/>
    <w:rsid w:val="003827D7"/>
    <w:rsid w:val="00382F7B"/>
    <w:rsid w:val="00383635"/>
    <w:rsid w:val="00383886"/>
    <w:rsid w:val="00385605"/>
    <w:rsid w:val="00385BEB"/>
    <w:rsid w:val="00387274"/>
    <w:rsid w:val="00387A14"/>
    <w:rsid w:val="00390E4B"/>
    <w:rsid w:val="003917CA"/>
    <w:rsid w:val="003922BC"/>
    <w:rsid w:val="00393157"/>
    <w:rsid w:val="00393436"/>
    <w:rsid w:val="0039361C"/>
    <w:rsid w:val="003940D9"/>
    <w:rsid w:val="00394ACF"/>
    <w:rsid w:val="00396BD1"/>
    <w:rsid w:val="00397125"/>
    <w:rsid w:val="003A0439"/>
    <w:rsid w:val="003A04D2"/>
    <w:rsid w:val="003A0CAE"/>
    <w:rsid w:val="003A11A0"/>
    <w:rsid w:val="003A1884"/>
    <w:rsid w:val="003A2262"/>
    <w:rsid w:val="003A4529"/>
    <w:rsid w:val="003A45ED"/>
    <w:rsid w:val="003A4DCF"/>
    <w:rsid w:val="003A5FB4"/>
    <w:rsid w:val="003A7595"/>
    <w:rsid w:val="003B0079"/>
    <w:rsid w:val="003B0159"/>
    <w:rsid w:val="003B02D5"/>
    <w:rsid w:val="003B0612"/>
    <w:rsid w:val="003B0E6F"/>
    <w:rsid w:val="003B1660"/>
    <w:rsid w:val="003B3132"/>
    <w:rsid w:val="003B4035"/>
    <w:rsid w:val="003B7C74"/>
    <w:rsid w:val="003C02E6"/>
    <w:rsid w:val="003C0CF9"/>
    <w:rsid w:val="003C2A78"/>
    <w:rsid w:val="003C35C2"/>
    <w:rsid w:val="003C39FC"/>
    <w:rsid w:val="003C5BA2"/>
    <w:rsid w:val="003C6719"/>
    <w:rsid w:val="003C73D2"/>
    <w:rsid w:val="003D0279"/>
    <w:rsid w:val="003D02BB"/>
    <w:rsid w:val="003D10D7"/>
    <w:rsid w:val="003D155C"/>
    <w:rsid w:val="003D1BC6"/>
    <w:rsid w:val="003D2908"/>
    <w:rsid w:val="003D37BD"/>
    <w:rsid w:val="003D3851"/>
    <w:rsid w:val="003D3F0E"/>
    <w:rsid w:val="003D6180"/>
    <w:rsid w:val="003D6E83"/>
    <w:rsid w:val="003D72E7"/>
    <w:rsid w:val="003E1A12"/>
    <w:rsid w:val="003E23D7"/>
    <w:rsid w:val="003E29A4"/>
    <w:rsid w:val="003E2A84"/>
    <w:rsid w:val="003E2EA5"/>
    <w:rsid w:val="003E30F6"/>
    <w:rsid w:val="003E56F7"/>
    <w:rsid w:val="003E6A3C"/>
    <w:rsid w:val="003E718B"/>
    <w:rsid w:val="003F030B"/>
    <w:rsid w:val="003F07BE"/>
    <w:rsid w:val="003F0996"/>
    <w:rsid w:val="003F0FC5"/>
    <w:rsid w:val="003F1A94"/>
    <w:rsid w:val="003F3219"/>
    <w:rsid w:val="003F5956"/>
    <w:rsid w:val="003F5975"/>
    <w:rsid w:val="003F5C91"/>
    <w:rsid w:val="003F60B9"/>
    <w:rsid w:val="004000F1"/>
    <w:rsid w:val="004007DF"/>
    <w:rsid w:val="00400956"/>
    <w:rsid w:val="00401FA7"/>
    <w:rsid w:val="004020BC"/>
    <w:rsid w:val="00402266"/>
    <w:rsid w:val="00403494"/>
    <w:rsid w:val="00404A5A"/>
    <w:rsid w:val="00405BB2"/>
    <w:rsid w:val="00406001"/>
    <w:rsid w:val="00412037"/>
    <w:rsid w:val="00412622"/>
    <w:rsid w:val="00414D6C"/>
    <w:rsid w:val="00415877"/>
    <w:rsid w:val="00415E3D"/>
    <w:rsid w:val="00415E87"/>
    <w:rsid w:val="004168B4"/>
    <w:rsid w:val="00416A42"/>
    <w:rsid w:val="0042132D"/>
    <w:rsid w:val="004220C9"/>
    <w:rsid w:val="004228A6"/>
    <w:rsid w:val="00423377"/>
    <w:rsid w:val="00425B01"/>
    <w:rsid w:val="004263CD"/>
    <w:rsid w:val="004279FC"/>
    <w:rsid w:val="0043048B"/>
    <w:rsid w:val="00430A84"/>
    <w:rsid w:val="00430DF8"/>
    <w:rsid w:val="00432F77"/>
    <w:rsid w:val="004338E2"/>
    <w:rsid w:val="004349DA"/>
    <w:rsid w:val="00435869"/>
    <w:rsid w:val="004358E8"/>
    <w:rsid w:val="00436167"/>
    <w:rsid w:val="004365B6"/>
    <w:rsid w:val="00437E2D"/>
    <w:rsid w:val="004400E1"/>
    <w:rsid w:val="004410C6"/>
    <w:rsid w:val="00441E62"/>
    <w:rsid w:val="004421FF"/>
    <w:rsid w:val="004425CE"/>
    <w:rsid w:val="00443A67"/>
    <w:rsid w:val="00445405"/>
    <w:rsid w:val="00447251"/>
    <w:rsid w:val="00451853"/>
    <w:rsid w:val="004519E0"/>
    <w:rsid w:val="004523C6"/>
    <w:rsid w:val="004529CE"/>
    <w:rsid w:val="004556D5"/>
    <w:rsid w:val="00455F00"/>
    <w:rsid w:val="00460965"/>
    <w:rsid w:val="00462009"/>
    <w:rsid w:val="00462D70"/>
    <w:rsid w:val="004673D3"/>
    <w:rsid w:val="00470B6A"/>
    <w:rsid w:val="004719CB"/>
    <w:rsid w:val="00475B49"/>
    <w:rsid w:val="00476ACC"/>
    <w:rsid w:val="00477431"/>
    <w:rsid w:val="004820FC"/>
    <w:rsid w:val="00482F8F"/>
    <w:rsid w:val="00484397"/>
    <w:rsid w:val="00485220"/>
    <w:rsid w:val="00485784"/>
    <w:rsid w:val="00485E6E"/>
    <w:rsid w:val="00486AAD"/>
    <w:rsid w:val="00487E0B"/>
    <w:rsid w:val="004905E2"/>
    <w:rsid w:val="00490E83"/>
    <w:rsid w:val="00491AAF"/>
    <w:rsid w:val="00492066"/>
    <w:rsid w:val="0049304B"/>
    <w:rsid w:val="00493361"/>
    <w:rsid w:val="00495167"/>
    <w:rsid w:val="004A0D11"/>
    <w:rsid w:val="004A1B5D"/>
    <w:rsid w:val="004A231E"/>
    <w:rsid w:val="004A2D50"/>
    <w:rsid w:val="004A2F81"/>
    <w:rsid w:val="004A33B8"/>
    <w:rsid w:val="004A35C7"/>
    <w:rsid w:val="004A4DCF"/>
    <w:rsid w:val="004A4E1A"/>
    <w:rsid w:val="004A501E"/>
    <w:rsid w:val="004A50EF"/>
    <w:rsid w:val="004B039E"/>
    <w:rsid w:val="004B10DD"/>
    <w:rsid w:val="004B1453"/>
    <w:rsid w:val="004B1479"/>
    <w:rsid w:val="004B170F"/>
    <w:rsid w:val="004B1CCE"/>
    <w:rsid w:val="004B1EDE"/>
    <w:rsid w:val="004B30E3"/>
    <w:rsid w:val="004B35BD"/>
    <w:rsid w:val="004B3674"/>
    <w:rsid w:val="004B37C9"/>
    <w:rsid w:val="004B475A"/>
    <w:rsid w:val="004B697B"/>
    <w:rsid w:val="004B6ABC"/>
    <w:rsid w:val="004B6C58"/>
    <w:rsid w:val="004B7C9B"/>
    <w:rsid w:val="004C0293"/>
    <w:rsid w:val="004C06B3"/>
    <w:rsid w:val="004C192C"/>
    <w:rsid w:val="004C30A3"/>
    <w:rsid w:val="004C3795"/>
    <w:rsid w:val="004C59AB"/>
    <w:rsid w:val="004C672B"/>
    <w:rsid w:val="004C7010"/>
    <w:rsid w:val="004C731E"/>
    <w:rsid w:val="004C7518"/>
    <w:rsid w:val="004D081A"/>
    <w:rsid w:val="004D0C47"/>
    <w:rsid w:val="004D0F0F"/>
    <w:rsid w:val="004D177A"/>
    <w:rsid w:val="004D1BAD"/>
    <w:rsid w:val="004D2C04"/>
    <w:rsid w:val="004D36F0"/>
    <w:rsid w:val="004D3B1D"/>
    <w:rsid w:val="004D4F4C"/>
    <w:rsid w:val="004D51C4"/>
    <w:rsid w:val="004D6838"/>
    <w:rsid w:val="004D6C53"/>
    <w:rsid w:val="004D7292"/>
    <w:rsid w:val="004E08D4"/>
    <w:rsid w:val="004E08F6"/>
    <w:rsid w:val="004E3102"/>
    <w:rsid w:val="004E40D6"/>
    <w:rsid w:val="004E44A6"/>
    <w:rsid w:val="004E4A3A"/>
    <w:rsid w:val="004E4EF5"/>
    <w:rsid w:val="004E6A42"/>
    <w:rsid w:val="004E7969"/>
    <w:rsid w:val="004F017C"/>
    <w:rsid w:val="004F3382"/>
    <w:rsid w:val="004F4703"/>
    <w:rsid w:val="004F6886"/>
    <w:rsid w:val="004F7468"/>
    <w:rsid w:val="004F7D3E"/>
    <w:rsid w:val="0050188E"/>
    <w:rsid w:val="0050610C"/>
    <w:rsid w:val="00506668"/>
    <w:rsid w:val="005105BE"/>
    <w:rsid w:val="00511270"/>
    <w:rsid w:val="0051193F"/>
    <w:rsid w:val="00511E1D"/>
    <w:rsid w:val="00512265"/>
    <w:rsid w:val="005150BA"/>
    <w:rsid w:val="00515D2F"/>
    <w:rsid w:val="005160A8"/>
    <w:rsid w:val="00516783"/>
    <w:rsid w:val="00516A2F"/>
    <w:rsid w:val="00516C4B"/>
    <w:rsid w:val="005172AA"/>
    <w:rsid w:val="00517B00"/>
    <w:rsid w:val="00520DE2"/>
    <w:rsid w:val="00522680"/>
    <w:rsid w:val="00523C28"/>
    <w:rsid w:val="005255CA"/>
    <w:rsid w:val="00526ADC"/>
    <w:rsid w:val="00530463"/>
    <w:rsid w:val="00533235"/>
    <w:rsid w:val="00534222"/>
    <w:rsid w:val="0053458D"/>
    <w:rsid w:val="00534635"/>
    <w:rsid w:val="0053467F"/>
    <w:rsid w:val="005350A1"/>
    <w:rsid w:val="00535B59"/>
    <w:rsid w:val="0053612A"/>
    <w:rsid w:val="005362FB"/>
    <w:rsid w:val="00536A58"/>
    <w:rsid w:val="0054390D"/>
    <w:rsid w:val="00543951"/>
    <w:rsid w:val="0054422D"/>
    <w:rsid w:val="00544D88"/>
    <w:rsid w:val="00545169"/>
    <w:rsid w:val="00545588"/>
    <w:rsid w:val="005467DD"/>
    <w:rsid w:val="00546B67"/>
    <w:rsid w:val="00547DAB"/>
    <w:rsid w:val="00550093"/>
    <w:rsid w:val="0055036C"/>
    <w:rsid w:val="00550E08"/>
    <w:rsid w:val="00551B8E"/>
    <w:rsid w:val="00552D82"/>
    <w:rsid w:val="00553BD0"/>
    <w:rsid w:val="005545B3"/>
    <w:rsid w:val="0055461B"/>
    <w:rsid w:val="0055574B"/>
    <w:rsid w:val="005565C2"/>
    <w:rsid w:val="00556719"/>
    <w:rsid w:val="00563733"/>
    <w:rsid w:val="00563EBC"/>
    <w:rsid w:val="00565837"/>
    <w:rsid w:val="005672D0"/>
    <w:rsid w:val="005675DF"/>
    <w:rsid w:val="00567A99"/>
    <w:rsid w:val="005700A5"/>
    <w:rsid w:val="00570A8F"/>
    <w:rsid w:val="00570F25"/>
    <w:rsid w:val="00572C87"/>
    <w:rsid w:val="00572EBA"/>
    <w:rsid w:val="00573081"/>
    <w:rsid w:val="00573DC8"/>
    <w:rsid w:val="00574080"/>
    <w:rsid w:val="00574214"/>
    <w:rsid w:val="00575217"/>
    <w:rsid w:val="00575B7B"/>
    <w:rsid w:val="00575C90"/>
    <w:rsid w:val="005761C5"/>
    <w:rsid w:val="005816D0"/>
    <w:rsid w:val="0058192A"/>
    <w:rsid w:val="00582139"/>
    <w:rsid w:val="00582352"/>
    <w:rsid w:val="00582A6B"/>
    <w:rsid w:val="005844C4"/>
    <w:rsid w:val="00584EC7"/>
    <w:rsid w:val="00585218"/>
    <w:rsid w:val="00585549"/>
    <w:rsid w:val="0058650E"/>
    <w:rsid w:val="00590F04"/>
    <w:rsid w:val="00591089"/>
    <w:rsid w:val="00591A93"/>
    <w:rsid w:val="005923B1"/>
    <w:rsid w:val="00593CA2"/>
    <w:rsid w:val="005940E8"/>
    <w:rsid w:val="00594576"/>
    <w:rsid w:val="00595C47"/>
    <w:rsid w:val="005960D2"/>
    <w:rsid w:val="005962F4"/>
    <w:rsid w:val="00596A6C"/>
    <w:rsid w:val="00597FC3"/>
    <w:rsid w:val="005A058C"/>
    <w:rsid w:val="005A0FD8"/>
    <w:rsid w:val="005A23CD"/>
    <w:rsid w:val="005A33F1"/>
    <w:rsid w:val="005A7050"/>
    <w:rsid w:val="005A7AE1"/>
    <w:rsid w:val="005B0521"/>
    <w:rsid w:val="005B1116"/>
    <w:rsid w:val="005B14AE"/>
    <w:rsid w:val="005B32E9"/>
    <w:rsid w:val="005B3999"/>
    <w:rsid w:val="005B40BE"/>
    <w:rsid w:val="005B46EB"/>
    <w:rsid w:val="005B4940"/>
    <w:rsid w:val="005B4C3C"/>
    <w:rsid w:val="005B50AF"/>
    <w:rsid w:val="005B5323"/>
    <w:rsid w:val="005B5363"/>
    <w:rsid w:val="005B6EE0"/>
    <w:rsid w:val="005B71EA"/>
    <w:rsid w:val="005C1467"/>
    <w:rsid w:val="005C1FAB"/>
    <w:rsid w:val="005C3390"/>
    <w:rsid w:val="005C45AB"/>
    <w:rsid w:val="005C49B8"/>
    <w:rsid w:val="005C64A5"/>
    <w:rsid w:val="005C690E"/>
    <w:rsid w:val="005C6CB4"/>
    <w:rsid w:val="005C724F"/>
    <w:rsid w:val="005C74CC"/>
    <w:rsid w:val="005D2F51"/>
    <w:rsid w:val="005D3C48"/>
    <w:rsid w:val="005D5869"/>
    <w:rsid w:val="005D602A"/>
    <w:rsid w:val="005D7C86"/>
    <w:rsid w:val="005E0B2E"/>
    <w:rsid w:val="005E0F75"/>
    <w:rsid w:val="005E32F8"/>
    <w:rsid w:val="005E52D2"/>
    <w:rsid w:val="005E576C"/>
    <w:rsid w:val="005E6D6A"/>
    <w:rsid w:val="005E725A"/>
    <w:rsid w:val="005F1CE2"/>
    <w:rsid w:val="005F24EB"/>
    <w:rsid w:val="005F36F9"/>
    <w:rsid w:val="005F380B"/>
    <w:rsid w:val="005F394C"/>
    <w:rsid w:val="005F46C1"/>
    <w:rsid w:val="005F5066"/>
    <w:rsid w:val="005F670C"/>
    <w:rsid w:val="005F6F16"/>
    <w:rsid w:val="005F7921"/>
    <w:rsid w:val="005F7C05"/>
    <w:rsid w:val="0060131C"/>
    <w:rsid w:val="0060159E"/>
    <w:rsid w:val="00602BEA"/>
    <w:rsid w:val="00604006"/>
    <w:rsid w:val="0060412B"/>
    <w:rsid w:val="00604829"/>
    <w:rsid w:val="00604926"/>
    <w:rsid w:val="0060680C"/>
    <w:rsid w:val="0060777C"/>
    <w:rsid w:val="00607A4D"/>
    <w:rsid w:val="006109AC"/>
    <w:rsid w:val="00610D32"/>
    <w:rsid w:val="00614278"/>
    <w:rsid w:val="00614CCE"/>
    <w:rsid w:val="00615EDE"/>
    <w:rsid w:val="006163BD"/>
    <w:rsid w:val="00617185"/>
    <w:rsid w:val="00617381"/>
    <w:rsid w:val="00617485"/>
    <w:rsid w:val="00617F7A"/>
    <w:rsid w:val="00621B0B"/>
    <w:rsid w:val="00623054"/>
    <w:rsid w:val="00623726"/>
    <w:rsid w:val="006263A1"/>
    <w:rsid w:val="00626432"/>
    <w:rsid w:val="00626CC8"/>
    <w:rsid w:val="00627C44"/>
    <w:rsid w:val="006303A2"/>
    <w:rsid w:val="0063299D"/>
    <w:rsid w:val="00632C15"/>
    <w:rsid w:val="00632E01"/>
    <w:rsid w:val="00633293"/>
    <w:rsid w:val="006338CD"/>
    <w:rsid w:val="0063432E"/>
    <w:rsid w:val="006374F3"/>
    <w:rsid w:val="00641100"/>
    <w:rsid w:val="00641A9B"/>
    <w:rsid w:val="0064296E"/>
    <w:rsid w:val="00644F27"/>
    <w:rsid w:val="006456BA"/>
    <w:rsid w:val="00645CEC"/>
    <w:rsid w:val="00645E0A"/>
    <w:rsid w:val="006508E7"/>
    <w:rsid w:val="00651F55"/>
    <w:rsid w:val="00653434"/>
    <w:rsid w:val="00653622"/>
    <w:rsid w:val="00653DAF"/>
    <w:rsid w:val="0065611B"/>
    <w:rsid w:val="00656980"/>
    <w:rsid w:val="00657010"/>
    <w:rsid w:val="00662770"/>
    <w:rsid w:val="00662B9F"/>
    <w:rsid w:val="006630C1"/>
    <w:rsid w:val="006638B2"/>
    <w:rsid w:val="00665D55"/>
    <w:rsid w:val="00666947"/>
    <w:rsid w:val="0066717C"/>
    <w:rsid w:val="00667551"/>
    <w:rsid w:val="00667AD6"/>
    <w:rsid w:val="006701A2"/>
    <w:rsid w:val="00670496"/>
    <w:rsid w:val="006711D5"/>
    <w:rsid w:val="00671FDA"/>
    <w:rsid w:val="00671FF3"/>
    <w:rsid w:val="006755E9"/>
    <w:rsid w:val="006761EF"/>
    <w:rsid w:val="0067680D"/>
    <w:rsid w:val="00677D25"/>
    <w:rsid w:val="00677D51"/>
    <w:rsid w:val="0068026C"/>
    <w:rsid w:val="00680D1B"/>
    <w:rsid w:val="00682822"/>
    <w:rsid w:val="00683648"/>
    <w:rsid w:val="00684295"/>
    <w:rsid w:val="0068492C"/>
    <w:rsid w:val="00684953"/>
    <w:rsid w:val="00684AA6"/>
    <w:rsid w:val="00684E26"/>
    <w:rsid w:val="00686A0B"/>
    <w:rsid w:val="00687096"/>
    <w:rsid w:val="006872B7"/>
    <w:rsid w:val="00687CA8"/>
    <w:rsid w:val="006917D4"/>
    <w:rsid w:val="00691A3C"/>
    <w:rsid w:val="00691D45"/>
    <w:rsid w:val="006924CE"/>
    <w:rsid w:val="00694090"/>
    <w:rsid w:val="006942EA"/>
    <w:rsid w:val="0069455B"/>
    <w:rsid w:val="006946AB"/>
    <w:rsid w:val="00694761"/>
    <w:rsid w:val="00694D60"/>
    <w:rsid w:val="006956ED"/>
    <w:rsid w:val="006959B0"/>
    <w:rsid w:val="00695B97"/>
    <w:rsid w:val="006A0597"/>
    <w:rsid w:val="006A2A92"/>
    <w:rsid w:val="006A42BE"/>
    <w:rsid w:val="006A50F2"/>
    <w:rsid w:val="006A5358"/>
    <w:rsid w:val="006A589F"/>
    <w:rsid w:val="006A5A3C"/>
    <w:rsid w:val="006B0172"/>
    <w:rsid w:val="006B1B24"/>
    <w:rsid w:val="006B521C"/>
    <w:rsid w:val="006B6397"/>
    <w:rsid w:val="006B7689"/>
    <w:rsid w:val="006B77BE"/>
    <w:rsid w:val="006C0AF6"/>
    <w:rsid w:val="006C1AFC"/>
    <w:rsid w:val="006C2A49"/>
    <w:rsid w:val="006C2D9C"/>
    <w:rsid w:val="006C2EF3"/>
    <w:rsid w:val="006C5470"/>
    <w:rsid w:val="006C629B"/>
    <w:rsid w:val="006C6721"/>
    <w:rsid w:val="006C7B11"/>
    <w:rsid w:val="006D22C9"/>
    <w:rsid w:val="006D251D"/>
    <w:rsid w:val="006D36DB"/>
    <w:rsid w:val="006D3C40"/>
    <w:rsid w:val="006D4E6F"/>
    <w:rsid w:val="006D5961"/>
    <w:rsid w:val="006D6CD6"/>
    <w:rsid w:val="006D789B"/>
    <w:rsid w:val="006D7984"/>
    <w:rsid w:val="006E0056"/>
    <w:rsid w:val="006E1F1B"/>
    <w:rsid w:val="006E30DB"/>
    <w:rsid w:val="006F0861"/>
    <w:rsid w:val="006F1D4E"/>
    <w:rsid w:val="006F1EB4"/>
    <w:rsid w:val="006F20D3"/>
    <w:rsid w:val="006F32E1"/>
    <w:rsid w:val="006F4114"/>
    <w:rsid w:val="006F48EC"/>
    <w:rsid w:val="006F596F"/>
    <w:rsid w:val="006F682D"/>
    <w:rsid w:val="006F6BA7"/>
    <w:rsid w:val="006F7EBB"/>
    <w:rsid w:val="00700867"/>
    <w:rsid w:val="0070094B"/>
    <w:rsid w:val="00700F83"/>
    <w:rsid w:val="007026ED"/>
    <w:rsid w:val="00703F84"/>
    <w:rsid w:val="00706673"/>
    <w:rsid w:val="00706789"/>
    <w:rsid w:val="00707448"/>
    <w:rsid w:val="00707DF9"/>
    <w:rsid w:val="00710080"/>
    <w:rsid w:val="00711533"/>
    <w:rsid w:val="00711810"/>
    <w:rsid w:val="00711B76"/>
    <w:rsid w:val="0071288D"/>
    <w:rsid w:val="0071332A"/>
    <w:rsid w:val="00715DD1"/>
    <w:rsid w:val="00715F68"/>
    <w:rsid w:val="00717EC9"/>
    <w:rsid w:val="00720FA1"/>
    <w:rsid w:val="0072101C"/>
    <w:rsid w:val="007224DA"/>
    <w:rsid w:val="007226EE"/>
    <w:rsid w:val="00722F3A"/>
    <w:rsid w:val="00724735"/>
    <w:rsid w:val="00725CC6"/>
    <w:rsid w:val="00726B16"/>
    <w:rsid w:val="00727D7C"/>
    <w:rsid w:val="00730C47"/>
    <w:rsid w:val="00731189"/>
    <w:rsid w:val="007311A6"/>
    <w:rsid w:val="00731B48"/>
    <w:rsid w:val="00732D1F"/>
    <w:rsid w:val="007331D4"/>
    <w:rsid w:val="0073372F"/>
    <w:rsid w:val="00734789"/>
    <w:rsid w:val="00734F38"/>
    <w:rsid w:val="00736429"/>
    <w:rsid w:val="00740416"/>
    <w:rsid w:val="00740FAD"/>
    <w:rsid w:val="0074202B"/>
    <w:rsid w:val="00742DB7"/>
    <w:rsid w:val="00743912"/>
    <w:rsid w:val="00743F41"/>
    <w:rsid w:val="00744BEB"/>
    <w:rsid w:val="00746CFE"/>
    <w:rsid w:val="00747BD0"/>
    <w:rsid w:val="00750550"/>
    <w:rsid w:val="00750626"/>
    <w:rsid w:val="0075070D"/>
    <w:rsid w:val="00750A85"/>
    <w:rsid w:val="00750A87"/>
    <w:rsid w:val="00750B69"/>
    <w:rsid w:val="00752754"/>
    <w:rsid w:val="00753337"/>
    <w:rsid w:val="00753950"/>
    <w:rsid w:val="00754D09"/>
    <w:rsid w:val="00754FA4"/>
    <w:rsid w:val="00755186"/>
    <w:rsid w:val="00756026"/>
    <w:rsid w:val="00756095"/>
    <w:rsid w:val="0075622F"/>
    <w:rsid w:val="0075681C"/>
    <w:rsid w:val="00757676"/>
    <w:rsid w:val="00757963"/>
    <w:rsid w:val="00757F97"/>
    <w:rsid w:val="00761D81"/>
    <w:rsid w:val="00763236"/>
    <w:rsid w:val="007639F9"/>
    <w:rsid w:val="00763A2B"/>
    <w:rsid w:val="00763E57"/>
    <w:rsid w:val="0076460A"/>
    <w:rsid w:val="0076483E"/>
    <w:rsid w:val="00765A16"/>
    <w:rsid w:val="0076642C"/>
    <w:rsid w:val="007678B5"/>
    <w:rsid w:val="007724D1"/>
    <w:rsid w:val="00772984"/>
    <w:rsid w:val="00773484"/>
    <w:rsid w:val="00774FCF"/>
    <w:rsid w:val="007765CB"/>
    <w:rsid w:val="00777058"/>
    <w:rsid w:val="00781C1E"/>
    <w:rsid w:val="007822C8"/>
    <w:rsid w:val="00782D2E"/>
    <w:rsid w:val="00782E40"/>
    <w:rsid w:val="00784EDC"/>
    <w:rsid w:val="0078500E"/>
    <w:rsid w:val="007870EE"/>
    <w:rsid w:val="0078721B"/>
    <w:rsid w:val="00792B29"/>
    <w:rsid w:val="00792C29"/>
    <w:rsid w:val="0079491F"/>
    <w:rsid w:val="007951BE"/>
    <w:rsid w:val="007958C1"/>
    <w:rsid w:val="007968D1"/>
    <w:rsid w:val="00797EB9"/>
    <w:rsid w:val="007A049F"/>
    <w:rsid w:val="007A0801"/>
    <w:rsid w:val="007A0E00"/>
    <w:rsid w:val="007A1622"/>
    <w:rsid w:val="007A1A86"/>
    <w:rsid w:val="007A1B60"/>
    <w:rsid w:val="007A2182"/>
    <w:rsid w:val="007A3432"/>
    <w:rsid w:val="007A3795"/>
    <w:rsid w:val="007A3992"/>
    <w:rsid w:val="007A48EF"/>
    <w:rsid w:val="007A55A2"/>
    <w:rsid w:val="007A72AE"/>
    <w:rsid w:val="007B124A"/>
    <w:rsid w:val="007B2A71"/>
    <w:rsid w:val="007B50E5"/>
    <w:rsid w:val="007B5A7E"/>
    <w:rsid w:val="007B6DEF"/>
    <w:rsid w:val="007B7694"/>
    <w:rsid w:val="007C1936"/>
    <w:rsid w:val="007C5102"/>
    <w:rsid w:val="007C53BF"/>
    <w:rsid w:val="007C581E"/>
    <w:rsid w:val="007C5F95"/>
    <w:rsid w:val="007C6244"/>
    <w:rsid w:val="007C744F"/>
    <w:rsid w:val="007D091C"/>
    <w:rsid w:val="007D276A"/>
    <w:rsid w:val="007D2DF9"/>
    <w:rsid w:val="007D3483"/>
    <w:rsid w:val="007D4489"/>
    <w:rsid w:val="007D4AC3"/>
    <w:rsid w:val="007D52FA"/>
    <w:rsid w:val="007D5369"/>
    <w:rsid w:val="007D5A3B"/>
    <w:rsid w:val="007D6026"/>
    <w:rsid w:val="007D71C3"/>
    <w:rsid w:val="007D72EB"/>
    <w:rsid w:val="007D7AE6"/>
    <w:rsid w:val="007E150E"/>
    <w:rsid w:val="007E1DB4"/>
    <w:rsid w:val="007E2396"/>
    <w:rsid w:val="007E2A99"/>
    <w:rsid w:val="007E3075"/>
    <w:rsid w:val="007E4AE4"/>
    <w:rsid w:val="007E5F21"/>
    <w:rsid w:val="007E7598"/>
    <w:rsid w:val="007F27B1"/>
    <w:rsid w:val="007F27D2"/>
    <w:rsid w:val="007F3960"/>
    <w:rsid w:val="007F4884"/>
    <w:rsid w:val="007F5717"/>
    <w:rsid w:val="007F6031"/>
    <w:rsid w:val="007F6095"/>
    <w:rsid w:val="007F6714"/>
    <w:rsid w:val="007F7212"/>
    <w:rsid w:val="00800847"/>
    <w:rsid w:val="00800AFC"/>
    <w:rsid w:val="008016FC"/>
    <w:rsid w:val="0080192E"/>
    <w:rsid w:val="008026B6"/>
    <w:rsid w:val="00802AE2"/>
    <w:rsid w:val="00802B3C"/>
    <w:rsid w:val="00803832"/>
    <w:rsid w:val="00804B79"/>
    <w:rsid w:val="00804C8E"/>
    <w:rsid w:val="008050FB"/>
    <w:rsid w:val="00805252"/>
    <w:rsid w:val="00806DE7"/>
    <w:rsid w:val="0080759E"/>
    <w:rsid w:val="008075CA"/>
    <w:rsid w:val="00807815"/>
    <w:rsid w:val="00807ABA"/>
    <w:rsid w:val="00807C85"/>
    <w:rsid w:val="00810064"/>
    <w:rsid w:val="008112C1"/>
    <w:rsid w:val="008134F8"/>
    <w:rsid w:val="008142EF"/>
    <w:rsid w:val="00814AE1"/>
    <w:rsid w:val="00815D86"/>
    <w:rsid w:val="0081661C"/>
    <w:rsid w:val="008173A6"/>
    <w:rsid w:val="008206E1"/>
    <w:rsid w:val="00821F69"/>
    <w:rsid w:val="00822C58"/>
    <w:rsid w:val="00823087"/>
    <w:rsid w:val="00825328"/>
    <w:rsid w:val="00825726"/>
    <w:rsid w:val="00825EE3"/>
    <w:rsid w:val="0082683E"/>
    <w:rsid w:val="00826C58"/>
    <w:rsid w:val="00827D83"/>
    <w:rsid w:val="00832AE1"/>
    <w:rsid w:val="0083490A"/>
    <w:rsid w:val="00835F2A"/>
    <w:rsid w:val="00836349"/>
    <w:rsid w:val="00836F23"/>
    <w:rsid w:val="008373F8"/>
    <w:rsid w:val="008401DA"/>
    <w:rsid w:val="00841277"/>
    <w:rsid w:val="00841323"/>
    <w:rsid w:val="00841C53"/>
    <w:rsid w:val="0084340A"/>
    <w:rsid w:val="008439CE"/>
    <w:rsid w:val="00843A85"/>
    <w:rsid w:val="00843FEB"/>
    <w:rsid w:val="008440F5"/>
    <w:rsid w:val="008441AC"/>
    <w:rsid w:val="00844DC8"/>
    <w:rsid w:val="00845FB1"/>
    <w:rsid w:val="00846349"/>
    <w:rsid w:val="00847096"/>
    <w:rsid w:val="008471A6"/>
    <w:rsid w:val="0084738A"/>
    <w:rsid w:val="0085100E"/>
    <w:rsid w:val="0085147E"/>
    <w:rsid w:val="00851B77"/>
    <w:rsid w:val="00851CF5"/>
    <w:rsid w:val="00852578"/>
    <w:rsid w:val="008527FE"/>
    <w:rsid w:val="00853BA3"/>
    <w:rsid w:val="00855CC6"/>
    <w:rsid w:val="0085654B"/>
    <w:rsid w:val="00856F5D"/>
    <w:rsid w:val="00857C0D"/>
    <w:rsid w:val="00860830"/>
    <w:rsid w:val="00861AAF"/>
    <w:rsid w:val="00862FE2"/>
    <w:rsid w:val="008634D1"/>
    <w:rsid w:val="00865C73"/>
    <w:rsid w:val="0086656F"/>
    <w:rsid w:val="00866B94"/>
    <w:rsid w:val="0086731B"/>
    <w:rsid w:val="00870B9E"/>
    <w:rsid w:val="00871F53"/>
    <w:rsid w:val="00873857"/>
    <w:rsid w:val="00873943"/>
    <w:rsid w:val="00873A1A"/>
    <w:rsid w:val="00873CD4"/>
    <w:rsid w:val="00873CF5"/>
    <w:rsid w:val="00874716"/>
    <w:rsid w:val="00874BD5"/>
    <w:rsid w:val="0087502D"/>
    <w:rsid w:val="008752E6"/>
    <w:rsid w:val="00877BB0"/>
    <w:rsid w:val="008800B1"/>
    <w:rsid w:val="00881049"/>
    <w:rsid w:val="00881BC5"/>
    <w:rsid w:val="00882CFD"/>
    <w:rsid w:val="00884707"/>
    <w:rsid w:val="00884F90"/>
    <w:rsid w:val="0089081E"/>
    <w:rsid w:val="008929EB"/>
    <w:rsid w:val="00893CC9"/>
    <w:rsid w:val="008950C2"/>
    <w:rsid w:val="00895B67"/>
    <w:rsid w:val="00897168"/>
    <w:rsid w:val="008973C0"/>
    <w:rsid w:val="008A0F98"/>
    <w:rsid w:val="008A1191"/>
    <w:rsid w:val="008A1235"/>
    <w:rsid w:val="008A1A38"/>
    <w:rsid w:val="008A2963"/>
    <w:rsid w:val="008A2FA9"/>
    <w:rsid w:val="008A32D5"/>
    <w:rsid w:val="008A3353"/>
    <w:rsid w:val="008A3A42"/>
    <w:rsid w:val="008A47CA"/>
    <w:rsid w:val="008A495F"/>
    <w:rsid w:val="008A5A3E"/>
    <w:rsid w:val="008A5A83"/>
    <w:rsid w:val="008A5FC2"/>
    <w:rsid w:val="008A699D"/>
    <w:rsid w:val="008A73CD"/>
    <w:rsid w:val="008A7973"/>
    <w:rsid w:val="008B0377"/>
    <w:rsid w:val="008B0746"/>
    <w:rsid w:val="008B0975"/>
    <w:rsid w:val="008B09CD"/>
    <w:rsid w:val="008B2502"/>
    <w:rsid w:val="008B38AE"/>
    <w:rsid w:val="008B4E1A"/>
    <w:rsid w:val="008B5F00"/>
    <w:rsid w:val="008B678B"/>
    <w:rsid w:val="008B7536"/>
    <w:rsid w:val="008C06AA"/>
    <w:rsid w:val="008C1A71"/>
    <w:rsid w:val="008C1E0E"/>
    <w:rsid w:val="008C2AEE"/>
    <w:rsid w:val="008D09DB"/>
    <w:rsid w:val="008D2674"/>
    <w:rsid w:val="008D2D82"/>
    <w:rsid w:val="008D307E"/>
    <w:rsid w:val="008D3DA3"/>
    <w:rsid w:val="008D5B29"/>
    <w:rsid w:val="008E08C9"/>
    <w:rsid w:val="008E0E33"/>
    <w:rsid w:val="008E2164"/>
    <w:rsid w:val="008E2621"/>
    <w:rsid w:val="008E281F"/>
    <w:rsid w:val="008E3097"/>
    <w:rsid w:val="008E352A"/>
    <w:rsid w:val="008E4418"/>
    <w:rsid w:val="008E610F"/>
    <w:rsid w:val="008E7878"/>
    <w:rsid w:val="008E7AF5"/>
    <w:rsid w:val="008E7C34"/>
    <w:rsid w:val="008F06BF"/>
    <w:rsid w:val="008F1142"/>
    <w:rsid w:val="008F1903"/>
    <w:rsid w:val="008F2A10"/>
    <w:rsid w:val="008F3C1C"/>
    <w:rsid w:val="008F490E"/>
    <w:rsid w:val="008F4D36"/>
    <w:rsid w:val="008F4E6E"/>
    <w:rsid w:val="008F5747"/>
    <w:rsid w:val="00900643"/>
    <w:rsid w:val="00901BE4"/>
    <w:rsid w:val="0090207A"/>
    <w:rsid w:val="00902AB2"/>
    <w:rsid w:val="00905D79"/>
    <w:rsid w:val="00905E4B"/>
    <w:rsid w:val="0090610D"/>
    <w:rsid w:val="009075BE"/>
    <w:rsid w:val="009117F1"/>
    <w:rsid w:val="0091388E"/>
    <w:rsid w:val="009139FA"/>
    <w:rsid w:val="00914149"/>
    <w:rsid w:val="009147BB"/>
    <w:rsid w:val="00915468"/>
    <w:rsid w:val="00915F62"/>
    <w:rsid w:val="00917421"/>
    <w:rsid w:val="009201C2"/>
    <w:rsid w:val="00920809"/>
    <w:rsid w:val="009233B7"/>
    <w:rsid w:val="00932B6E"/>
    <w:rsid w:val="00933D81"/>
    <w:rsid w:val="0093461D"/>
    <w:rsid w:val="009346AE"/>
    <w:rsid w:val="00935891"/>
    <w:rsid w:val="0093596E"/>
    <w:rsid w:val="0093729F"/>
    <w:rsid w:val="00937E3E"/>
    <w:rsid w:val="0094008A"/>
    <w:rsid w:val="009406E4"/>
    <w:rsid w:val="00940AB6"/>
    <w:rsid w:val="00941218"/>
    <w:rsid w:val="00941278"/>
    <w:rsid w:val="009416FC"/>
    <w:rsid w:val="009417FB"/>
    <w:rsid w:val="00941F51"/>
    <w:rsid w:val="00944D2D"/>
    <w:rsid w:val="00945271"/>
    <w:rsid w:val="00946198"/>
    <w:rsid w:val="00946F4E"/>
    <w:rsid w:val="0094714E"/>
    <w:rsid w:val="00947F75"/>
    <w:rsid w:val="00950ED3"/>
    <w:rsid w:val="009513AD"/>
    <w:rsid w:val="009514BD"/>
    <w:rsid w:val="0095170A"/>
    <w:rsid w:val="00954913"/>
    <w:rsid w:val="00954FD6"/>
    <w:rsid w:val="0095590A"/>
    <w:rsid w:val="009575A6"/>
    <w:rsid w:val="00960702"/>
    <w:rsid w:val="00960F00"/>
    <w:rsid w:val="0096169B"/>
    <w:rsid w:val="009619EA"/>
    <w:rsid w:val="00962AD4"/>
    <w:rsid w:val="00963AB3"/>
    <w:rsid w:val="00966D5E"/>
    <w:rsid w:val="0096792F"/>
    <w:rsid w:val="00967D1E"/>
    <w:rsid w:val="0097016C"/>
    <w:rsid w:val="009724EE"/>
    <w:rsid w:val="00973FC2"/>
    <w:rsid w:val="00974C9F"/>
    <w:rsid w:val="00975593"/>
    <w:rsid w:val="009756C9"/>
    <w:rsid w:val="009757B1"/>
    <w:rsid w:val="00975AEF"/>
    <w:rsid w:val="00977D2E"/>
    <w:rsid w:val="009807D0"/>
    <w:rsid w:val="00981196"/>
    <w:rsid w:val="0098157F"/>
    <w:rsid w:val="00981B08"/>
    <w:rsid w:val="00981D67"/>
    <w:rsid w:val="00983EE9"/>
    <w:rsid w:val="0098603E"/>
    <w:rsid w:val="00986B9B"/>
    <w:rsid w:val="00986BD3"/>
    <w:rsid w:val="009872A0"/>
    <w:rsid w:val="00994E06"/>
    <w:rsid w:val="009968BD"/>
    <w:rsid w:val="00996BFF"/>
    <w:rsid w:val="009973CB"/>
    <w:rsid w:val="00997C79"/>
    <w:rsid w:val="009A2A21"/>
    <w:rsid w:val="009A31B8"/>
    <w:rsid w:val="009A5A3B"/>
    <w:rsid w:val="009B0D92"/>
    <w:rsid w:val="009B2022"/>
    <w:rsid w:val="009B4417"/>
    <w:rsid w:val="009B50A4"/>
    <w:rsid w:val="009B5106"/>
    <w:rsid w:val="009B6BEE"/>
    <w:rsid w:val="009B7F86"/>
    <w:rsid w:val="009C0965"/>
    <w:rsid w:val="009C0C60"/>
    <w:rsid w:val="009C4BE6"/>
    <w:rsid w:val="009C7B29"/>
    <w:rsid w:val="009C7CC9"/>
    <w:rsid w:val="009D13CB"/>
    <w:rsid w:val="009D156F"/>
    <w:rsid w:val="009D2700"/>
    <w:rsid w:val="009D3BF4"/>
    <w:rsid w:val="009D518D"/>
    <w:rsid w:val="009D7928"/>
    <w:rsid w:val="009E069D"/>
    <w:rsid w:val="009E08F2"/>
    <w:rsid w:val="009E13D8"/>
    <w:rsid w:val="009E23AA"/>
    <w:rsid w:val="009E2604"/>
    <w:rsid w:val="009E2E27"/>
    <w:rsid w:val="009E3F63"/>
    <w:rsid w:val="009E5415"/>
    <w:rsid w:val="009E7028"/>
    <w:rsid w:val="009E7DD0"/>
    <w:rsid w:val="009F116B"/>
    <w:rsid w:val="009F18BE"/>
    <w:rsid w:val="009F193A"/>
    <w:rsid w:val="009F1BD3"/>
    <w:rsid w:val="009F2869"/>
    <w:rsid w:val="009F497C"/>
    <w:rsid w:val="009F59DE"/>
    <w:rsid w:val="009F5EE9"/>
    <w:rsid w:val="009F66D7"/>
    <w:rsid w:val="009F70CC"/>
    <w:rsid w:val="009F76BB"/>
    <w:rsid w:val="00A007BD"/>
    <w:rsid w:val="00A01746"/>
    <w:rsid w:val="00A01EDC"/>
    <w:rsid w:val="00A06AB9"/>
    <w:rsid w:val="00A06C0B"/>
    <w:rsid w:val="00A06C3C"/>
    <w:rsid w:val="00A07367"/>
    <w:rsid w:val="00A0798D"/>
    <w:rsid w:val="00A07A36"/>
    <w:rsid w:val="00A10AD2"/>
    <w:rsid w:val="00A11EFC"/>
    <w:rsid w:val="00A13B0F"/>
    <w:rsid w:val="00A1423D"/>
    <w:rsid w:val="00A144FF"/>
    <w:rsid w:val="00A15AE0"/>
    <w:rsid w:val="00A164B2"/>
    <w:rsid w:val="00A21B8F"/>
    <w:rsid w:val="00A235FB"/>
    <w:rsid w:val="00A23F8C"/>
    <w:rsid w:val="00A25733"/>
    <w:rsid w:val="00A25A49"/>
    <w:rsid w:val="00A25B80"/>
    <w:rsid w:val="00A26FC0"/>
    <w:rsid w:val="00A26FF1"/>
    <w:rsid w:val="00A27DDA"/>
    <w:rsid w:val="00A301F2"/>
    <w:rsid w:val="00A30A1D"/>
    <w:rsid w:val="00A3146D"/>
    <w:rsid w:val="00A31D1A"/>
    <w:rsid w:val="00A31E1E"/>
    <w:rsid w:val="00A320AC"/>
    <w:rsid w:val="00A320E6"/>
    <w:rsid w:val="00A32F64"/>
    <w:rsid w:val="00A33B83"/>
    <w:rsid w:val="00A352D9"/>
    <w:rsid w:val="00A37A23"/>
    <w:rsid w:val="00A401A8"/>
    <w:rsid w:val="00A403F3"/>
    <w:rsid w:val="00A40D96"/>
    <w:rsid w:val="00A410C2"/>
    <w:rsid w:val="00A4197B"/>
    <w:rsid w:val="00A42394"/>
    <w:rsid w:val="00A43D90"/>
    <w:rsid w:val="00A4440A"/>
    <w:rsid w:val="00A448CC"/>
    <w:rsid w:val="00A45332"/>
    <w:rsid w:val="00A45334"/>
    <w:rsid w:val="00A455E9"/>
    <w:rsid w:val="00A46547"/>
    <w:rsid w:val="00A47357"/>
    <w:rsid w:val="00A50743"/>
    <w:rsid w:val="00A50EE4"/>
    <w:rsid w:val="00A51AF9"/>
    <w:rsid w:val="00A52051"/>
    <w:rsid w:val="00A557E8"/>
    <w:rsid w:val="00A560BF"/>
    <w:rsid w:val="00A56247"/>
    <w:rsid w:val="00A56CC1"/>
    <w:rsid w:val="00A577B8"/>
    <w:rsid w:val="00A57CF2"/>
    <w:rsid w:val="00A62A8A"/>
    <w:rsid w:val="00A62F0E"/>
    <w:rsid w:val="00A643E5"/>
    <w:rsid w:val="00A6643A"/>
    <w:rsid w:val="00A66A65"/>
    <w:rsid w:val="00A66EA8"/>
    <w:rsid w:val="00A66EBC"/>
    <w:rsid w:val="00A674E5"/>
    <w:rsid w:val="00A675B8"/>
    <w:rsid w:val="00A7132E"/>
    <w:rsid w:val="00A71598"/>
    <w:rsid w:val="00A715C9"/>
    <w:rsid w:val="00A75344"/>
    <w:rsid w:val="00A75459"/>
    <w:rsid w:val="00A76055"/>
    <w:rsid w:val="00A76769"/>
    <w:rsid w:val="00A76C8A"/>
    <w:rsid w:val="00A76F1B"/>
    <w:rsid w:val="00A82A1F"/>
    <w:rsid w:val="00A83132"/>
    <w:rsid w:val="00A8333A"/>
    <w:rsid w:val="00A839BE"/>
    <w:rsid w:val="00A84284"/>
    <w:rsid w:val="00A84C3C"/>
    <w:rsid w:val="00A84CCE"/>
    <w:rsid w:val="00A85DE9"/>
    <w:rsid w:val="00A85F64"/>
    <w:rsid w:val="00A86147"/>
    <w:rsid w:val="00A87C19"/>
    <w:rsid w:val="00A87E5C"/>
    <w:rsid w:val="00A91209"/>
    <w:rsid w:val="00A91301"/>
    <w:rsid w:val="00A91985"/>
    <w:rsid w:val="00A931D3"/>
    <w:rsid w:val="00A9590B"/>
    <w:rsid w:val="00A95B9D"/>
    <w:rsid w:val="00A96894"/>
    <w:rsid w:val="00AA05D2"/>
    <w:rsid w:val="00AA0725"/>
    <w:rsid w:val="00AA2EB1"/>
    <w:rsid w:val="00AA3902"/>
    <w:rsid w:val="00AA3BF4"/>
    <w:rsid w:val="00AA549F"/>
    <w:rsid w:val="00AA70CA"/>
    <w:rsid w:val="00AA7AA6"/>
    <w:rsid w:val="00AB1839"/>
    <w:rsid w:val="00AB22FD"/>
    <w:rsid w:val="00AB5D31"/>
    <w:rsid w:val="00AB5DA3"/>
    <w:rsid w:val="00AC06A0"/>
    <w:rsid w:val="00AC532A"/>
    <w:rsid w:val="00AC66E0"/>
    <w:rsid w:val="00AC7AFD"/>
    <w:rsid w:val="00AD0C03"/>
    <w:rsid w:val="00AD1032"/>
    <w:rsid w:val="00AD15E4"/>
    <w:rsid w:val="00AD17C1"/>
    <w:rsid w:val="00AD1804"/>
    <w:rsid w:val="00AD2254"/>
    <w:rsid w:val="00AD5286"/>
    <w:rsid w:val="00AD6014"/>
    <w:rsid w:val="00AD602B"/>
    <w:rsid w:val="00AD6280"/>
    <w:rsid w:val="00AD7C94"/>
    <w:rsid w:val="00AE0296"/>
    <w:rsid w:val="00AE0991"/>
    <w:rsid w:val="00AE1690"/>
    <w:rsid w:val="00AE1BAC"/>
    <w:rsid w:val="00AE1E87"/>
    <w:rsid w:val="00AE2046"/>
    <w:rsid w:val="00AE225D"/>
    <w:rsid w:val="00AE2732"/>
    <w:rsid w:val="00AE2A1B"/>
    <w:rsid w:val="00AE3803"/>
    <w:rsid w:val="00AE3C27"/>
    <w:rsid w:val="00AE3FD9"/>
    <w:rsid w:val="00AE467E"/>
    <w:rsid w:val="00AE4778"/>
    <w:rsid w:val="00AE593C"/>
    <w:rsid w:val="00AE6796"/>
    <w:rsid w:val="00AE68B1"/>
    <w:rsid w:val="00AE77F2"/>
    <w:rsid w:val="00AF0326"/>
    <w:rsid w:val="00AF04B8"/>
    <w:rsid w:val="00AF0956"/>
    <w:rsid w:val="00AF09BD"/>
    <w:rsid w:val="00AF10DC"/>
    <w:rsid w:val="00AF1562"/>
    <w:rsid w:val="00AF25CD"/>
    <w:rsid w:val="00AF27F6"/>
    <w:rsid w:val="00AF414A"/>
    <w:rsid w:val="00AF4A77"/>
    <w:rsid w:val="00AF4B1D"/>
    <w:rsid w:val="00AF4E9E"/>
    <w:rsid w:val="00AF4F17"/>
    <w:rsid w:val="00AF56C4"/>
    <w:rsid w:val="00AF6292"/>
    <w:rsid w:val="00B00693"/>
    <w:rsid w:val="00B0099E"/>
    <w:rsid w:val="00B035EB"/>
    <w:rsid w:val="00B04C28"/>
    <w:rsid w:val="00B04CAE"/>
    <w:rsid w:val="00B06F2B"/>
    <w:rsid w:val="00B07382"/>
    <w:rsid w:val="00B110D7"/>
    <w:rsid w:val="00B1155B"/>
    <w:rsid w:val="00B117B8"/>
    <w:rsid w:val="00B13E20"/>
    <w:rsid w:val="00B14B00"/>
    <w:rsid w:val="00B165B5"/>
    <w:rsid w:val="00B16DEB"/>
    <w:rsid w:val="00B17202"/>
    <w:rsid w:val="00B1727F"/>
    <w:rsid w:val="00B1779E"/>
    <w:rsid w:val="00B17FF8"/>
    <w:rsid w:val="00B216BA"/>
    <w:rsid w:val="00B21780"/>
    <w:rsid w:val="00B225F9"/>
    <w:rsid w:val="00B22AF9"/>
    <w:rsid w:val="00B2316A"/>
    <w:rsid w:val="00B24990"/>
    <w:rsid w:val="00B24ED4"/>
    <w:rsid w:val="00B252CC"/>
    <w:rsid w:val="00B259EA"/>
    <w:rsid w:val="00B26329"/>
    <w:rsid w:val="00B310B3"/>
    <w:rsid w:val="00B34731"/>
    <w:rsid w:val="00B3476D"/>
    <w:rsid w:val="00B34D03"/>
    <w:rsid w:val="00B34DAE"/>
    <w:rsid w:val="00B364CD"/>
    <w:rsid w:val="00B36695"/>
    <w:rsid w:val="00B3753A"/>
    <w:rsid w:val="00B4011F"/>
    <w:rsid w:val="00B40273"/>
    <w:rsid w:val="00B40A7A"/>
    <w:rsid w:val="00B40D0B"/>
    <w:rsid w:val="00B412EA"/>
    <w:rsid w:val="00B4133F"/>
    <w:rsid w:val="00B424FC"/>
    <w:rsid w:val="00B4329F"/>
    <w:rsid w:val="00B43720"/>
    <w:rsid w:val="00B4578E"/>
    <w:rsid w:val="00B45FAB"/>
    <w:rsid w:val="00B46276"/>
    <w:rsid w:val="00B47933"/>
    <w:rsid w:val="00B47B9D"/>
    <w:rsid w:val="00B50659"/>
    <w:rsid w:val="00B5092E"/>
    <w:rsid w:val="00B50B20"/>
    <w:rsid w:val="00B51005"/>
    <w:rsid w:val="00B52FBB"/>
    <w:rsid w:val="00B53CFB"/>
    <w:rsid w:val="00B53D62"/>
    <w:rsid w:val="00B5410F"/>
    <w:rsid w:val="00B54BF1"/>
    <w:rsid w:val="00B5693E"/>
    <w:rsid w:val="00B5716F"/>
    <w:rsid w:val="00B571CE"/>
    <w:rsid w:val="00B62C90"/>
    <w:rsid w:val="00B62C97"/>
    <w:rsid w:val="00B63401"/>
    <w:rsid w:val="00B657D4"/>
    <w:rsid w:val="00B65800"/>
    <w:rsid w:val="00B659B4"/>
    <w:rsid w:val="00B66446"/>
    <w:rsid w:val="00B669BE"/>
    <w:rsid w:val="00B66FFA"/>
    <w:rsid w:val="00B670DF"/>
    <w:rsid w:val="00B6722F"/>
    <w:rsid w:val="00B67EEB"/>
    <w:rsid w:val="00B7203B"/>
    <w:rsid w:val="00B727F4"/>
    <w:rsid w:val="00B72EF8"/>
    <w:rsid w:val="00B7414E"/>
    <w:rsid w:val="00B75705"/>
    <w:rsid w:val="00B76D8F"/>
    <w:rsid w:val="00B77FDB"/>
    <w:rsid w:val="00B806C5"/>
    <w:rsid w:val="00B80CE8"/>
    <w:rsid w:val="00B81B13"/>
    <w:rsid w:val="00B82E0F"/>
    <w:rsid w:val="00B83573"/>
    <w:rsid w:val="00B84ED9"/>
    <w:rsid w:val="00B85192"/>
    <w:rsid w:val="00B8527B"/>
    <w:rsid w:val="00B85DEE"/>
    <w:rsid w:val="00B87330"/>
    <w:rsid w:val="00B87EEC"/>
    <w:rsid w:val="00B905F8"/>
    <w:rsid w:val="00B907A8"/>
    <w:rsid w:val="00B907C6"/>
    <w:rsid w:val="00B91FB5"/>
    <w:rsid w:val="00B94104"/>
    <w:rsid w:val="00B95FD4"/>
    <w:rsid w:val="00B96E85"/>
    <w:rsid w:val="00B97519"/>
    <w:rsid w:val="00B97857"/>
    <w:rsid w:val="00BA1D06"/>
    <w:rsid w:val="00BA3FB1"/>
    <w:rsid w:val="00BA47A4"/>
    <w:rsid w:val="00BA4EA6"/>
    <w:rsid w:val="00BA4F58"/>
    <w:rsid w:val="00BA5400"/>
    <w:rsid w:val="00BA6196"/>
    <w:rsid w:val="00BA6370"/>
    <w:rsid w:val="00BA6766"/>
    <w:rsid w:val="00BA6791"/>
    <w:rsid w:val="00BA7115"/>
    <w:rsid w:val="00BB0712"/>
    <w:rsid w:val="00BB0D3D"/>
    <w:rsid w:val="00BB130B"/>
    <w:rsid w:val="00BB1983"/>
    <w:rsid w:val="00BB255F"/>
    <w:rsid w:val="00BB2F13"/>
    <w:rsid w:val="00BB3963"/>
    <w:rsid w:val="00BB3982"/>
    <w:rsid w:val="00BB3E89"/>
    <w:rsid w:val="00BB3FBB"/>
    <w:rsid w:val="00BB4FA3"/>
    <w:rsid w:val="00BB5074"/>
    <w:rsid w:val="00BC0AED"/>
    <w:rsid w:val="00BC10E8"/>
    <w:rsid w:val="00BC23F3"/>
    <w:rsid w:val="00BC2464"/>
    <w:rsid w:val="00BC32D3"/>
    <w:rsid w:val="00BC3350"/>
    <w:rsid w:val="00BC3EDA"/>
    <w:rsid w:val="00BC7CAF"/>
    <w:rsid w:val="00BD4C0F"/>
    <w:rsid w:val="00BD4DFD"/>
    <w:rsid w:val="00BD4E3A"/>
    <w:rsid w:val="00BD4EB7"/>
    <w:rsid w:val="00BD54AC"/>
    <w:rsid w:val="00BD57B5"/>
    <w:rsid w:val="00BD5A05"/>
    <w:rsid w:val="00BD7724"/>
    <w:rsid w:val="00BE06C1"/>
    <w:rsid w:val="00BE0BD7"/>
    <w:rsid w:val="00BE0BF3"/>
    <w:rsid w:val="00BE1AE1"/>
    <w:rsid w:val="00BE1D1B"/>
    <w:rsid w:val="00BE2AC4"/>
    <w:rsid w:val="00BE324B"/>
    <w:rsid w:val="00BE338B"/>
    <w:rsid w:val="00BE3B04"/>
    <w:rsid w:val="00BE4D2B"/>
    <w:rsid w:val="00BE56DC"/>
    <w:rsid w:val="00BE5E82"/>
    <w:rsid w:val="00BE6720"/>
    <w:rsid w:val="00BE689D"/>
    <w:rsid w:val="00BE68FF"/>
    <w:rsid w:val="00BE72B5"/>
    <w:rsid w:val="00BF0E6D"/>
    <w:rsid w:val="00BF14F7"/>
    <w:rsid w:val="00BF2BA4"/>
    <w:rsid w:val="00BF50BD"/>
    <w:rsid w:val="00BF5D74"/>
    <w:rsid w:val="00BF5EB3"/>
    <w:rsid w:val="00BF6334"/>
    <w:rsid w:val="00BF66AC"/>
    <w:rsid w:val="00BF7A33"/>
    <w:rsid w:val="00C00395"/>
    <w:rsid w:val="00C0084E"/>
    <w:rsid w:val="00C011A7"/>
    <w:rsid w:val="00C015D1"/>
    <w:rsid w:val="00C017A8"/>
    <w:rsid w:val="00C01B04"/>
    <w:rsid w:val="00C01E6F"/>
    <w:rsid w:val="00C0203B"/>
    <w:rsid w:val="00C0307A"/>
    <w:rsid w:val="00C03751"/>
    <w:rsid w:val="00C03B9F"/>
    <w:rsid w:val="00C043EC"/>
    <w:rsid w:val="00C047EF"/>
    <w:rsid w:val="00C04B71"/>
    <w:rsid w:val="00C04EE6"/>
    <w:rsid w:val="00C05067"/>
    <w:rsid w:val="00C05DCF"/>
    <w:rsid w:val="00C07196"/>
    <w:rsid w:val="00C07F58"/>
    <w:rsid w:val="00C101DF"/>
    <w:rsid w:val="00C11FFA"/>
    <w:rsid w:val="00C12970"/>
    <w:rsid w:val="00C12EE7"/>
    <w:rsid w:val="00C130C7"/>
    <w:rsid w:val="00C1363E"/>
    <w:rsid w:val="00C13C51"/>
    <w:rsid w:val="00C14EFA"/>
    <w:rsid w:val="00C152E8"/>
    <w:rsid w:val="00C1725C"/>
    <w:rsid w:val="00C1773B"/>
    <w:rsid w:val="00C20E18"/>
    <w:rsid w:val="00C2132E"/>
    <w:rsid w:val="00C21AA9"/>
    <w:rsid w:val="00C21FAE"/>
    <w:rsid w:val="00C22719"/>
    <w:rsid w:val="00C22F23"/>
    <w:rsid w:val="00C24215"/>
    <w:rsid w:val="00C24DA9"/>
    <w:rsid w:val="00C25F91"/>
    <w:rsid w:val="00C26333"/>
    <w:rsid w:val="00C263FE"/>
    <w:rsid w:val="00C276F5"/>
    <w:rsid w:val="00C31074"/>
    <w:rsid w:val="00C31B01"/>
    <w:rsid w:val="00C31EE3"/>
    <w:rsid w:val="00C33FCD"/>
    <w:rsid w:val="00C34DCE"/>
    <w:rsid w:val="00C356E1"/>
    <w:rsid w:val="00C36FA4"/>
    <w:rsid w:val="00C3701D"/>
    <w:rsid w:val="00C377E6"/>
    <w:rsid w:val="00C37A67"/>
    <w:rsid w:val="00C37EC9"/>
    <w:rsid w:val="00C40EE4"/>
    <w:rsid w:val="00C42B13"/>
    <w:rsid w:val="00C42CBD"/>
    <w:rsid w:val="00C43721"/>
    <w:rsid w:val="00C43E01"/>
    <w:rsid w:val="00C43E8E"/>
    <w:rsid w:val="00C44151"/>
    <w:rsid w:val="00C44BD9"/>
    <w:rsid w:val="00C44C9D"/>
    <w:rsid w:val="00C44D1F"/>
    <w:rsid w:val="00C45761"/>
    <w:rsid w:val="00C4578B"/>
    <w:rsid w:val="00C46109"/>
    <w:rsid w:val="00C46805"/>
    <w:rsid w:val="00C46DD3"/>
    <w:rsid w:val="00C501C9"/>
    <w:rsid w:val="00C50475"/>
    <w:rsid w:val="00C53839"/>
    <w:rsid w:val="00C53AA7"/>
    <w:rsid w:val="00C55204"/>
    <w:rsid w:val="00C56A80"/>
    <w:rsid w:val="00C56F80"/>
    <w:rsid w:val="00C576F7"/>
    <w:rsid w:val="00C57C57"/>
    <w:rsid w:val="00C601DF"/>
    <w:rsid w:val="00C60573"/>
    <w:rsid w:val="00C609DF"/>
    <w:rsid w:val="00C62CAA"/>
    <w:rsid w:val="00C64206"/>
    <w:rsid w:val="00C646C0"/>
    <w:rsid w:val="00C66200"/>
    <w:rsid w:val="00C66B92"/>
    <w:rsid w:val="00C71867"/>
    <w:rsid w:val="00C71EA1"/>
    <w:rsid w:val="00C72463"/>
    <w:rsid w:val="00C72515"/>
    <w:rsid w:val="00C72B3B"/>
    <w:rsid w:val="00C7361F"/>
    <w:rsid w:val="00C748B1"/>
    <w:rsid w:val="00C75F83"/>
    <w:rsid w:val="00C76409"/>
    <w:rsid w:val="00C7650C"/>
    <w:rsid w:val="00C76A35"/>
    <w:rsid w:val="00C81406"/>
    <w:rsid w:val="00C86228"/>
    <w:rsid w:val="00C8626F"/>
    <w:rsid w:val="00C865ED"/>
    <w:rsid w:val="00C875BF"/>
    <w:rsid w:val="00C87CAA"/>
    <w:rsid w:val="00C9026F"/>
    <w:rsid w:val="00C91F6E"/>
    <w:rsid w:val="00C9227C"/>
    <w:rsid w:val="00C93037"/>
    <w:rsid w:val="00C939CE"/>
    <w:rsid w:val="00C9473E"/>
    <w:rsid w:val="00C94C05"/>
    <w:rsid w:val="00C94DA5"/>
    <w:rsid w:val="00C94EEA"/>
    <w:rsid w:val="00C9562A"/>
    <w:rsid w:val="00C95F5F"/>
    <w:rsid w:val="00C95FA4"/>
    <w:rsid w:val="00C961E2"/>
    <w:rsid w:val="00CA0746"/>
    <w:rsid w:val="00CA14E1"/>
    <w:rsid w:val="00CA2030"/>
    <w:rsid w:val="00CA3A28"/>
    <w:rsid w:val="00CA4E63"/>
    <w:rsid w:val="00CA7396"/>
    <w:rsid w:val="00CA763C"/>
    <w:rsid w:val="00CB0A4E"/>
    <w:rsid w:val="00CB0B9E"/>
    <w:rsid w:val="00CB1137"/>
    <w:rsid w:val="00CB1309"/>
    <w:rsid w:val="00CB17C0"/>
    <w:rsid w:val="00CB1B5C"/>
    <w:rsid w:val="00CB28BA"/>
    <w:rsid w:val="00CB48D5"/>
    <w:rsid w:val="00CB52F0"/>
    <w:rsid w:val="00CB54F3"/>
    <w:rsid w:val="00CB57DB"/>
    <w:rsid w:val="00CB7CBE"/>
    <w:rsid w:val="00CC126C"/>
    <w:rsid w:val="00CC1314"/>
    <w:rsid w:val="00CC1B35"/>
    <w:rsid w:val="00CC3E42"/>
    <w:rsid w:val="00CC4489"/>
    <w:rsid w:val="00CC4D85"/>
    <w:rsid w:val="00CC63D1"/>
    <w:rsid w:val="00CC77B8"/>
    <w:rsid w:val="00CC7BBF"/>
    <w:rsid w:val="00CD18B5"/>
    <w:rsid w:val="00CD28D3"/>
    <w:rsid w:val="00CD2D43"/>
    <w:rsid w:val="00CD32A9"/>
    <w:rsid w:val="00CD352A"/>
    <w:rsid w:val="00CD4738"/>
    <w:rsid w:val="00CD4A7A"/>
    <w:rsid w:val="00CD5C33"/>
    <w:rsid w:val="00CD6122"/>
    <w:rsid w:val="00CD7F1C"/>
    <w:rsid w:val="00CE2359"/>
    <w:rsid w:val="00CE3155"/>
    <w:rsid w:val="00CE4791"/>
    <w:rsid w:val="00CE49ED"/>
    <w:rsid w:val="00CE4BD2"/>
    <w:rsid w:val="00CE5082"/>
    <w:rsid w:val="00CF0A14"/>
    <w:rsid w:val="00CF5E66"/>
    <w:rsid w:val="00CF661A"/>
    <w:rsid w:val="00CF6B15"/>
    <w:rsid w:val="00D00859"/>
    <w:rsid w:val="00D01054"/>
    <w:rsid w:val="00D01F2D"/>
    <w:rsid w:val="00D01F3B"/>
    <w:rsid w:val="00D035D1"/>
    <w:rsid w:val="00D058C7"/>
    <w:rsid w:val="00D05B2A"/>
    <w:rsid w:val="00D07C11"/>
    <w:rsid w:val="00D102F1"/>
    <w:rsid w:val="00D10E73"/>
    <w:rsid w:val="00D1160E"/>
    <w:rsid w:val="00D118D0"/>
    <w:rsid w:val="00D11C5C"/>
    <w:rsid w:val="00D11DE7"/>
    <w:rsid w:val="00D123EB"/>
    <w:rsid w:val="00D12A31"/>
    <w:rsid w:val="00D12AB8"/>
    <w:rsid w:val="00D1301F"/>
    <w:rsid w:val="00D134DE"/>
    <w:rsid w:val="00D13DE0"/>
    <w:rsid w:val="00D15833"/>
    <w:rsid w:val="00D16884"/>
    <w:rsid w:val="00D20486"/>
    <w:rsid w:val="00D2120F"/>
    <w:rsid w:val="00D22B7F"/>
    <w:rsid w:val="00D2436E"/>
    <w:rsid w:val="00D24587"/>
    <w:rsid w:val="00D24BAB"/>
    <w:rsid w:val="00D2586D"/>
    <w:rsid w:val="00D2642E"/>
    <w:rsid w:val="00D26F42"/>
    <w:rsid w:val="00D3044B"/>
    <w:rsid w:val="00D32AF0"/>
    <w:rsid w:val="00D33AA9"/>
    <w:rsid w:val="00D35318"/>
    <w:rsid w:val="00D3664F"/>
    <w:rsid w:val="00D40AAF"/>
    <w:rsid w:val="00D4103B"/>
    <w:rsid w:val="00D43596"/>
    <w:rsid w:val="00D44471"/>
    <w:rsid w:val="00D45988"/>
    <w:rsid w:val="00D45D96"/>
    <w:rsid w:val="00D45EA1"/>
    <w:rsid w:val="00D46003"/>
    <w:rsid w:val="00D47C2B"/>
    <w:rsid w:val="00D50291"/>
    <w:rsid w:val="00D50AE6"/>
    <w:rsid w:val="00D51F67"/>
    <w:rsid w:val="00D51FEA"/>
    <w:rsid w:val="00D531DD"/>
    <w:rsid w:val="00D5422E"/>
    <w:rsid w:val="00D5423B"/>
    <w:rsid w:val="00D54AC5"/>
    <w:rsid w:val="00D55170"/>
    <w:rsid w:val="00D56698"/>
    <w:rsid w:val="00D56C0D"/>
    <w:rsid w:val="00D570E9"/>
    <w:rsid w:val="00D6134C"/>
    <w:rsid w:val="00D6281E"/>
    <w:rsid w:val="00D62C52"/>
    <w:rsid w:val="00D63004"/>
    <w:rsid w:val="00D63A5E"/>
    <w:rsid w:val="00D643BE"/>
    <w:rsid w:val="00D64B93"/>
    <w:rsid w:val="00D64D91"/>
    <w:rsid w:val="00D65109"/>
    <w:rsid w:val="00D65FFF"/>
    <w:rsid w:val="00D661BE"/>
    <w:rsid w:val="00D67033"/>
    <w:rsid w:val="00D70488"/>
    <w:rsid w:val="00D727E4"/>
    <w:rsid w:val="00D73EF5"/>
    <w:rsid w:val="00D74229"/>
    <w:rsid w:val="00D7550C"/>
    <w:rsid w:val="00D75ED7"/>
    <w:rsid w:val="00D77448"/>
    <w:rsid w:val="00D8157E"/>
    <w:rsid w:val="00D815F2"/>
    <w:rsid w:val="00D81FFE"/>
    <w:rsid w:val="00D828D3"/>
    <w:rsid w:val="00D83E18"/>
    <w:rsid w:val="00D841C1"/>
    <w:rsid w:val="00D849BC"/>
    <w:rsid w:val="00D84CDA"/>
    <w:rsid w:val="00D85586"/>
    <w:rsid w:val="00D86497"/>
    <w:rsid w:val="00D870D3"/>
    <w:rsid w:val="00D87DD1"/>
    <w:rsid w:val="00D87E4D"/>
    <w:rsid w:val="00D904FC"/>
    <w:rsid w:val="00D91B5F"/>
    <w:rsid w:val="00D9398E"/>
    <w:rsid w:val="00D954C2"/>
    <w:rsid w:val="00D96C05"/>
    <w:rsid w:val="00D977D1"/>
    <w:rsid w:val="00DA1AF1"/>
    <w:rsid w:val="00DA1D4D"/>
    <w:rsid w:val="00DA2414"/>
    <w:rsid w:val="00DA36C9"/>
    <w:rsid w:val="00DA4325"/>
    <w:rsid w:val="00DA50E5"/>
    <w:rsid w:val="00DA5B7C"/>
    <w:rsid w:val="00DA5BBF"/>
    <w:rsid w:val="00DB0893"/>
    <w:rsid w:val="00DB1879"/>
    <w:rsid w:val="00DB31FC"/>
    <w:rsid w:val="00DB3E30"/>
    <w:rsid w:val="00DB7FC7"/>
    <w:rsid w:val="00DC0A62"/>
    <w:rsid w:val="00DC0DEC"/>
    <w:rsid w:val="00DC136C"/>
    <w:rsid w:val="00DC15ED"/>
    <w:rsid w:val="00DC1686"/>
    <w:rsid w:val="00DC3AD3"/>
    <w:rsid w:val="00DC6305"/>
    <w:rsid w:val="00DC7EC3"/>
    <w:rsid w:val="00DD0782"/>
    <w:rsid w:val="00DD0C54"/>
    <w:rsid w:val="00DD1122"/>
    <w:rsid w:val="00DD1127"/>
    <w:rsid w:val="00DD2920"/>
    <w:rsid w:val="00DD6BDE"/>
    <w:rsid w:val="00DE1DEF"/>
    <w:rsid w:val="00DE69E4"/>
    <w:rsid w:val="00DE6B8F"/>
    <w:rsid w:val="00DE7119"/>
    <w:rsid w:val="00DF17B8"/>
    <w:rsid w:val="00DF26C1"/>
    <w:rsid w:val="00DF36CA"/>
    <w:rsid w:val="00DF5B29"/>
    <w:rsid w:val="00DF66B2"/>
    <w:rsid w:val="00DF70B9"/>
    <w:rsid w:val="00DF79F3"/>
    <w:rsid w:val="00DF7B25"/>
    <w:rsid w:val="00DF7E06"/>
    <w:rsid w:val="00E00AD1"/>
    <w:rsid w:val="00E01FC9"/>
    <w:rsid w:val="00E035F7"/>
    <w:rsid w:val="00E05276"/>
    <w:rsid w:val="00E058BC"/>
    <w:rsid w:val="00E065DE"/>
    <w:rsid w:val="00E06878"/>
    <w:rsid w:val="00E101A8"/>
    <w:rsid w:val="00E1069A"/>
    <w:rsid w:val="00E10EDE"/>
    <w:rsid w:val="00E11F56"/>
    <w:rsid w:val="00E1264E"/>
    <w:rsid w:val="00E13D56"/>
    <w:rsid w:val="00E149A1"/>
    <w:rsid w:val="00E14C3A"/>
    <w:rsid w:val="00E15243"/>
    <w:rsid w:val="00E174D4"/>
    <w:rsid w:val="00E17864"/>
    <w:rsid w:val="00E17F00"/>
    <w:rsid w:val="00E17F9B"/>
    <w:rsid w:val="00E2013F"/>
    <w:rsid w:val="00E219B0"/>
    <w:rsid w:val="00E21DE9"/>
    <w:rsid w:val="00E24F47"/>
    <w:rsid w:val="00E26823"/>
    <w:rsid w:val="00E26BED"/>
    <w:rsid w:val="00E30785"/>
    <w:rsid w:val="00E30E97"/>
    <w:rsid w:val="00E3134E"/>
    <w:rsid w:val="00E32EB4"/>
    <w:rsid w:val="00E343DC"/>
    <w:rsid w:val="00E3556B"/>
    <w:rsid w:val="00E35575"/>
    <w:rsid w:val="00E370A8"/>
    <w:rsid w:val="00E379EE"/>
    <w:rsid w:val="00E37A59"/>
    <w:rsid w:val="00E37B3D"/>
    <w:rsid w:val="00E401EE"/>
    <w:rsid w:val="00E40E87"/>
    <w:rsid w:val="00E41123"/>
    <w:rsid w:val="00E41644"/>
    <w:rsid w:val="00E42A10"/>
    <w:rsid w:val="00E42BFD"/>
    <w:rsid w:val="00E44B6D"/>
    <w:rsid w:val="00E4607A"/>
    <w:rsid w:val="00E46325"/>
    <w:rsid w:val="00E46429"/>
    <w:rsid w:val="00E506D5"/>
    <w:rsid w:val="00E514DD"/>
    <w:rsid w:val="00E51953"/>
    <w:rsid w:val="00E51F4D"/>
    <w:rsid w:val="00E51FF9"/>
    <w:rsid w:val="00E53070"/>
    <w:rsid w:val="00E549F0"/>
    <w:rsid w:val="00E54DA8"/>
    <w:rsid w:val="00E55255"/>
    <w:rsid w:val="00E55C66"/>
    <w:rsid w:val="00E56FFE"/>
    <w:rsid w:val="00E576E6"/>
    <w:rsid w:val="00E577B2"/>
    <w:rsid w:val="00E60908"/>
    <w:rsid w:val="00E61588"/>
    <w:rsid w:val="00E61AE5"/>
    <w:rsid w:val="00E62F44"/>
    <w:rsid w:val="00E630B3"/>
    <w:rsid w:val="00E64338"/>
    <w:rsid w:val="00E644F1"/>
    <w:rsid w:val="00E64802"/>
    <w:rsid w:val="00E70B18"/>
    <w:rsid w:val="00E72301"/>
    <w:rsid w:val="00E73A19"/>
    <w:rsid w:val="00E747D4"/>
    <w:rsid w:val="00E762A5"/>
    <w:rsid w:val="00E76E0B"/>
    <w:rsid w:val="00E80783"/>
    <w:rsid w:val="00E81002"/>
    <w:rsid w:val="00E82A1A"/>
    <w:rsid w:val="00E82BA3"/>
    <w:rsid w:val="00E83651"/>
    <w:rsid w:val="00E840A2"/>
    <w:rsid w:val="00E86B60"/>
    <w:rsid w:val="00E8713D"/>
    <w:rsid w:val="00E90C78"/>
    <w:rsid w:val="00E922B8"/>
    <w:rsid w:val="00E926D0"/>
    <w:rsid w:val="00E94D37"/>
    <w:rsid w:val="00E97BE7"/>
    <w:rsid w:val="00EA0B1E"/>
    <w:rsid w:val="00EA15EA"/>
    <w:rsid w:val="00EA247D"/>
    <w:rsid w:val="00EA27AA"/>
    <w:rsid w:val="00EA2891"/>
    <w:rsid w:val="00EA3C7C"/>
    <w:rsid w:val="00EA4227"/>
    <w:rsid w:val="00EA55E9"/>
    <w:rsid w:val="00EA79E8"/>
    <w:rsid w:val="00EB1A56"/>
    <w:rsid w:val="00EB339D"/>
    <w:rsid w:val="00EB3CA1"/>
    <w:rsid w:val="00EB46D1"/>
    <w:rsid w:val="00EB4E00"/>
    <w:rsid w:val="00EB5508"/>
    <w:rsid w:val="00EB5D75"/>
    <w:rsid w:val="00EB6F02"/>
    <w:rsid w:val="00EB7B02"/>
    <w:rsid w:val="00EC0161"/>
    <w:rsid w:val="00EC11AD"/>
    <w:rsid w:val="00EC22FF"/>
    <w:rsid w:val="00EC334F"/>
    <w:rsid w:val="00EC381F"/>
    <w:rsid w:val="00EC4404"/>
    <w:rsid w:val="00EC46B4"/>
    <w:rsid w:val="00EC47E9"/>
    <w:rsid w:val="00EC4CB2"/>
    <w:rsid w:val="00EC4D61"/>
    <w:rsid w:val="00EC50CD"/>
    <w:rsid w:val="00EC5645"/>
    <w:rsid w:val="00EC5D26"/>
    <w:rsid w:val="00EC5D89"/>
    <w:rsid w:val="00EC7124"/>
    <w:rsid w:val="00ED0EEA"/>
    <w:rsid w:val="00ED1FCD"/>
    <w:rsid w:val="00ED2043"/>
    <w:rsid w:val="00ED20D8"/>
    <w:rsid w:val="00ED22E8"/>
    <w:rsid w:val="00ED5F8B"/>
    <w:rsid w:val="00ED6B33"/>
    <w:rsid w:val="00ED6FDA"/>
    <w:rsid w:val="00ED72D1"/>
    <w:rsid w:val="00ED74B2"/>
    <w:rsid w:val="00ED7B44"/>
    <w:rsid w:val="00EE1247"/>
    <w:rsid w:val="00EE1E8C"/>
    <w:rsid w:val="00EE25A6"/>
    <w:rsid w:val="00EE2D12"/>
    <w:rsid w:val="00EE4B81"/>
    <w:rsid w:val="00EE7A4C"/>
    <w:rsid w:val="00EF061D"/>
    <w:rsid w:val="00EF0729"/>
    <w:rsid w:val="00EF0D15"/>
    <w:rsid w:val="00EF1B2A"/>
    <w:rsid w:val="00EF1F8E"/>
    <w:rsid w:val="00EF29BD"/>
    <w:rsid w:val="00EF2C78"/>
    <w:rsid w:val="00EF3A68"/>
    <w:rsid w:val="00EF3FD2"/>
    <w:rsid w:val="00EF4952"/>
    <w:rsid w:val="00EF5BC1"/>
    <w:rsid w:val="00EF7E95"/>
    <w:rsid w:val="00F00322"/>
    <w:rsid w:val="00F01533"/>
    <w:rsid w:val="00F044DB"/>
    <w:rsid w:val="00F05843"/>
    <w:rsid w:val="00F05B4C"/>
    <w:rsid w:val="00F063B9"/>
    <w:rsid w:val="00F10A20"/>
    <w:rsid w:val="00F124A4"/>
    <w:rsid w:val="00F13B0F"/>
    <w:rsid w:val="00F13E10"/>
    <w:rsid w:val="00F1422C"/>
    <w:rsid w:val="00F1468F"/>
    <w:rsid w:val="00F15D05"/>
    <w:rsid w:val="00F1620F"/>
    <w:rsid w:val="00F16791"/>
    <w:rsid w:val="00F17171"/>
    <w:rsid w:val="00F174C7"/>
    <w:rsid w:val="00F20B4B"/>
    <w:rsid w:val="00F20F1B"/>
    <w:rsid w:val="00F2172B"/>
    <w:rsid w:val="00F22C11"/>
    <w:rsid w:val="00F2449E"/>
    <w:rsid w:val="00F247F3"/>
    <w:rsid w:val="00F26299"/>
    <w:rsid w:val="00F2644E"/>
    <w:rsid w:val="00F26A2F"/>
    <w:rsid w:val="00F27C33"/>
    <w:rsid w:val="00F3110F"/>
    <w:rsid w:val="00F31188"/>
    <w:rsid w:val="00F3256A"/>
    <w:rsid w:val="00F33736"/>
    <w:rsid w:val="00F33789"/>
    <w:rsid w:val="00F33C97"/>
    <w:rsid w:val="00F345A9"/>
    <w:rsid w:val="00F34F79"/>
    <w:rsid w:val="00F36E1F"/>
    <w:rsid w:val="00F37348"/>
    <w:rsid w:val="00F40318"/>
    <w:rsid w:val="00F40E1E"/>
    <w:rsid w:val="00F4264C"/>
    <w:rsid w:val="00F448C2"/>
    <w:rsid w:val="00F449DE"/>
    <w:rsid w:val="00F456A3"/>
    <w:rsid w:val="00F459C3"/>
    <w:rsid w:val="00F52E6D"/>
    <w:rsid w:val="00F52F14"/>
    <w:rsid w:val="00F54F6B"/>
    <w:rsid w:val="00F5616C"/>
    <w:rsid w:val="00F56DBD"/>
    <w:rsid w:val="00F60287"/>
    <w:rsid w:val="00F60D29"/>
    <w:rsid w:val="00F614A1"/>
    <w:rsid w:val="00F61B49"/>
    <w:rsid w:val="00F61B92"/>
    <w:rsid w:val="00F62436"/>
    <w:rsid w:val="00F63969"/>
    <w:rsid w:val="00F63D45"/>
    <w:rsid w:val="00F64ECF"/>
    <w:rsid w:val="00F71EED"/>
    <w:rsid w:val="00F72450"/>
    <w:rsid w:val="00F72C44"/>
    <w:rsid w:val="00F738DF"/>
    <w:rsid w:val="00F74E8E"/>
    <w:rsid w:val="00F74E94"/>
    <w:rsid w:val="00F769E6"/>
    <w:rsid w:val="00F77409"/>
    <w:rsid w:val="00F804FB"/>
    <w:rsid w:val="00F805F8"/>
    <w:rsid w:val="00F834E0"/>
    <w:rsid w:val="00F851E7"/>
    <w:rsid w:val="00F852DE"/>
    <w:rsid w:val="00F85692"/>
    <w:rsid w:val="00F859B4"/>
    <w:rsid w:val="00F87335"/>
    <w:rsid w:val="00F87D73"/>
    <w:rsid w:val="00F907A6"/>
    <w:rsid w:val="00F90962"/>
    <w:rsid w:val="00F919E0"/>
    <w:rsid w:val="00F91AA7"/>
    <w:rsid w:val="00F91C38"/>
    <w:rsid w:val="00F928DD"/>
    <w:rsid w:val="00F9370C"/>
    <w:rsid w:val="00F95297"/>
    <w:rsid w:val="00F95A1C"/>
    <w:rsid w:val="00F95E2F"/>
    <w:rsid w:val="00F9604C"/>
    <w:rsid w:val="00F97FAC"/>
    <w:rsid w:val="00FA0247"/>
    <w:rsid w:val="00FA050D"/>
    <w:rsid w:val="00FA179C"/>
    <w:rsid w:val="00FA1FB0"/>
    <w:rsid w:val="00FA21BB"/>
    <w:rsid w:val="00FA2490"/>
    <w:rsid w:val="00FA24DA"/>
    <w:rsid w:val="00FA4BCA"/>
    <w:rsid w:val="00FA591B"/>
    <w:rsid w:val="00FA7B09"/>
    <w:rsid w:val="00FB03AB"/>
    <w:rsid w:val="00FB08E0"/>
    <w:rsid w:val="00FB16B5"/>
    <w:rsid w:val="00FB21B0"/>
    <w:rsid w:val="00FB6D9F"/>
    <w:rsid w:val="00FB72FC"/>
    <w:rsid w:val="00FC2A3E"/>
    <w:rsid w:val="00FC2C93"/>
    <w:rsid w:val="00FC3EDA"/>
    <w:rsid w:val="00FC4213"/>
    <w:rsid w:val="00FC4B2F"/>
    <w:rsid w:val="00FC75CF"/>
    <w:rsid w:val="00FC7942"/>
    <w:rsid w:val="00FC7AE7"/>
    <w:rsid w:val="00FD0DD1"/>
    <w:rsid w:val="00FD0DE2"/>
    <w:rsid w:val="00FD18BB"/>
    <w:rsid w:val="00FD1E94"/>
    <w:rsid w:val="00FD225A"/>
    <w:rsid w:val="00FD2EF5"/>
    <w:rsid w:val="00FD4161"/>
    <w:rsid w:val="00FD7A43"/>
    <w:rsid w:val="00FE04AE"/>
    <w:rsid w:val="00FE135D"/>
    <w:rsid w:val="00FE31A1"/>
    <w:rsid w:val="00FE35C2"/>
    <w:rsid w:val="00FE3E87"/>
    <w:rsid w:val="00FE520F"/>
    <w:rsid w:val="00FE5875"/>
    <w:rsid w:val="00FE5E16"/>
    <w:rsid w:val="00FE7573"/>
    <w:rsid w:val="00FE7964"/>
    <w:rsid w:val="00FF017F"/>
    <w:rsid w:val="00FF05D3"/>
    <w:rsid w:val="00FF075E"/>
    <w:rsid w:val="00FF1951"/>
    <w:rsid w:val="00FF1BC1"/>
    <w:rsid w:val="00FF2593"/>
    <w:rsid w:val="00FF3C18"/>
    <w:rsid w:val="00FF4AB6"/>
    <w:rsid w:val="00FF4C7B"/>
    <w:rsid w:val="00FF4D1F"/>
    <w:rsid w:val="00FF4D9D"/>
    <w:rsid w:val="00FF4EED"/>
    <w:rsid w:val="00FF78ED"/>
    <w:rsid w:val="00FF7E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40264"/>
  <w15:docId w15:val="{7AC1811F-5AB5-4198-814C-B0A3F300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87"/>
    <w:pPr>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C276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58"/>
    <w:pPr>
      <w:ind w:left="720"/>
    </w:pPr>
  </w:style>
  <w:style w:type="paragraph" w:customStyle="1" w:styleId="t-9-8">
    <w:name w:val="t-9-8"/>
    <w:basedOn w:val="Normal"/>
    <w:uiPriority w:val="99"/>
    <w:rsid w:val="00B412EA"/>
    <w:pPr>
      <w:spacing w:before="100" w:beforeAutospacing="1" w:after="100" w:afterAutospacing="1"/>
    </w:pPr>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3571D0"/>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3571D0"/>
    <w:rPr>
      <w:rFonts w:eastAsiaTheme="minorEastAsia"/>
      <w:lang w:eastAsia="hr-HR"/>
    </w:rPr>
  </w:style>
  <w:style w:type="paragraph" w:styleId="BalloonText">
    <w:name w:val="Balloon Text"/>
    <w:basedOn w:val="Normal"/>
    <w:link w:val="BalloonTextChar"/>
    <w:uiPriority w:val="99"/>
    <w:semiHidden/>
    <w:unhideWhenUsed/>
    <w:rsid w:val="00486AAD"/>
    <w:rPr>
      <w:rFonts w:ascii="Tahoma" w:hAnsi="Tahoma" w:cs="Tahoma"/>
      <w:sz w:val="16"/>
      <w:szCs w:val="16"/>
    </w:rPr>
  </w:style>
  <w:style w:type="character" w:customStyle="1" w:styleId="BalloonTextChar">
    <w:name w:val="Balloon Text Char"/>
    <w:basedOn w:val="DefaultParagraphFont"/>
    <w:link w:val="BalloonText"/>
    <w:uiPriority w:val="99"/>
    <w:semiHidden/>
    <w:rsid w:val="00486AAD"/>
    <w:rPr>
      <w:rFonts w:ascii="Tahoma" w:eastAsia="Calibri" w:hAnsi="Tahoma" w:cs="Tahoma"/>
      <w:sz w:val="16"/>
      <w:szCs w:val="16"/>
    </w:rPr>
  </w:style>
  <w:style w:type="table" w:styleId="TableGrid">
    <w:name w:val="Table Grid"/>
    <w:basedOn w:val="TableNormal"/>
    <w:rsid w:val="0091414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D03"/>
    <w:pPr>
      <w:tabs>
        <w:tab w:val="center" w:pos="4536"/>
        <w:tab w:val="right" w:pos="9072"/>
      </w:tabs>
    </w:pPr>
  </w:style>
  <w:style w:type="character" w:customStyle="1" w:styleId="HeaderChar">
    <w:name w:val="Header Char"/>
    <w:basedOn w:val="DefaultParagraphFont"/>
    <w:link w:val="Header"/>
    <w:uiPriority w:val="99"/>
    <w:rsid w:val="00B34D03"/>
    <w:rPr>
      <w:rFonts w:ascii="Calibri" w:eastAsia="Calibri" w:hAnsi="Calibri" w:cs="Calibri"/>
    </w:rPr>
  </w:style>
  <w:style w:type="paragraph" w:styleId="Footer">
    <w:name w:val="footer"/>
    <w:basedOn w:val="Normal"/>
    <w:link w:val="FooterChar"/>
    <w:uiPriority w:val="99"/>
    <w:unhideWhenUsed/>
    <w:rsid w:val="00B34D03"/>
    <w:pPr>
      <w:tabs>
        <w:tab w:val="center" w:pos="4536"/>
        <w:tab w:val="right" w:pos="9072"/>
      </w:tabs>
    </w:pPr>
  </w:style>
  <w:style w:type="character" w:customStyle="1" w:styleId="FooterChar">
    <w:name w:val="Footer Char"/>
    <w:basedOn w:val="DefaultParagraphFont"/>
    <w:link w:val="Footer"/>
    <w:uiPriority w:val="99"/>
    <w:rsid w:val="00B34D03"/>
    <w:rPr>
      <w:rFonts w:ascii="Calibri" w:eastAsia="Calibri" w:hAnsi="Calibri" w:cs="Calibri"/>
    </w:rPr>
  </w:style>
  <w:style w:type="character" w:customStyle="1" w:styleId="Heading1Char">
    <w:name w:val="Heading 1 Char"/>
    <w:basedOn w:val="DefaultParagraphFont"/>
    <w:link w:val="Heading1"/>
    <w:uiPriority w:val="9"/>
    <w:rsid w:val="00C276F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310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074"/>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F15D05"/>
    <w:pPr>
      <w:spacing w:after="100"/>
    </w:pPr>
  </w:style>
  <w:style w:type="character" w:styleId="Hyperlink">
    <w:name w:val="Hyperlink"/>
    <w:basedOn w:val="DefaultParagraphFont"/>
    <w:uiPriority w:val="99"/>
    <w:unhideWhenUsed/>
    <w:rsid w:val="00F15D05"/>
    <w:rPr>
      <w:color w:val="0000FF" w:themeColor="hyperlink"/>
      <w:u w:val="single"/>
    </w:rPr>
  </w:style>
  <w:style w:type="paragraph" w:styleId="Subtitle">
    <w:name w:val="Subtitle"/>
    <w:basedOn w:val="Normal"/>
    <w:next w:val="Normal"/>
    <w:link w:val="SubtitleChar"/>
    <w:uiPriority w:val="11"/>
    <w:qFormat/>
    <w:rsid w:val="00F15D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5D05"/>
    <w:rPr>
      <w:rFonts w:asciiTheme="majorHAnsi" w:eastAsiaTheme="majorEastAsia" w:hAnsiTheme="majorHAnsi" w:cstheme="majorBidi"/>
      <w:i/>
      <w:iCs/>
      <w:color w:val="4F81BD" w:themeColor="accent1"/>
      <w:spacing w:val="15"/>
      <w:sz w:val="24"/>
      <w:szCs w:val="24"/>
    </w:rPr>
  </w:style>
  <w:style w:type="paragraph" w:customStyle="1" w:styleId="t-10-9-kurz-s">
    <w:name w:val="t-10-9-kurz-s"/>
    <w:basedOn w:val="Normal"/>
    <w:rsid w:val="0079491F"/>
    <w:pPr>
      <w:spacing w:before="100" w:beforeAutospacing="1" w:after="100" w:afterAutospacing="1"/>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79491F"/>
    <w:pPr>
      <w:spacing w:before="100" w:beforeAutospacing="1" w:after="100" w:afterAutospacing="1"/>
      <w:jc w:val="center"/>
    </w:pPr>
    <w:rPr>
      <w:rFonts w:ascii="Times New Roman" w:eastAsia="Times New Roman" w:hAnsi="Times New Roman" w:cs="Times New Roman"/>
      <w:sz w:val="26"/>
      <w:szCs w:val="26"/>
      <w:lang w:eastAsia="hr-HR"/>
    </w:rPr>
  </w:style>
  <w:style w:type="paragraph" w:customStyle="1" w:styleId="clanak">
    <w:name w:val="clanak"/>
    <w:basedOn w:val="Normal"/>
    <w:rsid w:val="0079491F"/>
    <w:pPr>
      <w:spacing w:before="100" w:beforeAutospacing="1" w:after="100" w:afterAutospacing="1"/>
      <w:jc w:val="center"/>
    </w:pPr>
    <w:rPr>
      <w:rFonts w:ascii="Times New Roman" w:eastAsia="Times New Roman" w:hAnsi="Times New Roman" w:cs="Times New Roman"/>
      <w:sz w:val="24"/>
      <w:szCs w:val="24"/>
      <w:lang w:eastAsia="hr-HR"/>
    </w:rPr>
  </w:style>
  <w:style w:type="table" w:styleId="LightList-Accent1">
    <w:name w:val="Light List Accent 1"/>
    <w:basedOn w:val="TableNormal"/>
    <w:uiPriority w:val="61"/>
    <w:rsid w:val="001F2A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6F48EC"/>
    <w:rPr>
      <w:rFonts w:cs="Times New Roman"/>
      <w:sz w:val="20"/>
      <w:szCs w:val="20"/>
    </w:rPr>
  </w:style>
  <w:style w:type="character" w:customStyle="1" w:styleId="FootnoteTextChar">
    <w:name w:val="Footnote Text Char"/>
    <w:basedOn w:val="DefaultParagraphFont"/>
    <w:link w:val="FootnoteText"/>
    <w:uiPriority w:val="99"/>
    <w:semiHidden/>
    <w:rsid w:val="006F48E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F48EC"/>
    <w:rPr>
      <w:vertAlign w:val="superscript"/>
    </w:rPr>
  </w:style>
  <w:style w:type="paragraph" w:styleId="NormalWeb">
    <w:name w:val="Normal (Web)"/>
    <w:basedOn w:val="Normal"/>
    <w:uiPriority w:val="99"/>
    <w:semiHidden/>
    <w:unhideWhenUsed/>
    <w:rsid w:val="00FF4D9D"/>
    <w:rPr>
      <w:rFonts w:ascii="Times New Roman" w:hAnsi="Times New Roman" w:cs="Times New Roman"/>
      <w:sz w:val="24"/>
      <w:szCs w:val="24"/>
      <w:lang w:eastAsia="hr-HR"/>
    </w:rPr>
  </w:style>
  <w:style w:type="paragraph" w:customStyle="1" w:styleId="233E5CD5853943F4BD7E8C4B124C0E1D">
    <w:name w:val="233E5CD5853943F4BD7E8C4B124C0E1D"/>
    <w:rsid w:val="003A4529"/>
    <w:rPr>
      <w:rFonts w:eastAsiaTheme="minorEastAsia"/>
      <w:lang w:eastAsia="hr-HR"/>
    </w:rPr>
  </w:style>
  <w:style w:type="character" w:styleId="CommentReference">
    <w:name w:val="annotation reference"/>
    <w:basedOn w:val="DefaultParagraphFont"/>
    <w:uiPriority w:val="99"/>
    <w:semiHidden/>
    <w:unhideWhenUsed/>
    <w:rsid w:val="00113118"/>
    <w:rPr>
      <w:sz w:val="16"/>
      <w:szCs w:val="16"/>
    </w:rPr>
  </w:style>
  <w:style w:type="paragraph" w:styleId="CommentText">
    <w:name w:val="annotation text"/>
    <w:basedOn w:val="Normal"/>
    <w:link w:val="CommentTextChar"/>
    <w:uiPriority w:val="99"/>
    <w:semiHidden/>
    <w:unhideWhenUsed/>
    <w:rsid w:val="00113118"/>
    <w:rPr>
      <w:sz w:val="20"/>
      <w:szCs w:val="20"/>
    </w:rPr>
  </w:style>
  <w:style w:type="character" w:customStyle="1" w:styleId="CommentTextChar">
    <w:name w:val="Comment Text Char"/>
    <w:basedOn w:val="DefaultParagraphFont"/>
    <w:link w:val="CommentText"/>
    <w:uiPriority w:val="99"/>
    <w:semiHidden/>
    <w:rsid w:val="0011311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3118"/>
    <w:rPr>
      <w:b/>
      <w:bCs/>
    </w:rPr>
  </w:style>
  <w:style w:type="character" w:customStyle="1" w:styleId="CommentSubjectChar">
    <w:name w:val="Comment Subject Char"/>
    <w:basedOn w:val="CommentTextChar"/>
    <w:link w:val="CommentSubject"/>
    <w:uiPriority w:val="99"/>
    <w:semiHidden/>
    <w:rsid w:val="00113118"/>
    <w:rPr>
      <w:rFonts w:ascii="Calibri" w:eastAsia="Calibri" w:hAnsi="Calibri" w:cs="Calibri"/>
      <w:b/>
      <w:bCs/>
      <w:sz w:val="20"/>
      <w:szCs w:val="20"/>
    </w:rPr>
  </w:style>
  <w:style w:type="character" w:styleId="Strong">
    <w:name w:val="Strong"/>
    <w:basedOn w:val="DefaultParagraphFont"/>
    <w:uiPriority w:val="22"/>
    <w:qFormat/>
    <w:rsid w:val="00194D27"/>
    <w:rPr>
      <w:b/>
      <w:bCs/>
    </w:rPr>
  </w:style>
  <w:style w:type="table" w:customStyle="1" w:styleId="TableGrid1">
    <w:name w:val="Table Grid1"/>
    <w:basedOn w:val="TableNormal"/>
    <w:next w:val="TableGrid"/>
    <w:rsid w:val="004B1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998">
      <w:bodyDiv w:val="1"/>
      <w:marLeft w:val="0"/>
      <w:marRight w:val="0"/>
      <w:marTop w:val="0"/>
      <w:marBottom w:val="0"/>
      <w:divBdr>
        <w:top w:val="none" w:sz="0" w:space="0" w:color="auto"/>
        <w:left w:val="none" w:sz="0" w:space="0" w:color="auto"/>
        <w:bottom w:val="none" w:sz="0" w:space="0" w:color="auto"/>
        <w:right w:val="none" w:sz="0" w:space="0" w:color="auto"/>
      </w:divBdr>
    </w:div>
    <w:div w:id="16926067">
      <w:bodyDiv w:val="1"/>
      <w:marLeft w:val="0"/>
      <w:marRight w:val="0"/>
      <w:marTop w:val="0"/>
      <w:marBottom w:val="0"/>
      <w:divBdr>
        <w:top w:val="none" w:sz="0" w:space="0" w:color="auto"/>
        <w:left w:val="none" w:sz="0" w:space="0" w:color="auto"/>
        <w:bottom w:val="none" w:sz="0" w:space="0" w:color="auto"/>
        <w:right w:val="none" w:sz="0" w:space="0" w:color="auto"/>
      </w:divBdr>
    </w:div>
    <w:div w:id="31351641">
      <w:bodyDiv w:val="1"/>
      <w:marLeft w:val="0"/>
      <w:marRight w:val="0"/>
      <w:marTop w:val="0"/>
      <w:marBottom w:val="0"/>
      <w:divBdr>
        <w:top w:val="none" w:sz="0" w:space="0" w:color="auto"/>
        <w:left w:val="none" w:sz="0" w:space="0" w:color="auto"/>
        <w:bottom w:val="none" w:sz="0" w:space="0" w:color="auto"/>
        <w:right w:val="none" w:sz="0" w:space="0" w:color="auto"/>
      </w:divBdr>
    </w:div>
    <w:div w:id="47456903">
      <w:bodyDiv w:val="1"/>
      <w:marLeft w:val="0"/>
      <w:marRight w:val="0"/>
      <w:marTop w:val="0"/>
      <w:marBottom w:val="0"/>
      <w:divBdr>
        <w:top w:val="none" w:sz="0" w:space="0" w:color="auto"/>
        <w:left w:val="none" w:sz="0" w:space="0" w:color="auto"/>
        <w:bottom w:val="none" w:sz="0" w:space="0" w:color="auto"/>
        <w:right w:val="none" w:sz="0" w:space="0" w:color="auto"/>
      </w:divBdr>
    </w:div>
    <w:div w:id="66005059">
      <w:bodyDiv w:val="1"/>
      <w:marLeft w:val="0"/>
      <w:marRight w:val="0"/>
      <w:marTop w:val="0"/>
      <w:marBottom w:val="0"/>
      <w:divBdr>
        <w:top w:val="none" w:sz="0" w:space="0" w:color="auto"/>
        <w:left w:val="none" w:sz="0" w:space="0" w:color="auto"/>
        <w:bottom w:val="none" w:sz="0" w:space="0" w:color="auto"/>
        <w:right w:val="none" w:sz="0" w:space="0" w:color="auto"/>
      </w:divBdr>
    </w:div>
    <w:div w:id="69160756">
      <w:bodyDiv w:val="1"/>
      <w:marLeft w:val="0"/>
      <w:marRight w:val="0"/>
      <w:marTop w:val="0"/>
      <w:marBottom w:val="0"/>
      <w:divBdr>
        <w:top w:val="none" w:sz="0" w:space="0" w:color="auto"/>
        <w:left w:val="none" w:sz="0" w:space="0" w:color="auto"/>
        <w:bottom w:val="none" w:sz="0" w:space="0" w:color="auto"/>
        <w:right w:val="none" w:sz="0" w:space="0" w:color="auto"/>
      </w:divBdr>
    </w:div>
    <w:div w:id="84805633">
      <w:bodyDiv w:val="1"/>
      <w:marLeft w:val="0"/>
      <w:marRight w:val="0"/>
      <w:marTop w:val="0"/>
      <w:marBottom w:val="0"/>
      <w:divBdr>
        <w:top w:val="none" w:sz="0" w:space="0" w:color="auto"/>
        <w:left w:val="none" w:sz="0" w:space="0" w:color="auto"/>
        <w:bottom w:val="none" w:sz="0" w:space="0" w:color="auto"/>
        <w:right w:val="none" w:sz="0" w:space="0" w:color="auto"/>
      </w:divBdr>
    </w:div>
    <w:div w:id="90469115">
      <w:bodyDiv w:val="1"/>
      <w:marLeft w:val="0"/>
      <w:marRight w:val="0"/>
      <w:marTop w:val="0"/>
      <w:marBottom w:val="0"/>
      <w:divBdr>
        <w:top w:val="none" w:sz="0" w:space="0" w:color="auto"/>
        <w:left w:val="none" w:sz="0" w:space="0" w:color="auto"/>
        <w:bottom w:val="none" w:sz="0" w:space="0" w:color="auto"/>
        <w:right w:val="none" w:sz="0" w:space="0" w:color="auto"/>
      </w:divBdr>
    </w:div>
    <w:div w:id="102504395">
      <w:bodyDiv w:val="1"/>
      <w:marLeft w:val="0"/>
      <w:marRight w:val="0"/>
      <w:marTop w:val="0"/>
      <w:marBottom w:val="0"/>
      <w:divBdr>
        <w:top w:val="none" w:sz="0" w:space="0" w:color="auto"/>
        <w:left w:val="none" w:sz="0" w:space="0" w:color="auto"/>
        <w:bottom w:val="none" w:sz="0" w:space="0" w:color="auto"/>
        <w:right w:val="none" w:sz="0" w:space="0" w:color="auto"/>
      </w:divBdr>
    </w:div>
    <w:div w:id="104808330">
      <w:bodyDiv w:val="1"/>
      <w:marLeft w:val="0"/>
      <w:marRight w:val="0"/>
      <w:marTop w:val="0"/>
      <w:marBottom w:val="0"/>
      <w:divBdr>
        <w:top w:val="none" w:sz="0" w:space="0" w:color="auto"/>
        <w:left w:val="none" w:sz="0" w:space="0" w:color="auto"/>
        <w:bottom w:val="none" w:sz="0" w:space="0" w:color="auto"/>
        <w:right w:val="none" w:sz="0" w:space="0" w:color="auto"/>
      </w:divBdr>
    </w:div>
    <w:div w:id="113519735">
      <w:bodyDiv w:val="1"/>
      <w:marLeft w:val="0"/>
      <w:marRight w:val="0"/>
      <w:marTop w:val="0"/>
      <w:marBottom w:val="0"/>
      <w:divBdr>
        <w:top w:val="none" w:sz="0" w:space="0" w:color="auto"/>
        <w:left w:val="none" w:sz="0" w:space="0" w:color="auto"/>
        <w:bottom w:val="none" w:sz="0" w:space="0" w:color="auto"/>
        <w:right w:val="none" w:sz="0" w:space="0" w:color="auto"/>
      </w:divBdr>
    </w:div>
    <w:div w:id="118962825">
      <w:bodyDiv w:val="1"/>
      <w:marLeft w:val="0"/>
      <w:marRight w:val="0"/>
      <w:marTop w:val="0"/>
      <w:marBottom w:val="0"/>
      <w:divBdr>
        <w:top w:val="none" w:sz="0" w:space="0" w:color="auto"/>
        <w:left w:val="none" w:sz="0" w:space="0" w:color="auto"/>
        <w:bottom w:val="none" w:sz="0" w:space="0" w:color="auto"/>
        <w:right w:val="none" w:sz="0" w:space="0" w:color="auto"/>
      </w:divBdr>
    </w:div>
    <w:div w:id="123890865">
      <w:bodyDiv w:val="1"/>
      <w:marLeft w:val="0"/>
      <w:marRight w:val="0"/>
      <w:marTop w:val="0"/>
      <w:marBottom w:val="0"/>
      <w:divBdr>
        <w:top w:val="none" w:sz="0" w:space="0" w:color="auto"/>
        <w:left w:val="none" w:sz="0" w:space="0" w:color="auto"/>
        <w:bottom w:val="none" w:sz="0" w:space="0" w:color="auto"/>
        <w:right w:val="none" w:sz="0" w:space="0" w:color="auto"/>
      </w:divBdr>
    </w:div>
    <w:div w:id="146632812">
      <w:bodyDiv w:val="1"/>
      <w:marLeft w:val="0"/>
      <w:marRight w:val="0"/>
      <w:marTop w:val="0"/>
      <w:marBottom w:val="0"/>
      <w:divBdr>
        <w:top w:val="none" w:sz="0" w:space="0" w:color="auto"/>
        <w:left w:val="none" w:sz="0" w:space="0" w:color="auto"/>
        <w:bottom w:val="none" w:sz="0" w:space="0" w:color="auto"/>
        <w:right w:val="none" w:sz="0" w:space="0" w:color="auto"/>
      </w:divBdr>
    </w:div>
    <w:div w:id="172497368">
      <w:bodyDiv w:val="1"/>
      <w:marLeft w:val="0"/>
      <w:marRight w:val="0"/>
      <w:marTop w:val="0"/>
      <w:marBottom w:val="0"/>
      <w:divBdr>
        <w:top w:val="none" w:sz="0" w:space="0" w:color="auto"/>
        <w:left w:val="none" w:sz="0" w:space="0" w:color="auto"/>
        <w:bottom w:val="none" w:sz="0" w:space="0" w:color="auto"/>
        <w:right w:val="none" w:sz="0" w:space="0" w:color="auto"/>
      </w:divBdr>
    </w:div>
    <w:div w:id="173617481">
      <w:bodyDiv w:val="1"/>
      <w:marLeft w:val="0"/>
      <w:marRight w:val="0"/>
      <w:marTop w:val="0"/>
      <w:marBottom w:val="0"/>
      <w:divBdr>
        <w:top w:val="none" w:sz="0" w:space="0" w:color="auto"/>
        <w:left w:val="none" w:sz="0" w:space="0" w:color="auto"/>
        <w:bottom w:val="none" w:sz="0" w:space="0" w:color="auto"/>
        <w:right w:val="none" w:sz="0" w:space="0" w:color="auto"/>
      </w:divBdr>
    </w:div>
    <w:div w:id="177157094">
      <w:bodyDiv w:val="1"/>
      <w:marLeft w:val="0"/>
      <w:marRight w:val="0"/>
      <w:marTop w:val="0"/>
      <w:marBottom w:val="0"/>
      <w:divBdr>
        <w:top w:val="none" w:sz="0" w:space="0" w:color="auto"/>
        <w:left w:val="none" w:sz="0" w:space="0" w:color="auto"/>
        <w:bottom w:val="none" w:sz="0" w:space="0" w:color="auto"/>
        <w:right w:val="none" w:sz="0" w:space="0" w:color="auto"/>
      </w:divBdr>
    </w:div>
    <w:div w:id="186602711">
      <w:bodyDiv w:val="1"/>
      <w:marLeft w:val="0"/>
      <w:marRight w:val="0"/>
      <w:marTop w:val="0"/>
      <w:marBottom w:val="0"/>
      <w:divBdr>
        <w:top w:val="none" w:sz="0" w:space="0" w:color="auto"/>
        <w:left w:val="none" w:sz="0" w:space="0" w:color="auto"/>
        <w:bottom w:val="none" w:sz="0" w:space="0" w:color="auto"/>
        <w:right w:val="none" w:sz="0" w:space="0" w:color="auto"/>
      </w:divBdr>
    </w:div>
    <w:div w:id="204800657">
      <w:bodyDiv w:val="1"/>
      <w:marLeft w:val="0"/>
      <w:marRight w:val="0"/>
      <w:marTop w:val="0"/>
      <w:marBottom w:val="0"/>
      <w:divBdr>
        <w:top w:val="none" w:sz="0" w:space="0" w:color="auto"/>
        <w:left w:val="none" w:sz="0" w:space="0" w:color="auto"/>
        <w:bottom w:val="none" w:sz="0" w:space="0" w:color="auto"/>
        <w:right w:val="none" w:sz="0" w:space="0" w:color="auto"/>
      </w:divBdr>
    </w:div>
    <w:div w:id="220294551">
      <w:bodyDiv w:val="1"/>
      <w:marLeft w:val="0"/>
      <w:marRight w:val="0"/>
      <w:marTop w:val="0"/>
      <w:marBottom w:val="0"/>
      <w:divBdr>
        <w:top w:val="none" w:sz="0" w:space="0" w:color="auto"/>
        <w:left w:val="none" w:sz="0" w:space="0" w:color="auto"/>
        <w:bottom w:val="none" w:sz="0" w:space="0" w:color="auto"/>
        <w:right w:val="none" w:sz="0" w:space="0" w:color="auto"/>
      </w:divBdr>
    </w:div>
    <w:div w:id="229464843">
      <w:bodyDiv w:val="1"/>
      <w:marLeft w:val="0"/>
      <w:marRight w:val="0"/>
      <w:marTop w:val="0"/>
      <w:marBottom w:val="0"/>
      <w:divBdr>
        <w:top w:val="none" w:sz="0" w:space="0" w:color="auto"/>
        <w:left w:val="none" w:sz="0" w:space="0" w:color="auto"/>
        <w:bottom w:val="none" w:sz="0" w:space="0" w:color="auto"/>
        <w:right w:val="none" w:sz="0" w:space="0" w:color="auto"/>
      </w:divBdr>
    </w:div>
    <w:div w:id="239104730">
      <w:bodyDiv w:val="1"/>
      <w:marLeft w:val="0"/>
      <w:marRight w:val="0"/>
      <w:marTop w:val="0"/>
      <w:marBottom w:val="0"/>
      <w:divBdr>
        <w:top w:val="none" w:sz="0" w:space="0" w:color="auto"/>
        <w:left w:val="none" w:sz="0" w:space="0" w:color="auto"/>
        <w:bottom w:val="none" w:sz="0" w:space="0" w:color="auto"/>
        <w:right w:val="none" w:sz="0" w:space="0" w:color="auto"/>
      </w:divBdr>
    </w:div>
    <w:div w:id="239482734">
      <w:bodyDiv w:val="1"/>
      <w:marLeft w:val="0"/>
      <w:marRight w:val="0"/>
      <w:marTop w:val="0"/>
      <w:marBottom w:val="0"/>
      <w:divBdr>
        <w:top w:val="none" w:sz="0" w:space="0" w:color="auto"/>
        <w:left w:val="none" w:sz="0" w:space="0" w:color="auto"/>
        <w:bottom w:val="none" w:sz="0" w:space="0" w:color="auto"/>
        <w:right w:val="none" w:sz="0" w:space="0" w:color="auto"/>
      </w:divBdr>
    </w:div>
    <w:div w:id="251623201">
      <w:bodyDiv w:val="1"/>
      <w:marLeft w:val="0"/>
      <w:marRight w:val="0"/>
      <w:marTop w:val="0"/>
      <w:marBottom w:val="0"/>
      <w:divBdr>
        <w:top w:val="none" w:sz="0" w:space="0" w:color="auto"/>
        <w:left w:val="none" w:sz="0" w:space="0" w:color="auto"/>
        <w:bottom w:val="none" w:sz="0" w:space="0" w:color="auto"/>
        <w:right w:val="none" w:sz="0" w:space="0" w:color="auto"/>
      </w:divBdr>
    </w:div>
    <w:div w:id="258683439">
      <w:bodyDiv w:val="1"/>
      <w:marLeft w:val="0"/>
      <w:marRight w:val="0"/>
      <w:marTop w:val="0"/>
      <w:marBottom w:val="0"/>
      <w:divBdr>
        <w:top w:val="none" w:sz="0" w:space="0" w:color="auto"/>
        <w:left w:val="none" w:sz="0" w:space="0" w:color="auto"/>
        <w:bottom w:val="none" w:sz="0" w:space="0" w:color="auto"/>
        <w:right w:val="none" w:sz="0" w:space="0" w:color="auto"/>
      </w:divBdr>
    </w:div>
    <w:div w:id="282881165">
      <w:bodyDiv w:val="1"/>
      <w:marLeft w:val="0"/>
      <w:marRight w:val="0"/>
      <w:marTop w:val="0"/>
      <w:marBottom w:val="0"/>
      <w:divBdr>
        <w:top w:val="none" w:sz="0" w:space="0" w:color="auto"/>
        <w:left w:val="none" w:sz="0" w:space="0" w:color="auto"/>
        <w:bottom w:val="none" w:sz="0" w:space="0" w:color="auto"/>
        <w:right w:val="none" w:sz="0" w:space="0" w:color="auto"/>
      </w:divBdr>
    </w:div>
    <w:div w:id="289674263">
      <w:bodyDiv w:val="1"/>
      <w:marLeft w:val="0"/>
      <w:marRight w:val="0"/>
      <w:marTop w:val="0"/>
      <w:marBottom w:val="0"/>
      <w:divBdr>
        <w:top w:val="none" w:sz="0" w:space="0" w:color="auto"/>
        <w:left w:val="none" w:sz="0" w:space="0" w:color="auto"/>
        <w:bottom w:val="none" w:sz="0" w:space="0" w:color="auto"/>
        <w:right w:val="none" w:sz="0" w:space="0" w:color="auto"/>
      </w:divBdr>
    </w:div>
    <w:div w:id="310063502">
      <w:bodyDiv w:val="1"/>
      <w:marLeft w:val="0"/>
      <w:marRight w:val="0"/>
      <w:marTop w:val="0"/>
      <w:marBottom w:val="0"/>
      <w:divBdr>
        <w:top w:val="none" w:sz="0" w:space="0" w:color="auto"/>
        <w:left w:val="none" w:sz="0" w:space="0" w:color="auto"/>
        <w:bottom w:val="none" w:sz="0" w:space="0" w:color="auto"/>
        <w:right w:val="none" w:sz="0" w:space="0" w:color="auto"/>
      </w:divBdr>
    </w:div>
    <w:div w:id="324210895">
      <w:bodyDiv w:val="1"/>
      <w:marLeft w:val="0"/>
      <w:marRight w:val="0"/>
      <w:marTop w:val="0"/>
      <w:marBottom w:val="0"/>
      <w:divBdr>
        <w:top w:val="none" w:sz="0" w:space="0" w:color="auto"/>
        <w:left w:val="none" w:sz="0" w:space="0" w:color="auto"/>
        <w:bottom w:val="none" w:sz="0" w:space="0" w:color="auto"/>
        <w:right w:val="none" w:sz="0" w:space="0" w:color="auto"/>
      </w:divBdr>
    </w:div>
    <w:div w:id="331447153">
      <w:bodyDiv w:val="1"/>
      <w:marLeft w:val="0"/>
      <w:marRight w:val="0"/>
      <w:marTop w:val="0"/>
      <w:marBottom w:val="0"/>
      <w:divBdr>
        <w:top w:val="none" w:sz="0" w:space="0" w:color="auto"/>
        <w:left w:val="none" w:sz="0" w:space="0" w:color="auto"/>
        <w:bottom w:val="none" w:sz="0" w:space="0" w:color="auto"/>
        <w:right w:val="none" w:sz="0" w:space="0" w:color="auto"/>
      </w:divBdr>
    </w:div>
    <w:div w:id="365298847">
      <w:bodyDiv w:val="1"/>
      <w:marLeft w:val="0"/>
      <w:marRight w:val="0"/>
      <w:marTop w:val="0"/>
      <w:marBottom w:val="0"/>
      <w:divBdr>
        <w:top w:val="none" w:sz="0" w:space="0" w:color="auto"/>
        <w:left w:val="none" w:sz="0" w:space="0" w:color="auto"/>
        <w:bottom w:val="none" w:sz="0" w:space="0" w:color="auto"/>
        <w:right w:val="none" w:sz="0" w:space="0" w:color="auto"/>
      </w:divBdr>
    </w:div>
    <w:div w:id="382145930">
      <w:bodyDiv w:val="1"/>
      <w:marLeft w:val="0"/>
      <w:marRight w:val="0"/>
      <w:marTop w:val="0"/>
      <w:marBottom w:val="0"/>
      <w:divBdr>
        <w:top w:val="none" w:sz="0" w:space="0" w:color="auto"/>
        <w:left w:val="none" w:sz="0" w:space="0" w:color="auto"/>
        <w:bottom w:val="none" w:sz="0" w:space="0" w:color="auto"/>
        <w:right w:val="none" w:sz="0" w:space="0" w:color="auto"/>
      </w:divBdr>
    </w:div>
    <w:div w:id="385573513">
      <w:bodyDiv w:val="1"/>
      <w:marLeft w:val="0"/>
      <w:marRight w:val="0"/>
      <w:marTop w:val="0"/>
      <w:marBottom w:val="0"/>
      <w:divBdr>
        <w:top w:val="none" w:sz="0" w:space="0" w:color="auto"/>
        <w:left w:val="none" w:sz="0" w:space="0" w:color="auto"/>
        <w:bottom w:val="none" w:sz="0" w:space="0" w:color="auto"/>
        <w:right w:val="none" w:sz="0" w:space="0" w:color="auto"/>
      </w:divBdr>
    </w:div>
    <w:div w:id="390539895">
      <w:bodyDiv w:val="1"/>
      <w:marLeft w:val="0"/>
      <w:marRight w:val="0"/>
      <w:marTop w:val="0"/>
      <w:marBottom w:val="0"/>
      <w:divBdr>
        <w:top w:val="none" w:sz="0" w:space="0" w:color="auto"/>
        <w:left w:val="none" w:sz="0" w:space="0" w:color="auto"/>
        <w:bottom w:val="none" w:sz="0" w:space="0" w:color="auto"/>
        <w:right w:val="none" w:sz="0" w:space="0" w:color="auto"/>
      </w:divBdr>
    </w:div>
    <w:div w:id="401487940">
      <w:bodyDiv w:val="1"/>
      <w:marLeft w:val="0"/>
      <w:marRight w:val="0"/>
      <w:marTop w:val="0"/>
      <w:marBottom w:val="0"/>
      <w:divBdr>
        <w:top w:val="none" w:sz="0" w:space="0" w:color="auto"/>
        <w:left w:val="none" w:sz="0" w:space="0" w:color="auto"/>
        <w:bottom w:val="none" w:sz="0" w:space="0" w:color="auto"/>
        <w:right w:val="none" w:sz="0" w:space="0" w:color="auto"/>
      </w:divBdr>
    </w:div>
    <w:div w:id="405036565">
      <w:bodyDiv w:val="1"/>
      <w:marLeft w:val="0"/>
      <w:marRight w:val="0"/>
      <w:marTop w:val="0"/>
      <w:marBottom w:val="0"/>
      <w:divBdr>
        <w:top w:val="none" w:sz="0" w:space="0" w:color="auto"/>
        <w:left w:val="none" w:sz="0" w:space="0" w:color="auto"/>
        <w:bottom w:val="none" w:sz="0" w:space="0" w:color="auto"/>
        <w:right w:val="none" w:sz="0" w:space="0" w:color="auto"/>
      </w:divBdr>
    </w:div>
    <w:div w:id="414128471">
      <w:bodyDiv w:val="1"/>
      <w:marLeft w:val="0"/>
      <w:marRight w:val="0"/>
      <w:marTop w:val="0"/>
      <w:marBottom w:val="0"/>
      <w:divBdr>
        <w:top w:val="none" w:sz="0" w:space="0" w:color="auto"/>
        <w:left w:val="none" w:sz="0" w:space="0" w:color="auto"/>
        <w:bottom w:val="none" w:sz="0" w:space="0" w:color="auto"/>
        <w:right w:val="none" w:sz="0" w:space="0" w:color="auto"/>
      </w:divBdr>
    </w:div>
    <w:div w:id="414783842">
      <w:bodyDiv w:val="1"/>
      <w:marLeft w:val="0"/>
      <w:marRight w:val="0"/>
      <w:marTop w:val="0"/>
      <w:marBottom w:val="0"/>
      <w:divBdr>
        <w:top w:val="none" w:sz="0" w:space="0" w:color="auto"/>
        <w:left w:val="none" w:sz="0" w:space="0" w:color="auto"/>
        <w:bottom w:val="none" w:sz="0" w:space="0" w:color="auto"/>
        <w:right w:val="none" w:sz="0" w:space="0" w:color="auto"/>
      </w:divBdr>
    </w:div>
    <w:div w:id="426773908">
      <w:bodyDiv w:val="1"/>
      <w:marLeft w:val="0"/>
      <w:marRight w:val="0"/>
      <w:marTop w:val="0"/>
      <w:marBottom w:val="0"/>
      <w:divBdr>
        <w:top w:val="none" w:sz="0" w:space="0" w:color="auto"/>
        <w:left w:val="none" w:sz="0" w:space="0" w:color="auto"/>
        <w:bottom w:val="none" w:sz="0" w:space="0" w:color="auto"/>
        <w:right w:val="none" w:sz="0" w:space="0" w:color="auto"/>
      </w:divBdr>
    </w:div>
    <w:div w:id="445537465">
      <w:bodyDiv w:val="1"/>
      <w:marLeft w:val="0"/>
      <w:marRight w:val="0"/>
      <w:marTop w:val="0"/>
      <w:marBottom w:val="0"/>
      <w:divBdr>
        <w:top w:val="none" w:sz="0" w:space="0" w:color="auto"/>
        <w:left w:val="none" w:sz="0" w:space="0" w:color="auto"/>
        <w:bottom w:val="none" w:sz="0" w:space="0" w:color="auto"/>
        <w:right w:val="none" w:sz="0" w:space="0" w:color="auto"/>
      </w:divBdr>
    </w:div>
    <w:div w:id="449470752">
      <w:bodyDiv w:val="1"/>
      <w:marLeft w:val="0"/>
      <w:marRight w:val="0"/>
      <w:marTop w:val="0"/>
      <w:marBottom w:val="0"/>
      <w:divBdr>
        <w:top w:val="none" w:sz="0" w:space="0" w:color="auto"/>
        <w:left w:val="none" w:sz="0" w:space="0" w:color="auto"/>
        <w:bottom w:val="none" w:sz="0" w:space="0" w:color="auto"/>
        <w:right w:val="none" w:sz="0" w:space="0" w:color="auto"/>
      </w:divBdr>
    </w:div>
    <w:div w:id="480586703">
      <w:bodyDiv w:val="1"/>
      <w:marLeft w:val="0"/>
      <w:marRight w:val="0"/>
      <w:marTop w:val="0"/>
      <w:marBottom w:val="0"/>
      <w:divBdr>
        <w:top w:val="none" w:sz="0" w:space="0" w:color="auto"/>
        <w:left w:val="none" w:sz="0" w:space="0" w:color="auto"/>
        <w:bottom w:val="none" w:sz="0" w:space="0" w:color="auto"/>
        <w:right w:val="none" w:sz="0" w:space="0" w:color="auto"/>
      </w:divBdr>
    </w:div>
    <w:div w:id="496308737">
      <w:bodyDiv w:val="1"/>
      <w:marLeft w:val="0"/>
      <w:marRight w:val="0"/>
      <w:marTop w:val="0"/>
      <w:marBottom w:val="0"/>
      <w:divBdr>
        <w:top w:val="none" w:sz="0" w:space="0" w:color="auto"/>
        <w:left w:val="none" w:sz="0" w:space="0" w:color="auto"/>
        <w:bottom w:val="none" w:sz="0" w:space="0" w:color="auto"/>
        <w:right w:val="none" w:sz="0" w:space="0" w:color="auto"/>
      </w:divBdr>
    </w:div>
    <w:div w:id="500774936">
      <w:bodyDiv w:val="1"/>
      <w:marLeft w:val="0"/>
      <w:marRight w:val="0"/>
      <w:marTop w:val="0"/>
      <w:marBottom w:val="0"/>
      <w:divBdr>
        <w:top w:val="none" w:sz="0" w:space="0" w:color="auto"/>
        <w:left w:val="none" w:sz="0" w:space="0" w:color="auto"/>
        <w:bottom w:val="none" w:sz="0" w:space="0" w:color="auto"/>
        <w:right w:val="none" w:sz="0" w:space="0" w:color="auto"/>
      </w:divBdr>
    </w:div>
    <w:div w:id="516583024">
      <w:bodyDiv w:val="1"/>
      <w:marLeft w:val="0"/>
      <w:marRight w:val="0"/>
      <w:marTop w:val="0"/>
      <w:marBottom w:val="0"/>
      <w:divBdr>
        <w:top w:val="none" w:sz="0" w:space="0" w:color="auto"/>
        <w:left w:val="none" w:sz="0" w:space="0" w:color="auto"/>
        <w:bottom w:val="none" w:sz="0" w:space="0" w:color="auto"/>
        <w:right w:val="none" w:sz="0" w:space="0" w:color="auto"/>
      </w:divBdr>
    </w:div>
    <w:div w:id="524751917">
      <w:bodyDiv w:val="1"/>
      <w:marLeft w:val="0"/>
      <w:marRight w:val="0"/>
      <w:marTop w:val="0"/>
      <w:marBottom w:val="0"/>
      <w:divBdr>
        <w:top w:val="none" w:sz="0" w:space="0" w:color="auto"/>
        <w:left w:val="none" w:sz="0" w:space="0" w:color="auto"/>
        <w:bottom w:val="none" w:sz="0" w:space="0" w:color="auto"/>
        <w:right w:val="none" w:sz="0" w:space="0" w:color="auto"/>
      </w:divBdr>
    </w:div>
    <w:div w:id="537544086">
      <w:bodyDiv w:val="1"/>
      <w:marLeft w:val="0"/>
      <w:marRight w:val="0"/>
      <w:marTop w:val="0"/>
      <w:marBottom w:val="0"/>
      <w:divBdr>
        <w:top w:val="none" w:sz="0" w:space="0" w:color="auto"/>
        <w:left w:val="none" w:sz="0" w:space="0" w:color="auto"/>
        <w:bottom w:val="none" w:sz="0" w:space="0" w:color="auto"/>
        <w:right w:val="none" w:sz="0" w:space="0" w:color="auto"/>
      </w:divBdr>
    </w:div>
    <w:div w:id="543099452">
      <w:bodyDiv w:val="1"/>
      <w:marLeft w:val="0"/>
      <w:marRight w:val="0"/>
      <w:marTop w:val="0"/>
      <w:marBottom w:val="0"/>
      <w:divBdr>
        <w:top w:val="none" w:sz="0" w:space="0" w:color="auto"/>
        <w:left w:val="none" w:sz="0" w:space="0" w:color="auto"/>
        <w:bottom w:val="none" w:sz="0" w:space="0" w:color="auto"/>
        <w:right w:val="none" w:sz="0" w:space="0" w:color="auto"/>
      </w:divBdr>
    </w:div>
    <w:div w:id="569923440">
      <w:bodyDiv w:val="1"/>
      <w:marLeft w:val="0"/>
      <w:marRight w:val="0"/>
      <w:marTop w:val="0"/>
      <w:marBottom w:val="0"/>
      <w:divBdr>
        <w:top w:val="none" w:sz="0" w:space="0" w:color="auto"/>
        <w:left w:val="none" w:sz="0" w:space="0" w:color="auto"/>
        <w:bottom w:val="none" w:sz="0" w:space="0" w:color="auto"/>
        <w:right w:val="none" w:sz="0" w:space="0" w:color="auto"/>
      </w:divBdr>
    </w:div>
    <w:div w:id="578371382">
      <w:bodyDiv w:val="1"/>
      <w:marLeft w:val="0"/>
      <w:marRight w:val="0"/>
      <w:marTop w:val="0"/>
      <w:marBottom w:val="0"/>
      <w:divBdr>
        <w:top w:val="none" w:sz="0" w:space="0" w:color="auto"/>
        <w:left w:val="none" w:sz="0" w:space="0" w:color="auto"/>
        <w:bottom w:val="none" w:sz="0" w:space="0" w:color="auto"/>
        <w:right w:val="none" w:sz="0" w:space="0" w:color="auto"/>
      </w:divBdr>
    </w:div>
    <w:div w:id="578714962">
      <w:bodyDiv w:val="1"/>
      <w:marLeft w:val="0"/>
      <w:marRight w:val="0"/>
      <w:marTop w:val="0"/>
      <w:marBottom w:val="0"/>
      <w:divBdr>
        <w:top w:val="none" w:sz="0" w:space="0" w:color="auto"/>
        <w:left w:val="none" w:sz="0" w:space="0" w:color="auto"/>
        <w:bottom w:val="none" w:sz="0" w:space="0" w:color="auto"/>
        <w:right w:val="none" w:sz="0" w:space="0" w:color="auto"/>
      </w:divBdr>
    </w:div>
    <w:div w:id="580217568">
      <w:bodyDiv w:val="1"/>
      <w:marLeft w:val="0"/>
      <w:marRight w:val="0"/>
      <w:marTop w:val="0"/>
      <w:marBottom w:val="0"/>
      <w:divBdr>
        <w:top w:val="none" w:sz="0" w:space="0" w:color="auto"/>
        <w:left w:val="none" w:sz="0" w:space="0" w:color="auto"/>
        <w:bottom w:val="none" w:sz="0" w:space="0" w:color="auto"/>
        <w:right w:val="none" w:sz="0" w:space="0" w:color="auto"/>
      </w:divBdr>
    </w:div>
    <w:div w:id="599218777">
      <w:bodyDiv w:val="1"/>
      <w:marLeft w:val="0"/>
      <w:marRight w:val="0"/>
      <w:marTop w:val="0"/>
      <w:marBottom w:val="0"/>
      <w:divBdr>
        <w:top w:val="none" w:sz="0" w:space="0" w:color="auto"/>
        <w:left w:val="none" w:sz="0" w:space="0" w:color="auto"/>
        <w:bottom w:val="none" w:sz="0" w:space="0" w:color="auto"/>
        <w:right w:val="none" w:sz="0" w:space="0" w:color="auto"/>
      </w:divBdr>
    </w:div>
    <w:div w:id="600987583">
      <w:bodyDiv w:val="1"/>
      <w:marLeft w:val="0"/>
      <w:marRight w:val="0"/>
      <w:marTop w:val="0"/>
      <w:marBottom w:val="0"/>
      <w:divBdr>
        <w:top w:val="none" w:sz="0" w:space="0" w:color="auto"/>
        <w:left w:val="none" w:sz="0" w:space="0" w:color="auto"/>
        <w:bottom w:val="none" w:sz="0" w:space="0" w:color="auto"/>
        <w:right w:val="none" w:sz="0" w:space="0" w:color="auto"/>
      </w:divBdr>
    </w:div>
    <w:div w:id="604964254">
      <w:bodyDiv w:val="1"/>
      <w:marLeft w:val="0"/>
      <w:marRight w:val="0"/>
      <w:marTop w:val="0"/>
      <w:marBottom w:val="0"/>
      <w:divBdr>
        <w:top w:val="none" w:sz="0" w:space="0" w:color="auto"/>
        <w:left w:val="none" w:sz="0" w:space="0" w:color="auto"/>
        <w:bottom w:val="none" w:sz="0" w:space="0" w:color="auto"/>
        <w:right w:val="none" w:sz="0" w:space="0" w:color="auto"/>
      </w:divBdr>
    </w:div>
    <w:div w:id="608780006">
      <w:bodyDiv w:val="1"/>
      <w:marLeft w:val="0"/>
      <w:marRight w:val="0"/>
      <w:marTop w:val="0"/>
      <w:marBottom w:val="0"/>
      <w:divBdr>
        <w:top w:val="none" w:sz="0" w:space="0" w:color="auto"/>
        <w:left w:val="none" w:sz="0" w:space="0" w:color="auto"/>
        <w:bottom w:val="none" w:sz="0" w:space="0" w:color="auto"/>
        <w:right w:val="none" w:sz="0" w:space="0" w:color="auto"/>
      </w:divBdr>
    </w:div>
    <w:div w:id="619410552">
      <w:bodyDiv w:val="1"/>
      <w:marLeft w:val="0"/>
      <w:marRight w:val="0"/>
      <w:marTop w:val="0"/>
      <w:marBottom w:val="0"/>
      <w:divBdr>
        <w:top w:val="none" w:sz="0" w:space="0" w:color="auto"/>
        <w:left w:val="none" w:sz="0" w:space="0" w:color="auto"/>
        <w:bottom w:val="none" w:sz="0" w:space="0" w:color="auto"/>
        <w:right w:val="none" w:sz="0" w:space="0" w:color="auto"/>
      </w:divBdr>
    </w:div>
    <w:div w:id="621301979">
      <w:bodyDiv w:val="1"/>
      <w:marLeft w:val="0"/>
      <w:marRight w:val="0"/>
      <w:marTop w:val="0"/>
      <w:marBottom w:val="0"/>
      <w:divBdr>
        <w:top w:val="none" w:sz="0" w:space="0" w:color="auto"/>
        <w:left w:val="none" w:sz="0" w:space="0" w:color="auto"/>
        <w:bottom w:val="none" w:sz="0" w:space="0" w:color="auto"/>
        <w:right w:val="none" w:sz="0" w:space="0" w:color="auto"/>
      </w:divBdr>
    </w:div>
    <w:div w:id="631715710">
      <w:bodyDiv w:val="1"/>
      <w:marLeft w:val="0"/>
      <w:marRight w:val="0"/>
      <w:marTop w:val="0"/>
      <w:marBottom w:val="0"/>
      <w:divBdr>
        <w:top w:val="none" w:sz="0" w:space="0" w:color="auto"/>
        <w:left w:val="none" w:sz="0" w:space="0" w:color="auto"/>
        <w:bottom w:val="none" w:sz="0" w:space="0" w:color="auto"/>
        <w:right w:val="none" w:sz="0" w:space="0" w:color="auto"/>
      </w:divBdr>
    </w:div>
    <w:div w:id="637535475">
      <w:bodyDiv w:val="1"/>
      <w:marLeft w:val="0"/>
      <w:marRight w:val="0"/>
      <w:marTop w:val="0"/>
      <w:marBottom w:val="0"/>
      <w:divBdr>
        <w:top w:val="none" w:sz="0" w:space="0" w:color="auto"/>
        <w:left w:val="none" w:sz="0" w:space="0" w:color="auto"/>
        <w:bottom w:val="none" w:sz="0" w:space="0" w:color="auto"/>
        <w:right w:val="none" w:sz="0" w:space="0" w:color="auto"/>
      </w:divBdr>
    </w:div>
    <w:div w:id="647171141">
      <w:bodyDiv w:val="1"/>
      <w:marLeft w:val="0"/>
      <w:marRight w:val="0"/>
      <w:marTop w:val="0"/>
      <w:marBottom w:val="0"/>
      <w:divBdr>
        <w:top w:val="none" w:sz="0" w:space="0" w:color="auto"/>
        <w:left w:val="none" w:sz="0" w:space="0" w:color="auto"/>
        <w:bottom w:val="none" w:sz="0" w:space="0" w:color="auto"/>
        <w:right w:val="none" w:sz="0" w:space="0" w:color="auto"/>
      </w:divBdr>
    </w:div>
    <w:div w:id="653021819">
      <w:bodyDiv w:val="1"/>
      <w:marLeft w:val="0"/>
      <w:marRight w:val="0"/>
      <w:marTop w:val="0"/>
      <w:marBottom w:val="0"/>
      <w:divBdr>
        <w:top w:val="none" w:sz="0" w:space="0" w:color="auto"/>
        <w:left w:val="none" w:sz="0" w:space="0" w:color="auto"/>
        <w:bottom w:val="none" w:sz="0" w:space="0" w:color="auto"/>
        <w:right w:val="none" w:sz="0" w:space="0" w:color="auto"/>
      </w:divBdr>
    </w:div>
    <w:div w:id="669866372">
      <w:bodyDiv w:val="1"/>
      <w:marLeft w:val="0"/>
      <w:marRight w:val="0"/>
      <w:marTop w:val="0"/>
      <w:marBottom w:val="0"/>
      <w:divBdr>
        <w:top w:val="none" w:sz="0" w:space="0" w:color="auto"/>
        <w:left w:val="none" w:sz="0" w:space="0" w:color="auto"/>
        <w:bottom w:val="none" w:sz="0" w:space="0" w:color="auto"/>
        <w:right w:val="none" w:sz="0" w:space="0" w:color="auto"/>
      </w:divBdr>
    </w:div>
    <w:div w:id="674461062">
      <w:bodyDiv w:val="1"/>
      <w:marLeft w:val="0"/>
      <w:marRight w:val="0"/>
      <w:marTop w:val="0"/>
      <w:marBottom w:val="0"/>
      <w:divBdr>
        <w:top w:val="none" w:sz="0" w:space="0" w:color="auto"/>
        <w:left w:val="none" w:sz="0" w:space="0" w:color="auto"/>
        <w:bottom w:val="none" w:sz="0" w:space="0" w:color="auto"/>
        <w:right w:val="none" w:sz="0" w:space="0" w:color="auto"/>
      </w:divBdr>
    </w:div>
    <w:div w:id="678435222">
      <w:bodyDiv w:val="1"/>
      <w:marLeft w:val="0"/>
      <w:marRight w:val="0"/>
      <w:marTop w:val="0"/>
      <w:marBottom w:val="0"/>
      <w:divBdr>
        <w:top w:val="none" w:sz="0" w:space="0" w:color="auto"/>
        <w:left w:val="none" w:sz="0" w:space="0" w:color="auto"/>
        <w:bottom w:val="none" w:sz="0" w:space="0" w:color="auto"/>
        <w:right w:val="none" w:sz="0" w:space="0" w:color="auto"/>
      </w:divBdr>
      <w:divsChild>
        <w:div w:id="421024488">
          <w:marLeft w:val="0"/>
          <w:marRight w:val="0"/>
          <w:marTop w:val="0"/>
          <w:marBottom w:val="0"/>
          <w:divBdr>
            <w:top w:val="none" w:sz="0" w:space="0" w:color="auto"/>
            <w:left w:val="none" w:sz="0" w:space="0" w:color="auto"/>
            <w:bottom w:val="none" w:sz="0" w:space="0" w:color="auto"/>
            <w:right w:val="none" w:sz="0" w:space="0" w:color="auto"/>
          </w:divBdr>
          <w:divsChild>
            <w:div w:id="50516828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84787684">
      <w:bodyDiv w:val="1"/>
      <w:marLeft w:val="0"/>
      <w:marRight w:val="0"/>
      <w:marTop w:val="0"/>
      <w:marBottom w:val="0"/>
      <w:divBdr>
        <w:top w:val="none" w:sz="0" w:space="0" w:color="auto"/>
        <w:left w:val="none" w:sz="0" w:space="0" w:color="auto"/>
        <w:bottom w:val="none" w:sz="0" w:space="0" w:color="auto"/>
        <w:right w:val="none" w:sz="0" w:space="0" w:color="auto"/>
      </w:divBdr>
    </w:div>
    <w:div w:id="701170539">
      <w:bodyDiv w:val="1"/>
      <w:marLeft w:val="0"/>
      <w:marRight w:val="0"/>
      <w:marTop w:val="0"/>
      <w:marBottom w:val="0"/>
      <w:divBdr>
        <w:top w:val="none" w:sz="0" w:space="0" w:color="auto"/>
        <w:left w:val="none" w:sz="0" w:space="0" w:color="auto"/>
        <w:bottom w:val="none" w:sz="0" w:space="0" w:color="auto"/>
        <w:right w:val="none" w:sz="0" w:space="0" w:color="auto"/>
      </w:divBdr>
    </w:div>
    <w:div w:id="720328165">
      <w:bodyDiv w:val="1"/>
      <w:marLeft w:val="0"/>
      <w:marRight w:val="0"/>
      <w:marTop w:val="0"/>
      <w:marBottom w:val="0"/>
      <w:divBdr>
        <w:top w:val="none" w:sz="0" w:space="0" w:color="auto"/>
        <w:left w:val="none" w:sz="0" w:space="0" w:color="auto"/>
        <w:bottom w:val="none" w:sz="0" w:space="0" w:color="auto"/>
        <w:right w:val="none" w:sz="0" w:space="0" w:color="auto"/>
      </w:divBdr>
    </w:div>
    <w:div w:id="730007754">
      <w:bodyDiv w:val="1"/>
      <w:marLeft w:val="0"/>
      <w:marRight w:val="0"/>
      <w:marTop w:val="0"/>
      <w:marBottom w:val="0"/>
      <w:divBdr>
        <w:top w:val="none" w:sz="0" w:space="0" w:color="auto"/>
        <w:left w:val="none" w:sz="0" w:space="0" w:color="auto"/>
        <w:bottom w:val="none" w:sz="0" w:space="0" w:color="auto"/>
        <w:right w:val="none" w:sz="0" w:space="0" w:color="auto"/>
      </w:divBdr>
    </w:div>
    <w:div w:id="734199911">
      <w:bodyDiv w:val="1"/>
      <w:marLeft w:val="0"/>
      <w:marRight w:val="0"/>
      <w:marTop w:val="0"/>
      <w:marBottom w:val="0"/>
      <w:divBdr>
        <w:top w:val="none" w:sz="0" w:space="0" w:color="auto"/>
        <w:left w:val="none" w:sz="0" w:space="0" w:color="auto"/>
        <w:bottom w:val="none" w:sz="0" w:space="0" w:color="auto"/>
        <w:right w:val="none" w:sz="0" w:space="0" w:color="auto"/>
      </w:divBdr>
    </w:div>
    <w:div w:id="749473506">
      <w:bodyDiv w:val="1"/>
      <w:marLeft w:val="0"/>
      <w:marRight w:val="0"/>
      <w:marTop w:val="0"/>
      <w:marBottom w:val="0"/>
      <w:divBdr>
        <w:top w:val="none" w:sz="0" w:space="0" w:color="auto"/>
        <w:left w:val="none" w:sz="0" w:space="0" w:color="auto"/>
        <w:bottom w:val="none" w:sz="0" w:space="0" w:color="auto"/>
        <w:right w:val="none" w:sz="0" w:space="0" w:color="auto"/>
      </w:divBdr>
    </w:div>
    <w:div w:id="765081935">
      <w:bodyDiv w:val="1"/>
      <w:marLeft w:val="0"/>
      <w:marRight w:val="0"/>
      <w:marTop w:val="0"/>
      <w:marBottom w:val="0"/>
      <w:divBdr>
        <w:top w:val="none" w:sz="0" w:space="0" w:color="auto"/>
        <w:left w:val="none" w:sz="0" w:space="0" w:color="auto"/>
        <w:bottom w:val="none" w:sz="0" w:space="0" w:color="auto"/>
        <w:right w:val="none" w:sz="0" w:space="0" w:color="auto"/>
      </w:divBdr>
    </w:div>
    <w:div w:id="813259233">
      <w:bodyDiv w:val="1"/>
      <w:marLeft w:val="0"/>
      <w:marRight w:val="0"/>
      <w:marTop w:val="0"/>
      <w:marBottom w:val="0"/>
      <w:divBdr>
        <w:top w:val="none" w:sz="0" w:space="0" w:color="auto"/>
        <w:left w:val="none" w:sz="0" w:space="0" w:color="auto"/>
        <w:bottom w:val="none" w:sz="0" w:space="0" w:color="auto"/>
        <w:right w:val="none" w:sz="0" w:space="0" w:color="auto"/>
      </w:divBdr>
    </w:div>
    <w:div w:id="817573242">
      <w:bodyDiv w:val="1"/>
      <w:marLeft w:val="0"/>
      <w:marRight w:val="0"/>
      <w:marTop w:val="0"/>
      <w:marBottom w:val="0"/>
      <w:divBdr>
        <w:top w:val="none" w:sz="0" w:space="0" w:color="auto"/>
        <w:left w:val="none" w:sz="0" w:space="0" w:color="auto"/>
        <w:bottom w:val="none" w:sz="0" w:space="0" w:color="auto"/>
        <w:right w:val="none" w:sz="0" w:space="0" w:color="auto"/>
      </w:divBdr>
    </w:div>
    <w:div w:id="825511226">
      <w:bodyDiv w:val="1"/>
      <w:marLeft w:val="0"/>
      <w:marRight w:val="0"/>
      <w:marTop w:val="0"/>
      <w:marBottom w:val="0"/>
      <w:divBdr>
        <w:top w:val="none" w:sz="0" w:space="0" w:color="auto"/>
        <w:left w:val="none" w:sz="0" w:space="0" w:color="auto"/>
        <w:bottom w:val="none" w:sz="0" w:space="0" w:color="auto"/>
        <w:right w:val="none" w:sz="0" w:space="0" w:color="auto"/>
      </w:divBdr>
    </w:div>
    <w:div w:id="839007295">
      <w:bodyDiv w:val="1"/>
      <w:marLeft w:val="0"/>
      <w:marRight w:val="0"/>
      <w:marTop w:val="0"/>
      <w:marBottom w:val="0"/>
      <w:divBdr>
        <w:top w:val="none" w:sz="0" w:space="0" w:color="auto"/>
        <w:left w:val="none" w:sz="0" w:space="0" w:color="auto"/>
        <w:bottom w:val="none" w:sz="0" w:space="0" w:color="auto"/>
        <w:right w:val="none" w:sz="0" w:space="0" w:color="auto"/>
      </w:divBdr>
    </w:div>
    <w:div w:id="844981676">
      <w:bodyDiv w:val="1"/>
      <w:marLeft w:val="0"/>
      <w:marRight w:val="0"/>
      <w:marTop w:val="0"/>
      <w:marBottom w:val="0"/>
      <w:divBdr>
        <w:top w:val="none" w:sz="0" w:space="0" w:color="auto"/>
        <w:left w:val="none" w:sz="0" w:space="0" w:color="auto"/>
        <w:bottom w:val="none" w:sz="0" w:space="0" w:color="auto"/>
        <w:right w:val="none" w:sz="0" w:space="0" w:color="auto"/>
      </w:divBdr>
    </w:div>
    <w:div w:id="865950782">
      <w:bodyDiv w:val="1"/>
      <w:marLeft w:val="0"/>
      <w:marRight w:val="0"/>
      <w:marTop w:val="0"/>
      <w:marBottom w:val="0"/>
      <w:divBdr>
        <w:top w:val="none" w:sz="0" w:space="0" w:color="auto"/>
        <w:left w:val="none" w:sz="0" w:space="0" w:color="auto"/>
        <w:bottom w:val="none" w:sz="0" w:space="0" w:color="auto"/>
        <w:right w:val="none" w:sz="0" w:space="0" w:color="auto"/>
      </w:divBdr>
    </w:div>
    <w:div w:id="876432573">
      <w:bodyDiv w:val="1"/>
      <w:marLeft w:val="0"/>
      <w:marRight w:val="0"/>
      <w:marTop w:val="0"/>
      <w:marBottom w:val="0"/>
      <w:divBdr>
        <w:top w:val="none" w:sz="0" w:space="0" w:color="auto"/>
        <w:left w:val="none" w:sz="0" w:space="0" w:color="auto"/>
        <w:bottom w:val="none" w:sz="0" w:space="0" w:color="auto"/>
        <w:right w:val="none" w:sz="0" w:space="0" w:color="auto"/>
      </w:divBdr>
    </w:div>
    <w:div w:id="900485941">
      <w:bodyDiv w:val="1"/>
      <w:marLeft w:val="0"/>
      <w:marRight w:val="0"/>
      <w:marTop w:val="0"/>
      <w:marBottom w:val="0"/>
      <w:divBdr>
        <w:top w:val="none" w:sz="0" w:space="0" w:color="auto"/>
        <w:left w:val="none" w:sz="0" w:space="0" w:color="auto"/>
        <w:bottom w:val="none" w:sz="0" w:space="0" w:color="auto"/>
        <w:right w:val="none" w:sz="0" w:space="0" w:color="auto"/>
      </w:divBdr>
    </w:div>
    <w:div w:id="912815673">
      <w:bodyDiv w:val="1"/>
      <w:marLeft w:val="0"/>
      <w:marRight w:val="0"/>
      <w:marTop w:val="0"/>
      <w:marBottom w:val="0"/>
      <w:divBdr>
        <w:top w:val="none" w:sz="0" w:space="0" w:color="auto"/>
        <w:left w:val="none" w:sz="0" w:space="0" w:color="auto"/>
        <w:bottom w:val="none" w:sz="0" w:space="0" w:color="auto"/>
        <w:right w:val="none" w:sz="0" w:space="0" w:color="auto"/>
      </w:divBdr>
    </w:div>
    <w:div w:id="957175166">
      <w:bodyDiv w:val="1"/>
      <w:marLeft w:val="0"/>
      <w:marRight w:val="0"/>
      <w:marTop w:val="0"/>
      <w:marBottom w:val="0"/>
      <w:divBdr>
        <w:top w:val="none" w:sz="0" w:space="0" w:color="auto"/>
        <w:left w:val="none" w:sz="0" w:space="0" w:color="auto"/>
        <w:bottom w:val="none" w:sz="0" w:space="0" w:color="auto"/>
        <w:right w:val="none" w:sz="0" w:space="0" w:color="auto"/>
      </w:divBdr>
    </w:div>
    <w:div w:id="959143521">
      <w:bodyDiv w:val="1"/>
      <w:marLeft w:val="0"/>
      <w:marRight w:val="0"/>
      <w:marTop w:val="0"/>
      <w:marBottom w:val="0"/>
      <w:divBdr>
        <w:top w:val="none" w:sz="0" w:space="0" w:color="auto"/>
        <w:left w:val="none" w:sz="0" w:space="0" w:color="auto"/>
        <w:bottom w:val="none" w:sz="0" w:space="0" w:color="auto"/>
        <w:right w:val="none" w:sz="0" w:space="0" w:color="auto"/>
      </w:divBdr>
    </w:div>
    <w:div w:id="970405304">
      <w:bodyDiv w:val="1"/>
      <w:marLeft w:val="0"/>
      <w:marRight w:val="0"/>
      <w:marTop w:val="0"/>
      <w:marBottom w:val="0"/>
      <w:divBdr>
        <w:top w:val="none" w:sz="0" w:space="0" w:color="auto"/>
        <w:left w:val="none" w:sz="0" w:space="0" w:color="auto"/>
        <w:bottom w:val="none" w:sz="0" w:space="0" w:color="auto"/>
        <w:right w:val="none" w:sz="0" w:space="0" w:color="auto"/>
      </w:divBdr>
    </w:div>
    <w:div w:id="979043736">
      <w:bodyDiv w:val="1"/>
      <w:marLeft w:val="0"/>
      <w:marRight w:val="0"/>
      <w:marTop w:val="0"/>
      <w:marBottom w:val="0"/>
      <w:divBdr>
        <w:top w:val="none" w:sz="0" w:space="0" w:color="auto"/>
        <w:left w:val="none" w:sz="0" w:space="0" w:color="auto"/>
        <w:bottom w:val="none" w:sz="0" w:space="0" w:color="auto"/>
        <w:right w:val="none" w:sz="0" w:space="0" w:color="auto"/>
      </w:divBdr>
    </w:div>
    <w:div w:id="983856281">
      <w:bodyDiv w:val="1"/>
      <w:marLeft w:val="0"/>
      <w:marRight w:val="0"/>
      <w:marTop w:val="0"/>
      <w:marBottom w:val="0"/>
      <w:divBdr>
        <w:top w:val="none" w:sz="0" w:space="0" w:color="auto"/>
        <w:left w:val="none" w:sz="0" w:space="0" w:color="auto"/>
        <w:bottom w:val="none" w:sz="0" w:space="0" w:color="auto"/>
        <w:right w:val="none" w:sz="0" w:space="0" w:color="auto"/>
      </w:divBdr>
    </w:div>
    <w:div w:id="1011252356">
      <w:bodyDiv w:val="1"/>
      <w:marLeft w:val="0"/>
      <w:marRight w:val="0"/>
      <w:marTop w:val="0"/>
      <w:marBottom w:val="0"/>
      <w:divBdr>
        <w:top w:val="none" w:sz="0" w:space="0" w:color="auto"/>
        <w:left w:val="none" w:sz="0" w:space="0" w:color="auto"/>
        <w:bottom w:val="none" w:sz="0" w:space="0" w:color="auto"/>
        <w:right w:val="none" w:sz="0" w:space="0" w:color="auto"/>
      </w:divBdr>
    </w:div>
    <w:div w:id="1011417469">
      <w:bodyDiv w:val="1"/>
      <w:marLeft w:val="0"/>
      <w:marRight w:val="0"/>
      <w:marTop w:val="0"/>
      <w:marBottom w:val="0"/>
      <w:divBdr>
        <w:top w:val="none" w:sz="0" w:space="0" w:color="auto"/>
        <w:left w:val="none" w:sz="0" w:space="0" w:color="auto"/>
        <w:bottom w:val="none" w:sz="0" w:space="0" w:color="auto"/>
        <w:right w:val="none" w:sz="0" w:space="0" w:color="auto"/>
      </w:divBdr>
    </w:div>
    <w:div w:id="1020817457">
      <w:bodyDiv w:val="1"/>
      <w:marLeft w:val="0"/>
      <w:marRight w:val="0"/>
      <w:marTop w:val="0"/>
      <w:marBottom w:val="0"/>
      <w:divBdr>
        <w:top w:val="none" w:sz="0" w:space="0" w:color="auto"/>
        <w:left w:val="none" w:sz="0" w:space="0" w:color="auto"/>
        <w:bottom w:val="none" w:sz="0" w:space="0" w:color="auto"/>
        <w:right w:val="none" w:sz="0" w:space="0" w:color="auto"/>
      </w:divBdr>
    </w:div>
    <w:div w:id="1050812562">
      <w:bodyDiv w:val="1"/>
      <w:marLeft w:val="0"/>
      <w:marRight w:val="0"/>
      <w:marTop w:val="0"/>
      <w:marBottom w:val="0"/>
      <w:divBdr>
        <w:top w:val="none" w:sz="0" w:space="0" w:color="auto"/>
        <w:left w:val="none" w:sz="0" w:space="0" w:color="auto"/>
        <w:bottom w:val="none" w:sz="0" w:space="0" w:color="auto"/>
        <w:right w:val="none" w:sz="0" w:space="0" w:color="auto"/>
      </w:divBdr>
    </w:div>
    <w:div w:id="1059788167">
      <w:bodyDiv w:val="1"/>
      <w:marLeft w:val="0"/>
      <w:marRight w:val="0"/>
      <w:marTop w:val="0"/>
      <w:marBottom w:val="0"/>
      <w:divBdr>
        <w:top w:val="none" w:sz="0" w:space="0" w:color="auto"/>
        <w:left w:val="none" w:sz="0" w:space="0" w:color="auto"/>
        <w:bottom w:val="none" w:sz="0" w:space="0" w:color="auto"/>
        <w:right w:val="none" w:sz="0" w:space="0" w:color="auto"/>
      </w:divBdr>
    </w:div>
    <w:div w:id="1068843061">
      <w:bodyDiv w:val="1"/>
      <w:marLeft w:val="0"/>
      <w:marRight w:val="0"/>
      <w:marTop w:val="0"/>
      <w:marBottom w:val="0"/>
      <w:divBdr>
        <w:top w:val="none" w:sz="0" w:space="0" w:color="auto"/>
        <w:left w:val="none" w:sz="0" w:space="0" w:color="auto"/>
        <w:bottom w:val="none" w:sz="0" w:space="0" w:color="auto"/>
        <w:right w:val="none" w:sz="0" w:space="0" w:color="auto"/>
      </w:divBdr>
    </w:div>
    <w:div w:id="1090277228">
      <w:bodyDiv w:val="1"/>
      <w:marLeft w:val="0"/>
      <w:marRight w:val="0"/>
      <w:marTop w:val="0"/>
      <w:marBottom w:val="0"/>
      <w:divBdr>
        <w:top w:val="none" w:sz="0" w:space="0" w:color="auto"/>
        <w:left w:val="none" w:sz="0" w:space="0" w:color="auto"/>
        <w:bottom w:val="none" w:sz="0" w:space="0" w:color="auto"/>
        <w:right w:val="none" w:sz="0" w:space="0" w:color="auto"/>
      </w:divBdr>
    </w:div>
    <w:div w:id="1112357927">
      <w:bodyDiv w:val="1"/>
      <w:marLeft w:val="0"/>
      <w:marRight w:val="0"/>
      <w:marTop w:val="0"/>
      <w:marBottom w:val="0"/>
      <w:divBdr>
        <w:top w:val="none" w:sz="0" w:space="0" w:color="auto"/>
        <w:left w:val="none" w:sz="0" w:space="0" w:color="auto"/>
        <w:bottom w:val="none" w:sz="0" w:space="0" w:color="auto"/>
        <w:right w:val="none" w:sz="0" w:space="0" w:color="auto"/>
      </w:divBdr>
    </w:div>
    <w:div w:id="1113211342">
      <w:bodyDiv w:val="1"/>
      <w:marLeft w:val="0"/>
      <w:marRight w:val="0"/>
      <w:marTop w:val="0"/>
      <w:marBottom w:val="0"/>
      <w:divBdr>
        <w:top w:val="none" w:sz="0" w:space="0" w:color="auto"/>
        <w:left w:val="none" w:sz="0" w:space="0" w:color="auto"/>
        <w:bottom w:val="none" w:sz="0" w:space="0" w:color="auto"/>
        <w:right w:val="none" w:sz="0" w:space="0" w:color="auto"/>
      </w:divBdr>
    </w:div>
    <w:div w:id="1118834255">
      <w:bodyDiv w:val="1"/>
      <w:marLeft w:val="0"/>
      <w:marRight w:val="0"/>
      <w:marTop w:val="0"/>
      <w:marBottom w:val="0"/>
      <w:divBdr>
        <w:top w:val="none" w:sz="0" w:space="0" w:color="auto"/>
        <w:left w:val="none" w:sz="0" w:space="0" w:color="auto"/>
        <w:bottom w:val="none" w:sz="0" w:space="0" w:color="auto"/>
        <w:right w:val="none" w:sz="0" w:space="0" w:color="auto"/>
      </w:divBdr>
    </w:div>
    <w:div w:id="1137256221">
      <w:bodyDiv w:val="1"/>
      <w:marLeft w:val="0"/>
      <w:marRight w:val="0"/>
      <w:marTop w:val="0"/>
      <w:marBottom w:val="0"/>
      <w:divBdr>
        <w:top w:val="none" w:sz="0" w:space="0" w:color="auto"/>
        <w:left w:val="none" w:sz="0" w:space="0" w:color="auto"/>
        <w:bottom w:val="none" w:sz="0" w:space="0" w:color="auto"/>
        <w:right w:val="none" w:sz="0" w:space="0" w:color="auto"/>
      </w:divBdr>
    </w:div>
    <w:div w:id="1161968827">
      <w:bodyDiv w:val="1"/>
      <w:marLeft w:val="0"/>
      <w:marRight w:val="0"/>
      <w:marTop w:val="0"/>
      <w:marBottom w:val="0"/>
      <w:divBdr>
        <w:top w:val="none" w:sz="0" w:space="0" w:color="auto"/>
        <w:left w:val="none" w:sz="0" w:space="0" w:color="auto"/>
        <w:bottom w:val="none" w:sz="0" w:space="0" w:color="auto"/>
        <w:right w:val="none" w:sz="0" w:space="0" w:color="auto"/>
      </w:divBdr>
      <w:divsChild>
        <w:div w:id="2105951152">
          <w:marLeft w:val="0"/>
          <w:marRight w:val="0"/>
          <w:marTop w:val="0"/>
          <w:marBottom w:val="0"/>
          <w:divBdr>
            <w:top w:val="none" w:sz="0" w:space="0" w:color="auto"/>
            <w:left w:val="none" w:sz="0" w:space="0" w:color="auto"/>
            <w:bottom w:val="none" w:sz="0" w:space="0" w:color="auto"/>
            <w:right w:val="none" w:sz="0" w:space="0" w:color="auto"/>
          </w:divBdr>
          <w:divsChild>
            <w:div w:id="119029200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85091852">
      <w:bodyDiv w:val="1"/>
      <w:marLeft w:val="0"/>
      <w:marRight w:val="0"/>
      <w:marTop w:val="0"/>
      <w:marBottom w:val="0"/>
      <w:divBdr>
        <w:top w:val="none" w:sz="0" w:space="0" w:color="auto"/>
        <w:left w:val="none" w:sz="0" w:space="0" w:color="auto"/>
        <w:bottom w:val="none" w:sz="0" w:space="0" w:color="auto"/>
        <w:right w:val="none" w:sz="0" w:space="0" w:color="auto"/>
      </w:divBdr>
    </w:div>
    <w:div w:id="1197545120">
      <w:bodyDiv w:val="1"/>
      <w:marLeft w:val="0"/>
      <w:marRight w:val="0"/>
      <w:marTop w:val="0"/>
      <w:marBottom w:val="0"/>
      <w:divBdr>
        <w:top w:val="none" w:sz="0" w:space="0" w:color="auto"/>
        <w:left w:val="none" w:sz="0" w:space="0" w:color="auto"/>
        <w:bottom w:val="none" w:sz="0" w:space="0" w:color="auto"/>
        <w:right w:val="none" w:sz="0" w:space="0" w:color="auto"/>
      </w:divBdr>
    </w:div>
    <w:div w:id="1221986076">
      <w:bodyDiv w:val="1"/>
      <w:marLeft w:val="0"/>
      <w:marRight w:val="0"/>
      <w:marTop w:val="0"/>
      <w:marBottom w:val="0"/>
      <w:divBdr>
        <w:top w:val="none" w:sz="0" w:space="0" w:color="auto"/>
        <w:left w:val="none" w:sz="0" w:space="0" w:color="auto"/>
        <w:bottom w:val="none" w:sz="0" w:space="0" w:color="auto"/>
        <w:right w:val="none" w:sz="0" w:space="0" w:color="auto"/>
      </w:divBdr>
    </w:div>
    <w:div w:id="1222715830">
      <w:bodyDiv w:val="1"/>
      <w:marLeft w:val="0"/>
      <w:marRight w:val="0"/>
      <w:marTop w:val="0"/>
      <w:marBottom w:val="0"/>
      <w:divBdr>
        <w:top w:val="none" w:sz="0" w:space="0" w:color="auto"/>
        <w:left w:val="none" w:sz="0" w:space="0" w:color="auto"/>
        <w:bottom w:val="none" w:sz="0" w:space="0" w:color="auto"/>
        <w:right w:val="none" w:sz="0" w:space="0" w:color="auto"/>
      </w:divBdr>
    </w:div>
    <w:div w:id="1230844253">
      <w:bodyDiv w:val="1"/>
      <w:marLeft w:val="0"/>
      <w:marRight w:val="0"/>
      <w:marTop w:val="0"/>
      <w:marBottom w:val="0"/>
      <w:divBdr>
        <w:top w:val="none" w:sz="0" w:space="0" w:color="auto"/>
        <w:left w:val="none" w:sz="0" w:space="0" w:color="auto"/>
        <w:bottom w:val="none" w:sz="0" w:space="0" w:color="auto"/>
        <w:right w:val="none" w:sz="0" w:space="0" w:color="auto"/>
      </w:divBdr>
    </w:div>
    <w:div w:id="1231696484">
      <w:bodyDiv w:val="1"/>
      <w:marLeft w:val="0"/>
      <w:marRight w:val="0"/>
      <w:marTop w:val="0"/>
      <w:marBottom w:val="0"/>
      <w:divBdr>
        <w:top w:val="none" w:sz="0" w:space="0" w:color="auto"/>
        <w:left w:val="none" w:sz="0" w:space="0" w:color="auto"/>
        <w:bottom w:val="none" w:sz="0" w:space="0" w:color="auto"/>
        <w:right w:val="none" w:sz="0" w:space="0" w:color="auto"/>
      </w:divBdr>
    </w:div>
    <w:div w:id="1240141115">
      <w:bodyDiv w:val="1"/>
      <w:marLeft w:val="0"/>
      <w:marRight w:val="0"/>
      <w:marTop w:val="0"/>
      <w:marBottom w:val="0"/>
      <w:divBdr>
        <w:top w:val="none" w:sz="0" w:space="0" w:color="auto"/>
        <w:left w:val="none" w:sz="0" w:space="0" w:color="auto"/>
        <w:bottom w:val="none" w:sz="0" w:space="0" w:color="auto"/>
        <w:right w:val="none" w:sz="0" w:space="0" w:color="auto"/>
      </w:divBdr>
    </w:div>
    <w:div w:id="1241258518">
      <w:bodyDiv w:val="1"/>
      <w:marLeft w:val="0"/>
      <w:marRight w:val="0"/>
      <w:marTop w:val="0"/>
      <w:marBottom w:val="0"/>
      <w:divBdr>
        <w:top w:val="none" w:sz="0" w:space="0" w:color="auto"/>
        <w:left w:val="none" w:sz="0" w:space="0" w:color="auto"/>
        <w:bottom w:val="none" w:sz="0" w:space="0" w:color="auto"/>
        <w:right w:val="none" w:sz="0" w:space="0" w:color="auto"/>
      </w:divBdr>
    </w:div>
    <w:div w:id="1248612893">
      <w:bodyDiv w:val="1"/>
      <w:marLeft w:val="0"/>
      <w:marRight w:val="0"/>
      <w:marTop w:val="0"/>
      <w:marBottom w:val="0"/>
      <w:divBdr>
        <w:top w:val="none" w:sz="0" w:space="0" w:color="auto"/>
        <w:left w:val="none" w:sz="0" w:space="0" w:color="auto"/>
        <w:bottom w:val="none" w:sz="0" w:space="0" w:color="auto"/>
        <w:right w:val="none" w:sz="0" w:space="0" w:color="auto"/>
      </w:divBdr>
    </w:div>
    <w:div w:id="1254165427">
      <w:bodyDiv w:val="1"/>
      <w:marLeft w:val="0"/>
      <w:marRight w:val="0"/>
      <w:marTop w:val="0"/>
      <w:marBottom w:val="0"/>
      <w:divBdr>
        <w:top w:val="none" w:sz="0" w:space="0" w:color="auto"/>
        <w:left w:val="none" w:sz="0" w:space="0" w:color="auto"/>
        <w:bottom w:val="none" w:sz="0" w:space="0" w:color="auto"/>
        <w:right w:val="none" w:sz="0" w:space="0" w:color="auto"/>
      </w:divBdr>
    </w:div>
    <w:div w:id="1259943686">
      <w:bodyDiv w:val="1"/>
      <w:marLeft w:val="0"/>
      <w:marRight w:val="0"/>
      <w:marTop w:val="0"/>
      <w:marBottom w:val="0"/>
      <w:divBdr>
        <w:top w:val="none" w:sz="0" w:space="0" w:color="auto"/>
        <w:left w:val="none" w:sz="0" w:space="0" w:color="auto"/>
        <w:bottom w:val="none" w:sz="0" w:space="0" w:color="auto"/>
        <w:right w:val="none" w:sz="0" w:space="0" w:color="auto"/>
      </w:divBdr>
    </w:div>
    <w:div w:id="1262834212">
      <w:bodyDiv w:val="1"/>
      <w:marLeft w:val="0"/>
      <w:marRight w:val="0"/>
      <w:marTop w:val="0"/>
      <w:marBottom w:val="0"/>
      <w:divBdr>
        <w:top w:val="none" w:sz="0" w:space="0" w:color="auto"/>
        <w:left w:val="none" w:sz="0" w:space="0" w:color="auto"/>
        <w:bottom w:val="none" w:sz="0" w:space="0" w:color="auto"/>
        <w:right w:val="none" w:sz="0" w:space="0" w:color="auto"/>
      </w:divBdr>
    </w:div>
    <w:div w:id="1275212150">
      <w:bodyDiv w:val="1"/>
      <w:marLeft w:val="0"/>
      <w:marRight w:val="0"/>
      <w:marTop w:val="0"/>
      <w:marBottom w:val="0"/>
      <w:divBdr>
        <w:top w:val="none" w:sz="0" w:space="0" w:color="auto"/>
        <w:left w:val="none" w:sz="0" w:space="0" w:color="auto"/>
        <w:bottom w:val="none" w:sz="0" w:space="0" w:color="auto"/>
        <w:right w:val="none" w:sz="0" w:space="0" w:color="auto"/>
      </w:divBdr>
    </w:div>
    <w:div w:id="1277103700">
      <w:bodyDiv w:val="1"/>
      <w:marLeft w:val="0"/>
      <w:marRight w:val="0"/>
      <w:marTop w:val="0"/>
      <w:marBottom w:val="0"/>
      <w:divBdr>
        <w:top w:val="none" w:sz="0" w:space="0" w:color="auto"/>
        <w:left w:val="none" w:sz="0" w:space="0" w:color="auto"/>
        <w:bottom w:val="none" w:sz="0" w:space="0" w:color="auto"/>
        <w:right w:val="none" w:sz="0" w:space="0" w:color="auto"/>
      </w:divBdr>
    </w:div>
    <w:div w:id="1290359456">
      <w:bodyDiv w:val="1"/>
      <w:marLeft w:val="0"/>
      <w:marRight w:val="0"/>
      <w:marTop w:val="0"/>
      <w:marBottom w:val="0"/>
      <w:divBdr>
        <w:top w:val="none" w:sz="0" w:space="0" w:color="auto"/>
        <w:left w:val="none" w:sz="0" w:space="0" w:color="auto"/>
        <w:bottom w:val="none" w:sz="0" w:space="0" w:color="auto"/>
        <w:right w:val="none" w:sz="0" w:space="0" w:color="auto"/>
      </w:divBdr>
    </w:div>
    <w:div w:id="1343631868">
      <w:bodyDiv w:val="1"/>
      <w:marLeft w:val="0"/>
      <w:marRight w:val="0"/>
      <w:marTop w:val="0"/>
      <w:marBottom w:val="0"/>
      <w:divBdr>
        <w:top w:val="none" w:sz="0" w:space="0" w:color="auto"/>
        <w:left w:val="none" w:sz="0" w:space="0" w:color="auto"/>
        <w:bottom w:val="none" w:sz="0" w:space="0" w:color="auto"/>
        <w:right w:val="none" w:sz="0" w:space="0" w:color="auto"/>
      </w:divBdr>
    </w:div>
    <w:div w:id="1346516943">
      <w:bodyDiv w:val="1"/>
      <w:marLeft w:val="0"/>
      <w:marRight w:val="0"/>
      <w:marTop w:val="0"/>
      <w:marBottom w:val="0"/>
      <w:divBdr>
        <w:top w:val="none" w:sz="0" w:space="0" w:color="auto"/>
        <w:left w:val="none" w:sz="0" w:space="0" w:color="auto"/>
        <w:bottom w:val="none" w:sz="0" w:space="0" w:color="auto"/>
        <w:right w:val="none" w:sz="0" w:space="0" w:color="auto"/>
      </w:divBdr>
    </w:div>
    <w:div w:id="1397976658">
      <w:bodyDiv w:val="1"/>
      <w:marLeft w:val="0"/>
      <w:marRight w:val="0"/>
      <w:marTop w:val="0"/>
      <w:marBottom w:val="0"/>
      <w:divBdr>
        <w:top w:val="none" w:sz="0" w:space="0" w:color="auto"/>
        <w:left w:val="none" w:sz="0" w:space="0" w:color="auto"/>
        <w:bottom w:val="none" w:sz="0" w:space="0" w:color="auto"/>
        <w:right w:val="none" w:sz="0" w:space="0" w:color="auto"/>
      </w:divBdr>
    </w:div>
    <w:div w:id="1398741831">
      <w:bodyDiv w:val="1"/>
      <w:marLeft w:val="0"/>
      <w:marRight w:val="0"/>
      <w:marTop w:val="0"/>
      <w:marBottom w:val="0"/>
      <w:divBdr>
        <w:top w:val="none" w:sz="0" w:space="0" w:color="auto"/>
        <w:left w:val="none" w:sz="0" w:space="0" w:color="auto"/>
        <w:bottom w:val="none" w:sz="0" w:space="0" w:color="auto"/>
        <w:right w:val="none" w:sz="0" w:space="0" w:color="auto"/>
      </w:divBdr>
    </w:div>
    <w:div w:id="1419402456">
      <w:bodyDiv w:val="1"/>
      <w:marLeft w:val="0"/>
      <w:marRight w:val="0"/>
      <w:marTop w:val="0"/>
      <w:marBottom w:val="0"/>
      <w:divBdr>
        <w:top w:val="none" w:sz="0" w:space="0" w:color="auto"/>
        <w:left w:val="none" w:sz="0" w:space="0" w:color="auto"/>
        <w:bottom w:val="none" w:sz="0" w:space="0" w:color="auto"/>
        <w:right w:val="none" w:sz="0" w:space="0" w:color="auto"/>
      </w:divBdr>
    </w:div>
    <w:div w:id="1427385764">
      <w:bodyDiv w:val="1"/>
      <w:marLeft w:val="0"/>
      <w:marRight w:val="0"/>
      <w:marTop w:val="0"/>
      <w:marBottom w:val="0"/>
      <w:divBdr>
        <w:top w:val="none" w:sz="0" w:space="0" w:color="auto"/>
        <w:left w:val="none" w:sz="0" w:space="0" w:color="auto"/>
        <w:bottom w:val="none" w:sz="0" w:space="0" w:color="auto"/>
        <w:right w:val="none" w:sz="0" w:space="0" w:color="auto"/>
      </w:divBdr>
    </w:div>
    <w:div w:id="1451819849">
      <w:bodyDiv w:val="1"/>
      <w:marLeft w:val="0"/>
      <w:marRight w:val="0"/>
      <w:marTop w:val="0"/>
      <w:marBottom w:val="0"/>
      <w:divBdr>
        <w:top w:val="none" w:sz="0" w:space="0" w:color="auto"/>
        <w:left w:val="none" w:sz="0" w:space="0" w:color="auto"/>
        <w:bottom w:val="none" w:sz="0" w:space="0" w:color="auto"/>
        <w:right w:val="none" w:sz="0" w:space="0" w:color="auto"/>
      </w:divBdr>
    </w:div>
    <w:div w:id="1456101445">
      <w:bodyDiv w:val="1"/>
      <w:marLeft w:val="0"/>
      <w:marRight w:val="0"/>
      <w:marTop w:val="0"/>
      <w:marBottom w:val="0"/>
      <w:divBdr>
        <w:top w:val="none" w:sz="0" w:space="0" w:color="auto"/>
        <w:left w:val="none" w:sz="0" w:space="0" w:color="auto"/>
        <w:bottom w:val="none" w:sz="0" w:space="0" w:color="auto"/>
        <w:right w:val="none" w:sz="0" w:space="0" w:color="auto"/>
      </w:divBdr>
    </w:div>
    <w:div w:id="1457748202">
      <w:bodyDiv w:val="1"/>
      <w:marLeft w:val="0"/>
      <w:marRight w:val="0"/>
      <w:marTop w:val="0"/>
      <w:marBottom w:val="0"/>
      <w:divBdr>
        <w:top w:val="none" w:sz="0" w:space="0" w:color="auto"/>
        <w:left w:val="none" w:sz="0" w:space="0" w:color="auto"/>
        <w:bottom w:val="none" w:sz="0" w:space="0" w:color="auto"/>
        <w:right w:val="none" w:sz="0" w:space="0" w:color="auto"/>
      </w:divBdr>
    </w:div>
    <w:div w:id="1462453627">
      <w:bodyDiv w:val="1"/>
      <w:marLeft w:val="0"/>
      <w:marRight w:val="0"/>
      <w:marTop w:val="0"/>
      <w:marBottom w:val="0"/>
      <w:divBdr>
        <w:top w:val="none" w:sz="0" w:space="0" w:color="auto"/>
        <w:left w:val="none" w:sz="0" w:space="0" w:color="auto"/>
        <w:bottom w:val="none" w:sz="0" w:space="0" w:color="auto"/>
        <w:right w:val="none" w:sz="0" w:space="0" w:color="auto"/>
      </w:divBdr>
    </w:div>
    <w:div w:id="1474298559">
      <w:bodyDiv w:val="1"/>
      <w:marLeft w:val="0"/>
      <w:marRight w:val="0"/>
      <w:marTop w:val="0"/>
      <w:marBottom w:val="0"/>
      <w:divBdr>
        <w:top w:val="none" w:sz="0" w:space="0" w:color="auto"/>
        <w:left w:val="none" w:sz="0" w:space="0" w:color="auto"/>
        <w:bottom w:val="none" w:sz="0" w:space="0" w:color="auto"/>
        <w:right w:val="none" w:sz="0" w:space="0" w:color="auto"/>
      </w:divBdr>
    </w:div>
    <w:div w:id="1475022783">
      <w:bodyDiv w:val="1"/>
      <w:marLeft w:val="0"/>
      <w:marRight w:val="0"/>
      <w:marTop w:val="0"/>
      <w:marBottom w:val="0"/>
      <w:divBdr>
        <w:top w:val="none" w:sz="0" w:space="0" w:color="auto"/>
        <w:left w:val="none" w:sz="0" w:space="0" w:color="auto"/>
        <w:bottom w:val="none" w:sz="0" w:space="0" w:color="auto"/>
        <w:right w:val="none" w:sz="0" w:space="0" w:color="auto"/>
      </w:divBdr>
    </w:div>
    <w:div w:id="1478305993">
      <w:bodyDiv w:val="1"/>
      <w:marLeft w:val="0"/>
      <w:marRight w:val="0"/>
      <w:marTop w:val="0"/>
      <w:marBottom w:val="0"/>
      <w:divBdr>
        <w:top w:val="none" w:sz="0" w:space="0" w:color="auto"/>
        <w:left w:val="none" w:sz="0" w:space="0" w:color="auto"/>
        <w:bottom w:val="none" w:sz="0" w:space="0" w:color="auto"/>
        <w:right w:val="none" w:sz="0" w:space="0" w:color="auto"/>
      </w:divBdr>
    </w:div>
    <w:div w:id="1491873382">
      <w:bodyDiv w:val="1"/>
      <w:marLeft w:val="0"/>
      <w:marRight w:val="0"/>
      <w:marTop w:val="0"/>
      <w:marBottom w:val="0"/>
      <w:divBdr>
        <w:top w:val="none" w:sz="0" w:space="0" w:color="auto"/>
        <w:left w:val="none" w:sz="0" w:space="0" w:color="auto"/>
        <w:bottom w:val="none" w:sz="0" w:space="0" w:color="auto"/>
        <w:right w:val="none" w:sz="0" w:space="0" w:color="auto"/>
      </w:divBdr>
    </w:div>
    <w:div w:id="1497762662">
      <w:bodyDiv w:val="1"/>
      <w:marLeft w:val="0"/>
      <w:marRight w:val="0"/>
      <w:marTop w:val="0"/>
      <w:marBottom w:val="0"/>
      <w:divBdr>
        <w:top w:val="none" w:sz="0" w:space="0" w:color="auto"/>
        <w:left w:val="none" w:sz="0" w:space="0" w:color="auto"/>
        <w:bottom w:val="none" w:sz="0" w:space="0" w:color="auto"/>
        <w:right w:val="none" w:sz="0" w:space="0" w:color="auto"/>
      </w:divBdr>
    </w:div>
    <w:div w:id="1502353114">
      <w:bodyDiv w:val="1"/>
      <w:marLeft w:val="0"/>
      <w:marRight w:val="0"/>
      <w:marTop w:val="0"/>
      <w:marBottom w:val="0"/>
      <w:divBdr>
        <w:top w:val="none" w:sz="0" w:space="0" w:color="auto"/>
        <w:left w:val="none" w:sz="0" w:space="0" w:color="auto"/>
        <w:bottom w:val="none" w:sz="0" w:space="0" w:color="auto"/>
        <w:right w:val="none" w:sz="0" w:space="0" w:color="auto"/>
      </w:divBdr>
    </w:div>
    <w:div w:id="1510874869">
      <w:bodyDiv w:val="1"/>
      <w:marLeft w:val="0"/>
      <w:marRight w:val="0"/>
      <w:marTop w:val="0"/>
      <w:marBottom w:val="0"/>
      <w:divBdr>
        <w:top w:val="none" w:sz="0" w:space="0" w:color="auto"/>
        <w:left w:val="none" w:sz="0" w:space="0" w:color="auto"/>
        <w:bottom w:val="none" w:sz="0" w:space="0" w:color="auto"/>
        <w:right w:val="none" w:sz="0" w:space="0" w:color="auto"/>
      </w:divBdr>
    </w:div>
    <w:div w:id="1524712730">
      <w:bodyDiv w:val="1"/>
      <w:marLeft w:val="0"/>
      <w:marRight w:val="0"/>
      <w:marTop w:val="0"/>
      <w:marBottom w:val="0"/>
      <w:divBdr>
        <w:top w:val="none" w:sz="0" w:space="0" w:color="auto"/>
        <w:left w:val="none" w:sz="0" w:space="0" w:color="auto"/>
        <w:bottom w:val="none" w:sz="0" w:space="0" w:color="auto"/>
        <w:right w:val="none" w:sz="0" w:space="0" w:color="auto"/>
      </w:divBdr>
    </w:div>
    <w:div w:id="1529836017">
      <w:bodyDiv w:val="1"/>
      <w:marLeft w:val="0"/>
      <w:marRight w:val="0"/>
      <w:marTop w:val="0"/>
      <w:marBottom w:val="0"/>
      <w:divBdr>
        <w:top w:val="none" w:sz="0" w:space="0" w:color="auto"/>
        <w:left w:val="none" w:sz="0" w:space="0" w:color="auto"/>
        <w:bottom w:val="none" w:sz="0" w:space="0" w:color="auto"/>
        <w:right w:val="none" w:sz="0" w:space="0" w:color="auto"/>
      </w:divBdr>
    </w:div>
    <w:div w:id="1550876442">
      <w:bodyDiv w:val="1"/>
      <w:marLeft w:val="0"/>
      <w:marRight w:val="0"/>
      <w:marTop w:val="0"/>
      <w:marBottom w:val="0"/>
      <w:divBdr>
        <w:top w:val="none" w:sz="0" w:space="0" w:color="auto"/>
        <w:left w:val="none" w:sz="0" w:space="0" w:color="auto"/>
        <w:bottom w:val="none" w:sz="0" w:space="0" w:color="auto"/>
        <w:right w:val="none" w:sz="0" w:space="0" w:color="auto"/>
      </w:divBdr>
    </w:div>
    <w:div w:id="1560938451">
      <w:bodyDiv w:val="1"/>
      <w:marLeft w:val="0"/>
      <w:marRight w:val="0"/>
      <w:marTop w:val="0"/>
      <w:marBottom w:val="0"/>
      <w:divBdr>
        <w:top w:val="none" w:sz="0" w:space="0" w:color="auto"/>
        <w:left w:val="none" w:sz="0" w:space="0" w:color="auto"/>
        <w:bottom w:val="none" w:sz="0" w:space="0" w:color="auto"/>
        <w:right w:val="none" w:sz="0" w:space="0" w:color="auto"/>
      </w:divBdr>
    </w:div>
    <w:div w:id="1569068506">
      <w:bodyDiv w:val="1"/>
      <w:marLeft w:val="0"/>
      <w:marRight w:val="0"/>
      <w:marTop w:val="0"/>
      <w:marBottom w:val="0"/>
      <w:divBdr>
        <w:top w:val="none" w:sz="0" w:space="0" w:color="auto"/>
        <w:left w:val="none" w:sz="0" w:space="0" w:color="auto"/>
        <w:bottom w:val="none" w:sz="0" w:space="0" w:color="auto"/>
        <w:right w:val="none" w:sz="0" w:space="0" w:color="auto"/>
      </w:divBdr>
    </w:div>
    <w:div w:id="1606233956">
      <w:bodyDiv w:val="1"/>
      <w:marLeft w:val="0"/>
      <w:marRight w:val="0"/>
      <w:marTop w:val="0"/>
      <w:marBottom w:val="0"/>
      <w:divBdr>
        <w:top w:val="none" w:sz="0" w:space="0" w:color="auto"/>
        <w:left w:val="none" w:sz="0" w:space="0" w:color="auto"/>
        <w:bottom w:val="none" w:sz="0" w:space="0" w:color="auto"/>
        <w:right w:val="none" w:sz="0" w:space="0" w:color="auto"/>
      </w:divBdr>
    </w:div>
    <w:div w:id="1607540371">
      <w:bodyDiv w:val="1"/>
      <w:marLeft w:val="0"/>
      <w:marRight w:val="0"/>
      <w:marTop w:val="0"/>
      <w:marBottom w:val="0"/>
      <w:divBdr>
        <w:top w:val="none" w:sz="0" w:space="0" w:color="auto"/>
        <w:left w:val="none" w:sz="0" w:space="0" w:color="auto"/>
        <w:bottom w:val="none" w:sz="0" w:space="0" w:color="auto"/>
        <w:right w:val="none" w:sz="0" w:space="0" w:color="auto"/>
      </w:divBdr>
    </w:div>
    <w:div w:id="1609923030">
      <w:bodyDiv w:val="1"/>
      <w:marLeft w:val="0"/>
      <w:marRight w:val="0"/>
      <w:marTop w:val="0"/>
      <w:marBottom w:val="0"/>
      <w:divBdr>
        <w:top w:val="none" w:sz="0" w:space="0" w:color="auto"/>
        <w:left w:val="none" w:sz="0" w:space="0" w:color="auto"/>
        <w:bottom w:val="none" w:sz="0" w:space="0" w:color="auto"/>
        <w:right w:val="none" w:sz="0" w:space="0" w:color="auto"/>
      </w:divBdr>
    </w:div>
    <w:div w:id="1632247141">
      <w:bodyDiv w:val="1"/>
      <w:marLeft w:val="0"/>
      <w:marRight w:val="0"/>
      <w:marTop w:val="0"/>
      <w:marBottom w:val="0"/>
      <w:divBdr>
        <w:top w:val="none" w:sz="0" w:space="0" w:color="auto"/>
        <w:left w:val="none" w:sz="0" w:space="0" w:color="auto"/>
        <w:bottom w:val="none" w:sz="0" w:space="0" w:color="auto"/>
        <w:right w:val="none" w:sz="0" w:space="0" w:color="auto"/>
      </w:divBdr>
    </w:div>
    <w:div w:id="1637179287">
      <w:bodyDiv w:val="1"/>
      <w:marLeft w:val="0"/>
      <w:marRight w:val="0"/>
      <w:marTop w:val="0"/>
      <w:marBottom w:val="0"/>
      <w:divBdr>
        <w:top w:val="none" w:sz="0" w:space="0" w:color="auto"/>
        <w:left w:val="none" w:sz="0" w:space="0" w:color="auto"/>
        <w:bottom w:val="none" w:sz="0" w:space="0" w:color="auto"/>
        <w:right w:val="none" w:sz="0" w:space="0" w:color="auto"/>
      </w:divBdr>
    </w:div>
    <w:div w:id="1653607228">
      <w:bodyDiv w:val="1"/>
      <w:marLeft w:val="0"/>
      <w:marRight w:val="0"/>
      <w:marTop w:val="0"/>
      <w:marBottom w:val="0"/>
      <w:divBdr>
        <w:top w:val="none" w:sz="0" w:space="0" w:color="auto"/>
        <w:left w:val="none" w:sz="0" w:space="0" w:color="auto"/>
        <w:bottom w:val="none" w:sz="0" w:space="0" w:color="auto"/>
        <w:right w:val="none" w:sz="0" w:space="0" w:color="auto"/>
      </w:divBdr>
    </w:div>
    <w:div w:id="1659962503">
      <w:bodyDiv w:val="1"/>
      <w:marLeft w:val="0"/>
      <w:marRight w:val="0"/>
      <w:marTop w:val="0"/>
      <w:marBottom w:val="0"/>
      <w:divBdr>
        <w:top w:val="none" w:sz="0" w:space="0" w:color="auto"/>
        <w:left w:val="none" w:sz="0" w:space="0" w:color="auto"/>
        <w:bottom w:val="none" w:sz="0" w:space="0" w:color="auto"/>
        <w:right w:val="none" w:sz="0" w:space="0" w:color="auto"/>
      </w:divBdr>
    </w:div>
    <w:div w:id="1661539678">
      <w:bodyDiv w:val="1"/>
      <w:marLeft w:val="0"/>
      <w:marRight w:val="0"/>
      <w:marTop w:val="0"/>
      <w:marBottom w:val="0"/>
      <w:divBdr>
        <w:top w:val="none" w:sz="0" w:space="0" w:color="auto"/>
        <w:left w:val="none" w:sz="0" w:space="0" w:color="auto"/>
        <w:bottom w:val="none" w:sz="0" w:space="0" w:color="auto"/>
        <w:right w:val="none" w:sz="0" w:space="0" w:color="auto"/>
      </w:divBdr>
    </w:div>
    <w:div w:id="1670130460">
      <w:bodyDiv w:val="1"/>
      <w:marLeft w:val="0"/>
      <w:marRight w:val="0"/>
      <w:marTop w:val="0"/>
      <w:marBottom w:val="0"/>
      <w:divBdr>
        <w:top w:val="none" w:sz="0" w:space="0" w:color="auto"/>
        <w:left w:val="none" w:sz="0" w:space="0" w:color="auto"/>
        <w:bottom w:val="none" w:sz="0" w:space="0" w:color="auto"/>
        <w:right w:val="none" w:sz="0" w:space="0" w:color="auto"/>
      </w:divBdr>
    </w:div>
    <w:div w:id="1678383276">
      <w:bodyDiv w:val="1"/>
      <w:marLeft w:val="0"/>
      <w:marRight w:val="0"/>
      <w:marTop w:val="0"/>
      <w:marBottom w:val="0"/>
      <w:divBdr>
        <w:top w:val="none" w:sz="0" w:space="0" w:color="auto"/>
        <w:left w:val="none" w:sz="0" w:space="0" w:color="auto"/>
        <w:bottom w:val="none" w:sz="0" w:space="0" w:color="auto"/>
        <w:right w:val="none" w:sz="0" w:space="0" w:color="auto"/>
      </w:divBdr>
    </w:div>
    <w:div w:id="1702439182">
      <w:bodyDiv w:val="1"/>
      <w:marLeft w:val="0"/>
      <w:marRight w:val="0"/>
      <w:marTop w:val="0"/>
      <w:marBottom w:val="0"/>
      <w:divBdr>
        <w:top w:val="none" w:sz="0" w:space="0" w:color="auto"/>
        <w:left w:val="none" w:sz="0" w:space="0" w:color="auto"/>
        <w:bottom w:val="none" w:sz="0" w:space="0" w:color="auto"/>
        <w:right w:val="none" w:sz="0" w:space="0" w:color="auto"/>
      </w:divBdr>
    </w:div>
    <w:div w:id="1709600355">
      <w:bodyDiv w:val="1"/>
      <w:marLeft w:val="0"/>
      <w:marRight w:val="0"/>
      <w:marTop w:val="0"/>
      <w:marBottom w:val="0"/>
      <w:divBdr>
        <w:top w:val="none" w:sz="0" w:space="0" w:color="auto"/>
        <w:left w:val="none" w:sz="0" w:space="0" w:color="auto"/>
        <w:bottom w:val="none" w:sz="0" w:space="0" w:color="auto"/>
        <w:right w:val="none" w:sz="0" w:space="0" w:color="auto"/>
      </w:divBdr>
    </w:div>
    <w:div w:id="1729181198">
      <w:bodyDiv w:val="1"/>
      <w:marLeft w:val="0"/>
      <w:marRight w:val="0"/>
      <w:marTop w:val="0"/>
      <w:marBottom w:val="0"/>
      <w:divBdr>
        <w:top w:val="none" w:sz="0" w:space="0" w:color="auto"/>
        <w:left w:val="none" w:sz="0" w:space="0" w:color="auto"/>
        <w:bottom w:val="none" w:sz="0" w:space="0" w:color="auto"/>
        <w:right w:val="none" w:sz="0" w:space="0" w:color="auto"/>
      </w:divBdr>
    </w:div>
    <w:div w:id="1754929312">
      <w:bodyDiv w:val="1"/>
      <w:marLeft w:val="0"/>
      <w:marRight w:val="0"/>
      <w:marTop w:val="0"/>
      <w:marBottom w:val="0"/>
      <w:divBdr>
        <w:top w:val="none" w:sz="0" w:space="0" w:color="auto"/>
        <w:left w:val="none" w:sz="0" w:space="0" w:color="auto"/>
        <w:bottom w:val="none" w:sz="0" w:space="0" w:color="auto"/>
        <w:right w:val="none" w:sz="0" w:space="0" w:color="auto"/>
      </w:divBdr>
    </w:div>
    <w:div w:id="1762026048">
      <w:bodyDiv w:val="1"/>
      <w:marLeft w:val="0"/>
      <w:marRight w:val="0"/>
      <w:marTop w:val="0"/>
      <w:marBottom w:val="0"/>
      <w:divBdr>
        <w:top w:val="none" w:sz="0" w:space="0" w:color="auto"/>
        <w:left w:val="none" w:sz="0" w:space="0" w:color="auto"/>
        <w:bottom w:val="none" w:sz="0" w:space="0" w:color="auto"/>
        <w:right w:val="none" w:sz="0" w:space="0" w:color="auto"/>
      </w:divBdr>
    </w:div>
    <w:div w:id="1762139040">
      <w:bodyDiv w:val="1"/>
      <w:marLeft w:val="0"/>
      <w:marRight w:val="0"/>
      <w:marTop w:val="0"/>
      <w:marBottom w:val="0"/>
      <w:divBdr>
        <w:top w:val="none" w:sz="0" w:space="0" w:color="auto"/>
        <w:left w:val="none" w:sz="0" w:space="0" w:color="auto"/>
        <w:bottom w:val="none" w:sz="0" w:space="0" w:color="auto"/>
        <w:right w:val="none" w:sz="0" w:space="0" w:color="auto"/>
      </w:divBdr>
    </w:div>
    <w:div w:id="1785030207">
      <w:bodyDiv w:val="1"/>
      <w:marLeft w:val="0"/>
      <w:marRight w:val="0"/>
      <w:marTop w:val="0"/>
      <w:marBottom w:val="0"/>
      <w:divBdr>
        <w:top w:val="none" w:sz="0" w:space="0" w:color="auto"/>
        <w:left w:val="none" w:sz="0" w:space="0" w:color="auto"/>
        <w:bottom w:val="none" w:sz="0" w:space="0" w:color="auto"/>
        <w:right w:val="none" w:sz="0" w:space="0" w:color="auto"/>
      </w:divBdr>
    </w:div>
    <w:div w:id="1789659632">
      <w:bodyDiv w:val="1"/>
      <w:marLeft w:val="0"/>
      <w:marRight w:val="0"/>
      <w:marTop w:val="0"/>
      <w:marBottom w:val="0"/>
      <w:divBdr>
        <w:top w:val="none" w:sz="0" w:space="0" w:color="auto"/>
        <w:left w:val="none" w:sz="0" w:space="0" w:color="auto"/>
        <w:bottom w:val="none" w:sz="0" w:space="0" w:color="auto"/>
        <w:right w:val="none" w:sz="0" w:space="0" w:color="auto"/>
      </w:divBdr>
    </w:div>
    <w:div w:id="1814322736">
      <w:bodyDiv w:val="1"/>
      <w:marLeft w:val="0"/>
      <w:marRight w:val="0"/>
      <w:marTop w:val="0"/>
      <w:marBottom w:val="0"/>
      <w:divBdr>
        <w:top w:val="none" w:sz="0" w:space="0" w:color="auto"/>
        <w:left w:val="none" w:sz="0" w:space="0" w:color="auto"/>
        <w:bottom w:val="none" w:sz="0" w:space="0" w:color="auto"/>
        <w:right w:val="none" w:sz="0" w:space="0" w:color="auto"/>
      </w:divBdr>
    </w:div>
    <w:div w:id="1829709024">
      <w:bodyDiv w:val="1"/>
      <w:marLeft w:val="0"/>
      <w:marRight w:val="0"/>
      <w:marTop w:val="0"/>
      <w:marBottom w:val="0"/>
      <w:divBdr>
        <w:top w:val="none" w:sz="0" w:space="0" w:color="auto"/>
        <w:left w:val="none" w:sz="0" w:space="0" w:color="auto"/>
        <w:bottom w:val="none" w:sz="0" w:space="0" w:color="auto"/>
        <w:right w:val="none" w:sz="0" w:space="0" w:color="auto"/>
      </w:divBdr>
    </w:div>
    <w:div w:id="1850171269">
      <w:bodyDiv w:val="1"/>
      <w:marLeft w:val="0"/>
      <w:marRight w:val="0"/>
      <w:marTop w:val="0"/>
      <w:marBottom w:val="0"/>
      <w:divBdr>
        <w:top w:val="none" w:sz="0" w:space="0" w:color="auto"/>
        <w:left w:val="none" w:sz="0" w:space="0" w:color="auto"/>
        <w:bottom w:val="none" w:sz="0" w:space="0" w:color="auto"/>
        <w:right w:val="none" w:sz="0" w:space="0" w:color="auto"/>
      </w:divBdr>
    </w:div>
    <w:div w:id="1858229705">
      <w:bodyDiv w:val="1"/>
      <w:marLeft w:val="0"/>
      <w:marRight w:val="0"/>
      <w:marTop w:val="0"/>
      <w:marBottom w:val="0"/>
      <w:divBdr>
        <w:top w:val="none" w:sz="0" w:space="0" w:color="auto"/>
        <w:left w:val="none" w:sz="0" w:space="0" w:color="auto"/>
        <w:bottom w:val="none" w:sz="0" w:space="0" w:color="auto"/>
        <w:right w:val="none" w:sz="0" w:space="0" w:color="auto"/>
      </w:divBdr>
    </w:div>
    <w:div w:id="1871189735">
      <w:bodyDiv w:val="1"/>
      <w:marLeft w:val="0"/>
      <w:marRight w:val="0"/>
      <w:marTop w:val="0"/>
      <w:marBottom w:val="0"/>
      <w:divBdr>
        <w:top w:val="none" w:sz="0" w:space="0" w:color="auto"/>
        <w:left w:val="none" w:sz="0" w:space="0" w:color="auto"/>
        <w:bottom w:val="none" w:sz="0" w:space="0" w:color="auto"/>
        <w:right w:val="none" w:sz="0" w:space="0" w:color="auto"/>
      </w:divBdr>
    </w:div>
    <w:div w:id="1873224303">
      <w:bodyDiv w:val="1"/>
      <w:marLeft w:val="0"/>
      <w:marRight w:val="0"/>
      <w:marTop w:val="0"/>
      <w:marBottom w:val="0"/>
      <w:divBdr>
        <w:top w:val="none" w:sz="0" w:space="0" w:color="auto"/>
        <w:left w:val="none" w:sz="0" w:space="0" w:color="auto"/>
        <w:bottom w:val="none" w:sz="0" w:space="0" w:color="auto"/>
        <w:right w:val="none" w:sz="0" w:space="0" w:color="auto"/>
      </w:divBdr>
    </w:div>
    <w:div w:id="1876578157">
      <w:bodyDiv w:val="1"/>
      <w:marLeft w:val="0"/>
      <w:marRight w:val="0"/>
      <w:marTop w:val="0"/>
      <w:marBottom w:val="0"/>
      <w:divBdr>
        <w:top w:val="none" w:sz="0" w:space="0" w:color="auto"/>
        <w:left w:val="none" w:sz="0" w:space="0" w:color="auto"/>
        <w:bottom w:val="none" w:sz="0" w:space="0" w:color="auto"/>
        <w:right w:val="none" w:sz="0" w:space="0" w:color="auto"/>
      </w:divBdr>
    </w:div>
    <w:div w:id="1890148273">
      <w:bodyDiv w:val="1"/>
      <w:marLeft w:val="0"/>
      <w:marRight w:val="0"/>
      <w:marTop w:val="0"/>
      <w:marBottom w:val="0"/>
      <w:divBdr>
        <w:top w:val="none" w:sz="0" w:space="0" w:color="auto"/>
        <w:left w:val="none" w:sz="0" w:space="0" w:color="auto"/>
        <w:bottom w:val="none" w:sz="0" w:space="0" w:color="auto"/>
        <w:right w:val="none" w:sz="0" w:space="0" w:color="auto"/>
      </w:divBdr>
    </w:div>
    <w:div w:id="1898079787">
      <w:bodyDiv w:val="1"/>
      <w:marLeft w:val="0"/>
      <w:marRight w:val="0"/>
      <w:marTop w:val="0"/>
      <w:marBottom w:val="0"/>
      <w:divBdr>
        <w:top w:val="none" w:sz="0" w:space="0" w:color="auto"/>
        <w:left w:val="none" w:sz="0" w:space="0" w:color="auto"/>
        <w:bottom w:val="none" w:sz="0" w:space="0" w:color="auto"/>
        <w:right w:val="none" w:sz="0" w:space="0" w:color="auto"/>
      </w:divBdr>
    </w:div>
    <w:div w:id="1900050991">
      <w:bodyDiv w:val="1"/>
      <w:marLeft w:val="0"/>
      <w:marRight w:val="0"/>
      <w:marTop w:val="0"/>
      <w:marBottom w:val="0"/>
      <w:divBdr>
        <w:top w:val="none" w:sz="0" w:space="0" w:color="auto"/>
        <w:left w:val="none" w:sz="0" w:space="0" w:color="auto"/>
        <w:bottom w:val="none" w:sz="0" w:space="0" w:color="auto"/>
        <w:right w:val="none" w:sz="0" w:space="0" w:color="auto"/>
      </w:divBdr>
    </w:div>
    <w:div w:id="1901553348">
      <w:bodyDiv w:val="1"/>
      <w:marLeft w:val="0"/>
      <w:marRight w:val="0"/>
      <w:marTop w:val="0"/>
      <w:marBottom w:val="0"/>
      <w:divBdr>
        <w:top w:val="none" w:sz="0" w:space="0" w:color="auto"/>
        <w:left w:val="none" w:sz="0" w:space="0" w:color="auto"/>
        <w:bottom w:val="none" w:sz="0" w:space="0" w:color="auto"/>
        <w:right w:val="none" w:sz="0" w:space="0" w:color="auto"/>
      </w:divBdr>
    </w:div>
    <w:div w:id="1903053962">
      <w:bodyDiv w:val="1"/>
      <w:marLeft w:val="0"/>
      <w:marRight w:val="0"/>
      <w:marTop w:val="0"/>
      <w:marBottom w:val="0"/>
      <w:divBdr>
        <w:top w:val="none" w:sz="0" w:space="0" w:color="auto"/>
        <w:left w:val="none" w:sz="0" w:space="0" w:color="auto"/>
        <w:bottom w:val="none" w:sz="0" w:space="0" w:color="auto"/>
        <w:right w:val="none" w:sz="0" w:space="0" w:color="auto"/>
      </w:divBdr>
    </w:div>
    <w:div w:id="1908875761">
      <w:bodyDiv w:val="1"/>
      <w:marLeft w:val="0"/>
      <w:marRight w:val="0"/>
      <w:marTop w:val="0"/>
      <w:marBottom w:val="0"/>
      <w:divBdr>
        <w:top w:val="none" w:sz="0" w:space="0" w:color="auto"/>
        <w:left w:val="none" w:sz="0" w:space="0" w:color="auto"/>
        <w:bottom w:val="none" w:sz="0" w:space="0" w:color="auto"/>
        <w:right w:val="none" w:sz="0" w:space="0" w:color="auto"/>
      </w:divBdr>
    </w:div>
    <w:div w:id="1943292439">
      <w:bodyDiv w:val="1"/>
      <w:marLeft w:val="0"/>
      <w:marRight w:val="0"/>
      <w:marTop w:val="0"/>
      <w:marBottom w:val="0"/>
      <w:divBdr>
        <w:top w:val="none" w:sz="0" w:space="0" w:color="auto"/>
        <w:left w:val="none" w:sz="0" w:space="0" w:color="auto"/>
        <w:bottom w:val="none" w:sz="0" w:space="0" w:color="auto"/>
        <w:right w:val="none" w:sz="0" w:space="0" w:color="auto"/>
      </w:divBdr>
    </w:div>
    <w:div w:id="1992563089">
      <w:bodyDiv w:val="1"/>
      <w:marLeft w:val="0"/>
      <w:marRight w:val="0"/>
      <w:marTop w:val="0"/>
      <w:marBottom w:val="0"/>
      <w:divBdr>
        <w:top w:val="none" w:sz="0" w:space="0" w:color="auto"/>
        <w:left w:val="none" w:sz="0" w:space="0" w:color="auto"/>
        <w:bottom w:val="none" w:sz="0" w:space="0" w:color="auto"/>
        <w:right w:val="none" w:sz="0" w:space="0" w:color="auto"/>
      </w:divBdr>
    </w:div>
    <w:div w:id="2012291077">
      <w:bodyDiv w:val="1"/>
      <w:marLeft w:val="0"/>
      <w:marRight w:val="0"/>
      <w:marTop w:val="0"/>
      <w:marBottom w:val="0"/>
      <w:divBdr>
        <w:top w:val="none" w:sz="0" w:space="0" w:color="auto"/>
        <w:left w:val="none" w:sz="0" w:space="0" w:color="auto"/>
        <w:bottom w:val="none" w:sz="0" w:space="0" w:color="auto"/>
        <w:right w:val="none" w:sz="0" w:space="0" w:color="auto"/>
      </w:divBdr>
    </w:div>
    <w:div w:id="2034916924">
      <w:bodyDiv w:val="1"/>
      <w:marLeft w:val="0"/>
      <w:marRight w:val="0"/>
      <w:marTop w:val="0"/>
      <w:marBottom w:val="0"/>
      <w:divBdr>
        <w:top w:val="none" w:sz="0" w:space="0" w:color="auto"/>
        <w:left w:val="none" w:sz="0" w:space="0" w:color="auto"/>
        <w:bottom w:val="none" w:sz="0" w:space="0" w:color="auto"/>
        <w:right w:val="none" w:sz="0" w:space="0" w:color="auto"/>
      </w:divBdr>
    </w:div>
    <w:div w:id="2043047526">
      <w:bodyDiv w:val="1"/>
      <w:marLeft w:val="0"/>
      <w:marRight w:val="0"/>
      <w:marTop w:val="0"/>
      <w:marBottom w:val="0"/>
      <w:divBdr>
        <w:top w:val="none" w:sz="0" w:space="0" w:color="auto"/>
        <w:left w:val="none" w:sz="0" w:space="0" w:color="auto"/>
        <w:bottom w:val="none" w:sz="0" w:space="0" w:color="auto"/>
        <w:right w:val="none" w:sz="0" w:space="0" w:color="auto"/>
      </w:divBdr>
    </w:div>
    <w:div w:id="2047564154">
      <w:bodyDiv w:val="1"/>
      <w:marLeft w:val="0"/>
      <w:marRight w:val="0"/>
      <w:marTop w:val="0"/>
      <w:marBottom w:val="0"/>
      <w:divBdr>
        <w:top w:val="none" w:sz="0" w:space="0" w:color="auto"/>
        <w:left w:val="none" w:sz="0" w:space="0" w:color="auto"/>
        <w:bottom w:val="none" w:sz="0" w:space="0" w:color="auto"/>
        <w:right w:val="none" w:sz="0" w:space="0" w:color="auto"/>
      </w:divBdr>
    </w:div>
    <w:div w:id="2052075871">
      <w:bodyDiv w:val="1"/>
      <w:marLeft w:val="0"/>
      <w:marRight w:val="0"/>
      <w:marTop w:val="0"/>
      <w:marBottom w:val="0"/>
      <w:divBdr>
        <w:top w:val="none" w:sz="0" w:space="0" w:color="auto"/>
        <w:left w:val="none" w:sz="0" w:space="0" w:color="auto"/>
        <w:bottom w:val="none" w:sz="0" w:space="0" w:color="auto"/>
        <w:right w:val="none" w:sz="0" w:space="0" w:color="auto"/>
      </w:divBdr>
    </w:div>
    <w:div w:id="2063670648">
      <w:bodyDiv w:val="1"/>
      <w:marLeft w:val="0"/>
      <w:marRight w:val="0"/>
      <w:marTop w:val="0"/>
      <w:marBottom w:val="0"/>
      <w:divBdr>
        <w:top w:val="none" w:sz="0" w:space="0" w:color="auto"/>
        <w:left w:val="none" w:sz="0" w:space="0" w:color="auto"/>
        <w:bottom w:val="none" w:sz="0" w:space="0" w:color="auto"/>
        <w:right w:val="none" w:sz="0" w:space="0" w:color="auto"/>
      </w:divBdr>
    </w:div>
    <w:div w:id="2074966446">
      <w:bodyDiv w:val="1"/>
      <w:marLeft w:val="0"/>
      <w:marRight w:val="0"/>
      <w:marTop w:val="0"/>
      <w:marBottom w:val="0"/>
      <w:divBdr>
        <w:top w:val="none" w:sz="0" w:space="0" w:color="auto"/>
        <w:left w:val="none" w:sz="0" w:space="0" w:color="auto"/>
        <w:bottom w:val="none" w:sz="0" w:space="0" w:color="auto"/>
        <w:right w:val="none" w:sz="0" w:space="0" w:color="auto"/>
      </w:divBdr>
    </w:div>
    <w:div w:id="2080908426">
      <w:bodyDiv w:val="1"/>
      <w:marLeft w:val="0"/>
      <w:marRight w:val="0"/>
      <w:marTop w:val="0"/>
      <w:marBottom w:val="0"/>
      <w:divBdr>
        <w:top w:val="none" w:sz="0" w:space="0" w:color="auto"/>
        <w:left w:val="none" w:sz="0" w:space="0" w:color="auto"/>
        <w:bottom w:val="none" w:sz="0" w:space="0" w:color="auto"/>
        <w:right w:val="none" w:sz="0" w:space="0" w:color="auto"/>
      </w:divBdr>
    </w:div>
    <w:div w:id="2087992748">
      <w:bodyDiv w:val="1"/>
      <w:marLeft w:val="0"/>
      <w:marRight w:val="0"/>
      <w:marTop w:val="0"/>
      <w:marBottom w:val="0"/>
      <w:divBdr>
        <w:top w:val="none" w:sz="0" w:space="0" w:color="auto"/>
        <w:left w:val="none" w:sz="0" w:space="0" w:color="auto"/>
        <w:bottom w:val="none" w:sz="0" w:space="0" w:color="auto"/>
        <w:right w:val="none" w:sz="0" w:space="0" w:color="auto"/>
      </w:divBdr>
    </w:div>
    <w:div w:id="2109503823">
      <w:bodyDiv w:val="1"/>
      <w:marLeft w:val="0"/>
      <w:marRight w:val="0"/>
      <w:marTop w:val="0"/>
      <w:marBottom w:val="0"/>
      <w:divBdr>
        <w:top w:val="none" w:sz="0" w:space="0" w:color="auto"/>
        <w:left w:val="none" w:sz="0" w:space="0" w:color="auto"/>
        <w:bottom w:val="none" w:sz="0" w:space="0" w:color="auto"/>
        <w:right w:val="none" w:sz="0" w:space="0" w:color="auto"/>
      </w:divBdr>
    </w:div>
    <w:div w:id="2110199826">
      <w:bodyDiv w:val="1"/>
      <w:marLeft w:val="0"/>
      <w:marRight w:val="0"/>
      <w:marTop w:val="0"/>
      <w:marBottom w:val="0"/>
      <w:divBdr>
        <w:top w:val="none" w:sz="0" w:space="0" w:color="auto"/>
        <w:left w:val="none" w:sz="0" w:space="0" w:color="auto"/>
        <w:bottom w:val="none" w:sz="0" w:space="0" w:color="auto"/>
        <w:right w:val="none" w:sz="0" w:space="0" w:color="auto"/>
      </w:divBdr>
    </w:div>
    <w:div w:id="2125806967">
      <w:bodyDiv w:val="1"/>
      <w:marLeft w:val="0"/>
      <w:marRight w:val="0"/>
      <w:marTop w:val="0"/>
      <w:marBottom w:val="0"/>
      <w:divBdr>
        <w:top w:val="none" w:sz="0" w:space="0" w:color="auto"/>
        <w:left w:val="none" w:sz="0" w:space="0" w:color="auto"/>
        <w:bottom w:val="none" w:sz="0" w:space="0" w:color="auto"/>
        <w:right w:val="none" w:sz="0" w:space="0" w:color="auto"/>
      </w:divBdr>
    </w:div>
    <w:div w:id="2138638053">
      <w:bodyDiv w:val="1"/>
      <w:marLeft w:val="0"/>
      <w:marRight w:val="0"/>
      <w:marTop w:val="0"/>
      <w:marBottom w:val="0"/>
      <w:divBdr>
        <w:top w:val="none" w:sz="0" w:space="0" w:color="auto"/>
        <w:left w:val="none" w:sz="0" w:space="0" w:color="auto"/>
        <w:bottom w:val="none" w:sz="0" w:space="0" w:color="auto"/>
        <w:right w:val="none" w:sz="0" w:space="0" w:color="auto"/>
      </w:divBdr>
    </w:div>
    <w:div w:id="21448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dtodosiev\Documents\GODI&#352;NJA%20IZVJE&#352;&#262;A\GI%202022\Statistika%20-%20godi&#353;nje%20%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todosiev\Documents\GODI&#352;NJA%20IZVJE&#352;&#262;A\GI%202022\Statistika%20-%20godi&#353;nje%20%2022.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 presuda</a:t>
            </a:r>
          </a:p>
        </c:rich>
      </c:tx>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443910612868312E-2"/>
          <c:y val="0.17776261937244203"/>
          <c:w val="0.90166155078072863"/>
          <c:h val="0.72583780028860645"/>
        </c:manualLayout>
      </c:layout>
      <c:bar3DChart>
        <c:barDir val="col"/>
        <c:grouping val="clustered"/>
        <c:varyColors val="0"/>
        <c:ser>
          <c:idx val="1"/>
          <c:order val="1"/>
          <c:tx>
            <c:strRef>
              <c:f>'Završeni ROD - broj sati'!$C$1</c:f>
              <c:strCache>
                <c:ptCount val="1"/>
                <c:pt idx="0">
                  <c:v>% presuda</c:v>
                </c:pt>
              </c:strCache>
            </c:strRef>
          </c:tx>
          <c:spPr>
            <a:solidFill>
              <a:schemeClr val="accent5">
                <a:tint val="77000"/>
                <a:alpha val="85000"/>
              </a:schemeClr>
            </a:solidFill>
            <a:ln w="9525" cap="flat" cmpd="sng" algn="ctr">
              <a:solidFill>
                <a:schemeClr val="accent5">
                  <a:tint val="77000"/>
                  <a:lumMod val="75000"/>
                </a:schemeClr>
              </a:solidFill>
              <a:round/>
            </a:ln>
            <a:effectLst/>
            <a:sp3d contourW="9525">
              <a:contourClr>
                <a:schemeClr val="accent5">
                  <a:tint val="77000"/>
                  <a:lumMod val="75000"/>
                </a:schemeClr>
              </a:contourClr>
            </a:sp3d>
          </c:spPr>
          <c:invertIfNegative val="0"/>
          <c:dLbls>
            <c:dLbl>
              <c:idx val="0"/>
              <c:layout>
                <c:manualLayout>
                  <c:x val="-2.458182025683667E-17"/>
                  <c:y val="-3.1832623166493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DBE-4935-949A-1F21C082F4B6}"/>
                </c:ext>
              </c:extLst>
            </c:dLbl>
            <c:dLbl>
              <c:idx val="1"/>
              <c:layout>
                <c:manualLayout>
                  <c:x val="0"/>
                  <c:y val="-3.18326231664932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DBE-4935-949A-1F21C082F4B6}"/>
                </c:ext>
              </c:extLst>
            </c:dLbl>
            <c:dLbl>
              <c:idx val="2"/>
              <c:layout>
                <c:manualLayout>
                  <c:x val="-4.916364051367334E-17"/>
                  <c:y val="-3.18326231664931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DBE-4935-949A-1F21C082F4B6}"/>
                </c:ext>
              </c:extLst>
            </c:dLbl>
            <c:dLbl>
              <c:idx val="3"/>
              <c:layout>
                <c:manualLayout>
                  <c:x val="-4.916364051367334E-17"/>
                  <c:y val="-3.18326231664932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DBE-4935-949A-1F21C082F4B6}"/>
                </c:ext>
              </c:extLst>
            </c:dLbl>
            <c:dLbl>
              <c:idx val="4"/>
              <c:layout>
                <c:manualLayout>
                  <c:x val="0"/>
                  <c:y val="-3.18326231664932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DBE-4935-949A-1F21C082F4B6}"/>
                </c:ext>
              </c:extLst>
            </c:dLbl>
            <c:dLbl>
              <c:idx val="5"/>
              <c:layout>
                <c:manualLayout>
                  <c:x val="0"/>
                  <c:y val="-3.18326231664932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DBE-4935-949A-1F21C082F4B6}"/>
                </c:ext>
              </c:extLst>
            </c:dLbl>
            <c:dLbl>
              <c:idx val="6"/>
              <c:layout>
                <c:manualLayout>
                  <c:x val="0"/>
                  <c:y val="-3.18326231664932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DBE-4935-949A-1F21C082F4B6}"/>
                </c:ext>
              </c:extLst>
            </c:dLbl>
            <c:dLbl>
              <c:idx val="7"/>
              <c:layout>
                <c:manualLayout>
                  <c:x val="0"/>
                  <c:y val="-3.1832623166493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DBE-4935-949A-1F21C082F4B6}"/>
                </c:ext>
              </c:extLst>
            </c:dLbl>
            <c:spPr>
              <a:solidFill>
                <a:schemeClr val="dk1">
                  <a:lumMod val="65000"/>
                  <a:lumOff val="35000"/>
                  <a:alpha val="75000"/>
                </a:schemeClr>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gd name="adj1" fmla="val -2710"/>
                      <a:gd name="adj2" fmla="val 74077"/>
                    </a:avLst>
                  </a:prstGeom>
                </c15:spPr>
                <c15:showLeaderLines val="0"/>
              </c:ext>
            </c:extLst>
          </c:dLbls>
          <c:cat>
            <c:strRef>
              <c:f>'Završeni ROD - broj sati'!$A$2:$A$9</c:f>
              <c:strCache>
                <c:ptCount val="8"/>
                <c:pt idx="0">
                  <c:v>1- 100</c:v>
                </c:pt>
                <c:pt idx="1">
                  <c:v>101 - 200</c:v>
                </c:pt>
                <c:pt idx="2">
                  <c:v>201 - 300</c:v>
                </c:pt>
                <c:pt idx="3">
                  <c:v>301 - 400</c:v>
                </c:pt>
                <c:pt idx="4">
                  <c:v>401-500</c:v>
                </c:pt>
                <c:pt idx="5">
                  <c:v>501 - 600</c:v>
                </c:pt>
                <c:pt idx="6">
                  <c:v>601 - 700</c:v>
                </c:pt>
                <c:pt idx="7">
                  <c:v>701 i više </c:v>
                </c:pt>
              </c:strCache>
            </c:strRef>
          </c:cat>
          <c:val>
            <c:numRef>
              <c:f>'Završeni ROD - broj sati'!$C$2:$C$9</c:f>
              <c:numCache>
                <c:formatCode>0.0</c:formatCode>
                <c:ptCount val="8"/>
                <c:pt idx="0">
                  <c:v>3.1973539140022051</c:v>
                </c:pt>
                <c:pt idx="1">
                  <c:v>2.7563395810363835</c:v>
                </c:pt>
                <c:pt idx="2">
                  <c:v>4.2998897464167589</c:v>
                </c:pt>
                <c:pt idx="3">
                  <c:v>11.245865490628445</c:v>
                </c:pt>
                <c:pt idx="4">
                  <c:v>18.412348401323044</c:v>
                </c:pt>
                <c:pt idx="5">
                  <c:v>18.302094818081589</c:v>
                </c:pt>
                <c:pt idx="6">
                  <c:v>20.727673649393605</c:v>
                </c:pt>
                <c:pt idx="7">
                  <c:v>21.058434399117971</c:v>
                </c:pt>
              </c:numCache>
            </c:numRef>
          </c:val>
          <c:extLst>
            <c:ext xmlns:c16="http://schemas.microsoft.com/office/drawing/2014/chart" uri="{C3380CC4-5D6E-409C-BE32-E72D297353CC}">
              <c16:uniqueId val="{00000008-4DBE-4935-949A-1F21C082F4B6}"/>
            </c:ext>
          </c:extLst>
        </c:ser>
        <c:dLbls>
          <c:showLegendKey val="0"/>
          <c:showVal val="0"/>
          <c:showCatName val="0"/>
          <c:showSerName val="0"/>
          <c:showPercent val="0"/>
          <c:showBubbleSize val="0"/>
        </c:dLbls>
        <c:gapWidth val="65"/>
        <c:shape val="box"/>
        <c:axId val="305056000"/>
        <c:axId val="305266688"/>
        <c:axId val="0"/>
        <c:extLst>
          <c:ext xmlns:c15="http://schemas.microsoft.com/office/drawing/2012/chart" uri="{02D57815-91ED-43cb-92C2-25804820EDAC}">
            <c15:filteredBarSeries>
              <c15:ser>
                <c:idx val="0"/>
                <c:order val="0"/>
                <c:tx>
                  <c:strRef>
                    <c:extLst>
                      <c:ext uri="{02D57815-91ED-43cb-92C2-25804820EDAC}">
                        <c15:formulaRef>
                          <c15:sqref>'Završeni ROD - broj sati'!$B$1</c15:sqref>
                        </c15:formulaRef>
                      </c:ext>
                    </c:extLst>
                    <c:strCache>
                      <c:ptCount val="1"/>
                      <c:pt idx="0">
                        <c:v>Broj predmeta </c:v>
                      </c:pt>
                    </c:strCache>
                  </c:strRef>
                </c:tx>
                <c:spPr>
                  <a:solidFill>
                    <a:schemeClr val="accent5">
                      <a:shade val="76000"/>
                      <a:alpha val="85000"/>
                    </a:schemeClr>
                  </a:solidFill>
                  <a:ln w="9525" cap="flat" cmpd="sng" algn="ctr">
                    <a:solidFill>
                      <a:schemeClr val="accent5">
                        <a:shade val="76000"/>
                        <a:lumMod val="75000"/>
                      </a:schemeClr>
                    </a:solidFill>
                    <a:round/>
                  </a:ln>
                  <a:effectLst/>
                  <a:sp3d contourW="9525">
                    <a:contourClr>
                      <a:schemeClr val="accent5">
                        <a:shade val="76000"/>
                        <a:lumMod val="75000"/>
                      </a:schemeClr>
                    </a:contourClr>
                  </a:sp3d>
                </c:spPr>
                <c:invertIfNegative val="0"/>
                <c:dLbls>
                  <c:spPr>
                    <a:solidFill>
                      <a:schemeClr val="dk1">
                        <a:lumMod val="65000"/>
                        <a:lumOff val="35000"/>
                        <a:alpha val="75000"/>
                      </a:schemeClr>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r-Latn-RS"/>
                    </a:p>
                  </c:txPr>
                  <c:showLegendKey val="0"/>
                  <c:showVal val="1"/>
                  <c:showCatName val="1"/>
                  <c:showSerName val="0"/>
                  <c:showPercent val="0"/>
                  <c:showBubbleSize val="0"/>
                  <c:showLeaderLines val="0"/>
                  <c:extLst>
                    <c:ext uri="{CE6537A1-D6FC-4f65-9D91-7224C49458BB}">
                      <c15:spPr xmlns:c15="http://schemas.microsoft.com/office/drawing/2012/chart">
                        <a:prstGeom prst="wedgeRectCallout">
                          <a:avLst/>
                        </a:prstGeom>
                      </c15:spPr>
                      <c15:showLeaderLines val="0"/>
                    </c:ext>
                  </c:extLst>
                </c:dLbls>
                <c:cat>
                  <c:strRef>
                    <c:extLst>
                      <c:ext uri="{02D57815-91ED-43cb-92C2-25804820EDAC}">
                        <c15:formulaRef>
                          <c15:sqref>'Završeni ROD - broj sati'!$A$2:$A$9</c15:sqref>
                        </c15:formulaRef>
                      </c:ext>
                    </c:extLst>
                    <c:strCache>
                      <c:ptCount val="8"/>
                      <c:pt idx="0">
                        <c:v>1- 100</c:v>
                      </c:pt>
                      <c:pt idx="1">
                        <c:v>101 - 200</c:v>
                      </c:pt>
                      <c:pt idx="2">
                        <c:v>201 - 300</c:v>
                      </c:pt>
                      <c:pt idx="3">
                        <c:v>301 - 400</c:v>
                      </c:pt>
                      <c:pt idx="4">
                        <c:v>401-500</c:v>
                      </c:pt>
                      <c:pt idx="5">
                        <c:v>501 - 600</c:v>
                      </c:pt>
                      <c:pt idx="6">
                        <c:v>601 - 700</c:v>
                      </c:pt>
                      <c:pt idx="7">
                        <c:v>701 i više </c:v>
                      </c:pt>
                    </c:strCache>
                  </c:strRef>
                </c:cat>
                <c:val>
                  <c:numRef>
                    <c:extLst>
                      <c:ext uri="{02D57815-91ED-43cb-92C2-25804820EDAC}">
                        <c15:formulaRef>
                          <c15:sqref>'Završeni ROD - broj sati'!$B$2:$B$9</c15:sqref>
                        </c15:formulaRef>
                      </c:ext>
                    </c:extLst>
                    <c:numCache>
                      <c:formatCode>General</c:formatCode>
                      <c:ptCount val="8"/>
                      <c:pt idx="0">
                        <c:v>29</c:v>
                      </c:pt>
                      <c:pt idx="1">
                        <c:v>25</c:v>
                      </c:pt>
                      <c:pt idx="2">
                        <c:v>39</c:v>
                      </c:pt>
                      <c:pt idx="3">
                        <c:v>102</c:v>
                      </c:pt>
                      <c:pt idx="4">
                        <c:v>167</c:v>
                      </c:pt>
                      <c:pt idx="5">
                        <c:v>166</c:v>
                      </c:pt>
                      <c:pt idx="6">
                        <c:v>187</c:v>
                      </c:pt>
                      <c:pt idx="7">
                        <c:v>191</c:v>
                      </c:pt>
                    </c:numCache>
                  </c:numRef>
                </c:val>
                <c:extLst>
                  <c:ext xmlns:c16="http://schemas.microsoft.com/office/drawing/2014/chart" uri="{C3380CC4-5D6E-409C-BE32-E72D297353CC}">
                    <c16:uniqueId val="{00000009-4DBE-4935-949A-1F21C082F4B6}"/>
                  </c:ext>
                </c:extLst>
              </c15:ser>
            </c15:filteredBarSeries>
          </c:ext>
        </c:extLst>
      </c:bar3DChart>
      <c:catAx>
        <c:axId val="3050560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305266688"/>
        <c:crosses val="autoZero"/>
        <c:auto val="1"/>
        <c:lblAlgn val="ctr"/>
        <c:lblOffset val="100"/>
        <c:noMultiLvlLbl val="0"/>
      </c:catAx>
      <c:valAx>
        <c:axId val="305266688"/>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30505600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22314171118966042"/>
          <c:w val="0.77005347593582885"/>
          <c:h val="0.70190266113406319"/>
        </c:manualLayout>
      </c:layout>
      <c:barChart>
        <c:barDir val="bar"/>
        <c:grouping val="clustered"/>
        <c:varyColors val="0"/>
        <c:ser>
          <c:idx val="1"/>
          <c:order val="1"/>
          <c:spPr>
            <a:solidFill>
              <a:schemeClr val="accent5">
                <a:lumMod val="60000"/>
                <a:lumOff val="40000"/>
                <a:alpha val="85000"/>
              </a:schemeClr>
            </a:solidFill>
            <a:ln w="9525" cap="flat" cmpd="sng" algn="ctr">
              <a:solidFill>
                <a:schemeClr val="lt1">
                  <a:alpha val="50000"/>
                </a:schemeClr>
              </a:solidFill>
              <a:round/>
            </a:ln>
            <a:effectLst/>
          </c:spPr>
          <c:invertIfNegative val="0"/>
          <c:dPt>
            <c:idx val="0"/>
            <c:invertIfNegative val="0"/>
            <c:bubble3D val="0"/>
            <c:extLst>
              <c:ext xmlns:c16="http://schemas.microsoft.com/office/drawing/2014/chart" uri="{C3380CC4-5D6E-409C-BE32-E72D297353CC}">
                <c16:uniqueId val="{00000001-FC45-4712-8E8E-9A2099C2F7BE}"/>
              </c:ext>
            </c:extLst>
          </c:dPt>
          <c:dPt>
            <c:idx val="1"/>
            <c:invertIfNegative val="0"/>
            <c:bubble3D val="0"/>
            <c:extLst>
              <c:ext xmlns:c16="http://schemas.microsoft.com/office/drawing/2014/chart" uri="{C3380CC4-5D6E-409C-BE32-E72D297353CC}">
                <c16:uniqueId val="{00000003-FC45-4712-8E8E-9A2099C2F7BE}"/>
              </c:ext>
            </c:extLst>
          </c:dPt>
          <c:dPt>
            <c:idx val="2"/>
            <c:invertIfNegative val="0"/>
            <c:bubble3D val="0"/>
            <c:extLst>
              <c:ext xmlns:c16="http://schemas.microsoft.com/office/drawing/2014/chart" uri="{C3380CC4-5D6E-409C-BE32-E72D297353CC}">
                <c16:uniqueId val="{00000005-FC45-4712-8E8E-9A2099C2F7BE}"/>
              </c:ext>
            </c:extLst>
          </c:dPt>
          <c:dPt>
            <c:idx val="3"/>
            <c:invertIfNegative val="0"/>
            <c:bubble3D val="0"/>
            <c:extLst>
              <c:ext xmlns:c16="http://schemas.microsoft.com/office/drawing/2014/chart" uri="{C3380CC4-5D6E-409C-BE32-E72D297353CC}">
                <c16:uniqueId val="{00000007-FC45-4712-8E8E-9A2099C2F7BE}"/>
              </c:ext>
            </c:extLst>
          </c:dPt>
          <c:dPt>
            <c:idx val="4"/>
            <c:invertIfNegative val="0"/>
            <c:bubble3D val="0"/>
            <c:extLst>
              <c:ext xmlns:c16="http://schemas.microsoft.com/office/drawing/2014/chart" uri="{C3380CC4-5D6E-409C-BE32-E72D297353CC}">
                <c16:uniqueId val="{00000009-FC45-4712-8E8E-9A2099C2F7BE}"/>
              </c:ext>
            </c:extLst>
          </c:dPt>
          <c:dPt>
            <c:idx val="5"/>
            <c:invertIfNegative val="0"/>
            <c:bubble3D val="0"/>
            <c:extLst>
              <c:ext xmlns:c16="http://schemas.microsoft.com/office/drawing/2014/chart" uri="{C3380CC4-5D6E-409C-BE32-E72D297353CC}">
                <c16:uniqueId val="{0000000B-FC45-4712-8E8E-9A2099C2F7BE}"/>
              </c:ext>
            </c:extLst>
          </c:dPt>
          <c:dPt>
            <c:idx val="6"/>
            <c:invertIfNegative val="0"/>
            <c:bubble3D val="0"/>
            <c:extLst>
              <c:ext xmlns:c16="http://schemas.microsoft.com/office/drawing/2014/chart" uri="{C3380CC4-5D6E-409C-BE32-E72D297353CC}">
                <c16:uniqueId val="{0000000D-FC45-4712-8E8E-9A2099C2F7BE}"/>
              </c:ext>
            </c:extLst>
          </c:dPt>
          <c:dPt>
            <c:idx val="7"/>
            <c:invertIfNegative val="0"/>
            <c:bubble3D val="0"/>
            <c:extLst>
              <c:ext xmlns:c16="http://schemas.microsoft.com/office/drawing/2014/chart" uri="{C3380CC4-5D6E-409C-BE32-E72D297353CC}">
                <c16:uniqueId val="{0000000F-FC45-4712-8E8E-9A2099C2F7BE}"/>
              </c:ext>
            </c:extLst>
          </c:dPt>
          <c:dPt>
            <c:idx val="8"/>
            <c:invertIfNegative val="0"/>
            <c:bubble3D val="0"/>
            <c:extLst>
              <c:ext xmlns:c16="http://schemas.microsoft.com/office/drawing/2014/chart" uri="{C3380CC4-5D6E-409C-BE32-E72D297353CC}">
                <c16:uniqueId val="{00000011-FC45-4712-8E8E-9A2099C2F7BE}"/>
              </c:ext>
            </c:extLst>
          </c:dPt>
          <c:dPt>
            <c:idx val="9"/>
            <c:invertIfNegative val="0"/>
            <c:bubble3D val="0"/>
            <c:extLst>
              <c:ext xmlns:c16="http://schemas.microsoft.com/office/drawing/2014/chart" uri="{C3380CC4-5D6E-409C-BE32-E72D297353CC}">
                <c16:uniqueId val="{00000013-FC45-4712-8E8E-9A2099C2F7BE}"/>
              </c:ext>
            </c:extLst>
          </c:dPt>
          <c:dPt>
            <c:idx val="10"/>
            <c:invertIfNegative val="0"/>
            <c:bubble3D val="0"/>
            <c:extLst>
              <c:ext xmlns:c16="http://schemas.microsoft.com/office/drawing/2014/chart" uri="{C3380CC4-5D6E-409C-BE32-E72D297353CC}">
                <c16:uniqueId val="{00000015-FC45-4712-8E8E-9A2099C2F7BE}"/>
              </c:ext>
            </c:extLst>
          </c:dPt>
          <c:dPt>
            <c:idx val="11"/>
            <c:invertIfNegative val="0"/>
            <c:bubble3D val="0"/>
            <c:extLst>
              <c:ext xmlns:c16="http://schemas.microsoft.com/office/drawing/2014/chart" uri="{C3380CC4-5D6E-409C-BE32-E72D297353CC}">
                <c16:uniqueId val="{00000017-FC45-4712-8E8E-9A2099C2F7B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'Kaznena djela ROD (2)'!$A$2:$A$13</c:f>
              <c:strCache>
                <c:ptCount val="12"/>
                <c:pt idx="0">
                  <c:v>KD  PROTIV IMOVINE</c:v>
                </c:pt>
                <c:pt idx="1">
                  <c:v>KD PROTIV ZDRAVLJA LJUDI</c:v>
                </c:pt>
                <c:pt idx="2">
                  <c:v>KD PROTIV OSOBNE SLOBODE</c:v>
                </c:pt>
                <c:pt idx="3">
                  <c:v>KD PROTIV JAVNOG REDA</c:v>
                </c:pt>
                <c:pt idx="4">
                  <c:v>KD PROTIV ŽIVOTA I TIJELA</c:v>
                </c:pt>
                <c:pt idx="5">
                  <c:v>KD PROTIV GOSPODARSTVA</c:v>
                </c:pt>
                <c:pt idx="6">
                  <c:v>KD KRIVOTVORENJA</c:v>
                </c:pt>
                <c:pt idx="7">
                  <c:v>KD PROTIV SIGURNOSTI PROMETA</c:v>
                </c:pt>
                <c:pt idx="8">
                  <c:v>KD PROTIV BRAKA, OBITELJI I DJECE</c:v>
                </c:pt>
                <c:pt idx="9">
                  <c:v>KDA PROTIV SLUŽBENE DUŽNOSTI</c:v>
                </c:pt>
                <c:pt idx="10">
                  <c:v>KD SPOLNOG ZLOSTAVLJANJA I ISKORIŠTAVANJA DJETETA</c:v>
                </c:pt>
                <c:pt idx="11">
                  <c:v>Ostalo </c:v>
                </c:pt>
              </c:strCache>
            </c:strRef>
          </c:cat>
          <c:val>
            <c:numRef>
              <c:f>'Kaznena djela ROD (2)'!$C$2:$C$13</c:f>
              <c:numCache>
                <c:formatCode>0.0</c:formatCode>
                <c:ptCount val="12"/>
                <c:pt idx="0">
                  <c:v>37.511840858856964</c:v>
                </c:pt>
                <c:pt idx="1">
                  <c:v>12.977581307230817</c:v>
                </c:pt>
                <c:pt idx="2">
                  <c:v>9.9147458162298712</c:v>
                </c:pt>
                <c:pt idx="3">
                  <c:v>8.6832964951057789</c:v>
                </c:pt>
                <c:pt idx="4">
                  <c:v>5.6520366277233975</c:v>
                </c:pt>
                <c:pt idx="5">
                  <c:v>5.1152510262077673</c:v>
                </c:pt>
                <c:pt idx="6">
                  <c:v>4.1679823176507735</c:v>
                </c:pt>
                <c:pt idx="7">
                  <c:v>4.0416798231765076</c:v>
                </c:pt>
                <c:pt idx="8">
                  <c:v>3.1575623618566464</c:v>
                </c:pt>
                <c:pt idx="9">
                  <c:v>2.4313230186296177</c:v>
                </c:pt>
                <c:pt idx="10">
                  <c:v>1.4524786864540573</c:v>
                </c:pt>
                <c:pt idx="11">
                  <c:v>4.8942216608778022</c:v>
                </c:pt>
              </c:numCache>
            </c:numRef>
          </c:val>
          <c:extLst>
            <c:ext xmlns:c16="http://schemas.microsoft.com/office/drawing/2014/chart" uri="{C3380CC4-5D6E-409C-BE32-E72D297353CC}">
              <c16:uniqueId val="{00000018-FC45-4712-8E8E-9A2099C2F7BE}"/>
            </c:ext>
          </c:extLst>
        </c:ser>
        <c:dLbls>
          <c:dLblPos val="inEnd"/>
          <c:showLegendKey val="0"/>
          <c:showVal val="1"/>
          <c:showCatName val="0"/>
          <c:showSerName val="0"/>
          <c:showPercent val="0"/>
          <c:showBubbleSize val="0"/>
        </c:dLbls>
        <c:gapWidth val="65"/>
        <c:axId val="305683072"/>
        <c:axId val="305680384"/>
        <c:extLst>
          <c:ext xmlns:c15="http://schemas.microsoft.com/office/drawing/2012/chart" uri="{02D57815-91ED-43cb-92C2-25804820EDAC}">
            <c15:filteredBarSeries>
              <c15: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r-Latn-RS"/>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'Kaznena djela ROD (2)'!$A$2:$A$13</c15:sqref>
                        </c15:formulaRef>
                      </c:ext>
                    </c:extLst>
                    <c:strCache>
                      <c:ptCount val="12"/>
                      <c:pt idx="0">
                        <c:v>KD  PROTIV IMOVINE</c:v>
                      </c:pt>
                      <c:pt idx="1">
                        <c:v>KD PROTIV ZDRAVLJA LJUDI</c:v>
                      </c:pt>
                      <c:pt idx="2">
                        <c:v>KD PROTIV OSOBNE SLOBODE</c:v>
                      </c:pt>
                      <c:pt idx="3">
                        <c:v>KD PROTIV JAVNOG REDA</c:v>
                      </c:pt>
                      <c:pt idx="4">
                        <c:v>KD PROTIV ŽIVOTA I TIJELA</c:v>
                      </c:pt>
                      <c:pt idx="5">
                        <c:v>KD PROTIV GOSPODARSTVA</c:v>
                      </c:pt>
                      <c:pt idx="6">
                        <c:v>KD KRIVOTVORENJA</c:v>
                      </c:pt>
                      <c:pt idx="7">
                        <c:v>KD PROTIV SIGURNOSTI PROMETA</c:v>
                      </c:pt>
                      <c:pt idx="8">
                        <c:v>KD PROTIV BRAKA, OBITELJI I DJECE</c:v>
                      </c:pt>
                      <c:pt idx="9">
                        <c:v>KDA PROTIV SLUŽBENE DUŽNOSTI</c:v>
                      </c:pt>
                      <c:pt idx="10">
                        <c:v>KD SPOLNOG ZLOSTAVLJANJA I ISKORIŠTAVANJA DJETETA</c:v>
                      </c:pt>
                      <c:pt idx="11">
                        <c:v>Ostalo </c:v>
                      </c:pt>
                    </c:strCache>
                  </c:strRef>
                </c:cat>
                <c:val>
                  <c:numRef>
                    <c:extLst>
                      <c:ext uri="{02D57815-91ED-43cb-92C2-25804820EDAC}">
                        <c15:formulaRef>
                          <c15:sqref>'Kaznena djela ROD (2)'!$B$2:$B$13</c15:sqref>
                        </c15:formulaRef>
                      </c:ext>
                    </c:extLst>
                    <c:numCache>
                      <c:formatCode>General</c:formatCode>
                      <c:ptCount val="12"/>
                      <c:pt idx="0">
                        <c:v>1188</c:v>
                      </c:pt>
                      <c:pt idx="1">
                        <c:v>411</c:v>
                      </c:pt>
                      <c:pt idx="2">
                        <c:v>314</c:v>
                      </c:pt>
                      <c:pt idx="3">
                        <c:v>275</c:v>
                      </c:pt>
                      <c:pt idx="4">
                        <c:v>179</c:v>
                      </c:pt>
                      <c:pt idx="5">
                        <c:v>162</c:v>
                      </c:pt>
                      <c:pt idx="6">
                        <c:v>132</c:v>
                      </c:pt>
                      <c:pt idx="7">
                        <c:v>128</c:v>
                      </c:pt>
                      <c:pt idx="8">
                        <c:v>100</c:v>
                      </c:pt>
                      <c:pt idx="9">
                        <c:v>77</c:v>
                      </c:pt>
                      <c:pt idx="10">
                        <c:v>46</c:v>
                      </c:pt>
                      <c:pt idx="11">
                        <c:v>155</c:v>
                      </c:pt>
                    </c:numCache>
                  </c:numRef>
                </c:val>
                <c:extLst>
                  <c:ext xmlns:c16="http://schemas.microsoft.com/office/drawing/2014/chart" uri="{C3380CC4-5D6E-409C-BE32-E72D297353CC}">
                    <c16:uniqueId val="{00000019-FC45-4712-8E8E-9A2099C2F7BE}"/>
                  </c:ext>
                </c:extLst>
              </c15:ser>
            </c15:filteredBarSeries>
          </c:ext>
        </c:extLst>
      </c:barChart>
      <c:valAx>
        <c:axId val="30568038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305683072"/>
        <c:crosses val="autoZero"/>
        <c:crossBetween val="between"/>
      </c:valAx>
      <c:catAx>
        <c:axId val="30568307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305680384"/>
        <c:crosses val="autoZero"/>
        <c:auto val="1"/>
        <c:lblAlgn val="ctr"/>
        <c:lblOffset val="100"/>
        <c:noMultiLvlLbl val="0"/>
      </c:cat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tx>
            <c:strRef>
              <c:f>'UOS KD'!$C$1</c:f>
              <c:strCache>
                <c:ptCount val="1"/>
                <c:pt idx="0">
                  <c:v>%</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'UOS KD'!$A$2:$A$11</c:f>
              <c:strCache>
                <c:ptCount val="10"/>
                <c:pt idx="0">
                  <c:v>KD  PROTIV BRAKA, OBITELJI I DJECE</c:v>
                </c:pt>
                <c:pt idx="1">
                  <c:v>KD PROTIV OSOBNE SLOBODE</c:v>
                </c:pt>
                <c:pt idx="2">
                  <c:v>KD PROTIV IMOVINE</c:v>
                </c:pt>
                <c:pt idx="3">
                  <c:v>KD PROTIV ŽIVOTA I TIJELA</c:v>
                </c:pt>
                <c:pt idx="4">
                  <c:v>KD PROTIV JAVNOG REDA</c:v>
                </c:pt>
                <c:pt idx="5">
                  <c:v>KD PROTIV ZDRAVLJA LJUDI</c:v>
                </c:pt>
                <c:pt idx="6">
                  <c:v>KD PROTIV OPĆE SIGURNOSTI</c:v>
                </c:pt>
                <c:pt idx="7">
                  <c:v>KD SPOLNOG ZLOSTAVLJANJA I ISKORIŠTAVANJA DJETETA</c:v>
                </c:pt>
                <c:pt idx="8">
                  <c:v>KD PROTIV SPOLNE SLOBODE</c:v>
                </c:pt>
                <c:pt idx="9">
                  <c:v>OSTALA KD </c:v>
                </c:pt>
              </c:strCache>
            </c:strRef>
          </c:cat>
          <c:val>
            <c:numRef>
              <c:f>'UOS KD'!$C$2:$C$11</c:f>
              <c:numCache>
                <c:formatCode>0.0</c:formatCode>
                <c:ptCount val="10"/>
                <c:pt idx="0">
                  <c:v>51.215686274509807</c:v>
                </c:pt>
                <c:pt idx="1">
                  <c:v>24.901960784313726</c:v>
                </c:pt>
                <c:pt idx="2">
                  <c:v>7.6078431372549025</c:v>
                </c:pt>
                <c:pt idx="3">
                  <c:v>7.0196078431372548</c:v>
                </c:pt>
                <c:pt idx="4">
                  <c:v>3.215686274509804</c:v>
                </c:pt>
                <c:pt idx="5">
                  <c:v>2.4313725490196081</c:v>
                </c:pt>
                <c:pt idx="6">
                  <c:v>0.82352941176470595</c:v>
                </c:pt>
                <c:pt idx="7">
                  <c:v>0.66666666666666674</c:v>
                </c:pt>
                <c:pt idx="8">
                  <c:v>0.47058823529411759</c:v>
                </c:pt>
                <c:pt idx="9">
                  <c:v>1.6470588235294119</c:v>
                </c:pt>
              </c:numCache>
            </c:numRef>
          </c:val>
          <c:extLst>
            <c:ext xmlns:c16="http://schemas.microsoft.com/office/drawing/2014/chart" uri="{C3380CC4-5D6E-409C-BE32-E72D297353CC}">
              <c16:uniqueId val="{00000000-52A9-4A50-90B5-D5354F329B96}"/>
            </c:ext>
          </c:extLst>
        </c:ser>
        <c:dLbls>
          <c:dLblPos val="inEnd"/>
          <c:showLegendKey val="0"/>
          <c:showVal val="1"/>
          <c:showCatName val="0"/>
          <c:showSerName val="0"/>
          <c:showPercent val="0"/>
          <c:showBubbleSize val="0"/>
        </c:dLbls>
        <c:gapWidth val="65"/>
        <c:axId val="305763840"/>
        <c:axId val="305774976"/>
        <c:extLst>
          <c:ext xmlns:c15="http://schemas.microsoft.com/office/drawing/2012/chart" uri="{02D57815-91ED-43cb-92C2-25804820EDAC}">
            <c15:filteredBarSeries>
              <c15:ser>
                <c:idx val="0"/>
                <c:order val="0"/>
                <c:tx>
                  <c:strRef>
                    <c:extLst>
                      <c:ext uri="{02D57815-91ED-43cb-92C2-25804820EDAC}">
                        <c15:formulaRef>
                          <c15:sqref>'UOS KD'!$B$1</c15:sqref>
                        </c15:formulaRef>
                      </c:ext>
                    </c:extLst>
                    <c:strCache>
                      <c:ptCount val="1"/>
                      <c:pt idx="0">
                        <c:v>Broj djela </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r-Latn-RS"/>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'UOS KD'!$A$2:$A$11</c15:sqref>
                        </c15:formulaRef>
                      </c:ext>
                    </c:extLst>
                    <c:strCache>
                      <c:ptCount val="10"/>
                      <c:pt idx="0">
                        <c:v>KD  PROTIV BRAKA, OBITELJI I DJECE</c:v>
                      </c:pt>
                      <c:pt idx="1">
                        <c:v>KD PROTIV OSOBNE SLOBODE</c:v>
                      </c:pt>
                      <c:pt idx="2">
                        <c:v>KD PROTIV IMOVINE</c:v>
                      </c:pt>
                      <c:pt idx="3">
                        <c:v>KD PROTIV ŽIVOTA I TIJELA</c:v>
                      </c:pt>
                      <c:pt idx="4">
                        <c:v>KD PROTIV JAVNOG REDA</c:v>
                      </c:pt>
                      <c:pt idx="5">
                        <c:v>KD PROTIV ZDRAVLJA LJUDI</c:v>
                      </c:pt>
                      <c:pt idx="6">
                        <c:v>KD PROTIV OPĆE SIGURNOSTI</c:v>
                      </c:pt>
                      <c:pt idx="7">
                        <c:v>KD SPOLNOG ZLOSTAVLJANJA I ISKORIŠTAVANJA DJETETA</c:v>
                      </c:pt>
                      <c:pt idx="8">
                        <c:v>KD PROTIV SPOLNE SLOBODE</c:v>
                      </c:pt>
                      <c:pt idx="9">
                        <c:v>OSTALA KD </c:v>
                      </c:pt>
                    </c:strCache>
                  </c:strRef>
                </c:cat>
                <c:val>
                  <c:numRef>
                    <c:extLst>
                      <c:ext uri="{02D57815-91ED-43cb-92C2-25804820EDAC}">
                        <c15:formulaRef>
                          <c15:sqref>'UOS KD'!$B$2:$B$11</c15:sqref>
                        </c15:formulaRef>
                      </c:ext>
                    </c:extLst>
                    <c:numCache>
                      <c:formatCode>General</c:formatCode>
                      <c:ptCount val="10"/>
                      <c:pt idx="0">
                        <c:v>1306</c:v>
                      </c:pt>
                      <c:pt idx="1">
                        <c:v>635</c:v>
                      </c:pt>
                      <c:pt idx="2">
                        <c:v>194</c:v>
                      </c:pt>
                      <c:pt idx="3">
                        <c:v>179</c:v>
                      </c:pt>
                      <c:pt idx="4">
                        <c:v>82</c:v>
                      </c:pt>
                      <c:pt idx="5">
                        <c:v>62</c:v>
                      </c:pt>
                      <c:pt idx="6">
                        <c:v>21</c:v>
                      </c:pt>
                      <c:pt idx="7">
                        <c:v>17</c:v>
                      </c:pt>
                      <c:pt idx="8">
                        <c:v>12</c:v>
                      </c:pt>
                      <c:pt idx="9">
                        <c:v>42</c:v>
                      </c:pt>
                    </c:numCache>
                  </c:numRef>
                </c:val>
                <c:extLst>
                  <c:ext xmlns:c16="http://schemas.microsoft.com/office/drawing/2014/chart" uri="{C3380CC4-5D6E-409C-BE32-E72D297353CC}">
                    <c16:uniqueId val="{00000001-52A9-4A50-90B5-D5354F329B96}"/>
                  </c:ext>
                </c:extLst>
              </c15:ser>
            </c15:filteredBarSeries>
          </c:ext>
        </c:extLst>
      </c:barChart>
      <c:catAx>
        <c:axId val="3057638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305774976"/>
        <c:crosses val="autoZero"/>
        <c:auto val="1"/>
        <c:lblAlgn val="ctr"/>
        <c:lblOffset val="100"/>
        <c:noMultiLvlLbl val="0"/>
      </c:catAx>
      <c:valAx>
        <c:axId val="30577497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30576384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'UO - duljina zatvorske kazne '!$C$1</c:f>
              <c:strCache>
                <c:ptCount val="1"/>
                <c:pt idx="0">
                  <c:v>%</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'UO - duljina zatvorske kazne '!$A$2:$A$10</c:f>
              <c:strCache>
                <c:ptCount val="9"/>
                <c:pt idx="0">
                  <c:v>do 1 godine  </c:v>
                </c:pt>
                <c:pt idx="1">
                  <c:v>1 - 2 godine</c:v>
                </c:pt>
                <c:pt idx="2">
                  <c:v>3 - 4 godine </c:v>
                </c:pt>
                <c:pt idx="3">
                  <c:v>5- 6 godina</c:v>
                </c:pt>
                <c:pt idx="4">
                  <c:v>7 - 8 godina </c:v>
                </c:pt>
                <c:pt idx="5">
                  <c:v>9 - 10 godina </c:v>
                </c:pt>
                <c:pt idx="6">
                  <c:v>11 - 12 godina </c:v>
                </c:pt>
                <c:pt idx="7">
                  <c:v>13 - 14 godina</c:v>
                </c:pt>
                <c:pt idx="8">
                  <c:v>15 i više </c:v>
                </c:pt>
              </c:strCache>
            </c:strRef>
          </c:cat>
          <c:val>
            <c:numRef>
              <c:f>'UO - duljina zatvorske kazne '!$C$2:$C$10</c:f>
              <c:numCache>
                <c:formatCode>0.0</c:formatCode>
                <c:ptCount val="9"/>
                <c:pt idx="0">
                  <c:v>29.571984435797667</c:v>
                </c:pt>
                <c:pt idx="1">
                  <c:v>21.40077821011673</c:v>
                </c:pt>
                <c:pt idx="2">
                  <c:v>21.98443579766537</c:v>
                </c:pt>
                <c:pt idx="3">
                  <c:v>7.782101167315175</c:v>
                </c:pt>
                <c:pt idx="4">
                  <c:v>6.809338521400778</c:v>
                </c:pt>
                <c:pt idx="5">
                  <c:v>2.7237354085603114</c:v>
                </c:pt>
                <c:pt idx="6">
                  <c:v>1.7509727626459144</c:v>
                </c:pt>
                <c:pt idx="7">
                  <c:v>2.3346303501945527</c:v>
                </c:pt>
                <c:pt idx="8">
                  <c:v>5.6420233463035023</c:v>
                </c:pt>
              </c:numCache>
            </c:numRef>
          </c:val>
          <c:extLst>
            <c:ext xmlns:c16="http://schemas.microsoft.com/office/drawing/2014/chart" uri="{C3380CC4-5D6E-409C-BE32-E72D297353CC}">
              <c16:uniqueId val="{00000000-FF92-4B17-93E6-65CD834E6C71}"/>
            </c:ext>
          </c:extLst>
        </c:ser>
        <c:dLbls>
          <c:dLblPos val="inEnd"/>
          <c:showLegendKey val="0"/>
          <c:showVal val="1"/>
          <c:showCatName val="0"/>
          <c:showSerName val="0"/>
          <c:showPercent val="0"/>
          <c:showBubbleSize val="0"/>
        </c:dLbls>
        <c:gapWidth val="65"/>
        <c:axId val="305409024"/>
        <c:axId val="305448832"/>
        <c:extLst>
          <c:ext xmlns:c15="http://schemas.microsoft.com/office/drawing/2012/chart" uri="{02D57815-91ED-43cb-92C2-25804820EDAC}">
            <c15:filteredBarSeries>
              <c15:ser>
                <c:idx val="0"/>
                <c:order val="0"/>
                <c:tx>
                  <c:strRef>
                    <c:extLst>
                      <c:ext uri="{02D57815-91ED-43cb-92C2-25804820EDAC}">
                        <c15:formulaRef>
                          <c15:sqref>'UO - duljina zatvorske kazne '!$B$1</c15:sqref>
                        </c15:formulaRef>
                      </c:ext>
                    </c:extLst>
                    <c:strCache>
                      <c:ptCount val="1"/>
                      <c:pt idx="0">
                        <c:v>Broj predmeta </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r-Latn-RS"/>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'UO - duljina zatvorske kazne '!$A$2:$A$10</c15:sqref>
                        </c15:formulaRef>
                      </c:ext>
                    </c:extLst>
                    <c:strCache>
                      <c:ptCount val="9"/>
                      <c:pt idx="0">
                        <c:v>do 1 godine  </c:v>
                      </c:pt>
                      <c:pt idx="1">
                        <c:v>1 - 2 godine</c:v>
                      </c:pt>
                      <c:pt idx="2">
                        <c:v>3 - 4 godine </c:v>
                      </c:pt>
                      <c:pt idx="3">
                        <c:v>5- 6 godina</c:v>
                      </c:pt>
                      <c:pt idx="4">
                        <c:v>7 - 8 godina </c:v>
                      </c:pt>
                      <c:pt idx="5">
                        <c:v>9 - 10 godina </c:v>
                      </c:pt>
                      <c:pt idx="6">
                        <c:v>11 - 12 godina </c:v>
                      </c:pt>
                      <c:pt idx="7">
                        <c:v>13 - 14 godina</c:v>
                      </c:pt>
                      <c:pt idx="8">
                        <c:v>15 i više </c:v>
                      </c:pt>
                    </c:strCache>
                  </c:strRef>
                </c:cat>
                <c:val>
                  <c:numRef>
                    <c:extLst>
                      <c:ext uri="{02D57815-91ED-43cb-92C2-25804820EDAC}">
                        <c15:formulaRef>
                          <c15:sqref>'UO - duljina zatvorske kazne '!$B$2:$B$10</c15:sqref>
                        </c15:formulaRef>
                      </c:ext>
                    </c:extLst>
                    <c:numCache>
                      <c:formatCode>General</c:formatCode>
                      <c:ptCount val="9"/>
                      <c:pt idx="0">
                        <c:v>152</c:v>
                      </c:pt>
                      <c:pt idx="1">
                        <c:v>110</c:v>
                      </c:pt>
                      <c:pt idx="2">
                        <c:v>113</c:v>
                      </c:pt>
                      <c:pt idx="3">
                        <c:v>40</c:v>
                      </c:pt>
                      <c:pt idx="4">
                        <c:v>35</c:v>
                      </c:pt>
                      <c:pt idx="5">
                        <c:v>14</c:v>
                      </c:pt>
                      <c:pt idx="6">
                        <c:v>9</c:v>
                      </c:pt>
                      <c:pt idx="7">
                        <c:v>12</c:v>
                      </c:pt>
                      <c:pt idx="8">
                        <c:v>29</c:v>
                      </c:pt>
                    </c:numCache>
                  </c:numRef>
                </c:val>
                <c:extLst>
                  <c:ext xmlns:c16="http://schemas.microsoft.com/office/drawing/2014/chart" uri="{C3380CC4-5D6E-409C-BE32-E72D297353CC}">
                    <c16:uniqueId val="{00000001-FF92-4B17-93E6-65CD834E6C71}"/>
                  </c:ext>
                </c:extLst>
              </c15:ser>
            </c15:filteredBarSeries>
          </c:ext>
        </c:extLst>
      </c:barChart>
      <c:catAx>
        <c:axId val="3054090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305448832"/>
        <c:crosses val="autoZero"/>
        <c:auto val="1"/>
        <c:lblAlgn val="ctr"/>
        <c:lblOffset val="100"/>
        <c:noMultiLvlLbl val="0"/>
      </c:catAx>
      <c:valAx>
        <c:axId val="3054488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3054090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spPr>
            <a:solidFill>
              <a:schemeClr val="accent5">
                <a:lumMod val="7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'Trajanje uvjetnog otpusta '!$A$2:$A$9</c:f>
              <c:strCache>
                <c:ptCount val="8"/>
                <c:pt idx="0">
                  <c:v>do 2 mjeseca </c:v>
                </c:pt>
                <c:pt idx="1">
                  <c:v>2 - 4 mjeseca </c:v>
                </c:pt>
                <c:pt idx="2">
                  <c:v>5 - 7 mjeseci </c:v>
                </c:pt>
                <c:pt idx="3">
                  <c:v>8 - 10 mjeseci </c:v>
                </c:pt>
                <c:pt idx="4">
                  <c:v>11 - 13 mjeseci </c:v>
                </c:pt>
                <c:pt idx="5">
                  <c:v>14 - 16 mjeseci </c:v>
                </c:pt>
                <c:pt idx="6">
                  <c:v>17 - 19 mjeseci </c:v>
                </c:pt>
                <c:pt idx="7">
                  <c:v>20 mjeseci i više </c:v>
                </c:pt>
              </c:strCache>
            </c:strRef>
          </c:cat>
          <c:val>
            <c:numRef>
              <c:f>'Trajanje uvjetnog otpusta '!$C$2:$C$9</c:f>
              <c:numCache>
                <c:formatCode>0.0</c:formatCode>
                <c:ptCount val="8"/>
                <c:pt idx="0">
                  <c:v>17.898832684824903</c:v>
                </c:pt>
                <c:pt idx="1">
                  <c:v>23.346303501945524</c:v>
                </c:pt>
                <c:pt idx="2">
                  <c:v>19.45525291828794</c:v>
                </c:pt>
                <c:pt idx="3">
                  <c:v>9.9221789883268485</c:v>
                </c:pt>
                <c:pt idx="4">
                  <c:v>7.782101167315175</c:v>
                </c:pt>
                <c:pt idx="5">
                  <c:v>3.8910505836575875</c:v>
                </c:pt>
                <c:pt idx="6">
                  <c:v>1.9455252918287937</c:v>
                </c:pt>
                <c:pt idx="7">
                  <c:v>15.758754863813229</c:v>
                </c:pt>
              </c:numCache>
            </c:numRef>
          </c:val>
          <c:extLst>
            <c:ext xmlns:c16="http://schemas.microsoft.com/office/drawing/2014/chart" uri="{C3380CC4-5D6E-409C-BE32-E72D297353CC}">
              <c16:uniqueId val="{00000000-E353-4C72-B287-B2523A5FB053}"/>
            </c:ext>
          </c:extLst>
        </c:ser>
        <c:dLbls>
          <c:dLblPos val="inEnd"/>
          <c:showLegendKey val="0"/>
          <c:showVal val="1"/>
          <c:showCatName val="0"/>
          <c:showSerName val="0"/>
          <c:showPercent val="0"/>
          <c:showBubbleSize val="0"/>
        </c:dLbls>
        <c:gapWidth val="65"/>
        <c:axId val="305459968"/>
        <c:axId val="305462656"/>
        <c:extLst>
          <c:ext xmlns:c15="http://schemas.microsoft.com/office/drawing/2012/chart" uri="{02D57815-91ED-43cb-92C2-25804820EDAC}">
            <c15:filteredBarSeries>
              <c15:ser>
                <c:idx val="0"/>
                <c:order val="0"/>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r-Latn-RS"/>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'Trajanje uvjetnog otpusta '!$A$2:$A$9</c15:sqref>
                        </c15:formulaRef>
                      </c:ext>
                    </c:extLst>
                    <c:strCache>
                      <c:ptCount val="8"/>
                      <c:pt idx="0">
                        <c:v>do 2 mjeseca </c:v>
                      </c:pt>
                      <c:pt idx="1">
                        <c:v>2 - 4 mjeseca </c:v>
                      </c:pt>
                      <c:pt idx="2">
                        <c:v>5 - 7 mjeseci </c:v>
                      </c:pt>
                      <c:pt idx="3">
                        <c:v>8 - 10 mjeseci </c:v>
                      </c:pt>
                      <c:pt idx="4">
                        <c:v>11 - 13 mjeseci </c:v>
                      </c:pt>
                      <c:pt idx="5">
                        <c:v>14 - 16 mjeseci </c:v>
                      </c:pt>
                      <c:pt idx="6">
                        <c:v>17 - 19 mjeseci </c:v>
                      </c:pt>
                      <c:pt idx="7">
                        <c:v>20 mjeseci i više </c:v>
                      </c:pt>
                    </c:strCache>
                  </c:strRef>
                </c:cat>
                <c:val>
                  <c:numRef>
                    <c:extLst>
                      <c:ext uri="{02D57815-91ED-43cb-92C2-25804820EDAC}">
                        <c15:formulaRef>
                          <c15:sqref>'Trajanje uvjetnog otpusta '!$B$2:$B$9</c15:sqref>
                        </c15:formulaRef>
                      </c:ext>
                    </c:extLst>
                    <c:numCache>
                      <c:formatCode>General</c:formatCode>
                      <c:ptCount val="8"/>
                      <c:pt idx="0">
                        <c:v>92</c:v>
                      </c:pt>
                      <c:pt idx="1">
                        <c:v>120</c:v>
                      </c:pt>
                      <c:pt idx="2">
                        <c:v>100</c:v>
                      </c:pt>
                      <c:pt idx="3">
                        <c:v>51</c:v>
                      </c:pt>
                      <c:pt idx="4">
                        <c:v>40</c:v>
                      </c:pt>
                      <c:pt idx="5">
                        <c:v>20</c:v>
                      </c:pt>
                      <c:pt idx="6">
                        <c:v>10</c:v>
                      </c:pt>
                      <c:pt idx="7">
                        <c:v>81</c:v>
                      </c:pt>
                    </c:numCache>
                  </c:numRef>
                </c:val>
                <c:extLst>
                  <c:ext xmlns:c16="http://schemas.microsoft.com/office/drawing/2014/chart" uri="{C3380CC4-5D6E-409C-BE32-E72D297353CC}">
                    <c16:uniqueId val="{00000001-E353-4C72-B287-B2523A5FB053}"/>
                  </c:ext>
                </c:extLst>
              </c15:ser>
            </c15:filteredBarSeries>
          </c:ext>
        </c:extLst>
      </c:barChart>
      <c:catAx>
        <c:axId val="3054599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305462656"/>
        <c:crosses val="autoZero"/>
        <c:auto val="1"/>
        <c:lblAlgn val="ctr"/>
        <c:lblOffset val="100"/>
        <c:noMultiLvlLbl val="0"/>
      </c:catAx>
      <c:valAx>
        <c:axId val="30546265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3054599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1"/>
          <c:order val="1"/>
          <c:spPr>
            <a:solidFill>
              <a:srgbClr val="1F497D">
                <a:lumMod val="40000"/>
                <a:lumOff val="60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'KD - UO'!$A$2:$A$12</c:f>
              <c:strCache>
                <c:ptCount val="11"/>
                <c:pt idx="0">
                  <c:v>KD PROTIV IMOVINE</c:v>
                </c:pt>
                <c:pt idx="1">
                  <c:v>KD PROTIV ŽIVOTA I TIJELA</c:v>
                </c:pt>
                <c:pt idx="2">
                  <c:v>KD PROTIV ZDRAVLJA LJUDI</c:v>
                </c:pt>
                <c:pt idx="3">
                  <c:v>KD PROTIV JAVNOG REDA</c:v>
                </c:pt>
                <c:pt idx="4">
                  <c:v>KDPROTIV SIGURNOSTI PROMETA</c:v>
                </c:pt>
                <c:pt idx="5">
                  <c:v>KD PROTIV BRAKA, OBITELJI I DJECE</c:v>
                </c:pt>
                <c:pt idx="6">
                  <c:v>KD  PROTIV OSOBNE SLOBODE</c:v>
                </c:pt>
                <c:pt idx="7">
                  <c:v>KD PROTIV GOSPODARSTVA</c:v>
                </c:pt>
                <c:pt idx="8">
                  <c:v>KD PROTIV VJERODOSTOJNOSTI ISPRAVA</c:v>
                </c:pt>
                <c:pt idx="9">
                  <c:v>KD SPOLNOG ZLOSTAVLJANJA I ISKORIŠTAVANJA DJETETA</c:v>
                </c:pt>
                <c:pt idx="10">
                  <c:v>OSTALA KD</c:v>
                </c:pt>
              </c:strCache>
            </c:strRef>
          </c:cat>
          <c:val>
            <c:numRef>
              <c:f>'KD - UO'!$C$2:$C$12</c:f>
              <c:numCache>
                <c:formatCode>0.0</c:formatCode>
                <c:ptCount val="11"/>
                <c:pt idx="0">
                  <c:v>29.743589743589745</c:v>
                </c:pt>
                <c:pt idx="1">
                  <c:v>12.307692307692308</c:v>
                </c:pt>
                <c:pt idx="2">
                  <c:v>8.4615384615384617</c:v>
                </c:pt>
                <c:pt idx="3">
                  <c:v>7.4358974358974361</c:v>
                </c:pt>
                <c:pt idx="4">
                  <c:v>7.0512820512820511</c:v>
                </c:pt>
                <c:pt idx="5">
                  <c:v>6.7948717948717947</c:v>
                </c:pt>
                <c:pt idx="6">
                  <c:v>6.4102564102564097</c:v>
                </c:pt>
                <c:pt idx="7">
                  <c:v>4.2307692307692308</c:v>
                </c:pt>
                <c:pt idx="8">
                  <c:v>2.3076923076923079</c:v>
                </c:pt>
                <c:pt idx="9">
                  <c:v>2.3076923076923079</c:v>
                </c:pt>
                <c:pt idx="10">
                  <c:v>12.948717948717951</c:v>
                </c:pt>
              </c:numCache>
            </c:numRef>
          </c:val>
          <c:extLst>
            <c:ext xmlns:c16="http://schemas.microsoft.com/office/drawing/2014/chart" uri="{C3380CC4-5D6E-409C-BE32-E72D297353CC}">
              <c16:uniqueId val="{00000000-3991-469A-A08F-323A261D4EB9}"/>
            </c:ext>
          </c:extLst>
        </c:ser>
        <c:dLbls>
          <c:dLblPos val="inEnd"/>
          <c:showLegendKey val="0"/>
          <c:showVal val="1"/>
          <c:showCatName val="0"/>
          <c:showSerName val="0"/>
          <c:showPercent val="0"/>
          <c:showBubbleSize val="0"/>
        </c:dLbls>
        <c:gapWidth val="65"/>
        <c:axId val="305432832"/>
        <c:axId val="306173056"/>
        <c:extLst>
          <c:ext xmlns:c15="http://schemas.microsoft.com/office/drawing/2012/chart" uri="{02D57815-91ED-43cb-92C2-25804820EDAC}">
            <c15:filteredBarSeries>
              <c15:ser>
                <c:idx val="0"/>
                <c:order val="0"/>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r-Latn-RS"/>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'KD - UO'!$A$2:$A$12</c15:sqref>
                        </c15:formulaRef>
                      </c:ext>
                    </c:extLst>
                    <c:strCache>
                      <c:ptCount val="11"/>
                      <c:pt idx="0">
                        <c:v>KD PROTIV IMOVINE</c:v>
                      </c:pt>
                      <c:pt idx="1">
                        <c:v>KD PROTIV ŽIVOTA I TIJELA</c:v>
                      </c:pt>
                      <c:pt idx="2">
                        <c:v>KD PROTIV ZDRAVLJA LJUDI</c:v>
                      </c:pt>
                      <c:pt idx="3">
                        <c:v>KD PROTIV JAVNOG REDA</c:v>
                      </c:pt>
                      <c:pt idx="4">
                        <c:v>KDPROTIV SIGURNOSTI PROMETA</c:v>
                      </c:pt>
                      <c:pt idx="5">
                        <c:v>KD PROTIV BRAKA, OBITELJI I DJECE</c:v>
                      </c:pt>
                      <c:pt idx="6">
                        <c:v>KD  PROTIV OSOBNE SLOBODE</c:v>
                      </c:pt>
                      <c:pt idx="7">
                        <c:v>KD PROTIV GOSPODARSTVA</c:v>
                      </c:pt>
                      <c:pt idx="8">
                        <c:v>KD PROTIV VJERODOSTOJNOSTI ISPRAVA</c:v>
                      </c:pt>
                      <c:pt idx="9">
                        <c:v>KD SPOLNOG ZLOSTAVLJANJA I ISKORIŠTAVANJA DJETETA</c:v>
                      </c:pt>
                      <c:pt idx="10">
                        <c:v>OSTALA KD</c:v>
                      </c:pt>
                    </c:strCache>
                  </c:strRef>
                </c:cat>
                <c:val>
                  <c:numRef>
                    <c:extLst>
                      <c:ext uri="{02D57815-91ED-43cb-92C2-25804820EDAC}">
                        <c15:formulaRef>
                          <c15:sqref>'KD - UO'!$B$2:$B$12</c15:sqref>
                        </c15:formulaRef>
                      </c:ext>
                    </c:extLst>
                    <c:numCache>
                      <c:formatCode>General</c:formatCode>
                      <c:ptCount val="11"/>
                      <c:pt idx="0">
                        <c:v>232</c:v>
                      </c:pt>
                      <c:pt idx="1">
                        <c:v>96</c:v>
                      </c:pt>
                      <c:pt idx="2">
                        <c:v>66</c:v>
                      </c:pt>
                      <c:pt idx="3">
                        <c:v>58</c:v>
                      </c:pt>
                      <c:pt idx="4">
                        <c:v>55</c:v>
                      </c:pt>
                      <c:pt idx="5">
                        <c:v>53</c:v>
                      </c:pt>
                      <c:pt idx="6">
                        <c:v>50</c:v>
                      </c:pt>
                      <c:pt idx="7">
                        <c:v>33</c:v>
                      </c:pt>
                      <c:pt idx="8">
                        <c:v>18</c:v>
                      </c:pt>
                      <c:pt idx="9">
                        <c:v>18</c:v>
                      </c:pt>
                      <c:pt idx="10">
                        <c:v>101</c:v>
                      </c:pt>
                    </c:numCache>
                  </c:numRef>
                </c:val>
                <c:extLst>
                  <c:ext xmlns:c16="http://schemas.microsoft.com/office/drawing/2014/chart" uri="{C3380CC4-5D6E-409C-BE32-E72D297353CC}">
                    <c16:uniqueId val="{00000001-3991-469A-A08F-323A261D4EB9}"/>
                  </c:ext>
                </c:extLst>
              </c15:ser>
            </c15:filteredBarSeries>
          </c:ext>
        </c:extLst>
      </c:barChart>
      <c:catAx>
        <c:axId val="3054328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306173056"/>
        <c:crosses val="autoZero"/>
        <c:auto val="1"/>
        <c:lblAlgn val="ctr"/>
        <c:lblOffset val="100"/>
        <c:noMultiLvlLbl val="0"/>
      </c:catAx>
      <c:valAx>
        <c:axId val="30617305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3054328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2">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47C90B-D1D3-451D-8DF2-E306377FDDE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hr-HR"/>
        </a:p>
      </dgm:t>
    </dgm:pt>
    <dgm:pt modelId="{CB74B284-5105-477F-807C-B1A897ACE008}">
      <dgm:prSet phldrT="[Tekst]" custT="1"/>
      <dgm:spPr>
        <a:xfrm>
          <a:off x="1429816" y="466120"/>
          <a:ext cx="2884981" cy="372462"/>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hr-HR" sz="1000">
              <a:solidFill>
                <a:sysClr val="windowText" lastClr="000000">
                  <a:hueOff val="0"/>
                  <a:satOff val="0"/>
                  <a:lumOff val="0"/>
                  <a:alphaOff val="0"/>
                </a:sysClr>
              </a:solidFill>
              <a:latin typeface="Calibri" panose="020F0502020204030204"/>
              <a:ea typeface="+mn-ea"/>
              <a:cs typeface="+mn-cs"/>
            </a:rPr>
            <a:t>MINISTARSTVO PRAVOSUĐA I UPRAVE</a:t>
          </a:r>
        </a:p>
        <a:p>
          <a:pPr>
            <a:buNone/>
          </a:pPr>
          <a:r>
            <a:rPr lang="hr-HR" sz="1000">
              <a:solidFill>
                <a:sysClr val="windowText" lastClr="000000">
                  <a:hueOff val="0"/>
                  <a:satOff val="0"/>
                  <a:lumOff val="0"/>
                  <a:alphaOff val="0"/>
                </a:sysClr>
              </a:solidFill>
              <a:latin typeface="Calibri" panose="020F0502020204030204"/>
              <a:ea typeface="+mn-ea"/>
              <a:cs typeface="+mn-cs"/>
            </a:rPr>
            <a:t>Uprava za zatvorski sustav i probaciju</a:t>
          </a:r>
        </a:p>
      </dgm:t>
    </dgm:pt>
    <dgm:pt modelId="{4EAA44F6-ED3A-414C-96EC-C8ADF6BE59CC}" type="parTrans" cxnId="{ED3C0402-204E-4687-BE48-970FA486B416}">
      <dgm:prSet/>
      <dgm:spPr/>
      <dgm:t>
        <a:bodyPr/>
        <a:lstStyle/>
        <a:p>
          <a:endParaRPr lang="hr-HR"/>
        </a:p>
      </dgm:t>
    </dgm:pt>
    <dgm:pt modelId="{CCD0A3EC-EAE1-4C1A-8222-4B4E1BA49EED}" type="sibTrans" cxnId="{ED3C0402-204E-4687-BE48-970FA486B416}">
      <dgm:prSet/>
      <dgm:spPr/>
      <dgm:t>
        <a:bodyPr/>
        <a:lstStyle/>
        <a:p>
          <a:endParaRPr lang="hr-HR"/>
        </a:p>
      </dgm:t>
    </dgm:pt>
    <dgm:pt modelId="{0DEC3CBE-9300-4221-85CA-21AB9F06543B}">
      <dgm:prSet phldrT="[Tekst]" custT="1"/>
      <dgm:spPr>
        <a:xfrm>
          <a:off x="0" y="2275569"/>
          <a:ext cx="1767237" cy="372462"/>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hr-HR" sz="1000">
              <a:solidFill>
                <a:sysClr val="windowText" lastClr="000000">
                  <a:hueOff val="0"/>
                  <a:satOff val="0"/>
                  <a:lumOff val="0"/>
                  <a:alphaOff val="0"/>
                </a:sysClr>
              </a:solidFill>
              <a:latin typeface="Calibri" panose="020F0502020204030204"/>
              <a:ea typeface="+mn-ea"/>
              <a:cs typeface="+mn-cs"/>
            </a:rPr>
            <a:t>Služba za koordinaciju probacijskog sustava</a:t>
          </a:r>
        </a:p>
      </dgm:t>
    </dgm:pt>
    <dgm:pt modelId="{1A4F9584-B9F9-4FF2-BFED-CD463EEFD8C8}" type="parTrans" cxnId="{EF5B60EF-C184-496F-A68A-2B0A99BF7269}">
      <dgm:prSet/>
      <dgm:spPr>
        <a:xfrm>
          <a:off x="818445" y="2060868"/>
          <a:ext cx="163175" cy="152786"/>
        </a:xfrm>
        <a:noFill/>
        <a:ln w="12700" cap="flat" cmpd="sng" algn="ctr">
          <a:solidFill>
            <a:srgbClr val="4472C4">
              <a:shade val="80000"/>
              <a:hueOff val="0"/>
              <a:satOff val="0"/>
              <a:lumOff val="0"/>
              <a:alphaOff val="0"/>
            </a:srgbClr>
          </a:solidFill>
          <a:prstDash val="solid"/>
          <a:miter lim="800000"/>
        </a:ln>
        <a:effectLst/>
      </dgm:spPr>
      <dgm:t>
        <a:bodyPr/>
        <a:lstStyle/>
        <a:p>
          <a:endParaRPr lang="hr-HR"/>
        </a:p>
      </dgm:t>
    </dgm:pt>
    <dgm:pt modelId="{6BC75641-EB95-4574-9294-1495E981AE0C}" type="sibTrans" cxnId="{EF5B60EF-C184-496F-A68A-2B0A99BF7269}">
      <dgm:prSet/>
      <dgm:spPr/>
      <dgm:t>
        <a:bodyPr/>
        <a:lstStyle/>
        <a:p>
          <a:endParaRPr lang="hr-HR"/>
        </a:p>
      </dgm:t>
    </dgm:pt>
    <dgm:pt modelId="{4BDA3FA6-1B46-44B0-B421-17F3F133B0B8}">
      <dgm:prSet phldrT="[Tekst]" custT="1"/>
      <dgm:spPr>
        <a:xfrm>
          <a:off x="3733442" y="2208667"/>
          <a:ext cx="1945567" cy="249556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None/>
          </a:pPr>
          <a:r>
            <a:rPr lang="hr-HR" sz="900">
              <a:solidFill>
                <a:sysClr val="windowText" lastClr="000000">
                  <a:hueOff val="0"/>
                  <a:satOff val="0"/>
                  <a:lumOff val="0"/>
                  <a:alphaOff val="0"/>
                </a:sysClr>
              </a:solidFill>
              <a:latin typeface="Calibri" panose="020F0502020204030204"/>
              <a:ea typeface="+mn-ea"/>
              <a:cs typeface="+mn-cs"/>
            </a:rPr>
            <a:t> 1. PROBACIJSKI URED BJELOVAR</a:t>
          </a:r>
        </a:p>
        <a:p>
          <a:pPr algn="l">
            <a:buNone/>
          </a:pPr>
          <a:r>
            <a:rPr lang="hr-HR" sz="900">
              <a:solidFill>
                <a:sysClr val="windowText" lastClr="000000">
                  <a:hueOff val="0"/>
                  <a:satOff val="0"/>
                  <a:lumOff val="0"/>
                  <a:alphaOff val="0"/>
                </a:sysClr>
              </a:solidFill>
              <a:latin typeface="Calibri" panose="020F0502020204030204"/>
              <a:ea typeface="+mn-ea"/>
              <a:cs typeface="+mn-cs"/>
            </a:rPr>
            <a:t> 2. PROBACIJSKI URED DUBROVNIK</a:t>
          </a:r>
        </a:p>
        <a:p>
          <a:pPr algn="l">
            <a:buNone/>
          </a:pPr>
          <a:r>
            <a:rPr lang="hr-HR" sz="900">
              <a:solidFill>
                <a:sysClr val="windowText" lastClr="000000">
                  <a:hueOff val="0"/>
                  <a:satOff val="0"/>
                  <a:lumOff val="0"/>
                  <a:alphaOff val="0"/>
                </a:sysClr>
              </a:solidFill>
              <a:latin typeface="Calibri" panose="020F0502020204030204"/>
              <a:ea typeface="+mn-ea"/>
              <a:cs typeface="+mn-cs"/>
            </a:rPr>
            <a:t> 3. PROBACIJSKI URED GOSPIĆ</a:t>
          </a:r>
        </a:p>
        <a:p>
          <a:pPr algn="l">
            <a:buNone/>
          </a:pPr>
          <a:r>
            <a:rPr lang="hr-HR" sz="900">
              <a:solidFill>
                <a:sysClr val="windowText" lastClr="000000">
                  <a:hueOff val="0"/>
                  <a:satOff val="0"/>
                  <a:lumOff val="0"/>
                  <a:alphaOff val="0"/>
                </a:sysClr>
              </a:solidFill>
              <a:latin typeface="Calibri" panose="020F0502020204030204"/>
              <a:ea typeface="+mn-ea"/>
              <a:cs typeface="+mn-cs"/>
            </a:rPr>
            <a:t> 4. PROBACIJSKI URED OSIJEK</a:t>
          </a:r>
        </a:p>
        <a:p>
          <a:pPr algn="l">
            <a:buNone/>
          </a:pPr>
          <a:r>
            <a:rPr lang="hr-HR" sz="900">
              <a:solidFill>
                <a:sysClr val="windowText" lastClr="000000">
                  <a:hueOff val="0"/>
                  <a:satOff val="0"/>
                  <a:lumOff val="0"/>
                  <a:alphaOff val="0"/>
                </a:sysClr>
              </a:solidFill>
              <a:latin typeface="Calibri" panose="020F0502020204030204"/>
              <a:ea typeface="+mn-ea"/>
              <a:cs typeface="+mn-cs"/>
            </a:rPr>
            <a:t> 5. PROBACIJSKI URED POŽEGA </a:t>
          </a:r>
        </a:p>
        <a:p>
          <a:pPr algn="l">
            <a:buNone/>
          </a:pPr>
          <a:r>
            <a:rPr lang="hr-HR" sz="900">
              <a:solidFill>
                <a:sysClr val="windowText" lastClr="000000">
                  <a:hueOff val="0"/>
                  <a:satOff val="0"/>
                  <a:lumOff val="0"/>
                  <a:alphaOff val="0"/>
                </a:sysClr>
              </a:solidFill>
              <a:latin typeface="Calibri" panose="020F0502020204030204"/>
              <a:ea typeface="+mn-ea"/>
              <a:cs typeface="+mn-cs"/>
            </a:rPr>
            <a:t> 6. PROBACIJSKI URED PULA</a:t>
          </a:r>
        </a:p>
        <a:p>
          <a:pPr algn="l">
            <a:buNone/>
          </a:pPr>
          <a:r>
            <a:rPr lang="hr-HR" sz="900">
              <a:solidFill>
                <a:sysClr val="windowText" lastClr="000000">
                  <a:hueOff val="0"/>
                  <a:satOff val="0"/>
                  <a:lumOff val="0"/>
                  <a:alphaOff val="0"/>
                </a:sysClr>
              </a:solidFill>
              <a:latin typeface="Calibri" panose="020F0502020204030204"/>
              <a:ea typeface="+mn-ea"/>
              <a:cs typeface="+mn-cs"/>
            </a:rPr>
            <a:t> 7. PROBACIJSKI URED RIJEKA</a:t>
          </a:r>
        </a:p>
        <a:p>
          <a:pPr algn="l">
            <a:buNone/>
          </a:pPr>
          <a:r>
            <a:rPr lang="hr-HR" sz="900">
              <a:solidFill>
                <a:sysClr val="windowText" lastClr="000000">
                  <a:hueOff val="0"/>
                  <a:satOff val="0"/>
                  <a:lumOff val="0"/>
                  <a:alphaOff val="0"/>
                </a:sysClr>
              </a:solidFill>
              <a:latin typeface="Calibri" panose="020F0502020204030204"/>
              <a:ea typeface="+mn-ea"/>
              <a:cs typeface="+mn-cs"/>
            </a:rPr>
            <a:t> 8. PROBACIJSKI URED SISAK</a:t>
          </a:r>
        </a:p>
        <a:p>
          <a:pPr algn="l">
            <a:buNone/>
          </a:pPr>
          <a:r>
            <a:rPr lang="hr-HR" sz="900">
              <a:solidFill>
                <a:sysClr val="windowText" lastClr="000000">
                  <a:hueOff val="0"/>
                  <a:satOff val="0"/>
                  <a:lumOff val="0"/>
                  <a:alphaOff val="0"/>
                </a:sysClr>
              </a:solidFill>
              <a:latin typeface="Calibri" panose="020F0502020204030204"/>
              <a:ea typeface="+mn-ea"/>
              <a:cs typeface="+mn-cs"/>
            </a:rPr>
            <a:t> 9. PROBACIJSKI URED SPLIT</a:t>
          </a:r>
        </a:p>
        <a:p>
          <a:pPr algn="l">
            <a:buNone/>
          </a:pPr>
          <a:r>
            <a:rPr lang="hr-HR" sz="900">
              <a:solidFill>
                <a:sysClr val="windowText" lastClr="000000">
                  <a:hueOff val="0"/>
                  <a:satOff val="0"/>
                  <a:lumOff val="0"/>
                  <a:alphaOff val="0"/>
                </a:sysClr>
              </a:solidFill>
              <a:latin typeface="Calibri" panose="020F0502020204030204"/>
              <a:ea typeface="+mn-ea"/>
              <a:cs typeface="+mn-cs"/>
            </a:rPr>
            <a:t>10. PROBACJSKI URED VARAŽDIN</a:t>
          </a:r>
        </a:p>
        <a:p>
          <a:pPr algn="l">
            <a:buNone/>
          </a:pPr>
          <a:r>
            <a:rPr lang="hr-HR" sz="900">
              <a:solidFill>
                <a:sysClr val="windowText" lastClr="000000">
                  <a:hueOff val="0"/>
                  <a:satOff val="0"/>
                  <a:lumOff val="0"/>
                  <a:alphaOff val="0"/>
                </a:sysClr>
              </a:solidFill>
              <a:latin typeface="Calibri" panose="020F0502020204030204"/>
              <a:ea typeface="+mn-ea"/>
              <a:cs typeface="+mn-cs"/>
            </a:rPr>
            <a:t>11. PROBACIJSKI URED VUKOVAR</a:t>
          </a:r>
        </a:p>
        <a:p>
          <a:pPr algn="l">
            <a:buNone/>
          </a:pPr>
          <a:r>
            <a:rPr lang="hr-HR" sz="900">
              <a:solidFill>
                <a:sysClr val="windowText" lastClr="000000">
                  <a:hueOff val="0"/>
                  <a:satOff val="0"/>
                  <a:lumOff val="0"/>
                  <a:alphaOff val="0"/>
                </a:sysClr>
              </a:solidFill>
              <a:latin typeface="Calibri" panose="020F0502020204030204"/>
              <a:ea typeface="+mn-ea"/>
              <a:cs typeface="+mn-cs"/>
            </a:rPr>
            <a:t>12. PROBACIJSKI URED ZADAR</a:t>
          </a:r>
        </a:p>
        <a:p>
          <a:pPr algn="l">
            <a:buNone/>
          </a:pPr>
          <a:r>
            <a:rPr lang="hr-HR" sz="900">
              <a:solidFill>
                <a:sysClr val="windowText" lastClr="000000">
                  <a:hueOff val="0"/>
                  <a:satOff val="0"/>
                  <a:lumOff val="0"/>
                  <a:alphaOff val="0"/>
                </a:sysClr>
              </a:solidFill>
              <a:latin typeface="Calibri" panose="020F0502020204030204"/>
              <a:ea typeface="+mn-ea"/>
              <a:cs typeface="+mn-cs"/>
            </a:rPr>
            <a:t>13. PROBACIJSKI URED ZAGREB I</a:t>
          </a:r>
        </a:p>
        <a:p>
          <a:pPr algn="l">
            <a:buNone/>
          </a:pPr>
          <a:r>
            <a:rPr lang="hr-HR" sz="900">
              <a:solidFill>
                <a:sysClr val="windowText" lastClr="000000">
                  <a:hueOff val="0"/>
                  <a:satOff val="0"/>
                  <a:lumOff val="0"/>
                  <a:alphaOff val="0"/>
                </a:sysClr>
              </a:solidFill>
              <a:latin typeface="Calibri" panose="020F0502020204030204"/>
              <a:ea typeface="+mn-ea"/>
              <a:cs typeface="+mn-cs"/>
            </a:rPr>
            <a:t>14. PROBACIJSKI URED ZAGREB II</a:t>
          </a:r>
        </a:p>
      </dgm:t>
    </dgm:pt>
    <dgm:pt modelId="{1785FACC-AF26-46B7-B554-230D50087968}" type="parTrans" cxnId="{5943889F-599E-4554-AC5C-4A66A136968C}">
      <dgm:prSet/>
      <dgm:spPr>
        <a:xfrm>
          <a:off x="4565190" y="1865631"/>
          <a:ext cx="91440" cy="281121"/>
        </a:xfrm>
        <a:noFill/>
        <a:ln w="12700" cap="flat" cmpd="sng" algn="ctr">
          <a:solidFill>
            <a:srgbClr val="4472C4">
              <a:shade val="80000"/>
              <a:hueOff val="0"/>
              <a:satOff val="0"/>
              <a:lumOff val="0"/>
              <a:alphaOff val="0"/>
            </a:srgbClr>
          </a:solidFill>
          <a:prstDash val="solid"/>
          <a:miter lim="800000"/>
        </a:ln>
        <a:effectLst/>
      </dgm:spPr>
      <dgm:t>
        <a:bodyPr/>
        <a:lstStyle/>
        <a:p>
          <a:endParaRPr lang="hr-HR"/>
        </a:p>
      </dgm:t>
    </dgm:pt>
    <dgm:pt modelId="{04653377-9A17-4537-8BB6-BB3D0C5E6CA6}" type="sibTrans" cxnId="{5943889F-599E-4554-AC5C-4A66A136968C}">
      <dgm:prSet/>
      <dgm:spPr/>
      <dgm:t>
        <a:bodyPr/>
        <a:lstStyle/>
        <a:p>
          <a:endParaRPr lang="hr-HR"/>
        </a:p>
      </dgm:t>
    </dgm:pt>
    <dgm:pt modelId="{2E8D299B-F790-47AE-9E5A-0F43519B56EE}">
      <dgm:prSet custT="1"/>
      <dgm:spPr>
        <a:xfrm>
          <a:off x="43335" y="2945046"/>
          <a:ext cx="754849" cy="1115342"/>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hr-HR" sz="900">
              <a:solidFill>
                <a:sysClr val="windowText" lastClr="000000">
                  <a:hueOff val="0"/>
                  <a:satOff val="0"/>
                  <a:lumOff val="0"/>
                  <a:alphaOff val="0"/>
                </a:sysClr>
              </a:solidFill>
              <a:latin typeface="Calibri" panose="020F0502020204030204"/>
              <a:ea typeface="+mn-ea"/>
              <a:cs typeface="+mn-cs"/>
            </a:rPr>
            <a:t>Odjel za probacijske poslove</a:t>
          </a:r>
        </a:p>
      </dgm:t>
    </dgm:pt>
    <dgm:pt modelId="{4882AFEA-EF27-41B2-A7A4-70EBDDD0B205}" type="parTrans" cxnId="{55E06528-4053-45F6-AF8C-FD3206D7A865}">
      <dgm:prSet/>
      <dgm:spPr>
        <a:xfrm>
          <a:off x="355587" y="2586117"/>
          <a:ext cx="462858" cy="297014"/>
        </a:xfrm>
        <a:noFill/>
        <a:ln w="12700" cap="flat" cmpd="sng" algn="ctr">
          <a:solidFill>
            <a:srgbClr val="4472C4">
              <a:shade val="80000"/>
              <a:hueOff val="0"/>
              <a:satOff val="0"/>
              <a:lumOff val="0"/>
              <a:alphaOff val="0"/>
            </a:srgbClr>
          </a:solidFill>
          <a:prstDash val="solid"/>
          <a:miter lim="800000"/>
        </a:ln>
        <a:effectLst/>
      </dgm:spPr>
      <dgm:t>
        <a:bodyPr/>
        <a:lstStyle/>
        <a:p>
          <a:endParaRPr lang="hr-HR"/>
        </a:p>
      </dgm:t>
    </dgm:pt>
    <dgm:pt modelId="{7024612D-38F2-4B67-8257-8F38328CBCF7}" type="sibTrans" cxnId="{55E06528-4053-45F6-AF8C-FD3206D7A865}">
      <dgm:prSet/>
      <dgm:spPr/>
      <dgm:t>
        <a:bodyPr/>
        <a:lstStyle/>
        <a:p>
          <a:endParaRPr lang="hr-HR"/>
        </a:p>
      </dgm:t>
    </dgm:pt>
    <dgm:pt modelId="{366A73F6-784F-44BB-BE6C-3937437B93EB}">
      <dgm:prSet custT="1"/>
      <dgm:spPr>
        <a:xfrm>
          <a:off x="916230" y="2915185"/>
          <a:ext cx="764486" cy="1123897"/>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hr-HR" sz="900">
              <a:solidFill>
                <a:sysClr val="windowText" lastClr="000000">
                  <a:hueOff val="0"/>
                  <a:satOff val="0"/>
                  <a:lumOff val="0"/>
                  <a:alphaOff val="0"/>
                </a:sysClr>
              </a:solidFill>
              <a:latin typeface="Calibri" panose="020F0502020204030204"/>
              <a:ea typeface="+mn-ea"/>
              <a:cs typeface="+mn-cs"/>
            </a:rPr>
            <a:t>Odjel za probacijske poslove tijekom i nakon izvršavanja kazne zatvora i uvjetnog otpusta</a:t>
          </a:r>
        </a:p>
      </dgm:t>
    </dgm:pt>
    <dgm:pt modelId="{E19DB8FD-21D9-46C2-9C4E-18D242C672D6}" type="parTrans" cxnId="{1D3AF166-B115-4144-821C-EA8FB7355489}">
      <dgm:prSet/>
      <dgm:spPr>
        <a:xfrm>
          <a:off x="818445" y="2586117"/>
          <a:ext cx="414854" cy="267154"/>
        </a:xfrm>
        <a:noFill/>
        <a:ln w="12700" cap="flat" cmpd="sng" algn="ctr">
          <a:solidFill>
            <a:srgbClr val="4472C4">
              <a:shade val="80000"/>
              <a:hueOff val="0"/>
              <a:satOff val="0"/>
              <a:lumOff val="0"/>
              <a:alphaOff val="0"/>
            </a:srgbClr>
          </a:solidFill>
          <a:prstDash val="solid"/>
          <a:miter lim="800000"/>
        </a:ln>
        <a:effectLst/>
      </dgm:spPr>
      <dgm:t>
        <a:bodyPr/>
        <a:lstStyle/>
        <a:p>
          <a:endParaRPr lang="hr-HR"/>
        </a:p>
      </dgm:t>
    </dgm:pt>
    <dgm:pt modelId="{7086FCC1-DDB4-410B-8E96-145E2D620339}" type="sibTrans" cxnId="{1D3AF166-B115-4144-821C-EA8FB7355489}">
      <dgm:prSet/>
      <dgm:spPr/>
      <dgm:t>
        <a:bodyPr/>
        <a:lstStyle/>
        <a:p>
          <a:endParaRPr lang="hr-HR"/>
        </a:p>
      </dgm:t>
    </dgm:pt>
    <dgm:pt modelId="{3D948AA0-0784-4B19-8C5D-61417718C2F5}">
      <dgm:prSet phldrT="[Tekst]" custT="1"/>
      <dgm:spPr>
        <a:xfrm>
          <a:off x="3773858" y="1590612"/>
          <a:ext cx="1804448" cy="336933"/>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hr-HR" sz="1000" b="1">
              <a:solidFill>
                <a:sysClr val="windowText" lastClr="000000">
                  <a:hueOff val="0"/>
                  <a:satOff val="0"/>
                  <a:lumOff val="0"/>
                  <a:alphaOff val="0"/>
                </a:sysClr>
              </a:solidFill>
              <a:latin typeface="Calibri" panose="020F0502020204030204"/>
              <a:ea typeface="+mn-ea"/>
              <a:cs typeface="+mn-cs"/>
            </a:rPr>
            <a:t>PROBACIJSKI UREDI</a:t>
          </a:r>
        </a:p>
      </dgm:t>
    </dgm:pt>
    <dgm:pt modelId="{3AA264F6-C49E-44C5-9925-44A22DD7D789}" type="sibTrans" cxnId="{B63F74B3-0A6B-46B1-8D92-517A6ECA8AC4}">
      <dgm:prSet/>
      <dgm:spPr/>
      <dgm:t>
        <a:bodyPr/>
        <a:lstStyle/>
        <a:p>
          <a:endParaRPr lang="hr-HR"/>
        </a:p>
      </dgm:t>
    </dgm:pt>
    <dgm:pt modelId="{66CD69EF-367A-4642-BD9C-6B5BEE162FBE}" type="parTrans" cxnId="{B63F74B3-0A6B-46B1-8D92-517A6ECA8AC4}">
      <dgm:prSet/>
      <dgm:spPr>
        <a:xfrm>
          <a:off x="2807134" y="776668"/>
          <a:ext cx="1803775" cy="752029"/>
        </a:xfrm>
        <a:noFill/>
        <a:ln w="12700" cap="flat" cmpd="sng" algn="ctr">
          <a:solidFill>
            <a:srgbClr val="4472C4">
              <a:shade val="60000"/>
              <a:hueOff val="0"/>
              <a:satOff val="0"/>
              <a:lumOff val="0"/>
              <a:alphaOff val="0"/>
            </a:srgbClr>
          </a:solidFill>
          <a:prstDash val="solid"/>
          <a:miter lim="800000"/>
        </a:ln>
        <a:effectLst/>
      </dgm:spPr>
      <dgm:t>
        <a:bodyPr/>
        <a:lstStyle/>
        <a:p>
          <a:endParaRPr lang="hr-HR"/>
        </a:p>
      </dgm:t>
    </dgm:pt>
    <dgm:pt modelId="{D356BE84-BF09-43B8-9354-802DC44FD928}">
      <dgm:prSet phldrT="[Tekst]" custT="1"/>
      <dgm:spPr>
        <a:xfrm>
          <a:off x="68076" y="1429839"/>
          <a:ext cx="1957433" cy="692943"/>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hr-HR" sz="1000" b="1">
              <a:solidFill>
                <a:sysClr val="windowText" lastClr="000000">
                  <a:hueOff val="0"/>
                  <a:satOff val="0"/>
                  <a:lumOff val="0"/>
                  <a:alphaOff val="0"/>
                </a:sysClr>
              </a:solidFill>
              <a:latin typeface="Calibri" panose="020F0502020204030204"/>
              <a:ea typeface="+mn-ea"/>
              <a:cs typeface="+mn-cs"/>
            </a:rPr>
            <a:t>Središnji ured za probaciju</a:t>
          </a:r>
        </a:p>
        <a:p>
          <a:pPr>
            <a:buNone/>
          </a:pPr>
          <a:r>
            <a:rPr lang="hr-HR" sz="1000" b="1">
              <a:solidFill>
                <a:sysClr val="windowText" lastClr="000000">
                  <a:hueOff val="0"/>
                  <a:satOff val="0"/>
                  <a:lumOff val="0"/>
                  <a:alphaOff val="0"/>
                </a:sysClr>
              </a:solidFill>
              <a:latin typeface="Calibri" panose="020F0502020204030204"/>
              <a:ea typeface="+mn-ea"/>
              <a:cs typeface="+mn-cs"/>
            </a:rPr>
            <a:t>SEKTOR ZA PROBACIJU</a:t>
          </a:r>
        </a:p>
      </dgm:t>
    </dgm:pt>
    <dgm:pt modelId="{68E3DEA0-527E-4065-B5DA-1565A2BF1BE0}" type="sibTrans" cxnId="{1051F69C-6F9E-44B9-B3B5-46154B899B1D}">
      <dgm:prSet/>
      <dgm:spPr/>
      <dgm:t>
        <a:bodyPr/>
        <a:lstStyle/>
        <a:p>
          <a:endParaRPr lang="hr-HR"/>
        </a:p>
      </dgm:t>
    </dgm:pt>
    <dgm:pt modelId="{0D0DF46F-527F-4826-8490-871F8A6D6B91}" type="parTrans" cxnId="{1051F69C-6F9E-44B9-B3B5-46154B899B1D}">
      <dgm:prSet/>
      <dgm:spPr>
        <a:xfrm>
          <a:off x="981620" y="776668"/>
          <a:ext cx="1825513" cy="591256"/>
        </a:xfrm>
        <a:noFill/>
        <a:ln w="12700" cap="flat" cmpd="sng" algn="ctr">
          <a:solidFill>
            <a:srgbClr val="4472C4">
              <a:shade val="60000"/>
              <a:hueOff val="0"/>
              <a:satOff val="0"/>
              <a:lumOff val="0"/>
              <a:alphaOff val="0"/>
            </a:srgbClr>
          </a:solidFill>
          <a:prstDash val="solid"/>
          <a:miter lim="800000"/>
        </a:ln>
        <a:effectLst/>
      </dgm:spPr>
      <dgm:t>
        <a:bodyPr/>
        <a:lstStyle/>
        <a:p>
          <a:endParaRPr lang="hr-HR"/>
        </a:p>
      </dgm:t>
    </dgm:pt>
    <dgm:pt modelId="{EBA1038F-8D36-4171-A185-6E3BC6689597}">
      <dgm:prSet phldrT="[Tekst]"/>
      <dgm:spPr>
        <a:xfrm>
          <a:off x="1850160" y="2268674"/>
          <a:ext cx="1340301" cy="391998"/>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hr-HR">
              <a:solidFill>
                <a:sysClr val="windowText" lastClr="000000">
                  <a:hueOff val="0"/>
                  <a:satOff val="0"/>
                  <a:lumOff val="0"/>
                  <a:alphaOff val="0"/>
                </a:sysClr>
              </a:solidFill>
              <a:latin typeface="Calibri" panose="020F0502020204030204"/>
              <a:ea typeface="+mn-ea"/>
              <a:cs typeface="+mn-cs"/>
            </a:rPr>
            <a:t>Služba za razvoj probacijskog sustava</a:t>
          </a:r>
        </a:p>
      </dgm:t>
    </dgm:pt>
    <dgm:pt modelId="{106ACF67-C976-4F7E-978E-6EE71B1C388D}" type="parTrans" cxnId="{4CD34327-FEC1-4C15-B568-6F1F3EC3B141}">
      <dgm:prSet/>
      <dgm:spPr/>
      <dgm:t>
        <a:bodyPr/>
        <a:lstStyle/>
        <a:p>
          <a:endParaRPr lang="hr-HR"/>
        </a:p>
      </dgm:t>
    </dgm:pt>
    <dgm:pt modelId="{1675BA8C-AF13-4ED3-91AE-CF43B8158116}" type="sibTrans" cxnId="{4CD34327-FEC1-4C15-B568-6F1F3EC3B141}">
      <dgm:prSet/>
      <dgm:spPr/>
      <dgm:t>
        <a:bodyPr/>
        <a:lstStyle/>
        <a:p>
          <a:endParaRPr lang="hr-HR"/>
        </a:p>
      </dgm:t>
    </dgm:pt>
    <dgm:pt modelId="{6CC16BD8-1697-478F-B533-010C8054AF77}">
      <dgm:prSet custT="1"/>
      <dgm:spPr>
        <a:xfrm>
          <a:off x="1718832" y="2915651"/>
          <a:ext cx="912450" cy="1132658"/>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hr-HR" sz="900">
              <a:solidFill>
                <a:sysClr val="windowText" lastClr="000000">
                  <a:hueOff val="0"/>
                  <a:satOff val="0"/>
                  <a:lumOff val="0"/>
                  <a:alphaOff val="0"/>
                </a:sysClr>
              </a:solidFill>
              <a:latin typeface="Calibri" panose="020F0502020204030204"/>
              <a:ea typeface="+mn-ea"/>
              <a:cs typeface="+mn-cs"/>
            </a:rPr>
            <a:t>Odjel za pravnu podršku probacijskom sustavu</a:t>
          </a:r>
        </a:p>
      </dgm:t>
    </dgm:pt>
    <dgm:pt modelId="{25FDB729-D527-45CD-98FD-A8142ADE7C96}" type="parTrans" cxnId="{2E0108B7-5953-4DA8-AD12-75A9AEDC6850}">
      <dgm:prSet/>
      <dgm:spPr>
        <a:xfrm>
          <a:off x="2109885" y="2598758"/>
          <a:ext cx="345252" cy="254978"/>
        </a:xfrm>
        <a:noFill/>
        <a:ln w="12700" cap="flat" cmpd="sng" algn="ctr">
          <a:solidFill>
            <a:srgbClr val="4472C4">
              <a:shade val="60000"/>
              <a:hueOff val="0"/>
              <a:satOff val="0"/>
              <a:lumOff val="0"/>
              <a:alphaOff val="0"/>
            </a:srgbClr>
          </a:solidFill>
          <a:prstDash val="solid"/>
          <a:miter lim="800000"/>
        </a:ln>
        <a:effectLst/>
      </dgm:spPr>
      <dgm:t>
        <a:bodyPr/>
        <a:lstStyle/>
        <a:p>
          <a:endParaRPr lang="hr-HR"/>
        </a:p>
      </dgm:t>
    </dgm:pt>
    <dgm:pt modelId="{678C3B4B-3FFD-49E0-97D3-C752FE0C9DD2}" type="sibTrans" cxnId="{2E0108B7-5953-4DA8-AD12-75A9AEDC6850}">
      <dgm:prSet/>
      <dgm:spPr/>
      <dgm:t>
        <a:bodyPr/>
        <a:lstStyle/>
        <a:p>
          <a:endParaRPr lang="hr-HR"/>
        </a:p>
      </dgm:t>
    </dgm:pt>
    <dgm:pt modelId="{BED25EB3-E0E0-48B9-A933-479028E66CAE}">
      <dgm:prSet custT="1"/>
      <dgm:spPr>
        <a:xfrm>
          <a:off x="2813568" y="2905605"/>
          <a:ext cx="654700" cy="1199522"/>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hr-HR" sz="900">
              <a:solidFill>
                <a:sysClr val="windowText" lastClr="000000">
                  <a:hueOff val="0"/>
                  <a:satOff val="0"/>
                  <a:lumOff val="0"/>
                  <a:alphaOff val="0"/>
                </a:sysClr>
              </a:solidFill>
              <a:latin typeface="Calibri" panose="020F0502020204030204"/>
              <a:ea typeface="+mn-ea"/>
              <a:cs typeface="+mn-cs"/>
            </a:rPr>
            <a:t>Odjel za strateško planir</a:t>
          </a:r>
          <a:r>
            <a:rPr lang="hr-HR" sz="900">
              <a:solidFill>
                <a:srgbClr val="FF0000"/>
              </a:solidFill>
              <a:latin typeface="Calibri" panose="020F0502020204030204"/>
              <a:ea typeface="+mn-ea"/>
              <a:cs typeface="+mn-cs"/>
            </a:rPr>
            <a:t>a</a:t>
          </a:r>
          <a:r>
            <a:rPr lang="hr-HR" sz="900">
              <a:solidFill>
                <a:sysClr val="windowText" lastClr="000000">
                  <a:hueOff val="0"/>
                  <a:satOff val="0"/>
                  <a:lumOff val="0"/>
                  <a:alphaOff val="0"/>
                </a:sysClr>
              </a:solidFill>
              <a:latin typeface="Calibri" panose="020F0502020204030204"/>
              <a:ea typeface="+mn-ea"/>
              <a:cs typeface="+mn-cs"/>
            </a:rPr>
            <a:t>nje , razvoj i analitiku</a:t>
          </a:r>
        </a:p>
      </dgm:t>
    </dgm:pt>
    <dgm:pt modelId="{19839BC2-75C2-4955-90D6-230B55F5C9A6}" type="parTrans" cxnId="{0955A37D-3D2F-4B9B-813D-FCCB5DE59E0C}">
      <dgm:prSet/>
      <dgm:spPr>
        <a:xfrm>
          <a:off x="2455138" y="2598758"/>
          <a:ext cx="620607" cy="244933"/>
        </a:xfrm>
        <a:noFill/>
        <a:ln w="12700" cap="flat" cmpd="sng" algn="ctr">
          <a:solidFill>
            <a:srgbClr val="4472C4">
              <a:shade val="60000"/>
              <a:hueOff val="0"/>
              <a:satOff val="0"/>
              <a:lumOff val="0"/>
              <a:alphaOff val="0"/>
            </a:srgbClr>
          </a:solidFill>
          <a:prstDash val="solid"/>
          <a:miter lim="800000"/>
        </a:ln>
        <a:effectLst/>
      </dgm:spPr>
      <dgm:t>
        <a:bodyPr/>
        <a:lstStyle/>
        <a:p>
          <a:endParaRPr lang="hr-HR"/>
        </a:p>
      </dgm:t>
    </dgm:pt>
    <dgm:pt modelId="{3633489F-6878-470B-84EB-3D7E8206D3F0}" type="sibTrans" cxnId="{0955A37D-3D2F-4B9B-813D-FCCB5DE59E0C}">
      <dgm:prSet/>
      <dgm:spPr/>
      <dgm:t>
        <a:bodyPr/>
        <a:lstStyle/>
        <a:p>
          <a:endParaRPr lang="hr-HR"/>
        </a:p>
      </dgm:t>
    </dgm:pt>
    <dgm:pt modelId="{7659966A-3DB8-48A5-9EE2-1784A12BA314}" type="pres">
      <dgm:prSet presAssocID="{C047C90B-D1D3-451D-8DF2-E306377FDDEE}" presName="hierChild1" presStyleCnt="0">
        <dgm:presLayoutVars>
          <dgm:chPref val="1"/>
          <dgm:dir/>
          <dgm:animOne val="branch"/>
          <dgm:animLvl val="lvl"/>
          <dgm:resizeHandles/>
        </dgm:presLayoutVars>
      </dgm:prSet>
      <dgm:spPr/>
      <dgm:t>
        <a:bodyPr/>
        <a:lstStyle/>
        <a:p>
          <a:endParaRPr lang="en-US"/>
        </a:p>
      </dgm:t>
    </dgm:pt>
    <dgm:pt modelId="{1327428D-D84B-47E5-8881-EA4A0ED344B4}" type="pres">
      <dgm:prSet presAssocID="{CB74B284-5105-477F-807C-B1A897ACE008}" presName="hierRoot1" presStyleCnt="0"/>
      <dgm:spPr/>
    </dgm:pt>
    <dgm:pt modelId="{2B5DAE64-57C2-4343-AC83-8FB0F0BC94AE}" type="pres">
      <dgm:prSet presAssocID="{CB74B284-5105-477F-807C-B1A897ACE008}" presName="composite" presStyleCnt="0"/>
      <dgm:spPr/>
    </dgm:pt>
    <dgm:pt modelId="{E65D661A-4C30-4444-A8CF-E3A5B31F80C0}" type="pres">
      <dgm:prSet presAssocID="{CB74B284-5105-477F-807C-B1A897ACE008}" presName="background" presStyleLbl="node0" presStyleIdx="0" presStyleCnt="2"/>
      <dgm:spPr>
        <a:xfrm>
          <a:off x="1364643" y="404206"/>
          <a:ext cx="2884981" cy="3724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15EB021-16C3-4B85-9106-7C1459743A8B}" type="pres">
      <dgm:prSet presAssocID="{CB74B284-5105-477F-807C-B1A897ACE008}" presName="text" presStyleLbl="fgAcc0" presStyleIdx="0" presStyleCnt="2" custScaleX="491852" custLinFactX="40283" custLinFactY="-12942" custLinFactNeighborX="100000" custLinFactNeighborY="-100000">
        <dgm:presLayoutVars>
          <dgm:chPref val="3"/>
        </dgm:presLayoutVars>
      </dgm:prSet>
      <dgm:spPr>
        <a:prstGeom prst="roundRect">
          <a:avLst>
            <a:gd name="adj" fmla="val 10000"/>
          </a:avLst>
        </a:prstGeom>
      </dgm:spPr>
      <dgm:t>
        <a:bodyPr/>
        <a:lstStyle/>
        <a:p>
          <a:endParaRPr lang="en-US"/>
        </a:p>
      </dgm:t>
    </dgm:pt>
    <dgm:pt modelId="{C2F34D91-E6D6-49D4-B642-2BD11FA016CE}" type="pres">
      <dgm:prSet presAssocID="{CB74B284-5105-477F-807C-B1A897ACE008}" presName="hierChild2" presStyleCnt="0"/>
      <dgm:spPr/>
    </dgm:pt>
    <dgm:pt modelId="{3EF35BAC-44ED-452B-9809-F8858016A1F0}" type="pres">
      <dgm:prSet presAssocID="{0D0DF46F-527F-4826-8490-871F8A6D6B91}" presName="Name10" presStyleLbl="parChTrans1D2" presStyleIdx="0" presStyleCnt="4"/>
      <dgm:spPr>
        <a:custGeom>
          <a:avLst/>
          <a:gdLst/>
          <a:ahLst/>
          <a:cxnLst/>
          <a:rect l="0" t="0" r="0" b="0"/>
          <a:pathLst>
            <a:path>
              <a:moveTo>
                <a:pt x="1825513" y="0"/>
              </a:moveTo>
              <a:lnTo>
                <a:pt x="1825513" y="536918"/>
              </a:lnTo>
              <a:lnTo>
                <a:pt x="0" y="536918"/>
              </a:lnTo>
              <a:lnTo>
                <a:pt x="0" y="591256"/>
              </a:lnTo>
            </a:path>
          </a:pathLst>
        </a:custGeom>
      </dgm:spPr>
      <dgm:t>
        <a:bodyPr/>
        <a:lstStyle/>
        <a:p>
          <a:endParaRPr lang="en-US"/>
        </a:p>
      </dgm:t>
    </dgm:pt>
    <dgm:pt modelId="{1F38758A-C154-4633-89C6-EB1CEA06514E}" type="pres">
      <dgm:prSet presAssocID="{D356BE84-BF09-43B8-9354-802DC44FD928}" presName="hierRoot2" presStyleCnt="0"/>
      <dgm:spPr/>
    </dgm:pt>
    <dgm:pt modelId="{6859B3DE-A683-4CB5-9FC2-8FE940E96A55}" type="pres">
      <dgm:prSet presAssocID="{D356BE84-BF09-43B8-9354-802DC44FD928}" presName="composite2" presStyleCnt="0"/>
      <dgm:spPr/>
    </dgm:pt>
    <dgm:pt modelId="{8DDF4035-8A48-49DC-BF4C-46AD82C28C44}" type="pres">
      <dgm:prSet presAssocID="{D356BE84-BF09-43B8-9354-802DC44FD928}" presName="background2" presStyleLbl="node2" presStyleIdx="0" presStyleCnt="4"/>
      <dgm:spPr>
        <a:xfrm>
          <a:off x="2904" y="1367925"/>
          <a:ext cx="1957433" cy="69294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94FAA6B-A6FE-42B9-B3DF-23001B8762B6}" type="pres">
      <dgm:prSet presAssocID="{D356BE84-BF09-43B8-9354-802DC44FD928}" presName="text2" presStyleLbl="fgAcc2" presStyleIdx="0" presStyleCnt="4" custScaleX="333717" custScaleY="186044" custLinFactX="5254" custLinFactNeighborX="100000" custLinFactNeighborY="23679">
        <dgm:presLayoutVars>
          <dgm:chPref val="3"/>
        </dgm:presLayoutVars>
      </dgm:prSet>
      <dgm:spPr>
        <a:prstGeom prst="roundRect">
          <a:avLst>
            <a:gd name="adj" fmla="val 10000"/>
          </a:avLst>
        </a:prstGeom>
      </dgm:spPr>
      <dgm:t>
        <a:bodyPr/>
        <a:lstStyle/>
        <a:p>
          <a:endParaRPr lang="en-US"/>
        </a:p>
      </dgm:t>
    </dgm:pt>
    <dgm:pt modelId="{8F3C885A-4C7C-41B1-A446-CA37AE4E0182}" type="pres">
      <dgm:prSet presAssocID="{D356BE84-BF09-43B8-9354-802DC44FD928}" presName="hierChild3" presStyleCnt="0"/>
      <dgm:spPr/>
    </dgm:pt>
    <dgm:pt modelId="{13B95BBB-AFBE-4E02-806E-883DD5C58FE2}" type="pres">
      <dgm:prSet presAssocID="{1A4F9584-B9F9-4FF2-BFED-CD463EEFD8C8}" presName="Name17" presStyleLbl="parChTrans1D3" presStyleIdx="0" presStyleCnt="2"/>
      <dgm:spPr>
        <a:custGeom>
          <a:avLst/>
          <a:gdLst/>
          <a:ahLst/>
          <a:cxnLst/>
          <a:rect l="0" t="0" r="0" b="0"/>
          <a:pathLst>
            <a:path>
              <a:moveTo>
                <a:pt x="163175" y="0"/>
              </a:moveTo>
              <a:lnTo>
                <a:pt x="163175" y="98448"/>
              </a:lnTo>
              <a:lnTo>
                <a:pt x="0" y="98448"/>
              </a:lnTo>
              <a:lnTo>
                <a:pt x="0" y="152786"/>
              </a:lnTo>
            </a:path>
          </a:pathLst>
        </a:custGeom>
      </dgm:spPr>
      <dgm:t>
        <a:bodyPr/>
        <a:lstStyle/>
        <a:p>
          <a:endParaRPr lang="en-US"/>
        </a:p>
      </dgm:t>
    </dgm:pt>
    <dgm:pt modelId="{4EB0B248-4CA0-4390-82B5-0C1020160E73}" type="pres">
      <dgm:prSet presAssocID="{0DEC3CBE-9300-4221-85CA-21AB9F06543B}" presName="hierRoot3" presStyleCnt="0"/>
      <dgm:spPr/>
    </dgm:pt>
    <dgm:pt modelId="{4BFF40D1-A155-404B-BC56-59058B9BD7C2}" type="pres">
      <dgm:prSet presAssocID="{0DEC3CBE-9300-4221-85CA-21AB9F06543B}" presName="composite3" presStyleCnt="0"/>
      <dgm:spPr/>
    </dgm:pt>
    <dgm:pt modelId="{740D9A93-85EF-4E02-8225-148E5230E11D}" type="pres">
      <dgm:prSet presAssocID="{0DEC3CBE-9300-4221-85CA-21AB9F06543B}" presName="background3" presStyleLbl="node3" presStyleIdx="0" presStyleCnt="2"/>
      <dgm:spPr>
        <a:xfrm>
          <a:off x="-65172" y="2213654"/>
          <a:ext cx="1767237" cy="3724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47D2A4A-8A19-4FD1-BB87-0AD94E9AAE43}" type="pres">
      <dgm:prSet presAssocID="{0DEC3CBE-9300-4221-85CA-21AB9F06543B}" presName="text3" presStyleLbl="fgAcc3" presStyleIdx="0" presStyleCnt="2" custScaleX="301291" custLinFactX="-18410" custLinFactNeighborX="-100000" custLinFactNeighborY="-4780">
        <dgm:presLayoutVars>
          <dgm:chPref val="3"/>
        </dgm:presLayoutVars>
      </dgm:prSet>
      <dgm:spPr>
        <a:prstGeom prst="roundRect">
          <a:avLst>
            <a:gd name="adj" fmla="val 10000"/>
          </a:avLst>
        </a:prstGeom>
      </dgm:spPr>
      <dgm:t>
        <a:bodyPr/>
        <a:lstStyle/>
        <a:p>
          <a:endParaRPr lang="en-US"/>
        </a:p>
      </dgm:t>
    </dgm:pt>
    <dgm:pt modelId="{00C0CA30-A791-4BD7-B15B-50FDB2C8778B}" type="pres">
      <dgm:prSet presAssocID="{0DEC3CBE-9300-4221-85CA-21AB9F06543B}" presName="hierChild4" presStyleCnt="0"/>
      <dgm:spPr/>
    </dgm:pt>
    <dgm:pt modelId="{16686B67-C03C-484E-9F46-A7339284AC04}" type="pres">
      <dgm:prSet presAssocID="{4882AFEA-EF27-41B2-A7A4-70EBDDD0B205}" presName="Name23" presStyleLbl="parChTrans1D4" presStyleIdx="0" presStyleCnt="2"/>
      <dgm:spPr>
        <a:custGeom>
          <a:avLst/>
          <a:gdLst/>
          <a:ahLst/>
          <a:cxnLst/>
          <a:rect l="0" t="0" r="0" b="0"/>
          <a:pathLst>
            <a:path>
              <a:moveTo>
                <a:pt x="462858" y="0"/>
              </a:moveTo>
              <a:lnTo>
                <a:pt x="462858" y="242676"/>
              </a:lnTo>
              <a:lnTo>
                <a:pt x="0" y="242676"/>
              </a:lnTo>
              <a:lnTo>
                <a:pt x="0" y="297014"/>
              </a:lnTo>
            </a:path>
          </a:pathLst>
        </a:custGeom>
      </dgm:spPr>
      <dgm:t>
        <a:bodyPr/>
        <a:lstStyle/>
        <a:p>
          <a:endParaRPr lang="en-US"/>
        </a:p>
      </dgm:t>
    </dgm:pt>
    <dgm:pt modelId="{AD683F5B-7C75-4F89-9200-95910B1BE851}" type="pres">
      <dgm:prSet presAssocID="{2E8D299B-F790-47AE-9E5A-0F43519B56EE}" presName="hierRoot4" presStyleCnt="0"/>
      <dgm:spPr/>
    </dgm:pt>
    <dgm:pt modelId="{F1AC9C67-A60D-443A-9FBA-F128F639F547}" type="pres">
      <dgm:prSet presAssocID="{2E8D299B-F790-47AE-9E5A-0F43519B56EE}" presName="composite4" presStyleCnt="0"/>
      <dgm:spPr/>
    </dgm:pt>
    <dgm:pt modelId="{3C2F1738-FFC0-4A18-95F0-517D05649FA5}" type="pres">
      <dgm:prSet presAssocID="{2E8D299B-F790-47AE-9E5A-0F43519B56EE}" presName="background4" presStyleLbl="node4" presStyleIdx="0" presStyleCnt="2"/>
      <dgm:spPr>
        <a:xfrm>
          <a:off x="-21837" y="2883131"/>
          <a:ext cx="754849" cy="111534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0F88DC4-E32F-4D3D-B9C9-D2810F32C334}" type="pres">
      <dgm:prSet presAssocID="{2E8D299B-F790-47AE-9E5A-0F43519B56EE}" presName="text4" presStyleLbl="fgAcc4" presStyleIdx="0" presStyleCnt="2" custScaleX="128692" custScaleY="299451" custLinFactNeighborX="-32380" custLinFactNeighborY="24032">
        <dgm:presLayoutVars>
          <dgm:chPref val="3"/>
        </dgm:presLayoutVars>
      </dgm:prSet>
      <dgm:spPr>
        <a:prstGeom prst="roundRect">
          <a:avLst>
            <a:gd name="adj" fmla="val 10000"/>
          </a:avLst>
        </a:prstGeom>
      </dgm:spPr>
      <dgm:t>
        <a:bodyPr/>
        <a:lstStyle/>
        <a:p>
          <a:endParaRPr lang="en-US"/>
        </a:p>
      </dgm:t>
    </dgm:pt>
    <dgm:pt modelId="{9412253E-81FD-4AF0-8E03-6C69CAEF0F85}" type="pres">
      <dgm:prSet presAssocID="{2E8D299B-F790-47AE-9E5A-0F43519B56EE}" presName="hierChild5" presStyleCnt="0"/>
      <dgm:spPr/>
    </dgm:pt>
    <dgm:pt modelId="{086013E3-E83E-4AD3-9BFE-F9CC1F1BFBAD}" type="pres">
      <dgm:prSet presAssocID="{E19DB8FD-21D9-46C2-9C4E-18D242C672D6}" presName="Name23" presStyleLbl="parChTrans1D4" presStyleIdx="1" presStyleCnt="2"/>
      <dgm:spPr>
        <a:custGeom>
          <a:avLst/>
          <a:gdLst/>
          <a:ahLst/>
          <a:cxnLst/>
          <a:rect l="0" t="0" r="0" b="0"/>
          <a:pathLst>
            <a:path>
              <a:moveTo>
                <a:pt x="0" y="0"/>
              </a:moveTo>
              <a:lnTo>
                <a:pt x="0" y="212816"/>
              </a:lnTo>
              <a:lnTo>
                <a:pt x="414854" y="212816"/>
              </a:lnTo>
              <a:lnTo>
                <a:pt x="414854" y="267154"/>
              </a:lnTo>
            </a:path>
          </a:pathLst>
        </a:custGeom>
      </dgm:spPr>
      <dgm:t>
        <a:bodyPr/>
        <a:lstStyle/>
        <a:p>
          <a:endParaRPr lang="en-US"/>
        </a:p>
      </dgm:t>
    </dgm:pt>
    <dgm:pt modelId="{2057ACEE-D2E7-4B09-92C7-B33929A9A7C4}" type="pres">
      <dgm:prSet presAssocID="{366A73F6-784F-44BB-BE6C-3937437B93EB}" presName="hierRoot4" presStyleCnt="0"/>
      <dgm:spPr/>
    </dgm:pt>
    <dgm:pt modelId="{9C9C8C73-8B51-4D93-806F-B9C6665E5236}" type="pres">
      <dgm:prSet presAssocID="{366A73F6-784F-44BB-BE6C-3937437B93EB}" presName="composite4" presStyleCnt="0"/>
      <dgm:spPr/>
    </dgm:pt>
    <dgm:pt modelId="{606D0A03-8BE6-41B4-9273-FAAE185F079B}" type="pres">
      <dgm:prSet presAssocID="{366A73F6-784F-44BB-BE6C-3937437B93EB}" presName="background4" presStyleLbl="node4" presStyleIdx="1" presStyleCnt="2"/>
      <dgm:spPr>
        <a:xfrm>
          <a:off x="851057" y="2853271"/>
          <a:ext cx="764486" cy="112389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FFB30C9-1581-4145-B643-4020BCE7D643}" type="pres">
      <dgm:prSet presAssocID="{366A73F6-784F-44BB-BE6C-3937437B93EB}" presName="text4" presStyleLbl="fgAcc4" presStyleIdx="1" presStyleCnt="2" custScaleX="130335" custScaleY="301748" custLinFactNeighborX="-32549" custLinFactNeighborY="21146">
        <dgm:presLayoutVars>
          <dgm:chPref val="3"/>
        </dgm:presLayoutVars>
      </dgm:prSet>
      <dgm:spPr>
        <a:prstGeom prst="roundRect">
          <a:avLst>
            <a:gd name="adj" fmla="val 10000"/>
          </a:avLst>
        </a:prstGeom>
      </dgm:spPr>
      <dgm:t>
        <a:bodyPr/>
        <a:lstStyle/>
        <a:p>
          <a:endParaRPr lang="en-US"/>
        </a:p>
      </dgm:t>
    </dgm:pt>
    <dgm:pt modelId="{A14D39E2-100B-446A-A95A-978CA67D399D}" type="pres">
      <dgm:prSet presAssocID="{366A73F6-784F-44BB-BE6C-3937437B93EB}" presName="hierChild5" presStyleCnt="0"/>
      <dgm:spPr/>
    </dgm:pt>
    <dgm:pt modelId="{28D3AB6A-6A1E-437E-9542-A860753A5A46}" type="pres">
      <dgm:prSet presAssocID="{66CD69EF-367A-4642-BD9C-6B5BEE162FBE}" presName="Name10" presStyleLbl="parChTrans1D2" presStyleIdx="1" presStyleCnt="4"/>
      <dgm:spPr>
        <a:custGeom>
          <a:avLst/>
          <a:gdLst/>
          <a:ahLst/>
          <a:cxnLst/>
          <a:rect l="0" t="0" r="0" b="0"/>
          <a:pathLst>
            <a:path>
              <a:moveTo>
                <a:pt x="0" y="0"/>
              </a:moveTo>
              <a:lnTo>
                <a:pt x="0" y="697691"/>
              </a:lnTo>
              <a:lnTo>
                <a:pt x="1803775" y="697691"/>
              </a:lnTo>
              <a:lnTo>
                <a:pt x="1803775" y="752029"/>
              </a:lnTo>
            </a:path>
          </a:pathLst>
        </a:custGeom>
      </dgm:spPr>
      <dgm:t>
        <a:bodyPr/>
        <a:lstStyle/>
        <a:p>
          <a:endParaRPr lang="en-US"/>
        </a:p>
      </dgm:t>
    </dgm:pt>
    <dgm:pt modelId="{3F7D5CFA-4F52-423F-A341-D73DA61AD5CF}" type="pres">
      <dgm:prSet presAssocID="{3D948AA0-0784-4B19-8C5D-61417718C2F5}" presName="hierRoot2" presStyleCnt="0"/>
      <dgm:spPr/>
    </dgm:pt>
    <dgm:pt modelId="{60BF737C-FD57-45AC-A07B-4074CD25C308}" type="pres">
      <dgm:prSet presAssocID="{3D948AA0-0784-4B19-8C5D-61417718C2F5}" presName="composite2" presStyleCnt="0"/>
      <dgm:spPr/>
    </dgm:pt>
    <dgm:pt modelId="{BA4A33BC-FF14-4052-8166-1B26DF7E5B73}" type="pres">
      <dgm:prSet presAssocID="{3D948AA0-0784-4B19-8C5D-61417718C2F5}" presName="background2" presStyleLbl="node2" presStyleIdx="1" presStyleCnt="4"/>
      <dgm:spPr>
        <a:xfrm>
          <a:off x="3708685" y="1528698"/>
          <a:ext cx="1804448" cy="33693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D64653F-E493-4781-917B-43263673EBC1}" type="pres">
      <dgm:prSet presAssocID="{3D948AA0-0784-4B19-8C5D-61417718C2F5}" presName="text2" presStyleLbl="fgAcc2" presStyleIdx="1" presStyleCnt="4" custScaleX="307635" custScaleY="90461" custLinFactX="100000" custLinFactNeighborX="163819" custLinFactNeighborY="43165">
        <dgm:presLayoutVars>
          <dgm:chPref val="3"/>
        </dgm:presLayoutVars>
      </dgm:prSet>
      <dgm:spPr>
        <a:prstGeom prst="roundRect">
          <a:avLst>
            <a:gd name="adj" fmla="val 10000"/>
          </a:avLst>
        </a:prstGeom>
      </dgm:spPr>
      <dgm:t>
        <a:bodyPr/>
        <a:lstStyle/>
        <a:p>
          <a:endParaRPr lang="en-US"/>
        </a:p>
      </dgm:t>
    </dgm:pt>
    <dgm:pt modelId="{6A7EA36A-E7FD-40C7-ABCB-C10931A8C511}" type="pres">
      <dgm:prSet presAssocID="{3D948AA0-0784-4B19-8C5D-61417718C2F5}" presName="hierChild3" presStyleCnt="0"/>
      <dgm:spPr/>
    </dgm:pt>
    <dgm:pt modelId="{1DAA545A-E9BE-4A64-A1D1-3ED4A902FBEF}" type="pres">
      <dgm:prSet presAssocID="{1785FACC-AF26-46B7-B554-230D50087968}" presName="Name17" presStyleLbl="parChTrans1D3" presStyleIdx="1" presStyleCnt="2"/>
      <dgm:spPr>
        <a:custGeom>
          <a:avLst/>
          <a:gdLst/>
          <a:ahLst/>
          <a:cxnLst/>
          <a:rect l="0" t="0" r="0" b="0"/>
          <a:pathLst>
            <a:path>
              <a:moveTo>
                <a:pt x="45720" y="0"/>
              </a:moveTo>
              <a:lnTo>
                <a:pt x="45720" y="226783"/>
              </a:lnTo>
              <a:lnTo>
                <a:pt x="75863" y="226783"/>
              </a:lnTo>
              <a:lnTo>
                <a:pt x="75863" y="281121"/>
              </a:lnTo>
            </a:path>
          </a:pathLst>
        </a:custGeom>
      </dgm:spPr>
      <dgm:t>
        <a:bodyPr/>
        <a:lstStyle/>
        <a:p>
          <a:endParaRPr lang="en-US"/>
        </a:p>
      </dgm:t>
    </dgm:pt>
    <dgm:pt modelId="{E41E404E-2A75-43EE-9BA4-EA20847EE11C}" type="pres">
      <dgm:prSet presAssocID="{4BDA3FA6-1B46-44B0-B421-17F3F133B0B8}" presName="hierRoot3" presStyleCnt="0"/>
      <dgm:spPr/>
    </dgm:pt>
    <dgm:pt modelId="{3A54C915-A77F-4D20-B9B2-49CE8BDD73E8}" type="pres">
      <dgm:prSet presAssocID="{4BDA3FA6-1B46-44B0-B421-17F3F133B0B8}" presName="composite3" presStyleCnt="0"/>
      <dgm:spPr/>
    </dgm:pt>
    <dgm:pt modelId="{9BA946C1-4A70-494E-82B1-2E8BC4DAFDE3}" type="pres">
      <dgm:prSet presAssocID="{4BDA3FA6-1B46-44B0-B421-17F3F133B0B8}" presName="background3" presStyleLbl="node3" presStyleIdx="1" presStyleCnt="2"/>
      <dgm:spPr>
        <a:xfrm>
          <a:off x="3668269" y="2146753"/>
          <a:ext cx="1945567" cy="249556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7ABA8C0-6B48-48FB-83B6-FD819567C1DD}" type="pres">
      <dgm:prSet presAssocID="{4BDA3FA6-1B46-44B0-B421-17F3F133B0B8}" presName="text3" presStyleLbl="fgAcc3" presStyleIdx="1" presStyleCnt="2" custScaleX="331694" custScaleY="670018" custLinFactX="100000" custLinFactNeighborX="167287" custLinFactNeighborY="51793">
        <dgm:presLayoutVars>
          <dgm:chPref val="3"/>
        </dgm:presLayoutVars>
      </dgm:prSet>
      <dgm:spPr>
        <a:prstGeom prst="roundRect">
          <a:avLst>
            <a:gd name="adj" fmla="val 10000"/>
          </a:avLst>
        </a:prstGeom>
      </dgm:spPr>
      <dgm:t>
        <a:bodyPr/>
        <a:lstStyle/>
        <a:p>
          <a:endParaRPr lang="en-US"/>
        </a:p>
      </dgm:t>
    </dgm:pt>
    <dgm:pt modelId="{553E461D-D557-4CAB-BA2F-3E4C1E161084}" type="pres">
      <dgm:prSet presAssocID="{4BDA3FA6-1B46-44B0-B421-17F3F133B0B8}" presName="hierChild4" presStyleCnt="0"/>
      <dgm:spPr/>
    </dgm:pt>
    <dgm:pt modelId="{07DC51AE-8D56-4F71-8AED-ABCEA650E82A}" type="pres">
      <dgm:prSet presAssocID="{EBA1038F-8D36-4171-A185-6E3BC6689597}" presName="hierRoot1" presStyleCnt="0"/>
      <dgm:spPr/>
    </dgm:pt>
    <dgm:pt modelId="{92443531-B11B-436C-89C1-BAA28E149543}" type="pres">
      <dgm:prSet presAssocID="{EBA1038F-8D36-4171-A185-6E3BC6689597}" presName="composite" presStyleCnt="0"/>
      <dgm:spPr/>
    </dgm:pt>
    <dgm:pt modelId="{67F7C826-053F-46F1-B072-7F8651580759}" type="pres">
      <dgm:prSet presAssocID="{EBA1038F-8D36-4171-A185-6E3BC6689597}" presName="background" presStyleLbl="node0" presStyleIdx="1" presStyleCnt="2"/>
      <dgm:spPr>
        <a:xfrm>
          <a:off x="1784987" y="2206760"/>
          <a:ext cx="1340301" cy="39199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1101251-ACE6-4F93-B02E-D89B0F220652}" type="pres">
      <dgm:prSet presAssocID="{EBA1038F-8D36-4171-A185-6E3BC6689597}" presName="text" presStyleLbl="fgAcc0" presStyleIdx="1" presStyleCnt="2" custScaleX="228504" custScaleY="105245" custLinFactX="-200000" custLinFactY="171014" custLinFactNeighborX="-236482" custLinFactNeighborY="200000">
        <dgm:presLayoutVars>
          <dgm:chPref val="3"/>
        </dgm:presLayoutVars>
      </dgm:prSet>
      <dgm:spPr>
        <a:prstGeom prst="roundRect">
          <a:avLst>
            <a:gd name="adj" fmla="val 10000"/>
          </a:avLst>
        </a:prstGeom>
      </dgm:spPr>
      <dgm:t>
        <a:bodyPr/>
        <a:lstStyle/>
        <a:p>
          <a:endParaRPr lang="en-US"/>
        </a:p>
      </dgm:t>
    </dgm:pt>
    <dgm:pt modelId="{4BFD607B-FE12-4305-82B4-154381A32ECB}" type="pres">
      <dgm:prSet presAssocID="{EBA1038F-8D36-4171-A185-6E3BC6689597}" presName="hierChild2" presStyleCnt="0"/>
      <dgm:spPr/>
    </dgm:pt>
    <dgm:pt modelId="{15F5A552-4811-4B09-AA6B-CFAC01A0F16D}" type="pres">
      <dgm:prSet presAssocID="{25FDB729-D527-45CD-98FD-A8142ADE7C96}" presName="Name10" presStyleLbl="parChTrans1D2" presStyleIdx="2" presStyleCnt="4"/>
      <dgm:spPr>
        <a:custGeom>
          <a:avLst/>
          <a:gdLst/>
          <a:ahLst/>
          <a:cxnLst/>
          <a:rect l="0" t="0" r="0" b="0"/>
          <a:pathLst>
            <a:path>
              <a:moveTo>
                <a:pt x="345252" y="0"/>
              </a:moveTo>
              <a:lnTo>
                <a:pt x="345252" y="200640"/>
              </a:lnTo>
              <a:lnTo>
                <a:pt x="0" y="200640"/>
              </a:lnTo>
              <a:lnTo>
                <a:pt x="0" y="254978"/>
              </a:lnTo>
            </a:path>
          </a:pathLst>
        </a:custGeom>
      </dgm:spPr>
      <dgm:t>
        <a:bodyPr/>
        <a:lstStyle/>
        <a:p>
          <a:endParaRPr lang="en-US"/>
        </a:p>
      </dgm:t>
    </dgm:pt>
    <dgm:pt modelId="{1D6A8700-2110-4B90-BA9E-EE0ACBA6411A}" type="pres">
      <dgm:prSet presAssocID="{6CC16BD8-1697-478F-B533-010C8054AF77}" presName="hierRoot2" presStyleCnt="0"/>
      <dgm:spPr/>
    </dgm:pt>
    <dgm:pt modelId="{417E7A18-C8E8-4B53-97A5-D4AC459DAE21}" type="pres">
      <dgm:prSet presAssocID="{6CC16BD8-1697-478F-B533-010C8054AF77}" presName="composite2" presStyleCnt="0"/>
      <dgm:spPr/>
    </dgm:pt>
    <dgm:pt modelId="{30E9CEF9-00FC-4722-BC03-67C4798261DE}" type="pres">
      <dgm:prSet presAssocID="{6CC16BD8-1697-478F-B533-010C8054AF77}" presName="background2" presStyleLbl="node2" presStyleIdx="2" presStyleCnt="4"/>
      <dgm:spPr>
        <a:xfrm>
          <a:off x="1653659" y="2853737"/>
          <a:ext cx="912450" cy="113265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5FFACF6-1BE6-4BDE-AA71-5A12831B024C}" type="pres">
      <dgm:prSet presAssocID="{6CC16BD8-1697-478F-B533-010C8054AF77}" presName="text2" presStyleLbl="fgAcc2" presStyleIdx="2" presStyleCnt="4" custScaleX="127494" custScaleY="304100" custLinFactX="-197468" custLinFactY="196236" custLinFactNeighborX="-200000" custLinFactNeighborY="200000">
        <dgm:presLayoutVars>
          <dgm:chPref val="3"/>
        </dgm:presLayoutVars>
      </dgm:prSet>
      <dgm:spPr>
        <a:prstGeom prst="roundRect">
          <a:avLst>
            <a:gd name="adj" fmla="val 10000"/>
          </a:avLst>
        </a:prstGeom>
      </dgm:spPr>
      <dgm:t>
        <a:bodyPr/>
        <a:lstStyle/>
        <a:p>
          <a:endParaRPr lang="en-US"/>
        </a:p>
      </dgm:t>
    </dgm:pt>
    <dgm:pt modelId="{19C33DD8-036F-4163-A698-A7998BF85897}" type="pres">
      <dgm:prSet presAssocID="{6CC16BD8-1697-478F-B533-010C8054AF77}" presName="hierChild3" presStyleCnt="0"/>
      <dgm:spPr/>
    </dgm:pt>
    <dgm:pt modelId="{B14C714A-D96A-4DAE-B469-6880622561A7}" type="pres">
      <dgm:prSet presAssocID="{19839BC2-75C2-4955-90D6-230B55F5C9A6}" presName="Name10" presStyleLbl="parChTrans1D2" presStyleIdx="3" presStyleCnt="4"/>
      <dgm:spPr>
        <a:custGeom>
          <a:avLst/>
          <a:gdLst/>
          <a:ahLst/>
          <a:cxnLst/>
          <a:rect l="0" t="0" r="0" b="0"/>
          <a:pathLst>
            <a:path>
              <a:moveTo>
                <a:pt x="0" y="0"/>
              </a:moveTo>
              <a:lnTo>
                <a:pt x="0" y="190595"/>
              </a:lnTo>
              <a:lnTo>
                <a:pt x="620607" y="190595"/>
              </a:lnTo>
              <a:lnTo>
                <a:pt x="620607" y="244933"/>
              </a:lnTo>
            </a:path>
          </a:pathLst>
        </a:custGeom>
      </dgm:spPr>
      <dgm:t>
        <a:bodyPr/>
        <a:lstStyle/>
        <a:p>
          <a:endParaRPr lang="en-US"/>
        </a:p>
      </dgm:t>
    </dgm:pt>
    <dgm:pt modelId="{B36ECE50-0C5D-47DA-AB08-E39CBA4B817F}" type="pres">
      <dgm:prSet presAssocID="{BED25EB3-E0E0-48B9-A933-479028E66CAE}" presName="hierRoot2" presStyleCnt="0"/>
      <dgm:spPr/>
    </dgm:pt>
    <dgm:pt modelId="{245435B6-714C-4934-97EF-0C38B245D2A4}" type="pres">
      <dgm:prSet presAssocID="{BED25EB3-E0E0-48B9-A933-479028E66CAE}" presName="composite2" presStyleCnt="0"/>
      <dgm:spPr/>
    </dgm:pt>
    <dgm:pt modelId="{BDAD4EC2-F976-4DE1-9E85-F244805F40E9}" type="pres">
      <dgm:prSet presAssocID="{BED25EB3-E0E0-48B9-A933-479028E66CAE}" presName="background2" presStyleLbl="node2" presStyleIdx="3" presStyleCnt="4"/>
      <dgm:spPr>
        <a:xfrm>
          <a:off x="2748395" y="2843691"/>
          <a:ext cx="654700" cy="119952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BFB9D01-AA59-4D1E-AA8A-195485F2533A}" type="pres">
      <dgm:prSet presAssocID="{BED25EB3-E0E0-48B9-A933-479028E66CAE}" presName="text2" presStyleLbl="fgAcc2" presStyleIdx="3" presStyleCnt="4" custScaleX="136527" custScaleY="311702" custLinFactX="-200000" custLinFactY="196105" custLinFactNeighborX="-201647" custLinFactNeighborY="200000">
        <dgm:presLayoutVars>
          <dgm:chPref val="3"/>
        </dgm:presLayoutVars>
      </dgm:prSet>
      <dgm:spPr>
        <a:prstGeom prst="roundRect">
          <a:avLst>
            <a:gd name="adj" fmla="val 10000"/>
          </a:avLst>
        </a:prstGeom>
      </dgm:spPr>
      <dgm:t>
        <a:bodyPr/>
        <a:lstStyle/>
        <a:p>
          <a:endParaRPr lang="en-US"/>
        </a:p>
      </dgm:t>
    </dgm:pt>
    <dgm:pt modelId="{B22D4477-D182-49CE-9E5C-DFC3405F8425}" type="pres">
      <dgm:prSet presAssocID="{BED25EB3-E0E0-48B9-A933-479028E66CAE}" presName="hierChild3" presStyleCnt="0"/>
      <dgm:spPr/>
    </dgm:pt>
  </dgm:ptLst>
  <dgm:cxnLst>
    <dgm:cxn modelId="{5943889F-599E-4554-AC5C-4A66A136968C}" srcId="{3D948AA0-0784-4B19-8C5D-61417718C2F5}" destId="{4BDA3FA6-1B46-44B0-B421-17F3F133B0B8}" srcOrd="0" destOrd="0" parTransId="{1785FACC-AF26-46B7-B554-230D50087968}" sibTransId="{04653377-9A17-4537-8BB6-BB3D0C5E6CA6}"/>
    <dgm:cxn modelId="{8F46A888-6231-41FE-846B-0A813C135A31}" type="presOf" srcId="{C047C90B-D1D3-451D-8DF2-E306377FDDEE}" destId="{7659966A-3DB8-48A5-9EE2-1784A12BA314}" srcOrd="0" destOrd="0" presId="urn:microsoft.com/office/officeart/2005/8/layout/hierarchy1"/>
    <dgm:cxn modelId="{3345F745-A681-4989-B7B1-E5DB1A6238DF}" type="presOf" srcId="{D356BE84-BF09-43B8-9354-802DC44FD928}" destId="{294FAA6B-A6FE-42B9-B3DF-23001B8762B6}" srcOrd="0" destOrd="0" presId="urn:microsoft.com/office/officeart/2005/8/layout/hierarchy1"/>
    <dgm:cxn modelId="{0955A37D-3D2F-4B9B-813D-FCCB5DE59E0C}" srcId="{EBA1038F-8D36-4171-A185-6E3BC6689597}" destId="{BED25EB3-E0E0-48B9-A933-479028E66CAE}" srcOrd="1" destOrd="0" parTransId="{19839BC2-75C2-4955-90D6-230B55F5C9A6}" sibTransId="{3633489F-6878-470B-84EB-3D7E8206D3F0}"/>
    <dgm:cxn modelId="{6465FF5C-C2B8-4011-9166-249D082B889F}" type="presOf" srcId="{4BDA3FA6-1B46-44B0-B421-17F3F133B0B8}" destId="{A7ABA8C0-6B48-48FB-83B6-FD819567C1DD}" srcOrd="0" destOrd="0" presId="urn:microsoft.com/office/officeart/2005/8/layout/hierarchy1"/>
    <dgm:cxn modelId="{ED3C0402-204E-4687-BE48-970FA486B416}" srcId="{C047C90B-D1D3-451D-8DF2-E306377FDDEE}" destId="{CB74B284-5105-477F-807C-B1A897ACE008}" srcOrd="0" destOrd="0" parTransId="{4EAA44F6-ED3A-414C-96EC-C8ADF6BE59CC}" sibTransId="{CCD0A3EC-EAE1-4C1A-8222-4B4E1BA49EED}"/>
    <dgm:cxn modelId="{BA5C2030-E0A6-4550-B155-D913CFC98F37}" type="presOf" srcId="{EBA1038F-8D36-4171-A185-6E3BC6689597}" destId="{91101251-ACE6-4F93-B02E-D89B0F220652}" srcOrd="0" destOrd="0" presId="urn:microsoft.com/office/officeart/2005/8/layout/hierarchy1"/>
    <dgm:cxn modelId="{2E0108B7-5953-4DA8-AD12-75A9AEDC6850}" srcId="{EBA1038F-8D36-4171-A185-6E3BC6689597}" destId="{6CC16BD8-1697-478F-B533-010C8054AF77}" srcOrd="0" destOrd="0" parTransId="{25FDB729-D527-45CD-98FD-A8142ADE7C96}" sibTransId="{678C3B4B-3FFD-49E0-97D3-C752FE0C9DD2}"/>
    <dgm:cxn modelId="{D5353C28-F70E-460E-91FD-8DF6BB879749}" type="presOf" srcId="{0DEC3CBE-9300-4221-85CA-21AB9F06543B}" destId="{B47D2A4A-8A19-4FD1-BB87-0AD94E9AAE43}" srcOrd="0" destOrd="0" presId="urn:microsoft.com/office/officeart/2005/8/layout/hierarchy1"/>
    <dgm:cxn modelId="{06F97D4F-71AA-498E-A67B-50C145AFB711}" type="presOf" srcId="{19839BC2-75C2-4955-90D6-230B55F5C9A6}" destId="{B14C714A-D96A-4DAE-B469-6880622561A7}" srcOrd="0" destOrd="0" presId="urn:microsoft.com/office/officeart/2005/8/layout/hierarchy1"/>
    <dgm:cxn modelId="{F3A4D6B4-C293-47DA-96EB-648454002CA0}" type="presOf" srcId="{E19DB8FD-21D9-46C2-9C4E-18D242C672D6}" destId="{086013E3-E83E-4AD3-9BFE-F9CC1F1BFBAD}" srcOrd="0" destOrd="0" presId="urn:microsoft.com/office/officeart/2005/8/layout/hierarchy1"/>
    <dgm:cxn modelId="{5181A0A7-7B0D-4633-8BE3-C37DF8E3B855}" type="presOf" srcId="{25FDB729-D527-45CD-98FD-A8142ADE7C96}" destId="{15F5A552-4811-4B09-AA6B-CFAC01A0F16D}" srcOrd="0" destOrd="0" presId="urn:microsoft.com/office/officeart/2005/8/layout/hierarchy1"/>
    <dgm:cxn modelId="{EF5B60EF-C184-496F-A68A-2B0A99BF7269}" srcId="{D356BE84-BF09-43B8-9354-802DC44FD928}" destId="{0DEC3CBE-9300-4221-85CA-21AB9F06543B}" srcOrd="0" destOrd="0" parTransId="{1A4F9584-B9F9-4FF2-BFED-CD463EEFD8C8}" sibTransId="{6BC75641-EB95-4574-9294-1495E981AE0C}"/>
    <dgm:cxn modelId="{A299BC48-4B48-4932-A0B9-A738D8C60EA4}" type="presOf" srcId="{366A73F6-784F-44BB-BE6C-3937437B93EB}" destId="{9FFB30C9-1581-4145-B643-4020BCE7D643}" srcOrd="0" destOrd="0" presId="urn:microsoft.com/office/officeart/2005/8/layout/hierarchy1"/>
    <dgm:cxn modelId="{4CD34327-FEC1-4C15-B568-6F1F3EC3B141}" srcId="{C047C90B-D1D3-451D-8DF2-E306377FDDEE}" destId="{EBA1038F-8D36-4171-A185-6E3BC6689597}" srcOrd="1" destOrd="0" parTransId="{106ACF67-C976-4F7E-978E-6EE71B1C388D}" sibTransId="{1675BA8C-AF13-4ED3-91AE-CF43B8158116}"/>
    <dgm:cxn modelId="{F7084E2D-02A9-40F7-B30F-C623C8F11724}" type="presOf" srcId="{3D948AA0-0784-4B19-8C5D-61417718C2F5}" destId="{5D64653F-E493-4781-917B-43263673EBC1}" srcOrd="0" destOrd="0" presId="urn:microsoft.com/office/officeart/2005/8/layout/hierarchy1"/>
    <dgm:cxn modelId="{A78457A7-D7CF-40AD-98B5-236FD73EA3E6}" type="presOf" srcId="{1A4F9584-B9F9-4FF2-BFED-CD463EEFD8C8}" destId="{13B95BBB-AFBE-4E02-806E-883DD5C58FE2}" srcOrd="0" destOrd="0" presId="urn:microsoft.com/office/officeart/2005/8/layout/hierarchy1"/>
    <dgm:cxn modelId="{69270FA2-4CF4-4C20-97BB-E4DE1291D8F5}" type="presOf" srcId="{CB74B284-5105-477F-807C-B1A897ACE008}" destId="{C15EB021-16C3-4B85-9106-7C1459743A8B}" srcOrd="0" destOrd="0" presId="urn:microsoft.com/office/officeart/2005/8/layout/hierarchy1"/>
    <dgm:cxn modelId="{03091338-1027-426A-A4CC-D131A3193693}" type="presOf" srcId="{BED25EB3-E0E0-48B9-A933-479028E66CAE}" destId="{2BFB9D01-AA59-4D1E-AA8A-195485F2533A}" srcOrd="0" destOrd="0" presId="urn:microsoft.com/office/officeart/2005/8/layout/hierarchy1"/>
    <dgm:cxn modelId="{B7B02D12-21A8-4795-A5A1-90D50CB7C305}" type="presOf" srcId="{4882AFEA-EF27-41B2-A7A4-70EBDDD0B205}" destId="{16686B67-C03C-484E-9F46-A7339284AC04}" srcOrd="0" destOrd="0" presId="urn:microsoft.com/office/officeart/2005/8/layout/hierarchy1"/>
    <dgm:cxn modelId="{B63F74B3-0A6B-46B1-8D92-517A6ECA8AC4}" srcId="{CB74B284-5105-477F-807C-B1A897ACE008}" destId="{3D948AA0-0784-4B19-8C5D-61417718C2F5}" srcOrd="1" destOrd="0" parTransId="{66CD69EF-367A-4642-BD9C-6B5BEE162FBE}" sibTransId="{3AA264F6-C49E-44C5-9925-44A22DD7D789}"/>
    <dgm:cxn modelId="{1D3AF166-B115-4144-821C-EA8FB7355489}" srcId="{0DEC3CBE-9300-4221-85CA-21AB9F06543B}" destId="{366A73F6-784F-44BB-BE6C-3937437B93EB}" srcOrd="1" destOrd="0" parTransId="{E19DB8FD-21D9-46C2-9C4E-18D242C672D6}" sibTransId="{7086FCC1-DDB4-410B-8E96-145E2D620339}"/>
    <dgm:cxn modelId="{1CC1C5DE-17C5-4045-AC68-891EB20EAB62}" type="presOf" srcId="{6CC16BD8-1697-478F-B533-010C8054AF77}" destId="{35FFACF6-1BE6-4BDE-AA71-5A12831B024C}" srcOrd="0" destOrd="0" presId="urn:microsoft.com/office/officeart/2005/8/layout/hierarchy1"/>
    <dgm:cxn modelId="{A369F1DE-E7CB-4A7D-B51A-99EC7C19A3C6}" type="presOf" srcId="{2E8D299B-F790-47AE-9E5A-0F43519B56EE}" destId="{D0F88DC4-E32F-4D3D-B9C9-D2810F32C334}" srcOrd="0" destOrd="0" presId="urn:microsoft.com/office/officeart/2005/8/layout/hierarchy1"/>
    <dgm:cxn modelId="{56C42FBB-F926-42EE-AC77-77A496783180}" type="presOf" srcId="{66CD69EF-367A-4642-BD9C-6B5BEE162FBE}" destId="{28D3AB6A-6A1E-437E-9542-A860753A5A46}" srcOrd="0" destOrd="0" presId="urn:microsoft.com/office/officeart/2005/8/layout/hierarchy1"/>
    <dgm:cxn modelId="{55E06528-4053-45F6-AF8C-FD3206D7A865}" srcId="{0DEC3CBE-9300-4221-85CA-21AB9F06543B}" destId="{2E8D299B-F790-47AE-9E5A-0F43519B56EE}" srcOrd="0" destOrd="0" parTransId="{4882AFEA-EF27-41B2-A7A4-70EBDDD0B205}" sibTransId="{7024612D-38F2-4B67-8257-8F38328CBCF7}"/>
    <dgm:cxn modelId="{AED491FE-5DA2-481F-98EA-AB30969F484E}" type="presOf" srcId="{0D0DF46F-527F-4826-8490-871F8A6D6B91}" destId="{3EF35BAC-44ED-452B-9809-F8858016A1F0}" srcOrd="0" destOrd="0" presId="urn:microsoft.com/office/officeart/2005/8/layout/hierarchy1"/>
    <dgm:cxn modelId="{34B9F09A-2240-48D9-BEE4-F813F7DCEA02}" type="presOf" srcId="{1785FACC-AF26-46B7-B554-230D50087968}" destId="{1DAA545A-E9BE-4A64-A1D1-3ED4A902FBEF}" srcOrd="0" destOrd="0" presId="urn:microsoft.com/office/officeart/2005/8/layout/hierarchy1"/>
    <dgm:cxn modelId="{1051F69C-6F9E-44B9-B3B5-46154B899B1D}" srcId="{CB74B284-5105-477F-807C-B1A897ACE008}" destId="{D356BE84-BF09-43B8-9354-802DC44FD928}" srcOrd="0" destOrd="0" parTransId="{0D0DF46F-527F-4826-8490-871F8A6D6B91}" sibTransId="{68E3DEA0-527E-4065-B5DA-1565A2BF1BE0}"/>
    <dgm:cxn modelId="{6DA581F6-1E46-4084-AE64-084E5F53A2FD}" type="presParOf" srcId="{7659966A-3DB8-48A5-9EE2-1784A12BA314}" destId="{1327428D-D84B-47E5-8881-EA4A0ED344B4}" srcOrd="0" destOrd="0" presId="urn:microsoft.com/office/officeart/2005/8/layout/hierarchy1"/>
    <dgm:cxn modelId="{EC3FDDBF-CB62-4A2E-912C-DD91C6AE0874}" type="presParOf" srcId="{1327428D-D84B-47E5-8881-EA4A0ED344B4}" destId="{2B5DAE64-57C2-4343-AC83-8FB0F0BC94AE}" srcOrd="0" destOrd="0" presId="urn:microsoft.com/office/officeart/2005/8/layout/hierarchy1"/>
    <dgm:cxn modelId="{CEDFB9A7-164C-4E2E-9F79-27237E101BD1}" type="presParOf" srcId="{2B5DAE64-57C2-4343-AC83-8FB0F0BC94AE}" destId="{E65D661A-4C30-4444-A8CF-E3A5B31F80C0}" srcOrd="0" destOrd="0" presId="urn:microsoft.com/office/officeart/2005/8/layout/hierarchy1"/>
    <dgm:cxn modelId="{6B1E7E13-20D3-4AF2-B1CD-8A20F571A6FE}" type="presParOf" srcId="{2B5DAE64-57C2-4343-AC83-8FB0F0BC94AE}" destId="{C15EB021-16C3-4B85-9106-7C1459743A8B}" srcOrd="1" destOrd="0" presId="urn:microsoft.com/office/officeart/2005/8/layout/hierarchy1"/>
    <dgm:cxn modelId="{F4635033-A453-42EA-BF9A-7516A31432D7}" type="presParOf" srcId="{1327428D-D84B-47E5-8881-EA4A0ED344B4}" destId="{C2F34D91-E6D6-49D4-B642-2BD11FA016CE}" srcOrd="1" destOrd="0" presId="urn:microsoft.com/office/officeart/2005/8/layout/hierarchy1"/>
    <dgm:cxn modelId="{B5F3B2B1-9334-4EBB-9E50-8A69E6B896F4}" type="presParOf" srcId="{C2F34D91-E6D6-49D4-B642-2BD11FA016CE}" destId="{3EF35BAC-44ED-452B-9809-F8858016A1F0}" srcOrd="0" destOrd="0" presId="urn:microsoft.com/office/officeart/2005/8/layout/hierarchy1"/>
    <dgm:cxn modelId="{E696FFF3-5DF9-424E-9D35-851E45B54093}" type="presParOf" srcId="{C2F34D91-E6D6-49D4-B642-2BD11FA016CE}" destId="{1F38758A-C154-4633-89C6-EB1CEA06514E}" srcOrd="1" destOrd="0" presId="urn:microsoft.com/office/officeart/2005/8/layout/hierarchy1"/>
    <dgm:cxn modelId="{62B208AF-7AC7-4246-970D-D139F14F50DD}" type="presParOf" srcId="{1F38758A-C154-4633-89C6-EB1CEA06514E}" destId="{6859B3DE-A683-4CB5-9FC2-8FE940E96A55}" srcOrd="0" destOrd="0" presId="urn:microsoft.com/office/officeart/2005/8/layout/hierarchy1"/>
    <dgm:cxn modelId="{CD875728-0D68-4F8E-B25C-29522DD6F5FF}" type="presParOf" srcId="{6859B3DE-A683-4CB5-9FC2-8FE940E96A55}" destId="{8DDF4035-8A48-49DC-BF4C-46AD82C28C44}" srcOrd="0" destOrd="0" presId="urn:microsoft.com/office/officeart/2005/8/layout/hierarchy1"/>
    <dgm:cxn modelId="{E246308E-FBC5-414C-8FDA-962C64001B26}" type="presParOf" srcId="{6859B3DE-A683-4CB5-9FC2-8FE940E96A55}" destId="{294FAA6B-A6FE-42B9-B3DF-23001B8762B6}" srcOrd="1" destOrd="0" presId="urn:microsoft.com/office/officeart/2005/8/layout/hierarchy1"/>
    <dgm:cxn modelId="{22D12074-DEFF-4EF8-8E22-05EECA70E5D5}" type="presParOf" srcId="{1F38758A-C154-4633-89C6-EB1CEA06514E}" destId="{8F3C885A-4C7C-41B1-A446-CA37AE4E0182}" srcOrd="1" destOrd="0" presId="urn:microsoft.com/office/officeart/2005/8/layout/hierarchy1"/>
    <dgm:cxn modelId="{3BF4293C-1F1F-4B3A-A0FE-6E5CC6C89482}" type="presParOf" srcId="{8F3C885A-4C7C-41B1-A446-CA37AE4E0182}" destId="{13B95BBB-AFBE-4E02-806E-883DD5C58FE2}" srcOrd="0" destOrd="0" presId="urn:microsoft.com/office/officeart/2005/8/layout/hierarchy1"/>
    <dgm:cxn modelId="{2B5F522A-C151-48D0-97F9-A56045548055}" type="presParOf" srcId="{8F3C885A-4C7C-41B1-A446-CA37AE4E0182}" destId="{4EB0B248-4CA0-4390-82B5-0C1020160E73}" srcOrd="1" destOrd="0" presId="urn:microsoft.com/office/officeart/2005/8/layout/hierarchy1"/>
    <dgm:cxn modelId="{33E8984F-A2FA-4C72-BC8A-28BB859960A1}" type="presParOf" srcId="{4EB0B248-4CA0-4390-82B5-0C1020160E73}" destId="{4BFF40D1-A155-404B-BC56-59058B9BD7C2}" srcOrd="0" destOrd="0" presId="urn:microsoft.com/office/officeart/2005/8/layout/hierarchy1"/>
    <dgm:cxn modelId="{B51277AD-4F59-4739-8FF0-3D4BFF70EE0B}" type="presParOf" srcId="{4BFF40D1-A155-404B-BC56-59058B9BD7C2}" destId="{740D9A93-85EF-4E02-8225-148E5230E11D}" srcOrd="0" destOrd="0" presId="urn:microsoft.com/office/officeart/2005/8/layout/hierarchy1"/>
    <dgm:cxn modelId="{98060B91-B359-411F-A57D-63798A94988A}" type="presParOf" srcId="{4BFF40D1-A155-404B-BC56-59058B9BD7C2}" destId="{B47D2A4A-8A19-4FD1-BB87-0AD94E9AAE43}" srcOrd="1" destOrd="0" presId="urn:microsoft.com/office/officeart/2005/8/layout/hierarchy1"/>
    <dgm:cxn modelId="{1F4935DB-775B-4743-A1B2-D20C05D79A9C}" type="presParOf" srcId="{4EB0B248-4CA0-4390-82B5-0C1020160E73}" destId="{00C0CA30-A791-4BD7-B15B-50FDB2C8778B}" srcOrd="1" destOrd="0" presId="urn:microsoft.com/office/officeart/2005/8/layout/hierarchy1"/>
    <dgm:cxn modelId="{F54241F7-8580-401E-AD02-1412DF1D8606}" type="presParOf" srcId="{00C0CA30-A791-4BD7-B15B-50FDB2C8778B}" destId="{16686B67-C03C-484E-9F46-A7339284AC04}" srcOrd="0" destOrd="0" presId="urn:microsoft.com/office/officeart/2005/8/layout/hierarchy1"/>
    <dgm:cxn modelId="{1A2F8EFC-E50F-4367-8055-91D8F060BF40}" type="presParOf" srcId="{00C0CA30-A791-4BD7-B15B-50FDB2C8778B}" destId="{AD683F5B-7C75-4F89-9200-95910B1BE851}" srcOrd="1" destOrd="0" presId="urn:microsoft.com/office/officeart/2005/8/layout/hierarchy1"/>
    <dgm:cxn modelId="{9F45C0CA-9963-44CD-9E21-A1181B89AA47}" type="presParOf" srcId="{AD683F5B-7C75-4F89-9200-95910B1BE851}" destId="{F1AC9C67-A60D-443A-9FBA-F128F639F547}" srcOrd="0" destOrd="0" presId="urn:microsoft.com/office/officeart/2005/8/layout/hierarchy1"/>
    <dgm:cxn modelId="{10EDB112-DB15-4B53-9AFD-F355541DD658}" type="presParOf" srcId="{F1AC9C67-A60D-443A-9FBA-F128F639F547}" destId="{3C2F1738-FFC0-4A18-95F0-517D05649FA5}" srcOrd="0" destOrd="0" presId="urn:microsoft.com/office/officeart/2005/8/layout/hierarchy1"/>
    <dgm:cxn modelId="{7851F5D5-5187-4498-9C35-ABBBCF3EF002}" type="presParOf" srcId="{F1AC9C67-A60D-443A-9FBA-F128F639F547}" destId="{D0F88DC4-E32F-4D3D-B9C9-D2810F32C334}" srcOrd="1" destOrd="0" presId="urn:microsoft.com/office/officeart/2005/8/layout/hierarchy1"/>
    <dgm:cxn modelId="{9E7D8155-F613-4A8F-BB4D-D1D8AD3E1CBE}" type="presParOf" srcId="{AD683F5B-7C75-4F89-9200-95910B1BE851}" destId="{9412253E-81FD-4AF0-8E03-6C69CAEF0F85}" srcOrd="1" destOrd="0" presId="urn:microsoft.com/office/officeart/2005/8/layout/hierarchy1"/>
    <dgm:cxn modelId="{F7221454-6154-4E08-92A7-9CFB64C9A496}" type="presParOf" srcId="{00C0CA30-A791-4BD7-B15B-50FDB2C8778B}" destId="{086013E3-E83E-4AD3-9BFE-F9CC1F1BFBAD}" srcOrd="2" destOrd="0" presId="urn:microsoft.com/office/officeart/2005/8/layout/hierarchy1"/>
    <dgm:cxn modelId="{228044F6-4F80-46D8-BFD7-3374674F67E0}" type="presParOf" srcId="{00C0CA30-A791-4BD7-B15B-50FDB2C8778B}" destId="{2057ACEE-D2E7-4B09-92C7-B33929A9A7C4}" srcOrd="3" destOrd="0" presId="urn:microsoft.com/office/officeart/2005/8/layout/hierarchy1"/>
    <dgm:cxn modelId="{2090F998-DF52-4FA8-80A7-1650A94598DC}" type="presParOf" srcId="{2057ACEE-D2E7-4B09-92C7-B33929A9A7C4}" destId="{9C9C8C73-8B51-4D93-806F-B9C6665E5236}" srcOrd="0" destOrd="0" presId="urn:microsoft.com/office/officeart/2005/8/layout/hierarchy1"/>
    <dgm:cxn modelId="{C1048147-BC0C-4A0F-B9D0-92499FF30B6B}" type="presParOf" srcId="{9C9C8C73-8B51-4D93-806F-B9C6665E5236}" destId="{606D0A03-8BE6-41B4-9273-FAAE185F079B}" srcOrd="0" destOrd="0" presId="urn:microsoft.com/office/officeart/2005/8/layout/hierarchy1"/>
    <dgm:cxn modelId="{DB2FA50F-52A0-4EF5-ACAC-AD74170F0848}" type="presParOf" srcId="{9C9C8C73-8B51-4D93-806F-B9C6665E5236}" destId="{9FFB30C9-1581-4145-B643-4020BCE7D643}" srcOrd="1" destOrd="0" presId="urn:microsoft.com/office/officeart/2005/8/layout/hierarchy1"/>
    <dgm:cxn modelId="{323E1453-16C0-48DB-8471-8DA841B39380}" type="presParOf" srcId="{2057ACEE-D2E7-4B09-92C7-B33929A9A7C4}" destId="{A14D39E2-100B-446A-A95A-978CA67D399D}" srcOrd="1" destOrd="0" presId="urn:microsoft.com/office/officeart/2005/8/layout/hierarchy1"/>
    <dgm:cxn modelId="{A7FB664C-CDF3-45B7-AC52-C7E6DC3D5221}" type="presParOf" srcId="{C2F34D91-E6D6-49D4-B642-2BD11FA016CE}" destId="{28D3AB6A-6A1E-437E-9542-A860753A5A46}" srcOrd="2" destOrd="0" presId="urn:microsoft.com/office/officeart/2005/8/layout/hierarchy1"/>
    <dgm:cxn modelId="{37FEA50D-0547-4D50-96B4-80FAECE2C070}" type="presParOf" srcId="{C2F34D91-E6D6-49D4-B642-2BD11FA016CE}" destId="{3F7D5CFA-4F52-423F-A341-D73DA61AD5CF}" srcOrd="3" destOrd="0" presId="urn:microsoft.com/office/officeart/2005/8/layout/hierarchy1"/>
    <dgm:cxn modelId="{9040B773-CB7A-4B91-841C-D3703A710518}" type="presParOf" srcId="{3F7D5CFA-4F52-423F-A341-D73DA61AD5CF}" destId="{60BF737C-FD57-45AC-A07B-4074CD25C308}" srcOrd="0" destOrd="0" presId="urn:microsoft.com/office/officeart/2005/8/layout/hierarchy1"/>
    <dgm:cxn modelId="{7701C0C6-A878-425F-AE22-7E0A35EAC617}" type="presParOf" srcId="{60BF737C-FD57-45AC-A07B-4074CD25C308}" destId="{BA4A33BC-FF14-4052-8166-1B26DF7E5B73}" srcOrd="0" destOrd="0" presId="urn:microsoft.com/office/officeart/2005/8/layout/hierarchy1"/>
    <dgm:cxn modelId="{61D71B2A-21A1-45FA-BCDB-E0475F639439}" type="presParOf" srcId="{60BF737C-FD57-45AC-A07B-4074CD25C308}" destId="{5D64653F-E493-4781-917B-43263673EBC1}" srcOrd="1" destOrd="0" presId="urn:microsoft.com/office/officeart/2005/8/layout/hierarchy1"/>
    <dgm:cxn modelId="{FD851A52-17A7-4CEC-9DAB-F5C063290C0F}" type="presParOf" srcId="{3F7D5CFA-4F52-423F-A341-D73DA61AD5CF}" destId="{6A7EA36A-E7FD-40C7-ABCB-C10931A8C511}" srcOrd="1" destOrd="0" presId="urn:microsoft.com/office/officeart/2005/8/layout/hierarchy1"/>
    <dgm:cxn modelId="{342AF18D-26C4-493E-B1C0-AD8FC85D8F48}" type="presParOf" srcId="{6A7EA36A-E7FD-40C7-ABCB-C10931A8C511}" destId="{1DAA545A-E9BE-4A64-A1D1-3ED4A902FBEF}" srcOrd="0" destOrd="0" presId="urn:microsoft.com/office/officeart/2005/8/layout/hierarchy1"/>
    <dgm:cxn modelId="{96EEE2DE-567E-433A-BE22-3813887140A9}" type="presParOf" srcId="{6A7EA36A-E7FD-40C7-ABCB-C10931A8C511}" destId="{E41E404E-2A75-43EE-9BA4-EA20847EE11C}" srcOrd="1" destOrd="0" presId="urn:microsoft.com/office/officeart/2005/8/layout/hierarchy1"/>
    <dgm:cxn modelId="{C21AC5D9-F835-46EC-8D0A-62C5B872F1A8}" type="presParOf" srcId="{E41E404E-2A75-43EE-9BA4-EA20847EE11C}" destId="{3A54C915-A77F-4D20-B9B2-49CE8BDD73E8}" srcOrd="0" destOrd="0" presId="urn:microsoft.com/office/officeart/2005/8/layout/hierarchy1"/>
    <dgm:cxn modelId="{5083EF3C-AF9B-4547-B365-42715116BF28}" type="presParOf" srcId="{3A54C915-A77F-4D20-B9B2-49CE8BDD73E8}" destId="{9BA946C1-4A70-494E-82B1-2E8BC4DAFDE3}" srcOrd="0" destOrd="0" presId="urn:microsoft.com/office/officeart/2005/8/layout/hierarchy1"/>
    <dgm:cxn modelId="{94E8813E-D277-45FF-87AF-61660CFE907F}" type="presParOf" srcId="{3A54C915-A77F-4D20-B9B2-49CE8BDD73E8}" destId="{A7ABA8C0-6B48-48FB-83B6-FD819567C1DD}" srcOrd="1" destOrd="0" presId="urn:microsoft.com/office/officeart/2005/8/layout/hierarchy1"/>
    <dgm:cxn modelId="{DB68C914-3827-4D07-A4DF-1495A695ED30}" type="presParOf" srcId="{E41E404E-2A75-43EE-9BA4-EA20847EE11C}" destId="{553E461D-D557-4CAB-BA2F-3E4C1E161084}" srcOrd="1" destOrd="0" presId="urn:microsoft.com/office/officeart/2005/8/layout/hierarchy1"/>
    <dgm:cxn modelId="{06CB5C34-A66E-400A-8903-A846545EC9A6}" type="presParOf" srcId="{7659966A-3DB8-48A5-9EE2-1784A12BA314}" destId="{07DC51AE-8D56-4F71-8AED-ABCEA650E82A}" srcOrd="1" destOrd="0" presId="urn:microsoft.com/office/officeart/2005/8/layout/hierarchy1"/>
    <dgm:cxn modelId="{B964EE64-7A57-47C3-98C8-98854FEBB8F4}" type="presParOf" srcId="{07DC51AE-8D56-4F71-8AED-ABCEA650E82A}" destId="{92443531-B11B-436C-89C1-BAA28E149543}" srcOrd="0" destOrd="0" presId="urn:microsoft.com/office/officeart/2005/8/layout/hierarchy1"/>
    <dgm:cxn modelId="{A65A871A-0E0B-4662-A2F8-7E020F96C9E7}" type="presParOf" srcId="{92443531-B11B-436C-89C1-BAA28E149543}" destId="{67F7C826-053F-46F1-B072-7F8651580759}" srcOrd="0" destOrd="0" presId="urn:microsoft.com/office/officeart/2005/8/layout/hierarchy1"/>
    <dgm:cxn modelId="{1D820E09-8756-4D1F-A006-4ED1B1B241E8}" type="presParOf" srcId="{92443531-B11B-436C-89C1-BAA28E149543}" destId="{91101251-ACE6-4F93-B02E-D89B0F220652}" srcOrd="1" destOrd="0" presId="urn:microsoft.com/office/officeart/2005/8/layout/hierarchy1"/>
    <dgm:cxn modelId="{3FB92E7D-5985-40E7-BCA6-0543087ED577}" type="presParOf" srcId="{07DC51AE-8D56-4F71-8AED-ABCEA650E82A}" destId="{4BFD607B-FE12-4305-82B4-154381A32ECB}" srcOrd="1" destOrd="0" presId="urn:microsoft.com/office/officeart/2005/8/layout/hierarchy1"/>
    <dgm:cxn modelId="{CC0C1448-153C-499F-A4D3-52EE268850EC}" type="presParOf" srcId="{4BFD607B-FE12-4305-82B4-154381A32ECB}" destId="{15F5A552-4811-4B09-AA6B-CFAC01A0F16D}" srcOrd="0" destOrd="0" presId="urn:microsoft.com/office/officeart/2005/8/layout/hierarchy1"/>
    <dgm:cxn modelId="{05ACB5A2-9423-4CAF-9733-BC809C93D206}" type="presParOf" srcId="{4BFD607B-FE12-4305-82B4-154381A32ECB}" destId="{1D6A8700-2110-4B90-BA9E-EE0ACBA6411A}" srcOrd="1" destOrd="0" presId="urn:microsoft.com/office/officeart/2005/8/layout/hierarchy1"/>
    <dgm:cxn modelId="{334C3D39-CE18-47EB-B83E-E781B98F0E43}" type="presParOf" srcId="{1D6A8700-2110-4B90-BA9E-EE0ACBA6411A}" destId="{417E7A18-C8E8-4B53-97A5-D4AC459DAE21}" srcOrd="0" destOrd="0" presId="urn:microsoft.com/office/officeart/2005/8/layout/hierarchy1"/>
    <dgm:cxn modelId="{80C2D8D5-0217-4C8B-A29D-AF90D83A1813}" type="presParOf" srcId="{417E7A18-C8E8-4B53-97A5-D4AC459DAE21}" destId="{30E9CEF9-00FC-4722-BC03-67C4798261DE}" srcOrd="0" destOrd="0" presId="urn:microsoft.com/office/officeart/2005/8/layout/hierarchy1"/>
    <dgm:cxn modelId="{780F7A96-AF0E-4D72-AB81-4FE1EC23961C}" type="presParOf" srcId="{417E7A18-C8E8-4B53-97A5-D4AC459DAE21}" destId="{35FFACF6-1BE6-4BDE-AA71-5A12831B024C}" srcOrd="1" destOrd="0" presId="urn:microsoft.com/office/officeart/2005/8/layout/hierarchy1"/>
    <dgm:cxn modelId="{D1C367D5-15EF-4536-BE6E-1CEBC5E994B9}" type="presParOf" srcId="{1D6A8700-2110-4B90-BA9E-EE0ACBA6411A}" destId="{19C33DD8-036F-4163-A698-A7998BF85897}" srcOrd="1" destOrd="0" presId="urn:microsoft.com/office/officeart/2005/8/layout/hierarchy1"/>
    <dgm:cxn modelId="{7F2BFBB6-772A-4BCC-B3A2-0B65728D2FE8}" type="presParOf" srcId="{4BFD607B-FE12-4305-82B4-154381A32ECB}" destId="{B14C714A-D96A-4DAE-B469-6880622561A7}" srcOrd="2" destOrd="0" presId="urn:microsoft.com/office/officeart/2005/8/layout/hierarchy1"/>
    <dgm:cxn modelId="{23AEBBEE-52EB-4A5C-A198-C01CAF7266C9}" type="presParOf" srcId="{4BFD607B-FE12-4305-82B4-154381A32ECB}" destId="{B36ECE50-0C5D-47DA-AB08-E39CBA4B817F}" srcOrd="3" destOrd="0" presId="urn:microsoft.com/office/officeart/2005/8/layout/hierarchy1"/>
    <dgm:cxn modelId="{7CED7745-D4D9-476A-9530-D68F206A717F}" type="presParOf" srcId="{B36ECE50-0C5D-47DA-AB08-E39CBA4B817F}" destId="{245435B6-714C-4934-97EF-0C38B245D2A4}" srcOrd="0" destOrd="0" presId="urn:microsoft.com/office/officeart/2005/8/layout/hierarchy1"/>
    <dgm:cxn modelId="{9BD5EB0D-4173-447B-9E2B-4B4ADAAEDA43}" type="presParOf" srcId="{245435B6-714C-4934-97EF-0C38B245D2A4}" destId="{BDAD4EC2-F976-4DE1-9E85-F244805F40E9}" srcOrd="0" destOrd="0" presId="urn:microsoft.com/office/officeart/2005/8/layout/hierarchy1"/>
    <dgm:cxn modelId="{D1A6E261-BFB9-4E13-978D-C879316CF333}" type="presParOf" srcId="{245435B6-714C-4934-97EF-0C38B245D2A4}" destId="{2BFB9D01-AA59-4D1E-AA8A-195485F2533A}" srcOrd="1" destOrd="0" presId="urn:microsoft.com/office/officeart/2005/8/layout/hierarchy1"/>
    <dgm:cxn modelId="{3728B0F2-57C2-4C1A-BB09-195410C5BEAF}" type="presParOf" srcId="{B36ECE50-0C5D-47DA-AB08-E39CBA4B817F}" destId="{B22D4477-D182-49CE-9E5C-DFC3405F8425}"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4C714A-D96A-4DAE-B469-6880622561A7}">
      <dsp:nvSpPr>
        <dsp:cNvPr id="0" name=""/>
        <dsp:cNvSpPr/>
      </dsp:nvSpPr>
      <dsp:spPr>
        <a:xfrm>
          <a:off x="2453434" y="2598658"/>
          <a:ext cx="645555" cy="264924"/>
        </a:xfrm>
        <a:custGeom>
          <a:avLst/>
          <a:gdLst/>
          <a:ahLst/>
          <a:cxnLst/>
          <a:rect l="0" t="0" r="0" b="0"/>
          <a:pathLst>
            <a:path>
              <a:moveTo>
                <a:pt x="0" y="0"/>
              </a:moveTo>
              <a:lnTo>
                <a:pt x="0" y="190595"/>
              </a:lnTo>
              <a:lnTo>
                <a:pt x="620607" y="190595"/>
              </a:lnTo>
              <a:lnTo>
                <a:pt x="620607" y="244933"/>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F5A552-4811-4B09-AA6B-CFAC01A0F16D}">
      <dsp:nvSpPr>
        <dsp:cNvPr id="0" name=""/>
        <dsp:cNvSpPr/>
      </dsp:nvSpPr>
      <dsp:spPr>
        <a:xfrm>
          <a:off x="2215908" y="2598658"/>
          <a:ext cx="237526" cy="265413"/>
        </a:xfrm>
        <a:custGeom>
          <a:avLst/>
          <a:gdLst/>
          <a:ahLst/>
          <a:cxnLst/>
          <a:rect l="0" t="0" r="0" b="0"/>
          <a:pathLst>
            <a:path>
              <a:moveTo>
                <a:pt x="345252" y="0"/>
              </a:moveTo>
              <a:lnTo>
                <a:pt x="345252" y="200640"/>
              </a:lnTo>
              <a:lnTo>
                <a:pt x="0" y="200640"/>
              </a:lnTo>
              <a:lnTo>
                <a:pt x="0" y="25497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AA545A-E9BE-4A64-A1D1-3ED4A902FBEF}">
      <dsp:nvSpPr>
        <dsp:cNvPr id="0" name=""/>
        <dsp:cNvSpPr/>
      </dsp:nvSpPr>
      <dsp:spPr>
        <a:xfrm>
          <a:off x="4579965" y="1863087"/>
          <a:ext cx="91440" cy="203401"/>
        </a:xfrm>
        <a:custGeom>
          <a:avLst/>
          <a:gdLst/>
          <a:ahLst/>
          <a:cxnLst/>
          <a:rect l="0" t="0" r="0" b="0"/>
          <a:pathLst>
            <a:path>
              <a:moveTo>
                <a:pt x="45720" y="0"/>
              </a:moveTo>
              <a:lnTo>
                <a:pt x="45720" y="226783"/>
              </a:lnTo>
              <a:lnTo>
                <a:pt x="75863" y="226783"/>
              </a:lnTo>
              <a:lnTo>
                <a:pt x="75863" y="28112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8D3AB6A-6A1E-437E-9542-A860753A5A46}">
      <dsp:nvSpPr>
        <dsp:cNvPr id="0" name=""/>
        <dsp:cNvSpPr/>
      </dsp:nvSpPr>
      <dsp:spPr>
        <a:xfrm>
          <a:off x="2815897" y="770494"/>
          <a:ext cx="1809788" cy="754536"/>
        </a:xfrm>
        <a:custGeom>
          <a:avLst/>
          <a:gdLst/>
          <a:ahLst/>
          <a:cxnLst/>
          <a:rect l="0" t="0" r="0" b="0"/>
          <a:pathLst>
            <a:path>
              <a:moveTo>
                <a:pt x="0" y="0"/>
              </a:moveTo>
              <a:lnTo>
                <a:pt x="0" y="697691"/>
              </a:lnTo>
              <a:lnTo>
                <a:pt x="1803775" y="697691"/>
              </a:lnTo>
              <a:lnTo>
                <a:pt x="1803775" y="75202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6013E3-E83E-4AD3-9BFE-F9CC1F1BFBAD}">
      <dsp:nvSpPr>
        <dsp:cNvPr id="0" name=""/>
        <dsp:cNvSpPr/>
      </dsp:nvSpPr>
      <dsp:spPr>
        <a:xfrm>
          <a:off x="821173" y="2585974"/>
          <a:ext cx="415643" cy="268044"/>
        </a:xfrm>
        <a:custGeom>
          <a:avLst/>
          <a:gdLst/>
          <a:ahLst/>
          <a:cxnLst/>
          <a:rect l="0" t="0" r="0" b="0"/>
          <a:pathLst>
            <a:path>
              <a:moveTo>
                <a:pt x="0" y="0"/>
              </a:moveTo>
              <a:lnTo>
                <a:pt x="0" y="212816"/>
              </a:lnTo>
              <a:lnTo>
                <a:pt x="414854" y="212816"/>
              </a:lnTo>
              <a:lnTo>
                <a:pt x="414854" y="26715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686B67-C03C-484E-9F46-A7339284AC04}">
      <dsp:nvSpPr>
        <dsp:cNvPr id="0" name=""/>
        <dsp:cNvSpPr/>
      </dsp:nvSpPr>
      <dsp:spPr>
        <a:xfrm>
          <a:off x="344831" y="2585974"/>
          <a:ext cx="476342" cy="278829"/>
        </a:xfrm>
        <a:custGeom>
          <a:avLst/>
          <a:gdLst/>
          <a:ahLst/>
          <a:cxnLst/>
          <a:rect l="0" t="0" r="0" b="0"/>
          <a:pathLst>
            <a:path>
              <a:moveTo>
                <a:pt x="462858" y="0"/>
              </a:moveTo>
              <a:lnTo>
                <a:pt x="462858" y="242676"/>
              </a:lnTo>
              <a:lnTo>
                <a:pt x="0" y="242676"/>
              </a:lnTo>
              <a:lnTo>
                <a:pt x="0" y="29701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3B95BBB-AFBE-4E02-806E-883DD5C58FE2}">
      <dsp:nvSpPr>
        <dsp:cNvPr id="0" name=""/>
        <dsp:cNvSpPr/>
      </dsp:nvSpPr>
      <dsp:spPr>
        <a:xfrm>
          <a:off x="821173" y="2101744"/>
          <a:ext cx="782555" cy="91440"/>
        </a:xfrm>
        <a:custGeom>
          <a:avLst/>
          <a:gdLst/>
          <a:ahLst/>
          <a:cxnLst/>
          <a:rect l="0" t="0" r="0" b="0"/>
          <a:pathLst>
            <a:path>
              <a:moveTo>
                <a:pt x="163175" y="0"/>
              </a:moveTo>
              <a:lnTo>
                <a:pt x="163175" y="98448"/>
              </a:lnTo>
              <a:lnTo>
                <a:pt x="0" y="98448"/>
              </a:lnTo>
              <a:lnTo>
                <a:pt x="0" y="15278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EF35BAC-44ED-452B-9809-F8858016A1F0}">
      <dsp:nvSpPr>
        <dsp:cNvPr id="0" name=""/>
        <dsp:cNvSpPr/>
      </dsp:nvSpPr>
      <dsp:spPr>
        <a:xfrm>
          <a:off x="1603728" y="770494"/>
          <a:ext cx="1212168" cy="681716"/>
        </a:xfrm>
        <a:custGeom>
          <a:avLst/>
          <a:gdLst/>
          <a:ahLst/>
          <a:cxnLst/>
          <a:rect l="0" t="0" r="0" b="0"/>
          <a:pathLst>
            <a:path>
              <a:moveTo>
                <a:pt x="1825513" y="0"/>
              </a:moveTo>
              <a:lnTo>
                <a:pt x="1825513" y="536918"/>
              </a:lnTo>
              <a:lnTo>
                <a:pt x="0" y="536918"/>
              </a:lnTo>
              <a:lnTo>
                <a:pt x="0" y="59125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5D661A-4C30-4444-A8CF-E3A5B31F80C0}">
      <dsp:nvSpPr>
        <dsp:cNvPr id="0" name=""/>
        <dsp:cNvSpPr/>
      </dsp:nvSpPr>
      <dsp:spPr>
        <a:xfrm>
          <a:off x="1368597" y="396790"/>
          <a:ext cx="2894598" cy="37370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5EB021-16C3-4B85-9106-7C1459743A8B}">
      <dsp:nvSpPr>
        <dsp:cNvPr id="0" name=""/>
        <dsp:cNvSpPr/>
      </dsp:nvSpPr>
      <dsp:spPr>
        <a:xfrm>
          <a:off x="1433987" y="458911"/>
          <a:ext cx="2894598" cy="37370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hr-HR" sz="1000" kern="1200">
              <a:solidFill>
                <a:sysClr val="windowText" lastClr="000000">
                  <a:hueOff val="0"/>
                  <a:satOff val="0"/>
                  <a:lumOff val="0"/>
                  <a:alphaOff val="0"/>
                </a:sysClr>
              </a:solidFill>
              <a:latin typeface="Calibri" panose="020F0502020204030204"/>
              <a:ea typeface="+mn-ea"/>
              <a:cs typeface="+mn-cs"/>
            </a:rPr>
            <a:t>MINISTARSTVO PRAVOSUĐA I UPRAVE</a:t>
          </a:r>
        </a:p>
        <a:p>
          <a:pPr lvl="0" algn="ctr" defTabSz="444500">
            <a:lnSpc>
              <a:spcPct val="90000"/>
            </a:lnSpc>
            <a:spcBef>
              <a:spcPct val="0"/>
            </a:spcBef>
            <a:spcAft>
              <a:spcPct val="35000"/>
            </a:spcAft>
            <a:buNone/>
          </a:pPr>
          <a:r>
            <a:rPr lang="hr-HR" sz="1000" kern="1200">
              <a:solidFill>
                <a:sysClr val="windowText" lastClr="000000">
                  <a:hueOff val="0"/>
                  <a:satOff val="0"/>
                  <a:lumOff val="0"/>
                  <a:alphaOff val="0"/>
                </a:sysClr>
              </a:solidFill>
              <a:latin typeface="Calibri" panose="020F0502020204030204"/>
              <a:ea typeface="+mn-ea"/>
              <a:cs typeface="+mn-cs"/>
            </a:rPr>
            <a:t>Uprava za zatvorski sustav i probaciju</a:t>
          </a:r>
        </a:p>
      </dsp:txBody>
      <dsp:txXfrm>
        <a:off x="1444932" y="469856"/>
        <a:ext cx="2872708" cy="351813"/>
      </dsp:txXfrm>
    </dsp:sp>
    <dsp:sp modelId="{8DDF4035-8A48-49DC-BF4C-46AD82C28C44}">
      <dsp:nvSpPr>
        <dsp:cNvPr id="0" name=""/>
        <dsp:cNvSpPr/>
      </dsp:nvSpPr>
      <dsp:spPr>
        <a:xfrm>
          <a:off x="621749" y="1452211"/>
          <a:ext cx="1963958" cy="69525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4FAA6B-A6FE-42B9-B3DF-23001B8762B6}">
      <dsp:nvSpPr>
        <dsp:cNvPr id="0" name=""/>
        <dsp:cNvSpPr/>
      </dsp:nvSpPr>
      <dsp:spPr>
        <a:xfrm>
          <a:off x="687139" y="1514331"/>
          <a:ext cx="1963958" cy="69525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hr-HR" sz="1000" b="1" kern="1200">
              <a:solidFill>
                <a:sysClr val="windowText" lastClr="000000">
                  <a:hueOff val="0"/>
                  <a:satOff val="0"/>
                  <a:lumOff val="0"/>
                  <a:alphaOff val="0"/>
                </a:sysClr>
              </a:solidFill>
              <a:latin typeface="Calibri" panose="020F0502020204030204"/>
              <a:ea typeface="+mn-ea"/>
              <a:cs typeface="+mn-cs"/>
            </a:rPr>
            <a:t>Središnji ured za probaciju</a:t>
          </a:r>
        </a:p>
        <a:p>
          <a:pPr lvl="0" algn="ctr" defTabSz="444500">
            <a:lnSpc>
              <a:spcPct val="90000"/>
            </a:lnSpc>
            <a:spcBef>
              <a:spcPct val="0"/>
            </a:spcBef>
            <a:spcAft>
              <a:spcPct val="35000"/>
            </a:spcAft>
            <a:buNone/>
          </a:pPr>
          <a:r>
            <a:rPr lang="hr-HR" sz="1000" b="1" kern="1200">
              <a:solidFill>
                <a:sysClr val="windowText" lastClr="000000">
                  <a:hueOff val="0"/>
                  <a:satOff val="0"/>
                  <a:lumOff val="0"/>
                  <a:alphaOff val="0"/>
                </a:sysClr>
              </a:solidFill>
              <a:latin typeface="Calibri" panose="020F0502020204030204"/>
              <a:ea typeface="+mn-ea"/>
              <a:cs typeface="+mn-cs"/>
            </a:rPr>
            <a:t>SEKTOR ZA PROBACIJU</a:t>
          </a:r>
        </a:p>
      </dsp:txBody>
      <dsp:txXfrm>
        <a:off x="707502" y="1534694"/>
        <a:ext cx="1923232" cy="654527"/>
      </dsp:txXfrm>
    </dsp:sp>
    <dsp:sp modelId="{740D9A93-85EF-4E02-8225-148E5230E11D}">
      <dsp:nvSpPr>
        <dsp:cNvPr id="0" name=""/>
        <dsp:cNvSpPr/>
      </dsp:nvSpPr>
      <dsp:spPr>
        <a:xfrm>
          <a:off x="-65390" y="2212270"/>
          <a:ext cx="1773127" cy="37370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7D2A4A-8A19-4FD1-BB87-0AD94E9AAE43}">
      <dsp:nvSpPr>
        <dsp:cNvPr id="0" name=""/>
        <dsp:cNvSpPr/>
      </dsp:nvSpPr>
      <dsp:spPr>
        <a:xfrm>
          <a:off x="0" y="2274391"/>
          <a:ext cx="1773127" cy="37370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hr-HR" sz="1000" kern="1200">
              <a:solidFill>
                <a:sysClr val="windowText" lastClr="000000">
                  <a:hueOff val="0"/>
                  <a:satOff val="0"/>
                  <a:lumOff val="0"/>
                  <a:alphaOff val="0"/>
                </a:sysClr>
              </a:solidFill>
              <a:latin typeface="Calibri" panose="020F0502020204030204"/>
              <a:ea typeface="+mn-ea"/>
              <a:cs typeface="+mn-cs"/>
            </a:rPr>
            <a:t>Služba za koordinaciju probacijskog sustava</a:t>
          </a:r>
        </a:p>
      </dsp:txBody>
      <dsp:txXfrm>
        <a:off x="10945" y="2285336"/>
        <a:ext cx="1751237" cy="351813"/>
      </dsp:txXfrm>
    </dsp:sp>
    <dsp:sp modelId="{3C2F1738-FFC0-4A18-95F0-517D05649FA5}">
      <dsp:nvSpPr>
        <dsp:cNvPr id="0" name=""/>
        <dsp:cNvSpPr/>
      </dsp:nvSpPr>
      <dsp:spPr>
        <a:xfrm>
          <a:off x="-33851" y="2864804"/>
          <a:ext cx="757365" cy="111906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F88DC4-E32F-4D3D-B9C9-D2810F32C334}">
      <dsp:nvSpPr>
        <dsp:cNvPr id="0" name=""/>
        <dsp:cNvSpPr/>
      </dsp:nvSpPr>
      <dsp:spPr>
        <a:xfrm>
          <a:off x="31539" y="2926925"/>
          <a:ext cx="757365" cy="111906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Odjel za probacijske poslove</a:t>
          </a:r>
        </a:p>
      </dsp:txBody>
      <dsp:txXfrm>
        <a:off x="53721" y="2949107"/>
        <a:ext cx="713001" cy="1074696"/>
      </dsp:txXfrm>
    </dsp:sp>
    <dsp:sp modelId="{606D0A03-8BE6-41B4-9273-FAAE185F079B}">
      <dsp:nvSpPr>
        <dsp:cNvPr id="0" name=""/>
        <dsp:cNvSpPr/>
      </dsp:nvSpPr>
      <dsp:spPr>
        <a:xfrm>
          <a:off x="853299" y="2854019"/>
          <a:ext cx="767034" cy="112764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FFB30C9-1581-4145-B643-4020BCE7D643}">
      <dsp:nvSpPr>
        <dsp:cNvPr id="0" name=""/>
        <dsp:cNvSpPr/>
      </dsp:nvSpPr>
      <dsp:spPr>
        <a:xfrm>
          <a:off x="918689" y="2916140"/>
          <a:ext cx="767034" cy="112764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Odjel za probacijske poslove tijekom i nakon izvršavanja kazne zatvora i uvjetnog otpusta</a:t>
          </a:r>
        </a:p>
      </dsp:txBody>
      <dsp:txXfrm>
        <a:off x="941155" y="2938606"/>
        <a:ext cx="722102" cy="1082712"/>
      </dsp:txXfrm>
    </dsp:sp>
    <dsp:sp modelId="{BA4A33BC-FF14-4052-8166-1B26DF7E5B73}">
      <dsp:nvSpPr>
        <dsp:cNvPr id="0" name=""/>
        <dsp:cNvSpPr/>
      </dsp:nvSpPr>
      <dsp:spPr>
        <a:xfrm>
          <a:off x="3720453" y="1525031"/>
          <a:ext cx="1810462" cy="33805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64653F-E493-4781-917B-43263673EBC1}">
      <dsp:nvSpPr>
        <dsp:cNvPr id="0" name=""/>
        <dsp:cNvSpPr/>
      </dsp:nvSpPr>
      <dsp:spPr>
        <a:xfrm>
          <a:off x="3785843" y="1587151"/>
          <a:ext cx="1810462" cy="33805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hr-HR" sz="1000" b="1" kern="1200">
              <a:solidFill>
                <a:sysClr val="windowText" lastClr="000000">
                  <a:hueOff val="0"/>
                  <a:satOff val="0"/>
                  <a:lumOff val="0"/>
                  <a:alphaOff val="0"/>
                </a:sysClr>
              </a:solidFill>
              <a:latin typeface="Calibri" panose="020F0502020204030204"/>
              <a:ea typeface="+mn-ea"/>
              <a:cs typeface="+mn-cs"/>
            </a:rPr>
            <a:t>PROBACIJSKI UREDI</a:t>
          </a:r>
        </a:p>
      </dsp:txBody>
      <dsp:txXfrm>
        <a:off x="3795744" y="1597052"/>
        <a:ext cx="1790660" cy="318254"/>
      </dsp:txXfrm>
    </dsp:sp>
    <dsp:sp modelId="{9BA946C1-4A70-494E-82B1-2E8BC4DAFDE3}">
      <dsp:nvSpPr>
        <dsp:cNvPr id="0" name=""/>
        <dsp:cNvSpPr/>
      </dsp:nvSpPr>
      <dsp:spPr>
        <a:xfrm>
          <a:off x="3670068" y="2066488"/>
          <a:ext cx="1952052" cy="250388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ABA8C0-6B48-48FB-83B6-FD819567C1DD}">
      <dsp:nvSpPr>
        <dsp:cNvPr id="0" name=""/>
        <dsp:cNvSpPr/>
      </dsp:nvSpPr>
      <dsp:spPr>
        <a:xfrm>
          <a:off x="3735458" y="2128609"/>
          <a:ext cx="1952052" cy="250388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 1. PROBACIJSKI URED BJELOVAR</a:t>
          </a:r>
        </a:p>
        <a:p>
          <a:pPr lvl="0" algn="l"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 2. PROBACIJSKI URED DUBROVNIK</a:t>
          </a:r>
        </a:p>
        <a:p>
          <a:pPr lvl="0" algn="l"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 3. PROBACIJSKI URED GOSPIĆ</a:t>
          </a:r>
        </a:p>
        <a:p>
          <a:pPr lvl="0" algn="l"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 4. PROBACIJSKI URED OSIJEK</a:t>
          </a:r>
        </a:p>
        <a:p>
          <a:pPr lvl="0" algn="l"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 5. PROBACIJSKI URED POŽEGA </a:t>
          </a:r>
        </a:p>
        <a:p>
          <a:pPr lvl="0" algn="l"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 6. PROBACIJSKI URED PULA</a:t>
          </a:r>
        </a:p>
        <a:p>
          <a:pPr lvl="0" algn="l"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 7. PROBACIJSKI URED RIJEKA</a:t>
          </a:r>
        </a:p>
        <a:p>
          <a:pPr lvl="0" algn="l"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 8. PROBACIJSKI URED SISAK</a:t>
          </a:r>
        </a:p>
        <a:p>
          <a:pPr lvl="0" algn="l"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 9. PROBACIJSKI URED SPLIT</a:t>
          </a:r>
        </a:p>
        <a:p>
          <a:pPr lvl="0" algn="l"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10. PROBACJSKI URED VARAŽDIN</a:t>
          </a:r>
        </a:p>
        <a:p>
          <a:pPr lvl="0" algn="l"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11. PROBACIJSKI URED VUKOVAR</a:t>
          </a:r>
        </a:p>
        <a:p>
          <a:pPr lvl="0" algn="l"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12. PROBACIJSKI URED ZADAR</a:t>
          </a:r>
        </a:p>
        <a:p>
          <a:pPr lvl="0" algn="l"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13. PROBACIJSKI URED ZAGREB I</a:t>
          </a:r>
        </a:p>
        <a:p>
          <a:pPr lvl="0" algn="l"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14. PROBACIJSKI URED ZAGREB II</a:t>
          </a:r>
        </a:p>
      </dsp:txBody>
      <dsp:txXfrm>
        <a:off x="3792632" y="2185783"/>
        <a:ext cx="1837704" cy="2389535"/>
      </dsp:txXfrm>
    </dsp:sp>
    <dsp:sp modelId="{67F7C826-053F-46F1-B072-7F8651580759}">
      <dsp:nvSpPr>
        <dsp:cNvPr id="0" name=""/>
        <dsp:cNvSpPr/>
      </dsp:nvSpPr>
      <dsp:spPr>
        <a:xfrm>
          <a:off x="1781050" y="2205353"/>
          <a:ext cx="1344769" cy="39330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101251-ACE6-4F93-B02E-D89B0F220652}">
      <dsp:nvSpPr>
        <dsp:cNvPr id="0" name=""/>
        <dsp:cNvSpPr/>
      </dsp:nvSpPr>
      <dsp:spPr>
        <a:xfrm>
          <a:off x="1846440" y="2267473"/>
          <a:ext cx="1344769" cy="39330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hr-HR" sz="1000" kern="1200">
              <a:solidFill>
                <a:sysClr val="windowText" lastClr="000000">
                  <a:hueOff val="0"/>
                  <a:satOff val="0"/>
                  <a:lumOff val="0"/>
                  <a:alphaOff val="0"/>
                </a:sysClr>
              </a:solidFill>
              <a:latin typeface="Calibri" panose="020F0502020204030204"/>
              <a:ea typeface="+mn-ea"/>
              <a:cs typeface="+mn-cs"/>
            </a:rPr>
            <a:t>Služba za razvoj probacijskog sustava</a:t>
          </a:r>
        </a:p>
      </dsp:txBody>
      <dsp:txXfrm>
        <a:off x="1857959" y="2278992"/>
        <a:ext cx="1321731" cy="370266"/>
      </dsp:txXfrm>
    </dsp:sp>
    <dsp:sp modelId="{30E9CEF9-00FC-4722-BC03-67C4798261DE}">
      <dsp:nvSpPr>
        <dsp:cNvPr id="0" name=""/>
        <dsp:cNvSpPr/>
      </dsp:nvSpPr>
      <dsp:spPr>
        <a:xfrm>
          <a:off x="1840751" y="2864072"/>
          <a:ext cx="750315" cy="113643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FFACF6-1BE6-4BDE-AA71-5A12831B024C}">
      <dsp:nvSpPr>
        <dsp:cNvPr id="0" name=""/>
        <dsp:cNvSpPr/>
      </dsp:nvSpPr>
      <dsp:spPr>
        <a:xfrm>
          <a:off x="1906141" y="2926192"/>
          <a:ext cx="750315" cy="113643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Odjel za pravnu podršku probacijskom sustavu</a:t>
          </a:r>
        </a:p>
      </dsp:txBody>
      <dsp:txXfrm>
        <a:off x="1928117" y="2948168"/>
        <a:ext cx="706363" cy="1092481"/>
      </dsp:txXfrm>
    </dsp:sp>
    <dsp:sp modelId="{BDAD4EC2-F976-4DE1-9E85-F244805F40E9}">
      <dsp:nvSpPr>
        <dsp:cNvPr id="0" name=""/>
        <dsp:cNvSpPr/>
      </dsp:nvSpPr>
      <dsp:spPr>
        <a:xfrm>
          <a:off x="2697252" y="2863582"/>
          <a:ext cx="803475" cy="116484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FB9D01-AA59-4D1E-AA8A-195485F2533A}">
      <dsp:nvSpPr>
        <dsp:cNvPr id="0" name=""/>
        <dsp:cNvSpPr/>
      </dsp:nvSpPr>
      <dsp:spPr>
        <a:xfrm>
          <a:off x="2762642" y="2925702"/>
          <a:ext cx="803475" cy="116484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hr-HR" sz="900" kern="1200">
              <a:solidFill>
                <a:sysClr val="windowText" lastClr="000000">
                  <a:hueOff val="0"/>
                  <a:satOff val="0"/>
                  <a:lumOff val="0"/>
                  <a:alphaOff val="0"/>
                </a:sysClr>
              </a:solidFill>
              <a:latin typeface="Calibri" panose="020F0502020204030204"/>
              <a:ea typeface="+mn-ea"/>
              <a:cs typeface="+mn-cs"/>
            </a:rPr>
            <a:t>Odjel za strateško planir</a:t>
          </a:r>
          <a:r>
            <a:rPr lang="hr-HR" sz="900" kern="1200">
              <a:solidFill>
                <a:srgbClr val="FF0000"/>
              </a:solidFill>
              <a:latin typeface="Calibri" panose="020F0502020204030204"/>
              <a:ea typeface="+mn-ea"/>
              <a:cs typeface="+mn-cs"/>
            </a:rPr>
            <a:t>a</a:t>
          </a:r>
          <a:r>
            <a:rPr lang="hr-HR" sz="900" kern="1200">
              <a:solidFill>
                <a:sysClr val="windowText" lastClr="000000">
                  <a:hueOff val="0"/>
                  <a:satOff val="0"/>
                  <a:lumOff val="0"/>
                  <a:alphaOff val="0"/>
                </a:sysClr>
              </a:solidFill>
              <a:latin typeface="Calibri" panose="020F0502020204030204"/>
              <a:ea typeface="+mn-ea"/>
              <a:cs typeface="+mn-cs"/>
            </a:rPr>
            <a:t>nje , razvoj i analitiku</a:t>
          </a:r>
        </a:p>
      </dsp:txBody>
      <dsp:txXfrm>
        <a:off x="2786175" y="2949235"/>
        <a:ext cx="756409" cy="11177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115C-0FB8-481F-B521-A160487A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5106</Words>
  <Characters>29108</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Zovko Mandić</dc:creator>
  <cp:lastModifiedBy>Ivan Perić</cp:lastModifiedBy>
  <cp:revision>4</cp:revision>
  <cp:lastPrinted>2023-10-19T06:21:00Z</cp:lastPrinted>
  <dcterms:created xsi:type="dcterms:W3CDTF">2024-01-04T12:31:00Z</dcterms:created>
  <dcterms:modified xsi:type="dcterms:W3CDTF">2024-01-16T10:18:00Z</dcterms:modified>
</cp:coreProperties>
</file>