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64" w:rsidRPr="00DE25E1" w:rsidRDefault="00455D64" w:rsidP="00455D64">
      <w:pPr>
        <w:jc w:val="center"/>
        <w:rPr>
          <w:rFonts w:ascii="Times New Roman" w:hAnsi="Times New Roman" w:cs="Times New Roman"/>
          <w:sz w:val="24"/>
          <w:szCs w:val="24"/>
        </w:rPr>
      </w:pPr>
      <w:r w:rsidRPr="00DE25E1">
        <w:rPr>
          <w:rFonts w:ascii="Times New Roman" w:hAnsi="Times New Roman" w:cs="Times New Roman"/>
          <w:noProof/>
        </w:rPr>
        <w:drawing>
          <wp:inline distT="0" distB="0" distL="0" distR="0" wp14:anchorId="09E85C48" wp14:editId="3228D94C">
            <wp:extent cx="508000" cy="6985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000" cy="698500"/>
                    </a:xfrm>
                    <a:prstGeom prst="rect">
                      <a:avLst/>
                    </a:prstGeom>
                    <a:noFill/>
                    <a:ln>
                      <a:noFill/>
                    </a:ln>
                  </pic:spPr>
                </pic:pic>
              </a:graphicData>
            </a:graphic>
          </wp:inline>
        </w:drawing>
      </w:r>
    </w:p>
    <w:p w:rsidR="00DE25E1" w:rsidRDefault="00455D64" w:rsidP="00DE25E1">
      <w:pPr>
        <w:spacing w:before="60" w:after="1680"/>
        <w:jc w:val="center"/>
        <w:rPr>
          <w:rFonts w:ascii="Times New Roman" w:hAnsi="Times New Roman" w:cs="Times New Roman"/>
          <w:sz w:val="28"/>
        </w:rPr>
      </w:pPr>
      <w:r w:rsidRPr="00DE25E1">
        <w:rPr>
          <w:rFonts w:ascii="Times New Roman" w:hAnsi="Times New Roman" w:cs="Times New Roman"/>
          <w:sz w:val="28"/>
        </w:rPr>
        <w:t>VLADA REPUBLIKE HRVATSKE</w:t>
      </w:r>
    </w:p>
    <w:p w:rsidR="00455D64" w:rsidRPr="00DE25E1" w:rsidRDefault="00455D64" w:rsidP="00DE25E1">
      <w:pPr>
        <w:spacing w:before="60" w:after="1680"/>
        <w:ind w:left="5664" w:firstLine="708"/>
        <w:jc w:val="center"/>
        <w:rPr>
          <w:rFonts w:ascii="Times New Roman" w:hAnsi="Times New Roman" w:cs="Times New Roman"/>
          <w:sz w:val="24"/>
          <w:szCs w:val="24"/>
        </w:rPr>
      </w:pPr>
      <w:r w:rsidRPr="00DE25E1">
        <w:rPr>
          <w:rFonts w:ascii="Times New Roman" w:hAnsi="Times New Roman" w:cs="Times New Roman"/>
          <w:sz w:val="24"/>
          <w:szCs w:val="24"/>
        </w:rPr>
        <w:t>Zagreb, 4. srpnja 2024.</w:t>
      </w:r>
    </w:p>
    <w:tbl>
      <w:tblPr>
        <w:tblW w:w="9086" w:type="dxa"/>
        <w:tblLook w:val="04A0" w:firstRow="1" w:lastRow="0" w:firstColumn="1" w:lastColumn="0" w:noHBand="0" w:noVBand="1"/>
      </w:tblPr>
      <w:tblGrid>
        <w:gridCol w:w="1951"/>
        <w:gridCol w:w="7135"/>
      </w:tblGrid>
      <w:tr w:rsidR="00455D64" w:rsidRPr="00DE25E1" w:rsidTr="00A87F1D">
        <w:trPr>
          <w:trHeight w:val="44"/>
        </w:trPr>
        <w:tc>
          <w:tcPr>
            <w:tcW w:w="1951" w:type="dxa"/>
            <w:tcBorders>
              <w:bottom w:val="single" w:sz="4" w:space="0" w:color="auto"/>
            </w:tcBorders>
            <w:hideMark/>
          </w:tcPr>
          <w:p w:rsidR="00455D64" w:rsidRPr="00DE25E1" w:rsidRDefault="00455D64" w:rsidP="00AF75A2">
            <w:pPr>
              <w:widowControl w:val="0"/>
              <w:pBdr>
                <w:top w:val="single" w:sz="4" w:space="1" w:color="auto"/>
              </w:pBdr>
              <w:autoSpaceDE w:val="0"/>
              <w:autoSpaceDN w:val="0"/>
              <w:spacing w:line="360" w:lineRule="auto"/>
              <w:jc w:val="right"/>
              <w:rPr>
                <w:rFonts w:ascii="Times New Roman" w:eastAsia="Times New Roman" w:hAnsi="Times New Roman" w:cs="Times New Roman"/>
                <w:sz w:val="24"/>
                <w:lang w:eastAsia="en-US"/>
              </w:rPr>
            </w:pPr>
            <w:r w:rsidRPr="00DE25E1">
              <w:rPr>
                <w:rFonts w:ascii="Times New Roman" w:hAnsi="Times New Roman" w:cs="Times New Roman"/>
                <w:b/>
                <w:smallCaps/>
              </w:rPr>
              <w:t>Predlagatelj</w:t>
            </w:r>
            <w:r w:rsidRPr="00DE25E1">
              <w:rPr>
                <w:rFonts w:ascii="Times New Roman" w:hAnsi="Times New Roman" w:cs="Times New Roman"/>
                <w:b/>
              </w:rPr>
              <w:t>:</w:t>
            </w:r>
          </w:p>
        </w:tc>
        <w:tc>
          <w:tcPr>
            <w:tcW w:w="7135" w:type="dxa"/>
            <w:tcBorders>
              <w:bottom w:val="single" w:sz="4" w:space="0" w:color="auto"/>
            </w:tcBorders>
            <w:hideMark/>
          </w:tcPr>
          <w:p w:rsidR="00455D64" w:rsidRPr="00DE25E1" w:rsidRDefault="00AF75A2" w:rsidP="00AF75A2">
            <w:pPr>
              <w:widowControl w:val="0"/>
              <w:pBdr>
                <w:top w:val="single" w:sz="4" w:space="1" w:color="auto"/>
              </w:pBdr>
              <w:autoSpaceDE w:val="0"/>
              <w:autoSpaceDN w:val="0"/>
              <w:spacing w:line="360" w:lineRule="auto"/>
              <w:rPr>
                <w:rFonts w:ascii="Times New Roman" w:eastAsia="Times New Roman" w:hAnsi="Times New Roman" w:cs="Times New Roman"/>
                <w:sz w:val="24"/>
                <w:lang w:eastAsia="en-US"/>
              </w:rPr>
            </w:pPr>
            <w:r w:rsidRPr="00DE25E1">
              <w:rPr>
                <w:rFonts w:ascii="Times New Roman" w:eastAsia="Times New Roman" w:hAnsi="Times New Roman" w:cs="Times New Roman"/>
                <w:sz w:val="24"/>
                <w:lang w:eastAsia="en-US"/>
              </w:rPr>
              <w:t xml:space="preserve">Ministarstvo obrane </w:t>
            </w:r>
          </w:p>
        </w:tc>
      </w:tr>
      <w:tr w:rsidR="00455D64" w:rsidRPr="00DE25E1" w:rsidTr="00A87F1D">
        <w:trPr>
          <w:trHeight w:val="143"/>
        </w:trPr>
        <w:tc>
          <w:tcPr>
            <w:tcW w:w="1951" w:type="dxa"/>
            <w:tcBorders>
              <w:top w:val="single" w:sz="4" w:space="0" w:color="auto"/>
            </w:tcBorders>
          </w:tcPr>
          <w:p w:rsidR="00455D64" w:rsidRPr="00DE25E1" w:rsidRDefault="00455D64" w:rsidP="00A87F1D">
            <w:pPr>
              <w:spacing w:line="360" w:lineRule="auto"/>
              <w:rPr>
                <w:rFonts w:ascii="Times New Roman" w:hAnsi="Times New Roman" w:cs="Times New Roman"/>
                <w:b/>
              </w:rPr>
            </w:pPr>
            <w:r w:rsidRPr="00DE25E1">
              <w:rPr>
                <w:rFonts w:ascii="Times New Roman" w:hAnsi="Times New Roman" w:cs="Times New Roman"/>
                <w:b/>
                <w:smallCaps/>
              </w:rPr>
              <w:t xml:space="preserve">        Predmet</w:t>
            </w:r>
            <w:r w:rsidRPr="00DE25E1">
              <w:rPr>
                <w:rFonts w:ascii="Times New Roman" w:hAnsi="Times New Roman" w:cs="Times New Roman"/>
                <w:b/>
              </w:rPr>
              <w:t xml:space="preserve">: </w:t>
            </w:r>
          </w:p>
          <w:p w:rsidR="00455D64" w:rsidRPr="00DE25E1" w:rsidRDefault="00455D64" w:rsidP="00A87F1D">
            <w:pPr>
              <w:widowControl w:val="0"/>
              <w:autoSpaceDE w:val="0"/>
              <w:autoSpaceDN w:val="0"/>
              <w:spacing w:line="360" w:lineRule="auto"/>
              <w:jc w:val="both"/>
              <w:rPr>
                <w:rFonts w:ascii="Times New Roman" w:eastAsia="Times New Roman" w:hAnsi="Times New Roman" w:cs="Times New Roman"/>
                <w:lang w:eastAsia="en-US"/>
              </w:rPr>
            </w:pPr>
          </w:p>
        </w:tc>
        <w:tc>
          <w:tcPr>
            <w:tcW w:w="7135" w:type="dxa"/>
            <w:tcBorders>
              <w:top w:val="single" w:sz="4" w:space="0" w:color="auto"/>
            </w:tcBorders>
            <w:hideMark/>
          </w:tcPr>
          <w:p w:rsidR="00455D64" w:rsidRPr="00DE25E1" w:rsidRDefault="00455D64" w:rsidP="00A87F1D">
            <w:pPr>
              <w:spacing w:after="0" w:line="240" w:lineRule="auto"/>
              <w:jc w:val="both"/>
              <w:rPr>
                <w:rFonts w:ascii="Times New Roman" w:eastAsia="Times New Roman" w:hAnsi="Times New Roman" w:cs="Times New Roman"/>
                <w:lang w:eastAsia="en-US"/>
              </w:rPr>
            </w:pPr>
            <w:r w:rsidRPr="00DE25E1">
              <w:rPr>
                <w:rFonts w:ascii="Times New Roman" w:hAnsi="Times New Roman" w:cs="Times New Roman"/>
              </w:rPr>
              <w:t xml:space="preserve">Prijedlog zaključka </w:t>
            </w:r>
            <w:r w:rsidRPr="00DE25E1">
              <w:rPr>
                <w:rFonts w:ascii="Times New Roman" w:eastAsia="Calibri" w:hAnsi="Times New Roman" w:cs="Times New Roman"/>
                <w:sz w:val="24"/>
                <w:szCs w:val="24"/>
                <w:lang w:eastAsia="en-US"/>
              </w:rPr>
              <w:t xml:space="preserve">u vezi s </w:t>
            </w:r>
            <w:r w:rsidRPr="00DE25E1">
              <w:rPr>
                <w:rFonts w:ascii="Times New Roman" w:eastAsiaTheme="minorHAnsi" w:hAnsi="Times New Roman" w:cs="Times New Roman"/>
                <w:sz w:val="24"/>
                <w:szCs w:val="24"/>
              </w:rPr>
              <w:t xml:space="preserve">prihvaćanjem Izjave o korištenju vojne opreme koju financira </w:t>
            </w:r>
            <w:r w:rsidRPr="00DE25E1">
              <w:rPr>
                <w:rFonts w:ascii="Times New Roman" w:hAnsi="Times New Roman" w:cs="Times New Roman"/>
              </w:rPr>
              <w:t xml:space="preserve">Vlada Sjedinjenih Američkih Država </w:t>
            </w:r>
          </w:p>
        </w:tc>
      </w:tr>
    </w:tbl>
    <w:p w:rsidR="00455D64" w:rsidRPr="00DE25E1" w:rsidRDefault="00455D64" w:rsidP="00455D64">
      <w:pPr>
        <w:rPr>
          <w:rFonts w:ascii="Times New Roman" w:hAnsi="Times New Roman" w:cs="Times New Roman"/>
          <w:sz w:val="20"/>
          <w:szCs w:val="20"/>
        </w:rPr>
      </w:pPr>
      <w:r w:rsidRPr="00DE25E1">
        <w:rPr>
          <w:rFonts w:ascii="Times New Roman" w:hAnsi="Times New Roman" w:cs="Times New Roman"/>
          <w:sz w:val="20"/>
          <w:szCs w:val="20"/>
        </w:rPr>
        <w:t>___________________________________________________________</w:t>
      </w:r>
      <w:r w:rsidR="008206D1">
        <w:rPr>
          <w:rFonts w:ascii="Times New Roman" w:hAnsi="Times New Roman" w:cs="Times New Roman"/>
          <w:sz w:val="20"/>
          <w:szCs w:val="20"/>
        </w:rPr>
        <w:t>_______________________________</w:t>
      </w:r>
    </w:p>
    <w:p w:rsidR="00455D64" w:rsidRPr="00DE25E1" w:rsidRDefault="00455D64" w:rsidP="00455D64">
      <w:pPr>
        <w:rPr>
          <w:rFonts w:ascii="Times New Roman" w:hAnsi="Times New Roman" w:cs="Times New Roman"/>
          <w:sz w:val="20"/>
          <w:szCs w:val="20"/>
        </w:rPr>
      </w:pPr>
    </w:p>
    <w:p w:rsidR="00455D64" w:rsidRPr="00DE25E1" w:rsidRDefault="00455D64" w:rsidP="00455D64">
      <w:pPr>
        <w:rPr>
          <w:rFonts w:ascii="Times New Roman" w:hAnsi="Times New Roman" w:cs="Times New Roman"/>
          <w:sz w:val="24"/>
          <w:szCs w:val="24"/>
          <w:lang w:eastAsia="en-US"/>
        </w:rPr>
      </w:pPr>
    </w:p>
    <w:p w:rsidR="00455D64" w:rsidRPr="00DE25E1" w:rsidRDefault="00455D64" w:rsidP="00455D64">
      <w:pPr>
        <w:rPr>
          <w:rFonts w:ascii="Times New Roman" w:hAnsi="Times New Roman" w:cs="Times New Roman"/>
        </w:rPr>
      </w:pPr>
    </w:p>
    <w:p w:rsidR="00455D64" w:rsidRPr="00DE25E1" w:rsidRDefault="00455D64" w:rsidP="00455D64">
      <w:pPr>
        <w:rPr>
          <w:rFonts w:ascii="Times New Roman" w:hAnsi="Times New Roman" w:cs="Times New Roman"/>
        </w:rPr>
      </w:pPr>
    </w:p>
    <w:p w:rsidR="00455D64" w:rsidRPr="00DE25E1" w:rsidRDefault="00455D64" w:rsidP="00455D64">
      <w:pPr>
        <w:rPr>
          <w:rFonts w:ascii="Times New Roman" w:hAnsi="Times New Roman" w:cs="Times New Roman"/>
        </w:rPr>
      </w:pPr>
    </w:p>
    <w:p w:rsidR="00455D64" w:rsidRPr="00DE25E1" w:rsidRDefault="00455D64" w:rsidP="00455D64">
      <w:pPr>
        <w:rPr>
          <w:rFonts w:ascii="Times New Roman" w:hAnsi="Times New Roman" w:cs="Times New Roman"/>
        </w:rPr>
      </w:pPr>
    </w:p>
    <w:p w:rsidR="00455D64" w:rsidRPr="00DE25E1" w:rsidRDefault="00455D64" w:rsidP="00455D64">
      <w:pPr>
        <w:rPr>
          <w:rFonts w:ascii="Times New Roman" w:hAnsi="Times New Roman" w:cs="Times New Roman"/>
        </w:rPr>
      </w:pPr>
    </w:p>
    <w:p w:rsidR="00455D64" w:rsidRPr="00DE25E1" w:rsidRDefault="00455D64" w:rsidP="00455D64">
      <w:pPr>
        <w:rPr>
          <w:rFonts w:ascii="Times New Roman" w:hAnsi="Times New Roman" w:cs="Times New Roman"/>
        </w:rPr>
      </w:pPr>
    </w:p>
    <w:p w:rsidR="00455D64" w:rsidRPr="00DE25E1" w:rsidRDefault="00455D64" w:rsidP="00455D64">
      <w:pPr>
        <w:rPr>
          <w:rFonts w:ascii="Times New Roman" w:hAnsi="Times New Roman" w:cs="Times New Roman"/>
        </w:rPr>
      </w:pPr>
    </w:p>
    <w:p w:rsidR="00AF75A2" w:rsidRDefault="00AF75A2" w:rsidP="00455D64">
      <w:pPr>
        <w:rPr>
          <w:rFonts w:ascii="Times New Roman" w:hAnsi="Times New Roman" w:cs="Times New Roman"/>
        </w:rPr>
      </w:pPr>
    </w:p>
    <w:p w:rsidR="008206D1" w:rsidRDefault="008206D1" w:rsidP="00455D64">
      <w:pPr>
        <w:rPr>
          <w:rFonts w:ascii="Times New Roman" w:hAnsi="Times New Roman" w:cs="Times New Roman"/>
        </w:rPr>
      </w:pPr>
      <w:bookmarkStart w:id="0" w:name="_GoBack"/>
      <w:bookmarkEnd w:id="0"/>
    </w:p>
    <w:p w:rsidR="00DE25E1" w:rsidRPr="00DE25E1" w:rsidRDefault="00DE25E1" w:rsidP="00455D64">
      <w:pPr>
        <w:rPr>
          <w:rFonts w:ascii="Times New Roman" w:hAnsi="Times New Roman" w:cs="Times New Roman"/>
        </w:rPr>
      </w:pPr>
    </w:p>
    <w:p w:rsidR="00455D64" w:rsidRPr="00DE25E1" w:rsidRDefault="00455D64" w:rsidP="00AF75A2">
      <w:pPr>
        <w:pBdr>
          <w:top w:val="single" w:sz="4" w:space="1" w:color="auto"/>
        </w:pBdr>
        <w:jc w:val="center"/>
        <w:rPr>
          <w:rFonts w:ascii="Times New Roman" w:hAnsi="Times New Roman" w:cs="Times New Roman"/>
          <w:sz w:val="24"/>
          <w:szCs w:val="24"/>
        </w:rPr>
      </w:pPr>
      <w:r w:rsidRPr="00DE25E1">
        <w:rPr>
          <w:rFonts w:ascii="Times New Roman" w:hAnsi="Times New Roman" w:cs="Times New Roman"/>
        </w:rPr>
        <w:t xml:space="preserve">        </w:t>
      </w:r>
      <w:r w:rsidRPr="00DE25E1">
        <w:rPr>
          <w:rFonts w:ascii="Times New Roman" w:hAnsi="Times New Roman" w:cs="Times New Roman"/>
          <w:color w:val="404040"/>
          <w:spacing w:val="20"/>
          <w:sz w:val="20"/>
          <w:szCs w:val="20"/>
        </w:rPr>
        <w:t>Banski dvori | Trg Sv. Marka 2  | 10000 Zagreb | tel. 01 4569 2</w:t>
      </w:r>
      <w:r w:rsidR="008206D1">
        <w:rPr>
          <w:rFonts w:ascii="Times New Roman" w:hAnsi="Times New Roman" w:cs="Times New Roman"/>
          <w:color w:val="404040"/>
          <w:spacing w:val="20"/>
          <w:sz w:val="20"/>
          <w:szCs w:val="20"/>
        </w:rPr>
        <w:t>22</w:t>
      </w:r>
      <w:r w:rsidRPr="00DE25E1">
        <w:rPr>
          <w:rFonts w:ascii="Times New Roman" w:hAnsi="Times New Roman" w:cs="Times New Roman"/>
          <w:color w:val="404040"/>
          <w:spacing w:val="20"/>
          <w:sz w:val="20"/>
          <w:szCs w:val="20"/>
        </w:rPr>
        <w:t xml:space="preserve"> | vlada.gov.hr</w:t>
      </w:r>
    </w:p>
    <w:p w:rsidR="00821DD0" w:rsidRDefault="00821DD0" w:rsidP="005F405F">
      <w:pPr>
        <w:pStyle w:val="NormalWeb"/>
        <w:spacing w:before="74" w:beforeAutospacing="0" w:after="74" w:afterAutospacing="0"/>
        <w:rPr>
          <w:b/>
        </w:rPr>
      </w:pPr>
    </w:p>
    <w:p w:rsidR="00615323" w:rsidRPr="00DE25E1" w:rsidRDefault="00615323" w:rsidP="00615323">
      <w:pPr>
        <w:pStyle w:val="NormalWeb"/>
        <w:spacing w:before="74" w:beforeAutospacing="0" w:after="74" w:afterAutospacing="0"/>
        <w:ind w:firstLine="708"/>
        <w:jc w:val="right"/>
      </w:pPr>
      <w:r w:rsidRPr="00DE25E1">
        <w:t>PRIJEDLOG</w:t>
      </w:r>
    </w:p>
    <w:p w:rsidR="00615323" w:rsidRDefault="00615323" w:rsidP="00B811D8">
      <w:pPr>
        <w:pStyle w:val="NormalWeb"/>
        <w:spacing w:before="74" w:beforeAutospacing="0" w:after="74" w:afterAutospacing="0"/>
        <w:jc w:val="both"/>
      </w:pPr>
    </w:p>
    <w:p w:rsidR="00DE25E1" w:rsidRPr="001C33CD" w:rsidRDefault="00DE25E1" w:rsidP="00B811D8">
      <w:pPr>
        <w:pStyle w:val="NormalWeb"/>
        <w:spacing w:before="74" w:beforeAutospacing="0" w:after="74" w:afterAutospacing="0"/>
        <w:jc w:val="both"/>
      </w:pPr>
    </w:p>
    <w:p w:rsidR="00615323" w:rsidRPr="001C33CD" w:rsidRDefault="00615323" w:rsidP="00615323">
      <w:pPr>
        <w:pStyle w:val="NormalWeb"/>
        <w:spacing w:before="74" w:beforeAutospacing="0" w:after="74" w:afterAutospacing="0"/>
        <w:ind w:firstLine="709"/>
        <w:jc w:val="both"/>
      </w:pPr>
      <w:r w:rsidRPr="001C33CD">
        <w:t>Na temelju članka 31. stavka 3. Zakona o Vladi Republike Hrvatske (</w:t>
      </w:r>
      <w:r w:rsidR="00560475">
        <w:t>„</w:t>
      </w:r>
      <w:r w:rsidRPr="001C33CD">
        <w:t>Narodne novine</w:t>
      </w:r>
      <w:r w:rsidR="00560475">
        <w:t>“, br.</w:t>
      </w:r>
      <w:r w:rsidRPr="001C33CD">
        <w:t xml:space="preserve"> 150/11</w:t>
      </w:r>
      <w:r w:rsidR="00560475">
        <w:t>.</w:t>
      </w:r>
      <w:r w:rsidRPr="001C33CD">
        <w:t>, 119/14</w:t>
      </w:r>
      <w:r w:rsidR="00560475">
        <w:t>.</w:t>
      </w:r>
      <w:r>
        <w:t>,</w:t>
      </w:r>
      <w:r w:rsidRPr="001C33CD">
        <w:t xml:space="preserve"> 93/16</w:t>
      </w:r>
      <w:r w:rsidR="00560475">
        <w:t>.</w:t>
      </w:r>
      <w:r>
        <w:t>, 116/18</w:t>
      </w:r>
      <w:r w:rsidR="00560475">
        <w:t>.</w:t>
      </w:r>
      <w:r w:rsidRPr="00615323">
        <w:t xml:space="preserve"> </w:t>
      </w:r>
      <w:r>
        <w:t>i 80/22</w:t>
      </w:r>
      <w:r w:rsidR="00560475">
        <w:t>.</w:t>
      </w:r>
      <w:r w:rsidRPr="001C33CD">
        <w:t xml:space="preserve">), Vlada Republike Hrvatske je na sjednici održanoj _____________________ donijela </w:t>
      </w:r>
    </w:p>
    <w:p w:rsidR="00615323" w:rsidRPr="001C33CD" w:rsidRDefault="00615323" w:rsidP="00615323">
      <w:pPr>
        <w:pStyle w:val="NormalWeb"/>
        <w:spacing w:before="74" w:beforeAutospacing="0" w:after="74" w:afterAutospacing="0"/>
        <w:ind w:firstLine="708"/>
        <w:jc w:val="both"/>
      </w:pPr>
    </w:p>
    <w:p w:rsidR="00615323" w:rsidRPr="001C33CD" w:rsidRDefault="00615323" w:rsidP="00615323">
      <w:pPr>
        <w:pStyle w:val="NormalWeb"/>
        <w:spacing w:before="74" w:beforeAutospacing="0" w:after="74" w:afterAutospacing="0"/>
        <w:ind w:firstLine="708"/>
        <w:jc w:val="both"/>
      </w:pPr>
    </w:p>
    <w:p w:rsidR="00615323" w:rsidRPr="001C33CD" w:rsidRDefault="00615323" w:rsidP="00615323">
      <w:pPr>
        <w:pStyle w:val="NormalWeb"/>
        <w:spacing w:before="74" w:beforeAutospacing="0" w:after="74" w:afterAutospacing="0"/>
        <w:jc w:val="center"/>
        <w:rPr>
          <w:b/>
          <w:spacing w:val="32"/>
        </w:rPr>
      </w:pPr>
      <w:r w:rsidRPr="001C33CD">
        <w:rPr>
          <w:b/>
          <w:spacing w:val="32"/>
        </w:rPr>
        <w:t>ZAKLJUČAK</w:t>
      </w:r>
    </w:p>
    <w:p w:rsidR="00615323" w:rsidRPr="001C33CD" w:rsidRDefault="00615323" w:rsidP="00615323">
      <w:pPr>
        <w:pStyle w:val="NormalWeb"/>
        <w:spacing w:before="74" w:beforeAutospacing="0" w:after="74" w:afterAutospacing="0"/>
        <w:jc w:val="center"/>
        <w:rPr>
          <w:b/>
          <w:spacing w:val="32"/>
        </w:rPr>
      </w:pPr>
    </w:p>
    <w:p w:rsidR="00615323" w:rsidRPr="001C33CD" w:rsidRDefault="00615323" w:rsidP="00615323">
      <w:pPr>
        <w:pStyle w:val="NormalWeb"/>
        <w:spacing w:before="74" w:beforeAutospacing="0" w:after="74" w:afterAutospacing="0"/>
        <w:jc w:val="center"/>
        <w:rPr>
          <w:b/>
          <w:spacing w:val="32"/>
        </w:rPr>
      </w:pPr>
    </w:p>
    <w:p w:rsidR="00615323" w:rsidRPr="00226109" w:rsidRDefault="00560475" w:rsidP="00226109">
      <w:pPr>
        <w:pStyle w:val="NormalWeb"/>
        <w:numPr>
          <w:ilvl w:val="0"/>
          <w:numId w:val="1"/>
        </w:numPr>
        <w:spacing w:before="74" w:beforeAutospacing="0" w:after="74" w:afterAutospacing="0"/>
        <w:ind w:left="0" w:firstLine="709"/>
        <w:jc w:val="both"/>
        <w:rPr>
          <w:bCs/>
          <w:spacing w:val="-3"/>
        </w:rPr>
      </w:pPr>
      <w:r>
        <w:t>P</w:t>
      </w:r>
      <w:r w:rsidR="00615323" w:rsidRPr="001C33CD">
        <w:t>rihvaća</w:t>
      </w:r>
      <w:r w:rsidR="00615323">
        <w:t xml:space="preserve"> </w:t>
      </w:r>
      <w:r>
        <w:t xml:space="preserve">se </w:t>
      </w:r>
      <w:r w:rsidR="00615323">
        <w:t>Izjav</w:t>
      </w:r>
      <w:r>
        <w:t>a</w:t>
      </w:r>
      <w:r w:rsidR="00615323">
        <w:t xml:space="preserve"> o korištenju vojne opreme koju financira Vlada Sjedinjenih Američkih Država</w:t>
      </w:r>
      <w:r w:rsidR="00226109">
        <w:t xml:space="preserve">, u tekstu koji je Vladi Republike Hrvatske dostavilo Ministarstvo obrane aktom, </w:t>
      </w:r>
      <w:r>
        <w:t>KLASA</w:t>
      </w:r>
      <w:r w:rsidR="00226109">
        <w:t xml:space="preserve">: </w:t>
      </w:r>
      <w:r>
        <w:t>910-02/24-41/1, URBROJ</w:t>
      </w:r>
      <w:r w:rsidR="00226109" w:rsidRPr="00FD6395">
        <w:t>:</w:t>
      </w:r>
      <w:r w:rsidR="00CD5942">
        <w:t xml:space="preserve"> </w:t>
      </w:r>
      <w:r>
        <w:t xml:space="preserve">512-01-24-61, </w:t>
      </w:r>
      <w:r w:rsidR="00226109" w:rsidRPr="00560475">
        <w:t xml:space="preserve">od </w:t>
      </w:r>
      <w:r w:rsidRPr="00560475">
        <w:t xml:space="preserve">20. lipnja </w:t>
      </w:r>
      <w:r w:rsidR="00226109" w:rsidRPr="00560475">
        <w:t>2024</w:t>
      </w:r>
      <w:r w:rsidR="00226109" w:rsidRPr="00FD6395">
        <w:t xml:space="preserve">. </w:t>
      </w:r>
    </w:p>
    <w:p w:rsidR="00226109" w:rsidRPr="00226109" w:rsidRDefault="00226109" w:rsidP="00226109">
      <w:pPr>
        <w:pStyle w:val="NormalWeb"/>
        <w:spacing w:before="74" w:beforeAutospacing="0" w:after="74" w:afterAutospacing="0"/>
        <w:ind w:left="1413"/>
        <w:jc w:val="both"/>
        <w:rPr>
          <w:bCs/>
          <w:spacing w:val="-3"/>
        </w:rPr>
      </w:pPr>
    </w:p>
    <w:p w:rsidR="00615323" w:rsidRDefault="00615323" w:rsidP="00615323">
      <w:pPr>
        <w:pStyle w:val="NormalWeb"/>
        <w:numPr>
          <w:ilvl w:val="0"/>
          <w:numId w:val="1"/>
        </w:numPr>
        <w:spacing w:before="74" w:beforeAutospacing="0" w:after="74" w:afterAutospacing="0"/>
        <w:ind w:left="0" w:firstLine="705"/>
        <w:jc w:val="both"/>
      </w:pPr>
      <w:r>
        <w:t xml:space="preserve">Izjavu </w:t>
      </w:r>
      <w:r w:rsidRPr="001C33CD">
        <w:t xml:space="preserve">iz točke 1. ovoga Zaključka potpisat </w:t>
      </w:r>
      <w:r>
        <w:t>će, u ime</w:t>
      </w:r>
      <w:r w:rsidRPr="001C33CD">
        <w:t xml:space="preserve"> </w:t>
      </w:r>
      <w:r>
        <w:t xml:space="preserve">Vlade </w:t>
      </w:r>
      <w:r w:rsidRPr="001C33CD">
        <w:t xml:space="preserve">Republike Hrvatske, </w:t>
      </w:r>
      <w:r w:rsidR="00324996">
        <w:t xml:space="preserve">potpredsjednik Vlade Republike Hrvatske i </w:t>
      </w:r>
      <w:r w:rsidRPr="001C33CD">
        <w:t>ministar obrane.</w:t>
      </w:r>
    </w:p>
    <w:p w:rsidR="00560475" w:rsidRDefault="00560475" w:rsidP="00560475">
      <w:pPr>
        <w:pStyle w:val="NormalWeb"/>
        <w:spacing w:before="74" w:beforeAutospacing="0" w:after="74" w:afterAutospacing="0"/>
        <w:ind w:left="705"/>
        <w:jc w:val="both"/>
      </w:pPr>
    </w:p>
    <w:p w:rsidR="00615323" w:rsidRPr="001C33CD" w:rsidRDefault="00615323" w:rsidP="00615323">
      <w:pPr>
        <w:pStyle w:val="ListParagraph"/>
        <w:rPr>
          <w:rFonts w:ascii="Times New Roman" w:hAnsi="Times New Roman" w:cs="Times New Roman"/>
          <w:sz w:val="24"/>
          <w:szCs w:val="24"/>
        </w:rPr>
      </w:pPr>
    </w:p>
    <w:p w:rsidR="00615323" w:rsidRPr="001C33CD" w:rsidRDefault="00615323" w:rsidP="00615323">
      <w:pPr>
        <w:pStyle w:val="NormalWeb"/>
        <w:spacing w:before="74" w:beforeAutospacing="0" w:after="74" w:afterAutospacing="0"/>
        <w:jc w:val="both"/>
      </w:pPr>
    </w:p>
    <w:p w:rsidR="00615323" w:rsidRPr="00AF75A2" w:rsidRDefault="00615323" w:rsidP="00615323">
      <w:pPr>
        <w:pStyle w:val="NormalWeb"/>
        <w:spacing w:before="0" w:beforeAutospacing="0" w:after="0" w:afterAutospacing="0"/>
        <w:jc w:val="both"/>
      </w:pPr>
      <w:r w:rsidRPr="00AF75A2">
        <w:t>KLASA:</w:t>
      </w:r>
    </w:p>
    <w:p w:rsidR="00615323" w:rsidRPr="00AF75A2" w:rsidRDefault="00615323" w:rsidP="00615323">
      <w:pPr>
        <w:pStyle w:val="NormalWeb"/>
        <w:spacing w:before="0" w:beforeAutospacing="0" w:after="0" w:afterAutospacing="0"/>
        <w:jc w:val="both"/>
      </w:pPr>
      <w:r w:rsidRPr="00AF75A2">
        <w:t>URBROJ:</w:t>
      </w:r>
    </w:p>
    <w:p w:rsidR="00615323" w:rsidRPr="00AF75A2" w:rsidRDefault="00615323" w:rsidP="00615323">
      <w:pPr>
        <w:pStyle w:val="NormalWeb"/>
        <w:spacing w:before="74" w:beforeAutospacing="0" w:after="74" w:afterAutospacing="0"/>
        <w:jc w:val="both"/>
      </w:pPr>
    </w:p>
    <w:p w:rsidR="00615323" w:rsidRPr="00AF75A2" w:rsidRDefault="00615323" w:rsidP="00615323">
      <w:pPr>
        <w:pStyle w:val="NormalWeb"/>
        <w:spacing w:before="74" w:beforeAutospacing="0" w:after="74" w:afterAutospacing="0"/>
        <w:jc w:val="both"/>
      </w:pPr>
      <w:r w:rsidRPr="00AF75A2">
        <w:t xml:space="preserve">Zagreb, </w:t>
      </w:r>
    </w:p>
    <w:p w:rsidR="00615323" w:rsidRPr="00AF75A2" w:rsidRDefault="00615323" w:rsidP="00615323">
      <w:pPr>
        <w:pStyle w:val="NormalWeb"/>
        <w:spacing w:before="74" w:beforeAutospacing="0" w:after="74" w:afterAutospacing="0"/>
        <w:jc w:val="both"/>
      </w:pPr>
      <w:r w:rsidRPr="00AF75A2">
        <w:t xml:space="preserve">                                                                                        </w:t>
      </w:r>
      <w:r w:rsidR="00AF75A2">
        <w:tab/>
      </w:r>
      <w:r w:rsidR="00AF75A2">
        <w:tab/>
      </w:r>
      <w:r w:rsidRPr="00AF75A2">
        <w:t xml:space="preserve"> PREDSJEDNIK</w:t>
      </w:r>
    </w:p>
    <w:p w:rsidR="00615323" w:rsidRPr="00AF75A2" w:rsidRDefault="00615323" w:rsidP="00615323">
      <w:pPr>
        <w:pStyle w:val="NormalWeb"/>
        <w:spacing w:before="74" w:beforeAutospacing="0" w:after="74" w:afterAutospacing="0"/>
        <w:jc w:val="both"/>
      </w:pPr>
    </w:p>
    <w:p w:rsidR="00615323" w:rsidRPr="00AF75A2" w:rsidRDefault="00615323" w:rsidP="00615323">
      <w:pPr>
        <w:pStyle w:val="NormalWeb"/>
        <w:spacing w:before="74" w:beforeAutospacing="0" w:after="74" w:afterAutospacing="0"/>
        <w:jc w:val="both"/>
      </w:pPr>
      <w:r w:rsidRPr="00AF75A2">
        <w:t xml:space="preserve">                                                                                </w:t>
      </w:r>
      <w:r w:rsidR="00AF75A2">
        <w:tab/>
      </w:r>
      <w:r w:rsidR="00AF75A2">
        <w:tab/>
        <w:t xml:space="preserve">     </w:t>
      </w:r>
      <w:r w:rsidRPr="00AF75A2">
        <w:t xml:space="preserve"> mr. </w:t>
      </w:r>
      <w:proofErr w:type="spellStart"/>
      <w:r w:rsidRPr="00AF75A2">
        <w:t>sc</w:t>
      </w:r>
      <w:proofErr w:type="spellEnd"/>
      <w:r w:rsidRPr="00AF75A2">
        <w:t>. Andrej Plenković</w:t>
      </w:r>
    </w:p>
    <w:p w:rsidR="00615323" w:rsidRDefault="00615323" w:rsidP="00615323">
      <w:pPr>
        <w:pStyle w:val="NormalWeb"/>
        <w:spacing w:before="74" w:beforeAutospacing="0" w:after="74" w:afterAutospacing="0"/>
        <w:jc w:val="both"/>
        <w:rPr>
          <w:b/>
        </w:rPr>
      </w:pPr>
    </w:p>
    <w:p w:rsidR="00F0792E" w:rsidRDefault="00F0792E" w:rsidP="00615323">
      <w:pPr>
        <w:pStyle w:val="NormalWeb"/>
        <w:spacing w:before="74" w:beforeAutospacing="0" w:after="74" w:afterAutospacing="0"/>
        <w:jc w:val="both"/>
        <w:rPr>
          <w:b/>
        </w:rPr>
      </w:pPr>
    </w:p>
    <w:p w:rsidR="00F0792E" w:rsidRDefault="00F0792E" w:rsidP="00615323">
      <w:pPr>
        <w:pStyle w:val="NormalWeb"/>
        <w:spacing w:before="74" w:beforeAutospacing="0" w:after="74" w:afterAutospacing="0"/>
        <w:jc w:val="both"/>
        <w:rPr>
          <w:b/>
        </w:rPr>
      </w:pPr>
    </w:p>
    <w:p w:rsidR="00F0792E" w:rsidRDefault="00F0792E" w:rsidP="00615323">
      <w:pPr>
        <w:pStyle w:val="NormalWeb"/>
        <w:spacing w:before="74" w:beforeAutospacing="0" w:after="74" w:afterAutospacing="0"/>
        <w:jc w:val="both"/>
        <w:rPr>
          <w:b/>
        </w:rPr>
      </w:pPr>
    </w:p>
    <w:p w:rsidR="00F0792E" w:rsidRDefault="00F0792E" w:rsidP="00615323">
      <w:pPr>
        <w:pStyle w:val="NormalWeb"/>
        <w:spacing w:before="74" w:beforeAutospacing="0" w:after="74" w:afterAutospacing="0"/>
        <w:jc w:val="both"/>
        <w:rPr>
          <w:b/>
        </w:rPr>
      </w:pPr>
    </w:p>
    <w:p w:rsidR="00B811D8" w:rsidRDefault="00B811D8" w:rsidP="00615323">
      <w:pPr>
        <w:pStyle w:val="NormalWeb"/>
        <w:spacing w:before="74" w:beforeAutospacing="0" w:after="74" w:afterAutospacing="0"/>
        <w:jc w:val="both"/>
        <w:rPr>
          <w:b/>
        </w:rPr>
      </w:pPr>
    </w:p>
    <w:p w:rsidR="00B811D8" w:rsidRDefault="00B811D8" w:rsidP="00615323">
      <w:pPr>
        <w:pStyle w:val="NormalWeb"/>
        <w:spacing w:before="74" w:beforeAutospacing="0" w:after="74" w:afterAutospacing="0"/>
        <w:jc w:val="both"/>
        <w:rPr>
          <w:b/>
        </w:rPr>
      </w:pPr>
    </w:p>
    <w:p w:rsidR="00F0792E" w:rsidRDefault="00F0792E" w:rsidP="00615323">
      <w:pPr>
        <w:pStyle w:val="NormalWeb"/>
        <w:spacing w:before="74" w:beforeAutospacing="0" w:after="74" w:afterAutospacing="0"/>
        <w:jc w:val="both"/>
        <w:rPr>
          <w:b/>
        </w:rPr>
      </w:pPr>
    </w:p>
    <w:p w:rsidR="009B74A2" w:rsidRDefault="009B74A2" w:rsidP="00615323">
      <w:pPr>
        <w:pStyle w:val="NormalWeb"/>
        <w:spacing w:before="74" w:beforeAutospacing="0" w:after="74" w:afterAutospacing="0"/>
        <w:jc w:val="both"/>
        <w:rPr>
          <w:b/>
        </w:rPr>
      </w:pPr>
    </w:p>
    <w:p w:rsidR="009B74A2" w:rsidRDefault="009B74A2" w:rsidP="00615323">
      <w:pPr>
        <w:pStyle w:val="NormalWeb"/>
        <w:spacing w:before="74" w:beforeAutospacing="0" w:after="74" w:afterAutospacing="0"/>
        <w:jc w:val="both"/>
        <w:rPr>
          <w:b/>
        </w:rPr>
      </w:pPr>
    </w:p>
    <w:p w:rsidR="009B74A2" w:rsidRDefault="009B74A2" w:rsidP="00615323">
      <w:pPr>
        <w:pStyle w:val="NormalWeb"/>
        <w:spacing w:before="74" w:beforeAutospacing="0" w:after="74" w:afterAutospacing="0"/>
        <w:jc w:val="both"/>
        <w:rPr>
          <w:b/>
        </w:rPr>
      </w:pPr>
    </w:p>
    <w:p w:rsidR="00A2154C" w:rsidRDefault="00A2154C" w:rsidP="00615323">
      <w:pPr>
        <w:pStyle w:val="NormalWeb"/>
        <w:spacing w:before="74" w:beforeAutospacing="0" w:after="74" w:afterAutospacing="0"/>
        <w:jc w:val="both"/>
        <w:rPr>
          <w:b/>
        </w:rPr>
      </w:pPr>
    </w:p>
    <w:p w:rsidR="00A2154C" w:rsidRDefault="00A2154C" w:rsidP="00615323">
      <w:pPr>
        <w:pStyle w:val="NormalWeb"/>
        <w:spacing w:before="74" w:beforeAutospacing="0" w:after="74" w:afterAutospacing="0"/>
        <w:jc w:val="both"/>
        <w:rPr>
          <w:b/>
        </w:rPr>
      </w:pPr>
    </w:p>
    <w:p w:rsidR="00F0792E" w:rsidRPr="001C33CD" w:rsidRDefault="00F0792E" w:rsidP="00F0792E">
      <w:pPr>
        <w:pStyle w:val="NormalWeb"/>
        <w:spacing w:before="74" w:beforeAutospacing="0" w:after="74" w:afterAutospacing="0"/>
        <w:jc w:val="center"/>
        <w:rPr>
          <w:b/>
        </w:rPr>
      </w:pPr>
      <w:r w:rsidRPr="001C33CD">
        <w:rPr>
          <w:b/>
        </w:rPr>
        <w:lastRenderedPageBreak/>
        <w:t>OBRAZLOŽENJE</w:t>
      </w:r>
    </w:p>
    <w:p w:rsidR="00106E73" w:rsidRDefault="00106E73" w:rsidP="00106E73">
      <w:pPr>
        <w:jc w:val="both"/>
        <w:rPr>
          <w:rFonts w:ascii="Times New Roman" w:hAnsi="Times New Roman" w:cs="Times New Roman"/>
          <w:bCs/>
          <w:sz w:val="24"/>
          <w:szCs w:val="24"/>
        </w:rPr>
      </w:pPr>
    </w:p>
    <w:p w:rsidR="00106E73" w:rsidRDefault="00106E73" w:rsidP="00B811D8">
      <w:pPr>
        <w:spacing w:after="0" w:line="240" w:lineRule="auto"/>
        <w:jc w:val="both"/>
        <w:rPr>
          <w:rFonts w:ascii="Times New Roman" w:hAnsi="Times New Roman" w:cs="Times New Roman"/>
          <w:bCs/>
          <w:sz w:val="24"/>
          <w:szCs w:val="24"/>
        </w:rPr>
      </w:pPr>
      <w:r w:rsidRPr="00106E73">
        <w:rPr>
          <w:rFonts w:ascii="Times New Roman" w:hAnsi="Times New Roman" w:cs="Times New Roman"/>
          <w:bCs/>
          <w:sz w:val="24"/>
          <w:szCs w:val="24"/>
        </w:rPr>
        <w:t>Predmetni zaključak se predlaže donijeti radi davanja Izjave kojom se jamči da će Vlada Republike Hrvatske vojnu opremu koju financira Vlada Sjedinjenih Američkih Država koristiti u skladu s međunarodnim pravom te će u području oružanih sukoba gdje koristi tu vojnu opremu olakšati i neće ometati prijevoz ili isporuku humanitarne pomoći Sjedinjenih Američkih Država.</w:t>
      </w:r>
    </w:p>
    <w:p w:rsidR="00B811D8" w:rsidRPr="00106E73" w:rsidRDefault="00B811D8" w:rsidP="00B811D8">
      <w:pPr>
        <w:spacing w:after="0" w:line="240" w:lineRule="auto"/>
        <w:jc w:val="both"/>
        <w:rPr>
          <w:rFonts w:ascii="Times New Roman" w:eastAsiaTheme="minorHAnsi" w:hAnsi="Times New Roman" w:cs="Times New Roman"/>
          <w:bCs/>
          <w:sz w:val="24"/>
          <w:szCs w:val="24"/>
        </w:rPr>
      </w:pPr>
    </w:p>
    <w:p w:rsidR="00106E73" w:rsidRDefault="00106E73" w:rsidP="00B811D8">
      <w:pPr>
        <w:spacing w:after="0" w:line="240" w:lineRule="auto"/>
        <w:jc w:val="both"/>
        <w:rPr>
          <w:rFonts w:ascii="Times New Roman" w:hAnsi="Times New Roman" w:cs="Times New Roman"/>
          <w:bCs/>
          <w:sz w:val="24"/>
          <w:szCs w:val="24"/>
        </w:rPr>
      </w:pPr>
      <w:r w:rsidRPr="00106E73">
        <w:rPr>
          <w:rFonts w:ascii="Times New Roman" w:hAnsi="Times New Roman" w:cs="Times New Roman"/>
          <w:bCs/>
          <w:sz w:val="24"/>
          <w:szCs w:val="24"/>
        </w:rPr>
        <w:t xml:space="preserve">Aktom Predsjednika Sjedinjenih Američkih Država od 8. veljače 2024. zaduženo je američko Ministarstvo vanjskih poslova pribaviti jamstva vlada država, koje koriste vojnu opremu koju je financirala Vlada Sjedinjenih Američkih Država, da će se pridržavati međunarodnog humanitarnog prava, pravila međunarodnopravne zaštite ljudskih prava, drugih međunarodno obvezujućih akata i </w:t>
      </w:r>
      <w:proofErr w:type="spellStart"/>
      <w:r w:rsidRPr="00106E73">
        <w:rPr>
          <w:rFonts w:ascii="Times New Roman" w:hAnsi="Times New Roman" w:cs="Times New Roman"/>
          <w:bCs/>
          <w:sz w:val="24"/>
          <w:szCs w:val="24"/>
        </w:rPr>
        <w:t>Leahyjevog</w:t>
      </w:r>
      <w:proofErr w:type="spellEnd"/>
      <w:r w:rsidRPr="00106E73">
        <w:rPr>
          <w:rFonts w:ascii="Times New Roman" w:hAnsi="Times New Roman" w:cs="Times New Roman"/>
          <w:bCs/>
          <w:sz w:val="24"/>
          <w:szCs w:val="24"/>
        </w:rPr>
        <w:t xml:space="preserve"> pravila i spriječiti prijenos vojne opreme koji bi mogao omogućiti ili na drugi način pridonijeti kršenju ljudskih prava ili međunarodnog humanitarnog prava. </w:t>
      </w:r>
    </w:p>
    <w:p w:rsidR="00B811D8" w:rsidRPr="00106E73" w:rsidRDefault="00B811D8" w:rsidP="00B811D8">
      <w:pPr>
        <w:spacing w:after="0" w:line="240" w:lineRule="auto"/>
        <w:jc w:val="both"/>
        <w:rPr>
          <w:rFonts w:ascii="Times New Roman" w:hAnsi="Times New Roman" w:cs="Times New Roman"/>
          <w:bCs/>
          <w:sz w:val="24"/>
          <w:szCs w:val="24"/>
        </w:rPr>
      </w:pPr>
    </w:p>
    <w:p w:rsidR="00106E73" w:rsidRPr="00106E73" w:rsidRDefault="00106E73" w:rsidP="00B811D8">
      <w:pPr>
        <w:spacing w:after="0" w:line="240" w:lineRule="auto"/>
        <w:jc w:val="both"/>
        <w:rPr>
          <w:rFonts w:ascii="Times New Roman" w:hAnsi="Times New Roman" w:cs="Times New Roman"/>
          <w:bCs/>
          <w:sz w:val="24"/>
          <w:szCs w:val="24"/>
        </w:rPr>
      </w:pPr>
      <w:r w:rsidRPr="00106E73">
        <w:rPr>
          <w:rFonts w:ascii="Times New Roman" w:hAnsi="Times New Roman" w:cs="Times New Roman"/>
          <w:bCs/>
          <w:sz w:val="24"/>
          <w:szCs w:val="24"/>
        </w:rPr>
        <w:t>Zatraženo jamstvo u formi pisane izjave potrebno je dostaviti Vladi Sjedinjenih Američkih Država te se stoga predlaže donošenje Zaključka kojim se prihvaća Izjava i daje ovlast potpredsjedniku Vlade i ministru obrane da ju potpiše u ime Vlade Republike Hrvatske</w:t>
      </w:r>
      <w:r w:rsidR="00A2154C">
        <w:rPr>
          <w:rFonts w:ascii="Times New Roman" w:hAnsi="Times New Roman" w:cs="Times New Roman"/>
          <w:bCs/>
          <w:sz w:val="24"/>
          <w:szCs w:val="24"/>
        </w:rPr>
        <w:t>.</w:t>
      </w:r>
    </w:p>
    <w:p w:rsidR="00F0792E" w:rsidRPr="001C33CD" w:rsidRDefault="00F0792E" w:rsidP="00F0792E">
      <w:pPr>
        <w:jc w:val="both"/>
        <w:rPr>
          <w:rFonts w:ascii="Times New Roman" w:hAnsi="Times New Roman" w:cs="Times New Roman"/>
          <w:sz w:val="24"/>
          <w:szCs w:val="24"/>
        </w:rPr>
      </w:pPr>
    </w:p>
    <w:p w:rsidR="00F0792E" w:rsidRPr="001C33CD" w:rsidRDefault="00F0792E" w:rsidP="00F0792E">
      <w:pPr>
        <w:rPr>
          <w:rFonts w:ascii="Times New Roman" w:hAnsi="Times New Roman" w:cs="Times New Roman"/>
          <w:sz w:val="24"/>
          <w:szCs w:val="24"/>
        </w:rPr>
      </w:pPr>
    </w:p>
    <w:p w:rsidR="00F0792E" w:rsidRPr="001C33CD" w:rsidRDefault="00F0792E" w:rsidP="00615323">
      <w:pPr>
        <w:pStyle w:val="NormalWeb"/>
        <w:spacing w:before="74" w:beforeAutospacing="0" w:after="74" w:afterAutospacing="0"/>
        <w:jc w:val="both"/>
        <w:rPr>
          <w:b/>
        </w:rPr>
      </w:pPr>
    </w:p>
    <w:p w:rsidR="00615323" w:rsidRPr="001C33CD" w:rsidRDefault="00615323" w:rsidP="00615323">
      <w:pPr>
        <w:pStyle w:val="NormalWeb"/>
        <w:spacing w:before="74" w:beforeAutospacing="0" w:after="74" w:afterAutospacing="0"/>
        <w:jc w:val="both"/>
        <w:rPr>
          <w:b/>
        </w:rPr>
      </w:pPr>
    </w:p>
    <w:p w:rsidR="00615323" w:rsidRDefault="00615323" w:rsidP="00615323">
      <w:pPr>
        <w:pStyle w:val="NormalWeb"/>
        <w:spacing w:before="74" w:beforeAutospacing="0" w:after="74" w:afterAutospacing="0"/>
        <w:jc w:val="both"/>
        <w:rPr>
          <w:b/>
        </w:rPr>
      </w:pPr>
    </w:p>
    <w:p w:rsidR="00615323" w:rsidRDefault="00615323" w:rsidP="00615323">
      <w:pPr>
        <w:pStyle w:val="NormalWeb"/>
        <w:spacing w:before="74" w:beforeAutospacing="0" w:after="74" w:afterAutospacing="0"/>
        <w:jc w:val="both"/>
        <w:rPr>
          <w:b/>
        </w:rPr>
      </w:pPr>
    </w:p>
    <w:p w:rsidR="00615323" w:rsidRDefault="00615323" w:rsidP="00615323">
      <w:pPr>
        <w:pStyle w:val="NormalWeb"/>
        <w:spacing w:before="74" w:beforeAutospacing="0" w:after="74" w:afterAutospacing="0"/>
        <w:jc w:val="both"/>
        <w:rPr>
          <w:b/>
        </w:rPr>
      </w:pPr>
    </w:p>
    <w:p w:rsidR="00615323" w:rsidRDefault="00615323" w:rsidP="00615323">
      <w:pPr>
        <w:pStyle w:val="NormalWeb"/>
        <w:spacing w:before="74" w:beforeAutospacing="0" w:after="74" w:afterAutospacing="0"/>
        <w:jc w:val="both"/>
        <w:rPr>
          <w:b/>
        </w:rPr>
      </w:pPr>
    </w:p>
    <w:p w:rsidR="00615323" w:rsidRDefault="00615323" w:rsidP="00615323">
      <w:pPr>
        <w:pStyle w:val="NormalWeb"/>
        <w:spacing w:before="74" w:beforeAutospacing="0" w:after="74" w:afterAutospacing="0"/>
        <w:jc w:val="both"/>
        <w:rPr>
          <w:b/>
        </w:rPr>
      </w:pPr>
    </w:p>
    <w:sectPr w:rsidR="00615323" w:rsidSect="005C7B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2243A"/>
    <w:multiLevelType w:val="hybridMultilevel"/>
    <w:tmpl w:val="B2EED5F2"/>
    <w:lvl w:ilvl="0" w:tplc="8F402B9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03"/>
    <w:rsid w:val="00106E73"/>
    <w:rsid w:val="001B35D8"/>
    <w:rsid w:val="00226109"/>
    <w:rsid w:val="00324996"/>
    <w:rsid w:val="00455D64"/>
    <w:rsid w:val="00560475"/>
    <w:rsid w:val="005F405F"/>
    <w:rsid w:val="00615323"/>
    <w:rsid w:val="007C42BC"/>
    <w:rsid w:val="008206D1"/>
    <w:rsid w:val="00821DD0"/>
    <w:rsid w:val="008F2EEF"/>
    <w:rsid w:val="00935E16"/>
    <w:rsid w:val="00955901"/>
    <w:rsid w:val="009B74A2"/>
    <w:rsid w:val="00A2154C"/>
    <w:rsid w:val="00AF75A2"/>
    <w:rsid w:val="00B061BE"/>
    <w:rsid w:val="00B5786B"/>
    <w:rsid w:val="00B811D8"/>
    <w:rsid w:val="00C64977"/>
    <w:rsid w:val="00CD28A8"/>
    <w:rsid w:val="00CD5942"/>
    <w:rsid w:val="00CF0411"/>
    <w:rsid w:val="00DE25E1"/>
    <w:rsid w:val="00F03003"/>
    <w:rsid w:val="00F0792E"/>
    <w:rsid w:val="00FD5E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3366"/>
  <w15:docId w15:val="{1BCA218F-B2E7-46D7-9D1C-41BEEB0D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323"/>
    <w:rPr>
      <w:rFonts w:eastAsiaTheme="minorEastAsia"/>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1532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15323"/>
    <w:pPr>
      <w:ind w:left="720"/>
      <w:contextualSpacing/>
    </w:pPr>
  </w:style>
  <w:style w:type="paragraph" w:styleId="BalloonText">
    <w:name w:val="Balloon Text"/>
    <w:basedOn w:val="Normal"/>
    <w:link w:val="BalloonTextChar"/>
    <w:uiPriority w:val="99"/>
    <w:semiHidden/>
    <w:unhideWhenUsed/>
    <w:rsid w:val="00821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DD0"/>
    <w:rPr>
      <w:rFonts w:ascii="Tahoma" w:eastAsiaTheme="minorEastAsia" w:hAnsi="Tahoma" w:cs="Tahoma"/>
      <w:sz w:val="16"/>
      <w:szCs w:val="16"/>
      <w:lang w:eastAsia="hr-HR"/>
    </w:rPr>
  </w:style>
  <w:style w:type="character" w:styleId="CommentReference">
    <w:name w:val="annotation reference"/>
    <w:basedOn w:val="DefaultParagraphFont"/>
    <w:uiPriority w:val="99"/>
    <w:semiHidden/>
    <w:unhideWhenUsed/>
    <w:rsid w:val="00455D64"/>
    <w:rPr>
      <w:sz w:val="16"/>
      <w:szCs w:val="16"/>
    </w:rPr>
  </w:style>
  <w:style w:type="paragraph" w:styleId="CommentText">
    <w:name w:val="annotation text"/>
    <w:basedOn w:val="Normal"/>
    <w:link w:val="CommentTextChar"/>
    <w:uiPriority w:val="99"/>
    <w:semiHidden/>
    <w:unhideWhenUsed/>
    <w:rsid w:val="00455D64"/>
    <w:pPr>
      <w:spacing w:line="240" w:lineRule="auto"/>
    </w:pPr>
    <w:rPr>
      <w:sz w:val="20"/>
      <w:szCs w:val="20"/>
    </w:rPr>
  </w:style>
  <w:style w:type="character" w:customStyle="1" w:styleId="CommentTextChar">
    <w:name w:val="Comment Text Char"/>
    <w:basedOn w:val="DefaultParagraphFont"/>
    <w:link w:val="CommentText"/>
    <w:uiPriority w:val="99"/>
    <w:semiHidden/>
    <w:rsid w:val="00455D64"/>
    <w:rPr>
      <w:rFonts w:eastAsiaTheme="minorEastAsia"/>
      <w:sz w:val="20"/>
      <w:szCs w:val="20"/>
      <w:lang w:eastAsia="hr-HR"/>
    </w:rPr>
  </w:style>
  <w:style w:type="paragraph" w:styleId="CommentSubject">
    <w:name w:val="annotation subject"/>
    <w:basedOn w:val="CommentText"/>
    <w:next w:val="CommentText"/>
    <w:link w:val="CommentSubjectChar"/>
    <w:uiPriority w:val="99"/>
    <w:semiHidden/>
    <w:unhideWhenUsed/>
    <w:rsid w:val="00455D64"/>
    <w:rPr>
      <w:b/>
      <w:bCs/>
    </w:rPr>
  </w:style>
  <w:style w:type="character" w:customStyle="1" w:styleId="CommentSubjectChar">
    <w:name w:val="Comment Subject Char"/>
    <w:basedOn w:val="CommentTextChar"/>
    <w:link w:val="CommentSubject"/>
    <w:uiPriority w:val="99"/>
    <w:semiHidden/>
    <w:rsid w:val="00455D64"/>
    <w:rPr>
      <w:rFonts w:eastAsiaTheme="minorEastAsia"/>
      <w:b/>
      <w:bCs/>
      <w:sz w:val="20"/>
      <w:szCs w:val="20"/>
      <w:lang w:eastAsia="hr-HR"/>
    </w:rPr>
  </w:style>
  <w:style w:type="paragraph" w:styleId="Revision">
    <w:name w:val="Revision"/>
    <w:hidden/>
    <w:uiPriority w:val="99"/>
    <w:semiHidden/>
    <w:rsid w:val="00455D64"/>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31">
      <w:bodyDiv w:val="1"/>
      <w:marLeft w:val="0"/>
      <w:marRight w:val="0"/>
      <w:marTop w:val="0"/>
      <w:marBottom w:val="0"/>
      <w:divBdr>
        <w:top w:val="none" w:sz="0" w:space="0" w:color="auto"/>
        <w:left w:val="none" w:sz="0" w:space="0" w:color="auto"/>
        <w:bottom w:val="none" w:sz="0" w:space="0" w:color="auto"/>
        <w:right w:val="none" w:sz="0" w:space="0" w:color="auto"/>
      </w:divBdr>
    </w:div>
    <w:div w:id="7189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AZJMDCZ6QSYZ-1335579144-66420</_dlc_DocId>
    <_dlc_DocIdUrl xmlns="a494813a-d0d8-4dad-94cb-0d196f36ba15">
      <Url>https://ekoordinacije.vlada.hr/_layouts/15/DocIdRedir.aspx?ID=AZJMDCZ6QSYZ-1335579144-66420</Url>
      <Description>AZJMDCZ6QSYZ-1335579144-66420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FBE93-159A-47E0-AF92-DF2A2DE99AE5}">
  <ds:schemaRefs>
    <ds:schemaRef ds:uri="http://schemas.microsoft.com/sharepoint/events"/>
  </ds:schemaRefs>
</ds:datastoreItem>
</file>

<file path=customXml/itemProps2.xml><?xml version="1.0" encoding="utf-8"?>
<ds:datastoreItem xmlns:ds="http://schemas.openxmlformats.org/officeDocument/2006/customXml" ds:itemID="{91174B85-08F5-4587-A232-3E907CA28A67}">
  <ds:schemaRefs>
    <ds:schemaRef ds:uri="http://schemas.microsoft.com/sharepoint/v3/contenttype/forms"/>
  </ds:schemaRefs>
</ds:datastoreItem>
</file>

<file path=customXml/itemProps3.xml><?xml version="1.0" encoding="utf-8"?>
<ds:datastoreItem xmlns:ds="http://schemas.openxmlformats.org/officeDocument/2006/customXml" ds:itemID="{64A7FE6F-0436-4F83-8B64-E7329A32BC76}">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640D0AC0-0D9C-4236-848C-B77EA70DF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3AEBD6-76A2-426D-8245-857A01D3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MO i OS RH</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BOGDANIĆ KLASAN</dc:creator>
  <cp:lastModifiedBy>Senada Džafović</cp:lastModifiedBy>
  <cp:revision>6</cp:revision>
  <cp:lastPrinted>2024-06-20T06:33:00Z</cp:lastPrinted>
  <dcterms:created xsi:type="dcterms:W3CDTF">2024-06-24T09:46:00Z</dcterms:created>
  <dcterms:modified xsi:type="dcterms:W3CDTF">2024-06-24T10:01:00Z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bd435a9e-7500-411b-81a0-52850d0a7a68</vt:lpwstr>
  </property>
</Properties>
</file>