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A9652A" w14:textId="77777777" w:rsidR="00E94F5D" w:rsidRPr="003901AC" w:rsidRDefault="00E94F5D" w:rsidP="00E94F5D">
      <w:pPr>
        <w:spacing w:after="200" w:line="276" w:lineRule="auto"/>
        <w:jc w:val="center"/>
        <w:rPr>
          <w:rFonts w:cs="Times New Roman"/>
        </w:rPr>
      </w:pPr>
      <w:bookmarkStart w:id="0" w:name="_Hlk158324517"/>
    </w:p>
    <w:p w14:paraId="409ACD68" w14:textId="77777777" w:rsidR="00E94F5D" w:rsidRPr="003901AC" w:rsidRDefault="00E94F5D" w:rsidP="00E94F5D">
      <w:pPr>
        <w:spacing w:after="200" w:line="276" w:lineRule="auto"/>
        <w:jc w:val="center"/>
        <w:rPr>
          <w:rFonts w:cs="Times New Roman"/>
        </w:rPr>
      </w:pPr>
      <w:r w:rsidRPr="003901AC">
        <w:rPr>
          <w:rFonts w:cs="Times New Roman"/>
          <w:noProof/>
          <w:lang w:eastAsia="hr-HR"/>
        </w:rPr>
        <w:drawing>
          <wp:inline distT="0" distB="0" distL="0" distR="0" wp14:anchorId="089FF4BD" wp14:editId="7B7C9D05">
            <wp:extent cx="502920" cy="6838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8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C6DDC2" w14:textId="77777777" w:rsidR="00E94F5D" w:rsidRPr="003901AC" w:rsidRDefault="00E94F5D" w:rsidP="00E94F5D">
      <w:pPr>
        <w:spacing w:before="60" w:after="1680" w:line="276" w:lineRule="auto"/>
        <w:jc w:val="center"/>
        <w:rPr>
          <w:rFonts w:ascii="Times New Roman" w:hAnsi="Times New Roman" w:cs="Times New Roman"/>
          <w:sz w:val="28"/>
        </w:rPr>
      </w:pPr>
      <w:r w:rsidRPr="003901AC">
        <w:rPr>
          <w:rFonts w:ascii="Times New Roman" w:hAnsi="Times New Roman" w:cs="Times New Roman"/>
          <w:sz w:val="28"/>
        </w:rPr>
        <w:t>VLADA REPUBLIKE HRVATSKE</w:t>
      </w:r>
    </w:p>
    <w:p w14:paraId="21362030" w14:textId="77777777" w:rsidR="00E94F5D" w:rsidRPr="003901AC" w:rsidRDefault="00E94F5D" w:rsidP="00E94F5D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7D9A92" w14:textId="75C48F94" w:rsidR="00E94F5D" w:rsidRPr="003901AC" w:rsidRDefault="00E94F5D" w:rsidP="000D3654">
      <w:pPr>
        <w:spacing w:after="200" w:line="276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3901AC">
        <w:rPr>
          <w:rFonts w:ascii="Times New Roman" w:hAnsi="Times New Roman" w:cs="Times New Roman"/>
          <w:sz w:val="24"/>
          <w:szCs w:val="24"/>
        </w:rPr>
        <w:t xml:space="preserve">Zagreb, 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3901AC">
        <w:rPr>
          <w:rFonts w:ascii="Times New Roman" w:hAnsi="Times New Roman" w:cs="Times New Roman"/>
          <w:sz w:val="24"/>
          <w:szCs w:val="24"/>
        </w:rPr>
        <w:t>. srpnja 2024.</w:t>
      </w:r>
    </w:p>
    <w:p w14:paraId="519F914E" w14:textId="77777777" w:rsidR="00E94F5D" w:rsidRPr="003901AC" w:rsidRDefault="00E94F5D" w:rsidP="00E94F5D">
      <w:pPr>
        <w:spacing w:after="20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1963500" w14:textId="77777777" w:rsidR="00E94F5D" w:rsidRPr="003901AC" w:rsidRDefault="00E94F5D" w:rsidP="00E94F5D">
      <w:pPr>
        <w:spacing w:after="20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A7C2EC6" w14:textId="77777777" w:rsidR="00E94F5D" w:rsidRPr="003901AC" w:rsidRDefault="00E94F5D" w:rsidP="00E94F5D">
      <w:pPr>
        <w:spacing w:after="20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91B1973" w14:textId="77777777" w:rsidR="00E94F5D" w:rsidRPr="003901AC" w:rsidRDefault="00E94F5D" w:rsidP="00E94F5D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1A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W w:w="9072" w:type="dxa"/>
        <w:tblLook w:val="04A0" w:firstRow="1" w:lastRow="0" w:firstColumn="1" w:lastColumn="0" w:noHBand="0" w:noVBand="1"/>
      </w:tblPr>
      <w:tblGrid>
        <w:gridCol w:w="1945"/>
        <w:gridCol w:w="7127"/>
      </w:tblGrid>
      <w:tr w:rsidR="00E94F5D" w:rsidRPr="003901AC" w14:paraId="133ED195" w14:textId="77777777" w:rsidTr="0068552A">
        <w:tc>
          <w:tcPr>
            <w:tcW w:w="1945" w:type="dxa"/>
            <w:shd w:val="clear" w:color="auto" w:fill="auto"/>
          </w:tcPr>
          <w:p w14:paraId="1FAC4179" w14:textId="77777777" w:rsidR="00E94F5D" w:rsidRPr="003901AC" w:rsidRDefault="00E94F5D" w:rsidP="0068552A">
            <w:pPr>
              <w:spacing w:after="20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01AC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Predlagatelj</w:t>
            </w:r>
            <w:r w:rsidRPr="003901A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126" w:type="dxa"/>
            <w:shd w:val="clear" w:color="auto" w:fill="auto"/>
          </w:tcPr>
          <w:p w14:paraId="2E5879A1" w14:textId="77777777" w:rsidR="00E94F5D" w:rsidRPr="003901AC" w:rsidRDefault="00E94F5D" w:rsidP="0068552A">
            <w:p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01AC">
              <w:rPr>
                <w:rFonts w:ascii="Times New Roman" w:hAnsi="Times New Roman" w:cs="Times New Roman"/>
                <w:sz w:val="24"/>
                <w:szCs w:val="24"/>
              </w:rPr>
              <w:t>Ministarstvo financija</w:t>
            </w:r>
          </w:p>
        </w:tc>
      </w:tr>
    </w:tbl>
    <w:p w14:paraId="6BFB0E87" w14:textId="77777777" w:rsidR="00E94F5D" w:rsidRPr="003901AC" w:rsidRDefault="00E94F5D" w:rsidP="00E94F5D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1A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W w:w="9072" w:type="dxa"/>
        <w:tblLook w:val="04A0" w:firstRow="1" w:lastRow="0" w:firstColumn="1" w:lastColumn="0" w:noHBand="0" w:noVBand="1"/>
      </w:tblPr>
      <w:tblGrid>
        <w:gridCol w:w="1936"/>
        <w:gridCol w:w="7136"/>
      </w:tblGrid>
      <w:tr w:rsidR="00E94F5D" w:rsidRPr="003901AC" w14:paraId="561280C9" w14:textId="77777777" w:rsidTr="0068552A">
        <w:tc>
          <w:tcPr>
            <w:tcW w:w="1936" w:type="dxa"/>
            <w:shd w:val="clear" w:color="auto" w:fill="auto"/>
          </w:tcPr>
          <w:p w14:paraId="1969433D" w14:textId="77777777" w:rsidR="00E94F5D" w:rsidRPr="003901AC" w:rsidRDefault="00E94F5D" w:rsidP="0068552A">
            <w:pPr>
              <w:spacing w:after="20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01AC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Predmet</w:t>
            </w:r>
            <w:r w:rsidRPr="003901A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135" w:type="dxa"/>
            <w:shd w:val="clear" w:color="auto" w:fill="auto"/>
          </w:tcPr>
          <w:p w14:paraId="764527BD" w14:textId="77777777" w:rsidR="00E94F5D" w:rsidRPr="003901AC" w:rsidRDefault="00E94F5D" w:rsidP="0068552A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1AC">
              <w:rPr>
                <w:rFonts w:ascii="Times New Roman" w:hAnsi="Times New Roman" w:cs="Times New Roman"/>
                <w:sz w:val="24"/>
                <w:szCs w:val="24"/>
              </w:rPr>
              <w:t xml:space="preserve">Nacrt prijedloga zakona o izmjenama i dopunama Zakona o igrama na sreću </w:t>
            </w:r>
          </w:p>
        </w:tc>
      </w:tr>
    </w:tbl>
    <w:p w14:paraId="1EE37411" w14:textId="77777777" w:rsidR="00E94F5D" w:rsidRPr="003901AC" w:rsidRDefault="00E94F5D" w:rsidP="00E94F5D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1A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16E869E0" w14:textId="77777777" w:rsidR="00E94F5D" w:rsidRPr="003901AC" w:rsidRDefault="00E94F5D" w:rsidP="00E94F5D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32649A" w14:textId="77777777" w:rsidR="00E94F5D" w:rsidRPr="003901AC" w:rsidRDefault="00E94F5D" w:rsidP="00E94F5D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4A6AEC" w14:textId="77777777" w:rsidR="00E94F5D" w:rsidRPr="003901AC" w:rsidRDefault="00E94F5D" w:rsidP="00E94F5D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F4A6B1" w14:textId="77777777" w:rsidR="00E94F5D" w:rsidRPr="003901AC" w:rsidRDefault="00E94F5D" w:rsidP="00E94F5D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ABAEA9" w14:textId="77777777" w:rsidR="00E94F5D" w:rsidRPr="003901AC" w:rsidRDefault="00E94F5D" w:rsidP="00E94F5D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588BD8" w14:textId="77777777" w:rsidR="00E94F5D" w:rsidRPr="003901AC" w:rsidRDefault="00E94F5D" w:rsidP="00E94F5D">
      <w:pPr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 w:cs="Times New Roman"/>
        </w:rPr>
      </w:pPr>
    </w:p>
    <w:p w14:paraId="7AF9C05F" w14:textId="77777777" w:rsidR="00E94F5D" w:rsidRPr="003901AC" w:rsidRDefault="00E94F5D" w:rsidP="00E94F5D">
      <w:pPr>
        <w:spacing w:after="200" w:line="276" w:lineRule="auto"/>
        <w:rPr>
          <w:rFonts w:ascii="Times New Roman" w:hAnsi="Times New Roman" w:cs="Times New Roman"/>
        </w:rPr>
      </w:pPr>
    </w:p>
    <w:p w14:paraId="5A55F3B9" w14:textId="77777777" w:rsidR="00E94F5D" w:rsidRPr="003901AC" w:rsidRDefault="00E94F5D" w:rsidP="00E94F5D">
      <w:pPr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 w:cs="Times New Roman"/>
        </w:rPr>
      </w:pPr>
    </w:p>
    <w:p w14:paraId="2E73D9BF" w14:textId="77777777" w:rsidR="00E94F5D" w:rsidRPr="003901AC" w:rsidRDefault="00E94F5D" w:rsidP="00E94F5D">
      <w:pPr>
        <w:spacing w:after="0" w:line="240" w:lineRule="auto"/>
        <w:jc w:val="center"/>
        <w:rPr>
          <w:rFonts w:ascii="Times New Roman" w:hAnsi="Times New Roman" w:cs="Times New Roman"/>
          <w:spacing w:val="20"/>
          <w:sz w:val="20"/>
        </w:rPr>
      </w:pPr>
      <w:r w:rsidRPr="003901AC">
        <w:rPr>
          <w:rFonts w:ascii="Times New Roman" w:hAnsi="Times New Roman" w:cs="Times New Roman"/>
          <w:spacing w:val="20"/>
          <w:sz w:val="20"/>
        </w:rPr>
        <w:t>Banski dvori | Trg Sv. Marka 2  | 10000 Zagreb | tel. 01 4569 222| vlada.gov.hr</w:t>
      </w:r>
    </w:p>
    <w:p w14:paraId="2D75508D" w14:textId="77777777" w:rsidR="00E94F5D" w:rsidRPr="003901AC" w:rsidRDefault="00E94F5D" w:rsidP="00E94F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F891FDE" w14:textId="77777777" w:rsidR="00E94F5D" w:rsidRDefault="00E94F5D" w:rsidP="00E94F5D">
      <w:pPr>
        <w:pBdr>
          <w:bottom w:val="single" w:sz="12" w:space="1" w:color="000000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124A249" w14:textId="33809CE0" w:rsidR="00ED2348" w:rsidRPr="003901AC" w:rsidRDefault="00D04682" w:rsidP="002F210A">
      <w:pPr>
        <w:pBdr>
          <w:bottom w:val="single" w:sz="12" w:space="1" w:color="000000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4682">
        <w:rPr>
          <w:rFonts w:ascii="Times New Roman" w:hAnsi="Times New Roman" w:cs="Times New Roman"/>
          <w:b/>
          <w:sz w:val="24"/>
          <w:szCs w:val="24"/>
        </w:rPr>
        <w:t>VLADA REPUBLIKE HRVATSKE</w:t>
      </w:r>
    </w:p>
    <w:p w14:paraId="65729C57" w14:textId="77777777" w:rsidR="00ED2348" w:rsidRPr="003901AC" w:rsidRDefault="00ED2348" w:rsidP="002F21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E49CEE" w14:textId="77777777" w:rsidR="00ED2348" w:rsidRPr="003901AC" w:rsidRDefault="00ED2348" w:rsidP="002F21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C0CBDA" w14:textId="77777777" w:rsidR="00ED2348" w:rsidRPr="003901AC" w:rsidRDefault="00ED2348" w:rsidP="002F21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593D25" w14:textId="77777777" w:rsidR="00ED2348" w:rsidRPr="003901AC" w:rsidRDefault="00ED2348" w:rsidP="002F21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8B6AD7" w14:textId="77777777" w:rsidR="00ED2348" w:rsidRPr="003901AC" w:rsidRDefault="00ED2348" w:rsidP="002F21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8E8EFF" w14:textId="77777777" w:rsidR="00ED2348" w:rsidRPr="003901AC" w:rsidRDefault="00ED2348" w:rsidP="002F21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10C520" w14:textId="77777777" w:rsidR="00ED2348" w:rsidRPr="003901AC" w:rsidRDefault="00ED2348" w:rsidP="002F21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67131A" w14:textId="77777777" w:rsidR="00ED2348" w:rsidRPr="003901AC" w:rsidRDefault="00ED2348" w:rsidP="002F21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5481F1" w14:textId="77777777" w:rsidR="00ED2348" w:rsidRPr="003901AC" w:rsidRDefault="00ED2348" w:rsidP="002F21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09EEEA" w14:textId="77777777" w:rsidR="00ED2348" w:rsidRPr="003901AC" w:rsidRDefault="00ED2348" w:rsidP="002F21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1F6439" w14:textId="77777777" w:rsidR="00ED2348" w:rsidRPr="003901AC" w:rsidRDefault="00ED2348" w:rsidP="002F21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5490AE" w14:textId="77777777" w:rsidR="00ED2348" w:rsidRPr="003901AC" w:rsidRDefault="00ED2348" w:rsidP="002F21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3F6954" w14:textId="77777777" w:rsidR="00ED2348" w:rsidRPr="003901AC" w:rsidRDefault="00ED2348" w:rsidP="002F21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B8C11C" w14:textId="77777777" w:rsidR="00ED2348" w:rsidRPr="003901AC" w:rsidRDefault="00ED2348" w:rsidP="002F21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D54A48" w14:textId="42BBF6B3" w:rsidR="00ED2348" w:rsidRPr="003901AC" w:rsidRDefault="00ED2348" w:rsidP="002F21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F3FDAE" w14:textId="0E57CF16" w:rsidR="00250E26" w:rsidRPr="003901AC" w:rsidRDefault="00250E26" w:rsidP="002F21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B02E6C" w14:textId="56F1BE40" w:rsidR="00250E26" w:rsidRPr="003901AC" w:rsidRDefault="00250E26" w:rsidP="002F21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1C6F00" w14:textId="44DB0CFF" w:rsidR="00250E26" w:rsidRPr="003901AC" w:rsidRDefault="00250E26" w:rsidP="002F21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8E5CBE" w14:textId="77777777" w:rsidR="00250E26" w:rsidRPr="003901AC" w:rsidRDefault="00250E26" w:rsidP="002F21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8F706A" w14:textId="43EED757" w:rsidR="00ED2348" w:rsidRPr="003901AC" w:rsidRDefault="00ED2348" w:rsidP="002F21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CC7F3A8" w14:textId="3F27EE20" w:rsidR="00250E26" w:rsidRPr="003901AC" w:rsidRDefault="00250E26" w:rsidP="002F21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9E726A0" w14:textId="77777777" w:rsidR="00250E26" w:rsidRPr="003901AC" w:rsidRDefault="00250E26" w:rsidP="002F21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D87E8E" w14:textId="77777777" w:rsidR="00ED2348" w:rsidRPr="003901AC" w:rsidRDefault="00ED2348" w:rsidP="002F21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01AC">
        <w:rPr>
          <w:rFonts w:ascii="Times New Roman" w:hAnsi="Times New Roman" w:cs="Times New Roman"/>
          <w:b/>
          <w:sz w:val="24"/>
          <w:szCs w:val="24"/>
        </w:rPr>
        <w:t xml:space="preserve">PRIJEDLOG ZAKONA O IZMJENAMA I DOPUNAMA </w:t>
      </w:r>
    </w:p>
    <w:p w14:paraId="357BE4BA" w14:textId="77777777" w:rsidR="00ED2348" w:rsidRPr="003901AC" w:rsidRDefault="00ED2348" w:rsidP="002F21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01AC">
        <w:rPr>
          <w:rFonts w:ascii="Times New Roman" w:hAnsi="Times New Roman" w:cs="Times New Roman"/>
          <w:b/>
          <w:sz w:val="24"/>
          <w:szCs w:val="24"/>
        </w:rPr>
        <w:t>ZAKONA O IGRAMA NA SREĆU</w:t>
      </w:r>
    </w:p>
    <w:p w14:paraId="6D0296EC" w14:textId="77777777" w:rsidR="00ED2348" w:rsidRPr="003901AC" w:rsidRDefault="00ED2348" w:rsidP="002F21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64D665" w14:textId="77777777" w:rsidR="00ED2348" w:rsidRPr="003901AC" w:rsidRDefault="00ED2348" w:rsidP="002F21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81A182" w14:textId="77777777" w:rsidR="00ED2348" w:rsidRPr="003901AC" w:rsidRDefault="00ED2348" w:rsidP="002F21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1DB047" w14:textId="77777777" w:rsidR="00ED2348" w:rsidRPr="003901AC" w:rsidRDefault="00ED2348" w:rsidP="002F21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00422D" w14:textId="77777777" w:rsidR="00ED2348" w:rsidRPr="003901AC" w:rsidRDefault="00ED2348" w:rsidP="002F21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F77C88" w14:textId="77777777" w:rsidR="00ED2348" w:rsidRPr="003901AC" w:rsidRDefault="00ED2348" w:rsidP="002F21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71527D" w14:textId="77777777" w:rsidR="00ED2348" w:rsidRPr="003901AC" w:rsidRDefault="00ED2348" w:rsidP="002F21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763A29" w14:textId="77777777" w:rsidR="00ED2348" w:rsidRPr="003901AC" w:rsidRDefault="00ED2348" w:rsidP="002F21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A20BF1" w14:textId="77777777" w:rsidR="00ED2348" w:rsidRPr="003901AC" w:rsidRDefault="00ED2348" w:rsidP="002F21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B0D640" w14:textId="77777777" w:rsidR="00ED2348" w:rsidRPr="003901AC" w:rsidRDefault="00ED2348" w:rsidP="002F21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18037C" w14:textId="77777777" w:rsidR="00ED2348" w:rsidRPr="003901AC" w:rsidRDefault="00ED2348" w:rsidP="002F21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4A624C" w14:textId="77777777" w:rsidR="00ED2348" w:rsidRPr="003901AC" w:rsidRDefault="00ED2348" w:rsidP="002F21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A9C490" w14:textId="77777777" w:rsidR="00ED2348" w:rsidRPr="003901AC" w:rsidRDefault="00ED2348" w:rsidP="002F21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E6C909" w14:textId="77777777" w:rsidR="00ED2348" w:rsidRPr="003901AC" w:rsidRDefault="00ED2348" w:rsidP="002F21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BB60DF" w14:textId="77777777" w:rsidR="00ED2348" w:rsidRPr="003901AC" w:rsidRDefault="00ED2348" w:rsidP="002F21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801590" w14:textId="77777777" w:rsidR="00ED2348" w:rsidRPr="003901AC" w:rsidRDefault="00ED2348" w:rsidP="002F21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C82B40" w14:textId="77777777" w:rsidR="00ED2348" w:rsidRPr="003901AC" w:rsidRDefault="00ED2348" w:rsidP="002F21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300C58" w14:textId="77777777" w:rsidR="00ED2348" w:rsidRPr="003901AC" w:rsidRDefault="00ED2348" w:rsidP="002F21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565A7F" w14:textId="77777777" w:rsidR="00ED2348" w:rsidRPr="003901AC" w:rsidRDefault="00ED2348" w:rsidP="002F21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DA7B66" w14:textId="77777777" w:rsidR="00ED2348" w:rsidRPr="003901AC" w:rsidRDefault="00ED2348" w:rsidP="002F21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BCD9EA" w14:textId="77777777" w:rsidR="00ED2348" w:rsidRPr="003901AC" w:rsidRDefault="00ED2348" w:rsidP="002F21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07D994" w14:textId="708F48F5" w:rsidR="002F210A" w:rsidRPr="003901AC" w:rsidRDefault="002F210A" w:rsidP="002F210A">
      <w:pPr>
        <w:pBdr>
          <w:bottom w:val="single" w:sz="12" w:space="1" w:color="000000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476CF3A" w14:textId="33C1C2A2" w:rsidR="002F210A" w:rsidRPr="003901AC" w:rsidRDefault="002F210A" w:rsidP="002F210A">
      <w:pPr>
        <w:pBdr>
          <w:bottom w:val="single" w:sz="12" w:space="1" w:color="000000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F09968C" w14:textId="22E067E7" w:rsidR="00ED2348" w:rsidRPr="003901AC" w:rsidRDefault="00ED2348" w:rsidP="002F21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ED2348" w:rsidRPr="003901AC">
          <w:headerReference w:type="default" r:id="rId9"/>
          <w:pgSz w:w="11906" w:h="16838"/>
          <w:pgMar w:top="1417" w:right="1417" w:bottom="1417" w:left="1417" w:header="708" w:footer="708" w:gutter="0"/>
          <w:pgNumType w:start="1"/>
          <w:cols w:space="720"/>
          <w:formProt w:val="0"/>
          <w:titlePg/>
          <w:docGrid w:linePitch="360" w:charSpace="4096"/>
        </w:sectPr>
      </w:pPr>
      <w:r w:rsidRPr="003901AC">
        <w:rPr>
          <w:rFonts w:ascii="Times New Roman" w:hAnsi="Times New Roman" w:cs="Times New Roman"/>
          <w:b/>
          <w:sz w:val="24"/>
          <w:szCs w:val="24"/>
        </w:rPr>
        <w:t xml:space="preserve">Zagreb, </w:t>
      </w:r>
      <w:r w:rsidR="006A2A1E" w:rsidRPr="003901AC">
        <w:rPr>
          <w:rFonts w:ascii="Times New Roman" w:hAnsi="Times New Roman" w:cs="Times New Roman"/>
          <w:b/>
          <w:sz w:val="24"/>
          <w:szCs w:val="24"/>
        </w:rPr>
        <w:t xml:space="preserve">srpanj </w:t>
      </w:r>
      <w:r w:rsidRPr="003901AC">
        <w:rPr>
          <w:rFonts w:ascii="Times New Roman" w:hAnsi="Times New Roman" w:cs="Times New Roman"/>
          <w:b/>
          <w:sz w:val="24"/>
          <w:szCs w:val="24"/>
        </w:rPr>
        <w:t>2024.</w:t>
      </w:r>
    </w:p>
    <w:p w14:paraId="0CBB18D8" w14:textId="317E8CB2" w:rsidR="00AB0AC2" w:rsidRPr="003901AC" w:rsidRDefault="000F56E8" w:rsidP="003901AC">
      <w:pPr>
        <w:pStyle w:val="Title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01AC">
        <w:rPr>
          <w:rFonts w:ascii="Times New Roman" w:hAnsi="Times New Roman" w:cs="Times New Roman"/>
          <w:b/>
          <w:bCs/>
          <w:sz w:val="24"/>
          <w:szCs w:val="24"/>
        </w:rPr>
        <w:lastRenderedPageBreak/>
        <w:t>P</w:t>
      </w:r>
      <w:r w:rsidR="00AB0AC2" w:rsidRPr="003901AC">
        <w:rPr>
          <w:rFonts w:ascii="Times New Roman" w:hAnsi="Times New Roman" w:cs="Times New Roman"/>
          <w:b/>
          <w:bCs/>
          <w:sz w:val="24"/>
          <w:szCs w:val="24"/>
        </w:rPr>
        <w:t>RIJEDLOG ZAKONA O IZMJENAMA I DOPUNAMA ZAKONA O IGRAMA NA SREĆU</w:t>
      </w:r>
    </w:p>
    <w:p w14:paraId="00B4CF58" w14:textId="77777777" w:rsidR="00AB0AC2" w:rsidRPr="003901AC" w:rsidRDefault="00AB0AC2" w:rsidP="003901AC">
      <w:pPr>
        <w:pStyle w:val="Title"/>
        <w:rPr>
          <w:rFonts w:ascii="Times New Roman" w:hAnsi="Times New Roman" w:cs="Times New Roman"/>
          <w:sz w:val="24"/>
          <w:szCs w:val="24"/>
        </w:rPr>
      </w:pPr>
    </w:p>
    <w:p w14:paraId="33831147" w14:textId="77777777" w:rsidR="00AB0AC2" w:rsidRPr="003901AC" w:rsidRDefault="00AB0AC2" w:rsidP="003901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3A8E03" w14:textId="77777777" w:rsidR="00AB0AC2" w:rsidRPr="003901AC" w:rsidRDefault="00AB0AC2" w:rsidP="003901AC">
      <w:pPr>
        <w:pStyle w:val="Heading1"/>
        <w:spacing w:before="0" w:line="24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901AC">
        <w:rPr>
          <w:rFonts w:ascii="Times New Roman" w:hAnsi="Times New Roman" w:cs="Times New Roman"/>
          <w:b/>
          <w:bCs/>
          <w:color w:val="auto"/>
          <w:sz w:val="24"/>
          <w:szCs w:val="24"/>
        </w:rPr>
        <w:t>I.</w:t>
      </w:r>
      <w:r w:rsidRPr="003901AC">
        <w:rPr>
          <w:rFonts w:ascii="Times New Roman" w:hAnsi="Times New Roman" w:cs="Times New Roman"/>
          <w:b/>
          <w:bCs/>
          <w:color w:val="auto"/>
          <w:sz w:val="24"/>
          <w:szCs w:val="24"/>
        </w:rPr>
        <w:tab/>
        <w:t>USTAVNA OSNOVA ZA DONOŠENJE ZAKONA</w:t>
      </w:r>
    </w:p>
    <w:p w14:paraId="4F66D76D" w14:textId="77777777" w:rsidR="00AB0AC2" w:rsidRPr="003901AC" w:rsidRDefault="00AB0AC2" w:rsidP="003901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6359F3" w14:textId="77777777" w:rsidR="00AB0AC2" w:rsidRPr="003901AC" w:rsidRDefault="00AB0AC2" w:rsidP="003901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01AC">
        <w:rPr>
          <w:rFonts w:ascii="Times New Roman" w:hAnsi="Times New Roman" w:cs="Times New Roman"/>
          <w:sz w:val="24"/>
          <w:szCs w:val="24"/>
        </w:rPr>
        <w:t xml:space="preserve">Ustavna osnova za donošenje ovoga Zakona sadržana je u odredbi članka 2. stavka 4. podstavka 1. Ustava Republike Hrvatske </w:t>
      </w:r>
      <w:bookmarkStart w:id="1" w:name="_Hlk158123807"/>
      <w:r w:rsidRPr="003901AC">
        <w:rPr>
          <w:rFonts w:ascii="Times New Roman" w:hAnsi="Times New Roman" w:cs="Times New Roman"/>
          <w:sz w:val="24"/>
          <w:szCs w:val="24"/>
        </w:rPr>
        <w:t>(„Narodne novine“,</w:t>
      </w:r>
      <w:bookmarkEnd w:id="1"/>
      <w:r w:rsidRPr="003901AC">
        <w:rPr>
          <w:rFonts w:ascii="Times New Roman" w:hAnsi="Times New Roman" w:cs="Times New Roman"/>
          <w:sz w:val="24"/>
          <w:szCs w:val="24"/>
        </w:rPr>
        <w:t xml:space="preserve"> br. 85/10. - pročišćeni tekst i 5/14. - Odluka Ustavnog suda Republike Hrvatske).</w:t>
      </w:r>
    </w:p>
    <w:p w14:paraId="797E8196" w14:textId="77777777" w:rsidR="00AB0AC2" w:rsidRPr="003901AC" w:rsidRDefault="00AB0AC2" w:rsidP="003901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FC5B4B" w14:textId="77777777" w:rsidR="004503CC" w:rsidRPr="003901AC" w:rsidRDefault="004503CC" w:rsidP="003901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3E4E2F" w14:textId="77777777" w:rsidR="00AB0AC2" w:rsidRPr="003901AC" w:rsidRDefault="00AB0AC2" w:rsidP="00F25804">
      <w:pPr>
        <w:pStyle w:val="Heading1"/>
        <w:spacing w:before="0" w:line="240" w:lineRule="auto"/>
        <w:ind w:left="705" w:hanging="705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901AC">
        <w:rPr>
          <w:rFonts w:ascii="Times New Roman" w:hAnsi="Times New Roman" w:cs="Times New Roman"/>
          <w:b/>
          <w:bCs/>
          <w:color w:val="auto"/>
          <w:sz w:val="24"/>
          <w:szCs w:val="24"/>
        </w:rPr>
        <w:t>II.</w:t>
      </w:r>
      <w:r w:rsidRPr="003901AC">
        <w:rPr>
          <w:rFonts w:ascii="Times New Roman" w:hAnsi="Times New Roman" w:cs="Times New Roman"/>
          <w:b/>
          <w:bCs/>
          <w:color w:val="auto"/>
          <w:sz w:val="24"/>
          <w:szCs w:val="24"/>
        </w:rPr>
        <w:tab/>
        <w:t>OCJENA STANJA I OSNOVNA PITANJA KOJA SE TREBAJU UREDITI ZAKONOM TE POSLJEDICE KOJE ĆE DONOŠENJEM ZAKONA PROISTEĆI</w:t>
      </w:r>
    </w:p>
    <w:p w14:paraId="424A09C3" w14:textId="77777777" w:rsidR="00AB0AC2" w:rsidRPr="003901AC" w:rsidRDefault="00AB0AC2" w:rsidP="003901AC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654985" w14:textId="560F3690" w:rsidR="00AB0AC2" w:rsidRPr="003901AC" w:rsidRDefault="00ED2348" w:rsidP="00F25804">
      <w:pPr>
        <w:pStyle w:val="Heading2"/>
        <w:spacing w:before="0" w:line="240" w:lineRule="auto"/>
        <w:ind w:firstLine="705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3901A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a</w:t>
      </w:r>
      <w:r w:rsidR="00AB0AC2" w:rsidRPr="003901A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) Ocjena stanja </w:t>
      </w:r>
    </w:p>
    <w:p w14:paraId="21C23854" w14:textId="77777777" w:rsidR="00AB0AC2" w:rsidRPr="003901AC" w:rsidRDefault="00AB0AC2" w:rsidP="003901AC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F7AD28" w14:textId="3203CDCB" w:rsidR="00AB0AC2" w:rsidRPr="003901AC" w:rsidRDefault="00AB0AC2" w:rsidP="00F25804">
      <w:pPr>
        <w:spacing w:after="0" w:line="240" w:lineRule="auto"/>
        <w:ind w:firstLine="70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01AC">
        <w:rPr>
          <w:rFonts w:ascii="Times New Roman" w:eastAsia="Calibri" w:hAnsi="Times New Roman" w:cs="Times New Roman"/>
          <w:sz w:val="24"/>
          <w:szCs w:val="24"/>
        </w:rPr>
        <w:t>Priređivanje igara na sreću u Republici Hrvatskoj regulirano je Zakonom o igrama na sreću (</w:t>
      </w:r>
      <w:r w:rsidRPr="003901AC">
        <w:rPr>
          <w:rFonts w:ascii="Times New Roman" w:hAnsi="Times New Roman" w:cs="Times New Roman"/>
          <w:sz w:val="24"/>
          <w:szCs w:val="24"/>
        </w:rPr>
        <w:t>„Narodne novine“,</w:t>
      </w:r>
      <w:r w:rsidRPr="003901AC">
        <w:rPr>
          <w:rFonts w:ascii="Times New Roman" w:eastAsia="Calibri" w:hAnsi="Times New Roman" w:cs="Times New Roman"/>
          <w:sz w:val="24"/>
          <w:szCs w:val="24"/>
        </w:rPr>
        <w:t xml:space="preserve"> br. 87/09., 35/13., 158/13., 41/14., 143/14</w:t>
      </w:r>
      <w:r w:rsidR="004503CC" w:rsidRPr="003901AC">
        <w:rPr>
          <w:rFonts w:ascii="Times New Roman" w:eastAsia="Calibri" w:hAnsi="Times New Roman" w:cs="Times New Roman"/>
          <w:sz w:val="24"/>
          <w:szCs w:val="24"/>
        </w:rPr>
        <w:t>.</w:t>
      </w:r>
      <w:r w:rsidR="00F25804">
        <w:rPr>
          <w:rFonts w:ascii="Times New Roman" w:eastAsia="Calibri" w:hAnsi="Times New Roman" w:cs="Times New Roman"/>
          <w:sz w:val="24"/>
          <w:szCs w:val="24"/>
        </w:rPr>
        <w:t xml:space="preserve"> i</w:t>
      </w:r>
      <w:r w:rsidR="005E170A" w:rsidRPr="003901AC">
        <w:rPr>
          <w:rFonts w:ascii="Times New Roman" w:eastAsia="Calibri" w:hAnsi="Times New Roman" w:cs="Times New Roman"/>
          <w:sz w:val="24"/>
          <w:szCs w:val="24"/>
        </w:rPr>
        <w:t xml:space="preserve"> 114/22</w:t>
      </w:r>
      <w:r w:rsidRPr="003901AC">
        <w:rPr>
          <w:rFonts w:ascii="Times New Roman" w:eastAsia="Calibri" w:hAnsi="Times New Roman" w:cs="Times New Roman"/>
          <w:sz w:val="24"/>
          <w:szCs w:val="24"/>
        </w:rPr>
        <w:t>.</w:t>
      </w:r>
      <w:r w:rsidR="00B36166">
        <w:rPr>
          <w:rFonts w:ascii="Times New Roman" w:eastAsia="Calibri" w:hAnsi="Times New Roman" w:cs="Times New Roman"/>
          <w:sz w:val="24"/>
          <w:szCs w:val="24"/>
        </w:rPr>
        <w:t>, u daljnjem tekstu: Zakon</w:t>
      </w:r>
      <w:r w:rsidRPr="003901AC">
        <w:rPr>
          <w:rFonts w:ascii="Times New Roman" w:eastAsia="Calibri" w:hAnsi="Times New Roman" w:cs="Times New Roman"/>
          <w:sz w:val="24"/>
          <w:szCs w:val="24"/>
        </w:rPr>
        <w:t>) koji je stupio na snagu 1. siječnja 2010. i kojim je uređen sustav igara na sreću temeljen na nacionalnim licenciranim priređivačima koji uz Hrvatsku Lutriju d.o.o. posluju unutar zakonom i podzakonskim propisima reguliranih normi.</w:t>
      </w:r>
    </w:p>
    <w:p w14:paraId="31189281" w14:textId="77777777" w:rsidR="000F56E8" w:rsidRPr="003901AC" w:rsidRDefault="000F56E8" w:rsidP="003901A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2BAABAD" w14:textId="0BC574A5" w:rsidR="00AB0AC2" w:rsidRPr="003901AC" w:rsidRDefault="00AB0AC2" w:rsidP="005B1394">
      <w:pPr>
        <w:spacing w:after="0" w:line="240" w:lineRule="auto"/>
        <w:ind w:firstLine="70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01AC">
        <w:rPr>
          <w:rFonts w:ascii="Times New Roman" w:eastAsia="Calibri" w:hAnsi="Times New Roman" w:cs="Times New Roman"/>
          <w:sz w:val="24"/>
          <w:szCs w:val="24"/>
        </w:rPr>
        <w:t>Igre na sreću kao oblik zabave po definiciji predstavljaju vrstu igara čiji je ishod neizvjestan jer ovisi o slučaju i sreći. Nemogućnost predviđanja konačnog rezultata kao osobito obilježje igara na sreću predstavlja rizik kojem se svjesno i dobrovoljno izlažu igrači</w:t>
      </w:r>
      <w:r w:rsidR="008A319B" w:rsidRPr="003901AC">
        <w:rPr>
          <w:rFonts w:ascii="Times New Roman" w:eastAsia="Calibri" w:hAnsi="Times New Roman" w:cs="Times New Roman"/>
          <w:sz w:val="24"/>
          <w:szCs w:val="24"/>
        </w:rPr>
        <w:t>,</w:t>
      </w:r>
      <w:r w:rsidRPr="003901AC">
        <w:rPr>
          <w:rFonts w:ascii="Times New Roman" w:eastAsia="Calibri" w:hAnsi="Times New Roman" w:cs="Times New Roman"/>
          <w:sz w:val="24"/>
          <w:szCs w:val="24"/>
        </w:rPr>
        <w:t xml:space="preserve"> ali koji u slučaju prekomjernog igranja može uzrokovati egzistencijalnu ugrozu i izazvati negativne socijalne i psihološke posljedice</w:t>
      </w:r>
      <w:r w:rsidR="008A319B" w:rsidRPr="003901A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33D7ED1" w14:textId="77777777" w:rsidR="000F56E8" w:rsidRPr="003901AC" w:rsidRDefault="000F56E8" w:rsidP="003901A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E58E504" w14:textId="56FAA1D0" w:rsidR="00AB0AC2" w:rsidRPr="003901AC" w:rsidRDefault="00AB0AC2" w:rsidP="005B1394">
      <w:pPr>
        <w:spacing w:after="0" w:line="240" w:lineRule="auto"/>
        <w:ind w:firstLine="70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01AC">
        <w:rPr>
          <w:rFonts w:ascii="Times New Roman" w:eastAsia="Calibri" w:hAnsi="Times New Roman" w:cs="Times New Roman"/>
          <w:sz w:val="24"/>
          <w:szCs w:val="24"/>
        </w:rPr>
        <w:t>Sukladno navedenom</w:t>
      </w:r>
      <w:r w:rsidR="00781F8E">
        <w:rPr>
          <w:rFonts w:ascii="Times New Roman" w:eastAsia="Calibri" w:hAnsi="Times New Roman" w:cs="Times New Roman"/>
          <w:sz w:val="24"/>
          <w:szCs w:val="24"/>
        </w:rPr>
        <w:t>e</w:t>
      </w:r>
      <w:r w:rsidRPr="003901AC">
        <w:rPr>
          <w:rFonts w:ascii="Times New Roman" w:eastAsia="Calibri" w:hAnsi="Times New Roman" w:cs="Times New Roman"/>
          <w:sz w:val="24"/>
          <w:szCs w:val="24"/>
        </w:rPr>
        <w:t>, odredbama Zakona regulatorni okvir igara na sreću uređen je na način koji onemogućuje manipulacije neizvjesnim događajima, štiti igrače od financijske štete, osigurava zaštitu maloljetnika od igara na sreću i sprječava razvoj ovisnosti kod ranjivih skupina, a time i nastanak teško nadoknadive štete za društvenu zajednicu.</w:t>
      </w:r>
    </w:p>
    <w:p w14:paraId="134D0A3A" w14:textId="77777777" w:rsidR="000F56E8" w:rsidRPr="003901AC" w:rsidRDefault="000F56E8" w:rsidP="003901A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35683C6" w14:textId="75B418A1" w:rsidR="00AB0AC2" w:rsidRPr="003901AC" w:rsidRDefault="00AB0AC2" w:rsidP="000A4061">
      <w:pPr>
        <w:spacing w:after="0" w:line="240" w:lineRule="auto"/>
        <w:ind w:firstLine="70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01AC">
        <w:rPr>
          <w:rFonts w:ascii="Times New Roman" w:eastAsia="Calibri" w:hAnsi="Times New Roman" w:cs="Times New Roman"/>
          <w:sz w:val="24"/>
          <w:szCs w:val="24"/>
        </w:rPr>
        <w:t xml:space="preserve">Zakonom </w:t>
      </w:r>
      <w:r w:rsidR="005B1394">
        <w:rPr>
          <w:rFonts w:ascii="Times New Roman" w:eastAsia="Calibri" w:hAnsi="Times New Roman" w:cs="Times New Roman"/>
          <w:sz w:val="24"/>
          <w:szCs w:val="24"/>
        </w:rPr>
        <w:t xml:space="preserve">je </w:t>
      </w:r>
      <w:r w:rsidRPr="003901AC">
        <w:rPr>
          <w:rFonts w:ascii="Times New Roman" w:eastAsia="Calibri" w:hAnsi="Times New Roman" w:cs="Times New Roman"/>
          <w:sz w:val="24"/>
          <w:szCs w:val="24"/>
        </w:rPr>
        <w:t>regulirano pravo i uvjeti priređivanja igara na sreću, uređen je status Hrvatske Lutrije d.o.o., raspod</w:t>
      </w:r>
      <w:r w:rsidR="000A4061">
        <w:rPr>
          <w:rFonts w:ascii="Times New Roman" w:eastAsia="Calibri" w:hAnsi="Times New Roman" w:cs="Times New Roman"/>
          <w:sz w:val="24"/>
          <w:szCs w:val="24"/>
        </w:rPr>
        <w:t xml:space="preserve">jela prihoda od igara na sreću, </w:t>
      </w:r>
      <w:r w:rsidRPr="003901AC">
        <w:rPr>
          <w:rFonts w:ascii="Times New Roman" w:eastAsia="Calibri" w:hAnsi="Times New Roman" w:cs="Times New Roman"/>
          <w:sz w:val="24"/>
          <w:szCs w:val="24"/>
        </w:rPr>
        <w:t>uvjeti za dodjelu prava na priređivanje igara na sreću, tehnički i ostali uvjeti za priređivanje igara na sreću u casinima, automat klubovima i kladionicama, način plaćanja i visina naknade za priređivanje igara na sreću, obveza izvješćivanja, sustav i uvjeti priređivanja nagradnih igara te nadzor nad priređivanjem igara na sreću.</w:t>
      </w:r>
    </w:p>
    <w:p w14:paraId="2866F642" w14:textId="77777777" w:rsidR="000F56E8" w:rsidRPr="003901AC" w:rsidRDefault="000F56E8" w:rsidP="003901A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90A1B0C" w14:textId="4C2E545B" w:rsidR="00AB0AC2" w:rsidRPr="003901AC" w:rsidRDefault="00AB0AC2" w:rsidP="000A4061">
      <w:pPr>
        <w:spacing w:after="0" w:line="240" w:lineRule="auto"/>
        <w:ind w:firstLine="70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01AC">
        <w:rPr>
          <w:rFonts w:ascii="Times New Roman" w:eastAsia="Calibri" w:hAnsi="Times New Roman" w:cs="Times New Roman"/>
          <w:sz w:val="24"/>
          <w:szCs w:val="24"/>
        </w:rPr>
        <w:t xml:space="preserve">Odredbama Zakona igre na sreću razvrstane su u četiri skupine: lutrijske igre, igre u casinima, igre klađenja i igre na sreću na automatima. </w:t>
      </w:r>
    </w:p>
    <w:p w14:paraId="04978BF0" w14:textId="77777777" w:rsidR="000F56E8" w:rsidRPr="003901AC" w:rsidRDefault="000F56E8" w:rsidP="003901A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3BC6637" w14:textId="60E9CE2D" w:rsidR="00AB0AC2" w:rsidRPr="003901AC" w:rsidRDefault="00AB0AC2" w:rsidP="000A4061">
      <w:pPr>
        <w:spacing w:after="0" w:line="240" w:lineRule="auto"/>
        <w:ind w:firstLine="70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01AC">
        <w:rPr>
          <w:rFonts w:ascii="Times New Roman" w:eastAsia="Calibri" w:hAnsi="Times New Roman" w:cs="Times New Roman"/>
          <w:sz w:val="24"/>
          <w:szCs w:val="24"/>
        </w:rPr>
        <w:t>Pravo priređivanja igara na sreću pravo je Republike Hrvatske. Isključivo pravo priređivanja lutrijskih igara i neograničeno pravo priređivanja svih ostalih igara na sreću (igre na sreću u casinima, igre klađenja i igre na sreću na automatima) Republika Hrvatska prenosi na Hrvatsku Lutriju d.o.o., čiji je osnivač.</w:t>
      </w:r>
    </w:p>
    <w:p w14:paraId="0AB7272D" w14:textId="77777777" w:rsidR="000F56E8" w:rsidRPr="003901AC" w:rsidRDefault="000F56E8" w:rsidP="003901A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DAA1111" w14:textId="05618EFD" w:rsidR="00AB0AC2" w:rsidRPr="003901AC" w:rsidRDefault="00AB0AC2" w:rsidP="000A4061">
      <w:pPr>
        <w:spacing w:after="0" w:line="240" w:lineRule="auto"/>
        <w:ind w:firstLine="70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01AC">
        <w:rPr>
          <w:rFonts w:ascii="Times New Roman" w:eastAsia="Calibri" w:hAnsi="Times New Roman" w:cs="Times New Roman"/>
          <w:sz w:val="24"/>
          <w:szCs w:val="24"/>
        </w:rPr>
        <w:t>Pravo priređivanja igara u casinima, igara klađenja i igara na automatima temeljem odluke Vlade Republike Hrvatske mogu steći i trgovačka društva registrirana na području Republike Hrvatske.  </w:t>
      </w:r>
    </w:p>
    <w:p w14:paraId="30D4746F" w14:textId="77777777" w:rsidR="000F56E8" w:rsidRPr="003901AC" w:rsidRDefault="000F56E8" w:rsidP="003901A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05D7EC9" w14:textId="42353377" w:rsidR="00AB0AC2" w:rsidRPr="003901AC" w:rsidRDefault="00AB0AC2" w:rsidP="000A4061">
      <w:pPr>
        <w:spacing w:after="0" w:line="240" w:lineRule="auto"/>
        <w:ind w:firstLine="70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01AC">
        <w:rPr>
          <w:rFonts w:ascii="Times New Roman" w:eastAsia="Calibri" w:hAnsi="Times New Roman" w:cs="Times New Roman"/>
          <w:sz w:val="24"/>
          <w:szCs w:val="24"/>
        </w:rPr>
        <w:t xml:space="preserve">Zakonom o dopuni Zakona o igrama na sreću </w:t>
      </w:r>
      <w:r w:rsidRPr="003901AC">
        <w:rPr>
          <w:rFonts w:ascii="Times New Roman" w:hAnsi="Times New Roman" w:cs="Times New Roman"/>
          <w:sz w:val="24"/>
          <w:szCs w:val="24"/>
        </w:rPr>
        <w:t>(„Narodne novine“,</w:t>
      </w:r>
      <w:r w:rsidRPr="003901AC">
        <w:rPr>
          <w:rFonts w:ascii="Times New Roman" w:eastAsia="Calibri" w:hAnsi="Times New Roman" w:cs="Times New Roman"/>
          <w:sz w:val="24"/>
          <w:szCs w:val="24"/>
        </w:rPr>
        <w:t xml:space="preserve"> br</w:t>
      </w:r>
      <w:r w:rsidR="000A4061">
        <w:rPr>
          <w:rFonts w:ascii="Times New Roman" w:eastAsia="Calibri" w:hAnsi="Times New Roman" w:cs="Times New Roman"/>
          <w:sz w:val="24"/>
          <w:szCs w:val="24"/>
        </w:rPr>
        <w:t>oj</w:t>
      </w:r>
      <w:r w:rsidRPr="003901AC">
        <w:rPr>
          <w:rFonts w:ascii="Times New Roman" w:eastAsia="Calibri" w:hAnsi="Times New Roman" w:cs="Times New Roman"/>
          <w:sz w:val="24"/>
          <w:szCs w:val="24"/>
        </w:rPr>
        <w:t xml:space="preserve"> 35/13. - na snazi od 26. ožujka 2013.) produljeno je pravo priređivanja igara na sreću priređivačima igara na sreću na automatima na rok do jedne godine od dana isteka trajanja koncesije. </w:t>
      </w:r>
    </w:p>
    <w:p w14:paraId="6C85221B" w14:textId="77777777" w:rsidR="000F56E8" w:rsidRPr="003901AC" w:rsidRDefault="000F56E8" w:rsidP="003901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DD5B50B" w14:textId="51F74995" w:rsidR="00AB0AC2" w:rsidRPr="003901AC" w:rsidRDefault="00AB0AC2" w:rsidP="000A4061">
      <w:pPr>
        <w:spacing w:after="0" w:line="240" w:lineRule="auto"/>
        <w:ind w:firstLine="70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01AC">
        <w:rPr>
          <w:rFonts w:ascii="Times New Roman" w:eastAsia="Calibri" w:hAnsi="Times New Roman" w:cs="Times New Roman"/>
          <w:sz w:val="24"/>
          <w:szCs w:val="24"/>
        </w:rPr>
        <w:t>Zakonom o izmjenama Zakona o igrama na sreću (</w:t>
      </w:r>
      <w:r w:rsidRPr="003901AC">
        <w:rPr>
          <w:rFonts w:ascii="Times New Roman" w:hAnsi="Times New Roman" w:cs="Times New Roman"/>
          <w:sz w:val="24"/>
          <w:szCs w:val="24"/>
        </w:rPr>
        <w:t>„Narodne novine“,</w:t>
      </w:r>
      <w:r w:rsidRPr="003901AC">
        <w:rPr>
          <w:rFonts w:ascii="Times New Roman" w:eastAsia="Calibri" w:hAnsi="Times New Roman" w:cs="Times New Roman"/>
          <w:sz w:val="24"/>
          <w:szCs w:val="24"/>
        </w:rPr>
        <w:t xml:space="preserve"> br</w:t>
      </w:r>
      <w:r w:rsidR="000A4061">
        <w:rPr>
          <w:rFonts w:ascii="Times New Roman" w:eastAsia="Calibri" w:hAnsi="Times New Roman" w:cs="Times New Roman"/>
          <w:sz w:val="24"/>
          <w:szCs w:val="24"/>
        </w:rPr>
        <w:t>oj</w:t>
      </w:r>
      <w:r w:rsidRPr="003901AC">
        <w:rPr>
          <w:rFonts w:ascii="Times New Roman" w:eastAsia="Calibri" w:hAnsi="Times New Roman" w:cs="Times New Roman"/>
          <w:sz w:val="24"/>
          <w:szCs w:val="24"/>
        </w:rPr>
        <w:t xml:space="preserve"> 41/14.) koji je stupio na snagu 1. travnja 2014. propisuje se novi način i stope oporezivanja dobitaka od lutrijskih igara i igara klađenja, na način da se porez na dobitke plaća po stopi od 10% na dobitke iznad 750,00 kuna do 10.000,00 kuna, po stopi od 15% na dobitke iznad 10.000,00 kuna do 30.000,00 kuna, po stopi od 20% na dobitke iznad 30.000,00 kuna do 500.000,00 kuna, a po stopi od 30% na dobitke iznad 500.000,00 kuna.</w:t>
      </w:r>
    </w:p>
    <w:p w14:paraId="40815C3C" w14:textId="77777777" w:rsidR="000F56E8" w:rsidRPr="003901AC" w:rsidRDefault="000F56E8" w:rsidP="003901A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A8F4088" w14:textId="13587E66" w:rsidR="00AB0AC2" w:rsidRPr="003901AC" w:rsidRDefault="00AB0AC2" w:rsidP="000A4061">
      <w:pPr>
        <w:spacing w:after="0" w:line="240" w:lineRule="auto"/>
        <w:ind w:firstLine="70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01AC">
        <w:rPr>
          <w:rFonts w:ascii="Times New Roman" w:eastAsia="Calibri" w:hAnsi="Times New Roman" w:cs="Times New Roman"/>
          <w:sz w:val="24"/>
          <w:szCs w:val="24"/>
        </w:rPr>
        <w:t>Zakonom o izmjeni Zakona o igrama na sreću (</w:t>
      </w:r>
      <w:r w:rsidRPr="003901AC">
        <w:rPr>
          <w:rFonts w:ascii="Times New Roman" w:hAnsi="Times New Roman" w:cs="Times New Roman"/>
          <w:sz w:val="24"/>
          <w:szCs w:val="24"/>
        </w:rPr>
        <w:t>„Narodne novine“, b</w:t>
      </w:r>
      <w:r w:rsidRPr="003901AC">
        <w:rPr>
          <w:rFonts w:ascii="Times New Roman" w:eastAsia="Calibri" w:hAnsi="Times New Roman" w:cs="Times New Roman"/>
          <w:sz w:val="24"/>
          <w:szCs w:val="24"/>
        </w:rPr>
        <w:t>r</w:t>
      </w:r>
      <w:r w:rsidR="000A4061">
        <w:rPr>
          <w:rFonts w:ascii="Times New Roman" w:eastAsia="Calibri" w:hAnsi="Times New Roman" w:cs="Times New Roman"/>
          <w:sz w:val="24"/>
          <w:szCs w:val="24"/>
        </w:rPr>
        <w:t>oj</w:t>
      </w:r>
      <w:r w:rsidRPr="003901AC">
        <w:rPr>
          <w:rFonts w:ascii="Times New Roman" w:eastAsia="Calibri" w:hAnsi="Times New Roman" w:cs="Times New Roman"/>
          <w:sz w:val="24"/>
          <w:szCs w:val="24"/>
        </w:rPr>
        <w:t xml:space="preserve"> 143/14.) koji je stupio na snagu 1. siječnja 2015. propisano je oporezivanje svih dobitaka od igara klađenja u iznosu do 10.000,00 po stopi od 10%. </w:t>
      </w:r>
    </w:p>
    <w:p w14:paraId="777C186A" w14:textId="77777777" w:rsidR="000F56E8" w:rsidRPr="003901AC" w:rsidRDefault="000F56E8" w:rsidP="003901A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7BCCB7C" w14:textId="7DE62732" w:rsidR="00AB0AC2" w:rsidRPr="003901AC" w:rsidRDefault="00AB0AC2" w:rsidP="000A4061">
      <w:pPr>
        <w:spacing w:after="0" w:line="240" w:lineRule="auto"/>
        <w:ind w:firstLine="70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01AC">
        <w:rPr>
          <w:rFonts w:ascii="Times New Roman" w:eastAsia="Calibri" w:hAnsi="Times New Roman" w:cs="Times New Roman"/>
          <w:bCs/>
          <w:sz w:val="24"/>
          <w:szCs w:val="24"/>
        </w:rPr>
        <w:t>Nadalje, radi provedbe Nacionalnog plana zamjene hrvatske kune eurom („Narodne novine“, br</w:t>
      </w:r>
      <w:r w:rsidR="000A4061">
        <w:rPr>
          <w:rFonts w:ascii="Times New Roman" w:eastAsia="Calibri" w:hAnsi="Times New Roman" w:cs="Times New Roman"/>
          <w:bCs/>
          <w:sz w:val="24"/>
          <w:szCs w:val="24"/>
        </w:rPr>
        <w:t>oj</w:t>
      </w:r>
      <w:r w:rsidRPr="003901AC">
        <w:rPr>
          <w:rFonts w:ascii="Times New Roman" w:eastAsia="Calibri" w:hAnsi="Times New Roman" w:cs="Times New Roman"/>
          <w:bCs/>
          <w:sz w:val="24"/>
          <w:szCs w:val="24"/>
        </w:rPr>
        <w:t xml:space="preserve"> 146/20.) Zakonom o izmjenama Zakona o igrama na sreću ( „Narodne novine“, br</w:t>
      </w:r>
      <w:r w:rsidR="000A4061">
        <w:rPr>
          <w:rFonts w:ascii="Times New Roman" w:eastAsia="Calibri" w:hAnsi="Times New Roman" w:cs="Times New Roman"/>
          <w:bCs/>
          <w:sz w:val="24"/>
          <w:szCs w:val="24"/>
        </w:rPr>
        <w:t>oj</w:t>
      </w:r>
      <w:r w:rsidRPr="003901AC">
        <w:rPr>
          <w:rFonts w:ascii="Times New Roman" w:eastAsia="Calibri" w:hAnsi="Times New Roman" w:cs="Times New Roman"/>
          <w:bCs/>
          <w:sz w:val="24"/>
          <w:szCs w:val="24"/>
        </w:rPr>
        <w:t xml:space="preserve"> 11</w:t>
      </w:r>
      <w:r w:rsidR="00B40C45" w:rsidRPr="003901AC">
        <w:rPr>
          <w:rFonts w:ascii="Times New Roman" w:eastAsia="Calibri" w:hAnsi="Times New Roman" w:cs="Times New Roman"/>
          <w:bCs/>
          <w:sz w:val="24"/>
          <w:szCs w:val="24"/>
        </w:rPr>
        <w:t>4</w:t>
      </w:r>
      <w:r w:rsidRPr="003901AC">
        <w:rPr>
          <w:rFonts w:ascii="Times New Roman" w:eastAsia="Calibri" w:hAnsi="Times New Roman" w:cs="Times New Roman"/>
          <w:bCs/>
          <w:sz w:val="24"/>
          <w:szCs w:val="24"/>
        </w:rPr>
        <w:t xml:space="preserve">/22.) koji je stupio na snagu s 1. siječnja 2023. izmijenjene su odredbe povezane s </w:t>
      </w:r>
      <w:r w:rsidR="007A02C4">
        <w:rPr>
          <w:rFonts w:ascii="Times New Roman" w:eastAsia="Calibri" w:hAnsi="Times New Roman" w:cs="Times New Roman"/>
          <w:bCs/>
          <w:sz w:val="24"/>
          <w:szCs w:val="24"/>
        </w:rPr>
        <w:t xml:space="preserve">propisanim </w:t>
      </w:r>
      <w:r w:rsidR="00DD573D">
        <w:rPr>
          <w:rFonts w:ascii="Times New Roman" w:eastAsia="Calibri" w:hAnsi="Times New Roman" w:cs="Times New Roman"/>
          <w:bCs/>
          <w:sz w:val="24"/>
          <w:szCs w:val="24"/>
        </w:rPr>
        <w:t xml:space="preserve">novčanim iznosima u </w:t>
      </w:r>
      <w:r w:rsidR="00DD573D" w:rsidRPr="003901AC">
        <w:rPr>
          <w:rFonts w:ascii="Times New Roman" w:eastAsia="Calibri" w:hAnsi="Times New Roman" w:cs="Times New Roman"/>
          <w:bCs/>
          <w:sz w:val="24"/>
          <w:szCs w:val="24"/>
        </w:rPr>
        <w:t>kun</w:t>
      </w:r>
      <w:r w:rsidR="00DD573D">
        <w:rPr>
          <w:rFonts w:ascii="Times New Roman" w:eastAsia="Calibri" w:hAnsi="Times New Roman" w:cs="Times New Roman"/>
          <w:bCs/>
          <w:sz w:val="24"/>
          <w:szCs w:val="24"/>
        </w:rPr>
        <w:t>ama</w:t>
      </w:r>
      <w:r w:rsidR="00DD573D" w:rsidRPr="003901A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3901AC">
        <w:rPr>
          <w:rFonts w:ascii="Times New Roman" w:eastAsia="Calibri" w:hAnsi="Times New Roman" w:cs="Times New Roman"/>
          <w:bCs/>
          <w:sz w:val="24"/>
          <w:szCs w:val="24"/>
        </w:rPr>
        <w:t>radi uvođenja eura kao službene valute u Republici Hrvatskoj.</w:t>
      </w:r>
      <w:r w:rsidRPr="003901A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0D72EB7" w14:textId="77777777" w:rsidR="00AB0AC2" w:rsidRPr="003901AC" w:rsidRDefault="00AB0AC2" w:rsidP="003901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27CDB7" w14:textId="59E2CB58" w:rsidR="00AB0AC2" w:rsidRPr="003901AC" w:rsidRDefault="00ED2348" w:rsidP="008024F0">
      <w:pPr>
        <w:pStyle w:val="Heading2"/>
        <w:spacing w:before="0" w:line="240" w:lineRule="auto"/>
        <w:ind w:firstLine="705"/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</w:pPr>
      <w:r w:rsidRPr="003901AC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b</w:t>
      </w:r>
      <w:r w:rsidR="00AB0AC2" w:rsidRPr="003901AC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 xml:space="preserve">) </w:t>
      </w:r>
      <w:r w:rsidR="008024F0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Osnovna p</w:t>
      </w:r>
      <w:r w:rsidR="00AB0AC2" w:rsidRPr="003901AC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itanja koja se trebaju urediti Zakonom</w:t>
      </w:r>
    </w:p>
    <w:p w14:paraId="4813B438" w14:textId="77777777" w:rsidR="000F56E8" w:rsidRPr="003901AC" w:rsidRDefault="000F56E8" w:rsidP="003901A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09AEB43" w14:textId="6C9FC43C" w:rsidR="00AB0AC2" w:rsidRPr="003901AC" w:rsidRDefault="00AB0AC2" w:rsidP="00B621B6">
      <w:pPr>
        <w:spacing w:after="0" w:line="240" w:lineRule="auto"/>
        <w:ind w:firstLine="70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01AC">
        <w:rPr>
          <w:rFonts w:ascii="Times New Roman" w:eastAsia="Calibri" w:hAnsi="Times New Roman" w:cs="Times New Roman"/>
          <w:sz w:val="24"/>
          <w:szCs w:val="24"/>
        </w:rPr>
        <w:t>Sukladno prethodno iznesenom, materijalne odredbe Zakona od dana njegovog stupanja na snagu 2010. godine, mijenjale su se samo u dijelu načina oporezivanja igara na sreću. Kontinuirani razvoj tehnoloških inovacija na tržištu igara na sreću, ekspanzija priređivanja igara na sreću putem interneta i znatno veća dostupnost igara na sreću, ukazali su na nužnost adekvatnog usklađenja normativne regulacije igara na sreću s promjenama na tržištu igara na sreću i posljedicama razvoja igara na sreću na društvo u cjelini.</w:t>
      </w:r>
    </w:p>
    <w:p w14:paraId="69B0B8E4" w14:textId="77777777" w:rsidR="008A319B" w:rsidRPr="003901AC" w:rsidRDefault="00AB0AC2" w:rsidP="003901A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01AC">
        <w:rPr>
          <w:rFonts w:ascii="Times New Roman" w:eastAsia="Calibri" w:hAnsi="Times New Roman" w:cs="Times New Roman"/>
          <w:sz w:val="24"/>
          <w:szCs w:val="24"/>
        </w:rPr>
        <w:t xml:space="preserve">   </w:t>
      </w:r>
    </w:p>
    <w:p w14:paraId="32405B15" w14:textId="6D5825D8" w:rsidR="00AB0AC2" w:rsidRPr="003901AC" w:rsidRDefault="00AB0AC2" w:rsidP="00B621B6">
      <w:pPr>
        <w:spacing w:after="0" w:line="240" w:lineRule="auto"/>
        <w:ind w:firstLine="70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01AC">
        <w:rPr>
          <w:rFonts w:ascii="Times New Roman" w:eastAsia="Calibri" w:hAnsi="Times New Roman" w:cs="Times New Roman"/>
          <w:sz w:val="24"/>
          <w:szCs w:val="24"/>
        </w:rPr>
        <w:lastRenderedPageBreak/>
        <w:t>Nadalje, recentni rezultati istraživanja stručnjaka za prevenciju ovisnosti o igrama na sreću relativiziraju koristi od djelatnosti priređivanja igara na sreću na prihode državnog proračuna. Naime, ovisno o primijenjenoj metodologiji rezultati navedenih istraživanja ukazuju da društveno ekonomski troškovi ovisnosti o igrama na sreću čine između 34% i 77% ukupnih godišnjih prihoda od igara na sreću te upućuju na potrebu implementacije širih politika i obveza odgovornog priređivanja igara na sreću s ciljem smanjivanja negativnih posljedica razvoja incidencije ovisnosti o igrama na sreću u društvu.</w:t>
      </w:r>
    </w:p>
    <w:p w14:paraId="113E53E5" w14:textId="77777777" w:rsidR="00FC3916" w:rsidRPr="003901AC" w:rsidRDefault="00FC3916" w:rsidP="003901A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AF2351D" w14:textId="2EEB9B6F" w:rsidR="00AB0AC2" w:rsidRPr="003901AC" w:rsidRDefault="00AB0AC2" w:rsidP="00B621B6">
      <w:pPr>
        <w:spacing w:after="0" w:line="240" w:lineRule="auto"/>
        <w:ind w:firstLine="70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01AC">
        <w:rPr>
          <w:rFonts w:ascii="Times New Roman" w:eastAsia="Calibri" w:hAnsi="Times New Roman" w:cs="Times New Roman"/>
          <w:sz w:val="24"/>
          <w:szCs w:val="24"/>
        </w:rPr>
        <w:t>Detektirana problematika u području priređivanja igara na sreću ukazala je na potrebu evaluacije cjelokupnog zakonodavnog okvira igara na sreću</w:t>
      </w:r>
      <w:r w:rsidR="00F31B56" w:rsidRPr="003901AC">
        <w:rPr>
          <w:rFonts w:ascii="Times New Roman" w:eastAsia="Calibri" w:hAnsi="Times New Roman" w:cs="Times New Roman"/>
          <w:sz w:val="24"/>
          <w:szCs w:val="24"/>
        </w:rPr>
        <w:t>. Prilikom analize zakonodavnog okvira bili su uzeti u obzir ciljev</w:t>
      </w:r>
      <w:r w:rsidR="0062561E" w:rsidRPr="003901AC">
        <w:rPr>
          <w:rFonts w:ascii="Times New Roman" w:eastAsia="Calibri" w:hAnsi="Times New Roman" w:cs="Times New Roman"/>
          <w:sz w:val="24"/>
          <w:szCs w:val="24"/>
        </w:rPr>
        <w:t>i</w:t>
      </w:r>
      <w:r w:rsidR="00F31B56" w:rsidRPr="003901AC">
        <w:rPr>
          <w:rFonts w:ascii="Times New Roman" w:eastAsia="Calibri" w:hAnsi="Times New Roman" w:cs="Times New Roman"/>
          <w:sz w:val="24"/>
          <w:szCs w:val="24"/>
        </w:rPr>
        <w:t xml:space="preserve"> i mjere </w:t>
      </w:r>
      <w:r w:rsidRPr="003901AC">
        <w:rPr>
          <w:rFonts w:ascii="Times New Roman" w:eastAsia="Calibri" w:hAnsi="Times New Roman" w:cs="Times New Roman"/>
          <w:sz w:val="24"/>
          <w:szCs w:val="24"/>
        </w:rPr>
        <w:t>utvrđen</w:t>
      </w:r>
      <w:r w:rsidR="00F31B56" w:rsidRPr="003901AC">
        <w:rPr>
          <w:rFonts w:ascii="Times New Roman" w:eastAsia="Calibri" w:hAnsi="Times New Roman" w:cs="Times New Roman"/>
          <w:sz w:val="24"/>
          <w:szCs w:val="24"/>
        </w:rPr>
        <w:t>e</w:t>
      </w:r>
      <w:r w:rsidRPr="003901AC">
        <w:rPr>
          <w:rFonts w:ascii="Times New Roman" w:eastAsia="Calibri" w:hAnsi="Times New Roman" w:cs="Times New Roman"/>
          <w:sz w:val="24"/>
          <w:szCs w:val="24"/>
        </w:rPr>
        <w:t xml:space="preserve"> Nacionalnom strategijom djelovanja na području ovisnosti za razdoblje do 2030. godine („Narodne novine“, br</w:t>
      </w:r>
      <w:r w:rsidR="00B621B6">
        <w:rPr>
          <w:rFonts w:ascii="Times New Roman" w:eastAsia="Calibri" w:hAnsi="Times New Roman" w:cs="Times New Roman"/>
          <w:sz w:val="24"/>
          <w:szCs w:val="24"/>
        </w:rPr>
        <w:t>oj</w:t>
      </w:r>
      <w:r w:rsidRPr="003901AC">
        <w:rPr>
          <w:rFonts w:ascii="Times New Roman" w:eastAsia="Calibri" w:hAnsi="Times New Roman" w:cs="Times New Roman"/>
          <w:sz w:val="24"/>
          <w:szCs w:val="24"/>
        </w:rPr>
        <w:t xml:space="preserve"> 18/23.) koje se odnose na područje promocije i osiguranja društveno odgovornog priređivanja i igranja igara na sreću, s konačnim ciljem uspostave kompromisnog odnosa između interesa države, priređivača igara na sreću i zaštite javnozdravstvenih interesa i potreba građana.</w:t>
      </w:r>
    </w:p>
    <w:p w14:paraId="47606DDA" w14:textId="77777777" w:rsidR="000F56E8" w:rsidRPr="003901AC" w:rsidRDefault="000F56E8" w:rsidP="003901A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0691A97" w14:textId="77777777" w:rsidR="000230ED" w:rsidRDefault="000230ED" w:rsidP="00B621B6">
      <w:pPr>
        <w:spacing w:after="0" w:line="240" w:lineRule="auto"/>
        <w:ind w:firstLine="70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0FF07F7" w14:textId="5A699AEB" w:rsidR="00AB0AC2" w:rsidRPr="003901AC" w:rsidRDefault="0062561E" w:rsidP="00B621B6">
      <w:pPr>
        <w:spacing w:after="0" w:line="240" w:lineRule="auto"/>
        <w:ind w:firstLine="70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01AC">
        <w:rPr>
          <w:rFonts w:ascii="Times New Roman" w:eastAsia="Calibri" w:hAnsi="Times New Roman" w:cs="Times New Roman"/>
          <w:sz w:val="24"/>
          <w:szCs w:val="24"/>
        </w:rPr>
        <w:t>Na temelju rezultat</w:t>
      </w:r>
      <w:r w:rsidR="008032BE" w:rsidRPr="003901AC">
        <w:rPr>
          <w:rFonts w:ascii="Times New Roman" w:eastAsia="Calibri" w:hAnsi="Times New Roman" w:cs="Times New Roman"/>
          <w:sz w:val="24"/>
          <w:szCs w:val="24"/>
        </w:rPr>
        <w:t>a</w:t>
      </w:r>
      <w:r w:rsidRPr="003901AC">
        <w:rPr>
          <w:rFonts w:ascii="Times New Roman" w:eastAsia="Calibri" w:hAnsi="Times New Roman" w:cs="Times New Roman"/>
          <w:sz w:val="24"/>
          <w:szCs w:val="24"/>
        </w:rPr>
        <w:t xml:space="preserve"> analize </w:t>
      </w:r>
      <w:r w:rsidR="00D64E20">
        <w:rPr>
          <w:rFonts w:ascii="Times New Roman" w:eastAsia="Calibri" w:hAnsi="Times New Roman" w:cs="Times New Roman"/>
          <w:sz w:val="24"/>
          <w:szCs w:val="24"/>
        </w:rPr>
        <w:t xml:space="preserve">ovim Zakonom </w:t>
      </w:r>
      <w:r w:rsidR="009A59A4" w:rsidRPr="003901AC">
        <w:rPr>
          <w:rFonts w:ascii="Times New Roman" w:eastAsia="Calibri" w:hAnsi="Times New Roman" w:cs="Times New Roman"/>
          <w:sz w:val="24"/>
          <w:szCs w:val="24"/>
        </w:rPr>
        <w:t xml:space="preserve">predlažu se </w:t>
      </w:r>
      <w:r w:rsidR="00BC6E5E" w:rsidRPr="003901AC">
        <w:rPr>
          <w:rFonts w:ascii="Times New Roman" w:eastAsia="Calibri" w:hAnsi="Times New Roman" w:cs="Times New Roman"/>
          <w:sz w:val="24"/>
          <w:szCs w:val="24"/>
        </w:rPr>
        <w:t>izmjen</w:t>
      </w:r>
      <w:r w:rsidR="009A59A4" w:rsidRPr="003901AC">
        <w:rPr>
          <w:rFonts w:ascii="Times New Roman" w:eastAsia="Calibri" w:hAnsi="Times New Roman" w:cs="Times New Roman"/>
          <w:sz w:val="24"/>
          <w:szCs w:val="24"/>
        </w:rPr>
        <w:t>e</w:t>
      </w:r>
      <w:r w:rsidR="00BC6E5E" w:rsidRPr="003901A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A59A4" w:rsidRPr="003901AC">
        <w:rPr>
          <w:rFonts w:ascii="Times New Roman" w:eastAsia="Calibri" w:hAnsi="Times New Roman" w:cs="Times New Roman"/>
          <w:sz w:val="24"/>
          <w:szCs w:val="24"/>
        </w:rPr>
        <w:t xml:space="preserve">slijedećih </w:t>
      </w:r>
      <w:r w:rsidR="00AB0AC2" w:rsidRPr="003901AC">
        <w:rPr>
          <w:rFonts w:ascii="Times New Roman" w:eastAsia="Calibri" w:hAnsi="Times New Roman" w:cs="Times New Roman"/>
          <w:sz w:val="24"/>
          <w:szCs w:val="24"/>
        </w:rPr>
        <w:t>područja regulative igara na sreću:</w:t>
      </w:r>
    </w:p>
    <w:p w14:paraId="6464E0E0" w14:textId="77777777" w:rsidR="00B621B6" w:rsidRDefault="00B621B6" w:rsidP="003901AC">
      <w:pPr>
        <w:pStyle w:val="Heading3"/>
        <w:spacing w:before="0" w:line="240" w:lineRule="auto"/>
        <w:rPr>
          <w:rFonts w:ascii="Times New Roman" w:eastAsia="Calibri" w:hAnsi="Times New Roman" w:cs="Times New Roman"/>
          <w:color w:val="auto"/>
          <w:lang w:eastAsia="hr-HR"/>
        </w:rPr>
      </w:pPr>
      <w:bookmarkStart w:id="2" w:name="_Hlk158378337"/>
      <w:bookmarkStart w:id="3" w:name="_Hlk158377616"/>
    </w:p>
    <w:p w14:paraId="4B795CA6" w14:textId="322C311D" w:rsidR="00AB0AC2" w:rsidRPr="003901AC" w:rsidRDefault="00B47863" w:rsidP="000230ED">
      <w:pPr>
        <w:pStyle w:val="Heading3"/>
        <w:spacing w:before="0" w:line="240" w:lineRule="auto"/>
        <w:ind w:firstLine="705"/>
        <w:rPr>
          <w:rFonts w:ascii="Times New Roman" w:eastAsia="Calibri" w:hAnsi="Times New Roman" w:cs="Times New Roman"/>
          <w:color w:val="auto"/>
          <w:lang w:eastAsia="hr-HR"/>
        </w:rPr>
      </w:pPr>
      <w:r w:rsidRPr="003901AC">
        <w:rPr>
          <w:rFonts w:ascii="Times New Roman" w:eastAsia="Calibri" w:hAnsi="Times New Roman" w:cs="Times New Roman"/>
          <w:color w:val="auto"/>
          <w:lang w:eastAsia="hr-HR"/>
        </w:rPr>
        <w:t xml:space="preserve">1. </w:t>
      </w:r>
      <w:r w:rsidR="00AB0AC2" w:rsidRPr="003901AC">
        <w:rPr>
          <w:rFonts w:ascii="Times New Roman" w:eastAsia="Calibri" w:hAnsi="Times New Roman" w:cs="Times New Roman"/>
          <w:color w:val="auto"/>
          <w:lang w:eastAsia="hr-HR"/>
        </w:rPr>
        <w:t>Regulacija novih mjera društveno odgovornog priređivanja igara na sreću</w:t>
      </w:r>
    </w:p>
    <w:p w14:paraId="133B2649" w14:textId="77777777" w:rsidR="000F56E8" w:rsidRPr="003901AC" w:rsidRDefault="000F56E8" w:rsidP="003901AC">
      <w:pPr>
        <w:pStyle w:val="Heading3"/>
        <w:spacing w:before="0" w:line="240" w:lineRule="auto"/>
        <w:rPr>
          <w:rFonts w:ascii="Times New Roman" w:eastAsia="Calibri" w:hAnsi="Times New Roman" w:cs="Times New Roman"/>
          <w:color w:val="auto"/>
          <w:lang w:eastAsia="hr-HR"/>
        </w:rPr>
      </w:pPr>
      <w:bookmarkStart w:id="4" w:name="_Hlk158380300"/>
      <w:bookmarkEnd w:id="2"/>
      <w:bookmarkEnd w:id="3"/>
    </w:p>
    <w:p w14:paraId="11C03DCC" w14:textId="7F662566" w:rsidR="00AB0AC2" w:rsidRPr="003901AC" w:rsidRDefault="00B47863" w:rsidP="000230ED">
      <w:pPr>
        <w:pStyle w:val="Heading4"/>
        <w:spacing w:before="0" w:line="240" w:lineRule="auto"/>
        <w:ind w:firstLine="705"/>
        <w:rPr>
          <w:rFonts w:ascii="Times New Roman" w:eastAsia="Calibri" w:hAnsi="Times New Roman" w:cs="Times New Roman"/>
          <w:color w:val="auto"/>
          <w:sz w:val="24"/>
          <w:szCs w:val="24"/>
          <w:lang w:eastAsia="hr-HR"/>
        </w:rPr>
      </w:pPr>
      <w:r w:rsidRPr="003901AC">
        <w:rPr>
          <w:rFonts w:ascii="Times New Roman" w:eastAsia="Calibri" w:hAnsi="Times New Roman" w:cs="Times New Roman"/>
          <w:color w:val="auto"/>
          <w:sz w:val="24"/>
          <w:szCs w:val="24"/>
          <w:lang w:eastAsia="hr-HR"/>
        </w:rPr>
        <w:t xml:space="preserve">a) </w:t>
      </w:r>
      <w:r w:rsidR="00AB0AC2" w:rsidRPr="003901AC">
        <w:rPr>
          <w:rFonts w:ascii="Times New Roman" w:eastAsia="Calibri" w:hAnsi="Times New Roman" w:cs="Times New Roman"/>
          <w:color w:val="auto"/>
          <w:sz w:val="24"/>
          <w:szCs w:val="24"/>
          <w:lang w:eastAsia="hr-HR"/>
        </w:rPr>
        <w:t>Obvezna identifikacija svih igrača u zemaljskim poslovnicama</w:t>
      </w:r>
    </w:p>
    <w:bookmarkEnd w:id="4"/>
    <w:p w14:paraId="28C93FD6" w14:textId="77777777" w:rsidR="000F56E8" w:rsidRPr="003901AC" w:rsidRDefault="000F56E8" w:rsidP="003901A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A5FFBB3" w14:textId="77777777" w:rsidR="000F56E8" w:rsidRPr="003901AC" w:rsidRDefault="00AB0AC2" w:rsidP="000230ED">
      <w:pPr>
        <w:spacing w:after="0" w:line="240" w:lineRule="auto"/>
        <w:ind w:firstLine="70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01AC">
        <w:rPr>
          <w:rFonts w:ascii="Times New Roman" w:eastAsia="Calibri" w:hAnsi="Times New Roman" w:cs="Times New Roman"/>
          <w:sz w:val="24"/>
          <w:szCs w:val="24"/>
        </w:rPr>
        <w:t xml:space="preserve">Sadašnji sustav priređivanja igara na sreću usmjeren je društveno odgovornom priređivanju igara na sreću i sadrži najznačajnije preporuke Europske komisije za zaštitu igrača i sprječavanje sudjelovanja maloljetnika u igrama na sreću koje se primjenjuju na zemaljske poslovnice igara na sreću i igre na sreću koje se priređuju putem interneta. </w:t>
      </w:r>
    </w:p>
    <w:p w14:paraId="0C200986" w14:textId="77777777" w:rsidR="000F56E8" w:rsidRPr="003901AC" w:rsidRDefault="000F56E8" w:rsidP="003901A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8C6FCE9" w14:textId="56546027" w:rsidR="00AB0AC2" w:rsidRPr="003901AC" w:rsidRDefault="00AB0AC2" w:rsidP="000230ED">
      <w:pPr>
        <w:spacing w:after="0" w:line="240" w:lineRule="auto"/>
        <w:ind w:firstLine="70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01AC">
        <w:rPr>
          <w:rFonts w:ascii="Times New Roman" w:eastAsia="Calibri" w:hAnsi="Times New Roman" w:cs="Times New Roman"/>
          <w:sz w:val="24"/>
          <w:szCs w:val="24"/>
        </w:rPr>
        <w:t xml:space="preserve">Analiza implementiranih mjera društveno odgovornog priređivanja igara na sreću, ukazala je na potrebu reguliranja strožih uvjeta ulaska u prostore u kojima se priređuje igre na sreću, na način da se svi igrači moraju </w:t>
      </w:r>
      <w:r w:rsidR="00F14553" w:rsidRPr="003901AC">
        <w:rPr>
          <w:rFonts w:ascii="Times New Roman" w:eastAsia="Calibri" w:hAnsi="Times New Roman" w:cs="Times New Roman"/>
          <w:sz w:val="24"/>
          <w:szCs w:val="24"/>
        </w:rPr>
        <w:t>identificirati</w:t>
      </w:r>
      <w:r w:rsidR="00DF39DF" w:rsidRPr="003901A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3901AC">
        <w:rPr>
          <w:rFonts w:ascii="Times New Roman" w:eastAsia="Calibri" w:hAnsi="Times New Roman" w:cs="Times New Roman"/>
          <w:sz w:val="24"/>
          <w:szCs w:val="24"/>
        </w:rPr>
        <w:t>dok se prema važećim odredbama</w:t>
      </w:r>
      <w:r w:rsidR="00690156" w:rsidRPr="003901AC">
        <w:rPr>
          <w:rFonts w:ascii="Times New Roman" w:eastAsia="Calibri" w:hAnsi="Times New Roman" w:cs="Times New Roman"/>
          <w:sz w:val="24"/>
          <w:szCs w:val="24"/>
        </w:rPr>
        <w:t xml:space="preserve"> samo u slučaju sumnje na zahtjev priređivača provjeravala</w:t>
      </w:r>
      <w:r w:rsidRPr="003901AC">
        <w:rPr>
          <w:rFonts w:ascii="Times New Roman" w:eastAsia="Calibri" w:hAnsi="Times New Roman" w:cs="Times New Roman"/>
          <w:sz w:val="24"/>
          <w:szCs w:val="24"/>
        </w:rPr>
        <w:t xml:space="preserve"> punoljetnost igrača</w:t>
      </w:r>
      <w:r w:rsidR="00690156" w:rsidRPr="003901AC">
        <w:rPr>
          <w:rFonts w:ascii="Times New Roman" w:eastAsia="Calibri" w:hAnsi="Times New Roman" w:cs="Times New Roman"/>
          <w:sz w:val="24"/>
          <w:szCs w:val="24"/>
        </w:rPr>
        <w:t>,</w:t>
      </w:r>
      <w:r w:rsidRPr="003901A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46A97" w:rsidRPr="003901AC">
        <w:rPr>
          <w:rFonts w:ascii="Times New Roman" w:eastAsia="Calibri" w:hAnsi="Times New Roman" w:cs="Times New Roman"/>
          <w:sz w:val="24"/>
          <w:szCs w:val="24"/>
        </w:rPr>
        <w:t>pokazivanjem identifikacijske isprave</w:t>
      </w:r>
      <w:r w:rsidRPr="003901AC">
        <w:rPr>
          <w:rFonts w:ascii="Times New Roman" w:eastAsia="Calibri" w:hAnsi="Times New Roman" w:cs="Times New Roman"/>
          <w:sz w:val="24"/>
          <w:szCs w:val="24"/>
        </w:rPr>
        <w:t>.</w:t>
      </w:r>
      <w:r w:rsidR="00477862" w:rsidRPr="003901AC">
        <w:rPr>
          <w:rFonts w:ascii="Times New Roman" w:eastAsia="Calibri" w:hAnsi="Times New Roman" w:cs="Times New Roman"/>
          <w:sz w:val="24"/>
          <w:szCs w:val="24"/>
        </w:rPr>
        <w:t xml:space="preserve"> Od obveze identifikacije izuzete su lutrijske igre, s obzirom na činjenicu da je riječ o igrama na sreću nižeg rizika.</w:t>
      </w:r>
      <w:r w:rsidRPr="003901AC">
        <w:rPr>
          <w:rFonts w:ascii="Times New Roman" w:eastAsia="Calibri" w:hAnsi="Times New Roman" w:cs="Times New Roman"/>
          <w:sz w:val="24"/>
          <w:szCs w:val="24"/>
        </w:rPr>
        <w:t xml:space="preserve"> Navedeni način reguliranja </w:t>
      </w:r>
      <w:r w:rsidR="00EA3EA5" w:rsidRPr="003901AC">
        <w:rPr>
          <w:rFonts w:ascii="Times New Roman" w:eastAsia="Calibri" w:hAnsi="Times New Roman" w:cs="Times New Roman"/>
          <w:sz w:val="24"/>
          <w:szCs w:val="24"/>
        </w:rPr>
        <w:t>identifikacije igrača</w:t>
      </w:r>
      <w:r w:rsidRPr="003901AC">
        <w:rPr>
          <w:rFonts w:ascii="Times New Roman" w:eastAsia="Calibri" w:hAnsi="Times New Roman" w:cs="Times New Roman"/>
          <w:sz w:val="24"/>
          <w:szCs w:val="24"/>
        </w:rPr>
        <w:t xml:space="preserve"> smanjit će svaku mogućnost sudjelovanja u igrama na sreću maloljetnih osoba i omogućiti učinkovitiju provedbu postupka isključenja igrača.</w:t>
      </w:r>
    </w:p>
    <w:p w14:paraId="3532B7D1" w14:textId="77777777" w:rsidR="000F56E8" w:rsidRPr="003901AC" w:rsidRDefault="000F56E8" w:rsidP="003901A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4E15CA0" w14:textId="4AB77468" w:rsidR="00AB0AC2" w:rsidRPr="003901AC" w:rsidRDefault="00B47863" w:rsidP="000230ED">
      <w:pPr>
        <w:pStyle w:val="Heading4"/>
        <w:spacing w:before="0" w:line="240" w:lineRule="auto"/>
        <w:ind w:firstLine="705"/>
        <w:rPr>
          <w:rFonts w:ascii="Times New Roman" w:eastAsia="Calibri" w:hAnsi="Times New Roman" w:cs="Times New Roman"/>
          <w:color w:val="auto"/>
          <w:sz w:val="24"/>
          <w:szCs w:val="24"/>
          <w:lang w:eastAsia="hr-HR"/>
        </w:rPr>
      </w:pPr>
      <w:r w:rsidRPr="003901AC">
        <w:rPr>
          <w:rFonts w:ascii="Times New Roman" w:eastAsia="Calibri" w:hAnsi="Times New Roman" w:cs="Times New Roman"/>
          <w:color w:val="auto"/>
          <w:sz w:val="24"/>
          <w:szCs w:val="24"/>
          <w:lang w:eastAsia="hr-HR"/>
        </w:rPr>
        <w:t xml:space="preserve">b) </w:t>
      </w:r>
      <w:r w:rsidR="00AB0AC2" w:rsidRPr="003901AC">
        <w:rPr>
          <w:rFonts w:ascii="Times New Roman" w:eastAsia="Calibri" w:hAnsi="Times New Roman" w:cs="Times New Roman"/>
          <w:color w:val="auto"/>
          <w:sz w:val="24"/>
          <w:szCs w:val="24"/>
          <w:lang w:eastAsia="hr-HR"/>
        </w:rPr>
        <w:t xml:space="preserve">Ujednačavanje postupka isključenja igrača i uspostava </w:t>
      </w:r>
      <w:r w:rsidR="00737863" w:rsidRPr="003901AC">
        <w:rPr>
          <w:rFonts w:ascii="Times New Roman" w:eastAsia="Calibri" w:hAnsi="Times New Roman" w:cs="Times New Roman"/>
          <w:color w:val="auto"/>
          <w:sz w:val="24"/>
          <w:szCs w:val="24"/>
          <w:lang w:eastAsia="hr-HR"/>
        </w:rPr>
        <w:t>R</w:t>
      </w:r>
      <w:r w:rsidR="00AB0AC2" w:rsidRPr="003901AC">
        <w:rPr>
          <w:rFonts w:ascii="Times New Roman" w:eastAsia="Calibri" w:hAnsi="Times New Roman" w:cs="Times New Roman"/>
          <w:color w:val="auto"/>
          <w:sz w:val="24"/>
          <w:szCs w:val="24"/>
          <w:lang w:eastAsia="hr-HR"/>
        </w:rPr>
        <w:t>egistra isključenih igrača</w:t>
      </w:r>
    </w:p>
    <w:p w14:paraId="3446B4D7" w14:textId="77777777" w:rsidR="000F56E8" w:rsidRPr="003901AC" w:rsidRDefault="000F56E8" w:rsidP="003901A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68B2CFCD" w14:textId="1FB6CC4A" w:rsidR="00477862" w:rsidRPr="003901AC" w:rsidRDefault="0062561E" w:rsidP="000230ED">
      <w:pPr>
        <w:spacing w:after="0" w:line="240" w:lineRule="auto"/>
        <w:ind w:firstLine="70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01AC">
        <w:rPr>
          <w:rFonts w:ascii="Times New Roman" w:eastAsia="Calibri" w:hAnsi="Times New Roman" w:cs="Times New Roman"/>
          <w:sz w:val="24"/>
          <w:szCs w:val="24"/>
        </w:rPr>
        <w:lastRenderedPageBreak/>
        <w:t>I</w:t>
      </w:r>
      <w:r w:rsidR="00AB0AC2" w:rsidRPr="003901AC">
        <w:rPr>
          <w:rFonts w:ascii="Times New Roman" w:eastAsia="Calibri" w:hAnsi="Times New Roman" w:cs="Times New Roman"/>
          <w:sz w:val="24"/>
          <w:szCs w:val="24"/>
        </w:rPr>
        <w:t xml:space="preserve">grač koji sudjeluje u igrama na sreću može podnijeti zahtjev priređivaču za samoisključenje/isključenje iz igre te zatražiti opoziv podnesenog zahtjeva. Prema važećoj regulaciji način i uvjete </w:t>
      </w:r>
      <w:r w:rsidR="001046A6" w:rsidRPr="003901AC">
        <w:rPr>
          <w:rFonts w:ascii="Times New Roman" w:eastAsia="Calibri" w:hAnsi="Times New Roman" w:cs="Times New Roman"/>
          <w:sz w:val="24"/>
          <w:szCs w:val="24"/>
        </w:rPr>
        <w:t>samo</w:t>
      </w:r>
      <w:r w:rsidR="00AB0AC2" w:rsidRPr="003901AC">
        <w:rPr>
          <w:rFonts w:ascii="Times New Roman" w:eastAsia="Calibri" w:hAnsi="Times New Roman" w:cs="Times New Roman"/>
          <w:sz w:val="24"/>
          <w:szCs w:val="24"/>
        </w:rPr>
        <w:t xml:space="preserve">isključenja svaki priređivač određuje unutarnjim aktom što ima za posljedicu propisivanje neujednačenih procedura i opcija samoisključenja te načina opoziva. Također zahtjev koji je igrač podnio kod jednog priređivača igara na sreću ne provodi se kod svih priređivača, pa igrač može nesmetano nastaviti sudjelovati u igrama na sreću kod bilo kojeg drugog priređivača. Takav način regulacije postupka isključenja onemogućava njegovo učinkovito ispunjenje te se ovim Prijedlogom </w:t>
      </w:r>
      <w:r w:rsidR="002272CF">
        <w:rPr>
          <w:rFonts w:ascii="Times New Roman" w:eastAsia="Calibri" w:hAnsi="Times New Roman" w:cs="Times New Roman"/>
          <w:sz w:val="24"/>
          <w:szCs w:val="24"/>
        </w:rPr>
        <w:t>z</w:t>
      </w:r>
      <w:r w:rsidR="002272CF" w:rsidRPr="003901AC">
        <w:rPr>
          <w:rFonts w:ascii="Times New Roman" w:eastAsia="Calibri" w:hAnsi="Times New Roman" w:cs="Times New Roman"/>
          <w:sz w:val="24"/>
          <w:szCs w:val="24"/>
        </w:rPr>
        <w:t xml:space="preserve">akona </w:t>
      </w:r>
      <w:r w:rsidR="00AB0AC2" w:rsidRPr="003901AC">
        <w:rPr>
          <w:rFonts w:ascii="Times New Roman" w:eastAsia="Calibri" w:hAnsi="Times New Roman" w:cs="Times New Roman"/>
          <w:sz w:val="24"/>
          <w:szCs w:val="24"/>
        </w:rPr>
        <w:t xml:space="preserve">predlaže propisati obvezu provedbe zahtjeva za isključenje kod svih priređivača igara na sreću. Također se omogućuje isključenje igrača </w:t>
      </w:r>
      <w:r w:rsidR="009931EB" w:rsidRPr="003901AC">
        <w:rPr>
          <w:rFonts w:ascii="Times New Roman" w:eastAsia="Calibri" w:hAnsi="Times New Roman" w:cs="Times New Roman"/>
          <w:sz w:val="24"/>
          <w:szCs w:val="24"/>
        </w:rPr>
        <w:t xml:space="preserve">uz njegovu suglasnost </w:t>
      </w:r>
      <w:r w:rsidR="005E2310" w:rsidRPr="003901AC">
        <w:rPr>
          <w:rFonts w:ascii="Times New Roman" w:eastAsia="Calibri" w:hAnsi="Times New Roman" w:cs="Times New Roman"/>
          <w:sz w:val="24"/>
          <w:szCs w:val="24"/>
        </w:rPr>
        <w:t>ako to zatraži</w:t>
      </w:r>
      <w:r w:rsidR="00AB0AC2" w:rsidRPr="003901A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E2310" w:rsidRPr="003901AC">
        <w:rPr>
          <w:rFonts w:ascii="Times New Roman" w:eastAsia="Calibri" w:hAnsi="Times New Roman" w:cs="Times New Roman"/>
          <w:sz w:val="24"/>
          <w:szCs w:val="24"/>
        </w:rPr>
        <w:t>Hrvatski zavod za socijalni rad</w:t>
      </w:r>
      <w:r w:rsidR="00737863" w:rsidRPr="003901AC">
        <w:rPr>
          <w:rFonts w:ascii="Times New Roman" w:eastAsia="Calibri" w:hAnsi="Times New Roman" w:cs="Times New Roman"/>
          <w:sz w:val="24"/>
          <w:szCs w:val="24"/>
        </w:rPr>
        <w:t>,</w:t>
      </w:r>
      <w:r w:rsidR="005E2310" w:rsidRPr="003901A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B0AC2" w:rsidRPr="003901AC">
        <w:rPr>
          <w:rFonts w:ascii="Times New Roman" w:eastAsia="Calibri" w:hAnsi="Times New Roman" w:cs="Times New Roman"/>
          <w:sz w:val="24"/>
          <w:szCs w:val="24"/>
        </w:rPr>
        <w:t>ustanov</w:t>
      </w:r>
      <w:r w:rsidR="005E2310" w:rsidRPr="003901AC">
        <w:rPr>
          <w:rFonts w:ascii="Times New Roman" w:eastAsia="Calibri" w:hAnsi="Times New Roman" w:cs="Times New Roman"/>
          <w:sz w:val="24"/>
          <w:szCs w:val="24"/>
        </w:rPr>
        <w:t>e</w:t>
      </w:r>
      <w:r w:rsidR="00AB0AC2" w:rsidRPr="003901AC">
        <w:rPr>
          <w:rFonts w:ascii="Times New Roman" w:eastAsia="Calibri" w:hAnsi="Times New Roman" w:cs="Times New Roman"/>
          <w:sz w:val="24"/>
          <w:szCs w:val="24"/>
        </w:rPr>
        <w:t xml:space="preserve"> za zaštitu obitelji</w:t>
      </w:r>
      <w:r w:rsidR="00CD291A" w:rsidRPr="003901A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37863" w:rsidRPr="003901AC">
        <w:rPr>
          <w:rFonts w:ascii="Times New Roman" w:eastAsia="Calibri" w:hAnsi="Times New Roman" w:cs="Times New Roman"/>
          <w:sz w:val="24"/>
          <w:szCs w:val="24"/>
        </w:rPr>
        <w:t>i zdravstvene</w:t>
      </w:r>
      <w:r w:rsidR="005E2310" w:rsidRPr="003901A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D291A" w:rsidRPr="003901AC">
        <w:rPr>
          <w:rFonts w:ascii="Times New Roman" w:eastAsia="Calibri" w:hAnsi="Times New Roman" w:cs="Times New Roman"/>
          <w:sz w:val="24"/>
          <w:szCs w:val="24"/>
        </w:rPr>
        <w:t>ustanov</w:t>
      </w:r>
      <w:r w:rsidR="005E2310" w:rsidRPr="003901AC">
        <w:rPr>
          <w:rFonts w:ascii="Times New Roman" w:eastAsia="Calibri" w:hAnsi="Times New Roman" w:cs="Times New Roman"/>
          <w:sz w:val="24"/>
          <w:szCs w:val="24"/>
        </w:rPr>
        <w:t>e</w:t>
      </w:r>
      <w:r w:rsidR="00CD291A" w:rsidRPr="003901AC">
        <w:rPr>
          <w:rFonts w:ascii="Times New Roman" w:eastAsia="Calibri" w:hAnsi="Times New Roman" w:cs="Times New Roman"/>
          <w:sz w:val="24"/>
          <w:szCs w:val="24"/>
        </w:rPr>
        <w:t xml:space="preserve"> za zaštitu mentalnog zdravlja</w:t>
      </w:r>
      <w:r w:rsidR="00737863" w:rsidRPr="003901AC">
        <w:rPr>
          <w:rFonts w:ascii="Times New Roman" w:eastAsia="Calibri" w:hAnsi="Times New Roman" w:cs="Times New Roman"/>
          <w:sz w:val="24"/>
          <w:szCs w:val="24"/>
        </w:rPr>
        <w:t xml:space="preserve"> i l</w:t>
      </w:r>
      <w:r w:rsidR="009931EB" w:rsidRPr="003901AC">
        <w:rPr>
          <w:rFonts w:ascii="Times New Roman" w:eastAsia="Calibri" w:hAnsi="Times New Roman" w:cs="Times New Roman"/>
          <w:sz w:val="24"/>
          <w:szCs w:val="24"/>
        </w:rPr>
        <w:t>i</w:t>
      </w:r>
      <w:r w:rsidR="00737863" w:rsidRPr="003901AC">
        <w:rPr>
          <w:rFonts w:ascii="Times New Roman" w:eastAsia="Calibri" w:hAnsi="Times New Roman" w:cs="Times New Roman"/>
          <w:sz w:val="24"/>
          <w:szCs w:val="24"/>
        </w:rPr>
        <w:t>je</w:t>
      </w:r>
      <w:r w:rsidR="009931EB" w:rsidRPr="003901AC">
        <w:rPr>
          <w:rFonts w:ascii="Times New Roman" w:eastAsia="Calibri" w:hAnsi="Times New Roman" w:cs="Times New Roman"/>
          <w:sz w:val="24"/>
          <w:szCs w:val="24"/>
        </w:rPr>
        <w:t>čenja ovisnosti</w:t>
      </w:r>
      <w:r w:rsidR="00AB0AC2" w:rsidRPr="003901AC">
        <w:rPr>
          <w:rFonts w:ascii="Times New Roman" w:eastAsia="Calibri" w:hAnsi="Times New Roman" w:cs="Times New Roman"/>
          <w:sz w:val="24"/>
          <w:szCs w:val="24"/>
        </w:rPr>
        <w:t>, u slučajevima kada igrač zbog prekomjernog igranja nanosi štetu sebi ili obitelji koju uzdržava.</w:t>
      </w:r>
      <w:r w:rsidR="005D612B" w:rsidRPr="003901AC">
        <w:rPr>
          <w:rFonts w:ascii="Times New Roman" w:eastAsia="Calibri" w:hAnsi="Times New Roman" w:cs="Times New Roman"/>
          <w:sz w:val="24"/>
          <w:szCs w:val="24"/>
        </w:rPr>
        <w:t xml:space="preserve"> U lutrijskim igrama moguće je isključenje iz lutrijskih igara koje se priređuju putem interneta, </w:t>
      </w:r>
      <w:r w:rsidR="001B7E57">
        <w:rPr>
          <w:rFonts w:ascii="Times New Roman" w:eastAsia="Calibri" w:hAnsi="Times New Roman" w:cs="Times New Roman"/>
          <w:sz w:val="24"/>
          <w:szCs w:val="24"/>
        </w:rPr>
        <w:t>zbog opcije igranja brzih igara</w:t>
      </w:r>
      <w:r w:rsidR="00645486" w:rsidRPr="003901AC">
        <w:rPr>
          <w:rFonts w:ascii="Times New Roman" w:eastAsia="Calibri" w:hAnsi="Times New Roman" w:cs="Times New Roman"/>
          <w:sz w:val="24"/>
          <w:szCs w:val="24"/>
        </w:rPr>
        <w:t xml:space="preserve"> koje su većeg adiktivnog potencijala</w:t>
      </w:r>
      <w:r w:rsidR="005D612B" w:rsidRPr="003901AC">
        <w:rPr>
          <w:rFonts w:ascii="Times New Roman" w:eastAsia="Calibri" w:hAnsi="Times New Roman" w:cs="Times New Roman"/>
          <w:sz w:val="24"/>
          <w:szCs w:val="24"/>
        </w:rPr>
        <w:t xml:space="preserve"> od lutrijskih igara koje se priređuju u zemaljskim poslovnicama.</w:t>
      </w:r>
    </w:p>
    <w:p w14:paraId="325C0E84" w14:textId="77777777" w:rsidR="000F56E8" w:rsidRPr="003901AC" w:rsidRDefault="000F56E8" w:rsidP="003901A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039D8C3" w14:textId="431F4464" w:rsidR="00AB0AC2" w:rsidRDefault="00EE1993" w:rsidP="000230ED">
      <w:pPr>
        <w:spacing w:after="0" w:line="240" w:lineRule="auto"/>
        <w:ind w:firstLine="70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Ovim </w:t>
      </w:r>
      <w:r w:rsidR="00AB0AC2" w:rsidRPr="003901AC">
        <w:rPr>
          <w:rFonts w:ascii="Times New Roman" w:eastAsia="Calibri" w:hAnsi="Times New Roman" w:cs="Times New Roman"/>
          <w:sz w:val="24"/>
          <w:szCs w:val="24"/>
        </w:rPr>
        <w:t xml:space="preserve">Prijedlogom </w:t>
      </w:r>
      <w:r>
        <w:rPr>
          <w:rFonts w:ascii="Times New Roman" w:eastAsia="Calibri" w:hAnsi="Times New Roman" w:cs="Times New Roman"/>
          <w:sz w:val="24"/>
          <w:szCs w:val="24"/>
        </w:rPr>
        <w:t>z</w:t>
      </w:r>
      <w:r w:rsidRPr="003901AC">
        <w:rPr>
          <w:rFonts w:ascii="Times New Roman" w:eastAsia="Calibri" w:hAnsi="Times New Roman" w:cs="Times New Roman"/>
          <w:sz w:val="24"/>
          <w:szCs w:val="24"/>
        </w:rPr>
        <w:t xml:space="preserve">akona </w:t>
      </w:r>
      <w:r w:rsidR="00AB0AC2" w:rsidRPr="003901AC">
        <w:rPr>
          <w:rFonts w:ascii="Times New Roman" w:eastAsia="Calibri" w:hAnsi="Times New Roman" w:cs="Times New Roman"/>
          <w:sz w:val="24"/>
          <w:szCs w:val="24"/>
        </w:rPr>
        <w:t xml:space="preserve">regulira se uspostava </w:t>
      </w:r>
      <w:r w:rsidR="00737863" w:rsidRPr="003901AC">
        <w:rPr>
          <w:rFonts w:ascii="Times New Roman" w:eastAsia="Calibri" w:hAnsi="Times New Roman" w:cs="Times New Roman"/>
          <w:sz w:val="24"/>
          <w:szCs w:val="24"/>
        </w:rPr>
        <w:t>R</w:t>
      </w:r>
      <w:r w:rsidR="00AB0AC2" w:rsidRPr="003901AC">
        <w:rPr>
          <w:rFonts w:ascii="Times New Roman" w:eastAsia="Calibri" w:hAnsi="Times New Roman" w:cs="Times New Roman"/>
          <w:sz w:val="24"/>
          <w:szCs w:val="24"/>
        </w:rPr>
        <w:t xml:space="preserve">egistra isključenih igrača pri Hrvatskom zavodu za javno zdravstvo (HZJZ), u koji će se unositi podaci o podnesenim zahtjevima za isključenje i omogućuje se provedba isključenja igrača kod svih priređivača. Rok za uspostavu </w:t>
      </w:r>
      <w:r w:rsidR="00737863" w:rsidRPr="003901AC">
        <w:rPr>
          <w:rFonts w:ascii="Times New Roman" w:eastAsia="Calibri" w:hAnsi="Times New Roman" w:cs="Times New Roman"/>
          <w:sz w:val="24"/>
          <w:szCs w:val="24"/>
        </w:rPr>
        <w:t>R</w:t>
      </w:r>
      <w:r w:rsidR="00AB0AC2" w:rsidRPr="003901AC">
        <w:rPr>
          <w:rFonts w:ascii="Times New Roman" w:eastAsia="Calibri" w:hAnsi="Times New Roman" w:cs="Times New Roman"/>
          <w:sz w:val="24"/>
          <w:szCs w:val="24"/>
        </w:rPr>
        <w:t>egistra je</w:t>
      </w:r>
      <w:r w:rsidR="00E536DD" w:rsidRPr="003901A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E2310" w:rsidRPr="003901AC">
        <w:rPr>
          <w:rFonts w:ascii="Times New Roman" w:eastAsia="Calibri" w:hAnsi="Times New Roman" w:cs="Times New Roman"/>
          <w:sz w:val="24"/>
          <w:szCs w:val="24"/>
        </w:rPr>
        <w:t>30</w:t>
      </w:r>
      <w:r w:rsidR="00E536DD" w:rsidRPr="003901A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5E2310" w:rsidRPr="003901AC">
        <w:rPr>
          <w:rFonts w:ascii="Times New Roman" w:eastAsia="Calibri" w:hAnsi="Times New Roman" w:cs="Times New Roman"/>
          <w:sz w:val="24"/>
          <w:szCs w:val="24"/>
        </w:rPr>
        <w:t>lipanj</w:t>
      </w:r>
      <w:r w:rsidR="00E536DD" w:rsidRPr="003901AC">
        <w:rPr>
          <w:rFonts w:ascii="Times New Roman" w:eastAsia="Calibri" w:hAnsi="Times New Roman" w:cs="Times New Roman"/>
          <w:sz w:val="24"/>
          <w:szCs w:val="24"/>
        </w:rPr>
        <w:t xml:space="preserve"> 2026.</w:t>
      </w:r>
      <w:r w:rsidR="00AB0AC2" w:rsidRPr="003901AC">
        <w:rPr>
          <w:rFonts w:ascii="Times New Roman" w:eastAsia="Calibri" w:hAnsi="Times New Roman" w:cs="Times New Roman"/>
          <w:sz w:val="24"/>
          <w:szCs w:val="24"/>
        </w:rPr>
        <w:t>, a do tada će se kao prijelazno rješenje u HZJZ uspostaviti kontaktna točka za razmjenu podataka o isključenim igračima.</w:t>
      </w:r>
    </w:p>
    <w:p w14:paraId="218F9BB4" w14:textId="1D550708" w:rsidR="000230ED" w:rsidRDefault="000230ED" w:rsidP="003901A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1FB920D" w14:textId="0B1ED5E4" w:rsidR="000230ED" w:rsidRDefault="000230ED" w:rsidP="003901A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9004526" w14:textId="77777777" w:rsidR="000230ED" w:rsidRPr="003901AC" w:rsidRDefault="000230ED" w:rsidP="003901A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B4F55B2" w14:textId="77777777" w:rsidR="000360DC" w:rsidRPr="003901AC" w:rsidRDefault="000360DC" w:rsidP="003901A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63D81E9" w14:textId="49A15165" w:rsidR="00AB0AC2" w:rsidRPr="003901AC" w:rsidRDefault="00B47863" w:rsidP="000230ED">
      <w:pPr>
        <w:pStyle w:val="Heading4"/>
        <w:spacing w:before="0" w:line="240" w:lineRule="auto"/>
        <w:ind w:firstLine="705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hr-HR"/>
        </w:rPr>
      </w:pPr>
      <w:r w:rsidRPr="003901AC">
        <w:rPr>
          <w:rFonts w:ascii="Times New Roman" w:eastAsia="Calibri" w:hAnsi="Times New Roman" w:cs="Times New Roman"/>
          <w:color w:val="auto"/>
          <w:sz w:val="24"/>
          <w:szCs w:val="24"/>
          <w:lang w:eastAsia="hr-HR"/>
        </w:rPr>
        <w:t xml:space="preserve">c) </w:t>
      </w:r>
      <w:r w:rsidR="00AB0AC2" w:rsidRPr="003901AC">
        <w:rPr>
          <w:rFonts w:ascii="Times New Roman" w:eastAsia="Calibri" w:hAnsi="Times New Roman" w:cs="Times New Roman"/>
          <w:color w:val="auto"/>
          <w:sz w:val="24"/>
          <w:szCs w:val="24"/>
          <w:lang w:eastAsia="hr-HR"/>
        </w:rPr>
        <w:t>Oduzimanje prava priređivanja igara na sreću zbog neprovođenja mjera društveno odgovornog priređivanja</w:t>
      </w:r>
    </w:p>
    <w:p w14:paraId="55CDDBC6" w14:textId="77777777" w:rsidR="000360DC" w:rsidRPr="003901AC" w:rsidRDefault="000360DC" w:rsidP="003901A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32C804A" w14:textId="608EB676" w:rsidR="00AB0AC2" w:rsidRPr="003901AC" w:rsidRDefault="00AB0AC2" w:rsidP="000230ED">
      <w:pPr>
        <w:spacing w:after="0" w:line="240" w:lineRule="auto"/>
        <w:ind w:firstLine="70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01AC">
        <w:rPr>
          <w:rFonts w:ascii="Times New Roman" w:eastAsia="Calibri" w:hAnsi="Times New Roman" w:cs="Times New Roman"/>
          <w:sz w:val="24"/>
          <w:szCs w:val="24"/>
        </w:rPr>
        <w:t xml:space="preserve">Kako bi se osigurala što učinkovitija provedba mjera društveno odgovornog priređivanja </w:t>
      </w:r>
      <w:r w:rsidR="00997E1B">
        <w:rPr>
          <w:rFonts w:ascii="Times New Roman" w:eastAsia="Calibri" w:hAnsi="Times New Roman" w:cs="Times New Roman"/>
          <w:sz w:val="24"/>
          <w:szCs w:val="24"/>
        </w:rPr>
        <w:t xml:space="preserve">ovim </w:t>
      </w:r>
      <w:r w:rsidRPr="003901AC">
        <w:rPr>
          <w:rFonts w:ascii="Times New Roman" w:eastAsia="Calibri" w:hAnsi="Times New Roman" w:cs="Times New Roman"/>
          <w:sz w:val="24"/>
          <w:szCs w:val="24"/>
        </w:rPr>
        <w:t xml:space="preserve">Prijedlogom </w:t>
      </w:r>
      <w:r w:rsidR="00997E1B">
        <w:rPr>
          <w:rFonts w:ascii="Times New Roman" w:eastAsia="Calibri" w:hAnsi="Times New Roman" w:cs="Times New Roman"/>
          <w:sz w:val="24"/>
          <w:szCs w:val="24"/>
        </w:rPr>
        <w:t>z</w:t>
      </w:r>
      <w:r w:rsidR="00997E1B" w:rsidRPr="003901AC">
        <w:rPr>
          <w:rFonts w:ascii="Times New Roman" w:eastAsia="Calibri" w:hAnsi="Times New Roman" w:cs="Times New Roman"/>
          <w:sz w:val="24"/>
          <w:szCs w:val="24"/>
        </w:rPr>
        <w:t xml:space="preserve">akona </w:t>
      </w:r>
      <w:r w:rsidRPr="003901AC">
        <w:rPr>
          <w:rFonts w:ascii="Times New Roman" w:eastAsia="Calibri" w:hAnsi="Times New Roman" w:cs="Times New Roman"/>
          <w:sz w:val="24"/>
          <w:szCs w:val="24"/>
        </w:rPr>
        <w:t>predlaže se propisati mogućnost oduzimanja prava priređivanja priređivaču koji ne provodi propisane mjere.</w:t>
      </w:r>
    </w:p>
    <w:p w14:paraId="7674ECD3" w14:textId="77777777" w:rsidR="000360DC" w:rsidRPr="003901AC" w:rsidRDefault="000360DC" w:rsidP="003901A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D423946" w14:textId="7254EB17" w:rsidR="00AB0AC2" w:rsidRPr="00B91735" w:rsidRDefault="00372DFE" w:rsidP="000230ED">
      <w:pPr>
        <w:pStyle w:val="Heading3"/>
        <w:spacing w:before="0" w:line="240" w:lineRule="auto"/>
        <w:ind w:firstLine="705"/>
        <w:rPr>
          <w:rFonts w:ascii="Times New Roman" w:eastAsia="Calibri" w:hAnsi="Times New Roman" w:cs="Times New Roman"/>
          <w:color w:val="auto"/>
          <w:lang w:eastAsia="hr-HR"/>
        </w:rPr>
      </w:pPr>
      <w:bookmarkStart w:id="5" w:name="_Hlk158382779"/>
      <w:r w:rsidRPr="00B91735">
        <w:rPr>
          <w:rFonts w:ascii="Times New Roman" w:eastAsia="Calibri" w:hAnsi="Times New Roman" w:cs="Times New Roman"/>
          <w:color w:val="auto"/>
          <w:lang w:eastAsia="hr-HR"/>
        </w:rPr>
        <w:t>2</w:t>
      </w:r>
      <w:r w:rsidR="00B47863" w:rsidRPr="00B91735">
        <w:rPr>
          <w:rFonts w:ascii="Times New Roman" w:eastAsia="Calibri" w:hAnsi="Times New Roman" w:cs="Times New Roman"/>
          <w:color w:val="auto"/>
          <w:lang w:eastAsia="hr-HR"/>
        </w:rPr>
        <w:t xml:space="preserve">. </w:t>
      </w:r>
      <w:r w:rsidR="00AB0AC2" w:rsidRPr="00B91735">
        <w:rPr>
          <w:rFonts w:ascii="Times New Roman" w:eastAsia="Calibri" w:hAnsi="Times New Roman" w:cs="Times New Roman"/>
          <w:color w:val="auto"/>
          <w:lang w:eastAsia="hr-HR"/>
        </w:rPr>
        <w:t>Regulacija oglašavanja igara na sreću u medijima i na javno vidljivim površinama</w:t>
      </w:r>
    </w:p>
    <w:bookmarkEnd w:id="5"/>
    <w:p w14:paraId="66072AFD" w14:textId="77777777" w:rsidR="0027737C" w:rsidRPr="00B91735" w:rsidRDefault="0027737C" w:rsidP="003901AC">
      <w:pPr>
        <w:pStyle w:val="Heading4"/>
        <w:spacing w:before="0" w:line="240" w:lineRule="auto"/>
        <w:rPr>
          <w:rFonts w:ascii="Times New Roman" w:eastAsia="Calibri" w:hAnsi="Times New Roman" w:cs="Times New Roman"/>
          <w:color w:val="auto"/>
          <w:sz w:val="24"/>
          <w:szCs w:val="24"/>
          <w:lang w:eastAsia="hr-HR"/>
        </w:rPr>
      </w:pPr>
    </w:p>
    <w:p w14:paraId="0FB4A30B" w14:textId="35403AFE" w:rsidR="00AB0AC2" w:rsidRPr="00B91735" w:rsidRDefault="00B47863" w:rsidP="003901AC">
      <w:pPr>
        <w:pStyle w:val="Heading4"/>
        <w:spacing w:before="0" w:line="240" w:lineRule="auto"/>
        <w:rPr>
          <w:rFonts w:ascii="Times New Roman" w:eastAsia="Calibri" w:hAnsi="Times New Roman" w:cs="Times New Roman"/>
          <w:color w:val="auto"/>
          <w:sz w:val="24"/>
          <w:szCs w:val="24"/>
          <w:lang w:eastAsia="hr-HR"/>
        </w:rPr>
      </w:pPr>
      <w:r w:rsidRPr="00B91735">
        <w:rPr>
          <w:rFonts w:ascii="Times New Roman" w:eastAsia="Calibri" w:hAnsi="Times New Roman" w:cs="Times New Roman"/>
          <w:color w:val="auto"/>
          <w:sz w:val="24"/>
          <w:szCs w:val="24"/>
          <w:lang w:eastAsia="hr-HR"/>
        </w:rPr>
        <w:t xml:space="preserve"> </w:t>
      </w:r>
      <w:r w:rsidR="000230ED">
        <w:rPr>
          <w:rFonts w:ascii="Times New Roman" w:eastAsia="Calibri" w:hAnsi="Times New Roman" w:cs="Times New Roman"/>
          <w:color w:val="auto"/>
          <w:sz w:val="24"/>
          <w:szCs w:val="24"/>
          <w:lang w:eastAsia="hr-HR"/>
        </w:rPr>
        <w:tab/>
      </w:r>
      <w:r w:rsidRPr="00B91735">
        <w:rPr>
          <w:rFonts w:ascii="Times New Roman" w:eastAsia="Calibri" w:hAnsi="Times New Roman" w:cs="Times New Roman"/>
          <w:color w:val="auto"/>
          <w:sz w:val="24"/>
          <w:szCs w:val="24"/>
          <w:lang w:eastAsia="hr-HR"/>
        </w:rPr>
        <w:t xml:space="preserve">a) </w:t>
      </w:r>
      <w:r w:rsidR="00AB0AC2" w:rsidRPr="00B91735">
        <w:rPr>
          <w:rFonts w:ascii="Times New Roman" w:eastAsia="Calibri" w:hAnsi="Times New Roman" w:cs="Times New Roman"/>
          <w:color w:val="auto"/>
          <w:sz w:val="24"/>
          <w:szCs w:val="24"/>
          <w:lang w:eastAsia="hr-HR"/>
        </w:rPr>
        <w:t>Ograničavanje oglašavanja u medijima</w:t>
      </w:r>
    </w:p>
    <w:p w14:paraId="1FDF9977" w14:textId="77777777" w:rsidR="00AB0AC2" w:rsidRPr="00B91735" w:rsidRDefault="00AB0AC2" w:rsidP="003901AC">
      <w:pPr>
        <w:spacing w:after="0" w:line="240" w:lineRule="auto"/>
        <w:ind w:left="993" w:right="85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600F341C" w14:textId="18A4CDD9" w:rsidR="00AB0AC2" w:rsidRPr="00B91735" w:rsidRDefault="00AB0AC2" w:rsidP="000230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1735">
        <w:rPr>
          <w:rFonts w:ascii="Times New Roman" w:eastAsia="Calibri" w:hAnsi="Times New Roman" w:cs="Times New Roman"/>
          <w:sz w:val="24"/>
          <w:szCs w:val="24"/>
        </w:rPr>
        <w:t xml:space="preserve">Ubrzani razvoj djelatnosti igara na sreću, konkurentska borba priređivača i njihova nastojanja da atraktivnim ponudama potaknu što veći broj građana na sudjelovanje u igrama na sreću, znatno je povećala udio oglašavanja igara na sreću u medijima. Evaluacija postojećeg zakonodavnog okvira kojim je zabranjeno oglašavanje u radijskim i televizijskim emisijama te tiskanim materijalima za djecu, ukazala je na </w:t>
      </w:r>
      <w:r w:rsidRPr="00B9173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nedovoljno kvalitetno reguliranje oglašavanja igara na sreću kojim se najviše stimulira sudjelovanje igrača u igri i posljedično povećava incidenciju ovisnosti o igrama na sreću. Prijedlogom </w:t>
      </w:r>
      <w:r w:rsidR="00B91735">
        <w:rPr>
          <w:rFonts w:ascii="Times New Roman" w:eastAsia="Calibri" w:hAnsi="Times New Roman" w:cs="Times New Roman"/>
          <w:sz w:val="24"/>
          <w:szCs w:val="24"/>
        </w:rPr>
        <w:t>z</w:t>
      </w:r>
      <w:r w:rsidR="00B91735" w:rsidRPr="00B91735">
        <w:rPr>
          <w:rFonts w:ascii="Times New Roman" w:eastAsia="Calibri" w:hAnsi="Times New Roman" w:cs="Times New Roman"/>
          <w:sz w:val="24"/>
          <w:szCs w:val="24"/>
        </w:rPr>
        <w:t xml:space="preserve">akona </w:t>
      </w:r>
      <w:r w:rsidRPr="00B91735">
        <w:rPr>
          <w:rFonts w:ascii="Times New Roman" w:eastAsia="Calibri" w:hAnsi="Times New Roman" w:cs="Times New Roman"/>
          <w:sz w:val="24"/>
          <w:szCs w:val="24"/>
        </w:rPr>
        <w:t>postojeća zabrana proširuje se zabranom oglašavanja</w:t>
      </w:r>
      <w:r w:rsidR="009C6FA1" w:rsidRPr="00B91735">
        <w:rPr>
          <w:rFonts w:ascii="Times New Roman" w:eastAsia="Calibri" w:hAnsi="Times New Roman" w:cs="Times New Roman"/>
          <w:sz w:val="24"/>
          <w:szCs w:val="24"/>
        </w:rPr>
        <w:t xml:space="preserve"> igara na sreću</w:t>
      </w:r>
      <w:r w:rsidRPr="00B91735">
        <w:rPr>
          <w:rFonts w:ascii="Times New Roman" w:eastAsia="Calibri" w:hAnsi="Times New Roman" w:cs="Times New Roman"/>
          <w:sz w:val="24"/>
          <w:szCs w:val="24"/>
        </w:rPr>
        <w:t xml:space="preserve"> u</w:t>
      </w:r>
      <w:r w:rsidR="009C6FA1" w:rsidRPr="00B91735">
        <w:rPr>
          <w:rFonts w:ascii="Times New Roman" w:eastAsia="Calibri" w:hAnsi="Times New Roman" w:cs="Times New Roman"/>
          <w:sz w:val="24"/>
          <w:szCs w:val="24"/>
        </w:rPr>
        <w:t xml:space="preserve"> svim</w:t>
      </w:r>
      <w:r w:rsidRPr="00B91735">
        <w:rPr>
          <w:rFonts w:ascii="Times New Roman" w:eastAsia="Calibri" w:hAnsi="Times New Roman" w:cs="Times New Roman"/>
          <w:sz w:val="24"/>
          <w:szCs w:val="24"/>
        </w:rPr>
        <w:t xml:space="preserve"> tiskanim medijima, dok se oglašavanje putem interneta te u audiovizualnim i radijskim programima zabranjuje u vremenu od 6:00 do 23:00 sata</w:t>
      </w:r>
      <w:r w:rsidR="00A01C09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2C78FF" w:rsidRPr="00B91735">
        <w:rPr>
          <w:rFonts w:ascii="Times New Roman" w:eastAsia="Calibri" w:hAnsi="Times New Roman" w:cs="Times New Roman"/>
          <w:sz w:val="24"/>
          <w:szCs w:val="24"/>
        </w:rPr>
        <w:t>Lutrijske igre niskog rizika bile bi izuzete od ograničenog oglašavanja u medijima.</w:t>
      </w:r>
      <w:r w:rsidR="00C44D68" w:rsidRPr="00B91735">
        <w:rPr>
          <w:rFonts w:ascii="Times New Roman" w:eastAsia="Calibri" w:hAnsi="Times New Roman" w:cs="Times New Roman"/>
          <w:sz w:val="24"/>
          <w:szCs w:val="24"/>
        </w:rPr>
        <w:t xml:space="preserve"> Također, kako bi se smanjilo poticanje igrača na sudjelovanje u igrama na sreću </w:t>
      </w:r>
      <w:r w:rsidR="00690156" w:rsidRPr="00B91735">
        <w:rPr>
          <w:rFonts w:ascii="Times New Roman" w:eastAsia="Calibri" w:hAnsi="Times New Roman" w:cs="Times New Roman"/>
          <w:sz w:val="24"/>
          <w:szCs w:val="24"/>
        </w:rPr>
        <w:t>zabranjuje se oglašavanje bonusa</w:t>
      </w:r>
      <w:r w:rsidR="00041B74" w:rsidRPr="00B91735">
        <w:rPr>
          <w:rFonts w:ascii="Times New Roman" w:eastAsia="Calibri" w:hAnsi="Times New Roman" w:cs="Times New Roman"/>
          <w:sz w:val="24"/>
          <w:szCs w:val="24"/>
        </w:rPr>
        <w:t>,</w:t>
      </w:r>
      <w:r w:rsidR="00690156" w:rsidRPr="00B91735">
        <w:rPr>
          <w:rFonts w:ascii="Times New Roman" w:eastAsia="Calibri" w:hAnsi="Times New Roman" w:cs="Times New Roman"/>
          <w:sz w:val="24"/>
          <w:szCs w:val="24"/>
        </w:rPr>
        <w:t xml:space="preserve"> osim</w:t>
      </w:r>
      <w:r w:rsidR="00C44D68" w:rsidRPr="00B91735">
        <w:rPr>
          <w:rFonts w:ascii="Times New Roman" w:eastAsia="Calibri" w:hAnsi="Times New Roman" w:cs="Times New Roman"/>
          <w:sz w:val="24"/>
          <w:szCs w:val="24"/>
        </w:rPr>
        <w:t xml:space="preserve"> na internet stranicama priređivača</w:t>
      </w:r>
      <w:r w:rsidR="008B4413" w:rsidRPr="00B91735">
        <w:rPr>
          <w:rFonts w:ascii="Times New Roman" w:eastAsia="Calibri" w:hAnsi="Times New Roman" w:cs="Times New Roman"/>
          <w:sz w:val="24"/>
          <w:szCs w:val="24"/>
        </w:rPr>
        <w:t xml:space="preserve"> igara na sreću</w:t>
      </w:r>
      <w:r w:rsidR="002C78FF" w:rsidRPr="00B91735">
        <w:rPr>
          <w:rFonts w:ascii="Times New Roman" w:eastAsia="Calibri" w:hAnsi="Times New Roman" w:cs="Times New Roman"/>
          <w:sz w:val="24"/>
          <w:szCs w:val="24"/>
        </w:rPr>
        <w:t xml:space="preserve"> koji imaju stečeno pravo priređivanja igara na sreću u Republici Hrvatskoj.</w:t>
      </w:r>
    </w:p>
    <w:p w14:paraId="25C38A8D" w14:textId="77777777" w:rsidR="000360DC" w:rsidRPr="00B91735" w:rsidRDefault="000360DC" w:rsidP="003901A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24EF3C2" w14:textId="34CE06FE" w:rsidR="00AB0AC2" w:rsidRPr="00B91735" w:rsidRDefault="00B47863" w:rsidP="000230ED">
      <w:pPr>
        <w:pStyle w:val="Heading4"/>
        <w:spacing w:before="0" w:line="240" w:lineRule="auto"/>
        <w:ind w:firstLine="708"/>
        <w:rPr>
          <w:rFonts w:ascii="Times New Roman" w:eastAsia="Calibri" w:hAnsi="Times New Roman" w:cs="Times New Roman"/>
          <w:color w:val="auto"/>
          <w:sz w:val="24"/>
          <w:szCs w:val="24"/>
          <w:lang w:eastAsia="hr-HR"/>
        </w:rPr>
      </w:pPr>
      <w:r w:rsidRPr="00B91735">
        <w:rPr>
          <w:rFonts w:ascii="Times New Roman" w:eastAsia="Calibri" w:hAnsi="Times New Roman" w:cs="Times New Roman"/>
          <w:color w:val="auto"/>
          <w:sz w:val="24"/>
          <w:szCs w:val="24"/>
          <w:lang w:eastAsia="hr-HR"/>
        </w:rPr>
        <w:t xml:space="preserve">b) </w:t>
      </w:r>
      <w:r w:rsidR="00AB0AC2" w:rsidRPr="00B91735">
        <w:rPr>
          <w:rFonts w:ascii="Times New Roman" w:eastAsia="Calibri" w:hAnsi="Times New Roman" w:cs="Times New Roman"/>
          <w:color w:val="auto"/>
          <w:sz w:val="24"/>
          <w:szCs w:val="24"/>
          <w:lang w:eastAsia="hr-HR"/>
        </w:rPr>
        <w:t>Ograničavanje oglašavanja na javno vidljivim površinama i smanjenje vanjske vidljivosti prostora za igre na sreću</w:t>
      </w:r>
    </w:p>
    <w:p w14:paraId="0D44838C" w14:textId="77777777" w:rsidR="000360DC" w:rsidRPr="003901AC" w:rsidRDefault="000360DC" w:rsidP="003901A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57FEE4C3" w14:textId="04C841AB" w:rsidR="00AB0AC2" w:rsidRPr="003901AC" w:rsidRDefault="00E436D1" w:rsidP="000230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Ovim </w:t>
      </w:r>
      <w:r w:rsidR="00AB0AC2" w:rsidRPr="003901AC">
        <w:rPr>
          <w:rFonts w:ascii="Times New Roman" w:eastAsia="Calibri" w:hAnsi="Times New Roman" w:cs="Times New Roman"/>
          <w:sz w:val="24"/>
          <w:szCs w:val="24"/>
        </w:rPr>
        <w:t xml:space="preserve">Prijedlogom </w:t>
      </w:r>
      <w:r>
        <w:rPr>
          <w:rFonts w:ascii="Times New Roman" w:eastAsia="Calibri" w:hAnsi="Times New Roman" w:cs="Times New Roman"/>
          <w:sz w:val="24"/>
          <w:szCs w:val="24"/>
        </w:rPr>
        <w:t>z</w:t>
      </w:r>
      <w:r w:rsidRPr="003901AC">
        <w:rPr>
          <w:rFonts w:ascii="Times New Roman" w:eastAsia="Calibri" w:hAnsi="Times New Roman" w:cs="Times New Roman"/>
          <w:sz w:val="24"/>
          <w:szCs w:val="24"/>
        </w:rPr>
        <w:t xml:space="preserve">akona </w:t>
      </w:r>
      <w:r w:rsidR="00AB0AC2" w:rsidRPr="003901AC">
        <w:rPr>
          <w:rFonts w:ascii="Times New Roman" w:eastAsia="Calibri" w:hAnsi="Times New Roman" w:cs="Times New Roman"/>
          <w:sz w:val="24"/>
          <w:szCs w:val="24"/>
        </w:rPr>
        <w:t>zabranilo bi se oglašavanje igara na sreću na svim javno vidljivim površinama osim na vanjskim dijelovima prostora u kojima se priređuju igre na sreću. Regulira se onemogućavanje uvida u unutrašnjost objekta uz izuzetak za prostore casina u ugostiteljskim objektima skupine „hoteli“</w:t>
      </w:r>
      <w:r w:rsidR="00971B5B" w:rsidRPr="003901AC">
        <w:rPr>
          <w:rFonts w:ascii="Times New Roman" w:hAnsi="Times New Roman" w:cs="Times New Roman"/>
          <w:sz w:val="24"/>
          <w:szCs w:val="24"/>
        </w:rPr>
        <w:t xml:space="preserve"> </w:t>
      </w:r>
      <w:r w:rsidR="00971B5B" w:rsidRPr="003901AC">
        <w:rPr>
          <w:rFonts w:ascii="Times New Roman" w:eastAsia="Calibri" w:hAnsi="Times New Roman" w:cs="Times New Roman"/>
          <w:sz w:val="24"/>
          <w:szCs w:val="24"/>
        </w:rPr>
        <w:t>kategorije četiri ili više zvjezdica</w:t>
      </w:r>
      <w:r w:rsidR="00AB0AC2" w:rsidRPr="003901A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AE6F15" w:rsidRPr="003901AC">
        <w:rPr>
          <w:rFonts w:ascii="Times New Roman" w:eastAsia="Calibri" w:hAnsi="Times New Roman" w:cs="Times New Roman"/>
          <w:sz w:val="24"/>
          <w:szCs w:val="24"/>
        </w:rPr>
        <w:t xml:space="preserve">Naime, zbog uske povezanosti s turističkom ponudom, unutarnji dijelovi casina smješteni u ugostiteljskim objektima skupine „hoteli“ kategorije četiri ili više zvjezdica izuzimaju se od </w:t>
      </w:r>
      <w:r w:rsidR="00445D87" w:rsidRPr="003901AC">
        <w:rPr>
          <w:rFonts w:ascii="Times New Roman" w:eastAsia="Calibri" w:hAnsi="Times New Roman" w:cs="Times New Roman"/>
          <w:sz w:val="24"/>
          <w:szCs w:val="24"/>
        </w:rPr>
        <w:t>obveze onemogućavanja uvida</w:t>
      </w:r>
      <w:r w:rsidR="00AE6F15" w:rsidRPr="003901AC">
        <w:rPr>
          <w:rFonts w:ascii="Times New Roman" w:eastAsia="Calibri" w:hAnsi="Times New Roman" w:cs="Times New Roman"/>
          <w:sz w:val="24"/>
          <w:szCs w:val="24"/>
        </w:rPr>
        <w:t xml:space="preserve"> u unutrašnjost prostora za igre na sreću. </w:t>
      </w:r>
      <w:r w:rsidR="00AB0AC2" w:rsidRPr="003901AC">
        <w:rPr>
          <w:rFonts w:ascii="Times New Roman" w:eastAsia="Calibri" w:hAnsi="Times New Roman" w:cs="Times New Roman"/>
          <w:sz w:val="24"/>
          <w:szCs w:val="24"/>
        </w:rPr>
        <w:t>Provedbenim propisima propisat</w:t>
      </w:r>
      <w:r w:rsidR="00C458C2" w:rsidRPr="003901AC">
        <w:rPr>
          <w:rFonts w:ascii="Times New Roman" w:eastAsia="Calibri" w:hAnsi="Times New Roman" w:cs="Times New Roman"/>
          <w:sz w:val="24"/>
          <w:szCs w:val="24"/>
        </w:rPr>
        <w:t xml:space="preserve"> će se </w:t>
      </w:r>
      <w:r w:rsidR="00AB0AC2" w:rsidRPr="003901AC">
        <w:rPr>
          <w:rFonts w:ascii="Times New Roman" w:eastAsia="Calibri" w:hAnsi="Times New Roman" w:cs="Times New Roman"/>
          <w:sz w:val="24"/>
          <w:szCs w:val="24"/>
        </w:rPr>
        <w:t>smanjenje vanjske vidljivosti prostora</w:t>
      </w:r>
      <w:r w:rsidR="00C458C2" w:rsidRPr="003901AC">
        <w:rPr>
          <w:rFonts w:ascii="Times New Roman" w:eastAsia="Calibri" w:hAnsi="Times New Roman" w:cs="Times New Roman"/>
          <w:sz w:val="24"/>
          <w:szCs w:val="24"/>
        </w:rPr>
        <w:t xml:space="preserve"> za igre na sreću</w:t>
      </w:r>
      <w:r w:rsidR="00AB0AC2" w:rsidRPr="003901A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3638BD4" w14:textId="77777777" w:rsidR="000360DC" w:rsidRPr="003901AC" w:rsidRDefault="000360DC" w:rsidP="003901A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89AEDCB" w14:textId="28C1FE29" w:rsidR="00AB0AC2" w:rsidRPr="003901AC" w:rsidRDefault="00AB0AC2" w:rsidP="000230E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3901AC">
        <w:rPr>
          <w:rFonts w:ascii="Times New Roman" w:eastAsia="Calibri" w:hAnsi="Times New Roman" w:cs="Times New Roman"/>
          <w:sz w:val="24"/>
          <w:szCs w:val="24"/>
          <w:lang w:eastAsia="hr-HR"/>
        </w:rPr>
        <w:t>Analiza regulative obuhvatila je i područje propisanih prostornih i tehničkih uvjeta za priređivanje igara na sreću te će se provedbenim propisima regulirati restriktivniji uvjeti za izdavanje prethodnog mišljenja za prostore u kojima se namjerava priređivati igre na sreću. Također, u cilju administrativnog rasterećenja pojednostavit će se postupak potvrđivanja certifi</w:t>
      </w:r>
      <w:r w:rsidR="00614196" w:rsidRPr="003901AC">
        <w:rPr>
          <w:rFonts w:ascii="Times New Roman" w:eastAsia="Calibri" w:hAnsi="Times New Roman" w:cs="Times New Roman"/>
          <w:sz w:val="24"/>
          <w:szCs w:val="24"/>
          <w:lang w:eastAsia="hr-HR"/>
        </w:rPr>
        <w:t>kata</w:t>
      </w:r>
      <w:r w:rsidRPr="003901AC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automata, stolova, sustava i </w:t>
      </w:r>
      <w:r w:rsidR="000230ED">
        <w:rPr>
          <w:rFonts w:ascii="Times New Roman" w:eastAsia="Calibri" w:hAnsi="Times New Roman" w:cs="Times New Roman"/>
          <w:sz w:val="24"/>
          <w:szCs w:val="24"/>
          <w:lang w:eastAsia="hr-HR"/>
        </w:rPr>
        <w:t>i</w:t>
      </w:r>
      <w:r w:rsidRPr="003901AC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nternet igara, dostavom elektroničkim putem i objavom na </w:t>
      </w:r>
      <w:r w:rsidR="006C712E">
        <w:rPr>
          <w:rFonts w:ascii="Times New Roman" w:eastAsia="Calibri" w:hAnsi="Times New Roman" w:cs="Times New Roman"/>
          <w:sz w:val="24"/>
          <w:szCs w:val="24"/>
          <w:lang w:eastAsia="hr-HR"/>
        </w:rPr>
        <w:t>i</w:t>
      </w:r>
      <w:r w:rsidR="006C712E" w:rsidRPr="003901AC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nternet </w:t>
      </w:r>
      <w:r w:rsidRPr="003901AC">
        <w:rPr>
          <w:rFonts w:ascii="Times New Roman" w:eastAsia="Calibri" w:hAnsi="Times New Roman" w:cs="Times New Roman"/>
          <w:sz w:val="24"/>
          <w:szCs w:val="24"/>
          <w:lang w:eastAsia="hr-HR"/>
        </w:rPr>
        <w:t>stranicama Porezne uprave.</w:t>
      </w:r>
    </w:p>
    <w:p w14:paraId="1AA18699" w14:textId="77777777" w:rsidR="00AB0AC2" w:rsidRPr="003901AC" w:rsidRDefault="00AB0AC2" w:rsidP="003901AC">
      <w:pPr>
        <w:spacing w:after="0" w:line="240" w:lineRule="auto"/>
        <w:ind w:firstLine="425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41B56D1B" w14:textId="407770CE" w:rsidR="00AB0AC2" w:rsidRPr="003901AC" w:rsidRDefault="008032BE" w:rsidP="000230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01AC">
        <w:rPr>
          <w:rFonts w:ascii="Times New Roman" w:eastAsia="Calibri" w:hAnsi="Times New Roman" w:cs="Times New Roman"/>
          <w:sz w:val="24"/>
          <w:szCs w:val="24"/>
        </w:rPr>
        <w:t>Ministarstvo financija</w:t>
      </w:r>
      <w:r w:rsidR="00AB0AC2" w:rsidRPr="003901AC">
        <w:rPr>
          <w:rFonts w:ascii="Times New Roman" w:eastAsia="Calibri" w:hAnsi="Times New Roman" w:cs="Times New Roman"/>
          <w:sz w:val="24"/>
          <w:szCs w:val="24"/>
        </w:rPr>
        <w:t xml:space="preserve"> izvršil</w:t>
      </w:r>
      <w:r w:rsidRPr="003901AC">
        <w:rPr>
          <w:rFonts w:ascii="Times New Roman" w:eastAsia="Calibri" w:hAnsi="Times New Roman" w:cs="Times New Roman"/>
          <w:sz w:val="24"/>
          <w:szCs w:val="24"/>
        </w:rPr>
        <w:t>o</w:t>
      </w:r>
      <w:r w:rsidR="00AB0AC2" w:rsidRPr="003901AC">
        <w:rPr>
          <w:rFonts w:ascii="Times New Roman" w:eastAsia="Calibri" w:hAnsi="Times New Roman" w:cs="Times New Roman"/>
          <w:sz w:val="24"/>
          <w:szCs w:val="24"/>
        </w:rPr>
        <w:t xml:space="preserve"> je analizu učinkovitosti postojeće mjere sprječavanja sudjelovanja građana u igrama nelicenciranih </w:t>
      </w:r>
      <w:r w:rsidR="002C78FF" w:rsidRPr="003901AC">
        <w:rPr>
          <w:rFonts w:ascii="Times New Roman" w:eastAsia="Calibri" w:hAnsi="Times New Roman" w:cs="Times New Roman"/>
          <w:sz w:val="24"/>
          <w:szCs w:val="24"/>
        </w:rPr>
        <w:t>priređivača</w:t>
      </w:r>
      <w:r w:rsidR="00AB0AC2" w:rsidRPr="003901AC">
        <w:rPr>
          <w:rFonts w:ascii="Times New Roman" w:eastAsia="Calibri" w:hAnsi="Times New Roman" w:cs="Times New Roman"/>
          <w:sz w:val="24"/>
          <w:szCs w:val="24"/>
        </w:rPr>
        <w:t xml:space="preserve"> na sreću putem interneta, koja se provodi blokadom pristupa sadržaju </w:t>
      </w:r>
      <w:r w:rsidR="00274936">
        <w:rPr>
          <w:rFonts w:ascii="Times New Roman" w:eastAsia="Calibri" w:hAnsi="Times New Roman" w:cs="Times New Roman"/>
          <w:sz w:val="24"/>
          <w:szCs w:val="24"/>
        </w:rPr>
        <w:t>i</w:t>
      </w:r>
      <w:r w:rsidR="00274936" w:rsidRPr="003901AC">
        <w:rPr>
          <w:rFonts w:ascii="Times New Roman" w:eastAsia="Calibri" w:hAnsi="Times New Roman" w:cs="Times New Roman"/>
          <w:sz w:val="24"/>
          <w:szCs w:val="24"/>
        </w:rPr>
        <w:t xml:space="preserve">nternet </w:t>
      </w:r>
      <w:r w:rsidR="00AB0AC2" w:rsidRPr="003901AC">
        <w:rPr>
          <w:rFonts w:ascii="Times New Roman" w:eastAsia="Calibri" w:hAnsi="Times New Roman" w:cs="Times New Roman"/>
          <w:sz w:val="24"/>
          <w:szCs w:val="24"/>
        </w:rPr>
        <w:t>stranica, temeljem odredbi članka 4</w:t>
      </w:r>
      <w:r w:rsidR="00614196" w:rsidRPr="003901AC">
        <w:rPr>
          <w:rFonts w:ascii="Times New Roman" w:eastAsia="Calibri" w:hAnsi="Times New Roman" w:cs="Times New Roman"/>
          <w:sz w:val="24"/>
          <w:szCs w:val="24"/>
        </w:rPr>
        <w:t>4</w:t>
      </w:r>
      <w:r w:rsidR="00AB0AC2" w:rsidRPr="003901A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2754A5" w:rsidRPr="003901AC">
        <w:rPr>
          <w:rFonts w:ascii="Times New Roman" w:eastAsia="Calibri" w:hAnsi="Times New Roman" w:cs="Times New Roman"/>
          <w:sz w:val="24"/>
          <w:szCs w:val="24"/>
        </w:rPr>
        <w:t>Općeg poreznog zakona o sprječavanju nedozvoljenog obavljanja gospodarske djelatnosti. Navedena mjera uvedena je s ciljem sprječavanja sudjelovanja građana u igrama na sreću nelicenciranih priređivača koje se putem interneta priređuju bez poštivanja pozitivnih propisa Republike Hrvatske</w:t>
      </w:r>
      <w:r w:rsidR="009D343A" w:rsidRPr="003901AC">
        <w:rPr>
          <w:rFonts w:ascii="Times New Roman" w:eastAsia="Calibri" w:hAnsi="Times New Roman" w:cs="Times New Roman"/>
          <w:sz w:val="24"/>
          <w:szCs w:val="24"/>
        </w:rPr>
        <w:t>,</w:t>
      </w:r>
      <w:r w:rsidR="002754A5" w:rsidRPr="003901AC">
        <w:rPr>
          <w:rFonts w:ascii="Times New Roman" w:eastAsia="Calibri" w:hAnsi="Times New Roman" w:cs="Times New Roman"/>
          <w:sz w:val="24"/>
          <w:szCs w:val="24"/>
        </w:rPr>
        <w:t xml:space="preserve"> a radi sprječavanja sudjelovanja maloljetnika u igrama na sreću.</w:t>
      </w:r>
    </w:p>
    <w:p w14:paraId="46A9574E" w14:textId="77777777" w:rsidR="000360DC" w:rsidRPr="003901AC" w:rsidRDefault="000360DC" w:rsidP="003901A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A3C43DF" w14:textId="5467B428" w:rsidR="000360DC" w:rsidRPr="003901AC" w:rsidRDefault="00274936" w:rsidP="0027493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 o</w:t>
      </w:r>
      <w:r w:rsidRPr="003901AC">
        <w:rPr>
          <w:rFonts w:ascii="Times New Roman" w:eastAsia="Calibri" w:hAnsi="Times New Roman" w:cs="Times New Roman"/>
          <w:sz w:val="24"/>
          <w:szCs w:val="24"/>
        </w:rPr>
        <w:t xml:space="preserve">bzirom </w:t>
      </w:r>
      <w:r w:rsidR="00AB0AC2" w:rsidRPr="003901AC">
        <w:rPr>
          <w:rFonts w:ascii="Times New Roman" w:eastAsia="Calibri" w:hAnsi="Times New Roman" w:cs="Times New Roman"/>
          <w:sz w:val="24"/>
          <w:szCs w:val="24"/>
        </w:rPr>
        <w:t>na postojanje niza alternativnih informatičkih rješenja, a kako bi se povećala učinkovitost bit će potrebno dodatno proširiti mjere sprječavanja izmjenom Općeg poreznog zakona gdje bi se propisala mjera blokade uplata u igre koje internetom priređuju nelicencirani priređivači. Mjeru bi provodili pružatelji platnih usluga (banke i kartične kuće). Izmjene Općeg poreznog zakona sukladno Planu zakonodavnih aktivnosti za 2024. godinu, planirane su u III. kvartalu 2024. godine</w:t>
      </w:r>
      <w:r w:rsidR="00A62886" w:rsidRPr="003901AC">
        <w:rPr>
          <w:rFonts w:ascii="Times New Roman" w:eastAsia="Calibri" w:hAnsi="Times New Roman" w:cs="Times New Roman"/>
          <w:sz w:val="24"/>
          <w:szCs w:val="24"/>
        </w:rPr>
        <w:t xml:space="preserve"> te </w:t>
      </w:r>
      <w:r w:rsidR="00A62886" w:rsidRPr="003901AC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bi se navedena mjera počela primjenjivati </w:t>
      </w:r>
      <w:r w:rsidR="007E1F81" w:rsidRPr="003901AC">
        <w:rPr>
          <w:rFonts w:ascii="Times New Roman" w:eastAsia="Calibri" w:hAnsi="Times New Roman" w:cs="Times New Roman"/>
          <w:sz w:val="24"/>
          <w:szCs w:val="24"/>
        </w:rPr>
        <w:t>od</w:t>
      </w:r>
      <w:r w:rsidR="00A62886" w:rsidRPr="003901A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="00A62886" w:rsidRPr="003901AC">
        <w:rPr>
          <w:rFonts w:ascii="Times New Roman" w:eastAsia="Calibri" w:hAnsi="Times New Roman" w:cs="Times New Roman"/>
          <w:sz w:val="24"/>
          <w:szCs w:val="24"/>
        </w:rPr>
        <w:t xml:space="preserve">1. siječnja 2025. </w:t>
      </w:r>
    </w:p>
    <w:p w14:paraId="68277042" w14:textId="489F16D8" w:rsidR="00AB0AC2" w:rsidRPr="003901AC" w:rsidRDefault="00A62886" w:rsidP="003901A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01A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AED621C" w14:textId="14EFF132" w:rsidR="000360DC" w:rsidRPr="003901AC" w:rsidRDefault="00ED2348" w:rsidP="00274936">
      <w:pPr>
        <w:pStyle w:val="Heading2"/>
        <w:spacing w:before="0" w:line="240" w:lineRule="auto"/>
        <w:ind w:firstLine="708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901AC">
        <w:rPr>
          <w:rFonts w:ascii="Times New Roman" w:hAnsi="Times New Roman" w:cs="Times New Roman"/>
          <w:b/>
          <w:bCs/>
          <w:color w:val="auto"/>
          <w:sz w:val="24"/>
          <w:szCs w:val="24"/>
        </w:rPr>
        <w:t>c</w:t>
      </w:r>
      <w:r w:rsidR="00372DFE" w:rsidRPr="003901AC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) </w:t>
      </w:r>
      <w:r w:rsidR="00AB0AC2" w:rsidRPr="003901AC">
        <w:rPr>
          <w:rFonts w:ascii="Times New Roman" w:hAnsi="Times New Roman" w:cs="Times New Roman"/>
          <w:b/>
          <w:bCs/>
          <w:color w:val="auto"/>
          <w:sz w:val="24"/>
          <w:szCs w:val="24"/>
        </w:rPr>
        <w:t>Posljedice koje će donošenjem Zakona proisteći</w:t>
      </w:r>
    </w:p>
    <w:p w14:paraId="50F151E4" w14:textId="77777777" w:rsidR="000360DC" w:rsidRPr="003901AC" w:rsidRDefault="000360DC" w:rsidP="003901A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622034" w14:textId="07758F89" w:rsidR="00AB0AC2" w:rsidRPr="003901AC" w:rsidRDefault="00AB0AC2" w:rsidP="002749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01AC">
        <w:rPr>
          <w:rFonts w:ascii="Times New Roman" w:hAnsi="Times New Roman" w:cs="Times New Roman"/>
          <w:sz w:val="24"/>
          <w:szCs w:val="24"/>
        </w:rPr>
        <w:t>Implementacijom novih mjera društveno odgovornog priređivanja uvode se dodatni mehanizmi sprječavanja razvoja ovisnosti o igrama na sreću koji će zajedno s uvođenjem nove mjere blokade uplate u igre nelicenciranih priređivača doprinijeti uspostavi kompromisnog odnosa između interesa države, priređivača igara na sreću i zaštite javnozdravstvenih interesa i potreba građana.</w:t>
      </w:r>
    </w:p>
    <w:p w14:paraId="006C5A15" w14:textId="77777777" w:rsidR="00B6204E" w:rsidRPr="003901AC" w:rsidRDefault="00B6204E" w:rsidP="003901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0FEEB9" w14:textId="074742B6" w:rsidR="00AB0AC2" w:rsidRPr="003901AC" w:rsidRDefault="00AB0AC2" w:rsidP="003901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1AC">
        <w:rPr>
          <w:rFonts w:ascii="Times New Roman" w:hAnsi="Times New Roman" w:cs="Times New Roman"/>
          <w:sz w:val="24"/>
          <w:szCs w:val="24"/>
        </w:rPr>
        <w:tab/>
      </w:r>
    </w:p>
    <w:p w14:paraId="20C783AE" w14:textId="2F4CBD2A" w:rsidR="00AB0AC2" w:rsidRPr="003901AC" w:rsidRDefault="00AB0AC2" w:rsidP="00636BA5">
      <w:pPr>
        <w:pStyle w:val="Heading1"/>
        <w:spacing w:before="0" w:line="240" w:lineRule="auto"/>
        <w:rPr>
          <w:rFonts w:ascii="Times New Roman" w:eastAsia="Calibri" w:hAnsi="Times New Roman" w:cs="Times New Roman"/>
          <w:iCs/>
          <w:sz w:val="24"/>
          <w:szCs w:val="24"/>
          <w:lang w:eastAsia="hr-HR"/>
        </w:rPr>
      </w:pPr>
      <w:r w:rsidRPr="003901AC">
        <w:rPr>
          <w:rFonts w:ascii="Times New Roman" w:hAnsi="Times New Roman" w:cs="Times New Roman"/>
          <w:b/>
          <w:bCs/>
          <w:color w:val="auto"/>
          <w:sz w:val="24"/>
          <w:szCs w:val="24"/>
        </w:rPr>
        <w:t>III.</w:t>
      </w:r>
      <w:r w:rsidRPr="003901AC">
        <w:rPr>
          <w:rFonts w:ascii="Times New Roman" w:hAnsi="Times New Roman" w:cs="Times New Roman"/>
          <w:b/>
          <w:bCs/>
          <w:color w:val="auto"/>
          <w:sz w:val="24"/>
          <w:szCs w:val="24"/>
        </w:rPr>
        <w:tab/>
        <w:t>OCJENA I IZVORI POTREBNIH SREDSTAVA ZA PROVOĐENJE ZAKONA</w:t>
      </w:r>
    </w:p>
    <w:p w14:paraId="435F5E8D" w14:textId="77777777" w:rsidR="00B6204E" w:rsidRPr="003901AC" w:rsidRDefault="00B6204E" w:rsidP="003901A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  <w:lang w:eastAsia="hr-HR"/>
        </w:rPr>
      </w:pPr>
    </w:p>
    <w:p w14:paraId="71B839C3" w14:textId="7E477CCB" w:rsidR="00B126EF" w:rsidRPr="003901AC" w:rsidRDefault="00AB0AC2" w:rsidP="009C14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hr-HR"/>
        </w:rPr>
      </w:pPr>
      <w:r w:rsidRPr="003901AC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hr-HR"/>
        </w:rPr>
        <w:t xml:space="preserve">Za provođenje ovoga Zakona </w:t>
      </w:r>
      <w:r w:rsidR="00B126EF" w:rsidRPr="003901AC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hr-HR"/>
        </w:rPr>
        <w:t>procijenjeni financijski učinak uspostave Registra isključenih igrača za Hrvatski zavod za javno zdravstvo bi po godini iznosio 40.000,00 eura.</w:t>
      </w:r>
    </w:p>
    <w:p w14:paraId="438CD8C4" w14:textId="2977322F" w:rsidR="00B126EF" w:rsidRPr="003901AC" w:rsidRDefault="00B126EF" w:rsidP="003901A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hr-HR"/>
        </w:rPr>
      </w:pPr>
      <w:r w:rsidRPr="003901AC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hr-HR"/>
        </w:rPr>
        <w:t>Predmetna sredstva osigurana su u Državnom proračunu Republike Hrvatske za 2024. godinu i projekcijama za 2025. i 2026. godinu (</w:t>
      </w:r>
      <w:r w:rsidR="00274936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hr-HR"/>
        </w:rPr>
        <w:t xml:space="preserve">„Narodne novine“, broj </w:t>
      </w:r>
      <w:r w:rsidRPr="003901AC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hr-HR"/>
        </w:rPr>
        <w:t>149/23</w:t>
      </w:r>
      <w:r w:rsidR="00274936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hr-HR"/>
        </w:rPr>
        <w:t>.</w:t>
      </w:r>
      <w:r w:rsidRPr="003901AC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hr-HR"/>
        </w:rPr>
        <w:t>).</w:t>
      </w:r>
    </w:p>
    <w:p w14:paraId="211371D8" w14:textId="0D649E04" w:rsidR="00AB0AC2" w:rsidRPr="003901AC" w:rsidRDefault="00AB0AC2" w:rsidP="003901A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hr-HR"/>
        </w:rPr>
      </w:pPr>
    </w:p>
    <w:p w14:paraId="508150A6" w14:textId="77777777" w:rsidR="00AB0AC2" w:rsidRPr="003901AC" w:rsidRDefault="00AB0AC2" w:rsidP="003901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hr-HR"/>
        </w:rPr>
      </w:pPr>
    </w:p>
    <w:p w14:paraId="53ACE71C" w14:textId="1B0236E1" w:rsidR="003901AC" w:rsidRPr="000230ED" w:rsidRDefault="000230ED" w:rsidP="000230ED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14:paraId="2E64ECA5" w14:textId="77777777" w:rsidR="002D16C6" w:rsidRDefault="00597ABD" w:rsidP="003901AC">
      <w:pPr>
        <w:pStyle w:val="Heading1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901AC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PRIJEDLOG ZAKONA O IZMJENAMA I DOPUNAMA</w:t>
      </w:r>
    </w:p>
    <w:p w14:paraId="7D3E35F6" w14:textId="36F4D90E" w:rsidR="00597ABD" w:rsidRPr="003901AC" w:rsidRDefault="00597ABD" w:rsidP="003901AC">
      <w:pPr>
        <w:pStyle w:val="Heading1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901AC">
        <w:rPr>
          <w:rFonts w:ascii="Times New Roman" w:hAnsi="Times New Roman" w:cs="Times New Roman"/>
          <w:b/>
          <w:bCs/>
          <w:color w:val="auto"/>
          <w:sz w:val="24"/>
          <w:szCs w:val="24"/>
        </w:rPr>
        <w:t>ZAKONA O IGRAMA NA SREĆU</w:t>
      </w:r>
    </w:p>
    <w:p w14:paraId="71F8D418" w14:textId="1297B0EF" w:rsidR="00B6204E" w:rsidRPr="003901AC" w:rsidRDefault="00B6204E" w:rsidP="006F29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160C48" w14:textId="77777777" w:rsidR="007402AA" w:rsidRPr="003901AC" w:rsidRDefault="007402AA" w:rsidP="006F29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3B7956A" w14:textId="47BF102D" w:rsidR="007402AA" w:rsidRPr="003901AC" w:rsidRDefault="007402AA" w:rsidP="006F2932">
      <w:pPr>
        <w:pStyle w:val="Heading2"/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</w:pPr>
      <w:r w:rsidRPr="003901A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  <w:t>Članak 1.</w:t>
      </w:r>
    </w:p>
    <w:p w14:paraId="0BE6E9FA" w14:textId="77777777" w:rsidR="00E26545" w:rsidRPr="003901AC" w:rsidRDefault="00E26545" w:rsidP="006F2932">
      <w:pPr>
        <w:pStyle w:val="Heading2"/>
        <w:spacing w:before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</w:pPr>
    </w:p>
    <w:p w14:paraId="4A5903C3" w14:textId="5CCCEBC5" w:rsidR="007402AA" w:rsidRPr="003901AC" w:rsidRDefault="007402AA" w:rsidP="006F29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901A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U </w:t>
      </w:r>
      <w:r w:rsidRPr="003901AC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 xml:space="preserve">Zakonu o igrama na sreću („Narodne novine“, br. </w:t>
      </w:r>
      <w:r w:rsidRPr="003901AC">
        <w:rPr>
          <w:rFonts w:ascii="Times New Roman" w:hAnsi="Times New Roman" w:cs="Times New Roman"/>
          <w:sz w:val="24"/>
          <w:szCs w:val="24"/>
          <w:shd w:val="clear" w:color="auto" w:fill="FFFFFF"/>
        </w:rPr>
        <w:t>87/09</w:t>
      </w:r>
      <w:r w:rsidR="00527069" w:rsidRPr="003901A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3901AC">
        <w:rPr>
          <w:rFonts w:ascii="Times New Roman" w:hAnsi="Times New Roman" w:cs="Times New Roman"/>
          <w:sz w:val="24"/>
          <w:szCs w:val="24"/>
          <w:shd w:val="clear" w:color="auto" w:fill="FFFFFF"/>
        </w:rPr>
        <w:t>, 35/13</w:t>
      </w:r>
      <w:r w:rsidR="00527069" w:rsidRPr="003901A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3901AC">
        <w:rPr>
          <w:rFonts w:ascii="Times New Roman" w:hAnsi="Times New Roman" w:cs="Times New Roman"/>
          <w:sz w:val="24"/>
          <w:szCs w:val="24"/>
          <w:shd w:val="clear" w:color="auto" w:fill="FFFFFF"/>
        </w:rPr>
        <w:t>, 158/13</w:t>
      </w:r>
      <w:r w:rsidR="00527069" w:rsidRPr="003901A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3901AC">
        <w:rPr>
          <w:rFonts w:ascii="Times New Roman" w:hAnsi="Times New Roman" w:cs="Times New Roman"/>
          <w:sz w:val="24"/>
          <w:szCs w:val="24"/>
          <w:shd w:val="clear" w:color="auto" w:fill="FFFFFF"/>
        </w:rPr>
        <w:t>, 41/14</w:t>
      </w:r>
      <w:r w:rsidR="00527069" w:rsidRPr="003901A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3901AC">
        <w:rPr>
          <w:rFonts w:ascii="Times New Roman" w:hAnsi="Times New Roman" w:cs="Times New Roman"/>
          <w:sz w:val="24"/>
          <w:szCs w:val="24"/>
          <w:shd w:val="clear" w:color="auto" w:fill="FFFFFF"/>
        </w:rPr>
        <w:t>, 143/14</w:t>
      </w:r>
      <w:r w:rsidR="00527069" w:rsidRPr="003901A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433B0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</w:t>
      </w:r>
      <w:r w:rsidRPr="003901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114/22</w:t>
      </w:r>
      <w:r w:rsidR="00527069" w:rsidRPr="003901A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D81428" w:rsidRPr="003901AC">
        <w:rPr>
          <w:rFonts w:ascii="Times New Roman" w:hAnsi="Times New Roman" w:cs="Times New Roman"/>
          <w:sz w:val="24"/>
          <w:szCs w:val="24"/>
          <w:shd w:val="clear" w:color="auto" w:fill="FFFFFF"/>
        </w:rPr>
        <w:t>, u daljnjem tekstu Zakon</w:t>
      </w:r>
      <w:r w:rsidR="0085026F" w:rsidRPr="003901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r w:rsidR="00844799" w:rsidRPr="003901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 </w:t>
      </w:r>
      <w:r w:rsidRPr="003901AC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>član</w:t>
      </w:r>
      <w:r w:rsidR="00734343" w:rsidRPr="003901AC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>k</w:t>
      </w:r>
      <w:r w:rsidR="00844799" w:rsidRPr="003901AC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>u</w:t>
      </w:r>
      <w:r w:rsidRPr="003901AC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 xml:space="preserve"> 13. </w:t>
      </w:r>
      <w:r w:rsidRPr="003901AC">
        <w:rPr>
          <w:rFonts w:ascii="Times New Roman" w:eastAsia="Times New Roman" w:hAnsi="Times New Roman" w:cs="Times New Roman"/>
          <w:sz w:val="24"/>
          <w:szCs w:val="24"/>
          <w:lang w:eastAsia="hr-HR"/>
        </w:rPr>
        <w:t>stav</w:t>
      </w:r>
      <w:r w:rsidR="00734343" w:rsidRPr="003901AC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3901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 1. </w:t>
      </w:r>
      <w:r w:rsidR="00E26545" w:rsidRPr="003901AC">
        <w:rPr>
          <w:rFonts w:ascii="Times New Roman" w:eastAsia="Times New Roman" w:hAnsi="Times New Roman" w:cs="Times New Roman"/>
          <w:sz w:val="24"/>
          <w:szCs w:val="24"/>
          <w:lang w:eastAsia="hr-HR"/>
        </w:rPr>
        <w:t>mijenja se i glasi:</w:t>
      </w:r>
    </w:p>
    <w:p w14:paraId="2F507732" w14:textId="77777777" w:rsidR="007402AA" w:rsidRPr="003901AC" w:rsidRDefault="007402AA" w:rsidP="006F29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C31434D" w14:textId="2FB6EC74" w:rsidR="00067559" w:rsidRPr="003901AC" w:rsidRDefault="00067559" w:rsidP="006F2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3901AC">
        <w:rPr>
          <w:rFonts w:ascii="Times New Roman" w:eastAsia="Times New Roman" w:hAnsi="Times New Roman" w:cs="Times New Roman"/>
          <w:sz w:val="24"/>
          <w:szCs w:val="24"/>
          <w:lang w:eastAsia="hr-HR"/>
        </w:rPr>
        <w:t>„(1) Sudjelovanje u lutrijskoj igri dopušteno je samo punoljetnim osobama,</w:t>
      </w:r>
      <w:r w:rsidRPr="003901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koje sukladno ovome Zakonu i pravilima pojedine igre ispunjavaju uvjete za sudjelovanje u pojedinoj igri (kolu ili seriji)</w:t>
      </w:r>
      <w:r w:rsidRPr="003901A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E85327" w:rsidRPr="003901AC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="00433B0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27CC9754" w14:textId="77777777" w:rsidR="00067559" w:rsidRPr="003901AC" w:rsidRDefault="00067559" w:rsidP="006F2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BC19EED" w14:textId="147F21FE" w:rsidR="00E85327" w:rsidRPr="003901AC" w:rsidRDefault="00844799" w:rsidP="006F29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901AC">
        <w:rPr>
          <w:rFonts w:ascii="Times New Roman" w:eastAsia="Times New Roman" w:hAnsi="Times New Roman" w:cs="Times New Roman"/>
          <w:sz w:val="24"/>
          <w:szCs w:val="24"/>
          <w:lang w:eastAsia="hr-HR"/>
        </w:rPr>
        <w:t>Iza stavka 1. d</w:t>
      </w:r>
      <w:r w:rsidR="00E85327" w:rsidRPr="003901AC">
        <w:rPr>
          <w:rFonts w:ascii="Times New Roman" w:eastAsia="Times New Roman" w:hAnsi="Times New Roman" w:cs="Times New Roman"/>
          <w:sz w:val="24"/>
          <w:szCs w:val="24"/>
          <w:lang w:eastAsia="hr-HR"/>
        </w:rPr>
        <w:t>odaje se novi stavak 2. koji glasi:</w:t>
      </w:r>
    </w:p>
    <w:p w14:paraId="04BD788C" w14:textId="77777777" w:rsidR="00433B05" w:rsidRDefault="00433B05" w:rsidP="006F2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ED629C9" w14:textId="73C63D6A" w:rsidR="00067559" w:rsidRPr="003901AC" w:rsidRDefault="00E85327" w:rsidP="006F2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901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„(2) </w:t>
      </w:r>
      <w:r w:rsidR="00067559" w:rsidRPr="003901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slučaju sumnje u ispunjenje uvjeta punoljetnosti, sudionik u lutrijskoj igri dužan je dokazati </w:t>
      </w:r>
      <w:r w:rsidR="00F14553" w:rsidRPr="003901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punoljetnost </w:t>
      </w:r>
      <w:r w:rsidR="00067559" w:rsidRPr="003901AC">
        <w:rPr>
          <w:rFonts w:ascii="Times New Roman" w:eastAsia="Times New Roman" w:hAnsi="Times New Roman" w:cs="Times New Roman"/>
          <w:sz w:val="24"/>
          <w:szCs w:val="24"/>
          <w:lang w:eastAsia="hr-HR"/>
        </w:rPr>
        <w:t>identifikacijskom ispravom.</w:t>
      </w:r>
      <w:r w:rsidRPr="003901AC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="00433B0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4F2824A" w14:textId="77777777" w:rsidR="00DC5E6A" w:rsidRPr="003901AC" w:rsidRDefault="00DC5E6A" w:rsidP="006F2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90376B0" w14:textId="37D4F05E" w:rsidR="007402AA" w:rsidRPr="003901AC" w:rsidRDefault="00DC5E6A" w:rsidP="006F29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3901AC">
        <w:rPr>
          <w:rFonts w:ascii="Times New Roman" w:eastAsia="Times New Roman" w:hAnsi="Times New Roman" w:cs="Times New Roman"/>
          <w:sz w:val="24"/>
          <w:szCs w:val="24"/>
          <w:lang w:eastAsia="hr-HR"/>
        </w:rPr>
        <w:t>Dosadašnji stavci 2. i 3. postaju stavci 3. i 4.“</w:t>
      </w:r>
      <w:r w:rsidR="00FE7664" w:rsidRPr="003901A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4005FFC" w14:textId="606B7A72" w:rsidR="007402AA" w:rsidRPr="003901AC" w:rsidRDefault="007402AA" w:rsidP="000E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711B883" w14:textId="282AFB88" w:rsidR="00651DEA" w:rsidRPr="003901AC" w:rsidRDefault="00651DEA" w:rsidP="006F2932">
      <w:pPr>
        <w:pStyle w:val="Heading2"/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</w:pPr>
      <w:r w:rsidRPr="003901A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  <w:t xml:space="preserve">Članak </w:t>
      </w:r>
      <w:r w:rsidR="007402AA" w:rsidRPr="003901A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  <w:t>2</w:t>
      </w:r>
      <w:r w:rsidRPr="003901A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  <w:t>.</w:t>
      </w:r>
    </w:p>
    <w:p w14:paraId="70018AF7" w14:textId="77777777" w:rsidR="006D1646" w:rsidRPr="003901AC" w:rsidRDefault="006D1646" w:rsidP="006F29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A7E8A40" w14:textId="3C7DD556" w:rsidR="00651DEA" w:rsidRPr="003901AC" w:rsidRDefault="00734343" w:rsidP="006F29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901AC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>U</w:t>
      </w:r>
      <w:r w:rsidR="006D1646" w:rsidRPr="003901AC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 xml:space="preserve"> članku 32. </w:t>
      </w:r>
      <w:r w:rsidR="006D1646" w:rsidRPr="003901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stavku 1. točki 15. iza riječi: „priređivanja“ </w:t>
      </w:r>
      <w:r w:rsidR="006D1646" w:rsidRPr="00581872">
        <w:rPr>
          <w:rFonts w:ascii="Times New Roman" w:eastAsia="Times New Roman" w:hAnsi="Times New Roman" w:cs="Times New Roman"/>
          <w:sz w:val="24"/>
          <w:szCs w:val="24"/>
          <w:lang w:eastAsia="hr-HR"/>
        </w:rPr>
        <w:t>briše se točka i dodaje</w:t>
      </w:r>
      <w:r w:rsidR="006D1646" w:rsidRPr="003901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točka 16. koja glasi</w:t>
      </w:r>
      <w:bookmarkEnd w:id="0"/>
      <w:r w:rsidR="00651DEA" w:rsidRPr="003901AC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14:paraId="0D5CF8B0" w14:textId="77777777" w:rsidR="00734343" w:rsidRPr="003901AC" w:rsidRDefault="00734343" w:rsidP="006F29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21A351C" w14:textId="057616F6" w:rsidR="0029452B" w:rsidRPr="003901AC" w:rsidRDefault="00651DEA" w:rsidP="006F2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901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„16. da krši odredbe </w:t>
      </w:r>
      <w:r w:rsidR="008032BE" w:rsidRPr="003901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ovoga </w:t>
      </w:r>
      <w:r w:rsidRPr="003901AC">
        <w:rPr>
          <w:rFonts w:ascii="Times New Roman" w:eastAsia="Times New Roman" w:hAnsi="Times New Roman" w:cs="Times New Roman"/>
          <w:sz w:val="24"/>
          <w:szCs w:val="24"/>
          <w:lang w:eastAsia="hr-HR"/>
        </w:rPr>
        <w:t>Zakona koje se odnose na provođenja mjera društveno odgovornog priređivanja igara na sreću.“.</w:t>
      </w:r>
    </w:p>
    <w:p w14:paraId="3EB64A90" w14:textId="5C3FB7A0" w:rsidR="000360DC" w:rsidRPr="003901AC" w:rsidRDefault="000360DC" w:rsidP="006F29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27C8C8A" w14:textId="79430B15" w:rsidR="007402AA" w:rsidRPr="003901AC" w:rsidRDefault="007402AA" w:rsidP="006F2932">
      <w:pPr>
        <w:pStyle w:val="Heading2"/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</w:pPr>
      <w:r w:rsidRPr="003901A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  <w:t>Članak 3.</w:t>
      </w:r>
    </w:p>
    <w:p w14:paraId="4301B334" w14:textId="77777777" w:rsidR="00651DEA" w:rsidRPr="003901AC" w:rsidRDefault="00651DEA" w:rsidP="006F2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90FA431" w14:textId="77777777" w:rsidR="006F2932" w:rsidRDefault="007E3F95" w:rsidP="006F29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901AC">
        <w:rPr>
          <w:rFonts w:ascii="Times New Roman" w:eastAsia="Times New Roman" w:hAnsi="Times New Roman" w:cs="Times New Roman"/>
          <w:sz w:val="24"/>
          <w:szCs w:val="24"/>
          <w:lang w:eastAsia="hr-HR"/>
        </w:rPr>
        <w:t>Naslov i</w:t>
      </w:r>
      <w:r w:rsidR="00651DEA" w:rsidRPr="003901AC">
        <w:rPr>
          <w:rFonts w:ascii="Times New Roman" w:eastAsia="Times New Roman" w:hAnsi="Times New Roman" w:cs="Times New Roman"/>
          <w:sz w:val="24"/>
          <w:szCs w:val="24"/>
          <w:lang w:eastAsia="hr-HR"/>
        </w:rPr>
        <w:t>znad članka 49. mijenja se i glas</w:t>
      </w:r>
      <w:r w:rsidRPr="003901AC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651DEA" w:rsidRPr="003901AC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="004E441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4A7B23F1" w14:textId="77777777" w:rsidR="006F2932" w:rsidRDefault="006F2932" w:rsidP="006F2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AA38DB0" w14:textId="423D16AE" w:rsidR="00651DEA" w:rsidRPr="004E4412" w:rsidRDefault="00651DEA" w:rsidP="00662F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E441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„</w:t>
      </w:r>
      <w:r w:rsidR="0099175F" w:rsidRPr="004E441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Identifikacija svih igrača i z</w:t>
      </w:r>
      <w:r w:rsidRPr="004E441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abrana sudjelovanja maloljetnika u igri</w:t>
      </w:r>
      <w:r w:rsidR="009E2DB9" w:rsidRPr="004E441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klađenja</w:t>
      </w:r>
      <w:r w:rsidR="006A68A3" w:rsidRPr="004E441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“</w:t>
      </w:r>
      <w:r w:rsidR="006F293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14:paraId="1493D639" w14:textId="6F2465A8" w:rsidR="00D81428" w:rsidRPr="003901AC" w:rsidRDefault="00D81428" w:rsidP="006F29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736CCC2" w14:textId="433686D5" w:rsidR="007E3F95" w:rsidRPr="003901AC" w:rsidRDefault="007E3F95" w:rsidP="006F29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901AC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49. mijenja se i glasi:</w:t>
      </w:r>
    </w:p>
    <w:p w14:paraId="37851301" w14:textId="77777777" w:rsidR="007E3F95" w:rsidRPr="003901AC" w:rsidRDefault="007E3F95" w:rsidP="006F29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07975D7" w14:textId="5954E028" w:rsidR="00651DEA" w:rsidRPr="003901AC" w:rsidRDefault="006A68A3" w:rsidP="006F2932">
      <w:pPr>
        <w:pStyle w:val="ListParagraph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3901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„</w:t>
      </w:r>
      <w:r w:rsidR="006D1646" w:rsidRPr="003901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(1) </w:t>
      </w:r>
      <w:r w:rsidR="000C7F0C" w:rsidRPr="003901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S</w:t>
      </w:r>
      <w:r w:rsidR="00651DEA" w:rsidRPr="003901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udjelovanje u igrama klađenja dopušten</w:t>
      </w:r>
      <w:r w:rsidR="009E5A4E" w:rsidRPr="003901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o</w:t>
      </w:r>
      <w:r w:rsidR="00651DEA" w:rsidRPr="003901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je samo osobama </w:t>
      </w:r>
      <w:r w:rsidR="006716BB" w:rsidRPr="003901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koje su se identificirale</w:t>
      </w:r>
      <w:r w:rsidR="00F14553" w:rsidRPr="003901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.</w:t>
      </w:r>
    </w:p>
    <w:p w14:paraId="3567ED65" w14:textId="77777777" w:rsidR="00A73122" w:rsidRPr="003901AC" w:rsidRDefault="00A73122" w:rsidP="006F2932">
      <w:pPr>
        <w:pStyle w:val="ListParagraph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</w:p>
    <w:p w14:paraId="6EAA7652" w14:textId="3C716707" w:rsidR="00651DEA" w:rsidRPr="003901AC" w:rsidRDefault="006D1646" w:rsidP="006F2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3901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(</w:t>
      </w:r>
      <w:r w:rsidR="00893A67" w:rsidRPr="003901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2</w:t>
      </w:r>
      <w:r w:rsidRPr="003901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) </w:t>
      </w:r>
      <w:r w:rsidR="006716BB" w:rsidRPr="003901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Zabranjuje se </w:t>
      </w:r>
      <w:r w:rsidR="002E1A0E" w:rsidRPr="003901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posjet i </w:t>
      </w:r>
      <w:r w:rsidR="006716BB" w:rsidRPr="003901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sudjelovanje u igrama klađenja osobama mlađim od 18 godina. </w:t>
      </w:r>
    </w:p>
    <w:p w14:paraId="18CCDCF4" w14:textId="77777777" w:rsidR="00A73122" w:rsidRPr="003901AC" w:rsidRDefault="00A73122" w:rsidP="006F2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</w:p>
    <w:p w14:paraId="6E472FE7" w14:textId="77777777" w:rsidR="00F14553" w:rsidRPr="003901AC" w:rsidRDefault="006D1646" w:rsidP="006F2932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3901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(</w:t>
      </w:r>
      <w:r w:rsidR="00893A67" w:rsidRPr="003901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3</w:t>
      </w:r>
      <w:r w:rsidRPr="003901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) </w:t>
      </w:r>
      <w:r w:rsidR="00651DEA" w:rsidRPr="003901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Odgovornost za provođenje zabrana iz stavaka 1.</w:t>
      </w:r>
      <w:r w:rsidR="00893A67" w:rsidRPr="003901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i 2</w:t>
      </w:r>
      <w:r w:rsidR="00651DEA" w:rsidRPr="003901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. ovoga članka snosi priređivač.</w:t>
      </w:r>
    </w:p>
    <w:p w14:paraId="797688EA" w14:textId="77777777" w:rsidR="000B5761" w:rsidRPr="003901AC" w:rsidRDefault="000B5761" w:rsidP="006F2932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</w:p>
    <w:p w14:paraId="1C8A10FE" w14:textId="1F9E375B" w:rsidR="00651DEA" w:rsidRDefault="00F14553" w:rsidP="006F2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3901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(4) Ministar financija </w:t>
      </w:r>
      <w:r w:rsidR="002E1A0E" w:rsidRPr="003901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p</w:t>
      </w:r>
      <w:r w:rsidRPr="003901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ropis</w:t>
      </w:r>
      <w:r w:rsidR="00615EAC" w:rsidRPr="003901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at će </w:t>
      </w:r>
      <w:r w:rsidR="002E1A0E" w:rsidRPr="003901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pravilnikom</w:t>
      </w:r>
      <w:r w:rsidRPr="003901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</w:t>
      </w:r>
      <w:r w:rsidR="007E3F95" w:rsidRPr="003901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postupak </w:t>
      </w:r>
      <w:r w:rsidRPr="003901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i način identifikaci</w:t>
      </w:r>
      <w:r w:rsidR="002E1A0E" w:rsidRPr="003901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je </w:t>
      </w:r>
      <w:r w:rsidR="007E3F95" w:rsidRPr="003901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osoba iz stavka 1. ovoga članka</w:t>
      </w:r>
      <w:r w:rsidR="00C00DBD" w:rsidRPr="003901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.</w:t>
      </w:r>
      <w:r w:rsidR="00651DEA" w:rsidRPr="003901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“</w:t>
      </w:r>
      <w:r w:rsidR="00FE7664" w:rsidRPr="003901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.</w:t>
      </w:r>
    </w:p>
    <w:p w14:paraId="13BE6B63" w14:textId="77777777" w:rsidR="004E4412" w:rsidRPr="003901AC" w:rsidRDefault="004E4412" w:rsidP="006F2932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7BA94A5" w14:textId="5BB96624" w:rsidR="00651DEA" w:rsidRPr="003901AC" w:rsidRDefault="00651DEA" w:rsidP="006F2932">
      <w:pPr>
        <w:pStyle w:val="Heading2"/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</w:pPr>
      <w:r w:rsidRPr="003901A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  <w:t xml:space="preserve">Članak </w:t>
      </w:r>
      <w:r w:rsidR="00734343" w:rsidRPr="003901A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  <w:t>4</w:t>
      </w:r>
      <w:r w:rsidRPr="003901A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  <w:t>.</w:t>
      </w:r>
    </w:p>
    <w:p w14:paraId="4BE57CDF" w14:textId="77777777" w:rsidR="00651DEA" w:rsidRPr="003901AC" w:rsidRDefault="00651DEA" w:rsidP="006F2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DF44576" w14:textId="76591AD9" w:rsidR="00651DEA" w:rsidRPr="003901AC" w:rsidRDefault="00651DEA" w:rsidP="006F29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901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Članak 60. mijenja se i glasi: </w:t>
      </w:r>
    </w:p>
    <w:p w14:paraId="5F19A086" w14:textId="77777777" w:rsidR="00651DEA" w:rsidRPr="003901AC" w:rsidRDefault="00651DEA" w:rsidP="006F29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B61EAF4" w14:textId="0C0D44E1" w:rsidR="000360DC" w:rsidRPr="003901AC" w:rsidRDefault="00C245FE" w:rsidP="006F2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bookmarkStart w:id="6" w:name="_Hlk158324810"/>
      <w:r w:rsidRPr="003901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„</w:t>
      </w:r>
      <w:r w:rsidR="00A73122" w:rsidRPr="003901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(1) </w:t>
      </w:r>
      <w:r w:rsidR="00DC5E6A" w:rsidRPr="003901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Posjet i sudjelovanje u igri na automatima dopušten je samo osobama koje su se identificirale.</w:t>
      </w:r>
    </w:p>
    <w:p w14:paraId="40F84078" w14:textId="77777777" w:rsidR="000360DC" w:rsidRPr="003901AC" w:rsidRDefault="000360DC" w:rsidP="006F2932">
      <w:pPr>
        <w:pStyle w:val="ListParagraph"/>
        <w:shd w:val="clear" w:color="auto" w:fill="FFFFFF"/>
        <w:spacing w:after="0" w:line="240" w:lineRule="auto"/>
        <w:ind w:left="78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</w:p>
    <w:p w14:paraId="5B8C3478" w14:textId="2B7962D8" w:rsidR="00DC5E6A" w:rsidRPr="003901AC" w:rsidRDefault="00A73122" w:rsidP="006F2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3901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(2) </w:t>
      </w:r>
      <w:r w:rsidR="00193AF6" w:rsidRPr="003901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</w:t>
      </w:r>
      <w:r w:rsidR="00DC5E6A" w:rsidRPr="003901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Zabranjuje se </w:t>
      </w:r>
      <w:r w:rsidR="007E3286" w:rsidRPr="003901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posjet i </w:t>
      </w:r>
      <w:r w:rsidR="00DC5E6A" w:rsidRPr="003901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sudjelovanje u igr</w:t>
      </w:r>
      <w:r w:rsidR="009B7E35" w:rsidRPr="003901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i na automatima </w:t>
      </w:r>
      <w:r w:rsidR="002E1A0E" w:rsidRPr="003901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osobama </w:t>
      </w:r>
      <w:r w:rsidR="00DC5E6A" w:rsidRPr="003901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mlađim od 18 godina. </w:t>
      </w:r>
    </w:p>
    <w:p w14:paraId="12DFD1C6" w14:textId="77777777" w:rsidR="0029452B" w:rsidRPr="003901AC" w:rsidRDefault="0029452B" w:rsidP="006F2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35C7BA9" w14:textId="0B6B1D84" w:rsidR="00C04386" w:rsidRPr="003901AC" w:rsidRDefault="00C04386" w:rsidP="006F2932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3901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(3) Odgovornost za provođenje zabrana iz ovoga članka snosi priređivač.“</w:t>
      </w:r>
      <w:r w:rsidR="00FE7664" w:rsidRPr="003901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.</w:t>
      </w:r>
    </w:p>
    <w:p w14:paraId="45323A75" w14:textId="77777777" w:rsidR="0029452B" w:rsidRPr="003901AC" w:rsidRDefault="0029452B" w:rsidP="006F2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55F2D0B" w14:textId="6E820FD1" w:rsidR="00651DEA" w:rsidRPr="003901AC" w:rsidRDefault="00651DEA" w:rsidP="006F2932">
      <w:pPr>
        <w:pStyle w:val="Heading2"/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</w:pPr>
      <w:r w:rsidRPr="003901A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  <w:t xml:space="preserve">Članak </w:t>
      </w:r>
      <w:r w:rsidR="00734343" w:rsidRPr="003901A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  <w:t>5</w:t>
      </w:r>
      <w:r w:rsidRPr="003901A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  <w:t>.</w:t>
      </w:r>
    </w:p>
    <w:bookmarkEnd w:id="6"/>
    <w:p w14:paraId="5F4FF60E" w14:textId="77777777" w:rsidR="00651DEA" w:rsidRPr="003901AC" w:rsidRDefault="00651DEA" w:rsidP="006F2932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476FDF36" w14:textId="7EC294E1" w:rsidR="00D81428" w:rsidRPr="003901AC" w:rsidRDefault="00D81428" w:rsidP="006F29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901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Naslov iznad članka </w:t>
      </w:r>
      <w:r w:rsidR="00192D65" w:rsidRPr="003901AC">
        <w:rPr>
          <w:rFonts w:ascii="Times New Roman" w:eastAsia="Times New Roman" w:hAnsi="Times New Roman" w:cs="Times New Roman"/>
          <w:sz w:val="24"/>
          <w:szCs w:val="24"/>
          <w:lang w:eastAsia="hr-HR"/>
        </w:rPr>
        <w:t>67</w:t>
      </w:r>
      <w:r w:rsidRPr="003901AC">
        <w:rPr>
          <w:rFonts w:ascii="Times New Roman" w:eastAsia="Times New Roman" w:hAnsi="Times New Roman" w:cs="Times New Roman"/>
          <w:sz w:val="24"/>
          <w:szCs w:val="24"/>
          <w:lang w:eastAsia="hr-HR"/>
        </w:rPr>
        <w:t>. mijenja se i glasi:</w:t>
      </w:r>
    </w:p>
    <w:p w14:paraId="3AB571D9" w14:textId="77777777" w:rsidR="003A2D45" w:rsidRPr="003901AC" w:rsidRDefault="003A2D45" w:rsidP="006F2932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490E40C0" w14:textId="711EB61B" w:rsidR="00651DEA" w:rsidRPr="006F2932" w:rsidRDefault="00651DEA" w:rsidP="00662FF6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6F2932">
        <w:rPr>
          <w:rFonts w:ascii="Times New Roman" w:hAnsi="Times New Roman" w:cs="Times New Roman"/>
          <w:iCs/>
          <w:sz w:val="24"/>
          <w:szCs w:val="24"/>
        </w:rPr>
        <w:t>„</w:t>
      </w:r>
      <w:r w:rsidR="00AC1AEB" w:rsidRPr="006F2932">
        <w:rPr>
          <w:rFonts w:ascii="Times New Roman" w:hAnsi="Times New Roman" w:cs="Times New Roman"/>
          <w:iCs/>
          <w:sz w:val="24"/>
          <w:szCs w:val="24"/>
        </w:rPr>
        <w:t>Društveno odgovorno priređivanje igara na sreću</w:t>
      </w:r>
      <w:r w:rsidR="006A68A3" w:rsidRPr="006F2932">
        <w:rPr>
          <w:rFonts w:ascii="Times New Roman" w:hAnsi="Times New Roman" w:cs="Times New Roman"/>
          <w:iCs/>
          <w:sz w:val="24"/>
          <w:szCs w:val="24"/>
        </w:rPr>
        <w:t>“</w:t>
      </w:r>
      <w:r w:rsidR="006F2932">
        <w:rPr>
          <w:rFonts w:ascii="Times New Roman" w:hAnsi="Times New Roman" w:cs="Times New Roman"/>
          <w:iCs/>
          <w:sz w:val="24"/>
          <w:szCs w:val="24"/>
        </w:rPr>
        <w:t>.</w:t>
      </w:r>
    </w:p>
    <w:p w14:paraId="42D6D985" w14:textId="77777777" w:rsidR="00651DEA" w:rsidRPr="003901AC" w:rsidRDefault="00651DEA" w:rsidP="006F2932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09D66F5B" w14:textId="17E7182D" w:rsidR="00192D65" w:rsidRPr="003901AC" w:rsidRDefault="00192D65" w:rsidP="006F29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901AC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67. mijenja se i glasi:</w:t>
      </w:r>
    </w:p>
    <w:p w14:paraId="53FE144A" w14:textId="77777777" w:rsidR="00651DEA" w:rsidRPr="003901AC" w:rsidRDefault="00651DEA" w:rsidP="006F29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327515" w14:textId="79F8436D" w:rsidR="00651DEA" w:rsidRPr="003901AC" w:rsidRDefault="006A68A3" w:rsidP="006F2932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901AC">
        <w:rPr>
          <w:rFonts w:ascii="Times New Roman" w:hAnsi="Times New Roman" w:cs="Times New Roman"/>
          <w:sz w:val="24"/>
          <w:szCs w:val="24"/>
        </w:rPr>
        <w:t>„</w:t>
      </w:r>
      <w:r w:rsidR="00651DEA" w:rsidRPr="003901AC">
        <w:rPr>
          <w:rFonts w:ascii="Times New Roman" w:hAnsi="Times New Roman" w:cs="Times New Roman"/>
          <w:sz w:val="24"/>
          <w:szCs w:val="24"/>
        </w:rPr>
        <w:t>Igre na sreću moraju se priređivati na društveno odgovoran način pri čemu se posebno mora voditi računa o zaštiti maloljetnika, prevenciji ovisnosti o igrama na sreću te zaštiti tajnosti osobnih podataka sudionika u igrama na sreću.</w:t>
      </w:r>
      <w:r w:rsidR="00981DC9" w:rsidRPr="003901AC">
        <w:rPr>
          <w:rFonts w:ascii="Times New Roman" w:hAnsi="Times New Roman" w:cs="Times New Roman"/>
          <w:sz w:val="24"/>
          <w:szCs w:val="24"/>
        </w:rPr>
        <w:t>“</w:t>
      </w:r>
      <w:r w:rsidR="005D37DC" w:rsidRPr="003901AC">
        <w:rPr>
          <w:rFonts w:ascii="Times New Roman" w:hAnsi="Times New Roman" w:cs="Times New Roman"/>
          <w:sz w:val="24"/>
          <w:szCs w:val="24"/>
        </w:rPr>
        <w:t>.</w:t>
      </w:r>
    </w:p>
    <w:p w14:paraId="269249E9" w14:textId="77777777" w:rsidR="0029452B" w:rsidRPr="003901AC" w:rsidRDefault="0029452B" w:rsidP="006F2932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45BC18E" w14:textId="03E80A05" w:rsidR="00651DEA" w:rsidRPr="003901AC" w:rsidRDefault="00651DEA" w:rsidP="006F2932">
      <w:pPr>
        <w:pStyle w:val="Heading2"/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</w:pPr>
      <w:r w:rsidRPr="003901A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  <w:t xml:space="preserve">Članak </w:t>
      </w:r>
      <w:r w:rsidR="00734343" w:rsidRPr="003901A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  <w:t>6</w:t>
      </w:r>
      <w:r w:rsidRPr="003901A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  <w:t>.</w:t>
      </w:r>
    </w:p>
    <w:p w14:paraId="7B54D00A" w14:textId="77777777" w:rsidR="00192D65" w:rsidRPr="003901AC" w:rsidRDefault="00192D65" w:rsidP="006F2932">
      <w:pPr>
        <w:spacing w:after="0" w:line="240" w:lineRule="auto"/>
        <w:rPr>
          <w:lang w:eastAsia="hr-HR"/>
        </w:rPr>
      </w:pPr>
    </w:p>
    <w:p w14:paraId="1D491409" w14:textId="04DC3049" w:rsidR="00192D65" w:rsidRPr="003901AC" w:rsidRDefault="00A20875" w:rsidP="006F29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901AC">
        <w:rPr>
          <w:rFonts w:ascii="Times New Roman" w:eastAsia="Times New Roman" w:hAnsi="Times New Roman" w:cs="Times New Roman"/>
          <w:sz w:val="24"/>
          <w:szCs w:val="24"/>
          <w:lang w:eastAsia="hr-HR"/>
        </w:rPr>
        <w:t>Iza članka 67. dodaju se naslovi iznad članak</w:t>
      </w:r>
      <w:r w:rsidR="00DD0766" w:rsidRPr="003901AC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3901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članci 67.a do 67.d koji glase: </w:t>
      </w:r>
    </w:p>
    <w:p w14:paraId="3CB17F8C" w14:textId="77777777" w:rsidR="00192D65" w:rsidRPr="003901AC" w:rsidRDefault="00192D65" w:rsidP="006F29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8EE1C70" w14:textId="2F786B72" w:rsidR="00192D65" w:rsidRPr="006B6FE8" w:rsidRDefault="006A68A3" w:rsidP="006F2932">
      <w:pPr>
        <w:pStyle w:val="ListParagraph"/>
        <w:spacing w:after="0" w:line="240" w:lineRule="auto"/>
        <w:ind w:left="502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B6FE8">
        <w:rPr>
          <w:rFonts w:ascii="Times New Roman" w:hAnsi="Times New Roman" w:cs="Times New Roman"/>
          <w:bCs/>
          <w:sz w:val="24"/>
          <w:szCs w:val="24"/>
        </w:rPr>
        <w:t>„</w:t>
      </w:r>
      <w:r w:rsidR="00DD0766" w:rsidRPr="006B6FE8">
        <w:rPr>
          <w:rFonts w:ascii="Times New Roman" w:hAnsi="Times New Roman" w:cs="Times New Roman"/>
          <w:bCs/>
          <w:sz w:val="24"/>
          <w:szCs w:val="24"/>
        </w:rPr>
        <w:t>Zabrana oglašavanja u medijima, sadržajima i događanjima za djecu i mladež</w:t>
      </w:r>
    </w:p>
    <w:p w14:paraId="6A8F30FD" w14:textId="600088C9" w:rsidR="00651DEA" w:rsidRPr="003901AC" w:rsidRDefault="00651DEA" w:rsidP="002C06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5752D9" w14:textId="39BED06D" w:rsidR="00651DEA" w:rsidRPr="003901AC" w:rsidRDefault="00651DEA" w:rsidP="006B6F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01AC">
        <w:rPr>
          <w:rFonts w:ascii="Times New Roman" w:hAnsi="Times New Roman" w:cs="Times New Roman"/>
          <w:sz w:val="24"/>
          <w:szCs w:val="24"/>
        </w:rPr>
        <w:t>Članak 67.a</w:t>
      </w:r>
    </w:p>
    <w:p w14:paraId="0A147945" w14:textId="77777777" w:rsidR="00A73122" w:rsidRPr="003901AC" w:rsidRDefault="00A73122" w:rsidP="006F29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6FE8158" w14:textId="7D21C89A" w:rsidR="00E165C6" w:rsidRPr="003901AC" w:rsidRDefault="006B6FE8" w:rsidP="00662FF6">
      <w:pPr>
        <w:spacing w:after="0" w:line="240" w:lineRule="auto"/>
        <w:ind w:left="-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651DEA" w:rsidRPr="006B6FE8">
        <w:rPr>
          <w:rFonts w:ascii="Times New Roman" w:hAnsi="Times New Roman" w:cs="Times New Roman"/>
          <w:sz w:val="24"/>
          <w:szCs w:val="24"/>
        </w:rPr>
        <w:t>Zabranjeno je oglašavanje igara na sreću u svim medijima, sadržajima i na događa</w:t>
      </w:r>
      <w:r w:rsidR="00A3171B" w:rsidRPr="006B6FE8">
        <w:rPr>
          <w:rFonts w:ascii="Times New Roman" w:hAnsi="Times New Roman" w:cs="Times New Roman"/>
          <w:sz w:val="24"/>
          <w:szCs w:val="24"/>
        </w:rPr>
        <w:t>n</w:t>
      </w:r>
      <w:r w:rsidR="00651DEA" w:rsidRPr="006B6FE8">
        <w:rPr>
          <w:rFonts w:ascii="Times New Roman" w:hAnsi="Times New Roman" w:cs="Times New Roman"/>
          <w:sz w:val="24"/>
          <w:szCs w:val="24"/>
        </w:rPr>
        <w:t>jima</w:t>
      </w:r>
      <w:r w:rsidR="00662FF6">
        <w:rPr>
          <w:rFonts w:ascii="Times New Roman" w:hAnsi="Times New Roman" w:cs="Times New Roman"/>
          <w:sz w:val="24"/>
          <w:szCs w:val="24"/>
        </w:rPr>
        <w:t xml:space="preserve"> </w:t>
      </w:r>
      <w:r w:rsidR="00651DEA" w:rsidRPr="003901AC">
        <w:rPr>
          <w:rFonts w:ascii="Times New Roman" w:hAnsi="Times New Roman" w:cs="Times New Roman"/>
          <w:sz w:val="24"/>
          <w:szCs w:val="24"/>
        </w:rPr>
        <w:t xml:space="preserve">namijenjenim za djecu i mladež. </w:t>
      </w:r>
    </w:p>
    <w:p w14:paraId="6033773B" w14:textId="77777777" w:rsidR="00E165C6" w:rsidRPr="003901AC" w:rsidRDefault="00E165C6" w:rsidP="006F2932">
      <w:pPr>
        <w:spacing w:after="0" w:line="240" w:lineRule="auto"/>
        <w:ind w:left="-76"/>
        <w:jc w:val="both"/>
        <w:rPr>
          <w:rFonts w:ascii="Times New Roman" w:hAnsi="Times New Roman" w:cs="Times New Roman"/>
          <w:sz w:val="24"/>
          <w:szCs w:val="24"/>
        </w:rPr>
      </w:pPr>
    </w:p>
    <w:p w14:paraId="1337B4FC" w14:textId="3FCA28CE" w:rsidR="00323FEF" w:rsidRPr="003901AC" w:rsidRDefault="00E165C6" w:rsidP="006F2932">
      <w:pPr>
        <w:spacing w:after="0" w:line="240" w:lineRule="auto"/>
        <w:ind w:left="-76"/>
        <w:jc w:val="both"/>
        <w:rPr>
          <w:rFonts w:ascii="Times New Roman" w:hAnsi="Times New Roman" w:cs="Times New Roman"/>
          <w:sz w:val="24"/>
          <w:szCs w:val="24"/>
        </w:rPr>
      </w:pPr>
      <w:r w:rsidRPr="003901AC">
        <w:rPr>
          <w:rFonts w:ascii="Times New Roman" w:hAnsi="Times New Roman" w:cs="Times New Roman"/>
          <w:sz w:val="24"/>
          <w:szCs w:val="24"/>
        </w:rPr>
        <w:t xml:space="preserve">(2) </w:t>
      </w:r>
      <w:r w:rsidR="00651DEA" w:rsidRPr="003901AC">
        <w:rPr>
          <w:rFonts w:ascii="Times New Roman" w:hAnsi="Times New Roman" w:cs="Times New Roman"/>
          <w:sz w:val="24"/>
          <w:szCs w:val="24"/>
        </w:rPr>
        <w:t>Zabrana iz stavka 1. ovoga članka odnosi se na priređivače igara na sreću, pružatelje medijskih usluga, izdavače i organizatore događa</w:t>
      </w:r>
      <w:r w:rsidR="00A3171B" w:rsidRPr="003901AC">
        <w:rPr>
          <w:rFonts w:ascii="Times New Roman" w:hAnsi="Times New Roman" w:cs="Times New Roman"/>
          <w:sz w:val="24"/>
          <w:szCs w:val="24"/>
        </w:rPr>
        <w:t>n</w:t>
      </w:r>
      <w:r w:rsidR="00651DEA" w:rsidRPr="003901AC">
        <w:rPr>
          <w:rFonts w:ascii="Times New Roman" w:hAnsi="Times New Roman" w:cs="Times New Roman"/>
          <w:sz w:val="24"/>
          <w:szCs w:val="24"/>
        </w:rPr>
        <w:t>ja.</w:t>
      </w:r>
      <w:bookmarkStart w:id="7" w:name="_Hlk158292628"/>
    </w:p>
    <w:p w14:paraId="1795B685" w14:textId="0F8C814E" w:rsidR="000B5761" w:rsidRPr="003901AC" w:rsidRDefault="000B5761" w:rsidP="006F29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73B94F" w14:textId="39DF1232" w:rsidR="000B5761" w:rsidRPr="002C06BB" w:rsidRDefault="00A20875" w:rsidP="006F293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8" w:name="_Hlk171516786"/>
      <w:r w:rsidRPr="002C06BB">
        <w:rPr>
          <w:rFonts w:ascii="Times New Roman" w:hAnsi="Times New Roman" w:cs="Times New Roman"/>
          <w:bCs/>
          <w:sz w:val="24"/>
          <w:szCs w:val="24"/>
        </w:rPr>
        <w:t>Oglašavanje u medijima</w:t>
      </w:r>
    </w:p>
    <w:p w14:paraId="039A016E" w14:textId="77777777" w:rsidR="00A20875" w:rsidRPr="003901AC" w:rsidRDefault="00A20875" w:rsidP="006F29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EB0DF9B" w14:textId="6587C3E9" w:rsidR="00651DEA" w:rsidRPr="003901AC" w:rsidRDefault="00651DEA" w:rsidP="006F29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01AC">
        <w:rPr>
          <w:rFonts w:ascii="Times New Roman" w:hAnsi="Times New Roman" w:cs="Times New Roman"/>
          <w:sz w:val="24"/>
          <w:szCs w:val="24"/>
        </w:rPr>
        <w:t>Članak 67.b</w:t>
      </w:r>
      <w:bookmarkEnd w:id="7"/>
    </w:p>
    <w:p w14:paraId="2E725181" w14:textId="77777777" w:rsidR="00A73122" w:rsidRPr="003901AC" w:rsidRDefault="00A73122" w:rsidP="006F29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3094216" w14:textId="77777777" w:rsidR="00AC1AEB" w:rsidRPr="003901AC" w:rsidRDefault="00A73122" w:rsidP="006F2932">
      <w:pPr>
        <w:pStyle w:val="box468677"/>
        <w:shd w:val="clear" w:color="auto" w:fill="FFFFFF"/>
        <w:spacing w:before="0" w:beforeAutospacing="0" w:after="0" w:afterAutospacing="0"/>
        <w:jc w:val="both"/>
        <w:textAlignment w:val="baseline"/>
        <w:rPr>
          <w:shd w:val="clear" w:color="auto" w:fill="FFFFFF"/>
          <w:lang w:val="hr-HR"/>
        </w:rPr>
      </w:pPr>
      <w:r w:rsidRPr="003901AC">
        <w:rPr>
          <w:shd w:val="clear" w:color="auto" w:fill="FFFFFF"/>
          <w:lang w:val="hr-HR"/>
        </w:rPr>
        <w:t xml:space="preserve">(1) </w:t>
      </w:r>
      <w:r w:rsidR="00651DEA" w:rsidRPr="003901AC">
        <w:rPr>
          <w:shd w:val="clear" w:color="auto" w:fill="FFFFFF"/>
          <w:lang w:val="hr-HR"/>
        </w:rPr>
        <w:t>Zabranjeno je oglašavanje igara na sre</w:t>
      </w:r>
      <w:r w:rsidR="002526F7" w:rsidRPr="003901AC">
        <w:rPr>
          <w:shd w:val="clear" w:color="auto" w:fill="FFFFFF"/>
          <w:lang w:val="hr-HR"/>
        </w:rPr>
        <w:t>ć</w:t>
      </w:r>
      <w:r w:rsidR="00651DEA" w:rsidRPr="003901AC">
        <w:rPr>
          <w:shd w:val="clear" w:color="auto" w:fill="FFFFFF"/>
          <w:lang w:val="hr-HR"/>
        </w:rPr>
        <w:t>u putem interneta, u svim audiovizualnim i radijskim programima u vremenu od 6:00 do 23:00 sata</w:t>
      </w:r>
      <w:r w:rsidR="00AC1AEB" w:rsidRPr="003901AC">
        <w:rPr>
          <w:shd w:val="clear" w:color="auto" w:fill="FFFFFF"/>
          <w:lang w:val="hr-HR"/>
        </w:rPr>
        <w:t>.</w:t>
      </w:r>
    </w:p>
    <w:p w14:paraId="68B466BA" w14:textId="77777777" w:rsidR="00A73122" w:rsidRPr="003901AC" w:rsidRDefault="00A73122" w:rsidP="006F2932">
      <w:pPr>
        <w:pStyle w:val="box468677"/>
        <w:shd w:val="clear" w:color="auto" w:fill="FFFFFF"/>
        <w:spacing w:before="0" w:beforeAutospacing="0" w:after="0" w:afterAutospacing="0"/>
        <w:jc w:val="both"/>
        <w:textAlignment w:val="baseline"/>
        <w:rPr>
          <w:shd w:val="clear" w:color="auto" w:fill="FFFFFF"/>
          <w:lang w:val="hr-HR"/>
        </w:rPr>
      </w:pPr>
    </w:p>
    <w:p w14:paraId="3C9ABC37" w14:textId="1984BD56" w:rsidR="00A73122" w:rsidRPr="003901AC" w:rsidRDefault="00A73122" w:rsidP="006F2932">
      <w:pPr>
        <w:pStyle w:val="box468677"/>
        <w:shd w:val="clear" w:color="auto" w:fill="FFFFFF"/>
        <w:spacing w:before="0" w:beforeAutospacing="0" w:after="0" w:afterAutospacing="0"/>
        <w:jc w:val="both"/>
        <w:textAlignment w:val="baseline"/>
        <w:rPr>
          <w:shd w:val="clear" w:color="auto" w:fill="FFFFFF"/>
          <w:lang w:val="hr-HR"/>
        </w:rPr>
      </w:pPr>
      <w:r w:rsidRPr="003901AC">
        <w:rPr>
          <w:shd w:val="clear" w:color="auto" w:fill="FFFFFF"/>
          <w:lang w:val="hr-HR"/>
        </w:rPr>
        <w:t>(</w:t>
      </w:r>
      <w:r w:rsidR="00D216C7">
        <w:rPr>
          <w:shd w:val="clear" w:color="auto" w:fill="FFFFFF"/>
          <w:lang w:val="hr-HR"/>
        </w:rPr>
        <w:t>2</w:t>
      </w:r>
      <w:r w:rsidRPr="003901AC">
        <w:rPr>
          <w:shd w:val="clear" w:color="auto" w:fill="FFFFFF"/>
          <w:lang w:val="hr-HR"/>
        </w:rPr>
        <w:t xml:space="preserve">) </w:t>
      </w:r>
      <w:r w:rsidR="00651DEA" w:rsidRPr="003901AC">
        <w:rPr>
          <w:shd w:val="clear" w:color="auto" w:fill="FFFFFF"/>
          <w:lang w:val="hr-HR"/>
        </w:rPr>
        <w:t>Zabranjeno je oglašavanje igara na sre</w:t>
      </w:r>
      <w:r w:rsidR="002E18EE" w:rsidRPr="003901AC">
        <w:rPr>
          <w:shd w:val="clear" w:color="auto" w:fill="FFFFFF"/>
          <w:lang w:val="hr-HR"/>
        </w:rPr>
        <w:t>ć</w:t>
      </w:r>
      <w:r w:rsidR="00651DEA" w:rsidRPr="003901AC">
        <w:rPr>
          <w:shd w:val="clear" w:color="auto" w:fill="FFFFFF"/>
          <w:lang w:val="hr-HR"/>
        </w:rPr>
        <w:t>u u tiskanim medijima</w:t>
      </w:r>
      <w:r w:rsidR="00E165C6" w:rsidRPr="003901AC">
        <w:rPr>
          <w:shd w:val="clear" w:color="auto" w:fill="FFFFFF"/>
          <w:lang w:val="hr-HR"/>
        </w:rPr>
        <w:t>.</w:t>
      </w:r>
    </w:p>
    <w:p w14:paraId="5A58CAD6" w14:textId="77777777" w:rsidR="00C245FE" w:rsidRPr="003901AC" w:rsidRDefault="00C245FE" w:rsidP="006F2932">
      <w:pPr>
        <w:pStyle w:val="box468677"/>
        <w:shd w:val="clear" w:color="auto" w:fill="FFFFFF"/>
        <w:spacing w:before="0" w:beforeAutospacing="0" w:after="0" w:afterAutospacing="0"/>
        <w:jc w:val="both"/>
        <w:textAlignment w:val="baseline"/>
        <w:rPr>
          <w:shd w:val="clear" w:color="auto" w:fill="FFFFFF"/>
          <w:lang w:val="hr-HR"/>
        </w:rPr>
      </w:pPr>
    </w:p>
    <w:p w14:paraId="168C6639" w14:textId="5363D5FB" w:rsidR="00A73122" w:rsidRPr="003901AC" w:rsidRDefault="00A73122" w:rsidP="006F2932">
      <w:pPr>
        <w:pStyle w:val="box468677"/>
        <w:shd w:val="clear" w:color="auto" w:fill="FFFFFF"/>
        <w:spacing w:before="0" w:beforeAutospacing="0" w:after="0" w:afterAutospacing="0"/>
        <w:jc w:val="both"/>
        <w:textAlignment w:val="baseline"/>
        <w:rPr>
          <w:shd w:val="clear" w:color="auto" w:fill="FFFFFF"/>
          <w:lang w:val="hr-HR" w:eastAsia="hr-HR"/>
        </w:rPr>
      </w:pPr>
      <w:r w:rsidRPr="003901AC">
        <w:rPr>
          <w:shd w:val="clear" w:color="auto" w:fill="FFFFFF"/>
          <w:lang w:val="hr-HR" w:eastAsia="hr-HR"/>
        </w:rPr>
        <w:t>(</w:t>
      </w:r>
      <w:r w:rsidR="00D216C7">
        <w:rPr>
          <w:shd w:val="clear" w:color="auto" w:fill="FFFFFF"/>
          <w:lang w:val="hr-HR" w:eastAsia="hr-HR"/>
        </w:rPr>
        <w:t>3</w:t>
      </w:r>
      <w:r w:rsidRPr="003901AC">
        <w:rPr>
          <w:shd w:val="clear" w:color="auto" w:fill="FFFFFF"/>
          <w:lang w:val="hr-HR" w:eastAsia="hr-HR"/>
        </w:rPr>
        <w:t xml:space="preserve">) </w:t>
      </w:r>
      <w:r w:rsidR="005B6CDF" w:rsidRPr="003901AC">
        <w:rPr>
          <w:shd w:val="clear" w:color="auto" w:fill="FFFFFF"/>
          <w:lang w:val="hr-HR" w:eastAsia="hr-HR"/>
        </w:rPr>
        <w:t xml:space="preserve">Zabrana iz stavaka 1. i </w:t>
      </w:r>
      <w:r w:rsidR="00D216C7">
        <w:rPr>
          <w:shd w:val="clear" w:color="auto" w:fill="FFFFFF"/>
          <w:lang w:val="hr-HR" w:eastAsia="hr-HR"/>
        </w:rPr>
        <w:t>2</w:t>
      </w:r>
      <w:r w:rsidR="005B6CDF" w:rsidRPr="003901AC">
        <w:rPr>
          <w:shd w:val="clear" w:color="auto" w:fill="FFFFFF"/>
          <w:lang w:val="hr-HR" w:eastAsia="hr-HR"/>
        </w:rPr>
        <w:t xml:space="preserve">. ovoga članka odnosi se na priređivače igara na sreću, </w:t>
      </w:r>
      <w:r w:rsidR="00DA2587" w:rsidRPr="003901AC">
        <w:rPr>
          <w:shd w:val="clear" w:color="auto" w:fill="FFFFFF"/>
          <w:lang w:val="hr-HR" w:eastAsia="hr-HR"/>
        </w:rPr>
        <w:t xml:space="preserve">pružatelje </w:t>
      </w:r>
      <w:r w:rsidR="005B6CDF" w:rsidRPr="003901AC">
        <w:rPr>
          <w:shd w:val="clear" w:color="auto" w:fill="FFFFFF"/>
          <w:lang w:val="hr-HR" w:eastAsia="hr-HR"/>
        </w:rPr>
        <w:t xml:space="preserve">medijskih usluga, </w:t>
      </w:r>
      <w:r w:rsidR="00DA2587" w:rsidRPr="003901AC">
        <w:rPr>
          <w:shd w:val="clear" w:color="auto" w:fill="FFFFFF"/>
          <w:lang w:val="hr-HR" w:eastAsia="hr-HR"/>
        </w:rPr>
        <w:t xml:space="preserve">pružatelje </w:t>
      </w:r>
      <w:r w:rsidR="005B6CDF" w:rsidRPr="003901AC">
        <w:rPr>
          <w:shd w:val="clear" w:color="auto" w:fill="FFFFFF"/>
          <w:lang w:val="hr-HR" w:eastAsia="hr-HR"/>
        </w:rPr>
        <w:t>usluga oglašavanja i izdavače.</w:t>
      </w:r>
    </w:p>
    <w:p w14:paraId="700436B0" w14:textId="77777777" w:rsidR="00025A95" w:rsidRPr="003901AC" w:rsidRDefault="00025A95" w:rsidP="006F2932">
      <w:pPr>
        <w:pStyle w:val="box468677"/>
        <w:shd w:val="clear" w:color="auto" w:fill="FFFFFF"/>
        <w:spacing w:before="0" w:beforeAutospacing="0" w:after="0" w:afterAutospacing="0"/>
        <w:jc w:val="both"/>
        <w:textAlignment w:val="baseline"/>
        <w:rPr>
          <w:shd w:val="clear" w:color="auto" w:fill="FFFFFF"/>
          <w:lang w:val="hr-HR"/>
        </w:rPr>
      </w:pPr>
    </w:p>
    <w:p w14:paraId="7FE12ED9" w14:textId="15876F23" w:rsidR="00A73122" w:rsidRPr="003901AC" w:rsidRDefault="00A73122" w:rsidP="006F2932">
      <w:pPr>
        <w:pStyle w:val="box468677"/>
        <w:shd w:val="clear" w:color="auto" w:fill="FFFFFF"/>
        <w:spacing w:before="0" w:beforeAutospacing="0" w:after="0" w:afterAutospacing="0"/>
        <w:jc w:val="both"/>
        <w:textAlignment w:val="baseline"/>
        <w:rPr>
          <w:lang w:val="hr-HR"/>
        </w:rPr>
      </w:pPr>
      <w:r w:rsidRPr="003901AC">
        <w:rPr>
          <w:lang w:val="hr-HR"/>
        </w:rPr>
        <w:t>(</w:t>
      </w:r>
      <w:r w:rsidR="00D216C7">
        <w:rPr>
          <w:lang w:val="hr-HR"/>
        </w:rPr>
        <w:t>4</w:t>
      </w:r>
      <w:r w:rsidRPr="003901AC">
        <w:rPr>
          <w:lang w:val="hr-HR"/>
        </w:rPr>
        <w:t xml:space="preserve">) </w:t>
      </w:r>
      <w:r w:rsidR="00651DEA" w:rsidRPr="003901AC">
        <w:rPr>
          <w:lang w:val="hr-HR"/>
        </w:rPr>
        <w:t xml:space="preserve">Iznimno od stavaka 1. i </w:t>
      </w:r>
      <w:r w:rsidR="00D216C7">
        <w:rPr>
          <w:lang w:val="hr-HR"/>
        </w:rPr>
        <w:t>2</w:t>
      </w:r>
      <w:r w:rsidR="00651DEA" w:rsidRPr="003901AC">
        <w:rPr>
          <w:lang w:val="hr-HR"/>
        </w:rPr>
        <w:t>. ovoga članka, dozvoljeno je oglašavanje lutrijskih igara</w:t>
      </w:r>
      <w:r w:rsidR="00020130" w:rsidRPr="003901AC">
        <w:rPr>
          <w:lang w:val="hr-HR"/>
        </w:rPr>
        <w:t xml:space="preserve"> niskog rizika </w:t>
      </w:r>
      <w:r w:rsidR="00651DEA" w:rsidRPr="003901AC">
        <w:rPr>
          <w:lang w:val="hr-HR"/>
        </w:rPr>
        <w:t>ko</w:t>
      </w:r>
      <w:r w:rsidR="000005C0" w:rsidRPr="003901AC">
        <w:rPr>
          <w:lang w:val="hr-HR"/>
        </w:rPr>
        <w:t>d kojih igrač saznaje ishod igre</w:t>
      </w:r>
      <w:r w:rsidR="00CB785F" w:rsidRPr="003901AC">
        <w:rPr>
          <w:lang w:val="hr-HR"/>
        </w:rPr>
        <w:t xml:space="preserve"> do najviše tri</w:t>
      </w:r>
      <w:r w:rsidR="002B7631" w:rsidRPr="003901AC">
        <w:rPr>
          <w:lang w:val="hr-HR"/>
        </w:rPr>
        <w:t xml:space="preserve"> puta </w:t>
      </w:r>
      <w:r w:rsidR="000005C0" w:rsidRPr="003901AC">
        <w:rPr>
          <w:lang w:val="hr-HR"/>
        </w:rPr>
        <w:t>tjedno te</w:t>
      </w:r>
      <w:r w:rsidR="00417526" w:rsidRPr="003901AC">
        <w:rPr>
          <w:lang w:val="hr-HR"/>
        </w:rPr>
        <w:t xml:space="preserve"> instant i ekspres lutrijskih igara koje koriste papirnate srećke.</w:t>
      </w:r>
    </w:p>
    <w:p w14:paraId="2526725E" w14:textId="77777777" w:rsidR="00025A95" w:rsidRPr="003901AC" w:rsidRDefault="00025A95" w:rsidP="006F2932">
      <w:pPr>
        <w:pStyle w:val="box468677"/>
        <w:shd w:val="clear" w:color="auto" w:fill="FFFFFF"/>
        <w:spacing w:before="0" w:beforeAutospacing="0" w:after="0" w:afterAutospacing="0"/>
        <w:jc w:val="both"/>
        <w:textAlignment w:val="baseline"/>
        <w:rPr>
          <w:shd w:val="clear" w:color="auto" w:fill="FFFFFF"/>
          <w:lang w:val="hr-HR"/>
        </w:rPr>
      </w:pPr>
    </w:p>
    <w:p w14:paraId="3F0D37EA" w14:textId="5B8163CD" w:rsidR="00A73122" w:rsidRPr="003901AC" w:rsidRDefault="00A73122" w:rsidP="006F2932">
      <w:pPr>
        <w:pStyle w:val="box468677"/>
        <w:shd w:val="clear" w:color="auto" w:fill="FFFFFF"/>
        <w:spacing w:before="0" w:beforeAutospacing="0" w:after="0" w:afterAutospacing="0"/>
        <w:jc w:val="both"/>
        <w:textAlignment w:val="baseline"/>
        <w:rPr>
          <w:lang w:val="hr-HR"/>
        </w:rPr>
      </w:pPr>
      <w:r w:rsidRPr="003901AC">
        <w:rPr>
          <w:lang w:val="hr-HR"/>
        </w:rPr>
        <w:t>(</w:t>
      </w:r>
      <w:r w:rsidR="00D216C7">
        <w:rPr>
          <w:lang w:val="hr-HR"/>
        </w:rPr>
        <w:t>5</w:t>
      </w:r>
      <w:r w:rsidRPr="003901AC">
        <w:rPr>
          <w:lang w:val="hr-HR"/>
        </w:rPr>
        <w:t xml:space="preserve">) </w:t>
      </w:r>
      <w:r w:rsidR="00651DEA" w:rsidRPr="003901AC">
        <w:rPr>
          <w:lang w:val="hr-HR"/>
        </w:rPr>
        <w:t xml:space="preserve">Iznimno od stavka 1. ovoga članka dozvoljeno je oglašavanje na </w:t>
      </w:r>
      <w:r w:rsidR="00D36B16">
        <w:rPr>
          <w:lang w:val="hr-HR"/>
        </w:rPr>
        <w:t>i</w:t>
      </w:r>
      <w:r w:rsidR="00D36B16" w:rsidRPr="003901AC">
        <w:rPr>
          <w:lang w:val="hr-HR"/>
        </w:rPr>
        <w:t xml:space="preserve">nternet </w:t>
      </w:r>
      <w:r w:rsidR="00651DEA" w:rsidRPr="003901AC">
        <w:rPr>
          <w:lang w:val="hr-HR"/>
        </w:rPr>
        <w:t xml:space="preserve">stranicama priređivača igara na sreću iz članka 3. stavaka 3. i 4. </w:t>
      </w:r>
      <w:r w:rsidR="00C245FE" w:rsidRPr="003901AC">
        <w:rPr>
          <w:lang w:val="hr-HR"/>
        </w:rPr>
        <w:t>ovog</w:t>
      </w:r>
      <w:r w:rsidR="00F51733">
        <w:rPr>
          <w:lang w:val="hr-HR"/>
        </w:rPr>
        <w:t>a</w:t>
      </w:r>
      <w:r w:rsidR="00C245FE" w:rsidRPr="003901AC">
        <w:rPr>
          <w:lang w:val="hr-HR"/>
        </w:rPr>
        <w:t xml:space="preserve"> </w:t>
      </w:r>
      <w:r w:rsidR="00651DEA" w:rsidRPr="003901AC">
        <w:rPr>
          <w:lang w:val="hr-HR"/>
        </w:rPr>
        <w:t>Zakona</w:t>
      </w:r>
      <w:r w:rsidR="00E165C6" w:rsidRPr="003901AC">
        <w:rPr>
          <w:lang w:val="hr-HR"/>
        </w:rPr>
        <w:t>.</w:t>
      </w:r>
    </w:p>
    <w:p w14:paraId="0CC3E81F" w14:textId="77777777" w:rsidR="00025A95" w:rsidRPr="003901AC" w:rsidRDefault="00025A95" w:rsidP="006F2932">
      <w:pPr>
        <w:pStyle w:val="box468677"/>
        <w:shd w:val="clear" w:color="auto" w:fill="FFFFFF"/>
        <w:spacing w:before="0" w:beforeAutospacing="0" w:after="0" w:afterAutospacing="0"/>
        <w:jc w:val="both"/>
        <w:textAlignment w:val="baseline"/>
        <w:rPr>
          <w:shd w:val="clear" w:color="auto" w:fill="FFFFFF"/>
          <w:lang w:val="hr-HR"/>
        </w:rPr>
      </w:pPr>
    </w:p>
    <w:p w14:paraId="0E71EFF4" w14:textId="317C833D" w:rsidR="00A73122" w:rsidRPr="003901AC" w:rsidRDefault="00A73122" w:rsidP="006F2932">
      <w:pPr>
        <w:pStyle w:val="box468677"/>
        <w:shd w:val="clear" w:color="auto" w:fill="FFFFFF"/>
        <w:spacing w:before="0" w:beforeAutospacing="0" w:after="0" w:afterAutospacing="0"/>
        <w:jc w:val="both"/>
        <w:textAlignment w:val="baseline"/>
        <w:rPr>
          <w:lang w:val="hr-HR"/>
        </w:rPr>
      </w:pPr>
      <w:r w:rsidRPr="003901AC">
        <w:rPr>
          <w:shd w:val="clear" w:color="auto" w:fill="FFFFFF"/>
          <w:lang w:val="hr-HR" w:eastAsia="hr-HR"/>
        </w:rPr>
        <w:t>(</w:t>
      </w:r>
      <w:r w:rsidR="00D216C7">
        <w:rPr>
          <w:shd w:val="clear" w:color="auto" w:fill="FFFFFF"/>
          <w:lang w:val="hr-HR" w:eastAsia="hr-HR"/>
        </w:rPr>
        <w:t>6</w:t>
      </w:r>
      <w:r w:rsidRPr="003901AC">
        <w:rPr>
          <w:shd w:val="clear" w:color="auto" w:fill="FFFFFF"/>
          <w:lang w:val="hr-HR" w:eastAsia="hr-HR"/>
        </w:rPr>
        <w:t xml:space="preserve">) </w:t>
      </w:r>
      <w:r w:rsidR="00651DEA" w:rsidRPr="003901AC">
        <w:rPr>
          <w:shd w:val="clear" w:color="auto" w:fill="FFFFFF"/>
          <w:lang w:val="hr-HR" w:eastAsia="hr-HR"/>
        </w:rPr>
        <w:t xml:space="preserve">Zabranjuje se oglašavanje koje poziva </w:t>
      </w:r>
      <w:r w:rsidR="00651DEA" w:rsidRPr="003901AC">
        <w:rPr>
          <w:lang w:val="hr-HR"/>
        </w:rPr>
        <w:t xml:space="preserve">osobe na igranje igara na sreću ponudom bonusa, besplatnih vrtnji i sličnih pogodnosti izuzev na </w:t>
      </w:r>
      <w:r w:rsidR="002C06BB">
        <w:rPr>
          <w:lang w:val="hr-HR"/>
        </w:rPr>
        <w:t>i</w:t>
      </w:r>
      <w:r w:rsidR="002C06BB" w:rsidRPr="003901AC">
        <w:rPr>
          <w:lang w:val="hr-HR"/>
        </w:rPr>
        <w:t xml:space="preserve">nternet </w:t>
      </w:r>
      <w:r w:rsidR="00651DEA" w:rsidRPr="003901AC">
        <w:rPr>
          <w:lang w:val="hr-HR"/>
        </w:rPr>
        <w:t xml:space="preserve">stranicama priređivača igara na sreću iz članka 3. stavaka 3. i 4. </w:t>
      </w:r>
      <w:r w:rsidR="00C245FE" w:rsidRPr="003901AC">
        <w:rPr>
          <w:lang w:val="hr-HR"/>
        </w:rPr>
        <w:t>ovog</w:t>
      </w:r>
      <w:r w:rsidR="00F51733">
        <w:rPr>
          <w:lang w:val="hr-HR"/>
        </w:rPr>
        <w:t>a</w:t>
      </w:r>
      <w:r w:rsidR="00C245FE" w:rsidRPr="003901AC">
        <w:rPr>
          <w:lang w:val="hr-HR"/>
        </w:rPr>
        <w:t xml:space="preserve"> </w:t>
      </w:r>
      <w:r w:rsidR="00651DEA" w:rsidRPr="003901AC">
        <w:rPr>
          <w:lang w:val="hr-HR"/>
        </w:rPr>
        <w:t>Zakona</w:t>
      </w:r>
      <w:r w:rsidR="00E165C6" w:rsidRPr="003901AC">
        <w:rPr>
          <w:lang w:val="hr-HR"/>
        </w:rPr>
        <w:t>.</w:t>
      </w:r>
    </w:p>
    <w:p w14:paraId="46B8A0A3" w14:textId="77777777" w:rsidR="00025A95" w:rsidRPr="003901AC" w:rsidRDefault="00025A95" w:rsidP="006F2932">
      <w:pPr>
        <w:pStyle w:val="box468677"/>
        <w:shd w:val="clear" w:color="auto" w:fill="FFFFFF"/>
        <w:spacing w:before="0" w:beforeAutospacing="0" w:after="0" w:afterAutospacing="0"/>
        <w:jc w:val="both"/>
        <w:textAlignment w:val="baseline"/>
        <w:rPr>
          <w:shd w:val="clear" w:color="auto" w:fill="FFFFFF"/>
          <w:lang w:val="hr-HR"/>
        </w:rPr>
      </w:pPr>
    </w:p>
    <w:p w14:paraId="76D5928E" w14:textId="3885E633" w:rsidR="00A73122" w:rsidRDefault="00A73122" w:rsidP="006F2932">
      <w:pPr>
        <w:pStyle w:val="box468677"/>
        <w:shd w:val="clear" w:color="auto" w:fill="FFFFFF"/>
        <w:spacing w:before="0" w:beforeAutospacing="0" w:after="0" w:afterAutospacing="0"/>
        <w:jc w:val="both"/>
        <w:textAlignment w:val="baseline"/>
        <w:rPr>
          <w:lang w:val="hr-HR"/>
        </w:rPr>
      </w:pPr>
      <w:r w:rsidRPr="003901AC">
        <w:rPr>
          <w:lang w:val="hr-HR"/>
        </w:rPr>
        <w:t>(</w:t>
      </w:r>
      <w:r w:rsidR="00D216C7">
        <w:rPr>
          <w:lang w:val="hr-HR"/>
        </w:rPr>
        <w:t>7</w:t>
      </w:r>
      <w:r w:rsidRPr="003901AC">
        <w:rPr>
          <w:lang w:val="hr-HR"/>
        </w:rPr>
        <w:t xml:space="preserve">) </w:t>
      </w:r>
      <w:r w:rsidR="00651DEA" w:rsidRPr="003901AC">
        <w:rPr>
          <w:lang w:val="hr-HR"/>
        </w:rPr>
        <w:t xml:space="preserve">Oglašavanje igara na sreću mora </w:t>
      </w:r>
      <w:r w:rsidR="00486CAC" w:rsidRPr="003901AC">
        <w:rPr>
          <w:lang w:val="hr-HR"/>
        </w:rPr>
        <w:t>sadržavati sljedeće poruke upozorenja</w:t>
      </w:r>
      <w:r w:rsidR="00651DEA" w:rsidRPr="003901AC">
        <w:rPr>
          <w:lang w:val="hr-HR"/>
        </w:rPr>
        <w:t>:</w:t>
      </w:r>
    </w:p>
    <w:p w14:paraId="569876F4" w14:textId="77777777" w:rsidR="00066D88" w:rsidRPr="003901AC" w:rsidRDefault="00066D88" w:rsidP="006F2932">
      <w:pPr>
        <w:pStyle w:val="box468677"/>
        <w:shd w:val="clear" w:color="auto" w:fill="FFFFFF"/>
        <w:spacing w:before="0" w:beforeAutospacing="0" w:after="0" w:afterAutospacing="0"/>
        <w:jc w:val="both"/>
        <w:textAlignment w:val="baseline"/>
        <w:rPr>
          <w:shd w:val="clear" w:color="auto" w:fill="FFFFFF"/>
          <w:lang w:val="hr-HR"/>
        </w:rPr>
      </w:pPr>
    </w:p>
    <w:p w14:paraId="178D4058" w14:textId="23FD7D43" w:rsidR="00A73122" w:rsidRPr="003901AC" w:rsidRDefault="008E59A2" w:rsidP="006F2932">
      <w:pPr>
        <w:pStyle w:val="box468677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hd w:val="clear" w:color="auto" w:fill="FFFFFF"/>
          <w:lang w:val="hr-HR"/>
        </w:rPr>
      </w:pPr>
      <w:r w:rsidRPr="003901AC">
        <w:rPr>
          <w:lang w:val="hr-HR"/>
        </w:rPr>
        <w:t>upozor</w:t>
      </w:r>
      <w:r w:rsidR="00486CAC" w:rsidRPr="003901AC">
        <w:rPr>
          <w:lang w:val="hr-HR"/>
        </w:rPr>
        <w:t>enje</w:t>
      </w:r>
      <w:r w:rsidRPr="003901AC">
        <w:rPr>
          <w:lang w:val="hr-HR"/>
        </w:rPr>
        <w:t xml:space="preserve"> </w:t>
      </w:r>
      <w:r w:rsidR="00F0646F" w:rsidRPr="003901AC">
        <w:rPr>
          <w:lang w:val="hr-HR"/>
        </w:rPr>
        <w:t>da igre na sreću</w:t>
      </w:r>
      <w:r w:rsidR="00A73122" w:rsidRPr="003901AC">
        <w:rPr>
          <w:lang w:val="hr-HR"/>
        </w:rPr>
        <w:t xml:space="preserve"> </w:t>
      </w:r>
      <w:r w:rsidR="00F0646F" w:rsidRPr="003901AC">
        <w:rPr>
          <w:lang w:val="hr-HR"/>
        </w:rPr>
        <w:t>mogu uzrokovati ovisnost</w:t>
      </w:r>
    </w:p>
    <w:p w14:paraId="06B378E1" w14:textId="471578E3" w:rsidR="00F32E7A" w:rsidRPr="003901AC" w:rsidRDefault="001A6E74" w:rsidP="006F2932">
      <w:pPr>
        <w:pStyle w:val="box468677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hd w:val="clear" w:color="auto" w:fill="FFFFFF"/>
          <w:lang w:val="hr-HR"/>
        </w:rPr>
      </w:pPr>
      <w:r w:rsidRPr="003901AC">
        <w:rPr>
          <w:lang w:val="hr-HR"/>
        </w:rPr>
        <w:t>upozor</w:t>
      </w:r>
      <w:r w:rsidR="00486CAC" w:rsidRPr="003901AC">
        <w:rPr>
          <w:lang w:val="hr-HR"/>
        </w:rPr>
        <w:t>enje</w:t>
      </w:r>
      <w:r w:rsidR="00F32E7A" w:rsidRPr="003901AC">
        <w:rPr>
          <w:lang w:val="hr-HR"/>
        </w:rPr>
        <w:t xml:space="preserve"> o zabrani sudjelovanja maloljetnika u igrama na sreću</w:t>
      </w:r>
      <w:r w:rsidR="00C245FE" w:rsidRPr="003901AC">
        <w:rPr>
          <w:lang w:val="hr-HR"/>
        </w:rPr>
        <w:t>.</w:t>
      </w:r>
    </w:p>
    <w:p w14:paraId="306379BD" w14:textId="77777777" w:rsidR="00DD0766" w:rsidRPr="003901AC" w:rsidRDefault="00DD0766" w:rsidP="006F2932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bookmarkEnd w:id="8"/>
    <w:p w14:paraId="24C9FDC1" w14:textId="654D2889" w:rsidR="00025A95" w:rsidRPr="00110D54" w:rsidRDefault="00A20875" w:rsidP="006F2932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10D54">
        <w:rPr>
          <w:rFonts w:ascii="Times New Roman" w:hAnsi="Times New Roman" w:cs="Times New Roman"/>
          <w:bCs/>
          <w:sz w:val="24"/>
          <w:szCs w:val="24"/>
        </w:rPr>
        <w:t>Oglašavanj</w:t>
      </w:r>
      <w:r w:rsidR="00110D54">
        <w:rPr>
          <w:rFonts w:ascii="Times New Roman" w:hAnsi="Times New Roman" w:cs="Times New Roman"/>
          <w:bCs/>
          <w:sz w:val="24"/>
          <w:szCs w:val="24"/>
        </w:rPr>
        <w:t>e na javno vidljivim površinama</w:t>
      </w:r>
    </w:p>
    <w:p w14:paraId="6C12043C" w14:textId="77777777" w:rsidR="00A20875" w:rsidRPr="003901AC" w:rsidRDefault="00A20875" w:rsidP="006F2932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A87F08" w14:textId="465778F1" w:rsidR="00651DEA" w:rsidRPr="003901AC" w:rsidRDefault="00651DEA" w:rsidP="006F29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01AC">
        <w:rPr>
          <w:rFonts w:ascii="Times New Roman" w:hAnsi="Times New Roman" w:cs="Times New Roman"/>
          <w:sz w:val="24"/>
          <w:szCs w:val="24"/>
        </w:rPr>
        <w:t>Članak 67</w:t>
      </w:r>
      <w:r w:rsidR="004E502A" w:rsidRPr="003901AC">
        <w:rPr>
          <w:rFonts w:ascii="Times New Roman" w:hAnsi="Times New Roman" w:cs="Times New Roman"/>
          <w:sz w:val="24"/>
          <w:szCs w:val="24"/>
        </w:rPr>
        <w:t>.</w:t>
      </w:r>
      <w:r w:rsidRPr="003901AC">
        <w:rPr>
          <w:rFonts w:ascii="Times New Roman" w:hAnsi="Times New Roman" w:cs="Times New Roman"/>
          <w:sz w:val="24"/>
          <w:szCs w:val="24"/>
        </w:rPr>
        <w:t>c</w:t>
      </w:r>
    </w:p>
    <w:p w14:paraId="19FB437A" w14:textId="77777777" w:rsidR="00025A95" w:rsidRPr="003901AC" w:rsidRDefault="00025A95" w:rsidP="006F29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F7EB260" w14:textId="2C287418" w:rsidR="007E2EFE" w:rsidRPr="003901AC" w:rsidRDefault="007E2EFE" w:rsidP="006F29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3901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(1) Zabranjuje se oglašavanje igara na sreću na svim javno vidljivim površinama.</w:t>
      </w:r>
    </w:p>
    <w:p w14:paraId="0A8DB5B7" w14:textId="77777777" w:rsidR="007E2EFE" w:rsidRPr="003901AC" w:rsidRDefault="007E2EFE" w:rsidP="006F2932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980E0BA" w14:textId="77777777" w:rsidR="007E2EFE" w:rsidRPr="003901AC" w:rsidRDefault="007E2EFE" w:rsidP="006F29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1AC">
        <w:rPr>
          <w:rFonts w:ascii="Times New Roman" w:hAnsi="Times New Roman" w:cs="Times New Roman"/>
          <w:sz w:val="24"/>
          <w:szCs w:val="24"/>
        </w:rPr>
        <w:t>(2) Iznimno od stavka 1. ovoga članka dozvoljeno je oglašavanje na vanjskim dijelovima prostora za igre na sreću koje ne poziva osobe na igranje igara na sreću.</w:t>
      </w:r>
    </w:p>
    <w:p w14:paraId="603A4910" w14:textId="77777777" w:rsidR="007E2EFE" w:rsidRPr="003901AC" w:rsidRDefault="007E2EFE" w:rsidP="006F29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7DF7A6" w14:textId="11C552D0" w:rsidR="007E2EFE" w:rsidRPr="003901AC" w:rsidRDefault="007E2EFE" w:rsidP="006F29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1AC">
        <w:rPr>
          <w:rFonts w:ascii="Times New Roman" w:hAnsi="Times New Roman" w:cs="Times New Roman"/>
          <w:sz w:val="24"/>
          <w:szCs w:val="24"/>
        </w:rPr>
        <w:t>(3) Vanjski izgled prostora za igre na sreću mora b</w:t>
      </w:r>
      <w:r w:rsidR="00110D54">
        <w:rPr>
          <w:rFonts w:ascii="Times New Roman" w:hAnsi="Times New Roman" w:cs="Times New Roman"/>
          <w:sz w:val="24"/>
          <w:szCs w:val="24"/>
        </w:rPr>
        <w:t xml:space="preserve">iti takav da onemogućuje uvid u </w:t>
      </w:r>
      <w:r w:rsidRPr="003901AC">
        <w:rPr>
          <w:rFonts w:ascii="Times New Roman" w:hAnsi="Times New Roman" w:cs="Times New Roman"/>
          <w:sz w:val="24"/>
          <w:szCs w:val="24"/>
        </w:rPr>
        <w:t xml:space="preserve">unutrašnjost prostora. </w:t>
      </w:r>
    </w:p>
    <w:p w14:paraId="0BBF8D11" w14:textId="77777777" w:rsidR="007E2EFE" w:rsidRPr="003901AC" w:rsidRDefault="007E2EFE" w:rsidP="006F29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926D81" w14:textId="383767DE" w:rsidR="007E2EFE" w:rsidRPr="003901AC" w:rsidRDefault="007E2EFE" w:rsidP="006F29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1AC">
        <w:rPr>
          <w:rFonts w:ascii="Times New Roman" w:hAnsi="Times New Roman" w:cs="Times New Roman"/>
          <w:sz w:val="24"/>
          <w:szCs w:val="24"/>
        </w:rPr>
        <w:t>(4) Odredb</w:t>
      </w:r>
      <w:r w:rsidR="00662FF6">
        <w:rPr>
          <w:rFonts w:ascii="Times New Roman" w:hAnsi="Times New Roman" w:cs="Times New Roman"/>
          <w:sz w:val="24"/>
          <w:szCs w:val="24"/>
        </w:rPr>
        <w:t>a</w:t>
      </w:r>
      <w:r w:rsidRPr="003901AC">
        <w:rPr>
          <w:rFonts w:ascii="Times New Roman" w:hAnsi="Times New Roman" w:cs="Times New Roman"/>
          <w:sz w:val="24"/>
          <w:szCs w:val="24"/>
        </w:rPr>
        <w:t xml:space="preserve"> stavka 3. ovoga članka ne primjenjuju se</w:t>
      </w:r>
      <w:r w:rsidR="00A3171B" w:rsidRPr="003901AC">
        <w:rPr>
          <w:rFonts w:ascii="Times New Roman" w:hAnsi="Times New Roman" w:cs="Times New Roman"/>
          <w:sz w:val="24"/>
          <w:szCs w:val="24"/>
        </w:rPr>
        <w:t xml:space="preserve"> na vanjski izgled prostora casina u unutarnjem dijelu ugostiteljskih objekata skupine</w:t>
      </w:r>
      <w:r w:rsidRPr="003901AC">
        <w:rPr>
          <w:rFonts w:ascii="Times New Roman" w:hAnsi="Times New Roman" w:cs="Times New Roman"/>
          <w:sz w:val="24"/>
          <w:szCs w:val="24"/>
        </w:rPr>
        <w:t xml:space="preserve"> </w:t>
      </w:r>
      <w:r w:rsidR="00110D54" w:rsidRPr="006F2932">
        <w:rPr>
          <w:rFonts w:ascii="Times New Roman" w:hAnsi="Times New Roman" w:cs="Times New Roman"/>
          <w:iCs/>
          <w:sz w:val="24"/>
          <w:szCs w:val="24"/>
        </w:rPr>
        <w:t>„</w:t>
      </w:r>
      <w:r w:rsidRPr="003901AC">
        <w:rPr>
          <w:rFonts w:ascii="Times New Roman" w:hAnsi="Times New Roman" w:cs="Times New Roman"/>
          <w:sz w:val="24"/>
          <w:szCs w:val="24"/>
        </w:rPr>
        <w:t>hoteli</w:t>
      </w:r>
      <w:r w:rsidR="00110D54" w:rsidRPr="006F2932">
        <w:rPr>
          <w:rFonts w:ascii="Times New Roman" w:hAnsi="Times New Roman" w:cs="Times New Roman"/>
          <w:iCs/>
          <w:sz w:val="24"/>
          <w:szCs w:val="24"/>
        </w:rPr>
        <w:t>“</w:t>
      </w:r>
      <w:r w:rsidR="00DF39DF" w:rsidRPr="003901AC">
        <w:rPr>
          <w:rFonts w:ascii="Times New Roman" w:hAnsi="Times New Roman" w:cs="Times New Roman"/>
          <w:sz w:val="24"/>
          <w:szCs w:val="24"/>
        </w:rPr>
        <w:t xml:space="preserve"> kategorije četiri ili više zvjezdica. </w:t>
      </w:r>
    </w:p>
    <w:p w14:paraId="447FAB4E" w14:textId="77777777" w:rsidR="007E2EFE" w:rsidRPr="003901AC" w:rsidRDefault="007E2EFE" w:rsidP="006F29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6EC9F1" w14:textId="4325CFAD" w:rsidR="00025A95" w:rsidRPr="003901AC" w:rsidRDefault="002526F7" w:rsidP="006F29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1AC">
        <w:rPr>
          <w:rFonts w:ascii="Times New Roman" w:hAnsi="Times New Roman" w:cs="Times New Roman"/>
          <w:sz w:val="24"/>
          <w:szCs w:val="24"/>
        </w:rPr>
        <w:t xml:space="preserve">(5) Ministar financija </w:t>
      </w:r>
      <w:r w:rsidR="00615EAC" w:rsidRPr="003901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propisat će pravilnikom</w:t>
      </w:r>
      <w:r w:rsidR="004D12F2" w:rsidRPr="003901AC">
        <w:rPr>
          <w:rFonts w:ascii="Times New Roman" w:hAnsi="Times New Roman" w:cs="Times New Roman"/>
          <w:sz w:val="24"/>
          <w:szCs w:val="24"/>
        </w:rPr>
        <w:t xml:space="preserve"> način </w:t>
      </w:r>
      <w:r w:rsidR="002B1474" w:rsidRPr="003901AC">
        <w:rPr>
          <w:rFonts w:ascii="Times New Roman" w:hAnsi="Times New Roman" w:cs="Times New Roman"/>
          <w:sz w:val="24"/>
          <w:szCs w:val="24"/>
        </w:rPr>
        <w:t>oglašavanj</w:t>
      </w:r>
      <w:r w:rsidR="004D12F2" w:rsidRPr="003901AC">
        <w:rPr>
          <w:rFonts w:ascii="Times New Roman" w:hAnsi="Times New Roman" w:cs="Times New Roman"/>
          <w:sz w:val="24"/>
          <w:szCs w:val="24"/>
        </w:rPr>
        <w:t>a</w:t>
      </w:r>
      <w:r w:rsidR="006346C6" w:rsidRPr="003901AC">
        <w:rPr>
          <w:rFonts w:ascii="Times New Roman" w:hAnsi="Times New Roman" w:cs="Times New Roman"/>
          <w:sz w:val="24"/>
          <w:szCs w:val="24"/>
        </w:rPr>
        <w:t xml:space="preserve"> na vanjskim dijelovima prostora za igre na sreću</w:t>
      </w:r>
      <w:r w:rsidR="002B1474" w:rsidRPr="003901AC">
        <w:rPr>
          <w:rFonts w:ascii="Times New Roman" w:hAnsi="Times New Roman" w:cs="Times New Roman"/>
          <w:sz w:val="24"/>
          <w:szCs w:val="24"/>
        </w:rPr>
        <w:t xml:space="preserve"> i </w:t>
      </w:r>
      <w:r w:rsidR="006346C6" w:rsidRPr="003901AC">
        <w:rPr>
          <w:rFonts w:ascii="Times New Roman" w:hAnsi="Times New Roman" w:cs="Times New Roman"/>
          <w:sz w:val="24"/>
          <w:szCs w:val="24"/>
        </w:rPr>
        <w:t>vanjsko uređenje prostora za igre na sreću</w:t>
      </w:r>
      <w:r w:rsidRPr="003901AC">
        <w:rPr>
          <w:rFonts w:ascii="Times New Roman" w:hAnsi="Times New Roman" w:cs="Times New Roman"/>
          <w:sz w:val="24"/>
          <w:szCs w:val="24"/>
        </w:rPr>
        <w:t>.</w:t>
      </w:r>
    </w:p>
    <w:p w14:paraId="5D4FDC0A" w14:textId="77777777" w:rsidR="00A20875" w:rsidRPr="003901AC" w:rsidRDefault="00A20875" w:rsidP="006F29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8CD3869" w14:textId="73FA1DA3" w:rsidR="00A20875" w:rsidRPr="000D4E39" w:rsidRDefault="00A20875" w:rsidP="006F293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D4E39">
        <w:rPr>
          <w:rFonts w:ascii="Times New Roman" w:hAnsi="Times New Roman" w:cs="Times New Roman"/>
          <w:bCs/>
          <w:sz w:val="24"/>
          <w:szCs w:val="24"/>
        </w:rPr>
        <w:t>Postupak isključenja igrača i registar isključenih igrača</w:t>
      </w:r>
    </w:p>
    <w:p w14:paraId="3103964C" w14:textId="77777777" w:rsidR="000B5761" w:rsidRPr="000D4E39" w:rsidRDefault="000B5761" w:rsidP="006F29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4BCE71" w14:textId="26058489" w:rsidR="00651DEA" w:rsidRPr="003901AC" w:rsidRDefault="00651DEA" w:rsidP="000D4E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01AC">
        <w:rPr>
          <w:rFonts w:ascii="Times New Roman" w:hAnsi="Times New Roman" w:cs="Times New Roman"/>
          <w:sz w:val="24"/>
          <w:szCs w:val="24"/>
        </w:rPr>
        <w:t>Članak 67.d</w:t>
      </w:r>
    </w:p>
    <w:p w14:paraId="0000E258" w14:textId="77777777" w:rsidR="00E10B9A" w:rsidRPr="003901AC" w:rsidRDefault="00E10B9A" w:rsidP="006F29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9" w:name="_Hlk169522629"/>
    </w:p>
    <w:bookmarkEnd w:id="9"/>
    <w:p w14:paraId="6E038001" w14:textId="3E1DD47A" w:rsidR="003B3C28" w:rsidRPr="003901AC" w:rsidRDefault="003B3C28" w:rsidP="006F2932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901AC">
        <w:rPr>
          <w:rFonts w:ascii="Times New Roman" w:hAnsi="Times New Roman" w:cs="Times New Roman"/>
          <w:sz w:val="24"/>
          <w:szCs w:val="24"/>
        </w:rPr>
        <w:t>(1) Igrač koji sudjeluje u igri na sreću iz članka 5. stavka 1. točaka 2., 3. i 4. ovog</w:t>
      </w:r>
      <w:r w:rsidR="000D4E39">
        <w:rPr>
          <w:rFonts w:ascii="Times New Roman" w:hAnsi="Times New Roman" w:cs="Times New Roman"/>
          <w:sz w:val="24"/>
          <w:szCs w:val="24"/>
        </w:rPr>
        <w:t>a</w:t>
      </w:r>
      <w:r w:rsidRPr="003901AC">
        <w:rPr>
          <w:rFonts w:ascii="Times New Roman" w:hAnsi="Times New Roman" w:cs="Times New Roman"/>
          <w:sz w:val="24"/>
          <w:szCs w:val="24"/>
        </w:rPr>
        <w:t xml:space="preserve"> Zakona i lutrijskim igrama na daljinu može zatražiti isključenje iz igre podnošenjem zahtjeva putem obrasca za isključenje priređivaču pisanim ili elektroničkim putem kao i elektroničkim putem neposredno u registar isključenih igrača.</w:t>
      </w:r>
    </w:p>
    <w:p w14:paraId="51622B24" w14:textId="77777777" w:rsidR="000D4E39" w:rsidRDefault="000D4E39" w:rsidP="006F2932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8797E3F" w14:textId="196D2257" w:rsidR="003B3C28" w:rsidRPr="003901AC" w:rsidRDefault="003B3C28" w:rsidP="006F2932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901AC">
        <w:rPr>
          <w:rFonts w:ascii="Times New Roman" w:hAnsi="Times New Roman" w:cs="Times New Roman"/>
          <w:sz w:val="24"/>
          <w:szCs w:val="24"/>
        </w:rPr>
        <w:t>(2) Zahtjev putem obrasca za isključenjem iz igre, uz suglasnost igrača iz stavka 1. ovog</w:t>
      </w:r>
      <w:r w:rsidR="000D4E39">
        <w:rPr>
          <w:rFonts w:ascii="Times New Roman" w:hAnsi="Times New Roman" w:cs="Times New Roman"/>
          <w:sz w:val="24"/>
          <w:szCs w:val="24"/>
        </w:rPr>
        <w:t>a</w:t>
      </w:r>
      <w:r w:rsidRPr="003901AC">
        <w:rPr>
          <w:rFonts w:ascii="Times New Roman" w:hAnsi="Times New Roman" w:cs="Times New Roman"/>
          <w:sz w:val="24"/>
          <w:szCs w:val="24"/>
        </w:rPr>
        <w:t xml:space="preserve"> članka, priređivaču ili neposredno u registar može podnijeti i ovlašteni djelatnik Hrvatskog zavoda za socijalni rad</w:t>
      </w:r>
      <w:r w:rsidR="00AE3659" w:rsidRPr="003901AC">
        <w:rPr>
          <w:rFonts w:ascii="Times New Roman" w:hAnsi="Times New Roman" w:cs="Times New Roman"/>
          <w:sz w:val="24"/>
          <w:szCs w:val="24"/>
        </w:rPr>
        <w:t>, ustanove za zaštitu obitelji te</w:t>
      </w:r>
      <w:r w:rsidRPr="003901AC">
        <w:rPr>
          <w:rFonts w:ascii="Times New Roman" w:hAnsi="Times New Roman" w:cs="Times New Roman"/>
          <w:sz w:val="24"/>
          <w:szCs w:val="24"/>
        </w:rPr>
        <w:t xml:space="preserve"> zdravstvene ustanove koj</w:t>
      </w:r>
      <w:r w:rsidR="00AE3659" w:rsidRPr="003901AC">
        <w:rPr>
          <w:rFonts w:ascii="Times New Roman" w:hAnsi="Times New Roman" w:cs="Times New Roman"/>
          <w:sz w:val="24"/>
          <w:szCs w:val="24"/>
        </w:rPr>
        <w:t>e</w:t>
      </w:r>
      <w:r w:rsidRPr="003901AC">
        <w:rPr>
          <w:rFonts w:ascii="Times New Roman" w:hAnsi="Times New Roman" w:cs="Times New Roman"/>
          <w:sz w:val="24"/>
          <w:szCs w:val="24"/>
        </w:rPr>
        <w:t xml:space="preserve"> se bav</w:t>
      </w:r>
      <w:r w:rsidR="00AE3659" w:rsidRPr="003901AC">
        <w:rPr>
          <w:rFonts w:ascii="Times New Roman" w:hAnsi="Times New Roman" w:cs="Times New Roman"/>
          <w:sz w:val="24"/>
          <w:szCs w:val="24"/>
        </w:rPr>
        <w:t>e</w:t>
      </w:r>
      <w:r w:rsidRPr="003901AC">
        <w:rPr>
          <w:rFonts w:ascii="Times New Roman" w:hAnsi="Times New Roman" w:cs="Times New Roman"/>
          <w:sz w:val="24"/>
          <w:szCs w:val="24"/>
        </w:rPr>
        <w:t xml:space="preserve"> zaštitom mentalnog zdravlja i liječenjem ovisnosti.</w:t>
      </w:r>
    </w:p>
    <w:p w14:paraId="47ED22A2" w14:textId="77777777" w:rsidR="003B3C28" w:rsidRPr="003901AC" w:rsidRDefault="003B3C28" w:rsidP="006F2932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F568255" w14:textId="52B6080F" w:rsidR="003B3C28" w:rsidRPr="003901AC" w:rsidRDefault="003B3C28" w:rsidP="006F2932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901AC">
        <w:rPr>
          <w:rFonts w:ascii="Times New Roman" w:hAnsi="Times New Roman" w:cs="Times New Roman"/>
          <w:sz w:val="24"/>
          <w:szCs w:val="24"/>
        </w:rPr>
        <w:t>(3) Priređivač je dužan osigurati da igrač iz stav</w:t>
      </w:r>
      <w:r w:rsidR="000D4E39">
        <w:rPr>
          <w:rFonts w:ascii="Times New Roman" w:hAnsi="Times New Roman" w:cs="Times New Roman"/>
          <w:sz w:val="24"/>
          <w:szCs w:val="24"/>
        </w:rPr>
        <w:t>a</w:t>
      </w:r>
      <w:r w:rsidRPr="003901AC">
        <w:rPr>
          <w:rFonts w:ascii="Times New Roman" w:hAnsi="Times New Roman" w:cs="Times New Roman"/>
          <w:sz w:val="24"/>
          <w:szCs w:val="24"/>
        </w:rPr>
        <w:t>ka 1. i 2. ovog</w:t>
      </w:r>
      <w:r w:rsidR="000D4E39">
        <w:rPr>
          <w:rFonts w:ascii="Times New Roman" w:hAnsi="Times New Roman" w:cs="Times New Roman"/>
          <w:sz w:val="24"/>
          <w:szCs w:val="24"/>
        </w:rPr>
        <w:t>a</w:t>
      </w:r>
      <w:r w:rsidRPr="003901AC">
        <w:rPr>
          <w:rFonts w:ascii="Times New Roman" w:hAnsi="Times New Roman" w:cs="Times New Roman"/>
          <w:sz w:val="24"/>
          <w:szCs w:val="24"/>
        </w:rPr>
        <w:t xml:space="preserve"> članka ne sudjeluje u igrama na sreću.</w:t>
      </w:r>
    </w:p>
    <w:p w14:paraId="64D2DCC8" w14:textId="77777777" w:rsidR="003B3C28" w:rsidRPr="003901AC" w:rsidRDefault="003B3C28" w:rsidP="006F2932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86CBFB3" w14:textId="2804D73E" w:rsidR="003B3C28" w:rsidRPr="003901AC" w:rsidRDefault="003B3C28" w:rsidP="006F2932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901AC">
        <w:rPr>
          <w:rFonts w:ascii="Times New Roman" w:hAnsi="Times New Roman" w:cs="Times New Roman"/>
          <w:sz w:val="24"/>
          <w:szCs w:val="24"/>
        </w:rPr>
        <w:t>(4) Hrv</w:t>
      </w:r>
      <w:r w:rsidR="00C7216D">
        <w:rPr>
          <w:rFonts w:ascii="Times New Roman" w:hAnsi="Times New Roman" w:cs="Times New Roman"/>
          <w:sz w:val="24"/>
          <w:szCs w:val="24"/>
        </w:rPr>
        <w:t xml:space="preserve">atski zavod za javno zdravstvo </w:t>
      </w:r>
      <w:r w:rsidRPr="003901AC">
        <w:rPr>
          <w:rFonts w:ascii="Times New Roman" w:hAnsi="Times New Roman" w:cs="Times New Roman"/>
          <w:sz w:val="24"/>
          <w:szCs w:val="24"/>
        </w:rPr>
        <w:t>uspostavlja i vodi registar isključenih igrača koji sadrži podatke o isključenim igračima.</w:t>
      </w:r>
    </w:p>
    <w:p w14:paraId="4F02DDBD" w14:textId="77777777" w:rsidR="003B3C28" w:rsidRPr="003901AC" w:rsidRDefault="003B3C28" w:rsidP="006F2932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C017FD7" w14:textId="2F43AFA5" w:rsidR="003B3C28" w:rsidRPr="003901AC" w:rsidRDefault="003B3C28" w:rsidP="006F2932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901AC">
        <w:rPr>
          <w:rFonts w:ascii="Times New Roman" w:hAnsi="Times New Roman" w:cs="Times New Roman"/>
          <w:sz w:val="24"/>
          <w:szCs w:val="24"/>
        </w:rPr>
        <w:t>(5) Priređivač je dužan elektroničkim putem podatke o isključenim igračima iz stav</w:t>
      </w:r>
      <w:r w:rsidR="000D4E39">
        <w:rPr>
          <w:rFonts w:ascii="Times New Roman" w:hAnsi="Times New Roman" w:cs="Times New Roman"/>
          <w:sz w:val="24"/>
          <w:szCs w:val="24"/>
        </w:rPr>
        <w:t>a</w:t>
      </w:r>
      <w:r w:rsidRPr="003901AC">
        <w:rPr>
          <w:rFonts w:ascii="Times New Roman" w:hAnsi="Times New Roman" w:cs="Times New Roman"/>
          <w:sz w:val="24"/>
          <w:szCs w:val="24"/>
        </w:rPr>
        <w:t>ka 1. i 2. ovoga članka dostaviti u registar isključenih igrača</w:t>
      </w:r>
      <w:r w:rsidR="00D065F9" w:rsidRPr="003901AC">
        <w:rPr>
          <w:rFonts w:ascii="Times New Roman" w:hAnsi="Times New Roman" w:cs="Times New Roman"/>
          <w:sz w:val="24"/>
          <w:szCs w:val="24"/>
        </w:rPr>
        <w:t xml:space="preserve"> i osigurati da osoba upisana u registar isključenih igrača ne sudjeluje u igrama na sreću</w:t>
      </w:r>
      <w:r w:rsidRPr="003901AC">
        <w:rPr>
          <w:rFonts w:ascii="Times New Roman" w:hAnsi="Times New Roman" w:cs="Times New Roman"/>
          <w:sz w:val="24"/>
          <w:szCs w:val="24"/>
        </w:rPr>
        <w:t>.</w:t>
      </w:r>
    </w:p>
    <w:p w14:paraId="20922F54" w14:textId="77777777" w:rsidR="003B3C28" w:rsidRPr="003901AC" w:rsidRDefault="003B3C28" w:rsidP="006F2932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32E634A" w14:textId="2C600D5A" w:rsidR="003B3C28" w:rsidRPr="003901AC" w:rsidRDefault="003B3C28" w:rsidP="006F2932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901AC">
        <w:rPr>
          <w:rFonts w:ascii="Times New Roman" w:hAnsi="Times New Roman" w:cs="Times New Roman"/>
          <w:sz w:val="24"/>
          <w:szCs w:val="24"/>
        </w:rPr>
        <w:t>(6) Ovlašteni djelatnik ustanove iz stavka 2. ovog</w:t>
      </w:r>
      <w:r w:rsidR="000D4E39">
        <w:rPr>
          <w:rFonts w:ascii="Times New Roman" w:hAnsi="Times New Roman" w:cs="Times New Roman"/>
          <w:sz w:val="24"/>
          <w:szCs w:val="24"/>
        </w:rPr>
        <w:t>a</w:t>
      </w:r>
      <w:r w:rsidRPr="003901AC">
        <w:rPr>
          <w:rFonts w:ascii="Times New Roman" w:hAnsi="Times New Roman" w:cs="Times New Roman"/>
          <w:sz w:val="24"/>
          <w:szCs w:val="24"/>
        </w:rPr>
        <w:t xml:space="preserve"> članka i priređivač iz stavka 5. ovog članka dužan je dostaviti podatke o isključenim igračima u registar neposredno po zaprimanju suglasnosti igrača odnosno zahtjeva za isključenje, a najkasnije u roku od 24 sata od zaprimanja.</w:t>
      </w:r>
    </w:p>
    <w:p w14:paraId="45A3C315" w14:textId="77777777" w:rsidR="003B3C28" w:rsidRPr="003901AC" w:rsidRDefault="003B3C28" w:rsidP="006F2932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67FD51F" w14:textId="736BC0AA" w:rsidR="003B3C28" w:rsidRPr="003901AC" w:rsidRDefault="003B3C28" w:rsidP="006F2932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901AC">
        <w:rPr>
          <w:rFonts w:ascii="Times New Roman" w:hAnsi="Times New Roman" w:cs="Times New Roman"/>
          <w:sz w:val="24"/>
          <w:szCs w:val="24"/>
        </w:rPr>
        <w:t xml:space="preserve">(7) Ministar financija propisat će u pravilnicima sadržaj obrasca za isključenje te </w:t>
      </w:r>
      <w:r w:rsidR="009A59A4" w:rsidRPr="003901AC">
        <w:rPr>
          <w:rFonts w:ascii="Times New Roman" w:hAnsi="Times New Roman" w:cs="Times New Roman"/>
          <w:sz w:val="24"/>
          <w:szCs w:val="24"/>
        </w:rPr>
        <w:t>način</w:t>
      </w:r>
      <w:r w:rsidRPr="003901AC">
        <w:rPr>
          <w:rFonts w:ascii="Times New Roman" w:hAnsi="Times New Roman" w:cs="Times New Roman"/>
          <w:sz w:val="24"/>
          <w:szCs w:val="24"/>
        </w:rPr>
        <w:t xml:space="preserve"> isključenja igrača.</w:t>
      </w:r>
    </w:p>
    <w:p w14:paraId="611FCD97" w14:textId="77777777" w:rsidR="003B3C28" w:rsidRPr="003901AC" w:rsidRDefault="003B3C28" w:rsidP="006F2932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C1F1710" w14:textId="7BED10BB" w:rsidR="003B3C28" w:rsidRPr="003901AC" w:rsidRDefault="003B3C28" w:rsidP="006F2932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901AC">
        <w:rPr>
          <w:rFonts w:ascii="Times New Roman" w:hAnsi="Times New Roman" w:cs="Times New Roman"/>
          <w:sz w:val="24"/>
          <w:szCs w:val="24"/>
        </w:rPr>
        <w:t xml:space="preserve">(8) Ministar zdravstva uz </w:t>
      </w:r>
      <w:r w:rsidR="009A59A4" w:rsidRPr="003901AC">
        <w:rPr>
          <w:rFonts w:ascii="Times New Roman" w:hAnsi="Times New Roman" w:cs="Times New Roman"/>
          <w:sz w:val="24"/>
          <w:szCs w:val="24"/>
        </w:rPr>
        <w:t xml:space="preserve">prethodnu </w:t>
      </w:r>
      <w:r w:rsidRPr="003901AC">
        <w:rPr>
          <w:rFonts w:ascii="Times New Roman" w:hAnsi="Times New Roman" w:cs="Times New Roman"/>
          <w:sz w:val="24"/>
          <w:szCs w:val="24"/>
        </w:rPr>
        <w:t>suglasnost ministra financija propisat će pravilnikom sadržaj i način vođenja registra isključenih igrača te podatke koje registar mora sadržavati.“</w:t>
      </w:r>
      <w:r w:rsidR="000D4E39">
        <w:rPr>
          <w:rFonts w:ascii="Times New Roman" w:hAnsi="Times New Roman" w:cs="Times New Roman"/>
          <w:sz w:val="24"/>
          <w:szCs w:val="24"/>
        </w:rPr>
        <w:t>.</w:t>
      </w:r>
    </w:p>
    <w:p w14:paraId="682CB4FB" w14:textId="56B51368" w:rsidR="00025A95" w:rsidRPr="003901AC" w:rsidRDefault="00025A95" w:rsidP="00F46F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14:paraId="5D382A7F" w14:textId="2DB73303" w:rsidR="00651DEA" w:rsidRPr="003901AC" w:rsidRDefault="00651DEA" w:rsidP="006F2932">
      <w:pPr>
        <w:pStyle w:val="Heading2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eastAsia="hr-HR"/>
        </w:rPr>
      </w:pPr>
      <w:r w:rsidRPr="003901AC">
        <w:rPr>
          <w:rFonts w:ascii="Times New Roman" w:hAnsi="Times New Roman" w:cs="Times New Roman"/>
          <w:b/>
          <w:bCs/>
          <w:color w:val="auto"/>
          <w:sz w:val="24"/>
          <w:szCs w:val="24"/>
          <w:lang w:eastAsia="hr-HR"/>
        </w:rPr>
        <w:t xml:space="preserve">Članak </w:t>
      </w:r>
      <w:r w:rsidR="00734343" w:rsidRPr="003901AC">
        <w:rPr>
          <w:rFonts w:ascii="Times New Roman" w:hAnsi="Times New Roman" w:cs="Times New Roman"/>
          <w:b/>
          <w:bCs/>
          <w:color w:val="auto"/>
          <w:sz w:val="24"/>
          <w:szCs w:val="24"/>
          <w:lang w:eastAsia="hr-HR"/>
        </w:rPr>
        <w:t>7</w:t>
      </w:r>
      <w:r w:rsidRPr="003901AC">
        <w:rPr>
          <w:rFonts w:ascii="Times New Roman" w:hAnsi="Times New Roman" w:cs="Times New Roman"/>
          <w:b/>
          <w:bCs/>
          <w:color w:val="auto"/>
          <w:sz w:val="24"/>
          <w:szCs w:val="24"/>
          <w:lang w:eastAsia="hr-HR"/>
        </w:rPr>
        <w:t>.</w:t>
      </w:r>
    </w:p>
    <w:p w14:paraId="361A9156" w14:textId="77777777" w:rsidR="000C1F62" w:rsidRPr="003901AC" w:rsidRDefault="000C1F62" w:rsidP="006F29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454FE9B" w14:textId="512CF366" w:rsidR="000C1F62" w:rsidRPr="003901AC" w:rsidRDefault="00F254AB" w:rsidP="006F29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01AC">
        <w:rPr>
          <w:rFonts w:ascii="Times New Roman" w:hAnsi="Times New Roman" w:cs="Times New Roman"/>
          <w:sz w:val="24"/>
          <w:szCs w:val="24"/>
        </w:rPr>
        <w:t xml:space="preserve">Naslov iznad </w:t>
      </w:r>
      <w:r w:rsidR="000C1F62" w:rsidRPr="003901AC">
        <w:rPr>
          <w:rFonts w:ascii="Times New Roman" w:hAnsi="Times New Roman" w:cs="Times New Roman"/>
          <w:sz w:val="24"/>
          <w:szCs w:val="24"/>
        </w:rPr>
        <w:t>članka 72. mijenja se</w:t>
      </w:r>
      <w:r w:rsidRPr="003901AC">
        <w:rPr>
          <w:rFonts w:ascii="Times New Roman" w:hAnsi="Times New Roman" w:cs="Times New Roman"/>
          <w:sz w:val="24"/>
          <w:szCs w:val="24"/>
        </w:rPr>
        <w:t xml:space="preserve"> </w:t>
      </w:r>
      <w:r w:rsidR="000C1F62" w:rsidRPr="003901AC">
        <w:rPr>
          <w:rFonts w:ascii="Times New Roman" w:hAnsi="Times New Roman" w:cs="Times New Roman"/>
          <w:sz w:val="24"/>
          <w:szCs w:val="24"/>
        </w:rPr>
        <w:t>i glasi:</w:t>
      </w:r>
    </w:p>
    <w:p w14:paraId="7BB87425" w14:textId="77777777" w:rsidR="000C1F62" w:rsidRPr="003901AC" w:rsidRDefault="000C1F62" w:rsidP="006F29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4CA8BF" w14:textId="164542B3" w:rsidR="000C1F62" w:rsidRPr="00F46FA8" w:rsidRDefault="00F254AB" w:rsidP="003B186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46FA8">
        <w:rPr>
          <w:rFonts w:ascii="Times New Roman" w:hAnsi="Times New Roman" w:cs="Times New Roman"/>
          <w:bCs/>
          <w:sz w:val="24"/>
          <w:szCs w:val="24"/>
        </w:rPr>
        <w:t>„Prekršajne odredbe“</w:t>
      </w:r>
      <w:r w:rsidR="000E0010">
        <w:rPr>
          <w:rFonts w:ascii="Times New Roman" w:hAnsi="Times New Roman" w:cs="Times New Roman"/>
          <w:bCs/>
          <w:sz w:val="24"/>
          <w:szCs w:val="24"/>
        </w:rPr>
        <w:t>.</w:t>
      </w:r>
    </w:p>
    <w:p w14:paraId="6404FD87" w14:textId="77777777" w:rsidR="00EF3CF8" w:rsidRPr="00F46FA8" w:rsidRDefault="00EF3CF8" w:rsidP="006F29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1C6EE4A" w14:textId="212E39AB" w:rsidR="00EF3CF8" w:rsidRPr="003901AC" w:rsidRDefault="00EF3CF8" w:rsidP="004B34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901AC">
        <w:rPr>
          <w:rFonts w:ascii="Times New Roman" w:eastAsia="Times New Roman" w:hAnsi="Times New Roman" w:cs="Times New Roman"/>
          <w:sz w:val="24"/>
          <w:szCs w:val="24"/>
          <w:lang w:eastAsia="hr-HR"/>
        </w:rPr>
        <w:t>U članku 72. stavku 1.</w:t>
      </w:r>
      <w:r w:rsidR="00984B84" w:rsidRPr="003901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točka 27. </w:t>
      </w:r>
      <w:r w:rsidR="00AC5D80" w:rsidRPr="003901AC">
        <w:rPr>
          <w:rFonts w:ascii="Times New Roman" w:eastAsia="Times New Roman" w:hAnsi="Times New Roman" w:cs="Times New Roman"/>
          <w:sz w:val="24"/>
          <w:szCs w:val="24"/>
          <w:lang w:eastAsia="hr-HR"/>
        </w:rPr>
        <w:t>mijenja se i glasi:</w:t>
      </w:r>
    </w:p>
    <w:p w14:paraId="00F42EBE" w14:textId="77777777" w:rsidR="004B34A6" w:rsidRDefault="004B34A6" w:rsidP="006F29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7B073EA" w14:textId="128594AA" w:rsidR="00EF3CF8" w:rsidRPr="003901AC" w:rsidRDefault="00EF3CF8" w:rsidP="004B34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901AC">
        <w:rPr>
          <w:rFonts w:ascii="Times New Roman" w:eastAsia="Times New Roman" w:hAnsi="Times New Roman" w:cs="Times New Roman"/>
          <w:sz w:val="24"/>
          <w:szCs w:val="24"/>
          <w:lang w:eastAsia="hr-HR"/>
        </w:rPr>
        <w:t>„27. ako dopusti sudjelovanje u lutrijskoj igri osobi koja nije punoljetna (članak 13. stavak 1</w:t>
      </w:r>
      <w:r w:rsidR="009315E1" w:rsidRPr="003901A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3901AC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275B47">
        <w:rPr>
          <w:rFonts w:ascii="Times New Roman" w:eastAsia="Times New Roman" w:hAnsi="Times New Roman" w:cs="Times New Roman"/>
          <w:sz w:val="24"/>
          <w:szCs w:val="24"/>
          <w:lang w:eastAsia="hr-HR"/>
        </w:rPr>
        <w:t>“.</w:t>
      </w:r>
    </w:p>
    <w:p w14:paraId="66A692F5" w14:textId="77777777" w:rsidR="00275B47" w:rsidRDefault="00275B47" w:rsidP="004B34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DAED868" w14:textId="0BA107FB" w:rsidR="00AC5D80" w:rsidRDefault="00AC5D80" w:rsidP="00275B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901AC">
        <w:rPr>
          <w:rFonts w:ascii="Times New Roman" w:eastAsia="Times New Roman" w:hAnsi="Times New Roman" w:cs="Times New Roman"/>
          <w:sz w:val="24"/>
          <w:szCs w:val="24"/>
          <w:lang w:eastAsia="hr-HR"/>
        </w:rPr>
        <w:t>Iza točke 27. dodaju se nove točke 28. i 29. te točke 30. do 38. koje glase:</w:t>
      </w:r>
    </w:p>
    <w:p w14:paraId="3BBBD6CA" w14:textId="77777777" w:rsidR="00275B47" w:rsidRPr="003901AC" w:rsidRDefault="00275B47" w:rsidP="00275B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CA64C4B" w14:textId="36320EB4" w:rsidR="00EF3CF8" w:rsidRPr="003901AC" w:rsidRDefault="00275B47" w:rsidP="004B34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="00EF3CF8" w:rsidRPr="003901AC">
        <w:rPr>
          <w:rFonts w:ascii="Times New Roman" w:eastAsia="Times New Roman" w:hAnsi="Times New Roman" w:cs="Times New Roman"/>
          <w:sz w:val="24"/>
          <w:szCs w:val="24"/>
          <w:lang w:eastAsia="hr-HR"/>
        </w:rPr>
        <w:t>28. ako dopusti sudjelovanje u igrama klađenja osobi koja se nije identificirala ili ako dopusti posjet i sudjelovanje u igrama klađenja osobi mlađoj od 18 godina (članak 49.</w:t>
      </w:r>
      <w:r w:rsidR="009315E1" w:rsidRPr="003901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15EB5" w:rsidRPr="003901AC">
        <w:rPr>
          <w:rFonts w:ascii="Times New Roman" w:eastAsia="Times New Roman" w:hAnsi="Times New Roman" w:cs="Times New Roman"/>
          <w:sz w:val="24"/>
          <w:szCs w:val="24"/>
          <w:lang w:eastAsia="hr-HR"/>
        </w:rPr>
        <w:t>stav</w:t>
      </w:r>
      <w:r w:rsidR="00A15EB5">
        <w:rPr>
          <w:rFonts w:ascii="Times New Roman" w:eastAsia="Times New Roman" w:hAnsi="Times New Roman" w:cs="Times New Roman"/>
          <w:sz w:val="24"/>
          <w:szCs w:val="24"/>
          <w:lang w:eastAsia="hr-HR"/>
        </w:rPr>
        <w:t>ci</w:t>
      </w:r>
      <w:r w:rsidR="00A15EB5" w:rsidRPr="003901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315E1" w:rsidRPr="003901AC">
        <w:rPr>
          <w:rFonts w:ascii="Times New Roman" w:eastAsia="Times New Roman" w:hAnsi="Times New Roman" w:cs="Times New Roman"/>
          <w:sz w:val="24"/>
          <w:szCs w:val="24"/>
          <w:lang w:eastAsia="hr-HR"/>
        </w:rPr>
        <w:t>1. i 2.</w:t>
      </w:r>
      <w:r w:rsidR="00EF3CF8" w:rsidRPr="003901AC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</w:p>
    <w:p w14:paraId="68B2A22A" w14:textId="396AEE67" w:rsidR="00EF3CF8" w:rsidRPr="003901AC" w:rsidRDefault="00EF3CF8" w:rsidP="004B34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901AC">
        <w:rPr>
          <w:rFonts w:ascii="Times New Roman" w:eastAsia="Times New Roman" w:hAnsi="Times New Roman" w:cs="Times New Roman"/>
          <w:sz w:val="24"/>
          <w:szCs w:val="24"/>
          <w:lang w:eastAsia="hr-HR"/>
        </w:rPr>
        <w:t>29. ako dopusti posjet i sudjelovanje u igrama na automatima osobi koja se nije identificirala i osobi mlađoj od 18 godina (članak 60.</w:t>
      </w:r>
      <w:r w:rsidR="009315E1" w:rsidRPr="003901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15EB5" w:rsidRPr="003901AC">
        <w:rPr>
          <w:rFonts w:ascii="Times New Roman" w:eastAsia="Times New Roman" w:hAnsi="Times New Roman" w:cs="Times New Roman"/>
          <w:sz w:val="24"/>
          <w:szCs w:val="24"/>
          <w:lang w:eastAsia="hr-HR"/>
        </w:rPr>
        <w:t>stav</w:t>
      </w:r>
      <w:r w:rsidR="00A15EB5">
        <w:rPr>
          <w:rFonts w:ascii="Times New Roman" w:eastAsia="Times New Roman" w:hAnsi="Times New Roman" w:cs="Times New Roman"/>
          <w:sz w:val="24"/>
          <w:szCs w:val="24"/>
          <w:lang w:eastAsia="hr-HR"/>
        </w:rPr>
        <w:t>ci</w:t>
      </w:r>
      <w:r w:rsidR="00A15EB5" w:rsidRPr="003901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315E1" w:rsidRPr="003901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1. i 2. </w:t>
      </w:r>
      <w:r w:rsidRPr="003901AC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</w:p>
    <w:p w14:paraId="175B821F" w14:textId="67F55BD1" w:rsidR="00EF3CF8" w:rsidRPr="003901AC" w:rsidRDefault="00EF3CF8" w:rsidP="004B34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901AC">
        <w:rPr>
          <w:rFonts w:ascii="Times New Roman" w:eastAsia="Times New Roman" w:hAnsi="Times New Roman" w:cs="Times New Roman"/>
          <w:sz w:val="24"/>
          <w:szCs w:val="24"/>
          <w:lang w:eastAsia="hr-HR"/>
        </w:rPr>
        <w:t>30. ako u medijima, sadržajima i na događa</w:t>
      </w:r>
      <w:r w:rsidR="000F1615" w:rsidRPr="003901AC">
        <w:rPr>
          <w:rFonts w:ascii="Times New Roman" w:eastAsia="Times New Roman" w:hAnsi="Times New Roman" w:cs="Times New Roman"/>
          <w:sz w:val="24"/>
          <w:szCs w:val="24"/>
          <w:lang w:eastAsia="hr-HR"/>
        </w:rPr>
        <w:t>n</w:t>
      </w:r>
      <w:r w:rsidRPr="003901AC">
        <w:rPr>
          <w:rFonts w:ascii="Times New Roman" w:eastAsia="Times New Roman" w:hAnsi="Times New Roman" w:cs="Times New Roman"/>
          <w:sz w:val="24"/>
          <w:szCs w:val="24"/>
          <w:lang w:eastAsia="hr-HR"/>
        </w:rPr>
        <w:t>jima, namijenjenim za djecu i mladež oglasi igre na sreću (članak 67</w:t>
      </w:r>
      <w:r w:rsidR="008B32B4" w:rsidRPr="003901A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3901AC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9315E1" w:rsidRPr="003901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stavak 1.</w:t>
      </w:r>
      <w:r w:rsidRPr="003901AC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</w:p>
    <w:p w14:paraId="2C9B95E3" w14:textId="6D444A77" w:rsidR="00EF3CF8" w:rsidRPr="003901AC" w:rsidRDefault="008B32B4" w:rsidP="004B34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901AC">
        <w:rPr>
          <w:rFonts w:ascii="Times New Roman" w:eastAsia="Times New Roman" w:hAnsi="Times New Roman" w:cs="Times New Roman"/>
          <w:sz w:val="24"/>
          <w:szCs w:val="24"/>
          <w:lang w:eastAsia="hr-HR"/>
        </w:rPr>
        <w:t>31</w:t>
      </w:r>
      <w:r w:rsidR="00EF3CF8" w:rsidRPr="003901AC">
        <w:rPr>
          <w:rFonts w:ascii="Times New Roman" w:eastAsia="Times New Roman" w:hAnsi="Times New Roman" w:cs="Times New Roman"/>
          <w:sz w:val="24"/>
          <w:szCs w:val="24"/>
          <w:lang w:eastAsia="hr-HR"/>
        </w:rPr>
        <w:t>. ako putem interneta, u audiovizualnim i radijskim programima u nedozvoljenom vremenu oglasi igru na sreću (članak 67</w:t>
      </w:r>
      <w:r w:rsidRPr="003901A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EF3CF8" w:rsidRPr="003901AC">
        <w:rPr>
          <w:rFonts w:ascii="Times New Roman" w:eastAsia="Times New Roman" w:hAnsi="Times New Roman" w:cs="Times New Roman"/>
          <w:sz w:val="24"/>
          <w:szCs w:val="24"/>
          <w:lang w:eastAsia="hr-HR"/>
        </w:rPr>
        <w:t>b stavak 1.)</w:t>
      </w:r>
    </w:p>
    <w:p w14:paraId="67D1E8E6" w14:textId="751D2DFA" w:rsidR="00EF3CF8" w:rsidRPr="003901AC" w:rsidRDefault="00EF3CF8" w:rsidP="004B34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901AC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8B32B4" w:rsidRPr="003901AC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3901AC">
        <w:rPr>
          <w:rFonts w:ascii="Times New Roman" w:eastAsia="Times New Roman" w:hAnsi="Times New Roman" w:cs="Times New Roman"/>
          <w:sz w:val="24"/>
          <w:szCs w:val="24"/>
          <w:lang w:eastAsia="hr-HR"/>
        </w:rPr>
        <w:t>. ako u tiskanim medijima oglasi igru na sreću (članak 67</w:t>
      </w:r>
      <w:r w:rsidR="008B32B4" w:rsidRPr="003901A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3901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 stavak </w:t>
      </w:r>
      <w:r w:rsidR="00D216C7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3901AC">
        <w:rPr>
          <w:rFonts w:ascii="Times New Roman" w:eastAsia="Times New Roman" w:hAnsi="Times New Roman" w:cs="Times New Roman"/>
          <w:sz w:val="24"/>
          <w:szCs w:val="24"/>
          <w:lang w:eastAsia="hr-HR"/>
        </w:rPr>
        <w:t>.)</w:t>
      </w:r>
    </w:p>
    <w:p w14:paraId="7AE0ABAC" w14:textId="10E907CA" w:rsidR="00EF3CF8" w:rsidRPr="003901AC" w:rsidRDefault="00EF3CF8" w:rsidP="004B34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901AC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8B32B4" w:rsidRPr="003901AC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3901AC">
        <w:rPr>
          <w:rFonts w:ascii="Times New Roman" w:eastAsia="Times New Roman" w:hAnsi="Times New Roman" w:cs="Times New Roman"/>
          <w:sz w:val="24"/>
          <w:szCs w:val="24"/>
          <w:lang w:eastAsia="hr-HR"/>
        </w:rPr>
        <w:t>. ako oglasi igru na sreću ponudom bonusa, besplatnih vrtnji i sličnih pogodnosti protivno odredbi ovog Zakona (članak 67</w:t>
      </w:r>
      <w:r w:rsidR="008B32B4" w:rsidRPr="003901A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3901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 stavak </w:t>
      </w:r>
      <w:r w:rsidR="007F577B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3901AC">
        <w:rPr>
          <w:rFonts w:ascii="Times New Roman" w:eastAsia="Times New Roman" w:hAnsi="Times New Roman" w:cs="Times New Roman"/>
          <w:sz w:val="24"/>
          <w:szCs w:val="24"/>
          <w:lang w:eastAsia="hr-HR"/>
        </w:rPr>
        <w:t>.)</w:t>
      </w:r>
    </w:p>
    <w:p w14:paraId="1826E9CF" w14:textId="64932267" w:rsidR="00EF3CF8" w:rsidRPr="003901AC" w:rsidRDefault="00EF3CF8" w:rsidP="004B34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901AC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8B32B4" w:rsidRPr="003901AC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3901AC">
        <w:rPr>
          <w:rFonts w:ascii="Times New Roman" w:eastAsia="Times New Roman" w:hAnsi="Times New Roman" w:cs="Times New Roman"/>
          <w:sz w:val="24"/>
          <w:szCs w:val="24"/>
          <w:lang w:eastAsia="hr-HR"/>
        </w:rPr>
        <w:t>. ako oglasi igre na sreću bez propisanih poruka upozorenja (članak 67</w:t>
      </w:r>
      <w:r w:rsidR="008B32B4" w:rsidRPr="003901A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3901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 stavak </w:t>
      </w:r>
      <w:r w:rsidR="007F577B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Pr="003901AC">
        <w:rPr>
          <w:rFonts w:ascii="Times New Roman" w:eastAsia="Times New Roman" w:hAnsi="Times New Roman" w:cs="Times New Roman"/>
          <w:sz w:val="24"/>
          <w:szCs w:val="24"/>
          <w:lang w:eastAsia="hr-HR"/>
        </w:rPr>
        <w:t>.)</w:t>
      </w:r>
    </w:p>
    <w:p w14:paraId="27E47BA6" w14:textId="0FD5A844" w:rsidR="00EF3CF8" w:rsidRPr="003901AC" w:rsidRDefault="00EF3CF8" w:rsidP="004B34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901AC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8B32B4" w:rsidRPr="003901AC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3901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ako oglasi igru na sreću na javno vidljivoj površini (članak 67.c stavak 1.) </w:t>
      </w:r>
    </w:p>
    <w:p w14:paraId="036853CB" w14:textId="13CF73F7" w:rsidR="00EF3CF8" w:rsidRPr="003901AC" w:rsidRDefault="00EF3CF8" w:rsidP="004B34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901AC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8B32B4" w:rsidRPr="003901AC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3901AC">
        <w:rPr>
          <w:rFonts w:ascii="Times New Roman" w:eastAsia="Times New Roman" w:hAnsi="Times New Roman" w:cs="Times New Roman"/>
          <w:sz w:val="24"/>
          <w:szCs w:val="24"/>
          <w:lang w:eastAsia="hr-HR"/>
        </w:rPr>
        <w:t>. ako vanjski izgled prostora za igre na sreću nije uređen na propisan način (članak 67.c stavak 3.)</w:t>
      </w:r>
    </w:p>
    <w:p w14:paraId="546346F8" w14:textId="239F1ECF" w:rsidR="00EF3CF8" w:rsidRPr="003901AC" w:rsidRDefault="00EF3CF8" w:rsidP="004B34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901AC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8B32B4" w:rsidRPr="003901AC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Pr="003901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ako ne isključi iz igre igrača </w:t>
      </w:r>
      <w:r w:rsidR="000F5E4D" w:rsidRPr="003901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 podnesenom zahtjevu za isključenje </w:t>
      </w:r>
      <w:r w:rsidRPr="003901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(članka 67.d stavak </w:t>
      </w:r>
      <w:r w:rsidR="002B2B9C" w:rsidRPr="003901AC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3901A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2B2B9C" w:rsidRPr="003901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6.</w:t>
      </w:r>
      <w:r w:rsidRPr="003901AC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</w:p>
    <w:p w14:paraId="7FA68915" w14:textId="5B22FE73" w:rsidR="00EF3CF8" w:rsidRPr="003901AC" w:rsidRDefault="00EF3CF8" w:rsidP="004B34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901AC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8B32B4" w:rsidRPr="003901AC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Pr="003901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ako ne dostavi podatke o isključenim igračima </w:t>
      </w:r>
      <w:r w:rsidR="002B2B9C" w:rsidRPr="003901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r w:rsidR="00635FB6" w:rsidRPr="003901AC">
        <w:rPr>
          <w:rFonts w:ascii="Times New Roman" w:eastAsia="Times New Roman" w:hAnsi="Times New Roman" w:cs="Times New Roman"/>
          <w:sz w:val="24"/>
          <w:szCs w:val="24"/>
          <w:lang w:eastAsia="hr-HR"/>
        </w:rPr>
        <w:t>r</w:t>
      </w:r>
      <w:r w:rsidR="002B2B9C" w:rsidRPr="003901AC">
        <w:rPr>
          <w:rFonts w:ascii="Times New Roman" w:eastAsia="Times New Roman" w:hAnsi="Times New Roman" w:cs="Times New Roman"/>
          <w:sz w:val="24"/>
          <w:szCs w:val="24"/>
          <w:lang w:eastAsia="hr-HR"/>
        </w:rPr>
        <w:t>egistar isključenih igrača</w:t>
      </w:r>
      <w:r w:rsidR="005C6282" w:rsidRPr="003901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ne </w:t>
      </w:r>
      <w:r w:rsidR="00130A51" w:rsidRPr="003901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isključi iz igre igrača </w:t>
      </w:r>
      <w:r w:rsidR="005C6282" w:rsidRPr="003901AC">
        <w:rPr>
          <w:rFonts w:ascii="Times New Roman" w:eastAsia="Times New Roman" w:hAnsi="Times New Roman" w:cs="Times New Roman"/>
          <w:sz w:val="24"/>
          <w:szCs w:val="24"/>
          <w:lang w:eastAsia="hr-HR"/>
        </w:rPr>
        <w:t>upisan</w:t>
      </w:r>
      <w:r w:rsidR="00130A51" w:rsidRPr="003901AC">
        <w:rPr>
          <w:rFonts w:ascii="Times New Roman" w:eastAsia="Times New Roman" w:hAnsi="Times New Roman" w:cs="Times New Roman"/>
          <w:sz w:val="24"/>
          <w:szCs w:val="24"/>
          <w:lang w:eastAsia="hr-HR"/>
        </w:rPr>
        <w:t>og</w:t>
      </w:r>
      <w:r w:rsidR="005C6282" w:rsidRPr="003901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registar isključenih igrača </w:t>
      </w:r>
      <w:r w:rsidRPr="003901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(članak 67. d stavak </w:t>
      </w:r>
      <w:r w:rsidR="00C00C40" w:rsidRPr="003901AC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3901AC">
        <w:rPr>
          <w:rFonts w:ascii="Times New Roman" w:eastAsia="Times New Roman" w:hAnsi="Times New Roman" w:cs="Times New Roman"/>
          <w:sz w:val="24"/>
          <w:szCs w:val="24"/>
          <w:lang w:eastAsia="hr-HR"/>
        </w:rPr>
        <w:t>.)</w:t>
      </w:r>
      <w:r w:rsidR="00275B47">
        <w:rPr>
          <w:rFonts w:ascii="Times New Roman" w:eastAsia="Times New Roman" w:hAnsi="Times New Roman" w:cs="Times New Roman"/>
          <w:sz w:val="24"/>
          <w:szCs w:val="24"/>
          <w:lang w:eastAsia="hr-HR"/>
        </w:rPr>
        <w:t>“.</w:t>
      </w:r>
    </w:p>
    <w:p w14:paraId="217BC26F" w14:textId="77777777" w:rsidR="00275B47" w:rsidRDefault="00275B47" w:rsidP="006F29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C959F42" w14:textId="7F6D5C52" w:rsidR="00E304D4" w:rsidRDefault="00984B84" w:rsidP="00275B4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901AC">
        <w:rPr>
          <w:rFonts w:ascii="Times New Roman" w:eastAsia="Times New Roman" w:hAnsi="Times New Roman" w:cs="Times New Roman"/>
          <w:sz w:val="24"/>
          <w:szCs w:val="24"/>
          <w:lang w:eastAsia="hr-HR"/>
        </w:rPr>
        <w:t>D</w:t>
      </w:r>
      <w:r w:rsidR="00E304D4" w:rsidRPr="003901AC">
        <w:rPr>
          <w:rFonts w:ascii="Times New Roman" w:eastAsia="Times New Roman" w:hAnsi="Times New Roman" w:cs="Times New Roman"/>
          <w:sz w:val="24"/>
          <w:szCs w:val="24"/>
          <w:lang w:eastAsia="hr-HR"/>
        </w:rPr>
        <w:t>osadašnje točke 28. i 29. postaju 3</w:t>
      </w:r>
      <w:r w:rsidRPr="003901AC"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 w:rsidR="00E304D4" w:rsidRPr="003901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i </w:t>
      </w:r>
      <w:r w:rsidRPr="003901AC">
        <w:rPr>
          <w:rFonts w:ascii="Times New Roman" w:eastAsia="Times New Roman" w:hAnsi="Times New Roman" w:cs="Times New Roman"/>
          <w:sz w:val="24"/>
          <w:szCs w:val="24"/>
          <w:lang w:eastAsia="hr-HR"/>
        </w:rPr>
        <w:t>40</w:t>
      </w:r>
      <w:r w:rsidR="00E304D4" w:rsidRPr="003901AC">
        <w:rPr>
          <w:rFonts w:ascii="Times New Roman" w:eastAsia="Times New Roman" w:hAnsi="Times New Roman" w:cs="Times New Roman"/>
          <w:sz w:val="24"/>
          <w:szCs w:val="24"/>
          <w:lang w:eastAsia="hr-HR"/>
        </w:rPr>
        <w:t>.“</w:t>
      </w:r>
      <w:r w:rsidR="00FE7664" w:rsidRPr="003901A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4EB76704" w14:textId="77777777" w:rsidR="00D216C7" w:rsidRDefault="00D216C7" w:rsidP="00275B4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E7079E3" w14:textId="77777777" w:rsidR="00D216C7" w:rsidRPr="003901AC" w:rsidRDefault="00D216C7" w:rsidP="00275B4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00871EF" w14:textId="77777777" w:rsidR="00275B47" w:rsidRDefault="00275B47" w:rsidP="006F29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10" w:name="_Hlk168508944"/>
    </w:p>
    <w:p w14:paraId="7E8DD1D0" w14:textId="0664471A" w:rsidR="00DE202A" w:rsidRPr="003901AC" w:rsidRDefault="002940A4" w:rsidP="00275B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3901A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8.</w:t>
      </w:r>
      <w:bookmarkEnd w:id="10"/>
    </w:p>
    <w:p w14:paraId="2E65D5DC" w14:textId="77777777" w:rsidR="00275B47" w:rsidRDefault="00275B47" w:rsidP="006F29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11" w:name="_Hlk168509016"/>
    </w:p>
    <w:p w14:paraId="03CD6399" w14:textId="01EE8521" w:rsidR="002940A4" w:rsidRPr="003901AC" w:rsidRDefault="002940A4" w:rsidP="00275B4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901AC">
        <w:rPr>
          <w:rFonts w:ascii="Times New Roman" w:eastAsia="Times New Roman" w:hAnsi="Times New Roman" w:cs="Times New Roman"/>
          <w:sz w:val="24"/>
          <w:szCs w:val="24"/>
          <w:lang w:eastAsia="hr-HR"/>
        </w:rPr>
        <w:t>U članku 73.</w:t>
      </w:r>
      <w:r w:rsidR="00162120" w:rsidRPr="003901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C5D80" w:rsidRPr="003901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iza stavka 2. dodaje se novi </w:t>
      </w:r>
      <w:r w:rsidRPr="003901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stavak 3. </w:t>
      </w:r>
      <w:r w:rsidR="00162120" w:rsidRPr="003901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</w:t>
      </w:r>
      <w:r w:rsidRPr="003901AC">
        <w:rPr>
          <w:rFonts w:ascii="Times New Roman" w:eastAsia="Times New Roman" w:hAnsi="Times New Roman" w:cs="Times New Roman"/>
          <w:sz w:val="24"/>
          <w:szCs w:val="24"/>
          <w:lang w:eastAsia="hr-HR"/>
        </w:rPr>
        <w:t>glasi:</w:t>
      </w:r>
    </w:p>
    <w:bookmarkEnd w:id="11"/>
    <w:p w14:paraId="4B3EABBA" w14:textId="77777777" w:rsidR="00275B47" w:rsidRDefault="00275B47" w:rsidP="006F29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DCCF746" w14:textId="1C7ACDAE" w:rsidR="002940A4" w:rsidRPr="003901AC" w:rsidRDefault="002940A4" w:rsidP="006F29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901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„(3) Novčanom kaznom od 3980,00 do 6630,00 eura kaznit će se fizička osoba koja oglasi </w:t>
      </w:r>
      <w:bookmarkStart w:id="12" w:name="_Hlk168494447"/>
      <w:r w:rsidRPr="003901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igru na sreću putem interneta, u audiovizualnim i radijskim programima, u tiskanim medijima ili na javno vidljivim površinama </w:t>
      </w:r>
      <w:bookmarkEnd w:id="12"/>
      <w:r w:rsidRPr="003901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(članak 67.b </w:t>
      </w:r>
      <w:r w:rsidR="00275B47" w:rsidRPr="003901AC">
        <w:rPr>
          <w:rFonts w:ascii="Times New Roman" w:eastAsia="Times New Roman" w:hAnsi="Times New Roman" w:cs="Times New Roman"/>
          <w:sz w:val="24"/>
          <w:szCs w:val="24"/>
          <w:lang w:eastAsia="hr-HR"/>
        </w:rPr>
        <w:t>stav</w:t>
      </w:r>
      <w:r w:rsidR="00275B47">
        <w:rPr>
          <w:rFonts w:ascii="Times New Roman" w:eastAsia="Times New Roman" w:hAnsi="Times New Roman" w:cs="Times New Roman"/>
          <w:sz w:val="24"/>
          <w:szCs w:val="24"/>
          <w:lang w:eastAsia="hr-HR"/>
        </w:rPr>
        <w:t>ci</w:t>
      </w:r>
      <w:r w:rsidR="00275B47" w:rsidRPr="003901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901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1. i </w:t>
      </w:r>
      <w:r w:rsidR="001C3E4D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3901AC">
        <w:rPr>
          <w:rFonts w:ascii="Times New Roman" w:eastAsia="Times New Roman" w:hAnsi="Times New Roman" w:cs="Times New Roman"/>
          <w:sz w:val="24"/>
          <w:szCs w:val="24"/>
          <w:lang w:eastAsia="hr-HR"/>
        </w:rPr>
        <w:t>. i članak 67.c stavak 1.)</w:t>
      </w:r>
      <w:r w:rsidR="00275B4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275B47" w:rsidRPr="003901AC">
        <w:rPr>
          <w:rFonts w:ascii="Times New Roman" w:eastAsia="Times New Roman" w:hAnsi="Times New Roman" w:cs="Times New Roman"/>
          <w:sz w:val="24"/>
          <w:szCs w:val="24"/>
          <w:lang w:eastAsia="hr-HR"/>
        </w:rPr>
        <w:t>“.</w:t>
      </w:r>
    </w:p>
    <w:p w14:paraId="1813333A" w14:textId="77777777" w:rsidR="00275B47" w:rsidRDefault="00275B47" w:rsidP="006F29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B37188F" w14:textId="3EC7F51D" w:rsidR="002940A4" w:rsidRPr="003901AC" w:rsidRDefault="002940A4" w:rsidP="00275B47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901AC">
        <w:rPr>
          <w:rFonts w:ascii="Times New Roman" w:eastAsia="Times New Roman" w:hAnsi="Times New Roman" w:cs="Times New Roman"/>
          <w:sz w:val="24"/>
          <w:szCs w:val="24"/>
          <w:lang w:eastAsia="hr-HR"/>
        </w:rPr>
        <w:t>Dosadašnji stavci 3., 4., i 5. postaju stavci 4., 5. i 6.“</w:t>
      </w:r>
      <w:r w:rsidR="00FE7664" w:rsidRPr="003901A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3901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  </w:t>
      </w:r>
    </w:p>
    <w:p w14:paraId="174801DC" w14:textId="619518EA" w:rsidR="00DE202A" w:rsidRPr="003901AC" w:rsidRDefault="00DE202A" w:rsidP="006F29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6E64EF1" w14:textId="366B91AB" w:rsidR="00DE202A" w:rsidRPr="003901AC" w:rsidRDefault="00C43082" w:rsidP="00275B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3901A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9.</w:t>
      </w:r>
    </w:p>
    <w:p w14:paraId="020258C6" w14:textId="77777777" w:rsidR="00275B47" w:rsidRDefault="00275B47" w:rsidP="006F293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5794E4F" w14:textId="00B1C6F6" w:rsidR="00DE202A" w:rsidRPr="003901AC" w:rsidRDefault="00DE202A" w:rsidP="006F293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901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članku 76. stavku 1. </w:t>
      </w:r>
      <w:r w:rsidR="00222124" w:rsidRPr="003901AC">
        <w:rPr>
          <w:rFonts w:ascii="Times New Roman" w:eastAsia="Times New Roman" w:hAnsi="Times New Roman" w:cs="Times New Roman"/>
          <w:sz w:val="24"/>
          <w:szCs w:val="24"/>
          <w:lang w:eastAsia="hr-HR"/>
        </w:rPr>
        <w:t>broj</w:t>
      </w:r>
      <w:r w:rsidR="00275B47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="00222124" w:rsidRPr="003901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„</w:t>
      </w:r>
      <w:r w:rsidRPr="003901AC">
        <w:rPr>
          <w:rFonts w:ascii="Times New Roman" w:eastAsia="Times New Roman" w:hAnsi="Times New Roman" w:cs="Times New Roman"/>
          <w:sz w:val="24"/>
          <w:szCs w:val="24"/>
          <w:lang w:eastAsia="hr-HR"/>
        </w:rPr>
        <w:t>28</w:t>
      </w:r>
      <w:r w:rsidR="00275B4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222124" w:rsidRPr="003901AC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Pr="003901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902DC" w:rsidRPr="003901AC">
        <w:rPr>
          <w:rFonts w:ascii="Times New Roman" w:eastAsia="Times New Roman" w:hAnsi="Times New Roman" w:cs="Times New Roman"/>
          <w:sz w:val="24"/>
          <w:szCs w:val="24"/>
          <w:lang w:eastAsia="hr-HR"/>
        </w:rPr>
        <w:t>zamjenjuje se brojem</w:t>
      </w:r>
      <w:r w:rsidR="00275B47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Pr="003901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902DC" w:rsidRPr="003901AC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Pr="003901AC">
        <w:rPr>
          <w:rFonts w:ascii="Times New Roman" w:eastAsia="Times New Roman" w:hAnsi="Times New Roman" w:cs="Times New Roman"/>
          <w:sz w:val="24"/>
          <w:szCs w:val="24"/>
          <w:lang w:eastAsia="hr-HR"/>
        </w:rPr>
        <w:t>39</w:t>
      </w:r>
      <w:r w:rsidR="00275B4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A902DC" w:rsidRPr="003901AC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Pr="003901A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23168931" w14:textId="77777777" w:rsidR="00DE202A" w:rsidRPr="003901AC" w:rsidRDefault="00DE202A" w:rsidP="006F29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847838" w14:textId="77777777" w:rsidR="00651DEA" w:rsidRPr="003901AC" w:rsidRDefault="00651DEA" w:rsidP="006F2932">
      <w:pPr>
        <w:pStyle w:val="ListParagraph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</w:p>
    <w:p w14:paraId="0517BE0A" w14:textId="77777777" w:rsidR="00651DEA" w:rsidRPr="003901AC" w:rsidRDefault="00651DEA" w:rsidP="006F2932">
      <w:pPr>
        <w:pStyle w:val="Heading2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901AC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PRIJELAZNE I ZAVRŠNE ODREDBE</w:t>
      </w:r>
    </w:p>
    <w:p w14:paraId="1676D3E6" w14:textId="1A4FC6B5" w:rsidR="00025A95" w:rsidRPr="003901AC" w:rsidRDefault="00025A95" w:rsidP="00A15E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9C2BA7" w14:textId="5AE9CA10" w:rsidR="0045593F" w:rsidRPr="003901AC" w:rsidRDefault="0045593F" w:rsidP="006F2932">
      <w:pPr>
        <w:pStyle w:val="Heading2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901AC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Članak </w:t>
      </w:r>
      <w:r w:rsidR="00C43082" w:rsidRPr="003901AC">
        <w:rPr>
          <w:rFonts w:ascii="Times New Roman" w:hAnsi="Times New Roman" w:cs="Times New Roman"/>
          <w:b/>
          <w:bCs/>
          <w:color w:val="auto"/>
          <w:sz w:val="24"/>
          <w:szCs w:val="24"/>
        </w:rPr>
        <w:t>10</w:t>
      </w:r>
      <w:r w:rsidR="002940A4" w:rsidRPr="003901AC">
        <w:rPr>
          <w:rFonts w:ascii="Times New Roman" w:hAnsi="Times New Roman" w:cs="Times New Roman"/>
          <w:b/>
          <w:bCs/>
          <w:color w:val="auto"/>
          <w:sz w:val="24"/>
          <w:szCs w:val="24"/>
        </w:rPr>
        <w:t>.</w:t>
      </w:r>
    </w:p>
    <w:p w14:paraId="494591DC" w14:textId="77777777" w:rsidR="005F0C71" w:rsidRPr="003901AC" w:rsidRDefault="005F0C71" w:rsidP="006F29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C24528" w14:textId="3BF5C5A8" w:rsidR="005F0C71" w:rsidRPr="003901AC" w:rsidRDefault="005F0C71" w:rsidP="006F29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1AC">
        <w:rPr>
          <w:rFonts w:ascii="Times New Roman" w:hAnsi="Times New Roman" w:cs="Times New Roman"/>
          <w:sz w:val="24"/>
          <w:szCs w:val="24"/>
        </w:rPr>
        <w:t>(</w:t>
      </w:r>
      <w:r w:rsidR="00BC5796" w:rsidRPr="003901AC">
        <w:rPr>
          <w:rFonts w:ascii="Times New Roman" w:hAnsi="Times New Roman" w:cs="Times New Roman"/>
          <w:sz w:val="24"/>
          <w:szCs w:val="24"/>
        </w:rPr>
        <w:t>1</w:t>
      </w:r>
      <w:r w:rsidRPr="003901AC">
        <w:rPr>
          <w:rFonts w:ascii="Times New Roman" w:hAnsi="Times New Roman" w:cs="Times New Roman"/>
          <w:sz w:val="24"/>
          <w:szCs w:val="24"/>
        </w:rPr>
        <w:t xml:space="preserve">) </w:t>
      </w:r>
      <w:r w:rsidR="00A33ED5" w:rsidRPr="003901AC">
        <w:rPr>
          <w:rFonts w:ascii="Times New Roman" w:hAnsi="Times New Roman" w:cs="Times New Roman"/>
          <w:sz w:val="24"/>
          <w:szCs w:val="24"/>
        </w:rPr>
        <w:t>Hrvatski zavod za javno zdravstvo</w:t>
      </w:r>
      <w:r w:rsidRPr="003901AC">
        <w:rPr>
          <w:rFonts w:ascii="Times New Roman" w:hAnsi="Times New Roman" w:cs="Times New Roman"/>
          <w:sz w:val="24"/>
          <w:szCs w:val="24"/>
        </w:rPr>
        <w:t xml:space="preserve"> </w:t>
      </w:r>
      <w:r w:rsidR="00CA1DF0" w:rsidRPr="003901AC">
        <w:rPr>
          <w:rFonts w:ascii="Times New Roman" w:hAnsi="Times New Roman" w:cs="Times New Roman"/>
          <w:sz w:val="24"/>
          <w:szCs w:val="24"/>
        </w:rPr>
        <w:t xml:space="preserve">dužan je </w:t>
      </w:r>
      <w:r w:rsidRPr="003901AC">
        <w:rPr>
          <w:rFonts w:ascii="Times New Roman" w:hAnsi="Times New Roman" w:cs="Times New Roman"/>
          <w:sz w:val="24"/>
          <w:szCs w:val="24"/>
        </w:rPr>
        <w:t>uspostav</w:t>
      </w:r>
      <w:r w:rsidR="00CA1DF0" w:rsidRPr="003901AC">
        <w:rPr>
          <w:rFonts w:ascii="Times New Roman" w:hAnsi="Times New Roman" w:cs="Times New Roman"/>
          <w:sz w:val="24"/>
          <w:szCs w:val="24"/>
        </w:rPr>
        <w:t>iti</w:t>
      </w:r>
      <w:r w:rsidRPr="003901AC">
        <w:rPr>
          <w:rFonts w:ascii="Times New Roman" w:hAnsi="Times New Roman" w:cs="Times New Roman"/>
          <w:sz w:val="24"/>
          <w:szCs w:val="24"/>
        </w:rPr>
        <w:t xml:space="preserve"> </w:t>
      </w:r>
      <w:r w:rsidR="00737863" w:rsidRPr="003901AC">
        <w:rPr>
          <w:rFonts w:ascii="Times New Roman" w:hAnsi="Times New Roman" w:cs="Times New Roman"/>
          <w:sz w:val="24"/>
          <w:szCs w:val="24"/>
        </w:rPr>
        <w:t>R</w:t>
      </w:r>
      <w:r w:rsidRPr="003901AC">
        <w:rPr>
          <w:rFonts w:ascii="Times New Roman" w:hAnsi="Times New Roman" w:cs="Times New Roman"/>
          <w:sz w:val="24"/>
          <w:szCs w:val="24"/>
        </w:rPr>
        <w:t>egist</w:t>
      </w:r>
      <w:r w:rsidR="00CA1DF0" w:rsidRPr="003901AC">
        <w:rPr>
          <w:rFonts w:ascii="Times New Roman" w:hAnsi="Times New Roman" w:cs="Times New Roman"/>
          <w:sz w:val="24"/>
          <w:szCs w:val="24"/>
        </w:rPr>
        <w:t>a</w:t>
      </w:r>
      <w:r w:rsidRPr="003901AC">
        <w:rPr>
          <w:rFonts w:ascii="Times New Roman" w:hAnsi="Times New Roman" w:cs="Times New Roman"/>
          <w:sz w:val="24"/>
          <w:szCs w:val="24"/>
        </w:rPr>
        <w:t>r isključe</w:t>
      </w:r>
      <w:r w:rsidR="0062737E" w:rsidRPr="003901AC">
        <w:rPr>
          <w:rFonts w:ascii="Times New Roman" w:hAnsi="Times New Roman" w:cs="Times New Roman"/>
          <w:sz w:val="24"/>
          <w:szCs w:val="24"/>
        </w:rPr>
        <w:t xml:space="preserve">nih </w:t>
      </w:r>
      <w:r w:rsidRPr="003901AC">
        <w:rPr>
          <w:rFonts w:ascii="Times New Roman" w:hAnsi="Times New Roman" w:cs="Times New Roman"/>
          <w:sz w:val="24"/>
          <w:szCs w:val="24"/>
        </w:rPr>
        <w:t>igrača</w:t>
      </w:r>
      <w:r w:rsidR="00CA1DF0" w:rsidRPr="003901AC">
        <w:rPr>
          <w:rFonts w:ascii="Times New Roman" w:hAnsi="Times New Roman" w:cs="Times New Roman"/>
          <w:sz w:val="24"/>
          <w:szCs w:val="24"/>
        </w:rPr>
        <w:t xml:space="preserve"> iz članka 67.d koji je dodan člankom 6. ovoga Zakona </w:t>
      </w:r>
      <w:r w:rsidRPr="003901AC">
        <w:rPr>
          <w:rFonts w:ascii="Times New Roman" w:hAnsi="Times New Roman" w:cs="Times New Roman"/>
          <w:sz w:val="24"/>
          <w:szCs w:val="24"/>
        </w:rPr>
        <w:t xml:space="preserve">do </w:t>
      </w:r>
      <w:r w:rsidR="00B767E3" w:rsidRPr="003901AC">
        <w:rPr>
          <w:rFonts w:ascii="Times New Roman" w:hAnsi="Times New Roman" w:cs="Times New Roman"/>
          <w:sz w:val="24"/>
          <w:szCs w:val="24"/>
        </w:rPr>
        <w:t xml:space="preserve">30. lipnja 2026. </w:t>
      </w:r>
    </w:p>
    <w:p w14:paraId="4976A29B" w14:textId="77777777" w:rsidR="00025A95" w:rsidRPr="003901AC" w:rsidRDefault="00025A95" w:rsidP="006F29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E23E80" w14:textId="71192F87" w:rsidR="00651DEA" w:rsidRPr="003901AC" w:rsidRDefault="00622079" w:rsidP="006F2932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_Hlk158675742"/>
      <w:r w:rsidRPr="003901AC">
        <w:rPr>
          <w:rFonts w:ascii="Times New Roman" w:hAnsi="Times New Roman" w:cs="Times New Roman"/>
          <w:sz w:val="24"/>
          <w:szCs w:val="24"/>
        </w:rPr>
        <w:t>(</w:t>
      </w:r>
      <w:r w:rsidR="00BC5796" w:rsidRPr="003901AC">
        <w:rPr>
          <w:rFonts w:ascii="Times New Roman" w:hAnsi="Times New Roman" w:cs="Times New Roman"/>
          <w:sz w:val="24"/>
          <w:szCs w:val="24"/>
        </w:rPr>
        <w:t>2</w:t>
      </w:r>
      <w:r w:rsidRPr="003901AC">
        <w:rPr>
          <w:rFonts w:ascii="Times New Roman" w:hAnsi="Times New Roman" w:cs="Times New Roman"/>
          <w:sz w:val="24"/>
          <w:szCs w:val="24"/>
        </w:rPr>
        <w:t xml:space="preserve">) </w:t>
      </w:r>
      <w:r w:rsidR="00A33ED5" w:rsidRPr="003901AC">
        <w:rPr>
          <w:rFonts w:ascii="Times New Roman" w:hAnsi="Times New Roman" w:cs="Times New Roman"/>
          <w:sz w:val="24"/>
          <w:szCs w:val="24"/>
        </w:rPr>
        <w:t xml:space="preserve">Hrvatski zavod za javno zdravstvo </w:t>
      </w:r>
      <w:r w:rsidR="00CA1DF0" w:rsidRPr="003901AC">
        <w:rPr>
          <w:rFonts w:ascii="Times New Roman" w:hAnsi="Times New Roman" w:cs="Times New Roman"/>
          <w:sz w:val="24"/>
          <w:szCs w:val="24"/>
        </w:rPr>
        <w:t>dužan</w:t>
      </w:r>
      <w:r w:rsidR="00C803D7" w:rsidRPr="003901AC">
        <w:rPr>
          <w:rFonts w:ascii="Times New Roman" w:hAnsi="Times New Roman" w:cs="Times New Roman"/>
          <w:sz w:val="24"/>
          <w:szCs w:val="24"/>
        </w:rPr>
        <w:t xml:space="preserve"> je</w:t>
      </w:r>
      <w:r w:rsidR="002C7148" w:rsidRPr="003901AC">
        <w:rPr>
          <w:rFonts w:ascii="Times New Roman" w:hAnsi="Times New Roman" w:cs="Times New Roman"/>
          <w:sz w:val="24"/>
          <w:szCs w:val="24"/>
        </w:rPr>
        <w:t xml:space="preserve"> do uspostave </w:t>
      </w:r>
      <w:r w:rsidR="00737863" w:rsidRPr="003901AC">
        <w:rPr>
          <w:rFonts w:ascii="Times New Roman" w:hAnsi="Times New Roman" w:cs="Times New Roman"/>
          <w:sz w:val="24"/>
          <w:szCs w:val="24"/>
        </w:rPr>
        <w:t>R</w:t>
      </w:r>
      <w:r w:rsidR="002C7148" w:rsidRPr="003901AC">
        <w:rPr>
          <w:rFonts w:ascii="Times New Roman" w:hAnsi="Times New Roman" w:cs="Times New Roman"/>
          <w:sz w:val="24"/>
          <w:szCs w:val="24"/>
        </w:rPr>
        <w:t>egistra isključenih igrača formira</w:t>
      </w:r>
      <w:r w:rsidR="00C803D7" w:rsidRPr="003901AC">
        <w:rPr>
          <w:rFonts w:ascii="Times New Roman" w:hAnsi="Times New Roman" w:cs="Times New Roman"/>
          <w:sz w:val="24"/>
          <w:szCs w:val="24"/>
        </w:rPr>
        <w:t>ti</w:t>
      </w:r>
      <w:r w:rsidR="002C7148" w:rsidRPr="003901AC">
        <w:rPr>
          <w:rFonts w:ascii="Times New Roman" w:hAnsi="Times New Roman" w:cs="Times New Roman"/>
          <w:sz w:val="24"/>
          <w:szCs w:val="24"/>
        </w:rPr>
        <w:t xml:space="preserve"> kontaktnu točku za </w:t>
      </w:r>
      <w:r w:rsidR="00651DEA" w:rsidRPr="003901AC">
        <w:rPr>
          <w:rFonts w:ascii="Times New Roman" w:hAnsi="Times New Roman" w:cs="Times New Roman"/>
          <w:sz w:val="24"/>
          <w:szCs w:val="24"/>
        </w:rPr>
        <w:t>razmjenu podataka o isključenim igračima</w:t>
      </w:r>
      <w:r w:rsidR="00B767E3" w:rsidRPr="003901AC">
        <w:rPr>
          <w:rFonts w:ascii="Times New Roman" w:hAnsi="Times New Roman" w:cs="Times New Roman"/>
          <w:sz w:val="24"/>
          <w:szCs w:val="24"/>
        </w:rPr>
        <w:t xml:space="preserve"> </w:t>
      </w:r>
      <w:bookmarkStart w:id="14" w:name="_Hlk168319249"/>
      <w:r w:rsidR="00B767E3" w:rsidRPr="003901AC">
        <w:rPr>
          <w:rFonts w:ascii="Times New Roman" w:hAnsi="Times New Roman" w:cs="Times New Roman"/>
          <w:sz w:val="24"/>
          <w:szCs w:val="24"/>
        </w:rPr>
        <w:t xml:space="preserve">u roku od </w:t>
      </w:r>
      <w:r w:rsidR="00A34E2C" w:rsidRPr="003901AC">
        <w:rPr>
          <w:rFonts w:ascii="Times New Roman" w:hAnsi="Times New Roman" w:cs="Times New Roman"/>
          <w:sz w:val="24"/>
          <w:szCs w:val="24"/>
        </w:rPr>
        <w:t>90</w:t>
      </w:r>
      <w:r w:rsidR="00B767E3" w:rsidRPr="003901AC">
        <w:rPr>
          <w:rFonts w:ascii="Times New Roman" w:hAnsi="Times New Roman" w:cs="Times New Roman"/>
          <w:sz w:val="24"/>
          <w:szCs w:val="24"/>
        </w:rPr>
        <w:t xml:space="preserve"> dana od dana stupanja na snagu ovoga Zakona.</w:t>
      </w:r>
      <w:r w:rsidR="00651DEA" w:rsidRPr="003901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5D8AAB" w14:textId="77777777" w:rsidR="00025A95" w:rsidRPr="003901AC" w:rsidRDefault="00025A95" w:rsidP="006F2932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FFD183D" w14:textId="47B930A3" w:rsidR="002257DF" w:rsidRPr="003901AC" w:rsidRDefault="002257DF" w:rsidP="002257DF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_Hlk168494607"/>
      <w:bookmarkEnd w:id="13"/>
      <w:bookmarkEnd w:id="14"/>
      <w:r w:rsidRPr="003901AC">
        <w:rPr>
          <w:rFonts w:ascii="Times New Roman" w:hAnsi="Times New Roman" w:cs="Times New Roman"/>
          <w:sz w:val="24"/>
          <w:szCs w:val="24"/>
        </w:rPr>
        <w:t xml:space="preserve">(3) Priređivači igara na sreću dužni su uskladiti svoje poslovanje s odredbama članka 67.b stavcima 1., </w:t>
      </w:r>
      <w:r w:rsidR="001C3E4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., </w:t>
      </w:r>
      <w:r w:rsidR="001C3E4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i </w:t>
      </w:r>
      <w:r w:rsidR="001C3E4D">
        <w:rPr>
          <w:rFonts w:ascii="Times New Roman" w:hAnsi="Times New Roman" w:cs="Times New Roman"/>
          <w:sz w:val="24"/>
          <w:szCs w:val="24"/>
        </w:rPr>
        <w:t>7</w:t>
      </w:r>
      <w:r w:rsidRPr="003901AC">
        <w:rPr>
          <w:rFonts w:ascii="Times New Roman" w:hAnsi="Times New Roman" w:cs="Times New Roman"/>
          <w:sz w:val="24"/>
          <w:szCs w:val="24"/>
        </w:rPr>
        <w:t xml:space="preserve">. koji su dodani člankom 6. ovoga Zakona u roku od šest mjeseci od dana stupanja na snagu ovoga Zakona. </w:t>
      </w:r>
    </w:p>
    <w:p w14:paraId="3B834EAA" w14:textId="77777777" w:rsidR="00CB785F" w:rsidRPr="003901AC" w:rsidRDefault="00CB785F" w:rsidP="006F2932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B4E0237" w14:textId="5EAC7FBE" w:rsidR="004E50B0" w:rsidRPr="003901AC" w:rsidRDefault="00CB785F" w:rsidP="006F2932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901AC">
        <w:rPr>
          <w:rFonts w:ascii="Times New Roman" w:hAnsi="Times New Roman" w:cs="Times New Roman"/>
          <w:sz w:val="24"/>
          <w:szCs w:val="24"/>
        </w:rPr>
        <w:t xml:space="preserve">(4) Priređivači igara na sreću </w:t>
      </w:r>
      <w:r w:rsidR="00DE202A" w:rsidRPr="003901AC">
        <w:rPr>
          <w:rFonts w:ascii="Times New Roman" w:hAnsi="Times New Roman" w:cs="Times New Roman"/>
          <w:sz w:val="24"/>
          <w:szCs w:val="24"/>
        </w:rPr>
        <w:t xml:space="preserve">koji priređuju igre klađenja na samoposlužnim terminalima </w:t>
      </w:r>
      <w:r w:rsidRPr="003901AC">
        <w:rPr>
          <w:rFonts w:ascii="Times New Roman" w:hAnsi="Times New Roman" w:cs="Times New Roman"/>
          <w:sz w:val="24"/>
          <w:szCs w:val="24"/>
        </w:rPr>
        <w:t xml:space="preserve">dužni su uskladiti svoje poslovanje s odredbama članka 49. </w:t>
      </w:r>
      <w:r w:rsidR="004E50B0" w:rsidRPr="003901AC">
        <w:rPr>
          <w:rFonts w:ascii="Times New Roman" w:hAnsi="Times New Roman" w:cs="Times New Roman"/>
          <w:sz w:val="24"/>
          <w:szCs w:val="24"/>
        </w:rPr>
        <w:t xml:space="preserve">stavka 1. </w:t>
      </w:r>
      <w:r w:rsidRPr="003901AC">
        <w:rPr>
          <w:rFonts w:ascii="Times New Roman" w:hAnsi="Times New Roman" w:cs="Times New Roman"/>
          <w:sz w:val="24"/>
          <w:szCs w:val="24"/>
        </w:rPr>
        <w:t>koji je izmijenjen člankom 3. ovoga Zakona</w:t>
      </w:r>
      <w:r w:rsidR="004E50B0" w:rsidRPr="003901AC">
        <w:rPr>
          <w:rFonts w:ascii="Times New Roman" w:hAnsi="Times New Roman" w:cs="Times New Roman"/>
          <w:sz w:val="24"/>
          <w:szCs w:val="24"/>
        </w:rPr>
        <w:t>,</w:t>
      </w:r>
      <w:r w:rsidRPr="003901AC">
        <w:rPr>
          <w:rFonts w:ascii="Times New Roman" w:hAnsi="Times New Roman" w:cs="Times New Roman"/>
          <w:sz w:val="24"/>
          <w:szCs w:val="24"/>
        </w:rPr>
        <w:t xml:space="preserve"> </w:t>
      </w:r>
      <w:r w:rsidR="004E50B0" w:rsidRPr="003901AC">
        <w:rPr>
          <w:rFonts w:ascii="Times New Roman" w:hAnsi="Times New Roman" w:cs="Times New Roman"/>
          <w:sz w:val="24"/>
          <w:szCs w:val="24"/>
        </w:rPr>
        <w:t xml:space="preserve">do 1. siječnja 2026. </w:t>
      </w:r>
    </w:p>
    <w:p w14:paraId="6EE6F2C0" w14:textId="77777777" w:rsidR="004E50B0" w:rsidRPr="003901AC" w:rsidRDefault="004E50B0" w:rsidP="006F2932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37DB65D" w14:textId="0D473D2C" w:rsidR="00CB785F" w:rsidRPr="003901AC" w:rsidRDefault="004E50B0" w:rsidP="006F2932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901AC">
        <w:rPr>
          <w:rFonts w:ascii="Times New Roman" w:hAnsi="Times New Roman" w:cs="Times New Roman"/>
          <w:sz w:val="24"/>
          <w:szCs w:val="24"/>
        </w:rPr>
        <w:t>(5) Priređivači igara na sreću dužn</w:t>
      </w:r>
      <w:r w:rsidR="00CB785F" w:rsidRPr="003901AC">
        <w:rPr>
          <w:rFonts w:ascii="Times New Roman" w:hAnsi="Times New Roman" w:cs="Times New Roman"/>
          <w:sz w:val="24"/>
          <w:szCs w:val="24"/>
        </w:rPr>
        <w:t xml:space="preserve">i </w:t>
      </w:r>
      <w:r w:rsidRPr="003901AC">
        <w:rPr>
          <w:rFonts w:ascii="Times New Roman" w:hAnsi="Times New Roman" w:cs="Times New Roman"/>
          <w:sz w:val="24"/>
          <w:szCs w:val="24"/>
        </w:rPr>
        <w:t xml:space="preserve">su uskladiti svoje poslovanje s odredbama </w:t>
      </w:r>
      <w:r w:rsidR="00CB785F" w:rsidRPr="003901AC">
        <w:rPr>
          <w:rFonts w:ascii="Times New Roman" w:hAnsi="Times New Roman" w:cs="Times New Roman"/>
          <w:sz w:val="24"/>
          <w:szCs w:val="24"/>
        </w:rPr>
        <w:t>članka 67.c stavcima 1., 2. i 3. koji je dodan člankom 6. ovoga Zakona</w:t>
      </w:r>
      <w:r w:rsidR="004D70AC" w:rsidRPr="003901AC">
        <w:rPr>
          <w:rFonts w:ascii="Times New Roman" w:hAnsi="Times New Roman" w:cs="Times New Roman"/>
          <w:sz w:val="24"/>
          <w:szCs w:val="24"/>
        </w:rPr>
        <w:t>,</w:t>
      </w:r>
      <w:r w:rsidR="00CB785F" w:rsidRPr="003901AC">
        <w:rPr>
          <w:rFonts w:ascii="Times New Roman" w:hAnsi="Times New Roman" w:cs="Times New Roman"/>
          <w:sz w:val="24"/>
          <w:szCs w:val="24"/>
        </w:rPr>
        <w:t xml:space="preserve"> do 1. siječnja 2026. </w:t>
      </w:r>
    </w:p>
    <w:bookmarkEnd w:id="15"/>
    <w:p w14:paraId="6AA70AD1" w14:textId="77777777" w:rsidR="00B767E3" w:rsidRPr="003901AC" w:rsidRDefault="00B767E3" w:rsidP="006F2932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E0CD510" w14:textId="5F9E20DB" w:rsidR="001A3E36" w:rsidRPr="003901AC" w:rsidRDefault="001A3E36" w:rsidP="006F29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1AC">
        <w:rPr>
          <w:rFonts w:ascii="Times New Roman" w:hAnsi="Times New Roman" w:cs="Times New Roman"/>
          <w:sz w:val="24"/>
          <w:szCs w:val="24"/>
        </w:rPr>
        <w:t>(</w:t>
      </w:r>
      <w:r w:rsidR="004E50B0" w:rsidRPr="003901AC">
        <w:rPr>
          <w:rFonts w:ascii="Times New Roman" w:hAnsi="Times New Roman" w:cs="Times New Roman"/>
          <w:sz w:val="24"/>
          <w:szCs w:val="24"/>
        </w:rPr>
        <w:t>6</w:t>
      </w:r>
      <w:r w:rsidRPr="003901AC">
        <w:rPr>
          <w:rFonts w:ascii="Times New Roman" w:hAnsi="Times New Roman" w:cs="Times New Roman"/>
          <w:sz w:val="24"/>
          <w:szCs w:val="24"/>
        </w:rPr>
        <w:t xml:space="preserve">) Priređivači igara na sreću dužni su </w:t>
      </w:r>
      <w:r w:rsidR="006B10EC" w:rsidRPr="003901AC">
        <w:rPr>
          <w:rFonts w:ascii="Times New Roman" w:hAnsi="Times New Roman" w:cs="Times New Roman"/>
          <w:sz w:val="24"/>
          <w:szCs w:val="24"/>
        </w:rPr>
        <w:t>razmjenjivati podatke o isključenim igračima</w:t>
      </w:r>
      <w:r w:rsidR="00A34E2C" w:rsidRPr="003901AC">
        <w:rPr>
          <w:rFonts w:ascii="Times New Roman" w:hAnsi="Times New Roman" w:cs="Times New Roman"/>
          <w:sz w:val="24"/>
          <w:szCs w:val="24"/>
        </w:rPr>
        <w:t xml:space="preserve"> od dana uspostave</w:t>
      </w:r>
      <w:r w:rsidR="00F25065" w:rsidRPr="003901AC">
        <w:rPr>
          <w:rFonts w:ascii="Times New Roman" w:hAnsi="Times New Roman" w:cs="Times New Roman"/>
          <w:sz w:val="24"/>
          <w:szCs w:val="24"/>
        </w:rPr>
        <w:t xml:space="preserve"> kontaktne točke iz stavka 2. ovoga članka</w:t>
      </w:r>
      <w:r w:rsidR="00A34E2C" w:rsidRPr="003901AC">
        <w:rPr>
          <w:rFonts w:ascii="Times New Roman" w:hAnsi="Times New Roman" w:cs="Times New Roman"/>
          <w:sz w:val="24"/>
          <w:szCs w:val="24"/>
        </w:rPr>
        <w:t>.</w:t>
      </w:r>
    </w:p>
    <w:p w14:paraId="7C90EE56" w14:textId="2782F3E9" w:rsidR="00CA1DF0" w:rsidRPr="003901AC" w:rsidRDefault="00CA1DF0" w:rsidP="006F29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900407" w14:textId="64F7B29F" w:rsidR="00622079" w:rsidRPr="003901AC" w:rsidRDefault="00622079" w:rsidP="006F2932">
      <w:pPr>
        <w:pStyle w:val="Heading2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901AC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Članak </w:t>
      </w:r>
      <w:r w:rsidR="004F22F2" w:rsidRPr="003901AC">
        <w:rPr>
          <w:rFonts w:ascii="Times New Roman" w:hAnsi="Times New Roman" w:cs="Times New Roman"/>
          <w:b/>
          <w:bCs/>
          <w:color w:val="auto"/>
          <w:sz w:val="24"/>
          <w:szCs w:val="24"/>
        </w:rPr>
        <w:t>1</w:t>
      </w:r>
      <w:r w:rsidR="00C43082" w:rsidRPr="003901AC">
        <w:rPr>
          <w:rFonts w:ascii="Times New Roman" w:hAnsi="Times New Roman" w:cs="Times New Roman"/>
          <w:b/>
          <w:bCs/>
          <w:color w:val="auto"/>
          <w:sz w:val="24"/>
          <w:szCs w:val="24"/>
        </w:rPr>
        <w:t>1</w:t>
      </w:r>
      <w:r w:rsidRPr="003901AC">
        <w:rPr>
          <w:rFonts w:ascii="Times New Roman" w:hAnsi="Times New Roman" w:cs="Times New Roman"/>
          <w:b/>
          <w:bCs/>
          <w:color w:val="auto"/>
          <w:sz w:val="24"/>
          <w:szCs w:val="24"/>
        </w:rPr>
        <w:t>.</w:t>
      </w:r>
    </w:p>
    <w:p w14:paraId="61E42C52" w14:textId="77777777" w:rsidR="00BC5796" w:rsidRPr="003901AC" w:rsidRDefault="00BC5796" w:rsidP="006F29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4898E9" w14:textId="010289AB" w:rsidR="00651DEA" w:rsidRPr="003901AC" w:rsidRDefault="008230FA" w:rsidP="006F29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1AC">
        <w:rPr>
          <w:rFonts w:ascii="Times New Roman" w:hAnsi="Times New Roman" w:cs="Times New Roman"/>
          <w:sz w:val="24"/>
          <w:szCs w:val="24"/>
        </w:rPr>
        <w:t xml:space="preserve">(1) </w:t>
      </w:r>
      <w:r w:rsidR="00651DEA" w:rsidRPr="003901AC">
        <w:rPr>
          <w:rFonts w:ascii="Times New Roman" w:hAnsi="Times New Roman" w:cs="Times New Roman"/>
          <w:sz w:val="24"/>
          <w:szCs w:val="24"/>
        </w:rPr>
        <w:t xml:space="preserve">Ministar financija uskladit će provedbene propise Zakona o igrama na sreću („Narodne novine“, br. </w:t>
      </w:r>
      <w:r w:rsidR="00651DEA" w:rsidRPr="003901AC">
        <w:rPr>
          <w:rFonts w:ascii="Times New Roman" w:hAnsi="Times New Roman" w:cs="Times New Roman"/>
          <w:sz w:val="24"/>
          <w:szCs w:val="24"/>
          <w:shd w:val="clear" w:color="auto" w:fill="FFFFFF"/>
        </w:rPr>
        <w:t>87/09</w:t>
      </w:r>
      <w:r w:rsidR="00527069" w:rsidRPr="003901A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651DEA" w:rsidRPr="003901AC">
        <w:rPr>
          <w:rFonts w:ascii="Times New Roman" w:hAnsi="Times New Roman" w:cs="Times New Roman"/>
          <w:sz w:val="24"/>
          <w:szCs w:val="24"/>
          <w:shd w:val="clear" w:color="auto" w:fill="FFFFFF"/>
        </w:rPr>
        <w:t>, 35/13</w:t>
      </w:r>
      <w:r w:rsidR="00527069" w:rsidRPr="003901A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651DEA" w:rsidRPr="003901AC">
        <w:rPr>
          <w:rFonts w:ascii="Times New Roman" w:hAnsi="Times New Roman" w:cs="Times New Roman"/>
          <w:sz w:val="24"/>
          <w:szCs w:val="24"/>
          <w:shd w:val="clear" w:color="auto" w:fill="FFFFFF"/>
        </w:rPr>
        <w:t>, 158/13</w:t>
      </w:r>
      <w:r w:rsidR="00527069" w:rsidRPr="003901A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651DEA" w:rsidRPr="003901AC">
        <w:rPr>
          <w:rFonts w:ascii="Times New Roman" w:hAnsi="Times New Roman" w:cs="Times New Roman"/>
          <w:sz w:val="24"/>
          <w:szCs w:val="24"/>
          <w:shd w:val="clear" w:color="auto" w:fill="FFFFFF"/>
        </w:rPr>
        <w:t>, 41/14</w:t>
      </w:r>
      <w:r w:rsidR="00527069" w:rsidRPr="003901A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651DEA" w:rsidRPr="003901AC">
        <w:rPr>
          <w:rFonts w:ascii="Times New Roman" w:hAnsi="Times New Roman" w:cs="Times New Roman"/>
          <w:sz w:val="24"/>
          <w:szCs w:val="24"/>
          <w:shd w:val="clear" w:color="auto" w:fill="FFFFFF"/>
        </w:rPr>
        <w:t>, 143/14</w:t>
      </w:r>
      <w:r w:rsidR="00527069" w:rsidRPr="003901A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A15E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</w:t>
      </w:r>
      <w:r w:rsidR="00651DEA" w:rsidRPr="003901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114/22</w:t>
      </w:r>
      <w:r w:rsidR="00527069" w:rsidRPr="003901A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651DEA" w:rsidRPr="003901AC">
        <w:rPr>
          <w:rFonts w:ascii="Times New Roman" w:hAnsi="Times New Roman" w:cs="Times New Roman"/>
          <w:sz w:val="24"/>
          <w:szCs w:val="24"/>
        </w:rPr>
        <w:t>)</w:t>
      </w:r>
      <w:r w:rsidR="00C00DBD" w:rsidRPr="003901AC">
        <w:rPr>
          <w:rFonts w:ascii="Times New Roman" w:hAnsi="Times New Roman" w:cs="Times New Roman"/>
          <w:sz w:val="24"/>
          <w:szCs w:val="24"/>
        </w:rPr>
        <w:t xml:space="preserve"> </w:t>
      </w:r>
      <w:r w:rsidR="00651DEA" w:rsidRPr="003901AC">
        <w:rPr>
          <w:rFonts w:ascii="Times New Roman" w:hAnsi="Times New Roman" w:cs="Times New Roman"/>
          <w:sz w:val="24"/>
          <w:szCs w:val="24"/>
        </w:rPr>
        <w:t xml:space="preserve">u roku od </w:t>
      </w:r>
      <w:r w:rsidR="00EF3381" w:rsidRPr="003901AC">
        <w:rPr>
          <w:rFonts w:ascii="Times New Roman" w:hAnsi="Times New Roman" w:cs="Times New Roman"/>
          <w:sz w:val="24"/>
          <w:szCs w:val="24"/>
        </w:rPr>
        <w:t>9</w:t>
      </w:r>
      <w:r w:rsidR="00651DEA" w:rsidRPr="003901AC">
        <w:rPr>
          <w:rFonts w:ascii="Times New Roman" w:hAnsi="Times New Roman" w:cs="Times New Roman"/>
          <w:sz w:val="24"/>
          <w:szCs w:val="24"/>
        </w:rPr>
        <w:t>0 dana od dana stupanja na snagu</w:t>
      </w:r>
      <w:r w:rsidR="00990ADB" w:rsidRPr="003901AC">
        <w:rPr>
          <w:rFonts w:ascii="Times New Roman" w:hAnsi="Times New Roman" w:cs="Times New Roman"/>
          <w:sz w:val="24"/>
          <w:szCs w:val="24"/>
        </w:rPr>
        <w:t xml:space="preserve"> ovoga Zakona</w:t>
      </w:r>
      <w:r w:rsidR="00651DEA" w:rsidRPr="003901AC">
        <w:rPr>
          <w:rFonts w:ascii="Times New Roman" w:hAnsi="Times New Roman" w:cs="Times New Roman"/>
          <w:sz w:val="24"/>
          <w:szCs w:val="24"/>
        </w:rPr>
        <w:t>:</w:t>
      </w:r>
    </w:p>
    <w:p w14:paraId="786E90ED" w14:textId="77777777" w:rsidR="00A15EB5" w:rsidRDefault="00A15EB5" w:rsidP="006F29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1EE110" w14:textId="265A7CB2" w:rsidR="00651DEA" w:rsidRPr="003901AC" w:rsidRDefault="00C347B8" w:rsidP="006F29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1AC">
        <w:rPr>
          <w:rFonts w:ascii="Times New Roman" w:hAnsi="Times New Roman" w:cs="Times New Roman"/>
          <w:sz w:val="24"/>
          <w:szCs w:val="24"/>
        </w:rPr>
        <w:t xml:space="preserve">a) </w:t>
      </w:r>
      <w:r w:rsidR="00651DEA" w:rsidRPr="003901AC">
        <w:rPr>
          <w:rFonts w:ascii="Times New Roman" w:hAnsi="Times New Roman" w:cs="Times New Roman"/>
          <w:sz w:val="24"/>
          <w:szCs w:val="24"/>
        </w:rPr>
        <w:t>Pravilnik o prostornim i tehničkim uvjetima za priređivanje igara na sreću u casinima, na automatima i uplatnim mjestima kladionica (</w:t>
      </w:r>
      <w:r w:rsidR="00300C08" w:rsidRPr="003901AC">
        <w:rPr>
          <w:rFonts w:ascii="Times New Roman" w:hAnsi="Times New Roman" w:cs="Times New Roman"/>
          <w:sz w:val="24"/>
          <w:szCs w:val="24"/>
        </w:rPr>
        <w:t>„</w:t>
      </w:r>
      <w:r w:rsidR="00651DEA" w:rsidRPr="003901AC">
        <w:rPr>
          <w:rFonts w:ascii="Times New Roman" w:hAnsi="Times New Roman" w:cs="Times New Roman"/>
          <w:sz w:val="24"/>
          <w:szCs w:val="24"/>
        </w:rPr>
        <w:t>Narodne novine</w:t>
      </w:r>
      <w:r w:rsidR="00300C08" w:rsidRPr="003901AC">
        <w:rPr>
          <w:rFonts w:ascii="Times New Roman" w:hAnsi="Times New Roman" w:cs="Times New Roman"/>
          <w:sz w:val="24"/>
          <w:szCs w:val="24"/>
        </w:rPr>
        <w:t>“</w:t>
      </w:r>
      <w:r w:rsidR="00651DEA" w:rsidRPr="003901AC">
        <w:rPr>
          <w:rFonts w:ascii="Times New Roman" w:hAnsi="Times New Roman" w:cs="Times New Roman"/>
          <w:sz w:val="24"/>
          <w:szCs w:val="24"/>
        </w:rPr>
        <w:t>, br. 38/10</w:t>
      </w:r>
      <w:r w:rsidR="00527069" w:rsidRPr="003901AC">
        <w:rPr>
          <w:rFonts w:ascii="Times New Roman" w:hAnsi="Times New Roman" w:cs="Times New Roman"/>
          <w:sz w:val="24"/>
          <w:szCs w:val="24"/>
        </w:rPr>
        <w:t>.</w:t>
      </w:r>
      <w:r w:rsidR="00651DEA" w:rsidRPr="003901AC">
        <w:rPr>
          <w:rFonts w:ascii="Times New Roman" w:hAnsi="Times New Roman" w:cs="Times New Roman"/>
          <w:sz w:val="24"/>
          <w:szCs w:val="24"/>
        </w:rPr>
        <w:t>, 130/10</w:t>
      </w:r>
      <w:r w:rsidR="00527069" w:rsidRPr="003901AC">
        <w:rPr>
          <w:rFonts w:ascii="Times New Roman" w:hAnsi="Times New Roman" w:cs="Times New Roman"/>
          <w:sz w:val="24"/>
          <w:szCs w:val="24"/>
        </w:rPr>
        <w:t>.</w:t>
      </w:r>
      <w:r w:rsidR="00651DEA" w:rsidRPr="003901AC">
        <w:rPr>
          <w:rFonts w:ascii="Times New Roman" w:hAnsi="Times New Roman" w:cs="Times New Roman"/>
          <w:sz w:val="24"/>
          <w:szCs w:val="24"/>
        </w:rPr>
        <w:t>, 69/11</w:t>
      </w:r>
      <w:r w:rsidR="00527069" w:rsidRPr="003901AC">
        <w:rPr>
          <w:rFonts w:ascii="Times New Roman" w:hAnsi="Times New Roman" w:cs="Times New Roman"/>
          <w:sz w:val="24"/>
          <w:szCs w:val="24"/>
        </w:rPr>
        <w:t>.</w:t>
      </w:r>
      <w:r w:rsidR="00651DEA" w:rsidRPr="003901AC">
        <w:rPr>
          <w:rFonts w:ascii="Times New Roman" w:hAnsi="Times New Roman" w:cs="Times New Roman"/>
          <w:sz w:val="24"/>
          <w:szCs w:val="24"/>
        </w:rPr>
        <w:t>, 15/12</w:t>
      </w:r>
      <w:r w:rsidR="00527069" w:rsidRPr="003901AC">
        <w:rPr>
          <w:rFonts w:ascii="Times New Roman" w:hAnsi="Times New Roman" w:cs="Times New Roman"/>
          <w:sz w:val="24"/>
          <w:szCs w:val="24"/>
        </w:rPr>
        <w:t>.</w:t>
      </w:r>
      <w:r w:rsidR="00651DEA" w:rsidRPr="003901AC">
        <w:rPr>
          <w:rFonts w:ascii="Times New Roman" w:hAnsi="Times New Roman" w:cs="Times New Roman"/>
          <w:sz w:val="24"/>
          <w:szCs w:val="24"/>
        </w:rPr>
        <w:t>, 151/14</w:t>
      </w:r>
      <w:r w:rsidR="00527069" w:rsidRPr="003901AC">
        <w:rPr>
          <w:rFonts w:ascii="Times New Roman" w:hAnsi="Times New Roman" w:cs="Times New Roman"/>
          <w:sz w:val="24"/>
          <w:szCs w:val="24"/>
        </w:rPr>
        <w:t>.</w:t>
      </w:r>
      <w:r w:rsidR="00651DEA" w:rsidRPr="003901AC">
        <w:rPr>
          <w:rFonts w:ascii="Times New Roman" w:hAnsi="Times New Roman" w:cs="Times New Roman"/>
          <w:sz w:val="24"/>
          <w:szCs w:val="24"/>
        </w:rPr>
        <w:t xml:space="preserve"> i 36/20</w:t>
      </w:r>
      <w:r w:rsidR="00527069" w:rsidRPr="003901AC">
        <w:rPr>
          <w:rFonts w:ascii="Times New Roman" w:hAnsi="Times New Roman" w:cs="Times New Roman"/>
          <w:sz w:val="24"/>
          <w:szCs w:val="24"/>
        </w:rPr>
        <w:t>.</w:t>
      </w:r>
      <w:r w:rsidR="00651DEA" w:rsidRPr="003901AC">
        <w:rPr>
          <w:rFonts w:ascii="Times New Roman" w:hAnsi="Times New Roman" w:cs="Times New Roman"/>
          <w:sz w:val="24"/>
          <w:szCs w:val="24"/>
        </w:rPr>
        <w:t>)</w:t>
      </w:r>
    </w:p>
    <w:p w14:paraId="22ACE20E" w14:textId="7BB39580" w:rsidR="00651DEA" w:rsidRPr="003901AC" w:rsidRDefault="00C347B8" w:rsidP="006F29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1AC">
        <w:rPr>
          <w:rFonts w:ascii="Times New Roman" w:hAnsi="Times New Roman" w:cs="Times New Roman"/>
          <w:sz w:val="24"/>
          <w:szCs w:val="24"/>
        </w:rPr>
        <w:t xml:space="preserve">b) </w:t>
      </w:r>
      <w:r w:rsidR="00651DEA" w:rsidRPr="003901AC">
        <w:rPr>
          <w:rFonts w:ascii="Times New Roman" w:hAnsi="Times New Roman" w:cs="Times New Roman"/>
          <w:sz w:val="24"/>
          <w:szCs w:val="24"/>
        </w:rPr>
        <w:t>Pravilnik o priređivanju igara klađenja na daljinu (</w:t>
      </w:r>
      <w:r w:rsidR="00300C08" w:rsidRPr="003901AC">
        <w:rPr>
          <w:rFonts w:ascii="Times New Roman" w:hAnsi="Times New Roman" w:cs="Times New Roman"/>
          <w:sz w:val="24"/>
          <w:szCs w:val="24"/>
        </w:rPr>
        <w:t>„</w:t>
      </w:r>
      <w:r w:rsidR="00651DEA" w:rsidRPr="003901AC">
        <w:rPr>
          <w:rFonts w:ascii="Times New Roman" w:hAnsi="Times New Roman" w:cs="Times New Roman"/>
          <w:sz w:val="24"/>
          <w:szCs w:val="24"/>
        </w:rPr>
        <w:t>Narodne novine</w:t>
      </w:r>
      <w:r w:rsidR="00300C08" w:rsidRPr="003901AC">
        <w:rPr>
          <w:rFonts w:ascii="Times New Roman" w:hAnsi="Times New Roman" w:cs="Times New Roman"/>
          <w:sz w:val="24"/>
          <w:szCs w:val="24"/>
        </w:rPr>
        <w:t>“</w:t>
      </w:r>
      <w:r w:rsidR="00651DEA" w:rsidRPr="003901AC">
        <w:rPr>
          <w:rFonts w:ascii="Times New Roman" w:hAnsi="Times New Roman" w:cs="Times New Roman"/>
          <w:sz w:val="24"/>
          <w:szCs w:val="24"/>
        </w:rPr>
        <w:t>, br. 8/10</w:t>
      </w:r>
      <w:r w:rsidR="00527069" w:rsidRPr="003901AC">
        <w:rPr>
          <w:rFonts w:ascii="Times New Roman" w:hAnsi="Times New Roman" w:cs="Times New Roman"/>
          <w:sz w:val="24"/>
          <w:szCs w:val="24"/>
        </w:rPr>
        <w:t>.</w:t>
      </w:r>
      <w:r w:rsidR="00651DEA" w:rsidRPr="003901AC">
        <w:rPr>
          <w:rFonts w:ascii="Times New Roman" w:hAnsi="Times New Roman" w:cs="Times New Roman"/>
          <w:sz w:val="24"/>
          <w:szCs w:val="24"/>
        </w:rPr>
        <w:t>, 63/10</w:t>
      </w:r>
      <w:r w:rsidR="00527069" w:rsidRPr="003901AC">
        <w:rPr>
          <w:rFonts w:ascii="Times New Roman" w:hAnsi="Times New Roman" w:cs="Times New Roman"/>
          <w:sz w:val="24"/>
          <w:szCs w:val="24"/>
        </w:rPr>
        <w:t>.</w:t>
      </w:r>
      <w:r w:rsidR="00651DEA" w:rsidRPr="003901AC">
        <w:rPr>
          <w:rFonts w:ascii="Times New Roman" w:hAnsi="Times New Roman" w:cs="Times New Roman"/>
          <w:sz w:val="24"/>
          <w:szCs w:val="24"/>
        </w:rPr>
        <w:t xml:space="preserve"> i 22/15</w:t>
      </w:r>
      <w:r w:rsidR="00527069" w:rsidRPr="003901AC">
        <w:rPr>
          <w:rFonts w:ascii="Times New Roman" w:hAnsi="Times New Roman" w:cs="Times New Roman"/>
          <w:sz w:val="24"/>
          <w:szCs w:val="24"/>
        </w:rPr>
        <w:t>.</w:t>
      </w:r>
      <w:r w:rsidR="00651DEA" w:rsidRPr="003901AC">
        <w:rPr>
          <w:rFonts w:ascii="Times New Roman" w:hAnsi="Times New Roman" w:cs="Times New Roman"/>
          <w:sz w:val="24"/>
          <w:szCs w:val="24"/>
        </w:rPr>
        <w:t>)</w:t>
      </w:r>
    </w:p>
    <w:p w14:paraId="5D690941" w14:textId="59681FF0" w:rsidR="00651DEA" w:rsidRPr="003901AC" w:rsidRDefault="00C347B8" w:rsidP="006F29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1AC">
        <w:rPr>
          <w:rFonts w:ascii="Times New Roman" w:hAnsi="Times New Roman" w:cs="Times New Roman"/>
          <w:sz w:val="24"/>
          <w:szCs w:val="24"/>
        </w:rPr>
        <w:t xml:space="preserve">c) </w:t>
      </w:r>
      <w:r w:rsidR="00651DEA" w:rsidRPr="003901AC">
        <w:rPr>
          <w:rFonts w:ascii="Times New Roman" w:hAnsi="Times New Roman" w:cs="Times New Roman"/>
          <w:sz w:val="24"/>
          <w:szCs w:val="24"/>
        </w:rPr>
        <w:t>Pravilnik o priređivanju igara na sreću u casinima putem interaktivnih prodajnih kanala on-line igranja (</w:t>
      </w:r>
      <w:r w:rsidR="00300C08" w:rsidRPr="003901AC">
        <w:rPr>
          <w:rFonts w:ascii="Times New Roman" w:hAnsi="Times New Roman" w:cs="Times New Roman"/>
          <w:sz w:val="24"/>
          <w:szCs w:val="24"/>
        </w:rPr>
        <w:t>„</w:t>
      </w:r>
      <w:r w:rsidR="00651DEA" w:rsidRPr="003901AC">
        <w:rPr>
          <w:rFonts w:ascii="Times New Roman" w:hAnsi="Times New Roman" w:cs="Times New Roman"/>
          <w:sz w:val="24"/>
          <w:szCs w:val="24"/>
        </w:rPr>
        <w:t>Narodne novine</w:t>
      </w:r>
      <w:r w:rsidR="00300C08" w:rsidRPr="003901AC">
        <w:rPr>
          <w:rFonts w:ascii="Times New Roman" w:hAnsi="Times New Roman" w:cs="Times New Roman"/>
          <w:sz w:val="24"/>
          <w:szCs w:val="24"/>
        </w:rPr>
        <w:t>“</w:t>
      </w:r>
      <w:r w:rsidR="00651DEA" w:rsidRPr="003901AC">
        <w:rPr>
          <w:rFonts w:ascii="Times New Roman" w:hAnsi="Times New Roman" w:cs="Times New Roman"/>
          <w:sz w:val="24"/>
          <w:szCs w:val="24"/>
        </w:rPr>
        <w:t>, br</w:t>
      </w:r>
      <w:r w:rsidR="00A15EB5">
        <w:rPr>
          <w:rFonts w:ascii="Times New Roman" w:hAnsi="Times New Roman" w:cs="Times New Roman"/>
          <w:sz w:val="24"/>
          <w:szCs w:val="24"/>
        </w:rPr>
        <w:t>oj</w:t>
      </w:r>
      <w:r w:rsidR="00651DEA" w:rsidRPr="003901AC">
        <w:rPr>
          <w:rFonts w:ascii="Times New Roman" w:hAnsi="Times New Roman" w:cs="Times New Roman"/>
          <w:sz w:val="24"/>
          <w:szCs w:val="24"/>
        </w:rPr>
        <w:t xml:space="preserve"> 78/10</w:t>
      </w:r>
      <w:r w:rsidR="00527069" w:rsidRPr="003901AC">
        <w:rPr>
          <w:rFonts w:ascii="Times New Roman" w:hAnsi="Times New Roman" w:cs="Times New Roman"/>
          <w:sz w:val="24"/>
          <w:szCs w:val="24"/>
        </w:rPr>
        <w:t>.</w:t>
      </w:r>
      <w:r w:rsidR="00651DEA" w:rsidRPr="003901AC">
        <w:rPr>
          <w:rFonts w:ascii="Times New Roman" w:hAnsi="Times New Roman" w:cs="Times New Roman"/>
          <w:sz w:val="24"/>
          <w:szCs w:val="24"/>
        </w:rPr>
        <w:t>)</w:t>
      </w:r>
    </w:p>
    <w:p w14:paraId="71B64AE5" w14:textId="19B3C07D" w:rsidR="00C347B8" w:rsidRPr="003901AC" w:rsidRDefault="004C71CF" w:rsidP="006F29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1AC">
        <w:rPr>
          <w:rFonts w:ascii="Times New Roman" w:hAnsi="Times New Roman" w:cs="Times New Roman"/>
          <w:sz w:val="24"/>
          <w:szCs w:val="24"/>
        </w:rPr>
        <w:t>d</w:t>
      </w:r>
      <w:r w:rsidR="00C347B8" w:rsidRPr="003901AC">
        <w:rPr>
          <w:rFonts w:ascii="Times New Roman" w:hAnsi="Times New Roman" w:cs="Times New Roman"/>
          <w:sz w:val="24"/>
          <w:szCs w:val="24"/>
        </w:rPr>
        <w:t xml:space="preserve">) </w:t>
      </w:r>
      <w:r w:rsidR="00651DEA" w:rsidRPr="003901AC">
        <w:rPr>
          <w:rFonts w:ascii="Times New Roman" w:hAnsi="Times New Roman" w:cs="Times New Roman"/>
          <w:sz w:val="24"/>
          <w:szCs w:val="24"/>
        </w:rPr>
        <w:t>Pravilnik o priređivanju lutrijskih igara (</w:t>
      </w:r>
      <w:r w:rsidR="00300C08" w:rsidRPr="003901AC">
        <w:rPr>
          <w:rFonts w:ascii="Times New Roman" w:hAnsi="Times New Roman" w:cs="Times New Roman"/>
          <w:sz w:val="24"/>
          <w:szCs w:val="24"/>
        </w:rPr>
        <w:t>„</w:t>
      </w:r>
      <w:r w:rsidR="00651DEA" w:rsidRPr="003901AC">
        <w:rPr>
          <w:rFonts w:ascii="Times New Roman" w:hAnsi="Times New Roman" w:cs="Times New Roman"/>
          <w:sz w:val="24"/>
          <w:szCs w:val="24"/>
        </w:rPr>
        <w:t>Narodne novine</w:t>
      </w:r>
      <w:r w:rsidR="00300C08" w:rsidRPr="003901AC">
        <w:rPr>
          <w:rFonts w:ascii="Times New Roman" w:hAnsi="Times New Roman" w:cs="Times New Roman"/>
          <w:sz w:val="24"/>
          <w:szCs w:val="24"/>
        </w:rPr>
        <w:t>“</w:t>
      </w:r>
      <w:r w:rsidR="00651DEA" w:rsidRPr="003901AC">
        <w:rPr>
          <w:rFonts w:ascii="Times New Roman" w:hAnsi="Times New Roman" w:cs="Times New Roman"/>
          <w:sz w:val="24"/>
          <w:szCs w:val="24"/>
        </w:rPr>
        <w:t>, br. 78/10</w:t>
      </w:r>
      <w:r w:rsidR="00527069" w:rsidRPr="003901AC">
        <w:rPr>
          <w:rFonts w:ascii="Times New Roman" w:hAnsi="Times New Roman" w:cs="Times New Roman"/>
          <w:sz w:val="24"/>
          <w:szCs w:val="24"/>
        </w:rPr>
        <w:t>.</w:t>
      </w:r>
      <w:r w:rsidR="00651DEA" w:rsidRPr="003901AC">
        <w:rPr>
          <w:rFonts w:ascii="Times New Roman" w:hAnsi="Times New Roman" w:cs="Times New Roman"/>
          <w:sz w:val="24"/>
          <w:szCs w:val="24"/>
        </w:rPr>
        <w:t>, 69/11</w:t>
      </w:r>
      <w:r w:rsidR="00527069" w:rsidRPr="003901AC">
        <w:rPr>
          <w:rFonts w:ascii="Times New Roman" w:hAnsi="Times New Roman" w:cs="Times New Roman"/>
          <w:sz w:val="24"/>
          <w:szCs w:val="24"/>
        </w:rPr>
        <w:t>.</w:t>
      </w:r>
      <w:r w:rsidR="00651DEA" w:rsidRPr="003901AC">
        <w:rPr>
          <w:rFonts w:ascii="Times New Roman" w:hAnsi="Times New Roman" w:cs="Times New Roman"/>
          <w:sz w:val="24"/>
          <w:szCs w:val="24"/>
        </w:rPr>
        <w:t>,</w:t>
      </w:r>
      <w:r w:rsidR="00527069" w:rsidRPr="003901AC">
        <w:rPr>
          <w:rFonts w:ascii="Times New Roman" w:hAnsi="Times New Roman" w:cs="Times New Roman"/>
          <w:sz w:val="24"/>
          <w:szCs w:val="24"/>
        </w:rPr>
        <w:t xml:space="preserve"> </w:t>
      </w:r>
      <w:r w:rsidR="00651DEA" w:rsidRPr="003901AC">
        <w:rPr>
          <w:rFonts w:ascii="Times New Roman" w:hAnsi="Times New Roman" w:cs="Times New Roman"/>
          <w:sz w:val="24"/>
          <w:szCs w:val="24"/>
        </w:rPr>
        <w:t>22/15</w:t>
      </w:r>
      <w:r w:rsidR="00527069" w:rsidRPr="003901AC">
        <w:rPr>
          <w:rFonts w:ascii="Times New Roman" w:hAnsi="Times New Roman" w:cs="Times New Roman"/>
          <w:sz w:val="24"/>
          <w:szCs w:val="24"/>
        </w:rPr>
        <w:t>.</w:t>
      </w:r>
      <w:r w:rsidR="00651DEA" w:rsidRPr="003901AC">
        <w:rPr>
          <w:rFonts w:ascii="Times New Roman" w:hAnsi="Times New Roman" w:cs="Times New Roman"/>
          <w:sz w:val="24"/>
          <w:szCs w:val="24"/>
        </w:rPr>
        <w:t>, 45/16</w:t>
      </w:r>
      <w:r w:rsidR="00527069" w:rsidRPr="003901AC">
        <w:rPr>
          <w:rFonts w:ascii="Times New Roman" w:hAnsi="Times New Roman" w:cs="Times New Roman"/>
          <w:sz w:val="24"/>
          <w:szCs w:val="24"/>
        </w:rPr>
        <w:t>.</w:t>
      </w:r>
      <w:r w:rsidR="00651DEA" w:rsidRPr="003901AC">
        <w:rPr>
          <w:rFonts w:ascii="Times New Roman" w:hAnsi="Times New Roman" w:cs="Times New Roman"/>
          <w:sz w:val="24"/>
          <w:szCs w:val="24"/>
        </w:rPr>
        <w:t xml:space="preserve"> i 101/18</w:t>
      </w:r>
      <w:r w:rsidR="00527069" w:rsidRPr="003901AC">
        <w:rPr>
          <w:rFonts w:ascii="Times New Roman" w:hAnsi="Times New Roman" w:cs="Times New Roman"/>
          <w:sz w:val="24"/>
          <w:szCs w:val="24"/>
        </w:rPr>
        <w:t>.</w:t>
      </w:r>
      <w:r w:rsidR="00651DEA" w:rsidRPr="003901AC">
        <w:rPr>
          <w:rFonts w:ascii="Times New Roman" w:hAnsi="Times New Roman" w:cs="Times New Roman"/>
          <w:sz w:val="24"/>
          <w:szCs w:val="24"/>
        </w:rPr>
        <w:t>).</w:t>
      </w:r>
    </w:p>
    <w:p w14:paraId="7B409027" w14:textId="77777777" w:rsidR="00A15EB5" w:rsidRDefault="00A15EB5" w:rsidP="006F29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1141BE" w14:textId="1F76BEAD" w:rsidR="00734343" w:rsidRPr="003901AC" w:rsidRDefault="004B3B13" w:rsidP="006F29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1AC">
        <w:rPr>
          <w:rFonts w:ascii="Times New Roman" w:hAnsi="Times New Roman" w:cs="Times New Roman"/>
          <w:sz w:val="24"/>
          <w:szCs w:val="24"/>
        </w:rPr>
        <w:t xml:space="preserve">(2) Ministar zdravstva uz suglasnost ministra financija </w:t>
      </w:r>
      <w:r w:rsidR="000C26D2" w:rsidRPr="003901AC">
        <w:rPr>
          <w:rFonts w:ascii="Times New Roman" w:hAnsi="Times New Roman" w:cs="Times New Roman"/>
          <w:sz w:val="24"/>
          <w:szCs w:val="24"/>
        </w:rPr>
        <w:t xml:space="preserve">donijet će pravilnik </w:t>
      </w:r>
      <w:r w:rsidR="00C12085" w:rsidRPr="003901AC">
        <w:rPr>
          <w:rFonts w:ascii="Times New Roman" w:hAnsi="Times New Roman" w:cs="Times New Roman"/>
          <w:sz w:val="24"/>
          <w:szCs w:val="24"/>
        </w:rPr>
        <w:t>iz članka 67</w:t>
      </w:r>
      <w:r w:rsidR="000E0010">
        <w:rPr>
          <w:rFonts w:ascii="Times New Roman" w:hAnsi="Times New Roman" w:cs="Times New Roman"/>
          <w:sz w:val="24"/>
          <w:szCs w:val="24"/>
        </w:rPr>
        <w:t>.</w:t>
      </w:r>
      <w:r w:rsidR="00C12085" w:rsidRPr="003901AC">
        <w:rPr>
          <w:rFonts w:ascii="Times New Roman" w:hAnsi="Times New Roman" w:cs="Times New Roman"/>
          <w:sz w:val="24"/>
          <w:szCs w:val="24"/>
        </w:rPr>
        <w:t xml:space="preserve">d stavka 8. koji je dodan člankom 6. ovoga Zakona </w:t>
      </w:r>
      <w:r w:rsidRPr="003901AC">
        <w:rPr>
          <w:rFonts w:ascii="Times New Roman" w:hAnsi="Times New Roman" w:cs="Times New Roman"/>
          <w:sz w:val="24"/>
          <w:szCs w:val="24"/>
        </w:rPr>
        <w:t xml:space="preserve">u roku od </w:t>
      </w:r>
      <w:r w:rsidR="00884FCE">
        <w:rPr>
          <w:rFonts w:ascii="Times New Roman" w:hAnsi="Times New Roman" w:cs="Times New Roman"/>
          <w:sz w:val="24"/>
          <w:szCs w:val="24"/>
        </w:rPr>
        <w:t>šest</w:t>
      </w:r>
      <w:r w:rsidR="00884FCE" w:rsidRPr="003901AC">
        <w:rPr>
          <w:rFonts w:ascii="Times New Roman" w:hAnsi="Times New Roman" w:cs="Times New Roman"/>
          <w:sz w:val="24"/>
          <w:szCs w:val="24"/>
        </w:rPr>
        <w:t xml:space="preserve"> </w:t>
      </w:r>
      <w:r w:rsidRPr="003901AC">
        <w:rPr>
          <w:rFonts w:ascii="Times New Roman" w:hAnsi="Times New Roman" w:cs="Times New Roman"/>
          <w:sz w:val="24"/>
          <w:szCs w:val="24"/>
        </w:rPr>
        <w:t>mjeseci od dana stupanja na snagu ovoga Zakona.</w:t>
      </w:r>
    </w:p>
    <w:p w14:paraId="45D4A3F7" w14:textId="77777777" w:rsidR="00025A95" w:rsidRPr="003901AC" w:rsidRDefault="00025A95" w:rsidP="006F29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7CB11A" w14:textId="603F701E" w:rsidR="00C347B8" w:rsidRPr="003901AC" w:rsidRDefault="00C347B8" w:rsidP="006F2932">
      <w:pPr>
        <w:pStyle w:val="Heading2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901AC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 xml:space="preserve">Članak </w:t>
      </w:r>
      <w:r w:rsidR="00734343" w:rsidRPr="003901AC">
        <w:rPr>
          <w:rFonts w:ascii="Times New Roman" w:hAnsi="Times New Roman" w:cs="Times New Roman"/>
          <w:b/>
          <w:bCs/>
          <w:color w:val="auto"/>
          <w:sz w:val="24"/>
          <w:szCs w:val="24"/>
        </w:rPr>
        <w:t>1</w:t>
      </w:r>
      <w:r w:rsidR="00C43082" w:rsidRPr="003901AC">
        <w:rPr>
          <w:rFonts w:ascii="Times New Roman" w:hAnsi="Times New Roman" w:cs="Times New Roman"/>
          <w:b/>
          <w:bCs/>
          <w:color w:val="auto"/>
          <w:sz w:val="24"/>
          <w:szCs w:val="24"/>
        </w:rPr>
        <w:t>2</w:t>
      </w:r>
      <w:r w:rsidRPr="003901AC">
        <w:rPr>
          <w:rFonts w:ascii="Times New Roman" w:hAnsi="Times New Roman" w:cs="Times New Roman"/>
          <w:b/>
          <w:bCs/>
          <w:color w:val="auto"/>
          <w:sz w:val="24"/>
          <w:szCs w:val="24"/>
        </w:rPr>
        <w:t>.</w:t>
      </w:r>
    </w:p>
    <w:p w14:paraId="286DA0F8" w14:textId="77777777" w:rsidR="00C347B8" w:rsidRPr="003901AC" w:rsidRDefault="00C347B8" w:rsidP="006F29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D0F4A4B" w14:textId="35B61B02" w:rsidR="00651DEA" w:rsidRPr="003901AC" w:rsidRDefault="00651DEA" w:rsidP="006F29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01AC">
        <w:rPr>
          <w:rFonts w:ascii="Times New Roman" w:hAnsi="Times New Roman" w:cs="Times New Roman"/>
          <w:sz w:val="24"/>
          <w:szCs w:val="24"/>
        </w:rPr>
        <w:t xml:space="preserve">Ovaj Zakon stupa na snagu </w:t>
      </w:r>
      <w:r w:rsidR="005B6926" w:rsidRPr="003901AC">
        <w:rPr>
          <w:rFonts w:ascii="Times New Roman" w:hAnsi="Times New Roman" w:cs="Times New Roman"/>
          <w:sz w:val="24"/>
          <w:szCs w:val="24"/>
        </w:rPr>
        <w:t>osmog</w:t>
      </w:r>
      <w:r w:rsidR="00884FCE">
        <w:rPr>
          <w:rFonts w:ascii="Times New Roman" w:hAnsi="Times New Roman" w:cs="Times New Roman"/>
          <w:sz w:val="24"/>
          <w:szCs w:val="24"/>
        </w:rPr>
        <w:t>a</w:t>
      </w:r>
      <w:r w:rsidR="005B6926" w:rsidRPr="003901AC">
        <w:rPr>
          <w:rFonts w:ascii="Times New Roman" w:hAnsi="Times New Roman" w:cs="Times New Roman"/>
          <w:sz w:val="24"/>
          <w:szCs w:val="24"/>
        </w:rPr>
        <w:t xml:space="preserve"> dana od </w:t>
      </w:r>
      <w:r w:rsidRPr="003901AC">
        <w:rPr>
          <w:rFonts w:ascii="Times New Roman" w:hAnsi="Times New Roman" w:cs="Times New Roman"/>
          <w:sz w:val="24"/>
          <w:szCs w:val="24"/>
        </w:rPr>
        <w:t xml:space="preserve">dana objave u </w:t>
      </w:r>
      <w:r w:rsidR="005B6926" w:rsidRPr="003901AC">
        <w:rPr>
          <w:rFonts w:ascii="Times New Roman" w:hAnsi="Times New Roman" w:cs="Times New Roman"/>
          <w:sz w:val="24"/>
          <w:szCs w:val="24"/>
        </w:rPr>
        <w:t>„</w:t>
      </w:r>
      <w:r w:rsidRPr="003901AC">
        <w:rPr>
          <w:rFonts w:ascii="Times New Roman" w:hAnsi="Times New Roman" w:cs="Times New Roman"/>
          <w:sz w:val="24"/>
          <w:szCs w:val="24"/>
        </w:rPr>
        <w:t>Narodnim novinama</w:t>
      </w:r>
      <w:r w:rsidR="005B6926" w:rsidRPr="003901AC">
        <w:rPr>
          <w:rFonts w:ascii="Times New Roman" w:hAnsi="Times New Roman" w:cs="Times New Roman"/>
          <w:sz w:val="24"/>
          <w:szCs w:val="24"/>
        </w:rPr>
        <w:t>“</w:t>
      </w:r>
      <w:r w:rsidRPr="003901AC">
        <w:rPr>
          <w:rFonts w:ascii="Times New Roman" w:hAnsi="Times New Roman" w:cs="Times New Roman"/>
          <w:sz w:val="24"/>
          <w:szCs w:val="24"/>
        </w:rPr>
        <w:t>.</w:t>
      </w:r>
    </w:p>
    <w:p w14:paraId="16B41FBC" w14:textId="77777777" w:rsidR="002815DB" w:rsidRPr="003901AC" w:rsidRDefault="002815DB" w:rsidP="006F29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6FE65DC" w14:textId="77777777" w:rsidR="00025A95" w:rsidRPr="003901AC" w:rsidRDefault="00025A95" w:rsidP="006F29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EF59D99" w14:textId="77777777" w:rsidR="00025A95" w:rsidRPr="003901AC" w:rsidRDefault="00025A95" w:rsidP="006F29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22A5A25" w14:textId="77777777" w:rsidR="00025A95" w:rsidRPr="003901AC" w:rsidRDefault="00025A95" w:rsidP="006F29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D0BEDB9" w14:textId="77777777" w:rsidR="00025A95" w:rsidRPr="003901AC" w:rsidRDefault="00025A95" w:rsidP="006F29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999E784" w14:textId="77777777" w:rsidR="00F77344" w:rsidRPr="003901AC" w:rsidRDefault="00F77344" w:rsidP="006F29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B82DB39" w14:textId="77777777" w:rsidR="00FC3916" w:rsidRPr="003901AC" w:rsidRDefault="00FC3916" w:rsidP="006F29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6ED2D65" w14:textId="77777777" w:rsidR="00FC3916" w:rsidRPr="003901AC" w:rsidRDefault="00FC3916" w:rsidP="006F29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BDCB4C7" w14:textId="77777777" w:rsidR="00FC3916" w:rsidRPr="003901AC" w:rsidRDefault="00FC3916" w:rsidP="006F29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1FBF866" w14:textId="77777777" w:rsidR="00FC3916" w:rsidRPr="003901AC" w:rsidRDefault="00FC3916" w:rsidP="006F29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1D3AD2A" w14:textId="77777777" w:rsidR="00FC3916" w:rsidRPr="003901AC" w:rsidRDefault="00FC3916" w:rsidP="006F29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BBD7853" w14:textId="77777777" w:rsidR="00FC3916" w:rsidRPr="003901AC" w:rsidRDefault="00FC3916" w:rsidP="006F29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26BEEC9" w14:textId="77777777" w:rsidR="00FC3916" w:rsidRPr="003901AC" w:rsidRDefault="00FC3916" w:rsidP="006F29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540FABC" w14:textId="77777777" w:rsidR="00FC3916" w:rsidRPr="003901AC" w:rsidRDefault="00FC3916" w:rsidP="006F29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0988FB0" w14:textId="77777777" w:rsidR="00FC3916" w:rsidRPr="003901AC" w:rsidRDefault="00FC3916" w:rsidP="006F29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3079A24" w14:textId="77777777" w:rsidR="00F77344" w:rsidRPr="003901AC" w:rsidRDefault="00F77344" w:rsidP="006F29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B1B889E" w14:textId="77777777" w:rsidR="00F77344" w:rsidRPr="003901AC" w:rsidRDefault="00F77344" w:rsidP="006F29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E6FB479" w14:textId="0E45FD40" w:rsidR="00025A95" w:rsidRDefault="00025A95" w:rsidP="006F29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1142A3" w14:textId="67363E81" w:rsidR="00303E1D" w:rsidRDefault="00303E1D" w:rsidP="006F29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08CC28" w14:textId="178CE696" w:rsidR="00303E1D" w:rsidRDefault="00303E1D" w:rsidP="006F29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76C9FC" w14:textId="4F2F7295" w:rsidR="00303E1D" w:rsidRDefault="00303E1D" w:rsidP="006F29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4B9425" w14:textId="707F3D5C" w:rsidR="00303E1D" w:rsidRDefault="00303E1D" w:rsidP="006F29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61DE2B" w14:textId="3194F941" w:rsidR="00303E1D" w:rsidRDefault="00303E1D" w:rsidP="006F29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2B0017" w14:textId="7BAF4526" w:rsidR="00303E1D" w:rsidRDefault="00303E1D" w:rsidP="006F29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FCB7FF" w14:textId="332B6869" w:rsidR="00303E1D" w:rsidRDefault="00303E1D" w:rsidP="006F29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515585" w14:textId="024A8CD6" w:rsidR="00303E1D" w:rsidRDefault="00303E1D" w:rsidP="006F29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09A618" w14:textId="6A358A9C" w:rsidR="00303E1D" w:rsidRDefault="00303E1D" w:rsidP="006F29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1373BC" w14:textId="3C4BBDB4" w:rsidR="00303E1D" w:rsidRDefault="00303E1D" w:rsidP="006F29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5C0B83" w14:textId="36760321" w:rsidR="00303E1D" w:rsidRDefault="00303E1D" w:rsidP="006F29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62CF0C" w14:textId="31ADE9D5" w:rsidR="00E84BE2" w:rsidRDefault="00E84BE2" w:rsidP="006F29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883462" w14:textId="77777777" w:rsidR="00A01C09" w:rsidRDefault="00A01C09" w:rsidP="006F29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5C1EA3" w14:textId="77777777" w:rsidR="00A01C09" w:rsidRDefault="00A01C09" w:rsidP="006F29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04BF1B" w14:textId="77777777" w:rsidR="00A01C09" w:rsidRDefault="00A01C09" w:rsidP="006F29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F06E7C" w14:textId="5DCB90A4" w:rsidR="00E84BE2" w:rsidRDefault="00E84BE2" w:rsidP="006F29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78DEAF" w14:textId="6903CA1F" w:rsidR="00E84BE2" w:rsidRDefault="00E84BE2" w:rsidP="006F29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6DEC57" w14:textId="77777777" w:rsidR="00E84BE2" w:rsidRPr="003901AC" w:rsidRDefault="00E84BE2" w:rsidP="006F29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04A5BA" w14:textId="37A3DA09" w:rsidR="002815DB" w:rsidRPr="003901AC" w:rsidRDefault="00DA2587" w:rsidP="004C7A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01AC">
        <w:rPr>
          <w:rFonts w:ascii="Times New Roman" w:hAnsi="Times New Roman" w:cs="Times New Roman"/>
          <w:b/>
          <w:sz w:val="24"/>
          <w:szCs w:val="24"/>
        </w:rPr>
        <w:t>O</w:t>
      </w:r>
      <w:r w:rsidR="002815DB" w:rsidRPr="003901AC">
        <w:rPr>
          <w:rFonts w:ascii="Times New Roman" w:hAnsi="Times New Roman" w:cs="Times New Roman"/>
          <w:b/>
          <w:sz w:val="24"/>
          <w:szCs w:val="24"/>
        </w:rPr>
        <w:t xml:space="preserve"> B R A Z L O Ž E N J E</w:t>
      </w:r>
    </w:p>
    <w:p w14:paraId="6B56B26D" w14:textId="77777777" w:rsidR="002815DB" w:rsidRPr="003901AC" w:rsidRDefault="002815DB" w:rsidP="000360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07E1FA" w14:textId="5A8DF640" w:rsidR="002815DB" w:rsidRPr="003901AC" w:rsidRDefault="002815DB" w:rsidP="000360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901AC">
        <w:rPr>
          <w:rFonts w:ascii="Times New Roman" w:hAnsi="Times New Roman" w:cs="Times New Roman"/>
          <w:b/>
          <w:bCs/>
          <w:sz w:val="24"/>
          <w:szCs w:val="24"/>
        </w:rPr>
        <w:t xml:space="preserve">Uz članak 1. </w:t>
      </w:r>
    </w:p>
    <w:p w14:paraId="34225BA2" w14:textId="7A202FA9" w:rsidR="00F61916" w:rsidRPr="003901AC" w:rsidRDefault="00F61916" w:rsidP="000360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5A99B8" w14:textId="42E920A2" w:rsidR="000608D2" w:rsidRPr="003901AC" w:rsidRDefault="000608D2" w:rsidP="000360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1AC">
        <w:rPr>
          <w:rFonts w:ascii="Times New Roman" w:hAnsi="Times New Roman" w:cs="Times New Roman"/>
          <w:sz w:val="24"/>
          <w:szCs w:val="24"/>
        </w:rPr>
        <w:lastRenderedPageBreak/>
        <w:t xml:space="preserve">U svrhu provođenja mjera društveno odgovornog priređivanja ovom odredbom </w:t>
      </w:r>
      <w:r w:rsidR="002C59ED" w:rsidRPr="003901AC">
        <w:rPr>
          <w:rFonts w:ascii="Times New Roman" w:hAnsi="Times New Roman" w:cs="Times New Roman"/>
          <w:sz w:val="24"/>
          <w:szCs w:val="24"/>
        </w:rPr>
        <w:t xml:space="preserve">propisuje se </w:t>
      </w:r>
      <w:r w:rsidR="00346A97" w:rsidRPr="003901AC">
        <w:rPr>
          <w:rFonts w:ascii="Times New Roman" w:hAnsi="Times New Roman" w:cs="Times New Roman"/>
          <w:sz w:val="24"/>
          <w:szCs w:val="24"/>
        </w:rPr>
        <w:t>da u lutrijskim igrama mogu sudjelovati samo punoljetne osobe te</w:t>
      </w:r>
      <w:r w:rsidR="007E1F81" w:rsidRPr="003901AC">
        <w:rPr>
          <w:rFonts w:ascii="Times New Roman" w:hAnsi="Times New Roman" w:cs="Times New Roman"/>
          <w:sz w:val="24"/>
          <w:szCs w:val="24"/>
        </w:rPr>
        <w:t xml:space="preserve"> se obvezuje</w:t>
      </w:r>
      <w:r w:rsidR="00346A97" w:rsidRPr="003901AC">
        <w:rPr>
          <w:rFonts w:ascii="Times New Roman" w:hAnsi="Times New Roman" w:cs="Times New Roman"/>
          <w:sz w:val="24"/>
          <w:szCs w:val="24"/>
        </w:rPr>
        <w:t xml:space="preserve"> igrač</w:t>
      </w:r>
      <w:r w:rsidR="007E1F81" w:rsidRPr="003901AC">
        <w:rPr>
          <w:rFonts w:ascii="Times New Roman" w:hAnsi="Times New Roman" w:cs="Times New Roman"/>
          <w:sz w:val="24"/>
          <w:szCs w:val="24"/>
        </w:rPr>
        <w:t>e da u slučaju sumnje dokažu</w:t>
      </w:r>
      <w:r w:rsidR="00346A97" w:rsidRPr="003901AC">
        <w:rPr>
          <w:rFonts w:ascii="Times New Roman" w:hAnsi="Times New Roman" w:cs="Times New Roman"/>
          <w:sz w:val="24"/>
          <w:szCs w:val="24"/>
        </w:rPr>
        <w:t xml:space="preserve"> punoljetnost identifikacijskom ispravom.</w:t>
      </w:r>
      <w:r w:rsidRPr="003901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E33517" w14:textId="77777777" w:rsidR="00F61916" w:rsidRPr="003901AC" w:rsidRDefault="00F61916" w:rsidP="000360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34D5ED" w14:textId="132CDF80" w:rsidR="00F61916" w:rsidRPr="003901AC" w:rsidRDefault="00F61916" w:rsidP="000360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901AC">
        <w:rPr>
          <w:rFonts w:ascii="Times New Roman" w:hAnsi="Times New Roman" w:cs="Times New Roman"/>
          <w:b/>
          <w:bCs/>
          <w:sz w:val="24"/>
          <w:szCs w:val="24"/>
        </w:rPr>
        <w:t xml:space="preserve">Uz članak 2. </w:t>
      </w:r>
    </w:p>
    <w:p w14:paraId="685635C5" w14:textId="77777777" w:rsidR="003D6C52" w:rsidRPr="003901AC" w:rsidRDefault="003D6C52" w:rsidP="000360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2C0109" w14:textId="77777777" w:rsidR="00D12D3F" w:rsidRPr="003901AC" w:rsidRDefault="003D6C52" w:rsidP="000360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1AC">
        <w:rPr>
          <w:rFonts w:ascii="Times New Roman" w:hAnsi="Times New Roman" w:cs="Times New Roman"/>
          <w:sz w:val="24"/>
          <w:szCs w:val="24"/>
        </w:rPr>
        <w:t xml:space="preserve">Predlaže se oduzimanje prava priređivanja igara na sreću priređivačima koji krše propisane mjere društveno odgovornog priređivanja kako bi istaknuli </w:t>
      </w:r>
      <w:r w:rsidR="00D12D3F" w:rsidRPr="003901AC">
        <w:rPr>
          <w:rFonts w:ascii="Times New Roman" w:hAnsi="Times New Roman" w:cs="Times New Roman"/>
          <w:sz w:val="24"/>
          <w:szCs w:val="24"/>
        </w:rPr>
        <w:t xml:space="preserve">osobit </w:t>
      </w:r>
      <w:r w:rsidRPr="003901AC">
        <w:rPr>
          <w:rFonts w:ascii="Times New Roman" w:hAnsi="Times New Roman" w:cs="Times New Roman"/>
          <w:sz w:val="24"/>
          <w:szCs w:val="24"/>
        </w:rPr>
        <w:t xml:space="preserve">značaj </w:t>
      </w:r>
      <w:r w:rsidR="00D12D3F" w:rsidRPr="003901AC">
        <w:rPr>
          <w:rFonts w:ascii="Times New Roman" w:hAnsi="Times New Roman" w:cs="Times New Roman"/>
          <w:sz w:val="24"/>
          <w:szCs w:val="24"/>
        </w:rPr>
        <w:t xml:space="preserve">provedbe </w:t>
      </w:r>
      <w:r w:rsidRPr="003901AC">
        <w:rPr>
          <w:rFonts w:ascii="Times New Roman" w:hAnsi="Times New Roman" w:cs="Times New Roman"/>
          <w:sz w:val="24"/>
          <w:szCs w:val="24"/>
        </w:rPr>
        <w:t>propisanih mjera</w:t>
      </w:r>
      <w:r w:rsidR="00D12D3F" w:rsidRPr="003901AC">
        <w:rPr>
          <w:rFonts w:ascii="Times New Roman" w:hAnsi="Times New Roman" w:cs="Times New Roman"/>
          <w:sz w:val="24"/>
          <w:szCs w:val="24"/>
        </w:rPr>
        <w:t xml:space="preserve"> čije neprovođenje može imati negativne učinke na društvo. </w:t>
      </w:r>
    </w:p>
    <w:p w14:paraId="053F1343" w14:textId="77777777" w:rsidR="00D12D3F" w:rsidRPr="003901AC" w:rsidRDefault="00D12D3F" w:rsidP="000360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23DB89" w14:textId="3B86FAB5" w:rsidR="00D12D3F" w:rsidRPr="003901AC" w:rsidRDefault="00D12D3F" w:rsidP="000360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901AC">
        <w:rPr>
          <w:rFonts w:ascii="Times New Roman" w:hAnsi="Times New Roman" w:cs="Times New Roman"/>
          <w:b/>
          <w:bCs/>
          <w:sz w:val="24"/>
          <w:szCs w:val="24"/>
        </w:rPr>
        <w:t xml:space="preserve">Uz članak 3. </w:t>
      </w:r>
    </w:p>
    <w:p w14:paraId="423211DA" w14:textId="77777777" w:rsidR="00893A67" w:rsidRPr="003901AC" w:rsidRDefault="00893A67" w:rsidP="000360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E8D6DA" w14:textId="491D6135" w:rsidR="00893A67" w:rsidRPr="003901AC" w:rsidRDefault="00893A67" w:rsidP="000360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6" w:name="_Hlk158817426"/>
      <w:r w:rsidRPr="003901AC">
        <w:rPr>
          <w:rFonts w:ascii="Times New Roman" w:hAnsi="Times New Roman" w:cs="Times New Roman"/>
          <w:sz w:val="24"/>
          <w:szCs w:val="24"/>
        </w:rPr>
        <w:t xml:space="preserve">U svrhu provođenja mjera društveno odgovornog priređivanja ovom odredbom </w:t>
      </w:r>
      <w:r w:rsidR="00A971E3" w:rsidRPr="003901AC">
        <w:rPr>
          <w:rFonts w:ascii="Times New Roman" w:hAnsi="Times New Roman" w:cs="Times New Roman"/>
          <w:sz w:val="24"/>
          <w:szCs w:val="24"/>
        </w:rPr>
        <w:t>dopušta se sudjelovanje u igrama klađenja samo igračima koji su se identificirali</w:t>
      </w:r>
      <w:r w:rsidRPr="003901AC">
        <w:rPr>
          <w:rFonts w:ascii="Times New Roman" w:hAnsi="Times New Roman" w:cs="Times New Roman"/>
          <w:sz w:val="24"/>
          <w:szCs w:val="24"/>
        </w:rPr>
        <w:t xml:space="preserve"> te se propisuje zabrana </w:t>
      </w:r>
      <w:r w:rsidR="00756547" w:rsidRPr="003901AC">
        <w:rPr>
          <w:rFonts w:ascii="Times New Roman" w:hAnsi="Times New Roman" w:cs="Times New Roman"/>
          <w:sz w:val="24"/>
          <w:szCs w:val="24"/>
        </w:rPr>
        <w:t>posjeta i sudjelovanje u igrama klađenja osobama mlađim od 18 godina</w:t>
      </w:r>
      <w:r w:rsidRPr="003901AC">
        <w:rPr>
          <w:rFonts w:ascii="Times New Roman" w:hAnsi="Times New Roman" w:cs="Times New Roman"/>
          <w:sz w:val="24"/>
          <w:szCs w:val="24"/>
        </w:rPr>
        <w:t>.</w:t>
      </w:r>
    </w:p>
    <w:bookmarkEnd w:id="16"/>
    <w:p w14:paraId="6C68171E" w14:textId="77777777" w:rsidR="00D12D3F" w:rsidRPr="003901AC" w:rsidRDefault="00D12D3F" w:rsidP="000360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0852687" w14:textId="77777777" w:rsidR="00D12D3F" w:rsidRPr="003901AC" w:rsidRDefault="00D12D3F" w:rsidP="000360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B85270" w14:textId="444CB6FD" w:rsidR="005303F3" w:rsidRPr="003901AC" w:rsidRDefault="005303F3" w:rsidP="000360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901AC">
        <w:rPr>
          <w:rFonts w:ascii="Times New Roman" w:hAnsi="Times New Roman" w:cs="Times New Roman"/>
          <w:b/>
          <w:bCs/>
          <w:sz w:val="24"/>
          <w:szCs w:val="24"/>
        </w:rPr>
        <w:t xml:space="preserve">Uz članak 4. </w:t>
      </w:r>
    </w:p>
    <w:p w14:paraId="012930C7" w14:textId="77777777" w:rsidR="005303F3" w:rsidRPr="003901AC" w:rsidRDefault="005303F3" w:rsidP="000360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F960FD1" w14:textId="42D37EC6" w:rsidR="00893A67" w:rsidRPr="003901AC" w:rsidRDefault="00893A67" w:rsidP="000360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1AC">
        <w:rPr>
          <w:rFonts w:ascii="Times New Roman" w:hAnsi="Times New Roman" w:cs="Times New Roman"/>
          <w:sz w:val="24"/>
          <w:szCs w:val="24"/>
        </w:rPr>
        <w:t xml:space="preserve">U svrhu provođenja mjera društveno odgovornog priređivanja ovom odredbom obvezuju se priređivači igara na sreću na automatima na obveznu identifikaciju svih igrača pri ulasku u prostor u kojem se priređuju igre na sreću na automatima te se propisuje zabrana </w:t>
      </w:r>
      <w:r w:rsidRPr="003901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posjeta i sudjelovanje u igri na automatima osobama mlađim od 18 godina.</w:t>
      </w:r>
    </w:p>
    <w:p w14:paraId="7953DF60" w14:textId="77777777" w:rsidR="00EF5DBB" w:rsidRPr="003901AC" w:rsidRDefault="00EF5DBB" w:rsidP="000360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D3035C" w14:textId="4E14DB74" w:rsidR="00EF5DBB" w:rsidRPr="003901AC" w:rsidRDefault="00EF5DBB" w:rsidP="000360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7" w:name="_Hlk158382217"/>
      <w:r w:rsidRPr="003901AC">
        <w:rPr>
          <w:rFonts w:ascii="Times New Roman" w:hAnsi="Times New Roman" w:cs="Times New Roman"/>
          <w:b/>
          <w:bCs/>
          <w:sz w:val="24"/>
          <w:szCs w:val="24"/>
        </w:rPr>
        <w:t xml:space="preserve">Uz članak 5. </w:t>
      </w:r>
      <w:bookmarkEnd w:id="17"/>
    </w:p>
    <w:p w14:paraId="6CDC0452" w14:textId="77777777" w:rsidR="005303F3" w:rsidRPr="003901AC" w:rsidRDefault="005303F3" w:rsidP="000360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A15FD16" w14:textId="6A03E52B" w:rsidR="006F7600" w:rsidRPr="003901AC" w:rsidRDefault="006F7600" w:rsidP="000360DC">
      <w:pPr>
        <w:pStyle w:val="Standard"/>
        <w:jc w:val="both"/>
        <w:rPr>
          <w:rFonts w:cs="Times New Roman"/>
        </w:rPr>
      </w:pPr>
      <w:r w:rsidRPr="003901AC">
        <w:rPr>
          <w:rFonts w:cs="Times New Roman"/>
        </w:rPr>
        <w:t>U svrhu unapređenja sustava odgovornog priređivanja igara na sreću propisuje se obveza da priređivači igara na sreću mo</w:t>
      </w:r>
      <w:r w:rsidR="00C25969" w:rsidRPr="003901AC">
        <w:rPr>
          <w:rFonts w:cs="Times New Roman"/>
        </w:rPr>
        <w:t>raju</w:t>
      </w:r>
      <w:r w:rsidRPr="003901AC">
        <w:rPr>
          <w:rFonts w:cs="Times New Roman"/>
        </w:rPr>
        <w:t xml:space="preserve"> priređivati </w:t>
      </w:r>
      <w:r w:rsidR="00415368" w:rsidRPr="003901AC">
        <w:rPr>
          <w:rFonts w:cs="Times New Roman"/>
        </w:rPr>
        <w:t xml:space="preserve">igre na sreću </w:t>
      </w:r>
      <w:r w:rsidRPr="003901AC">
        <w:rPr>
          <w:rFonts w:cs="Times New Roman"/>
        </w:rPr>
        <w:t>na društveno odgovoran način, pri čemu se mora voditi računa o zaštiti maloljetnika, prevenciji ovisnosti o igrama na sreću, te zaštiti tajnosti podataka sudionika u igrama na sreću. Cilj predlagatelja je zakonskom regulativom osigurati provođenje društveno odgovorno</w:t>
      </w:r>
      <w:r w:rsidR="00BC5796" w:rsidRPr="003901AC">
        <w:rPr>
          <w:rFonts w:cs="Times New Roman"/>
        </w:rPr>
        <w:t>g</w:t>
      </w:r>
      <w:r w:rsidRPr="003901AC">
        <w:rPr>
          <w:rFonts w:cs="Times New Roman"/>
        </w:rPr>
        <w:t xml:space="preserve"> priređivanje igara na sreću priređivača igara na sreću kao bi se smanjio rizik prekomjernog ili kompulzivnog igranja. </w:t>
      </w:r>
      <w:r w:rsidR="00415368" w:rsidRPr="003901AC">
        <w:rPr>
          <w:rFonts w:cs="Times New Roman"/>
        </w:rPr>
        <w:t xml:space="preserve">Obzirom </w:t>
      </w:r>
      <w:r w:rsidRPr="003901AC">
        <w:rPr>
          <w:rFonts w:cs="Times New Roman"/>
        </w:rPr>
        <w:t>da ovisnost o igrama na sreću uzrokuje zdravstvene i društvene probleme koji utječu ne samo na ovisnika već i njegovu okolinu dio odgovornosti u smislu prevencije ovisnosti dužni</w:t>
      </w:r>
      <w:r w:rsidR="00415368" w:rsidRPr="003901AC">
        <w:rPr>
          <w:rFonts w:cs="Times New Roman"/>
        </w:rPr>
        <w:t xml:space="preserve"> su</w:t>
      </w:r>
      <w:r w:rsidRPr="003901AC">
        <w:rPr>
          <w:rFonts w:cs="Times New Roman"/>
        </w:rPr>
        <w:t xml:space="preserve"> preuzeti i priređivači igara na sreću. Svrha priređivanja </w:t>
      </w:r>
      <w:r w:rsidR="00635DDA" w:rsidRPr="003901AC">
        <w:rPr>
          <w:rFonts w:cs="Times New Roman"/>
        </w:rPr>
        <w:t xml:space="preserve">igara na sreću </w:t>
      </w:r>
      <w:r w:rsidRPr="003901AC">
        <w:rPr>
          <w:rFonts w:cs="Times New Roman"/>
        </w:rPr>
        <w:t>ne smije biti samo ekonomski interes, profit već i nastojanje da se igre na sreću priređuju odgovorno prema društvu u cijelosti.</w:t>
      </w:r>
    </w:p>
    <w:p w14:paraId="489B016B" w14:textId="69FC117E" w:rsidR="006F7600" w:rsidRPr="003901AC" w:rsidRDefault="006F7600" w:rsidP="000360DC">
      <w:pPr>
        <w:pStyle w:val="Standard"/>
        <w:jc w:val="both"/>
        <w:rPr>
          <w:rFonts w:cs="Times New Roman"/>
        </w:rPr>
      </w:pPr>
      <w:r w:rsidRPr="003901AC">
        <w:rPr>
          <w:rFonts w:cs="Times New Roman"/>
        </w:rPr>
        <w:t xml:space="preserve">Cilj odredbe koja regulira društveno odgovorno priređivanje je propisati jasan postupak i pravila koja su priređivači dužni provoditi kako bi se osigurali uvjeti za društveno odgovorno priređivanje, otklonili ili bar umanjili rizici moguće štetne posljedice priređivanja igara </w:t>
      </w:r>
      <w:r w:rsidR="00415368" w:rsidRPr="003901AC">
        <w:rPr>
          <w:rFonts w:cs="Times New Roman"/>
        </w:rPr>
        <w:t xml:space="preserve">na sreću </w:t>
      </w:r>
      <w:r w:rsidRPr="003901AC">
        <w:rPr>
          <w:rFonts w:cs="Times New Roman"/>
        </w:rPr>
        <w:t>na društvo.</w:t>
      </w:r>
    </w:p>
    <w:p w14:paraId="693E18DE" w14:textId="77777777" w:rsidR="005303F3" w:rsidRPr="003901AC" w:rsidRDefault="005303F3" w:rsidP="000360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BDE5FF" w14:textId="177FE3AF" w:rsidR="00EF5DBB" w:rsidRPr="003901AC" w:rsidRDefault="006F7600" w:rsidP="000360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901A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Uz članak 6. </w:t>
      </w:r>
    </w:p>
    <w:p w14:paraId="3AFA6FB8" w14:textId="77777777" w:rsidR="006F7600" w:rsidRPr="003901AC" w:rsidRDefault="006F7600" w:rsidP="000360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0E2FB1B" w14:textId="72CCCDAD" w:rsidR="003C2B45" w:rsidRPr="003901AC" w:rsidRDefault="003C2B45" w:rsidP="000360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1AC">
        <w:rPr>
          <w:rFonts w:ascii="Times New Roman" w:hAnsi="Times New Roman" w:cs="Times New Roman"/>
          <w:sz w:val="24"/>
          <w:szCs w:val="24"/>
        </w:rPr>
        <w:t>Ovim odredbama</w:t>
      </w:r>
      <w:r w:rsidR="00841AD2" w:rsidRPr="003901AC">
        <w:rPr>
          <w:rFonts w:ascii="Times New Roman" w:hAnsi="Times New Roman" w:cs="Times New Roman"/>
          <w:sz w:val="24"/>
          <w:szCs w:val="24"/>
        </w:rPr>
        <w:t>, u svrhu zaštite maloljetnika,</w:t>
      </w:r>
      <w:r w:rsidRPr="003901AC">
        <w:rPr>
          <w:rFonts w:ascii="Times New Roman" w:hAnsi="Times New Roman" w:cs="Times New Roman"/>
          <w:sz w:val="24"/>
          <w:szCs w:val="24"/>
        </w:rPr>
        <w:t xml:space="preserve"> proširuje se zabrana oglašavanja igara na sreću </w:t>
      </w:r>
      <w:r w:rsidR="00841AD2" w:rsidRPr="003901AC">
        <w:rPr>
          <w:rFonts w:ascii="Times New Roman" w:hAnsi="Times New Roman" w:cs="Times New Roman"/>
          <w:sz w:val="24"/>
          <w:szCs w:val="24"/>
        </w:rPr>
        <w:t xml:space="preserve">u svim medijima, sadržajima i događajima namijenjenim za djecu i mladež. </w:t>
      </w:r>
    </w:p>
    <w:p w14:paraId="1F9FC93D" w14:textId="603CBF29" w:rsidR="005332D7" w:rsidRPr="003901AC" w:rsidRDefault="00841AD2" w:rsidP="000360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1AC">
        <w:rPr>
          <w:rFonts w:ascii="Times New Roman" w:hAnsi="Times New Roman" w:cs="Times New Roman"/>
          <w:sz w:val="24"/>
          <w:szCs w:val="24"/>
        </w:rPr>
        <w:t>Zbog pojavnosti agresivnog oglašavanja igara na sreću u svim medijima koji mogu uzrokovati zdravstvenu i društvenu štetu predlaže se vremensko ograničenje oglašavanja igara na sreću</w:t>
      </w:r>
      <w:r w:rsidR="00C46E60" w:rsidRPr="003901AC">
        <w:rPr>
          <w:rFonts w:ascii="Times New Roman" w:hAnsi="Times New Roman" w:cs="Times New Roman"/>
          <w:sz w:val="24"/>
          <w:szCs w:val="24"/>
        </w:rPr>
        <w:t xml:space="preserve"> putem interneta</w:t>
      </w:r>
      <w:r w:rsidR="00867F74" w:rsidRPr="003901AC">
        <w:rPr>
          <w:rFonts w:ascii="Times New Roman" w:hAnsi="Times New Roman" w:cs="Times New Roman"/>
          <w:sz w:val="24"/>
          <w:szCs w:val="24"/>
        </w:rPr>
        <w:t>,</w:t>
      </w:r>
      <w:r w:rsidRPr="003901AC">
        <w:rPr>
          <w:rFonts w:ascii="Times New Roman" w:hAnsi="Times New Roman" w:cs="Times New Roman"/>
          <w:sz w:val="24"/>
          <w:szCs w:val="24"/>
        </w:rPr>
        <w:t xml:space="preserve"> </w:t>
      </w:r>
      <w:r w:rsidR="00C46E60" w:rsidRPr="003901AC">
        <w:rPr>
          <w:rFonts w:ascii="Times New Roman" w:hAnsi="Times New Roman" w:cs="Times New Roman"/>
          <w:sz w:val="24"/>
          <w:szCs w:val="24"/>
        </w:rPr>
        <w:t xml:space="preserve">u elektroničkim medijima </w:t>
      </w:r>
      <w:r w:rsidRPr="003901AC">
        <w:rPr>
          <w:rFonts w:ascii="Times New Roman" w:hAnsi="Times New Roman" w:cs="Times New Roman"/>
          <w:sz w:val="24"/>
          <w:szCs w:val="24"/>
        </w:rPr>
        <w:t>kao i zabrana oglašavanja u tisk</w:t>
      </w:r>
      <w:r w:rsidR="005332D7" w:rsidRPr="003901AC">
        <w:rPr>
          <w:rFonts w:ascii="Times New Roman" w:hAnsi="Times New Roman" w:cs="Times New Roman"/>
          <w:sz w:val="24"/>
          <w:szCs w:val="24"/>
        </w:rPr>
        <w:t>anim medijima i na javno vidljivim površinama te se uređuje vanjska vidljivost prostora u kojima se priređuju igre na sreću.</w:t>
      </w:r>
      <w:r w:rsidR="0067618A" w:rsidRPr="003901AC">
        <w:rPr>
          <w:rFonts w:ascii="Times New Roman" w:hAnsi="Times New Roman" w:cs="Times New Roman"/>
          <w:sz w:val="24"/>
          <w:szCs w:val="24"/>
        </w:rPr>
        <w:t xml:space="preserve"> </w:t>
      </w:r>
      <w:r w:rsidR="00BE31FE" w:rsidRPr="003901AC">
        <w:rPr>
          <w:rFonts w:ascii="Times New Roman" w:hAnsi="Times New Roman" w:cs="Times New Roman"/>
          <w:sz w:val="24"/>
          <w:szCs w:val="24"/>
        </w:rPr>
        <w:t>Zbog uske povezanosti</w:t>
      </w:r>
      <w:r w:rsidR="00867F74" w:rsidRPr="003901AC">
        <w:rPr>
          <w:rFonts w:ascii="Times New Roman" w:hAnsi="Times New Roman" w:cs="Times New Roman"/>
          <w:sz w:val="24"/>
          <w:szCs w:val="24"/>
        </w:rPr>
        <w:t xml:space="preserve"> </w:t>
      </w:r>
      <w:r w:rsidR="00BE31FE" w:rsidRPr="003901AC">
        <w:rPr>
          <w:rFonts w:ascii="Times New Roman" w:hAnsi="Times New Roman" w:cs="Times New Roman"/>
          <w:sz w:val="24"/>
          <w:szCs w:val="24"/>
        </w:rPr>
        <w:t xml:space="preserve">s turističkom ponudom, </w:t>
      </w:r>
      <w:r w:rsidR="000B7C94" w:rsidRPr="003901AC">
        <w:rPr>
          <w:rFonts w:ascii="Times New Roman" w:hAnsi="Times New Roman" w:cs="Times New Roman"/>
          <w:sz w:val="24"/>
          <w:szCs w:val="24"/>
        </w:rPr>
        <w:t>unutarnji dijelovi</w:t>
      </w:r>
      <w:r w:rsidR="00BD4501" w:rsidRPr="003901AC">
        <w:rPr>
          <w:rFonts w:ascii="Times New Roman" w:hAnsi="Times New Roman" w:cs="Times New Roman"/>
          <w:sz w:val="24"/>
          <w:szCs w:val="24"/>
        </w:rPr>
        <w:t xml:space="preserve"> casina smješteni u ugostiteljskim objektima skupine „hoteli“ kategorije četiri ili više zvjezdica</w:t>
      </w:r>
      <w:r w:rsidR="00BE31FE" w:rsidRPr="003901AC">
        <w:rPr>
          <w:rFonts w:ascii="Times New Roman" w:hAnsi="Times New Roman" w:cs="Times New Roman"/>
          <w:sz w:val="24"/>
          <w:szCs w:val="24"/>
        </w:rPr>
        <w:t xml:space="preserve"> </w:t>
      </w:r>
      <w:r w:rsidR="00E66ECF" w:rsidRPr="003901AC">
        <w:rPr>
          <w:rFonts w:ascii="Times New Roman" w:eastAsia="Calibri" w:hAnsi="Times New Roman" w:cs="Times New Roman"/>
          <w:sz w:val="24"/>
          <w:szCs w:val="24"/>
        </w:rPr>
        <w:t xml:space="preserve">izuzimaju se od obveze onemogućavanja uvida u unutrašnjost prostora za igre na sreću. </w:t>
      </w:r>
      <w:r w:rsidR="00867F74" w:rsidRPr="003901AC">
        <w:rPr>
          <w:rFonts w:ascii="Times New Roman" w:hAnsi="Times New Roman" w:cs="Times New Roman"/>
          <w:sz w:val="24"/>
          <w:szCs w:val="24"/>
        </w:rPr>
        <w:t>Nadalje, propisuje se</w:t>
      </w:r>
      <w:r w:rsidR="005332D7" w:rsidRPr="003901AC">
        <w:rPr>
          <w:rFonts w:ascii="Times New Roman" w:hAnsi="Times New Roman" w:cs="Times New Roman"/>
          <w:sz w:val="24"/>
          <w:szCs w:val="24"/>
        </w:rPr>
        <w:t xml:space="preserve"> zabrana oglašavanja koje poziva osobe na igranje igara na sreću ponudom bonusa, besplatnih vrtnji i sl.</w:t>
      </w:r>
      <w:r w:rsidR="0067618A" w:rsidRPr="003901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84055D" w14:textId="297DAE1E" w:rsidR="003E66BE" w:rsidRPr="003901AC" w:rsidRDefault="00867F74" w:rsidP="000360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1AC">
        <w:rPr>
          <w:rFonts w:ascii="Times New Roman" w:hAnsi="Times New Roman" w:cs="Times New Roman"/>
          <w:sz w:val="24"/>
          <w:szCs w:val="24"/>
        </w:rPr>
        <w:t xml:space="preserve">Odredbama navedenog članka </w:t>
      </w:r>
      <w:r w:rsidR="00E17EEB" w:rsidRPr="003901AC">
        <w:rPr>
          <w:rFonts w:ascii="Times New Roman" w:hAnsi="Times New Roman" w:cs="Times New Roman"/>
          <w:sz w:val="24"/>
          <w:szCs w:val="24"/>
        </w:rPr>
        <w:t xml:space="preserve">predlaže </w:t>
      </w:r>
      <w:r w:rsidRPr="003901AC">
        <w:rPr>
          <w:rFonts w:ascii="Times New Roman" w:hAnsi="Times New Roman" w:cs="Times New Roman"/>
          <w:sz w:val="24"/>
          <w:szCs w:val="24"/>
        </w:rPr>
        <w:t xml:space="preserve">se </w:t>
      </w:r>
      <w:r w:rsidR="00E17EEB" w:rsidRPr="003901AC">
        <w:rPr>
          <w:rFonts w:ascii="Times New Roman" w:hAnsi="Times New Roman" w:cs="Times New Roman"/>
          <w:sz w:val="24"/>
          <w:szCs w:val="24"/>
        </w:rPr>
        <w:t>u</w:t>
      </w:r>
      <w:r w:rsidR="005332D7" w:rsidRPr="003901AC">
        <w:rPr>
          <w:rFonts w:ascii="Times New Roman" w:hAnsi="Times New Roman" w:cs="Times New Roman"/>
          <w:sz w:val="24"/>
          <w:szCs w:val="24"/>
        </w:rPr>
        <w:t>spostav</w:t>
      </w:r>
      <w:r w:rsidR="00E17EEB" w:rsidRPr="003901AC">
        <w:rPr>
          <w:rFonts w:ascii="Times New Roman" w:hAnsi="Times New Roman" w:cs="Times New Roman"/>
          <w:sz w:val="24"/>
          <w:szCs w:val="24"/>
        </w:rPr>
        <w:t>a</w:t>
      </w:r>
      <w:r w:rsidR="005332D7" w:rsidRPr="003901AC">
        <w:rPr>
          <w:rFonts w:ascii="Times New Roman" w:hAnsi="Times New Roman" w:cs="Times New Roman"/>
          <w:sz w:val="24"/>
          <w:szCs w:val="24"/>
        </w:rPr>
        <w:t xml:space="preserve"> </w:t>
      </w:r>
      <w:r w:rsidR="00737863" w:rsidRPr="003901AC">
        <w:rPr>
          <w:rFonts w:ascii="Times New Roman" w:hAnsi="Times New Roman" w:cs="Times New Roman"/>
          <w:sz w:val="24"/>
          <w:szCs w:val="24"/>
        </w:rPr>
        <w:t>R</w:t>
      </w:r>
      <w:r w:rsidR="005332D7" w:rsidRPr="003901AC">
        <w:rPr>
          <w:rFonts w:ascii="Times New Roman" w:hAnsi="Times New Roman" w:cs="Times New Roman"/>
          <w:sz w:val="24"/>
          <w:szCs w:val="24"/>
        </w:rPr>
        <w:t>egistra i</w:t>
      </w:r>
      <w:r w:rsidR="00E17EEB" w:rsidRPr="003901AC">
        <w:rPr>
          <w:rFonts w:ascii="Times New Roman" w:hAnsi="Times New Roman" w:cs="Times New Roman"/>
          <w:sz w:val="24"/>
          <w:szCs w:val="24"/>
        </w:rPr>
        <w:t xml:space="preserve">sključenih igrača kako bi se </w:t>
      </w:r>
      <w:r w:rsidR="005332D7" w:rsidRPr="003901AC">
        <w:rPr>
          <w:rFonts w:ascii="Times New Roman" w:hAnsi="Times New Roman" w:cs="Times New Roman"/>
          <w:sz w:val="24"/>
          <w:szCs w:val="24"/>
        </w:rPr>
        <w:t>ujednačio postupak isključenja</w:t>
      </w:r>
      <w:r w:rsidR="00A300DA" w:rsidRPr="003901AC">
        <w:rPr>
          <w:rFonts w:ascii="Times New Roman" w:hAnsi="Times New Roman" w:cs="Times New Roman"/>
          <w:sz w:val="24"/>
          <w:szCs w:val="24"/>
        </w:rPr>
        <w:t xml:space="preserve"> te se regulira</w:t>
      </w:r>
      <w:r w:rsidR="005332D7" w:rsidRPr="003901AC">
        <w:rPr>
          <w:rFonts w:ascii="Times New Roman" w:hAnsi="Times New Roman" w:cs="Times New Roman"/>
          <w:sz w:val="24"/>
          <w:szCs w:val="24"/>
        </w:rPr>
        <w:t xml:space="preserve"> obveza provedbe zahtjeva za isključenje igrača kod svih priređivača</w:t>
      </w:r>
      <w:r w:rsidR="00E17EEB" w:rsidRPr="003901AC">
        <w:rPr>
          <w:rFonts w:ascii="Times New Roman" w:hAnsi="Times New Roman" w:cs="Times New Roman"/>
          <w:sz w:val="24"/>
          <w:szCs w:val="24"/>
        </w:rPr>
        <w:t>,</w:t>
      </w:r>
      <w:r w:rsidR="005332D7" w:rsidRPr="003901AC">
        <w:rPr>
          <w:rFonts w:ascii="Times New Roman" w:hAnsi="Times New Roman" w:cs="Times New Roman"/>
          <w:sz w:val="24"/>
          <w:szCs w:val="24"/>
        </w:rPr>
        <w:t xml:space="preserve"> a ne samo kod priređivača kod kojeg je igrač podnio zahtjev</w:t>
      </w:r>
      <w:r w:rsidR="00E17EEB" w:rsidRPr="003901AC">
        <w:rPr>
          <w:rFonts w:ascii="Times New Roman" w:hAnsi="Times New Roman" w:cs="Times New Roman"/>
          <w:sz w:val="24"/>
          <w:szCs w:val="24"/>
        </w:rPr>
        <w:t>, kao što je</w:t>
      </w:r>
      <w:r w:rsidR="00BC5796" w:rsidRPr="003901AC">
        <w:rPr>
          <w:rFonts w:ascii="Times New Roman" w:hAnsi="Times New Roman" w:cs="Times New Roman"/>
          <w:sz w:val="24"/>
          <w:szCs w:val="24"/>
        </w:rPr>
        <w:t xml:space="preserve"> to </w:t>
      </w:r>
      <w:r w:rsidR="00E17EEB" w:rsidRPr="003901AC">
        <w:rPr>
          <w:rFonts w:ascii="Times New Roman" w:hAnsi="Times New Roman" w:cs="Times New Roman"/>
          <w:sz w:val="24"/>
          <w:szCs w:val="24"/>
        </w:rPr>
        <w:t>sada.</w:t>
      </w:r>
      <w:r w:rsidR="005332D7" w:rsidRPr="003901AC">
        <w:rPr>
          <w:rFonts w:ascii="Times New Roman" w:hAnsi="Times New Roman" w:cs="Times New Roman"/>
          <w:sz w:val="24"/>
          <w:szCs w:val="24"/>
        </w:rPr>
        <w:t xml:space="preserve"> </w:t>
      </w:r>
      <w:r w:rsidR="003E66BE" w:rsidRPr="003901AC">
        <w:rPr>
          <w:rFonts w:ascii="Times New Roman" w:hAnsi="Times New Roman" w:cs="Times New Roman"/>
          <w:sz w:val="24"/>
          <w:szCs w:val="24"/>
        </w:rPr>
        <w:t>Naime, postupak isključenja ne može biti prisilan već dobrovoljan stoga je u mnogim zemljama Europe propisana mogućnost dobrovoljnog isključenja čija je svrha da se igrač, kada primijeti pojavu prekomjernog igranja, isključi iz igre na određeni vremenski period (</w:t>
      </w:r>
      <w:r w:rsidR="00157763" w:rsidRPr="003901AC">
        <w:rPr>
          <w:rFonts w:ascii="Times New Roman" w:hAnsi="Times New Roman" w:cs="Times New Roman"/>
          <w:sz w:val="24"/>
          <w:szCs w:val="24"/>
        </w:rPr>
        <w:t xml:space="preserve">tzv. </w:t>
      </w:r>
      <w:r w:rsidR="003E66BE" w:rsidRPr="003901AC">
        <w:rPr>
          <w:rFonts w:ascii="Times New Roman" w:hAnsi="Times New Roman" w:cs="Times New Roman"/>
          <w:sz w:val="24"/>
          <w:szCs w:val="24"/>
        </w:rPr>
        <w:t>„cool off period“) kako bi se smanjila opasnost od razvoja ovisnosti ili kako bi potražio stručnu pomoć.</w:t>
      </w:r>
    </w:p>
    <w:p w14:paraId="5A3ADF67" w14:textId="6C8BDFD3" w:rsidR="00345A8F" w:rsidRPr="003901AC" w:rsidRDefault="000D2BE7" w:rsidP="000360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1AC">
        <w:rPr>
          <w:rFonts w:ascii="Times New Roman" w:hAnsi="Times New Roman" w:cs="Times New Roman"/>
          <w:sz w:val="24"/>
          <w:szCs w:val="24"/>
        </w:rPr>
        <w:t>Također</w:t>
      </w:r>
      <w:r w:rsidR="007C07FF" w:rsidRPr="003901AC">
        <w:rPr>
          <w:rFonts w:ascii="Times New Roman" w:hAnsi="Times New Roman" w:cs="Times New Roman"/>
          <w:sz w:val="24"/>
          <w:szCs w:val="24"/>
        </w:rPr>
        <w:t>, omogućuje se isključenje igrača</w:t>
      </w:r>
      <w:r w:rsidR="003E66BE" w:rsidRPr="003901AC">
        <w:rPr>
          <w:rFonts w:ascii="Times New Roman" w:hAnsi="Times New Roman" w:cs="Times New Roman"/>
          <w:sz w:val="24"/>
          <w:szCs w:val="24"/>
        </w:rPr>
        <w:t>,</w:t>
      </w:r>
      <w:r w:rsidR="00665459" w:rsidRPr="003901AC">
        <w:rPr>
          <w:rFonts w:ascii="Times New Roman" w:hAnsi="Times New Roman" w:cs="Times New Roman"/>
          <w:sz w:val="24"/>
          <w:szCs w:val="24"/>
        </w:rPr>
        <w:t xml:space="preserve"> uz njegovu suglasnost</w:t>
      </w:r>
      <w:r w:rsidR="003E66BE" w:rsidRPr="003901AC">
        <w:rPr>
          <w:rFonts w:ascii="Times New Roman" w:hAnsi="Times New Roman" w:cs="Times New Roman"/>
          <w:sz w:val="24"/>
          <w:szCs w:val="24"/>
        </w:rPr>
        <w:t>,</w:t>
      </w:r>
      <w:r w:rsidR="007C07FF" w:rsidRPr="003901AC">
        <w:rPr>
          <w:rFonts w:ascii="Times New Roman" w:hAnsi="Times New Roman" w:cs="Times New Roman"/>
          <w:sz w:val="24"/>
          <w:szCs w:val="24"/>
        </w:rPr>
        <w:t xml:space="preserve"> ako to zatraže </w:t>
      </w:r>
      <w:r w:rsidRPr="003901AC">
        <w:rPr>
          <w:rFonts w:ascii="Times New Roman" w:hAnsi="Times New Roman" w:cs="Times New Roman"/>
          <w:sz w:val="24"/>
          <w:szCs w:val="24"/>
        </w:rPr>
        <w:t>ustanov</w:t>
      </w:r>
      <w:r w:rsidR="007C07FF" w:rsidRPr="003901AC">
        <w:rPr>
          <w:rFonts w:ascii="Times New Roman" w:hAnsi="Times New Roman" w:cs="Times New Roman"/>
          <w:sz w:val="24"/>
          <w:szCs w:val="24"/>
        </w:rPr>
        <w:t>e</w:t>
      </w:r>
      <w:r w:rsidRPr="003901AC">
        <w:rPr>
          <w:rFonts w:ascii="Times New Roman" w:hAnsi="Times New Roman" w:cs="Times New Roman"/>
          <w:sz w:val="24"/>
          <w:szCs w:val="24"/>
        </w:rPr>
        <w:t xml:space="preserve"> koje se bave zaštitom obitelji</w:t>
      </w:r>
      <w:r w:rsidR="007C07FF" w:rsidRPr="003901AC">
        <w:rPr>
          <w:rFonts w:ascii="Times New Roman" w:hAnsi="Times New Roman" w:cs="Times New Roman"/>
          <w:sz w:val="24"/>
          <w:szCs w:val="24"/>
        </w:rPr>
        <w:t xml:space="preserve">, </w:t>
      </w:r>
      <w:r w:rsidR="00665459" w:rsidRPr="003901AC">
        <w:rPr>
          <w:rFonts w:ascii="Times New Roman" w:hAnsi="Times New Roman" w:cs="Times New Roman"/>
          <w:sz w:val="24"/>
          <w:szCs w:val="24"/>
        </w:rPr>
        <w:t xml:space="preserve">zdravstvene ustanove koje se bave zaštitom mentalnog zdravlja i liječenjem ovisnosti </w:t>
      </w:r>
      <w:r w:rsidR="007C07FF" w:rsidRPr="003901AC">
        <w:rPr>
          <w:rFonts w:ascii="Times New Roman" w:hAnsi="Times New Roman" w:cs="Times New Roman"/>
          <w:sz w:val="24"/>
          <w:szCs w:val="24"/>
        </w:rPr>
        <w:t>te</w:t>
      </w:r>
      <w:r w:rsidRPr="003901AC">
        <w:rPr>
          <w:rFonts w:ascii="Times New Roman" w:hAnsi="Times New Roman" w:cs="Times New Roman"/>
          <w:sz w:val="24"/>
          <w:szCs w:val="24"/>
        </w:rPr>
        <w:t xml:space="preserve"> </w:t>
      </w:r>
      <w:r w:rsidR="00615EAC" w:rsidRPr="003901AC">
        <w:rPr>
          <w:rFonts w:ascii="Times New Roman" w:hAnsi="Times New Roman" w:cs="Times New Roman"/>
          <w:sz w:val="24"/>
          <w:szCs w:val="24"/>
        </w:rPr>
        <w:t>Hrvatsk</w:t>
      </w:r>
      <w:r w:rsidR="007C07FF" w:rsidRPr="003901AC">
        <w:rPr>
          <w:rFonts w:ascii="Times New Roman" w:hAnsi="Times New Roman" w:cs="Times New Roman"/>
          <w:sz w:val="24"/>
          <w:szCs w:val="24"/>
        </w:rPr>
        <w:t>i</w:t>
      </w:r>
      <w:r w:rsidR="00615EAC" w:rsidRPr="003901AC">
        <w:rPr>
          <w:rFonts w:ascii="Times New Roman" w:hAnsi="Times New Roman" w:cs="Times New Roman"/>
          <w:sz w:val="24"/>
          <w:szCs w:val="24"/>
        </w:rPr>
        <w:t xml:space="preserve"> </w:t>
      </w:r>
      <w:r w:rsidR="00F37023" w:rsidRPr="003901AC">
        <w:rPr>
          <w:rFonts w:ascii="Times New Roman" w:hAnsi="Times New Roman" w:cs="Times New Roman"/>
          <w:sz w:val="24"/>
          <w:szCs w:val="24"/>
        </w:rPr>
        <w:t>zavod za socijalni rad</w:t>
      </w:r>
      <w:r w:rsidR="00345A8F" w:rsidRPr="003901AC">
        <w:rPr>
          <w:rFonts w:ascii="Times New Roman" w:hAnsi="Times New Roman" w:cs="Times New Roman"/>
          <w:sz w:val="24"/>
          <w:szCs w:val="24"/>
        </w:rPr>
        <w:t>.</w:t>
      </w:r>
      <w:r w:rsidR="007C07FF" w:rsidRPr="003901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BE7E63" w14:textId="77777777" w:rsidR="00345A8F" w:rsidRPr="003901AC" w:rsidRDefault="00345A8F" w:rsidP="000360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9E1470" w14:textId="2AE3FF1B" w:rsidR="001E36E2" w:rsidRPr="003901AC" w:rsidRDefault="001E36E2" w:rsidP="000360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901AC">
        <w:rPr>
          <w:rFonts w:ascii="Times New Roman" w:hAnsi="Times New Roman" w:cs="Times New Roman"/>
          <w:b/>
          <w:bCs/>
          <w:sz w:val="24"/>
          <w:szCs w:val="24"/>
        </w:rPr>
        <w:t>Uz članak 7.</w:t>
      </w:r>
    </w:p>
    <w:p w14:paraId="46C301CC" w14:textId="77777777" w:rsidR="001E36E2" w:rsidRPr="003901AC" w:rsidRDefault="001E36E2" w:rsidP="000360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F5D496" w14:textId="1F00DBC3" w:rsidR="001E36E2" w:rsidRPr="003901AC" w:rsidRDefault="000B7C94" w:rsidP="000360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1AC">
        <w:rPr>
          <w:rFonts w:ascii="Times New Roman" w:hAnsi="Times New Roman" w:cs="Times New Roman"/>
          <w:sz w:val="24"/>
          <w:szCs w:val="24"/>
        </w:rPr>
        <w:t>Odredbama ovog članka regulirane se</w:t>
      </w:r>
      <w:r w:rsidR="001E36E2" w:rsidRPr="003901AC">
        <w:rPr>
          <w:rFonts w:ascii="Times New Roman" w:hAnsi="Times New Roman" w:cs="Times New Roman"/>
          <w:sz w:val="24"/>
          <w:szCs w:val="24"/>
        </w:rPr>
        <w:t xml:space="preserve"> prekršajn</w:t>
      </w:r>
      <w:r w:rsidRPr="003901AC">
        <w:rPr>
          <w:rFonts w:ascii="Times New Roman" w:hAnsi="Times New Roman" w:cs="Times New Roman"/>
          <w:sz w:val="24"/>
          <w:szCs w:val="24"/>
        </w:rPr>
        <w:t>e</w:t>
      </w:r>
      <w:r w:rsidR="001E36E2" w:rsidRPr="003901AC">
        <w:rPr>
          <w:rFonts w:ascii="Times New Roman" w:hAnsi="Times New Roman" w:cs="Times New Roman"/>
          <w:sz w:val="24"/>
          <w:szCs w:val="24"/>
        </w:rPr>
        <w:t xml:space="preserve"> odredb</w:t>
      </w:r>
      <w:r w:rsidRPr="003901AC">
        <w:rPr>
          <w:rFonts w:ascii="Times New Roman" w:hAnsi="Times New Roman" w:cs="Times New Roman"/>
          <w:sz w:val="24"/>
          <w:szCs w:val="24"/>
        </w:rPr>
        <w:t>e</w:t>
      </w:r>
      <w:r w:rsidR="001E36E2" w:rsidRPr="003901AC">
        <w:rPr>
          <w:rFonts w:ascii="Times New Roman" w:hAnsi="Times New Roman" w:cs="Times New Roman"/>
          <w:sz w:val="24"/>
          <w:szCs w:val="24"/>
        </w:rPr>
        <w:t xml:space="preserve"> za pravne osobe koje krše propisan</w:t>
      </w:r>
      <w:r w:rsidRPr="003901AC">
        <w:rPr>
          <w:rFonts w:ascii="Times New Roman" w:hAnsi="Times New Roman" w:cs="Times New Roman"/>
          <w:sz w:val="24"/>
          <w:szCs w:val="24"/>
        </w:rPr>
        <w:t xml:space="preserve">a ograničenja i zabrane </w:t>
      </w:r>
      <w:r w:rsidR="00823AEA" w:rsidRPr="003901AC">
        <w:rPr>
          <w:rFonts w:ascii="Times New Roman" w:hAnsi="Times New Roman" w:cs="Times New Roman"/>
          <w:sz w:val="24"/>
          <w:szCs w:val="24"/>
        </w:rPr>
        <w:t>iz područja</w:t>
      </w:r>
      <w:r w:rsidR="001E36E2" w:rsidRPr="003901AC">
        <w:rPr>
          <w:rFonts w:ascii="Times New Roman" w:hAnsi="Times New Roman" w:cs="Times New Roman"/>
          <w:sz w:val="24"/>
          <w:szCs w:val="24"/>
        </w:rPr>
        <w:t xml:space="preserve"> društveno odgovornog priređivanja.</w:t>
      </w:r>
    </w:p>
    <w:p w14:paraId="6232A101" w14:textId="77777777" w:rsidR="006E420C" w:rsidRPr="003901AC" w:rsidRDefault="006E420C" w:rsidP="000360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7BBA30" w14:textId="336B3C2F" w:rsidR="00345A8F" w:rsidRPr="003901AC" w:rsidRDefault="00345A8F" w:rsidP="006E420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901AC">
        <w:rPr>
          <w:rFonts w:ascii="Times New Roman" w:hAnsi="Times New Roman" w:cs="Times New Roman"/>
          <w:b/>
          <w:bCs/>
          <w:sz w:val="24"/>
          <w:szCs w:val="24"/>
        </w:rPr>
        <w:t xml:space="preserve">Uz članak 8. </w:t>
      </w:r>
    </w:p>
    <w:p w14:paraId="54FD5075" w14:textId="77777777" w:rsidR="00391DE3" w:rsidRPr="003901AC" w:rsidRDefault="00391DE3" w:rsidP="006E420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A27BD2A" w14:textId="09494438" w:rsidR="001E36E2" w:rsidRPr="003901AC" w:rsidRDefault="000B7C94" w:rsidP="000360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1AC">
        <w:rPr>
          <w:rFonts w:ascii="Times New Roman" w:hAnsi="Times New Roman" w:cs="Times New Roman"/>
          <w:sz w:val="24"/>
          <w:szCs w:val="24"/>
        </w:rPr>
        <w:t xml:space="preserve">Ovim člankom propisuje se </w:t>
      </w:r>
      <w:r w:rsidR="006E420C" w:rsidRPr="003901AC">
        <w:rPr>
          <w:rFonts w:ascii="Times New Roman" w:hAnsi="Times New Roman" w:cs="Times New Roman"/>
          <w:sz w:val="24"/>
          <w:szCs w:val="24"/>
        </w:rPr>
        <w:t>proširenje prekršajnih odredbi za fizičke osobe koje krše odredbe o oglašavanju igara na sreću putem interneta, u audiovizualnim i radijskim programima, u tiskanim medijima ili na javno vidljivim površinama.</w:t>
      </w:r>
    </w:p>
    <w:p w14:paraId="3A4B11BF" w14:textId="77777777" w:rsidR="001E36E2" w:rsidRPr="003901AC" w:rsidRDefault="001E36E2" w:rsidP="000360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365C10" w14:textId="2AAB60AF" w:rsidR="00391DE3" w:rsidRPr="003901AC" w:rsidRDefault="00391DE3" w:rsidP="000360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901AC">
        <w:rPr>
          <w:rFonts w:ascii="Times New Roman" w:hAnsi="Times New Roman" w:cs="Times New Roman"/>
          <w:b/>
          <w:bCs/>
          <w:sz w:val="24"/>
          <w:szCs w:val="24"/>
        </w:rPr>
        <w:t>Uz članak 9.</w:t>
      </w:r>
    </w:p>
    <w:p w14:paraId="67F444B1" w14:textId="77777777" w:rsidR="00391DE3" w:rsidRPr="003901AC" w:rsidRDefault="00391DE3" w:rsidP="000360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4523B96" w14:textId="7B86A55C" w:rsidR="00391DE3" w:rsidRPr="003901AC" w:rsidRDefault="00823AEA" w:rsidP="000360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1AC">
        <w:rPr>
          <w:rFonts w:ascii="Times New Roman" w:hAnsi="Times New Roman" w:cs="Times New Roman"/>
          <w:sz w:val="24"/>
          <w:szCs w:val="24"/>
        </w:rPr>
        <w:t>N</w:t>
      </w:r>
      <w:r w:rsidR="00391DE3" w:rsidRPr="003901AC">
        <w:rPr>
          <w:rFonts w:ascii="Times New Roman" w:hAnsi="Times New Roman" w:cs="Times New Roman"/>
          <w:sz w:val="24"/>
          <w:szCs w:val="24"/>
        </w:rPr>
        <w:t xml:space="preserve">omotehnički </w:t>
      </w:r>
      <w:r w:rsidRPr="003901AC">
        <w:rPr>
          <w:rFonts w:ascii="Times New Roman" w:hAnsi="Times New Roman" w:cs="Times New Roman"/>
          <w:sz w:val="24"/>
          <w:szCs w:val="24"/>
        </w:rPr>
        <w:t>se usklađuj</w:t>
      </w:r>
      <w:r w:rsidR="003054BD" w:rsidRPr="003901AC">
        <w:rPr>
          <w:rFonts w:ascii="Times New Roman" w:hAnsi="Times New Roman" w:cs="Times New Roman"/>
          <w:sz w:val="24"/>
          <w:szCs w:val="24"/>
        </w:rPr>
        <w:t>u</w:t>
      </w:r>
      <w:r w:rsidR="002328AE" w:rsidRPr="003901AC">
        <w:rPr>
          <w:rFonts w:ascii="Times New Roman" w:hAnsi="Times New Roman" w:cs="Times New Roman"/>
          <w:sz w:val="24"/>
          <w:szCs w:val="24"/>
        </w:rPr>
        <w:t xml:space="preserve"> </w:t>
      </w:r>
      <w:r w:rsidR="00391DE3" w:rsidRPr="003901AC">
        <w:rPr>
          <w:rFonts w:ascii="Times New Roman" w:hAnsi="Times New Roman" w:cs="Times New Roman"/>
          <w:sz w:val="24"/>
          <w:szCs w:val="24"/>
        </w:rPr>
        <w:t>prekršajne odredbe</w:t>
      </w:r>
      <w:r w:rsidR="00AB6AA5" w:rsidRPr="003901AC">
        <w:rPr>
          <w:rFonts w:ascii="Times New Roman" w:hAnsi="Times New Roman" w:cs="Times New Roman"/>
          <w:sz w:val="24"/>
          <w:szCs w:val="24"/>
        </w:rPr>
        <w:t xml:space="preserve"> propisane člankom 76. Zakona</w:t>
      </w:r>
      <w:r w:rsidRPr="003901AC">
        <w:rPr>
          <w:rFonts w:ascii="Times New Roman" w:hAnsi="Times New Roman" w:cs="Times New Roman"/>
          <w:sz w:val="24"/>
          <w:szCs w:val="24"/>
        </w:rPr>
        <w:t xml:space="preserve"> s izmijenjenim odredbama ostalih članaka koji reguliraju prekršaje.</w:t>
      </w:r>
    </w:p>
    <w:p w14:paraId="1A02665F" w14:textId="77777777" w:rsidR="00391DE3" w:rsidRPr="003901AC" w:rsidRDefault="00391DE3" w:rsidP="000360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D42A77F" w14:textId="3D2D9D90" w:rsidR="00F55B29" w:rsidRPr="003901AC" w:rsidRDefault="00F55B29" w:rsidP="000360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901AC">
        <w:rPr>
          <w:rFonts w:ascii="Times New Roman" w:hAnsi="Times New Roman" w:cs="Times New Roman"/>
          <w:b/>
          <w:bCs/>
          <w:sz w:val="24"/>
          <w:szCs w:val="24"/>
        </w:rPr>
        <w:t xml:space="preserve">Uz članak </w:t>
      </w:r>
      <w:r w:rsidR="00345A8F" w:rsidRPr="003901AC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3901A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1208436" w14:textId="77777777" w:rsidR="00F55B29" w:rsidRPr="003901AC" w:rsidRDefault="00F55B29" w:rsidP="000360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CAB33B" w14:textId="30CF6FAC" w:rsidR="003C2B45" w:rsidRPr="003901AC" w:rsidRDefault="00F55B29" w:rsidP="000360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1AC">
        <w:rPr>
          <w:rFonts w:ascii="Times New Roman" w:hAnsi="Times New Roman" w:cs="Times New Roman"/>
          <w:sz w:val="24"/>
          <w:szCs w:val="24"/>
        </w:rPr>
        <w:lastRenderedPageBreak/>
        <w:t xml:space="preserve">Ovim člankom propisuje se da će </w:t>
      </w:r>
      <w:r w:rsidR="00F37023" w:rsidRPr="003901AC">
        <w:rPr>
          <w:rFonts w:ascii="Times New Roman" w:hAnsi="Times New Roman" w:cs="Times New Roman"/>
          <w:sz w:val="24"/>
          <w:szCs w:val="24"/>
        </w:rPr>
        <w:t>Hrvatski zavod za javno zdravstvo</w:t>
      </w:r>
      <w:r w:rsidRPr="003901AC">
        <w:rPr>
          <w:rFonts w:ascii="Times New Roman" w:hAnsi="Times New Roman" w:cs="Times New Roman"/>
          <w:sz w:val="24"/>
          <w:szCs w:val="24"/>
        </w:rPr>
        <w:t xml:space="preserve"> </w:t>
      </w:r>
      <w:r w:rsidR="00C3351F" w:rsidRPr="003901AC">
        <w:rPr>
          <w:rFonts w:ascii="Times New Roman" w:hAnsi="Times New Roman" w:cs="Times New Roman"/>
          <w:sz w:val="24"/>
          <w:szCs w:val="24"/>
        </w:rPr>
        <w:t xml:space="preserve">do </w:t>
      </w:r>
      <w:r w:rsidR="00774BB9" w:rsidRPr="003901AC">
        <w:rPr>
          <w:rFonts w:ascii="Times New Roman" w:hAnsi="Times New Roman" w:cs="Times New Roman"/>
          <w:sz w:val="24"/>
          <w:szCs w:val="24"/>
        </w:rPr>
        <w:t>30.</w:t>
      </w:r>
      <w:r w:rsidR="00C3351F" w:rsidRPr="003901AC">
        <w:rPr>
          <w:rFonts w:ascii="Times New Roman" w:hAnsi="Times New Roman" w:cs="Times New Roman"/>
          <w:sz w:val="24"/>
          <w:szCs w:val="24"/>
        </w:rPr>
        <w:t xml:space="preserve"> </w:t>
      </w:r>
      <w:r w:rsidR="00774BB9" w:rsidRPr="003901AC">
        <w:rPr>
          <w:rFonts w:ascii="Times New Roman" w:hAnsi="Times New Roman" w:cs="Times New Roman"/>
          <w:sz w:val="24"/>
          <w:szCs w:val="24"/>
        </w:rPr>
        <w:t>lipnja</w:t>
      </w:r>
      <w:r w:rsidR="00C3351F" w:rsidRPr="003901AC">
        <w:rPr>
          <w:rFonts w:ascii="Times New Roman" w:hAnsi="Times New Roman" w:cs="Times New Roman"/>
          <w:sz w:val="24"/>
          <w:szCs w:val="24"/>
        </w:rPr>
        <w:t xml:space="preserve"> 2026. </w:t>
      </w:r>
      <w:r w:rsidRPr="003901AC">
        <w:rPr>
          <w:rFonts w:ascii="Times New Roman" w:hAnsi="Times New Roman" w:cs="Times New Roman"/>
          <w:sz w:val="24"/>
          <w:szCs w:val="24"/>
        </w:rPr>
        <w:t xml:space="preserve">uspostaviti </w:t>
      </w:r>
      <w:r w:rsidR="00737863" w:rsidRPr="003901AC">
        <w:rPr>
          <w:rFonts w:ascii="Times New Roman" w:hAnsi="Times New Roman" w:cs="Times New Roman"/>
          <w:sz w:val="24"/>
          <w:szCs w:val="24"/>
        </w:rPr>
        <w:t>R</w:t>
      </w:r>
      <w:r w:rsidRPr="003901AC">
        <w:rPr>
          <w:rFonts w:ascii="Times New Roman" w:hAnsi="Times New Roman" w:cs="Times New Roman"/>
          <w:sz w:val="24"/>
          <w:szCs w:val="24"/>
        </w:rPr>
        <w:t>egistar isključenih igrača</w:t>
      </w:r>
      <w:r w:rsidR="00A57BFC" w:rsidRPr="003901AC">
        <w:rPr>
          <w:rFonts w:ascii="Times New Roman" w:hAnsi="Times New Roman" w:cs="Times New Roman"/>
          <w:sz w:val="24"/>
          <w:szCs w:val="24"/>
        </w:rPr>
        <w:t>. Navedeno tijelo</w:t>
      </w:r>
      <w:r w:rsidR="002453F0" w:rsidRPr="003901AC">
        <w:rPr>
          <w:rFonts w:ascii="Times New Roman" w:hAnsi="Times New Roman" w:cs="Times New Roman"/>
          <w:sz w:val="24"/>
          <w:szCs w:val="24"/>
        </w:rPr>
        <w:t xml:space="preserve"> biti</w:t>
      </w:r>
      <w:r w:rsidR="00963336" w:rsidRPr="003901AC">
        <w:rPr>
          <w:rFonts w:ascii="Times New Roman" w:hAnsi="Times New Roman" w:cs="Times New Roman"/>
          <w:sz w:val="24"/>
          <w:szCs w:val="24"/>
        </w:rPr>
        <w:t xml:space="preserve"> će</w:t>
      </w:r>
      <w:r w:rsidR="002453F0" w:rsidRPr="003901AC">
        <w:rPr>
          <w:rFonts w:ascii="Times New Roman" w:hAnsi="Times New Roman" w:cs="Times New Roman"/>
          <w:sz w:val="24"/>
          <w:szCs w:val="24"/>
        </w:rPr>
        <w:t xml:space="preserve"> obavezno </w:t>
      </w:r>
      <w:r w:rsidR="00A57BFC" w:rsidRPr="003901AC">
        <w:rPr>
          <w:rFonts w:ascii="Times New Roman" w:hAnsi="Times New Roman" w:cs="Times New Roman"/>
          <w:sz w:val="24"/>
          <w:szCs w:val="24"/>
        </w:rPr>
        <w:t xml:space="preserve">u </w:t>
      </w:r>
      <w:r w:rsidR="002453F0" w:rsidRPr="003901AC">
        <w:rPr>
          <w:rFonts w:ascii="Times New Roman" w:hAnsi="Times New Roman" w:cs="Times New Roman"/>
          <w:sz w:val="24"/>
          <w:szCs w:val="24"/>
        </w:rPr>
        <w:t xml:space="preserve">roku od </w:t>
      </w:r>
      <w:r w:rsidR="00963336" w:rsidRPr="003901AC">
        <w:rPr>
          <w:rFonts w:ascii="Times New Roman" w:hAnsi="Times New Roman" w:cs="Times New Roman"/>
          <w:sz w:val="24"/>
          <w:szCs w:val="24"/>
        </w:rPr>
        <w:t>9</w:t>
      </w:r>
      <w:r w:rsidR="002453F0" w:rsidRPr="003901AC">
        <w:rPr>
          <w:rFonts w:ascii="Times New Roman" w:hAnsi="Times New Roman" w:cs="Times New Roman"/>
          <w:sz w:val="24"/>
          <w:szCs w:val="24"/>
        </w:rPr>
        <w:t xml:space="preserve">0 dana od dana stupanja na snagu ovoga Zakona, </w:t>
      </w:r>
      <w:r w:rsidRPr="003901AC">
        <w:rPr>
          <w:rFonts w:ascii="Times New Roman" w:hAnsi="Times New Roman" w:cs="Times New Roman"/>
          <w:sz w:val="24"/>
          <w:szCs w:val="24"/>
        </w:rPr>
        <w:t>uspostavit</w:t>
      </w:r>
      <w:r w:rsidR="00A57BFC" w:rsidRPr="003901AC">
        <w:rPr>
          <w:rFonts w:ascii="Times New Roman" w:hAnsi="Times New Roman" w:cs="Times New Roman"/>
          <w:sz w:val="24"/>
          <w:szCs w:val="24"/>
        </w:rPr>
        <w:t>i</w:t>
      </w:r>
      <w:r w:rsidRPr="003901AC">
        <w:rPr>
          <w:rFonts w:ascii="Times New Roman" w:hAnsi="Times New Roman" w:cs="Times New Roman"/>
          <w:sz w:val="24"/>
          <w:szCs w:val="24"/>
        </w:rPr>
        <w:t xml:space="preserve"> kontaktnu točku za razmjenu podataka o isključenim igračima</w:t>
      </w:r>
      <w:r w:rsidR="002453F0" w:rsidRPr="003901AC">
        <w:rPr>
          <w:rFonts w:ascii="Times New Roman" w:hAnsi="Times New Roman" w:cs="Times New Roman"/>
          <w:sz w:val="24"/>
          <w:szCs w:val="24"/>
        </w:rPr>
        <w:t xml:space="preserve">, kao prijelazno rješenje do uspostave </w:t>
      </w:r>
      <w:r w:rsidR="00737863" w:rsidRPr="003901AC">
        <w:rPr>
          <w:rFonts w:ascii="Times New Roman" w:hAnsi="Times New Roman" w:cs="Times New Roman"/>
          <w:sz w:val="24"/>
          <w:szCs w:val="24"/>
        </w:rPr>
        <w:t>R</w:t>
      </w:r>
      <w:r w:rsidR="002453F0" w:rsidRPr="003901AC">
        <w:rPr>
          <w:rFonts w:ascii="Times New Roman" w:hAnsi="Times New Roman" w:cs="Times New Roman"/>
          <w:sz w:val="24"/>
          <w:szCs w:val="24"/>
        </w:rPr>
        <w:t>egistra.</w:t>
      </w:r>
      <w:r w:rsidRPr="003901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5E5EB7" w14:textId="7809BA5D" w:rsidR="006E420C" w:rsidRPr="003901AC" w:rsidRDefault="00F55B29" w:rsidP="006E420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901AC">
        <w:rPr>
          <w:rFonts w:ascii="Times New Roman" w:hAnsi="Times New Roman" w:cs="Times New Roman"/>
          <w:sz w:val="24"/>
          <w:szCs w:val="24"/>
        </w:rPr>
        <w:t>Priređivač</w:t>
      </w:r>
      <w:r w:rsidR="00A57BFC" w:rsidRPr="003901AC">
        <w:rPr>
          <w:rFonts w:ascii="Times New Roman" w:hAnsi="Times New Roman" w:cs="Times New Roman"/>
          <w:sz w:val="24"/>
          <w:szCs w:val="24"/>
        </w:rPr>
        <w:t>i</w:t>
      </w:r>
      <w:r w:rsidRPr="003901AC">
        <w:rPr>
          <w:rFonts w:ascii="Times New Roman" w:hAnsi="Times New Roman" w:cs="Times New Roman"/>
          <w:sz w:val="24"/>
          <w:szCs w:val="24"/>
        </w:rPr>
        <w:t xml:space="preserve"> igara na sreću dužni su u</w:t>
      </w:r>
      <w:r w:rsidR="008F1D87" w:rsidRPr="003901AC">
        <w:rPr>
          <w:rFonts w:ascii="Times New Roman" w:hAnsi="Times New Roman" w:cs="Times New Roman"/>
          <w:sz w:val="24"/>
          <w:szCs w:val="24"/>
        </w:rPr>
        <w:t xml:space="preserve">skladiti svoje poslovanje s odredbama </w:t>
      </w:r>
      <w:r w:rsidR="006E420C" w:rsidRPr="003901AC">
        <w:rPr>
          <w:rFonts w:ascii="Times New Roman" w:hAnsi="Times New Roman" w:cs="Times New Roman"/>
          <w:sz w:val="24"/>
          <w:szCs w:val="24"/>
        </w:rPr>
        <w:t xml:space="preserve">s odredbama članka 67.b stavcima 1., </w:t>
      </w:r>
      <w:r w:rsidR="00982EFC">
        <w:rPr>
          <w:rFonts w:ascii="Times New Roman" w:hAnsi="Times New Roman" w:cs="Times New Roman"/>
          <w:sz w:val="24"/>
          <w:szCs w:val="24"/>
        </w:rPr>
        <w:t>2</w:t>
      </w:r>
      <w:r w:rsidR="006E420C" w:rsidRPr="003901AC">
        <w:rPr>
          <w:rFonts w:ascii="Times New Roman" w:hAnsi="Times New Roman" w:cs="Times New Roman"/>
          <w:sz w:val="24"/>
          <w:szCs w:val="24"/>
        </w:rPr>
        <w:t xml:space="preserve">., </w:t>
      </w:r>
      <w:r w:rsidR="00982EFC">
        <w:rPr>
          <w:rFonts w:ascii="Times New Roman" w:hAnsi="Times New Roman" w:cs="Times New Roman"/>
          <w:sz w:val="24"/>
          <w:szCs w:val="24"/>
        </w:rPr>
        <w:t>6</w:t>
      </w:r>
      <w:r w:rsidR="006E420C" w:rsidRPr="003901AC">
        <w:rPr>
          <w:rFonts w:ascii="Times New Roman" w:hAnsi="Times New Roman" w:cs="Times New Roman"/>
          <w:sz w:val="24"/>
          <w:szCs w:val="24"/>
        </w:rPr>
        <w:t xml:space="preserve">. i </w:t>
      </w:r>
      <w:r w:rsidR="00982EFC">
        <w:rPr>
          <w:rFonts w:ascii="Times New Roman" w:hAnsi="Times New Roman" w:cs="Times New Roman"/>
          <w:sz w:val="24"/>
          <w:szCs w:val="24"/>
        </w:rPr>
        <w:t>7</w:t>
      </w:r>
      <w:r w:rsidR="006E420C" w:rsidRPr="003901AC">
        <w:rPr>
          <w:rFonts w:ascii="Times New Roman" w:hAnsi="Times New Roman" w:cs="Times New Roman"/>
          <w:sz w:val="24"/>
          <w:szCs w:val="24"/>
        </w:rPr>
        <w:t xml:space="preserve">. koji su dodani člankom 6. ovoga Zakona u roku od šest mjeseci od dana stupanja na snagu ovoga Zakona. S odredbama članka 49. </w:t>
      </w:r>
      <w:r w:rsidR="00345A8F" w:rsidRPr="003901AC">
        <w:rPr>
          <w:rFonts w:ascii="Times New Roman" w:hAnsi="Times New Roman" w:cs="Times New Roman"/>
          <w:sz w:val="24"/>
          <w:szCs w:val="24"/>
        </w:rPr>
        <w:t xml:space="preserve">stavka 1. </w:t>
      </w:r>
      <w:r w:rsidR="006E420C" w:rsidRPr="003901AC">
        <w:rPr>
          <w:rFonts w:ascii="Times New Roman" w:hAnsi="Times New Roman" w:cs="Times New Roman"/>
          <w:sz w:val="24"/>
          <w:szCs w:val="24"/>
        </w:rPr>
        <w:t xml:space="preserve">koji je izmijenjen člankom 3. ovoga Zakona </w:t>
      </w:r>
      <w:r w:rsidR="00345A8F" w:rsidRPr="003901AC">
        <w:rPr>
          <w:rFonts w:ascii="Times New Roman" w:hAnsi="Times New Roman" w:cs="Times New Roman"/>
          <w:sz w:val="24"/>
          <w:szCs w:val="24"/>
        </w:rPr>
        <w:t>priređivači igara klađenja na samo</w:t>
      </w:r>
      <w:r w:rsidR="002328AE" w:rsidRPr="003901AC">
        <w:rPr>
          <w:rFonts w:ascii="Times New Roman" w:hAnsi="Times New Roman" w:cs="Times New Roman"/>
          <w:sz w:val="24"/>
          <w:szCs w:val="24"/>
        </w:rPr>
        <w:t>po</w:t>
      </w:r>
      <w:r w:rsidR="00345A8F" w:rsidRPr="003901AC">
        <w:rPr>
          <w:rFonts w:ascii="Times New Roman" w:hAnsi="Times New Roman" w:cs="Times New Roman"/>
          <w:sz w:val="24"/>
          <w:szCs w:val="24"/>
        </w:rPr>
        <w:t xml:space="preserve">služnim terminalima dužni su se uskladiti do 1. siječnja 2026. </w:t>
      </w:r>
      <w:r w:rsidR="006A6BA2" w:rsidRPr="003901AC">
        <w:rPr>
          <w:rFonts w:ascii="Times New Roman" w:hAnsi="Times New Roman" w:cs="Times New Roman"/>
          <w:sz w:val="24"/>
          <w:szCs w:val="24"/>
        </w:rPr>
        <w:t>S</w:t>
      </w:r>
      <w:r w:rsidR="00345A8F" w:rsidRPr="003901AC">
        <w:rPr>
          <w:rFonts w:ascii="Times New Roman" w:hAnsi="Times New Roman" w:cs="Times New Roman"/>
          <w:sz w:val="24"/>
          <w:szCs w:val="24"/>
        </w:rPr>
        <w:t xml:space="preserve"> odredbama </w:t>
      </w:r>
      <w:r w:rsidR="006E420C" w:rsidRPr="003901AC">
        <w:rPr>
          <w:rFonts w:ascii="Times New Roman" w:hAnsi="Times New Roman" w:cs="Times New Roman"/>
          <w:sz w:val="24"/>
          <w:szCs w:val="24"/>
        </w:rPr>
        <w:t xml:space="preserve">članka 67.c stavcima 1., 2. i 3., koji je dodan člankom 6. ovoga Zakona, priređivači igara na sreću dužni su se uskladiti do 1. siječnja 2026. </w:t>
      </w:r>
    </w:p>
    <w:p w14:paraId="2FB77274" w14:textId="77777777" w:rsidR="00345A8F" w:rsidRPr="003901AC" w:rsidRDefault="00345A8F" w:rsidP="000360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61A473" w14:textId="5524702B" w:rsidR="008F1D87" w:rsidRPr="003901AC" w:rsidRDefault="008F1D87" w:rsidP="000360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01AC">
        <w:rPr>
          <w:rFonts w:ascii="Times New Roman" w:hAnsi="Times New Roman" w:cs="Times New Roman"/>
          <w:b/>
          <w:sz w:val="24"/>
          <w:szCs w:val="24"/>
        </w:rPr>
        <w:t xml:space="preserve">Uz članak </w:t>
      </w:r>
      <w:r w:rsidR="006E420C" w:rsidRPr="003901AC">
        <w:rPr>
          <w:rFonts w:ascii="Times New Roman" w:hAnsi="Times New Roman" w:cs="Times New Roman"/>
          <w:b/>
          <w:sz w:val="24"/>
          <w:szCs w:val="24"/>
        </w:rPr>
        <w:t>1</w:t>
      </w:r>
      <w:r w:rsidR="00345A8F" w:rsidRPr="003901AC">
        <w:rPr>
          <w:rFonts w:ascii="Times New Roman" w:hAnsi="Times New Roman" w:cs="Times New Roman"/>
          <w:b/>
          <w:sz w:val="24"/>
          <w:szCs w:val="24"/>
        </w:rPr>
        <w:t>1.</w:t>
      </w:r>
    </w:p>
    <w:p w14:paraId="12AC62B9" w14:textId="77777777" w:rsidR="006F7600" w:rsidRPr="003901AC" w:rsidRDefault="006F7600" w:rsidP="000360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7F0506" w14:textId="5DC8C690" w:rsidR="008F1D87" w:rsidRPr="003901AC" w:rsidRDefault="008F1D87" w:rsidP="000360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1AC">
        <w:rPr>
          <w:rFonts w:ascii="Times New Roman" w:hAnsi="Times New Roman" w:cs="Times New Roman"/>
          <w:sz w:val="24"/>
          <w:szCs w:val="24"/>
        </w:rPr>
        <w:t xml:space="preserve">Ovim člankom </w:t>
      </w:r>
      <w:r w:rsidR="00635DDA" w:rsidRPr="003901AC">
        <w:rPr>
          <w:rFonts w:ascii="Times New Roman" w:hAnsi="Times New Roman" w:cs="Times New Roman"/>
          <w:sz w:val="24"/>
          <w:szCs w:val="24"/>
        </w:rPr>
        <w:t>m</w:t>
      </w:r>
      <w:r w:rsidRPr="003901AC">
        <w:rPr>
          <w:rFonts w:ascii="Times New Roman" w:hAnsi="Times New Roman" w:cs="Times New Roman"/>
          <w:sz w:val="24"/>
          <w:szCs w:val="24"/>
        </w:rPr>
        <w:t xml:space="preserve">inistar financija uskladit će provedbene propise Zakona o igrama na sreću („Narodne novine“, br. </w:t>
      </w:r>
      <w:r w:rsidRPr="003901AC">
        <w:rPr>
          <w:rFonts w:ascii="Times New Roman" w:hAnsi="Times New Roman" w:cs="Times New Roman"/>
          <w:sz w:val="24"/>
          <w:szCs w:val="24"/>
          <w:shd w:val="clear" w:color="auto" w:fill="FFFFFF"/>
        </w:rPr>
        <w:t>87/09</w:t>
      </w:r>
      <w:r w:rsidR="00527069" w:rsidRPr="003901A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3901AC">
        <w:rPr>
          <w:rFonts w:ascii="Times New Roman" w:hAnsi="Times New Roman" w:cs="Times New Roman"/>
          <w:sz w:val="24"/>
          <w:szCs w:val="24"/>
          <w:shd w:val="clear" w:color="auto" w:fill="FFFFFF"/>
        </w:rPr>
        <w:t>, 35/13</w:t>
      </w:r>
      <w:r w:rsidR="00527069" w:rsidRPr="003901A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3901AC">
        <w:rPr>
          <w:rFonts w:ascii="Times New Roman" w:hAnsi="Times New Roman" w:cs="Times New Roman"/>
          <w:sz w:val="24"/>
          <w:szCs w:val="24"/>
          <w:shd w:val="clear" w:color="auto" w:fill="FFFFFF"/>
        </w:rPr>
        <w:t>, 158/13</w:t>
      </w:r>
      <w:r w:rsidR="00527069" w:rsidRPr="003901A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3901AC">
        <w:rPr>
          <w:rFonts w:ascii="Times New Roman" w:hAnsi="Times New Roman" w:cs="Times New Roman"/>
          <w:sz w:val="24"/>
          <w:szCs w:val="24"/>
          <w:shd w:val="clear" w:color="auto" w:fill="FFFFFF"/>
        </w:rPr>
        <w:t>, 41/14</w:t>
      </w:r>
      <w:r w:rsidR="00527069" w:rsidRPr="003901A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3901AC">
        <w:rPr>
          <w:rFonts w:ascii="Times New Roman" w:hAnsi="Times New Roman" w:cs="Times New Roman"/>
          <w:sz w:val="24"/>
          <w:szCs w:val="24"/>
          <w:shd w:val="clear" w:color="auto" w:fill="FFFFFF"/>
        </w:rPr>
        <w:t>, 143/14</w:t>
      </w:r>
      <w:r w:rsidR="00527069" w:rsidRPr="003901A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303E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</w:t>
      </w:r>
      <w:r w:rsidRPr="003901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114/22</w:t>
      </w:r>
      <w:r w:rsidR="00527069" w:rsidRPr="003901A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3901AC">
        <w:rPr>
          <w:rFonts w:ascii="Times New Roman" w:hAnsi="Times New Roman" w:cs="Times New Roman"/>
          <w:sz w:val="24"/>
          <w:szCs w:val="24"/>
        </w:rPr>
        <w:t xml:space="preserve">) s odredbama ovoga Zakona u roku od </w:t>
      </w:r>
      <w:r w:rsidR="00EF3381" w:rsidRPr="003901AC">
        <w:rPr>
          <w:rFonts w:ascii="Times New Roman" w:hAnsi="Times New Roman" w:cs="Times New Roman"/>
          <w:sz w:val="24"/>
          <w:szCs w:val="24"/>
        </w:rPr>
        <w:t>9</w:t>
      </w:r>
      <w:r w:rsidRPr="003901AC">
        <w:rPr>
          <w:rFonts w:ascii="Times New Roman" w:hAnsi="Times New Roman" w:cs="Times New Roman"/>
          <w:sz w:val="24"/>
          <w:szCs w:val="24"/>
        </w:rPr>
        <w:t>0 dana od dana njegova stupanja na snagu, i to:</w:t>
      </w:r>
    </w:p>
    <w:p w14:paraId="57CAB0E0" w14:textId="7A766EF5" w:rsidR="003A37AD" w:rsidRPr="003901AC" w:rsidRDefault="008F1D87" w:rsidP="000360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1AC">
        <w:rPr>
          <w:rFonts w:ascii="Times New Roman" w:hAnsi="Times New Roman" w:cs="Times New Roman"/>
          <w:sz w:val="24"/>
          <w:szCs w:val="24"/>
        </w:rPr>
        <w:t>Pravilnik o prostornim i tehničkim uvjetima za priređivanje igara na sreću u casinima, na automatima i uplatnim mjestima kladionica (</w:t>
      </w:r>
      <w:r w:rsidR="00303E1D">
        <w:rPr>
          <w:rFonts w:ascii="Times New Roman" w:hAnsi="Times New Roman" w:cs="Times New Roman"/>
          <w:sz w:val="24"/>
          <w:szCs w:val="24"/>
        </w:rPr>
        <w:t>„</w:t>
      </w:r>
      <w:r w:rsidRPr="003901AC">
        <w:rPr>
          <w:rFonts w:ascii="Times New Roman" w:hAnsi="Times New Roman" w:cs="Times New Roman"/>
          <w:sz w:val="24"/>
          <w:szCs w:val="24"/>
        </w:rPr>
        <w:t>Narodne novine</w:t>
      </w:r>
      <w:r w:rsidR="00303E1D">
        <w:rPr>
          <w:rFonts w:ascii="Times New Roman" w:hAnsi="Times New Roman" w:cs="Times New Roman"/>
          <w:sz w:val="24"/>
          <w:szCs w:val="24"/>
        </w:rPr>
        <w:t>“</w:t>
      </w:r>
      <w:r w:rsidRPr="003901AC">
        <w:rPr>
          <w:rFonts w:ascii="Times New Roman" w:hAnsi="Times New Roman" w:cs="Times New Roman"/>
          <w:sz w:val="24"/>
          <w:szCs w:val="24"/>
        </w:rPr>
        <w:t>, br. 38/10</w:t>
      </w:r>
      <w:r w:rsidR="00527069" w:rsidRPr="003901AC">
        <w:rPr>
          <w:rFonts w:ascii="Times New Roman" w:hAnsi="Times New Roman" w:cs="Times New Roman"/>
          <w:sz w:val="24"/>
          <w:szCs w:val="24"/>
        </w:rPr>
        <w:t>.</w:t>
      </w:r>
      <w:r w:rsidRPr="003901AC">
        <w:rPr>
          <w:rFonts w:ascii="Times New Roman" w:hAnsi="Times New Roman" w:cs="Times New Roman"/>
          <w:sz w:val="24"/>
          <w:szCs w:val="24"/>
        </w:rPr>
        <w:t>, 130/10</w:t>
      </w:r>
      <w:r w:rsidR="00527069" w:rsidRPr="003901AC">
        <w:rPr>
          <w:rFonts w:ascii="Times New Roman" w:hAnsi="Times New Roman" w:cs="Times New Roman"/>
          <w:sz w:val="24"/>
          <w:szCs w:val="24"/>
        </w:rPr>
        <w:t>.</w:t>
      </w:r>
      <w:r w:rsidRPr="003901AC">
        <w:rPr>
          <w:rFonts w:ascii="Times New Roman" w:hAnsi="Times New Roman" w:cs="Times New Roman"/>
          <w:sz w:val="24"/>
          <w:szCs w:val="24"/>
        </w:rPr>
        <w:t>, 69/11</w:t>
      </w:r>
      <w:r w:rsidR="00527069" w:rsidRPr="003901AC">
        <w:rPr>
          <w:rFonts w:ascii="Times New Roman" w:hAnsi="Times New Roman" w:cs="Times New Roman"/>
          <w:sz w:val="24"/>
          <w:szCs w:val="24"/>
        </w:rPr>
        <w:t>.</w:t>
      </w:r>
      <w:r w:rsidRPr="003901AC">
        <w:rPr>
          <w:rFonts w:ascii="Times New Roman" w:hAnsi="Times New Roman" w:cs="Times New Roman"/>
          <w:sz w:val="24"/>
          <w:szCs w:val="24"/>
        </w:rPr>
        <w:t>, 15/12</w:t>
      </w:r>
      <w:r w:rsidR="00527069" w:rsidRPr="003901AC">
        <w:rPr>
          <w:rFonts w:ascii="Times New Roman" w:hAnsi="Times New Roman" w:cs="Times New Roman"/>
          <w:sz w:val="24"/>
          <w:szCs w:val="24"/>
        </w:rPr>
        <w:t>.</w:t>
      </w:r>
      <w:r w:rsidRPr="003901AC">
        <w:rPr>
          <w:rFonts w:ascii="Times New Roman" w:hAnsi="Times New Roman" w:cs="Times New Roman"/>
          <w:sz w:val="24"/>
          <w:szCs w:val="24"/>
        </w:rPr>
        <w:t>, 151/14</w:t>
      </w:r>
      <w:r w:rsidR="00527069" w:rsidRPr="003901AC">
        <w:rPr>
          <w:rFonts w:ascii="Times New Roman" w:hAnsi="Times New Roman" w:cs="Times New Roman"/>
          <w:sz w:val="24"/>
          <w:szCs w:val="24"/>
        </w:rPr>
        <w:t>.</w:t>
      </w:r>
      <w:r w:rsidRPr="003901AC">
        <w:rPr>
          <w:rFonts w:ascii="Times New Roman" w:hAnsi="Times New Roman" w:cs="Times New Roman"/>
          <w:sz w:val="24"/>
          <w:szCs w:val="24"/>
        </w:rPr>
        <w:t xml:space="preserve"> i 36/20</w:t>
      </w:r>
      <w:r w:rsidR="00527069" w:rsidRPr="003901AC">
        <w:rPr>
          <w:rFonts w:ascii="Times New Roman" w:hAnsi="Times New Roman" w:cs="Times New Roman"/>
          <w:sz w:val="24"/>
          <w:szCs w:val="24"/>
        </w:rPr>
        <w:t>.</w:t>
      </w:r>
      <w:r w:rsidRPr="003901AC">
        <w:rPr>
          <w:rFonts w:ascii="Times New Roman" w:hAnsi="Times New Roman" w:cs="Times New Roman"/>
          <w:sz w:val="24"/>
          <w:szCs w:val="24"/>
        </w:rPr>
        <w:t>), Pravilnik o priređivanju igara klađenja na daljinu (</w:t>
      </w:r>
      <w:r w:rsidR="00303E1D">
        <w:rPr>
          <w:rFonts w:ascii="Times New Roman" w:hAnsi="Times New Roman" w:cs="Times New Roman"/>
          <w:sz w:val="24"/>
          <w:szCs w:val="24"/>
        </w:rPr>
        <w:t>„</w:t>
      </w:r>
      <w:r w:rsidRPr="003901AC">
        <w:rPr>
          <w:rFonts w:ascii="Times New Roman" w:hAnsi="Times New Roman" w:cs="Times New Roman"/>
          <w:sz w:val="24"/>
          <w:szCs w:val="24"/>
        </w:rPr>
        <w:t>Narodne novine</w:t>
      </w:r>
      <w:r w:rsidR="00303E1D">
        <w:rPr>
          <w:rFonts w:ascii="Times New Roman" w:hAnsi="Times New Roman" w:cs="Times New Roman"/>
          <w:sz w:val="24"/>
          <w:szCs w:val="24"/>
        </w:rPr>
        <w:t>“</w:t>
      </w:r>
      <w:r w:rsidRPr="003901AC">
        <w:rPr>
          <w:rFonts w:ascii="Times New Roman" w:hAnsi="Times New Roman" w:cs="Times New Roman"/>
          <w:sz w:val="24"/>
          <w:szCs w:val="24"/>
        </w:rPr>
        <w:t>, br. 8/10</w:t>
      </w:r>
      <w:r w:rsidR="00527069" w:rsidRPr="003901AC">
        <w:rPr>
          <w:rFonts w:ascii="Times New Roman" w:hAnsi="Times New Roman" w:cs="Times New Roman"/>
          <w:sz w:val="24"/>
          <w:szCs w:val="24"/>
        </w:rPr>
        <w:t>.</w:t>
      </w:r>
      <w:r w:rsidRPr="003901AC">
        <w:rPr>
          <w:rFonts w:ascii="Times New Roman" w:hAnsi="Times New Roman" w:cs="Times New Roman"/>
          <w:sz w:val="24"/>
          <w:szCs w:val="24"/>
        </w:rPr>
        <w:t>, 63/10</w:t>
      </w:r>
      <w:r w:rsidR="00527069" w:rsidRPr="003901AC">
        <w:rPr>
          <w:rFonts w:ascii="Times New Roman" w:hAnsi="Times New Roman" w:cs="Times New Roman"/>
          <w:sz w:val="24"/>
          <w:szCs w:val="24"/>
        </w:rPr>
        <w:t>.</w:t>
      </w:r>
      <w:r w:rsidRPr="003901AC">
        <w:rPr>
          <w:rFonts w:ascii="Times New Roman" w:hAnsi="Times New Roman" w:cs="Times New Roman"/>
          <w:sz w:val="24"/>
          <w:szCs w:val="24"/>
        </w:rPr>
        <w:t xml:space="preserve"> i 22/15</w:t>
      </w:r>
      <w:r w:rsidR="00527069" w:rsidRPr="003901AC">
        <w:rPr>
          <w:rFonts w:ascii="Times New Roman" w:hAnsi="Times New Roman" w:cs="Times New Roman"/>
          <w:sz w:val="24"/>
          <w:szCs w:val="24"/>
        </w:rPr>
        <w:t>.</w:t>
      </w:r>
      <w:r w:rsidRPr="003901AC">
        <w:rPr>
          <w:rFonts w:ascii="Times New Roman" w:hAnsi="Times New Roman" w:cs="Times New Roman"/>
          <w:sz w:val="24"/>
          <w:szCs w:val="24"/>
        </w:rPr>
        <w:t>), Pravilnik o priređivanju igara na sreću u casinima putem interaktivnih prodajnih kanala on-line igranja (</w:t>
      </w:r>
      <w:r w:rsidR="00303E1D">
        <w:rPr>
          <w:rFonts w:ascii="Times New Roman" w:hAnsi="Times New Roman" w:cs="Times New Roman"/>
          <w:sz w:val="24"/>
          <w:szCs w:val="24"/>
        </w:rPr>
        <w:t>„</w:t>
      </w:r>
      <w:r w:rsidRPr="003901AC">
        <w:rPr>
          <w:rFonts w:ascii="Times New Roman" w:hAnsi="Times New Roman" w:cs="Times New Roman"/>
          <w:sz w:val="24"/>
          <w:szCs w:val="24"/>
        </w:rPr>
        <w:t>Narodne novine</w:t>
      </w:r>
      <w:r w:rsidR="00303E1D">
        <w:rPr>
          <w:rFonts w:ascii="Times New Roman" w:hAnsi="Times New Roman" w:cs="Times New Roman"/>
          <w:sz w:val="24"/>
          <w:szCs w:val="24"/>
        </w:rPr>
        <w:t>“</w:t>
      </w:r>
      <w:r w:rsidRPr="003901AC">
        <w:rPr>
          <w:rFonts w:ascii="Times New Roman" w:hAnsi="Times New Roman" w:cs="Times New Roman"/>
          <w:sz w:val="24"/>
          <w:szCs w:val="24"/>
        </w:rPr>
        <w:t>, br</w:t>
      </w:r>
      <w:r w:rsidR="00303E1D">
        <w:rPr>
          <w:rFonts w:ascii="Times New Roman" w:hAnsi="Times New Roman" w:cs="Times New Roman"/>
          <w:sz w:val="24"/>
          <w:szCs w:val="24"/>
        </w:rPr>
        <w:t>oj</w:t>
      </w:r>
      <w:r w:rsidRPr="003901AC">
        <w:rPr>
          <w:rFonts w:ascii="Times New Roman" w:hAnsi="Times New Roman" w:cs="Times New Roman"/>
          <w:sz w:val="24"/>
          <w:szCs w:val="24"/>
        </w:rPr>
        <w:t xml:space="preserve"> 78/10</w:t>
      </w:r>
      <w:r w:rsidR="00527069" w:rsidRPr="003901AC">
        <w:rPr>
          <w:rFonts w:ascii="Times New Roman" w:hAnsi="Times New Roman" w:cs="Times New Roman"/>
          <w:sz w:val="24"/>
          <w:szCs w:val="24"/>
        </w:rPr>
        <w:t>.</w:t>
      </w:r>
      <w:r w:rsidRPr="003901AC">
        <w:rPr>
          <w:rFonts w:ascii="Times New Roman" w:hAnsi="Times New Roman" w:cs="Times New Roman"/>
          <w:sz w:val="24"/>
          <w:szCs w:val="24"/>
        </w:rPr>
        <w:t>), Pravilnik o priređivanju lutrijskih igara (</w:t>
      </w:r>
      <w:r w:rsidR="00303E1D">
        <w:rPr>
          <w:rFonts w:ascii="Times New Roman" w:hAnsi="Times New Roman" w:cs="Times New Roman"/>
          <w:sz w:val="24"/>
          <w:szCs w:val="24"/>
        </w:rPr>
        <w:t>„</w:t>
      </w:r>
      <w:r w:rsidRPr="003901AC">
        <w:rPr>
          <w:rFonts w:ascii="Times New Roman" w:hAnsi="Times New Roman" w:cs="Times New Roman"/>
          <w:sz w:val="24"/>
          <w:szCs w:val="24"/>
        </w:rPr>
        <w:t>Narodne novine</w:t>
      </w:r>
      <w:r w:rsidR="00303E1D">
        <w:rPr>
          <w:rFonts w:ascii="Times New Roman" w:hAnsi="Times New Roman" w:cs="Times New Roman"/>
          <w:sz w:val="24"/>
          <w:szCs w:val="24"/>
        </w:rPr>
        <w:t>“</w:t>
      </w:r>
      <w:r w:rsidRPr="003901AC">
        <w:rPr>
          <w:rFonts w:ascii="Times New Roman" w:hAnsi="Times New Roman" w:cs="Times New Roman"/>
          <w:sz w:val="24"/>
          <w:szCs w:val="24"/>
        </w:rPr>
        <w:t>, br. 78/10</w:t>
      </w:r>
      <w:r w:rsidR="00527069" w:rsidRPr="003901AC">
        <w:rPr>
          <w:rFonts w:ascii="Times New Roman" w:hAnsi="Times New Roman" w:cs="Times New Roman"/>
          <w:sz w:val="24"/>
          <w:szCs w:val="24"/>
        </w:rPr>
        <w:t>.</w:t>
      </w:r>
      <w:r w:rsidRPr="003901AC">
        <w:rPr>
          <w:rFonts w:ascii="Times New Roman" w:hAnsi="Times New Roman" w:cs="Times New Roman"/>
          <w:sz w:val="24"/>
          <w:szCs w:val="24"/>
        </w:rPr>
        <w:t>, 69/11</w:t>
      </w:r>
      <w:r w:rsidR="00527069" w:rsidRPr="003901AC">
        <w:rPr>
          <w:rFonts w:ascii="Times New Roman" w:hAnsi="Times New Roman" w:cs="Times New Roman"/>
          <w:sz w:val="24"/>
          <w:szCs w:val="24"/>
        </w:rPr>
        <w:t>.</w:t>
      </w:r>
      <w:r w:rsidRPr="003901AC">
        <w:rPr>
          <w:rFonts w:ascii="Times New Roman" w:hAnsi="Times New Roman" w:cs="Times New Roman"/>
          <w:sz w:val="24"/>
          <w:szCs w:val="24"/>
        </w:rPr>
        <w:t>,</w:t>
      </w:r>
      <w:r w:rsidR="00527069" w:rsidRPr="003901AC">
        <w:rPr>
          <w:rFonts w:ascii="Times New Roman" w:hAnsi="Times New Roman" w:cs="Times New Roman"/>
          <w:sz w:val="24"/>
          <w:szCs w:val="24"/>
        </w:rPr>
        <w:t xml:space="preserve"> </w:t>
      </w:r>
      <w:r w:rsidRPr="003901AC">
        <w:rPr>
          <w:rFonts w:ascii="Times New Roman" w:hAnsi="Times New Roman" w:cs="Times New Roman"/>
          <w:sz w:val="24"/>
          <w:szCs w:val="24"/>
        </w:rPr>
        <w:t>22/15</w:t>
      </w:r>
      <w:r w:rsidR="00527069" w:rsidRPr="003901AC">
        <w:rPr>
          <w:rFonts w:ascii="Times New Roman" w:hAnsi="Times New Roman" w:cs="Times New Roman"/>
          <w:sz w:val="24"/>
          <w:szCs w:val="24"/>
        </w:rPr>
        <w:t>.</w:t>
      </w:r>
      <w:r w:rsidRPr="003901AC">
        <w:rPr>
          <w:rFonts w:ascii="Times New Roman" w:hAnsi="Times New Roman" w:cs="Times New Roman"/>
          <w:sz w:val="24"/>
          <w:szCs w:val="24"/>
        </w:rPr>
        <w:t>, 45/16</w:t>
      </w:r>
      <w:r w:rsidR="00527069" w:rsidRPr="003901AC">
        <w:rPr>
          <w:rFonts w:ascii="Times New Roman" w:hAnsi="Times New Roman" w:cs="Times New Roman"/>
          <w:sz w:val="24"/>
          <w:szCs w:val="24"/>
        </w:rPr>
        <w:t>.</w:t>
      </w:r>
      <w:r w:rsidRPr="003901AC">
        <w:rPr>
          <w:rFonts w:ascii="Times New Roman" w:hAnsi="Times New Roman" w:cs="Times New Roman"/>
          <w:sz w:val="24"/>
          <w:szCs w:val="24"/>
        </w:rPr>
        <w:t xml:space="preserve"> i 101/18</w:t>
      </w:r>
      <w:r w:rsidR="00527069" w:rsidRPr="003901AC">
        <w:rPr>
          <w:rFonts w:ascii="Times New Roman" w:hAnsi="Times New Roman" w:cs="Times New Roman"/>
          <w:sz w:val="24"/>
          <w:szCs w:val="24"/>
        </w:rPr>
        <w:t>.</w:t>
      </w:r>
      <w:r w:rsidRPr="003901AC">
        <w:rPr>
          <w:rFonts w:ascii="Times New Roman" w:hAnsi="Times New Roman" w:cs="Times New Roman"/>
          <w:sz w:val="24"/>
          <w:szCs w:val="24"/>
        </w:rPr>
        <w:t>).</w:t>
      </w:r>
    </w:p>
    <w:p w14:paraId="71C5FA5E" w14:textId="1C837E84" w:rsidR="009D73E5" w:rsidRPr="003901AC" w:rsidRDefault="009D73E5" w:rsidP="000360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1AC">
        <w:rPr>
          <w:rFonts w:ascii="Times New Roman" w:hAnsi="Times New Roman" w:cs="Times New Roman"/>
          <w:sz w:val="24"/>
          <w:szCs w:val="24"/>
        </w:rPr>
        <w:t xml:space="preserve">Ministar zdravstva, uz suglasnost ministra financija donijeti će pravilnik o sadržaju i načinu vođenja registra isključenih igrača u roku od </w:t>
      </w:r>
      <w:r w:rsidR="00441EE7">
        <w:rPr>
          <w:rFonts w:ascii="Times New Roman" w:hAnsi="Times New Roman" w:cs="Times New Roman"/>
          <w:sz w:val="24"/>
          <w:szCs w:val="24"/>
        </w:rPr>
        <w:t>šest</w:t>
      </w:r>
      <w:bookmarkStart w:id="18" w:name="_GoBack"/>
      <w:bookmarkEnd w:id="18"/>
      <w:r w:rsidRPr="003901AC">
        <w:rPr>
          <w:rFonts w:ascii="Times New Roman" w:hAnsi="Times New Roman" w:cs="Times New Roman"/>
          <w:sz w:val="24"/>
          <w:szCs w:val="24"/>
        </w:rPr>
        <w:t xml:space="preserve"> mjeseci od dana stupanja na snagu ovoga Zakona.</w:t>
      </w:r>
    </w:p>
    <w:p w14:paraId="51865187" w14:textId="77777777" w:rsidR="00DF5FE4" w:rsidRPr="003901AC" w:rsidRDefault="00DF5FE4" w:rsidP="000360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357C8C" w14:textId="16B9C067" w:rsidR="00F55B29" w:rsidRPr="003901AC" w:rsidRDefault="00F55B29" w:rsidP="000360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01AC">
        <w:rPr>
          <w:rFonts w:ascii="Times New Roman" w:hAnsi="Times New Roman" w:cs="Times New Roman"/>
          <w:b/>
          <w:sz w:val="24"/>
          <w:szCs w:val="24"/>
        </w:rPr>
        <w:t>Uz članak 1</w:t>
      </w:r>
      <w:r w:rsidR="00345A8F" w:rsidRPr="003901AC">
        <w:rPr>
          <w:rFonts w:ascii="Times New Roman" w:hAnsi="Times New Roman" w:cs="Times New Roman"/>
          <w:b/>
          <w:sz w:val="24"/>
          <w:szCs w:val="24"/>
        </w:rPr>
        <w:t>2.</w:t>
      </w:r>
      <w:r w:rsidRPr="003901A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625C297" w14:textId="77777777" w:rsidR="008F1D87" w:rsidRPr="003901AC" w:rsidRDefault="008F1D87" w:rsidP="000360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241D0B" w14:textId="77777777" w:rsidR="00F77344" w:rsidRPr="003901AC" w:rsidRDefault="00F55B29" w:rsidP="00F77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1AC">
        <w:rPr>
          <w:rFonts w:ascii="Times New Roman" w:hAnsi="Times New Roman" w:cs="Times New Roman"/>
          <w:sz w:val="24"/>
          <w:szCs w:val="24"/>
        </w:rPr>
        <w:t>Ovim člankom propisuje se stupanje na snagu Zakona</w:t>
      </w:r>
      <w:r w:rsidR="00BC5796" w:rsidRPr="003901AC">
        <w:rPr>
          <w:rFonts w:ascii="Times New Roman" w:hAnsi="Times New Roman" w:cs="Times New Roman"/>
          <w:sz w:val="24"/>
          <w:szCs w:val="24"/>
        </w:rPr>
        <w:t>.</w:t>
      </w:r>
    </w:p>
    <w:p w14:paraId="523D625A" w14:textId="77777777" w:rsidR="004E4EEE" w:rsidRPr="003901AC" w:rsidRDefault="004E4EEE" w:rsidP="00F77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786423" w14:textId="77777777" w:rsidR="004E4EEE" w:rsidRPr="003901AC" w:rsidRDefault="004E4EEE" w:rsidP="00F77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FACE97" w14:textId="77777777" w:rsidR="004E4EEE" w:rsidRPr="003901AC" w:rsidRDefault="004E4EEE" w:rsidP="00F77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67F700" w14:textId="77777777" w:rsidR="004E4EEE" w:rsidRPr="003901AC" w:rsidRDefault="004E4EEE" w:rsidP="00F77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1AE17F" w14:textId="77777777" w:rsidR="004E4EEE" w:rsidRPr="003901AC" w:rsidRDefault="004E4EEE" w:rsidP="00F77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65DF11" w14:textId="77777777" w:rsidR="004E4EEE" w:rsidRPr="003901AC" w:rsidRDefault="004E4EEE" w:rsidP="00F77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27782A" w14:textId="77777777" w:rsidR="004E4EEE" w:rsidRPr="003901AC" w:rsidRDefault="004E4EEE" w:rsidP="00F77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52E7BD" w14:textId="77777777" w:rsidR="004E4EEE" w:rsidRPr="003901AC" w:rsidRDefault="004E4EEE" w:rsidP="00F77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56031E" w14:textId="77777777" w:rsidR="004E4EEE" w:rsidRPr="003901AC" w:rsidRDefault="004E4EEE" w:rsidP="00F77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50F6D1" w14:textId="77777777" w:rsidR="004E4EEE" w:rsidRPr="003901AC" w:rsidRDefault="004E4EEE" w:rsidP="00F77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3D531B" w14:textId="77777777" w:rsidR="004E4EEE" w:rsidRPr="003901AC" w:rsidRDefault="004E4EEE" w:rsidP="00F77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7B3E9A" w14:textId="77777777" w:rsidR="004E4EEE" w:rsidRPr="003901AC" w:rsidRDefault="004E4EEE" w:rsidP="00F77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1D5E99" w14:textId="77777777" w:rsidR="004E4EEE" w:rsidRPr="003901AC" w:rsidRDefault="004E4EEE" w:rsidP="00F77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B54DF1" w14:textId="77777777" w:rsidR="004E4EEE" w:rsidRPr="003901AC" w:rsidRDefault="004E4EEE" w:rsidP="00F77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0AF6D4" w14:textId="77777777" w:rsidR="004E4EEE" w:rsidRPr="003901AC" w:rsidRDefault="004E4EEE" w:rsidP="00F77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8892DA" w14:textId="77777777" w:rsidR="004E4EEE" w:rsidRPr="003901AC" w:rsidRDefault="004E4EEE" w:rsidP="00F77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709A88" w14:textId="77777777" w:rsidR="004E4EEE" w:rsidRPr="003901AC" w:rsidRDefault="004E4EEE" w:rsidP="00F77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2F0A53" w14:textId="77777777" w:rsidR="004E4EEE" w:rsidRPr="003901AC" w:rsidRDefault="004E4EEE" w:rsidP="00F77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1A5690" w14:textId="77777777" w:rsidR="004E4EEE" w:rsidRPr="003901AC" w:rsidRDefault="004E4EEE" w:rsidP="00F77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E9E156" w14:textId="77777777" w:rsidR="004E4EEE" w:rsidRPr="003901AC" w:rsidRDefault="004E4EEE" w:rsidP="00F77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BEBF4E" w14:textId="77777777" w:rsidR="004E4EEE" w:rsidRPr="003901AC" w:rsidRDefault="004E4EEE" w:rsidP="00F77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811470" w14:textId="77777777" w:rsidR="00FC3916" w:rsidRPr="003901AC" w:rsidRDefault="00FC3916" w:rsidP="00F77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54F4F3" w14:textId="77777777" w:rsidR="00FC3916" w:rsidRPr="003901AC" w:rsidRDefault="00FC3916" w:rsidP="00F77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78C673" w14:textId="77777777" w:rsidR="00FC3916" w:rsidRPr="003901AC" w:rsidRDefault="00FC3916" w:rsidP="00F77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D8D11B" w14:textId="77777777" w:rsidR="00FC3916" w:rsidRPr="003901AC" w:rsidRDefault="00FC3916" w:rsidP="00F77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D74350" w14:textId="77777777" w:rsidR="00FC3916" w:rsidRPr="003901AC" w:rsidRDefault="00FC3916" w:rsidP="00F77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61F2FB" w14:textId="77777777" w:rsidR="00FC3916" w:rsidRPr="003901AC" w:rsidRDefault="00FC3916" w:rsidP="00F77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25E2A8" w14:textId="77777777" w:rsidR="00FC3916" w:rsidRPr="003901AC" w:rsidRDefault="00FC3916" w:rsidP="00F77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F0AF2C" w14:textId="77777777" w:rsidR="004E4EEE" w:rsidRPr="003901AC" w:rsidRDefault="004E4EEE" w:rsidP="00F77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577989" w14:textId="77777777" w:rsidR="004E4EEE" w:rsidRPr="003901AC" w:rsidRDefault="004E4EEE" w:rsidP="00F77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68CA77" w14:textId="77777777" w:rsidR="004E4EEE" w:rsidRPr="003901AC" w:rsidRDefault="004E4EEE" w:rsidP="00F77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CDA41B" w14:textId="77777777" w:rsidR="00971854" w:rsidRDefault="00971854" w:rsidP="00303E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A6B057A" w14:textId="36BDDCD5" w:rsidR="00971854" w:rsidRDefault="00303E1D" w:rsidP="00303E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TEKST </w:t>
      </w:r>
      <w:r w:rsidRPr="003901A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ODREDB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</w:t>
      </w:r>
      <w:r w:rsidRPr="003901A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251FBC" w:rsidRPr="003901A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VAŽEĆEG ZAKONA KOJE SE MIJENJAJU</w:t>
      </w:r>
      <w:r w:rsidR="00BC5796" w:rsidRPr="003901A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</w:t>
      </w:r>
    </w:p>
    <w:p w14:paraId="2AEC54A8" w14:textId="0E179991" w:rsidR="00251FBC" w:rsidRPr="003901AC" w:rsidRDefault="00BC5796" w:rsidP="00303E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01A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ODNOSNO DOPUNJUJU</w:t>
      </w:r>
    </w:p>
    <w:p w14:paraId="0F176EFA" w14:textId="77777777" w:rsidR="00251FBC" w:rsidRPr="003901AC" w:rsidRDefault="00251FBC" w:rsidP="000360D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8E91599" w14:textId="2E117511" w:rsidR="00251FBC" w:rsidRPr="00303E1D" w:rsidRDefault="00251FBC" w:rsidP="000360D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303E1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Članak 13.</w:t>
      </w:r>
    </w:p>
    <w:p w14:paraId="11FC4058" w14:textId="6DA4B366" w:rsidR="00251FBC" w:rsidRPr="003901AC" w:rsidRDefault="00251FBC" w:rsidP="00303E1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7C26E4D" w14:textId="77660772" w:rsidR="00251FBC" w:rsidRPr="003901AC" w:rsidRDefault="001F5B9B" w:rsidP="007B1B1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901AC">
        <w:rPr>
          <w:rFonts w:ascii="Times New Roman" w:hAnsi="Times New Roman" w:cs="Times New Roman"/>
          <w:sz w:val="24"/>
          <w:szCs w:val="24"/>
          <w:shd w:val="clear" w:color="auto" w:fill="FFFFFF"/>
        </w:rPr>
        <w:t>(1) Sudionik u lutrijskoj igri jest fizička osoba koja je navršila 18 godina i koja sukladno ovome Zakonu i pravilima pojedine igre ispunjava uvjete za sudjelovanje u pojedinoj igri (kolu ili seriji).</w:t>
      </w:r>
    </w:p>
    <w:p w14:paraId="7FCDF47E" w14:textId="77777777" w:rsidR="006A3F18" w:rsidRPr="003901AC" w:rsidRDefault="006A3F18" w:rsidP="007B1B1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065AF14" w14:textId="2F88993C" w:rsidR="00251FBC" w:rsidRPr="003901AC" w:rsidRDefault="00906E0D" w:rsidP="000360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901AC">
        <w:rPr>
          <w:rFonts w:ascii="Times New Roman" w:hAnsi="Times New Roman" w:cs="Times New Roman"/>
          <w:sz w:val="24"/>
          <w:szCs w:val="24"/>
          <w:shd w:val="clear" w:color="auto" w:fill="FFFFFF"/>
        </w:rPr>
        <w:t>(2) Sudionikom u lutrijskim igrama u kojima se sudjelovanje u igri dokazuje posjedovanjem (elektroničke) potvrde o uplati smatra se imatelj takve potvrde ako su podaci na potvrdi o uplati istovjetni onima snimljenima kod priređivača na neizbrisivi medij za pohranu podataka. Sudionik u klasičnim brojčanim i brzim lutrijama jest imatelj neosporne srećke (njezina elektronskog zapisa) izdane od priređivača.</w:t>
      </w:r>
    </w:p>
    <w:p w14:paraId="2C550F02" w14:textId="77777777" w:rsidR="007B1B1E" w:rsidRPr="003901AC" w:rsidRDefault="007B1B1E" w:rsidP="000360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17A3A25" w14:textId="27FD853A" w:rsidR="00906E0D" w:rsidRPr="003901AC" w:rsidRDefault="00906E0D" w:rsidP="000360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901AC">
        <w:rPr>
          <w:rFonts w:ascii="Times New Roman" w:hAnsi="Times New Roman" w:cs="Times New Roman"/>
          <w:sz w:val="24"/>
          <w:szCs w:val="24"/>
          <w:shd w:val="clear" w:color="auto" w:fill="FFFFFF"/>
        </w:rPr>
        <w:t>(3) Dobitnik u lutrijskoj igri na sreću isključivo je donositelj dobitne potvrde. U lutrijskim igrama putem on-line igranja dobitnik je igrač čiji se identifikacijski broj nalazi na dobitnoj elektroničkoj potvrdi o uplati.</w:t>
      </w:r>
    </w:p>
    <w:p w14:paraId="09B926CD" w14:textId="77777777" w:rsidR="00906E0D" w:rsidRPr="003901AC" w:rsidRDefault="00906E0D" w:rsidP="000360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964524D" w14:textId="4624C008" w:rsidR="00906E0D" w:rsidRPr="00303E1D" w:rsidRDefault="00906E0D" w:rsidP="000360D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303E1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Članak 32.</w:t>
      </w:r>
    </w:p>
    <w:p w14:paraId="7A0568CA" w14:textId="77777777" w:rsidR="00680521" w:rsidRPr="003901AC" w:rsidRDefault="00680521" w:rsidP="000360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798DDB5" w14:textId="77777777" w:rsidR="00906E0D" w:rsidRPr="003901AC" w:rsidRDefault="00906E0D" w:rsidP="00412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1AC">
        <w:rPr>
          <w:rFonts w:ascii="Times New Roman" w:hAnsi="Times New Roman" w:cs="Times New Roman"/>
          <w:sz w:val="24"/>
          <w:szCs w:val="24"/>
        </w:rPr>
        <w:t>(1) Vlada Republike Hrvatske, na prijedlog Ministarstva financija, može donijeti odluku da se trgovačkom društvu oduzme pravo priređivanja igara na sreću ako se utvrdi:</w:t>
      </w:r>
    </w:p>
    <w:p w14:paraId="1E7E49A3" w14:textId="77777777" w:rsidR="00906E0D" w:rsidRPr="003901AC" w:rsidRDefault="00906E0D" w:rsidP="00412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63EFF1" w14:textId="672E6262" w:rsidR="00906E0D" w:rsidRPr="003901AC" w:rsidRDefault="00906E0D" w:rsidP="00412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1AC">
        <w:rPr>
          <w:rFonts w:ascii="Times New Roman" w:hAnsi="Times New Roman" w:cs="Times New Roman"/>
          <w:sz w:val="24"/>
          <w:szCs w:val="24"/>
        </w:rPr>
        <w:t>1. da je pravo stečeno na temelju neistinitih podataka,</w:t>
      </w:r>
    </w:p>
    <w:p w14:paraId="2045C95A" w14:textId="79D14539" w:rsidR="00906E0D" w:rsidRPr="003901AC" w:rsidRDefault="00906E0D" w:rsidP="00412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1AC">
        <w:rPr>
          <w:rFonts w:ascii="Times New Roman" w:hAnsi="Times New Roman" w:cs="Times New Roman"/>
          <w:sz w:val="24"/>
          <w:szCs w:val="24"/>
        </w:rPr>
        <w:lastRenderedPageBreak/>
        <w:t>2. da priređivač krši odredbe ugovora,</w:t>
      </w:r>
    </w:p>
    <w:p w14:paraId="2A25E7D0" w14:textId="6C59868D" w:rsidR="00906E0D" w:rsidRPr="003901AC" w:rsidRDefault="00906E0D" w:rsidP="00412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1AC">
        <w:rPr>
          <w:rFonts w:ascii="Times New Roman" w:hAnsi="Times New Roman" w:cs="Times New Roman"/>
          <w:sz w:val="24"/>
          <w:szCs w:val="24"/>
        </w:rPr>
        <w:t>3. da priređivač u propisanim rokovima ne podmiruje svoje obveze utvrđene ovim Zakonom ili ugovorom,</w:t>
      </w:r>
    </w:p>
    <w:p w14:paraId="6CFD89EB" w14:textId="418BD053" w:rsidR="00906E0D" w:rsidRPr="003901AC" w:rsidRDefault="00906E0D" w:rsidP="00412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1AC">
        <w:rPr>
          <w:rFonts w:ascii="Times New Roman" w:hAnsi="Times New Roman" w:cs="Times New Roman"/>
          <w:sz w:val="24"/>
          <w:szCs w:val="24"/>
        </w:rPr>
        <w:t>4. da priređivač lažno prikazuje ostvareni promet,</w:t>
      </w:r>
    </w:p>
    <w:p w14:paraId="19CD3EC2" w14:textId="2BC3D8CB" w:rsidR="00906E0D" w:rsidRPr="003901AC" w:rsidRDefault="00906E0D" w:rsidP="00412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1AC">
        <w:rPr>
          <w:rFonts w:ascii="Times New Roman" w:hAnsi="Times New Roman" w:cs="Times New Roman"/>
          <w:sz w:val="24"/>
          <w:szCs w:val="24"/>
        </w:rPr>
        <w:t>5. da priređivač nije počeo raditi u roku utvrđenom kao početak poslovanja,</w:t>
      </w:r>
    </w:p>
    <w:p w14:paraId="3A0E6437" w14:textId="1360B904" w:rsidR="00906E0D" w:rsidRPr="003901AC" w:rsidRDefault="00906E0D" w:rsidP="00412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1AC">
        <w:rPr>
          <w:rFonts w:ascii="Times New Roman" w:hAnsi="Times New Roman" w:cs="Times New Roman"/>
          <w:sz w:val="24"/>
          <w:szCs w:val="24"/>
        </w:rPr>
        <w:t>6. da je priređivač započeo s radom prije dobivanja odobrenja Ministarstva financija za početak rada,</w:t>
      </w:r>
    </w:p>
    <w:p w14:paraId="6357B4DB" w14:textId="00A69D0F" w:rsidR="00906E0D" w:rsidRPr="003901AC" w:rsidRDefault="00906E0D" w:rsidP="00412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1AC">
        <w:rPr>
          <w:rFonts w:ascii="Times New Roman" w:hAnsi="Times New Roman" w:cs="Times New Roman"/>
          <w:sz w:val="24"/>
          <w:szCs w:val="24"/>
        </w:rPr>
        <w:t>7. da priređivač više ne ispunjava propisane tehničke uvjete,</w:t>
      </w:r>
    </w:p>
    <w:p w14:paraId="52D7940C" w14:textId="12E3EA52" w:rsidR="00906E0D" w:rsidRPr="003901AC" w:rsidRDefault="00906E0D" w:rsidP="00412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1AC">
        <w:rPr>
          <w:rFonts w:ascii="Times New Roman" w:hAnsi="Times New Roman" w:cs="Times New Roman"/>
          <w:sz w:val="24"/>
          <w:szCs w:val="24"/>
        </w:rPr>
        <w:t>8. da priređivač ne posjeduje garanciju banke u propisanom iznosu,</w:t>
      </w:r>
    </w:p>
    <w:p w14:paraId="3C04F307" w14:textId="4CA10329" w:rsidR="00906E0D" w:rsidRPr="003901AC" w:rsidRDefault="00906E0D" w:rsidP="00412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1AC">
        <w:rPr>
          <w:rFonts w:ascii="Times New Roman" w:hAnsi="Times New Roman" w:cs="Times New Roman"/>
          <w:sz w:val="24"/>
          <w:szCs w:val="24"/>
        </w:rPr>
        <w:t>9. da priređivač krši pravila igara na sreću,</w:t>
      </w:r>
    </w:p>
    <w:p w14:paraId="11CFAEB6" w14:textId="58032A26" w:rsidR="00906E0D" w:rsidRPr="003901AC" w:rsidRDefault="00906E0D" w:rsidP="00412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1AC">
        <w:rPr>
          <w:rFonts w:ascii="Times New Roman" w:hAnsi="Times New Roman" w:cs="Times New Roman"/>
          <w:sz w:val="24"/>
          <w:szCs w:val="24"/>
        </w:rPr>
        <w:t>10. da priređivač ne dopušta ili na drugi način onemogućuje provedbu nadzora propisanog ovim Zakonom,</w:t>
      </w:r>
    </w:p>
    <w:p w14:paraId="08EB2E7B" w14:textId="0C74EBB2" w:rsidR="00906E0D" w:rsidRPr="003901AC" w:rsidRDefault="00906E0D" w:rsidP="00412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1AC">
        <w:rPr>
          <w:rFonts w:ascii="Times New Roman" w:hAnsi="Times New Roman" w:cs="Times New Roman"/>
          <w:sz w:val="24"/>
          <w:szCs w:val="24"/>
        </w:rPr>
        <w:t>11. da priređivač posuđuje novac igračima,</w:t>
      </w:r>
    </w:p>
    <w:p w14:paraId="08D4A584" w14:textId="7C82B0C0" w:rsidR="00906E0D" w:rsidRPr="003901AC" w:rsidRDefault="00906E0D" w:rsidP="00412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1AC">
        <w:rPr>
          <w:rFonts w:ascii="Times New Roman" w:hAnsi="Times New Roman" w:cs="Times New Roman"/>
          <w:sz w:val="24"/>
          <w:szCs w:val="24"/>
        </w:rPr>
        <w:t>12. da je priređivač prekinuo priređivanje igara na sreću bez odobrenja Ministarstva financija,</w:t>
      </w:r>
    </w:p>
    <w:p w14:paraId="52A46A98" w14:textId="5C7EFE57" w:rsidR="00906E0D" w:rsidRPr="003901AC" w:rsidRDefault="00906E0D" w:rsidP="00412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1AC">
        <w:rPr>
          <w:rFonts w:ascii="Times New Roman" w:hAnsi="Times New Roman" w:cs="Times New Roman"/>
          <w:sz w:val="24"/>
          <w:szCs w:val="24"/>
        </w:rPr>
        <w:t>13.</w:t>
      </w:r>
      <w:r w:rsidR="00412DEC" w:rsidRPr="003901AC">
        <w:rPr>
          <w:rFonts w:ascii="Times New Roman" w:hAnsi="Times New Roman" w:cs="Times New Roman"/>
          <w:sz w:val="24"/>
          <w:szCs w:val="24"/>
        </w:rPr>
        <w:t xml:space="preserve"> </w:t>
      </w:r>
      <w:r w:rsidRPr="003901AC">
        <w:rPr>
          <w:rFonts w:ascii="Times New Roman" w:hAnsi="Times New Roman" w:cs="Times New Roman"/>
          <w:sz w:val="24"/>
          <w:szCs w:val="24"/>
        </w:rPr>
        <w:t>da je priređivač promijenio vlasničku strukturu društva bez odobrenja Ministarstva financija,</w:t>
      </w:r>
    </w:p>
    <w:p w14:paraId="1D707A6A" w14:textId="3AA6C948" w:rsidR="00906E0D" w:rsidRPr="003901AC" w:rsidRDefault="00906E0D" w:rsidP="00412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1AC">
        <w:rPr>
          <w:rFonts w:ascii="Times New Roman" w:hAnsi="Times New Roman" w:cs="Times New Roman"/>
          <w:sz w:val="24"/>
          <w:szCs w:val="24"/>
        </w:rPr>
        <w:t>14. da priređivač ne postupa sukladno propisima o sprječavanju pranja novca i financiranja terorizma,</w:t>
      </w:r>
    </w:p>
    <w:p w14:paraId="7F14FF0F" w14:textId="7949325A" w:rsidR="00906E0D" w:rsidRPr="003901AC" w:rsidRDefault="00906E0D" w:rsidP="00412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1AC">
        <w:rPr>
          <w:rFonts w:ascii="Times New Roman" w:hAnsi="Times New Roman" w:cs="Times New Roman"/>
          <w:sz w:val="24"/>
          <w:szCs w:val="24"/>
        </w:rPr>
        <w:t>15. da su nastupile okolnosti zbog kojih priređivač ne bi ni stekao pravo priređivanja</w:t>
      </w:r>
      <w:r w:rsidR="000C28EE">
        <w:rPr>
          <w:rFonts w:ascii="Times New Roman" w:hAnsi="Times New Roman" w:cs="Times New Roman"/>
          <w:sz w:val="24"/>
          <w:szCs w:val="24"/>
        </w:rPr>
        <w:t>.</w:t>
      </w:r>
    </w:p>
    <w:p w14:paraId="6389D862" w14:textId="77777777" w:rsidR="00906E0D" w:rsidRPr="003901AC" w:rsidRDefault="00906E0D" w:rsidP="00412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3F2435" w14:textId="77777777" w:rsidR="00906E0D" w:rsidRPr="003901AC" w:rsidRDefault="00906E0D" w:rsidP="00412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1AC">
        <w:rPr>
          <w:rFonts w:ascii="Times New Roman" w:hAnsi="Times New Roman" w:cs="Times New Roman"/>
          <w:sz w:val="24"/>
          <w:szCs w:val="24"/>
        </w:rPr>
        <w:t>(2) Donošenjem odluke iz stavka 1. ovoga članka, ugovor o pravu priređivanja smatra se raskinutim. Sva prava stečena odlukom o stjecanju prava priređivanja prestaju važiti donošenjem odluke Vlade Republike Hrvatske o njezinu oduzimanju.</w:t>
      </w:r>
    </w:p>
    <w:p w14:paraId="1C652406" w14:textId="77777777" w:rsidR="00142B86" w:rsidRPr="003901AC" w:rsidRDefault="00142B86" w:rsidP="00412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4C08DD" w14:textId="77777777" w:rsidR="00906E0D" w:rsidRPr="003901AC" w:rsidRDefault="00906E0D" w:rsidP="00412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1AC">
        <w:rPr>
          <w:rFonts w:ascii="Times New Roman" w:hAnsi="Times New Roman" w:cs="Times New Roman"/>
          <w:sz w:val="24"/>
          <w:szCs w:val="24"/>
        </w:rPr>
        <w:t>(3) U slučaju oduzimanja prava priređivanja igara na sreću iz članka 23. stavka 1. ovoga Zakona, Ministarstvo financija ima pravo na naknadu štete koju mu je prouzročio priređivač, a sukladno obvezama iz članka 34. ovoga Zakona.</w:t>
      </w:r>
    </w:p>
    <w:p w14:paraId="6A727200" w14:textId="62834E02" w:rsidR="00142B86" w:rsidRPr="003901AC" w:rsidRDefault="00142B86" w:rsidP="000360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0112EE" w14:textId="63EC9DCA" w:rsidR="00142B86" w:rsidRPr="00303E1D" w:rsidRDefault="00142B86" w:rsidP="000360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03E1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Zabrana sudjelovanja maloljetnika u igri</w:t>
      </w:r>
    </w:p>
    <w:p w14:paraId="323FFECA" w14:textId="77777777" w:rsidR="00142B86" w:rsidRPr="00303E1D" w:rsidRDefault="00142B86" w:rsidP="000360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C1E6C6A" w14:textId="77777777" w:rsidR="00142B86" w:rsidRPr="00303E1D" w:rsidRDefault="00142B86" w:rsidP="000360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303E1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Članak 49.</w:t>
      </w:r>
    </w:p>
    <w:p w14:paraId="163200F7" w14:textId="77777777" w:rsidR="00142B86" w:rsidRPr="003901AC" w:rsidRDefault="00142B86" w:rsidP="00587B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57D3C36" w14:textId="77777777" w:rsidR="001F5B9B" w:rsidRPr="003901AC" w:rsidRDefault="001F5B9B" w:rsidP="00587B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3901AC">
        <w:rPr>
          <w:rFonts w:ascii="Times New Roman" w:hAnsi="Times New Roman" w:cs="Times New Roman"/>
          <w:sz w:val="24"/>
          <w:szCs w:val="24"/>
          <w:shd w:val="clear" w:color="auto" w:fill="FFFFFF"/>
        </w:rPr>
        <w:t>(1) Zabranjuje se primanje uplata za klađenje od osoba mlađih od 18 godina.</w:t>
      </w:r>
      <w:r w:rsidRPr="003901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</w:t>
      </w:r>
    </w:p>
    <w:p w14:paraId="602FC1D8" w14:textId="77777777" w:rsidR="00303E1D" w:rsidRDefault="00303E1D" w:rsidP="00587B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</w:p>
    <w:p w14:paraId="27CFA4A9" w14:textId="6254899A" w:rsidR="00142B86" w:rsidRPr="003901AC" w:rsidRDefault="001F5B9B" w:rsidP="00587B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3901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(</w:t>
      </w:r>
      <w:r w:rsidRPr="003901AC">
        <w:rPr>
          <w:rFonts w:ascii="Times New Roman" w:hAnsi="Times New Roman" w:cs="Times New Roman"/>
          <w:sz w:val="24"/>
          <w:szCs w:val="24"/>
          <w:shd w:val="clear" w:color="auto" w:fill="FFFFFF"/>
        </w:rPr>
        <w:t>2) U slučaju sumnje u ispunjenje uvjeta iz stavka 1. ovoga članka, igrač je dužan priređivaču pružiti dokaze o svojoj punoljetnosti.</w:t>
      </w:r>
      <w:r w:rsidRPr="003901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</w:t>
      </w:r>
    </w:p>
    <w:p w14:paraId="786C5141" w14:textId="77777777" w:rsidR="00142B86" w:rsidRPr="003901AC" w:rsidRDefault="00142B86" w:rsidP="000360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4FD5D3" w14:textId="6EE08449" w:rsidR="00142B86" w:rsidRPr="00303E1D" w:rsidRDefault="00142B86" w:rsidP="000360D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03E1D">
        <w:rPr>
          <w:rFonts w:ascii="Times New Roman" w:hAnsi="Times New Roman" w:cs="Times New Roman"/>
          <w:bCs/>
          <w:sz w:val="24"/>
          <w:szCs w:val="24"/>
        </w:rPr>
        <w:t>Zabrana sudjelovanja maloljetnika u igri</w:t>
      </w:r>
    </w:p>
    <w:p w14:paraId="48C9A679" w14:textId="77777777" w:rsidR="00142B86" w:rsidRPr="00303E1D" w:rsidRDefault="00142B86" w:rsidP="000360D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73254C8" w14:textId="77777777" w:rsidR="00142B86" w:rsidRPr="00303E1D" w:rsidRDefault="00142B86" w:rsidP="000360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303E1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Članak 60.</w:t>
      </w:r>
    </w:p>
    <w:p w14:paraId="595EBA48" w14:textId="77777777" w:rsidR="00303E1D" w:rsidRDefault="00303E1D" w:rsidP="000360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3930A61" w14:textId="788675B6" w:rsidR="00142B86" w:rsidRPr="003901AC" w:rsidRDefault="001F5B9B" w:rsidP="000360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3901AC">
        <w:rPr>
          <w:rFonts w:ascii="Times New Roman" w:hAnsi="Times New Roman" w:cs="Times New Roman"/>
          <w:sz w:val="24"/>
          <w:szCs w:val="24"/>
          <w:shd w:val="clear" w:color="auto" w:fill="FFFFFF"/>
        </w:rPr>
        <w:t>Posjet i sudjelovanje u igri na automatima dopušten je samo punoljetnim osobama koje su tu činjenicu, na zahtjev priređivača, dužne dokazati identifikacijskom ispravom.</w:t>
      </w:r>
    </w:p>
    <w:p w14:paraId="1DE8E72F" w14:textId="221D3D0A" w:rsidR="009B4533" w:rsidRPr="003901AC" w:rsidRDefault="009B4533" w:rsidP="000360DC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2D98CB66" w14:textId="77777777" w:rsidR="006A3F18" w:rsidRPr="00303E1D" w:rsidRDefault="006A3F18" w:rsidP="000360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03E1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Zabrana oglašavanja igara na sreću u tiskanim i elektroničkim medijima za mlade</w:t>
      </w:r>
    </w:p>
    <w:p w14:paraId="59BFE5F0" w14:textId="77777777" w:rsidR="006A3F18" w:rsidRPr="00303E1D" w:rsidRDefault="006A3F18" w:rsidP="000360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1E518E1" w14:textId="77777777" w:rsidR="006A3F18" w:rsidRPr="00303E1D" w:rsidRDefault="006A3F18" w:rsidP="000360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03E1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Članak 67.</w:t>
      </w:r>
    </w:p>
    <w:p w14:paraId="7C7AA715" w14:textId="77777777" w:rsidR="002C3EAB" w:rsidRDefault="002C3EAB" w:rsidP="000360DC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</w:p>
    <w:p w14:paraId="7B5F44D6" w14:textId="77777777" w:rsidR="002C3EAB" w:rsidRDefault="006A3F18" w:rsidP="000360DC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3901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(1) Oglasi i reklame vezani uz igre na sreću ne smiju se objavljivati u radijskim i televizijskim emisijama za djecu i mladež, niti u tiskanom materijalu namijenjenom djeci i mladeži.</w:t>
      </w:r>
      <w:r w:rsidRPr="003901AC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</w:p>
    <w:p w14:paraId="5E76DC67" w14:textId="38BE6617" w:rsidR="009B4533" w:rsidRPr="003901AC" w:rsidRDefault="006A3F18" w:rsidP="000360D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901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(2) Zabrana iz stavka 1. ovoga članka odnosi se i na pružatelja usluga i izdavača.</w:t>
      </w:r>
    </w:p>
    <w:p w14:paraId="5027FA4F" w14:textId="56BB7D27" w:rsidR="00DE0D10" w:rsidRPr="003901AC" w:rsidRDefault="00DE0D10" w:rsidP="000360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07F006" w14:textId="051FD58C" w:rsidR="00CF332F" w:rsidRPr="003901AC" w:rsidRDefault="00CF332F" w:rsidP="00303E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01AC">
        <w:rPr>
          <w:rFonts w:ascii="Times New Roman" w:hAnsi="Times New Roman" w:cs="Times New Roman"/>
          <w:sz w:val="24"/>
          <w:szCs w:val="24"/>
        </w:rPr>
        <w:t>KAZNENE ODREDBE</w:t>
      </w:r>
    </w:p>
    <w:p w14:paraId="0D7D2A2C" w14:textId="77777777" w:rsidR="006A3F18" w:rsidRPr="003901AC" w:rsidRDefault="006A3F18" w:rsidP="000360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D5ECFB" w14:textId="0095BEFD" w:rsidR="006A3F18" w:rsidRPr="00303E1D" w:rsidRDefault="006A3F18" w:rsidP="000360D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03E1D">
        <w:rPr>
          <w:rFonts w:ascii="Times New Roman" w:hAnsi="Times New Roman" w:cs="Times New Roman"/>
          <w:bCs/>
          <w:sz w:val="24"/>
          <w:szCs w:val="24"/>
        </w:rPr>
        <w:t>Članak 72.</w:t>
      </w:r>
    </w:p>
    <w:p w14:paraId="44DB7C2E" w14:textId="77777777" w:rsidR="006A3F18" w:rsidRPr="003901AC" w:rsidRDefault="006A3F18" w:rsidP="000360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AE771F9" w14:textId="55EB8A3E" w:rsidR="006A3F18" w:rsidRPr="003901AC" w:rsidRDefault="006A3F18" w:rsidP="00412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1AC">
        <w:rPr>
          <w:rFonts w:ascii="Times New Roman" w:hAnsi="Times New Roman" w:cs="Times New Roman"/>
          <w:sz w:val="24"/>
          <w:szCs w:val="24"/>
        </w:rPr>
        <w:t>(1) Novčanom kaznom od 6</w:t>
      </w:r>
      <w:r w:rsidR="00DE0D10" w:rsidRPr="003901AC">
        <w:rPr>
          <w:rFonts w:ascii="Times New Roman" w:hAnsi="Times New Roman" w:cs="Times New Roman"/>
          <w:sz w:val="24"/>
          <w:szCs w:val="24"/>
        </w:rPr>
        <w:t>.</w:t>
      </w:r>
      <w:r w:rsidRPr="003901AC">
        <w:rPr>
          <w:rFonts w:ascii="Times New Roman" w:hAnsi="Times New Roman" w:cs="Times New Roman"/>
          <w:sz w:val="24"/>
          <w:szCs w:val="24"/>
        </w:rPr>
        <w:t>630,00 do 66.360,00 eura kaznit će se za prekršaj pravna osoba:</w:t>
      </w:r>
    </w:p>
    <w:p w14:paraId="5C0C2EFA" w14:textId="77777777" w:rsidR="006A3F18" w:rsidRPr="003901AC" w:rsidRDefault="006A3F18" w:rsidP="00412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731EA3" w14:textId="77777777" w:rsidR="006A3F18" w:rsidRPr="003901AC" w:rsidRDefault="006A3F18" w:rsidP="00412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1AC">
        <w:rPr>
          <w:rFonts w:ascii="Times New Roman" w:hAnsi="Times New Roman" w:cs="Times New Roman"/>
          <w:sz w:val="24"/>
          <w:szCs w:val="24"/>
        </w:rPr>
        <w:t>1. ako priredi igre na sreću iz članka 5. stavka 1. ovoga Zakona a nema odluku Vlade Republike Hrvatske o pravu priređivanja ili odobrenje (članak 3.),</w:t>
      </w:r>
    </w:p>
    <w:p w14:paraId="0D6B29AF" w14:textId="77777777" w:rsidR="006A3F18" w:rsidRPr="003901AC" w:rsidRDefault="006A3F18" w:rsidP="00412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2AE993" w14:textId="77777777" w:rsidR="006A3F18" w:rsidRPr="003901AC" w:rsidRDefault="006A3F18" w:rsidP="00412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1AC">
        <w:rPr>
          <w:rFonts w:ascii="Times New Roman" w:hAnsi="Times New Roman" w:cs="Times New Roman"/>
          <w:sz w:val="24"/>
          <w:szCs w:val="24"/>
        </w:rPr>
        <w:t>2. ako priredi igre odnosno djelatnost kod kojih sudionici uplaćuju novčane iznose sudionicima koji su se prije ili poslije njih uključili u igru – lanci sreće (članak 6.),</w:t>
      </w:r>
    </w:p>
    <w:p w14:paraId="004FA5CA" w14:textId="77777777" w:rsidR="006A3F18" w:rsidRPr="003901AC" w:rsidRDefault="006A3F18" w:rsidP="00412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97F3C1" w14:textId="77777777" w:rsidR="006A3F18" w:rsidRPr="003901AC" w:rsidRDefault="006A3F18" w:rsidP="00412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1AC">
        <w:rPr>
          <w:rFonts w:ascii="Times New Roman" w:hAnsi="Times New Roman" w:cs="Times New Roman"/>
          <w:sz w:val="24"/>
          <w:szCs w:val="24"/>
        </w:rPr>
        <w:t>3. ako priredi lutrijsku igru na sreću, na što na temelju ovoga Zakona nema pravo (članak 9. stavak 2.),</w:t>
      </w:r>
    </w:p>
    <w:p w14:paraId="026EDD87" w14:textId="77777777" w:rsidR="006A3F18" w:rsidRPr="003901AC" w:rsidRDefault="006A3F18" w:rsidP="00412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353E8D" w14:textId="77777777" w:rsidR="006A3F18" w:rsidRPr="003901AC" w:rsidRDefault="006A3F18" w:rsidP="00412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1AC">
        <w:rPr>
          <w:rFonts w:ascii="Times New Roman" w:hAnsi="Times New Roman" w:cs="Times New Roman"/>
          <w:sz w:val="24"/>
          <w:szCs w:val="24"/>
        </w:rPr>
        <w:t>4. ako priredi lutrijsku igru na sreću protivno odredbama ovoga Zakona (članak 10., 11., 12., 14., 15. i 19.),</w:t>
      </w:r>
    </w:p>
    <w:p w14:paraId="7FAD92D9" w14:textId="77777777" w:rsidR="006A3F18" w:rsidRPr="003901AC" w:rsidRDefault="006A3F18" w:rsidP="00412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E780CC" w14:textId="77777777" w:rsidR="006A3F18" w:rsidRPr="003901AC" w:rsidRDefault="006A3F18" w:rsidP="00412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1AC">
        <w:rPr>
          <w:rFonts w:ascii="Times New Roman" w:hAnsi="Times New Roman" w:cs="Times New Roman"/>
          <w:sz w:val="24"/>
          <w:szCs w:val="24"/>
        </w:rPr>
        <w:t>5. ako ne utvrdi jednogodišnje i trogodišnje planove poslovanja i ne dostavi ih na prethodno mišljenje odnosno suglasnost (članak 9. i 34.),</w:t>
      </w:r>
    </w:p>
    <w:p w14:paraId="0C44F697" w14:textId="77777777" w:rsidR="006A3F18" w:rsidRPr="003901AC" w:rsidRDefault="006A3F18" w:rsidP="00412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B4C896" w14:textId="77777777" w:rsidR="006A3F18" w:rsidRPr="003901AC" w:rsidRDefault="006A3F18" w:rsidP="00412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1AC">
        <w:rPr>
          <w:rFonts w:ascii="Times New Roman" w:hAnsi="Times New Roman" w:cs="Times New Roman"/>
          <w:sz w:val="24"/>
          <w:szCs w:val="24"/>
        </w:rPr>
        <w:t>6. ako ne utvrdi fond dobitaka prema pravilima igara i sukladno ovom Zakonu (članak 16.),</w:t>
      </w:r>
    </w:p>
    <w:p w14:paraId="4E7FF224" w14:textId="77777777" w:rsidR="006A3F18" w:rsidRPr="003901AC" w:rsidRDefault="006A3F18" w:rsidP="00412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792C24" w14:textId="77777777" w:rsidR="006A3F18" w:rsidRPr="003901AC" w:rsidRDefault="006A3F18" w:rsidP="00412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1AC">
        <w:rPr>
          <w:rFonts w:ascii="Times New Roman" w:hAnsi="Times New Roman" w:cs="Times New Roman"/>
          <w:sz w:val="24"/>
          <w:szCs w:val="24"/>
        </w:rPr>
        <w:t>7. ako mjesečnu naknadu za priređivanje lutrijskih igara netočno obračuna, ne uplati i dokaz o uplati ne dostavi u propisanim rokovima (članak 17.),</w:t>
      </w:r>
    </w:p>
    <w:p w14:paraId="4C9F2B7B" w14:textId="77777777" w:rsidR="006A3F18" w:rsidRPr="003901AC" w:rsidRDefault="006A3F18" w:rsidP="00412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53F5B0" w14:textId="77777777" w:rsidR="006A3F18" w:rsidRPr="003901AC" w:rsidRDefault="006A3F18" w:rsidP="00412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1AC">
        <w:rPr>
          <w:rFonts w:ascii="Times New Roman" w:hAnsi="Times New Roman" w:cs="Times New Roman"/>
          <w:sz w:val="24"/>
          <w:szCs w:val="24"/>
        </w:rPr>
        <w:t>8. ako pri isplati dobitaka ne obračuna i ne uplati porez na dobitke (članak 18.),</w:t>
      </w:r>
    </w:p>
    <w:p w14:paraId="5D0518E8" w14:textId="77777777" w:rsidR="006A3F18" w:rsidRPr="003901AC" w:rsidRDefault="006A3F18" w:rsidP="00412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99706C" w14:textId="77777777" w:rsidR="006A3F18" w:rsidRPr="003901AC" w:rsidRDefault="006A3F18" w:rsidP="00412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1AC">
        <w:rPr>
          <w:rFonts w:ascii="Times New Roman" w:hAnsi="Times New Roman" w:cs="Times New Roman"/>
          <w:sz w:val="24"/>
          <w:szCs w:val="24"/>
        </w:rPr>
        <w:t>9. ako prigodnu jednokratnu lutrijsku igru na sreću priredi bez posebnog odobrenja mjerodavnog tijela (članak 20. stavak 2.),</w:t>
      </w:r>
    </w:p>
    <w:p w14:paraId="447AA78A" w14:textId="77777777" w:rsidR="006A3F18" w:rsidRPr="003901AC" w:rsidRDefault="006A3F18" w:rsidP="00412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7A3DD6" w14:textId="77777777" w:rsidR="006A3F18" w:rsidRPr="003901AC" w:rsidRDefault="006A3F18" w:rsidP="00412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1AC">
        <w:rPr>
          <w:rFonts w:ascii="Times New Roman" w:hAnsi="Times New Roman" w:cs="Times New Roman"/>
          <w:sz w:val="24"/>
          <w:szCs w:val="24"/>
        </w:rPr>
        <w:lastRenderedPageBreak/>
        <w:t>10. ako prigodne jednokratne igre na sreću priredi protivno odredbama ovoga Zakona (članak 20., 21. i 22.),</w:t>
      </w:r>
    </w:p>
    <w:p w14:paraId="5CA31960" w14:textId="77777777" w:rsidR="006A3F18" w:rsidRPr="003901AC" w:rsidRDefault="006A3F18" w:rsidP="00412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116185" w14:textId="77777777" w:rsidR="006A3F18" w:rsidRPr="003901AC" w:rsidRDefault="006A3F18" w:rsidP="00412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1AC">
        <w:rPr>
          <w:rFonts w:ascii="Times New Roman" w:hAnsi="Times New Roman" w:cs="Times New Roman"/>
          <w:sz w:val="24"/>
          <w:szCs w:val="24"/>
        </w:rPr>
        <w:t>11. ako proda društvo ili promijeni vlasničku strukturu bez odobrenja mjerodavnog tijela (članak 28. stavak 2. i 3.),</w:t>
      </w:r>
    </w:p>
    <w:p w14:paraId="4DD72FDD" w14:textId="77777777" w:rsidR="006A3F18" w:rsidRPr="003901AC" w:rsidRDefault="006A3F18" w:rsidP="00412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541790" w14:textId="77777777" w:rsidR="006A3F18" w:rsidRPr="003901AC" w:rsidRDefault="006A3F18" w:rsidP="00412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1AC">
        <w:rPr>
          <w:rFonts w:ascii="Times New Roman" w:hAnsi="Times New Roman" w:cs="Times New Roman"/>
          <w:sz w:val="24"/>
          <w:szCs w:val="24"/>
        </w:rPr>
        <w:t>12. ako u propisanom roku ne plati godišnju naknadu (članak 31., članak 38. stavak 1. i 2., članak 51. stavak 1. i 2. te članak 58. stavak 1.),</w:t>
      </w:r>
    </w:p>
    <w:p w14:paraId="5C18C6D4" w14:textId="77777777" w:rsidR="006A3F18" w:rsidRPr="003901AC" w:rsidRDefault="006A3F18" w:rsidP="00412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9092D9" w14:textId="77777777" w:rsidR="006A3F18" w:rsidRPr="003901AC" w:rsidRDefault="006A3F18" w:rsidP="00412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1AC">
        <w:rPr>
          <w:rFonts w:ascii="Times New Roman" w:hAnsi="Times New Roman" w:cs="Times New Roman"/>
          <w:sz w:val="24"/>
          <w:szCs w:val="24"/>
        </w:rPr>
        <w:t>13. ako priredi igre na sreću u casinu a nema odluku Vlade Republike Hrvatske i odobrenje za priređivanje igara na sreću u casinu te nije sklopila ugovor o pravu priređivanja (članak 29. i 35.),</w:t>
      </w:r>
    </w:p>
    <w:p w14:paraId="6E5E74E2" w14:textId="77777777" w:rsidR="006A3F18" w:rsidRPr="003901AC" w:rsidRDefault="006A3F18" w:rsidP="00412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B6EB14" w14:textId="77777777" w:rsidR="006A3F18" w:rsidRPr="003901AC" w:rsidRDefault="006A3F18" w:rsidP="00412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1AC">
        <w:rPr>
          <w:rFonts w:ascii="Times New Roman" w:hAnsi="Times New Roman" w:cs="Times New Roman"/>
          <w:sz w:val="24"/>
          <w:szCs w:val="24"/>
        </w:rPr>
        <w:t>14. ako igre na sreću u casinima putem interaktivnih prodajnih kanala on-line igranja priredi bez odobrenja, sklopljenog ugovora i odobrenja mjerodavnog tijela (članak 29. i 35.),</w:t>
      </w:r>
    </w:p>
    <w:p w14:paraId="5C65242C" w14:textId="77777777" w:rsidR="006A3F18" w:rsidRPr="003901AC" w:rsidRDefault="006A3F18" w:rsidP="00412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2997E2" w14:textId="77777777" w:rsidR="006A3F18" w:rsidRPr="003901AC" w:rsidRDefault="006A3F18" w:rsidP="00412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1AC">
        <w:rPr>
          <w:rFonts w:ascii="Times New Roman" w:hAnsi="Times New Roman" w:cs="Times New Roman"/>
          <w:sz w:val="24"/>
          <w:szCs w:val="24"/>
        </w:rPr>
        <w:t>15. ako priredi igru na sreću u casinu protivno ovom Zakonu, ugovoru i odobrenju mjerodavnog tijela (članak 30., 36., 37., 40., 41., 42., 44., 45., 62., 63. i 64.),</w:t>
      </w:r>
    </w:p>
    <w:p w14:paraId="69B48228" w14:textId="77777777" w:rsidR="006A3F18" w:rsidRPr="003901AC" w:rsidRDefault="006A3F18" w:rsidP="00412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F21631" w14:textId="77777777" w:rsidR="006A3F18" w:rsidRPr="003901AC" w:rsidRDefault="006A3F18" w:rsidP="00412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1AC">
        <w:rPr>
          <w:rFonts w:ascii="Times New Roman" w:hAnsi="Times New Roman" w:cs="Times New Roman"/>
          <w:sz w:val="24"/>
          <w:szCs w:val="24"/>
        </w:rPr>
        <w:t>16. ako mjesečnu naknadu za priređivanje igara na sreću u casinima netočno obračuna, ne uplati i dokaz o uplati ne dostavi u propisnim rokovima i na propisanim obrascima (članak 38. u svezi s člankom 39. stavkom 1. i 2.),</w:t>
      </w:r>
    </w:p>
    <w:p w14:paraId="7E4A3196" w14:textId="77777777" w:rsidR="006A3F18" w:rsidRPr="003901AC" w:rsidRDefault="006A3F18" w:rsidP="00412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5D34E2" w14:textId="77777777" w:rsidR="006A3F18" w:rsidRPr="003901AC" w:rsidRDefault="006A3F18" w:rsidP="00412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1AC">
        <w:rPr>
          <w:rFonts w:ascii="Times New Roman" w:hAnsi="Times New Roman" w:cs="Times New Roman"/>
          <w:sz w:val="24"/>
          <w:szCs w:val="24"/>
        </w:rPr>
        <w:t>17. ako postupi protivno odredbi o utvrđivanju i provjeri identiteta posjetitelja, te ako nastavi priređivati igre u casinu a ne ispunjava neki od propisanih uvjeta (članka 43.),</w:t>
      </w:r>
    </w:p>
    <w:p w14:paraId="35C2C9CC" w14:textId="77777777" w:rsidR="006A3F18" w:rsidRPr="003901AC" w:rsidRDefault="006A3F18" w:rsidP="00412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C46F27" w14:textId="77777777" w:rsidR="006A3F18" w:rsidRPr="003901AC" w:rsidRDefault="006A3F18" w:rsidP="00412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1AC">
        <w:rPr>
          <w:rFonts w:ascii="Times New Roman" w:hAnsi="Times New Roman" w:cs="Times New Roman"/>
          <w:sz w:val="24"/>
          <w:szCs w:val="24"/>
        </w:rPr>
        <w:t>18. ako priredi igre klađenja a nema odluku Vlade Republike Hrvatske, odobrenje za priređivanje i nije sklopila ugovor o pravu priređivanja (članak 29. i 46.),</w:t>
      </w:r>
    </w:p>
    <w:p w14:paraId="66E8EF0D" w14:textId="77777777" w:rsidR="006A3F18" w:rsidRPr="003901AC" w:rsidRDefault="006A3F18" w:rsidP="00412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27B54B" w14:textId="77777777" w:rsidR="006A3F18" w:rsidRPr="003901AC" w:rsidRDefault="006A3F18" w:rsidP="00412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1AC">
        <w:rPr>
          <w:rFonts w:ascii="Times New Roman" w:hAnsi="Times New Roman" w:cs="Times New Roman"/>
          <w:sz w:val="24"/>
          <w:szCs w:val="24"/>
        </w:rPr>
        <w:t>19. ako priredi igre klađenja protivno odredbama ovoga Zakona, ugovora o pravu priređivanja i odobrenja Ministarstva financija (članak 30., 46., 47., 48., 49., 50., 53., 54. i 55.),</w:t>
      </w:r>
    </w:p>
    <w:p w14:paraId="3B62C37B" w14:textId="77777777" w:rsidR="006A3F18" w:rsidRPr="003901AC" w:rsidRDefault="006A3F18" w:rsidP="00412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F2193A" w14:textId="77777777" w:rsidR="006A3F18" w:rsidRPr="003901AC" w:rsidRDefault="006A3F18" w:rsidP="00412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1AC">
        <w:rPr>
          <w:rFonts w:ascii="Times New Roman" w:hAnsi="Times New Roman" w:cs="Times New Roman"/>
          <w:sz w:val="24"/>
          <w:szCs w:val="24"/>
        </w:rPr>
        <w:t>20. ako mjesečnu naknadu za priređivanje igre klađenja netočno obračuna, ne uplati i dokaz o uplati ne dostavi u propisanim rokovima i na propisanim obrascima (članak 51.u svezi s člankom 55. stavkom 2.),</w:t>
      </w:r>
    </w:p>
    <w:p w14:paraId="20BEB438" w14:textId="77777777" w:rsidR="006A3F18" w:rsidRPr="003901AC" w:rsidRDefault="006A3F18" w:rsidP="00412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147C45" w14:textId="77777777" w:rsidR="006A3F18" w:rsidRPr="003901AC" w:rsidRDefault="006A3F18" w:rsidP="00412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1AC">
        <w:rPr>
          <w:rFonts w:ascii="Times New Roman" w:hAnsi="Times New Roman" w:cs="Times New Roman"/>
          <w:sz w:val="24"/>
          <w:szCs w:val="24"/>
        </w:rPr>
        <w:t>21. ako pri isplati dobitaka ne obračuna i ne uplati porez na dobitke (članak 52.),</w:t>
      </w:r>
    </w:p>
    <w:p w14:paraId="1DA84A1A" w14:textId="77777777" w:rsidR="006A3F18" w:rsidRPr="003901AC" w:rsidRDefault="006A3F18" w:rsidP="00412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1AC">
        <w:rPr>
          <w:rFonts w:ascii="Times New Roman" w:hAnsi="Times New Roman" w:cs="Times New Roman"/>
          <w:sz w:val="24"/>
          <w:szCs w:val="24"/>
        </w:rPr>
        <w:t>22. ako priredi igre na automatima a nema odluku Vlade Republike Hrvatske, odobrenje ili nije sklopila ugovor o pravu priređivanja (članak 29. i 56.),</w:t>
      </w:r>
    </w:p>
    <w:p w14:paraId="5C2F97EB" w14:textId="77777777" w:rsidR="006A3F18" w:rsidRPr="003901AC" w:rsidRDefault="006A3F18" w:rsidP="00412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E3EF5C" w14:textId="77777777" w:rsidR="006A3F18" w:rsidRPr="003901AC" w:rsidRDefault="006A3F18" w:rsidP="00412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1AC">
        <w:rPr>
          <w:rFonts w:ascii="Times New Roman" w:hAnsi="Times New Roman" w:cs="Times New Roman"/>
          <w:sz w:val="24"/>
          <w:szCs w:val="24"/>
        </w:rPr>
        <w:t>23. ako priredi igre na sreću na automatima protivno odredbama ovoga Zakona, ugovoru o pravu priređivanja i odobrenju Ministarstva financija (članak 30., 56., 57., 59., 60., 61., 62., 63. i 64.),</w:t>
      </w:r>
    </w:p>
    <w:p w14:paraId="4B625FDB" w14:textId="77777777" w:rsidR="006A3F18" w:rsidRPr="003901AC" w:rsidRDefault="006A3F18" w:rsidP="00412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0440AF" w14:textId="77777777" w:rsidR="006A3F18" w:rsidRPr="003901AC" w:rsidRDefault="006A3F18" w:rsidP="00412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1AC">
        <w:rPr>
          <w:rFonts w:ascii="Times New Roman" w:hAnsi="Times New Roman" w:cs="Times New Roman"/>
          <w:sz w:val="24"/>
          <w:szCs w:val="24"/>
        </w:rPr>
        <w:t>24. ako mjesečnu naknadu za priređivanje igara na sreću na automatima netočno obračuna, ne uplati i ne dostavi u propisanim rokovima i na propisanim obrascima (članak 58. i 61.),</w:t>
      </w:r>
    </w:p>
    <w:p w14:paraId="7632312B" w14:textId="77777777" w:rsidR="006A3F18" w:rsidRPr="003901AC" w:rsidRDefault="006A3F18" w:rsidP="00412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953647" w14:textId="77777777" w:rsidR="006A3F18" w:rsidRPr="003901AC" w:rsidRDefault="006A3F18" w:rsidP="00412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1AC">
        <w:rPr>
          <w:rFonts w:ascii="Times New Roman" w:hAnsi="Times New Roman" w:cs="Times New Roman"/>
          <w:sz w:val="24"/>
          <w:szCs w:val="24"/>
        </w:rPr>
        <w:t>25. ako pravna osoba ovlaštena za obavljanje tehničkog pregleda postupi protivno odredbama ovoga Zakona (članak 63. i 64.),</w:t>
      </w:r>
    </w:p>
    <w:p w14:paraId="3D504525" w14:textId="77777777" w:rsidR="006A3F18" w:rsidRPr="003901AC" w:rsidRDefault="006A3F18" w:rsidP="00412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795FF4" w14:textId="77777777" w:rsidR="006A3F18" w:rsidRPr="003901AC" w:rsidRDefault="006A3F18" w:rsidP="00412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1AC">
        <w:rPr>
          <w:rFonts w:ascii="Times New Roman" w:hAnsi="Times New Roman" w:cs="Times New Roman"/>
          <w:sz w:val="24"/>
          <w:szCs w:val="24"/>
        </w:rPr>
        <w:t>26. ako postupi protivno odredbama ovoga Zakona koje se odnose na tajnost podataka o igračima i njihovim dobicima (članak 66.),</w:t>
      </w:r>
    </w:p>
    <w:p w14:paraId="0A62E05F" w14:textId="77777777" w:rsidR="006A3F18" w:rsidRPr="003901AC" w:rsidRDefault="006A3F18" w:rsidP="00412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464FFE" w14:textId="77777777" w:rsidR="006A3F18" w:rsidRPr="003901AC" w:rsidRDefault="006A3F18" w:rsidP="00412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1AC">
        <w:rPr>
          <w:rFonts w:ascii="Times New Roman" w:hAnsi="Times New Roman" w:cs="Times New Roman"/>
          <w:sz w:val="24"/>
          <w:szCs w:val="24"/>
        </w:rPr>
        <w:t>27. ako u tiskanim i elektroničkim medijima za mlade oglašava i reklamira igre na sreću (članak 67.),</w:t>
      </w:r>
    </w:p>
    <w:p w14:paraId="3A776E95" w14:textId="77777777" w:rsidR="006A3F18" w:rsidRPr="003901AC" w:rsidRDefault="006A3F18" w:rsidP="00412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DA2385" w14:textId="77777777" w:rsidR="006A3F18" w:rsidRPr="003901AC" w:rsidRDefault="006A3F18" w:rsidP="00412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1AC">
        <w:rPr>
          <w:rFonts w:ascii="Times New Roman" w:hAnsi="Times New Roman" w:cs="Times New Roman"/>
          <w:sz w:val="24"/>
          <w:szCs w:val="24"/>
        </w:rPr>
        <w:t>28. ako postupa protivno zabrani u svezi s inozemnim igrama na sreću (članak 68.),</w:t>
      </w:r>
    </w:p>
    <w:p w14:paraId="5591738A" w14:textId="77777777" w:rsidR="006A3F18" w:rsidRPr="003901AC" w:rsidRDefault="006A3F18" w:rsidP="00412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0A6740" w14:textId="77777777" w:rsidR="006A3F18" w:rsidRPr="003901AC" w:rsidRDefault="006A3F18" w:rsidP="00412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1AC">
        <w:rPr>
          <w:rFonts w:ascii="Times New Roman" w:hAnsi="Times New Roman" w:cs="Times New Roman"/>
          <w:sz w:val="24"/>
          <w:szCs w:val="24"/>
        </w:rPr>
        <w:t>29. ako ovlaštenim djelatnicima prilikom obavljanja nadzora ne omogući pregled poslovne dokumentacije, poslovnih prostorija, pomagala i naprava, ili ako onemogući svakodnevni nadzor cjelokupnoga materijalno – financijskog poslovanja, te nadzor provedbe odredbi koje se odnose na sprečavanje pranja novca i financiranje terorizma (članak 70.).</w:t>
      </w:r>
    </w:p>
    <w:p w14:paraId="5227CE3A" w14:textId="77777777" w:rsidR="006A3F18" w:rsidRPr="003901AC" w:rsidRDefault="006A3F18" w:rsidP="00412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1F67F4" w14:textId="4877F55A" w:rsidR="006A3F18" w:rsidRPr="003901AC" w:rsidRDefault="006A3F18" w:rsidP="00412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1AC">
        <w:rPr>
          <w:rFonts w:ascii="Times New Roman" w:hAnsi="Times New Roman" w:cs="Times New Roman"/>
          <w:sz w:val="24"/>
          <w:szCs w:val="24"/>
        </w:rPr>
        <w:t>(2) Za prekršaj iz stavka 1. ovoga članka kaznit će se i odgovorna osoba u pravnoj osobi novčanom kaznom od 660,00 do 6</w:t>
      </w:r>
      <w:r w:rsidR="00DE0D10" w:rsidRPr="003901AC">
        <w:rPr>
          <w:rFonts w:ascii="Times New Roman" w:hAnsi="Times New Roman" w:cs="Times New Roman"/>
          <w:sz w:val="24"/>
          <w:szCs w:val="24"/>
        </w:rPr>
        <w:t>.</w:t>
      </w:r>
      <w:r w:rsidR="00DC5856">
        <w:rPr>
          <w:rFonts w:ascii="Times New Roman" w:hAnsi="Times New Roman" w:cs="Times New Roman"/>
          <w:sz w:val="24"/>
          <w:szCs w:val="24"/>
        </w:rPr>
        <w:t>630,00 eura</w:t>
      </w:r>
      <w:r w:rsidRPr="003901AC">
        <w:rPr>
          <w:rFonts w:ascii="Times New Roman" w:hAnsi="Times New Roman" w:cs="Times New Roman"/>
          <w:sz w:val="24"/>
          <w:szCs w:val="24"/>
        </w:rPr>
        <w:t>.</w:t>
      </w:r>
    </w:p>
    <w:p w14:paraId="335A3839" w14:textId="77777777" w:rsidR="00A80BBB" w:rsidRPr="003901AC" w:rsidRDefault="00A80BBB" w:rsidP="000360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BF297A" w14:textId="77777777" w:rsidR="00A80BBB" w:rsidRPr="00303E1D" w:rsidRDefault="00A80BBB" w:rsidP="00A80BBB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03E1D">
        <w:rPr>
          <w:rFonts w:ascii="Times New Roman" w:hAnsi="Times New Roman" w:cs="Times New Roman"/>
          <w:bCs/>
          <w:sz w:val="24"/>
          <w:szCs w:val="24"/>
        </w:rPr>
        <w:t>Članak 73.</w:t>
      </w:r>
    </w:p>
    <w:p w14:paraId="2DA718FE" w14:textId="77777777" w:rsidR="00A80BBB" w:rsidRPr="00303E1D" w:rsidRDefault="00A80BBB" w:rsidP="00A80B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76A2C9" w14:textId="77777777" w:rsidR="00A80BBB" w:rsidRPr="003901AC" w:rsidRDefault="00A80BBB" w:rsidP="00412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1AC">
        <w:rPr>
          <w:rFonts w:ascii="Times New Roman" w:hAnsi="Times New Roman" w:cs="Times New Roman"/>
          <w:sz w:val="24"/>
          <w:szCs w:val="24"/>
        </w:rPr>
        <w:t>(1) Novčanom kaznom od 3980,00 do 13.270,00 eura kaznit će se fizička osoba ako priredi igru na sreću iz članka 5. stavka 1. ovoga Zakona.</w:t>
      </w:r>
    </w:p>
    <w:p w14:paraId="284FE30B" w14:textId="77777777" w:rsidR="00A80BBB" w:rsidRPr="003901AC" w:rsidRDefault="00A80BBB" w:rsidP="00412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C5F7BD" w14:textId="77777777" w:rsidR="00A80BBB" w:rsidRPr="003901AC" w:rsidRDefault="00A80BBB" w:rsidP="00412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1AC">
        <w:rPr>
          <w:rFonts w:ascii="Times New Roman" w:hAnsi="Times New Roman" w:cs="Times New Roman"/>
          <w:sz w:val="24"/>
          <w:szCs w:val="24"/>
        </w:rPr>
        <w:t>(2) Novčanom kaznom od 3980,00 do 13.270,00 eura kaznit će se i vlasnik odnosno najmoprimac prostora u kojem se igre iz članka 5. stavka 1. ovoga Zakona priređuju protivno odredbama Zakona.</w:t>
      </w:r>
    </w:p>
    <w:p w14:paraId="14BDBFDD" w14:textId="77777777" w:rsidR="00A80BBB" w:rsidRPr="003901AC" w:rsidRDefault="00A80BBB" w:rsidP="00412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764F96" w14:textId="77777777" w:rsidR="00A80BBB" w:rsidRPr="003901AC" w:rsidRDefault="00A80BBB" w:rsidP="00412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1AC">
        <w:rPr>
          <w:rFonts w:ascii="Times New Roman" w:hAnsi="Times New Roman" w:cs="Times New Roman"/>
          <w:sz w:val="24"/>
          <w:szCs w:val="24"/>
        </w:rPr>
        <w:t>(3) Novčanom kaznom od 1320,00 do 6630,00 eura​ kaznit će se fizička osoba ako postupa protivno zabrani u svezi s inozemnim igrama na sreću (članak 68.).</w:t>
      </w:r>
    </w:p>
    <w:p w14:paraId="2BD80037" w14:textId="77777777" w:rsidR="00A80BBB" w:rsidRPr="003901AC" w:rsidRDefault="00A80BBB" w:rsidP="00412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8D05D7" w14:textId="77777777" w:rsidR="00A80BBB" w:rsidRPr="003901AC" w:rsidRDefault="00A80BBB" w:rsidP="00412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1AC">
        <w:rPr>
          <w:rFonts w:ascii="Times New Roman" w:hAnsi="Times New Roman" w:cs="Times New Roman"/>
          <w:sz w:val="24"/>
          <w:szCs w:val="24"/>
        </w:rPr>
        <w:t>(4) Ako u obavljanju nadzora ovlašteni službenici utvrde da fizička osoba priređuje igre na sreću, neodgodivo će izdati rješenje o privremenom oduzimanju predmeta na kojem se priređuje igra na sreću.</w:t>
      </w:r>
    </w:p>
    <w:p w14:paraId="7525C3FF" w14:textId="77777777" w:rsidR="00A80BBB" w:rsidRPr="003901AC" w:rsidRDefault="00A80BBB" w:rsidP="00412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4074C8" w14:textId="44DD04FF" w:rsidR="00A80BBB" w:rsidRPr="003901AC" w:rsidRDefault="00A80BBB" w:rsidP="00412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1AC">
        <w:rPr>
          <w:rFonts w:ascii="Times New Roman" w:hAnsi="Times New Roman" w:cs="Times New Roman"/>
          <w:sz w:val="24"/>
          <w:szCs w:val="24"/>
        </w:rPr>
        <w:t>(5) Uz novčanu kaznu iz stavka 1. i 2. ovoga članka izriče se i zaštitna mjera trajnog oduzimanja predmeta na kojem se priređuje igra na sreću, a sav će se prihod ostvaren prekršajem oduzeti.</w:t>
      </w:r>
    </w:p>
    <w:p w14:paraId="36902EFC" w14:textId="65555FD6" w:rsidR="00412DEC" w:rsidRPr="003901AC" w:rsidRDefault="00412DEC" w:rsidP="00A80B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574603" w14:textId="77777777" w:rsidR="00E07422" w:rsidRPr="00303E1D" w:rsidRDefault="00E07422" w:rsidP="00E0742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03E1D">
        <w:rPr>
          <w:rFonts w:ascii="Times New Roman" w:hAnsi="Times New Roman" w:cs="Times New Roman"/>
          <w:bCs/>
          <w:sz w:val="24"/>
          <w:szCs w:val="24"/>
        </w:rPr>
        <w:lastRenderedPageBreak/>
        <w:t>Članak 76.</w:t>
      </w:r>
    </w:p>
    <w:p w14:paraId="70715691" w14:textId="77777777" w:rsidR="00D36B16" w:rsidRDefault="00D36B16" w:rsidP="00E07422">
      <w:pPr>
        <w:spacing w:after="0" w:line="240" w:lineRule="auto"/>
      </w:pPr>
    </w:p>
    <w:p w14:paraId="366A2D4D" w14:textId="77777777" w:rsidR="00D36B16" w:rsidRDefault="00441EE7" w:rsidP="00E074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0" w:anchor="id=cla5136" w:history="1">
        <w:r w:rsidR="00E07422" w:rsidRPr="003901AC">
          <w:rPr>
            <w:rFonts w:ascii="Times New Roman" w:hAnsi="Times New Roman" w:cs="Times New Roman"/>
            <w:sz w:val="24"/>
            <w:szCs w:val="24"/>
          </w:rPr>
          <w:t>(1) Za prekršaj iz članka 72. stavka 1. točke 1., 2., 3., 4., 9., 10., 13., 14., 15., 18., 19., 22., 23. i 28. ovoga Zakona, uz novčanu kaznu, oduzet će se imovinska korist ostvarena prekršajem i izreći zaštitna mjera oduzimanja predmeta.</w:t>
        </w:r>
        <w:r w:rsidR="00E07422" w:rsidRPr="003901AC">
          <w:rPr>
            <w:rFonts w:ascii="Times New Roman" w:hAnsi="Times New Roman" w:cs="Times New Roman"/>
            <w:sz w:val="24"/>
            <w:szCs w:val="24"/>
          </w:rPr>
          <w:br/>
        </w:r>
      </w:hyperlink>
    </w:p>
    <w:p w14:paraId="6A6CC50D" w14:textId="3DCE8251" w:rsidR="00E07422" w:rsidRPr="003901AC" w:rsidRDefault="00E07422" w:rsidP="00E84B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1AC">
        <w:rPr>
          <w:rFonts w:ascii="Times New Roman" w:hAnsi="Times New Roman" w:cs="Times New Roman"/>
          <w:sz w:val="24"/>
          <w:szCs w:val="24"/>
        </w:rPr>
        <w:t>(2) Za prekršaj iz članka 72. stavka 1. točke 4., 12., 15., 16., 19., 20., 23. i 24. ovoga Zakona učinjen u povratu drugi put može se uz novčanu kaznu izreći i zaštitna mjera zabrane obavljanja djelatnosti u trajanju od tri mjeseca do šest mjeseci.</w:t>
      </w:r>
    </w:p>
    <w:p w14:paraId="7DBB5FC7" w14:textId="52B81416" w:rsidR="00E07422" w:rsidRDefault="00E07422" w:rsidP="00A80B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E77EBC" w14:textId="2FF51678" w:rsidR="00D04682" w:rsidRDefault="00D04682" w:rsidP="00A80B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6BB862" w14:textId="32FCA0ED" w:rsidR="00D04682" w:rsidRDefault="00D04682" w:rsidP="00A80B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B66284" w14:textId="715C583C" w:rsidR="00D04682" w:rsidRDefault="00D04682" w:rsidP="00A80B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B1EE5A" w14:textId="04AF7850" w:rsidR="00D04682" w:rsidRDefault="00D04682" w:rsidP="00A80B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A7581F" w14:textId="44C836BB" w:rsidR="00D04682" w:rsidRDefault="00D04682" w:rsidP="00A80B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E88929" w14:textId="3F67C5DB" w:rsidR="00D04682" w:rsidRDefault="00D04682" w:rsidP="00A80B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1E27B9" w14:textId="34282CFF" w:rsidR="00D04682" w:rsidRDefault="00D04682" w:rsidP="00A80B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531060" w14:textId="3B74AF60" w:rsidR="00D04682" w:rsidRDefault="00D04682" w:rsidP="00A80B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78D616" w14:textId="40A71AE2" w:rsidR="00D04682" w:rsidRDefault="00D04682" w:rsidP="00A80B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BF1B54" w14:textId="2260F3E9" w:rsidR="00D04682" w:rsidRDefault="00D04682" w:rsidP="00A80B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79F839" w14:textId="4B1533D1" w:rsidR="00D04682" w:rsidRDefault="00D04682" w:rsidP="00A80B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71C5CD" w14:textId="4BFBE5F4" w:rsidR="00D04682" w:rsidRDefault="00D04682" w:rsidP="00A80B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B1927E" w14:textId="73EA3E9C" w:rsidR="00D04682" w:rsidRDefault="00D04682" w:rsidP="00A80B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70ED3D" w14:textId="6B0CEB26" w:rsidR="00D04682" w:rsidRDefault="00D04682" w:rsidP="00A80B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A60444" w14:textId="1607EF95" w:rsidR="00D04682" w:rsidRDefault="00D04682" w:rsidP="00A80B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7EDA61" w14:textId="461EEA5A" w:rsidR="00D04682" w:rsidRDefault="00D04682" w:rsidP="00A80B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115683" w14:textId="07877AB9" w:rsidR="00D04682" w:rsidRDefault="00D04682" w:rsidP="00A80B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7BCE0A" w14:textId="4C036646" w:rsidR="00D04682" w:rsidRDefault="00D04682" w:rsidP="00A80B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776019" w14:textId="5D422B5F" w:rsidR="00D04682" w:rsidRDefault="00D04682" w:rsidP="00A80B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86BCC5" w14:textId="7B03B32C" w:rsidR="00D04682" w:rsidRDefault="00D04682" w:rsidP="00A80B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FDA003" w14:textId="4DB3FACE" w:rsidR="00D04682" w:rsidRDefault="00D04682" w:rsidP="00A80B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A99B3D" w14:textId="10F888CF" w:rsidR="00D04682" w:rsidRDefault="00D04682" w:rsidP="00A80B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A52BEA" w14:textId="40409110" w:rsidR="00D04682" w:rsidRDefault="00D04682" w:rsidP="00A80B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09EEE7" w14:textId="6A5A8ABA" w:rsidR="00D04682" w:rsidRDefault="00D04682" w:rsidP="00A80B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88F63C" w14:textId="644B6690" w:rsidR="00D04682" w:rsidRDefault="00D04682" w:rsidP="00A80B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AA94F4" w14:textId="3B00FB27" w:rsidR="00D04682" w:rsidRDefault="00D04682" w:rsidP="00A80B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AFE009" w14:textId="104DC8DA" w:rsidR="00D04682" w:rsidRDefault="00D04682" w:rsidP="00A80B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1F028E" w14:textId="402CA6BF" w:rsidR="00D04682" w:rsidRDefault="00D04682" w:rsidP="00A80B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05C32F" w14:textId="3095F151" w:rsidR="00D04682" w:rsidRDefault="00D04682" w:rsidP="00A80B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5786D2" w14:textId="2CF86E99" w:rsidR="00D04682" w:rsidRDefault="00D04682" w:rsidP="00A80B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B7AE5C" w14:textId="6D661646" w:rsidR="00D04682" w:rsidRDefault="00D04682" w:rsidP="00A80B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7162D6" w14:textId="59390564" w:rsidR="00D04682" w:rsidRDefault="00D04682" w:rsidP="00A80B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76CCCD" w14:textId="1D989F9D" w:rsidR="00D04682" w:rsidRDefault="00D04682" w:rsidP="00A80B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04682" w:rsidSect="00D04682">
      <w:headerReference w:type="default" r:id="rId11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8676A8" w14:textId="77777777" w:rsidR="00B40438" w:rsidRDefault="00B40438">
      <w:pPr>
        <w:spacing w:after="0" w:line="240" w:lineRule="auto"/>
      </w:pPr>
      <w:r>
        <w:separator/>
      </w:r>
    </w:p>
  </w:endnote>
  <w:endnote w:type="continuationSeparator" w:id="0">
    <w:p w14:paraId="5B3F068B" w14:textId="77777777" w:rsidR="00B40438" w:rsidRDefault="00B40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443A52" w14:textId="77777777" w:rsidR="00B40438" w:rsidRDefault="00B40438">
      <w:pPr>
        <w:spacing w:after="0" w:line="240" w:lineRule="auto"/>
      </w:pPr>
      <w:r>
        <w:separator/>
      </w:r>
    </w:p>
  </w:footnote>
  <w:footnote w:type="continuationSeparator" w:id="0">
    <w:p w14:paraId="6F085647" w14:textId="77777777" w:rsidR="00B40438" w:rsidRDefault="00B404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F6DF2" w14:textId="77777777" w:rsidR="006F2932" w:rsidRDefault="006F2932">
    <w:pPr>
      <w:pStyle w:val="Header"/>
      <w:jc w:val="center"/>
    </w:pPr>
  </w:p>
  <w:p w14:paraId="4B69D746" w14:textId="77777777" w:rsidR="006F2932" w:rsidRDefault="006F29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6965443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20C96121" w14:textId="5429F29A" w:rsidR="00D04682" w:rsidRPr="00D04682" w:rsidRDefault="00D04682">
        <w:pPr>
          <w:pStyle w:val="Header"/>
          <w:jc w:val="center"/>
          <w:rPr>
            <w:rFonts w:ascii="Times New Roman" w:hAnsi="Times New Roman"/>
            <w:sz w:val="24"/>
            <w:szCs w:val="24"/>
          </w:rPr>
        </w:pPr>
        <w:r w:rsidRPr="00D04682">
          <w:rPr>
            <w:rFonts w:ascii="Times New Roman" w:hAnsi="Times New Roman"/>
            <w:sz w:val="24"/>
            <w:szCs w:val="24"/>
          </w:rPr>
          <w:fldChar w:fldCharType="begin"/>
        </w:r>
        <w:r w:rsidRPr="00D04682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04682">
          <w:rPr>
            <w:rFonts w:ascii="Times New Roman" w:hAnsi="Times New Roman"/>
            <w:sz w:val="24"/>
            <w:szCs w:val="24"/>
          </w:rPr>
          <w:fldChar w:fldCharType="separate"/>
        </w:r>
        <w:r w:rsidR="00441EE7">
          <w:rPr>
            <w:rFonts w:ascii="Times New Roman" w:hAnsi="Times New Roman"/>
            <w:noProof/>
            <w:sz w:val="24"/>
            <w:szCs w:val="24"/>
          </w:rPr>
          <w:t>11</w:t>
        </w:r>
        <w:r w:rsidRPr="00D0468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1B8101F2" w14:textId="77777777" w:rsidR="006F2932" w:rsidRPr="003901AC" w:rsidRDefault="006F2932">
    <w:pPr>
      <w:pStyle w:val="Head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05E1D"/>
    <w:multiLevelType w:val="hybridMultilevel"/>
    <w:tmpl w:val="00AE4F8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82641"/>
    <w:multiLevelType w:val="hybridMultilevel"/>
    <w:tmpl w:val="98069422"/>
    <w:lvl w:ilvl="0" w:tplc="041A000F">
      <w:start w:val="1"/>
      <w:numFmt w:val="decimal"/>
      <w:lvlText w:val="%1."/>
      <w:lvlJc w:val="left"/>
      <w:pPr>
        <w:ind w:left="1496" w:hanging="360"/>
      </w:pPr>
    </w:lvl>
    <w:lvl w:ilvl="1" w:tplc="041A0019" w:tentative="1">
      <w:start w:val="1"/>
      <w:numFmt w:val="lowerLetter"/>
      <w:lvlText w:val="%2."/>
      <w:lvlJc w:val="left"/>
      <w:pPr>
        <w:ind w:left="2216" w:hanging="360"/>
      </w:pPr>
    </w:lvl>
    <w:lvl w:ilvl="2" w:tplc="041A001B" w:tentative="1">
      <w:start w:val="1"/>
      <w:numFmt w:val="lowerRoman"/>
      <w:lvlText w:val="%3."/>
      <w:lvlJc w:val="right"/>
      <w:pPr>
        <w:ind w:left="2936" w:hanging="180"/>
      </w:pPr>
    </w:lvl>
    <w:lvl w:ilvl="3" w:tplc="041A000F" w:tentative="1">
      <w:start w:val="1"/>
      <w:numFmt w:val="decimal"/>
      <w:lvlText w:val="%4."/>
      <w:lvlJc w:val="left"/>
      <w:pPr>
        <w:ind w:left="3656" w:hanging="360"/>
      </w:pPr>
    </w:lvl>
    <w:lvl w:ilvl="4" w:tplc="041A0019" w:tentative="1">
      <w:start w:val="1"/>
      <w:numFmt w:val="lowerLetter"/>
      <w:lvlText w:val="%5."/>
      <w:lvlJc w:val="left"/>
      <w:pPr>
        <w:ind w:left="4376" w:hanging="360"/>
      </w:pPr>
    </w:lvl>
    <w:lvl w:ilvl="5" w:tplc="041A001B" w:tentative="1">
      <w:start w:val="1"/>
      <w:numFmt w:val="lowerRoman"/>
      <w:lvlText w:val="%6."/>
      <w:lvlJc w:val="right"/>
      <w:pPr>
        <w:ind w:left="5096" w:hanging="180"/>
      </w:pPr>
    </w:lvl>
    <w:lvl w:ilvl="6" w:tplc="041A000F" w:tentative="1">
      <w:start w:val="1"/>
      <w:numFmt w:val="decimal"/>
      <w:lvlText w:val="%7."/>
      <w:lvlJc w:val="left"/>
      <w:pPr>
        <w:ind w:left="5816" w:hanging="360"/>
      </w:pPr>
    </w:lvl>
    <w:lvl w:ilvl="7" w:tplc="041A0019" w:tentative="1">
      <w:start w:val="1"/>
      <w:numFmt w:val="lowerLetter"/>
      <w:lvlText w:val="%8."/>
      <w:lvlJc w:val="left"/>
      <w:pPr>
        <w:ind w:left="6536" w:hanging="360"/>
      </w:pPr>
    </w:lvl>
    <w:lvl w:ilvl="8" w:tplc="041A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2" w15:restartNumberingAfterBreak="0">
    <w:nsid w:val="0FA97191"/>
    <w:multiLevelType w:val="hybridMultilevel"/>
    <w:tmpl w:val="C19AD94C"/>
    <w:lvl w:ilvl="0" w:tplc="B4ACC4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725B8"/>
    <w:multiLevelType w:val="hybridMultilevel"/>
    <w:tmpl w:val="98047092"/>
    <w:lvl w:ilvl="0" w:tplc="ED4C089C">
      <w:start w:val="1"/>
      <w:numFmt w:val="decimal"/>
      <w:lvlText w:val="(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D2B4A"/>
    <w:multiLevelType w:val="hybridMultilevel"/>
    <w:tmpl w:val="6DB681A4"/>
    <w:lvl w:ilvl="0" w:tplc="DA9878B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475E8C"/>
    <w:multiLevelType w:val="hybridMultilevel"/>
    <w:tmpl w:val="6B2A85B2"/>
    <w:lvl w:ilvl="0" w:tplc="004CB4B4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B85074"/>
    <w:multiLevelType w:val="hybridMultilevel"/>
    <w:tmpl w:val="873219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D13BD"/>
    <w:multiLevelType w:val="hybridMultilevel"/>
    <w:tmpl w:val="1060A5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3925D9"/>
    <w:multiLevelType w:val="hybridMultilevel"/>
    <w:tmpl w:val="1BBC5C5E"/>
    <w:lvl w:ilvl="0" w:tplc="5F5A88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17184A"/>
    <w:multiLevelType w:val="hybridMultilevel"/>
    <w:tmpl w:val="219EFC58"/>
    <w:lvl w:ilvl="0" w:tplc="E1D2D720">
      <w:start w:val="1"/>
      <w:numFmt w:val="decimal"/>
      <w:lvlText w:val="(%1)"/>
      <w:lvlJc w:val="left"/>
      <w:pPr>
        <w:ind w:left="86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3BD9302E"/>
    <w:multiLevelType w:val="hybridMultilevel"/>
    <w:tmpl w:val="0520FFC2"/>
    <w:lvl w:ilvl="0" w:tplc="DA2A05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DF2610"/>
    <w:multiLevelType w:val="hybridMultilevel"/>
    <w:tmpl w:val="1DCED7D4"/>
    <w:lvl w:ilvl="0" w:tplc="5F5A88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714A11"/>
    <w:multiLevelType w:val="hybridMultilevel"/>
    <w:tmpl w:val="10BAF7A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5145BE"/>
    <w:multiLevelType w:val="hybridMultilevel"/>
    <w:tmpl w:val="19B22A08"/>
    <w:lvl w:ilvl="0" w:tplc="B3ECEF2C">
      <w:start w:val="1"/>
      <w:numFmt w:val="decimal"/>
      <w:lvlText w:val="(%1)"/>
      <w:lvlJc w:val="left"/>
      <w:pPr>
        <w:ind w:left="28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04" w:hanging="360"/>
      </w:pPr>
    </w:lvl>
    <w:lvl w:ilvl="2" w:tplc="041A001B" w:tentative="1">
      <w:start w:val="1"/>
      <w:numFmt w:val="lowerRoman"/>
      <w:lvlText w:val="%3."/>
      <w:lvlJc w:val="right"/>
      <w:pPr>
        <w:ind w:left="1724" w:hanging="180"/>
      </w:pPr>
    </w:lvl>
    <w:lvl w:ilvl="3" w:tplc="041A000F" w:tentative="1">
      <w:start w:val="1"/>
      <w:numFmt w:val="decimal"/>
      <w:lvlText w:val="%4."/>
      <w:lvlJc w:val="left"/>
      <w:pPr>
        <w:ind w:left="2444" w:hanging="360"/>
      </w:pPr>
    </w:lvl>
    <w:lvl w:ilvl="4" w:tplc="041A0019" w:tentative="1">
      <w:start w:val="1"/>
      <w:numFmt w:val="lowerLetter"/>
      <w:lvlText w:val="%5."/>
      <w:lvlJc w:val="left"/>
      <w:pPr>
        <w:ind w:left="3164" w:hanging="360"/>
      </w:pPr>
    </w:lvl>
    <w:lvl w:ilvl="5" w:tplc="041A001B" w:tentative="1">
      <w:start w:val="1"/>
      <w:numFmt w:val="lowerRoman"/>
      <w:lvlText w:val="%6."/>
      <w:lvlJc w:val="right"/>
      <w:pPr>
        <w:ind w:left="3884" w:hanging="180"/>
      </w:pPr>
    </w:lvl>
    <w:lvl w:ilvl="6" w:tplc="041A000F" w:tentative="1">
      <w:start w:val="1"/>
      <w:numFmt w:val="decimal"/>
      <w:lvlText w:val="%7."/>
      <w:lvlJc w:val="left"/>
      <w:pPr>
        <w:ind w:left="4604" w:hanging="360"/>
      </w:pPr>
    </w:lvl>
    <w:lvl w:ilvl="7" w:tplc="041A0019" w:tentative="1">
      <w:start w:val="1"/>
      <w:numFmt w:val="lowerLetter"/>
      <w:lvlText w:val="%8."/>
      <w:lvlJc w:val="left"/>
      <w:pPr>
        <w:ind w:left="5324" w:hanging="360"/>
      </w:pPr>
    </w:lvl>
    <w:lvl w:ilvl="8" w:tplc="041A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4" w15:restartNumberingAfterBreak="0">
    <w:nsid w:val="63ED449B"/>
    <w:multiLevelType w:val="hybridMultilevel"/>
    <w:tmpl w:val="0D7EFA94"/>
    <w:lvl w:ilvl="0" w:tplc="5C081D08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73" w:hanging="360"/>
      </w:pPr>
    </w:lvl>
    <w:lvl w:ilvl="2" w:tplc="041A001B" w:tentative="1">
      <w:start w:val="1"/>
      <w:numFmt w:val="lowerRoman"/>
      <w:lvlText w:val="%3."/>
      <w:lvlJc w:val="right"/>
      <w:pPr>
        <w:ind w:left="2793" w:hanging="180"/>
      </w:pPr>
    </w:lvl>
    <w:lvl w:ilvl="3" w:tplc="041A000F" w:tentative="1">
      <w:start w:val="1"/>
      <w:numFmt w:val="decimal"/>
      <w:lvlText w:val="%4."/>
      <w:lvlJc w:val="left"/>
      <w:pPr>
        <w:ind w:left="3513" w:hanging="360"/>
      </w:pPr>
    </w:lvl>
    <w:lvl w:ilvl="4" w:tplc="041A0019" w:tentative="1">
      <w:start w:val="1"/>
      <w:numFmt w:val="lowerLetter"/>
      <w:lvlText w:val="%5."/>
      <w:lvlJc w:val="left"/>
      <w:pPr>
        <w:ind w:left="4233" w:hanging="360"/>
      </w:pPr>
    </w:lvl>
    <w:lvl w:ilvl="5" w:tplc="041A001B" w:tentative="1">
      <w:start w:val="1"/>
      <w:numFmt w:val="lowerRoman"/>
      <w:lvlText w:val="%6."/>
      <w:lvlJc w:val="right"/>
      <w:pPr>
        <w:ind w:left="4953" w:hanging="180"/>
      </w:pPr>
    </w:lvl>
    <w:lvl w:ilvl="6" w:tplc="041A000F" w:tentative="1">
      <w:start w:val="1"/>
      <w:numFmt w:val="decimal"/>
      <w:lvlText w:val="%7."/>
      <w:lvlJc w:val="left"/>
      <w:pPr>
        <w:ind w:left="5673" w:hanging="360"/>
      </w:pPr>
    </w:lvl>
    <w:lvl w:ilvl="7" w:tplc="041A0019" w:tentative="1">
      <w:start w:val="1"/>
      <w:numFmt w:val="lowerLetter"/>
      <w:lvlText w:val="%8."/>
      <w:lvlJc w:val="left"/>
      <w:pPr>
        <w:ind w:left="6393" w:hanging="360"/>
      </w:pPr>
    </w:lvl>
    <w:lvl w:ilvl="8" w:tplc="041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69301831"/>
    <w:multiLevelType w:val="hybridMultilevel"/>
    <w:tmpl w:val="33CCA548"/>
    <w:lvl w:ilvl="0" w:tplc="6B2CD31A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E72E61"/>
    <w:multiLevelType w:val="hybridMultilevel"/>
    <w:tmpl w:val="E4A2B7A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21334E"/>
    <w:multiLevelType w:val="hybridMultilevel"/>
    <w:tmpl w:val="EF2ACE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2D5808"/>
    <w:multiLevelType w:val="hybridMultilevel"/>
    <w:tmpl w:val="07C804DA"/>
    <w:lvl w:ilvl="0" w:tplc="041A0017">
      <w:start w:val="1"/>
      <w:numFmt w:val="lowerLetter"/>
      <w:lvlText w:val="%1)"/>
      <w:lvlJc w:val="lef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7AFD0862"/>
    <w:multiLevelType w:val="hybridMultilevel"/>
    <w:tmpl w:val="000871EA"/>
    <w:lvl w:ilvl="0" w:tplc="EC46C362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73" w:hanging="360"/>
      </w:pPr>
    </w:lvl>
    <w:lvl w:ilvl="2" w:tplc="041A001B" w:tentative="1">
      <w:start w:val="1"/>
      <w:numFmt w:val="lowerRoman"/>
      <w:lvlText w:val="%3."/>
      <w:lvlJc w:val="right"/>
      <w:pPr>
        <w:ind w:left="2793" w:hanging="180"/>
      </w:pPr>
    </w:lvl>
    <w:lvl w:ilvl="3" w:tplc="041A000F" w:tentative="1">
      <w:start w:val="1"/>
      <w:numFmt w:val="decimal"/>
      <w:lvlText w:val="%4."/>
      <w:lvlJc w:val="left"/>
      <w:pPr>
        <w:ind w:left="3513" w:hanging="360"/>
      </w:pPr>
    </w:lvl>
    <w:lvl w:ilvl="4" w:tplc="041A0019" w:tentative="1">
      <w:start w:val="1"/>
      <w:numFmt w:val="lowerLetter"/>
      <w:lvlText w:val="%5."/>
      <w:lvlJc w:val="left"/>
      <w:pPr>
        <w:ind w:left="4233" w:hanging="360"/>
      </w:pPr>
    </w:lvl>
    <w:lvl w:ilvl="5" w:tplc="041A001B" w:tentative="1">
      <w:start w:val="1"/>
      <w:numFmt w:val="lowerRoman"/>
      <w:lvlText w:val="%6."/>
      <w:lvlJc w:val="right"/>
      <w:pPr>
        <w:ind w:left="4953" w:hanging="180"/>
      </w:pPr>
    </w:lvl>
    <w:lvl w:ilvl="6" w:tplc="041A000F" w:tentative="1">
      <w:start w:val="1"/>
      <w:numFmt w:val="decimal"/>
      <w:lvlText w:val="%7."/>
      <w:lvlJc w:val="left"/>
      <w:pPr>
        <w:ind w:left="5673" w:hanging="360"/>
      </w:pPr>
    </w:lvl>
    <w:lvl w:ilvl="7" w:tplc="041A0019" w:tentative="1">
      <w:start w:val="1"/>
      <w:numFmt w:val="lowerLetter"/>
      <w:lvlText w:val="%8."/>
      <w:lvlJc w:val="left"/>
      <w:pPr>
        <w:ind w:left="6393" w:hanging="360"/>
      </w:pPr>
    </w:lvl>
    <w:lvl w:ilvl="8" w:tplc="041A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3"/>
  </w:num>
  <w:num w:numId="5">
    <w:abstractNumId w:val="11"/>
  </w:num>
  <w:num w:numId="6">
    <w:abstractNumId w:val="4"/>
  </w:num>
  <w:num w:numId="7">
    <w:abstractNumId w:val="13"/>
  </w:num>
  <w:num w:numId="8">
    <w:abstractNumId w:val="1"/>
  </w:num>
  <w:num w:numId="9">
    <w:abstractNumId w:val="18"/>
  </w:num>
  <w:num w:numId="10">
    <w:abstractNumId w:val="19"/>
  </w:num>
  <w:num w:numId="11">
    <w:abstractNumId w:val="7"/>
  </w:num>
  <w:num w:numId="12">
    <w:abstractNumId w:val="16"/>
  </w:num>
  <w:num w:numId="13">
    <w:abstractNumId w:val="15"/>
  </w:num>
  <w:num w:numId="14">
    <w:abstractNumId w:val="2"/>
  </w:num>
  <w:num w:numId="15">
    <w:abstractNumId w:val="0"/>
  </w:num>
  <w:num w:numId="16">
    <w:abstractNumId w:val="17"/>
  </w:num>
  <w:num w:numId="17">
    <w:abstractNumId w:val="12"/>
  </w:num>
  <w:num w:numId="18">
    <w:abstractNumId w:val="6"/>
  </w:num>
  <w:num w:numId="19">
    <w:abstractNumId w:val="14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DEA"/>
    <w:rsid w:val="000005C0"/>
    <w:rsid w:val="00020130"/>
    <w:rsid w:val="000230ED"/>
    <w:rsid w:val="00025A95"/>
    <w:rsid w:val="000302C6"/>
    <w:rsid w:val="000338B1"/>
    <w:rsid w:val="000360DC"/>
    <w:rsid w:val="00041B74"/>
    <w:rsid w:val="00043B6F"/>
    <w:rsid w:val="00044530"/>
    <w:rsid w:val="000518F4"/>
    <w:rsid w:val="000608D2"/>
    <w:rsid w:val="00065A26"/>
    <w:rsid w:val="00066D88"/>
    <w:rsid w:val="00067559"/>
    <w:rsid w:val="0008608A"/>
    <w:rsid w:val="0009702B"/>
    <w:rsid w:val="000A4061"/>
    <w:rsid w:val="000B5761"/>
    <w:rsid w:val="000B7C94"/>
    <w:rsid w:val="000C1F62"/>
    <w:rsid w:val="000C26D2"/>
    <w:rsid w:val="000C28EE"/>
    <w:rsid w:val="000C32DC"/>
    <w:rsid w:val="000C7F0C"/>
    <w:rsid w:val="000D2BE7"/>
    <w:rsid w:val="000D3654"/>
    <w:rsid w:val="000D4E39"/>
    <w:rsid w:val="000D6BC7"/>
    <w:rsid w:val="000D733E"/>
    <w:rsid w:val="000E0010"/>
    <w:rsid w:val="000E3CAE"/>
    <w:rsid w:val="000F1615"/>
    <w:rsid w:val="000F3D08"/>
    <w:rsid w:val="000F4026"/>
    <w:rsid w:val="000F56E8"/>
    <w:rsid w:val="000F5E4D"/>
    <w:rsid w:val="00102D59"/>
    <w:rsid w:val="001046A6"/>
    <w:rsid w:val="00104EDC"/>
    <w:rsid w:val="00110D54"/>
    <w:rsid w:val="001146F9"/>
    <w:rsid w:val="00126010"/>
    <w:rsid w:val="00130A51"/>
    <w:rsid w:val="0013320C"/>
    <w:rsid w:val="00137D9C"/>
    <w:rsid w:val="001411A8"/>
    <w:rsid w:val="001413EF"/>
    <w:rsid w:val="00142B86"/>
    <w:rsid w:val="001472CF"/>
    <w:rsid w:val="0015341E"/>
    <w:rsid w:val="00157763"/>
    <w:rsid w:val="00162120"/>
    <w:rsid w:val="00163ACF"/>
    <w:rsid w:val="00164BBA"/>
    <w:rsid w:val="00171DFB"/>
    <w:rsid w:val="00173836"/>
    <w:rsid w:val="00176F7A"/>
    <w:rsid w:val="00185178"/>
    <w:rsid w:val="00185F8C"/>
    <w:rsid w:val="00192D65"/>
    <w:rsid w:val="00193AF6"/>
    <w:rsid w:val="001A102A"/>
    <w:rsid w:val="001A3E36"/>
    <w:rsid w:val="001A4331"/>
    <w:rsid w:val="001A515A"/>
    <w:rsid w:val="001A6553"/>
    <w:rsid w:val="001A6E74"/>
    <w:rsid w:val="001B27C9"/>
    <w:rsid w:val="001B7E57"/>
    <w:rsid w:val="001C3E4D"/>
    <w:rsid w:val="001C7B7B"/>
    <w:rsid w:val="001E36E2"/>
    <w:rsid w:val="001F15C4"/>
    <w:rsid w:val="001F5B9B"/>
    <w:rsid w:val="00222124"/>
    <w:rsid w:val="00222D10"/>
    <w:rsid w:val="0022449F"/>
    <w:rsid w:val="002257DF"/>
    <w:rsid w:val="002267E6"/>
    <w:rsid w:val="002272CF"/>
    <w:rsid w:val="002328AE"/>
    <w:rsid w:val="002453F0"/>
    <w:rsid w:val="00250E26"/>
    <w:rsid w:val="00251FBC"/>
    <w:rsid w:val="002526F7"/>
    <w:rsid w:val="00260553"/>
    <w:rsid w:val="002617B6"/>
    <w:rsid w:val="00263C44"/>
    <w:rsid w:val="002656EF"/>
    <w:rsid w:val="00266B69"/>
    <w:rsid w:val="00274936"/>
    <w:rsid w:val="002754A5"/>
    <w:rsid w:val="00275B47"/>
    <w:rsid w:val="0027737C"/>
    <w:rsid w:val="002815DB"/>
    <w:rsid w:val="0028220C"/>
    <w:rsid w:val="00283273"/>
    <w:rsid w:val="002940A4"/>
    <w:rsid w:val="0029452B"/>
    <w:rsid w:val="002B1063"/>
    <w:rsid w:val="002B1474"/>
    <w:rsid w:val="002B2B9C"/>
    <w:rsid w:val="002B6FF3"/>
    <w:rsid w:val="002B7631"/>
    <w:rsid w:val="002C06BB"/>
    <w:rsid w:val="002C3EAB"/>
    <w:rsid w:val="002C59ED"/>
    <w:rsid w:val="002C7148"/>
    <w:rsid w:val="002C78FF"/>
    <w:rsid w:val="002D05B0"/>
    <w:rsid w:val="002D16C6"/>
    <w:rsid w:val="002D6E69"/>
    <w:rsid w:val="002E18EE"/>
    <w:rsid w:val="002E1A0E"/>
    <w:rsid w:val="002F210A"/>
    <w:rsid w:val="002F6554"/>
    <w:rsid w:val="002F66AF"/>
    <w:rsid w:val="00300C08"/>
    <w:rsid w:val="00303E1D"/>
    <w:rsid w:val="003054BD"/>
    <w:rsid w:val="00323FEF"/>
    <w:rsid w:val="00326A2A"/>
    <w:rsid w:val="00345A8F"/>
    <w:rsid w:val="00346A97"/>
    <w:rsid w:val="00363E4B"/>
    <w:rsid w:val="00365935"/>
    <w:rsid w:val="003706DF"/>
    <w:rsid w:val="00372DFE"/>
    <w:rsid w:val="003901AC"/>
    <w:rsid w:val="003917CA"/>
    <w:rsid w:val="00391DE3"/>
    <w:rsid w:val="00392329"/>
    <w:rsid w:val="003A0BDA"/>
    <w:rsid w:val="003A2D45"/>
    <w:rsid w:val="003A303B"/>
    <w:rsid w:val="003A37AD"/>
    <w:rsid w:val="003A5824"/>
    <w:rsid w:val="003B1869"/>
    <w:rsid w:val="003B2117"/>
    <w:rsid w:val="003B3C28"/>
    <w:rsid w:val="003C1BA3"/>
    <w:rsid w:val="003C2B45"/>
    <w:rsid w:val="003D49E0"/>
    <w:rsid w:val="003D663A"/>
    <w:rsid w:val="003D6C52"/>
    <w:rsid w:val="003E66BE"/>
    <w:rsid w:val="00407334"/>
    <w:rsid w:val="00411B69"/>
    <w:rsid w:val="00412DEC"/>
    <w:rsid w:val="00415368"/>
    <w:rsid w:val="00417526"/>
    <w:rsid w:val="0042017F"/>
    <w:rsid w:val="00431E75"/>
    <w:rsid w:val="00433B05"/>
    <w:rsid w:val="00434ADA"/>
    <w:rsid w:val="00435437"/>
    <w:rsid w:val="00441EE7"/>
    <w:rsid w:val="00445D87"/>
    <w:rsid w:val="0044610B"/>
    <w:rsid w:val="00446EC4"/>
    <w:rsid w:val="004503CC"/>
    <w:rsid w:val="0045593F"/>
    <w:rsid w:val="00455AE7"/>
    <w:rsid w:val="00477862"/>
    <w:rsid w:val="00481349"/>
    <w:rsid w:val="00486CAC"/>
    <w:rsid w:val="00493659"/>
    <w:rsid w:val="00494047"/>
    <w:rsid w:val="004B34A6"/>
    <w:rsid w:val="004B3B13"/>
    <w:rsid w:val="004B716E"/>
    <w:rsid w:val="004C71CF"/>
    <w:rsid w:val="004C7A35"/>
    <w:rsid w:val="004D0577"/>
    <w:rsid w:val="004D12F2"/>
    <w:rsid w:val="004D70AC"/>
    <w:rsid w:val="004E1914"/>
    <w:rsid w:val="004E2ABB"/>
    <w:rsid w:val="004E4412"/>
    <w:rsid w:val="004E4EEE"/>
    <w:rsid w:val="004E502A"/>
    <w:rsid w:val="004E50B0"/>
    <w:rsid w:val="004F1B1B"/>
    <w:rsid w:val="004F22F2"/>
    <w:rsid w:val="005022C7"/>
    <w:rsid w:val="0051488E"/>
    <w:rsid w:val="0051670D"/>
    <w:rsid w:val="00527069"/>
    <w:rsid w:val="005303F3"/>
    <w:rsid w:val="005332D7"/>
    <w:rsid w:val="005440AD"/>
    <w:rsid w:val="00546265"/>
    <w:rsid w:val="00581872"/>
    <w:rsid w:val="00587B97"/>
    <w:rsid w:val="00591782"/>
    <w:rsid w:val="00597ABD"/>
    <w:rsid w:val="005A175B"/>
    <w:rsid w:val="005A3622"/>
    <w:rsid w:val="005B1394"/>
    <w:rsid w:val="005B6926"/>
    <w:rsid w:val="005B6CDF"/>
    <w:rsid w:val="005B78F4"/>
    <w:rsid w:val="005C50FA"/>
    <w:rsid w:val="005C6282"/>
    <w:rsid w:val="005D2AB3"/>
    <w:rsid w:val="005D37DC"/>
    <w:rsid w:val="005D612B"/>
    <w:rsid w:val="005E170A"/>
    <w:rsid w:val="005E2310"/>
    <w:rsid w:val="005F0C71"/>
    <w:rsid w:val="005F5220"/>
    <w:rsid w:val="00614196"/>
    <w:rsid w:val="00615EAC"/>
    <w:rsid w:val="00622079"/>
    <w:rsid w:val="0062561E"/>
    <w:rsid w:val="0062737E"/>
    <w:rsid w:val="00630C29"/>
    <w:rsid w:val="006346C6"/>
    <w:rsid w:val="00634CC6"/>
    <w:rsid w:val="00635DDA"/>
    <w:rsid w:val="00635FB6"/>
    <w:rsid w:val="00636A3C"/>
    <w:rsid w:val="00636BA5"/>
    <w:rsid w:val="00645486"/>
    <w:rsid w:val="006469BC"/>
    <w:rsid w:val="00651DEA"/>
    <w:rsid w:val="00662FF6"/>
    <w:rsid w:val="00665459"/>
    <w:rsid w:val="006716BB"/>
    <w:rsid w:val="00675259"/>
    <w:rsid w:val="0067618A"/>
    <w:rsid w:val="00680521"/>
    <w:rsid w:val="006812FE"/>
    <w:rsid w:val="00687DB3"/>
    <w:rsid w:val="00690156"/>
    <w:rsid w:val="006917BC"/>
    <w:rsid w:val="00696614"/>
    <w:rsid w:val="00697695"/>
    <w:rsid w:val="006A2A1E"/>
    <w:rsid w:val="006A3F18"/>
    <w:rsid w:val="006A45B2"/>
    <w:rsid w:val="006A68A3"/>
    <w:rsid w:val="006A6BA2"/>
    <w:rsid w:val="006B10EC"/>
    <w:rsid w:val="006B11E8"/>
    <w:rsid w:val="006B6FE8"/>
    <w:rsid w:val="006C0B5A"/>
    <w:rsid w:val="006C712E"/>
    <w:rsid w:val="006D1646"/>
    <w:rsid w:val="006E420C"/>
    <w:rsid w:val="006E66AA"/>
    <w:rsid w:val="006E67FB"/>
    <w:rsid w:val="006F2932"/>
    <w:rsid w:val="006F2EEC"/>
    <w:rsid w:val="006F7600"/>
    <w:rsid w:val="00720BFB"/>
    <w:rsid w:val="00734343"/>
    <w:rsid w:val="00737863"/>
    <w:rsid w:val="007402AA"/>
    <w:rsid w:val="00756547"/>
    <w:rsid w:val="00774BB9"/>
    <w:rsid w:val="00781767"/>
    <w:rsid w:val="00781F8E"/>
    <w:rsid w:val="00786F43"/>
    <w:rsid w:val="00791A82"/>
    <w:rsid w:val="007A02C4"/>
    <w:rsid w:val="007B1B1E"/>
    <w:rsid w:val="007B37EC"/>
    <w:rsid w:val="007C07FF"/>
    <w:rsid w:val="007E1F81"/>
    <w:rsid w:val="007E291C"/>
    <w:rsid w:val="007E2EFE"/>
    <w:rsid w:val="007E3286"/>
    <w:rsid w:val="007E3F95"/>
    <w:rsid w:val="007E4825"/>
    <w:rsid w:val="007F4228"/>
    <w:rsid w:val="007F577B"/>
    <w:rsid w:val="008024F0"/>
    <w:rsid w:val="008032BE"/>
    <w:rsid w:val="008048F5"/>
    <w:rsid w:val="0080671E"/>
    <w:rsid w:val="00815F09"/>
    <w:rsid w:val="00817690"/>
    <w:rsid w:val="00822A33"/>
    <w:rsid w:val="008230FA"/>
    <w:rsid w:val="00823AEA"/>
    <w:rsid w:val="00841AD2"/>
    <w:rsid w:val="00841C57"/>
    <w:rsid w:val="00843D8C"/>
    <w:rsid w:val="00844799"/>
    <w:rsid w:val="0085026F"/>
    <w:rsid w:val="00851CFA"/>
    <w:rsid w:val="00853227"/>
    <w:rsid w:val="008552B9"/>
    <w:rsid w:val="00867F74"/>
    <w:rsid w:val="00884FCE"/>
    <w:rsid w:val="00893A67"/>
    <w:rsid w:val="008A319B"/>
    <w:rsid w:val="008A62F0"/>
    <w:rsid w:val="008B32B4"/>
    <w:rsid w:val="008B4413"/>
    <w:rsid w:val="008C6C43"/>
    <w:rsid w:val="008E59A2"/>
    <w:rsid w:val="008E6803"/>
    <w:rsid w:val="008F1D87"/>
    <w:rsid w:val="008F22C1"/>
    <w:rsid w:val="00906E0D"/>
    <w:rsid w:val="00920D3F"/>
    <w:rsid w:val="009315E1"/>
    <w:rsid w:val="009415EC"/>
    <w:rsid w:val="00944C06"/>
    <w:rsid w:val="009519A7"/>
    <w:rsid w:val="00961E3F"/>
    <w:rsid w:val="00963336"/>
    <w:rsid w:val="00971854"/>
    <w:rsid w:val="00971B5B"/>
    <w:rsid w:val="00974BC0"/>
    <w:rsid w:val="00975B7F"/>
    <w:rsid w:val="00981DC9"/>
    <w:rsid w:val="00982EFC"/>
    <w:rsid w:val="00984B84"/>
    <w:rsid w:val="00990ADB"/>
    <w:rsid w:val="0099175F"/>
    <w:rsid w:val="009931EB"/>
    <w:rsid w:val="00997E1B"/>
    <w:rsid w:val="009A022C"/>
    <w:rsid w:val="009A058F"/>
    <w:rsid w:val="009A59A4"/>
    <w:rsid w:val="009B4533"/>
    <w:rsid w:val="009B45B3"/>
    <w:rsid w:val="009B7E35"/>
    <w:rsid w:val="009C149D"/>
    <w:rsid w:val="009C5B85"/>
    <w:rsid w:val="009C6FA1"/>
    <w:rsid w:val="009D1F45"/>
    <w:rsid w:val="009D2B46"/>
    <w:rsid w:val="009D30B9"/>
    <w:rsid w:val="009D343A"/>
    <w:rsid w:val="009D50EE"/>
    <w:rsid w:val="009D73E5"/>
    <w:rsid w:val="009E2DB9"/>
    <w:rsid w:val="009E5A4E"/>
    <w:rsid w:val="009E5B25"/>
    <w:rsid w:val="009F08F4"/>
    <w:rsid w:val="009F0DDA"/>
    <w:rsid w:val="00A01C09"/>
    <w:rsid w:val="00A0499E"/>
    <w:rsid w:val="00A15EB5"/>
    <w:rsid w:val="00A20875"/>
    <w:rsid w:val="00A217F8"/>
    <w:rsid w:val="00A300DA"/>
    <w:rsid w:val="00A30BFD"/>
    <w:rsid w:val="00A3171B"/>
    <w:rsid w:val="00A33ED5"/>
    <w:rsid w:val="00A34E2C"/>
    <w:rsid w:val="00A36551"/>
    <w:rsid w:val="00A43A66"/>
    <w:rsid w:val="00A57BFC"/>
    <w:rsid w:val="00A62886"/>
    <w:rsid w:val="00A73122"/>
    <w:rsid w:val="00A74DF7"/>
    <w:rsid w:val="00A77EDF"/>
    <w:rsid w:val="00A80BBB"/>
    <w:rsid w:val="00A902DC"/>
    <w:rsid w:val="00A93BB7"/>
    <w:rsid w:val="00A971E3"/>
    <w:rsid w:val="00AB0AC2"/>
    <w:rsid w:val="00AB6AA5"/>
    <w:rsid w:val="00AB76EE"/>
    <w:rsid w:val="00AB7849"/>
    <w:rsid w:val="00AB7C82"/>
    <w:rsid w:val="00AC1AEB"/>
    <w:rsid w:val="00AC46C3"/>
    <w:rsid w:val="00AC5D80"/>
    <w:rsid w:val="00AC60B4"/>
    <w:rsid w:val="00AE0E05"/>
    <w:rsid w:val="00AE245D"/>
    <w:rsid w:val="00AE3659"/>
    <w:rsid w:val="00AE596A"/>
    <w:rsid w:val="00AE6F15"/>
    <w:rsid w:val="00B005AA"/>
    <w:rsid w:val="00B0212F"/>
    <w:rsid w:val="00B0485F"/>
    <w:rsid w:val="00B126EF"/>
    <w:rsid w:val="00B2732F"/>
    <w:rsid w:val="00B36166"/>
    <w:rsid w:val="00B3729D"/>
    <w:rsid w:val="00B40438"/>
    <w:rsid w:val="00B40C45"/>
    <w:rsid w:val="00B47863"/>
    <w:rsid w:val="00B5057C"/>
    <w:rsid w:val="00B519FA"/>
    <w:rsid w:val="00B52523"/>
    <w:rsid w:val="00B6204E"/>
    <w:rsid w:val="00B621B6"/>
    <w:rsid w:val="00B663CF"/>
    <w:rsid w:val="00B72F2E"/>
    <w:rsid w:val="00B75936"/>
    <w:rsid w:val="00B75A24"/>
    <w:rsid w:val="00B767E3"/>
    <w:rsid w:val="00B91735"/>
    <w:rsid w:val="00B95A3B"/>
    <w:rsid w:val="00BA1396"/>
    <w:rsid w:val="00BA29A5"/>
    <w:rsid w:val="00BA4120"/>
    <w:rsid w:val="00BA6F28"/>
    <w:rsid w:val="00BC5796"/>
    <w:rsid w:val="00BC6E5E"/>
    <w:rsid w:val="00BD4501"/>
    <w:rsid w:val="00BE31FE"/>
    <w:rsid w:val="00BF4A00"/>
    <w:rsid w:val="00BF6F29"/>
    <w:rsid w:val="00C00C40"/>
    <w:rsid w:val="00C00DBD"/>
    <w:rsid w:val="00C04386"/>
    <w:rsid w:val="00C058BB"/>
    <w:rsid w:val="00C079D4"/>
    <w:rsid w:val="00C12085"/>
    <w:rsid w:val="00C245FE"/>
    <w:rsid w:val="00C25969"/>
    <w:rsid w:val="00C27531"/>
    <w:rsid w:val="00C3351F"/>
    <w:rsid w:val="00C347B8"/>
    <w:rsid w:val="00C402D7"/>
    <w:rsid w:val="00C43082"/>
    <w:rsid w:val="00C44D68"/>
    <w:rsid w:val="00C458C2"/>
    <w:rsid w:val="00C46E60"/>
    <w:rsid w:val="00C501DB"/>
    <w:rsid w:val="00C7216D"/>
    <w:rsid w:val="00C803D7"/>
    <w:rsid w:val="00C80C14"/>
    <w:rsid w:val="00C90FB4"/>
    <w:rsid w:val="00C9563E"/>
    <w:rsid w:val="00CA054C"/>
    <w:rsid w:val="00CA1DF0"/>
    <w:rsid w:val="00CA450F"/>
    <w:rsid w:val="00CA47E5"/>
    <w:rsid w:val="00CA7D46"/>
    <w:rsid w:val="00CA7F75"/>
    <w:rsid w:val="00CB1047"/>
    <w:rsid w:val="00CB785F"/>
    <w:rsid w:val="00CD291A"/>
    <w:rsid w:val="00CE408F"/>
    <w:rsid w:val="00CF0B7F"/>
    <w:rsid w:val="00CF332F"/>
    <w:rsid w:val="00CF6890"/>
    <w:rsid w:val="00CF6FE6"/>
    <w:rsid w:val="00D04682"/>
    <w:rsid w:val="00D05340"/>
    <w:rsid w:val="00D065F9"/>
    <w:rsid w:val="00D12D3F"/>
    <w:rsid w:val="00D216C7"/>
    <w:rsid w:val="00D32C4A"/>
    <w:rsid w:val="00D345D1"/>
    <w:rsid w:val="00D352D8"/>
    <w:rsid w:val="00D36B16"/>
    <w:rsid w:val="00D41481"/>
    <w:rsid w:val="00D46CC8"/>
    <w:rsid w:val="00D5313D"/>
    <w:rsid w:val="00D541F6"/>
    <w:rsid w:val="00D6038C"/>
    <w:rsid w:val="00D64E20"/>
    <w:rsid w:val="00D7475F"/>
    <w:rsid w:val="00D76246"/>
    <w:rsid w:val="00D81428"/>
    <w:rsid w:val="00D84979"/>
    <w:rsid w:val="00D84AF8"/>
    <w:rsid w:val="00D86293"/>
    <w:rsid w:val="00D90E71"/>
    <w:rsid w:val="00D979AB"/>
    <w:rsid w:val="00DA2587"/>
    <w:rsid w:val="00DB499F"/>
    <w:rsid w:val="00DC1229"/>
    <w:rsid w:val="00DC12E2"/>
    <w:rsid w:val="00DC5856"/>
    <w:rsid w:val="00DC5E6A"/>
    <w:rsid w:val="00DD0766"/>
    <w:rsid w:val="00DD573D"/>
    <w:rsid w:val="00DE0D10"/>
    <w:rsid w:val="00DE202A"/>
    <w:rsid w:val="00DF39DF"/>
    <w:rsid w:val="00DF5FE4"/>
    <w:rsid w:val="00E001BC"/>
    <w:rsid w:val="00E07422"/>
    <w:rsid w:val="00E10B9A"/>
    <w:rsid w:val="00E165C6"/>
    <w:rsid w:val="00E17EEB"/>
    <w:rsid w:val="00E2132B"/>
    <w:rsid w:val="00E26545"/>
    <w:rsid w:val="00E304D4"/>
    <w:rsid w:val="00E436D1"/>
    <w:rsid w:val="00E501B7"/>
    <w:rsid w:val="00E536DD"/>
    <w:rsid w:val="00E62EBD"/>
    <w:rsid w:val="00E66ECF"/>
    <w:rsid w:val="00E70AFC"/>
    <w:rsid w:val="00E75F97"/>
    <w:rsid w:val="00E8295F"/>
    <w:rsid w:val="00E84BE2"/>
    <w:rsid w:val="00E85327"/>
    <w:rsid w:val="00E94F5D"/>
    <w:rsid w:val="00E95BF5"/>
    <w:rsid w:val="00EA3EA5"/>
    <w:rsid w:val="00EA46C6"/>
    <w:rsid w:val="00EB23BA"/>
    <w:rsid w:val="00EB772A"/>
    <w:rsid w:val="00EC0A24"/>
    <w:rsid w:val="00EC5972"/>
    <w:rsid w:val="00ED2348"/>
    <w:rsid w:val="00ED3D80"/>
    <w:rsid w:val="00EE0BCE"/>
    <w:rsid w:val="00EE1993"/>
    <w:rsid w:val="00EE3AC8"/>
    <w:rsid w:val="00EF3381"/>
    <w:rsid w:val="00EF3CF8"/>
    <w:rsid w:val="00EF5DBB"/>
    <w:rsid w:val="00EF5E95"/>
    <w:rsid w:val="00F0465F"/>
    <w:rsid w:val="00F0646F"/>
    <w:rsid w:val="00F14553"/>
    <w:rsid w:val="00F2051A"/>
    <w:rsid w:val="00F25065"/>
    <w:rsid w:val="00F254AB"/>
    <w:rsid w:val="00F25804"/>
    <w:rsid w:val="00F31B56"/>
    <w:rsid w:val="00F32E7A"/>
    <w:rsid w:val="00F35F00"/>
    <w:rsid w:val="00F37023"/>
    <w:rsid w:val="00F46FA8"/>
    <w:rsid w:val="00F503A4"/>
    <w:rsid w:val="00F51733"/>
    <w:rsid w:val="00F55B29"/>
    <w:rsid w:val="00F61916"/>
    <w:rsid w:val="00F64B37"/>
    <w:rsid w:val="00F77344"/>
    <w:rsid w:val="00F8083C"/>
    <w:rsid w:val="00F83FE6"/>
    <w:rsid w:val="00F94A5D"/>
    <w:rsid w:val="00FA2F09"/>
    <w:rsid w:val="00FB28B6"/>
    <w:rsid w:val="00FB756F"/>
    <w:rsid w:val="00FC3916"/>
    <w:rsid w:val="00FC6E31"/>
    <w:rsid w:val="00FC795D"/>
    <w:rsid w:val="00FD6B86"/>
    <w:rsid w:val="00FE16D1"/>
    <w:rsid w:val="00FE7664"/>
    <w:rsid w:val="00FF2B96"/>
    <w:rsid w:val="00FF3913"/>
    <w:rsid w:val="00FF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DED05"/>
  <w15:chartTrackingRefBased/>
  <w15:docId w15:val="{92904A7A-4C5E-4768-96B2-BF6917F43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1DEA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12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12E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706D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706D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1DEA"/>
    <w:pPr>
      <w:ind w:left="720"/>
      <w:contextualSpacing/>
    </w:pPr>
  </w:style>
  <w:style w:type="paragraph" w:customStyle="1" w:styleId="box468677">
    <w:name w:val="box_468677"/>
    <w:basedOn w:val="Normal"/>
    <w:rsid w:val="00651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51D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1D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1DEA"/>
    <w:rPr>
      <w:kern w:val="0"/>
      <w:sz w:val="20"/>
      <w:szCs w:val="20"/>
      <w14:ligatures w14:val="none"/>
    </w:rPr>
  </w:style>
  <w:style w:type="paragraph" w:customStyle="1" w:styleId="Standard">
    <w:name w:val="Standard"/>
    <w:rsid w:val="006F7600"/>
    <w:pPr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F55B29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F55B2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</w:style>
  <w:style w:type="character" w:customStyle="1" w:styleId="ZaglavljeChar1">
    <w:name w:val="Zaglavlje Char1"/>
    <w:basedOn w:val="DefaultParagraphFont"/>
    <w:uiPriority w:val="99"/>
    <w:semiHidden/>
    <w:rsid w:val="00F55B29"/>
    <w:rPr>
      <w:kern w:val="0"/>
      <w14:ligatures w14:val="none"/>
    </w:rPr>
  </w:style>
  <w:style w:type="paragraph" w:styleId="Revision">
    <w:name w:val="Revision"/>
    <w:hidden/>
    <w:uiPriority w:val="99"/>
    <w:semiHidden/>
    <w:rsid w:val="00F64B37"/>
    <w:pPr>
      <w:spacing w:after="0" w:line="240" w:lineRule="auto"/>
    </w:pPr>
    <w:rPr>
      <w:kern w:val="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22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22C1"/>
    <w:rPr>
      <w:b/>
      <w:bCs/>
      <w:kern w:val="0"/>
      <w:sz w:val="20"/>
      <w:szCs w:val="20"/>
      <w14:ligatures w14:val="none"/>
    </w:rPr>
  </w:style>
  <w:style w:type="character" w:styleId="Strong">
    <w:name w:val="Strong"/>
    <w:basedOn w:val="DefaultParagraphFont"/>
    <w:uiPriority w:val="22"/>
    <w:qFormat/>
    <w:rsid w:val="006A3F18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0F56E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56E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DC12E2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DC12E2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3706DF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3706DF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01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1AC"/>
    <w:rPr>
      <w:rFonts w:ascii="Segoe UI" w:hAnsi="Segoe UI" w:cs="Segoe UI"/>
      <w:kern w:val="0"/>
      <w:sz w:val="18"/>
      <w:szCs w:val="18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901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01AC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https://www.porezna-uprava.hr/hr_propisi/_layouts/In2.Vuk.Sp.Propisi.Intranet/Propisi.aspx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F5402-875A-4AFD-ACAC-41F7B3F72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21</Pages>
  <Words>6283</Words>
  <Characters>35816</Characters>
  <Application>Microsoft Office Word</Application>
  <DocSecurity>0</DocSecurity>
  <Lines>298</Lines>
  <Paragraphs>84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Antonija Konjevod</dc:creator>
  <cp:keywords/>
  <dc:description/>
  <cp:lastModifiedBy>Sunčica Marini</cp:lastModifiedBy>
  <cp:revision>9</cp:revision>
  <cp:lastPrinted>2024-07-02T12:59:00Z</cp:lastPrinted>
  <dcterms:created xsi:type="dcterms:W3CDTF">2024-07-10T14:12:00Z</dcterms:created>
  <dcterms:modified xsi:type="dcterms:W3CDTF">2024-07-11T06:44:00Z</dcterms:modified>
</cp:coreProperties>
</file>