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DB0D8" w14:textId="77777777" w:rsidR="000E6BEA" w:rsidRPr="00192350" w:rsidRDefault="000E6BEA" w:rsidP="000E6BEA">
      <w:pPr>
        <w:rPr>
          <w:rFonts w:ascii="Times New Roman" w:hAnsi="Times New Roman" w:cs="Times New Roman"/>
        </w:rPr>
      </w:pPr>
    </w:p>
    <w:p w14:paraId="1D064708" w14:textId="77777777" w:rsidR="000E6BEA" w:rsidRPr="00192350" w:rsidRDefault="000D2161" w:rsidP="000E6BEA">
      <w:pPr>
        <w:spacing w:after="200" w:line="276" w:lineRule="auto"/>
        <w:jc w:val="center"/>
        <w:rPr>
          <w:rFonts w:ascii="Times New Roman" w:eastAsia="Calibri" w:hAnsi="Times New Roman" w:cs="Times New Roman"/>
          <w:color w:val="auto"/>
        </w:rPr>
      </w:pPr>
      <w:r>
        <w:rPr>
          <w:rFonts w:ascii="Calibri" w:eastAsia="Calibri" w:hAnsi="Calibri" w:cs="Times New Roman"/>
          <w:noProof/>
          <w:color w:val="auto"/>
        </w:rPr>
        <w:drawing>
          <wp:inline distT="0" distB="0" distL="0" distR="0" wp14:anchorId="34B37604" wp14:editId="666BED3E">
            <wp:extent cx="504825" cy="685800"/>
            <wp:effectExtent l="0" t="0" r="0" b="0"/>
            <wp:docPr id="1" name="Slika 2" descr="Slika na kojoj se prikazuje simbol, emblem, crveno,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simbol, emblem, crveno, logotip&#10;&#10;Opis je automatski generir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r w:rsidR="000E6BEA" w:rsidRPr="00192350">
        <w:rPr>
          <w:rFonts w:ascii="Times New Roman" w:eastAsia="Calibri" w:hAnsi="Times New Roman" w:cs="Times New Roman"/>
          <w:color w:val="auto"/>
        </w:rPr>
        <w:fldChar w:fldCharType="begin"/>
      </w:r>
      <w:r w:rsidR="000E6BEA" w:rsidRPr="00192350">
        <w:rPr>
          <w:rFonts w:ascii="Times New Roman" w:eastAsia="Calibri" w:hAnsi="Times New Roman" w:cs="Times New Roman"/>
          <w:color w:val="auto"/>
        </w:rPr>
        <w:instrText xml:space="preserve"> INCLUDEPICTURE "http://www.inet.hr/~box/images/grb-rh.gif" \* MERGEFORMATINET </w:instrText>
      </w:r>
      <w:r w:rsidR="000E6BEA" w:rsidRPr="00192350">
        <w:rPr>
          <w:rFonts w:ascii="Times New Roman" w:eastAsia="Calibri" w:hAnsi="Times New Roman" w:cs="Times New Roman"/>
          <w:color w:val="auto"/>
        </w:rPr>
        <w:fldChar w:fldCharType="end"/>
      </w:r>
    </w:p>
    <w:p w14:paraId="14DFBB6D" w14:textId="77777777" w:rsidR="000E6BEA" w:rsidRPr="00192350" w:rsidRDefault="000E6BEA" w:rsidP="000E6BEA">
      <w:pPr>
        <w:spacing w:before="60" w:after="1680" w:line="276" w:lineRule="auto"/>
        <w:jc w:val="center"/>
        <w:rPr>
          <w:rFonts w:ascii="Times New Roman" w:eastAsia="Calibri" w:hAnsi="Times New Roman" w:cs="Times New Roman"/>
          <w:color w:val="auto"/>
        </w:rPr>
      </w:pPr>
      <w:r w:rsidRPr="00192350">
        <w:rPr>
          <w:rFonts w:ascii="Times New Roman" w:eastAsia="Calibri" w:hAnsi="Times New Roman" w:cs="Times New Roman"/>
          <w:color w:val="auto"/>
        </w:rPr>
        <w:t>VLADA REPUBLIKE HRVATSKE</w:t>
      </w:r>
    </w:p>
    <w:p w14:paraId="6625FCF1" w14:textId="77777777" w:rsidR="000E6BEA" w:rsidRPr="00192350" w:rsidRDefault="000E6BEA" w:rsidP="000E6BEA">
      <w:pPr>
        <w:spacing w:after="200" w:line="276" w:lineRule="auto"/>
        <w:jc w:val="both"/>
        <w:rPr>
          <w:rFonts w:ascii="Times New Roman" w:eastAsia="Calibri" w:hAnsi="Times New Roman" w:cs="Times New Roman"/>
          <w:color w:val="auto"/>
        </w:rPr>
      </w:pPr>
    </w:p>
    <w:p w14:paraId="5A659A2B" w14:textId="77777777" w:rsidR="000E6BEA" w:rsidRPr="00192350" w:rsidRDefault="000E6BEA" w:rsidP="000E6BEA">
      <w:pPr>
        <w:spacing w:after="200" w:line="276" w:lineRule="auto"/>
        <w:jc w:val="right"/>
        <w:rPr>
          <w:rFonts w:ascii="Times New Roman" w:eastAsia="Calibri" w:hAnsi="Times New Roman" w:cs="Times New Roman"/>
          <w:color w:val="auto"/>
        </w:rPr>
      </w:pPr>
      <w:r w:rsidRPr="00192350">
        <w:rPr>
          <w:rFonts w:ascii="Times New Roman" w:eastAsia="Calibri" w:hAnsi="Times New Roman" w:cs="Times New Roman"/>
          <w:color w:val="auto"/>
        </w:rPr>
        <w:t xml:space="preserve">Zagreb, </w:t>
      </w:r>
      <w:r>
        <w:rPr>
          <w:rFonts w:ascii="Times New Roman" w:eastAsia="Calibri" w:hAnsi="Times New Roman" w:cs="Times New Roman"/>
          <w:color w:val="auto"/>
        </w:rPr>
        <w:t>2</w:t>
      </w:r>
      <w:r w:rsidR="006D0633">
        <w:rPr>
          <w:rFonts w:ascii="Times New Roman" w:eastAsia="Calibri" w:hAnsi="Times New Roman" w:cs="Times New Roman"/>
          <w:color w:val="auto"/>
        </w:rPr>
        <w:t>5</w:t>
      </w:r>
      <w:r>
        <w:rPr>
          <w:rFonts w:ascii="Times New Roman" w:eastAsia="Calibri" w:hAnsi="Times New Roman" w:cs="Times New Roman"/>
          <w:color w:val="auto"/>
        </w:rPr>
        <w:t>. srpnja</w:t>
      </w:r>
      <w:r w:rsidRPr="00192350">
        <w:rPr>
          <w:rFonts w:ascii="Times New Roman" w:eastAsia="Calibri" w:hAnsi="Times New Roman" w:cs="Times New Roman"/>
          <w:color w:val="auto"/>
        </w:rPr>
        <w:t xml:space="preserve"> 202</w:t>
      </w:r>
      <w:r>
        <w:rPr>
          <w:rFonts w:ascii="Times New Roman" w:eastAsia="Calibri" w:hAnsi="Times New Roman" w:cs="Times New Roman"/>
          <w:color w:val="auto"/>
        </w:rPr>
        <w:t>4</w:t>
      </w:r>
      <w:r w:rsidRPr="00192350">
        <w:rPr>
          <w:rFonts w:ascii="Times New Roman" w:eastAsia="Calibri" w:hAnsi="Times New Roman" w:cs="Times New Roman"/>
          <w:color w:val="auto"/>
        </w:rPr>
        <w:t>.</w:t>
      </w:r>
    </w:p>
    <w:p w14:paraId="06D83DB0" w14:textId="77777777" w:rsidR="000E6BEA" w:rsidRPr="00192350" w:rsidRDefault="000E6BEA" w:rsidP="000E6BEA">
      <w:pPr>
        <w:spacing w:after="200" w:line="276" w:lineRule="auto"/>
        <w:jc w:val="right"/>
        <w:rPr>
          <w:rFonts w:ascii="Times New Roman" w:eastAsia="Calibri" w:hAnsi="Times New Roman" w:cs="Times New Roman"/>
          <w:color w:val="auto"/>
        </w:rPr>
      </w:pPr>
    </w:p>
    <w:p w14:paraId="30C34927" w14:textId="77777777" w:rsidR="000E6BEA" w:rsidRPr="00192350" w:rsidRDefault="000E6BEA" w:rsidP="000E6BEA">
      <w:pPr>
        <w:spacing w:after="200" w:line="276" w:lineRule="auto"/>
        <w:jc w:val="right"/>
        <w:rPr>
          <w:rFonts w:ascii="Times New Roman" w:eastAsia="Calibri" w:hAnsi="Times New Roman" w:cs="Times New Roman"/>
          <w:color w:val="auto"/>
        </w:rPr>
      </w:pPr>
    </w:p>
    <w:p w14:paraId="4EDA2A32" w14:textId="77777777" w:rsidR="000E6BEA" w:rsidRPr="00192350" w:rsidRDefault="000E6BEA" w:rsidP="000E6BEA">
      <w:pPr>
        <w:spacing w:after="200" w:line="276" w:lineRule="auto"/>
        <w:jc w:val="right"/>
        <w:rPr>
          <w:rFonts w:ascii="Times New Roman" w:eastAsia="Calibri" w:hAnsi="Times New Roman" w:cs="Times New Roman"/>
          <w:color w:val="auto"/>
        </w:rPr>
      </w:pPr>
    </w:p>
    <w:p w14:paraId="22918F84" w14:textId="77777777" w:rsidR="000E6BEA" w:rsidRPr="00192350" w:rsidRDefault="000E6BEA" w:rsidP="000E6BEA">
      <w:pPr>
        <w:spacing w:after="200" w:line="276" w:lineRule="auto"/>
        <w:jc w:val="both"/>
        <w:rPr>
          <w:rFonts w:ascii="Times New Roman" w:eastAsia="Calibri" w:hAnsi="Times New Roman" w:cs="Times New Roman"/>
          <w:color w:val="auto"/>
        </w:rPr>
      </w:pPr>
      <w:r w:rsidRPr="00192350">
        <w:rPr>
          <w:rFonts w:ascii="Times New Roman" w:eastAsia="Calibri" w:hAnsi="Times New Roman" w:cs="Times New Roman"/>
          <w:color w:val="auto"/>
        </w:rPr>
        <w:t>__________________________________________________________________________</w:t>
      </w:r>
    </w:p>
    <w:tbl>
      <w:tblPr>
        <w:tblW w:w="0" w:type="auto"/>
        <w:tblLook w:val="04A0" w:firstRow="1" w:lastRow="0" w:firstColumn="1" w:lastColumn="0" w:noHBand="0" w:noVBand="1"/>
      </w:tblPr>
      <w:tblGrid>
        <w:gridCol w:w="1949"/>
        <w:gridCol w:w="7121"/>
      </w:tblGrid>
      <w:tr w:rsidR="000E6BEA" w:rsidRPr="00192350" w14:paraId="706D293B" w14:textId="77777777" w:rsidTr="0057707C">
        <w:tc>
          <w:tcPr>
            <w:tcW w:w="1951" w:type="dxa"/>
            <w:shd w:val="clear" w:color="auto" w:fill="auto"/>
          </w:tcPr>
          <w:p w14:paraId="453B7C24" w14:textId="77777777" w:rsidR="000E6BEA" w:rsidRPr="00192350" w:rsidRDefault="000E6BEA" w:rsidP="0057707C">
            <w:pPr>
              <w:spacing w:line="360" w:lineRule="auto"/>
              <w:jc w:val="center"/>
              <w:rPr>
                <w:rFonts w:ascii="Times New Roman" w:hAnsi="Times New Roman" w:cs="Times New Roman"/>
                <w:color w:val="auto"/>
              </w:rPr>
            </w:pPr>
            <w:r w:rsidRPr="00192350">
              <w:rPr>
                <w:rFonts w:ascii="Times New Roman" w:hAnsi="Times New Roman" w:cs="Times New Roman"/>
                <w:b/>
                <w:smallCaps/>
                <w:color w:val="auto"/>
              </w:rPr>
              <w:t>Predlagatelj</w:t>
            </w:r>
            <w:r w:rsidRPr="00192350">
              <w:rPr>
                <w:rFonts w:ascii="Times New Roman" w:hAnsi="Times New Roman" w:cs="Times New Roman"/>
                <w:b/>
                <w:color w:val="auto"/>
              </w:rPr>
              <w:t>:</w:t>
            </w:r>
          </w:p>
        </w:tc>
        <w:tc>
          <w:tcPr>
            <w:tcW w:w="7229" w:type="dxa"/>
            <w:shd w:val="clear" w:color="auto" w:fill="auto"/>
          </w:tcPr>
          <w:p w14:paraId="16164BF8" w14:textId="77777777" w:rsidR="000E6BEA" w:rsidRPr="00192350" w:rsidRDefault="000E6BEA" w:rsidP="0057707C">
            <w:pPr>
              <w:spacing w:line="360" w:lineRule="auto"/>
              <w:rPr>
                <w:rFonts w:ascii="Times New Roman" w:hAnsi="Times New Roman" w:cs="Times New Roman"/>
                <w:color w:val="auto"/>
              </w:rPr>
            </w:pPr>
            <w:r w:rsidRPr="00192350">
              <w:rPr>
                <w:rFonts w:ascii="Times New Roman" w:hAnsi="Times New Roman" w:cs="Times New Roman"/>
                <w:color w:val="auto"/>
              </w:rPr>
              <w:t>Ministarstvo poljoprivrede</w:t>
            </w:r>
            <w:r>
              <w:rPr>
                <w:rFonts w:ascii="Times New Roman" w:hAnsi="Times New Roman" w:cs="Times New Roman"/>
                <w:color w:val="auto"/>
              </w:rPr>
              <w:t>, šumarstva i ribarstva</w:t>
            </w:r>
          </w:p>
        </w:tc>
      </w:tr>
    </w:tbl>
    <w:p w14:paraId="26D3A8DB" w14:textId="77777777" w:rsidR="000E6BEA" w:rsidRPr="00192350" w:rsidRDefault="000E6BEA" w:rsidP="000E6BEA">
      <w:pPr>
        <w:spacing w:after="200" w:line="276" w:lineRule="auto"/>
        <w:jc w:val="both"/>
        <w:rPr>
          <w:rFonts w:ascii="Times New Roman" w:eastAsia="Calibri" w:hAnsi="Times New Roman" w:cs="Times New Roman"/>
          <w:color w:val="auto"/>
        </w:rPr>
      </w:pPr>
      <w:r w:rsidRPr="00192350">
        <w:rPr>
          <w:rFonts w:ascii="Times New Roman" w:eastAsia="Calibri" w:hAnsi="Times New Roman" w:cs="Times New Roman"/>
          <w:color w:val="auto"/>
        </w:rPr>
        <w:t>__________________________________________________________________________</w:t>
      </w:r>
    </w:p>
    <w:tbl>
      <w:tblPr>
        <w:tblW w:w="0" w:type="auto"/>
        <w:tblLook w:val="04A0" w:firstRow="1" w:lastRow="0" w:firstColumn="1" w:lastColumn="0" w:noHBand="0" w:noVBand="1"/>
      </w:tblPr>
      <w:tblGrid>
        <w:gridCol w:w="1939"/>
        <w:gridCol w:w="7131"/>
      </w:tblGrid>
      <w:tr w:rsidR="000E6BEA" w:rsidRPr="00192350" w14:paraId="299BF725" w14:textId="77777777" w:rsidTr="0057707C">
        <w:tc>
          <w:tcPr>
            <w:tcW w:w="1951" w:type="dxa"/>
            <w:shd w:val="clear" w:color="auto" w:fill="auto"/>
          </w:tcPr>
          <w:p w14:paraId="2101AD1B" w14:textId="77777777" w:rsidR="000E6BEA" w:rsidRPr="00192350" w:rsidRDefault="000E6BEA" w:rsidP="0057707C">
            <w:pPr>
              <w:spacing w:line="360" w:lineRule="auto"/>
              <w:jc w:val="right"/>
              <w:rPr>
                <w:rFonts w:ascii="Times New Roman" w:hAnsi="Times New Roman" w:cs="Times New Roman"/>
                <w:color w:val="auto"/>
              </w:rPr>
            </w:pPr>
            <w:r w:rsidRPr="00192350">
              <w:rPr>
                <w:rFonts w:ascii="Times New Roman" w:hAnsi="Times New Roman" w:cs="Times New Roman"/>
                <w:b/>
                <w:smallCaps/>
                <w:color w:val="auto"/>
              </w:rPr>
              <w:t>Predmet</w:t>
            </w:r>
            <w:r w:rsidRPr="00192350">
              <w:rPr>
                <w:rFonts w:ascii="Times New Roman" w:hAnsi="Times New Roman" w:cs="Times New Roman"/>
                <w:b/>
                <w:color w:val="auto"/>
              </w:rPr>
              <w:t>:</w:t>
            </w:r>
          </w:p>
        </w:tc>
        <w:tc>
          <w:tcPr>
            <w:tcW w:w="7229" w:type="dxa"/>
            <w:shd w:val="clear" w:color="auto" w:fill="auto"/>
          </w:tcPr>
          <w:p w14:paraId="585AAC97" w14:textId="77777777" w:rsidR="000E6BEA" w:rsidRPr="00192350" w:rsidRDefault="000E6BEA" w:rsidP="0057707C">
            <w:pPr>
              <w:spacing w:line="360" w:lineRule="auto"/>
              <w:jc w:val="both"/>
              <w:rPr>
                <w:rFonts w:ascii="Times New Roman" w:hAnsi="Times New Roman" w:cs="Times New Roman"/>
                <w:color w:val="auto"/>
              </w:rPr>
            </w:pPr>
            <w:r w:rsidRPr="00192350">
              <w:rPr>
                <w:rFonts w:ascii="Times New Roman" w:hAnsi="Times New Roman" w:cs="Times New Roman"/>
              </w:rPr>
              <w:t>Nacrt prijedloga zakona o izmjenama i dopunama Zakona o poljoprivredi</w:t>
            </w:r>
          </w:p>
        </w:tc>
      </w:tr>
    </w:tbl>
    <w:p w14:paraId="5F651B8F" w14:textId="77777777" w:rsidR="000E6BEA" w:rsidRPr="00192350" w:rsidRDefault="000E6BEA" w:rsidP="000E6BEA">
      <w:pPr>
        <w:spacing w:after="200" w:line="276" w:lineRule="auto"/>
        <w:jc w:val="both"/>
        <w:rPr>
          <w:rFonts w:ascii="Times New Roman" w:eastAsia="Calibri" w:hAnsi="Times New Roman" w:cs="Times New Roman"/>
          <w:color w:val="auto"/>
        </w:rPr>
      </w:pPr>
      <w:r w:rsidRPr="00192350">
        <w:rPr>
          <w:rFonts w:ascii="Times New Roman" w:eastAsia="Calibri" w:hAnsi="Times New Roman" w:cs="Times New Roman"/>
          <w:color w:val="auto"/>
        </w:rPr>
        <w:t>___________________________________________________________________________</w:t>
      </w:r>
    </w:p>
    <w:p w14:paraId="44DF23FA" w14:textId="77777777" w:rsidR="000E6BEA" w:rsidRPr="00192350" w:rsidRDefault="000E6BEA" w:rsidP="000E6BEA">
      <w:pPr>
        <w:spacing w:after="200" w:line="276" w:lineRule="auto"/>
        <w:jc w:val="both"/>
        <w:rPr>
          <w:rFonts w:ascii="Times New Roman" w:eastAsia="Calibri" w:hAnsi="Times New Roman" w:cs="Times New Roman"/>
          <w:color w:val="auto"/>
        </w:rPr>
      </w:pPr>
    </w:p>
    <w:p w14:paraId="3F73FE4B" w14:textId="77777777" w:rsidR="000E6BEA" w:rsidRPr="00192350" w:rsidRDefault="000E6BEA" w:rsidP="000E6BEA">
      <w:pPr>
        <w:spacing w:after="200" w:line="276" w:lineRule="auto"/>
        <w:jc w:val="both"/>
        <w:rPr>
          <w:rFonts w:ascii="Times New Roman" w:eastAsia="Calibri" w:hAnsi="Times New Roman" w:cs="Times New Roman"/>
          <w:color w:val="auto"/>
        </w:rPr>
      </w:pPr>
    </w:p>
    <w:p w14:paraId="5FEF603B" w14:textId="77777777" w:rsidR="000E6BEA" w:rsidRPr="00192350" w:rsidRDefault="000E6BEA" w:rsidP="000E6BEA">
      <w:pPr>
        <w:spacing w:after="200" w:line="276" w:lineRule="auto"/>
        <w:jc w:val="both"/>
        <w:rPr>
          <w:rFonts w:ascii="Times New Roman" w:eastAsia="Calibri" w:hAnsi="Times New Roman" w:cs="Times New Roman"/>
          <w:color w:val="auto"/>
        </w:rPr>
      </w:pPr>
    </w:p>
    <w:p w14:paraId="7D4BA13B" w14:textId="77777777" w:rsidR="000E6BEA" w:rsidRPr="00192350" w:rsidRDefault="000E6BEA" w:rsidP="000E6BEA">
      <w:pPr>
        <w:spacing w:after="200" w:line="276" w:lineRule="auto"/>
        <w:jc w:val="both"/>
        <w:rPr>
          <w:rFonts w:ascii="Times New Roman" w:eastAsia="Calibri" w:hAnsi="Times New Roman" w:cs="Times New Roman"/>
          <w:color w:val="auto"/>
        </w:rPr>
      </w:pPr>
    </w:p>
    <w:p w14:paraId="5975408E" w14:textId="77777777" w:rsidR="000E6BEA" w:rsidRPr="00192350" w:rsidRDefault="000E6BEA" w:rsidP="000E6BEA">
      <w:pPr>
        <w:spacing w:after="200" w:line="276" w:lineRule="auto"/>
        <w:jc w:val="both"/>
        <w:rPr>
          <w:rFonts w:ascii="Times New Roman" w:eastAsia="Calibri" w:hAnsi="Times New Roman" w:cs="Times New Roman"/>
          <w:color w:val="auto"/>
        </w:rPr>
      </w:pPr>
    </w:p>
    <w:p w14:paraId="023A65A0" w14:textId="77777777" w:rsidR="000E6BEA" w:rsidRPr="00192350" w:rsidRDefault="000E6BEA" w:rsidP="000E6BEA">
      <w:pPr>
        <w:spacing w:after="200" w:line="276" w:lineRule="auto"/>
        <w:jc w:val="both"/>
        <w:rPr>
          <w:rFonts w:ascii="Times New Roman" w:eastAsia="Calibri" w:hAnsi="Times New Roman" w:cs="Times New Roman"/>
          <w:color w:val="auto"/>
        </w:rPr>
      </w:pPr>
    </w:p>
    <w:p w14:paraId="15595D08" w14:textId="77777777" w:rsidR="000E6BEA" w:rsidRPr="00192350" w:rsidRDefault="000E6BEA" w:rsidP="000E6BEA">
      <w:pPr>
        <w:spacing w:after="200" w:line="276" w:lineRule="auto"/>
        <w:jc w:val="both"/>
        <w:rPr>
          <w:rFonts w:ascii="Times New Roman" w:eastAsia="Calibri" w:hAnsi="Times New Roman" w:cs="Times New Roman"/>
          <w:color w:val="auto"/>
        </w:rPr>
      </w:pPr>
    </w:p>
    <w:p w14:paraId="2052AE56" w14:textId="77777777" w:rsidR="000E6BEA" w:rsidRPr="00192350" w:rsidRDefault="000E6BEA" w:rsidP="000E6BEA">
      <w:pPr>
        <w:spacing w:after="200" w:line="276" w:lineRule="auto"/>
        <w:jc w:val="both"/>
        <w:rPr>
          <w:rFonts w:ascii="Times New Roman" w:eastAsia="Calibri" w:hAnsi="Times New Roman" w:cs="Times New Roman"/>
          <w:color w:val="auto"/>
        </w:rPr>
      </w:pPr>
    </w:p>
    <w:p w14:paraId="1EF6ED17" w14:textId="77777777" w:rsidR="000E6BEA" w:rsidRPr="00192350" w:rsidRDefault="000E6BEA" w:rsidP="000E6BEA">
      <w:pPr>
        <w:spacing w:after="200" w:line="276" w:lineRule="auto"/>
        <w:jc w:val="both"/>
        <w:rPr>
          <w:rFonts w:ascii="Times New Roman" w:eastAsia="Calibri" w:hAnsi="Times New Roman" w:cs="Times New Roman"/>
          <w:color w:val="auto"/>
        </w:rPr>
      </w:pPr>
    </w:p>
    <w:p w14:paraId="01F248A7" w14:textId="77777777" w:rsidR="000E6BEA" w:rsidRPr="00192350" w:rsidRDefault="000E6BEA" w:rsidP="000E6BEA">
      <w:pPr>
        <w:spacing w:after="200" w:line="276" w:lineRule="auto"/>
        <w:jc w:val="both"/>
        <w:rPr>
          <w:rFonts w:ascii="Times New Roman" w:eastAsia="Calibri" w:hAnsi="Times New Roman" w:cs="Times New Roman"/>
          <w:color w:val="auto"/>
        </w:rPr>
      </w:pPr>
    </w:p>
    <w:p w14:paraId="46D9D21C" w14:textId="77777777" w:rsidR="000E6BEA" w:rsidRPr="00192350" w:rsidRDefault="000E6BEA" w:rsidP="000E6BEA">
      <w:pPr>
        <w:pBdr>
          <w:top w:val="single" w:sz="4" w:space="1" w:color="404040"/>
        </w:pBdr>
        <w:tabs>
          <w:tab w:val="center" w:pos="4536"/>
          <w:tab w:val="right" w:pos="9072"/>
        </w:tabs>
        <w:jc w:val="center"/>
        <w:rPr>
          <w:rFonts w:ascii="Calibri" w:eastAsia="Calibri" w:hAnsi="Calibri" w:cs="Times New Roman"/>
          <w:color w:val="404040"/>
          <w:spacing w:val="20"/>
          <w:sz w:val="20"/>
          <w:szCs w:val="22"/>
        </w:rPr>
      </w:pPr>
      <w:r w:rsidRPr="00192350">
        <w:rPr>
          <w:rFonts w:ascii="Times New Roman" w:eastAsia="Calibri" w:hAnsi="Times New Roman" w:cs="Times New Roman"/>
          <w:color w:val="404040"/>
          <w:spacing w:val="20"/>
          <w:sz w:val="20"/>
        </w:rPr>
        <w:t>Banski dvori | Trg Sv. Marka 2 | 10000 Zagreb | tel. 01 4569 222 | vlada.gov.hr</w:t>
      </w:r>
    </w:p>
    <w:p w14:paraId="2D5E52CB" w14:textId="77777777" w:rsidR="006D0633" w:rsidRPr="00B17B05" w:rsidRDefault="006D0633" w:rsidP="006D0633">
      <w:pPr>
        <w:pBdr>
          <w:bottom w:val="single" w:sz="12" w:space="1" w:color="auto"/>
        </w:pBdr>
        <w:jc w:val="center"/>
        <w:rPr>
          <w:rFonts w:ascii="Times New Roman" w:hAnsi="Times New Roman" w:cs="Times New Roman"/>
          <w:b/>
          <w:color w:val="auto"/>
        </w:rPr>
      </w:pPr>
      <w:r>
        <w:rPr>
          <w:rFonts w:ascii="Times New Roman" w:hAnsi="Times New Roman" w:cs="Times New Roman"/>
          <w:b/>
          <w:color w:val="auto"/>
        </w:rPr>
        <w:t>MINISTARSTVO POLJOPRIVREDE, ŠUMARSTVA I RIBARSTVA</w:t>
      </w:r>
    </w:p>
    <w:p w14:paraId="169AFF54" w14:textId="77777777" w:rsidR="006D0633" w:rsidRPr="006D0633" w:rsidRDefault="006D0633" w:rsidP="006D0633">
      <w:pPr>
        <w:jc w:val="right"/>
        <w:rPr>
          <w:rFonts w:ascii="Times New Roman" w:hAnsi="Times New Roman" w:cs="Times New Roman"/>
          <w:b/>
          <w:color w:val="auto"/>
        </w:rPr>
      </w:pPr>
    </w:p>
    <w:p w14:paraId="5341FB3A" w14:textId="77777777" w:rsidR="006D0633" w:rsidRPr="006D0633" w:rsidRDefault="006D0633" w:rsidP="006D0633">
      <w:pPr>
        <w:jc w:val="right"/>
        <w:rPr>
          <w:rFonts w:ascii="Times New Roman" w:hAnsi="Times New Roman" w:cs="Times New Roman"/>
          <w:b/>
          <w:color w:val="auto"/>
        </w:rPr>
      </w:pPr>
    </w:p>
    <w:p w14:paraId="254FC560" w14:textId="77777777" w:rsidR="000E6BEA" w:rsidRPr="006D0633" w:rsidRDefault="000E6BEA" w:rsidP="006D0633">
      <w:pPr>
        <w:jc w:val="both"/>
        <w:rPr>
          <w:rFonts w:ascii="Times New Roman" w:hAnsi="Times New Roman" w:cs="Times New Roman"/>
          <w:b/>
          <w:bCs/>
          <w:color w:val="auto"/>
        </w:rPr>
      </w:pPr>
    </w:p>
    <w:p w14:paraId="0053BD89" w14:textId="77777777" w:rsidR="000E6BEA" w:rsidRPr="006D0633" w:rsidRDefault="000E6BEA" w:rsidP="006D0633">
      <w:pPr>
        <w:jc w:val="right"/>
        <w:rPr>
          <w:rFonts w:ascii="Times New Roman" w:hAnsi="Times New Roman" w:cs="Times New Roman"/>
          <w:b/>
          <w:color w:val="auto"/>
        </w:rPr>
      </w:pPr>
      <w:r w:rsidRPr="006D0633">
        <w:rPr>
          <w:rFonts w:ascii="Times New Roman" w:hAnsi="Times New Roman" w:cs="Times New Roman"/>
          <w:b/>
          <w:color w:val="auto"/>
        </w:rPr>
        <w:t>NACRT</w:t>
      </w:r>
    </w:p>
    <w:p w14:paraId="279AD317" w14:textId="77777777" w:rsidR="000E6BEA" w:rsidRPr="006D0633" w:rsidRDefault="000E6BEA" w:rsidP="006D0633">
      <w:pPr>
        <w:rPr>
          <w:rFonts w:ascii="Times New Roman" w:hAnsi="Times New Roman" w:cs="Times New Roman"/>
          <w:b/>
          <w:color w:val="auto"/>
        </w:rPr>
      </w:pPr>
    </w:p>
    <w:p w14:paraId="79A0D42C" w14:textId="77777777" w:rsidR="000E6BEA" w:rsidRPr="006D0633" w:rsidRDefault="000E6BEA" w:rsidP="006D0633">
      <w:pPr>
        <w:rPr>
          <w:rFonts w:ascii="Times New Roman" w:hAnsi="Times New Roman" w:cs="Times New Roman"/>
          <w:b/>
          <w:color w:val="auto"/>
        </w:rPr>
      </w:pPr>
    </w:p>
    <w:p w14:paraId="29F89AC4" w14:textId="77777777" w:rsidR="000E6BEA" w:rsidRPr="006D0633" w:rsidRDefault="000E6BEA" w:rsidP="006D0633">
      <w:pPr>
        <w:rPr>
          <w:rFonts w:ascii="Times New Roman" w:hAnsi="Times New Roman" w:cs="Times New Roman"/>
          <w:b/>
          <w:color w:val="auto"/>
        </w:rPr>
      </w:pPr>
    </w:p>
    <w:p w14:paraId="41561191" w14:textId="77777777" w:rsidR="000E6BEA" w:rsidRPr="006D0633" w:rsidRDefault="000E6BEA" w:rsidP="006D0633">
      <w:pPr>
        <w:rPr>
          <w:rFonts w:ascii="Times New Roman" w:hAnsi="Times New Roman" w:cs="Times New Roman"/>
          <w:b/>
          <w:color w:val="auto"/>
        </w:rPr>
      </w:pPr>
    </w:p>
    <w:p w14:paraId="1DECC2A4" w14:textId="77777777" w:rsidR="000E6BEA" w:rsidRPr="006D0633" w:rsidRDefault="000E6BEA" w:rsidP="006D0633">
      <w:pPr>
        <w:rPr>
          <w:rFonts w:ascii="Times New Roman" w:hAnsi="Times New Roman" w:cs="Times New Roman"/>
          <w:b/>
          <w:color w:val="auto"/>
        </w:rPr>
      </w:pPr>
    </w:p>
    <w:p w14:paraId="1EF3D4B0" w14:textId="77777777" w:rsidR="000E6BEA" w:rsidRPr="006D0633" w:rsidRDefault="000E6BEA" w:rsidP="006D0633">
      <w:pPr>
        <w:rPr>
          <w:rFonts w:ascii="Times New Roman" w:hAnsi="Times New Roman" w:cs="Times New Roman"/>
          <w:b/>
          <w:color w:val="auto"/>
        </w:rPr>
      </w:pPr>
    </w:p>
    <w:p w14:paraId="0B3325E1" w14:textId="77777777" w:rsidR="000E6BEA" w:rsidRPr="006D0633" w:rsidRDefault="000E6BEA" w:rsidP="006D0633">
      <w:pPr>
        <w:jc w:val="center"/>
        <w:rPr>
          <w:rFonts w:ascii="Times New Roman" w:hAnsi="Times New Roman" w:cs="Times New Roman"/>
          <w:b/>
          <w:color w:val="auto"/>
        </w:rPr>
      </w:pPr>
    </w:p>
    <w:p w14:paraId="4440D638" w14:textId="77777777" w:rsidR="000E6BEA" w:rsidRPr="006D0633" w:rsidRDefault="000E6BEA" w:rsidP="006D0633">
      <w:pPr>
        <w:jc w:val="center"/>
        <w:rPr>
          <w:rFonts w:ascii="Times New Roman" w:hAnsi="Times New Roman" w:cs="Times New Roman"/>
          <w:b/>
          <w:color w:val="auto"/>
        </w:rPr>
      </w:pPr>
    </w:p>
    <w:p w14:paraId="06670601" w14:textId="77777777" w:rsidR="000E6BEA" w:rsidRPr="006D0633" w:rsidRDefault="000E6BEA" w:rsidP="006D0633">
      <w:pPr>
        <w:jc w:val="center"/>
        <w:rPr>
          <w:rFonts w:ascii="Times New Roman" w:hAnsi="Times New Roman" w:cs="Times New Roman"/>
          <w:b/>
          <w:color w:val="auto"/>
        </w:rPr>
      </w:pPr>
    </w:p>
    <w:p w14:paraId="395DF7CE" w14:textId="77777777" w:rsidR="000E6BEA" w:rsidRDefault="000E6BEA" w:rsidP="006D0633">
      <w:pPr>
        <w:jc w:val="center"/>
        <w:rPr>
          <w:rFonts w:ascii="Times New Roman" w:hAnsi="Times New Roman" w:cs="Times New Roman"/>
          <w:b/>
          <w:color w:val="auto"/>
        </w:rPr>
      </w:pPr>
    </w:p>
    <w:p w14:paraId="64F87073" w14:textId="77777777" w:rsidR="006D0633" w:rsidRDefault="006D0633" w:rsidP="006D0633">
      <w:pPr>
        <w:jc w:val="center"/>
        <w:rPr>
          <w:rFonts w:ascii="Times New Roman" w:hAnsi="Times New Roman" w:cs="Times New Roman"/>
          <w:b/>
          <w:color w:val="auto"/>
        </w:rPr>
      </w:pPr>
    </w:p>
    <w:p w14:paraId="29FEEB15" w14:textId="77777777" w:rsidR="006D0633" w:rsidRDefault="006D0633" w:rsidP="006D0633">
      <w:pPr>
        <w:jc w:val="center"/>
        <w:rPr>
          <w:rFonts w:ascii="Times New Roman" w:hAnsi="Times New Roman" w:cs="Times New Roman"/>
          <w:b/>
          <w:color w:val="auto"/>
        </w:rPr>
      </w:pPr>
    </w:p>
    <w:p w14:paraId="338D4F69" w14:textId="77777777" w:rsidR="006D0633" w:rsidRDefault="006D0633" w:rsidP="006D0633">
      <w:pPr>
        <w:jc w:val="center"/>
        <w:rPr>
          <w:rFonts w:ascii="Times New Roman" w:hAnsi="Times New Roman" w:cs="Times New Roman"/>
          <w:b/>
          <w:color w:val="auto"/>
        </w:rPr>
      </w:pPr>
    </w:p>
    <w:p w14:paraId="4F2C2D42" w14:textId="77777777" w:rsidR="006D0633" w:rsidRDefault="006D0633" w:rsidP="006D0633">
      <w:pPr>
        <w:jc w:val="center"/>
        <w:rPr>
          <w:rFonts w:ascii="Times New Roman" w:hAnsi="Times New Roman" w:cs="Times New Roman"/>
          <w:b/>
          <w:color w:val="auto"/>
        </w:rPr>
      </w:pPr>
    </w:p>
    <w:p w14:paraId="6CD12D11" w14:textId="77777777" w:rsidR="006D0633" w:rsidRDefault="006D0633" w:rsidP="006D0633">
      <w:pPr>
        <w:jc w:val="center"/>
        <w:rPr>
          <w:rFonts w:ascii="Times New Roman" w:hAnsi="Times New Roman" w:cs="Times New Roman"/>
          <w:b/>
          <w:color w:val="auto"/>
        </w:rPr>
      </w:pPr>
    </w:p>
    <w:p w14:paraId="2FBADB30" w14:textId="77777777" w:rsidR="006D0633" w:rsidRDefault="006D0633" w:rsidP="006D0633">
      <w:pPr>
        <w:jc w:val="center"/>
        <w:rPr>
          <w:rFonts w:ascii="Times New Roman" w:hAnsi="Times New Roman" w:cs="Times New Roman"/>
          <w:b/>
          <w:color w:val="auto"/>
        </w:rPr>
      </w:pPr>
    </w:p>
    <w:p w14:paraId="2E779D93" w14:textId="77777777" w:rsidR="006D0633" w:rsidRDefault="006D0633" w:rsidP="006D0633">
      <w:pPr>
        <w:jc w:val="center"/>
        <w:rPr>
          <w:rFonts w:ascii="Times New Roman" w:hAnsi="Times New Roman" w:cs="Times New Roman"/>
          <w:b/>
          <w:color w:val="auto"/>
        </w:rPr>
      </w:pPr>
    </w:p>
    <w:p w14:paraId="3DE4E1C6" w14:textId="77777777" w:rsidR="006D0633" w:rsidRDefault="006D0633" w:rsidP="006D0633">
      <w:pPr>
        <w:jc w:val="center"/>
        <w:rPr>
          <w:rFonts w:ascii="Times New Roman" w:hAnsi="Times New Roman" w:cs="Times New Roman"/>
          <w:b/>
          <w:color w:val="auto"/>
        </w:rPr>
      </w:pPr>
    </w:p>
    <w:p w14:paraId="10B64CD0" w14:textId="77777777" w:rsidR="006D0633" w:rsidRDefault="006D0633" w:rsidP="006D0633">
      <w:pPr>
        <w:jc w:val="center"/>
        <w:rPr>
          <w:rFonts w:ascii="Times New Roman" w:hAnsi="Times New Roman" w:cs="Times New Roman"/>
          <w:b/>
          <w:color w:val="auto"/>
        </w:rPr>
      </w:pPr>
    </w:p>
    <w:p w14:paraId="3CAD7FE9" w14:textId="77777777" w:rsidR="006D0633" w:rsidRPr="006D0633" w:rsidRDefault="006D0633" w:rsidP="006D0633">
      <w:pPr>
        <w:jc w:val="center"/>
        <w:rPr>
          <w:rFonts w:ascii="Times New Roman" w:hAnsi="Times New Roman" w:cs="Times New Roman"/>
          <w:b/>
          <w:color w:val="auto"/>
        </w:rPr>
      </w:pPr>
    </w:p>
    <w:p w14:paraId="6710D7E5" w14:textId="77777777" w:rsidR="00FA0E64" w:rsidRDefault="000E6BEA" w:rsidP="006D0633">
      <w:pPr>
        <w:jc w:val="center"/>
        <w:rPr>
          <w:rFonts w:ascii="Times New Roman" w:hAnsi="Times New Roman" w:cs="Times New Roman"/>
          <w:b/>
          <w:color w:val="auto"/>
        </w:rPr>
      </w:pPr>
      <w:r w:rsidRPr="006D0633">
        <w:rPr>
          <w:rFonts w:ascii="Times New Roman" w:hAnsi="Times New Roman" w:cs="Times New Roman"/>
          <w:b/>
          <w:color w:val="auto"/>
        </w:rPr>
        <w:t xml:space="preserve">PRIJEDLOG ZAKONA O IZMJENAMA I DOPUNAMA </w:t>
      </w:r>
    </w:p>
    <w:p w14:paraId="0C376C9F" w14:textId="77777777" w:rsidR="000E6BEA" w:rsidRPr="006D0633" w:rsidRDefault="000E6BEA" w:rsidP="006D0633">
      <w:pPr>
        <w:jc w:val="center"/>
        <w:rPr>
          <w:rFonts w:ascii="Times New Roman" w:hAnsi="Times New Roman" w:cs="Times New Roman"/>
          <w:b/>
          <w:color w:val="auto"/>
        </w:rPr>
      </w:pPr>
      <w:r w:rsidRPr="006D0633">
        <w:rPr>
          <w:rFonts w:ascii="Times New Roman" w:hAnsi="Times New Roman" w:cs="Times New Roman"/>
          <w:b/>
          <w:color w:val="auto"/>
        </w:rPr>
        <w:t>ZAKONA O POLJOPRIVREDI</w:t>
      </w:r>
    </w:p>
    <w:p w14:paraId="454ECFFA" w14:textId="77777777" w:rsidR="000E6BEA" w:rsidRPr="006D0633" w:rsidRDefault="000E6BEA" w:rsidP="006D0633">
      <w:pPr>
        <w:jc w:val="center"/>
        <w:rPr>
          <w:rFonts w:ascii="Times New Roman" w:hAnsi="Times New Roman" w:cs="Times New Roman"/>
          <w:b/>
          <w:color w:val="auto"/>
        </w:rPr>
      </w:pPr>
    </w:p>
    <w:p w14:paraId="7B8D76D8" w14:textId="77777777" w:rsidR="000E6BEA" w:rsidRPr="006D0633" w:rsidRDefault="000E6BEA" w:rsidP="006D0633">
      <w:pPr>
        <w:jc w:val="center"/>
        <w:rPr>
          <w:rFonts w:ascii="Times New Roman" w:hAnsi="Times New Roman" w:cs="Times New Roman"/>
          <w:b/>
          <w:color w:val="auto"/>
        </w:rPr>
      </w:pPr>
    </w:p>
    <w:p w14:paraId="7D15322D" w14:textId="77777777" w:rsidR="000E6BEA" w:rsidRPr="006D0633" w:rsidRDefault="000E6BEA" w:rsidP="006D0633">
      <w:pPr>
        <w:jc w:val="center"/>
        <w:rPr>
          <w:rFonts w:ascii="Times New Roman" w:hAnsi="Times New Roman" w:cs="Times New Roman"/>
          <w:b/>
          <w:color w:val="auto"/>
        </w:rPr>
      </w:pPr>
    </w:p>
    <w:p w14:paraId="3132F657" w14:textId="77777777" w:rsidR="000E6BEA" w:rsidRPr="006D0633" w:rsidRDefault="000E6BEA" w:rsidP="006D0633">
      <w:pPr>
        <w:jc w:val="center"/>
        <w:rPr>
          <w:rFonts w:ascii="Times New Roman" w:hAnsi="Times New Roman" w:cs="Times New Roman"/>
          <w:b/>
          <w:color w:val="auto"/>
        </w:rPr>
      </w:pPr>
    </w:p>
    <w:p w14:paraId="0B21232D" w14:textId="77777777" w:rsidR="000E6BEA" w:rsidRPr="006D0633" w:rsidRDefault="000E6BEA" w:rsidP="006D0633">
      <w:pPr>
        <w:jc w:val="center"/>
        <w:rPr>
          <w:rFonts w:ascii="Times New Roman" w:hAnsi="Times New Roman" w:cs="Times New Roman"/>
          <w:b/>
          <w:color w:val="auto"/>
        </w:rPr>
      </w:pPr>
    </w:p>
    <w:p w14:paraId="114F3856" w14:textId="77777777" w:rsidR="000E6BEA" w:rsidRPr="006D0633" w:rsidRDefault="000E6BEA" w:rsidP="006D0633">
      <w:pPr>
        <w:jc w:val="center"/>
        <w:rPr>
          <w:rFonts w:ascii="Times New Roman" w:hAnsi="Times New Roman" w:cs="Times New Roman"/>
          <w:b/>
          <w:color w:val="auto"/>
        </w:rPr>
      </w:pPr>
    </w:p>
    <w:p w14:paraId="2730FD8E" w14:textId="77777777" w:rsidR="000E6BEA" w:rsidRPr="006D0633" w:rsidRDefault="000E6BEA" w:rsidP="006D0633">
      <w:pPr>
        <w:jc w:val="center"/>
        <w:rPr>
          <w:rFonts w:ascii="Times New Roman" w:hAnsi="Times New Roman" w:cs="Times New Roman"/>
          <w:b/>
          <w:color w:val="auto"/>
        </w:rPr>
      </w:pPr>
    </w:p>
    <w:p w14:paraId="1D7C00E9" w14:textId="77777777" w:rsidR="000E6BEA" w:rsidRPr="006D0633" w:rsidRDefault="000E6BEA" w:rsidP="006D0633">
      <w:pPr>
        <w:jc w:val="center"/>
        <w:rPr>
          <w:rFonts w:ascii="Times New Roman" w:hAnsi="Times New Roman" w:cs="Times New Roman"/>
          <w:b/>
          <w:color w:val="auto"/>
        </w:rPr>
      </w:pPr>
    </w:p>
    <w:p w14:paraId="393BB9B2" w14:textId="77777777" w:rsidR="000E6BEA" w:rsidRPr="006D0633" w:rsidRDefault="000E6BEA" w:rsidP="006D0633">
      <w:pPr>
        <w:jc w:val="center"/>
        <w:rPr>
          <w:rFonts w:ascii="Times New Roman" w:hAnsi="Times New Roman" w:cs="Times New Roman"/>
          <w:b/>
          <w:color w:val="auto"/>
        </w:rPr>
      </w:pPr>
    </w:p>
    <w:p w14:paraId="434FAD57" w14:textId="77777777" w:rsidR="000E6BEA" w:rsidRPr="006D0633" w:rsidRDefault="000E6BEA" w:rsidP="006D0633">
      <w:pPr>
        <w:pBdr>
          <w:bottom w:val="single" w:sz="12" w:space="1" w:color="auto"/>
        </w:pBdr>
        <w:rPr>
          <w:rFonts w:ascii="Times New Roman" w:hAnsi="Times New Roman" w:cs="Times New Roman"/>
          <w:b/>
          <w:color w:val="auto"/>
        </w:rPr>
      </w:pPr>
    </w:p>
    <w:p w14:paraId="62B9CDFA" w14:textId="77777777" w:rsidR="000E6BEA" w:rsidRPr="006D0633" w:rsidRDefault="000E6BEA" w:rsidP="006D0633">
      <w:pPr>
        <w:pBdr>
          <w:bottom w:val="single" w:sz="12" w:space="1" w:color="auto"/>
        </w:pBdr>
        <w:rPr>
          <w:rFonts w:ascii="Times New Roman" w:hAnsi="Times New Roman" w:cs="Times New Roman"/>
          <w:b/>
          <w:color w:val="auto"/>
        </w:rPr>
      </w:pPr>
    </w:p>
    <w:p w14:paraId="0D1FD4D4" w14:textId="77777777" w:rsidR="000E6BEA" w:rsidRPr="006D0633" w:rsidRDefault="000E6BEA" w:rsidP="006D0633">
      <w:pPr>
        <w:pBdr>
          <w:bottom w:val="single" w:sz="12" w:space="1" w:color="auto"/>
        </w:pBdr>
        <w:rPr>
          <w:rFonts w:ascii="Times New Roman" w:hAnsi="Times New Roman" w:cs="Times New Roman"/>
          <w:b/>
          <w:color w:val="auto"/>
        </w:rPr>
      </w:pPr>
    </w:p>
    <w:p w14:paraId="193476CD" w14:textId="77777777" w:rsidR="000E6BEA" w:rsidRPr="006D0633" w:rsidRDefault="000E6BEA" w:rsidP="006D0633">
      <w:pPr>
        <w:pBdr>
          <w:bottom w:val="single" w:sz="12" w:space="1" w:color="auto"/>
        </w:pBdr>
        <w:rPr>
          <w:rFonts w:ascii="Times New Roman" w:hAnsi="Times New Roman" w:cs="Times New Roman"/>
          <w:b/>
          <w:color w:val="auto"/>
        </w:rPr>
      </w:pPr>
    </w:p>
    <w:p w14:paraId="0CBE4947" w14:textId="77777777" w:rsidR="000E6BEA" w:rsidRPr="006D0633" w:rsidRDefault="000E6BEA" w:rsidP="006D0633">
      <w:pPr>
        <w:pBdr>
          <w:bottom w:val="single" w:sz="12" w:space="1" w:color="auto"/>
        </w:pBdr>
        <w:rPr>
          <w:rFonts w:ascii="Times New Roman" w:hAnsi="Times New Roman" w:cs="Times New Roman"/>
          <w:b/>
          <w:color w:val="auto"/>
        </w:rPr>
      </w:pPr>
    </w:p>
    <w:p w14:paraId="7B0DE21C" w14:textId="77777777" w:rsidR="000E6BEA" w:rsidRPr="006D0633" w:rsidRDefault="000E6BEA" w:rsidP="006D0633">
      <w:pPr>
        <w:pBdr>
          <w:bottom w:val="single" w:sz="12" w:space="1" w:color="auto"/>
        </w:pBdr>
        <w:rPr>
          <w:rFonts w:ascii="Times New Roman" w:hAnsi="Times New Roman" w:cs="Times New Roman"/>
          <w:b/>
          <w:color w:val="auto"/>
        </w:rPr>
      </w:pPr>
    </w:p>
    <w:p w14:paraId="5EA84AA6" w14:textId="77777777" w:rsidR="000E6BEA" w:rsidRPr="006D0633" w:rsidRDefault="000E6BEA" w:rsidP="006D0633">
      <w:pPr>
        <w:pBdr>
          <w:bottom w:val="single" w:sz="12" w:space="1" w:color="auto"/>
        </w:pBdr>
        <w:rPr>
          <w:rFonts w:ascii="Times New Roman" w:hAnsi="Times New Roman" w:cs="Times New Roman"/>
          <w:b/>
          <w:color w:val="auto"/>
        </w:rPr>
      </w:pPr>
    </w:p>
    <w:p w14:paraId="7944B385" w14:textId="77777777" w:rsidR="000E6BEA" w:rsidRPr="006D0633" w:rsidRDefault="000E6BEA" w:rsidP="006D0633">
      <w:pPr>
        <w:pBdr>
          <w:bottom w:val="single" w:sz="12" w:space="1" w:color="auto"/>
        </w:pBdr>
        <w:rPr>
          <w:rFonts w:ascii="Times New Roman" w:hAnsi="Times New Roman" w:cs="Times New Roman"/>
          <w:b/>
          <w:color w:val="auto"/>
        </w:rPr>
      </w:pPr>
    </w:p>
    <w:p w14:paraId="5BA7E0C3" w14:textId="77777777" w:rsidR="000E6BEA" w:rsidRPr="006D0633" w:rsidRDefault="000E6BEA" w:rsidP="006D0633">
      <w:pPr>
        <w:pBdr>
          <w:bottom w:val="single" w:sz="12" w:space="1" w:color="auto"/>
        </w:pBdr>
        <w:rPr>
          <w:rFonts w:ascii="Times New Roman" w:hAnsi="Times New Roman" w:cs="Times New Roman"/>
          <w:b/>
          <w:color w:val="auto"/>
        </w:rPr>
      </w:pPr>
    </w:p>
    <w:p w14:paraId="526684F6" w14:textId="77777777" w:rsidR="000E6BEA" w:rsidRPr="006D0633" w:rsidRDefault="000E6BEA" w:rsidP="006D0633">
      <w:pPr>
        <w:pBdr>
          <w:bottom w:val="single" w:sz="12" w:space="1" w:color="auto"/>
        </w:pBdr>
        <w:rPr>
          <w:rFonts w:ascii="Times New Roman" w:hAnsi="Times New Roman" w:cs="Times New Roman"/>
          <w:b/>
          <w:color w:val="auto"/>
        </w:rPr>
      </w:pPr>
    </w:p>
    <w:p w14:paraId="4207AF54" w14:textId="77777777" w:rsidR="000E6BEA" w:rsidRPr="006D0633" w:rsidRDefault="000E6BEA" w:rsidP="006D0633">
      <w:pPr>
        <w:pBdr>
          <w:bottom w:val="single" w:sz="12" w:space="1" w:color="auto"/>
        </w:pBdr>
        <w:rPr>
          <w:rFonts w:ascii="Times New Roman" w:hAnsi="Times New Roman" w:cs="Times New Roman"/>
          <w:b/>
          <w:color w:val="auto"/>
        </w:rPr>
      </w:pPr>
    </w:p>
    <w:p w14:paraId="3BDDFAD0" w14:textId="77777777" w:rsidR="000E6BEA" w:rsidRPr="006D0633" w:rsidRDefault="000E6BEA" w:rsidP="006D0633">
      <w:pPr>
        <w:pBdr>
          <w:bottom w:val="single" w:sz="12" w:space="1" w:color="auto"/>
        </w:pBdr>
        <w:rPr>
          <w:rFonts w:ascii="Times New Roman" w:hAnsi="Times New Roman" w:cs="Times New Roman"/>
          <w:b/>
          <w:color w:val="auto"/>
        </w:rPr>
      </w:pPr>
    </w:p>
    <w:p w14:paraId="4DEBDA79" w14:textId="77777777" w:rsidR="000E6BEA" w:rsidRPr="006D0633" w:rsidRDefault="000E6BEA" w:rsidP="006D0633">
      <w:pPr>
        <w:pBdr>
          <w:bottom w:val="single" w:sz="12" w:space="1" w:color="auto"/>
        </w:pBdr>
        <w:rPr>
          <w:rFonts w:ascii="Times New Roman" w:hAnsi="Times New Roman" w:cs="Times New Roman"/>
          <w:b/>
          <w:color w:val="auto"/>
        </w:rPr>
      </w:pPr>
    </w:p>
    <w:p w14:paraId="6C2936C9" w14:textId="77777777" w:rsidR="000E6BEA" w:rsidRPr="006D0633" w:rsidRDefault="000E6BEA" w:rsidP="006D0633">
      <w:pPr>
        <w:pBdr>
          <w:bottom w:val="single" w:sz="12" w:space="1" w:color="auto"/>
        </w:pBdr>
        <w:rPr>
          <w:rFonts w:ascii="Times New Roman" w:hAnsi="Times New Roman" w:cs="Times New Roman"/>
          <w:b/>
          <w:color w:val="auto"/>
        </w:rPr>
      </w:pPr>
    </w:p>
    <w:p w14:paraId="0427AD44" w14:textId="77777777" w:rsidR="000E6BEA" w:rsidRPr="006D0633" w:rsidRDefault="000E6BEA" w:rsidP="000E6BEA">
      <w:pPr>
        <w:pBdr>
          <w:bottom w:val="single" w:sz="12" w:space="1" w:color="auto"/>
        </w:pBdr>
        <w:rPr>
          <w:rFonts w:ascii="Times New Roman" w:hAnsi="Times New Roman" w:cs="Times New Roman"/>
          <w:b/>
          <w:color w:val="auto"/>
        </w:rPr>
      </w:pPr>
    </w:p>
    <w:p w14:paraId="012EC114" w14:textId="77777777" w:rsidR="000E6BEA" w:rsidRPr="006D0633" w:rsidRDefault="000E6BEA" w:rsidP="000E6BEA">
      <w:pPr>
        <w:jc w:val="center"/>
        <w:rPr>
          <w:rFonts w:ascii="Times New Roman" w:hAnsi="Times New Roman" w:cs="Times New Roman"/>
          <w:b/>
          <w:color w:val="auto"/>
        </w:rPr>
        <w:sectPr w:rsidR="000E6BEA" w:rsidRPr="006D0633" w:rsidSect="000E6BEA">
          <w:pgSz w:w="11906" w:h="16838"/>
          <w:pgMar w:top="1134" w:right="1418" w:bottom="1247" w:left="1418" w:header="709" w:footer="709" w:gutter="0"/>
          <w:paperSrc w:first="14"/>
          <w:cols w:space="720"/>
        </w:sectPr>
      </w:pPr>
      <w:r w:rsidRPr="006D0633">
        <w:rPr>
          <w:rFonts w:ascii="Times New Roman" w:hAnsi="Times New Roman" w:cs="Times New Roman"/>
          <w:b/>
          <w:color w:val="auto"/>
        </w:rPr>
        <w:t>Zagreb, srpanj 2024.</w:t>
      </w:r>
    </w:p>
    <w:p w14:paraId="79B1D8A8" w14:textId="77777777" w:rsidR="00FA0E64" w:rsidRDefault="000E6BEA" w:rsidP="00FA0E64">
      <w:pPr>
        <w:jc w:val="center"/>
        <w:rPr>
          <w:rFonts w:ascii="Times New Roman" w:hAnsi="Times New Roman" w:cs="Times New Roman"/>
          <w:b/>
          <w:bCs/>
          <w:color w:val="auto"/>
        </w:rPr>
      </w:pPr>
      <w:r w:rsidRPr="00FA0E64">
        <w:rPr>
          <w:rFonts w:ascii="Times New Roman" w:hAnsi="Times New Roman" w:cs="Times New Roman"/>
          <w:b/>
          <w:bCs/>
          <w:color w:val="auto"/>
        </w:rPr>
        <w:lastRenderedPageBreak/>
        <w:t xml:space="preserve">PRIJEDLOG ZAKONA O IZMJENAMA I DOPUNAMA </w:t>
      </w:r>
    </w:p>
    <w:p w14:paraId="36D18E4F" w14:textId="77777777" w:rsidR="000E6BEA" w:rsidRPr="00FA0E64" w:rsidRDefault="000E6BEA" w:rsidP="00FA0E64">
      <w:pPr>
        <w:jc w:val="center"/>
        <w:rPr>
          <w:rFonts w:ascii="Times New Roman" w:hAnsi="Times New Roman" w:cs="Times New Roman"/>
          <w:b/>
          <w:bCs/>
          <w:color w:val="auto"/>
        </w:rPr>
      </w:pPr>
      <w:r w:rsidRPr="00FA0E64">
        <w:rPr>
          <w:rFonts w:ascii="Times New Roman" w:hAnsi="Times New Roman" w:cs="Times New Roman"/>
          <w:b/>
          <w:bCs/>
          <w:color w:val="auto"/>
        </w:rPr>
        <w:t xml:space="preserve">ZAKONA O POLJOPRIVREDI </w:t>
      </w:r>
    </w:p>
    <w:p w14:paraId="204D33A9" w14:textId="77777777" w:rsidR="000E6BEA" w:rsidRPr="00FA0E64" w:rsidRDefault="000E6BEA" w:rsidP="00FA0E64">
      <w:pPr>
        <w:rPr>
          <w:rFonts w:ascii="Times New Roman" w:hAnsi="Times New Roman" w:cs="Times New Roman"/>
          <w:color w:val="auto"/>
        </w:rPr>
      </w:pPr>
    </w:p>
    <w:p w14:paraId="4CC38E65" w14:textId="77777777" w:rsidR="000E6BEA" w:rsidRPr="00FA0E64" w:rsidRDefault="000E6BEA" w:rsidP="00FA0E64">
      <w:pPr>
        <w:rPr>
          <w:rFonts w:ascii="Times New Roman" w:hAnsi="Times New Roman" w:cs="Times New Roman"/>
          <w:color w:val="auto"/>
        </w:rPr>
      </w:pPr>
    </w:p>
    <w:p w14:paraId="053A94C8" w14:textId="77777777" w:rsidR="000E6BEA" w:rsidRPr="00D34B1C" w:rsidRDefault="00181AFC" w:rsidP="00D34B1C">
      <w:pPr>
        <w:outlineLvl w:val="0"/>
        <w:rPr>
          <w:rFonts w:ascii="Times New Roman" w:hAnsi="Times New Roman" w:cs="Times New Roman"/>
          <w:b/>
          <w:bCs/>
          <w:color w:val="auto"/>
          <w:kern w:val="36"/>
        </w:rPr>
      </w:pPr>
      <w:r>
        <w:rPr>
          <w:rFonts w:ascii="Times New Roman" w:hAnsi="Times New Roman" w:cs="Times New Roman"/>
          <w:b/>
          <w:bCs/>
          <w:color w:val="auto"/>
          <w:kern w:val="36"/>
        </w:rPr>
        <w:t>I.</w:t>
      </w:r>
      <w:r>
        <w:rPr>
          <w:rFonts w:ascii="Times New Roman" w:hAnsi="Times New Roman" w:cs="Times New Roman"/>
          <w:b/>
          <w:bCs/>
          <w:color w:val="auto"/>
          <w:kern w:val="36"/>
        </w:rPr>
        <w:tab/>
      </w:r>
      <w:r w:rsidR="000E6BEA" w:rsidRPr="00D34B1C">
        <w:rPr>
          <w:rFonts w:ascii="Times New Roman" w:hAnsi="Times New Roman" w:cs="Times New Roman"/>
          <w:b/>
          <w:bCs/>
          <w:color w:val="auto"/>
          <w:kern w:val="36"/>
        </w:rPr>
        <w:t>UST</w:t>
      </w:r>
      <w:r w:rsidR="00D34B1C">
        <w:rPr>
          <w:rFonts w:ascii="Times New Roman" w:hAnsi="Times New Roman" w:cs="Times New Roman"/>
          <w:b/>
          <w:bCs/>
          <w:color w:val="auto"/>
          <w:kern w:val="36"/>
        </w:rPr>
        <w:t>AVNA OSNOVA ZA DONOŠENJE ZAKONA</w:t>
      </w:r>
    </w:p>
    <w:p w14:paraId="336A7933" w14:textId="77777777" w:rsidR="000E6BEA" w:rsidRPr="00FA0E64" w:rsidRDefault="000E6BEA" w:rsidP="00FA0E64">
      <w:pPr>
        <w:rPr>
          <w:rFonts w:ascii="Times New Roman" w:hAnsi="Times New Roman" w:cs="Times New Roman"/>
          <w:color w:val="auto"/>
        </w:rPr>
      </w:pPr>
    </w:p>
    <w:p w14:paraId="16B86A61" w14:textId="03CDAC6A" w:rsidR="000E6BEA" w:rsidRPr="00FA0E64" w:rsidRDefault="000E6BEA" w:rsidP="00FA0E64">
      <w:pPr>
        <w:ind w:firstLine="703"/>
        <w:jc w:val="both"/>
        <w:rPr>
          <w:rFonts w:ascii="Times New Roman" w:hAnsi="Times New Roman" w:cs="Times New Roman"/>
          <w:color w:val="auto"/>
        </w:rPr>
      </w:pPr>
      <w:r w:rsidRPr="00FA0E64">
        <w:rPr>
          <w:rFonts w:ascii="Times New Roman" w:hAnsi="Times New Roman" w:cs="Times New Roman"/>
          <w:color w:val="auto"/>
        </w:rPr>
        <w:t>Ustavna osnova za donošenje ovoga Zakona sadržana je u odredbi članka 2. stavka 4. podstavka 1. Ustava Republike Hrvatske („Narodne novine“, br</w:t>
      </w:r>
      <w:r w:rsidR="00643079">
        <w:rPr>
          <w:rFonts w:ascii="Times New Roman" w:hAnsi="Times New Roman" w:cs="Times New Roman"/>
          <w:color w:val="auto"/>
        </w:rPr>
        <w:t>.</w:t>
      </w:r>
      <w:r w:rsidRPr="00FA0E64">
        <w:rPr>
          <w:rFonts w:ascii="Times New Roman" w:hAnsi="Times New Roman" w:cs="Times New Roman"/>
          <w:color w:val="auto"/>
        </w:rPr>
        <w:t xml:space="preserve"> 85/10. – pročišćeni tekst i 5/14. – Odluka Ustavnog suda Republike Hrvatske). </w:t>
      </w:r>
    </w:p>
    <w:p w14:paraId="3BD5BE57" w14:textId="77777777" w:rsidR="000E6BEA" w:rsidRPr="00FA0E64" w:rsidRDefault="000E6BEA" w:rsidP="00FA0E64">
      <w:pPr>
        <w:jc w:val="both"/>
        <w:rPr>
          <w:rFonts w:ascii="Times New Roman" w:hAnsi="Times New Roman" w:cs="Times New Roman"/>
          <w:color w:val="auto"/>
        </w:rPr>
      </w:pPr>
    </w:p>
    <w:p w14:paraId="11F3E4CD" w14:textId="77777777" w:rsidR="00181AFC" w:rsidRPr="00181AFC" w:rsidRDefault="00181AFC" w:rsidP="00181AFC">
      <w:pPr>
        <w:outlineLvl w:val="0"/>
        <w:rPr>
          <w:rFonts w:ascii="Times New Roman" w:hAnsi="Times New Roman" w:cs="Times New Roman"/>
          <w:b/>
          <w:bCs/>
          <w:color w:val="auto"/>
          <w:kern w:val="36"/>
        </w:rPr>
      </w:pPr>
    </w:p>
    <w:p w14:paraId="549D541A" w14:textId="77777777" w:rsidR="000E6BEA" w:rsidRPr="00181AFC" w:rsidRDefault="00181AFC" w:rsidP="00181AFC">
      <w:pPr>
        <w:ind w:left="703" w:hanging="703"/>
        <w:jc w:val="both"/>
        <w:outlineLvl w:val="0"/>
        <w:rPr>
          <w:rFonts w:ascii="Times New Roman" w:hAnsi="Times New Roman" w:cs="Times New Roman"/>
          <w:b/>
          <w:bCs/>
          <w:color w:val="auto"/>
          <w:kern w:val="36"/>
        </w:rPr>
      </w:pPr>
      <w:r w:rsidRPr="00181AFC">
        <w:rPr>
          <w:rFonts w:ascii="Times New Roman" w:hAnsi="Times New Roman" w:cs="Times New Roman"/>
          <w:b/>
          <w:bCs/>
          <w:color w:val="auto"/>
          <w:kern w:val="36"/>
        </w:rPr>
        <w:t>II.</w:t>
      </w:r>
      <w:r w:rsidRPr="00181AFC">
        <w:rPr>
          <w:rFonts w:ascii="Times New Roman" w:hAnsi="Times New Roman" w:cs="Times New Roman"/>
          <w:b/>
          <w:bCs/>
          <w:color w:val="auto"/>
          <w:kern w:val="36"/>
        </w:rPr>
        <w:tab/>
      </w:r>
      <w:r w:rsidR="000E6BEA" w:rsidRPr="00181AFC">
        <w:rPr>
          <w:rFonts w:ascii="Times New Roman" w:hAnsi="Times New Roman" w:cs="Times New Roman"/>
          <w:b/>
          <w:bCs/>
          <w:color w:val="auto"/>
          <w:kern w:val="36"/>
        </w:rPr>
        <w:t xml:space="preserve">OCJENA STANJA I OSNOVNA PITANJA KOJA SE TREBAJU UREDITI ZAKONOM TE POSLJEDICE KOJE ĆE DONOŠENJEM ZAKONA PROISTEĆI </w:t>
      </w:r>
    </w:p>
    <w:p w14:paraId="32B05C29" w14:textId="77777777" w:rsidR="000E6BEA" w:rsidRPr="00181AFC" w:rsidRDefault="000E6BEA" w:rsidP="00181AFC">
      <w:pPr>
        <w:jc w:val="both"/>
        <w:rPr>
          <w:rFonts w:ascii="Times New Roman" w:hAnsi="Times New Roman" w:cs="Times New Roman"/>
          <w:color w:val="auto"/>
        </w:rPr>
      </w:pPr>
    </w:p>
    <w:p w14:paraId="32CC6E42" w14:textId="77777777" w:rsidR="000E6BEA" w:rsidRPr="00FA0E64" w:rsidRDefault="000E6BEA" w:rsidP="00181AFC">
      <w:pPr>
        <w:ind w:firstLine="703"/>
        <w:jc w:val="both"/>
        <w:rPr>
          <w:rFonts w:ascii="Times New Roman" w:hAnsi="Times New Roman" w:cs="Times New Roman"/>
          <w:color w:val="auto"/>
        </w:rPr>
      </w:pPr>
      <w:r w:rsidRPr="00FA0E64">
        <w:rPr>
          <w:rFonts w:ascii="Times New Roman" w:hAnsi="Times New Roman" w:cs="Times New Roman"/>
          <w:b/>
          <w:bCs/>
          <w:color w:val="auto"/>
        </w:rPr>
        <w:t xml:space="preserve">Ocjena stanja </w:t>
      </w:r>
    </w:p>
    <w:p w14:paraId="67AE99E3" w14:textId="77777777" w:rsidR="000E6BEA" w:rsidRPr="00FA0E64" w:rsidRDefault="000E6BEA" w:rsidP="00FA0E64">
      <w:pPr>
        <w:jc w:val="both"/>
        <w:rPr>
          <w:rFonts w:ascii="Times New Roman" w:hAnsi="Times New Roman" w:cs="Times New Roman"/>
          <w:color w:val="auto"/>
        </w:rPr>
      </w:pPr>
    </w:p>
    <w:p w14:paraId="30529758" w14:textId="1934BE49" w:rsidR="000E6BEA" w:rsidRPr="00FA0E64" w:rsidRDefault="000E6BEA" w:rsidP="00FA0E64">
      <w:pPr>
        <w:ind w:firstLine="703"/>
        <w:jc w:val="both"/>
        <w:rPr>
          <w:rFonts w:ascii="Times New Roman" w:hAnsi="Times New Roman" w:cs="Times New Roman"/>
          <w:color w:val="auto"/>
        </w:rPr>
      </w:pPr>
      <w:r w:rsidRPr="00FA0E64">
        <w:rPr>
          <w:rFonts w:ascii="Times New Roman" w:hAnsi="Times New Roman" w:cs="Times New Roman"/>
          <w:color w:val="auto"/>
        </w:rPr>
        <w:t xml:space="preserve">Zakon o poljoprivredi („Narodne novine“, </w:t>
      </w:r>
      <w:r w:rsidR="00181AFC" w:rsidRPr="00FA0E64">
        <w:rPr>
          <w:rFonts w:ascii="Times New Roman" w:hAnsi="Times New Roman" w:cs="Times New Roman"/>
          <w:color w:val="auto"/>
        </w:rPr>
        <w:t>br</w:t>
      </w:r>
      <w:r w:rsidR="00181AFC">
        <w:rPr>
          <w:rFonts w:ascii="Times New Roman" w:hAnsi="Times New Roman" w:cs="Times New Roman"/>
          <w:color w:val="auto"/>
        </w:rPr>
        <w:t>.</w:t>
      </w:r>
      <w:r w:rsidR="00181AFC" w:rsidRPr="00FA0E64">
        <w:rPr>
          <w:rFonts w:ascii="Times New Roman" w:hAnsi="Times New Roman" w:cs="Times New Roman"/>
          <w:color w:val="auto"/>
        </w:rPr>
        <w:t xml:space="preserve"> </w:t>
      </w:r>
      <w:r w:rsidRPr="00FA0E64">
        <w:rPr>
          <w:rFonts w:ascii="Times New Roman" w:hAnsi="Times New Roman" w:cs="Times New Roman"/>
          <w:color w:val="auto"/>
        </w:rPr>
        <w:t xml:space="preserve">118/18., 42/20., 127/20. – Odluka Ustavnog suda Republike Hrvatske, 52/21. i 152/22.) (u daljnjem tekstu: Zakon) </w:t>
      </w:r>
      <w:r w:rsidR="00181AFC">
        <w:rPr>
          <w:rFonts w:ascii="Times New Roman" w:hAnsi="Times New Roman" w:cs="Times New Roman"/>
          <w:color w:val="auto"/>
        </w:rPr>
        <w:t>na snazi</w:t>
      </w:r>
      <w:r w:rsidRPr="00FA0E64">
        <w:rPr>
          <w:rFonts w:ascii="Times New Roman" w:hAnsi="Times New Roman" w:cs="Times New Roman"/>
          <w:color w:val="auto"/>
        </w:rPr>
        <w:t xml:space="preserve"> je od 1. siječnja 2019., a </w:t>
      </w:r>
      <w:r w:rsidR="00C46F49">
        <w:rPr>
          <w:rFonts w:ascii="Times New Roman" w:hAnsi="Times New Roman" w:cs="Times New Roman"/>
          <w:color w:val="auto"/>
        </w:rPr>
        <w:t>Zakonom</w:t>
      </w:r>
      <w:r w:rsidR="00C46F49" w:rsidRPr="00FA0E64">
        <w:rPr>
          <w:rFonts w:ascii="Times New Roman" w:hAnsi="Times New Roman" w:cs="Times New Roman"/>
          <w:color w:val="auto"/>
        </w:rPr>
        <w:t xml:space="preserve"> </w:t>
      </w:r>
      <w:r w:rsidRPr="00FA0E64">
        <w:rPr>
          <w:rFonts w:ascii="Times New Roman" w:hAnsi="Times New Roman" w:cs="Times New Roman"/>
          <w:color w:val="auto"/>
        </w:rPr>
        <w:t xml:space="preserve">se uređuju ciljevi i mjere poljoprivredne politike, pravila vezana uz zajedničku organizaciju tržišta poljoprivrednih proizvoda, mjere informiranja i promocije, pravila o jakim alkoholnim pićima, prikupljanje podataka i izvješćivanje o cijenama poljoprivrednih proizvoda, nacionalni sustav Codex Alimentarius, zahtjevi kvalitete za hranu i hranu za životinje, sprječavanje nastajanja otpada od hrane, doniranje hrane, sustavi kvalitete poljoprivrednih i prehrambenih proizvoda, stavljanje na tržište prirodnih mineralnih, izvorskih i stolnih voda, ekološka proizvodnja, savjetovanje poljoprivrednika, obrazovanje te razvojno-stručni poslovi, baze podataka, administrativna kontrola i kontrola na terenu te upravni i inspekcijski nadzor. </w:t>
      </w:r>
    </w:p>
    <w:p w14:paraId="6B84EACD" w14:textId="77777777" w:rsidR="00126734" w:rsidRDefault="00126734" w:rsidP="00FA0E64">
      <w:pPr>
        <w:ind w:firstLine="703"/>
        <w:jc w:val="both"/>
        <w:rPr>
          <w:rFonts w:ascii="Times New Roman" w:hAnsi="Times New Roman" w:cs="Times New Roman"/>
          <w:color w:val="auto"/>
        </w:rPr>
      </w:pPr>
    </w:p>
    <w:p w14:paraId="6530A086" w14:textId="1774B5FD" w:rsidR="000E6BEA" w:rsidRDefault="000E6BEA" w:rsidP="00FA0E64">
      <w:pPr>
        <w:ind w:firstLine="703"/>
        <w:jc w:val="both"/>
        <w:rPr>
          <w:rFonts w:ascii="Times New Roman" w:hAnsi="Times New Roman" w:cs="Times New Roman"/>
          <w:color w:val="auto"/>
        </w:rPr>
      </w:pPr>
      <w:r w:rsidRPr="00FA0E64">
        <w:rPr>
          <w:rFonts w:ascii="Times New Roman" w:hAnsi="Times New Roman" w:cs="Times New Roman"/>
          <w:color w:val="auto"/>
        </w:rPr>
        <w:t xml:space="preserve">Izmjenama i dopunama </w:t>
      </w:r>
      <w:r w:rsidR="00126734">
        <w:rPr>
          <w:rFonts w:ascii="Times New Roman" w:hAnsi="Times New Roman" w:cs="Times New Roman"/>
          <w:color w:val="auto"/>
        </w:rPr>
        <w:t>Zakona</w:t>
      </w:r>
      <w:r w:rsidR="00645A30">
        <w:rPr>
          <w:rFonts w:ascii="Times New Roman" w:hAnsi="Times New Roman" w:cs="Times New Roman"/>
          <w:color w:val="auto"/>
        </w:rPr>
        <w:t xml:space="preserve"> o poljoprivredi</w:t>
      </w:r>
      <w:r w:rsidR="00126734">
        <w:rPr>
          <w:rFonts w:ascii="Times New Roman" w:hAnsi="Times New Roman" w:cs="Times New Roman"/>
          <w:color w:val="auto"/>
        </w:rPr>
        <w:t xml:space="preserve">, </w:t>
      </w:r>
      <w:r w:rsidRPr="00FA0E64">
        <w:rPr>
          <w:rFonts w:ascii="Times New Roman" w:hAnsi="Times New Roman" w:cs="Times New Roman"/>
          <w:color w:val="auto"/>
        </w:rPr>
        <w:t>objavljenima u „Narodnim novinama“</w:t>
      </w:r>
      <w:r w:rsidR="00126734">
        <w:rPr>
          <w:rFonts w:ascii="Times New Roman" w:hAnsi="Times New Roman" w:cs="Times New Roman"/>
          <w:color w:val="auto"/>
        </w:rPr>
        <w:t>,</w:t>
      </w:r>
      <w:r w:rsidRPr="00FA0E64">
        <w:rPr>
          <w:rFonts w:ascii="Times New Roman" w:hAnsi="Times New Roman" w:cs="Times New Roman"/>
          <w:color w:val="auto"/>
        </w:rPr>
        <w:t xml:space="preserve"> broj 42/20. (koje su stupile na snagu dana 8. travnja 2020.) omogućeno je da se u slučajevima više sile i izvanrednih okolnosti može donijeti posebna odluka o odgodi roka za povrat neopravdano isplaćenih sredstava te posebna odluka o načinu provođenja postupaka povrata sredstava u slučaju nemogućnosti naplate duga s osnova povrata neopravdano isplaćenih sredstava od korisnika sredstava, a korisnicima potpora kojima je utvrđeno dugovanje s osnova povrata neopravdano isplaćenih sredstava dana je mogućnost podnošenja zahtjeva za plaćanje duga na rate i nakon isteka roka za povrat sredstava određenog odlukom o povratu sredstava. </w:t>
      </w:r>
    </w:p>
    <w:p w14:paraId="158B1DCF" w14:textId="77777777" w:rsidR="00126734" w:rsidRPr="00FA0E64" w:rsidRDefault="00126734" w:rsidP="00FA0E64">
      <w:pPr>
        <w:ind w:firstLine="703"/>
        <w:jc w:val="both"/>
        <w:rPr>
          <w:rFonts w:ascii="Times New Roman" w:hAnsi="Times New Roman" w:cs="Times New Roman"/>
          <w:color w:val="auto"/>
        </w:rPr>
      </w:pPr>
    </w:p>
    <w:p w14:paraId="15033B9C" w14:textId="0120D8BD" w:rsidR="000E6BEA" w:rsidRPr="00FA0E64" w:rsidRDefault="000E6BEA" w:rsidP="00FA0E64">
      <w:pPr>
        <w:ind w:firstLine="703"/>
        <w:jc w:val="both"/>
        <w:rPr>
          <w:rFonts w:ascii="Times New Roman" w:hAnsi="Times New Roman" w:cs="Times New Roman"/>
          <w:color w:val="auto"/>
        </w:rPr>
      </w:pPr>
      <w:r w:rsidRPr="00FA0E64">
        <w:rPr>
          <w:rFonts w:ascii="Times New Roman" w:hAnsi="Times New Roman" w:cs="Times New Roman"/>
          <w:color w:val="auto"/>
        </w:rPr>
        <w:t>Ustavni sud Republike Hrvatske je na sjednici</w:t>
      </w:r>
      <w:r w:rsidR="00CB2D82">
        <w:rPr>
          <w:rFonts w:ascii="Times New Roman" w:hAnsi="Times New Roman" w:cs="Times New Roman"/>
          <w:color w:val="auto"/>
        </w:rPr>
        <w:t>,</w:t>
      </w:r>
      <w:r w:rsidRPr="00FA0E64">
        <w:rPr>
          <w:rFonts w:ascii="Times New Roman" w:hAnsi="Times New Roman" w:cs="Times New Roman"/>
          <w:color w:val="auto"/>
        </w:rPr>
        <w:t xml:space="preserve"> održanoj 20. listopada 2020. ukinuo članak 15. stavak 2. i članak 67. stavak 2. Zakona o poljoprivredi („Narodne novine“, broj 118/18.) te se izmjenama i dopunama </w:t>
      </w:r>
      <w:r w:rsidR="00645A30">
        <w:rPr>
          <w:rFonts w:ascii="Times New Roman" w:hAnsi="Times New Roman" w:cs="Times New Roman"/>
          <w:color w:val="auto"/>
        </w:rPr>
        <w:t xml:space="preserve">Zakona o poljoprivredi, </w:t>
      </w:r>
      <w:r w:rsidRPr="00FA0E64">
        <w:rPr>
          <w:rFonts w:ascii="Times New Roman" w:hAnsi="Times New Roman" w:cs="Times New Roman"/>
          <w:color w:val="auto"/>
        </w:rPr>
        <w:t xml:space="preserve">objavljenima u „Narodnim novinama“, broj 52/21. korisnicima mjera poljoprivredne politike osigurava da protiv odluka Agencije za plaćanja u poljoprivredi, ribarstvu i ruralnom </w:t>
      </w:r>
      <w:r w:rsidRPr="00FA0E64">
        <w:rPr>
          <w:rFonts w:ascii="Times New Roman" w:hAnsi="Times New Roman" w:cs="Times New Roman"/>
          <w:color w:val="auto"/>
        </w:rPr>
        <w:lastRenderedPageBreak/>
        <w:t>razvoju (u daljnjem tekstu: Agencija za plaćanja) mogu izjaviti žalbu Ministarstvu poljoprivrede,</w:t>
      </w:r>
      <w:r w:rsidR="00EC4E05" w:rsidRPr="00FA0E64">
        <w:rPr>
          <w:rFonts w:ascii="Times New Roman" w:hAnsi="Times New Roman" w:cs="Times New Roman"/>
          <w:color w:val="auto"/>
        </w:rPr>
        <w:t xml:space="preserve"> šumarstva i ribarstva</w:t>
      </w:r>
      <w:r w:rsidR="00645A30">
        <w:rPr>
          <w:rFonts w:ascii="Times New Roman" w:hAnsi="Times New Roman" w:cs="Times New Roman"/>
          <w:color w:val="auto"/>
        </w:rPr>
        <w:t xml:space="preserve"> (u daljnjem tekstu: Ministarstvo),</w:t>
      </w:r>
      <w:r w:rsidR="00EC4E05" w:rsidRPr="00FA0E64">
        <w:rPr>
          <w:rFonts w:ascii="Times New Roman" w:hAnsi="Times New Roman" w:cs="Times New Roman"/>
          <w:color w:val="auto"/>
        </w:rPr>
        <w:t xml:space="preserve"> </w:t>
      </w:r>
      <w:r w:rsidRPr="00FA0E64">
        <w:rPr>
          <w:rFonts w:ascii="Times New Roman" w:hAnsi="Times New Roman" w:cs="Times New Roman"/>
          <w:color w:val="auto"/>
        </w:rPr>
        <w:t>a protiv rješenja Ministarstva kojim je odlučeno o žalbi mogu podnijeti tužbu nadležnom upravnom sudu. Odredbe Zakona o izmjenama i dopunama Zakona o poljoprivredi, „Narodne novine“, broj 52/21., stupile su na snagu dana 15. svibnja 2021., osim članaka 19. i 20. koji su stupili na snagu 25. svibnja 2021., a predmetnim izmjenama i dopunama osigurano je usklađivanje nacionalnog zakonodavstva s pravnim aktima Europske unije u dijelu pravila o jakim alkoholnim pićima i u dijelu kojim se uređuje sprječavanje nastajanja otpada od hrane</w:t>
      </w:r>
      <w:r w:rsidR="00645A30">
        <w:rPr>
          <w:rFonts w:ascii="Times New Roman" w:hAnsi="Times New Roman" w:cs="Times New Roman"/>
          <w:color w:val="auto"/>
        </w:rPr>
        <w:t>.</w:t>
      </w:r>
      <w:r w:rsidRPr="00FA0E64">
        <w:rPr>
          <w:rFonts w:ascii="Times New Roman" w:hAnsi="Times New Roman" w:cs="Times New Roman"/>
          <w:color w:val="auto"/>
        </w:rPr>
        <w:t xml:space="preserve"> </w:t>
      </w:r>
      <w:r w:rsidR="00645A30">
        <w:rPr>
          <w:rFonts w:ascii="Times New Roman" w:hAnsi="Times New Roman" w:cs="Times New Roman"/>
          <w:color w:val="auto"/>
        </w:rPr>
        <w:t>U</w:t>
      </w:r>
      <w:r w:rsidRPr="00FA0E64">
        <w:rPr>
          <w:rFonts w:ascii="Times New Roman" w:hAnsi="Times New Roman" w:cs="Times New Roman"/>
          <w:color w:val="auto"/>
        </w:rPr>
        <w:t xml:space="preserve"> dijelu kojim se propisuju poslovi i nadležnosti poljoprivredne inspekcije</w:t>
      </w:r>
      <w:r w:rsidR="00645A30">
        <w:rPr>
          <w:rFonts w:ascii="Times New Roman" w:hAnsi="Times New Roman" w:cs="Times New Roman"/>
          <w:color w:val="auto"/>
        </w:rPr>
        <w:t>,</w:t>
      </w:r>
      <w:r w:rsidRPr="00FA0E64">
        <w:rPr>
          <w:rFonts w:ascii="Times New Roman" w:hAnsi="Times New Roman" w:cs="Times New Roman"/>
          <w:color w:val="auto"/>
        </w:rPr>
        <w:t xml:space="preserve"> </w:t>
      </w:r>
      <w:r w:rsidR="00645A30">
        <w:rPr>
          <w:rFonts w:ascii="Times New Roman" w:hAnsi="Times New Roman" w:cs="Times New Roman"/>
          <w:color w:val="auto"/>
        </w:rPr>
        <w:t>Zakon je</w:t>
      </w:r>
      <w:r w:rsidRPr="00FA0E64">
        <w:rPr>
          <w:rFonts w:ascii="Times New Roman" w:hAnsi="Times New Roman" w:cs="Times New Roman"/>
          <w:color w:val="auto"/>
        </w:rPr>
        <w:t xml:space="preserve"> usklađen s odredbama Zakona o Državnom inspektoratu („Narodne novine“, broj 115/18.). </w:t>
      </w:r>
    </w:p>
    <w:p w14:paraId="381285FF" w14:textId="77777777" w:rsidR="00ED00D5" w:rsidRDefault="00ED00D5" w:rsidP="00FA0E64">
      <w:pPr>
        <w:ind w:firstLine="703"/>
        <w:jc w:val="both"/>
        <w:rPr>
          <w:rFonts w:ascii="Times New Roman" w:hAnsi="Times New Roman" w:cs="Times New Roman"/>
          <w:color w:val="auto"/>
        </w:rPr>
      </w:pPr>
    </w:p>
    <w:p w14:paraId="39AB5590" w14:textId="5B30E84D" w:rsidR="000E6BEA" w:rsidRDefault="000E6BEA" w:rsidP="00FA0E64">
      <w:pPr>
        <w:ind w:firstLine="703"/>
        <w:jc w:val="both"/>
        <w:rPr>
          <w:rFonts w:ascii="Times New Roman" w:hAnsi="Times New Roman" w:cs="Times New Roman"/>
          <w:color w:val="auto"/>
        </w:rPr>
      </w:pPr>
      <w:r w:rsidRPr="00FA0E64">
        <w:rPr>
          <w:rFonts w:ascii="Times New Roman" w:hAnsi="Times New Roman" w:cs="Times New Roman"/>
          <w:color w:val="auto"/>
        </w:rPr>
        <w:t xml:space="preserve">Izmjenama i dopunama </w:t>
      </w:r>
      <w:r w:rsidR="00ED00D5">
        <w:rPr>
          <w:rFonts w:ascii="Times New Roman" w:hAnsi="Times New Roman" w:cs="Times New Roman"/>
          <w:color w:val="auto"/>
        </w:rPr>
        <w:t xml:space="preserve">Zakona o poljoprivredi, </w:t>
      </w:r>
      <w:r w:rsidRPr="00FA0E64">
        <w:rPr>
          <w:rFonts w:ascii="Times New Roman" w:hAnsi="Times New Roman" w:cs="Times New Roman"/>
          <w:color w:val="auto"/>
        </w:rPr>
        <w:t>objavljenima u „Narodnim novinama“</w:t>
      </w:r>
      <w:r w:rsidR="00ED00D5">
        <w:rPr>
          <w:rFonts w:ascii="Times New Roman" w:hAnsi="Times New Roman" w:cs="Times New Roman"/>
          <w:color w:val="auto"/>
        </w:rPr>
        <w:t>,</w:t>
      </w:r>
      <w:r w:rsidRPr="00FA0E64">
        <w:rPr>
          <w:rFonts w:ascii="Times New Roman" w:hAnsi="Times New Roman" w:cs="Times New Roman"/>
          <w:color w:val="auto"/>
        </w:rPr>
        <w:t xml:space="preserve"> broj 152/22. (koje su stupile na snagu 31. prosinca 2022.) osigurana je prilagodba uvođenju eura kao službene valute u Republici Hrvatskoj te su odredbe u kojima su iznosi utvrđeni u kunama zamijenjene iznosima u eurima. Osigurano je i usklađivanje nacionalnog zakonodavstva s pravnim aktima Europske unije u dijelu pravila o Zajedničkoj poljoprivrednoj politici, ekološkoj proizvodnji i označivanju ekoloških proizvoda, a normativno su unaprijeđene odredbe koje se odnose na provedbu operativnih programa proizvođačkih organizacija, ovlašćivanje </w:t>
      </w:r>
      <w:r w:rsidRPr="006F6DF5">
        <w:rPr>
          <w:rFonts w:ascii="Times New Roman" w:hAnsi="Times New Roman" w:cs="Times New Roman"/>
          <w:color w:val="auto"/>
        </w:rPr>
        <w:t>Pa</w:t>
      </w:r>
      <w:r w:rsidRPr="00FA0E64">
        <w:rPr>
          <w:rFonts w:ascii="Times New Roman" w:hAnsi="Times New Roman" w:cs="Times New Roman"/>
          <w:color w:val="auto"/>
        </w:rPr>
        <w:t xml:space="preserve">nela za organoleptične analize djevičanskih maslinovih ulja, registraciju oznaka kvalitete i praćenje zaliha žitarica, uljarica i njihovih proizvoda. </w:t>
      </w:r>
    </w:p>
    <w:p w14:paraId="7CFE4B8D" w14:textId="77777777" w:rsidR="00ED00D5" w:rsidRPr="00FA0E64" w:rsidRDefault="00ED00D5" w:rsidP="00FA0E64">
      <w:pPr>
        <w:ind w:firstLine="703"/>
        <w:jc w:val="both"/>
        <w:rPr>
          <w:rFonts w:ascii="Times New Roman" w:hAnsi="Times New Roman" w:cs="Times New Roman"/>
          <w:color w:val="auto"/>
        </w:rPr>
      </w:pPr>
    </w:p>
    <w:p w14:paraId="42A5630C" w14:textId="7E4CC3B6" w:rsidR="000E6BEA" w:rsidRPr="00FA0E64" w:rsidRDefault="000E6BEA" w:rsidP="00FA0E64">
      <w:pPr>
        <w:ind w:firstLine="703"/>
        <w:jc w:val="both"/>
        <w:rPr>
          <w:rFonts w:ascii="Times New Roman" w:hAnsi="Times New Roman" w:cs="Times New Roman"/>
          <w:color w:val="auto"/>
        </w:rPr>
      </w:pPr>
      <w:r w:rsidRPr="00FA0E64">
        <w:rPr>
          <w:rFonts w:ascii="Times New Roman" w:hAnsi="Times New Roman" w:cs="Times New Roman"/>
          <w:color w:val="auto"/>
        </w:rPr>
        <w:t xml:space="preserve">Analizom sadašnjeg normativnog okvira ocijenjena je potreba daljnjeg usklađivanja nacionalnog zakonodavstva s pravnim aktima Europske unije u dijelu kojim se osigurava zaštita financijskih interesa Europske unije, pretvorbe ranije uspostavljenog Sustava poljoprivrednih knjigovodstvenih podataka u Mrežu podataka o održivosti poljoprivrednih gospodarstava te </w:t>
      </w:r>
      <w:r w:rsidR="00ED00D5">
        <w:rPr>
          <w:rFonts w:ascii="Times New Roman" w:hAnsi="Times New Roman" w:cs="Times New Roman"/>
          <w:color w:val="auto"/>
        </w:rPr>
        <w:t>utvrđivanja</w:t>
      </w:r>
      <w:r w:rsidRPr="00FA0E64">
        <w:rPr>
          <w:rFonts w:ascii="Times New Roman" w:hAnsi="Times New Roman" w:cs="Times New Roman"/>
          <w:color w:val="auto"/>
        </w:rPr>
        <w:t xml:space="preserve"> obveze izvješćivanja Europske komisije o tržištu etilnog alkohola poljoprivrednog podrijetla u Republici Hrvatskoj</w:t>
      </w:r>
      <w:r w:rsidR="00ED00D5">
        <w:rPr>
          <w:rFonts w:ascii="Times New Roman" w:hAnsi="Times New Roman" w:cs="Times New Roman"/>
          <w:color w:val="auto"/>
        </w:rPr>
        <w:t>,</w:t>
      </w:r>
      <w:r w:rsidRPr="00FA0E64">
        <w:rPr>
          <w:rFonts w:ascii="Times New Roman" w:hAnsi="Times New Roman" w:cs="Times New Roman"/>
          <w:color w:val="auto"/>
        </w:rPr>
        <w:t xml:space="preserve"> kao i potreba dodatnog unaprjeđenja pojedinih normativnih rješenja u svrhu učinkovitije provedbe Strateškog plana Zajedničke poljoprivredne politike Republike Hrvatske 2023. – 2027. Utvrđena je i potreba dodjele državne nagrade poljoprivrednicima koji su svojim radom i zalaganjem postigli istaknute rezultate u promociji i razvoju prepoznatljivosti hrvatskih poljoprivrednih i prehrambenih proizvoda.</w:t>
      </w:r>
    </w:p>
    <w:p w14:paraId="5DD5A2E4" w14:textId="77777777" w:rsidR="000E6BEA" w:rsidRPr="00FA0E64" w:rsidRDefault="000E6BEA" w:rsidP="00FA0E64">
      <w:pPr>
        <w:jc w:val="both"/>
        <w:rPr>
          <w:rFonts w:ascii="Times New Roman" w:hAnsi="Times New Roman" w:cs="Times New Roman"/>
          <w:color w:val="auto"/>
        </w:rPr>
      </w:pPr>
    </w:p>
    <w:p w14:paraId="67D6F55E" w14:textId="77777777" w:rsidR="000E6BEA" w:rsidRPr="00FA0E64" w:rsidRDefault="000E6BEA" w:rsidP="00C22E52">
      <w:pPr>
        <w:ind w:firstLine="703"/>
        <w:jc w:val="both"/>
        <w:rPr>
          <w:rFonts w:ascii="Times New Roman" w:hAnsi="Times New Roman" w:cs="Times New Roman"/>
          <w:color w:val="auto"/>
        </w:rPr>
      </w:pPr>
      <w:r w:rsidRPr="00FA0E64">
        <w:rPr>
          <w:rFonts w:ascii="Times New Roman" w:hAnsi="Times New Roman" w:cs="Times New Roman"/>
          <w:b/>
          <w:bCs/>
          <w:color w:val="auto"/>
        </w:rPr>
        <w:t xml:space="preserve">Osnovna pitanja koja se trebaju urediti Zakonom </w:t>
      </w:r>
    </w:p>
    <w:p w14:paraId="3C90109C" w14:textId="77777777" w:rsidR="000E6BEA" w:rsidRPr="00FA0E64" w:rsidRDefault="000E6BEA" w:rsidP="00FA0E64">
      <w:pPr>
        <w:jc w:val="both"/>
        <w:rPr>
          <w:rFonts w:ascii="Times New Roman" w:hAnsi="Times New Roman" w:cs="Times New Roman"/>
          <w:color w:val="auto"/>
        </w:rPr>
      </w:pPr>
    </w:p>
    <w:p w14:paraId="7DD9F501" w14:textId="41C43622" w:rsidR="000E6BEA" w:rsidRPr="00FA0E64" w:rsidRDefault="000E6BEA" w:rsidP="00FA0E64">
      <w:pPr>
        <w:ind w:firstLine="703"/>
        <w:jc w:val="both"/>
        <w:rPr>
          <w:rFonts w:ascii="Times New Roman" w:hAnsi="Times New Roman" w:cs="Times New Roman"/>
          <w:color w:val="auto"/>
        </w:rPr>
      </w:pPr>
      <w:r w:rsidRPr="00FA0E64">
        <w:rPr>
          <w:rFonts w:ascii="Times New Roman" w:hAnsi="Times New Roman" w:cs="Times New Roman"/>
          <w:color w:val="auto"/>
        </w:rPr>
        <w:t>U provedbi mjera poljoprivredne politike koje se financiraju iz Europskog fonda za jamstva u poljoprivredi i Europskog poljopriv</w:t>
      </w:r>
      <w:r w:rsidR="00F10594">
        <w:rPr>
          <w:rFonts w:ascii="Times New Roman" w:hAnsi="Times New Roman" w:cs="Times New Roman"/>
          <w:color w:val="auto"/>
        </w:rPr>
        <w:t xml:space="preserve">rednog fonda za ruralni razvoj </w:t>
      </w:r>
      <w:r w:rsidRPr="00FA0E64">
        <w:rPr>
          <w:rFonts w:ascii="Times New Roman" w:hAnsi="Times New Roman" w:cs="Times New Roman"/>
          <w:color w:val="auto"/>
        </w:rPr>
        <w:t>u razdoblju 2023. – 2027. u skladu s člankom 59. Uredbe (EU) 2021/2116 Europskog parlamenta i Vijeća od 2. prosinca 2021. o financiranju i nadzoru zajedničke poljoprivredne politike te upravljanju njome i o stavljanju izvan snage Uredbe (EU) br. 1306/2013 (SL L 435, 6.12.2021.) (u daljnjem tekstu: Uredba (EU) br. 2021/2116) države članice imaju obvezu osigurati učinkovitu zaštitu financijskih interesa Europ</w:t>
      </w:r>
      <w:r w:rsidRPr="00FA0E64">
        <w:rPr>
          <w:rFonts w:ascii="Times New Roman" w:hAnsi="Times New Roman" w:cs="Times New Roman"/>
          <w:color w:val="auto"/>
        </w:rPr>
        <w:lastRenderedPageBreak/>
        <w:t>ske unije. Stoga se Prijedlogom zakona o izmjenama i dopunama Zakona o poljoprivredi propisuju načela postupanja Ministarstva i Agencije za plaćanja u slučajevima sumnje na prijevaru, umjetnog stvaranja uvjeta, financijskih korekcija i kazni za korisnike potpora u okviru Zajedničke poljoprivredne politike. Nadalje</w:t>
      </w:r>
      <w:r w:rsidR="00AB7A56">
        <w:rPr>
          <w:rFonts w:ascii="Times New Roman" w:hAnsi="Times New Roman" w:cs="Times New Roman"/>
          <w:color w:val="auto"/>
        </w:rPr>
        <w:t>,</w:t>
      </w:r>
      <w:r w:rsidRPr="00FA0E64">
        <w:rPr>
          <w:rFonts w:ascii="Times New Roman" w:hAnsi="Times New Roman" w:cs="Times New Roman"/>
          <w:color w:val="auto"/>
        </w:rPr>
        <w:t xml:space="preserve"> propisane su odredbe o sukobu interesa, dvostrukom financiranju, povratu sredstava, više sile i izvanrednih okolnosti. </w:t>
      </w:r>
    </w:p>
    <w:p w14:paraId="3F13BDD6" w14:textId="77777777" w:rsidR="00AB7A56" w:rsidRDefault="00AB7A56" w:rsidP="00FA0E64">
      <w:pPr>
        <w:ind w:firstLine="703"/>
        <w:jc w:val="both"/>
        <w:rPr>
          <w:rFonts w:ascii="Times New Roman" w:hAnsi="Times New Roman" w:cs="Times New Roman"/>
          <w:color w:val="auto"/>
        </w:rPr>
      </w:pPr>
    </w:p>
    <w:p w14:paraId="73668FA2" w14:textId="77777777" w:rsidR="000E6BEA" w:rsidRDefault="000E6BEA" w:rsidP="00FA0E64">
      <w:pPr>
        <w:ind w:firstLine="703"/>
        <w:jc w:val="both"/>
        <w:rPr>
          <w:rFonts w:ascii="Times New Roman" w:hAnsi="Times New Roman" w:cs="Times New Roman"/>
          <w:color w:val="auto"/>
        </w:rPr>
      </w:pPr>
      <w:r w:rsidRPr="00FA0E64">
        <w:rPr>
          <w:rFonts w:ascii="Times New Roman" w:hAnsi="Times New Roman" w:cs="Times New Roman"/>
          <w:color w:val="auto"/>
        </w:rPr>
        <w:t>Stupanjem na snagu Uredbe (EU) 2023/2674 Europskog parlamenta i Vijeća od 22. studenog</w:t>
      </w:r>
      <w:r w:rsidR="00442022">
        <w:rPr>
          <w:rFonts w:ascii="Times New Roman" w:hAnsi="Times New Roman" w:cs="Times New Roman"/>
          <w:color w:val="auto"/>
        </w:rPr>
        <w:t>a</w:t>
      </w:r>
      <w:r w:rsidRPr="00FA0E64">
        <w:rPr>
          <w:rFonts w:ascii="Times New Roman" w:hAnsi="Times New Roman" w:cs="Times New Roman"/>
          <w:color w:val="auto"/>
        </w:rPr>
        <w:t xml:space="preserve"> 2023. o izmjeni Uredbe Vijeća (EZ) br. 1217/2009 u pogledu pretvorbe sustava poljoprivrednih knjigovodstvenih podataka u mrežu podataka o održivosti poljoprivrednih gospodarstava (SL L 2023/2674, 29.11.2023.), na razini Europske unije je izmijenjen pravni okvir kojim Sustav poljoprivrednih knjigovodstvenih podataka postaje Mreža podataka o održivosti poljoprivrednih gospodarstava. Stoga je potrebno kroz izmjene nacionalnog zakonodavstva osigurati spomenutu pretvorbu i provedbu ove mreže u Republici Hrvatskoj.</w:t>
      </w:r>
    </w:p>
    <w:p w14:paraId="40A13256" w14:textId="77777777" w:rsidR="00BD2212" w:rsidRPr="00FA0E64" w:rsidRDefault="00BD2212" w:rsidP="00FA0E64">
      <w:pPr>
        <w:ind w:firstLine="703"/>
        <w:jc w:val="both"/>
        <w:rPr>
          <w:rFonts w:ascii="Times New Roman" w:hAnsi="Times New Roman" w:cs="Times New Roman"/>
          <w:color w:val="auto"/>
        </w:rPr>
      </w:pPr>
    </w:p>
    <w:p w14:paraId="0314EA15" w14:textId="682E32D8" w:rsidR="000E6BEA" w:rsidRDefault="000E6BEA" w:rsidP="00FA0E64">
      <w:pPr>
        <w:ind w:firstLine="703"/>
        <w:jc w:val="both"/>
        <w:rPr>
          <w:rFonts w:ascii="Times New Roman" w:hAnsi="Times New Roman" w:cs="Times New Roman"/>
          <w:color w:val="auto"/>
        </w:rPr>
      </w:pPr>
      <w:r w:rsidRPr="00FA0E64">
        <w:rPr>
          <w:rFonts w:ascii="Times New Roman" w:hAnsi="Times New Roman" w:cs="Times New Roman"/>
          <w:color w:val="auto"/>
        </w:rPr>
        <w:t>Kako bi se dodatno potaknula promocija i prepoznatljivost hrvatskih poljoprivrednih i prehrambenih proizvoda uočena je potreba kroz dodjelu državne nagrade dati osobito priznanje poljoprivrednicima koji su svojim radom i zalaganjem postigli istaknute rezultate u promociji i razvoju prepoznatljivosti hrvatskih poljoprivrednih i prehrambenih proizvoda te na taj način potaknuti i druge poljoprivrednike na unaprjeđenje svog djelovanja</w:t>
      </w:r>
      <w:r w:rsidR="00BD2212">
        <w:rPr>
          <w:rFonts w:ascii="Times New Roman" w:hAnsi="Times New Roman" w:cs="Times New Roman"/>
          <w:color w:val="auto"/>
        </w:rPr>
        <w:t>, kao</w:t>
      </w:r>
      <w:r w:rsidRPr="00FA0E64">
        <w:rPr>
          <w:rFonts w:ascii="Times New Roman" w:hAnsi="Times New Roman" w:cs="Times New Roman"/>
          <w:color w:val="auto"/>
        </w:rPr>
        <w:t xml:space="preserve"> i dodatni razvoj svijesti kod potrošača o prepoznatljivosti ovih proizvoda na tržištu.</w:t>
      </w:r>
    </w:p>
    <w:p w14:paraId="5464DD20" w14:textId="77777777" w:rsidR="000700BF" w:rsidRPr="00FA0E64" w:rsidRDefault="000700BF" w:rsidP="00FA0E64">
      <w:pPr>
        <w:ind w:firstLine="703"/>
        <w:jc w:val="both"/>
        <w:rPr>
          <w:rFonts w:ascii="Times New Roman" w:hAnsi="Times New Roman" w:cs="Times New Roman"/>
          <w:color w:val="auto"/>
        </w:rPr>
      </w:pPr>
    </w:p>
    <w:p w14:paraId="3C8408FE" w14:textId="5926F919" w:rsidR="000E6BEA" w:rsidRDefault="000700BF" w:rsidP="00FA0E64">
      <w:pPr>
        <w:ind w:firstLine="703"/>
        <w:jc w:val="both"/>
        <w:rPr>
          <w:rFonts w:ascii="Times New Roman" w:hAnsi="Times New Roman" w:cs="Times New Roman"/>
          <w:color w:val="auto"/>
        </w:rPr>
      </w:pPr>
      <w:r>
        <w:rPr>
          <w:rFonts w:ascii="Times New Roman" w:hAnsi="Times New Roman" w:cs="Times New Roman"/>
          <w:color w:val="auto"/>
        </w:rPr>
        <w:t>S o</w:t>
      </w:r>
      <w:r w:rsidRPr="00FA0E64">
        <w:rPr>
          <w:rFonts w:ascii="Times New Roman" w:hAnsi="Times New Roman" w:cs="Times New Roman"/>
          <w:color w:val="auto"/>
        </w:rPr>
        <w:t xml:space="preserve">bzirom </w:t>
      </w:r>
      <w:r w:rsidR="000E6BEA" w:rsidRPr="00FA0E64">
        <w:rPr>
          <w:rFonts w:ascii="Times New Roman" w:hAnsi="Times New Roman" w:cs="Times New Roman"/>
          <w:color w:val="auto"/>
        </w:rPr>
        <w:t xml:space="preserve">na </w:t>
      </w:r>
      <w:r w:rsidRPr="00FA0E64">
        <w:rPr>
          <w:rFonts w:ascii="Times New Roman" w:hAnsi="Times New Roman" w:cs="Times New Roman"/>
          <w:color w:val="auto"/>
        </w:rPr>
        <w:t>obvez</w:t>
      </w:r>
      <w:r>
        <w:rPr>
          <w:rFonts w:ascii="Times New Roman" w:hAnsi="Times New Roman" w:cs="Times New Roman"/>
          <w:color w:val="auto"/>
        </w:rPr>
        <w:t>u</w:t>
      </w:r>
      <w:r w:rsidRPr="00FA0E64">
        <w:rPr>
          <w:rFonts w:ascii="Times New Roman" w:hAnsi="Times New Roman" w:cs="Times New Roman"/>
          <w:color w:val="auto"/>
        </w:rPr>
        <w:t xml:space="preserve"> </w:t>
      </w:r>
      <w:r w:rsidR="000E6BEA" w:rsidRPr="00FA0E64">
        <w:rPr>
          <w:rFonts w:ascii="Times New Roman" w:hAnsi="Times New Roman" w:cs="Times New Roman"/>
          <w:color w:val="auto"/>
        </w:rPr>
        <w:t xml:space="preserve">izvješćivanja Europske komisije o tržištu etilnog alkohola poljoprivrednog podrijetla u Republici Hrvatskoj, </w:t>
      </w:r>
      <w:r w:rsidRPr="00FA0E64">
        <w:rPr>
          <w:rFonts w:ascii="Times New Roman" w:hAnsi="Times New Roman" w:cs="Times New Roman"/>
          <w:color w:val="auto"/>
        </w:rPr>
        <w:t>koj</w:t>
      </w:r>
      <w:r>
        <w:rPr>
          <w:rFonts w:ascii="Times New Roman" w:hAnsi="Times New Roman" w:cs="Times New Roman"/>
          <w:color w:val="auto"/>
        </w:rPr>
        <w:t>a</w:t>
      </w:r>
      <w:r w:rsidRPr="00FA0E64">
        <w:rPr>
          <w:rFonts w:ascii="Times New Roman" w:hAnsi="Times New Roman" w:cs="Times New Roman"/>
          <w:color w:val="auto"/>
        </w:rPr>
        <w:t xml:space="preserve"> proizlaz</w:t>
      </w:r>
      <w:r>
        <w:rPr>
          <w:rFonts w:ascii="Times New Roman" w:hAnsi="Times New Roman" w:cs="Times New Roman"/>
          <w:color w:val="auto"/>
        </w:rPr>
        <w:t>i</w:t>
      </w:r>
      <w:r w:rsidRPr="00FA0E64">
        <w:rPr>
          <w:rFonts w:ascii="Times New Roman" w:hAnsi="Times New Roman" w:cs="Times New Roman"/>
          <w:color w:val="auto"/>
        </w:rPr>
        <w:t xml:space="preserve"> </w:t>
      </w:r>
      <w:r w:rsidR="000E6BEA" w:rsidRPr="00FA0E64">
        <w:rPr>
          <w:rFonts w:ascii="Times New Roman" w:hAnsi="Times New Roman" w:cs="Times New Roman"/>
          <w:color w:val="auto"/>
        </w:rPr>
        <w:t>iz Provedbene uredbe Komisije (EU) 2017/1185 od 20. travnja 2017. o utvrđivanju pravila za primjenu uredbi (EU) br. 1307/2013 i (EU) br. 1308/2013 Europskog parlamenta i Vijeća u pogledu dostavljanja informacija i dokumenata Komisiji te o izmjeni i stavljanju izvan snage nekoliko uredbi Komisije (SL L 171, 4.7.2017.), potrebno je uvesti obvezu gospodarskim subjektima u proizvodnji etilnog alkohola poljoprivrednog podrijetla u Republici Hrvatskoj za dostavu ovih podataka.</w:t>
      </w:r>
    </w:p>
    <w:p w14:paraId="3059C620" w14:textId="77777777" w:rsidR="000700BF" w:rsidRPr="00FA0E64" w:rsidRDefault="000700BF" w:rsidP="00FA0E64">
      <w:pPr>
        <w:ind w:firstLine="703"/>
        <w:jc w:val="both"/>
        <w:rPr>
          <w:rFonts w:ascii="Times New Roman" w:hAnsi="Times New Roman" w:cs="Times New Roman"/>
          <w:color w:val="auto"/>
        </w:rPr>
      </w:pPr>
    </w:p>
    <w:p w14:paraId="7F1288E5" w14:textId="77777777" w:rsidR="000E6BEA" w:rsidRDefault="000E6BEA" w:rsidP="00FA0E64">
      <w:pPr>
        <w:ind w:firstLine="703"/>
        <w:jc w:val="both"/>
        <w:rPr>
          <w:rFonts w:ascii="Times New Roman" w:hAnsi="Times New Roman" w:cs="Times New Roman"/>
          <w:color w:val="auto"/>
        </w:rPr>
      </w:pPr>
      <w:r w:rsidRPr="00FA0E64">
        <w:rPr>
          <w:rFonts w:ascii="Times New Roman" w:hAnsi="Times New Roman" w:cs="Times New Roman"/>
          <w:color w:val="auto"/>
        </w:rPr>
        <w:t xml:space="preserve">Utvrđena je i potreba dodatnog unaprjeđenja postojećih normativnih rješenja u području savjetovanja poljoprivrednika i drugih korisnika potpora te usklađenja odredbi o izuzeću od ovrhe sredstava potpore isplaćenih po osnovi mjera poljoprivredne politike s odredbama posebnog propisa kojim se uređuje ovrha. </w:t>
      </w:r>
    </w:p>
    <w:p w14:paraId="051AC024" w14:textId="77777777" w:rsidR="000700BF" w:rsidRPr="00FA0E64" w:rsidRDefault="000700BF" w:rsidP="00FA0E64">
      <w:pPr>
        <w:ind w:firstLine="703"/>
        <w:jc w:val="both"/>
        <w:rPr>
          <w:rFonts w:ascii="Times New Roman" w:hAnsi="Times New Roman" w:cs="Times New Roman"/>
          <w:color w:val="auto"/>
        </w:rPr>
      </w:pPr>
    </w:p>
    <w:p w14:paraId="6E49DDCC" w14:textId="7289702A" w:rsidR="000E6BEA" w:rsidRPr="00FA0E64" w:rsidRDefault="000E6BEA" w:rsidP="00FA0E64">
      <w:pPr>
        <w:ind w:firstLine="703"/>
        <w:jc w:val="both"/>
        <w:rPr>
          <w:rFonts w:ascii="Times New Roman" w:hAnsi="Times New Roman" w:cs="Times New Roman"/>
          <w:color w:val="auto"/>
        </w:rPr>
      </w:pPr>
      <w:r w:rsidRPr="00FA0E64">
        <w:rPr>
          <w:rFonts w:ascii="Times New Roman" w:hAnsi="Times New Roman" w:cs="Times New Roman"/>
          <w:color w:val="auto"/>
        </w:rPr>
        <w:t>U dijelu prekršajnih odredbi propisuju se prekršajne odredbe u slučaju nedostavljanja podataka koji se vode u Upisniku voćnjaka</w:t>
      </w:r>
      <w:r w:rsidR="002E6D8E" w:rsidRPr="00FA0E64">
        <w:rPr>
          <w:rFonts w:ascii="Times New Roman" w:hAnsi="Times New Roman" w:cs="Times New Roman"/>
          <w:color w:val="auto"/>
        </w:rPr>
        <w:t xml:space="preserve"> i</w:t>
      </w:r>
      <w:r w:rsidRPr="00FA0E64">
        <w:rPr>
          <w:rFonts w:ascii="Times New Roman" w:hAnsi="Times New Roman" w:cs="Times New Roman"/>
          <w:color w:val="auto"/>
        </w:rPr>
        <w:t xml:space="preserve"> Upisniku maslinika, a koje su propuštene u prethodnim izmjenama i dopunama. </w:t>
      </w:r>
    </w:p>
    <w:p w14:paraId="22CEC835" w14:textId="77777777" w:rsidR="000E6BEA" w:rsidRPr="00FA0E64" w:rsidRDefault="000E6BEA" w:rsidP="00FA0E64">
      <w:pPr>
        <w:jc w:val="both"/>
        <w:rPr>
          <w:rFonts w:ascii="Times New Roman" w:hAnsi="Times New Roman" w:cs="Times New Roman"/>
          <w:color w:val="auto"/>
        </w:rPr>
      </w:pPr>
    </w:p>
    <w:p w14:paraId="71E35EB6" w14:textId="77777777" w:rsidR="000E6BEA" w:rsidRPr="00FA0E64" w:rsidRDefault="000E6BEA" w:rsidP="007833D5">
      <w:pPr>
        <w:ind w:firstLine="703"/>
        <w:jc w:val="both"/>
        <w:rPr>
          <w:rFonts w:ascii="Times New Roman" w:hAnsi="Times New Roman" w:cs="Times New Roman"/>
          <w:color w:val="auto"/>
        </w:rPr>
      </w:pPr>
      <w:r w:rsidRPr="00FA0E64">
        <w:rPr>
          <w:rFonts w:ascii="Times New Roman" w:hAnsi="Times New Roman" w:cs="Times New Roman"/>
          <w:b/>
          <w:bCs/>
          <w:color w:val="auto"/>
        </w:rPr>
        <w:t xml:space="preserve">Posljedice koje će donošenjem Zakona proisteći </w:t>
      </w:r>
    </w:p>
    <w:p w14:paraId="3AB55491" w14:textId="77777777" w:rsidR="000E6BEA" w:rsidRPr="00FA0E64" w:rsidRDefault="000E6BEA" w:rsidP="00FA0E64">
      <w:pPr>
        <w:jc w:val="both"/>
        <w:rPr>
          <w:rFonts w:ascii="Times New Roman" w:hAnsi="Times New Roman" w:cs="Times New Roman"/>
          <w:color w:val="auto"/>
        </w:rPr>
      </w:pPr>
    </w:p>
    <w:p w14:paraId="597A209B" w14:textId="77777777" w:rsidR="000E6BEA" w:rsidRPr="00FA0E64" w:rsidRDefault="000E6BEA" w:rsidP="00FA0E64">
      <w:pPr>
        <w:ind w:firstLine="703"/>
        <w:jc w:val="both"/>
        <w:rPr>
          <w:rFonts w:ascii="Times New Roman" w:hAnsi="Times New Roman" w:cs="Times New Roman"/>
          <w:color w:val="auto"/>
        </w:rPr>
      </w:pPr>
      <w:r w:rsidRPr="00FA0E64">
        <w:rPr>
          <w:rFonts w:ascii="Times New Roman" w:hAnsi="Times New Roman" w:cs="Times New Roman"/>
          <w:color w:val="auto"/>
        </w:rPr>
        <w:lastRenderedPageBreak/>
        <w:t>Predloženim izmjenama i dopunama Zakona utjecat će se na smanjenje broja prijevara u korištenju sredstava potpora koje se financiraju iz sredstava poljoprivrednih fondova Europske unije, smanjenje umjetno stvaranih uvjeta za ostvarivanje prava na potporu, smanjenje sukoba interesa i dvostrukog financiranja, usklađenje s odredbama posebnog propisa u dijelu kojim se uređuje izuzeće od ovrha sredstava potpore mjera poljoprivredne politike, kvalitetnije pružanje savjetovanja poljoprivrednicima i drugim korisnicima potpora u okviru Zajedničke poljoprivredne politike, omogućavanje provedbe Mreže podataka o održivosti poljoprivrednih gospodarstava, ispunjavanje obveze izvješćivanja Europske komisije o tržištu etilnog alkohola poljoprivrednog podrijetla u Republici Hrvatskoj te na mogućnost dodjele državne nagrade poljoprivrednicima za ostvarene istaknute rezultate u promociji i razvoju prepoznatljivosti hrvatskih poljoprivrednih i prehrambenih proizvoda.</w:t>
      </w:r>
    </w:p>
    <w:p w14:paraId="3D41C3A9" w14:textId="77777777" w:rsidR="000E6BEA" w:rsidRDefault="000E6BEA" w:rsidP="00FA0E64">
      <w:pPr>
        <w:jc w:val="both"/>
        <w:rPr>
          <w:rFonts w:ascii="Times New Roman" w:hAnsi="Times New Roman" w:cs="Times New Roman"/>
          <w:color w:val="auto"/>
        </w:rPr>
      </w:pPr>
    </w:p>
    <w:p w14:paraId="1EFBECB5" w14:textId="77777777" w:rsidR="000F76E1" w:rsidRPr="000F76E1" w:rsidRDefault="000F76E1" w:rsidP="00FA0E64">
      <w:pPr>
        <w:jc w:val="both"/>
        <w:rPr>
          <w:rFonts w:ascii="Times New Roman" w:hAnsi="Times New Roman" w:cs="Times New Roman"/>
          <w:color w:val="auto"/>
        </w:rPr>
      </w:pPr>
    </w:p>
    <w:p w14:paraId="41B4AC14" w14:textId="77777777" w:rsidR="000E6BEA" w:rsidRPr="000F76E1" w:rsidRDefault="000F76E1" w:rsidP="000F76E1">
      <w:pPr>
        <w:outlineLvl w:val="0"/>
        <w:rPr>
          <w:rFonts w:ascii="Times New Roman" w:hAnsi="Times New Roman" w:cs="Times New Roman"/>
          <w:b/>
          <w:bCs/>
          <w:color w:val="auto"/>
          <w:kern w:val="36"/>
        </w:rPr>
      </w:pPr>
      <w:r w:rsidRPr="000F76E1">
        <w:rPr>
          <w:rFonts w:ascii="Times New Roman" w:hAnsi="Times New Roman" w:cs="Times New Roman"/>
          <w:b/>
          <w:bCs/>
          <w:color w:val="auto"/>
          <w:kern w:val="36"/>
        </w:rPr>
        <w:t>III.</w:t>
      </w:r>
      <w:r w:rsidRPr="000F76E1">
        <w:rPr>
          <w:rFonts w:ascii="Times New Roman" w:hAnsi="Times New Roman" w:cs="Times New Roman"/>
          <w:b/>
          <w:bCs/>
          <w:color w:val="auto"/>
          <w:kern w:val="36"/>
        </w:rPr>
        <w:tab/>
      </w:r>
      <w:r w:rsidR="000E6BEA" w:rsidRPr="000F76E1">
        <w:rPr>
          <w:rFonts w:ascii="Times New Roman" w:hAnsi="Times New Roman" w:cs="Times New Roman"/>
          <w:b/>
          <w:bCs/>
          <w:color w:val="auto"/>
          <w:kern w:val="36"/>
        </w:rPr>
        <w:t>OCJENA I IZVORI POTREBNIH SREDSTAVA ZA PROVOĐENJE ZAKONA</w:t>
      </w:r>
    </w:p>
    <w:p w14:paraId="4B3A4A51" w14:textId="77777777" w:rsidR="000F76E1" w:rsidRDefault="000F76E1" w:rsidP="00FA0E64">
      <w:pPr>
        <w:ind w:firstLine="703"/>
        <w:jc w:val="both"/>
        <w:rPr>
          <w:rFonts w:ascii="Times New Roman" w:hAnsi="Times New Roman" w:cs="Times New Roman"/>
          <w:color w:val="auto"/>
        </w:rPr>
      </w:pPr>
    </w:p>
    <w:p w14:paraId="1641D11B" w14:textId="464359E9" w:rsidR="000E6BEA" w:rsidRPr="00FA0E64" w:rsidRDefault="000E6BEA" w:rsidP="00FA0E64">
      <w:pPr>
        <w:ind w:firstLine="703"/>
        <w:jc w:val="both"/>
        <w:rPr>
          <w:rFonts w:ascii="Times New Roman" w:hAnsi="Times New Roman" w:cs="Times New Roman"/>
          <w:color w:val="auto"/>
        </w:rPr>
      </w:pPr>
      <w:r w:rsidRPr="00FA0E64">
        <w:rPr>
          <w:rFonts w:ascii="Times New Roman" w:hAnsi="Times New Roman" w:cs="Times New Roman"/>
          <w:color w:val="auto"/>
        </w:rPr>
        <w:t>Za provođenje ovoga Zakona potrebno je osigurati dodatna sredstva u državnom proračunu Republike Hrvatske</w:t>
      </w:r>
      <w:r w:rsidR="00066221">
        <w:rPr>
          <w:rFonts w:ascii="Times New Roman" w:hAnsi="Times New Roman" w:cs="Times New Roman"/>
          <w:color w:val="auto"/>
        </w:rPr>
        <w:t xml:space="preserve"> </w:t>
      </w:r>
      <w:r w:rsidR="002441A3">
        <w:rPr>
          <w:rFonts w:ascii="Times New Roman" w:hAnsi="Times New Roman" w:cs="Times New Roman"/>
          <w:color w:val="auto"/>
        </w:rPr>
        <w:t xml:space="preserve">u iznosu od 15.000,00 eura </w:t>
      </w:r>
      <w:r w:rsidRPr="00FA0E64">
        <w:rPr>
          <w:rFonts w:ascii="Times New Roman" w:hAnsi="Times New Roman" w:cs="Times New Roman"/>
          <w:color w:val="auto"/>
        </w:rPr>
        <w:t xml:space="preserve">za provedbu dodjele državne nagrade za promociju i razvoj prepoznatljivosti hrvatskih poljoprivrednih i prehrambenih proizvoda. Potrebno je osigurati </w:t>
      </w:r>
      <w:r w:rsidR="000F76E1">
        <w:rPr>
          <w:rFonts w:ascii="Times New Roman" w:hAnsi="Times New Roman" w:cs="Times New Roman"/>
          <w:color w:val="auto"/>
        </w:rPr>
        <w:t xml:space="preserve">i </w:t>
      </w:r>
      <w:r w:rsidRPr="00FA0E64">
        <w:rPr>
          <w:rFonts w:ascii="Times New Roman" w:hAnsi="Times New Roman" w:cs="Times New Roman"/>
          <w:color w:val="auto"/>
        </w:rPr>
        <w:t>dodatna sredstva u državnom proračunu Republike Hrvatske</w:t>
      </w:r>
      <w:r w:rsidR="00D53C13">
        <w:rPr>
          <w:rFonts w:ascii="Times New Roman" w:hAnsi="Times New Roman" w:cs="Times New Roman"/>
          <w:color w:val="auto"/>
        </w:rPr>
        <w:t xml:space="preserve"> </w:t>
      </w:r>
      <w:r w:rsidR="0016215E">
        <w:rPr>
          <w:rFonts w:ascii="Times New Roman" w:hAnsi="Times New Roman" w:cs="Times New Roman"/>
          <w:color w:val="auto"/>
        </w:rPr>
        <w:t xml:space="preserve">u iznosu od </w:t>
      </w:r>
      <w:r w:rsidR="00995D41">
        <w:rPr>
          <w:rFonts w:ascii="Times New Roman" w:hAnsi="Times New Roman" w:cs="Times New Roman"/>
          <w:color w:val="auto"/>
        </w:rPr>
        <w:t>288.000,00 eura</w:t>
      </w:r>
      <w:r w:rsidR="0016215E">
        <w:rPr>
          <w:rFonts w:ascii="Times New Roman" w:hAnsi="Times New Roman" w:cs="Times New Roman"/>
          <w:color w:val="auto"/>
        </w:rPr>
        <w:t xml:space="preserve"> </w:t>
      </w:r>
      <w:r w:rsidRPr="00FA0E64">
        <w:rPr>
          <w:rFonts w:ascii="Times New Roman" w:hAnsi="Times New Roman" w:cs="Times New Roman"/>
          <w:color w:val="auto"/>
        </w:rPr>
        <w:t xml:space="preserve">za uspostavu i vođenje Mreže podataka o održivosti poljoprivrednih gospodarstava u odnosu na ona koja su sada osigurana za vođenje Sustava poljoprivrednih knjigovodstvenih podataka. </w:t>
      </w:r>
    </w:p>
    <w:p w14:paraId="0198819C" w14:textId="77777777" w:rsidR="000F76E1" w:rsidRDefault="000F76E1" w:rsidP="00FA0E64">
      <w:pPr>
        <w:ind w:firstLine="703"/>
        <w:jc w:val="both"/>
        <w:rPr>
          <w:rFonts w:ascii="Times New Roman" w:hAnsi="Times New Roman" w:cs="Times New Roman"/>
          <w:color w:val="auto"/>
        </w:rPr>
      </w:pPr>
    </w:p>
    <w:p w14:paraId="52B0F08C" w14:textId="045C0E51" w:rsidR="000E6BEA" w:rsidRPr="00FA0E64" w:rsidRDefault="000E6BEA" w:rsidP="00FA0E64">
      <w:pPr>
        <w:ind w:firstLine="703"/>
        <w:jc w:val="both"/>
        <w:rPr>
          <w:rFonts w:ascii="Times New Roman" w:hAnsi="Times New Roman" w:cs="Times New Roman"/>
          <w:color w:val="auto"/>
        </w:rPr>
      </w:pPr>
      <w:r w:rsidRPr="00FA0E64">
        <w:rPr>
          <w:rFonts w:ascii="Times New Roman" w:hAnsi="Times New Roman" w:cs="Times New Roman"/>
          <w:color w:val="auto"/>
        </w:rPr>
        <w:t>Potrebna sredstva za provedbu ovoga Zakona Ministarstvo će planirati u okviru svojih limita ukupnih rashoda.</w:t>
      </w:r>
    </w:p>
    <w:p w14:paraId="69091183" w14:textId="77777777" w:rsidR="000E6BEA" w:rsidRPr="00FA0E64" w:rsidRDefault="000E6BEA" w:rsidP="00FA0E64">
      <w:pPr>
        <w:jc w:val="both"/>
        <w:rPr>
          <w:rFonts w:ascii="Times New Roman" w:hAnsi="Times New Roman" w:cs="Times New Roman"/>
          <w:color w:val="auto"/>
        </w:rPr>
      </w:pPr>
    </w:p>
    <w:p w14:paraId="1BF1AE0D" w14:textId="77777777" w:rsidR="000C3139" w:rsidRDefault="000E6BEA" w:rsidP="000C3139">
      <w:pPr>
        <w:jc w:val="center"/>
        <w:rPr>
          <w:rFonts w:ascii="Times New Roman" w:hAnsi="Times New Roman" w:cs="Times New Roman"/>
          <w:b/>
          <w:bCs/>
          <w:color w:val="auto"/>
          <w:kern w:val="36"/>
        </w:rPr>
      </w:pPr>
      <w:r w:rsidRPr="00995368">
        <w:rPr>
          <w:rFonts w:ascii="Times New Roman" w:hAnsi="Times New Roman" w:cs="Times New Roman"/>
          <w:color w:val="auto"/>
        </w:rPr>
        <w:br w:type="page"/>
      </w:r>
      <w:r w:rsidRPr="000C3139">
        <w:rPr>
          <w:rFonts w:ascii="Times New Roman" w:hAnsi="Times New Roman" w:cs="Times New Roman"/>
          <w:b/>
          <w:bCs/>
          <w:color w:val="auto"/>
          <w:kern w:val="36"/>
        </w:rPr>
        <w:lastRenderedPageBreak/>
        <w:t xml:space="preserve">PRIJEDLOG ZAKONA O IZMJENAMA I </w:t>
      </w:r>
      <w:r w:rsidR="000C3139">
        <w:rPr>
          <w:rFonts w:ascii="Times New Roman" w:hAnsi="Times New Roman" w:cs="Times New Roman"/>
          <w:b/>
          <w:bCs/>
          <w:color w:val="auto"/>
          <w:kern w:val="36"/>
        </w:rPr>
        <w:t xml:space="preserve">DOPUNAMA </w:t>
      </w:r>
    </w:p>
    <w:p w14:paraId="21AEEBEF" w14:textId="77777777" w:rsidR="000E6BEA" w:rsidRPr="000C3139" w:rsidRDefault="000C3139" w:rsidP="000C3139">
      <w:pPr>
        <w:jc w:val="center"/>
        <w:rPr>
          <w:rFonts w:ascii="Times New Roman" w:hAnsi="Times New Roman" w:cs="Times New Roman"/>
          <w:b/>
          <w:bCs/>
          <w:color w:val="auto"/>
          <w:kern w:val="36"/>
        </w:rPr>
      </w:pPr>
      <w:r>
        <w:rPr>
          <w:rFonts w:ascii="Times New Roman" w:hAnsi="Times New Roman" w:cs="Times New Roman"/>
          <w:b/>
          <w:bCs/>
          <w:color w:val="auto"/>
          <w:kern w:val="36"/>
        </w:rPr>
        <w:t>ZAKONA O POLJOPRIVREDI</w:t>
      </w:r>
    </w:p>
    <w:p w14:paraId="4E9E070A" w14:textId="77777777" w:rsidR="000E6BEA" w:rsidRDefault="000E6BEA" w:rsidP="008B3AB0">
      <w:pPr>
        <w:jc w:val="center"/>
        <w:textAlignment w:val="baseline"/>
        <w:rPr>
          <w:rFonts w:ascii="Times New Roman" w:hAnsi="Times New Roman" w:cs="Times New Roman"/>
          <w:color w:val="auto"/>
        </w:rPr>
      </w:pPr>
    </w:p>
    <w:p w14:paraId="1F80F4F5" w14:textId="77777777" w:rsidR="000C3139" w:rsidRPr="000C3139" w:rsidRDefault="000C3139" w:rsidP="008B3AB0">
      <w:pPr>
        <w:jc w:val="center"/>
        <w:textAlignment w:val="baseline"/>
        <w:rPr>
          <w:rFonts w:ascii="Times New Roman" w:hAnsi="Times New Roman" w:cs="Times New Roman"/>
          <w:color w:val="auto"/>
        </w:rPr>
      </w:pPr>
    </w:p>
    <w:p w14:paraId="31422B2E" w14:textId="77777777" w:rsidR="000E6BEA" w:rsidRPr="000C3139" w:rsidRDefault="000E6BEA" w:rsidP="008B3AB0">
      <w:pPr>
        <w:jc w:val="center"/>
        <w:outlineLvl w:val="1"/>
        <w:rPr>
          <w:rFonts w:ascii="Times New Roman" w:hAnsi="Times New Roman" w:cs="Times New Roman"/>
          <w:b/>
          <w:bCs/>
          <w:color w:val="auto"/>
        </w:rPr>
      </w:pPr>
      <w:r w:rsidRPr="000C3139">
        <w:rPr>
          <w:rFonts w:ascii="Times New Roman" w:hAnsi="Times New Roman" w:cs="Times New Roman"/>
          <w:b/>
          <w:bCs/>
          <w:color w:val="auto"/>
        </w:rPr>
        <w:t>Članak 1.</w:t>
      </w:r>
    </w:p>
    <w:p w14:paraId="527F44D3" w14:textId="77777777" w:rsidR="000E6BEA" w:rsidRDefault="000E6BEA" w:rsidP="008B3AB0">
      <w:pPr>
        <w:jc w:val="both"/>
        <w:rPr>
          <w:rFonts w:ascii="Times New Roman" w:hAnsi="Times New Roman" w:cs="Times New Roman"/>
          <w:color w:val="auto"/>
        </w:rPr>
      </w:pPr>
    </w:p>
    <w:p w14:paraId="77802692" w14:textId="77777777" w:rsidR="000E6BEA" w:rsidRPr="00650A53" w:rsidRDefault="000E6BEA" w:rsidP="008B3AB0">
      <w:pPr>
        <w:ind w:firstLine="1134"/>
        <w:jc w:val="both"/>
        <w:rPr>
          <w:rFonts w:ascii="Times New Roman" w:hAnsi="Times New Roman" w:cs="Times New Roman"/>
          <w:color w:val="auto"/>
        </w:rPr>
      </w:pPr>
      <w:r w:rsidRPr="00650A53">
        <w:rPr>
          <w:rFonts w:ascii="Times New Roman" w:hAnsi="Times New Roman" w:cs="Times New Roman"/>
          <w:color w:val="auto"/>
        </w:rPr>
        <w:t xml:space="preserve">U Zakonu o poljoprivredi („Narodne novine“, br. 118/18., 42/20., 127/20. – Odluka Ustavnog suda Republike Hrvatske, 52/21. i 152/22.), u članku 1. riječi: „sustav poljoprivrednih knjigovodstvenih podataka“ zamjenjuju se riječima: „mreža podataka o održivosti poljoprivrednih gospodarstava“. </w:t>
      </w:r>
    </w:p>
    <w:p w14:paraId="0A5499AA" w14:textId="77777777" w:rsidR="000E6BEA" w:rsidRPr="000C3139" w:rsidRDefault="000E6BEA" w:rsidP="008B3AB0">
      <w:pPr>
        <w:jc w:val="both"/>
        <w:rPr>
          <w:rFonts w:ascii="Times New Roman" w:hAnsi="Times New Roman" w:cs="Times New Roman"/>
          <w:color w:val="auto"/>
        </w:rPr>
      </w:pPr>
    </w:p>
    <w:p w14:paraId="6A97D484" w14:textId="77777777" w:rsidR="000E6BEA" w:rsidRPr="000C3139" w:rsidRDefault="000E6BEA" w:rsidP="008B3AB0">
      <w:pPr>
        <w:jc w:val="center"/>
        <w:outlineLvl w:val="1"/>
        <w:rPr>
          <w:rFonts w:ascii="Times New Roman" w:hAnsi="Times New Roman" w:cs="Times New Roman"/>
          <w:b/>
          <w:bCs/>
          <w:color w:val="auto"/>
        </w:rPr>
      </w:pPr>
      <w:r w:rsidRPr="000C3139">
        <w:rPr>
          <w:rFonts w:ascii="Times New Roman" w:hAnsi="Times New Roman" w:cs="Times New Roman"/>
          <w:b/>
          <w:bCs/>
          <w:color w:val="auto"/>
        </w:rPr>
        <w:t>Članak 2.</w:t>
      </w:r>
    </w:p>
    <w:p w14:paraId="5DC0A9E9" w14:textId="77777777" w:rsidR="000E6BEA" w:rsidRPr="00650A53" w:rsidRDefault="000E6BEA" w:rsidP="008B3AB0">
      <w:pPr>
        <w:jc w:val="both"/>
        <w:rPr>
          <w:rFonts w:ascii="Times New Roman" w:hAnsi="Times New Roman" w:cs="Times New Roman"/>
          <w:color w:val="auto"/>
        </w:rPr>
      </w:pPr>
    </w:p>
    <w:p w14:paraId="4343474E" w14:textId="77777777" w:rsidR="000E6BEA" w:rsidRPr="00650A53" w:rsidRDefault="000E6BEA" w:rsidP="008B3AB0">
      <w:pPr>
        <w:ind w:firstLine="1134"/>
        <w:jc w:val="both"/>
        <w:rPr>
          <w:rFonts w:ascii="Times New Roman" w:hAnsi="Times New Roman" w:cs="Times New Roman"/>
          <w:color w:val="auto"/>
        </w:rPr>
      </w:pPr>
      <w:r w:rsidRPr="00650A53">
        <w:rPr>
          <w:rFonts w:ascii="Times New Roman" w:hAnsi="Times New Roman" w:cs="Times New Roman"/>
          <w:color w:val="auto"/>
        </w:rPr>
        <w:t>U članku 2. stavku 1. točki 8. riječi: „kako je posljednji puta izmijenjena Uredbom (EU) br. 1318/2013 Europskog parlamenta i Vijeća od 22. listopada 2013. o izmjeni Uredbe Vijeća (EZ) br. 1217/2009 o uspostavi sustava za prikupljanje knjigovodstvenih podataka o prihodima i poslovnim aktivnostima poljoprivrednih gospodarstava u Europskoj zajednici (SL L 340, 17. 12. 2013.)“ zamjenjuju se riječima: „</w:t>
      </w:r>
      <w:bookmarkStart w:id="0" w:name="_Hlk161209240"/>
      <w:r w:rsidRPr="00650A53">
        <w:rPr>
          <w:rFonts w:ascii="Times New Roman" w:hAnsi="Times New Roman" w:cs="Times New Roman"/>
          <w:color w:val="auto"/>
        </w:rPr>
        <w:t xml:space="preserve">kako je posljednji puta izmijenjena Uredbom (EU) </w:t>
      </w:r>
      <w:bookmarkStart w:id="1" w:name="_Hlk160443348"/>
      <w:r w:rsidRPr="00650A53">
        <w:rPr>
          <w:rFonts w:ascii="Times New Roman" w:hAnsi="Times New Roman" w:cs="Times New Roman"/>
          <w:color w:val="auto"/>
        </w:rPr>
        <w:t>2023/2674 Europskog parlamenta i Vijeća od 22. studenog</w:t>
      </w:r>
      <w:r w:rsidR="006F6DF5">
        <w:rPr>
          <w:rFonts w:ascii="Times New Roman" w:hAnsi="Times New Roman" w:cs="Times New Roman"/>
          <w:color w:val="auto"/>
        </w:rPr>
        <w:t>a</w:t>
      </w:r>
      <w:r w:rsidRPr="00650A53">
        <w:rPr>
          <w:rFonts w:ascii="Times New Roman" w:hAnsi="Times New Roman" w:cs="Times New Roman"/>
          <w:color w:val="auto"/>
        </w:rPr>
        <w:t xml:space="preserve"> 2023. o izmjeni Uredbe Vijeća (EZ) br. 1217/2009 u pogledu pretvorbe sustava poljoprivrednih knjigovodstvenih podataka u mrežu podataka o održivosti poljoprivrednih gospodarstava (SL L </w:t>
      </w:r>
      <w:r w:rsidRPr="00971929">
        <w:rPr>
          <w:rFonts w:ascii="Times New Roman" w:hAnsi="Times New Roman" w:cs="Times New Roman"/>
          <w:color w:val="auto"/>
        </w:rPr>
        <w:t>2023/2674</w:t>
      </w:r>
      <w:r w:rsidRPr="00650A53">
        <w:rPr>
          <w:rFonts w:ascii="Times New Roman" w:hAnsi="Times New Roman" w:cs="Times New Roman"/>
          <w:color w:val="auto"/>
        </w:rPr>
        <w:t>, 29.</w:t>
      </w:r>
      <w:r w:rsidR="008C212D">
        <w:rPr>
          <w:rFonts w:ascii="Times New Roman" w:hAnsi="Times New Roman" w:cs="Times New Roman"/>
          <w:color w:val="auto"/>
        </w:rPr>
        <w:t xml:space="preserve"> </w:t>
      </w:r>
      <w:r w:rsidRPr="00650A53">
        <w:rPr>
          <w:rFonts w:ascii="Times New Roman" w:hAnsi="Times New Roman" w:cs="Times New Roman"/>
          <w:color w:val="auto"/>
        </w:rPr>
        <w:t>11.</w:t>
      </w:r>
      <w:r w:rsidR="008C212D">
        <w:rPr>
          <w:rFonts w:ascii="Times New Roman" w:hAnsi="Times New Roman" w:cs="Times New Roman"/>
          <w:color w:val="auto"/>
        </w:rPr>
        <w:t xml:space="preserve"> </w:t>
      </w:r>
      <w:r w:rsidRPr="00650A53">
        <w:rPr>
          <w:rFonts w:ascii="Times New Roman" w:hAnsi="Times New Roman" w:cs="Times New Roman"/>
          <w:color w:val="auto"/>
        </w:rPr>
        <w:t>2023.)</w:t>
      </w:r>
      <w:bookmarkEnd w:id="1"/>
      <w:r w:rsidRPr="00650A53">
        <w:rPr>
          <w:rFonts w:ascii="Times New Roman" w:hAnsi="Times New Roman" w:cs="Times New Roman"/>
          <w:color w:val="auto"/>
        </w:rPr>
        <w:t>“</w:t>
      </w:r>
      <w:bookmarkEnd w:id="0"/>
      <w:r w:rsidRPr="00650A53">
        <w:rPr>
          <w:rFonts w:ascii="Times New Roman" w:hAnsi="Times New Roman" w:cs="Times New Roman"/>
          <w:color w:val="auto"/>
        </w:rPr>
        <w:t xml:space="preserve">. </w:t>
      </w:r>
    </w:p>
    <w:p w14:paraId="07135840" w14:textId="77777777" w:rsidR="000E6BEA" w:rsidRPr="00650A53" w:rsidRDefault="000E6BEA" w:rsidP="008B3AB0">
      <w:pPr>
        <w:ind w:firstLine="1134"/>
        <w:jc w:val="both"/>
        <w:rPr>
          <w:rFonts w:ascii="Times New Roman" w:hAnsi="Times New Roman" w:cs="Times New Roman"/>
          <w:color w:val="auto"/>
        </w:rPr>
      </w:pPr>
    </w:p>
    <w:p w14:paraId="0C2D4BB8" w14:textId="77777777" w:rsidR="000E6BEA" w:rsidRPr="00650A53" w:rsidRDefault="000E6BEA" w:rsidP="008B3AB0">
      <w:pPr>
        <w:ind w:firstLine="1134"/>
        <w:jc w:val="both"/>
        <w:rPr>
          <w:rFonts w:ascii="Times New Roman" w:hAnsi="Times New Roman" w:cs="Times New Roman"/>
          <w:color w:val="auto"/>
        </w:rPr>
      </w:pPr>
      <w:r w:rsidRPr="00650A53">
        <w:rPr>
          <w:rFonts w:ascii="Times New Roman" w:hAnsi="Times New Roman" w:cs="Times New Roman"/>
          <w:color w:val="auto"/>
        </w:rPr>
        <w:t xml:space="preserve">Iza točke 16. </w:t>
      </w:r>
      <w:r w:rsidR="004F465E">
        <w:rPr>
          <w:rFonts w:ascii="Times New Roman" w:hAnsi="Times New Roman" w:cs="Times New Roman"/>
          <w:color w:val="auto"/>
        </w:rPr>
        <w:t xml:space="preserve">briše se točka i </w:t>
      </w:r>
      <w:r w:rsidRPr="00650A53">
        <w:rPr>
          <w:rFonts w:ascii="Times New Roman" w:hAnsi="Times New Roman" w:cs="Times New Roman"/>
          <w:color w:val="auto"/>
        </w:rPr>
        <w:t>dodaje se točka 17. koja glasi:</w:t>
      </w:r>
    </w:p>
    <w:p w14:paraId="40BE9BB9" w14:textId="77777777" w:rsidR="000E6BEA" w:rsidRPr="00650A53" w:rsidRDefault="000E6BEA" w:rsidP="008B3AB0">
      <w:pPr>
        <w:jc w:val="both"/>
        <w:rPr>
          <w:rFonts w:ascii="Times New Roman" w:hAnsi="Times New Roman" w:cs="Times New Roman"/>
          <w:color w:val="auto"/>
        </w:rPr>
      </w:pPr>
    </w:p>
    <w:p w14:paraId="6B68E5CA"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„17. Provedbene uredbe Komisije (EU) 2022/128 od 21. prosinca 2021. o utvrđivanju pravila za primjenu Uredbe (EU) 2021/2016 Europskog parlamenta i Vijeća u pogledu agencija za plaćanja i drugih tijela, financijskog upravljanja, poravnanja računa, provjera, sredstava osiguranja i transparentnosti (SL L 20, 31.</w:t>
      </w:r>
      <w:r w:rsidR="004F465E">
        <w:rPr>
          <w:rFonts w:ascii="Times New Roman" w:hAnsi="Times New Roman" w:cs="Times New Roman"/>
          <w:color w:val="auto"/>
        </w:rPr>
        <w:t xml:space="preserve"> </w:t>
      </w:r>
      <w:r w:rsidRPr="00650A53">
        <w:rPr>
          <w:rFonts w:ascii="Times New Roman" w:hAnsi="Times New Roman" w:cs="Times New Roman"/>
          <w:color w:val="auto"/>
        </w:rPr>
        <w:t>1.</w:t>
      </w:r>
      <w:r w:rsidR="004F465E">
        <w:rPr>
          <w:rFonts w:ascii="Times New Roman" w:hAnsi="Times New Roman" w:cs="Times New Roman"/>
          <w:color w:val="auto"/>
        </w:rPr>
        <w:t xml:space="preserve"> </w:t>
      </w:r>
      <w:r w:rsidRPr="00650A53">
        <w:rPr>
          <w:rFonts w:ascii="Times New Roman" w:hAnsi="Times New Roman" w:cs="Times New Roman"/>
          <w:color w:val="auto"/>
        </w:rPr>
        <w:t>2022.).“.</w:t>
      </w:r>
    </w:p>
    <w:p w14:paraId="32447191" w14:textId="77777777" w:rsidR="000E6BEA" w:rsidRPr="008B3AB0" w:rsidRDefault="000E6BEA" w:rsidP="008B3AB0">
      <w:pPr>
        <w:jc w:val="both"/>
        <w:rPr>
          <w:rFonts w:ascii="Times New Roman" w:hAnsi="Times New Roman" w:cs="Times New Roman"/>
          <w:color w:val="auto"/>
        </w:rPr>
      </w:pPr>
    </w:p>
    <w:p w14:paraId="06C592D5" w14:textId="77777777" w:rsidR="000E6BEA" w:rsidRPr="008B3AB0" w:rsidRDefault="000E6BEA" w:rsidP="008B3AB0">
      <w:pPr>
        <w:jc w:val="center"/>
        <w:outlineLvl w:val="1"/>
        <w:rPr>
          <w:rFonts w:ascii="Times New Roman" w:hAnsi="Times New Roman" w:cs="Times New Roman"/>
          <w:b/>
          <w:bCs/>
          <w:color w:val="auto"/>
        </w:rPr>
      </w:pPr>
      <w:r w:rsidRPr="008B3AB0">
        <w:rPr>
          <w:rFonts w:ascii="Times New Roman" w:hAnsi="Times New Roman" w:cs="Times New Roman"/>
          <w:b/>
          <w:bCs/>
          <w:color w:val="auto"/>
        </w:rPr>
        <w:t>Članak 3.</w:t>
      </w:r>
    </w:p>
    <w:p w14:paraId="649EAFF9" w14:textId="77777777" w:rsidR="000E6BEA" w:rsidRPr="00650A53" w:rsidRDefault="000E6BEA" w:rsidP="008B3AB0">
      <w:pPr>
        <w:jc w:val="both"/>
        <w:rPr>
          <w:rFonts w:ascii="Times New Roman" w:hAnsi="Times New Roman" w:cs="Times New Roman"/>
          <w:color w:val="auto"/>
        </w:rPr>
      </w:pPr>
    </w:p>
    <w:p w14:paraId="36D1BEF2" w14:textId="77777777" w:rsidR="000E6BEA" w:rsidRPr="00650A53" w:rsidRDefault="000E6BEA" w:rsidP="008B3AB0">
      <w:pPr>
        <w:ind w:firstLine="1134"/>
        <w:jc w:val="both"/>
        <w:rPr>
          <w:rFonts w:ascii="Times New Roman" w:hAnsi="Times New Roman" w:cs="Times New Roman"/>
          <w:color w:val="auto"/>
        </w:rPr>
      </w:pPr>
      <w:r w:rsidRPr="00650A53">
        <w:rPr>
          <w:rFonts w:ascii="Times New Roman" w:hAnsi="Times New Roman" w:cs="Times New Roman"/>
          <w:color w:val="auto"/>
        </w:rPr>
        <w:t xml:space="preserve">U članku 3. stavak 1. mijenja se i glasi: </w:t>
      </w:r>
    </w:p>
    <w:p w14:paraId="27971B70" w14:textId="77777777" w:rsidR="000E6BEA" w:rsidRPr="00650A53" w:rsidRDefault="000E6BEA" w:rsidP="008B3AB0">
      <w:pPr>
        <w:jc w:val="both"/>
        <w:rPr>
          <w:rFonts w:ascii="Times New Roman" w:hAnsi="Times New Roman" w:cs="Times New Roman"/>
          <w:color w:val="auto"/>
        </w:rPr>
      </w:pPr>
    </w:p>
    <w:p w14:paraId="6B046323"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„(1) Pojedini pojmovi u smislu ovoga Zakona imaju sljedeće značenje:</w:t>
      </w:r>
    </w:p>
    <w:p w14:paraId="225C328C" w14:textId="77777777" w:rsidR="000E6BEA" w:rsidRPr="00650A53" w:rsidRDefault="000E6BEA" w:rsidP="008B3AB0">
      <w:pPr>
        <w:jc w:val="both"/>
        <w:rPr>
          <w:rFonts w:ascii="Times New Roman" w:hAnsi="Times New Roman" w:cs="Times New Roman"/>
          <w:color w:val="auto"/>
        </w:rPr>
      </w:pPr>
    </w:p>
    <w:p w14:paraId="460BF003"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1. poljoprivrednik je fizička ili pravna osoba ili skupina fizičkih ili pravnih osoba koja obavlja poljoprivrednu djelatnost na području Republike Hrvatske, a obuhvaća sljedeće organizacijske oblike: obiteljsko poljoprivredno gospodarstvo, samoopskrbno poljoprivredno gospodarstvo, obrt registriran za obavljanje poljoprivredne djelatnosti, trgovačko društvo ili zadruga registrirana za obavljanje poljoprivredne djelatnosti te druga pravna osoba </w:t>
      </w:r>
    </w:p>
    <w:p w14:paraId="5303840C" w14:textId="77777777" w:rsidR="000E6BEA" w:rsidRPr="00650A53" w:rsidRDefault="000E6BEA" w:rsidP="008B3AB0">
      <w:pPr>
        <w:jc w:val="both"/>
        <w:rPr>
          <w:rFonts w:ascii="Times New Roman" w:hAnsi="Times New Roman" w:cs="Times New Roman"/>
          <w:color w:val="auto"/>
        </w:rPr>
      </w:pPr>
    </w:p>
    <w:p w14:paraId="48ED9BD9"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2. samoopskrbno poljoprivredno gospodarstvo je fizička osoba poljoprivrednik koja se za osobne potrebe bavi poljoprivredom u okviru korištenja prirodnih bogatstava </w:t>
      </w:r>
      <w:r w:rsidRPr="00650A53">
        <w:rPr>
          <w:rFonts w:ascii="Times New Roman" w:hAnsi="Times New Roman" w:cs="Times New Roman"/>
          <w:color w:val="auto"/>
        </w:rPr>
        <w:lastRenderedPageBreak/>
        <w:t xml:space="preserve">zemlje i prodajom odnosno zamjenom od tih djelatnosti dobivenih proizvoda u neprerađenom stanju, a temelji se na korištenju vlastitih i/ili unajmljenih proizvodnih resursa te na radu, uključujući prodaju, znanju i vještinama članova kućanstva i ekonomska veličina gospodarstva je manja ili jednaka iznosu od 3000 eura </w:t>
      </w:r>
    </w:p>
    <w:p w14:paraId="5E80A55A" w14:textId="77777777" w:rsidR="000E6BEA" w:rsidRPr="00650A53" w:rsidRDefault="000E6BEA" w:rsidP="008B3AB0">
      <w:pPr>
        <w:jc w:val="both"/>
        <w:rPr>
          <w:rFonts w:ascii="Times New Roman" w:hAnsi="Times New Roman" w:cs="Times New Roman"/>
          <w:color w:val="auto"/>
        </w:rPr>
      </w:pPr>
    </w:p>
    <w:p w14:paraId="08545F84"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3. poljoprivredno gospodarstvo čine sve proizvodne jedinice na kojima se obavlja poljoprivredna djelatnost i kojima upravlja poljoprivrednik, a koje se nalaze na području Republike Hrvatske </w:t>
      </w:r>
    </w:p>
    <w:p w14:paraId="27E0FB0F" w14:textId="77777777" w:rsidR="000E6BEA" w:rsidRPr="00650A53" w:rsidRDefault="000E6BEA" w:rsidP="008B3AB0">
      <w:pPr>
        <w:jc w:val="both"/>
        <w:rPr>
          <w:rFonts w:ascii="Times New Roman" w:hAnsi="Times New Roman" w:cs="Times New Roman"/>
          <w:color w:val="auto"/>
        </w:rPr>
      </w:pPr>
    </w:p>
    <w:p w14:paraId="7D0C3973"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4. poljoprivredna djelatnost obuhvaća bilinogojstvo, stočarstvo i s njima povezane uslužne djelatnosti, u skladu sa skupinama 01.1, 01.2, 01.3, 01.4, 01.5 i 01.6 Nacionalne klasifikacije djelatnosti </w:t>
      </w:r>
      <w:r>
        <w:rPr>
          <w:rFonts w:ascii="Times New Roman" w:hAnsi="Times New Roman" w:cs="Times New Roman"/>
          <w:color w:val="auto"/>
        </w:rPr>
        <w:t xml:space="preserve">2025. </w:t>
      </w:r>
      <w:r w:rsidRPr="00650A53">
        <w:rPr>
          <w:rFonts w:ascii="Times New Roman" w:hAnsi="Times New Roman" w:cs="Times New Roman"/>
          <w:color w:val="auto"/>
        </w:rPr>
        <w:t xml:space="preserve">– NKD </w:t>
      </w:r>
      <w:r w:rsidRPr="002044EA">
        <w:rPr>
          <w:rFonts w:ascii="Times New Roman" w:hAnsi="Times New Roman" w:cs="Times New Roman"/>
          <w:color w:val="auto"/>
        </w:rPr>
        <w:t>20</w:t>
      </w:r>
      <w:r>
        <w:rPr>
          <w:rFonts w:ascii="Times New Roman" w:hAnsi="Times New Roman" w:cs="Times New Roman"/>
          <w:color w:val="auto"/>
        </w:rPr>
        <w:t>25.</w:t>
      </w:r>
      <w:r w:rsidRPr="00650A53">
        <w:rPr>
          <w:rFonts w:ascii="Times New Roman" w:hAnsi="Times New Roman" w:cs="Times New Roman"/>
          <w:color w:val="auto"/>
        </w:rPr>
        <w:t xml:space="preserve"> </w:t>
      </w:r>
    </w:p>
    <w:p w14:paraId="5904EA29" w14:textId="77777777" w:rsidR="000E6BEA" w:rsidRPr="00650A53" w:rsidRDefault="000E6BEA" w:rsidP="008B3AB0">
      <w:pPr>
        <w:jc w:val="both"/>
        <w:rPr>
          <w:rFonts w:ascii="Times New Roman" w:hAnsi="Times New Roman" w:cs="Times New Roman"/>
          <w:color w:val="auto"/>
        </w:rPr>
      </w:pPr>
    </w:p>
    <w:p w14:paraId="2C980AA0"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5. primarna poljoprivredna proizvodnja je proizvodnja proizvoda bilinogojstva ili stočarstva navedenih u Prilogu I. Ugovora o funkcioniranju Europske unije bez obavljanja dodatnih radnji kojima bi se promijenila priroda tih proizvoda </w:t>
      </w:r>
    </w:p>
    <w:p w14:paraId="5FDC6CE5" w14:textId="77777777" w:rsidR="000E6BEA" w:rsidRPr="00650A53" w:rsidRDefault="000E6BEA" w:rsidP="008B3AB0">
      <w:pPr>
        <w:jc w:val="both"/>
        <w:rPr>
          <w:rFonts w:ascii="Times New Roman" w:hAnsi="Times New Roman" w:cs="Times New Roman"/>
          <w:color w:val="auto"/>
        </w:rPr>
      </w:pPr>
    </w:p>
    <w:p w14:paraId="264A860D"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6. priprema proizvoda za tržište obuhvaća postupke pripreme, kao što su čišćenje, pranje, rezanje, ljuštenje, obrezivanje i sušenje proizvoda bez njihova pretvaranja u prerađevine </w:t>
      </w:r>
    </w:p>
    <w:p w14:paraId="14057A0A" w14:textId="77777777" w:rsidR="000E6BEA" w:rsidRPr="00650A53" w:rsidRDefault="000E6BEA" w:rsidP="008B3AB0">
      <w:pPr>
        <w:jc w:val="both"/>
        <w:rPr>
          <w:rFonts w:ascii="Times New Roman" w:hAnsi="Times New Roman" w:cs="Times New Roman"/>
          <w:color w:val="auto"/>
        </w:rPr>
      </w:pPr>
    </w:p>
    <w:p w14:paraId="312798E4"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7. prerada poljoprivrednih proizvoda je svako djelovanje na poljoprivrednom proizvodu čiji je rezultat proizvod koji je i sam poljoprivredni proizvod, osim djelatnosti na poljoprivrednim dobrima koje su prijeko potrebne za pripremu životinjskih ili biljnih proizvoda za prvu prodaju </w:t>
      </w:r>
    </w:p>
    <w:p w14:paraId="572132B3" w14:textId="77777777" w:rsidR="000E6BEA" w:rsidRPr="00650A53" w:rsidRDefault="000E6BEA" w:rsidP="008B3AB0">
      <w:pPr>
        <w:jc w:val="both"/>
        <w:rPr>
          <w:rFonts w:ascii="Times New Roman" w:hAnsi="Times New Roman" w:cs="Times New Roman"/>
          <w:color w:val="auto"/>
        </w:rPr>
      </w:pPr>
    </w:p>
    <w:p w14:paraId="2FA2EEFF"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8. stavljanje na tržište je držanje ili izlaganje radi prodaje, oglašavanje i ponuda na prodaju, isporuka ili bilo koji drugi način prodaje, kao i izravna prodaja poljoprivrednih proizvoda krajnjim potrošačima koju obavlja poljoprivrednik ako se odvija u skladu sa zakonom kojim se uređuje područje trgovine, osim prve prodaje trgovcima i prerađivačima koju obavlja poljoprivrednik i svih djelatnosti povezanih s pripremom proizvoda za takvu prvu prodaju </w:t>
      </w:r>
    </w:p>
    <w:p w14:paraId="18B76AAE" w14:textId="77777777" w:rsidR="000E6BEA" w:rsidRPr="00650A53" w:rsidRDefault="000E6BEA" w:rsidP="008B3AB0">
      <w:pPr>
        <w:jc w:val="both"/>
        <w:rPr>
          <w:rFonts w:ascii="Times New Roman" w:hAnsi="Times New Roman" w:cs="Times New Roman"/>
          <w:color w:val="auto"/>
        </w:rPr>
      </w:pPr>
    </w:p>
    <w:p w14:paraId="4F8457F9"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9. poljoprivredni proizvodi su proizvodi iz Priloga I. Ugovora o funkcioniranju Europske unije, osim proizvoda ribarstva i akvakulture navedenih u Prilogu I. Uredbe (EU) br. 1379/2013 Europskog parlamenta i Vijeća od 11. prosinca 2013. o zajedničkom uređenju tržišta proizvodima ribarstva i akvakulture, izmjeni uredbi Vijeća (EZ) br. 1184/2006 i (EZ) br. 1224/2009 i stavljanju izvan snage Uredbe Vijeća (EZ) br. 104/2000 (SL L 354, 28. 12. 2013.) </w:t>
      </w:r>
    </w:p>
    <w:p w14:paraId="232FBF3B" w14:textId="77777777" w:rsidR="000E6BEA" w:rsidRPr="00650A53" w:rsidRDefault="000E6BEA" w:rsidP="008B3AB0">
      <w:pPr>
        <w:jc w:val="both"/>
        <w:rPr>
          <w:rFonts w:ascii="Times New Roman" w:hAnsi="Times New Roman" w:cs="Times New Roman"/>
          <w:color w:val="auto"/>
        </w:rPr>
      </w:pPr>
    </w:p>
    <w:p w14:paraId="79C7F0C1"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10. posjednik proizvoda je svaka fizička ili pravna osoba koja je u stvarnom posjedu određenog proizvoda </w:t>
      </w:r>
    </w:p>
    <w:p w14:paraId="066C1068" w14:textId="77777777" w:rsidR="000E6BEA" w:rsidRPr="00650A53" w:rsidRDefault="000E6BEA" w:rsidP="008B3AB0">
      <w:pPr>
        <w:jc w:val="both"/>
        <w:rPr>
          <w:rFonts w:ascii="Times New Roman" w:hAnsi="Times New Roman" w:cs="Times New Roman"/>
          <w:color w:val="auto"/>
        </w:rPr>
      </w:pPr>
    </w:p>
    <w:p w14:paraId="7ABE15A8"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lastRenderedPageBreak/>
        <w:t xml:space="preserve">11. doniranje hrane je davanje hrane bez naknade od donatora hrane namijenjene krajnjem primatelju hrane, dok se davanje hrane bez naknade od građana namijenjene krajnjem primatelju hrane ne smatra doniranjem hrane u smislu ovoga Zakona </w:t>
      </w:r>
    </w:p>
    <w:p w14:paraId="6951D0DB" w14:textId="77777777" w:rsidR="000E6BEA" w:rsidRPr="00650A53" w:rsidRDefault="000E6BEA" w:rsidP="008B3AB0">
      <w:pPr>
        <w:jc w:val="both"/>
        <w:rPr>
          <w:rFonts w:ascii="Times New Roman" w:hAnsi="Times New Roman" w:cs="Times New Roman"/>
          <w:color w:val="auto"/>
        </w:rPr>
      </w:pPr>
    </w:p>
    <w:p w14:paraId="02C64119"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12. doniranje hrane za životinje je davanje hrane za životinje bez naknade od donatora hrane za životinje namijenjene krajnjem primatelju hrane za životinje, dok se davanje hrane za životinje bez naknade od građana namijenjene krajnjem primatelju hrane za životinje ne smatra doniranjem hrane za životinje u smislu ovoga Zakona </w:t>
      </w:r>
    </w:p>
    <w:p w14:paraId="0ABBFFE7" w14:textId="77777777" w:rsidR="000E6BEA" w:rsidRPr="00650A53" w:rsidRDefault="000E6BEA" w:rsidP="008B3AB0">
      <w:pPr>
        <w:jc w:val="both"/>
        <w:rPr>
          <w:rFonts w:ascii="Times New Roman" w:hAnsi="Times New Roman" w:cs="Times New Roman"/>
          <w:color w:val="auto"/>
        </w:rPr>
      </w:pPr>
    </w:p>
    <w:p w14:paraId="6954EDA6"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13. posrednik u lancu doniranja hrane je pravna osoba koja prikuplja hranu od donatora namijenjenu krajnjem primatelju hrane </w:t>
      </w:r>
    </w:p>
    <w:p w14:paraId="7A2DFAFE" w14:textId="77777777" w:rsidR="000E6BEA" w:rsidRPr="00650A53" w:rsidRDefault="000E6BEA" w:rsidP="008B3AB0">
      <w:pPr>
        <w:jc w:val="both"/>
        <w:rPr>
          <w:rFonts w:ascii="Times New Roman" w:hAnsi="Times New Roman" w:cs="Times New Roman"/>
          <w:color w:val="auto"/>
        </w:rPr>
      </w:pPr>
    </w:p>
    <w:p w14:paraId="5102E34D"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14. donator hrane je pravna ili fizička osoba koja bez naknade daje hranu namijenjenu krajnjem primatelju hrane </w:t>
      </w:r>
    </w:p>
    <w:p w14:paraId="76D6D2B7" w14:textId="77777777" w:rsidR="000E6BEA" w:rsidRPr="00650A53" w:rsidRDefault="000E6BEA" w:rsidP="008B3AB0">
      <w:pPr>
        <w:jc w:val="both"/>
        <w:rPr>
          <w:rFonts w:ascii="Times New Roman" w:hAnsi="Times New Roman" w:cs="Times New Roman"/>
          <w:color w:val="auto"/>
        </w:rPr>
      </w:pPr>
    </w:p>
    <w:p w14:paraId="2A5EBD34"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15. donator hrane za životinje je pravna ili fizička osoba koja bez naknade daje hranu za životinje namijenjenu krajnjem primatelju hrane za životinje </w:t>
      </w:r>
    </w:p>
    <w:p w14:paraId="0F8D3E26" w14:textId="77777777" w:rsidR="000E6BEA" w:rsidRPr="00650A53" w:rsidRDefault="000E6BEA" w:rsidP="008B3AB0">
      <w:pPr>
        <w:jc w:val="both"/>
        <w:rPr>
          <w:rFonts w:ascii="Times New Roman" w:hAnsi="Times New Roman" w:cs="Times New Roman"/>
          <w:color w:val="auto"/>
        </w:rPr>
      </w:pPr>
    </w:p>
    <w:p w14:paraId="3895EB82" w14:textId="77777777" w:rsidR="000E6BEA"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16. krajnji primatelj hrane je socijalno ugrožena osoba i/ili osoba pogođena elementarnim nepogodama ili prirodnim katastrofama ili osoba koja se donatoru hrane odnosno posredniku u lancu doniranja hrane učini vjerojatnim da je u potrebi te neprofitna pravna osoba koja pruža uslugu smještaja i/ili prehrane štićenicima svog objekta, osim pučkih kuhinja </w:t>
      </w:r>
    </w:p>
    <w:p w14:paraId="6A789A70" w14:textId="77777777" w:rsidR="000E6BEA" w:rsidRPr="00650A53" w:rsidRDefault="000E6BEA" w:rsidP="008B3AB0">
      <w:pPr>
        <w:jc w:val="both"/>
        <w:rPr>
          <w:rFonts w:ascii="Times New Roman" w:hAnsi="Times New Roman" w:cs="Times New Roman"/>
          <w:color w:val="auto"/>
        </w:rPr>
      </w:pPr>
    </w:p>
    <w:p w14:paraId="2FC9AE14"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17. krajnji primatelj hrane za životinje je neprofitna pravna osoba koja vodi brigu i skrb o nezbrinutim životinjama ili životinjama koje se koriste za terapijske svrhe, socijalno ugrožena osoba i/ili osoba pogođena elementarnim nepogodama ili prirodnim katastrofama koja skrbi o vlastitim životinjama </w:t>
      </w:r>
    </w:p>
    <w:p w14:paraId="6728049D" w14:textId="77777777" w:rsidR="000E6BEA" w:rsidRPr="00650A53" w:rsidRDefault="000E6BEA" w:rsidP="008B3AB0">
      <w:pPr>
        <w:jc w:val="both"/>
        <w:rPr>
          <w:rFonts w:ascii="Times New Roman" w:hAnsi="Times New Roman" w:cs="Times New Roman"/>
          <w:color w:val="auto"/>
        </w:rPr>
      </w:pPr>
    </w:p>
    <w:p w14:paraId="0545E297"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18. službene kontrole u smislu ovoga Zakona jesu službene kontrole kako su definirane člankom 2. stavkom 1. Uredbe (EU) br. 2017/625 Europskog parlamenta i Vijeća od 15. ožujka 2017. o službenim kontrolama i drugim službenim aktivnostima kojima se osigurava primjena propisa o hrani i hrani za životinje, pravila o zdravlju i dobrobiti životinja, zdravlju bilja i sredstvima za zaštitu bilja, o izmjeni uredaba (EZ) br. 999/2001, (EZ) br. 396/2005, (EZ) br. 1069/2009, (EZ) br. 1107/2009, (EU) br. 1151/2012, (EU) br. 652/2014, (EU) 2016/429 i (EU) 2016/2031 Europskog parlamenta i Vijeća, uredaba Vijeća (EZ) br. 1/2005 i (EZ) br. 1099/2009 i direktiva Vijeća 98/58/EZ, 1999/74/EZ, 2007/43/EZ, 2008/119/EZ i 2008/120/EZ te o stavljanju izvan snage uredaba (EZ) br. 854/2004 i (EZ) br. 882/2004 Europskog parlamenta i Vijeća, direktiva Vijeća 89/608/EEZ, 89/662/EEZ, 90/425/EEZ, 91/496/EEZ, 96/23/EZ, 96/93/EZ i 97/78/EZ te Odluke Vijeća 92/438/EEZ (Uredba o službenim kontrolama) (SL L 95, 7. 4. 2017.) (u daljnjem tekstu: Uredba (EU) br. 2017/625) koje se provode radi verifikacije usklađenosti s pravilima iz članka 1. stavka 2. podstavaka a), c), e), i) i j) Uredbe (EU) br. 2017/625 </w:t>
      </w:r>
    </w:p>
    <w:p w14:paraId="65126F61" w14:textId="77777777" w:rsidR="000E6BEA" w:rsidRPr="00650A53" w:rsidRDefault="000E6BEA" w:rsidP="008B3AB0">
      <w:pPr>
        <w:jc w:val="both"/>
        <w:rPr>
          <w:rFonts w:ascii="Times New Roman" w:hAnsi="Times New Roman" w:cs="Times New Roman"/>
          <w:color w:val="auto"/>
        </w:rPr>
      </w:pPr>
    </w:p>
    <w:p w14:paraId="0F47C2BE"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lastRenderedPageBreak/>
        <w:t xml:space="preserve">19. banka hrane je organizacija koja prikuplja hranu od donatora namijenjenu krajnjem primatelju te je daje posredniku u lancu doniranja hrane. Pored navedenog, banka hrane može prikupljenu hranu od donatora dati i izravno krajnjem primatelju </w:t>
      </w:r>
    </w:p>
    <w:p w14:paraId="4F06B915" w14:textId="77777777" w:rsidR="000E6BEA" w:rsidRPr="00650A53" w:rsidRDefault="000E6BEA" w:rsidP="008B3AB0">
      <w:pPr>
        <w:jc w:val="both"/>
        <w:rPr>
          <w:rFonts w:ascii="Times New Roman" w:hAnsi="Times New Roman" w:cs="Times New Roman"/>
          <w:color w:val="auto"/>
        </w:rPr>
      </w:pPr>
    </w:p>
    <w:p w14:paraId="4FF72E19"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20. otpad od hrane je sva hrana kako je definirana u članku 2. Uredbe (EZ) br. 178/2002 Europskog parlamenta i Vijeća od 28. siječnja 2002. o utvrđivanju općih načela i uvjeta zakona o hrani, osnivanju Europske agencije za sigurnost hrane te utvrđivanju postupaka u područjima sigurnosti hrane (SL L 31, 1. 2. 2002.) (u daljnjem tekstu: Uredba (EZ) br. 178/2002) koja je postala otpad kako je definiran posebnim propisom kojim se uređuje gospodarenje otpadom </w:t>
      </w:r>
    </w:p>
    <w:p w14:paraId="58B05C42" w14:textId="77777777" w:rsidR="000E6BEA" w:rsidRPr="00650A53" w:rsidRDefault="000E6BEA" w:rsidP="008B3AB0">
      <w:pPr>
        <w:jc w:val="both"/>
        <w:rPr>
          <w:rFonts w:ascii="Times New Roman" w:hAnsi="Times New Roman" w:cs="Times New Roman"/>
          <w:color w:val="auto"/>
        </w:rPr>
      </w:pPr>
    </w:p>
    <w:p w14:paraId="00D02E64"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21. informacijski sustav obuhvaća skup međusobno povezanih tehnoloških rješenja i platformi kojima se informatizira i digitalizira poslovni proces </w:t>
      </w:r>
    </w:p>
    <w:p w14:paraId="4D9060B5" w14:textId="77777777" w:rsidR="000E6BEA" w:rsidRPr="00650A53" w:rsidRDefault="000E6BEA" w:rsidP="008B3AB0">
      <w:pPr>
        <w:jc w:val="both"/>
        <w:rPr>
          <w:rFonts w:ascii="Times New Roman" w:hAnsi="Times New Roman" w:cs="Times New Roman"/>
          <w:color w:val="auto"/>
        </w:rPr>
      </w:pPr>
    </w:p>
    <w:p w14:paraId="36DAEA4E"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22. nepravilnost je povreda odredaba prava Europske unije koja proizlazi iz učinjene ili propuštene radnje od strane gospodarskog subjekta, a što je dovelo ili je moglo dovesti u pitanje opći proračun Europske unije ili proračune kojima Europska unija upravlja, bilo smanjenjem ili gubitkom prihoda iz vlastitih sredstava prikupljenih izravno u ime Europske unije, ili neopravdanim izdacima u smislu članka 1. stavka 2. Uredbe Vijeća (EZ, Euratom) br. 2988/95 od 18. prosinca 1995. o zaštiti financijskih interesa Europskih zajednica (SL L 312, 23.</w:t>
      </w:r>
      <w:r w:rsidR="00414A37">
        <w:rPr>
          <w:rFonts w:ascii="Times New Roman" w:hAnsi="Times New Roman" w:cs="Times New Roman"/>
          <w:color w:val="auto"/>
        </w:rPr>
        <w:t xml:space="preserve"> </w:t>
      </w:r>
      <w:r w:rsidRPr="00650A53">
        <w:rPr>
          <w:rFonts w:ascii="Times New Roman" w:hAnsi="Times New Roman" w:cs="Times New Roman"/>
          <w:color w:val="auto"/>
        </w:rPr>
        <w:t>12.</w:t>
      </w:r>
      <w:r w:rsidR="00414A37">
        <w:rPr>
          <w:rFonts w:ascii="Times New Roman" w:hAnsi="Times New Roman" w:cs="Times New Roman"/>
          <w:color w:val="auto"/>
        </w:rPr>
        <w:t xml:space="preserve"> </w:t>
      </w:r>
      <w:r w:rsidRPr="00650A53">
        <w:rPr>
          <w:rFonts w:ascii="Times New Roman" w:hAnsi="Times New Roman" w:cs="Times New Roman"/>
          <w:color w:val="auto"/>
        </w:rPr>
        <w:t xml:space="preserve">1995.) </w:t>
      </w:r>
    </w:p>
    <w:p w14:paraId="075B7C85" w14:textId="77777777" w:rsidR="000E6BEA" w:rsidRPr="00650A53" w:rsidRDefault="000E6BEA" w:rsidP="008B3AB0">
      <w:pPr>
        <w:jc w:val="both"/>
        <w:rPr>
          <w:rFonts w:ascii="Times New Roman" w:hAnsi="Times New Roman" w:cs="Times New Roman"/>
          <w:color w:val="auto"/>
        </w:rPr>
      </w:pPr>
    </w:p>
    <w:p w14:paraId="5BC4A70C"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23. sumnja na prijevaru je nepravilnost koja je razlog za pokretanje postupaka na nacionalnoj razini kako bi se utvrdilo postojanje postupanja s namjerom, osobito prijevare, iz članka </w:t>
      </w:r>
      <w:r>
        <w:rPr>
          <w:rFonts w:ascii="Times New Roman" w:hAnsi="Times New Roman" w:cs="Times New Roman"/>
          <w:color w:val="auto"/>
        </w:rPr>
        <w:t>3.</w:t>
      </w:r>
      <w:r w:rsidRPr="00E70A31">
        <w:rPr>
          <w:rFonts w:ascii="Times New Roman" w:hAnsi="Times New Roman" w:cs="Times New Roman"/>
          <w:color w:val="auto"/>
        </w:rPr>
        <w:t xml:space="preserve"> Direktive (EU) 20</w:t>
      </w:r>
      <w:r>
        <w:rPr>
          <w:rFonts w:ascii="Times New Roman" w:hAnsi="Times New Roman" w:cs="Times New Roman"/>
          <w:color w:val="auto"/>
        </w:rPr>
        <w:t>17</w:t>
      </w:r>
      <w:r w:rsidRPr="00E70A31">
        <w:rPr>
          <w:rFonts w:ascii="Times New Roman" w:hAnsi="Times New Roman" w:cs="Times New Roman"/>
          <w:color w:val="auto"/>
        </w:rPr>
        <w:t>/1371 Europskog parlamenta i Vijeća od 5. srpnja 2017. o suzbijanju prijevara počinjenih protiv financijskih interesa Unije kaznenopravnim sredstvima</w:t>
      </w:r>
      <w:r>
        <w:rPr>
          <w:rFonts w:ascii="Times New Roman" w:hAnsi="Times New Roman" w:cs="Times New Roman"/>
          <w:color w:val="auto"/>
        </w:rPr>
        <w:t xml:space="preserve"> </w:t>
      </w:r>
      <w:r w:rsidRPr="00650A53">
        <w:rPr>
          <w:rFonts w:ascii="Times New Roman" w:hAnsi="Times New Roman" w:cs="Times New Roman"/>
          <w:color w:val="auto"/>
        </w:rPr>
        <w:t xml:space="preserve">(SL L </w:t>
      </w:r>
      <w:r>
        <w:rPr>
          <w:rFonts w:ascii="Times New Roman" w:hAnsi="Times New Roman" w:cs="Times New Roman"/>
          <w:color w:val="auto"/>
        </w:rPr>
        <w:t>198</w:t>
      </w:r>
      <w:r w:rsidRPr="00650A53">
        <w:rPr>
          <w:rFonts w:ascii="Times New Roman" w:hAnsi="Times New Roman" w:cs="Times New Roman"/>
          <w:color w:val="auto"/>
        </w:rPr>
        <w:t xml:space="preserve">, </w:t>
      </w:r>
      <w:r>
        <w:rPr>
          <w:rFonts w:ascii="Times New Roman" w:hAnsi="Times New Roman" w:cs="Times New Roman"/>
          <w:color w:val="auto"/>
        </w:rPr>
        <w:t>28.</w:t>
      </w:r>
      <w:r w:rsidR="00414A37">
        <w:rPr>
          <w:rFonts w:ascii="Times New Roman" w:hAnsi="Times New Roman" w:cs="Times New Roman"/>
          <w:color w:val="auto"/>
        </w:rPr>
        <w:t xml:space="preserve"> </w:t>
      </w:r>
      <w:r>
        <w:rPr>
          <w:rFonts w:ascii="Times New Roman" w:hAnsi="Times New Roman" w:cs="Times New Roman"/>
          <w:color w:val="auto"/>
        </w:rPr>
        <w:t>7.</w:t>
      </w:r>
      <w:r w:rsidR="00414A37">
        <w:rPr>
          <w:rFonts w:ascii="Times New Roman" w:hAnsi="Times New Roman" w:cs="Times New Roman"/>
          <w:color w:val="auto"/>
        </w:rPr>
        <w:t xml:space="preserve"> </w:t>
      </w:r>
      <w:r>
        <w:rPr>
          <w:rFonts w:ascii="Times New Roman" w:hAnsi="Times New Roman" w:cs="Times New Roman"/>
          <w:color w:val="auto"/>
        </w:rPr>
        <w:t>2017.</w:t>
      </w:r>
      <w:r w:rsidRPr="00650A53">
        <w:rPr>
          <w:rFonts w:ascii="Times New Roman" w:hAnsi="Times New Roman" w:cs="Times New Roman"/>
          <w:color w:val="auto"/>
        </w:rPr>
        <w:t xml:space="preserve">) </w:t>
      </w:r>
    </w:p>
    <w:p w14:paraId="2249620F" w14:textId="77777777" w:rsidR="000E6BEA" w:rsidRPr="00650A53" w:rsidRDefault="000E6BEA" w:rsidP="008B3AB0">
      <w:pPr>
        <w:jc w:val="both"/>
        <w:rPr>
          <w:rFonts w:ascii="Times New Roman" w:hAnsi="Times New Roman" w:cs="Times New Roman"/>
          <w:color w:val="auto"/>
        </w:rPr>
      </w:pPr>
    </w:p>
    <w:p w14:paraId="7443A619" w14:textId="77777777" w:rsidR="000E6BEA" w:rsidRPr="00650A53" w:rsidRDefault="000E6BEA" w:rsidP="008B3AB0">
      <w:pPr>
        <w:jc w:val="both"/>
        <w:rPr>
          <w:rFonts w:ascii="Times New Roman" w:hAnsi="Times New Roman" w:cs="Times New Roman"/>
          <w:color w:val="auto"/>
        </w:rPr>
      </w:pPr>
      <w:r w:rsidRPr="00650A53">
        <w:rPr>
          <w:rFonts w:ascii="Times New Roman" w:hAnsi="Times New Roman" w:cs="Times New Roman"/>
          <w:color w:val="auto"/>
        </w:rPr>
        <w:t xml:space="preserve">24. financijska korekcija je instrument kojim se, nakon što je Agencija za plaćanja u poljoprivredi, ribarstvu i ruralnom razvoju (u daljnjem tekstu: Agencija za plaćanja) utvrdila nepravilnost koju je počinio korisnik, umanjuju bespovratna sredstva ili nalaže povrat cijelog ili dijela financiranja isplaćenog korisniku.“. </w:t>
      </w:r>
    </w:p>
    <w:p w14:paraId="4E111E70" w14:textId="5B1F1B96" w:rsidR="006B231B" w:rsidRDefault="006B231B" w:rsidP="00643079">
      <w:pPr>
        <w:outlineLvl w:val="1"/>
        <w:rPr>
          <w:rFonts w:ascii="Times New Roman" w:hAnsi="Times New Roman" w:cs="Times New Roman"/>
          <w:b/>
          <w:bCs/>
          <w:color w:val="auto"/>
        </w:rPr>
      </w:pPr>
    </w:p>
    <w:p w14:paraId="0027275F" w14:textId="5115D820" w:rsidR="000E6BEA" w:rsidRPr="00E56B3C" w:rsidRDefault="000E6BEA" w:rsidP="008B3AB0">
      <w:pPr>
        <w:jc w:val="center"/>
        <w:outlineLvl w:val="1"/>
        <w:rPr>
          <w:rFonts w:ascii="Times New Roman" w:hAnsi="Times New Roman" w:cs="Times New Roman"/>
          <w:b/>
          <w:bCs/>
          <w:color w:val="auto"/>
        </w:rPr>
      </w:pPr>
      <w:r w:rsidRPr="00E56B3C">
        <w:rPr>
          <w:rFonts w:ascii="Times New Roman" w:hAnsi="Times New Roman" w:cs="Times New Roman"/>
          <w:b/>
          <w:bCs/>
          <w:color w:val="auto"/>
        </w:rPr>
        <w:t>Članak 4.</w:t>
      </w:r>
    </w:p>
    <w:p w14:paraId="791E2819" w14:textId="77777777" w:rsidR="000E6BEA" w:rsidRPr="00661C25" w:rsidRDefault="000E6BEA" w:rsidP="008B3AB0">
      <w:pPr>
        <w:jc w:val="both"/>
        <w:rPr>
          <w:rFonts w:ascii="Times New Roman" w:hAnsi="Times New Roman" w:cs="Times New Roman"/>
          <w:color w:val="auto"/>
        </w:rPr>
      </w:pPr>
    </w:p>
    <w:p w14:paraId="14F536F4" w14:textId="77777777" w:rsidR="000E6BEA" w:rsidRPr="004D7D82" w:rsidRDefault="000E6BEA" w:rsidP="000E6BEA">
      <w:pPr>
        <w:ind w:firstLine="1134"/>
        <w:jc w:val="both"/>
        <w:rPr>
          <w:rFonts w:ascii="Times New Roman" w:hAnsi="Times New Roman" w:cs="Times New Roman"/>
          <w:color w:val="auto"/>
        </w:rPr>
      </w:pPr>
      <w:r w:rsidRPr="004D7D82">
        <w:rPr>
          <w:rFonts w:ascii="Times New Roman" w:hAnsi="Times New Roman" w:cs="Times New Roman"/>
          <w:color w:val="auto"/>
        </w:rPr>
        <w:t>U članku 5. stavku 2. podstavku 1. riječi: „Uredbe (EU) br. 1306/2013“ zamjenjuju se riječima: „Uredbe (EU) br. 2021/2116“.</w:t>
      </w:r>
    </w:p>
    <w:p w14:paraId="1E49F7D9" w14:textId="77777777" w:rsidR="000E6BEA" w:rsidRDefault="000E6BEA" w:rsidP="000E6BEA">
      <w:pPr>
        <w:jc w:val="both"/>
        <w:rPr>
          <w:rFonts w:ascii="Times New Roman" w:hAnsi="Times New Roman" w:cs="Times New Roman"/>
          <w:color w:val="auto"/>
        </w:rPr>
      </w:pPr>
    </w:p>
    <w:p w14:paraId="16B60512" w14:textId="77777777" w:rsidR="000E6BEA" w:rsidRPr="006853DD" w:rsidRDefault="000E6BEA" w:rsidP="000E6BEA">
      <w:pPr>
        <w:jc w:val="center"/>
        <w:outlineLvl w:val="1"/>
        <w:rPr>
          <w:rFonts w:ascii="Times New Roman" w:hAnsi="Times New Roman" w:cs="Times New Roman"/>
          <w:b/>
          <w:bCs/>
          <w:color w:val="auto"/>
        </w:rPr>
      </w:pPr>
      <w:r w:rsidRPr="006853DD">
        <w:rPr>
          <w:rFonts w:ascii="Times New Roman" w:hAnsi="Times New Roman" w:cs="Times New Roman"/>
          <w:b/>
          <w:bCs/>
          <w:color w:val="auto"/>
        </w:rPr>
        <w:t>Članak 5.</w:t>
      </w:r>
    </w:p>
    <w:p w14:paraId="5FED30B8" w14:textId="77777777" w:rsidR="000E6BEA" w:rsidRPr="00650A53" w:rsidRDefault="000E6BEA" w:rsidP="000E6BEA">
      <w:pPr>
        <w:jc w:val="both"/>
        <w:rPr>
          <w:rFonts w:ascii="Times New Roman" w:hAnsi="Times New Roman" w:cs="Times New Roman"/>
          <w:color w:val="auto"/>
        </w:rPr>
      </w:pPr>
    </w:p>
    <w:p w14:paraId="2972F0FD"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 xml:space="preserve">U članku 6. riječi: „Agencija za plaćanja u poljoprivredi, ribarstvu i ruralnom razvoju (u daljnjem tekstu: Agencija za plaćanja)“ zamjenjuju se riječima: „Agencija za plaćanja“. </w:t>
      </w:r>
    </w:p>
    <w:p w14:paraId="3993F433" w14:textId="77777777" w:rsidR="000E6BEA" w:rsidRDefault="000E6BEA" w:rsidP="000E6BEA">
      <w:pPr>
        <w:jc w:val="both"/>
        <w:rPr>
          <w:rFonts w:ascii="Times New Roman" w:hAnsi="Times New Roman" w:cs="Times New Roman"/>
          <w:color w:val="auto"/>
        </w:rPr>
      </w:pPr>
    </w:p>
    <w:p w14:paraId="7C0C1DA4" w14:textId="77777777" w:rsidR="000E6BEA" w:rsidRPr="006853DD" w:rsidRDefault="000E6BEA" w:rsidP="000E6BEA">
      <w:pPr>
        <w:jc w:val="center"/>
        <w:outlineLvl w:val="1"/>
        <w:rPr>
          <w:rFonts w:ascii="Times New Roman" w:hAnsi="Times New Roman" w:cs="Times New Roman"/>
          <w:b/>
          <w:bCs/>
          <w:color w:val="auto"/>
        </w:rPr>
      </w:pPr>
      <w:r w:rsidRPr="006853DD">
        <w:rPr>
          <w:rFonts w:ascii="Times New Roman" w:hAnsi="Times New Roman" w:cs="Times New Roman"/>
          <w:b/>
          <w:bCs/>
          <w:color w:val="auto"/>
        </w:rPr>
        <w:t>Članak 6.</w:t>
      </w:r>
    </w:p>
    <w:p w14:paraId="77DA29F7" w14:textId="77777777" w:rsidR="000E6BEA" w:rsidRPr="00650A53" w:rsidRDefault="000E6BEA" w:rsidP="000E6BEA">
      <w:pPr>
        <w:jc w:val="both"/>
        <w:rPr>
          <w:rFonts w:ascii="Times New Roman" w:hAnsi="Times New Roman" w:cs="Times New Roman"/>
          <w:color w:val="auto"/>
        </w:rPr>
      </w:pPr>
    </w:p>
    <w:p w14:paraId="0788DFA5"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 xml:space="preserve">Članak 8.a mijenja se i glasi: </w:t>
      </w:r>
    </w:p>
    <w:p w14:paraId="28F87A9C" w14:textId="77777777" w:rsidR="000E6BEA" w:rsidRPr="00650A53" w:rsidRDefault="000E6BEA" w:rsidP="000E6BEA">
      <w:pPr>
        <w:jc w:val="both"/>
        <w:rPr>
          <w:rFonts w:ascii="Times New Roman" w:hAnsi="Times New Roman" w:cs="Times New Roman"/>
          <w:color w:val="auto"/>
        </w:rPr>
      </w:pPr>
    </w:p>
    <w:p w14:paraId="5F8478F4"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 Strateški plan Zajedničke poljoprivredne politike Republike Hrvatske 2023. – 2027. (u daljnjem tekstu: Strateški plan) je strateški plan Republike Hrvatske za provedbu mjera poljoprivredne politike u razdoblju 2023. – 2027., a koji se financira u okviru Europskog fonda za jamstva u poljoprivredi (u daljnjem tekstu: EFJP) i Europskog poljoprivrednog fonda za ruralni razvoj (u daljnjem tekstu: EPFRR) . </w:t>
      </w:r>
    </w:p>
    <w:p w14:paraId="78211103" w14:textId="77777777" w:rsidR="000E6BEA" w:rsidRPr="00650A53" w:rsidRDefault="000E6BEA" w:rsidP="000E6BEA">
      <w:pPr>
        <w:jc w:val="both"/>
        <w:rPr>
          <w:rFonts w:ascii="Times New Roman" w:hAnsi="Times New Roman" w:cs="Times New Roman"/>
          <w:color w:val="auto"/>
        </w:rPr>
      </w:pPr>
    </w:p>
    <w:p w14:paraId="2796A145"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(2) Strateški plan izrađuje se na temelju propisa kojima se definira institucionalni okvir za korištenje fondova Europske unije u okviru podijeljenog upravljanja u razdoblju 2021. – 2027. u Republici Hrvatskoj. </w:t>
      </w:r>
    </w:p>
    <w:p w14:paraId="58B58D3C" w14:textId="77777777" w:rsidR="000E6BEA" w:rsidRPr="00650A53" w:rsidRDefault="000E6BEA" w:rsidP="000E6BEA">
      <w:pPr>
        <w:jc w:val="both"/>
        <w:rPr>
          <w:rFonts w:ascii="Times New Roman" w:hAnsi="Times New Roman" w:cs="Times New Roman"/>
          <w:color w:val="auto"/>
        </w:rPr>
      </w:pPr>
    </w:p>
    <w:p w14:paraId="47F82757"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(3) Strateški plan odlukom donosi Vlada Republike Hrvatske na prijedlog Ministarstva, a nakon odobrenja Europske komisije. </w:t>
      </w:r>
    </w:p>
    <w:p w14:paraId="160A07B4" w14:textId="77777777" w:rsidR="000E6BEA" w:rsidRPr="00650A53" w:rsidRDefault="000E6BEA" w:rsidP="000E6BEA">
      <w:pPr>
        <w:jc w:val="both"/>
        <w:rPr>
          <w:rFonts w:ascii="Times New Roman" w:hAnsi="Times New Roman" w:cs="Times New Roman"/>
          <w:color w:val="auto"/>
        </w:rPr>
      </w:pPr>
    </w:p>
    <w:p w14:paraId="19D648BA"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(4) Potpora iz Strateškog plana može se dodijeliti na temelju: </w:t>
      </w:r>
    </w:p>
    <w:p w14:paraId="4CB0D439"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 natječaja koje raspisuje Agencija za plaćanja za sve one intervencije za koje ne postoji unaprijed, u Strateškom planu, definirani jedinstveni korisnik i to u obliku: </w:t>
      </w:r>
    </w:p>
    <w:p w14:paraId="36CA6194"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 otvorenog natječaja, odnosno natjecanja velikog broja nepoznatih korisnika te </w:t>
      </w:r>
    </w:p>
    <w:p w14:paraId="0D0E4090"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2. ograničenog natječaja u kojem se ograničava natjecanje određenog broja korisnika definiranih u Strateškom planu </w:t>
      </w:r>
    </w:p>
    <w:p w14:paraId="76CF86F6"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 natječaja koje raspisuju lokalne akcijske grupe za provedbu odabranih lokalnih razvojnih strategija </w:t>
      </w:r>
    </w:p>
    <w:p w14:paraId="1279837B"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 izravne dodjele </w:t>
      </w:r>
    </w:p>
    <w:p w14:paraId="5AB5BFC0"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 dodjele na temelju podnesenog zahtjeva </w:t>
      </w:r>
    </w:p>
    <w:p w14:paraId="098A2030"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 Sporazuma o financiranju u svrhu provedbe financijskih instrumenata. </w:t>
      </w:r>
    </w:p>
    <w:p w14:paraId="13019972" w14:textId="77777777" w:rsidR="000E6BEA" w:rsidRPr="00650A53" w:rsidRDefault="000E6BEA" w:rsidP="000E6BEA">
      <w:pPr>
        <w:jc w:val="both"/>
        <w:rPr>
          <w:rFonts w:ascii="Times New Roman" w:hAnsi="Times New Roman" w:cs="Times New Roman"/>
          <w:color w:val="auto"/>
        </w:rPr>
      </w:pPr>
    </w:p>
    <w:p w14:paraId="3F68733F"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(5) Dodjela potpore u postupcima iz stavka 4. ovoga članka započinje javnom objavom Agencije za plaćanja ili Ministarstva</w:t>
      </w:r>
      <w:r>
        <w:rPr>
          <w:rFonts w:ascii="Times New Roman" w:hAnsi="Times New Roman" w:cs="Times New Roman"/>
          <w:color w:val="auto"/>
        </w:rPr>
        <w:t xml:space="preserve"> </w:t>
      </w:r>
      <w:r w:rsidRPr="002C3B7E">
        <w:rPr>
          <w:rFonts w:ascii="Times New Roman" w:hAnsi="Times New Roman" w:cs="Times New Roman"/>
          <w:color w:val="auto"/>
        </w:rPr>
        <w:t>ili lokalne akcijske grupe.</w:t>
      </w:r>
    </w:p>
    <w:p w14:paraId="251A00A5" w14:textId="77777777" w:rsidR="000E6BEA" w:rsidRPr="00650A53" w:rsidRDefault="000E6BEA" w:rsidP="000E6BEA">
      <w:pPr>
        <w:jc w:val="both"/>
        <w:rPr>
          <w:rFonts w:ascii="Times New Roman" w:hAnsi="Times New Roman" w:cs="Times New Roman"/>
          <w:color w:val="auto"/>
        </w:rPr>
      </w:pPr>
    </w:p>
    <w:p w14:paraId="71977BBA"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(6) Postupak dodjele potpore putem natječaja provodi se u fazama koje mogu uključivati: </w:t>
      </w:r>
    </w:p>
    <w:p w14:paraId="5B727AD7"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 podnošenje i zaprimanje zahtjeva za potporu </w:t>
      </w:r>
    </w:p>
    <w:p w14:paraId="51DF7614"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2. rangiranje zahtjeva za potporu </w:t>
      </w:r>
    </w:p>
    <w:p w14:paraId="04C1AD4B"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3. administrativnu kontrolu kriterija odabira </w:t>
      </w:r>
    </w:p>
    <w:p w14:paraId="1521C96D"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4. administrativnu kontrolu prihvatljivosti korisnika </w:t>
      </w:r>
    </w:p>
    <w:p w14:paraId="4C391065"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5. administrativnu kontrolu prihvatljivosti projekta/aktivnosti </w:t>
      </w:r>
    </w:p>
    <w:p w14:paraId="4436DC91"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6. administrativnu kontrolu prihvatljivosti troškova </w:t>
      </w:r>
    </w:p>
    <w:p w14:paraId="07B87368"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7. administrativnu kontrolu postupka nabave </w:t>
      </w:r>
    </w:p>
    <w:p w14:paraId="4A301042"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8. kontrolu na terenu. </w:t>
      </w:r>
    </w:p>
    <w:p w14:paraId="30EC85A6" w14:textId="77777777" w:rsidR="000E6BEA" w:rsidRPr="00650A53" w:rsidRDefault="000E6BEA" w:rsidP="000E6BEA">
      <w:pPr>
        <w:jc w:val="both"/>
        <w:rPr>
          <w:rFonts w:ascii="Times New Roman" w:hAnsi="Times New Roman" w:cs="Times New Roman"/>
          <w:color w:val="auto"/>
        </w:rPr>
      </w:pPr>
    </w:p>
    <w:p w14:paraId="7CD00AB1"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(7) Pojedine faze provedbe postupka dodjele potpore putem natječaja moguće je spajati te jednu ili više faza dodjele provesti zajedno. </w:t>
      </w:r>
    </w:p>
    <w:p w14:paraId="54371CE3" w14:textId="77777777" w:rsidR="000E6BEA" w:rsidRPr="00650A53" w:rsidRDefault="000E6BEA" w:rsidP="000E6BEA">
      <w:pPr>
        <w:jc w:val="both"/>
        <w:rPr>
          <w:rFonts w:ascii="Times New Roman" w:hAnsi="Times New Roman" w:cs="Times New Roman"/>
          <w:color w:val="auto"/>
        </w:rPr>
      </w:pPr>
    </w:p>
    <w:p w14:paraId="615C2294"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lastRenderedPageBreak/>
        <w:t xml:space="preserve">(8) Potpora za intervencije koje se provode putem natječaja odobrava se korisniku na temelju zahtjeva za potporu. </w:t>
      </w:r>
    </w:p>
    <w:p w14:paraId="26A77A1C" w14:textId="77777777" w:rsidR="000E6BEA" w:rsidRPr="00650A53" w:rsidRDefault="000E6BEA" w:rsidP="000E6BEA">
      <w:pPr>
        <w:jc w:val="both"/>
        <w:rPr>
          <w:rFonts w:ascii="Times New Roman" w:hAnsi="Times New Roman" w:cs="Times New Roman"/>
          <w:color w:val="auto"/>
        </w:rPr>
      </w:pPr>
    </w:p>
    <w:p w14:paraId="02043EB2"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(9) Zahtjev za potporu i zahtjev za isplatu Agenciji za plaćanja podnosi korisnik na jedan od sljedećih načina: </w:t>
      </w:r>
    </w:p>
    <w:p w14:paraId="77E5E0D1"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 dostavom prijave u izvorniku preporučenom pošiljkom ili neposredno u Agenciju za plaćanja </w:t>
      </w:r>
    </w:p>
    <w:p w14:paraId="48EEADEF"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 popunjavanjem u elektroničkom obliku putem AGRONET-a i podnošenjem potpisane Potvrde o podnošenju u izvorniku preporučenom pošiljkom ili neposredno u Agenciju za plaćanja </w:t>
      </w:r>
    </w:p>
    <w:p w14:paraId="07938BE9"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 popunjavanjem u elektroničkom obliku putem AGRONET-a i podnošenjem u AGRONET-u putem Nacionalnog identifikacijskog i autentifikacijskog sustava (skraćeno: NIAS), koristeći vjerodajnicu značajne i više razine sigurnosti. </w:t>
      </w:r>
    </w:p>
    <w:p w14:paraId="426B1434" w14:textId="77777777" w:rsidR="000E6BEA" w:rsidRPr="00650A53" w:rsidRDefault="000E6BEA" w:rsidP="000E6BEA">
      <w:pPr>
        <w:jc w:val="both"/>
        <w:rPr>
          <w:rFonts w:ascii="Times New Roman" w:hAnsi="Times New Roman" w:cs="Times New Roman"/>
          <w:color w:val="auto"/>
        </w:rPr>
      </w:pPr>
    </w:p>
    <w:p w14:paraId="20F2EF53"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(10) Po zaprimanju svih zahtjeva za potporu podnesenih na natječaj sastavlja se rang-lista na temelju traženih procijenjenih iznosa potpore te traženog broja bodova na temelju odgovora na pitanja u zahtjevu za potporu od strane korisnika, u skladu s kriterijima odabira. </w:t>
      </w:r>
    </w:p>
    <w:p w14:paraId="22D4143A" w14:textId="77777777" w:rsidR="000E6BEA" w:rsidRPr="00650A53" w:rsidRDefault="000E6BEA" w:rsidP="000E6BEA">
      <w:pPr>
        <w:jc w:val="both"/>
        <w:rPr>
          <w:rFonts w:ascii="Times New Roman" w:hAnsi="Times New Roman" w:cs="Times New Roman"/>
          <w:color w:val="auto"/>
        </w:rPr>
      </w:pPr>
    </w:p>
    <w:p w14:paraId="3D18BD14"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(11) Agencija za plaćanja provodi administrativnu kontrolu onih zahtjeva koji se na temelju traženih bodova nalaze iznad praga raspoloživih sredstava na rang-listi iz stavka 10. ovoga članka. </w:t>
      </w:r>
    </w:p>
    <w:p w14:paraId="791A7118" w14:textId="77777777" w:rsidR="000E6BEA" w:rsidRPr="00650A53" w:rsidRDefault="000E6BEA" w:rsidP="000E6BEA">
      <w:pPr>
        <w:jc w:val="both"/>
        <w:rPr>
          <w:rFonts w:ascii="Times New Roman" w:hAnsi="Times New Roman" w:cs="Times New Roman"/>
          <w:color w:val="auto"/>
        </w:rPr>
      </w:pPr>
    </w:p>
    <w:p w14:paraId="067194D7"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(12) Tijekom administrativne kontrole natječaja Agencija za plaćanja ne može dodijeliti veći broj bodova po pojedinom kriteriju odabira i ukupan broj bodova, kao ni iznos potpore veći od navedenog u obrascu zahtjeva za potporu. </w:t>
      </w:r>
    </w:p>
    <w:p w14:paraId="4E67BDF8" w14:textId="77777777" w:rsidR="000E6BEA" w:rsidRPr="00650A53" w:rsidRDefault="000E6BEA" w:rsidP="000E6BEA">
      <w:pPr>
        <w:jc w:val="both"/>
        <w:rPr>
          <w:rFonts w:ascii="Times New Roman" w:hAnsi="Times New Roman" w:cs="Times New Roman"/>
          <w:color w:val="auto"/>
        </w:rPr>
      </w:pPr>
    </w:p>
    <w:p w14:paraId="7CEF9FF7"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(13) Agencija za plaćanja </w:t>
      </w:r>
      <w:r>
        <w:rPr>
          <w:rFonts w:ascii="Times New Roman" w:hAnsi="Times New Roman" w:cs="Times New Roman"/>
          <w:color w:val="auto"/>
        </w:rPr>
        <w:t>donosi</w:t>
      </w:r>
      <w:r w:rsidRPr="00650A53">
        <w:rPr>
          <w:rFonts w:ascii="Times New Roman" w:hAnsi="Times New Roman" w:cs="Times New Roman"/>
          <w:color w:val="auto"/>
        </w:rPr>
        <w:t xml:space="preserve"> odluke o zahtjevu korisnika iz stavka 8. ovoga članka za koje je provedena administrativna kontrola. </w:t>
      </w:r>
    </w:p>
    <w:p w14:paraId="0FD8D4DF" w14:textId="77777777" w:rsidR="000E6BEA" w:rsidRPr="00650A53" w:rsidRDefault="000E6BEA" w:rsidP="000E6BEA">
      <w:pPr>
        <w:jc w:val="both"/>
        <w:rPr>
          <w:rFonts w:ascii="Times New Roman" w:hAnsi="Times New Roman" w:cs="Times New Roman"/>
          <w:color w:val="auto"/>
        </w:rPr>
      </w:pPr>
    </w:p>
    <w:p w14:paraId="0C6B3885"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(14) Agencija za plaćanja </w:t>
      </w:r>
      <w:r>
        <w:rPr>
          <w:rFonts w:ascii="Times New Roman" w:hAnsi="Times New Roman" w:cs="Times New Roman"/>
          <w:color w:val="auto"/>
        </w:rPr>
        <w:t>donosi</w:t>
      </w:r>
      <w:r w:rsidRPr="00650A53">
        <w:rPr>
          <w:rFonts w:ascii="Times New Roman" w:hAnsi="Times New Roman" w:cs="Times New Roman"/>
          <w:color w:val="auto"/>
        </w:rPr>
        <w:t xml:space="preserve"> odluku o odbacivanju zahtjeva za potporu zbog nedostatnosti sredstava korisnicima za koje nije provedena administrativna kontrola zahtjeva za potporu jer se na temelju traženih bodova po kriterijima odabira nalaze na rang-listi iz stavka 10. ovoga članka ispod praga raspoloživih sredstava i korisnicima kojima je izdana odluka o rezultatu administrativne kontrole, a za koje sredstva nisu dostatna. </w:t>
      </w:r>
    </w:p>
    <w:p w14:paraId="08640110" w14:textId="77777777" w:rsidR="000E6BEA" w:rsidRPr="00650A53" w:rsidRDefault="000E6BEA" w:rsidP="000E6BEA">
      <w:pPr>
        <w:jc w:val="both"/>
        <w:rPr>
          <w:rFonts w:ascii="Times New Roman" w:hAnsi="Times New Roman" w:cs="Times New Roman"/>
          <w:color w:val="auto"/>
        </w:rPr>
      </w:pPr>
    </w:p>
    <w:p w14:paraId="7F8985DF" w14:textId="5F4DEAEC"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(15) Protiv odluke iz stavka 14. ovoga članka žalba nije dopuštena, ali se može pokrenuti upravni spor. </w:t>
      </w:r>
    </w:p>
    <w:p w14:paraId="41831862" w14:textId="77777777" w:rsidR="000E6BEA" w:rsidRPr="00650A53" w:rsidRDefault="000E6BEA" w:rsidP="000E6BEA">
      <w:pPr>
        <w:jc w:val="both"/>
        <w:rPr>
          <w:rFonts w:ascii="Times New Roman" w:hAnsi="Times New Roman" w:cs="Times New Roman"/>
          <w:color w:val="auto"/>
        </w:rPr>
      </w:pPr>
    </w:p>
    <w:p w14:paraId="5D4B44F6"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(16) Nakon provedene administrativne kontrole natječaja korisnici mogu tražiti isplatu sredstava u jednoj ili više rata i/ili isplatu predujma. </w:t>
      </w:r>
    </w:p>
    <w:p w14:paraId="2BA177A5" w14:textId="77777777" w:rsidR="000E6BEA" w:rsidRDefault="000E6BEA" w:rsidP="000E6BEA">
      <w:pPr>
        <w:jc w:val="both"/>
        <w:rPr>
          <w:rFonts w:ascii="Times New Roman" w:hAnsi="Times New Roman" w:cs="Times New Roman"/>
          <w:color w:val="auto"/>
        </w:rPr>
      </w:pPr>
    </w:p>
    <w:p w14:paraId="6C77CC75"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(17) Potpora za intervencije koje se provode putem natječaja isplaćuje se korisniku na temelju zahtjeva za isplatu predujma / zahtjeva za isplatu. </w:t>
      </w:r>
    </w:p>
    <w:p w14:paraId="4AEB8456" w14:textId="77777777" w:rsidR="000E6BEA" w:rsidRPr="00650A53" w:rsidRDefault="000E6BEA" w:rsidP="000E6BEA">
      <w:pPr>
        <w:jc w:val="both"/>
        <w:rPr>
          <w:rFonts w:ascii="Times New Roman" w:hAnsi="Times New Roman" w:cs="Times New Roman"/>
          <w:color w:val="auto"/>
        </w:rPr>
      </w:pPr>
    </w:p>
    <w:p w14:paraId="4840BD5F"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(18) Agencija za plaćanja donijet će odluke o zahtjevu korisnika iz stavka 17. ovoga članka najkasnije u roku od 90 dana od dana podnošenja urednog zahtjeva za isplatu / zahtjeva za isplatu predujma. </w:t>
      </w:r>
    </w:p>
    <w:p w14:paraId="76ADAF17" w14:textId="77777777" w:rsidR="000E6BEA" w:rsidRPr="00650A53" w:rsidRDefault="000E6BEA" w:rsidP="000E6BEA">
      <w:pPr>
        <w:jc w:val="both"/>
        <w:rPr>
          <w:rFonts w:ascii="Times New Roman" w:hAnsi="Times New Roman" w:cs="Times New Roman"/>
          <w:color w:val="auto"/>
        </w:rPr>
      </w:pPr>
    </w:p>
    <w:p w14:paraId="0022ED6F"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(19) Na odluku iz stavka 18. ovoga članka korisnik može izjaviti žalbu u skladu s odredbama članka 15. ovog Zakona.</w:t>
      </w:r>
    </w:p>
    <w:p w14:paraId="56FB7A56" w14:textId="77777777" w:rsidR="000E6BEA" w:rsidRPr="00650A53" w:rsidRDefault="000E6BEA" w:rsidP="000E6BEA">
      <w:pPr>
        <w:jc w:val="both"/>
        <w:rPr>
          <w:rFonts w:ascii="Times New Roman" w:hAnsi="Times New Roman" w:cs="Times New Roman"/>
          <w:color w:val="auto"/>
        </w:rPr>
      </w:pPr>
    </w:p>
    <w:p w14:paraId="08912C3C" w14:textId="77777777" w:rsidR="000E6BEA"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(20) </w:t>
      </w:r>
      <w:bookmarkStart w:id="2" w:name="_Hlk152331120"/>
      <w:r w:rsidRPr="00650A53">
        <w:rPr>
          <w:rFonts w:ascii="Times New Roman" w:hAnsi="Times New Roman" w:cs="Times New Roman"/>
          <w:color w:val="auto"/>
        </w:rPr>
        <w:t xml:space="preserve">Žalba na odluku iz stavka 18. ovoga članka ne odgađa izvršenje pobijane odluke. </w:t>
      </w:r>
      <w:bookmarkEnd w:id="2"/>
    </w:p>
    <w:p w14:paraId="445AA661" w14:textId="77777777" w:rsidR="000E6BEA" w:rsidRPr="00650A53" w:rsidRDefault="000E6BEA" w:rsidP="000E6BEA">
      <w:pPr>
        <w:jc w:val="both"/>
        <w:rPr>
          <w:rFonts w:ascii="Times New Roman" w:hAnsi="Times New Roman" w:cs="Times New Roman"/>
          <w:color w:val="auto"/>
        </w:rPr>
      </w:pPr>
    </w:p>
    <w:p w14:paraId="64ADB3FF"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(21) U provedbi intervencija iz Strateškog plana koje se provode putem natječaja, Agencija za plaćanja provodi kontrolu ulaganja na terenu kroz redovite kontrole: kontrolu prije i nakon isplate sredstava i kontrolu tijekom razdoblja nakon konačne isplate u slučajevima i pod uvjetima koji su propisani pravilnicima za pojedinu intervenciju iz stavka 2</w:t>
      </w:r>
      <w:r>
        <w:rPr>
          <w:rFonts w:ascii="Times New Roman" w:hAnsi="Times New Roman" w:cs="Times New Roman"/>
          <w:color w:val="auto"/>
        </w:rPr>
        <w:t>7</w:t>
      </w:r>
      <w:r w:rsidRPr="00650A53">
        <w:rPr>
          <w:rFonts w:ascii="Times New Roman" w:hAnsi="Times New Roman" w:cs="Times New Roman"/>
          <w:color w:val="auto"/>
        </w:rPr>
        <w:t xml:space="preserve">. ovoga članka. </w:t>
      </w:r>
    </w:p>
    <w:p w14:paraId="76DF38E4" w14:textId="77777777" w:rsidR="000E6BEA" w:rsidRPr="00650A53" w:rsidRDefault="000E6BEA" w:rsidP="000E6BEA">
      <w:pPr>
        <w:jc w:val="both"/>
        <w:rPr>
          <w:rFonts w:ascii="Times New Roman" w:hAnsi="Times New Roman" w:cs="Times New Roman"/>
          <w:color w:val="auto"/>
        </w:rPr>
      </w:pPr>
    </w:p>
    <w:p w14:paraId="6C967B4F"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(22) Osim redovite kontrole iz stavka 21. ovoga članka, kontrola na terenu može se provoditi u bilo kojem trenutku tijekom postupka dodjele potpore, provedbe projekta i nakon konačne isplate. </w:t>
      </w:r>
    </w:p>
    <w:p w14:paraId="640588E6" w14:textId="77777777" w:rsidR="000E6BEA" w:rsidRPr="00650A53" w:rsidRDefault="000E6BEA" w:rsidP="000E6BEA">
      <w:pPr>
        <w:jc w:val="both"/>
        <w:rPr>
          <w:rFonts w:ascii="Times New Roman" w:hAnsi="Times New Roman" w:cs="Times New Roman"/>
          <w:color w:val="auto"/>
        </w:rPr>
      </w:pPr>
    </w:p>
    <w:p w14:paraId="4361BB7E"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(23) Kontrolu ulaganja može obavljati Ministarstvo, Agencija za reviziju sustava provedbe programa Europske unije, Europska komisija, Europski revizorski sud, Europski ured za borbu protiv prijevara (OLAF) te druge institucije koje za to imaju ovlasti po posebnim propisima. </w:t>
      </w:r>
    </w:p>
    <w:p w14:paraId="1762A5BF" w14:textId="77777777" w:rsidR="000E6BEA" w:rsidRPr="00650A53" w:rsidRDefault="000E6BEA" w:rsidP="000E6BEA">
      <w:pPr>
        <w:jc w:val="both"/>
        <w:rPr>
          <w:rFonts w:ascii="Times New Roman" w:hAnsi="Times New Roman" w:cs="Times New Roman"/>
          <w:color w:val="auto"/>
        </w:rPr>
      </w:pPr>
    </w:p>
    <w:p w14:paraId="3E7D431D"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(24) Agencija za plaćanja može u svakom trenutku postupka dodjele potpore, provedbe projekta i nakon konačne isplate donijeti odluku kojom će odbiti zahtjev korisnika, umanjiti potporu odnosno ukinuti odluku i zatražiti povrat djelomičnog ili cjelokupnog iznosa sredstava isplaćenih korisniku ako korisnik ne ispunjava obveze propisane ovim Zakonom, pravilnikom, natječajem ili drugim primjenjivim nacionalnim propisima ili propisima Europske unije. </w:t>
      </w:r>
    </w:p>
    <w:p w14:paraId="66848840" w14:textId="77777777" w:rsidR="000E6BEA" w:rsidRPr="00650A53" w:rsidRDefault="000E6BEA" w:rsidP="000E6BEA">
      <w:pPr>
        <w:jc w:val="both"/>
        <w:rPr>
          <w:rFonts w:ascii="Times New Roman" w:hAnsi="Times New Roman" w:cs="Times New Roman"/>
          <w:color w:val="auto"/>
        </w:rPr>
      </w:pPr>
    </w:p>
    <w:p w14:paraId="056BDB7E"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(25) Na odluku iz stavka 24. ovoga članka korisnik može izjaviti žalbu u skladu s odredbama članka 15. ovog Zakona.</w:t>
      </w:r>
    </w:p>
    <w:p w14:paraId="15D014E4" w14:textId="77777777" w:rsidR="000E6BEA" w:rsidRPr="00650A53" w:rsidRDefault="000E6BEA" w:rsidP="000E6BEA">
      <w:pPr>
        <w:jc w:val="both"/>
        <w:rPr>
          <w:rFonts w:ascii="Times New Roman" w:hAnsi="Times New Roman" w:cs="Times New Roman"/>
          <w:color w:val="auto"/>
        </w:rPr>
      </w:pPr>
    </w:p>
    <w:p w14:paraId="6ABE376E"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(26) Žalba na odluku iz stavka 24. ovoga članka ne odgađa izvršenje pobijane odluke.</w:t>
      </w:r>
    </w:p>
    <w:p w14:paraId="1E61778A" w14:textId="77777777" w:rsidR="000E6BEA" w:rsidRPr="00650A53" w:rsidRDefault="000E6BEA" w:rsidP="000E6BEA">
      <w:pPr>
        <w:jc w:val="both"/>
        <w:rPr>
          <w:rFonts w:ascii="Times New Roman" w:hAnsi="Times New Roman" w:cs="Times New Roman"/>
          <w:color w:val="auto"/>
        </w:rPr>
      </w:pPr>
    </w:p>
    <w:p w14:paraId="1C33B749" w14:textId="77777777" w:rsidR="000E6BEA" w:rsidRDefault="000E6BEA" w:rsidP="000E6BEA">
      <w:pPr>
        <w:jc w:val="both"/>
        <w:rPr>
          <w:rFonts w:ascii="Times New Roman" w:hAnsi="Times New Roman" w:cs="Times New Roman"/>
          <w:color w:val="auto"/>
        </w:rPr>
      </w:pPr>
      <w:r w:rsidRPr="00650A53">
        <w:rPr>
          <w:rFonts w:ascii="Times New Roman" w:hAnsi="Times New Roman" w:cs="Times New Roman"/>
          <w:color w:val="auto"/>
        </w:rPr>
        <w:t>(2</w:t>
      </w:r>
      <w:r w:rsidRPr="002C3B7E">
        <w:rPr>
          <w:rFonts w:ascii="Times New Roman" w:hAnsi="Times New Roman" w:cs="Times New Roman"/>
          <w:color w:val="auto"/>
        </w:rPr>
        <w:t>7</w:t>
      </w:r>
      <w:r w:rsidRPr="00650A53">
        <w:rPr>
          <w:rFonts w:ascii="Times New Roman" w:hAnsi="Times New Roman" w:cs="Times New Roman"/>
          <w:color w:val="auto"/>
        </w:rPr>
        <w:t xml:space="preserve">) Provedbu intervencija iz Strateškog plana, uključujući postupanja Agencije za plaćanja u provedbi Strateškog plana ministar propisuje pravilnicima, a provedba intervencija koje se odnose na financijske instrumente definira se sporazumima o financiranju. </w:t>
      </w:r>
    </w:p>
    <w:p w14:paraId="070B304F" w14:textId="77777777" w:rsidR="000E6BEA" w:rsidRDefault="000E6BEA" w:rsidP="000E6BEA">
      <w:pPr>
        <w:jc w:val="both"/>
        <w:rPr>
          <w:rFonts w:ascii="Times New Roman" w:hAnsi="Times New Roman" w:cs="Times New Roman"/>
          <w:color w:val="auto"/>
        </w:rPr>
      </w:pPr>
    </w:p>
    <w:p w14:paraId="5348F06F" w14:textId="77777777" w:rsidR="000E6BEA" w:rsidRDefault="000E6BEA" w:rsidP="000E6BEA">
      <w:pPr>
        <w:jc w:val="both"/>
        <w:rPr>
          <w:rFonts w:ascii="Times New Roman" w:hAnsi="Times New Roman" w:cs="Times New Roman"/>
          <w:color w:val="auto"/>
        </w:rPr>
      </w:pPr>
      <w:r>
        <w:rPr>
          <w:rFonts w:ascii="Times New Roman" w:hAnsi="Times New Roman" w:cs="Times New Roman"/>
          <w:color w:val="auto"/>
        </w:rPr>
        <w:t xml:space="preserve">(28) </w:t>
      </w:r>
      <w:r w:rsidRPr="001F0CE0">
        <w:rPr>
          <w:rFonts w:ascii="Times New Roman" w:hAnsi="Times New Roman" w:cs="Times New Roman"/>
          <w:color w:val="auto"/>
        </w:rPr>
        <w:t>Pravilnicima iz stavka 27. ovog</w:t>
      </w:r>
      <w:r w:rsidR="008419DF">
        <w:rPr>
          <w:rFonts w:ascii="Times New Roman" w:hAnsi="Times New Roman" w:cs="Times New Roman"/>
          <w:color w:val="auto"/>
        </w:rPr>
        <w:t>a</w:t>
      </w:r>
      <w:r w:rsidRPr="001F0CE0">
        <w:rPr>
          <w:rFonts w:ascii="Times New Roman" w:hAnsi="Times New Roman" w:cs="Times New Roman"/>
          <w:color w:val="auto"/>
        </w:rPr>
        <w:t xml:space="preserve"> članka propisuju se, ovisno o vrsti intervencije iz Strateškog plana, osnovne odredbe, uvjeti prihvatljivosti korisnika i projekta, uvjeti prihvatljivosti i vrste troškova, intenzitet i visina potpore, kriteriji odabira, odredbe o </w:t>
      </w:r>
      <w:r w:rsidRPr="001F0CE0">
        <w:rPr>
          <w:rFonts w:ascii="Times New Roman" w:hAnsi="Times New Roman" w:cs="Times New Roman"/>
          <w:color w:val="auto"/>
        </w:rPr>
        <w:lastRenderedPageBreak/>
        <w:t xml:space="preserve">natječaju, postupak dodjele potpore, postupak provedbe projekta, promjene u postupku provedbe projekta, petogodišnje razdoblje nakon konačne isplate potpore, kontrola na terenu, informiranje javnosti, primjena financijskih korekcija, povrat sredstava, raskid ugovora o financiranju, odustajanje korisnika </w:t>
      </w:r>
      <w:r w:rsidR="00EA52BE">
        <w:rPr>
          <w:rFonts w:ascii="Times New Roman" w:hAnsi="Times New Roman" w:cs="Times New Roman"/>
          <w:color w:val="auto"/>
        </w:rPr>
        <w:t>te</w:t>
      </w:r>
      <w:r w:rsidR="0099190C">
        <w:rPr>
          <w:rFonts w:ascii="Times New Roman" w:hAnsi="Times New Roman" w:cs="Times New Roman"/>
          <w:color w:val="auto"/>
        </w:rPr>
        <w:t xml:space="preserve"> način</w:t>
      </w:r>
      <w:r w:rsidRPr="001F0CE0">
        <w:rPr>
          <w:rFonts w:ascii="Times New Roman" w:hAnsi="Times New Roman" w:cs="Times New Roman"/>
          <w:color w:val="auto"/>
        </w:rPr>
        <w:t xml:space="preserve"> </w:t>
      </w:r>
      <w:r w:rsidR="0057707C">
        <w:rPr>
          <w:rFonts w:ascii="Times New Roman" w:hAnsi="Times New Roman" w:cs="Times New Roman"/>
          <w:color w:val="auto"/>
        </w:rPr>
        <w:t>izjavljivanj</w:t>
      </w:r>
      <w:r w:rsidR="0099190C">
        <w:rPr>
          <w:rFonts w:ascii="Times New Roman" w:hAnsi="Times New Roman" w:cs="Times New Roman"/>
          <w:color w:val="auto"/>
        </w:rPr>
        <w:t>a</w:t>
      </w:r>
      <w:r w:rsidR="00EA52BE">
        <w:rPr>
          <w:rFonts w:ascii="Times New Roman" w:hAnsi="Times New Roman" w:cs="Times New Roman"/>
          <w:color w:val="auto"/>
        </w:rPr>
        <w:t xml:space="preserve"> žalb</w:t>
      </w:r>
      <w:r w:rsidR="0099190C">
        <w:rPr>
          <w:rFonts w:ascii="Times New Roman" w:hAnsi="Times New Roman" w:cs="Times New Roman"/>
          <w:color w:val="auto"/>
        </w:rPr>
        <w:t>i</w:t>
      </w:r>
      <w:r w:rsidR="00EA52BE">
        <w:rPr>
          <w:rFonts w:ascii="Times New Roman" w:hAnsi="Times New Roman" w:cs="Times New Roman"/>
          <w:color w:val="auto"/>
        </w:rPr>
        <w:t xml:space="preserve"> korisnika</w:t>
      </w:r>
      <w:r w:rsidRPr="001F0CE0">
        <w:rPr>
          <w:rFonts w:ascii="Times New Roman" w:hAnsi="Times New Roman" w:cs="Times New Roman"/>
          <w:color w:val="auto"/>
        </w:rPr>
        <w:t>.</w:t>
      </w:r>
    </w:p>
    <w:p w14:paraId="303CB2D5" w14:textId="77777777" w:rsidR="000E6BEA" w:rsidRDefault="000E6BEA" w:rsidP="00877288">
      <w:pPr>
        <w:jc w:val="both"/>
        <w:rPr>
          <w:rFonts w:ascii="Times New Roman" w:hAnsi="Times New Roman" w:cs="Times New Roman"/>
          <w:color w:val="auto"/>
        </w:rPr>
      </w:pPr>
    </w:p>
    <w:p w14:paraId="23A56D6C" w14:textId="77777777" w:rsidR="000E6BEA" w:rsidRPr="00877288" w:rsidRDefault="000E6BEA" w:rsidP="00877288">
      <w:pPr>
        <w:jc w:val="center"/>
        <w:outlineLvl w:val="1"/>
        <w:rPr>
          <w:rFonts w:ascii="Times New Roman" w:hAnsi="Times New Roman" w:cs="Times New Roman"/>
          <w:b/>
          <w:bCs/>
          <w:color w:val="auto"/>
        </w:rPr>
      </w:pPr>
      <w:r w:rsidRPr="00877288">
        <w:rPr>
          <w:rFonts w:ascii="Times New Roman" w:hAnsi="Times New Roman" w:cs="Times New Roman"/>
          <w:b/>
          <w:bCs/>
          <w:color w:val="auto"/>
        </w:rPr>
        <w:t>Članak 7.</w:t>
      </w:r>
    </w:p>
    <w:p w14:paraId="1C638C1F" w14:textId="77777777" w:rsidR="000E6BEA" w:rsidRPr="00650A53" w:rsidRDefault="000E6BEA">
      <w:pPr>
        <w:jc w:val="both"/>
        <w:rPr>
          <w:rFonts w:ascii="Times New Roman" w:hAnsi="Times New Roman" w:cs="Times New Roman"/>
          <w:color w:val="auto"/>
        </w:rPr>
      </w:pPr>
    </w:p>
    <w:p w14:paraId="32034A78" w14:textId="77777777" w:rsidR="000E6BEA" w:rsidRPr="00650A53" w:rsidRDefault="000E6BEA">
      <w:pPr>
        <w:ind w:firstLine="1134"/>
        <w:jc w:val="both"/>
        <w:rPr>
          <w:rFonts w:ascii="Times New Roman" w:hAnsi="Times New Roman" w:cs="Times New Roman"/>
          <w:color w:val="auto"/>
        </w:rPr>
      </w:pPr>
      <w:r w:rsidRPr="00650A53">
        <w:rPr>
          <w:rFonts w:ascii="Times New Roman" w:hAnsi="Times New Roman" w:cs="Times New Roman"/>
          <w:color w:val="auto"/>
        </w:rPr>
        <w:t xml:space="preserve">Iza članka 8.b dodaju se naslovi iznad članaka i članci 8.c do 8.g koji glase: </w:t>
      </w:r>
    </w:p>
    <w:p w14:paraId="434CA2D4" w14:textId="77777777" w:rsidR="000E6BEA" w:rsidRPr="00650A53" w:rsidRDefault="000E6BEA">
      <w:pPr>
        <w:jc w:val="both"/>
        <w:rPr>
          <w:rFonts w:ascii="Times New Roman" w:hAnsi="Times New Roman" w:cs="Times New Roman"/>
          <w:color w:val="auto"/>
        </w:rPr>
      </w:pPr>
    </w:p>
    <w:p w14:paraId="6E0F728F" w14:textId="77777777" w:rsidR="000E6BEA" w:rsidRPr="00650A53" w:rsidRDefault="000E6BEA">
      <w:pPr>
        <w:jc w:val="center"/>
        <w:rPr>
          <w:rFonts w:ascii="Times New Roman" w:hAnsi="Times New Roman" w:cs="Times New Roman"/>
          <w:color w:val="auto"/>
        </w:rPr>
      </w:pPr>
      <w:r w:rsidRPr="00650A53">
        <w:rPr>
          <w:rFonts w:ascii="Times New Roman" w:hAnsi="Times New Roman" w:cs="Times New Roman"/>
          <w:color w:val="auto"/>
        </w:rPr>
        <w:t>„Zaštita financijskih interesa Europske unije u provedbi Strateškog plana</w:t>
      </w:r>
    </w:p>
    <w:p w14:paraId="61AAC618" w14:textId="77777777" w:rsidR="000E6BEA" w:rsidRPr="00650A53" w:rsidRDefault="000E6BEA">
      <w:pPr>
        <w:jc w:val="both"/>
        <w:rPr>
          <w:rFonts w:ascii="Times New Roman" w:hAnsi="Times New Roman" w:cs="Times New Roman"/>
          <w:color w:val="auto"/>
        </w:rPr>
      </w:pPr>
    </w:p>
    <w:p w14:paraId="6F7E6128" w14:textId="77777777" w:rsidR="000E6BEA" w:rsidRPr="00650A53" w:rsidRDefault="000E6BEA">
      <w:pPr>
        <w:jc w:val="center"/>
        <w:rPr>
          <w:rFonts w:ascii="Times New Roman" w:hAnsi="Times New Roman" w:cs="Times New Roman"/>
          <w:color w:val="auto"/>
        </w:rPr>
      </w:pPr>
      <w:r w:rsidRPr="00650A53">
        <w:rPr>
          <w:rFonts w:ascii="Times New Roman" w:hAnsi="Times New Roman" w:cs="Times New Roman"/>
          <w:color w:val="auto"/>
        </w:rPr>
        <w:t>Članak 8.c</w:t>
      </w:r>
    </w:p>
    <w:p w14:paraId="5E621E96" w14:textId="77777777" w:rsidR="000E6BEA" w:rsidRPr="00650A53" w:rsidRDefault="000E6BEA">
      <w:pPr>
        <w:jc w:val="both"/>
        <w:rPr>
          <w:rFonts w:ascii="Times New Roman" w:hAnsi="Times New Roman" w:cs="Times New Roman"/>
          <w:color w:val="auto"/>
        </w:rPr>
      </w:pPr>
    </w:p>
    <w:p w14:paraId="753C3F6C"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 Agencija za plaćanja, u suradnji s Ministarstvom u skladu sa člankom 59. Uredbe (EU) br. 2021/2116, osigurava učinkovitu zaštitu financijskih interesa Europske unije i Republike Hrvatske te uspostavlja sustav upravljanja i kontrola koje uključuju provjere u postupku dodjele potpore kao i provjere tijekom provedbe projekta i nakon konačne isplate kako bi na učinkovit način i razmjerno u odnosu na administrativno i financijsko opterećenje utvrdila, spriječila i sankcionirala nepravilnosti, a posebno pokušaj prijevare i umjetnih stvaranja uvjeta za ostvarivanje prava na potporu. </w:t>
      </w:r>
    </w:p>
    <w:p w14:paraId="235A17C2" w14:textId="77777777" w:rsidR="000E6BEA" w:rsidRPr="00650A53" w:rsidRDefault="000E6BEA" w:rsidP="000E6BEA">
      <w:pPr>
        <w:jc w:val="both"/>
        <w:rPr>
          <w:rFonts w:ascii="Times New Roman" w:hAnsi="Times New Roman" w:cs="Times New Roman"/>
          <w:color w:val="auto"/>
        </w:rPr>
      </w:pPr>
    </w:p>
    <w:p w14:paraId="524E3B54"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(2) Agencija za plaćanja i Ministarstvo će u postupanju iz stavka 1. ovog</w:t>
      </w:r>
      <w:r w:rsidR="00877288">
        <w:rPr>
          <w:rFonts w:ascii="Times New Roman" w:hAnsi="Times New Roman" w:cs="Times New Roman"/>
          <w:color w:val="auto"/>
        </w:rPr>
        <w:t>a</w:t>
      </w:r>
      <w:r w:rsidRPr="00650A53">
        <w:rPr>
          <w:rFonts w:ascii="Times New Roman" w:hAnsi="Times New Roman" w:cs="Times New Roman"/>
          <w:color w:val="auto"/>
        </w:rPr>
        <w:t xml:space="preserve"> članka osigurati da su administrativne kazne, sankcije, umanjenja potpore i financijske korekcije, koje se primjenjuju proporcionalne i stupnjevane s obzirom na težinu, opseg, trajanje ili ponavljanje utvrđene nesukladnosti i/ili nepravilnosti. </w:t>
      </w:r>
    </w:p>
    <w:p w14:paraId="1E46D4CB" w14:textId="77777777" w:rsidR="000E6BEA" w:rsidRPr="00650A53" w:rsidRDefault="000E6BEA" w:rsidP="000E6BEA">
      <w:pPr>
        <w:jc w:val="both"/>
        <w:rPr>
          <w:rFonts w:ascii="Times New Roman" w:hAnsi="Times New Roman" w:cs="Times New Roman"/>
          <w:color w:val="auto"/>
        </w:rPr>
      </w:pPr>
    </w:p>
    <w:p w14:paraId="1E5E29F8"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(3) Nepravilnosti koje imaju za posljedicu odbijanje zahtjeva odnose se na neispunjavanje uvjeta prihvatljivosti korisnika ili projekta kako je utvrđeno u Strateškom planu i pravilnicima koji se donose na temelju članka 8.a stavka 2</w:t>
      </w:r>
      <w:r>
        <w:rPr>
          <w:rFonts w:ascii="Times New Roman" w:hAnsi="Times New Roman" w:cs="Times New Roman"/>
          <w:color w:val="auto"/>
        </w:rPr>
        <w:t>7</w:t>
      </w:r>
      <w:r w:rsidRPr="00650A53">
        <w:rPr>
          <w:rFonts w:ascii="Times New Roman" w:hAnsi="Times New Roman" w:cs="Times New Roman"/>
          <w:color w:val="auto"/>
        </w:rPr>
        <w:t xml:space="preserve">. ovoga Zakona. </w:t>
      </w:r>
    </w:p>
    <w:p w14:paraId="1D7CC7BE" w14:textId="77777777" w:rsidR="000E6BEA" w:rsidRPr="00650A53" w:rsidRDefault="000E6BEA" w:rsidP="000E6BEA">
      <w:pPr>
        <w:jc w:val="both"/>
        <w:rPr>
          <w:rFonts w:ascii="Times New Roman" w:hAnsi="Times New Roman" w:cs="Times New Roman"/>
          <w:color w:val="auto"/>
        </w:rPr>
      </w:pPr>
    </w:p>
    <w:p w14:paraId="570783C9"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(4) Kada u postupku dodjele potpore Agencija za plaćanja utvrdi postojanje sumnje na prijevaru kod korisnika koji udovoljavaju uvjetima natječaja, Agencija za plaćanja će korisniku izdati Obavijest o privremenoj odgodi dodjele potpore. </w:t>
      </w:r>
    </w:p>
    <w:p w14:paraId="5657A5F6" w14:textId="77777777" w:rsidR="000E6BEA" w:rsidRPr="00650A53" w:rsidRDefault="000E6BEA" w:rsidP="000E6BEA">
      <w:pPr>
        <w:jc w:val="both"/>
        <w:rPr>
          <w:rFonts w:ascii="Times New Roman" w:hAnsi="Times New Roman" w:cs="Times New Roman"/>
          <w:color w:val="auto"/>
        </w:rPr>
      </w:pPr>
    </w:p>
    <w:p w14:paraId="7B86B670"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(5) U slučaju utvrđivanja sumnje na prijevaru u postupku dodjele potpore, Agencija za plaćanja će nastaviti s administrativnom kontrolom zahtjeva ostalih korisnika i izraditi rang-listu bez korisnika kojemu je izdana Obavijest iz stavka 4. ovoga članka. </w:t>
      </w:r>
    </w:p>
    <w:p w14:paraId="7A11F25A" w14:textId="77777777" w:rsidR="000E6BEA" w:rsidRPr="00650A53" w:rsidRDefault="000E6BEA" w:rsidP="000E6BEA">
      <w:pPr>
        <w:jc w:val="both"/>
        <w:rPr>
          <w:rFonts w:ascii="Times New Roman" w:hAnsi="Times New Roman" w:cs="Times New Roman"/>
          <w:color w:val="auto"/>
        </w:rPr>
      </w:pPr>
    </w:p>
    <w:p w14:paraId="1D8B56B7"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(6) Kada u postupku provedbe projekta Agencija za plaćanja utvrdi postojanje sumnje na prijevaru, Agencija za plaćanja će korisniku izdati Obavijest o odgodi odobrenja isplate i obustaviti sve postupke Agencije za plaćanja u provedbi projekta. </w:t>
      </w:r>
    </w:p>
    <w:p w14:paraId="058A733D" w14:textId="77777777" w:rsidR="000E6BEA" w:rsidRPr="00650A53" w:rsidRDefault="000E6BEA" w:rsidP="000E6BEA">
      <w:pPr>
        <w:jc w:val="both"/>
        <w:rPr>
          <w:rFonts w:ascii="Times New Roman" w:hAnsi="Times New Roman" w:cs="Times New Roman"/>
          <w:color w:val="auto"/>
        </w:rPr>
      </w:pPr>
    </w:p>
    <w:p w14:paraId="2B73ACF3"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lastRenderedPageBreak/>
        <w:t>(7) Ako nadležna pravosudna tijela odbace kaznenu prijavu, obustave kazneni postupak</w:t>
      </w:r>
      <w:r>
        <w:rPr>
          <w:rFonts w:ascii="Times New Roman" w:hAnsi="Times New Roman" w:cs="Times New Roman"/>
          <w:color w:val="auto"/>
        </w:rPr>
        <w:t xml:space="preserve">, </w:t>
      </w:r>
      <w:r w:rsidRPr="00D602C5">
        <w:rPr>
          <w:rFonts w:ascii="Times New Roman" w:hAnsi="Times New Roman" w:cs="Times New Roman"/>
          <w:color w:val="auto"/>
        </w:rPr>
        <w:t>donesu pravomoćnu odbijajuću presudu</w:t>
      </w:r>
      <w:r w:rsidRPr="00650A53">
        <w:rPr>
          <w:rFonts w:ascii="Times New Roman" w:hAnsi="Times New Roman" w:cs="Times New Roman"/>
          <w:color w:val="auto"/>
        </w:rPr>
        <w:t xml:space="preserve"> ili pravomoćnom presudom oslobode korisnika za počinjenje kaznenog djela u kaznenom postupku pokrenutom na temelju sumnje na prijevaru, Agencija za plaćanja će korisnika kojemu je izdana Obavijest iz stavka 4. ovoga članka i koji udovoljava uvjetima natječaja obavijestiti o istom u roku </w:t>
      </w:r>
      <w:r w:rsidR="00877288">
        <w:rPr>
          <w:rFonts w:ascii="Times New Roman" w:hAnsi="Times New Roman" w:cs="Times New Roman"/>
          <w:color w:val="auto"/>
        </w:rPr>
        <w:t xml:space="preserve">od </w:t>
      </w:r>
      <w:r w:rsidRPr="00650A53">
        <w:rPr>
          <w:rFonts w:ascii="Times New Roman" w:hAnsi="Times New Roman" w:cs="Times New Roman"/>
          <w:color w:val="auto"/>
        </w:rPr>
        <w:t xml:space="preserve">30 dana od zaprimanja odluke/rješenja pravosudnog tijela, te s korisnikom sklopiti ugovor o financiranju i nastavit će postupke u provedbi projekta. </w:t>
      </w:r>
    </w:p>
    <w:p w14:paraId="0FBEAC30" w14:textId="77777777" w:rsidR="000E6BEA" w:rsidRPr="00650A53" w:rsidRDefault="000E6BEA" w:rsidP="000E6BEA">
      <w:pPr>
        <w:jc w:val="both"/>
        <w:rPr>
          <w:rFonts w:ascii="Times New Roman" w:hAnsi="Times New Roman" w:cs="Times New Roman"/>
          <w:color w:val="auto"/>
        </w:rPr>
      </w:pPr>
    </w:p>
    <w:p w14:paraId="20E072F9"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(8) Ako nadležna pravosudna tijela odbace kaznenu prijavu, obustave kazneni postupak</w:t>
      </w:r>
      <w:r>
        <w:rPr>
          <w:rFonts w:ascii="Times New Roman" w:hAnsi="Times New Roman" w:cs="Times New Roman"/>
          <w:color w:val="auto"/>
        </w:rPr>
        <w:t xml:space="preserve">, </w:t>
      </w:r>
      <w:r w:rsidRPr="00D602C5">
        <w:rPr>
          <w:rFonts w:ascii="Times New Roman" w:hAnsi="Times New Roman" w:cs="Times New Roman"/>
          <w:color w:val="auto"/>
        </w:rPr>
        <w:t>donesu pravomoćnu odbijajuću presudu</w:t>
      </w:r>
      <w:r w:rsidRPr="00650A53">
        <w:rPr>
          <w:rFonts w:ascii="Times New Roman" w:hAnsi="Times New Roman" w:cs="Times New Roman"/>
          <w:color w:val="auto"/>
        </w:rPr>
        <w:t xml:space="preserve"> ili pravomoćnom presudom oslobode korisnika za počinjenje kaznenog djela u kaznenom postupku pokrenutom na temelju sumnje na prijevaru, Agencija za plaćanja će korisnika kojemu je izdana Obavijest iz stavka 6. ovoga članka u roku </w:t>
      </w:r>
      <w:r w:rsidR="00877288">
        <w:rPr>
          <w:rFonts w:ascii="Times New Roman" w:hAnsi="Times New Roman" w:cs="Times New Roman"/>
          <w:color w:val="auto"/>
        </w:rPr>
        <w:t xml:space="preserve">od </w:t>
      </w:r>
      <w:r w:rsidRPr="00650A53">
        <w:rPr>
          <w:rFonts w:ascii="Times New Roman" w:hAnsi="Times New Roman" w:cs="Times New Roman"/>
          <w:color w:val="auto"/>
        </w:rPr>
        <w:t xml:space="preserve">30 dana od zaprimanja odluke/rješenja pravosudnog tijela obavijestiti o nastavku postupka u provedbi projekta. </w:t>
      </w:r>
    </w:p>
    <w:p w14:paraId="5DA78383" w14:textId="77777777" w:rsidR="000E6BEA" w:rsidRPr="00650A53" w:rsidRDefault="000E6BEA" w:rsidP="000E6BEA">
      <w:pPr>
        <w:jc w:val="both"/>
        <w:rPr>
          <w:rFonts w:ascii="Times New Roman" w:hAnsi="Times New Roman" w:cs="Times New Roman"/>
          <w:color w:val="auto"/>
        </w:rPr>
      </w:pPr>
    </w:p>
    <w:p w14:paraId="7E6D163F"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(9) Kada su nadležna pravosudna tijela pravomoćnom presudom proglasile krivim korisnika za počinjenje kaznenih djela u kaznenom postupku pokrenutom na temelju sumnje na prijevaru Agencija za plaćanja će: </w:t>
      </w:r>
    </w:p>
    <w:p w14:paraId="39FB710A" w14:textId="4B3A3EBE"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 odbiti sve zahtjeve koji su u tijeku postupka administrativne kontrole </w:t>
      </w:r>
    </w:p>
    <w:p w14:paraId="7E2C53BC" w14:textId="1485E52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 raskinuti sve važeće Ugovore o financiranju, u slučajevima kada se Ugovori o financiranju sklapaju </w:t>
      </w:r>
    </w:p>
    <w:p w14:paraId="059561F7" w14:textId="6FB4D2BF"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 poništiti sve Odluke koje je izdala, a kojima su stekli prava na potporu </w:t>
      </w:r>
    </w:p>
    <w:p w14:paraId="4EDBEE36" w14:textId="0705D1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 obustaviti sva plaćanja </w:t>
      </w:r>
    </w:p>
    <w:p w14:paraId="664E7145"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zatražiti povrat sredstava za sve projekte / zahtjeve koji već nisu konačno isplaćeni.</w:t>
      </w:r>
    </w:p>
    <w:p w14:paraId="6A5C543B" w14:textId="77777777" w:rsidR="000E6BEA" w:rsidRPr="00650A53" w:rsidRDefault="000E6BEA" w:rsidP="000E6BEA">
      <w:pPr>
        <w:jc w:val="both"/>
        <w:rPr>
          <w:rFonts w:ascii="Times New Roman" w:hAnsi="Times New Roman" w:cs="Times New Roman"/>
          <w:color w:val="auto"/>
        </w:rPr>
      </w:pPr>
    </w:p>
    <w:p w14:paraId="73185869" w14:textId="05418140"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(10) Na akte Agencije za plaćanja donesene u postupcima iz stavka 9. ovoga članka korisnik ne može izjaviti žalbu već može pokrenuti upravni spor.</w:t>
      </w:r>
    </w:p>
    <w:p w14:paraId="0804B374" w14:textId="77777777" w:rsidR="000E6BEA" w:rsidRPr="00650A53" w:rsidRDefault="000E6BEA" w:rsidP="000E6BEA">
      <w:pPr>
        <w:jc w:val="both"/>
        <w:rPr>
          <w:rFonts w:ascii="Times New Roman" w:hAnsi="Times New Roman" w:cs="Times New Roman"/>
          <w:color w:val="auto"/>
        </w:rPr>
      </w:pPr>
    </w:p>
    <w:p w14:paraId="37650DA2"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(11) Korisnik i njegova povezana poduzeća, kako su definirana u članku 3. stavku 3. Priloga I Uredbe Komisije (EU) br. 2022/2472 od 14. prosinca 2022. o proglašenju određenih kategorija potpora u sektorima poljoprivrede i šumarstva te u ruralnim područjima spojivima s unutarnjim tržištem u primjeni članaka 107. i 108. Ugovora o funkcioniranju Europske unije (SL L 327, 32.12.2022.), u kalendarskoj godini donošenja pravomoćne presude i u slijedeće tri kalendarske godine stavljaju se na listu isključenja Agencije za plaćanja i isključuju iz mogućnosti dodjele potpore iz EPFRR i EFJP.</w:t>
      </w:r>
    </w:p>
    <w:p w14:paraId="3AC8C4F0" w14:textId="77777777" w:rsidR="000E6BEA" w:rsidRPr="00650A53" w:rsidRDefault="000E6BEA" w:rsidP="000E6BEA">
      <w:pPr>
        <w:jc w:val="both"/>
        <w:rPr>
          <w:rFonts w:ascii="Times New Roman" w:hAnsi="Times New Roman" w:cs="Times New Roman"/>
          <w:color w:val="auto"/>
        </w:rPr>
      </w:pPr>
    </w:p>
    <w:p w14:paraId="4337F0CC" w14:textId="3D081E83"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(12) U slučaju sumnje na prijevaru, neovisno postoje li razlozi za odbijanje ili ne zahtjeva korisnika, Agencija za plaćanja će o navedenom obavijestiti nadležne institucije sustava za suzbijanje nepravilnosti i prijevara (AFCOS) te proslijediti prijavu po sumnji na prijevaru izravno </w:t>
      </w:r>
      <w:r w:rsidRPr="00E72F34">
        <w:rPr>
          <w:rFonts w:ascii="Times New Roman" w:hAnsi="Times New Roman" w:cs="Times New Roman"/>
          <w:color w:val="auto"/>
        </w:rPr>
        <w:t>nadležnom državnom</w:t>
      </w:r>
      <w:r w:rsidRPr="00650A53">
        <w:rPr>
          <w:rFonts w:ascii="Times New Roman" w:hAnsi="Times New Roman" w:cs="Times New Roman"/>
          <w:color w:val="auto"/>
        </w:rPr>
        <w:t xml:space="preserve"> odvjetništvu </w:t>
      </w:r>
      <w:r w:rsidRPr="00B3636E">
        <w:rPr>
          <w:rFonts w:ascii="Times New Roman" w:hAnsi="Times New Roman" w:cs="Times New Roman"/>
          <w:color w:val="auto"/>
        </w:rPr>
        <w:t xml:space="preserve">ili ako se radi o kaznenim djelima iz članka 22. i članka 25. stavaka 2. i 3. </w:t>
      </w:r>
      <w:r w:rsidRPr="00650A53">
        <w:rPr>
          <w:rFonts w:ascii="Times New Roman" w:hAnsi="Times New Roman" w:cs="Times New Roman"/>
          <w:color w:val="auto"/>
        </w:rPr>
        <w:t>Uredb</w:t>
      </w:r>
      <w:r>
        <w:rPr>
          <w:rFonts w:ascii="Times New Roman" w:hAnsi="Times New Roman" w:cs="Times New Roman"/>
          <w:color w:val="auto"/>
        </w:rPr>
        <w:t>e</w:t>
      </w:r>
      <w:r w:rsidRPr="00650A53">
        <w:rPr>
          <w:rFonts w:ascii="Times New Roman" w:hAnsi="Times New Roman" w:cs="Times New Roman"/>
          <w:color w:val="auto"/>
        </w:rPr>
        <w:t xml:space="preserve"> Vijeća (EU) 2017/1939 od 12. listopada 2017. o provedbi pojačane suradnje u vezi s osnivanjem Ureda europskog javnog tužitelja (,,EPPO</w:t>
      </w:r>
      <w:r w:rsidR="00414A37" w:rsidRPr="00650A53">
        <w:rPr>
          <w:rFonts w:ascii="Times New Roman" w:hAnsi="Times New Roman" w:cs="Times New Roman"/>
          <w:color w:val="auto"/>
        </w:rPr>
        <w:t>“</w:t>
      </w:r>
      <w:r w:rsidRPr="00650A53">
        <w:rPr>
          <w:rFonts w:ascii="Times New Roman" w:hAnsi="Times New Roman" w:cs="Times New Roman"/>
          <w:color w:val="auto"/>
        </w:rPr>
        <w:t>) (SL L 283, 31.10.2017.)</w:t>
      </w:r>
      <w:r w:rsidRPr="00F839C1">
        <w:t xml:space="preserve"> </w:t>
      </w:r>
      <w:r w:rsidRPr="00F839C1">
        <w:rPr>
          <w:rFonts w:ascii="Times New Roman" w:hAnsi="Times New Roman" w:cs="Times New Roman"/>
          <w:color w:val="auto"/>
        </w:rPr>
        <w:t>tada se prijava podnosi Uredu delegiranog europskog tužitelja</w:t>
      </w:r>
      <w:r w:rsidRPr="00650A53">
        <w:rPr>
          <w:rFonts w:ascii="Times New Roman" w:hAnsi="Times New Roman" w:cs="Times New Roman"/>
          <w:color w:val="auto"/>
        </w:rPr>
        <w:t xml:space="preserve">. </w:t>
      </w:r>
    </w:p>
    <w:p w14:paraId="541D9222" w14:textId="77777777" w:rsidR="000E6BEA" w:rsidRPr="00650A53" w:rsidRDefault="000E6BEA" w:rsidP="000E6BEA">
      <w:pPr>
        <w:jc w:val="both"/>
        <w:rPr>
          <w:rFonts w:ascii="Times New Roman" w:hAnsi="Times New Roman" w:cs="Times New Roman"/>
          <w:color w:val="auto"/>
        </w:rPr>
      </w:pPr>
    </w:p>
    <w:p w14:paraId="0D7BFBE5"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(13) Posljedica u slučaju utvrđenog umjetnog stvaranja uvjeta u skladu sa člankom 62. Uredbe (EU) br. 2021/2116 je odbijanje zahtjeva korisnika ili ukidanje pogodnosti koje su umjetno stvorene. </w:t>
      </w:r>
    </w:p>
    <w:p w14:paraId="687B35FD" w14:textId="77777777" w:rsidR="000E6BEA" w:rsidRPr="00650A53" w:rsidRDefault="000E6BEA" w:rsidP="000E6BEA">
      <w:pPr>
        <w:jc w:val="both"/>
        <w:rPr>
          <w:rFonts w:ascii="Times New Roman" w:hAnsi="Times New Roman" w:cs="Times New Roman"/>
          <w:color w:val="auto"/>
        </w:rPr>
      </w:pPr>
    </w:p>
    <w:p w14:paraId="59D314C8"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(14) Administrativne mjere, umanjenja potpore i financijske korekcije ministar propisuje pravilnicima iz članka 8.a stavka 2</w:t>
      </w:r>
      <w:r>
        <w:rPr>
          <w:rFonts w:ascii="Times New Roman" w:hAnsi="Times New Roman" w:cs="Times New Roman"/>
          <w:color w:val="auto"/>
        </w:rPr>
        <w:t>7</w:t>
      </w:r>
      <w:r w:rsidRPr="00650A53">
        <w:rPr>
          <w:rFonts w:ascii="Times New Roman" w:hAnsi="Times New Roman" w:cs="Times New Roman"/>
          <w:color w:val="auto"/>
        </w:rPr>
        <w:t xml:space="preserve">. ovoga Zakona. </w:t>
      </w:r>
    </w:p>
    <w:p w14:paraId="11D12FC0" w14:textId="77777777" w:rsidR="000E6BEA" w:rsidRPr="00650A53" w:rsidRDefault="000E6BEA" w:rsidP="000E6BEA">
      <w:pPr>
        <w:jc w:val="both"/>
        <w:rPr>
          <w:rFonts w:ascii="Times New Roman" w:hAnsi="Times New Roman" w:cs="Times New Roman"/>
          <w:color w:val="auto"/>
        </w:rPr>
      </w:pPr>
    </w:p>
    <w:p w14:paraId="21218C3A" w14:textId="77777777" w:rsidR="000E6BEA" w:rsidRPr="00650A53" w:rsidRDefault="000E6BEA" w:rsidP="000E6BEA">
      <w:pPr>
        <w:jc w:val="center"/>
        <w:rPr>
          <w:rFonts w:ascii="Times New Roman" w:hAnsi="Times New Roman" w:cs="Times New Roman"/>
          <w:color w:val="auto"/>
        </w:rPr>
      </w:pPr>
      <w:r w:rsidRPr="00650A53">
        <w:rPr>
          <w:rFonts w:ascii="Times New Roman" w:hAnsi="Times New Roman" w:cs="Times New Roman"/>
          <w:color w:val="auto"/>
        </w:rPr>
        <w:t>Podaci o identifikaciji korisnika i grupa u provedbi Strateškog plana</w:t>
      </w:r>
    </w:p>
    <w:p w14:paraId="1F0D5EBF" w14:textId="77777777" w:rsidR="000E6BEA" w:rsidRPr="00650A53" w:rsidRDefault="000E6BEA" w:rsidP="000E6BEA">
      <w:pPr>
        <w:jc w:val="both"/>
        <w:rPr>
          <w:rFonts w:ascii="Times New Roman" w:hAnsi="Times New Roman" w:cs="Times New Roman"/>
          <w:color w:val="auto"/>
        </w:rPr>
      </w:pPr>
    </w:p>
    <w:p w14:paraId="5EF87869" w14:textId="77777777" w:rsidR="000E6BEA" w:rsidRPr="00650A53" w:rsidRDefault="000E6BEA" w:rsidP="000E6BEA">
      <w:pPr>
        <w:jc w:val="center"/>
        <w:rPr>
          <w:rFonts w:ascii="Times New Roman" w:hAnsi="Times New Roman" w:cs="Times New Roman"/>
          <w:color w:val="auto"/>
        </w:rPr>
      </w:pPr>
      <w:r w:rsidRPr="00650A53">
        <w:rPr>
          <w:rFonts w:ascii="Times New Roman" w:hAnsi="Times New Roman" w:cs="Times New Roman"/>
          <w:color w:val="auto"/>
        </w:rPr>
        <w:t>Članak 8.d</w:t>
      </w:r>
    </w:p>
    <w:p w14:paraId="7D3048BB" w14:textId="77777777" w:rsidR="000E6BEA" w:rsidRPr="00650A53" w:rsidRDefault="000E6BEA" w:rsidP="000E6BEA">
      <w:pPr>
        <w:jc w:val="both"/>
        <w:rPr>
          <w:rFonts w:ascii="Times New Roman" w:hAnsi="Times New Roman" w:cs="Times New Roman"/>
          <w:color w:val="auto"/>
        </w:rPr>
      </w:pPr>
    </w:p>
    <w:p w14:paraId="4063200D"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 Korisnici u zahtjevima za potporu i zahtjevima za isplatu dostavljaju informacije potrebne za njihovu identifikaciju, uključujući, prema potrebi, identifikaciju grupe kako je propisano propisom kojim se uređuje računovodstvo poduzetnika. </w:t>
      </w:r>
    </w:p>
    <w:p w14:paraId="35D15EC7" w14:textId="77777777" w:rsidR="000E6BEA" w:rsidRPr="00650A53" w:rsidRDefault="000E6BEA" w:rsidP="000E6BEA">
      <w:pPr>
        <w:jc w:val="both"/>
        <w:rPr>
          <w:rFonts w:ascii="Times New Roman" w:hAnsi="Times New Roman" w:cs="Times New Roman"/>
          <w:color w:val="auto"/>
        </w:rPr>
      </w:pPr>
    </w:p>
    <w:p w14:paraId="3C2DB9C8"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(2) Korisnik će se u zahtjevu za potporu i zahtjevu za isplatu obavezati na dostavu podataka kako je propisano člankom 44. stavkom 1. Provedbene uredbe Komisije (EU) 2022/128 оd 21. prosinca 2021. o utvrđivanju pravila za primjenu Uredbe (EU) 2021/2116 Europskog parlamenta i Vijeća u pogledu agencija za plaćanja i drugih tijela, financijskog upravljanja, poravnanja računa, provjera, sredstava osiguranja i transparentnosti (SL L 20, 31.1.2022.) i propisima donesenim na temelju ovoga Zakona. </w:t>
      </w:r>
    </w:p>
    <w:p w14:paraId="413CFE0E" w14:textId="77777777" w:rsidR="000E6BEA" w:rsidRPr="00650A53" w:rsidRDefault="000E6BEA" w:rsidP="000E6BEA">
      <w:pPr>
        <w:jc w:val="both"/>
        <w:rPr>
          <w:rFonts w:ascii="Times New Roman" w:hAnsi="Times New Roman" w:cs="Times New Roman"/>
          <w:color w:val="auto"/>
        </w:rPr>
      </w:pPr>
    </w:p>
    <w:p w14:paraId="5BEB351A" w14:textId="77777777" w:rsidR="000E6BEA" w:rsidRPr="00650A53" w:rsidRDefault="000E6BEA" w:rsidP="000E6BEA">
      <w:pPr>
        <w:jc w:val="center"/>
        <w:rPr>
          <w:rFonts w:ascii="Times New Roman" w:hAnsi="Times New Roman" w:cs="Times New Roman"/>
          <w:color w:val="auto"/>
        </w:rPr>
      </w:pPr>
      <w:r w:rsidRPr="00650A53">
        <w:rPr>
          <w:rFonts w:ascii="Times New Roman" w:hAnsi="Times New Roman" w:cs="Times New Roman"/>
          <w:color w:val="auto"/>
        </w:rPr>
        <w:t>Sukob interesa i provedba postupka nabave za korisnike koji nisu obveznici javne nabave u provedbi Strateškog plana</w:t>
      </w:r>
    </w:p>
    <w:p w14:paraId="6961145D" w14:textId="77777777" w:rsidR="000E6BEA" w:rsidRPr="00650A53" w:rsidRDefault="000E6BEA" w:rsidP="000E6BEA">
      <w:pPr>
        <w:jc w:val="both"/>
        <w:rPr>
          <w:rFonts w:ascii="Times New Roman" w:hAnsi="Times New Roman" w:cs="Times New Roman"/>
          <w:color w:val="auto"/>
        </w:rPr>
      </w:pPr>
    </w:p>
    <w:p w14:paraId="4C571F88" w14:textId="77777777" w:rsidR="000E6BEA" w:rsidRPr="00650A53" w:rsidRDefault="000E6BEA" w:rsidP="000E6BEA">
      <w:pPr>
        <w:jc w:val="center"/>
        <w:rPr>
          <w:rFonts w:ascii="Times New Roman" w:hAnsi="Times New Roman" w:cs="Times New Roman"/>
          <w:color w:val="auto"/>
        </w:rPr>
      </w:pPr>
      <w:r w:rsidRPr="00650A53">
        <w:rPr>
          <w:rFonts w:ascii="Times New Roman" w:hAnsi="Times New Roman" w:cs="Times New Roman"/>
          <w:color w:val="auto"/>
        </w:rPr>
        <w:t>Članak 8.e</w:t>
      </w:r>
    </w:p>
    <w:p w14:paraId="456185E3" w14:textId="77777777" w:rsidR="000E6BEA" w:rsidRPr="00650A53" w:rsidRDefault="000E6BEA" w:rsidP="000E6BEA">
      <w:pPr>
        <w:jc w:val="both"/>
        <w:rPr>
          <w:rFonts w:ascii="Times New Roman" w:hAnsi="Times New Roman" w:cs="Times New Roman"/>
          <w:color w:val="auto"/>
        </w:rPr>
      </w:pPr>
    </w:p>
    <w:p w14:paraId="495A3B5E"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 Korisnik intervencija iz Strateškog plana koji nije obveznik javne nabave dužan je osigurati jednako postupanje prema svim ponuditeljima te ima obvezu poduzeti sve potrebne mjere kako bi utvrdio i ispravio sukobe interesa u vezi s postupkom nabave, kad se takvi slučajevi pojave, kao i odgovarajuće mjere za sprječavanje i izbjegavanje situacija koje dovode do sukoba interesa. </w:t>
      </w:r>
    </w:p>
    <w:p w14:paraId="25A46030" w14:textId="77777777" w:rsidR="000E6BEA" w:rsidRPr="00650A53" w:rsidRDefault="000E6BEA" w:rsidP="000E6BEA">
      <w:pPr>
        <w:jc w:val="both"/>
        <w:rPr>
          <w:rFonts w:ascii="Times New Roman" w:hAnsi="Times New Roman" w:cs="Times New Roman"/>
          <w:color w:val="auto"/>
        </w:rPr>
      </w:pPr>
    </w:p>
    <w:p w14:paraId="2E0ADF84"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(2) Korisnik je kod odabira ponuditelja dužan pridržavati se načela nepristranosti i neovisnosti u okviru postupka nabave te izbjegavati situacije u kojima odabir ponuditelja može upućivati na izravni ili neizravni, financijski ili nefinancijski interes koji proizlazi iz osobnih, obiteljskih ili profesionalnih veza između korisnika i ponuditelja. </w:t>
      </w:r>
    </w:p>
    <w:p w14:paraId="722D88C4" w14:textId="77777777" w:rsidR="000E6BEA" w:rsidRPr="00650A53" w:rsidRDefault="000E6BEA" w:rsidP="000E6BEA">
      <w:pPr>
        <w:jc w:val="both"/>
        <w:rPr>
          <w:rFonts w:ascii="Times New Roman" w:hAnsi="Times New Roman" w:cs="Times New Roman"/>
          <w:color w:val="auto"/>
        </w:rPr>
      </w:pPr>
    </w:p>
    <w:p w14:paraId="57E4C1C9"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(3) Korisnik je u postupku nabave dužan postupati u skladu sa stavkom 1. ovoga članka osim u slučaju ako je povezano društvo odnosno povezana osoba jedino koje može isporučiti robu, radove ili usluge zbog tehničkih razloga ili razloga postojanja isključivih prava na predmetu koji se nabavlja, a što je korisnik dužan i dokazati. </w:t>
      </w:r>
    </w:p>
    <w:p w14:paraId="7DEB1C26" w14:textId="77777777" w:rsidR="000E6BEA" w:rsidRPr="00650A53" w:rsidRDefault="000E6BEA" w:rsidP="000E6BEA">
      <w:pPr>
        <w:jc w:val="both"/>
        <w:rPr>
          <w:rFonts w:ascii="Times New Roman" w:hAnsi="Times New Roman" w:cs="Times New Roman"/>
          <w:color w:val="auto"/>
        </w:rPr>
      </w:pPr>
    </w:p>
    <w:p w14:paraId="3FA3DFBB"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(4) Pravila provedbe postupka nabave za neobveznike javne nabave uključujući mjere u slučaju utvrđivanja sukoba interesa ministar propisuje pravilnicima iz članka 8.a stavka 2</w:t>
      </w:r>
      <w:r>
        <w:rPr>
          <w:rFonts w:ascii="Times New Roman" w:hAnsi="Times New Roman" w:cs="Times New Roman"/>
          <w:color w:val="auto"/>
        </w:rPr>
        <w:t>7</w:t>
      </w:r>
      <w:r w:rsidRPr="00650A53">
        <w:rPr>
          <w:rFonts w:ascii="Times New Roman" w:hAnsi="Times New Roman" w:cs="Times New Roman"/>
          <w:color w:val="auto"/>
        </w:rPr>
        <w:t xml:space="preserve">. ovoga Zakona. </w:t>
      </w:r>
    </w:p>
    <w:p w14:paraId="10812F5D" w14:textId="5372286D" w:rsidR="003943A2" w:rsidRDefault="003943A2" w:rsidP="00643079">
      <w:pPr>
        <w:rPr>
          <w:rFonts w:ascii="Times New Roman" w:hAnsi="Times New Roman" w:cs="Times New Roman"/>
          <w:color w:val="auto"/>
        </w:rPr>
      </w:pPr>
    </w:p>
    <w:p w14:paraId="5E3C99AB" w14:textId="7B874C25" w:rsidR="000E6BEA" w:rsidRPr="00650A53" w:rsidRDefault="000E6BEA" w:rsidP="000E6BEA">
      <w:pPr>
        <w:jc w:val="center"/>
        <w:rPr>
          <w:rFonts w:ascii="Times New Roman" w:hAnsi="Times New Roman" w:cs="Times New Roman"/>
          <w:color w:val="auto"/>
        </w:rPr>
      </w:pPr>
      <w:r w:rsidRPr="00650A53">
        <w:rPr>
          <w:rFonts w:ascii="Times New Roman" w:hAnsi="Times New Roman" w:cs="Times New Roman"/>
          <w:color w:val="auto"/>
        </w:rPr>
        <w:t>Dvostruko financiranje u provedbi Strateškog plana</w:t>
      </w:r>
    </w:p>
    <w:p w14:paraId="55E02A15" w14:textId="77777777" w:rsidR="000E6BEA" w:rsidRPr="00650A53" w:rsidRDefault="000E6BEA" w:rsidP="000E6BEA">
      <w:pPr>
        <w:jc w:val="both"/>
        <w:rPr>
          <w:rFonts w:ascii="Times New Roman" w:hAnsi="Times New Roman" w:cs="Times New Roman"/>
          <w:color w:val="auto"/>
        </w:rPr>
      </w:pPr>
    </w:p>
    <w:p w14:paraId="13BB563A" w14:textId="77777777" w:rsidR="000E6BEA" w:rsidRPr="00650A53" w:rsidRDefault="000E6BEA" w:rsidP="000E6BEA">
      <w:pPr>
        <w:jc w:val="center"/>
        <w:rPr>
          <w:rFonts w:ascii="Times New Roman" w:hAnsi="Times New Roman" w:cs="Times New Roman"/>
          <w:color w:val="auto"/>
        </w:rPr>
      </w:pPr>
      <w:r w:rsidRPr="00650A53">
        <w:rPr>
          <w:rFonts w:ascii="Times New Roman" w:hAnsi="Times New Roman" w:cs="Times New Roman"/>
          <w:color w:val="auto"/>
        </w:rPr>
        <w:t>Članak 8.f</w:t>
      </w:r>
    </w:p>
    <w:p w14:paraId="14E7A672" w14:textId="77777777" w:rsidR="000E6BEA" w:rsidRPr="00650A53" w:rsidRDefault="000E6BEA" w:rsidP="000E6BEA">
      <w:pPr>
        <w:jc w:val="both"/>
        <w:rPr>
          <w:rFonts w:ascii="Times New Roman" w:hAnsi="Times New Roman" w:cs="Times New Roman"/>
          <w:color w:val="auto"/>
        </w:rPr>
      </w:pPr>
    </w:p>
    <w:p w14:paraId="15E91FCF"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 Agencija za plaćanja osigurava da rashodi koji se financiraju u okviru Strateškog plana nisu predmet nijednog drugog financiranja iz proračuna Europske unije. </w:t>
      </w:r>
    </w:p>
    <w:p w14:paraId="2B760B1D" w14:textId="77777777" w:rsidR="000E6BEA" w:rsidRPr="00650A53" w:rsidRDefault="000E6BEA" w:rsidP="000E6BEA">
      <w:pPr>
        <w:jc w:val="both"/>
        <w:rPr>
          <w:rFonts w:ascii="Times New Roman" w:hAnsi="Times New Roman" w:cs="Times New Roman"/>
          <w:color w:val="auto"/>
        </w:rPr>
      </w:pPr>
    </w:p>
    <w:p w14:paraId="6A9512E0"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(2) U okviru provedbe intervencija Strateškog plana isti prihvatljivi troškovi koji se financiraju u okviru Strateškog plana ne smiju biti predmet nijednog drugog financiranja iz proračuna Europske unije i gdje je primjenjivo iz drugih javnih izvora. </w:t>
      </w:r>
    </w:p>
    <w:p w14:paraId="7402162E" w14:textId="77777777" w:rsidR="000E6BEA" w:rsidRPr="00650A53" w:rsidRDefault="000E6BEA" w:rsidP="000E6BEA">
      <w:pPr>
        <w:jc w:val="both"/>
        <w:rPr>
          <w:rFonts w:ascii="Times New Roman" w:hAnsi="Times New Roman" w:cs="Times New Roman"/>
          <w:color w:val="auto"/>
        </w:rPr>
      </w:pPr>
    </w:p>
    <w:p w14:paraId="0F19D7C1"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(3) U okviru provedbe intervencija Strateškog plana u skladu s člancima 73., 74., 75., 77. i 78. Uredbe (EU) br. 2021/2115 projekt može primiti potporu i iz drugih izvora te fondova Europske unije samo ako ukupni kumulativni iznos potpore dodijeljen u okviru različitih oblika potpore ne premašuje najveći intenzitet ili iznos potpore primjenjiv na tu vrstu intervencije iz glave III. Uredbe (EU) br. 2021/2115 i uz izbjegavanje dvostrukog financiranja istog troška. </w:t>
      </w:r>
    </w:p>
    <w:p w14:paraId="7D4E96A1" w14:textId="77777777" w:rsidR="000E6BEA" w:rsidRDefault="000E6BEA" w:rsidP="000E6BEA">
      <w:pPr>
        <w:jc w:val="both"/>
        <w:rPr>
          <w:rFonts w:ascii="Times New Roman" w:hAnsi="Times New Roman" w:cs="Times New Roman"/>
          <w:color w:val="auto"/>
        </w:rPr>
      </w:pPr>
    </w:p>
    <w:p w14:paraId="4AF59FE4" w14:textId="77777777" w:rsidR="000E6BEA" w:rsidRPr="00650A53" w:rsidRDefault="000E6BEA" w:rsidP="000E6BEA">
      <w:pPr>
        <w:jc w:val="center"/>
        <w:rPr>
          <w:rFonts w:ascii="Times New Roman" w:hAnsi="Times New Roman" w:cs="Times New Roman"/>
          <w:color w:val="auto"/>
        </w:rPr>
      </w:pPr>
      <w:r w:rsidRPr="00650A53">
        <w:rPr>
          <w:rFonts w:ascii="Times New Roman" w:hAnsi="Times New Roman" w:cs="Times New Roman"/>
          <w:color w:val="auto"/>
        </w:rPr>
        <w:t>Primjena izuzeća u slučajevima više sile i izvanrednih okolnosti u provedbi Strateškog plana</w:t>
      </w:r>
    </w:p>
    <w:p w14:paraId="4C03BBFA" w14:textId="77777777" w:rsidR="000E6BEA" w:rsidRPr="00650A53" w:rsidRDefault="000E6BEA" w:rsidP="000E6BEA">
      <w:pPr>
        <w:jc w:val="both"/>
        <w:rPr>
          <w:rFonts w:ascii="Times New Roman" w:hAnsi="Times New Roman" w:cs="Times New Roman"/>
          <w:color w:val="auto"/>
        </w:rPr>
      </w:pPr>
    </w:p>
    <w:p w14:paraId="464F50F8" w14:textId="77777777" w:rsidR="000E6BEA" w:rsidRPr="00650A53" w:rsidRDefault="000E6BEA" w:rsidP="000E6BEA">
      <w:pPr>
        <w:jc w:val="center"/>
        <w:rPr>
          <w:rFonts w:ascii="Times New Roman" w:hAnsi="Times New Roman" w:cs="Times New Roman"/>
          <w:color w:val="auto"/>
        </w:rPr>
      </w:pPr>
      <w:r w:rsidRPr="00650A53">
        <w:rPr>
          <w:rFonts w:ascii="Times New Roman" w:hAnsi="Times New Roman" w:cs="Times New Roman"/>
          <w:color w:val="auto"/>
        </w:rPr>
        <w:t>Članak 8.g</w:t>
      </w:r>
    </w:p>
    <w:p w14:paraId="6BE20A31" w14:textId="77777777" w:rsidR="000E6BEA" w:rsidRPr="00650A53" w:rsidRDefault="000E6BEA" w:rsidP="000E6BEA">
      <w:pPr>
        <w:jc w:val="both"/>
        <w:rPr>
          <w:rFonts w:ascii="Times New Roman" w:hAnsi="Times New Roman" w:cs="Times New Roman"/>
          <w:color w:val="auto"/>
        </w:rPr>
      </w:pPr>
    </w:p>
    <w:p w14:paraId="59ADDA4F"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 U slučaju izravnih plaćanja, korisnik koji nije mogao ispuniti kriterije prihvatljivosti ili druge obveze zbog više sile ili izvanrednih okolnosti, zadržava svoje pravo na potporu u pogledu prihvatljive površine ili životinja u trenutku kad su nastale okolnosti više sile ili iznimne okolnosti. </w:t>
      </w:r>
    </w:p>
    <w:p w14:paraId="7D9CE0BD" w14:textId="77777777" w:rsidR="000E6BEA" w:rsidRPr="00650A53" w:rsidRDefault="000E6BEA" w:rsidP="000E6BEA">
      <w:pPr>
        <w:jc w:val="both"/>
        <w:rPr>
          <w:rFonts w:ascii="Times New Roman" w:hAnsi="Times New Roman" w:cs="Times New Roman"/>
          <w:color w:val="auto"/>
        </w:rPr>
      </w:pPr>
    </w:p>
    <w:p w14:paraId="06669CEA"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(2) Viša sila i izvanredne okolnosti definiraju se u skladu s člankom 3. stavkom 1. Uredbe (EU) br. 2021/2116. </w:t>
      </w:r>
    </w:p>
    <w:p w14:paraId="299E6000" w14:textId="77777777" w:rsidR="000E6BEA" w:rsidRPr="00650A53" w:rsidRDefault="000E6BEA" w:rsidP="000E6BEA">
      <w:pPr>
        <w:jc w:val="both"/>
        <w:rPr>
          <w:rFonts w:ascii="Times New Roman" w:hAnsi="Times New Roman" w:cs="Times New Roman"/>
          <w:color w:val="auto"/>
        </w:rPr>
      </w:pPr>
    </w:p>
    <w:p w14:paraId="3BD5B32C"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(3) Ako se nesukladnost koja je posljedica više sile ili iznimnih okolnosti odnosi na uvjetovanost u smislu članka 12. stavka 1. Uredbe (EU) br. 2021/2115 ne primjenjuje se odgovarajuća administrativna kazna iz članka 85. Uredbe (EU) br. 2021/2116 i propisa kojim se uređuje uvjetovanost. </w:t>
      </w:r>
    </w:p>
    <w:p w14:paraId="10476A4A" w14:textId="77777777" w:rsidR="000E6BEA" w:rsidRPr="00650A53" w:rsidRDefault="000E6BEA" w:rsidP="000E6BEA">
      <w:pPr>
        <w:jc w:val="both"/>
        <w:rPr>
          <w:rFonts w:ascii="Times New Roman" w:hAnsi="Times New Roman" w:cs="Times New Roman"/>
          <w:color w:val="auto"/>
        </w:rPr>
      </w:pPr>
    </w:p>
    <w:p w14:paraId="1EC5616A"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(4) Kad je riječ o intervencijama Strateškog plana u skladu s člancima 70., 71. i 72. Uredbe (EU) br. 2021/2115, ako korisnik nije mogao ispuniti obvezu zbog više sile ili izvanrednih okolnosti, odgovarajuće plaćanje proporcionalno se povlači za godine tijekom kojih su prisutne iznimne okolnosti i viša sila. </w:t>
      </w:r>
    </w:p>
    <w:p w14:paraId="1536F2C2" w14:textId="77777777" w:rsidR="000E6BEA" w:rsidRPr="00650A53" w:rsidRDefault="000E6BEA" w:rsidP="000E6BEA">
      <w:pPr>
        <w:jc w:val="both"/>
        <w:rPr>
          <w:rFonts w:ascii="Times New Roman" w:hAnsi="Times New Roman" w:cs="Times New Roman"/>
          <w:color w:val="auto"/>
        </w:rPr>
      </w:pPr>
    </w:p>
    <w:p w14:paraId="780BA862"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(5) Povlačenje plaćanja iz stavka 4. ovoga članka odnosi se samo na one dijelove obveze za koje nisu nastali dodatni troškovi niti su izgubljeni prihodi prije nego što je nastala viša sila ili izvanredne okolnosti. </w:t>
      </w:r>
    </w:p>
    <w:p w14:paraId="7247A25F" w14:textId="77777777" w:rsidR="000E6BEA" w:rsidRPr="00650A53" w:rsidRDefault="000E6BEA" w:rsidP="000E6BEA">
      <w:pPr>
        <w:jc w:val="both"/>
        <w:rPr>
          <w:rFonts w:ascii="Times New Roman" w:hAnsi="Times New Roman" w:cs="Times New Roman"/>
          <w:color w:val="auto"/>
        </w:rPr>
      </w:pPr>
    </w:p>
    <w:p w14:paraId="412D1092"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(6) Povlačenje plaćanja iz stavka 5. ovog članka se ne primjenjuje u pogledu kriterija prihvatljivosti niti drugih obveza niti se primjenjuje administrativna kazna. </w:t>
      </w:r>
    </w:p>
    <w:p w14:paraId="78E186D4" w14:textId="77777777" w:rsidR="000E6BEA" w:rsidRPr="00650A53" w:rsidRDefault="000E6BEA" w:rsidP="000E6BEA">
      <w:pPr>
        <w:jc w:val="both"/>
        <w:rPr>
          <w:rFonts w:ascii="Times New Roman" w:hAnsi="Times New Roman" w:cs="Times New Roman"/>
          <w:color w:val="auto"/>
        </w:rPr>
      </w:pPr>
    </w:p>
    <w:p w14:paraId="7EFE7264"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(7) U vezi s ostalim intervencijama iz Strateškog plana u slučaju više sile ili izvanrednih okolnosti Agencija za plaćanja neće zahtijevati od korisnika djelomično ili potpuno vraćanje potpore.“. </w:t>
      </w:r>
    </w:p>
    <w:p w14:paraId="02775E71" w14:textId="77777777" w:rsidR="000E6BEA" w:rsidRDefault="000E6BEA" w:rsidP="000E6BEA">
      <w:pPr>
        <w:jc w:val="both"/>
        <w:rPr>
          <w:rFonts w:ascii="Times New Roman" w:hAnsi="Times New Roman" w:cs="Times New Roman"/>
          <w:color w:val="auto"/>
        </w:rPr>
      </w:pPr>
    </w:p>
    <w:p w14:paraId="386ECF1F" w14:textId="698F1E16" w:rsidR="000E6BEA" w:rsidRPr="008419DF" w:rsidRDefault="000E6BEA" w:rsidP="000E6BEA">
      <w:pPr>
        <w:jc w:val="center"/>
        <w:outlineLvl w:val="1"/>
        <w:rPr>
          <w:rFonts w:ascii="Times New Roman" w:hAnsi="Times New Roman" w:cs="Times New Roman"/>
          <w:b/>
          <w:bCs/>
          <w:color w:val="auto"/>
        </w:rPr>
      </w:pPr>
      <w:r w:rsidRPr="008419DF">
        <w:rPr>
          <w:rFonts w:ascii="Times New Roman" w:hAnsi="Times New Roman" w:cs="Times New Roman"/>
          <w:b/>
          <w:bCs/>
          <w:color w:val="auto"/>
        </w:rPr>
        <w:t>Članak 8.</w:t>
      </w:r>
    </w:p>
    <w:p w14:paraId="0E0CA957" w14:textId="77777777" w:rsidR="000E6BEA" w:rsidRPr="00661C25" w:rsidRDefault="000E6BEA" w:rsidP="000E6BEA">
      <w:pPr>
        <w:jc w:val="both"/>
        <w:rPr>
          <w:rFonts w:ascii="Times New Roman" w:hAnsi="Times New Roman" w:cs="Times New Roman"/>
          <w:color w:val="auto"/>
        </w:rPr>
      </w:pPr>
    </w:p>
    <w:p w14:paraId="16C92741" w14:textId="77777777" w:rsidR="000E6BEA" w:rsidRPr="004D7D82" w:rsidRDefault="000E6BEA" w:rsidP="000E6BEA">
      <w:pPr>
        <w:ind w:firstLine="1134"/>
        <w:jc w:val="both"/>
        <w:rPr>
          <w:rFonts w:ascii="Times New Roman" w:hAnsi="Times New Roman" w:cs="Times New Roman"/>
          <w:color w:val="auto"/>
        </w:rPr>
      </w:pPr>
      <w:r w:rsidRPr="004D7D82">
        <w:rPr>
          <w:rFonts w:ascii="Times New Roman" w:hAnsi="Times New Roman" w:cs="Times New Roman"/>
          <w:color w:val="auto"/>
        </w:rPr>
        <w:t>U članku 40. stavku 1. podstavak 7. mijenja se i glasi:</w:t>
      </w:r>
    </w:p>
    <w:p w14:paraId="3DF3A861" w14:textId="77777777" w:rsidR="000E6BEA" w:rsidRPr="004D7D82" w:rsidRDefault="000E6BEA" w:rsidP="000E6BEA">
      <w:pPr>
        <w:jc w:val="both"/>
        <w:rPr>
          <w:rFonts w:ascii="Times New Roman" w:hAnsi="Times New Roman" w:cs="Times New Roman"/>
          <w:color w:val="auto"/>
        </w:rPr>
      </w:pPr>
    </w:p>
    <w:p w14:paraId="478F5AD1" w14:textId="442643DE" w:rsidR="000E6BEA" w:rsidRPr="004D7D82" w:rsidRDefault="000E6BEA" w:rsidP="000E6BEA">
      <w:pPr>
        <w:jc w:val="both"/>
        <w:rPr>
          <w:rFonts w:ascii="Times New Roman" w:hAnsi="Times New Roman" w:cs="Times New Roman"/>
          <w:color w:val="auto"/>
        </w:rPr>
      </w:pPr>
      <w:r w:rsidRPr="004D7D82">
        <w:rPr>
          <w:rFonts w:ascii="Times New Roman" w:hAnsi="Times New Roman" w:cs="Times New Roman"/>
          <w:color w:val="auto"/>
        </w:rPr>
        <w:t xml:space="preserve">„– u skladu s </w:t>
      </w:r>
      <w:r w:rsidR="008419DF" w:rsidRPr="004D7D82">
        <w:rPr>
          <w:rFonts w:ascii="Times New Roman" w:hAnsi="Times New Roman" w:cs="Times New Roman"/>
          <w:color w:val="auto"/>
        </w:rPr>
        <w:t>Glav</w:t>
      </w:r>
      <w:r w:rsidR="008419DF">
        <w:rPr>
          <w:rFonts w:ascii="Times New Roman" w:hAnsi="Times New Roman" w:cs="Times New Roman"/>
          <w:color w:val="auto"/>
        </w:rPr>
        <w:t>om</w:t>
      </w:r>
      <w:r w:rsidR="008419DF" w:rsidRPr="004D7D82">
        <w:rPr>
          <w:rFonts w:ascii="Times New Roman" w:hAnsi="Times New Roman" w:cs="Times New Roman"/>
          <w:color w:val="auto"/>
        </w:rPr>
        <w:t xml:space="preserve"> </w:t>
      </w:r>
      <w:r w:rsidRPr="004D7D82">
        <w:rPr>
          <w:rFonts w:ascii="Times New Roman" w:hAnsi="Times New Roman" w:cs="Times New Roman"/>
          <w:color w:val="auto"/>
        </w:rPr>
        <w:t xml:space="preserve">IV. </w:t>
      </w:r>
      <w:r w:rsidR="008419DF">
        <w:rPr>
          <w:rFonts w:ascii="Times New Roman" w:hAnsi="Times New Roman" w:cs="Times New Roman"/>
          <w:color w:val="auto"/>
        </w:rPr>
        <w:t xml:space="preserve">poglavljem III. </w:t>
      </w:r>
      <w:r w:rsidRPr="004D7D82">
        <w:rPr>
          <w:rFonts w:ascii="Times New Roman" w:hAnsi="Times New Roman" w:cs="Times New Roman"/>
          <w:color w:val="auto"/>
        </w:rPr>
        <w:t>Uredbe (EU) br. 2021/2116 odgovorno je za praćenje kontrole trgovinskih dokumenata i koordinaciju te kontrole vezano uz kontrolu transakcija izvršenih u okviru EFJP-a“.</w:t>
      </w:r>
    </w:p>
    <w:p w14:paraId="619BEC00" w14:textId="77777777" w:rsidR="000E6BEA" w:rsidRPr="00650A53" w:rsidRDefault="000E6BEA" w:rsidP="000E6BEA">
      <w:pPr>
        <w:jc w:val="both"/>
        <w:rPr>
          <w:rFonts w:ascii="Times New Roman" w:hAnsi="Times New Roman" w:cs="Times New Roman"/>
          <w:color w:val="auto"/>
        </w:rPr>
      </w:pPr>
    </w:p>
    <w:p w14:paraId="35B9A14E" w14:textId="77777777" w:rsidR="000E6BEA" w:rsidRPr="00A175C6" w:rsidRDefault="000E6BEA" w:rsidP="000E6BEA">
      <w:pPr>
        <w:jc w:val="center"/>
        <w:outlineLvl w:val="1"/>
        <w:rPr>
          <w:rFonts w:ascii="Times New Roman" w:hAnsi="Times New Roman" w:cs="Times New Roman"/>
          <w:b/>
          <w:bCs/>
          <w:color w:val="auto"/>
        </w:rPr>
      </w:pPr>
      <w:r w:rsidRPr="00A175C6">
        <w:rPr>
          <w:rFonts w:ascii="Times New Roman" w:hAnsi="Times New Roman" w:cs="Times New Roman"/>
          <w:b/>
          <w:bCs/>
          <w:color w:val="auto"/>
        </w:rPr>
        <w:t xml:space="preserve">Članak 9. </w:t>
      </w:r>
    </w:p>
    <w:p w14:paraId="2D6DF6FE" w14:textId="77777777" w:rsidR="000E6BEA" w:rsidRPr="00650A53" w:rsidRDefault="000E6BEA" w:rsidP="000E6BEA">
      <w:pPr>
        <w:jc w:val="center"/>
        <w:rPr>
          <w:rFonts w:ascii="Times New Roman" w:hAnsi="Times New Roman" w:cs="Times New Roman"/>
          <w:color w:val="auto"/>
        </w:rPr>
      </w:pPr>
    </w:p>
    <w:p w14:paraId="6EA936F4"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Iza članka 46.b dodaje se naslov iznad članka i članak 46.c koji glase:</w:t>
      </w:r>
    </w:p>
    <w:p w14:paraId="6CAE0FD2" w14:textId="77777777" w:rsidR="000E6BEA" w:rsidRPr="00650A53" w:rsidRDefault="000E6BEA" w:rsidP="000E6BEA">
      <w:pPr>
        <w:jc w:val="both"/>
        <w:rPr>
          <w:rFonts w:ascii="Times New Roman" w:hAnsi="Times New Roman" w:cs="Times New Roman"/>
          <w:color w:val="auto"/>
        </w:rPr>
      </w:pPr>
    </w:p>
    <w:p w14:paraId="6CA1DBC1" w14:textId="77777777" w:rsidR="000E6BEA" w:rsidRPr="00650A53" w:rsidRDefault="000E6BEA" w:rsidP="000E6BEA">
      <w:pPr>
        <w:jc w:val="center"/>
        <w:rPr>
          <w:rFonts w:ascii="Times New Roman" w:hAnsi="Times New Roman" w:cs="Times New Roman"/>
          <w:color w:val="auto"/>
        </w:rPr>
      </w:pPr>
      <w:r w:rsidRPr="00650A53">
        <w:rPr>
          <w:rFonts w:ascii="Times New Roman" w:hAnsi="Times New Roman" w:cs="Times New Roman"/>
          <w:color w:val="auto"/>
        </w:rPr>
        <w:t xml:space="preserve">„Državna nagrada za promociju i razvoj prepoznatljivosti hrvatskih poljoprivrednih i prehrambenih proizvoda </w:t>
      </w:r>
    </w:p>
    <w:p w14:paraId="18786DAE" w14:textId="77777777" w:rsidR="000E6BEA" w:rsidRPr="00650A53" w:rsidRDefault="000E6BEA" w:rsidP="000E6BEA">
      <w:pPr>
        <w:jc w:val="center"/>
        <w:rPr>
          <w:rFonts w:ascii="Times New Roman" w:hAnsi="Times New Roman" w:cs="Times New Roman"/>
          <w:color w:val="auto"/>
        </w:rPr>
      </w:pPr>
    </w:p>
    <w:p w14:paraId="5F147BB5" w14:textId="77777777" w:rsidR="000E6BEA" w:rsidRPr="00650A53" w:rsidRDefault="000E6BEA" w:rsidP="000E6BEA">
      <w:pPr>
        <w:jc w:val="center"/>
        <w:rPr>
          <w:rFonts w:ascii="Times New Roman" w:hAnsi="Times New Roman" w:cs="Times New Roman"/>
          <w:color w:val="auto"/>
        </w:rPr>
      </w:pPr>
      <w:r w:rsidRPr="00650A53">
        <w:rPr>
          <w:rFonts w:ascii="Times New Roman" w:hAnsi="Times New Roman" w:cs="Times New Roman"/>
          <w:color w:val="auto"/>
        </w:rPr>
        <w:t>Članak 46.c</w:t>
      </w:r>
    </w:p>
    <w:p w14:paraId="2FDAC43E" w14:textId="77777777" w:rsidR="000E6BEA" w:rsidRPr="00650A53" w:rsidRDefault="000E6BEA" w:rsidP="000E6BEA">
      <w:pPr>
        <w:jc w:val="both"/>
        <w:rPr>
          <w:rFonts w:ascii="Times New Roman" w:hAnsi="Times New Roman" w:cs="Times New Roman"/>
          <w:color w:val="auto"/>
        </w:rPr>
      </w:pPr>
    </w:p>
    <w:p w14:paraId="76A7512B" w14:textId="77777777" w:rsidR="000E6BEA" w:rsidRDefault="000E6BEA" w:rsidP="000E6BEA">
      <w:pPr>
        <w:jc w:val="both"/>
        <w:rPr>
          <w:rFonts w:ascii="Times New Roman" w:hAnsi="Times New Roman" w:cs="Times New Roman"/>
          <w:color w:val="auto"/>
        </w:rPr>
      </w:pPr>
      <w:r w:rsidRPr="00650A53">
        <w:rPr>
          <w:rFonts w:ascii="Times New Roman" w:hAnsi="Times New Roman" w:cs="Times New Roman"/>
          <w:color w:val="auto"/>
        </w:rPr>
        <w:t>(1) Državna nagrada uspješnim hrvatskim proizvođačima poljoprivrednih i prehrambenih proizvoda (u daljnjem tekstu: državna nagrada) dodjeljuje se kao godišnja nagrada za istaknute rezultate poljoprivrednika u proizvodnji, promociji i razvoju prepoznatljivosti hrvatskih poljoprivrednih i prehrambenih proizvoda.</w:t>
      </w:r>
    </w:p>
    <w:p w14:paraId="0BE1C5E0" w14:textId="77777777" w:rsidR="000E6BEA" w:rsidRPr="00650A53" w:rsidRDefault="000E6BEA" w:rsidP="000E6BEA">
      <w:pPr>
        <w:jc w:val="both"/>
        <w:rPr>
          <w:rFonts w:ascii="Times New Roman" w:hAnsi="Times New Roman" w:cs="Times New Roman"/>
          <w:color w:val="auto"/>
        </w:rPr>
      </w:pPr>
    </w:p>
    <w:p w14:paraId="6F70E189" w14:textId="77777777" w:rsidR="000E6BEA" w:rsidRDefault="000E6BEA" w:rsidP="000E6BEA">
      <w:pPr>
        <w:jc w:val="both"/>
        <w:rPr>
          <w:rFonts w:ascii="Times New Roman" w:hAnsi="Times New Roman" w:cs="Times New Roman"/>
          <w:color w:val="auto"/>
        </w:rPr>
      </w:pPr>
      <w:r w:rsidRPr="00650A53">
        <w:rPr>
          <w:rFonts w:ascii="Times New Roman" w:hAnsi="Times New Roman" w:cs="Times New Roman"/>
          <w:color w:val="auto"/>
        </w:rPr>
        <w:t>(</w:t>
      </w:r>
      <w:r>
        <w:rPr>
          <w:rFonts w:ascii="Times New Roman" w:hAnsi="Times New Roman" w:cs="Times New Roman"/>
          <w:color w:val="auto"/>
        </w:rPr>
        <w:t>2</w:t>
      </w:r>
      <w:r w:rsidRPr="00650A53">
        <w:rPr>
          <w:rFonts w:ascii="Times New Roman" w:hAnsi="Times New Roman" w:cs="Times New Roman"/>
          <w:color w:val="auto"/>
        </w:rPr>
        <w:t>) Odluku o dodjeli državne nagrade donosi ministar na prijedlog stručnog povjerenstva koje imenuje ministar.</w:t>
      </w:r>
    </w:p>
    <w:p w14:paraId="588949B1" w14:textId="77777777" w:rsidR="000E6BEA" w:rsidRPr="00650A53" w:rsidRDefault="000E6BEA" w:rsidP="000E6BEA">
      <w:pPr>
        <w:jc w:val="both"/>
        <w:rPr>
          <w:rFonts w:ascii="Times New Roman" w:hAnsi="Times New Roman" w:cs="Times New Roman"/>
          <w:color w:val="auto"/>
        </w:rPr>
      </w:pPr>
    </w:p>
    <w:p w14:paraId="25DCEE22" w14:textId="77777777" w:rsidR="000E6BEA" w:rsidRDefault="000E6BEA" w:rsidP="000E6BEA">
      <w:pPr>
        <w:jc w:val="both"/>
        <w:rPr>
          <w:rFonts w:ascii="Times New Roman" w:hAnsi="Times New Roman" w:cs="Times New Roman"/>
          <w:color w:val="auto"/>
        </w:rPr>
      </w:pPr>
      <w:r w:rsidRPr="00650A53">
        <w:rPr>
          <w:rFonts w:ascii="Times New Roman" w:hAnsi="Times New Roman" w:cs="Times New Roman"/>
          <w:color w:val="auto"/>
        </w:rPr>
        <w:t>(</w:t>
      </w:r>
      <w:r>
        <w:rPr>
          <w:rFonts w:ascii="Times New Roman" w:hAnsi="Times New Roman" w:cs="Times New Roman"/>
          <w:color w:val="auto"/>
        </w:rPr>
        <w:t>3</w:t>
      </w:r>
      <w:r w:rsidRPr="00650A53">
        <w:rPr>
          <w:rFonts w:ascii="Times New Roman" w:hAnsi="Times New Roman" w:cs="Times New Roman"/>
          <w:color w:val="auto"/>
        </w:rPr>
        <w:t xml:space="preserve">) Stručno povjerenstvo iz stavka </w:t>
      </w:r>
      <w:r>
        <w:rPr>
          <w:rFonts w:ascii="Times New Roman" w:hAnsi="Times New Roman" w:cs="Times New Roman"/>
          <w:color w:val="auto"/>
        </w:rPr>
        <w:t>2</w:t>
      </w:r>
      <w:r w:rsidRPr="00650A53">
        <w:rPr>
          <w:rFonts w:ascii="Times New Roman" w:hAnsi="Times New Roman" w:cs="Times New Roman"/>
          <w:color w:val="auto"/>
        </w:rPr>
        <w:t xml:space="preserve">. ovoga članka donosi poslovnik o svom radu te utvrđuje </w:t>
      </w:r>
      <w:r>
        <w:rPr>
          <w:rFonts w:ascii="Times New Roman" w:hAnsi="Times New Roman" w:cs="Times New Roman"/>
          <w:color w:val="auto"/>
        </w:rPr>
        <w:t xml:space="preserve">prijedlog </w:t>
      </w:r>
      <w:r w:rsidRPr="00650A53">
        <w:rPr>
          <w:rFonts w:ascii="Times New Roman" w:hAnsi="Times New Roman" w:cs="Times New Roman"/>
          <w:color w:val="auto"/>
        </w:rPr>
        <w:t>kriterij</w:t>
      </w:r>
      <w:r>
        <w:rPr>
          <w:rFonts w:ascii="Times New Roman" w:hAnsi="Times New Roman" w:cs="Times New Roman"/>
          <w:color w:val="auto"/>
        </w:rPr>
        <w:t>a</w:t>
      </w:r>
      <w:r w:rsidRPr="00650A53">
        <w:rPr>
          <w:rFonts w:ascii="Times New Roman" w:hAnsi="Times New Roman" w:cs="Times New Roman"/>
          <w:color w:val="auto"/>
        </w:rPr>
        <w:t xml:space="preserve"> za dodjelu državne nagrade.</w:t>
      </w:r>
    </w:p>
    <w:p w14:paraId="27A8583C" w14:textId="77777777" w:rsidR="000E6BEA" w:rsidRPr="00650A53" w:rsidRDefault="000E6BEA" w:rsidP="000E6BEA">
      <w:pPr>
        <w:jc w:val="both"/>
        <w:rPr>
          <w:rFonts w:ascii="Times New Roman" w:hAnsi="Times New Roman" w:cs="Times New Roman"/>
          <w:color w:val="auto"/>
        </w:rPr>
      </w:pPr>
    </w:p>
    <w:p w14:paraId="004DAD06"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w:t>
      </w:r>
      <w:r>
        <w:rPr>
          <w:rFonts w:ascii="Times New Roman" w:hAnsi="Times New Roman" w:cs="Times New Roman"/>
          <w:color w:val="auto"/>
        </w:rPr>
        <w:t>4</w:t>
      </w:r>
      <w:r w:rsidRPr="00650A53">
        <w:rPr>
          <w:rFonts w:ascii="Times New Roman" w:hAnsi="Times New Roman" w:cs="Times New Roman"/>
          <w:color w:val="auto"/>
        </w:rPr>
        <w:t>) Dodjelu državne nagrade,</w:t>
      </w:r>
      <w:r>
        <w:rPr>
          <w:rFonts w:ascii="Times New Roman" w:hAnsi="Times New Roman" w:cs="Times New Roman"/>
          <w:color w:val="auto"/>
        </w:rPr>
        <w:t xml:space="preserve"> kriterije za dodjelu</w:t>
      </w:r>
      <w:r w:rsidRPr="00650A53">
        <w:rPr>
          <w:rFonts w:ascii="Times New Roman" w:hAnsi="Times New Roman" w:cs="Times New Roman"/>
          <w:color w:val="auto"/>
        </w:rPr>
        <w:t xml:space="preserve"> kao i druga pitanja značajna za dodjelu državne nagrade ministar propisuje pravilnikom.“.</w:t>
      </w:r>
    </w:p>
    <w:p w14:paraId="3EF36DA3" w14:textId="77777777" w:rsidR="000E6BEA" w:rsidRPr="00650A53" w:rsidRDefault="000E6BEA" w:rsidP="000E6BEA">
      <w:pPr>
        <w:jc w:val="both"/>
        <w:rPr>
          <w:rFonts w:ascii="Times New Roman" w:hAnsi="Times New Roman" w:cs="Times New Roman"/>
          <w:color w:val="auto"/>
        </w:rPr>
      </w:pPr>
    </w:p>
    <w:p w14:paraId="1BC1D15F" w14:textId="77777777" w:rsidR="000E6BEA" w:rsidRPr="00A175C6" w:rsidRDefault="000E6BEA" w:rsidP="000E6BEA">
      <w:pPr>
        <w:jc w:val="center"/>
        <w:outlineLvl w:val="1"/>
        <w:rPr>
          <w:rFonts w:ascii="Times New Roman" w:hAnsi="Times New Roman" w:cs="Times New Roman"/>
          <w:b/>
          <w:bCs/>
          <w:color w:val="auto"/>
        </w:rPr>
      </w:pPr>
      <w:r w:rsidRPr="00A175C6">
        <w:rPr>
          <w:rFonts w:ascii="Times New Roman" w:hAnsi="Times New Roman" w:cs="Times New Roman"/>
          <w:b/>
          <w:bCs/>
          <w:color w:val="auto"/>
        </w:rPr>
        <w:t>Članak 10.</w:t>
      </w:r>
    </w:p>
    <w:p w14:paraId="7589F27D" w14:textId="77777777" w:rsidR="000E6BEA" w:rsidRPr="00650A53" w:rsidRDefault="000E6BEA" w:rsidP="000E6BEA">
      <w:pPr>
        <w:jc w:val="both"/>
        <w:rPr>
          <w:rFonts w:ascii="Times New Roman" w:hAnsi="Times New Roman" w:cs="Times New Roman"/>
          <w:color w:val="auto"/>
        </w:rPr>
      </w:pPr>
    </w:p>
    <w:p w14:paraId="4828A277"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lastRenderedPageBreak/>
        <w:t>Iza članka 68. dodaje se naslov iznad članka i članak 68.a koji glase:</w:t>
      </w:r>
    </w:p>
    <w:p w14:paraId="59ED8F36" w14:textId="77777777" w:rsidR="000E6BEA" w:rsidRPr="00650A53" w:rsidRDefault="000E6BEA" w:rsidP="000E6BEA">
      <w:pPr>
        <w:jc w:val="center"/>
        <w:rPr>
          <w:rFonts w:ascii="Times New Roman" w:hAnsi="Times New Roman" w:cs="Times New Roman"/>
          <w:color w:val="auto"/>
        </w:rPr>
      </w:pPr>
    </w:p>
    <w:p w14:paraId="099BFE9C" w14:textId="77777777" w:rsidR="000E6BEA" w:rsidRPr="00650A53" w:rsidRDefault="000E6BEA" w:rsidP="000E6BEA">
      <w:pPr>
        <w:jc w:val="center"/>
        <w:rPr>
          <w:rFonts w:ascii="Times New Roman" w:hAnsi="Times New Roman" w:cs="Times New Roman"/>
          <w:color w:val="auto"/>
        </w:rPr>
      </w:pPr>
      <w:r w:rsidRPr="00650A53">
        <w:rPr>
          <w:rFonts w:ascii="Times New Roman" w:hAnsi="Times New Roman" w:cs="Times New Roman"/>
          <w:color w:val="auto"/>
        </w:rPr>
        <w:t>„Podaci o proizvodnji alkohola i jakih alkoholnih pića</w:t>
      </w:r>
    </w:p>
    <w:p w14:paraId="4083610B" w14:textId="77777777" w:rsidR="000E6BEA" w:rsidRPr="00650A53" w:rsidRDefault="000E6BEA" w:rsidP="000E6BEA">
      <w:pPr>
        <w:jc w:val="center"/>
        <w:rPr>
          <w:rFonts w:ascii="Times New Roman" w:hAnsi="Times New Roman" w:cs="Times New Roman"/>
          <w:color w:val="auto"/>
        </w:rPr>
      </w:pPr>
    </w:p>
    <w:p w14:paraId="0B2EA995" w14:textId="77777777" w:rsidR="000E6BEA" w:rsidRPr="00650A53" w:rsidRDefault="000E6BEA" w:rsidP="000E6BEA">
      <w:pPr>
        <w:spacing w:after="120"/>
        <w:jc w:val="center"/>
        <w:rPr>
          <w:rFonts w:ascii="Times New Roman" w:hAnsi="Times New Roman" w:cs="Times New Roman"/>
          <w:color w:val="auto"/>
        </w:rPr>
      </w:pPr>
      <w:r w:rsidRPr="00650A53">
        <w:rPr>
          <w:rFonts w:ascii="Times New Roman" w:hAnsi="Times New Roman" w:cs="Times New Roman"/>
          <w:color w:val="auto"/>
        </w:rPr>
        <w:t>Članak 68.a</w:t>
      </w:r>
    </w:p>
    <w:p w14:paraId="182C70A7" w14:textId="77777777" w:rsidR="000E6BEA" w:rsidRPr="00650A53" w:rsidRDefault="000E6BEA" w:rsidP="000E6BEA">
      <w:pPr>
        <w:spacing w:after="120"/>
        <w:jc w:val="both"/>
        <w:rPr>
          <w:rFonts w:ascii="Times New Roman" w:hAnsi="Times New Roman" w:cs="Times New Roman"/>
          <w:color w:val="auto"/>
        </w:rPr>
      </w:pPr>
      <w:r w:rsidRPr="00650A53">
        <w:rPr>
          <w:rFonts w:ascii="Times New Roman" w:hAnsi="Times New Roman" w:cs="Times New Roman"/>
          <w:color w:val="auto"/>
        </w:rPr>
        <w:t>(1) Za potrebe izvješćivanja Europske komisije, gospodarski subjekti u proizvodnji etilnog alkohola poljoprivrednog podrijetla koji su upisani u registar trošarinskih obveznika u skladu s posebnim propisima kojima se uređuju trošarine na alkohol obvezni su dostavljati podatke o proizvodnji alkohola i alkoholnih pića.</w:t>
      </w:r>
    </w:p>
    <w:p w14:paraId="7BEA80FE"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(2) Način izvješćivanja, obrazac izvještaja, mjesto i način prikupljanja izvještaja, obradu te rokove dostave podataka iz stavka 1. ovoga članka ministar propisuje pravilnikom.“.</w:t>
      </w:r>
    </w:p>
    <w:p w14:paraId="6E6397AB" w14:textId="77777777" w:rsidR="000E6BEA" w:rsidRPr="00650A53" w:rsidRDefault="000E6BEA" w:rsidP="000E6BEA">
      <w:pPr>
        <w:jc w:val="both"/>
        <w:rPr>
          <w:rFonts w:ascii="Times New Roman" w:hAnsi="Times New Roman" w:cs="Times New Roman"/>
          <w:color w:val="auto"/>
        </w:rPr>
      </w:pPr>
    </w:p>
    <w:p w14:paraId="7DBE5DA6" w14:textId="77777777" w:rsidR="000E6BEA" w:rsidRPr="00A175C6" w:rsidRDefault="000E6BEA" w:rsidP="000E6BEA">
      <w:pPr>
        <w:jc w:val="center"/>
        <w:outlineLvl w:val="1"/>
        <w:rPr>
          <w:rFonts w:ascii="Times New Roman" w:hAnsi="Times New Roman" w:cs="Times New Roman"/>
          <w:b/>
          <w:bCs/>
          <w:color w:val="auto"/>
        </w:rPr>
      </w:pPr>
      <w:r w:rsidRPr="00A175C6">
        <w:rPr>
          <w:rFonts w:ascii="Times New Roman" w:hAnsi="Times New Roman" w:cs="Times New Roman"/>
          <w:b/>
          <w:bCs/>
          <w:color w:val="auto"/>
        </w:rPr>
        <w:t>Članak 11.</w:t>
      </w:r>
    </w:p>
    <w:p w14:paraId="0B1BA41E" w14:textId="77777777" w:rsidR="000E6BEA" w:rsidRPr="00650A53" w:rsidRDefault="000E6BEA" w:rsidP="000E6BEA">
      <w:pPr>
        <w:jc w:val="both"/>
        <w:rPr>
          <w:rFonts w:ascii="Times New Roman" w:hAnsi="Times New Roman" w:cs="Times New Roman"/>
          <w:color w:val="auto"/>
        </w:rPr>
      </w:pPr>
    </w:p>
    <w:p w14:paraId="3E73BB49" w14:textId="77777777" w:rsidR="000E6BEA"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U članku 86. stavku 3. riječi: „točke t)“ zamjenjuju se riječima: „točke 18.“.</w:t>
      </w:r>
    </w:p>
    <w:p w14:paraId="78E4B5AF" w14:textId="77777777" w:rsidR="000E6BEA" w:rsidRDefault="000E6BEA" w:rsidP="000E6BEA">
      <w:pPr>
        <w:jc w:val="both"/>
        <w:rPr>
          <w:rFonts w:ascii="Times New Roman" w:hAnsi="Times New Roman" w:cs="Times New Roman"/>
          <w:color w:val="auto"/>
        </w:rPr>
      </w:pPr>
    </w:p>
    <w:p w14:paraId="791AF66D" w14:textId="77777777" w:rsidR="000E6BEA" w:rsidRPr="005D1037" w:rsidRDefault="000E6BEA" w:rsidP="000E6BEA">
      <w:pPr>
        <w:jc w:val="center"/>
        <w:outlineLvl w:val="1"/>
        <w:rPr>
          <w:rFonts w:ascii="Times New Roman" w:hAnsi="Times New Roman" w:cs="Times New Roman"/>
          <w:b/>
          <w:bCs/>
          <w:color w:val="auto"/>
        </w:rPr>
      </w:pPr>
      <w:r w:rsidRPr="005D1037">
        <w:rPr>
          <w:rFonts w:ascii="Times New Roman" w:hAnsi="Times New Roman" w:cs="Times New Roman"/>
          <w:b/>
          <w:bCs/>
          <w:color w:val="auto"/>
        </w:rPr>
        <w:t>Članak 12.</w:t>
      </w:r>
    </w:p>
    <w:p w14:paraId="1A6CBD8B" w14:textId="77777777" w:rsidR="000E6BEA" w:rsidRPr="00650A53" w:rsidRDefault="000E6BEA" w:rsidP="000E6BEA">
      <w:pPr>
        <w:jc w:val="both"/>
        <w:rPr>
          <w:rFonts w:ascii="Times New Roman" w:hAnsi="Times New Roman" w:cs="Times New Roman"/>
          <w:color w:val="auto"/>
        </w:rPr>
      </w:pPr>
    </w:p>
    <w:p w14:paraId="58B04068"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 xml:space="preserve">U članku 114. stavak 2. mijenja se i glasi: </w:t>
      </w:r>
    </w:p>
    <w:p w14:paraId="7CA3B77C" w14:textId="77777777" w:rsidR="000E6BEA" w:rsidRPr="00650A53" w:rsidRDefault="000E6BEA" w:rsidP="000E6BEA">
      <w:pPr>
        <w:jc w:val="both"/>
        <w:rPr>
          <w:rFonts w:ascii="Times New Roman" w:hAnsi="Times New Roman" w:cs="Times New Roman"/>
          <w:color w:val="auto"/>
        </w:rPr>
      </w:pPr>
    </w:p>
    <w:p w14:paraId="2FC30ADB" w14:textId="77777777" w:rsidR="000E6BEA" w:rsidRPr="00650A53" w:rsidRDefault="000E6BEA" w:rsidP="000E6BEA">
      <w:pPr>
        <w:jc w:val="both"/>
        <w:rPr>
          <w:rFonts w:ascii="Times New Roman" w:hAnsi="Times New Roman" w:cs="Times New Roman"/>
          <w:color w:val="auto"/>
        </w:rPr>
      </w:pPr>
      <w:r w:rsidRPr="00A17F20">
        <w:rPr>
          <w:rFonts w:ascii="Times New Roman" w:hAnsi="Times New Roman" w:cs="Times New Roman"/>
          <w:color w:val="auto"/>
        </w:rPr>
        <w:t>„(2) Savjetovanje korisnika u području javne savjetodavne djelatnosti u poljoprivredi i šumarstvu obavlja Ministarstvo i Agencija.“.</w:t>
      </w:r>
      <w:r w:rsidRPr="00650A53">
        <w:rPr>
          <w:rFonts w:ascii="Times New Roman" w:hAnsi="Times New Roman" w:cs="Times New Roman"/>
          <w:color w:val="auto"/>
        </w:rPr>
        <w:t xml:space="preserve"> </w:t>
      </w:r>
    </w:p>
    <w:p w14:paraId="6884424E" w14:textId="77777777" w:rsidR="000E6BEA" w:rsidRPr="00650A53" w:rsidRDefault="000E6BEA" w:rsidP="000E6BEA">
      <w:pPr>
        <w:jc w:val="both"/>
        <w:rPr>
          <w:rFonts w:ascii="Times New Roman" w:hAnsi="Times New Roman" w:cs="Times New Roman"/>
          <w:color w:val="auto"/>
        </w:rPr>
      </w:pPr>
    </w:p>
    <w:p w14:paraId="34F0A6DE"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 xml:space="preserve">U stavku 3. podstavcima 1. i 4. iza riječi „poljoprivrede“ brišu se zarez i riječ: „ribarstva“. </w:t>
      </w:r>
    </w:p>
    <w:p w14:paraId="0F3E6825" w14:textId="77777777" w:rsidR="000E6BEA" w:rsidRPr="00650A53" w:rsidRDefault="000E6BEA" w:rsidP="000E6BEA">
      <w:pPr>
        <w:ind w:firstLine="1134"/>
        <w:jc w:val="both"/>
        <w:rPr>
          <w:rFonts w:ascii="Times New Roman" w:hAnsi="Times New Roman" w:cs="Times New Roman"/>
          <w:color w:val="auto"/>
        </w:rPr>
      </w:pPr>
    </w:p>
    <w:p w14:paraId="682E1095"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 xml:space="preserve">Stavci 4. do 7. mijenjaju se i glase: </w:t>
      </w:r>
    </w:p>
    <w:p w14:paraId="4A3F065C" w14:textId="77777777" w:rsidR="000E6BEA" w:rsidRPr="00650A53" w:rsidRDefault="000E6BEA" w:rsidP="000E6BEA">
      <w:pPr>
        <w:jc w:val="both"/>
        <w:rPr>
          <w:rFonts w:ascii="Times New Roman" w:hAnsi="Times New Roman" w:cs="Times New Roman"/>
          <w:color w:val="auto"/>
        </w:rPr>
      </w:pPr>
    </w:p>
    <w:p w14:paraId="6EE3D647"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„(4) Korisnici savjetovanja su poljoprivrednici i šumoposjednici koji obavljaju djelatnosti poljoprivrede i šumarstva na području Republike Hrvatske i korisnici su potpora u okviru Zajedničke poljoprivredne politike, kao i privatni i javni savjetnici koji izravno obavljaju poslove savjetovanja i/ili osposobljavanja korisnika. </w:t>
      </w:r>
    </w:p>
    <w:p w14:paraId="35A06059" w14:textId="77777777" w:rsidR="000E6BEA" w:rsidRPr="00650A53" w:rsidRDefault="000E6BEA" w:rsidP="000E6BEA">
      <w:pPr>
        <w:jc w:val="both"/>
        <w:rPr>
          <w:rFonts w:ascii="Times New Roman" w:hAnsi="Times New Roman" w:cs="Times New Roman"/>
          <w:color w:val="auto"/>
        </w:rPr>
      </w:pPr>
    </w:p>
    <w:p w14:paraId="649D083A"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(5) Savjetovanje mogu koristiti i poljoprivrednici i šumoposjednici koji nisu korisnici potpora u okviru Zajedničke poljoprivredne politike. </w:t>
      </w:r>
    </w:p>
    <w:p w14:paraId="7751875D" w14:textId="77777777" w:rsidR="000E6BEA" w:rsidRPr="00650A53" w:rsidRDefault="000E6BEA" w:rsidP="000E6BEA">
      <w:pPr>
        <w:jc w:val="both"/>
        <w:rPr>
          <w:rFonts w:ascii="Times New Roman" w:hAnsi="Times New Roman" w:cs="Times New Roman"/>
          <w:color w:val="auto"/>
        </w:rPr>
      </w:pPr>
    </w:p>
    <w:p w14:paraId="0DC2E304" w14:textId="77777777" w:rsidR="000E6BEA"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(6) Savjetovanje poljoprivrednika i šumoposjednika u području privatne savjetodavne djelatnosti mogu obavljati stručne osobe koje imaju završen preddiplomski ili preddiplomski i diplomski sveučilišni studij ili integrirani preddiplomski i diplomski sveučilišni studij ili specijalistički diplomski stručni studij, specijalistički diplomski stručni studij ili stručni studij u trajanju najmanje tri godine, poslijediplomski doktorski studij iz područja biotehničkih znanosti / biomedicine i zdravstva / društvenih </w:t>
      </w:r>
      <w:r w:rsidRPr="00650A53">
        <w:rPr>
          <w:rFonts w:ascii="Times New Roman" w:hAnsi="Times New Roman" w:cs="Times New Roman"/>
          <w:color w:val="auto"/>
        </w:rPr>
        <w:lastRenderedPageBreak/>
        <w:t xml:space="preserve">/ prirodnih / tehničkih znanosti ovisno o području iz kojeg se provodi savjetovanje i najmanje tri godine radnog iskustva u struci ili najmanje jednu godinu radnog iskustva iz područja iz kojeg se provodi savjetovanje. </w:t>
      </w:r>
    </w:p>
    <w:p w14:paraId="088BB70B" w14:textId="77777777" w:rsidR="000E6BEA" w:rsidRPr="00650A53" w:rsidRDefault="000E6BEA" w:rsidP="000E6BEA">
      <w:pPr>
        <w:jc w:val="both"/>
        <w:rPr>
          <w:rFonts w:ascii="Times New Roman" w:hAnsi="Times New Roman" w:cs="Times New Roman"/>
          <w:color w:val="auto"/>
        </w:rPr>
      </w:pPr>
    </w:p>
    <w:p w14:paraId="72F9E960"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(7) Stručne osobe iz stavka 6. ovoga članka moraju biti ovlaštene u skladu s nacionalnim zakonodavstvom za obavljanje poslova savjetovanja iz područja biotehničkih znanosti, biomedicine, zdravstva, društvenih, prirodnih ili tehničkih znanosti.“. </w:t>
      </w:r>
    </w:p>
    <w:p w14:paraId="787AF38B" w14:textId="77777777" w:rsidR="000E6BEA" w:rsidRPr="00650A53" w:rsidRDefault="000E6BEA" w:rsidP="000E6BEA">
      <w:pPr>
        <w:jc w:val="both"/>
        <w:rPr>
          <w:rFonts w:ascii="Times New Roman" w:hAnsi="Times New Roman" w:cs="Times New Roman"/>
          <w:color w:val="auto"/>
        </w:rPr>
      </w:pPr>
    </w:p>
    <w:p w14:paraId="1FDE1C73" w14:textId="77777777" w:rsidR="000E6BEA" w:rsidRPr="004B041D" w:rsidRDefault="000E6BEA" w:rsidP="000E6BEA">
      <w:pPr>
        <w:jc w:val="center"/>
        <w:outlineLvl w:val="1"/>
        <w:rPr>
          <w:rFonts w:ascii="Times New Roman" w:hAnsi="Times New Roman" w:cs="Times New Roman"/>
          <w:b/>
          <w:bCs/>
          <w:color w:val="auto"/>
        </w:rPr>
      </w:pPr>
      <w:bookmarkStart w:id="3" w:name="_Hlk151019252"/>
      <w:r w:rsidRPr="004B041D">
        <w:rPr>
          <w:rFonts w:ascii="Times New Roman" w:hAnsi="Times New Roman" w:cs="Times New Roman"/>
          <w:b/>
          <w:bCs/>
          <w:color w:val="auto"/>
        </w:rPr>
        <w:t>Članak 13.</w:t>
      </w:r>
    </w:p>
    <w:p w14:paraId="26F6327C" w14:textId="77777777" w:rsidR="000E6BEA" w:rsidRPr="003761F0" w:rsidRDefault="000E6BEA" w:rsidP="000E6BEA">
      <w:pPr>
        <w:jc w:val="both"/>
        <w:rPr>
          <w:rFonts w:ascii="Times New Roman" w:hAnsi="Times New Roman" w:cs="Times New Roman"/>
          <w:color w:val="auto"/>
        </w:rPr>
      </w:pPr>
    </w:p>
    <w:p w14:paraId="4DFB7632"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 xml:space="preserve">U članku 117. stavku 1. </w:t>
      </w:r>
      <w:r w:rsidR="004B041D">
        <w:rPr>
          <w:rFonts w:ascii="Times New Roman" w:hAnsi="Times New Roman" w:cs="Times New Roman"/>
          <w:color w:val="auto"/>
        </w:rPr>
        <w:t>točki a) pod</w:t>
      </w:r>
      <w:r w:rsidRPr="00650A53">
        <w:rPr>
          <w:rFonts w:ascii="Times New Roman" w:hAnsi="Times New Roman" w:cs="Times New Roman"/>
          <w:color w:val="auto"/>
        </w:rPr>
        <w:t>točki 12. riječi: „Sustav poljoprivrednih knjigovodstvenih podataka“ zamjenjuju se riječima: „Mrežu podataka o održivosti poljoprivrednih gospodarstava“.</w:t>
      </w:r>
    </w:p>
    <w:p w14:paraId="42F22A04" w14:textId="77777777" w:rsidR="000E6BEA" w:rsidRPr="00650A53" w:rsidRDefault="000E6BEA" w:rsidP="000E6BEA">
      <w:pPr>
        <w:ind w:firstLine="1134"/>
        <w:jc w:val="both"/>
        <w:rPr>
          <w:rFonts w:ascii="Times New Roman" w:hAnsi="Times New Roman" w:cs="Times New Roman"/>
          <w:color w:val="auto"/>
        </w:rPr>
      </w:pPr>
    </w:p>
    <w:p w14:paraId="5F42AABA"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 xml:space="preserve">Iza </w:t>
      </w:r>
      <w:r w:rsidR="00FA0B34">
        <w:rPr>
          <w:rFonts w:ascii="Times New Roman" w:hAnsi="Times New Roman" w:cs="Times New Roman"/>
          <w:color w:val="auto"/>
        </w:rPr>
        <w:t>pod</w:t>
      </w:r>
      <w:r w:rsidRPr="00650A53">
        <w:rPr>
          <w:rFonts w:ascii="Times New Roman" w:hAnsi="Times New Roman" w:cs="Times New Roman"/>
          <w:color w:val="auto"/>
        </w:rPr>
        <w:t xml:space="preserve">točke 27. dodaje se </w:t>
      </w:r>
      <w:r w:rsidR="00A932D1">
        <w:rPr>
          <w:rFonts w:ascii="Times New Roman" w:hAnsi="Times New Roman" w:cs="Times New Roman"/>
          <w:color w:val="auto"/>
        </w:rPr>
        <w:t>pod</w:t>
      </w:r>
      <w:r w:rsidRPr="00650A53">
        <w:rPr>
          <w:rFonts w:ascii="Times New Roman" w:hAnsi="Times New Roman" w:cs="Times New Roman"/>
          <w:color w:val="auto"/>
        </w:rPr>
        <w:t>točka 28. koja glasi: „28. Vinogradarski registar u skladu s posebnim propisom o vinu“.</w:t>
      </w:r>
    </w:p>
    <w:p w14:paraId="1B9C8228" w14:textId="77777777" w:rsidR="000E6BEA" w:rsidRPr="00650A53" w:rsidRDefault="000E6BEA" w:rsidP="000E6BEA">
      <w:pPr>
        <w:rPr>
          <w:rFonts w:ascii="Times New Roman" w:hAnsi="Times New Roman" w:cs="Times New Roman"/>
          <w:color w:val="auto"/>
        </w:rPr>
      </w:pPr>
    </w:p>
    <w:p w14:paraId="5E39F12D" w14:textId="77777777" w:rsidR="000E6BEA" w:rsidRPr="00994591" w:rsidRDefault="000E6BEA" w:rsidP="000E6BEA">
      <w:pPr>
        <w:jc w:val="center"/>
        <w:outlineLvl w:val="1"/>
        <w:rPr>
          <w:rFonts w:ascii="Times New Roman" w:hAnsi="Times New Roman" w:cs="Times New Roman"/>
          <w:b/>
          <w:bCs/>
          <w:color w:val="auto"/>
        </w:rPr>
      </w:pPr>
      <w:r w:rsidRPr="00994591">
        <w:rPr>
          <w:rFonts w:ascii="Times New Roman" w:hAnsi="Times New Roman" w:cs="Times New Roman"/>
          <w:b/>
          <w:bCs/>
          <w:color w:val="auto"/>
        </w:rPr>
        <w:t>Članak 14.</w:t>
      </w:r>
    </w:p>
    <w:bookmarkEnd w:id="3"/>
    <w:p w14:paraId="6FE63179" w14:textId="77777777" w:rsidR="000E6BEA" w:rsidRPr="00994591" w:rsidRDefault="000E6BEA" w:rsidP="000E6BEA">
      <w:pPr>
        <w:jc w:val="both"/>
        <w:rPr>
          <w:rFonts w:ascii="Times New Roman" w:hAnsi="Times New Roman" w:cs="Times New Roman"/>
          <w:color w:val="auto"/>
        </w:rPr>
      </w:pPr>
    </w:p>
    <w:p w14:paraId="6D04DEE6"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U članku 118. stavku 3. podstavku 3. riječi: „točke b)“ zamjenjuje se riječima: „točke „2.“.</w:t>
      </w:r>
    </w:p>
    <w:p w14:paraId="6EE805C7" w14:textId="77777777" w:rsidR="000E6BEA" w:rsidRPr="00650A53" w:rsidRDefault="000E6BEA" w:rsidP="000E6BEA">
      <w:pPr>
        <w:jc w:val="both"/>
        <w:rPr>
          <w:rFonts w:ascii="Times New Roman" w:hAnsi="Times New Roman" w:cs="Times New Roman"/>
          <w:color w:val="auto"/>
        </w:rPr>
      </w:pPr>
    </w:p>
    <w:p w14:paraId="5632969B" w14:textId="77777777" w:rsidR="000E6BEA" w:rsidRPr="00994591" w:rsidRDefault="000E6BEA" w:rsidP="000E6BEA">
      <w:pPr>
        <w:jc w:val="center"/>
        <w:outlineLvl w:val="1"/>
        <w:rPr>
          <w:rFonts w:ascii="Times New Roman" w:hAnsi="Times New Roman" w:cs="Times New Roman"/>
          <w:b/>
          <w:bCs/>
          <w:color w:val="auto"/>
        </w:rPr>
      </w:pPr>
      <w:r w:rsidRPr="00994591">
        <w:rPr>
          <w:rFonts w:ascii="Times New Roman" w:hAnsi="Times New Roman" w:cs="Times New Roman"/>
          <w:b/>
          <w:bCs/>
          <w:color w:val="auto"/>
        </w:rPr>
        <w:t>Članak 15.</w:t>
      </w:r>
    </w:p>
    <w:p w14:paraId="6DC8A720" w14:textId="77777777" w:rsidR="000E6BEA" w:rsidRPr="00650A53" w:rsidRDefault="000E6BEA" w:rsidP="000E6BEA">
      <w:pPr>
        <w:jc w:val="both"/>
        <w:rPr>
          <w:rFonts w:ascii="Times New Roman" w:hAnsi="Times New Roman" w:cs="Times New Roman"/>
          <w:color w:val="auto"/>
        </w:rPr>
      </w:pPr>
    </w:p>
    <w:p w14:paraId="45C06944" w14:textId="0B0671AB"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 xml:space="preserve">U članku 119. </w:t>
      </w:r>
      <w:r w:rsidR="00994591" w:rsidRPr="00650A53">
        <w:rPr>
          <w:rFonts w:ascii="Times New Roman" w:hAnsi="Times New Roman" w:cs="Times New Roman"/>
          <w:color w:val="auto"/>
        </w:rPr>
        <w:t>stav</w:t>
      </w:r>
      <w:r w:rsidR="00994591">
        <w:rPr>
          <w:rFonts w:ascii="Times New Roman" w:hAnsi="Times New Roman" w:cs="Times New Roman"/>
          <w:color w:val="auto"/>
        </w:rPr>
        <w:t>cima</w:t>
      </w:r>
      <w:r w:rsidR="00994591" w:rsidRPr="00650A53">
        <w:rPr>
          <w:rFonts w:ascii="Times New Roman" w:hAnsi="Times New Roman" w:cs="Times New Roman"/>
          <w:color w:val="auto"/>
        </w:rPr>
        <w:t xml:space="preserve"> </w:t>
      </w:r>
      <w:r w:rsidRPr="00650A53">
        <w:rPr>
          <w:rFonts w:ascii="Times New Roman" w:hAnsi="Times New Roman" w:cs="Times New Roman"/>
          <w:color w:val="auto"/>
        </w:rPr>
        <w:t>1. i 2. riječi: „točke b)“ zamjenjuje se riječima: „točke 2.“.</w:t>
      </w:r>
    </w:p>
    <w:p w14:paraId="01932C40" w14:textId="77777777" w:rsidR="000E6BEA" w:rsidRDefault="000E6BEA" w:rsidP="000E6BEA">
      <w:pPr>
        <w:jc w:val="both"/>
        <w:rPr>
          <w:rFonts w:ascii="Times New Roman" w:hAnsi="Times New Roman" w:cs="Times New Roman"/>
          <w:color w:val="auto"/>
        </w:rPr>
      </w:pPr>
    </w:p>
    <w:p w14:paraId="06153EDD" w14:textId="77777777" w:rsidR="000E6BEA" w:rsidRPr="00994591" w:rsidRDefault="000E6BEA" w:rsidP="000E6BEA">
      <w:pPr>
        <w:jc w:val="center"/>
        <w:outlineLvl w:val="1"/>
        <w:rPr>
          <w:rFonts w:ascii="Times New Roman" w:hAnsi="Times New Roman" w:cs="Times New Roman"/>
          <w:b/>
          <w:bCs/>
          <w:color w:val="auto"/>
        </w:rPr>
      </w:pPr>
      <w:r w:rsidRPr="00994591">
        <w:rPr>
          <w:rFonts w:ascii="Times New Roman" w:hAnsi="Times New Roman" w:cs="Times New Roman"/>
          <w:b/>
          <w:bCs/>
          <w:color w:val="auto"/>
        </w:rPr>
        <w:t>Članak 16.</w:t>
      </w:r>
    </w:p>
    <w:p w14:paraId="78194CD2" w14:textId="77777777" w:rsidR="000E6BEA" w:rsidRPr="00650A53" w:rsidRDefault="000E6BEA" w:rsidP="000E6BEA">
      <w:pPr>
        <w:jc w:val="both"/>
        <w:rPr>
          <w:rFonts w:ascii="Times New Roman" w:hAnsi="Times New Roman" w:cs="Times New Roman"/>
          <w:color w:val="auto"/>
        </w:rPr>
      </w:pPr>
    </w:p>
    <w:p w14:paraId="7DA503E3"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U članku 120. stavku 9. riječi: „točke b)“ zamjenjuju se riječima: „točke 2.“.</w:t>
      </w:r>
    </w:p>
    <w:p w14:paraId="3E93161F" w14:textId="77777777" w:rsidR="000E6BEA" w:rsidRPr="00650A53" w:rsidRDefault="000E6BEA" w:rsidP="000E6BEA">
      <w:pPr>
        <w:jc w:val="both"/>
        <w:rPr>
          <w:rFonts w:ascii="Times New Roman" w:hAnsi="Times New Roman" w:cs="Times New Roman"/>
          <w:color w:val="auto"/>
        </w:rPr>
      </w:pPr>
    </w:p>
    <w:p w14:paraId="2BC48A71" w14:textId="77777777" w:rsidR="000E6BEA" w:rsidRPr="00994591" w:rsidRDefault="000E6BEA" w:rsidP="000E6BEA">
      <w:pPr>
        <w:jc w:val="center"/>
        <w:outlineLvl w:val="1"/>
        <w:rPr>
          <w:rFonts w:ascii="Times New Roman" w:hAnsi="Times New Roman" w:cs="Times New Roman"/>
          <w:b/>
          <w:bCs/>
          <w:color w:val="auto"/>
        </w:rPr>
      </w:pPr>
      <w:r w:rsidRPr="00994591">
        <w:rPr>
          <w:rFonts w:ascii="Times New Roman" w:hAnsi="Times New Roman" w:cs="Times New Roman"/>
          <w:b/>
          <w:bCs/>
          <w:color w:val="auto"/>
        </w:rPr>
        <w:t>Članak 17.</w:t>
      </w:r>
    </w:p>
    <w:p w14:paraId="2DFFC919" w14:textId="77777777" w:rsidR="000E6BEA" w:rsidRPr="00650A53" w:rsidRDefault="000E6BEA" w:rsidP="000E6BEA">
      <w:pPr>
        <w:jc w:val="center"/>
        <w:rPr>
          <w:rFonts w:ascii="Times New Roman" w:hAnsi="Times New Roman" w:cs="Times New Roman"/>
          <w:b/>
          <w:bCs/>
          <w:color w:val="auto"/>
        </w:rPr>
      </w:pPr>
    </w:p>
    <w:p w14:paraId="48D298D3"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Naslov iznad članka</w:t>
      </w:r>
      <w:r>
        <w:rPr>
          <w:rFonts w:ascii="Times New Roman" w:hAnsi="Times New Roman" w:cs="Times New Roman"/>
          <w:color w:val="auto"/>
        </w:rPr>
        <w:t xml:space="preserve"> </w:t>
      </w:r>
      <w:r w:rsidRPr="00650A53">
        <w:rPr>
          <w:rFonts w:ascii="Times New Roman" w:hAnsi="Times New Roman" w:cs="Times New Roman"/>
          <w:color w:val="auto"/>
        </w:rPr>
        <w:t xml:space="preserve">124. mijenja se i glasi: </w:t>
      </w:r>
    </w:p>
    <w:p w14:paraId="523DC133" w14:textId="77777777" w:rsidR="000E6BEA" w:rsidRDefault="000E6BEA" w:rsidP="000E6BEA">
      <w:pPr>
        <w:jc w:val="both"/>
        <w:rPr>
          <w:rFonts w:ascii="Times New Roman" w:hAnsi="Times New Roman" w:cs="Times New Roman"/>
          <w:color w:val="auto"/>
        </w:rPr>
      </w:pPr>
    </w:p>
    <w:p w14:paraId="2629A69C" w14:textId="77777777" w:rsidR="000E6BEA" w:rsidRDefault="000E6BEA" w:rsidP="000E6BEA">
      <w:pPr>
        <w:jc w:val="center"/>
        <w:rPr>
          <w:rFonts w:ascii="Times New Roman" w:hAnsi="Times New Roman" w:cs="Times New Roman"/>
          <w:color w:val="auto"/>
        </w:rPr>
      </w:pPr>
      <w:r w:rsidRPr="00BD7203">
        <w:rPr>
          <w:rFonts w:ascii="Times New Roman" w:hAnsi="Times New Roman" w:cs="Times New Roman"/>
          <w:color w:val="auto"/>
        </w:rPr>
        <w:t>„Mreža podataka o održivosti poljoprivrednih gospodarstava</w:t>
      </w:r>
      <w:r>
        <w:rPr>
          <w:rFonts w:ascii="Times New Roman" w:hAnsi="Times New Roman" w:cs="Times New Roman"/>
          <w:color w:val="auto"/>
        </w:rPr>
        <w:t>“</w:t>
      </w:r>
      <w:r w:rsidR="00994591">
        <w:rPr>
          <w:rFonts w:ascii="Times New Roman" w:hAnsi="Times New Roman" w:cs="Times New Roman"/>
          <w:color w:val="auto"/>
        </w:rPr>
        <w:t>.</w:t>
      </w:r>
    </w:p>
    <w:p w14:paraId="26E9636C" w14:textId="77777777" w:rsidR="000E6BEA" w:rsidRDefault="000E6BEA" w:rsidP="000E6BEA">
      <w:pPr>
        <w:jc w:val="center"/>
        <w:rPr>
          <w:rFonts w:ascii="Times New Roman" w:hAnsi="Times New Roman" w:cs="Times New Roman"/>
          <w:color w:val="auto"/>
        </w:rPr>
      </w:pPr>
    </w:p>
    <w:p w14:paraId="6297FB47" w14:textId="77777777" w:rsidR="000E6BEA" w:rsidRDefault="000E6BEA" w:rsidP="000E6BEA">
      <w:pPr>
        <w:ind w:firstLine="1134"/>
        <w:jc w:val="both"/>
        <w:rPr>
          <w:rFonts w:ascii="Times New Roman" w:hAnsi="Times New Roman" w:cs="Times New Roman"/>
          <w:color w:val="auto"/>
        </w:rPr>
      </w:pPr>
      <w:r w:rsidRPr="003D03BF">
        <w:rPr>
          <w:rFonts w:ascii="Times New Roman" w:hAnsi="Times New Roman" w:cs="Times New Roman"/>
          <w:color w:val="auto"/>
        </w:rPr>
        <w:t>Članak 124. mijenja se i glasi:</w:t>
      </w:r>
    </w:p>
    <w:p w14:paraId="7B8FB2D9" w14:textId="77777777" w:rsidR="000E6BEA" w:rsidRDefault="000E6BEA" w:rsidP="000E6BEA">
      <w:pPr>
        <w:jc w:val="center"/>
        <w:rPr>
          <w:rFonts w:ascii="Times New Roman" w:hAnsi="Times New Roman" w:cs="Times New Roman"/>
          <w:color w:val="auto"/>
        </w:rPr>
      </w:pPr>
    </w:p>
    <w:p w14:paraId="52CD29CA" w14:textId="77777777" w:rsidR="000E6BEA" w:rsidRDefault="000E6BEA" w:rsidP="000E6BEA">
      <w:pPr>
        <w:jc w:val="center"/>
        <w:rPr>
          <w:rFonts w:ascii="Times New Roman" w:hAnsi="Times New Roman" w:cs="Times New Roman"/>
          <w:color w:val="auto"/>
        </w:rPr>
      </w:pPr>
      <w:r>
        <w:rPr>
          <w:rFonts w:ascii="Times New Roman" w:hAnsi="Times New Roman" w:cs="Times New Roman"/>
          <w:color w:val="auto"/>
        </w:rPr>
        <w:t>„Članak 124.</w:t>
      </w:r>
    </w:p>
    <w:p w14:paraId="23C90712" w14:textId="77777777" w:rsidR="000E6BEA" w:rsidRDefault="000E6BEA" w:rsidP="000E6BEA">
      <w:pPr>
        <w:jc w:val="both"/>
        <w:rPr>
          <w:rFonts w:ascii="Times New Roman" w:hAnsi="Times New Roman" w:cs="Times New Roman"/>
          <w:color w:val="auto"/>
        </w:rPr>
      </w:pPr>
    </w:p>
    <w:p w14:paraId="72210B76" w14:textId="77777777" w:rsidR="000E6BEA" w:rsidRPr="00650A53" w:rsidRDefault="000E6BEA" w:rsidP="000E6BEA">
      <w:pPr>
        <w:jc w:val="both"/>
        <w:rPr>
          <w:rFonts w:ascii="Times New Roman" w:hAnsi="Times New Roman" w:cs="Times New Roman"/>
          <w:color w:val="auto"/>
        </w:rPr>
      </w:pPr>
      <w:r>
        <w:rPr>
          <w:rFonts w:ascii="Times New Roman" w:hAnsi="Times New Roman" w:cs="Times New Roman"/>
          <w:color w:val="auto"/>
        </w:rPr>
        <w:t>„</w:t>
      </w:r>
      <w:r w:rsidRPr="00650A53">
        <w:rPr>
          <w:rFonts w:ascii="Times New Roman" w:hAnsi="Times New Roman" w:cs="Times New Roman"/>
          <w:color w:val="auto"/>
        </w:rPr>
        <w:t>(1) Ministarstvo vodi Mrežu podataka o održivosti poljoprivrednih gospodarstava (u daljnjem tekstu: FSDN) u skladu i za potrebe kako je to navedeno u članku 1. stavku 1. Uredbe Vijeća (EZ) br. 1217/2009.</w:t>
      </w:r>
    </w:p>
    <w:p w14:paraId="78C1AA78" w14:textId="77777777" w:rsidR="000E6BEA" w:rsidRPr="00650A53" w:rsidRDefault="000E6BEA" w:rsidP="000E6BEA">
      <w:pPr>
        <w:jc w:val="both"/>
        <w:rPr>
          <w:rFonts w:ascii="Times New Roman" w:hAnsi="Times New Roman" w:cs="Times New Roman"/>
          <w:color w:val="auto"/>
        </w:rPr>
      </w:pPr>
    </w:p>
    <w:p w14:paraId="38B5C07F"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(2) Osim za potrebe iz stavka 1. ovoga članka, FSDN se može koristiti i za potrebe poboljšanja savjetodavnih usluga za poljoprivrednike i ocjenjivanja uspješnosti poljoprivrednika prema referentnim vrijednostima, transparentnosti i pravednosti lanca opskrbe poljoprivredno-prehrambenim proizvodima te za analizu mjera poljoprivredne politike na nacionalnoj razini. </w:t>
      </w:r>
    </w:p>
    <w:p w14:paraId="2FA68834" w14:textId="77777777" w:rsidR="000E6BEA" w:rsidRPr="00650A53" w:rsidRDefault="000E6BEA" w:rsidP="000E6BEA">
      <w:pPr>
        <w:jc w:val="both"/>
        <w:rPr>
          <w:rFonts w:ascii="Times New Roman" w:hAnsi="Times New Roman" w:cs="Times New Roman"/>
          <w:color w:val="auto"/>
        </w:rPr>
      </w:pPr>
    </w:p>
    <w:p w14:paraId="22C3F1FB"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(3) FSDN obuhvaća provedbu godišnjeg istraživanja o strukturi, proizvodnji, prihodima i rashodima, okolišu te socijalnoj dimenziji poljoprivrede (u daljnjem tekstu: FSDN istraživanje).</w:t>
      </w:r>
    </w:p>
    <w:p w14:paraId="522701C6" w14:textId="77777777" w:rsidR="000E6BEA" w:rsidRPr="00650A53" w:rsidRDefault="000E6BEA" w:rsidP="000E6BEA">
      <w:pPr>
        <w:jc w:val="both"/>
        <w:rPr>
          <w:rFonts w:ascii="Times New Roman" w:hAnsi="Times New Roman" w:cs="Times New Roman"/>
          <w:color w:val="auto"/>
        </w:rPr>
      </w:pPr>
    </w:p>
    <w:p w14:paraId="3D7BEFBB"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(4) Za organizaciju i stručnu provedbu FSDN istraživanja odgovorno je Ministarstvo. </w:t>
      </w:r>
    </w:p>
    <w:p w14:paraId="56A8BADD" w14:textId="77777777" w:rsidR="000E6BEA" w:rsidRPr="00650A53" w:rsidRDefault="000E6BEA" w:rsidP="000E6BEA">
      <w:pPr>
        <w:jc w:val="both"/>
        <w:rPr>
          <w:rFonts w:ascii="Times New Roman" w:hAnsi="Times New Roman" w:cs="Times New Roman"/>
          <w:color w:val="auto"/>
        </w:rPr>
      </w:pPr>
    </w:p>
    <w:p w14:paraId="221599A3"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(5) U provedbi FSDN istraživanja mogu sudjelovati poljoprivredne, obrazovne, znanstvene i stručne institucije te druge organizacije i ustanove. </w:t>
      </w:r>
    </w:p>
    <w:p w14:paraId="31B3C487" w14:textId="77777777" w:rsidR="000E6BEA" w:rsidRDefault="000E6BEA" w:rsidP="000E6BEA">
      <w:pPr>
        <w:jc w:val="both"/>
        <w:rPr>
          <w:rFonts w:ascii="Times New Roman" w:hAnsi="Times New Roman" w:cs="Times New Roman"/>
          <w:color w:val="auto"/>
        </w:rPr>
      </w:pPr>
    </w:p>
    <w:p w14:paraId="58873F5D" w14:textId="77777777" w:rsidR="000E6BEA" w:rsidRDefault="000E6BEA" w:rsidP="000E6BEA">
      <w:pPr>
        <w:jc w:val="both"/>
        <w:rPr>
          <w:rFonts w:ascii="Times New Roman" w:hAnsi="Times New Roman" w:cs="Times New Roman"/>
          <w:color w:val="auto"/>
        </w:rPr>
      </w:pPr>
      <w:r w:rsidRPr="00650A53">
        <w:rPr>
          <w:rFonts w:ascii="Times New Roman" w:hAnsi="Times New Roman" w:cs="Times New Roman"/>
          <w:color w:val="auto"/>
        </w:rPr>
        <w:t>(6) Prilikom provedbe FSDN istraživanja pored podataka prikupljenih neposredno od poljoprivrednika mogu se koristiti i podaci iz izvora podataka iz članka 4. stavka 2. Uredbe Vijeća (EZ) br. 1217/2009.</w:t>
      </w:r>
    </w:p>
    <w:p w14:paraId="5796C832" w14:textId="77777777" w:rsidR="000E6BEA" w:rsidRPr="00650A53" w:rsidRDefault="000E6BEA" w:rsidP="000E6BEA">
      <w:pPr>
        <w:jc w:val="both"/>
        <w:rPr>
          <w:rFonts w:ascii="Times New Roman" w:hAnsi="Times New Roman" w:cs="Times New Roman"/>
          <w:color w:val="auto"/>
        </w:rPr>
      </w:pPr>
    </w:p>
    <w:p w14:paraId="4E8B1834" w14:textId="77777777" w:rsidR="000E6BEA"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(7) Relevantni izvori podataka iz članka 4. stavka 2. točke g. Uredbe Vijeća (EZ) br. 1217/2009 koji su od značaja za provedbu FSDN istraživanja su podaci iz informacijskog sustava poljoprivrede iz članka 117. Zakona. </w:t>
      </w:r>
    </w:p>
    <w:p w14:paraId="492C6E43" w14:textId="77777777" w:rsidR="000E6BEA" w:rsidRPr="00650A53" w:rsidRDefault="000E6BEA" w:rsidP="000E6BEA">
      <w:pPr>
        <w:jc w:val="both"/>
        <w:rPr>
          <w:rFonts w:ascii="Times New Roman" w:hAnsi="Times New Roman" w:cs="Times New Roman"/>
          <w:color w:val="auto"/>
        </w:rPr>
      </w:pPr>
    </w:p>
    <w:p w14:paraId="488EE558"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(8) FSDN uključuje dostavu ili poveznice ili podataka povezanih s poljoprivrednikom u administrativnim izvorima u skupovima podataka kako je to navedeno u članku 4.a stavku 1. točki a) i b) Uredbe Vijeća (EZ) br. 1217/2009 i poljoprivrednika u FSDN istraživanju.</w:t>
      </w:r>
    </w:p>
    <w:p w14:paraId="2D01351D" w14:textId="77777777" w:rsidR="000E6BEA" w:rsidRPr="00650A53" w:rsidRDefault="000E6BEA" w:rsidP="000E6BEA">
      <w:pPr>
        <w:jc w:val="both"/>
        <w:rPr>
          <w:rFonts w:ascii="Times New Roman" w:hAnsi="Times New Roman" w:cs="Times New Roman"/>
          <w:color w:val="auto"/>
        </w:rPr>
      </w:pPr>
    </w:p>
    <w:p w14:paraId="225F72B4"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(9) Rezultati FSDN istraživanja iskazuju se u zbirnom obliku.</w:t>
      </w:r>
    </w:p>
    <w:p w14:paraId="42C01CB6" w14:textId="77777777" w:rsidR="000E6BEA" w:rsidRPr="00650A53" w:rsidRDefault="000E6BEA" w:rsidP="000E6BEA">
      <w:pPr>
        <w:jc w:val="both"/>
        <w:rPr>
          <w:rFonts w:ascii="Times New Roman" w:hAnsi="Times New Roman" w:cs="Times New Roman"/>
          <w:color w:val="auto"/>
        </w:rPr>
      </w:pPr>
    </w:p>
    <w:p w14:paraId="5F1A4A3B"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(10) Individualni rezultati FSDN istraživanja smatraju se službenom tajnom i smiju se koristiti samo u svrhe određene ovim Zakonom te za potrebe obavljanja poslova službene statistike.</w:t>
      </w:r>
    </w:p>
    <w:p w14:paraId="0E9EAAA7" w14:textId="77777777" w:rsidR="000E6BEA" w:rsidRPr="00650A53" w:rsidRDefault="000E6BEA" w:rsidP="000E6BEA">
      <w:pPr>
        <w:jc w:val="both"/>
        <w:rPr>
          <w:rFonts w:ascii="Times New Roman" w:hAnsi="Times New Roman" w:cs="Times New Roman"/>
          <w:color w:val="auto"/>
        </w:rPr>
      </w:pPr>
    </w:p>
    <w:p w14:paraId="78058DC0"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(11) Iznimno od stavka 10. ovoga članka, dopušteno je davanje anonimnih individualnih rezultata FSDN istraživanja javnim znanstvenim institutima, visokim učilištima i njihovim sastavnicama.</w:t>
      </w:r>
    </w:p>
    <w:p w14:paraId="081BEABA" w14:textId="77777777" w:rsidR="000E6BEA" w:rsidRPr="00650A53" w:rsidRDefault="000E6BEA" w:rsidP="000E6BEA">
      <w:pPr>
        <w:jc w:val="both"/>
        <w:rPr>
          <w:rFonts w:ascii="Times New Roman" w:hAnsi="Times New Roman" w:cs="Times New Roman"/>
          <w:color w:val="auto"/>
        </w:rPr>
      </w:pPr>
    </w:p>
    <w:p w14:paraId="32088B4E"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(12) Sredstva za vođenje FSDN-a i provedbu FSDN istraživanja osiguravaju se u državnom proračunu Republike Hrvatske i proračunu Europske unije.</w:t>
      </w:r>
    </w:p>
    <w:p w14:paraId="0CD50FD9" w14:textId="77777777" w:rsidR="000E6BEA" w:rsidRPr="00650A53" w:rsidRDefault="000E6BEA" w:rsidP="000E6BEA">
      <w:pPr>
        <w:jc w:val="both"/>
        <w:rPr>
          <w:rFonts w:ascii="Times New Roman" w:hAnsi="Times New Roman" w:cs="Times New Roman"/>
          <w:color w:val="auto"/>
        </w:rPr>
      </w:pPr>
    </w:p>
    <w:p w14:paraId="64CDA982"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(13) Način i uvjete provedbe FSDN istraživanja, objavu i korištenje rezultata ministar propisuje pravilnikom.“.</w:t>
      </w:r>
    </w:p>
    <w:p w14:paraId="40ECCA7A" w14:textId="77777777" w:rsidR="000E6BEA" w:rsidRPr="00650A53" w:rsidRDefault="000E6BEA" w:rsidP="000E6BEA">
      <w:pPr>
        <w:jc w:val="both"/>
        <w:rPr>
          <w:rFonts w:ascii="Times New Roman" w:hAnsi="Times New Roman" w:cs="Times New Roman"/>
          <w:color w:val="auto"/>
        </w:rPr>
      </w:pPr>
    </w:p>
    <w:p w14:paraId="57207386" w14:textId="77777777" w:rsidR="000E6BEA" w:rsidRPr="00994591" w:rsidRDefault="000E6BEA" w:rsidP="000E6BEA">
      <w:pPr>
        <w:jc w:val="center"/>
        <w:outlineLvl w:val="1"/>
        <w:rPr>
          <w:rFonts w:ascii="Times New Roman" w:hAnsi="Times New Roman" w:cs="Times New Roman"/>
          <w:b/>
          <w:bCs/>
          <w:color w:val="auto"/>
        </w:rPr>
      </w:pPr>
      <w:r w:rsidRPr="00994591">
        <w:rPr>
          <w:rFonts w:ascii="Times New Roman" w:hAnsi="Times New Roman" w:cs="Times New Roman"/>
          <w:b/>
          <w:bCs/>
          <w:color w:val="auto"/>
        </w:rPr>
        <w:lastRenderedPageBreak/>
        <w:t>Članak 18.</w:t>
      </w:r>
    </w:p>
    <w:p w14:paraId="12FCC748" w14:textId="77777777" w:rsidR="000E6BEA" w:rsidRPr="00650A53" w:rsidRDefault="000E6BEA" w:rsidP="000E6BEA">
      <w:pPr>
        <w:jc w:val="center"/>
        <w:rPr>
          <w:rFonts w:ascii="Times New Roman" w:hAnsi="Times New Roman" w:cs="Times New Roman"/>
          <w:color w:val="auto"/>
        </w:rPr>
      </w:pPr>
    </w:p>
    <w:p w14:paraId="0675C258" w14:textId="77777777" w:rsidR="000E6BEA" w:rsidRPr="003557CD" w:rsidRDefault="000E6BEA" w:rsidP="000E6BEA">
      <w:pPr>
        <w:ind w:firstLine="1134"/>
        <w:jc w:val="both"/>
        <w:rPr>
          <w:rFonts w:ascii="Times New Roman" w:hAnsi="Times New Roman" w:cs="Times New Roman"/>
          <w:color w:val="auto"/>
        </w:rPr>
      </w:pPr>
      <w:r w:rsidRPr="003557CD">
        <w:rPr>
          <w:rFonts w:ascii="Times New Roman" w:hAnsi="Times New Roman" w:cs="Times New Roman"/>
          <w:color w:val="auto"/>
        </w:rPr>
        <w:t>Iza članka 124. dodaje se naslov iznad članka i članak 124.a koji glasi:</w:t>
      </w:r>
    </w:p>
    <w:p w14:paraId="6EAD4B62" w14:textId="77777777" w:rsidR="000E6BEA" w:rsidRPr="00650A53" w:rsidRDefault="000E6BEA" w:rsidP="000E6BEA">
      <w:pPr>
        <w:tabs>
          <w:tab w:val="left" w:pos="426"/>
        </w:tabs>
        <w:jc w:val="both"/>
        <w:rPr>
          <w:rFonts w:ascii="Times New Roman" w:hAnsi="Times New Roman"/>
        </w:rPr>
      </w:pPr>
    </w:p>
    <w:p w14:paraId="0931EF42" w14:textId="77777777" w:rsidR="000E6BEA" w:rsidRPr="00650A53" w:rsidRDefault="000E6BEA" w:rsidP="000E6BEA">
      <w:pPr>
        <w:tabs>
          <w:tab w:val="left" w:pos="426"/>
        </w:tabs>
        <w:spacing w:line="360" w:lineRule="auto"/>
        <w:jc w:val="center"/>
        <w:rPr>
          <w:rFonts w:ascii="Times New Roman" w:hAnsi="Times New Roman"/>
        </w:rPr>
      </w:pPr>
      <w:r w:rsidRPr="00650A53">
        <w:rPr>
          <w:rFonts w:ascii="Times New Roman" w:hAnsi="Times New Roman"/>
        </w:rPr>
        <w:t xml:space="preserve">„Sudjelovanje poljoprivrednika u FSDN </w:t>
      </w:r>
    </w:p>
    <w:p w14:paraId="5BB465CE" w14:textId="77777777" w:rsidR="000E6BEA" w:rsidRPr="00650A53" w:rsidRDefault="000E6BEA" w:rsidP="000E6BEA">
      <w:pPr>
        <w:tabs>
          <w:tab w:val="left" w:pos="426"/>
        </w:tabs>
        <w:spacing w:line="360" w:lineRule="auto"/>
        <w:jc w:val="center"/>
        <w:rPr>
          <w:rFonts w:ascii="Times New Roman" w:hAnsi="Times New Roman"/>
        </w:rPr>
      </w:pPr>
      <w:r w:rsidRPr="00650A53">
        <w:rPr>
          <w:rFonts w:ascii="Times New Roman" w:hAnsi="Times New Roman"/>
        </w:rPr>
        <w:t>Članak 124.a</w:t>
      </w:r>
    </w:p>
    <w:p w14:paraId="32B27DD5" w14:textId="77777777" w:rsidR="000E6BEA" w:rsidRPr="00650A53" w:rsidRDefault="000E6BEA" w:rsidP="000E6BEA">
      <w:pPr>
        <w:tabs>
          <w:tab w:val="left" w:pos="426"/>
        </w:tabs>
        <w:jc w:val="both"/>
        <w:rPr>
          <w:rFonts w:ascii="Times New Roman" w:hAnsi="Times New Roman"/>
        </w:rPr>
      </w:pPr>
    </w:p>
    <w:p w14:paraId="049220BC"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(1) Poljoprivrednik koji je odabran u uzorak FSDN istraživanja je dužan dati točne i istinite podatke, poštivati rokove dostave, omogućiti provjeru danih podataka i potvrditi točnost podataka prikupljenih u skladu s člankom 124. stavkom 6. i 7. ovoga Zakona.</w:t>
      </w:r>
    </w:p>
    <w:p w14:paraId="74FE834B" w14:textId="77777777" w:rsidR="000E6BEA" w:rsidRPr="00650A53" w:rsidRDefault="000E6BEA" w:rsidP="000E6BEA">
      <w:pPr>
        <w:jc w:val="both"/>
        <w:rPr>
          <w:rFonts w:ascii="Times New Roman" w:hAnsi="Times New Roman" w:cs="Times New Roman"/>
          <w:color w:val="auto"/>
        </w:rPr>
      </w:pPr>
    </w:p>
    <w:p w14:paraId="62FFBA85"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(2) Poljoprivredniku iz stavka 1. ovoga članka može se dodijeliti nagrada za sudjelovanje u FSDN istraživanju.</w:t>
      </w:r>
    </w:p>
    <w:p w14:paraId="07A37E46" w14:textId="77777777" w:rsidR="000E6BEA" w:rsidRPr="00650A53" w:rsidRDefault="000E6BEA" w:rsidP="000E6BEA">
      <w:pPr>
        <w:jc w:val="both"/>
        <w:rPr>
          <w:rFonts w:ascii="Times New Roman" w:hAnsi="Times New Roman" w:cs="Times New Roman"/>
          <w:color w:val="auto"/>
        </w:rPr>
      </w:pPr>
    </w:p>
    <w:p w14:paraId="263003DF"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(3) Ministarstvo nagradu iz stavka 2. ovoga članka dodjeljuje u obliku promotivnog materijala i/ili na drugi prikladan način u skladu sa sredstvima osiguranim u državnom proračunu Republike Hrvatske.“.</w:t>
      </w:r>
    </w:p>
    <w:p w14:paraId="1B113D95" w14:textId="77777777" w:rsidR="000E6BEA" w:rsidRPr="00650A53" w:rsidRDefault="000E6BEA" w:rsidP="00994591">
      <w:pPr>
        <w:rPr>
          <w:rFonts w:ascii="Times New Roman" w:hAnsi="Times New Roman" w:cs="Times New Roman"/>
        </w:rPr>
      </w:pPr>
    </w:p>
    <w:p w14:paraId="7F74401C" w14:textId="77777777" w:rsidR="000E6BEA" w:rsidRPr="00994591" w:rsidRDefault="000E6BEA" w:rsidP="00994591">
      <w:pPr>
        <w:jc w:val="center"/>
        <w:outlineLvl w:val="1"/>
        <w:rPr>
          <w:rFonts w:ascii="Times New Roman" w:hAnsi="Times New Roman" w:cs="Times New Roman"/>
          <w:b/>
          <w:bCs/>
          <w:color w:val="auto"/>
        </w:rPr>
      </w:pPr>
      <w:r w:rsidRPr="00994591">
        <w:rPr>
          <w:rFonts w:ascii="Times New Roman" w:hAnsi="Times New Roman" w:cs="Times New Roman"/>
          <w:b/>
          <w:bCs/>
          <w:color w:val="auto"/>
        </w:rPr>
        <w:t>Članak 19.</w:t>
      </w:r>
    </w:p>
    <w:p w14:paraId="29CC8136" w14:textId="77777777" w:rsidR="000E6BEA" w:rsidRPr="004262E5" w:rsidRDefault="000E6BEA" w:rsidP="00994591">
      <w:pPr>
        <w:tabs>
          <w:tab w:val="left" w:pos="426"/>
        </w:tabs>
        <w:jc w:val="both"/>
        <w:rPr>
          <w:rFonts w:ascii="Times New Roman" w:hAnsi="Times New Roman"/>
        </w:rPr>
      </w:pPr>
    </w:p>
    <w:p w14:paraId="2585C504" w14:textId="77777777" w:rsidR="000E6BEA" w:rsidRPr="003557CD" w:rsidRDefault="000E6BEA" w:rsidP="00994591">
      <w:pPr>
        <w:ind w:firstLine="1134"/>
        <w:jc w:val="both"/>
        <w:rPr>
          <w:rFonts w:ascii="Times New Roman" w:hAnsi="Times New Roman" w:cs="Times New Roman"/>
          <w:color w:val="auto"/>
        </w:rPr>
      </w:pPr>
      <w:r w:rsidRPr="003557CD">
        <w:rPr>
          <w:rFonts w:ascii="Times New Roman" w:hAnsi="Times New Roman" w:cs="Times New Roman"/>
          <w:color w:val="auto"/>
        </w:rPr>
        <w:t>Naslov iznad članka 125. mijenja se i glasi:</w:t>
      </w:r>
    </w:p>
    <w:p w14:paraId="17E40079" w14:textId="77777777" w:rsidR="000E6BEA" w:rsidRPr="00650A53" w:rsidRDefault="000E6BEA" w:rsidP="00994591">
      <w:pPr>
        <w:rPr>
          <w:rFonts w:ascii="Times New Roman" w:hAnsi="Times New Roman" w:cs="Times New Roman"/>
        </w:rPr>
      </w:pPr>
    </w:p>
    <w:p w14:paraId="20F2E984" w14:textId="77777777" w:rsidR="000E6BEA" w:rsidRDefault="000E6BEA" w:rsidP="00994591">
      <w:pPr>
        <w:jc w:val="center"/>
        <w:rPr>
          <w:rFonts w:ascii="Times New Roman" w:hAnsi="Times New Roman" w:cs="Times New Roman"/>
          <w:color w:val="auto"/>
        </w:rPr>
      </w:pPr>
      <w:r w:rsidRPr="004262E5">
        <w:rPr>
          <w:rFonts w:ascii="Times New Roman" w:hAnsi="Times New Roman" w:cs="Times New Roman"/>
          <w:color w:val="auto"/>
        </w:rPr>
        <w:t>„Nacionalni FSDN odbor</w:t>
      </w:r>
      <w:r>
        <w:rPr>
          <w:rFonts w:ascii="Times New Roman" w:hAnsi="Times New Roman" w:cs="Times New Roman"/>
          <w:color w:val="auto"/>
        </w:rPr>
        <w:t>“</w:t>
      </w:r>
    </w:p>
    <w:p w14:paraId="21F53257" w14:textId="77777777" w:rsidR="000E6BEA" w:rsidRDefault="000E6BEA" w:rsidP="00994591">
      <w:pPr>
        <w:jc w:val="center"/>
        <w:rPr>
          <w:rFonts w:ascii="Times New Roman" w:hAnsi="Times New Roman" w:cs="Times New Roman"/>
          <w:color w:val="auto"/>
        </w:rPr>
      </w:pPr>
    </w:p>
    <w:p w14:paraId="5698EEB9" w14:textId="77777777" w:rsidR="000E6BEA" w:rsidRPr="004262E5" w:rsidRDefault="000E6BEA" w:rsidP="000E6BEA">
      <w:pPr>
        <w:ind w:firstLine="1134"/>
        <w:jc w:val="both"/>
        <w:rPr>
          <w:rFonts w:ascii="Times New Roman" w:hAnsi="Times New Roman" w:cs="Times New Roman"/>
          <w:color w:val="auto"/>
        </w:rPr>
      </w:pPr>
      <w:r w:rsidRPr="00E6610B">
        <w:rPr>
          <w:rFonts w:ascii="Times New Roman" w:hAnsi="Times New Roman" w:cs="Times New Roman"/>
          <w:color w:val="auto"/>
        </w:rPr>
        <w:t>Članak 125. mijenja se i glasi:</w:t>
      </w:r>
    </w:p>
    <w:p w14:paraId="440B151C" w14:textId="77777777" w:rsidR="000E6BEA" w:rsidRPr="004262E5" w:rsidRDefault="000E6BEA" w:rsidP="000E6BEA">
      <w:pPr>
        <w:jc w:val="center"/>
        <w:rPr>
          <w:rFonts w:ascii="Times New Roman" w:hAnsi="Times New Roman" w:cs="Times New Roman"/>
          <w:color w:val="auto"/>
        </w:rPr>
      </w:pPr>
    </w:p>
    <w:p w14:paraId="7835AE35" w14:textId="77777777" w:rsidR="000E6BEA" w:rsidRPr="004262E5" w:rsidRDefault="000E6BEA" w:rsidP="000E6BEA">
      <w:pPr>
        <w:jc w:val="center"/>
        <w:rPr>
          <w:rFonts w:ascii="Times New Roman" w:hAnsi="Times New Roman" w:cs="Times New Roman"/>
          <w:color w:val="auto"/>
        </w:rPr>
      </w:pPr>
      <w:r>
        <w:rPr>
          <w:rFonts w:ascii="Times New Roman" w:hAnsi="Times New Roman" w:cs="Times New Roman"/>
          <w:color w:val="auto"/>
        </w:rPr>
        <w:t>„</w:t>
      </w:r>
      <w:r w:rsidRPr="004262E5">
        <w:rPr>
          <w:rFonts w:ascii="Times New Roman" w:hAnsi="Times New Roman" w:cs="Times New Roman"/>
          <w:color w:val="auto"/>
        </w:rPr>
        <w:t>Članak 125.</w:t>
      </w:r>
    </w:p>
    <w:p w14:paraId="3E691BB1" w14:textId="77777777" w:rsidR="000E6BEA" w:rsidRPr="004262E5" w:rsidRDefault="000E6BEA" w:rsidP="000E6BEA">
      <w:pPr>
        <w:jc w:val="center"/>
        <w:rPr>
          <w:rFonts w:ascii="Times New Roman" w:hAnsi="Times New Roman" w:cs="Times New Roman"/>
          <w:color w:val="auto"/>
        </w:rPr>
      </w:pPr>
    </w:p>
    <w:p w14:paraId="615839A1" w14:textId="77777777" w:rsidR="000E6BEA" w:rsidRPr="00650A53" w:rsidRDefault="000E6BEA" w:rsidP="000E6BEA">
      <w:pPr>
        <w:jc w:val="both"/>
        <w:rPr>
          <w:rFonts w:ascii="Times New Roman" w:hAnsi="Times New Roman" w:cs="Times New Roman"/>
          <w:color w:val="auto"/>
        </w:rPr>
      </w:pPr>
      <w:r w:rsidRPr="004262E5">
        <w:rPr>
          <w:rFonts w:ascii="Times New Roman" w:hAnsi="Times New Roman" w:cs="Times New Roman"/>
          <w:color w:val="auto"/>
        </w:rPr>
        <w:t>(</w:t>
      </w:r>
      <w:r w:rsidRPr="00650A53">
        <w:rPr>
          <w:rFonts w:ascii="Times New Roman" w:hAnsi="Times New Roman" w:cs="Times New Roman"/>
          <w:color w:val="auto"/>
        </w:rPr>
        <w:t>1) Za potrebe nadzora provedbe FSDN-a osniva se Nacionalni FSDN odbor u skladu s člankom 6. stavkom 1. Uredbe Vijeća (EZ) br. 1217/2009.</w:t>
      </w:r>
    </w:p>
    <w:p w14:paraId="10A7B7A6" w14:textId="77777777" w:rsidR="000E6BEA" w:rsidRPr="00650A53" w:rsidRDefault="000E6BEA" w:rsidP="000E6BEA">
      <w:pPr>
        <w:jc w:val="both"/>
        <w:rPr>
          <w:rFonts w:ascii="Times New Roman" w:hAnsi="Times New Roman" w:cs="Times New Roman"/>
          <w:color w:val="auto"/>
        </w:rPr>
      </w:pPr>
    </w:p>
    <w:p w14:paraId="0D3D0CD6"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(2) Nacionalni FSDN odbor iz stavka 1. ovoga članka odlukom imenuje ministar. </w:t>
      </w:r>
    </w:p>
    <w:p w14:paraId="7A2223B0" w14:textId="77777777" w:rsidR="000E6BEA" w:rsidRPr="00650A53" w:rsidRDefault="000E6BEA" w:rsidP="000E6BEA">
      <w:pPr>
        <w:jc w:val="both"/>
        <w:rPr>
          <w:rFonts w:ascii="Times New Roman" w:hAnsi="Times New Roman" w:cs="Times New Roman"/>
          <w:color w:val="auto"/>
        </w:rPr>
      </w:pPr>
    </w:p>
    <w:p w14:paraId="0AC00EC0"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(3) Članstvo i poslove Nacionalnog FSDN odbora ministar propisuje pravilnikom iz članka 124</w:t>
      </w:r>
      <w:r>
        <w:rPr>
          <w:rFonts w:ascii="Times New Roman" w:hAnsi="Times New Roman" w:cs="Times New Roman"/>
          <w:color w:val="auto"/>
        </w:rPr>
        <w:t>.</w:t>
      </w:r>
      <w:r w:rsidRPr="00650A53">
        <w:rPr>
          <w:rFonts w:ascii="Times New Roman" w:hAnsi="Times New Roman" w:cs="Times New Roman"/>
          <w:color w:val="auto"/>
        </w:rPr>
        <w:t xml:space="preserve"> stavka 13. ovoga Zakona.“.</w:t>
      </w:r>
    </w:p>
    <w:p w14:paraId="0502A050" w14:textId="77777777" w:rsidR="000E6BEA" w:rsidRPr="00650A53" w:rsidRDefault="000E6BEA" w:rsidP="000E6BEA">
      <w:pPr>
        <w:jc w:val="both"/>
        <w:rPr>
          <w:rFonts w:ascii="Times New Roman" w:hAnsi="Times New Roman" w:cs="Times New Roman"/>
          <w:color w:val="auto"/>
        </w:rPr>
      </w:pPr>
    </w:p>
    <w:p w14:paraId="50CCD841" w14:textId="77777777" w:rsidR="000E6BEA" w:rsidRPr="00994591" w:rsidRDefault="000E6BEA" w:rsidP="000E6BEA">
      <w:pPr>
        <w:jc w:val="center"/>
        <w:outlineLvl w:val="1"/>
        <w:rPr>
          <w:rFonts w:ascii="Times New Roman" w:hAnsi="Times New Roman" w:cs="Times New Roman"/>
          <w:b/>
          <w:bCs/>
          <w:color w:val="auto"/>
        </w:rPr>
      </w:pPr>
      <w:r w:rsidRPr="00994591">
        <w:rPr>
          <w:rFonts w:ascii="Times New Roman" w:hAnsi="Times New Roman" w:cs="Times New Roman"/>
          <w:b/>
          <w:bCs/>
          <w:color w:val="auto"/>
        </w:rPr>
        <w:t>Članak 20.</w:t>
      </w:r>
    </w:p>
    <w:p w14:paraId="5D91227C" w14:textId="77777777" w:rsidR="000E6BEA" w:rsidRPr="00650A53" w:rsidRDefault="000E6BEA" w:rsidP="000E6BEA">
      <w:pPr>
        <w:jc w:val="both"/>
        <w:rPr>
          <w:rFonts w:ascii="Times New Roman" w:hAnsi="Times New Roman" w:cs="Times New Roman"/>
          <w:color w:val="auto"/>
        </w:rPr>
      </w:pPr>
    </w:p>
    <w:p w14:paraId="23E4C5F7"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 xml:space="preserve">U članku 129. stavak 1. mijenja se i glasi: </w:t>
      </w:r>
    </w:p>
    <w:p w14:paraId="1A8B632F" w14:textId="77777777" w:rsidR="000E6BEA" w:rsidRPr="00650A53" w:rsidRDefault="000E6BEA" w:rsidP="000E6BEA">
      <w:pPr>
        <w:jc w:val="both"/>
        <w:rPr>
          <w:rFonts w:ascii="Times New Roman" w:hAnsi="Times New Roman" w:cs="Times New Roman"/>
          <w:color w:val="auto"/>
        </w:rPr>
      </w:pPr>
    </w:p>
    <w:p w14:paraId="7068BC5E"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 U Evidenciju pčelara i pčelinjaka upisuju se subjekti odgovorni za objekte u kojima se drže pčele koji su registrirani u skladu s propisima kojima se uređuju pravila u području zdravlja životinja.“. </w:t>
      </w:r>
    </w:p>
    <w:p w14:paraId="7D0F481F" w14:textId="77777777" w:rsidR="000E6BEA" w:rsidRPr="00650A53" w:rsidRDefault="000E6BEA" w:rsidP="000E6BEA">
      <w:pPr>
        <w:jc w:val="both"/>
        <w:rPr>
          <w:rFonts w:ascii="Times New Roman" w:hAnsi="Times New Roman" w:cs="Times New Roman"/>
          <w:color w:val="auto"/>
        </w:rPr>
      </w:pPr>
    </w:p>
    <w:p w14:paraId="4E4ED5B5" w14:textId="77777777" w:rsidR="000E6BEA" w:rsidRPr="00994591" w:rsidRDefault="000E6BEA" w:rsidP="000E6BEA">
      <w:pPr>
        <w:jc w:val="center"/>
        <w:outlineLvl w:val="1"/>
        <w:rPr>
          <w:rFonts w:ascii="Times New Roman" w:hAnsi="Times New Roman" w:cs="Times New Roman"/>
          <w:b/>
          <w:bCs/>
          <w:color w:val="auto"/>
        </w:rPr>
      </w:pPr>
      <w:bookmarkStart w:id="4" w:name="_Hlk150950972"/>
      <w:r w:rsidRPr="00994591">
        <w:rPr>
          <w:rFonts w:ascii="Times New Roman" w:hAnsi="Times New Roman" w:cs="Times New Roman"/>
          <w:b/>
          <w:bCs/>
          <w:color w:val="auto"/>
        </w:rPr>
        <w:t>Članak 21.</w:t>
      </w:r>
    </w:p>
    <w:bookmarkEnd w:id="4"/>
    <w:p w14:paraId="416951C0" w14:textId="77777777" w:rsidR="000E6BEA" w:rsidRPr="003557CD" w:rsidRDefault="000E6BEA" w:rsidP="000E6BEA">
      <w:pPr>
        <w:jc w:val="both"/>
        <w:rPr>
          <w:rFonts w:ascii="Times New Roman" w:hAnsi="Times New Roman" w:cs="Times New Roman"/>
          <w:color w:val="auto"/>
        </w:rPr>
      </w:pPr>
    </w:p>
    <w:p w14:paraId="00721A28"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U članku 141. stavak 7. mijenja se i glasi:</w:t>
      </w:r>
    </w:p>
    <w:p w14:paraId="3462171F" w14:textId="77777777" w:rsidR="000E6BEA" w:rsidRPr="00650A53" w:rsidRDefault="000E6BEA" w:rsidP="000E6BEA">
      <w:pPr>
        <w:jc w:val="both"/>
        <w:rPr>
          <w:rFonts w:ascii="Times New Roman" w:hAnsi="Times New Roman" w:cs="Times New Roman"/>
          <w:color w:val="auto"/>
        </w:rPr>
      </w:pPr>
    </w:p>
    <w:p w14:paraId="321DC8A5"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„(7) U slučaju sprječavanja izvršenja kontrole na terenu Agencija za plaćanja donosi odluku o odbijanju zahtjeva za stjecanje prava na sredstva.“.</w:t>
      </w:r>
    </w:p>
    <w:p w14:paraId="3BA732C1" w14:textId="77777777" w:rsidR="000E6BEA" w:rsidRPr="00650A53" w:rsidRDefault="000E6BEA" w:rsidP="000E6BEA">
      <w:pPr>
        <w:jc w:val="both"/>
        <w:rPr>
          <w:rFonts w:ascii="Times New Roman" w:hAnsi="Times New Roman" w:cs="Times New Roman"/>
          <w:color w:val="auto"/>
        </w:rPr>
      </w:pPr>
    </w:p>
    <w:p w14:paraId="1852D8EA" w14:textId="331E2020"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Iza stavka 7. dodaj</w:t>
      </w:r>
      <w:r w:rsidR="00E406FA">
        <w:rPr>
          <w:rFonts w:ascii="Times New Roman" w:hAnsi="Times New Roman" w:cs="Times New Roman"/>
          <w:color w:val="auto"/>
        </w:rPr>
        <w:t>u</w:t>
      </w:r>
      <w:r w:rsidRPr="00650A53">
        <w:rPr>
          <w:rFonts w:ascii="Times New Roman" w:hAnsi="Times New Roman" w:cs="Times New Roman"/>
          <w:color w:val="auto"/>
        </w:rPr>
        <w:t xml:space="preserve"> se novi stavci 8. do 11. koji glase:</w:t>
      </w:r>
    </w:p>
    <w:p w14:paraId="3D584D0B" w14:textId="77777777" w:rsidR="000E6BEA" w:rsidRPr="00650A53" w:rsidRDefault="000E6BEA" w:rsidP="000E6BEA">
      <w:pPr>
        <w:jc w:val="both"/>
        <w:rPr>
          <w:rFonts w:ascii="Times New Roman" w:hAnsi="Times New Roman" w:cs="Times New Roman"/>
          <w:color w:val="auto"/>
        </w:rPr>
      </w:pPr>
    </w:p>
    <w:p w14:paraId="7F907622"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„(8) Protiv odluke iz stavka 7. ovoga članka obveznici i korisnici mjera mogu izjaviti žalbu.</w:t>
      </w:r>
    </w:p>
    <w:p w14:paraId="64110011" w14:textId="77777777" w:rsidR="000E6BEA" w:rsidRPr="00650A53" w:rsidRDefault="000E6BEA" w:rsidP="000E6BEA">
      <w:pPr>
        <w:jc w:val="both"/>
        <w:rPr>
          <w:rFonts w:ascii="Times New Roman" w:hAnsi="Times New Roman" w:cs="Times New Roman"/>
          <w:color w:val="auto"/>
        </w:rPr>
      </w:pPr>
    </w:p>
    <w:p w14:paraId="7B3C86FB"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(9) O žalbi iz stavka 8. ovoga članka odlučuje Ministarstvo rješenjem.</w:t>
      </w:r>
    </w:p>
    <w:p w14:paraId="5C134038" w14:textId="77777777" w:rsidR="000E6BEA" w:rsidRPr="00650A53" w:rsidRDefault="000E6BEA" w:rsidP="000E6BEA">
      <w:pPr>
        <w:jc w:val="both"/>
        <w:rPr>
          <w:rFonts w:ascii="Times New Roman" w:hAnsi="Times New Roman" w:cs="Times New Roman"/>
          <w:color w:val="auto"/>
        </w:rPr>
      </w:pPr>
    </w:p>
    <w:p w14:paraId="69939A0E"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(10) Žalba na odluku iz stavka 7. ovoga članka ne odgađa izvršenje pobijane odluke.</w:t>
      </w:r>
    </w:p>
    <w:p w14:paraId="5E89F2A3" w14:textId="77777777" w:rsidR="000E6BEA" w:rsidRPr="00650A53" w:rsidRDefault="000E6BEA" w:rsidP="000E6BEA">
      <w:pPr>
        <w:jc w:val="both"/>
        <w:rPr>
          <w:rFonts w:ascii="Times New Roman" w:hAnsi="Times New Roman" w:cs="Times New Roman"/>
          <w:color w:val="auto"/>
        </w:rPr>
      </w:pPr>
    </w:p>
    <w:p w14:paraId="6D2E321A" w14:textId="114374AE"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(11) Protiv rješenja iz stavka 9. ovoga članka može se pokrenuti upravni spor.“.</w:t>
      </w:r>
    </w:p>
    <w:p w14:paraId="2044F5F3" w14:textId="77777777" w:rsidR="000E6BEA" w:rsidRPr="00650A53" w:rsidRDefault="000E6BEA" w:rsidP="000E6BEA">
      <w:pPr>
        <w:jc w:val="both"/>
        <w:rPr>
          <w:rFonts w:ascii="Times New Roman" w:hAnsi="Times New Roman" w:cs="Times New Roman"/>
          <w:color w:val="auto"/>
        </w:rPr>
      </w:pPr>
    </w:p>
    <w:p w14:paraId="109C3157"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 xml:space="preserve">Dosadašnji stavci 8. i 9. postaju stavci 12. i 13. </w:t>
      </w:r>
    </w:p>
    <w:p w14:paraId="531D83B6" w14:textId="77777777" w:rsidR="000E6BEA" w:rsidRPr="00650A53" w:rsidRDefault="000E6BEA" w:rsidP="000E6BEA">
      <w:pPr>
        <w:jc w:val="both"/>
        <w:rPr>
          <w:rFonts w:ascii="Times New Roman" w:hAnsi="Times New Roman" w:cs="Times New Roman"/>
          <w:color w:val="auto"/>
        </w:rPr>
      </w:pPr>
    </w:p>
    <w:p w14:paraId="2E52C44B"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U dosadašnjem stavku 10. koji postaje stavak 14. riječi: „stavka 9.“ zamjenjuju se riječima: „stavka 13.“.</w:t>
      </w:r>
    </w:p>
    <w:p w14:paraId="38414FA8" w14:textId="77777777" w:rsidR="000E6BEA" w:rsidRPr="00650A53" w:rsidRDefault="000E6BEA" w:rsidP="000E6BEA">
      <w:pPr>
        <w:jc w:val="both"/>
        <w:rPr>
          <w:rFonts w:ascii="Times New Roman" w:hAnsi="Times New Roman" w:cs="Times New Roman"/>
          <w:color w:val="auto"/>
        </w:rPr>
      </w:pPr>
    </w:p>
    <w:p w14:paraId="3C99B4C7" w14:textId="77777777" w:rsidR="000E6BEA"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Dosadašnji stavak 11. postaje stavak 15.</w:t>
      </w:r>
    </w:p>
    <w:p w14:paraId="6FB8FA7A" w14:textId="77777777" w:rsidR="000E6BEA" w:rsidRPr="00650A53" w:rsidRDefault="000E6BEA" w:rsidP="000E6BEA">
      <w:pPr>
        <w:jc w:val="both"/>
        <w:rPr>
          <w:rFonts w:ascii="Times New Roman" w:hAnsi="Times New Roman" w:cs="Times New Roman"/>
          <w:color w:val="auto"/>
        </w:rPr>
      </w:pPr>
    </w:p>
    <w:p w14:paraId="266DFF67" w14:textId="77777777" w:rsidR="000E6BEA" w:rsidRPr="004B0DF8" w:rsidRDefault="000E6BEA" w:rsidP="000E6BEA">
      <w:pPr>
        <w:jc w:val="center"/>
        <w:outlineLvl w:val="1"/>
        <w:rPr>
          <w:rFonts w:ascii="Times New Roman" w:hAnsi="Times New Roman" w:cs="Times New Roman"/>
          <w:b/>
          <w:bCs/>
          <w:color w:val="auto"/>
        </w:rPr>
      </w:pPr>
      <w:r w:rsidRPr="004B0DF8">
        <w:rPr>
          <w:rFonts w:ascii="Times New Roman" w:hAnsi="Times New Roman" w:cs="Times New Roman"/>
          <w:b/>
          <w:bCs/>
          <w:color w:val="auto"/>
        </w:rPr>
        <w:t>Članak 22.</w:t>
      </w:r>
    </w:p>
    <w:p w14:paraId="64EBC73E" w14:textId="77777777" w:rsidR="000E6BEA" w:rsidRPr="00650A53" w:rsidRDefault="000E6BEA" w:rsidP="000E6BEA">
      <w:pPr>
        <w:jc w:val="both"/>
        <w:rPr>
          <w:rFonts w:ascii="Times New Roman" w:hAnsi="Times New Roman" w:cs="Times New Roman"/>
          <w:color w:val="auto"/>
        </w:rPr>
      </w:pPr>
    </w:p>
    <w:p w14:paraId="44477189"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 xml:space="preserve">Članak 143. mijenja se i glasi: </w:t>
      </w:r>
    </w:p>
    <w:p w14:paraId="03DB70B6" w14:textId="77777777" w:rsidR="000E6BEA" w:rsidRPr="00650A53" w:rsidRDefault="000E6BEA" w:rsidP="000E6BEA">
      <w:pPr>
        <w:jc w:val="both"/>
        <w:rPr>
          <w:rFonts w:ascii="Times New Roman" w:hAnsi="Times New Roman" w:cs="Times New Roman"/>
          <w:color w:val="auto"/>
        </w:rPr>
      </w:pPr>
    </w:p>
    <w:p w14:paraId="147FA4BA"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 Korisniku mjera poljoprivredne politike iz članka 8. ovoga Zakona dodijeljena potpora u cijelosti se izuzima od ovrhe u skladu s propisom kojim se uređuje ovrha osim u slučaju ovrhe od strane davatelja potpore. </w:t>
      </w:r>
    </w:p>
    <w:p w14:paraId="7FDF264B" w14:textId="77777777" w:rsidR="000E6BEA" w:rsidRPr="00650A53" w:rsidRDefault="000E6BEA" w:rsidP="000E6BEA">
      <w:pPr>
        <w:jc w:val="both"/>
        <w:rPr>
          <w:rFonts w:ascii="Times New Roman" w:hAnsi="Times New Roman" w:cs="Times New Roman"/>
          <w:color w:val="auto"/>
        </w:rPr>
      </w:pPr>
    </w:p>
    <w:p w14:paraId="2ECD0A53"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(2) Sredstva se prenose na bankovni račun korisnika ili na bankovni račun opunomoćenika korisnika ako je to posebnim propisom određeno, a koji je evidentiran u registru bankovnih računa korisnika koji vodi Agencija za plaćanja. </w:t>
      </w:r>
    </w:p>
    <w:p w14:paraId="0B11EE65" w14:textId="77777777" w:rsidR="000E6BEA" w:rsidRPr="00650A53" w:rsidRDefault="000E6BEA" w:rsidP="000E6BEA">
      <w:pPr>
        <w:jc w:val="both"/>
        <w:rPr>
          <w:rFonts w:ascii="Times New Roman" w:hAnsi="Times New Roman" w:cs="Times New Roman"/>
          <w:color w:val="auto"/>
        </w:rPr>
      </w:pPr>
    </w:p>
    <w:p w14:paraId="49F33CCE"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(3) Ako su podaci o računu netočni, Agencija za plaćanja će od korisnika zatražiti ispravak podataka najkasnije do 31. prosinca godine koja slijedi nakon godine u kojoj je korisniku poslana obavijest o potrebi izvršenja ispravka podataka, a ako korisnik ne izvrši ispravak podataka o računu u propisanom roku, prestaje obveza Agencije za plaćanja da izvrši isplatu ostvarenog prava na bankovni račun korisnika. </w:t>
      </w:r>
    </w:p>
    <w:p w14:paraId="137099CF" w14:textId="77777777" w:rsidR="000E6BEA" w:rsidRPr="00650A53" w:rsidRDefault="000E6BEA" w:rsidP="000E6BEA">
      <w:pPr>
        <w:jc w:val="both"/>
        <w:rPr>
          <w:rFonts w:ascii="Times New Roman" w:hAnsi="Times New Roman" w:cs="Times New Roman"/>
          <w:color w:val="auto"/>
        </w:rPr>
      </w:pPr>
    </w:p>
    <w:p w14:paraId="61C94E0C"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lastRenderedPageBreak/>
        <w:t xml:space="preserve">(4) Svi korisnici dužni su radi provedbe plaćanja potpore otvoriti račun u jednoj od poslovnih banaka sa sjedištem u Republici Hrvatskoj.“. </w:t>
      </w:r>
    </w:p>
    <w:p w14:paraId="02C416E0" w14:textId="77777777" w:rsidR="000E6BEA" w:rsidRPr="00650A53" w:rsidRDefault="000E6BEA" w:rsidP="000E6BEA">
      <w:pPr>
        <w:jc w:val="both"/>
        <w:rPr>
          <w:rFonts w:ascii="Times New Roman" w:hAnsi="Times New Roman" w:cs="Times New Roman"/>
          <w:color w:val="auto"/>
        </w:rPr>
      </w:pPr>
    </w:p>
    <w:p w14:paraId="37AE5429" w14:textId="77777777" w:rsidR="000E6BEA" w:rsidRPr="004B0DF8" w:rsidRDefault="000E6BEA" w:rsidP="000E6BEA">
      <w:pPr>
        <w:jc w:val="center"/>
        <w:outlineLvl w:val="1"/>
        <w:rPr>
          <w:rFonts w:ascii="Times New Roman" w:hAnsi="Times New Roman" w:cs="Times New Roman"/>
          <w:b/>
          <w:bCs/>
          <w:color w:val="auto"/>
        </w:rPr>
      </w:pPr>
      <w:r w:rsidRPr="004B0DF8">
        <w:rPr>
          <w:rFonts w:ascii="Times New Roman" w:hAnsi="Times New Roman" w:cs="Times New Roman"/>
          <w:b/>
          <w:bCs/>
          <w:color w:val="auto"/>
        </w:rPr>
        <w:t>Članak 23.</w:t>
      </w:r>
    </w:p>
    <w:p w14:paraId="35DF78FF" w14:textId="77777777" w:rsidR="000E6BEA" w:rsidRPr="004B0DF8" w:rsidRDefault="000E6BEA" w:rsidP="000E6BEA">
      <w:pPr>
        <w:jc w:val="both"/>
        <w:rPr>
          <w:rFonts w:ascii="Times New Roman" w:hAnsi="Times New Roman" w:cs="Times New Roman"/>
          <w:color w:val="auto"/>
        </w:rPr>
      </w:pPr>
    </w:p>
    <w:p w14:paraId="59319FC8"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 xml:space="preserve">Članak 144. mijenja se i glasi: </w:t>
      </w:r>
    </w:p>
    <w:p w14:paraId="5FCBB0FE" w14:textId="77777777" w:rsidR="000E6BEA" w:rsidRPr="00650A53" w:rsidRDefault="000E6BEA" w:rsidP="000E6BEA">
      <w:pPr>
        <w:ind w:firstLine="1134"/>
        <w:jc w:val="both"/>
        <w:rPr>
          <w:rFonts w:ascii="Times New Roman" w:hAnsi="Times New Roman" w:cs="Times New Roman"/>
          <w:color w:val="auto"/>
        </w:rPr>
      </w:pPr>
    </w:p>
    <w:p w14:paraId="2451EB59" w14:textId="77777777" w:rsidR="000E6BEA"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„(1) U slučaju neopravdano provedenih plaćanja, Agencija za plaćanja korisnicima </w:t>
      </w:r>
      <w:r>
        <w:rPr>
          <w:rFonts w:ascii="Times New Roman" w:hAnsi="Times New Roman" w:cs="Times New Roman"/>
          <w:color w:val="auto"/>
        </w:rPr>
        <w:t>donosi</w:t>
      </w:r>
      <w:r w:rsidRPr="00650A53">
        <w:rPr>
          <w:rFonts w:ascii="Times New Roman" w:hAnsi="Times New Roman" w:cs="Times New Roman"/>
          <w:color w:val="auto"/>
        </w:rPr>
        <w:t xml:space="preserve"> odluku o povratu sredstava u skladu s propisom kojim se uređuje pitanje proračuna, te poštujući odredbe o povratu sredstava propisane Uredbom (EU) br. 1306/2013 i Uredbom (EU) br. 2021/2116. </w:t>
      </w:r>
    </w:p>
    <w:p w14:paraId="75BE7E76" w14:textId="77777777" w:rsidR="000E6BEA" w:rsidRPr="00650A53" w:rsidRDefault="000E6BEA" w:rsidP="000E6BEA">
      <w:pPr>
        <w:jc w:val="both"/>
        <w:rPr>
          <w:rFonts w:ascii="Times New Roman" w:hAnsi="Times New Roman" w:cs="Times New Roman"/>
          <w:color w:val="auto"/>
        </w:rPr>
      </w:pPr>
    </w:p>
    <w:p w14:paraId="2806597F"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(2) Agencija za plaćanja donosi odluku o povratu sredstava kojom od korisnika zahtijeva povrat isplaćenih sredstava, po zaprimanju izvješća o kontroli ili sličnog dokumenta u kojemu se navodi da je došlo do nepravilnosti te za sva neopravdana plaćanja, u sljedećim slučajevima: </w:t>
      </w:r>
    </w:p>
    <w:p w14:paraId="16A434E1"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 kada je korisnik ostvario sredstva na temelju netočnih podataka i/ili ako ih je ostvario protivno uvjetima i odredbama ovoga Zakona i propisa donesenih na temelju njega te drugih propisa kojima se uređuje provedba Programa ruralnog razvoja Republike Hrvatske i Strateškog plana </w:t>
      </w:r>
    </w:p>
    <w:p w14:paraId="348D6A1D"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 u slučaju administrativne pogreške nadležnog tijela utvrđene naknadnom administrativnom kontrolom i/ili kontrolom na terenu nastale prilikom odobravanja ili isplate potpore </w:t>
      </w:r>
    </w:p>
    <w:p w14:paraId="302CB43A"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 ako se nakon izvršene isplate potpore, na temelju naknadne administrativne kontrole, kontrole na terenu, revizijskog nadzora ili inspekcijskog nadzora utvrdi nepravilnost koju je učinio korisnik </w:t>
      </w:r>
    </w:p>
    <w:p w14:paraId="3E0AD8CE"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 ako korisnik ne dopusti obavljanje kontrole na terenu i/ili inspekcijskog nadzora </w:t>
      </w:r>
    </w:p>
    <w:p w14:paraId="412C3878"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 uslijed izmjene / raskida ugovora i/ili nepridržavanja obveza propisanih ugovorom o financiranju po izvršenom plaćanju </w:t>
      </w:r>
    </w:p>
    <w:p w14:paraId="587F2112"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 ako korisnik ne opravda isplaćeni predujam, a kao uvjet isplate predujma nije dostavio bankarsku garanciju. </w:t>
      </w:r>
    </w:p>
    <w:p w14:paraId="20248256" w14:textId="77777777" w:rsidR="000E6BEA" w:rsidRPr="00650A53" w:rsidRDefault="000E6BEA" w:rsidP="000E6BEA">
      <w:pPr>
        <w:jc w:val="both"/>
        <w:rPr>
          <w:rFonts w:ascii="Times New Roman" w:hAnsi="Times New Roman" w:cs="Times New Roman"/>
          <w:color w:val="auto"/>
        </w:rPr>
      </w:pPr>
    </w:p>
    <w:p w14:paraId="33A8EC11"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(3) Agencija za plaćanja obvezna je </w:t>
      </w:r>
      <w:r>
        <w:rPr>
          <w:rFonts w:ascii="Times New Roman" w:hAnsi="Times New Roman" w:cs="Times New Roman"/>
          <w:color w:val="auto"/>
        </w:rPr>
        <w:t>donijeti</w:t>
      </w:r>
      <w:r w:rsidRPr="00650A53">
        <w:rPr>
          <w:rFonts w:ascii="Times New Roman" w:hAnsi="Times New Roman" w:cs="Times New Roman"/>
          <w:color w:val="auto"/>
        </w:rPr>
        <w:t xml:space="preserve"> odluku o povratu sredstava korisniku u roku od 18 mjeseci od zaprimanja izvješća o kontroli na terenu ili sličnom dokumentu u kojem se navodi da je došlo do nepravilnosti. </w:t>
      </w:r>
    </w:p>
    <w:p w14:paraId="7275254F" w14:textId="77777777" w:rsidR="000E6BEA" w:rsidRPr="00650A53" w:rsidRDefault="000E6BEA" w:rsidP="000E6BEA">
      <w:pPr>
        <w:jc w:val="both"/>
        <w:rPr>
          <w:rFonts w:ascii="Times New Roman" w:hAnsi="Times New Roman" w:cs="Times New Roman"/>
          <w:color w:val="auto"/>
        </w:rPr>
      </w:pPr>
    </w:p>
    <w:p w14:paraId="13253F70"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(4) Prilikom </w:t>
      </w:r>
      <w:r>
        <w:rPr>
          <w:rFonts w:ascii="Times New Roman" w:hAnsi="Times New Roman" w:cs="Times New Roman"/>
          <w:color w:val="auto"/>
        </w:rPr>
        <w:t>donošenja</w:t>
      </w:r>
      <w:r w:rsidRPr="00650A53">
        <w:rPr>
          <w:rFonts w:ascii="Times New Roman" w:hAnsi="Times New Roman" w:cs="Times New Roman"/>
          <w:color w:val="auto"/>
        </w:rPr>
        <w:t xml:space="preserve"> odluke o povratu, dug se evidentira u Knjizi dužnika Agencije za plaćanja radi daljnjeg praćenja duga i pravovremene provedbe postupaka kojima se osigurava naplata duga. </w:t>
      </w:r>
    </w:p>
    <w:p w14:paraId="16FF695B" w14:textId="77777777" w:rsidR="000E6BEA" w:rsidRPr="00650A53" w:rsidRDefault="000E6BEA" w:rsidP="000E6BEA">
      <w:pPr>
        <w:jc w:val="both"/>
        <w:rPr>
          <w:rFonts w:ascii="Times New Roman" w:hAnsi="Times New Roman" w:cs="Times New Roman"/>
          <w:color w:val="auto"/>
        </w:rPr>
      </w:pPr>
    </w:p>
    <w:p w14:paraId="5F798E57"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(5) Korisnik je dužan uplatiti sredstva utvrđena odlukom o povratu sredstava na račun Agencije za plaćanja u roku od 30 dana od dana njezine dostave korisniku. </w:t>
      </w:r>
    </w:p>
    <w:p w14:paraId="555687FB" w14:textId="77777777" w:rsidR="000E6BEA" w:rsidRPr="00650A53" w:rsidRDefault="000E6BEA" w:rsidP="000E6BEA">
      <w:pPr>
        <w:jc w:val="both"/>
        <w:rPr>
          <w:rFonts w:ascii="Times New Roman" w:hAnsi="Times New Roman" w:cs="Times New Roman"/>
          <w:color w:val="auto"/>
        </w:rPr>
      </w:pPr>
    </w:p>
    <w:p w14:paraId="73AB82FE"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lastRenderedPageBreak/>
        <w:t xml:space="preserve">(6) Iznimno od stavka 5. ovoga članka, u slučaju i za vrijeme trajanja više sile i izvanrednih okolnosti, a koje su definirane člankom 3. Uredbe (EU) br. 2021/2116, Ministarstvo može donijeti odluku o produljenju roka iz stavka 5. ovoga članka. </w:t>
      </w:r>
    </w:p>
    <w:p w14:paraId="15CD502C" w14:textId="77777777" w:rsidR="000E6BEA" w:rsidRPr="00650A53" w:rsidRDefault="000E6BEA" w:rsidP="000E6BEA">
      <w:pPr>
        <w:jc w:val="both"/>
        <w:rPr>
          <w:rFonts w:ascii="Times New Roman" w:hAnsi="Times New Roman" w:cs="Times New Roman"/>
          <w:color w:val="auto"/>
        </w:rPr>
      </w:pPr>
    </w:p>
    <w:p w14:paraId="0089723E"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t xml:space="preserve">(7) Korisnik ima pravo podnijeti žalbu na odluku o povratu sredstava iz stavka 1. ovoga članka o kojoj odlučuje Ministarstvo, no žalba korisnika ne odgađa izvršenje odluke o povratu sredstava.“. </w:t>
      </w:r>
    </w:p>
    <w:p w14:paraId="33F0683A" w14:textId="77777777" w:rsidR="000E6BEA" w:rsidRPr="00650A53" w:rsidRDefault="000E6BEA" w:rsidP="000E6BEA">
      <w:pPr>
        <w:jc w:val="both"/>
        <w:rPr>
          <w:rFonts w:ascii="Times New Roman" w:hAnsi="Times New Roman" w:cs="Times New Roman"/>
          <w:color w:val="auto"/>
        </w:rPr>
      </w:pPr>
    </w:p>
    <w:p w14:paraId="28DB3949" w14:textId="77777777" w:rsidR="000E6BEA" w:rsidRPr="004B0DF8" w:rsidRDefault="000E6BEA" w:rsidP="000E6BEA">
      <w:pPr>
        <w:jc w:val="center"/>
        <w:outlineLvl w:val="1"/>
        <w:rPr>
          <w:rFonts w:ascii="Times New Roman" w:hAnsi="Times New Roman" w:cs="Times New Roman"/>
          <w:b/>
          <w:bCs/>
          <w:color w:val="auto"/>
        </w:rPr>
      </w:pPr>
      <w:r w:rsidRPr="004B0DF8">
        <w:rPr>
          <w:rFonts w:ascii="Times New Roman" w:hAnsi="Times New Roman" w:cs="Times New Roman"/>
          <w:b/>
          <w:bCs/>
          <w:color w:val="auto"/>
        </w:rPr>
        <w:t>Članak 24.</w:t>
      </w:r>
    </w:p>
    <w:p w14:paraId="7D317E0B" w14:textId="77777777" w:rsidR="000E6BEA" w:rsidRPr="00650A53" w:rsidRDefault="000E6BEA" w:rsidP="000E6BEA">
      <w:pPr>
        <w:jc w:val="both"/>
        <w:rPr>
          <w:rFonts w:ascii="Times New Roman" w:hAnsi="Times New Roman" w:cs="Times New Roman"/>
          <w:color w:val="auto"/>
        </w:rPr>
      </w:pPr>
    </w:p>
    <w:p w14:paraId="6EBD705B" w14:textId="77777777" w:rsidR="000E6BEA" w:rsidRPr="00650A53" w:rsidRDefault="000E6BEA" w:rsidP="000E6BEA">
      <w:pPr>
        <w:ind w:firstLine="1134"/>
        <w:jc w:val="both"/>
        <w:rPr>
          <w:rFonts w:ascii="Times New Roman" w:hAnsi="Times New Roman" w:cs="Times New Roman"/>
          <w:color w:val="auto"/>
        </w:rPr>
      </w:pPr>
      <w:r w:rsidRPr="00C9103D">
        <w:rPr>
          <w:rFonts w:ascii="Times New Roman" w:hAnsi="Times New Roman" w:cs="Times New Roman"/>
          <w:color w:val="auto"/>
        </w:rPr>
        <w:t>Članak 146. mijenja se i glasi:</w:t>
      </w:r>
      <w:r w:rsidRPr="00650A53">
        <w:rPr>
          <w:rFonts w:ascii="Times New Roman" w:hAnsi="Times New Roman" w:cs="Times New Roman"/>
          <w:color w:val="auto"/>
        </w:rPr>
        <w:t xml:space="preserve"> </w:t>
      </w:r>
    </w:p>
    <w:p w14:paraId="748C3B22" w14:textId="77777777" w:rsidR="000E6BEA" w:rsidRPr="00650A53" w:rsidRDefault="000E6BEA" w:rsidP="000E6BEA">
      <w:pPr>
        <w:jc w:val="both"/>
        <w:rPr>
          <w:rFonts w:ascii="Times New Roman" w:hAnsi="Times New Roman" w:cs="Times New Roman"/>
          <w:color w:val="auto"/>
        </w:rPr>
      </w:pPr>
    </w:p>
    <w:p w14:paraId="42C56CBB" w14:textId="77777777" w:rsidR="000E6BEA" w:rsidRDefault="000E6BEA" w:rsidP="000E6BEA">
      <w:pPr>
        <w:jc w:val="both"/>
        <w:rPr>
          <w:rFonts w:ascii="Times New Roman" w:hAnsi="Times New Roman" w:cs="Times New Roman"/>
          <w:color w:val="auto"/>
        </w:rPr>
      </w:pPr>
      <w:r>
        <w:rPr>
          <w:rFonts w:ascii="Times New Roman" w:hAnsi="Times New Roman" w:cs="Times New Roman"/>
          <w:color w:val="auto"/>
        </w:rPr>
        <w:t>„(</w:t>
      </w:r>
      <w:r w:rsidRPr="00E72F34">
        <w:rPr>
          <w:rFonts w:ascii="Times New Roman" w:hAnsi="Times New Roman" w:cs="Times New Roman"/>
          <w:color w:val="auto"/>
        </w:rPr>
        <w:t>1)</w:t>
      </w:r>
      <w:r>
        <w:rPr>
          <w:rFonts w:ascii="Times New Roman" w:hAnsi="Times New Roman" w:cs="Times New Roman"/>
          <w:color w:val="auto"/>
        </w:rPr>
        <w:t xml:space="preserve"> </w:t>
      </w:r>
      <w:r w:rsidRPr="00E72F34">
        <w:rPr>
          <w:rFonts w:ascii="Times New Roman" w:hAnsi="Times New Roman" w:cs="Times New Roman"/>
          <w:color w:val="auto"/>
        </w:rPr>
        <w:t xml:space="preserve">Korisnik kojemu je donesena odluka o povratu može Agenciji za plaćanja podnijeti zahtjev za plaćanje duga na rate, jednom po svakoj pojedinoj odluci o povratu, pod uvjetom da zadnja rata ima dospijeće najkasnije pet godina od roka za povrat duga propisanog odlukom o povratu duga. </w:t>
      </w:r>
    </w:p>
    <w:p w14:paraId="2AE912A2" w14:textId="77777777" w:rsidR="000E6BEA" w:rsidRPr="00E72F34" w:rsidRDefault="000E6BEA" w:rsidP="000E6BEA">
      <w:pPr>
        <w:jc w:val="both"/>
        <w:rPr>
          <w:rFonts w:ascii="Times New Roman" w:hAnsi="Times New Roman" w:cs="Times New Roman"/>
          <w:color w:val="auto"/>
        </w:rPr>
      </w:pPr>
    </w:p>
    <w:p w14:paraId="4A7C9C61" w14:textId="77777777" w:rsidR="000E6BEA" w:rsidRDefault="000E6BEA" w:rsidP="000E6BEA">
      <w:pPr>
        <w:jc w:val="both"/>
        <w:rPr>
          <w:rFonts w:ascii="Times New Roman" w:hAnsi="Times New Roman" w:cs="Times New Roman"/>
          <w:color w:val="auto"/>
        </w:rPr>
      </w:pPr>
      <w:r w:rsidRPr="00E72F34">
        <w:rPr>
          <w:rFonts w:ascii="Times New Roman" w:hAnsi="Times New Roman" w:cs="Times New Roman"/>
          <w:color w:val="auto"/>
        </w:rPr>
        <w:t>(2) Najmanji ukupni iznos duga stranke za koji je dozvoljeno plaćanje duga na rate iznosi 530,89 eura.</w:t>
      </w:r>
    </w:p>
    <w:p w14:paraId="298812AD" w14:textId="77777777" w:rsidR="000E6BEA" w:rsidRPr="00E72F34" w:rsidRDefault="000E6BEA" w:rsidP="000E6BEA">
      <w:pPr>
        <w:jc w:val="both"/>
        <w:rPr>
          <w:rFonts w:ascii="Times New Roman" w:hAnsi="Times New Roman" w:cs="Times New Roman"/>
          <w:color w:val="auto"/>
        </w:rPr>
      </w:pPr>
    </w:p>
    <w:p w14:paraId="64413DBA" w14:textId="63DFFC98" w:rsidR="000E6BEA" w:rsidRPr="00E72F34" w:rsidRDefault="000E6BEA" w:rsidP="000E6BEA">
      <w:pPr>
        <w:jc w:val="both"/>
        <w:rPr>
          <w:rFonts w:ascii="Times New Roman" w:hAnsi="Times New Roman" w:cs="Times New Roman"/>
          <w:color w:val="auto"/>
        </w:rPr>
      </w:pPr>
      <w:r w:rsidRPr="00E72F34">
        <w:rPr>
          <w:rFonts w:ascii="Times New Roman" w:hAnsi="Times New Roman" w:cs="Times New Roman"/>
          <w:color w:val="auto"/>
        </w:rPr>
        <w:t>(3) Na zahtjev stranke može se dopustiti povrat duga u ratama pri čemu se određuju jednaki iznosi rata čija dospijeća se utvrđuju u jednakim razmacima:</w:t>
      </w:r>
    </w:p>
    <w:p w14:paraId="35EA0254" w14:textId="77777777" w:rsidR="000E6BEA" w:rsidRPr="00E72F34" w:rsidRDefault="000E6BEA" w:rsidP="000E6BEA">
      <w:pPr>
        <w:jc w:val="both"/>
        <w:rPr>
          <w:rFonts w:ascii="Times New Roman" w:hAnsi="Times New Roman" w:cs="Times New Roman"/>
          <w:color w:val="auto"/>
        </w:rPr>
      </w:pPr>
      <w:r w:rsidRPr="00E72F34">
        <w:rPr>
          <w:rFonts w:ascii="Times New Roman" w:hAnsi="Times New Roman" w:cs="Times New Roman"/>
          <w:color w:val="auto"/>
        </w:rPr>
        <w:t>– za dugove do 1990,84 eura u razdoblju ne duljem od jedne godine od datuma roka za povrat duga propisanog odlukom o povratu</w:t>
      </w:r>
    </w:p>
    <w:p w14:paraId="6D6830B9" w14:textId="77777777" w:rsidR="000E6BEA" w:rsidRDefault="000E6BEA" w:rsidP="000E6BEA">
      <w:pPr>
        <w:jc w:val="both"/>
        <w:rPr>
          <w:rFonts w:ascii="Times New Roman" w:hAnsi="Times New Roman" w:cs="Times New Roman"/>
          <w:color w:val="auto"/>
        </w:rPr>
      </w:pPr>
      <w:r w:rsidRPr="00E72F34">
        <w:rPr>
          <w:rFonts w:ascii="Times New Roman" w:hAnsi="Times New Roman" w:cs="Times New Roman"/>
          <w:color w:val="auto"/>
        </w:rPr>
        <w:t>– za dugove veće od 1990,84 eura u razdoblju ne duljem od pet godina od datuma roka za povrat duga propisanog odlukom o povratu.</w:t>
      </w:r>
    </w:p>
    <w:p w14:paraId="51220BBD" w14:textId="77777777" w:rsidR="000E6BEA" w:rsidRPr="00E72F34" w:rsidRDefault="000E6BEA" w:rsidP="000E6BEA">
      <w:pPr>
        <w:jc w:val="both"/>
        <w:rPr>
          <w:rFonts w:ascii="Times New Roman" w:hAnsi="Times New Roman" w:cs="Times New Roman"/>
          <w:color w:val="auto"/>
        </w:rPr>
      </w:pPr>
    </w:p>
    <w:p w14:paraId="2229261B" w14:textId="22EA34B4" w:rsidR="000E6BEA" w:rsidRDefault="000E6BEA" w:rsidP="000E6BEA">
      <w:pPr>
        <w:jc w:val="both"/>
        <w:rPr>
          <w:rFonts w:ascii="Times New Roman" w:hAnsi="Times New Roman" w:cs="Times New Roman"/>
          <w:color w:val="auto"/>
        </w:rPr>
      </w:pPr>
      <w:r w:rsidRPr="00E72F34">
        <w:rPr>
          <w:rFonts w:ascii="Times New Roman" w:hAnsi="Times New Roman" w:cs="Times New Roman"/>
          <w:color w:val="auto"/>
        </w:rPr>
        <w:t xml:space="preserve">(4) Povrat duga u ratama provodi se u dvije, četiri ili </w:t>
      </w:r>
      <w:r w:rsidR="004B0DF8">
        <w:rPr>
          <w:rFonts w:ascii="Times New Roman" w:hAnsi="Times New Roman" w:cs="Times New Roman"/>
          <w:color w:val="auto"/>
        </w:rPr>
        <w:t>12</w:t>
      </w:r>
      <w:r w:rsidR="004B0DF8" w:rsidRPr="00E72F34">
        <w:rPr>
          <w:rFonts w:ascii="Times New Roman" w:hAnsi="Times New Roman" w:cs="Times New Roman"/>
          <w:color w:val="auto"/>
        </w:rPr>
        <w:t xml:space="preserve"> </w:t>
      </w:r>
      <w:r w:rsidRPr="00E72F34">
        <w:rPr>
          <w:rFonts w:ascii="Times New Roman" w:hAnsi="Times New Roman" w:cs="Times New Roman"/>
          <w:color w:val="auto"/>
        </w:rPr>
        <w:t>rata na razini jedne godine.</w:t>
      </w:r>
    </w:p>
    <w:p w14:paraId="1FA7A87C" w14:textId="77777777" w:rsidR="000E6BEA" w:rsidRPr="00E72F34" w:rsidRDefault="000E6BEA" w:rsidP="000E6BEA">
      <w:pPr>
        <w:jc w:val="both"/>
        <w:rPr>
          <w:rFonts w:ascii="Times New Roman" w:hAnsi="Times New Roman" w:cs="Times New Roman"/>
          <w:color w:val="auto"/>
        </w:rPr>
      </w:pPr>
    </w:p>
    <w:p w14:paraId="7DF76C3E" w14:textId="77777777" w:rsidR="000E6BEA" w:rsidRDefault="000E6BEA" w:rsidP="000E6BEA">
      <w:pPr>
        <w:jc w:val="both"/>
        <w:rPr>
          <w:rFonts w:ascii="Times New Roman" w:hAnsi="Times New Roman" w:cs="Times New Roman"/>
          <w:color w:val="auto"/>
        </w:rPr>
      </w:pPr>
      <w:r w:rsidRPr="00E72F34">
        <w:rPr>
          <w:rFonts w:ascii="Times New Roman" w:hAnsi="Times New Roman" w:cs="Times New Roman"/>
          <w:color w:val="auto"/>
        </w:rPr>
        <w:t xml:space="preserve">(5) Ako korisnik kasni s plaćanjem bilo koje rate, dug se odmah u potpunosti naplaćuje i korisnik nema pravo na podnošenje novog zahtjeva za plaćanje duga na rate. </w:t>
      </w:r>
    </w:p>
    <w:p w14:paraId="18008681" w14:textId="77777777" w:rsidR="000E6BEA" w:rsidRPr="00E72F34" w:rsidRDefault="000E6BEA" w:rsidP="000E6BEA">
      <w:pPr>
        <w:jc w:val="both"/>
        <w:rPr>
          <w:rFonts w:ascii="Times New Roman" w:hAnsi="Times New Roman" w:cs="Times New Roman"/>
          <w:color w:val="auto"/>
        </w:rPr>
      </w:pPr>
    </w:p>
    <w:p w14:paraId="6734BFA1" w14:textId="77777777" w:rsidR="000E6BEA" w:rsidRDefault="000E6BEA" w:rsidP="000E6BEA">
      <w:pPr>
        <w:jc w:val="both"/>
        <w:rPr>
          <w:rFonts w:ascii="Times New Roman" w:hAnsi="Times New Roman" w:cs="Times New Roman"/>
          <w:color w:val="auto"/>
        </w:rPr>
      </w:pPr>
      <w:r w:rsidRPr="00E72F34">
        <w:rPr>
          <w:rFonts w:ascii="Times New Roman" w:hAnsi="Times New Roman" w:cs="Times New Roman"/>
          <w:color w:val="auto"/>
        </w:rPr>
        <w:t>(6) Agencija za plaćanja u odluci o povratu sredstava s kojom se dozvoljava plaćanje duga u ratama korisnika upozorava na posljedice kašnjenja.</w:t>
      </w:r>
    </w:p>
    <w:p w14:paraId="6DA8693D" w14:textId="77777777" w:rsidR="000E6BEA" w:rsidRPr="00E72F34" w:rsidRDefault="000E6BEA" w:rsidP="000E6BEA">
      <w:pPr>
        <w:jc w:val="both"/>
        <w:rPr>
          <w:rFonts w:ascii="Times New Roman" w:hAnsi="Times New Roman" w:cs="Times New Roman"/>
          <w:color w:val="auto"/>
        </w:rPr>
      </w:pPr>
    </w:p>
    <w:p w14:paraId="70DA3C9F" w14:textId="77777777" w:rsidR="000E6BEA" w:rsidRDefault="000E6BEA" w:rsidP="000E6BEA">
      <w:pPr>
        <w:jc w:val="both"/>
        <w:rPr>
          <w:rFonts w:ascii="Times New Roman" w:hAnsi="Times New Roman" w:cs="Times New Roman"/>
          <w:color w:val="auto"/>
        </w:rPr>
      </w:pPr>
      <w:r w:rsidRPr="00E72F34">
        <w:rPr>
          <w:rFonts w:ascii="Times New Roman" w:hAnsi="Times New Roman" w:cs="Times New Roman"/>
          <w:color w:val="auto"/>
        </w:rPr>
        <w:t>(7) Zahtjev za obročno plaćanje duga mora biti podnesen na obrascu objavljenom na mrežnim stranicama Agencije za plaćanja.</w:t>
      </w:r>
    </w:p>
    <w:p w14:paraId="7F549C84" w14:textId="77777777" w:rsidR="000E6BEA" w:rsidRPr="00E72F34" w:rsidRDefault="000E6BEA" w:rsidP="000E6BEA">
      <w:pPr>
        <w:jc w:val="both"/>
        <w:rPr>
          <w:rFonts w:ascii="Times New Roman" w:hAnsi="Times New Roman" w:cs="Times New Roman"/>
          <w:color w:val="auto"/>
        </w:rPr>
      </w:pPr>
    </w:p>
    <w:p w14:paraId="6C055E6D" w14:textId="77777777" w:rsidR="000E6BEA" w:rsidRDefault="000E6BEA" w:rsidP="000E6BEA">
      <w:pPr>
        <w:jc w:val="both"/>
        <w:rPr>
          <w:rFonts w:ascii="Times New Roman" w:hAnsi="Times New Roman" w:cs="Times New Roman"/>
          <w:color w:val="auto"/>
        </w:rPr>
      </w:pPr>
      <w:r w:rsidRPr="00E72F34">
        <w:rPr>
          <w:rFonts w:ascii="Times New Roman" w:hAnsi="Times New Roman" w:cs="Times New Roman"/>
          <w:color w:val="auto"/>
        </w:rPr>
        <w:t>(8) Odgođeno plaćanje duga s osnove mjera poljoprivredne politike nije moguće.</w:t>
      </w:r>
    </w:p>
    <w:p w14:paraId="250459C9" w14:textId="77777777" w:rsidR="000E6BEA" w:rsidRPr="00E72F34" w:rsidRDefault="000E6BEA" w:rsidP="000E6BEA">
      <w:pPr>
        <w:jc w:val="both"/>
        <w:rPr>
          <w:rFonts w:ascii="Times New Roman" w:hAnsi="Times New Roman" w:cs="Times New Roman"/>
          <w:color w:val="auto"/>
        </w:rPr>
      </w:pPr>
    </w:p>
    <w:p w14:paraId="32F533EF" w14:textId="77777777" w:rsidR="000E6BEA" w:rsidRPr="00650A53" w:rsidRDefault="000E6BEA" w:rsidP="000E6BEA">
      <w:pPr>
        <w:jc w:val="both"/>
        <w:rPr>
          <w:rFonts w:ascii="Times New Roman" w:hAnsi="Times New Roman" w:cs="Times New Roman"/>
          <w:color w:val="auto"/>
        </w:rPr>
      </w:pPr>
      <w:r w:rsidRPr="00E72F34">
        <w:rPr>
          <w:rFonts w:ascii="Times New Roman" w:hAnsi="Times New Roman" w:cs="Times New Roman"/>
          <w:color w:val="auto"/>
        </w:rPr>
        <w:t>(9) Žalba podnesena Ministarstvu ne odgađa mogućnost za podnošenje zahtjeva za plaćanje duga na rate iz stavka 1. ovoga članka, a plaćanje duga na rate korisnik može zatražiti i tijekom žalbenog postupka.</w:t>
      </w:r>
      <w:r>
        <w:rPr>
          <w:rFonts w:ascii="Times New Roman" w:hAnsi="Times New Roman" w:cs="Times New Roman"/>
          <w:color w:val="auto"/>
        </w:rPr>
        <w:t>“</w:t>
      </w:r>
      <w:r w:rsidR="004B0DF8">
        <w:rPr>
          <w:rFonts w:ascii="Times New Roman" w:hAnsi="Times New Roman" w:cs="Times New Roman"/>
          <w:color w:val="auto"/>
        </w:rPr>
        <w:t>.</w:t>
      </w:r>
      <w:r w:rsidRPr="00650A53">
        <w:rPr>
          <w:rFonts w:ascii="Times New Roman" w:hAnsi="Times New Roman" w:cs="Times New Roman"/>
          <w:color w:val="auto"/>
        </w:rPr>
        <w:t xml:space="preserve"> </w:t>
      </w:r>
    </w:p>
    <w:p w14:paraId="4AE2FC70" w14:textId="5D85BCC1" w:rsidR="000E6BEA" w:rsidRDefault="000E6BEA" w:rsidP="000E6BEA">
      <w:pPr>
        <w:jc w:val="both"/>
        <w:rPr>
          <w:rFonts w:ascii="Times New Roman" w:hAnsi="Times New Roman" w:cs="Times New Roman"/>
          <w:color w:val="auto"/>
        </w:rPr>
      </w:pPr>
    </w:p>
    <w:p w14:paraId="00FB3ABE" w14:textId="77777777" w:rsidR="000E6BEA" w:rsidRPr="00271496" w:rsidRDefault="000E6BEA" w:rsidP="000E6BEA">
      <w:pPr>
        <w:jc w:val="center"/>
        <w:rPr>
          <w:rFonts w:ascii="Times New Roman" w:hAnsi="Times New Roman" w:cs="Times New Roman"/>
          <w:b/>
          <w:bCs/>
          <w:color w:val="auto"/>
        </w:rPr>
      </w:pPr>
      <w:r w:rsidRPr="00271496">
        <w:rPr>
          <w:rFonts w:ascii="Times New Roman" w:hAnsi="Times New Roman" w:cs="Times New Roman"/>
          <w:b/>
          <w:bCs/>
          <w:color w:val="auto"/>
        </w:rPr>
        <w:t>Članak 25.</w:t>
      </w:r>
    </w:p>
    <w:p w14:paraId="41094DA3" w14:textId="77777777" w:rsidR="000E6BEA" w:rsidRPr="004D7D82" w:rsidRDefault="000E6BEA" w:rsidP="000E6BEA">
      <w:pPr>
        <w:jc w:val="both"/>
        <w:rPr>
          <w:rFonts w:ascii="Times New Roman" w:hAnsi="Times New Roman" w:cs="Times New Roman"/>
          <w:color w:val="auto"/>
        </w:rPr>
      </w:pPr>
    </w:p>
    <w:p w14:paraId="1CF42C0D" w14:textId="0DF49CEF" w:rsidR="000E6BEA" w:rsidRPr="004D7D82" w:rsidRDefault="000E6BEA" w:rsidP="000E6BEA">
      <w:pPr>
        <w:ind w:firstLine="1134"/>
        <w:jc w:val="both"/>
        <w:rPr>
          <w:rFonts w:ascii="Times New Roman" w:hAnsi="Times New Roman" w:cs="Times New Roman"/>
          <w:color w:val="auto"/>
        </w:rPr>
      </w:pPr>
      <w:r w:rsidRPr="004D7D82">
        <w:rPr>
          <w:rFonts w:ascii="Times New Roman" w:hAnsi="Times New Roman" w:cs="Times New Roman"/>
          <w:color w:val="auto"/>
        </w:rPr>
        <w:t>U članku 149. točki 3. riječi: „člankom 80. Uredbe (EU) br. 1306/2013“ zamjenjuju se riječima: „</w:t>
      </w:r>
      <w:r w:rsidR="00271496" w:rsidRPr="004D7D82">
        <w:rPr>
          <w:rFonts w:ascii="Times New Roman" w:hAnsi="Times New Roman" w:cs="Times New Roman"/>
          <w:color w:val="auto"/>
        </w:rPr>
        <w:t>član</w:t>
      </w:r>
      <w:r w:rsidR="00271496">
        <w:rPr>
          <w:rFonts w:ascii="Times New Roman" w:hAnsi="Times New Roman" w:cs="Times New Roman"/>
          <w:color w:val="auto"/>
        </w:rPr>
        <w:t>cima</w:t>
      </w:r>
      <w:r w:rsidR="00271496" w:rsidRPr="004D7D82">
        <w:rPr>
          <w:rFonts w:ascii="Times New Roman" w:hAnsi="Times New Roman" w:cs="Times New Roman"/>
          <w:color w:val="auto"/>
        </w:rPr>
        <w:t xml:space="preserve"> </w:t>
      </w:r>
      <w:r w:rsidRPr="004D7D82">
        <w:rPr>
          <w:rFonts w:ascii="Times New Roman" w:hAnsi="Times New Roman" w:cs="Times New Roman"/>
          <w:color w:val="auto"/>
        </w:rPr>
        <w:t>77. i 78. Uredbe (EU) br. 2021/2116“.</w:t>
      </w:r>
    </w:p>
    <w:p w14:paraId="5E4AB8C0" w14:textId="77777777" w:rsidR="000E6BEA" w:rsidRDefault="000E6BEA" w:rsidP="000E6BEA">
      <w:pPr>
        <w:ind w:firstLine="1134"/>
        <w:jc w:val="both"/>
        <w:rPr>
          <w:rFonts w:ascii="Times New Roman" w:hAnsi="Times New Roman" w:cs="Times New Roman"/>
          <w:color w:val="auto"/>
        </w:rPr>
      </w:pPr>
    </w:p>
    <w:p w14:paraId="739E8945" w14:textId="77777777" w:rsidR="000E6BEA" w:rsidRPr="004B7251" w:rsidRDefault="000E6BEA" w:rsidP="000E6BEA">
      <w:pPr>
        <w:jc w:val="center"/>
        <w:rPr>
          <w:rFonts w:ascii="Times New Roman" w:hAnsi="Times New Roman" w:cs="Times New Roman"/>
          <w:b/>
          <w:bCs/>
          <w:color w:val="auto"/>
        </w:rPr>
      </w:pPr>
      <w:r w:rsidRPr="004B7251">
        <w:rPr>
          <w:rFonts w:ascii="Times New Roman" w:hAnsi="Times New Roman" w:cs="Times New Roman"/>
          <w:b/>
          <w:bCs/>
          <w:color w:val="auto"/>
        </w:rPr>
        <w:t xml:space="preserve">Članak 26. </w:t>
      </w:r>
    </w:p>
    <w:p w14:paraId="24050F02" w14:textId="77777777" w:rsidR="000E6BEA" w:rsidRPr="004D7D82" w:rsidRDefault="000E6BEA" w:rsidP="000E6BEA">
      <w:pPr>
        <w:jc w:val="both"/>
        <w:rPr>
          <w:rFonts w:ascii="Times New Roman" w:hAnsi="Times New Roman" w:cs="Times New Roman"/>
          <w:color w:val="auto"/>
        </w:rPr>
      </w:pPr>
    </w:p>
    <w:p w14:paraId="711D8BC7" w14:textId="1FB8C994" w:rsidR="000E6BEA" w:rsidRPr="004D7D82" w:rsidRDefault="000E6BEA" w:rsidP="000E6BEA">
      <w:pPr>
        <w:ind w:firstLine="1134"/>
        <w:jc w:val="both"/>
        <w:rPr>
          <w:rFonts w:ascii="Times New Roman" w:hAnsi="Times New Roman" w:cs="Times New Roman"/>
          <w:color w:val="auto"/>
        </w:rPr>
      </w:pPr>
      <w:r w:rsidRPr="004D7D82">
        <w:rPr>
          <w:rFonts w:ascii="Times New Roman" w:hAnsi="Times New Roman" w:cs="Times New Roman"/>
          <w:color w:val="auto"/>
        </w:rPr>
        <w:t>U članku 151. stavku 2. riječi: „79.</w:t>
      </w:r>
      <w:r w:rsidR="004B7251">
        <w:rPr>
          <w:rFonts w:ascii="Times New Roman" w:hAnsi="Times New Roman" w:cs="Times New Roman"/>
          <w:color w:val="auto"/>
        </w:rPr>
        <w:t xml:space="preserve"> </w:t>
      </w:r>
      <w:r w:rsidRPr="004D7D82">
        <w:rPr>
          <w:rFonts w:ascii="Times New Roman" w:hAnsi="Times New Roman" w:cs="Times New Roman"/>
          <w:color w:val="auto"/>
        </w:rPr>
        <w:t>-</w:t>
      </w:r>
      <w:r w:rsidR="004B7251">
        <w:rPr>
          <w:rFonts w:ascii="Times New Roman" w:hAnsi="Times New Roman" w:cs="Times New Roman"/>
          <w:color w:val="auto"/>
        </w:rPr>
        <w:t xml:space="preserve"> </w:t>
      </w:r>
      <w:r w:rsidRPr="004D7D82">
        <w:rPr>
          <w:rFonts w:ascii="Times New Roman" w:hAnsi="Times New Roman" w:cs="Times New Roman"/>
          <w:color w:val="auto"/>
        </w:rPr>
        <w:t>87. Uredbe (EU) br. 1306/2013“ zamjenjuju se riječima: „76.</w:t>
      </w:r>
      <w:r w:rsidR="004B7251">
        <w:rPr>
          <w:rFonts w:ascii="Times New Roman" w:hAnsi="Times New Roman" w:cs="Times New Roman"/>
          <w:color w:val="auto"/>
        </w:rPr>
        <w:t xml:space="preserve"> do </w:t>
      </w:r>
      <w:r w:rsidRPr="004D7D82">
        <w:rPr>
          <w:rFonts w:ascii="Times New Roman" w:hAnsi="Times New Roman" w:cs="Times New Roman"/>
          <w:color w:val="auto"/>
        </w:rPr>
        <w:t>81. Uredbe (EU) br. 2021/2116“</w:t>
      </w:r>
      <w:r w:rsidR="004B7251">
        <w:rPr>
          <w:rFonts w:ascii="Times New Roman" w:hAnsi="Times New Roman" w:cs="Times New Roman"/>
          <w:color w:val="auto"/>
        </w:rPr>
        <w:t>, a</w:t>
      </w:r>
      <w:r w:rsidRPr="004D7D82">
        <w:rPr>
          <w:rFonts w:ascii="Times New Roman" w:hAnsi="Times New Roman" w:cs="Times New Roman"/>
          <w:color w:val="auto"/>
        </w:rPr>
        <w:t xml:space="preserve"> iza riječi: „velikih korisnika“ dodaju riječi: „potpora mjera organizacije tržišta poljoprivrednih proizvoda, osim korisnika“.</w:t>
      </w:r>
    </w:p>
    <w:p w14:paraId="15883926" w14:textId="77777777" w:rsidR="000E6BEA" w:rsidRPr="00650A53" w:rsidRDefault="000E6BEA" w:rsidP="000E6BEA">
      <w:pPr>
        <w:jc w:val="both"/>
        <w:rPr>
          <w:rFonts w:ascii="Times New Roman" w:hAnsi="Times New Roman" w:cs="Times New Roman"/>
          <w:color w:val="auto"/>
        </w:rPr>
      </w:pPr>
    </w:p>
    <w:p w14:paraId="260510FE" w14:textId="77777777" w:rsidR="000E6BEA" w:rsidRPr="004B7251" w:rsidRDefault="000E6BEA" w:rsidP="004B7251">
      <w:pPr>
        <w:jc w:val="center"/>
        <w:outlineLvl w:val="1"/>
        <w:rPr>
          <w:rFonts w:ascii="Times New Roman" w:hAnsi="Times New Roman" w:cs="Times New Roman"/>
          <w:b/>
          <w:bCs/>
          <w:color w:val="auto"/>
        </w:rPr>
      </w:pPr>
      <w:r w:rsidRPr="004B7251">
        <w:rPr>
          <w:rFonts w:ascii="Times New Roman" w:hAnsi="Times New Roman" w:cs="Times New Roman"/>
          <w:b/>
          <w:bCs/>
          <w:color w:val="auto"/>
        </w:rPr>
        <w:t>Članak 27.</w:t>
      </w:r>
    </w:p>
    <w:p w14:paraId="2B699DDE" w14:textId="77777777" w:rsidR="000E6BEA" w:rsidRPr="00650A53" w:rsidRDefault="000E6BEA" w:rsidP="004B7251">
      <w:pPr>
        <w:jc w:val="both"/>
        <w:rPr>
          <w:rFonts w:ascii="Times New Roman" w:hAnsi="Times New Roman" w:cs="Times New Roman"/>
          <w:color w:val="auto"/>
        </w:rPr>
      </w:pPr>
    </w:p>
    <w:p w14:paraId="0DDA0CF7" w14:textId="77777777" w:rsidR="000E6BEA" w:rsidRPr="00650A53" w:rsidRDefault="000E6BEA" w:rsidP="004B7251">
      <w:pPr>
        <w:ind w:firstLine="1134"/>
        <w:jc w:val="both"/>
        <w:rPr>
          <w:rFonts w:ascii="Times New Roman" w:hAnsi="Times New Roman" w:cs="Times New Roman"/>
          <w:color w:val="auto"/>
        </w:rPr>
      </w:pPr>
      <w:r w:rsidRPr="00650A53">
        <w:rPr>
          <w:rFonts w:ascii="Times New Roman" w:hAnsi="Times New Roman" w:cs="Times New Roman"/>
          <w:color w:val="auto"/>
        </w:rPr>
        <w:t xml:space="preserve">U članku 172.b stavku 1. iza točke 12. dodaje se </w:t>
      </w:r>
      <w:r>
        <w:rPr>
          <w:rFonts w:ascii="Times New Roman" w:hAnsi="Times New Roman" w:cs="Times New Roman"/>
          <w:color w:val="auto"/>
        </w:rPr>
        <w:t xml:space="preserve">nova </w:t>
      </w:r>
      <w:r w:rsidRPr="00650A53">
        <w:rPr>
          <w:rFonts w:ascii="Times New Roman" w:hAnsi="Times New Roman" w:cs="Times New Roman"/>
          <w:color w:val="auto"/>
        </w:rPr>
        <w:t>točka 13. koja glasi:</w:t>
      </w:r>
    </w:p>
    <w:p w14:paraId="013025DE" w14:textId="77777777" w:rsidR="000E6BEA" w:rsidRPr="00650A53" w:rsidRDefault="000E6BEA" w:rsidP="004B7251">
      <w:pPr>
        <w:jc w:val="both"/>
        <w:rPr>
          <w:rFonts w:ascii="Times New Roman" w:hAnsi="Times New Roman" w:cs="Times New Roman"/>
          <w:color w:val="auto"/>
        </w:rPr>
      </w:pPr>
    </w:p>
    <w:p w14:paraId="2F2969BA" w14:textId="77777777" w:rsidR="000E6BEA" w:rsidRPr="00650A53" w:rsidRDefault="000E6BEA" w:rsidP="004B7251">
      <w:pPr>
        <w:jc w:val="both"/>
        <w:rPr>
          <w:rFonts w:ascii="Times New Roman" w:hAnsi="Times New Roman" w:cs="Times New Roman"/>
          <w:color w:val="auto"/>
        </w:rPr>
      </w:pPr>
      <w:r w:rsidRPr="00650A53">
        <w:rPr>
          <w:rFonts w:ascii="Times New Roman" w:hAnsi="Times New Roman" w:cs="Times New Roman"/>
          <w:color w:val="auto"/>
        </w:rPr>
        <w:t>„13. ne izvještava i ne dostavlja podatke iz članka 68.a stavka 1. ovoga Zakona“.</w:t>
      </w:r>
    </w:p>
    <w:p w14:paraId="62C9C143" w14:textId="77777777" w:rsidR="000E6BEA" w:rsidRPr="00650A53" w:rsidRDefault="000E6BEA" w:rsidP="004B7251">
      <w:pPr>
        <w:jc w:val="both"/>
        <w:rPr>
          <w:rFonts w:ascii="Times New Roman" w:hAnsi="Times New Roman" w:cs="Times New Roman"/>
          <w:color w:val="auto"/>
        </w:rPr>
      </w:pPr>
    </w:p>
    <w:p w14:paraId="7108119F" w14:textId="77777777" w:rsidR="000E6BEA" w:rsidRPr="00650A53" w:rsidRDefault="000E6BEA" w:rsidP="004B7251">
      <w:pPr>
        <w:ind w:firstLine="1134"/>
        <w:jc w:val="both"/>
        <w:rPr>
          <w:rFonts w:ascii="Times New Roman" w:hAnsi="Times New Roman" w:cs="Times New Roman"/>
          <w:color w:val="auto"/>
        </w:rPr>
      </w:pPr>
      <w:r w:rsidRPr="00650A53">
        <w:rPr>
          <w:rFonts w:ascii="Times New Roman" w:hAnsi="Times New Roman" w:cs="Times New Roman"/>
          <w:color w:val="auto"/>
        </w:rPr>
        <w:t>Dosadašnje točke 13. do 45. postaju točke 14. do 46.</w:t>
      </w:r>
    </w:p>
    <w:p w14:paraId="5D990708" w14:textId="77777777" w:rsidR="000E6BEA" w:rsidRPr="00650A53" w:rsidRDefault="000E6BEA" w:rsidP="004B7251">
      <w:pPr>
        <w:jc w:val="both"/>
        <w:rPr>
          <w:rFonts w:ascii="Times New Roman" w:hAnsi="Times New Roman" w:cs="Times New Roman"/>
          <w:color w:val="auto"/>
        </w:rPr>
      </w:pPr>
    </w:p>
    <w:p w14:paraId="52AFAAED" w14:textId="77777777" w:rsidR="000E6BEA" w:rsidRPr="00650A53" w:rsidRDefault="000E6BEA" w:rsidP="004B7251">
      <w:pPr>
        <w:ind w:firstLine="1134"/>
        <w:jc w:val="both"/>
        <w:rPr>
          <w:rFonts w:ascii="Times New Roman" w:hAnsi="Times New Roman" w:cs="Times New Roman"/>
          <w:color w:val="auto"/>
        </w:rPr>
      </w:pPr>
      <w:r w:rsidRPr="00650A53">
        <w:rPr>
          <w:rFonts w:ascii="Times New Roman" w:hAnsi="Times New Roman" w:cs="Times New Roman"/>
          <w:color w:val="auto"/>
        </w:rPr>
        <w:t xml:space="preserve">Dosadašnja točka 46. koja postaje točka 47. mijenja se i glasi: </w:t>
      </w:r>
    </w:p>
    <w:p w14:paraId="383D2AF4" w14:textId="77777777" w:rsidR="000E6BEA" w:rsidRPr="00650A53" w:rsidRDefault="000E6BEA" w:rsidP="004B7251">
      <w:pPr>
        <w:jc w:val="both"/>
        <w:rPr>
          <w:rFonts w:ascii="Times New Roman" w:hAnsi="Times New Roman" w:cs="Times New Roman"/>
          <w:color w:val="auto"/>
        </w:rPr>
      </w:pPr>
    </w:p>
    <w:p w14:paraId="1DA598DA" w14:textId="77777777" w:rsidR="000E6BEA" w:rsidRPr="00650A53" w:rsidRDefault="000E6BEA" w:rsidP="004B7251">
      <w:pPr>
        <w:jc w:val="both"/>
        <w:rPr>
          <w:rFonts w:ascii="Times New Roman" w:hAnsi="Times New Roman" w:cs="Times New Roman"/>
          <w:color w:val="auto"/>
        </w:rPr>
      </w:pPr>
      <w:r w:rsidRPr="00650A53">
        <w:rPr>
          <w:rFonts w:ascii="Times New Roman" w:hAnsi="Times New Roman" w:cs="Times New Roman"/>
          <w:color w:val="auto"/>
        </w:rPr>
        <w:t xml:space="preserve">„47. </w:t>
      </w:r>
      <w:r w:rsidRPr="000F304A">
        <w:rPr>
          <w:rFonts w:ascii="Times New Roman" w:hAnsi="Times New Roman" w:cs="Times New Roman"/>
          <w:color w:val="auto"/>
        </w:rPr>
        <w:t xml:space="preserve">ne dostavlja Agenciji </w:t>
      </w:r>
      <w:r>
        <w:rPr>
          <w:rFonts w:ascii="Times New Roman" w:hAnsi="Times New Roman" w:cs="Times New Roman"/>
          <w:color w:val="auto"/>
        </w:rPr>
        <w:t xml:space="preserve">za plaćanja </w:t>
      </w:r>
      <w:r w:rsidRPr="000F304A">
        <w:rPr>
          <w:rFonts w:ascii="Times New Roman" w:hAnsi="Times New Roman" w:cs="Times New Roman"/>
          <w:color w:val="auto"/>
        </w:rPr>
        <w:t>podatke iz članka 121.a., odnosno ne dostavlja Ministarstvu podatke iz članka 138. stavka 1. ovoga Zakona, prema vrsti, opsegu, načinu, rokovima i učestalosti u skladu s propisom iz članaka 121.a. i 138. stavka 2. ovoga Zakona.</w:t>
      </w:r>
      <w:r w:rsidRPr="00650A53">
        <w:rPr>
          <w:rFonts w:ascii="Times New Roman" w:hAnsi="Times New Roman" w:cs="Times New Roman"/>
          <w:color w:val="auto"/>
        </w:rPr>
        <w:t xml:space="preserve">“. </w:t>
      </w:r>
    </w:p>
    <w:p w14:paraId="74E59E3C" w14:textId="77777777" w:rsidR="000E6BEA" w:rsidRPr="00650A53" w:rsidRDefault="000E6BEA" w:rsidP="004B7251">
      <w:pPr>
        <w:jc w:val="both"/>
        <w:rPr>
          <w:rFonts w:ascii="Times New Roman" w:hAnsi="Times New Roman" w:cs="Times New Roman"/>
          <w:color w:val="auto"/>
        </w:rPr>
      </w:pPr>
    </w:p>
    <w:p w14:paraId="27F46919" w14:textId="77777777" w:rsidR="000E6BEA" w:rsidRPr="00650A53" w:rsidRDefault="000E6BEA" w:rsidP="004B7251">
      <w:pPr>
        <w:ind w:firstLine="1134"/>
        <w:jc w:val="both"/>
        <w:rPr>
          <w:rFonts w:ascii="Times New Roman" w:hAnsi="Times New Roman" w:cs="Times New Roman"/>
          <w:color w:val="auto"/>
        </w:rPr>
      </w:pPr>
      <w:r w:rsidRPr="00650A53">
        <w:rPr>
          <w:rFonts w:ascii="Times New Roman" w:hAnsi="Times New Roman" w:cs="Times New Roman"/>
          <w:color w:val="auto"/>
        </w:rPr>
        <w:t>Dosadašnje točke 47. do 56. postaju točke 48. do 57.</w:t>
      </w:r>
    </w:p>
    <w:p w14:paraId="66709CF3" w14:textId="77777777" w:rsidR="000E6BEA" w:rsidRPr="00650A53" w:rsidRDefault="000E6BEA" w:rsidP="004B7251">
      <w:pPr>
        <w:jc w:val="both"/>
        <w:rPr>
          <w:rFonts w:ascii="Times New Roman" w:hAnsi="Times New Roman" w:cs="Times New Roman"/>
          <w:color w:val="auto"/>
        </w:rPr>
      </w:pPr>
    </w:p>
    <w:p w14:paraId="09421150" w14:textId="77777777" w:rsidR="000E6BEA" w:rsidRPr="004B7251" w:rsidRDefault="000E6BEA" w:rsidP="000E6BEA">
      <w:pPr>
        <w:jc w:val="center"/>
        <w:outlineLvl w:val="1"/>
        <w:rPr>
          <w:rFonts w:ascii="Times New Roman" w:hAnsi="Times New Roman" w:cs="Times New Roman"/>
          <w:b/>
          <w:bCs/>
          <w:color w:val="auto"/>
        </w:rPr>
      </w:pPr>
      <w:r w:rsidRPr="004B7251">
        <w:rPr>
          <w:rFonts w:ascii="Times New Roman" w:hAnsi="Times New Roman" w:cs="Times New Roman"/>
          <w:b/>
          <w:bCs/>
          <w:color w:val="auto"/>
        </w:rPr>
        <w:t>Članak 28.</w:t>
      </w:r>
    </w:p>
    <w:p w14:paraId="469EE747" w14:textId="77777777" w:rsidR="000E6BEA" w:rsidRPr="00650A53" w:rsidRDefault="000E6BEA" w:rsidP="000E6BEA">
      <w:pPr>
        <w:jc w:val="both"/>
        <w:rPr>
          <w:rFonts w:ascii="Times New Roman" w:hAnsi="Times New Roman" w:cs="Times New Roman"/>
          <w:color w:val="auto"/>
        </w:rPr>
      </w:pPr>
    </w:p>
    <w:p w14:paraId="591B77FE" w14:textId="0F19F0BC"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U članku 178. riječi: „točke b)“ zamjenjuju se riječima: „točke 2“.</w:t>
      </w:r>
    </w:p>
    <w:p w14:paraId="0DD72604" w14:textId="77777777" w:rsidR="000E6BEA" w:rsidRDefault="000E6BEA" w:rsidP="000E6BEA">
      <w:pPr>
        <w:jc w:val="both"/>
        <w:rPr>
          <w:rFonts w:ascii="Times New Roman" w:hAnsi="Times New Roman" w:cs="Times New Roman"/>
          <w:color w:val="auto"/>
        </w:rPr>
      </w:pPr>
    </w:p>
    <w:p w14:paraId="11DA19A9" w14:textId="77777777" w:rsidR="000444F6" w:rsidRPr="00650A53" w:rsidRDefault="000444F6" w:rsidP="000E6BEA">
      <w:pPr>
        <w:jc w:val="both"/>
        <w:rPr>
          <w:rFonts w:ascii="Times New Roman" w:hAnsi="Times New Roman" w:cs="Times New Roman"/>
          <w:color w:val="auto"/>
        </w:rPr>
      </w:pPr>
    </w:p>
    <w:p w14:paraId="77171054" w14:textId="77777777" w:rsidR="000E6BEA" w:rsidRPr="00995368" w:rsidRDefault="000E6BEA" w:rsidP="000E6BEA">
      <w:pPr>
        <w:jc w:val="center"/>
        <w:outlineLvl w:val="1"/>
        <w:rPr>
          <w:rFonts w:ascii="Times New Roman" w:hAnsi="Times New Roman" w:cs="Times New Roman"/>
          <w:b/>
          <w:bCs/>
          <w:color w:val="auto"/>
        </w:rPr>
      </w:pPr>
      <w:r w:rsidRPr="00995368">
        <w:rPr>
          <w:rFonts w:ascii="Times New Roman" w:hAnsi="Times New Roman" w:cs="Times New Roman"/>
          <w:b/>
          <w:bCs/>
          <w:color w:val="auto"/>
        </w:rPr>
        <w:t>PRIJELAZNE I ZAVRŠNE ODREDBE</w:t>
      </w:r>
    </w:p>
    <w:p w14:paraId="4ADA5F99" w14:textId="77777777" w:rsidR="000E6BEA" w:rsidRPr="00042F51" w:rsidRDefault="000E6BEA" w:rsidP="000E6BEA">
      <w:pPr>
        <w:jc w:val="both"/>
        <w:rPr>
          <w:rFonts w:ascii="Times New Roman" w:hAnsi="Times New Roman" w:cs="Times New Roman"/>
          <w:color w:val="auto"/>
        </w:rPr>
      </w:pPr>
    </w:p>
    <w:p w14:paraId="36925ECD" w14:textId="77777777" w:rsidR="000E6BEA" w:rsidRPr="00C003B5" w:rsidRDefault="000E6BEA" w:rsidP="000E6BEA">
      <w:pPr>
        <w:jc w:val="center"/>
        <w:outlineLvl w:val="1"/>
        <w:rPr>
          <w:rFonts w:ascii="Times New Roman" w:hAnsi="Times New Roman" w:cs="Times New Roman"/>
          <w:b/>
          <w:bCs/>
          <w:color w:val="auto"/>
        </w:rPr>
      </w:pPr>
      <w:r w:rsidRPr="00C003B5">
        <w:rPr>
          <w:rFonts w:ascii="Times New Roman" w:hAnsi="Times New Roman" w:cs="Times New Roman"/>
          <w:b/>
          <w:bCs/>
          <w:color w:val="auto"/>
        </w:rPr>
        <w:t>Članak 29.</w:t>
      </w:r>
    </w:p>
    <w:p w14:paraId="284BBFBB" w14:textId="77777777" w:rsidR="000E6BEA" w:rsidRDefault="000E6BEA" w:rsidP="000E6BEA">
      <w:pPr>
        <w:jc w:val="both"/>
        <w:rPr>
          <w:rFonts w:ascii="Times New Roman" w:hAnsi="Times New Roman" w:cs="Times New Roman"/>
          <w:color w:val="auto"/>
        </w:rPr>
      </w:pPr>
    </w:p>
    <w:p w14:paraId="7D0739ED" w14:textId="77777777" w:rsidR="000E6BEA" w:rsidRPr="00574AE2" w:rsidRDefault="000E6BEA" w:rsidP="000E6BEA">
      <w:pPr>
        <w:ind w:firstLine="1134"/>
        <w:jc w:val="both"/>
        <w:rPr>
          <w:rFonts w:ascii="Times New Roman" w:hAnsi="Times New Roman" w:cs="Times New Roman"/>
          <w:color w:val="auto"/>
        </w:rPr>
      </w:pPr>
      <w:r>
        <w:rPr>
          <w:rFonts w:ascii="Times New Roman" w:hAnsi="Times New Roman" w:cs="Times New Roman"/>
          <w:color w:val="auto"/>
        </w:rPr>
        <w:t>Do stupanja na snagu Nacionalne klasifikacije djelatnosti 2025. – NKD 2025. iz članka 3. stavka 1. točke 4. koji je izmijenjen člankom 3. ovoga Zakona prilikom utvrđivanja poljoprivredne djelatnosti nastavlja se primjenjivati Nacionalna klasifikacija djelatnosti – NKD 2007.</w:t>
      </w:r>
    </w:p>
    <w:p w14:paraId="194646DD" w14:textId="77777777" w:rsidR="000E6BEA" w:rsidRDefault="000E6BEA" w:rsidP="000E6BEA">
      <w:pPr>
        <w:jc w:val="both"/>
        <w:rPr>
          <w:rFonts w:ascii="Times New Roman" w:hAnsi="Times New Roman" w:cs="Times New Roman"/>
          <w:color w:val="auto"/>
        </w:rPr>
      </w:pPr>
    </w:p>
    <w:p w14:paraId="3819593D" w14:textId="77777777" w:rsidR="000E6BEA" w:rsidRPr="00C003B5" w:rsidRDefault="000E6BEA" w:rsidP="000E6BEA">
      <w:pPr>
        <w:jc w:val="center"/>
        <w:outlineLvl w:val="1"/>
        <w:rPr>
          <w:rFonts w:ascii="Times New Roman" w:hAnsi="Times New Roman" w:cs="Times New Roman"/>
          <w:b/>
          <w:bCs/>
          <w:color w:val="auto"/>
        </w:rPr>
      </w:pPr>
      <w:r w:rsidRPr="00C003B5">
        <w:rPr>
          <w:rFonts w:ascii="Times New Roman" w:hAnsi="Times New Roman" w:cs="Times New Roman"/>
          <w:b/>
          <w:bCs/>
          <w:color w:val="auto"/>
        </w:rPr>
        <w:t>Članak 30.</w:t>
      </w:r>
    </w:p>
    <w:p w14:paraId="3F81418B" w14:textId="77777777" w:rsidR="000E6BEA" w:rsidRPr="003761F0" w:rsidRDefault="000E6BEA" w:rsidP="000E6BEA">
      <w:pPr>
        <w:jc w:val="both"/>
        <w:rPr>
          <w:rFonts w:ascii="Times New Roman" w:hAnsi="Times New Roman" w:cs="Times New Roman"/>
          <w:color w:val="auto"/>
        </w:rPr>
      </w:pPr>
    </w:p>
    <w:p w14:paraId="5CBC36CE"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lastRenderedPageBreak/>
        <w:t>(1) Pravilnike iz članka 8.a stavka 2</w:t>
      </w:r>
      <w:r>
        <w:rPr>
          <w:rFonts w:ascii="Times New Roman" w:hAnsi="Times New Roman" w:cs="Times New Roman"/>
          <w:color w:val="auto"/>
        </w:rPr>
        <w:t>7</w:t>
      </w:r>
      <w:r w:rsidRPr="00650A53">
        <w:rPr>
          <w:rFonts w:ascii="Times New Roman" w:hAnsi="Times New Roman" w:cs="Times New Roman"/>
          <w:color w:val="auto"/>
        </w:rPr>
        <w:t xml:space="preserve">. koji je izmijenjen člankom </w:t>
      </w:r>
      <w:r>
        <w:rPr>
          <w:rFonts w:ascii="Times New Roman" w:hAnsi="Times New Roman" w:cs="Times New Roman"/>
          <w:color w:val="auto"/>
        </w:rPr>
        <w:t>6</w:t>
      </w:r>
      <w:r w:rsidRPr="00650A53">
        <w:rPr>
          <w:rFonts w:ascii="Times New Roman" w:hAnsi="Times New Roman" w:cs="Times New Roman"/>
          <w:color w:val="auto"/>
        </w:rPr>
        <w:t>.</w:t>
      </w:r>
      <w:r w:rsidR="00C003B5">
        <w:rPr>
          <w:rFonts w:ascii="Times New Roman" w:hAnsi="Times New Roman" w:cs="Times New Roman"/>
          <w:color w:val="auto"/>
        </w:rPr>
        <w:t xml:space="preserve"> ovoga Zakona</w:t>
      </w:r>
      <w:r w:rsidRPr="00650A53">
        <w:rPr>
          <w:rFonts w:ascii="Times New Roman" w:hAnsi="Times New Roman" w:cs="Times New Roman"/>
          <w:color w:val="auto"/>
        </w:rPr>
        <w:t xml:space="preserve">, iz članka 46.c stavka </w:t>
      </w:r>
      <w:r>
        <w:rPr>
          <w:rFonts w:ascii="Times New Roman" w:hAnsi="Times New Roman" w:cs="Times New Roman"/>
          <w:color w:val="auto"/>
        </w:rPr>
        <w:t>4</w:t>
      </w:r>
      <w:r w:rsidRPr="00650A53">
        <w:rPr>
          <w:rFonts w:ascii="Times New Roman" w:hAnsi="Times New Roman" w:cs="Times New Roman"/>
          <w:color w:val="auto"/>
        </w:rPr>
        <w:t xml:space="preserve">. koji je dodan člankom </w:t>
      </w:r>
      <w:r>
        <w:rPr>
          <w:rFonts w:ascii="Times New Roman" w:hAnsi="Times New Roman" w:cs="Times New Roman"/>
          <w:color w:val="auto"/>
        </w:rPr>
        <w:t>9</w:t>
      </w:r>
      <w:r w:rsidRPr="00650A53">
        <w:rPr>
          <w:rFonts w:ascii="Times New Roman" w:hAnsi="Times New Roman" w:cs="Times New Roman"/>
          <w:color w:val="auto"/>
        </w:rPr>
        <w:t xml:space="preserve">. </w:t>
      </w:r>
      <w:r w:rsidR="00C003B5">
        <w:rPr>
          <w:rFonts w:ascii="Times New Roman" w:hAnsi="Times New Roman" w:cs="Times New Roman"/>
          <w:color w:val="auto"/>
        </w:rPr>
        <w:t xml:space="preserve">ovoga Zakona </w:t>
      </w:r>
      <w:r w:rsidRPr="00650A53">
        <w:rPr>
          <w:rFonts w:ascii="Times New Roman" w:hAnsi="Times New Roman" w:cs="Times New Roman"/>
          <w:color w:val="auto"/>
        </w:rPr>
        <w:t xml:space="preserve">te iz članka 68.a stavka 2. koji je dodan člankom </w:t>
      </w:r>
      <w:r>
        <w:rPr>
          <w:rFonts w:ascii="Times New Roman" w:hAnsi="Times New Roman" w:cs="Times New Roman"/>
          <w:color w:val="auto"/>
        </w:rPr>
        <w:t>10</w:t>
      </w:r>
      <w:r w:rsidRPr="00650A53">
        <w:rPr>
          <w:rFonts w:ascii="Times New Roman" w:hAnsi="Times New Roman" w:cs="Times New Roman"/>
          <w:color w:val="auto"/>
        </w:rPr>
        <w:t xml:space="preserve">. ovoga Zakona donijet će ministar u roku od godine </w:t>
      </w:r>
      <w:r>
        <w:rPr>
          <w:rFonts w:ascii="Times New Roman" w:hAnsi="Times New Roman" w:cs="Times New Roman"/>
          <w:color w:val="auto"/>
        </w:rPr>
        <w:t xml:space="preserve">dana </w:t>
      </w:r>
      <w:r w:rsidRPr="00650A53">
        <w:rPr>
          <w:rFonts w:ascii="Times New Roman" w:hAnsi="Times New Roman" w:cs="Times New Roman"/>
          <w:color w:val="auto"/>
        </w:rPr>
        <w:t xml:space="preserve">od dana stupanja na snagu ovoga Zakona. </w:t>
      </w:r>
    </w:p>
    <w:p w14:paraId="3B8F575A" w14:textId="77777777" w:rsidR="000E6BEA" w:rsidRPr="00650A53" w:rsidRDefault="000E6BEA" w:rsidP="000E6BEA">
      <w:pPr>
        <w:rPr>
          <w:rFonts w:ascii="Times New Roman" w:hAnsi="Times New Roman" w:cs="Times New Roman"/>
          <w:color w:val="auto"/>
        </w:rPr>
      </w:pPr>
    </w:p>
    <w:p w14:paraId="0516DB5C" w14:textId="340E557A"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(2) Pravilnik iz članka 124. stavka 13. koji je izmijenjen člankom 1</w:t>
      </w:r>
      <w:r>
        <w:rPr>
          <w:rFonts w:ascii="Times New Roman" w:hAnsi="Times New Roman" w:cs="Times New Roman"/>
          <w:color w:val="auto"/>
        </w:rPr>
        <w:t>7</w:t>
      </w:r>
      <w:r w:rsidR="00392C0C">
        <w:rPr>
          <w:rFonts w:ascii="Times New Roman" w:hAnsi="Times New Roman" w:cs="Times New Roman"/>
          <w:color w:val="auto"/>
        </w:rPr>
        <w:t>. ovoga Zakona donijet</w:t>
      </w:r>
      <w:bookmarkStart w:id="5" w:name="_GoBack"/>
      <w:bookmarkEnd w:id="5"/>
      <w:r w:rsidRPr="00650A53">
        <w:rPr>
          <w:rFonts w:ascii="Times New Roman" w:hAnsi="Times New Roman" w:cs="Times New Roman"/>
          <w:color w:val="auto"/>
        </w:rPr>
        <w:t xml:space="preserve"> će ministar u roku od dvije godine od dana stupanja na snagu ovoga Zakona.</w:t>
      </w:r>
    </w:p>
    <w:p w14:paraId="58EA0CB8" w14:textId="77777777" w:rsidR="000E6BEA" w:rsidRDefault="000E6BEA" w:rsidP="000E6BEA">
      <w:pPr>
        <w:jc w:val="both"/>
        <w:rPr>
          <w:rFonts w:ascii="Times New Roman" w:hAnsi="Times New Roman" w:cs="Times New Roman"/>
          <w:color w:val="auto"/>
        </w:rPr>
      </w:pPr>
    </w:p>
    <w:p w14:paraId="25F6E6CE" w14:textId="77777777" w:rsidR="000E6BEA" w:rsidRPr="00C003B5" w:rsidRDefault="000E6BEA" w:rsidP="000E6BEA">
      <w:pPr>
        <w:jc w:val="center"/>
        <w:outlineLvl w:val="1"/>
        <w:rPr>
          <w:rFonts w:ascii="Times New Roman" w:hAnsi="Times New Roman" w:cs="Times New Roman"/>
          <w:b/>
          <w:bCs/>
          <w:color w:val="auto"/>
        </w:rPr>
      </w:pPr>
      <w:r w:rsidRPr="00C003B5">
        <w:rPr>
          <w:rFonts w:ascii="Times New Roman" w:hAnsi="Times New Roman" w:cs="Times New Roman"/>
          <w:b/>
          <w:bCs/>
          <w:color w:val="auto"/>
        </w:rPr>
        <w:t>Članak 31.</w:t>
      </w:r>
    </w:p>
    <w:p w14:paraId="0C013F43" w14:textId="77777777" w:rsidR="000E6BEA" w:rsidRPr="00650A53" w:rsidRDefault="000E6BEA" w:rsidP="000E6BEA">
      <w:pPr>
        <w:jc w:val="both"/>
        <w:rPr>
          <w:rFonts w:ascii="Times New Roman" w:hAnsi="Times New Roman" w:cs="Times New Roman"/>
          <w:color w:val="auto"/>
        </w:rPr>
      </w:pPr>
    </w:p>
    <w:p w14:paraId="26E49953"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(1) Stupanjem na snagu ovoga Zakona na snazi ostaju pravilnici doneseni i sporazumi definirani temeljem članka 8.a stavka 23. Zakona o poljoprivredi („Narodne novine“, br. 118/18., 42/20., 127/20. – Odluka Ustavnog suda Republike Hrvatske, 52/21. i 152/22.).</w:t>
      </w:r>
    </w:p>
    <w:p w14:paraId="2ADAD088" w14:textId="77777777" w:rsidR="000E6BEA" w:rsidRPr="00650A53" w:rsidRDefault="000E6BEA" w:rsidP="000E6BEA">
      <w:pPr>
        <w:jc w:val="both"/>
        <w:rPr>
          <w:rFonts w:ascii="Times New Roman" w:hAnsi="Times New Roman" w:cs="Times New Roman"/>
          <w:color w:val="auto"/>
        </w:rPr>
      </w:pPr>
    </w:p>
    <w:p w14:paraId="277EC0E8" w14:textId="71351816"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 xml:space="preserve">(2) Do stupanja na snagu pravilnika iz članka </w:t>
      </w:r>
      <w:r w:rsidR="00D34711">
        <w:rPr>
          <w:rFonts w:ascii="Times New Roman" w:hAnsi="Times New Roman" w:cs="Times New Roman"/>
          <w:color w:val="auto"/>
        </w:rPr>
        <w:t>30 stavka 2.</w:t>
      </w:r>
      <w:r w:rsidRPr="00650A53">
        <w:rPr>
          <w:rFonts w:ascii="Times New Roman" w:hAnsi="Times New Roman" w:cs="Times New Roman"/>
          <w:color w:val="auto"/>
        </w:rPr>
        <w:t xml:space="preserve"> ovoga Zakona ostaje na snazi Pravilnik o provedbi Sustava poljoprivrednih knjigovodstvenih podataka („Narodne novine“, br. 36/22.). </w:t>
      </w:r>
    </w:p>
    <w:p w14:paraId="44BB5368" w14:textId="77777777" w:rsidR="000E6BEA" w:rsidRDefault="000E6BEA" w:rsidP="000E6BEA">
      <w:pPr>
        <w:jc w:val="both"/>
        <w:rPr>
          <w:rFonts w:ascii="Times New Roman" w:hAnsi="Times New Roman" w:cs="Times New Roman"/>
          <w:color w:val="auto"/>
        </w:rPr>
      </w:pPr>
    </w:p>
    <w:p w14:paraId="617B8F6D" w14:textId="77777777" w:rsidR="000E6BEA" w:rsidRPr="00D34711" w:rsidRDefault="000E6BEA" w:rsidP="000E6BEA">
      <w:pPr>
        <w:jc w:val="center"/>
        <w:outlineLvl w:val="1"/>
        <w:rPr>
          <w:rFonts w:ascii="Times New Roman" w:hAnsi="Times New Roman" w:cs="Times New Roman"/>
          <w:b/>
          <w:bCs/>
          <w:color w:val="auto"/>
        </w:rPr>
      </w:pPr>
      <w:r w:rsidRPr="00D34711">
        <w:rPr>
          <w:rFonts w:ascii="Times New Roman" w:hAnsi="Times New Roman" w:cs="Times New Roman"/>
          <w:b/>
          <w:bCs/>
          <w:color w:val="auto"/>
        </w:rPr>
        <w:t>Članak 32.</w:t>
      </w:r>
    </w:p>
    <w:p w14:paraId="5C3A2FD9" w14:textId="77777777" w:rsidR="000E6BEA" w:rsidRPr="00650A53" w:rsidRDefault="000E6BEA" w:rsidP="000E6BEA">
      <w:pPr>
        <w:jc w:val="both"/>
        <w:rPr>
          <w:rFonts w:ascii="Times New Roman" w:hAnsi="Times New Roman" w:cs="Times New Roman"/>
          <w:color w:val="auto"/>
        </w:rPr>
      </w:pPr>
    </w:p>
    <w:p w14:paraId="3F4A7D36"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 xml:space="preserve">Postupci započeti po odredbama Zakona o poljoprivredi („Narodne novine“, br. 118/18., 42/20., 127/20. – Odluka Ustavnog suda Republike Hrvatske, 52/21. i 152/22.) dovršit će se po odredbama toga Zakona. </w:t>
      </w:r>
    </w:p>
    <w:p w14:paraId="27B2513E" w14:textId="77777777" w:rsidR="000E6BEA" w:rsidRDefault="000E6BEA" w:rsidP="000E6BEA">
      <w:pPr>
        <w:jc w:val="both"/>
        <w:rPr>
          <w:rFonts w:ascii="Times New Roman" w:hAnsi="Times New Roman" w:cs="Times New Roman"/>
          <w:color w:val="auto"/>
        </w:rPr>
      </w:pPr>
    </w:p>
    <w:p w14:paraId="7EE37C14" w14:textId="77777777" w:rsidR="000E6BEA" w:rsidRPr="00D34711" w:rsidRDefault="000E6BEA" w:rsidP="000E6BEA">
      <w:pPr>
        <w:jc w:val="center"/>
        <w:outlineLvl w:val="1"/>
        <w:rPr>
          <w:rFonts w:ascii="Times New Roman" w:hAnsi="Times New Roman" w:cs="Times New Roman"/>
          <w:b/>
          <w:bCs/>
          <w:color w:val="auto"/>
        </w:rPr>
      </w:pPr>
      <w:r w:rsidRPr="00D34711">
        <w:rPr>
          <w:rFonts w:ascii="Times New Roman" w:hAnsi="Times New Roman" w:cs="Times New Roman"/>
          <w:b/>
          <w:bCs/>
          <w:color w:val="auto"/>
        </w:rPr>
        <w:t>Članak 33.</w:t>
      </w:r>
    </w:p>
    <w:p w14:paraId="781C132F" w14:textId="77777777" w:rsidR="000E6BEA" w:rsidRPr="00650A53" w:rsidRDefault="000E6BEA" w:rsidP="000E6BEA">
      <w:pPr>
        <w:jc w:val="both"/>
        <w:rPr>
          <w:rFonts w:ascii="Times New Roman" w:hAnsi="Times New Roman" w:cs="Times New Roman"/>
          <w:color w:val="auto"/>
        </w:rPr>
      </w:pPr>
    </w:p>
    <w:p w14:paraId="6818DF18" w14:textId="77777777" w:rsidR="000E6BEA" w:rsidRPr="00650A53" w:rsidRDefault="000E6BEA" w:rsidP="000E6BEA">
      <w:pPr>
        <w:ind w:firstLine="1134"/>
        <w:jc w:val="both"/>
        <w:rPr>
          <w:rFonts w:ascii="Times New Roman" w:hAnsi="Times New Roman" w:cs="Times New Roman"/>
          <w:color w:val="auto"/>
        </w:rPr>
      </w:pPr>
      <w:r w:rsidRPr="00650A53">
        <w:rPr>
          <w:rFonts w:ascii="Times New Roman" w:hAnsi="Times New Roman" w:cs="Times New Roman"/>
          <w:color w:val="auto"/>
        </w:rPr>
        <w:t xml:space="preserve">Ovaj Zakon stupa na snagu osmoga dana od dana objave u „Narodnim novinama“. </w:t>
      </w:r>
    </w:p>
    <w:p w14:paraId="1D3380A6" w14:textId="77777777" w:rsidR="000E6BEA" w:rsidRPr="00650A53" w:rsidRDefault="000E6BEA" w:rsidP="000E6BEA">
      <w:pPr>
        <w:jc w:val="both"/>
        <w:rPr>
          <w:rFonts w:ascii="Times New Roman" w:hAnsi="Times New Roman" w:cs="Times New Roman"/>
          <w:color w:val="auto"/>
        </w:rPr>
      </w:pPr>
      <w:r w:rsidRPr="00650A53">
        <w:rPr>
          <w:rFonts w:ascii="Times New Roman" w:hAnsi="Times New Roman" w:cs="Times New Roman"/>
          <w:color w:val="auto"/>
        </w:rPr>
        <w:br w:type="page"/>
      </w:r>
    </w:p>
    <w:p w14:paraId="5BDB2D7B" w14:textId="77777777" w:rsidR="000E6BEA" w:rsidRPr="00995368" w:rsidRDefault="000E6BEA" w:rsidP="00FA2C91">
      <w:pPr>
        <w:jc w:val="center"/>
        <w:outlineLvl w:val="1"/>
        <w:rPr>
          <w:rFonts w:ascii="Times New Roman" w:hAnsi="Times New Roman" w:cs="Times New Roman"/>
          <w:b/>
          <w:bCs/>
          <w:color w:val="auto"/>
        </w:rPr>
      </w:pPr>
      <w:r w:rsidRPr="00995368">
        <w:rPr>
          <w:rFonts w:ascii="Times New Roman" w:hAnsi="Times New Roman" w:cs="Times New Roman"/>
          <w:b/>
          <w:bCs/>
          <w:color w:val="auto"/>
        </w:rPr>
        <w:lastRenderedPageBreak/>
        <w:t xml:space="preserve">O B R A Z L O Ž E N J E </w:t>
      </w:r>
    </w:p>
    <w:p w14:paraId="026CA4F9" w14:textId="77777777" w:rsidR="000E6BEA" w:rsidRPr="00995368" w:rsidRDefault="000E6BEA" w:rsidP="00FA2C91">
      <w:pPr>
        <w:rPr>
          <w:rFonts w:ascii="Times New Roman" w:hAnsi="Times New Roman" w:cs="Times New Roman"/>
          <w:color w:val="auto"/>
        </w:rPr>
      </w:pPr>
    </w:p>
    <w:p w14:paraId="1D019D68" w14:textId="77777777" w:rsidR="000E6BEA" w:rsidRPr="0046675D" w:rsidRDefault="000E6BEA" w:rsidP="00FA2C91">
      <w:pPr>
        <w:outlineLvl w:val="1"/>
        <w:rPr>
          <w:rFonts w:ascii="Times New Roman" w:hAnsi="Times New Roman" w:cs="Times New Roman"/>
          <w:b/>
          <w:bCs/>
          <w:color w:val="auto"/>
        </w:rPr>
      </w:pPr>
      <w:r w:rsidRPr="0046675D">
        <w:rPr>
          <w:rFonts w:ascii="Times New Roman" w:hAnsi="Times New Roman" w:cs="Times New Roman"/>
          <w:b/>
          <w:bCs/>
          <w:color w:val="auto"/>
        </w:rPr>
        <w:t xml:space="preserve">Uz članak 1. </w:t>
      </w:r>
    </w:p>
    <w:p w14:paraId="6200540E" w14:textId="77777777" w:rsidR="000E6BEA" w:rsidRPr="00995368" w:rsidRDefault="000E6BEA" w:rsidP="00FA2C91">
      <w:pPr>
        <w:textAlignment w:val="baseline"/>
        <w:rPr>
          <w:rFonts w:ascii="Times New Roman" w:hAnsi="Times New Roman" w:cs="Times New Roman"/>
          <w:color w:val="auto"/>
        </w:rPr>
      </w:pPr>
    </w:p>
    <w:p w14:paraId="41A5938C" w14:textId="1CEA0240"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 xml:space="preserve">Predloženom izmjenom se u sadržaju </w:t>
      </w:r>
      <w:r w:rsidR="0046675D">
        <w:rPr>
          <w:rFonts w:ascii="Times New Roman" w:hAnsi="Times New Roman" w:cs="Times New Roman"/>
          <w:color w:val="auto"/>
        </w:rPr>
        <w:t>Z</w:t>
      </w:r>
      <w:r w:rsidR="0046675D" w:rsidRPr="0043037E">
        <w:rPr>
          <w:rFonts w:ascii="Times New Roman" w:hAnsi="Times New Roman" w:cs="Times New Roman"/>
          <w:color w:val="auto"/>
        </w:rPr>
        <w:t xml:space="preserve">akona </w:t>
      </w:r>
      <w:r w:rsidRPr="0043037E">
        <w:rPr>
          <w:rFonts w:ascii="Times New Roman" w:hAnsi="Times New Roman" w:cs="Times New Roman"/>
          <w:color w:val="auto"/>
        </w:rPr>
        <w:t>dosadašnji sustav poljoprivrednih knjigovodstvenih podataka zamjenjuje novom mrežom podataka o održivosti poljoprivrednih gospodarstava.</w:t>
      </w:r>
    </w:p>
    <w:p w14:paraId="081A425F" w14:textId="77777777" w:rsidR="000E6BEA" w:rsidRPr="0043037E" w:rsidRDefault="000E6BEA" w:rsidP="00FA2C91">
      <w:pPr>
        <w:rPr>
          <w:rFonts w:ascii="Times New Roman" w:hAnsi="Times New Roman" w:cs="Times New Roman"/>
          <w:color w:val="auto"/>
        </w:rPr>
      </w:pPr>
    </w:p>
    <w:p w14:paraId="7270E830" w14:textId="77777777" w:rsidR="000E6BEA" w:rsidRPr="00FA2C91" w:rsidRDefault="000E6BEA" w:rsidP="00FA2C91">
      <w:pPr>
        <w:outlineLvl w:val="1"/>
        <w:rPr>
          <w:rFonts w:ascii="Times New Roman" w:hAnsi="Times New Roman" w:cs="Times New Roman"/>
          <w:b/>
          <w:bCs/>
          <w:color w:val="auto"/>
        </w:rPr>
      </w:pPr>
      <w:r w:rsidRPr="00FA2C91">
        <w:rPr>
          <w:rFonts w:ascii="Times New Roman" w:hAnsi="Times New Roman" w:cs="Times New Roman"/>
          <w:b/>
          <w:bCs/>
          <w:color w:val="auto"/>
        </w:rPr>
        <w:t>Uz članak 2.</w:t>
      </w:r>
    </w:p>
    <w:p w14:paraId="708863AF" w14:textId="77777777" w:rsidR="000E6BEA" w:rsidRPr="0043037E" w:rsidRDefault="000E6BEA" w:rsidP="00FA2C91">
      <w:pPr>
        <w:rPr>
          <w:rFonts w:ascii="Times New Roman" w:hAnsi="Times New Roman" w:cs="Times New Roman"/>
          <w:color w:val="auto"/>
        </w:rPr>
      </w:pPr>
    </w:p>
    <w:p w14:paraId="3B65204B"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Predloženom izmjenom i dopunom uređuje se provedba pravnih propisa Europske unije i to Uredbe (EU) 2023/2674 Europskog parlamenta i Vijeća od 22. studenog</w:t>
      </w:r>
      <w:r w:rsidR="006F6DF5">
        <w:rPr>
          <w:rFonts w:ascii="Times New Roman" w:hAnsi="Times New Roman" w:cs="Times New Roman"/>
          <w:color w:val="auto"/>
        </w:rPr>
        <w:t>a</w:t>
      </w:r>
      <w:r w:rsidRPr="0043037E">
        <w:rPr>
          <w:rFonts w:ascii="Times New Roman" w:hAnsi="Times New Roman" w:cs="Times New Roman"/>
          <w:color w:val="auto"/>
        </w:rPr>
        <w:t xml:space="preserve"> 2023. o izmjeni Uredbe Vijeća (EZ) br. 1217/2009 u pogledu pretvorbe sustava poljoprivrednih knjigovodstvenih podataka u mrežu podataka o održivosti poljoprivrednih gospodarstava (SL L 2023/2674, 29.11.2023.)</w:t>
      </w:r>
      <w:r w:rsidRPr="00CA5AD1">
        <w:rPr>
          <w:rFonts w:ascii="Times New Roman" w:hAnsi="Times New Roman" w:cs="Times New Roman"/>
          <w:color w:val="auto"/>
        </w:rPr>
        <w:t xml:space="preserve"> </w:t>
      </w:r>
      <w:r w:rsidRPr="0043037E">
        <w:rPr>
          <w:rFonts w:ascii="Times New Roman" w:hAnsi="Times New Roman" w:cs="Times New Roman"/>
          <w:color w:val="auto"/>
        </w:rPr>
        <w:t>te</w:t>
      </w:r>
      <w:r>
        <w:rPr>
          <w:rFonts w:ascii="Times New Roman" w:hAnsi="Times New Roman" w:cs="Times New Roman"/>
          <w:color w:val="auto"/>
        </w:rPr>
        <w:t xml:space="preserve"> </w:t>
      </w:r>
      <w:r w:rsidRPr="0043037E">
        <w:rPr>
          <w:rFonts w:ascii="Times New Roman" w:hAnsi="Times New Roman" w:cs="Times New Roman"/>
          <w:color w:val="auto"/>
        </w:rPr>
        <w:t>Provedbene uredbe Komisije (EU) 2022/128 od 21. prosinca 2021. o utvrđivanju pravila za primjenu Uredbe (EU) 2021/2016 Europskog parlamenta i Vijeća u pogledu agencija za plaćanja i drugih tijela, financijskog upravljanja, poravnanja računa, provjera, sredstava osiguranja i transparentnosti (SL L 20, 31.1.2022.)</w:t>
      </w:r>
      <w:r>
        <w:rPr>
          <w:rFonts w:ascii="Times New Roman" w:hAnsi="Times New Roman" w:cs="Times New Roman"/>
          <w:color w:val="auto"/>
        </w:rPr>
        <w:t>.</w:t>
      </w:r>
      <w:r w:rsidRPr="0043037E">
        <w:rPr>
          <w:rFonts w:ascii="Times New Roman" w:hAnsi="Times New Roman" w:cs="Times New Roman"/>
          <w:color w:val="auto"/>
        </w:rPr>
        <w:t xml:space="preserve"> </w:t>
      </w:r>
    </w:p>
    <w:p w14:paraId="3194B07E" w14:textId="77777777" w:rsidR="000E6BEA" w:rsidRPr="0043037E" w:rsidRDefault="000E6BEA" w:rsidP="00FA2C91">
      <w:pPr>
        <w:rPr>
          <w:rFonts w:ascii="Times New Roman" w:hAnsi="Times New Roman" w:cs="Times New Roman"/>
          <w:color w:val="auto"/>
        </w:rPr>
      </w:pPr>
    </w:p>
    <w:p w14:paraId="3043A40C" w14:textId="77777777" w:rsidR="000E6BEA" w:rsidRPr="004D5727" w:rsidRDefault="000E6BEA" w:rsidP="00FA2C91">
      <w:pPr>
        <w:outlineLvl w:val="1"/>
        <w:rPr>
          <w:rFonts w:ascii="Times New Roman" w:hAnsi="Times New Roman" w:cs="Times New Roman"/>
          <w:b/>
          <w:bCs/>
          <w:color w:val="auto"/>
          <w:kern w:val="36"/>
        </w:rPr>
      </w:pPr>
      <w:r w:rsidRPr="004D5727">
        <w:rPr>
          <w:rFonts w:ascii="Times New Roman" w:hAnsi="Times New Roman" w:cs="Times New Roman"/>
          <w:b/>
          <w:bCs/>
          <w:color w:val="auto"/>
        </w:rPr>
        <w:t>Uz članak 3.</w:t>
      </w:r>
      <w:r w:rsidRPr="004D5727">
        <w:rPr>
          <w:rFonts w:ascii="Times New Roman" w:hAnsi="Times New Roman" w:cs="Times New Roman"/>
          <w:b/>
          <w:bCs/>
          <w:color w:val="auto"/>
          <w:kern w:val="36"/>
        </w:rPr>
        <w:t xml:space="preserve"> </w:t>
      </w:r>
    </w:p>
    <w:p w14:paraId="2DF924C5" w14:textId="77777777" w:rsidR="000E6BEA" w:rsidRPr="0043037E" w:rsidRDefault="000E6BEA" w:rsidP="00FA2C91">
      <w:pPr>
        <w:rPr>
          <w:rFonts w:ascii="Times New Roman" w:hAnsi="Times New Roman" w:cs="Times New Roman"/>
          <w:color w:val="auto"/>
        </w:rPr>
      </w:pPr>
    </w:p>
    <w:p w14:paraId="4A046D30" w14:textId="58650746"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 xml:space="preserve">Predloženom izmjenom ispravlja se pozivanje na Nacionalnu klasifikaciju djelatnosti, definira se značenje novih pojmova: nepravilnost, sumnja na prijevaru i financijska korekcija, a u skladu s nomotehničkim pravilima mijenja se način označavanja točaka te se umjesto </w:t>
      </w:r>
      <w:r w:rsidR="004D5727" w:rsidRPr="0043037E">
        <w:rPr>
          <w:rFonts w:ascii="Times New Roman" w:hAnsi="Times New Roman" w:cs="Times New Roman"/>
          <w:color w:val="auto"/>
        </w:rPr>
        <w:t>slov</w:t>
      </w:r>
      <w:r w:rsidR="004D5727">
        <w:rPr>
          <w:rFonts w:ascii="Times New Roman" w:hAnsi="Times New Roman" w:cs="Times New Roman"/>
          <w:color w:val="auto"/>
        </w:rPr>
        <w:t>a</w:t>
      </w:r>
      <w:r w:rsidR="004D5727" w:rsidRPr="0043037E">
        <w:rPr>
          <w:rFonts w:ascii="Times New Roman" w:hAnsi="Times New Roman" w:cs="Times New Roman"/>
          <w:color w:val="auto"/>
        </w:rPr>
        <w:t xml:space="preserve"> </w:t>
      </w:r>
      <w:r w:rsidRPr="0043037E">
        <w:rPr>
          <w:rFonts w:ascii="Times New Roman" w:hAnsi="Times New Roman" w:cs="Times New Roman"/>
          <w:color w:val="auto"/>
        </w:rPr>
        <w:t>uvodi brojčana oznaka.</w:t>
      </w:r>
    </w:p>
    <w:p w14:paraId="26DD9930" w14:textId="77777777" w:rsidR="000E6BEA" w:rsidRPr="00E56B3C" w:rsidRDefault="000E6BEA" w:rsidP="00FA2C91">
      <w:pPr>
        <w:jc w:val="both"/>
        <w:rPr>
          <w:rFonts w:ascii="Times New Roman" w:hAnsi="Times New Roman" w:cs="Times New Roman"/>
          <w:color w:val="auto"/>
        </w:rPr>
      </w:pPr>
    </w:p>
    <w:p w14:paraId="1E4A9C9B" w14:textId="77777777" w:rsidR="000E6BEA" w:rsidRPr="00E56B3C" w:rsidRDefault="000E6BEA" w:rsidP="00FA2C91">
      <w:pPr>
        <w:outlineLvl w:val="1"/>
        <w:rPr>
          <w:rFonts w:ascii="Times New Roman" w:hAnsi="Times New Roman" w:cs="Times New Roman"/>
          <w:b/>
          <w:bCs/>
          <w:color w:val="auto"/>
          <w:kern w:val="36"/>
        </w:rPr>
      </w:pPr>
      <w:r w:rsidRPr="00E56B3C">
        <w:rPr>
          <w:rFonts w:ascii="Times New Roman" w:hAnsi="Times New Roman" w:cs="Times New Roman"/>
          <w:b/>
          <w:bCs/>
          <w:color w:val="auto"/>
        </w:rPr>
        <w:t xml:space="preserve">Uz članak 4. </w:t>
      </w:r>
    </w:p>
    <w:p w14:paraId="2F66BBCE" w14:textId="77777777" w:rsidR="000E6BEA" w:rsidRPr="00E56B3C" w:rsidRDefault="000E6BEA" w:rsidP="00FA2C91">
      <w:pPr>
        <w:jc w:val="both"/>
        <w:rPr>
          <w:rFonts w:ascii="Times New Roman" w:hAnsi="Times New Roman" w:cs="Times New Roman"/>
          <w:color w:val="auto"/>
        </w:rPr>
      </w:pPr>
    </w:p>
    <w:p w14:paraId="133F8AFB" w14:textId="36D4E0D9" w:rsidR="000E6BEA" w:rsidRDefault="000E6BEA" w:rsidP="00FA2C91">
      <w:pPr>
        <w:jc w:val="both"/>
        <w:rPr>
          <w:rFonts w:ascii="Times New Roman" w:hAnsi="Times New Roman" w:cs="Times New Roman"/>
          <w:color w:val="auto"/>
        </w:rPr>
      </w:pPr>
      <w:r w:rsidRPr="00E56B3C">
        <w:rPr>
          <w:rFonts w:ascii="Times New Roman" w:hAnsi="Times New Roman" w:cs="Times New Roman"/>
          <w:color w:val="auto"/>
        </w:rPr>
        <w:t xml:space="preserve">Predloženom izmjenom </w:t>
      </w:r>
      <w:r w:rsidRPr="00F35AC5">
        <w:rPr>
          <w:rFonts w:ascii="Times New Roman" w:hAnsi="Times New Roman" w:cs="Times New Roman"/>
          <w:color w:val="auto"/>
        </w:rPr>
        <w:t xml:space="preserve">vrši se usklađivanje radi provedbe Uredbe (EU) br. 2021/2116 kojom je </w:t>
      </w:r>
      <w:r w:rsidR="00E56B3C">
        <w:rPr>
          <w:rFonts w:ascii="Times New Roman" w:hAnsi="Times New Roman" w:cs="Times New Roman"/>
          <w:color w:val="auto"/>
        </w:rPr>
        <w:t>prestala važiti</w:t>
      </w:r>
      <w:r w:rsidRPr="00F35AC5">
        <w:rPr>
          <w:rFonts w:ascii="Times New Roman" w:hAnsi="Times New Roman" w:cs="Times New Roman"/>
          <w:color w:val="auto"/>
        </w:rPr>
        <w:t xml:space="preserve"> Uredba (EU) br. 1306/2013.</w:t>
      </w:r>
    </w:p>
    <w:p w14:paraId="07C37B0E" w14:textId="77777777" w:rsidR="000E6BEA" w:rsidRDefault="000E6BEA" w:rsidP="00FA2C91">
      <w:pPr>
        <w:jc w:val="both"/>
        <w:rPr>
          <w:rFonts w:ascii="Times New Roman" w:hAnsi="Times New Roman" w:cs="Times New Roman"/>
          <w:color w:val="auto"/>
        </w:rPr>
      </w:pPr>
    </w:p>
    <w:p w14:paraId="71548094" w14:textId="77777777" w:rsidR="000E6BEA" w:rsidRPr="00BF06A1" w:rsidRDefault="000E6BEA" w:rsidP="00FA2C91">
      <w:pPr>
        <w:outlineLvl w:val="1"/>
        <w:rPr>
          <w:rFonts w:ascii="Times New Roman" w:hAnsi="Times New Roman" w:cs="Times New Roman"/>
          <w:b/>
          <w:bCs/>
          <w:color w:val="auto"/>
          <w:kern w:val="36"/>
        </w:rPr>
      </w:pPr>
      <w:r w:rsidRPr="00BF06A1">
        <w:rPr>
          <w:rFonts w:ascii="Times New Roman" w:hAnsi="Times New Roman" w:cs="Times New Roman"/>
          <w:b/>
          <w:bCs/>
          <w:color w:val="auto"/>
        </w:rPr>
        <w:t xml:space="preserve">Uz članak 5. </w:t>
      </w:r>
    </w:p>
    <w:p w14:paraId="51D5AC52" w14:textId="77777777" w:rsidR="000E6BEA" w:rsidRPr="0043037E" w:rsidRDefault="000E6BEA" w:rsidP="00FA2C91">
      <w:pPr>
        <w:jc w:val="both"/>
        <w:rPr>
          <w:rFonts w:ascii="Times New Roman" w:hAnsi="Times New Roman" w:cs="Times New Roman"/>
          <w:color w:val="auto"/>
        </w:rPr>
      </w:pPr>
    </w:p>
    <w:p w14:paraId="0D4097B0"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 xml:space="preserve">Predloženom izmjenom briše se skraćenica za Agenciju za plaćanja u poljoprivredi, ribarstvu i ruralnom razvoju budući </w:t>
      </w:r>
      <w:r w:rsidR="00BF06A1">
        <w:rPr>
          <w:rFonts w:ascii="Times New Roman" w:hAnsi="Times New Roman" w:cs="Times New Roman"/>
          <w:color w:val="auto"/>
        </w:rPr>
        <w:t xml:space="preserve">da </w:t>
      </w:r>
      <w:r w:rsidRPr="0043037E">
        <w:rPr>
          <w:rFonts w:ascii="Times New Roman" w:hAnsi="Times New Roman" w:cs="Times New Roman"/>
          <w:color w:val="auto"/>
        </w:rPr>
        <w:t xml:space="preserve">je ista predviđena predloženim izmjenama u članku 3. ovoga Zakona. </w:t>
      </w:r>
    </w:p>
    <w:p w14:paraId="020802DF" w14:textId="77777777" w:rsidR="000E6BEA" w:rsidRPr="0043037E" w:rsidRDefault="000E6BEA" w:rsidP="00FA2C91">
      <w:pPr>
        <w:jc w:val="both"/>
        <w:rPr>
          <w:rFonts w:ascii="Times New Roman" w:hAnsi="Times New Roman" w:cs="Times New Roman"/>
          <w:color w:val="auto"/>
        </w:rPr>
      </w:pPr>
    </w:p>
    <w:p w14:paraId="0862E6E1" w14:textId="77777777" w:rsidR="000E6BEA" w:rsidRPr="00BF06A1" w:rsidRDefault="000E6BEA" w:rsidP="00FA2C91">
      <w:pPr>
        <w:outlineLvl w:val="1"/>
        <w:rPr>
          <w:rFonts w:ascii="Times New Roman" w:hAnsi="Times New Roman" w:cs="Times New Roman"/>
          <w:b/>
          <w:bCs/>
          <w:color w:val="auto"/>
          <w:kern w:val="36"/>
        </w:rPr>
      </w:pPr>
      <w:r w:rsidRPr="00BF06A1">
        <w:rPr>
          <w:rFonts w:ascii="Times New Roman" w:hAnsi="Times New Roman" w:cs="Times New Roman"/>
          <w:b/>
          <w:bCs/>
          <w:color w:val="auto"/>
        </w:rPr>
        <w:t xml:space="preserve">Uz članak 6. </w:t>
      </w:r>
    </w:p>
    <w:p w14:paraId="553FEC41" w14:textId="77777777" w:rsidR="000E6BEA" w:rsidRPr="0043037E" w:rsidRDefault="000E6BEA" w:rsidP="00FA2C91">
      <w:pPr>
        <w:jc w:val="both"/>
        <w:rPr>
          <w:rFonts w:ascii="Times New Roman" w:hAnsi="Times New Roman" w:cs="Times New Roman"/>
          <w:color w:val="auto"/>
        </w:rPr>
      </w:pPr>
    </w:p>
    <w:p w14:paraId="10575206"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 xml:space="preserve">Predloženom izmjenom redefinira se i jasnije propisuje članak 8.a u dijelu načina na koji se potpora iz Strateškog plana </w:t>
      </w:r>
      <w:r w:rsidRPr="0060137F">
        <w:rPr>
          <w:rFonts w:ascii="Times New Roman" w:hAnsi="Times New Roman" w:cs="Times New Roman"/>
          <w:color w:val="auto"/>
        </w:rPr>
        <w:t xml:space="preserve">Zajedničke poljoprivredne politike Republike Hrvatske 2023. – 2027. (u daljnjem tekstu: Strateški plan) </w:t>
      </w:r>
      <w:r w:rsidRPr="0043037E">
        <w:rPr>
          <w:rFonts w:ascii="Times New Roman" w:hAnsi="Times New Roman" w:cs="Times New Roman"/>
          <w:color w:val="auto"/>
        </w:rPr>
        <w:t>može dodijeliti, načina pod</w:t>
      </w:r>
      <w:r w:rsidRPr="0043037E">
        <w:rPr>
          <w:rFonts w:ascii="Times New Roman" w:hAnsi="Times New Roman" w:cs="Times New Roman"/>
          <w:color w:val="auto"/>
        </w:rPr>
        <w:lastRenderedPageBreak/>
        <w:t xml:space="preserve">nošenja zahtjeva za potporu i zahtjeva za isplatu za sredstva iz Strateškog plana, propisivanje dokumenata u izradi i provedbi lokalnih razvojnih strategija LAG-ova te se unose nomotehnički ispravci. </w:t>
      </w:r>
    </w:p>
    <w:p w14:paraId="00F26143" w14:textId="77777777" w:rsidR="000E6BEA" w:rsidRPr="0043037E" w:rsidRDefault="000E6BEA" w:rsidP="00FA2C91">
      <w:pPr>
        <w:jc w:val="both"/>
        <w:rPr>
          <w:rFonts w:ascii="Times New Roman" w:hAnsi="Times New Roman" w:cs="Times New Roman"/>
          <w:color w:val="auto"/>
        </w:rPr>
      </w:pPr>
    </w:p>
    <w:p w14:paraId="6D89F9D7" w14:textId="77777777" w:rsidR="000E6BEA" w:rsidRPr="00BF06A1" w:rsidRDefault="000E6BEA" w:rsidP="00FA2C91">
      <w:pPr>
        <w:outlineLvl w:val="1"/>
        <w:rPr>
          <w:rFonts w:ascii="Times New Roman" w:hAnsi="Times New Roman" w:cs="Times New Roman"/>
          <w:b/>
          <w:bCs/>
          <w:color w:val="auto"/>
          <w:kern w:val="36"/>
        </w:rPr>
      </w:pPr>
      <w:r w:rsidRPr="00BF06A1">
        <w:rPr>
          <w:rFonts w:ascii="Times New Roman" w:hAnsi="Times New Roman" w:cs="Times New Roman"/>
          <w:b/>
          <w:bCs/>
          <w:color w:val="auto"/>
        </w:rPr>
        <w:t xml:space="preserve">Uz članak 7. </w:t>
      </w:r>
    </w:p>
    <w:p w14:paraId="61429747" w14:textId="77777777" w:rsidR="000E6BEA" w:rsidRPr="0043037E" w:rsidRDefault="000E6BEA" w:rsidP="00FA2C91">
      <w:pPr>
        <w:jc w:val="both"/>
        <w:rPr>
          <w:rFonts w:ascii="Times New Roman" w:hAnsi="Times New Roman" w:cs="Times New Roman"/>
          <w:color w:val="auto"/>
        </w:rPr>
      </w:pPr>
    </w:p>
    <w:p w14:paraId="52B27302" w14:textId="77777777" w:rsidR="000E6BEA" w:rsidRDefault="000E6BEA" w:rsidP="00FA2C91">
      <w:pPr>
        <w:jc w:val="both"/>
        <w:rPr>
          <w:rFonts w:ascii="Times New Roman" w:hAnsi="Times New Roman" w:cs="Times New Roman"/>
          <w:color w:val="auto"/>
        </w:rPr>
      </w:pPr>
      <w:r w:rsidRPr="0043037E">
        <w:rPr>
          <w:rFonts w:ascii="Times New Roman" w:hAnsi="Times New Roman" w:cs="Times New Roman"/>
          <w:color w:val="auto"/>
        </w:rPr>
        <w:t xml:space="preserve">Predloženom dopunom propisuje se zaštita financijskih interesa Europske unije u provedbi Strateškog plana, obveza dostave informacija i podataka od strane korisnika u zahtjevima za potporu i zahtjevima za isplatu, sprječavanje sukoba interesa i provedba postupka nabave za korisnike koji nisu obveznici javne nabave u provedbi Strateškog plana, sprječavanje dvostrukog financiranja u provedbi Strateškog plana i primjena izuzeća u slučajevima više sile i izvanrednih okolnosti u provedbi Strateškog plana. </w:t>
      </w:r>
    </w:p>
    <w:p w14:paraId="22F2E301" w14:textId="77777777" w:rsidR="00BF06A1" w:rsidRPr="00BF06A1" w:rsidRDefault="00BF06A1" w:rsidP="00FA2C91">
      <w:pPr>
        <w:outlineLvl w:val="1"/>
        <w:rPr>
          <w:rFonts w:ascii="Times New Roman" w:hAnsi="Times New Roman" w:cs="Times New Roman"/>
          <w:b/>
          <w:bCs/>
          <w:color w:val="auto"/>
        </w:rPr>
      </w:pPr>
    </w:p>
    <w:p w14:paraId="09484A21" w14:textId="77777777" w:rsidR="003943A2" w:rsidRDefault="003943A2" w:rsidP="00FA2C91">
      <w:pPr>
        <w:outlineLvl w:val="1"/>
        <w:rPr>
          <w:rFonts w:ascii="Times New Roman" w:hAnsi="Times New Roman" w:cs="Times New Roman"/>
          <w:b/>
          <w:bCs/>
          <w:color w:val="auto"/>
        </w:rPr>
      </w:pPr>
    </w:p>
    <w:p w14:paraId="705AD004" w14:textId="77777777" w:rsidR="003943A2" w:rsidRDefault="003943A2" w:rsidP="00FA2C91">
      <w:pPr>
        <w:outlineLvl w:val="1"/>
        <w:rPr>
          <w:rFonts w:ascii="Times New Roman" w:hAnsi="Times New Roman" w:cs="Times New Roman"/>
          <w:b/>
          <w:bCs/>
          <w:color w:val="auto"/>
        </w:rPr>
      </w:pPr>
    </w:p>
    <w:p w14:paraId="5AFB5795" w14:textId="35509B19" w:rsidR="000E6BEA" w:rsidRPr="00BF06A1" w:rsidRDefault="000E6BEA" w:rsidP="00FA2C91">
      <w:pPr>
        <w:outlineLvl w:val="1"/>
        <w:rPr>
          <w:rFonts w:ascii="Times New Roman" w:hAnsi="Times New Roman" w:cs="Times New Roman"/>
          <w:b/>
          <w:bCs/>
          <w:color w:val="auto"/>
        </w:rPr>
      </w:pPr>
      <w:r w:rsidRPr="00BF06A1">
        <w:rPr>
          <w:rFonts w:ascii="Times New Roman" w:hAnsi="Times New Roman" w:cs="Times New Roman"/>
          <w:b/>
          <w:bCs/>
          <w:color w:val="auto"/>
        </w:rPr>
        <w:t>Uz članak 8.</w:t>
      </w:r>
    </w:p>
    <w:p w14:paraId="775BCE23" w14:textId="77777777" w:rsidR="000E6BEA" w:rsidRPr="00F35AC5" w:rsidRDefault="000E6BEA" w:rsidP="00FA2C91">
      <w:pPr>
        <w:jc w:val="both"/>
        <w:rPr>
          <w:rFonts w:ascii="Times New Roman" w:hAnsi="Times New Roman" w:cs="Times New Roman"/>
          <w:color w:val="auto"/>
        </w:rPr>
      </w:pPr>
    </w:p>
    <w:p w14:paraId="17FFFAD8" w14:textId="66EB23A9" w:rsidR="000E6BEA" w:rsidRDefault="000E6BEA" w:rsidP="00FA2C91">
      <w:pPr>
        <w:jc w:val="both"/>
        <w:rPr>
          <w:rFonts w:ascii="Times New Roman" w:hAnsi="Times New Roman" w:cs="Times New Roman"/>
          <w:color w:val="auto"/>
        </w:rPr>
      </w:pPr>
      <w:r w:rsidRPr="00F35AC5">
        <w:rPr>
          <w:rFonts w:ascii="Times New Roman" w:hAnsi="Times New Roman" w:cs="Times New Roman"/>
          <w:color w:val="auto"/>
        </w:rPr>
        <w:t xml:space="preserve">Predloženom izmjenom vrši se usklađivanje radi provedbe Uredbe (EU) br. 2021/2116 kojom je </w:t>
      </w:r>
      <w:r w:rsidR="00B70D9A">
        <w:rPr>
          <w:rFonts w:ascii="Times New Roman" w:hAnsi="Times New Roman" w:cs="Times New Roman"/>
          <w:color w:val="auto"/>
        </w:rPr>
        <w:t>prestala važiti</w:t>
      </w:r>
      <w:r w:rsidRPr="00F35AC5">
        <w:rPr>
          <w:rFonts w:ascii="Times New Roman" w:hAnsi="Times New Roman" w:cs="Times New Roman"/>
          <w:color w:val="auto"/>
        </w:rPr>
        <w:t xml:space="preserve"> Uredba (EU) br. 1306/2013.</w:t>
      </w:r>
    </w:p>
    <w:p w14:paraId="5246FA1F" w14:textId="77777777" w:rsidR="000E6BEA" w:rsidRDefault="000E6BEA" w:rsidP="00FA2C91">
      <w:pPr>
        <w:jc w:val="both"/>
        <w:rPr>
          <w:rFonts w:ascii="Times New Roman" w:hAnsi="Times New Roman" w:cs="Times New Roman"/>
          <w:color w:val="auto"/>
        </w:rPr>
      </w:pPr>
    </w:p>
    <w:p w14:paraId="07F6664F" w14:textId="77777777" w:rsidR="000E6BEA" w:rsidRPr="00723945" w:rsidRDefault="000E6BEA" w:rsidP="00FA2C91">
      <w:pPr>
        <w:outlineLvl w:val="1"/>
        <w:rPr>
          <w:rFonts w:ascii="Times New Roman" w:hAnsi="Times New Roman" w:cs="Times New Roman"/>
          <w:b/>
          <w:bCs/>
          <w:color w:val="auto"/>
          <w:kern w:val="36"/>
        </w:rPr>
      </w:pPr>
      <w:r w:rsidRPr="00723945">
        <w:rPr>
          <w:rFonts w:ascii="Times New Roman" w:hAnsi="Times New Roman" w:cs="Times New Roman"/>
          <w:b/>
          <w:bCs/>
          <w:color w:val="auto"/>
        </w:rPr>
        <w:t>Uz članak 9.</w:t>
      </w:r>
    </w:p>
    <w:p w14:paraId="12BF9F85" w14:textId="77777777" w:rsidR="000E6BEA" w:rsidRPr="0043037E" w:rsidRDefault="000E6BEA" w:rsidP="00FA2C91">
      <w:pPr>
        <w:jc w:val="both"/>
        <w:rPr>
          <w:rFonts w:ascii="Times New Roman" w:hAnsi="Times New Roman" w:cs="Times New Roman"/>
          <w:color w:val="auto"/>
        </w:rPr>
      </w:pPr>
    </w:p>
    <w:p w14:paraId="5C577B58"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Predloženom dopunom propisuje se dodjela državne nagrade poljoprivrednicima za istaknute rezultate u promociji i razvoju prepoznatljivosti hrvatskih poljoprivrednih i prehrambenih proizvoda.</w:t>
      </w:r>
    </w:p>
    <w:p w14:paraId="2323CA7E" w14:textId="77777777" w:rsidR="000E6BEA" w:rsidRDefault="000E6BEA" w:rsidP="00FA2C91">
      <w:pPr>
        <w:jc w:val="both"/>
        <w:rPr>
          <w:rFonts w:ascii="Times New Roman" w:hAnsi="Times New Roman" w:cs="Times New Roman"/>
          <w:color w:val="auto"/>
        </w:rPr>
      </w:pPr>
    </w:p>
    <w:p w14:paraId="2F1C105A" w14:textId="77777777" w:rsidR="000E6BEA" w:rsidRPr="00723945" w:rsidRDefault="000E6BEA" w:rsidP="00FA2C91">
      <w:pPr>
        <w:outlineLvl w:val="1"/>
        <w:rPr>
          <w:rFonts w:ascii="Times New Roman" w:hAnsi="Times New Roman" w:cs="Times New Roman"/>
          <w:b/>
          <w:bCs/>
          <w:color w:val="auto"/>
          <w:kern w:val="36"/>
        </w:rPr>
      </w:pPr>
      <w:r w:rsidRPr="00723945">
        <w:rPr>
          <w:rFonts w:ascii="Times New Roman" w:hAnsi="Times New Roman" w:cs="Times New Roman"/>
          <w:b/>
          <w:bCs/>
          <w:color w:val="auto"/>
        </w:rPr>
        <w:t>Uz članak 10.</w:t>
      </w:r>
    </w:p>
    <w:p w14:paraId="62AC1899" w14:textId="77777777" w:rsidR="000E6BEA" w:rsidRPr="0043037E" w:rsidRDefault="000E6BEA" w:rsidP="00FA2C91">
      <w:pPr>
        <w:jc w:val="both"/>
        <w:rPr>
          <w:rFonts w:ascii="Times New Roman" w:hAnsi="Times New Roman" w:cs="Times New Roman"/>
          <w:color w:val="auto"/>
        </w:rPr>
      </w:pPr>
    </w:p>
    <w:p w14:paraId="7F387F7E"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 xml:space="preserve">Predloženom dopunom propisuje se </w:t>
      </w:r>
      <w:bookmarkStart w:id="6" w:name="_Hlk160532921"/>
      <w:r w:rsidRPr="0043037E">
        <w:rPr>
          <w:rFonts w:ascii="Times New Roman" w:hAnsi="Times New Roman" w:cs="Times New Roman"/>
          <w:color w:val="auto"/>
        </w:rPr>
        <w:t xml:space="preserve">ispunjenje obveze dostave Europskoj komisiji podataka o tržištu etilnog alkohola poljoprivrednog podrijetla u skladu s </w:t>
      </w:r>
      <w:bookmarkStart w:id="7" w:name="_Hlk160610928"/>
      <w:r w:rsidRPr="0043037E">
        <w:rPr>
          <w:rFonts w:ascii="Times New Roman" w:hAnsi="Times New Roman" w:cs="Times New Roman"/>
          <w:color w:val="auto"/>
        </w:rPr>
        <w:t>Provedbenom uredbom Komisije (EU) 2017/1185 od 20. travnja 2017. o utvrđivanju pravila za primjenu uredbi (EU) br. 1307/2013 i (EU) br. 1308/2013 Europskog parlamenta i Vijeća u pogledu dostavljanja informacija i dokumenata Komisiji te o izmjeni i stavljanju izvan snage nekoliko uredbi Komisije (SL L 171, 4.7.2017.)</w:t>
      </w:r>
      <w:bookmarkEnd w:id="6"/>
      <w:bookmarkEnd w:id="7"/>
      <w:r w:rsidRPr="0043037E">
        <w:rPr>
          <w:rFonts w:ascii="Times New Roman" w:hAnsi="Times New Roman" w:cs="Times New Roman"/>
          <w:color w:val="auto"/>
        </w:rPr>
        <w:t>.</w:t>
      </w:r>
    </w:p>
    <w:p w14:paraId="358003C7" w14:textId="77777777" w:rsidR="000E6BEA" w:rsidRPr="0043037E" w:rsidRDefault="000E6BEA" w:rsidP="00FA2C91">
      <w:pPr>
        <w:jc w:val="both"/>
        <w:rPr>
          <w:rFonts w:ascii="Times New Roman" w:hAnsi="Times New Roman" w:cs="Times New Roman"/>
          <w:color w:val="auto"/>
        </w:rPr>
      </w:pPr>
    </w:p>
    <w:p w14:paraId="0B1DBEA4" w14:textId="77777777" w:rsidR="000E6BEA" w:rsidRPr="00723945" w:rsidRDefault="000E6BEA" w:rsidP="00FA2C91">
      <w:pPr>
        <w:outlineLvl w:val="1"/>
        <w:rPr>
          <w:rFonts w:ascii="Times New Roman" w:hAnsi="Times New Roman" w:cs="Times New Roman"/>
          <w:b/>
          <w:bCs/>
          <w:color w:val="auto"/>
          <w:kern w:val="36"/>
        </w:rPr>
      </w:pPr>
      <w:r w:rsidRPr="00723945">
        <w:rPr>
          <w:rFonts w:ascii="Times New Roman" w:hAnsi="Times New Roman" w:cs="Times New Roman"/>
          <w:b/>
          <w:bCs/>
          <w:color w:val="auto"/>
        </w:rPr>
        <w:t>Uz članak 11.</w:t>
      </w:r>
    </w:p>
    <w:p w14:paraId="0F2748C9" w14:textId="77777777" w:rsidR="000E6BEA" w:rsidRPr="0043037E" w:rsidRDefault="000E6BEA" w:rsidP="00FA2C91">
      <w:pPr>
        <w:jc w:val="both"/>
        <w:rPr>
          <w:rFonts w:ascii="Times New Roman" w:hAnsi="Times New Roman" w:cs="Times New Roman"/>
          <w:color w:val="auto"/>
        </w:rPr>
      </w:pPr>
    </w:p>
    <w:p w14:paraId="71200B20"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Predloženom izmjenom vrši se nomotehničko usklađivanje.</w:t>
      </w:r>
    </w:p>
    <w:p w14:paraId="7557CF18" w14:textId="77777777" w:rsidR="000E6BEA" w:rsidRPr="0043037E" w:rsidRDefault="000E6BEA" w:rsidP="00FA2C91">
      <w:pPr>
        <w:jc w:val="both"/>
        <w:rPr>
          <w:rFonts w:ascii="Times New Roman" w:hAnsi="Times New Roman" w:cs="Times New Roman"/>
          <w:color w:val="auto"/>
        </w:rPr>
      </w:pPr>
    </w:p>
    <w:p w14:paraId="44B0D151" w14:textId="77777777" w:rsidR="000E6BEA" w:rsidRPr="00723945" w:rsidRDefault="000E6BEA" w:rsidP="00FA2C91">
      <w:pPr>
        <w:outlineLvl w:val="1"/>
        <w:rPr>
          <w:rFonts w:ascii="Times New Roman" w:hAnsi="Times New Roman" w:cs="Times New Roman"/>
          <w:b/>
          <w:bCs/>
          <w:color w:val="auto"/>
          <w:kern w:val="36"/>
        </w:rPr>
      </w:pPr>
      <w:r w:rsidRPr="00723945">
        <w:rPr>
          <w:rFonts w:ascii="Times New Roman" w:hAnsi="Times New Roman" w:cs="Times New Roman"/>
          <w:b/>
          <w:bCs/>
          <w:color w:val="auto"/>
        </w:rPr>
        <w:t xml:space="preserve">Uz članak 12. </w:t>
      </w:r>
    </w:p>
    <w:p w14:paraId="4E5AE52B" w14:textId="77777777" w:rsidR="000E6BEA" w:rsidRPr="0043037E" w:rsidRDefault="000E6BEA" w:rsidP="00FA2C91">
      <w:pPr>
        <w:jc w:val="both"/>
        <w:rPr>
          <w:rFonts w:ascii="Times New Roman" w:hAnsi="Times New Roman" w:cs="Times New Roman"/>
          <w:color w:val="auto"/>
        </w:rPr>
      </w:pPr>
    </w:p>
    <w:p w14:paraId="10168D2C"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Predloženim izmjenama jasnije se propisuje tko su korisnici savjetovanja, provođenje savjetovanja korisnika u području javne savjetodavne djelatnosti u poljoprivredi i šu</w:t>
      </w:r>
      <w:r w:rsidRPr="0043037E">
        <w:rPr>
          <w:rFonts w:ascii="Times New Roman" w:hAnsi="Times New Roman" w:cs="Times New Roman"/>
          <w:color w:val="auto"/>
        </w:rPr>
        <w:lastRenderedPageBreak/>
        <w:t xml:space="preserve">marstvu i savjetovanje poljoprivrednika i šumoposjednika u području privatne savjetodavne djelatnosti, a predviđenom dopunom unosi se odredba prema kojoj stručne osobe koje obavljaju savjetovanje poljoprivrednika i šumoposjednika u području privatne savjetodavne djelatnosti moraju biti ovlaštene u skladu s posebnim propisima. </w:t>
      </w:r>
    </w:p>
    <w:p w14:paraId="4C328FB3" w14:textId="77777777" w:rsidR="000E6BEA" w:rsidRPr="0043037E" w:rsidRDefault="000E6BEA" w:rsidP="00FA2C91">
      <w:pPr>
        <w:jc w:val="both"/>
        <w:rPr>
          <w:rFonts w:ascii="Times New Roman" w:hAnsi="Times New Roman" w:cs="Times New Roman"/>
          <w:color w:val="auto"/>
        </w:rPr>
      </w:pPr>
    </w:p>
    <w:p w14:paraId="4ABFA124" w14:textId="77777777" w:rsidR="000E6BEA" w:rsidRPr="00723945" w:rsidRDefault="000E6BEA" w:rsidP="00FA2C91">
      <w:pPr>
        <w:outlineLvl w:val="1"/>
        <w:rPr>
          <w:rFonts w:ascii="Times New Roman" w:hAnsi="Times New Roman" w:cs="Times New Roman"/>
          <w:b/>
          <w:bCs/>
          <w:color w:val="auto"/>
          <w:kern w:val="36"/>
        </w:rPr>
      </w:pPr>
      <w:r w:rsidRPr="00723945">
        <w:rPr>
          <w:rFonts w:ascii="Times New Roman" w:hAnsi="Times New Roman" w:cs="Times New Roman"/>
          <w:b/>
          <w:bCs/>
          <w:color w:val="auto"/>
        </w:rPr>
        <w:t>Uz članak 13.</w:t>
      </w:r>
    </w:p>
    <w:p w14:paraId="3495B71F" w14:textId="77777777" w:rsidR="000E6BEA" w:rsidRPr="0043037E" w:rsidRDefault="000E6BEA" w:rsidP="00FA2C91">
      <w:pPr>
        <w:jc w:val="both"/>
        <w:rPr>
          <w:rFonts w:ascii="Times New Roman" w:hAnsi="Times New Roman" w:cs="Times New Roman"/>
          <w:color w:val="auto"/>
        </w:rPr>
      </w:pPr>
    </w:p>
    <w:p w14:paraId="6E9F0051" w14:textId="65C3EE1F"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 xml:space="preserve">Predloženom izmjenom se u članku 117. stavku 1. točki 12. dosadašnji Sustav poljoprivrednih knjigovodstvenih podataka zamjenjuje s novom Mrežom podataka o održivosti poljoprivrednih gospodarstava te se članak 117. u stavku 1. dopunjuje novom </w:t>
      </w:r>
      <w:r w:rsidR="00723945">
        <w:rPr>
          <w:rFonts w:ascii="Times New Roman" w:hAnsi="Times New Roman" w:cs="Times New Roman"/>
          <w:color w:val="auto"/>
        </w:rPr>
        <w:t>pod</w:t>
      </w:r>
      <w:r w:rsidRPr="0043037E">
        <w:rPr>
          <w:rFonts w:ascii="Times New Roman" w:hAnsi="Times New Roman" w:cs="Times New Roman"/>
          <w:color w:val="auto"/>
        </w:rPr>
        <w:t>točkom 28. kojom se informacijski sustav poljoprivrede nadopunjuje i Vinogradarskim registrom koji se vodi u skladu sa Zakonom o vinu („Narodne novine“, br</w:t>
      </w:r>
      <w:r w:rsidR="00723945">
        <w:rPr>
          <w:rFonts w:ascii="Times New Roman" w:hAnsi="Times New Roman" w:cs="Times New Roman"/>
          <w:color w:val="auto"/>
        </w:rPr>
        <w:t>oj</w:t>
      </w:r>
      <w:r w:rsidRPr="0043037E">
        <w:rPr>
          <w:rFonts w:ascii="Times New Roman" w:hAnsi="Times New Roman" w:cs="Times New Roman"/>
          <w:color w:val="auto"/>
        </w:rPr>
        <w:t xml:space="preserve"> 32/19).</w:t>
      </w:r>
    </w:p>
    <w:p w14:paraId="64DC1E62" w14:textId="77777777" w:rsidR="000E6BEA" w:rsidRPr="0043037E" w:rsidRDefault="000E6BEA" w:rsidP="00FA2C91">
      <w:pPr>
        <w:jc w:val="both"/>
        <w:rPr>
          <w:rFonts w:ascii="Times New Roman" w:hAnsi="Times New Roman" w:cs="Times New Roman"/>
          <w:color w:val="auto"/>
        </w:rPr>
      </w:pPr>
    </w:p>
    <w:p w14:paraId="6B867249" w14:textId="6EA72C2D" w:rsidR="000E6BEA" w:rsidRPr="009368CE" w:rsidRDefault="000E6BEA" w:rsidP="00FA2C91">
      <w:pPr>
        <w:outlineLvl w:val="1"/>
        <w:rPr>
          <w:rFonts w:ascii="Times New Roman" w:hAnsi="Times New Roman" w:cs="Times New Roman"/>
          <w:b/>
          <w:bCs/>
          <w:color w:val="auto"/>
          <w:kern w:val="36"/>
        </w:rPr>
      </w:pPr>
      <w:r w:rsidRPr="009368CE">
        <w:rPr>
          <w:rFonts w:ascii="Times New Roman" w:hAnsi="Times New Roman" w:cs="Times New Roman"/>
          <w:b/>
          <w:bCs/>
          <w:color w:val="auto"/>
        </w:rPr>
        <w:t xml:space="preserve">Uz </w:t>
      </w:r>
      <w:r w:rsidR="000B36FB" w:rsidRPr="009368CE">
        <w:rPr>
          <w:rFonts w:ascii="Times New Roman" w:hAnsi="Times New Roman" w:cs="Times New Roman"/>
          <w:b/>
          <w:bCs/>
          <w:color w:val="auto"/>
        </w:rPr>
        <w:t>članke</w:t>
      </w:r>
      <w:r w:rsidR="00643079">
        <w:rPr>
          <w:rFonts w:ascii="Times New Roman" w:hAnsi="Times New Roman" w:cs="Times New Roman"/>
          <w:b/>
          <w:bCs/>
          <w:color w:val="auto"/>
        </w:rPr>
        <w:t xml:space="preserve"> </w:t>
      </w:r>
      <w:r w:rsidRPr="009368CE">
        <w:rPr>
          <w:rFonts w:ascii="Times New Roman" w:hAnsi="Times New Roman" w:cs="Times New Roman"/>
          <w:b/>
          <w:bCs/>
          <w:color w:val="auto"/>
        </w:rPr>
        <w:t>14.</w:t>
      </w:r>
      <w:r w:rsidR="000B36FB" w:rsidRPr="009368CE">
        <w:rPr>
          <w:rFonts w:ascii="Times New Roman" w:hAnsi="Times New Roman" w:cs="Times New Roman"/>
          <w:b/>
          <w:bCs/>
          <w:color w:val="auto"/>
        </w:rPr>
        <w:t>, 15. i 16.</w:t>
      </w:r>
      <w:r w:rsidRPr="009368CE">
        <w:rPr>
          <w:rFonts w:ascii="Times New Roman" w:hAnsi="Times New Roman" w:cs="Times New Roman"/>
          <w:b/>
          <w:bCs/>
          <w:color w:val="auto"/>
        </w:rPr>
        <w:t xml:space="preserve"> </w:t>
      </w:r>
    </w:p>
    <w:p w14:paraId="1FDB4ECF" w14:textId="77777777" w:rsidR="000E6BEA" w:rsidRPr="0043037E" w:rsidRDefault="000E6BEA" w:rsidP="00FA2C91">
      <w:pPr>
        <w:jc w:val="both"/>
        <w:rPr>
          <w:rFonts w:ascii="Times New Roman" w:hAnsi="Times New Roman" w:cs="Times New Roman"/>
          <w:color w:val="auto"/>
        </w:rPr>
      </w:pPr>
    </w:p>
    <w:p w14:paraId="3B6B3171" w14:textId="7E1CEB89" w:rsidR="000E6BEA" w:rsidRPr="0043037E" w:rsidRDefault="000B36FB" w:rsidP="00FA2C91">
      <w:pPr>
        <w:jc w:val="both"/>
        <w:rPr>
          <w:rFonts w:ascii="Times New Roman" w:hAnsi="Times New Roman" w:cs="Times New Roman"/>
          <w:color w:val="auto"/>
        </w:rPr>
      </w:pPr>
      <w:bookmarkStart w:id="8" w:name="_Hlk151019940"/>
      <w:r w:rsidRPr="0043037E">
        <w:rPr>
          <w:rFonts w:ascii="Times New Roman" w:hAnsi="Times New Roman" w:cs="Times New Roman"/>
          <w:color w:val="auto"/>
        </w:rPr>
        <w:t>Predložen</w:t>
      </w:r>
      <w:r>
        <w:rPr>
          <w:rFonts w:ascii="Times New Roman" w:hAnsi="Times New Roman" w:cs="Times New Roman"/>
          <w:color w:val="auto"/>
        </w:rPr>
        <w:t>i</w:t>
      </w:r>
      <w:r w:rsidRPr="0043037E">
        <w:rPr>
          <w:rFonts w:ascii="Times New Roman" w:hAnsi="Times New Roman" w:cs="Times New Roman"/>
          <w:color w:val="auto"/>
        </w:rPr>
        <w:t>m izmjen</w:t>
      </w:r>
      <w:r>
        <w:rPr>
          <w:rFonts w:ascii="Times New Roman" w:hAnsi="Times New Roman" w:cs="Times New Roman"/>
          <w:color w:val="auto"/>
        </w:rPr>
        <w:t>a</w:t>
      </w:r>
      <w:r w:rsidRPr="0043037E">
        <w:rPr>
          <w:rFonts w:ascii="Times New Roman" w:hAnsi="Times New Roman" w:cs="Times New Roman"/>
          <w:color w:val="auto"/>
        </w:rPr>
        <w:t>m</w:t>
      </w:r>
      <w:r>
        <w:rPr>
          <w:rFonts w:ascii="Times New Roman" w:hAnsi="Times New Roman" w:cs="Times New Roman"/>
          <w:color w:val="auto"/>
        </w:rPr>
        <w:t>a</w:t>
      </w:r>
      <w:r w:rsidRPr="0043037E">
        <w:rPr>
          <w:rFonts w:ascii="Times New Roman" w:hAnsi="Times New Roman" w:cs="Times New Roman"/>
          <w:color w:val="auto"/>
        </w:rPr>
        <w:t xml:space="preserve"> </w:t>
      </w:r>
      <w:r w:rsidR="000E6BEA" w:rsidRPr="0043037E">
        <w:rPr>
          <w:rFonts w:ascii="Times New Roman" w:hAnsi="Times New Roman" w:cs="Times New Roman"/>
          <w:color w:val="auto"/>
        </w:rPr>
        <w:t>vrši se nomotehničko usklađivanje.</w:t>
      </w:r>
    </w:p>
    <w:bookmarkEnd w:id="8"/>
    <w:p w14:paraId="68ACD3BD" w14:textId="77777777" w:rsidR="000E6BEA" w:rsidRPr="0043037E" w:rsidRDefault="000E6BEA" w:rsidP="00FA2C91">
      <w:pPr>
        <w:jc w:val="both"/>
        <w:rPr>
          <w:rFonts w:ascii="Times New Roman" w:hAnsi="Times New Roman" w:cs="Times New Roman"/>
          <w:color w:val="auto"/>
        </w:rPr>
      </w:pPr>
    </w:p>
    <w:p w14:paraId="4943D9A5" w14:textId="77777777" w:rsidR="000E6BEA" w:rsidRPr="009368CE" w:rsidRDefault="000E6BEA" w:rsidP="00FA2C91">
      <w:pPr>
        <w:outlineLvl w:val="1"/>
        <w:rPr>
          <w:rFonts w:ascii="Times New Roman" w:hAnsi="Times New Roman" w:cs="Times New Roman"/>
          <w:b/>
          <w:bCs/>
          <w:color w:val="auto"/>
          <w:kern w:val="36"/>
        </w:rPr>
      </w:pPr>
      <w:r w:rsidRPr="009368CE">
        <w:rPr>
          <w:rFonts w:ascii="Times New Roman" w:hAnsi="Times New Roman" w:cs="Times New Roman"/>
          <w:b/>
          <w:bCs/>
          <w:color w:val="auto"/>
        </w:rPr>
        <w:t>Uz članak 17.</w:t>
      </w:r>
    </w:p>
    <w:p w14:paraId="4B015C91" w14:textId="77777777" w:rsidR="000E6BEA" w:rsidRPr="0043037E" w:rsidRDefault="000E6BEA" w:rsidP="00FA2C91">
      <w:pPr>
        <w:jc w:val="both"/>
        <w:rPr>
          <w:rFonts w:ascii="Times New Roman" w:hAnsi="Times New Roman" w:cs="Times New Roman"/>
          <w:color w:val="auto"/>
        </w:rPr>
      </w:pPr>
    </w:p>
    <w:p w14:paraId="0E490769"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Predloženom izmjenom osigurava se provedba nove Mreže podataka o održivosti poljoprivrednih gospodarstava, koja zamjenjuje dosadašnji Sustav poljoprivrednih knjigovodstvenih podataka u Republici Hrvatskoj.</w:t>
      </w:r>
    </w:p>
    <w:p w14:paraId="03D09F3E" w14:textId="57599633" w:rsidR="003943A2" w:rsidRDefault="003943A2" w:rsidP="00FA2C91">
      <w:pPr>
        <w:outlineLvl w:val="1"/>
        <w:rPr>
          <w:rFonts w:ascii="Times New Roman" w:hAnsi="Times New Roman" w:cs="Times New Roman"/>
          <w:color w:val="auto"/>
        </w:rPr>
      </w:pPr>
    </w:p>
    <w:p w14:paraId="22E3FCE5" w14:textId="1F6992EB" w:rsidR="00643079" w:rsidRDefault="00643079" w:rsidP="00FA2C91">
      <w:pPr>
        <w:outlineLvl w:val="1"/>
        <w:rPr>
          <w:rFonts w:ascii="Times New Roman" w:hAnsi="Times New Roman" w:cs="Times New Roman"/>
          <w:color w:val="auto"/>
        </w:rPr>
      </w:pPr>
    </w:p>
    <w:p w14:paraId="3035FDEA" w14:textId="225ACADC" w:rsidR="00643079" w:rsidRDefault="00643079" w:rsidP="00FA2C91">
      <w:pPr>
        <w:outlineLvl w:val="1"/>
        <w:rPr>
          <w:rFonts w:ascii="Times New Roman" w:hAnsi="Times New Roman" w:cs="Times New Roman"/>
          <w:color w:val="auto"/>
        </w:rPr>
      </w:pPr>
    </w:p>
    <w:p w14:paraId="10250D07" w14:textId="77777777" w:rsidR="00643079" w:rsidRDefault="00643079" w:rsidP="00FA2C91">
      <w:pPr>
        <w:outlineLvl w:val="1"/>
        <w:rPr>
          <w:rFonts w:ascii="Times New Roman" w:hAnsi="Times New Roman" w:cs="Times New Roman"/>
          <w:b/>
          <w:bCs/>
          <w:color w:val="auto"/>
        </w:rPr>
      </w:pPr>
    </w:p>
    <w:p w14:paraId="0A517676" w14:textId="0993BD44" w:rsidR="000E6BEA" w:rsidRPr="009368CE" w:rsidRDefault="000E6BEA" w:rsidP="00FA2C91">
      <w:pPr>
        <w:outlineLvl w:val="1"/>
        <w:rPr>
          <w:rFonts w:ascii="Times New Roman" w:hAnsi="Times New Roman" w:cs="Times New Roman"/>
          <w:b/>
          <w:bCs/>
          <w:color w:val="auto"/>
          <w:kern w:val="36"/>
        </w:rPr>
      </w:pPr>
      <w:r w:rsidRPr="009368CE">
        <w:rPr>
          <w:rFonts w:ascii="Times New Roman" w:hAnsi="Times New Roman" w:cs="Times New Roman"/>
          <w:b/>
          <w:bCs/>
          <w:color w:val="auto"/>
        </w:rPr>
        <w:t>Uz članak 18.</w:t>
      </w:r>
    </w:p>
    <w:p w14:paraId="723A30D4" w14:textId="77777777" w:rsidR="000E6BEA" w:rsidRPr="0043037E" w:rsidRDefault="000E6BEA" w:rsidP="00FA2C91">
      <w:pPr>
        <w:jc w:val="both"/>
        <w:rPr>
          <w:rFonts w:ascii="Times New Roman" w:hAnsi="Times New Roman" w:cs="Times New Roman"/>
          <w:color w:val="auto"/>
        </w:rPr>
      </w:pPr>
    </w:p>
    <w:p w14:paraId="3D703C69"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Predloženom dopunom uređuje se sudjelovanje i nagrađivanje za sudjelovanje poljoprivrednika u novoj Mreži podataka o održivosti poljoprivrednih gospodarstava.</w:t>
      </w:r>
    </w:p>
    <w:p w14:paraId="15CA6AAE" w14:textId="77777777" w:rsidR="000E6BEA" w:rsidRPr="0043037E" w:rsidRDefault="000E6BEA" w:rsidP="00FA2C91">
      <w:pPr>
        <w:jc w:val="both"/>
        <w:rPr>
          <w:rFonts w:ascii="Times New Roman" w:hAnsi="Times New Roman" w:cs="Times New Roman"/>
          <w:color w:val="auto"/>
        </w:rPr>
      </w:pPr>
    </w:p>
    <w:p w14:paraId="116B4338" w14:textId="77777777" w:rsidR="000E6BEA" w:rsidRPr="009368CE" w:rsidRDefault="000E6BEA" w:rsidP="00FA2C91">
      <w:pPr>
        <w:outlineLvl w:val="1"/>
        <w:rPr>
          <w:rFonts w:ascii="Times New Roman" w:hAnsi="Times New Roman" w:cs="Times New Roman"/>
          <w:b/>
          <w:bCs/>
          <w:color w:val="auto"/>
          <w:kern w:val="36"/>
        </w:rPr>
      </w:pPr>
      <w:r w:rsidRPr="009368CE">
        <w:rPr>
          <w:rFonts w:ascii="Times New Roman" w:hAnsi="Times New Roman" w:cs="Times New Roman"/>
          <w:b/>
          <w:bCs/>
          <w:color w:val="auto"/>
        </w:rPr>
        <w:t xml:space="preserve">Uz članak 19. </w:t>
      </w:r>
    </w:p>
    <w:p w14:paraId="5AFE830C" w14:textId="77777777" w:rsidR="000E6BEA" w:rsidRPr="009368CE" w:rsidRDefault="000E6BEA" w:rsidP="00FA2C91">
      <w:pPr>
        <w:jc w:val="both"/>
        <w:rPr>
          <w:rFonts w:ascii="Times New Roman" w:hAnsi="Times New Roman" w:cs="Times New Roman"/>
          <w:color w:val="auto"/>
        </w:rPr>
      </w:pPr>
    </w:p>
    <w:p w14:paraId="70F65D0A"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Predloženom izmjenom se u skladu provedbe nove Mreže podataka o održivosti poljoprivrednih gospodarstava koja zamjenjuje dosadašnji Sustav poljoprivrednih knjigovodstvenih podataka u Republici Hrvatskoj uređuje osnivanje novog Nacionalnog FSDN odbora umjesto dosadašnjeg Nacionalnog FADN odbora.</w:t>
      </w:r>
    </w:p>
    <w:p w14:paraId="365C483D" w14:textId="77777777" w:rsidR="000E6BEA" w:rsidRPr="0043037E" w:rsidRDefault="000E6BEA" w:rsidP="00FA2C91">
      <w:pPr>
        <w:jc w:val="both"/>
        <w:rPr>
          <w:rFonts w:ascii="Times New Roman" w:hAnsi="Times New Roman" w:cs="Times New Roman"/>
          <w:color w:val="auto"/>
        </w:rPr>
      </w:pPr>
    </w:p>
    <w:p w14:paraId="0D4C0C87" w14:textId="77777777" w:rsidR="000E6BEA" w:rsidRPr="009368CE" w:rsidRDefault="000E6BEA" w:rsidP="00FA2C91">
      <w:pPr>
        <w:outlineLvl w:val="1"/>
        <w:rPr>
          <w:rFonts w:ascii="Times New Roman" w:hAnsi="Times New Roman" w:cs="Times New Roman"/>
          <w:b/>
          <w:bCs/>
          <w:color w:val="auto"/>
          <w:kern w:val="36"/>
        </w:rPr>
      </w:pPr>
      <w:bookmarkStart w:id="9" w:name="_Hlk151019737"/>
      <w:r w:rsidRPr="009368CE">
        <w:rPr>
          <w:rFonts w:ascii="Times New Roman" w:hAnsi="Times New Roman" w:cs="Times New Roman"/>
          <w:b/>
          <w:bCs/>
          <w:color w:val="auto"/>
        </w:rPr>
        <w:t xml:space="preserve">Uz članak 20. </w:t>
      </w:r>
    </w:p>
    <w:p w14:paraId="39894BA5" w14:textId="77777777" w:rsidR="000E6BEA" w:rsidRPr="0043037E" w:rsidRDefault="000E6BEA" w:rsidP="00FA2C91">
      <w:pPr>
        <w:jc w:val="both"/>
        <w:rPr>
          <w:rFonts w:ascii="Times New Roman" w:hAnsi="Times New Roman" w:cs="Times New Roman"/>
          <w:color w:val="auto"/>
        </w:rPr>
      </w:pPr>
    </w:p>
    <w:p w14:paraId="6327C00C"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Predloženom izmjenom redefinira se obveza upisa u Evidenciju pčelara i pčelinjaka.</w:t>
      </w:r>
    </w:p>
    <w:p w14:paraId="06FF74AA" w14:textId="77777777" w:rsidR="000E6BEA" w:rsidRPr="0043037E" w:rsidRDefault="000E6BEA" w:rsidP="00FA2C91">
      <w:pPr>
        <w:jc w:val="both"/>
        <w:rPr>
          <w:rFonts w:ascii="Times New Roman" w:hAnsi="Times New Roman" w:cs="Times New Roman"/>
          <w:color w:val="auto"/>
        </w:rPr>
      </w:pPr>
    </w:p>
    <w:p w14:paraId="112B4B3E" w14:textId="77777777" w:rsidR="000E6BEA" w:rsidRPr="009368CE" w:rsidRDefault="000E6BEA" w:rsidP="00FA2C91">
      <w:pPr>
        <w:outlineLvl w:val="1"/>
        <w:rPr>
          <w:rFonts w:ascii="Times New Roman" w:hAnsi="Times New Roman" w:cs="Times New Roman"/>
          <w:b/>
          <w:bCs/>
          <w:color w:val="auto"/>
          <w:kern w:val="36"/>
        </w:rPr>
      </w:pPr>
      <w:r w:rsidRPr="009368CE">
        <w:rPr>
          <w:rFonts w:ascii="Times New Roman" w:hAnsi="Times New Roman" w:cs="Times New Roman"/>
          <w:b/>
          <w:bCs/>
          <w:color w:val="auto"/>
        </w:rPr>
        <w:t>Uz članak 21.</w:t>
      </w:r>
    </w:p>
    <w:p w14:paraId="44F246D1" w14:textId="77777777" w:rsidR="000E6BEA" w:rsidRPr="0043037E" w:rsidRDefault="000E6BEA" w:rsidP="00FA2C91">
      <w:pPr>
        <w:jc w:val="both"/>
        <w:rPr>
          <w:rFonts w:ascii="Times New Roman" w:hAnsi="Times New Roman" w:cs="Times New Roman"/>
          <w:color w:val="auto"/>
        </w:rPr>
      </w:pPr>
    </w:p>
    <w:p w14:paraId="1D9389BC"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lastRenderedPageBreak/>
        <w:t>Predloženom izmjenom jasno se propisuje postupanje u slučaju kada korisnik odbija provedbu kontrole na terenu od strane Agencije za plaćanja.</w:t>
      </w:r>
    </w:p>
    <w:p w14:paraId="4017A18D" w14:textId="77777777" w:rsidR="000E6BEA" w:rsidRPr="0043037E" w:rsidRDefault="000E6BEA" w:rsidP="00FA2C91">
      <w:pPr>
        <w:jc w:val="both"/>
        <w:rPr>
          <w:rFonts w:ascii="Times New Roman" w:hAnsi="Times New Roman" w:cs="Times New Roman"/>
          <w:color w:val="auto"/>
        </w:rPr>
      </w:pPr>
    </w:p>
    <w:p w14:paraId="659D7729" w14:textId="77777777" w:rsidR="000E6BEA" w:rsidRPr="009368CE" w:rsidRDefault="000E6BEA" w:rsidP="00FA2C91">
      <w:pPr>
        <w:outlineLvl w:val="1"/>
        <w:rPr>
          <w:rFonts w:ascii="Times New Roman" w:hAnsi="Times New Roman" w:cs="Times New Roman"/>
          <w:b/>
          <w:bCs/>
          <w:color w:val="auto"/>
          <w:kern w:val="36"/>
        </w:rPr>
      </w:pPr>
      <w:r w:rsidRPr="009368CE">
        <w:rPr>
          <w:rFonts w:ascii="Times New Roman" w:hAnsi="Times New Roman" w:cs="Times New Roman"/>
          <w:b/>
          <w:bCs/>
          <w:color w:val="auto"/>
        </w:rPr>
        <w:t>Uz članak 22.</w:t>
      </w:r>
      <w:r w:rsidRPr="009368CE">
        <w:rPr>
          <w:rFonts w:ascii="Times New Roman" w:hAnsi="Times New Roman" w:cs="Times New Roman"/>
          <w:b/>
          <w:bCs/>
          <w:color w:val="auto"/>
          <w:kern w:val="36"/>
        </w:rPr>
        <w:t xml:space="preserve"> </w:t>
      </w:r>
    </w:p>
    <w:p w14:paraId="64F15109" w14:textId="77777777" w:rsidR="000E6BEA" w:rsidRPr="0043037E" w:rsidRDefault="000E6BEA" w:rsidP="00FA2C91">
      <w:pPr>
        <w:jc w:val="both"/>
        <w:rPr>
          <w:rFonts w:ascii="Times New Roman" w:hAnsi="Times New Roman" w:cs="Times New Roman"/>
          <w:color w:val="auto"/>
        </w:rPr>
      </w:pPr>
    </w:p>
    <w:p w14:paraId="18BEAAC0"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 xml:space="preserve">Predloženom izmjenom redefinira se postupak izuzeća dodijeljenih potpora korisnicima mjera poljoprivredne politike u skladu s posebnim propisom kojim se uređuje ovrha. </w:t>
      </w:r>
    </w:p>
    <w:p w14:paraId="65A9517A" w14:textId="77777777" w:rsidR="000E6BEA" w:rsidRPr="0043037E" w:rsidRDefault="000E6BEA" w:rsidP="00FA2C91">
      <w:pPr>
        <w:jc w:val="both"/>
        <w:rPr>
          <w:rFonts w:ascii="Times New Roman" w:hAnsi="Times New Roman" w:cs="Times New Roman"/>
          <w:color w:val="auto"/>
        </w:rPr>
      </w:pPr>
    </w:p>
    <w:p w14:paraId="2BA7AB55" w14:textId="77777777" w:rsidR="000E6BEA" w:rsidRPr="009368CE" w:rsidRDefault="000E6BEA" w:rsidP="00FA2C91">
      <w:pPr>
        <w:outlineLvl w:val="1"/>
        <w:rPr>
          <w:rFonts w:ascii="Times New Roman" w:hAnsi="Times New Roman" w:cs="Times New Roman"/>
          <w:b/>
          <w:bCs/>
          <w:color w:val="auto"/>
          <w:kern w:val="36"/>
        </w:rPr>
      </w:pPr>
      <w:r w:rsidRPr="009368CE">
        <w:rPr>
          <w:rFonts w:ascii="Times New Roman" w:hAnsi="Times New Roman" w:cs="Times New Roman"/>
          <w:b/>
          <w:bCs/>
          <w:color w:val="auto"/>
        </w:rPr>
        <w:t xml:space="preserve">Uz članak 23. </w:t>
      </w:r>
    </w:p>
    <w:p w14:paraId="5A64B8F0" w14:textId="77777777" w:rsidR="000E6BEA" w:rsidRPr="0043037E" w:rsidRDefault="000E6BEA" w:rsidP="00FA2C91">
      <w:pPr>
        <w:jc w:val="both"/>
        <w:rPr>
          <w:rFonts w:ascii="Times New Roman" w:hAnsi="Times New Roman" w:cs="Times New Roman"/>
          <w:color w:val="auto"/>
        </w:rPr>
      </w:pPr>
    </w:p>
    <w:p w14:paraId="6517BFF4"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 xml:space="preserve">Predloženom izmjenom redefiniraju se i jasnije propisuju postupanja Agencije za plaćanja i korisnika u slučaju povrata sredstava uključujući i programsko razdoblje 2023. – 2027. </w:t>
      </w:r>
    </w:p>
    <w:bookmarkEnd w:id="9"/>
    <w:p w14:paraId="5B2BDBA4" w14:textId="77777777" w:rsidR="000E6BEA" w:rsidRPr="0043037E" w:rsidRDefault="000E6BEA" w:rsidP="00FA2C91">
      <w:pPr>
        <w:jc w:val="both"/>
        <w:rPr>
          <w:rFonts w:ascii="Times New Roman" w:hAnsi="Times New Roman" w:cs="Times New Roman"/>
          <w:color w:val="auto"/>
        </w:rPr>
      </w:pPr>
    </w:p>
    <w:p w14:paraId="3C9600EA" w14:textId="77777777" w:rsidR="000E6BEA" w:rsidRPr="009368CE" w:rsidRDefault="000E6BEA" w:rsidP="00FA2C91">
      <w:pPr>
        <w:outlineLvl w:val="1"/>
        <w:rPr>
          <w:rFonts w:ascii="Times New Roman" w:hAnsi="Times New Roman" w:cs="Times New Roman"/>
          <w:b/>
          <w:bCs/>
          <w:color w:val="auto"/>
          <w:kern w:val="36"/>
        </w:rPr>
      </w:pPr>
      <w:r w:rsidRPr="009368CE">
        <w:rPr>
          <w:rFonts w:ascii="Times New Roman" w:hAnsi="Times New Roman" w:cs="Times New Roman"/>
          <w:b/>
          <w:bCs/>
          <w:color w:val="auto"/>
        </w:rPr>
        <w:t xml:space="preserve">Uz članak 24. </w:t>
      </w:r>
    </w:p>
    <w:p w14:paraId="61ADDEC8" w14:textId="77777777" w:rsidR="000E6BEA" w:rsidRPr="0043037E" w:rsidRDefault="000E6BEA" w:rsidP="00FA2C91">
      <w:pPr>
        <w:jc w:val="both"/>
        <w:rPr>
          <w:rFonts w:ascii="Times New Roman" w:hAnsi="Times New Roman" w:cs="Times New Roman"/>
          <w:color w:val="auto"/>
        </w:rPr>
      </w:pPr>
    </w:p>
    <w:p w14:paraId="66488D53"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 xml:space="preserve">Predloženom izmjenom korisnicima se omogućuje da dug otplaćuju dinamikom koja im odgovara i koja im neće uzrokovati štetu u poslovanju, a za korisnike koji se ne pridržavaju dogovorene dinamike predviđene su sankcije u smislu naplate duga u cijelosti i uskraćivanja mogućnosti podnošenja novog zahtjeva za plaćanje duga na rate. </w:t>
      </w:r>
    </w:p>
    <w:p w14:paraId="08628DDC" w14:textId="77777777" w:rsidR="000E6BEA" w:rsidRDefault="000E6BEA" w:rsidP="00FA2C91">
      <w:pPr>
        <w:jc w:val="both"/>
        <w:rPr>
          <w:rFonts w:ascii="Times New Roman" w:hAnsi="Times New Roman" w:cs="Times New Roman"/>
          <w:color w:val="auto"/>
        </w:rPr>
      </w:pPr>
    </w:p>
    <w:p w14:paraId="47E8E931" w14:textId="7579B036" w:rsidR="000E6BEA" w:rsidRPr="009368CE" w:rsidRDefault="000E6BEA" w:rsidP="00FA2C91">
      <w:pPr>
        <w:outlineLvl w:val="1"/>
        <w:rPr>
          <w:rFonts w:ascii="Times New Roman" w:hAnsi="Times New Roman" w:cs="Times New Roman"/>
          <w:b/>
          <w:bCs/>
          <w:color w:val="auto"/>
        </w:rPr>
      </w:pPr>
      <w:r w:rsidRPr="009368CE">
        <w:rPr>
          <w:rFonts w:ascii="Times New Roman" w:hAnsi="Times New Roman" w:cs="Times New Roman"/>
          <w:b/>
          <w:bCs/>
          <w:color w:val="auto"/>
        </w:rPr>
        <w:t xml:space="preserve">Uz </w:t>
      </w:r>
      <w:r w:rsidR="009368CE" w:rsidRPr="009368CE">
        <w:rPr>
          <w:rFonts w:ascii="Times New Roman" w:hAnsi="Times New Roman" w:cs="Times New Roman"/>
          <w:b/>
          <w:bCs/>
          <w:color w:val="auto"/>
        </w:rPr>
        <w:t>član</w:t>
      </w:r>
      <w:r w:rsidR="009368CE">
        <w:rPr>
          <w:rFonts w:ascii="Times New Roman" w:hAnsi="Times New Roman" w:cs="Times New Roman"/>
          <w:b/>
          <w:bCs/>
          <w:color w:val="auto"/>
        </w:rPr>
        <w:t xml:space="preserve">ke </w:t>
      </w:r>
      <w:r w:rsidRPr="009368CE">
        <w:rPr>
          <w:rFonts w:ascii="Times New Roman" w:hAnsi="Times New Roman" w:cs="Times New Roman"/>
          <w:b/>
          <w:bCs/>
          <w:color w:val="auto"/>
        </w:rPr>
        <w:t>25.</w:t>
      </w:r>
      <w:r w:rsidR="009368CE">
        <w:rPr>
          <w:rFonts w:ascii="Times New Roman" w:hAnsi="Times New Roman" w:cs="Times New Roman"/>
          <w:b/>
          <w:bCs/>
          <w:color w:val="auto"/>
        </w:rPr>
        <w:t xml:space="preserve"> i 26.</w:t>
      </w:r>
    </w:p>
    <w:p w14:paraId="4D46E673" w14:textId="77777777" w:rsidR="000E6BEA" w:rsidRPr="009368CE" w:rsidRDefault="000E6BEA" w:rsidP="00FA2C91">
      <w:pPr>
        <w:jc w:val="both"/>
        <w:rPr>
          <w:rFonts w:ascii="Times New Roman" w:hAnsi="Times New Roman" w:cs="Times New Roman"/>
          <w:color w:val="auto"/>
        </w:rPr>
      </w:pPr>
    </w:p>
    <w:p w14:paraId="3403A7F7" w14:textId="709592EB" w:rsidR="000E6BEA" w:rsidRPr="009368CE" w:rsidRDefault="009368CE" w:rsidP="00FA2C91">
      <w:pPr>
        <w:jc w:val="both"/>
        <w:rPr>
          <w:rFonts w:ascii="Times New Roman" w:hAnsi="Times New Roman" w:cs="Times New Roman"/>
          <w:color w:val="auto"/>
        </w:rPr>
      </w:pPr>
      <w:r w:rsidRPr="009368CE">
        <w:rPr>
          <w:rFonts w:ascii="Times New Roman" w:hAnsi="Times New Roman" w:cs="Times New Roman"/>
          <w:color w:val="auto"/>
        </w:rPr>
        <w:t>Predložen</w:t>
      </w:r>
      <w:r>
        <w:rPr>
          <w:rFonts w:ascii="Times New Roman" w:hAnsi="Times New Roman" w:cs="Times New Roman"/>
          <w:color w:val="auto"/>
        </w:rPr>
        <w:t>im</w:t>
      </w:r>
      <w:r w:rsidRPr="009368CE">
        <w:rPr>
          <w:rFonts w:ascii="Times New Roman" w:hAnsi="Times New Roman" w:cs="Times New Roman"/>
          <w:color w:val="auto"/>
        </w:rPr>
        <w:t xml:space="preserve"> izmjen</w:t>
      </w:r>
      <w:r>
        <w:rPr>
          <w:rFonts w:ascii="Times New Roman" w:hAnsi="Times New Roman" w:cs="Times New Roman"/>
          <w:color w:val="auto"/>
        </w:rPr>
        <w:t>a</w:t>
      </w:r>
      <w:r w:rsidRPr="009368CE">
        <w:rPr>
          <w:rFonts w:ascii="Times New Roman" w:hAnsi="Times New Roman" w:cs="Times New Roman"/>
          <w:color w:val="auto"/>
        </w:rPr>
        <w:t>m</w:t>
      </w:r>
      <w:r>
        <w:rPr>
          <w:rFonts w:ascii="Times New Roman" w:hAnsi="Times New Roman" w:cs="Times New Roman"/>
          <w:color w:val="auto"/>
        </w:rPr>
        <w:t>a</w:t>
      </w:r>
      <w:r w:rsidRPr="009368CE">
        <w:rPr>
          <w:rFonts w:ascii="Times New Roman" w:hAnsi="Times New Roman" w:cs="Times New Roman"/>
          <w:color w:val="auto"/>
        </w:rPr>
        <w:t xml:space="preserve"> </w:t>
      </w:r>
      <w:r w:rsidR="000E6BEA" w:rsidRPr="009368CE">
        <w:rPr>
          <w:rFonts w:ascii="Times New Roman" w:hAnsi="Times New Roman" w:cs="Times New Roman"/>
          <w:color w:val="auto"/>
        </w:rPr>
        <w:t xml:space="preserve">vrši se usklađivanje radi provedbe Uredbe (EU) br. 2021/2116 kojom je </w:t>
      </w:r>
      <w:r w:rsidRPr="009368CE">
        <w:rPr>
          <w:rFonts w:ascii="Times New Roman" w:hAnsi="Times New Roman" w:cs="Times New Roman"/>
          <w:color w:val="auto"/>
        </w:rPr>
        <w:t>prestala važiti</w:t>
      </w:r>
      <w:r w:rsidR="000E6BEA" w:rsidRPr="009368CE">
        <w:rPr>
          <w:rFonts w:ascii="Times New Roman" w:hAnsi="Times New Roman" w:cs="Times New Roman"/>
          <w:color w:val="auto"/>
        </w:rPr>
        <w:t xml:space="preserve"> Uredba (EU) br. 1306/2013.</w:t>
      </w:r>
    </w:p>
    <w:p w14:paraId="701DABE3" w14:textId="77777777" w:rsidR="003943A2" w:rsidRDefault="003943A2" w:rsidP="00FA2C91">
      <w:pPr>
        <w:outlineLvl w:val="1"/>
        <w:rPr>
          <w:rFonts w:ascii="Times New Roman" w:hAnsi="Times New Roman" w:cs="Times New Roman"/>
          <w:b/>
          <w:bCs/>
          <w:color w:val="auto"/>
        </w:rPr>
      </w:pPr>
    </w:p>
    <w:p w14:paraId="02A127C9" w14:textId="7DCB0221" w:rsidR="000E6BEA" w:rsidRPr="005B5227" w:rsidRDefault="000E6BEA" w:rsidP="00FA2C91">
      <w:pPr>
        <w:outlineLvl w:val="1"/>
        <w:rPr>
          <w:rFonts w:ascii="Times New Roman" w:hAnsi="Times New Roman" w:cs="Times New Roman"/>
          <w:b/>
          <w:bCs/>
          <w:color w:val="auto"/>
          <w:kern w:val="36"/>
        </w:rPr>
      </w:pPr>
      <w:r w:rsidRPr="005B5227">
        <w:rPr>
          <w:rFonts w:ascii="Times New Roman" w:hAnsi="Times New Roman" w:cs="Times New Roman"/>
          <w:b/>
          <w:bCs/>
          <w:color w:val="auto"/>
        </w:rPr>
        <w:t xml:space="preserve">Uz članak 27. </w:t>
      </w:r>
    </w:p>
    <w:p w14:paraId="7B80073C" w14:textId="77777777" w:rsidR="000E6BEA" w:rsidRPr="0043037E" w:rsidRDefault="000E6BEA" w:rsidP="00FA2C91">
      <w:pPr>
        <w:jc w:val="both"/>
        <w:rPr>
          <w:rFonts w:ascii="Times New Roman" w:hAnsi="Times New Roman" w:cs="Times New Roman"/>
          <w:color w:val="auto"/>
        </w:rPr>
      </w:pPr>
    </w:p>
    <w:p w14:paraId="79A271FF"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 xml:space="preserve">Predloženom izmjenom propisuju se </w:t>
      </w:r>
      <w:r w:rsidR="005B5227">
        <w:rPr>
          <w:rFonts w:ascii="Times New Roman" w:hAnsi="Times New Roman" w:cs="Times New Roman"/>
          <w:color w:val="auto"/>
        </w:rPr>
        <w:t>prekršajne odredbe u slučaju ne</w:t>
      </w:r>
      <w:r w:rsidRPr="0043037E">
        <w:rPr>
          <w:rFonts w:ascii="Times New Roman" w:hAnsi="Times New Roman" w:cs="Times New Roman"/>
          <w:color w:val="auto"/>
        </w:rPr>
        <w:t>dostavljanja podataka od strane gospodarskih subjekata u proizvodnji etilnog alkohola poljoprivrednog podrijetla za</w:t>
      </w:r>
      <w:r w:rsidRPr="0043037E">
        <w:t xml:space="preserve"> </w:t>
      </w:r>
      <w:r w:rsidRPr="0043037E">
        <w:rPr>
          <w:rFonts w:ascii="Times New Roman" w:hAnsi="Times New Roman" w:cs="Times New Roman"/>
          <w:color w:val="auto"/>
        </w:rPr>
        <w:t>izvješćivanja Europske komisije o tržištu etilnog alkohola poljoprivrednog podrijetla u Republici Hrvatskoj te podataka koji se vode u Upisniku voćnjaka</w:t>
      </w:r>
      <w:r w:rsidR="002E6D8E">
        <w:rPr>
          <w:rFonts w:ascii="Times New Roman" w:hAnsi="Times New Roman" w:cs="Times New Roman"/>
          <w:color w:val="auto"/>
        </w:rPr>
        <w:t xml:space="preserve"> i</w:t>
      </w:r>
      <w:r w:rsidRPr="0043037E">
        <w:rPr>
          <w:rFonts w:ascii="Times New Roman" w:hAnsi="Times New Roman" w:cs="Times New Roman"/>
          <w:color w:val="auto"/>
        </w:rPr>
        <w:t xml:space="preserve"> Upisniku maslinika, a koje su omaškom propuštene u prethodnim izmjenama i dopunama. </w:t>
      </w:r>
    </w:p>
    <w:p w14:paraId="67FC3573" w14:textId="77777777" w:rsidR="000E6BEA" w:rsidRPr="0043037E" w:rsidRDefault="000E6BEA" w:rsidP="00FA2C91">
      <w:pPr>
        <w:jc w:val="both"/>
        <w:rPr>
          <w:rFonts w:ascii="Times New Roman" w:hAnsi="Times New Roman" w:cs="Times New Roman"/>
          <w:color w:val="auto"/>
        </w:rPr>
      </w:pPr>
    </w:p>
    <w:p w14:paraId="79B924BA" w14:textId="77777777" w:rsidR="003943A2" w:rsidRDefault="003943A2" w:rsidP="00FA2C91">
      <w:pPr>
        <w:outlineLvl w:val="1"/>
        <w:rPr>
          <w:rFonts w:ascii="Times New Roman" w:hAnsi="Times New Roman" w:cs="Times New Roman"/>
          <w:b/>
          <w:bCs/>
          <w:color w:val="auto"/>
        </w:rPr>
      </w:pPr>
    </w:p>
    <w:p w14:paraId="519B79AF" w14:textId="3D582611" w:rsidR="000E6BEA" w:rsidRPr="005B5227" w:rsidRDefault="000E6BEA" w:rsidP="00FA2C91">
      <w:pPr>
        <w:outlineLvl w:val="1"/>
        <w:rPr>
          <w:rFonts w:ascii="Times New Roman" w:hAnsi="Times New Roman" w:cs="Times New Roman"/>
          <w:b/>
          <w:bCs/>
          <w:color w:val="auto"/>
          <w:kern w:val="36"/>
        </w:rPr>
      </w:pPr>
      <w:r w:rsidRPr="005B5227">
        <w:rPr>
          <w:rFonts w:ascii="Times New Roman" w:hAnsi="Times New Roman" w:cs="Times New Roman"/>
          <w:b/>
          <w:bCs/>
          <w:color w:val="auto"/>
        </w:rPr>
        <w:t>Uz članak 28.</w:t>
      </w:r>
    </w:p>
    <w:p w14:paraId="5498008B" w14:textId="77777777" w:rsidR="000E6BEA" w:rsidRPr="0043037E" w:rsidRDefault="000E6BEA" w:rsidP="00FA2C91">
      <w:pPr>
        <w:jc w:val="both"/>
        <w:rPr>
          <w:rFonts w:ascii="Times New Roman" w:hAnsi="Times New Roman" w:cs="Times New Roman"/>
          <w:color w:val="auto"/>
        </w:rPr>
      </w:pPr>
    </w:p>
    <w:p w14:paraId="6659C9C2"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Predloženom izmjenom vrši se nomotehničko usklađivanje.</w:t>
      </w:r>
    </w:p>
    <w:p w14:paraId="1D9DFB95" w14:textId="77777777" w:rsidR="000E6BEA" w:rsidRPr="0043037E" w:rsidRDefault="000E6BEA" w:rsidP="00FA2C91">
      <w:pPr>
        <w:jc w:val="both"/>
        <w:rPr>
          <w:rFonts w:ascii="Times New Roman" w:hAnsi="Times New Roman" w:cs="Times New Roman"/>
          <w:color w:val="auto"/>
        </w:rPr>
      </w:pPr>
    </w:p>
    <w:p w14:paraId="50C95061" w14:textId="77777777" w:rsidR="000E6BEA" w:rsidRPr="005B5227" w:rsidRDefault="000E6BEA" w:rsidP="00FA2C91">
      <w:pPr>
        <w:outlineLvl w:val="1"/>
        <w:rPr>
          <w:rFonts w:ascii="Times New Roman" w:hAnsi="Times New Roman" w:cs="Times New Roman"/>
          <w:b/>
          <w:bCs/>
          <w:color w:val="auto"/>
          <w:kern w:val="36"/>
        </w:rPr>
      </w:pPr>
      <w:r w:rsidRPr="005B5227">
        <w:rPr>
          <w:rFonts w:ascii="Times New Roman" w:hAnsi="Times New Roman" w:cs="Times New Roman"/>
          <w:b/>
          <w:bCs/>
          <w:color w:val="auto"/>
        </w:rPr>
        <w:t>Uz članak 29.</w:t>
      </w:r>
    </w:p>
    <w:p w14:paraId="561D7D7E" w14:textId="77777777" w:rsidR="000E6BEA" w:rsidRPr="0043037E" w:rsidRDefault="000E6BEA" w:rsidP="00FA2C91">
      <w:pPr>
        <w:jc w:val="both"/>
        <w:rPr>
          <w:rFonts w:ascii="Times New Roman" w:hAnsi="Times New Roman" w:cs="Times New Roman"/>
          <w:color w:val="auto"/>
        </w:rPr>
      </w:pPr>
    </w:p>
    <w:p w14:paraId="446425F6"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lastRenderedPageBreak/>
        <w:t xml:space="preserve">Odredbama ovoga članka propisuje se primjena Nacionalne klasifikacije djelatnosti – NKD 2007 do stupanja na snagu nove Nacionalne klasifikacije djelatnosti </w:t>
      </w:r>
      <w:r>
        <w:rPr>
          <w:rFonts w:ascii="Times New Roman" w:hAnsi="Times New Roman" w:cs="Times New Roman"/>
          <w:color w:val="auto"/>
        </w:rPr>
        <w:t xml:space="preserve">2025. </w:t>
      </w:r>
      <w:r w:rsidRPr="0043037E">
        <w:rPr>
          <w:rFonts w:ascii="Times New Roman" w:hAnsi="Times New Roman" w:cs="Times New Roman"/>
          <w:color w:val="auto"/>
        </w:rPr>
        <w:t>– NKD 2025.</w:t>
      </w:r>
    </w:p>
    <w:p w14:paraId="51112A61" w14:textId="77777777" w:rsidR="000E6BEA" w:rsidRPr="0043037E" w:rsidRDefault="000E6BEA" w:rsidP="00FA2C91">
      <w:pPr>
        <w:jc w:val="both"/>
        <w:rPr>
          <w:rFonts w:ascii="Times New Roman" w:hAnsi="Times New Roman" w:cs="Times New Roman"/>
          <w:color w:val="auto"/>
        </w:rPr>
      </w:pPr>
    </w:p>
    <w:p w14:paraId="1A93A72E" w14:textId="77777777" w:rsidR="000E6BEA" w:rsidRPr="005B5227" w:rsidRDefault="000E6BEA" w:rsidP="00FA2C91">
      <w:pPr>
        <w:outlineLvl w:val="1"/>
        <w:rPr>
          <w:rFonts w:ascii="Times New Roman" w:hAnsi="Times New Roman" w:cs="Times New Roman"/>
          <w:b/>
          <w:bCs/>
          <w:color w:val="auto"/>
          <w:kern w:val="36"/>
        </w:rPr>
      </w:pPr>
      <w:r w:rsidRPr="005B5227">
        <w:rPr>
          <w:rFonts w:ascii="Times New Roman" w:hAnsi="Times New Roman" w:cs="Times New Roman"/>
          <w:b/>
          <w:bCs/>
          <w:color w:val="auto"/>
        </w:rPr>
        <w:t>Uz članak 30.</w:t>
      </w:r>
      <w:r w:rsidRPr="005B5227">
        <w:rPr>
          <w:rFonts w:ascii="Times New Roman" w:hAnsi="Times New Roman" w:cs="Times New Roman"/>
          <w:b/>
          <w:bCs/>
          <w:color w:val="auto"/>
          <w:kern w:val="36"/>
        </w:rPr>
        <w:t xml:space="preserve"> </w:t>
      </w:r>
    </w:p>
    <w:p w14:paraId="2D813E51" w14:textId="77777777" w:rsidR="000E6BEA" w:rsidRPr="0043037E" w:rsidRDefault="000E6BEA" w:rsidP="00FA2C91">
      <w:pPr>
        <w:jc w:val="both"/>
        <w:rPr>
          <w:rFonts w:ascii="Times New Roman" w:hAnsi="Times New Roman" w:cs="Times New Roman"/>
          <w:color w:val="auto"/>
        </w:rPr>
      </w:pPr>
    </w:p>
    <w:p w14:paraId="52408284"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Odredbama ovoga članka propisuje se rok donošenja pravilnika kojima će se propisati provedba intervencija iz Strateškog plana, uključujući postupanja Agencije za plaćanja u provedbi Strateškog plana, administrativne kazne, sankcije, umanjenja potpore i financijske korekcije, pravila provedbe nabave za korisnike intervencija Strateškog plana koji nisu obveznici javne nabave, pravilnika o načinu izvješćivanja te rokovima dostave podataka vezanim uz proizvodnju alkohola i alkoholnih pića,</w:t>
      </w:r>
      <w:r w:rsidRPr="0043037E">
        <w:t xml:space="preserve"> </w:t>
      </w:r>
      <w:r w:rsidRPr="0043037E">
        <w:rPr>
          <w:rFonts w:ascii="Times New Roman" w:hAnsi="Times New Roman" w:cs="Times New Roman"/>
        </w:rPr>
        <w:t>pravilnika kojim se uređuje d</w:t>
      </w:r>
      <w:r w:rsidRPr="0043037E">
        <w:rPr>
          <w:rFonts w:ascii="Times New Roman" w:hAnsi="Times New Roman" w:cs="Times New Roman"/>
          <w:color w:val="auto"/>
        </w:rPr>
        <w:t>odjela državne nagrade</w:t>
      </w:r>
      <w:r w:rsidRPr="0043037E">
        <w:t xml:space="preserve"> </w:t>
      </w:r>
      <w:r w:rsidRPr="0043037E">
        <w:rPr>
          <w:rFonts w:ascii="Times New Roman" w:hAnsi="Times New Roman" w:cs="Times New Roman"/>
          <w:color w:val="auto"/>
        </w:rPr>
        <w:t xml:space="preserve">za promociju i razvoj prepoznatljivosti hrvatskih poljoprivrednih i prehrambenih proizvoda, kao i druga pitanja značajna za dodjelu navedene državne nagrade, te pravilnika kojim će se propisati provedba nove Mreže podataka o održivosti poljoprivrednih gospodarstava koja zamjenjuje dosadašnji Sustav poljoprivrednih knjigovodstvenih podataka u Republici Hrvatskoj. </w:t>
      </w:r>
    </w:p>
    <w:p w14:paraId="0FDBDAAC" w14:textId="77777777" w:rsidR="000E6BEA" w:rsidRPr="0043037E" w:rsidRDefault="000E6BEA" w:rsidP="00FA2C91">
      <w:pPr>
        <w:jc w:val="both"/>
        <w:rPr>
          <w:rFonts w:ascii="Times New Roman" w:hAnsi="Times New Roman" w:cs="Times New Roman"/>
          <w:color w:val="auto"/>
        </w:rPr>
      </w:pPr>
    </w:p>
    <w:p w14:paraId="0060AE5D" w14:textId="77777777" w:rsidR="000E6BEA" w:rsidRPr="00BB165C" w:rsidRDefault="000E6BEA" w:rsidP="00FA2C91">
      <w:pPr>
        <w:outlineLvl w:val="1"/>
        <w:rPr>
          <w:rFonts w:ascii="Times New Roman" w:hAnsi="Times New Roman" w:cs="Times New Roman"/>
          <w:b/>
          <w:bCs/>
          <w:color w:val="auto"/>
          <w:kern w:val="36"/>
        </w:rPr>
      </w:pPr>
      <w:r w:rsidRPr="00BB165C">
        <w:rPr>
          <w:rFonts w:ascii="Times New Roman" w:hAnsi="Times New Roman" w:cs="Times New Roman"/>
          <w:b/>
          <w:bCs/>
          <w:color w:val="auto"/>
        </w:rPr>
        <w:t xml:space="preserve">Uz članak 31. </w:t>
      </w:r>
    </w:p>
    <w:p w14:paraId="180DC9E7" w14:textId="77777777" w:rsidR="000E6BEA" w:rsidRPr="0043037E" w:rsidRDefault="000E6BEA" w:rsidP="00FA2C91">
      <w:pPr>
        <w:jc w:val="both"/>
        <w:rPr>
          <w:rFonts w:ascii="Times New Roman" w:hAnsi="Times New Roman" w:cs="Times New Roman"/>
          <w:color w:val="auto"/>
        </w:rPr>
      </w:pPr>
    </w:p>
    <w:p w14:paraId="64076B86"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 xml:space="preserve">Odredbama ovoga članka propisuje se koji podzakonski akti ostaju na snazi nakon stupanja na snagu Zakona. </w:t>
      </w:r>
    </w:p>
    <w:p w14:paraId="0BB4DC44" w14:textId="77777777" w:rsidR="000E6BEA" w:rsidRPr="0043037E" w:rsidRDefault="000E6BEA" w:rsidP="00FA2C91">
      <w:pPr>
        <w:jc w:val="both"/>
        <w:rPr>
          <w:rFonts w:ascii="Times New Roman" w:hAnsi="Times New Roman" w:cs="Times New Roman"/>
          <w:color w:val="auto"/>
        </w:rPr>
      </w:pPr>
    </w:p>
    <w:p w14:paraId="3472C790" w14:textId="77777777" w:rsidR="000E6BEA" w:rsidRPr="00BB165C" w:rsidRDefault="000E6BEA" w:rsidP="00FA2C91">
      <w:pPr>
        <w:outlineLvl w:val="1"/>
        <w:rPr>
          <w:rFonts w:ascii="Times New Roman" w:hAnsi="Times New Roman" w:cs="Times New Roman"/>
          <w:b/>
          <w:bCs/>
          <w:color w:val="auto"/>
          <w:kern w:val="36"/>
        </w:rPr>
      </w:pPr>
      <w:r w:rsidRPr="00BB165C">
        <w:rPr>
          <w:rFonts w:ascii="Times New Roman" w:hAnsi="Times New Roman" w:cs="Times New Roman"/>
          <w:b/>
          <w:bCs/>
          <w:color w:val="auto"/>
        </w:rPr>
        <w:t xml:space="preserve">Uz članak 32. </w:t>
      </w:r>
    </w:p>
    <w:p w14:paraId="325EB542" w14:textId="77777777" w:rsidR="000E6BEA" w:rsidRPr="0043037E" w:rsidRDefault="000E6BEA" w:rsidP="00FA2C91">
      <w:pPr>
        <w:jc w:val="both"/>
        <w:rPr>
          <w:rFonts w:ascii="Times New Roman" w:hAnsi="Times New Roman" w:cs="Times New Roman"/>
          <w:color w:val="auto"/>
        </w:rPr>
      </w:pPr>
    </w:p>
    <w:p w14:paraId="765C6590" w14:textId="77777777" w:rsidR="000E6BEA" w:rsidRPr="0043037E" w:rsidRDefault="000E6BEA" w:rsidP="00FA2C91">
      <w:pPr>
        <w:jc w:val="both"/>
        <w:rPr>
          <w:rFonts w:ascii="Times New Roman" w:hAnsi="Times New Roman" w:cs="Times New Roman"/>
          <w:color w:val="auto"/>
        </w:rPr>
      </w:pPr>
      <w:r w:rsidRPr="0043037E">
        <w:rPr>
          <w:rFonts w:ascii="Times New Roman" w:hAnsi="Times New Roman" w:cs="Times New Roman"/>
          <w:color w:val="auto"/>
        </w:rPr>
        <w:t xml:space="preserve">Odredbe ovoga članka odnose se na regulaciju provedbe postupaka započetih po odredbama Zakona o poljoprivredi („Narodne novine“, br. 118/18., 42/20., 127/20. – Odluka Ustavnog suda Republike Hrvatske, 52/21. i 152/22.) koje će se dovršiti po odredbama toga zakona. </w:t>
      </w:r>
    </w:p>
    <w:p w14:paraId="51B1352E" w14:textId="77777777" w:rsidR="000E6BEA" w:rsidRPr="0043037E" w:rsidRDefault="000E6BEA" w:rsidP="00FA2C91">
      <w:pPr>
        <w:jc w:val="both"/>
        <w:rPr>
          <w:rFonts w:ascii="Times New Roman" w:hAnsi="Times New Roman" w:cs="Times New Roman"/>
          <w:color w:val="auto"/>
        </w:rPr>
      </w:pPr>
    </w:p>
    <w:p w14:paraId="165206E5" w14:textId="77777777" w:rsidR="000E6BEA" w:rsidRPr="00BB165C" w:rsidRDefault="000E6BEA" w:rsidP="00FA2C91">
      <w:pPr>
        <w:outlineLvl w:val="1"/>
        <w:rPr>
          <w:rFonts w:ascii="Times New Roman" w:hAnsi="Times New Roman" w:cs="Times New Roman"/>
          <w:b/>
          <w:bCs/>
          <w:color w:val="auto"/>
          <w:kern w:val="36"/>
        </w:rPr>
      </w:pPr>
      <w:r w:rsidRPr="00BB165C">
        <w:rPr>
          <w:rFonts w:ascii="Times New Roman" w:hAnsi="Times New Roman" w:cs="Times New Roman"/>
          <w:b/>
          <w:bCs/>
          <w:color w:val="auto"/>
        </w:rPr>
        <w:t xml:space="preserve">Uz članak 33. </w:t>
      </w:r>
    </w:p>
    <w:p w14:paraId="63DF4938" w14:textId="77777777" w:rsidR="000E6BEA" w:rsidRPr="0043037E" w:rsidRDefault="000E6BEA" w:rsidP="00FA2C91">
      <w:pPr>
        <w:jc w:val="both"/>
        <w:rPr>
          <w:rFonts w:ascii="Times New Roman" w:hAnsi="Times New Roman" w:cs="Times New Roman"/>
          <w:color w:val="auto"/>
        </w:rPr>
      </w:pPr>
    </w:p>
    <w:p w14:paraId="0808D4DF" w14:textId="77777777" w:rsidR="000E6BEA" w:rsidRDefault="000E6BEA" w:rsidP="00FA2C91">
      <w:pPr>
        <w:jc w:val="both"/>
        <w:textAlignment w:val="baseline"/>
        <w:rPr>
          <w:rFonts w:ascii="Times New Roman" w:hAnsi="Times New Roman" w:cs="Times New Roman"/>
          <w:color w:val="auto"/>
        </w:rPr>
      </w:pPr>
      <w:r w:rsidRPr="0043037E">
        <w:rPr>
          <w:rFonts w:ascii="Times New Roman" w:hAnsi="Times New Roman" w:cs="Times New Roman"/>
          <w:color w:val="auto"/>
        </w:rPr>
        <w:t>Odredbom ovoga članka određuje se stupanje na snagu Zakona.</w:t>
      </w:r>
    </w:p>
    <w:p w14:paraId="55DB1539" w14:textId="77777777" w:rsidR="000E6BEA" w:rsidRPr="003F2153" w:rsidRDefault="000E6BEA" w:rsidP="003F2153">
      <w:pPr>
        <w:jc w:val="center"/>
        <w:rPr>
          <w:rFonts w:ascii="Times New Roman" w:hAnsi="Times New Roman" w:cs="Times New Roman"/>
          <w:b/>
          <w:bCs/>
          <w:color w:val="auto"/>
          <w:sz w:val="36"/>
          <w:szCs w:val="36"/>
        </w:rPr>
      </w:pPr>
      <w:r>
        <w:rPr>
          <w:rFonts w:ascii="Times New Roman" w:hAnsi="Times New Roman" w:cs="Times New Roman"/>
          <w:color w:val="auto"/>
        </w:rPr>
        <w:br w:type="page"/>
      </w:r>
      <w:r w:rsidRPr="003F2153">
        <w:rPr>
          <w:rFonts w:ascii="Times New Roman" w:hAnsi="Times New Roman" w:cs="Times New Roman"/>
          <w:b/>
          <w:bCs/>
          <w:color w:val="auto"/>
        </w:rPr>
        <w:lastRenderedPageBreak/>
        <w:t>TEKST ODREDBI VAŽEĆEG ZAKONA KOJE SE MIJENJAJU, ODNOSNO DOPUNJUJU</w:t>
      </w:r>
    </w:p>
    <w:p w14:paraId="50CA1DF9" w14:textId="77777777" w:rsidR="000E6BEA" w:rsidRDefault="000E6BEA" w:rsidP="003F2153">
      <w:pPr>
        <w:jc w:val="center"/>
        <w:rPr>
          <w:rFonts w:ascii="Times New Roman" w:hAnsi="Times New Roman" w:cs="Times New Roman"/>
          <w:color w:val="auto"/>
        </w:rPr>
      </w:pPr>
    </w:p>
    <w:p w14:paraId="74ECB35E" w14:textId="77777777" w:rsidR="003F2153" w:rsidRPr="00995368" w:rsidRDefault="003F2153" w:rsidP="003F2153">
      <w:pPr>
        <w:jc w:val="center"/>
        <w:rPr>
          <w:rFonts w:ascii="Times New Roman" w:hAnsi="Times New Roman" w:cs="Times New Roman"/>
          <w:color w:val="auto"/>
        </w:rPr>
      </w:pPr>
    </w:p>
    <w:p w14:paraId="37AA1C27" w14:textId="77777777" w:rsidR="000E6BEA" w:rsidRPr="00995368" w:rsidRDefault="000E6BEA" w:rsidP="003F2153">
      <w:pPr>
        <w:jc w:val="center"/>
        <w:rPr>
          <w:rFonts w:ascii="Times New Roman" w:hAnsi="Times New Roman" w:cs="Times New Roman"/>
          <w:color w:val="auto"/>
        </w:rPr>
      </w:pPr>
      <w:r w:rsidRPr="00995368">
        <w:rPr>
          <w:rFonts w:ascii="Times New Roman" w:hAnsi="Times New Roman" w:cs="Times New Roman"/>
          <w:color w:val="auto"/>
        </w:rPr>
        <w:t>Sadržaj Zakona</w:t>
      </w:r>
    </w:p>
    <w:p w14:paraId="1406D984" w14:textId="77777777" w:rsidR="003F2153" w:rsidRDefault="003F2153" w:rsidP="003F2153">
      <w:pPr>
        <w:jc w:val="center"/>
        <w:rPr>
          <w:rFonts w:ascii="Times New Roman" w:hAnsi="Times New Roman" w:cs="Times New Roman"/>
          <w:color w:val="auto"/>
        </w:rPr>
      </w:pPr>
    </w:p>
    <w:p w14:paraId="65D34C28" w14:textId="77777777" w:rsidR="000E6BEA" w:rsidRPr="00995368" w:rsidRDefault="000E6BEA" w:rsidP="003F2153">
      <w:pPr>
        <w:jc w:val="center"/>
        <w:rPr>
          <w:rFonts w:ascii="Times New Roman" w:hAnsi="Times New Roman" w:cs="Times New Roman"/>
          <w:color w:val="auto"/>
        </w:rPr>
      </w:pPr>
      <w:r w:rsidRPr="00995368">
        <w:rPr>
          <w:rFonts w:ascii="Times New Roman" w:hAnsi="Times New Roman" w:cs="Times New Roman"/>
          <w:color w:val="auto"/>
        </w:rPr>
        <w:t>Članak 1.</w:t>
      </w:r>
    </w:p>
    <w:p w14:paraId="761D8500" w14:textId="77777777" w:rsidR="003F2153" w:rsidRDefault="003F2153" w:rsidP="003F2153">
      <w:pPr>
        <w:jc w:val="both"/>
        <w:rPr>
          <w:rFonts w:ascii="Times New Roman" w:hAnsi="Times New Roman" w:cs="Times New Roman"/>
          <w:color w:val="auto"/>
        </w:rPr>
      </w:pPr>
    </w:p>
    <w:p w14:paraId="65845579" w14:textId="77777777" w:rsidR="000E6BEA" w:rsidRPr="00995368" w:rsidRDefault="000E6BEA" w:rsidP="003F2153">
      <w:pPr>
        <w:jc w:val="both"/>
        <w:rPr>
          <w:rFonts w:ascii="Times New Roman" w:hAnsi="Times New Roman" w:cs="Times New Roman"/>
          <w:color w:val="auto"/>
        </w:rPr>
      </w:pPr>
      <w:r w:rsidRPr="00995368">
        <w:rPr>
          <w:rFonts w:ascii="Times New Roman" w:hAnsi="Times New Roman" w:cs="Times New Roman"/>
          <w:color w:val="auto"/>
        </w:rPr>
        <w:t>Ovim se Zakonom određuju ciljevi i mjere poljoprivredne politike, pravila vezana uz zajedničku organizaciju tržišta poljoprivrednih proizvoda, mjere informiranja i promocije, pravila o jakim alkoholnim pićima, prikupljanje podataka i izvješćivanje o cijenama poljoprivrednih proizvoda, nacionalni sustav Codex Alimentarius, zahtjevi kvalitete za hranu i hranu za životinje, sprječavanje nastajanja otpada od hrane, doniranje hrane i hrane za životinje, ekološka proizvodnja, sustavi kvalitete poljoprivrednih i prehrambenih proizvoda, stavljanje na tržište prirodnih mineralnih, izvorskih i stolnih voda, uključujući zahtjeve njihove sigurnosti, označavanja i kvalitete, savjetovanje poljoprivrednika, obrazovanje te razvojno-stručni poslovi, informacijski sustavi i baze podataka, sustav poljoprivrednih knjigovodstvenih podataka, administrativna kontrola i kontrola na terenu te upravni i inspekcijski nadzor.</w:t>
      </w:r>
    </w:p>
    <w:p w14:paraId="20CFE231" w14:textId="77777777" w:rsidR="000E6BEA" w:rsidRPr="00995368" w:rsidRDefault="000E6BEA" w:rsidP="003F2153">
      <w:pPr>
        <w:rPr>
          <w:rFonts w:ascii="Times New Roman" w:hAnsi="Times New Roman" w:cs="Times New Roman"/>
          <w:color w:val="auto"/>
        </w:rPr>
      </w:pPr>
    </w:p>
    <w:p w14:paraId="62254678" w14:textId="77777777" w:rsidR="000E6BEA" w:rsidRPr="00995368" w:rsidRDefault="000E6BEA" w:rsidP="003F2153">
      <w:pPr>
        <w:jc w:val="center"/>
        <w:rPr>
          <w:rFonts w:ascii="Times New Roman" w:hAnsi="Times New Roman" w:cs="Times New Roman"/>
          <w:color w:val="auto"/>
        </w:rPr>
      </w:pPr>
      <w:r w:rsidRPr="00995368">
        <w:rPr>
          <w:rFonts w:ascii="Times New Roman" w:hAnsi="Times New Roman" w:cs="Times New Roman"/>
          <w:color w:val="auto"/>
        </w:rPr>
        <w:t>Provedba propisa donesenih na razini Europske unije</w:t>
      </w:r>
    </w:p>
    <w:p w14:paraId="4B0D4D2C" w14:textId="77777777" w:rsidR="003F2153" w:rsidRDefault="003F2153" w:rsidP="003F2153">
      <w:pPr>
        <w:jc w:val="center"/>
        <w:rPr>
          <w:rFonts w:ascii="Times New Roman" w:hAnsi="Times New Roman" w:cs="Times New Roman"/>
          <w:color w:val="auto"/>
        </w:rPr>
      </w:pPr>
    </w:p>
    <w:p w14:paraId="58567A2F" w14:textId="77777777" w:rsidR="000E6BEA" w:rsidRPr="00995368" w:rsidRDefault="000E6BEA" w:rsidP="003F2153">
      <w:pPr>
        <w:jc w:val="center"/>
        <w:rPr>
          <w:rFonts w:ascii="Times New Roman" w:hAnsi="Times New Roman" w:cs="Times New Roman"/>
          <w:color w:val="auto"/>
        </w:rPr>
      </w:pPr>
      <w:r w:rsidRPr="00995368">
        <w:rPr>
          <w:rFonts w:ascii="Times New Roman" w:hAnsi="Times New Roman" w:cs="Times New Roman"/>
          <w:color w:val="auto"/>
        </w:rPr>
        <w:t>Članak 2.</w:t>
      </w:r>
    </w:p>
    <w:p w14:paraId="089A37D1" w14:textId="77777777" w:rsidR="003F2153" w:rsidRDefault="003F2153" w:rsidP="003F2153">
      <w:pPr>
        <w:jc w:val="both"/>
        <w:rPr>
          <w:rFonts w:ascii="Times New Roman" w:hAnsi="Times New Roman" w:cs="Times New Roman"/>
          <w:color w:val="auto"/>
        </w:rPr>
      </w:pPr>
    </w:p>
    <w:p w14:paraId="1F5BFF21" w14:textId="77777777" w:rsidR="000E6BEA" w:rsidRPr="00995368" w:rsidRDefault="000E6BEA" w:rsidP="003F2153">
      <w:pPr>
        <w:jc w:val="both"/>
        <w:rPr>
          <w:rFonts w:ascii="Times New Roman" w:hAnsi="Times New Roman" w:cs="Times New Roman"/>
          <w:color w:val="auto"/>
        </w:rPr>
      </w:pPr>
      <w:r w:rsidRPr="00995368">
        <w:rPr>
          <w:rFonts w:ascii="Times New Roman" w:hAnsi="Times New Roman" w:cs="Times New Roman"/>
          <w:color w:val="auto"/>
        </w:rPr>
        <w:t>(1) Ovim se Zakonom uređuje provedba:</w:t>
      </w:r>
    </w:p>
    <w:p w14:paraId="2757634A" w14:textId="77777777" w:rsidR="003F2153" w:rsidRDefault="003F2153" w:rsidP="003F2153">
      <w:pPr>
        <w:jc w:val="both"/>
        <w:rPr>
          <w:rFonts w:ascii="Times New Roman" w:hAnsi="Times New Roman" w:cs="Times New Roman"/>
          <w:color w:val="auto"/>
        </w:rPr>
      </w:pPr>
    </w:p>
    <w:p w14:paraId="5E88E09A" w14:textId="77777777" w:rsidR="000E6BEA" w:rsidRPr="00995368" w:rsidRDefault="000E6BEA" w:rsidP="003F2153">
      <w:pPr>
        <w:jc w:val="both"/>
        <w:rPr>
          <w:rFonts w:ascii="Times New Roman" w:hAnsi="Times New Roman" w:cs="Times New Roman"/>
          <w:color w:val="auto"/>
        </w:rPr>
      </w:pPr>
      <w:r w:rsidRPr="00995368">
        <w:rPr>
          <w:rFonts w:ascii="Times New Roman" w:hAnsi="Times New Roman" w:cs="Times New Roman"/>
          <w:color w:val="auto"/>
        </w:rPr>
        <w:t>1. Uredbe (EU) br. 1306/2013 Europskog parlamenta i Vijeća od 17. prosinca 2013. o financiranju, upravljanju i nadzoru zajedničke poljoprivredne politike i o stavljanju izvan snage uredaba Vijeća (EEZ) br. 352/78, (EZ) br. 165/94, (EZ) br. 2799/98, (EZ) br. 814/2000, (EZ) br. 1290/2005 i (EZ) br. 485/2008 (SL L 347, 20. 12. 2013.) (u daljnjem tekstu: Uredba (EU) br. 1306/2013)</w:t>
      </w:r>
    </w:p>
    <w:p w14:paraId="441D622A" w14:textId="77777777" w:rsidR="000E6BEA" w:rsidRPr="00995368" w:rsidRDefault="000E6BEA" w:rsidP="003F2153">
      <w:pPr>
        <w:jc w:val="both"/>
        <w:rPr>
          <w:rFonts w:ascii="Times New Roman" w:hAnsi="Times New Roman" w:cs="Times New Roman"/>
          <w:color w:val="auto"/>
        </w:rPr>
      </w:pPr>
      <w:r w:rsidRPr="00995368">
        <w:rPr>
          <w:rFonts w:ascii="Times New Roman" w:hAnsi="Times New Roman" w:cs="Times New Roman"/>
          <w:color w:val="auto"/>
        </w:rPr>
        <w:t>2. Uredbe (EU) br. 1308/2013 Europskog parlamenta i Vijeća od 17. prosinca 2013. o uspostavljanju zajedničke organizacije tržišta poljoprivrednih proizvoda i stavljanju izvan snage uredbi Vijeća (EEZ) br. 922/72, (EEZ) br. 234/79, (EZ) br. 1037/2001 i (EZ) br. 1234/2007 (SL L 347, 20. 12. 2013.) (u daljnjem tekstu: Uredba (EU) br. 1308/2013), osim članaka 1., 2., 78., 80., 81., 82., 90., 92. – 108., 112., 113., 117. – 122., 145., 146. i 147., koji se odnose na sektor vina, i kako je posljednji puta izmijenjena Uredbom (EU) br. 2021/2117 Europskog parlamenta i Vijeća od 2. prosinca 2021. o izmjeni uredaba (EU) br. 1308/2013 o uspostavljanju zajedničke organizacije tržišta poljoprivrednih proizvoda, (EU) br. 1151/2012 o sustavima kvalitete za poljoprivredne i prehrambene proizvode, (EU) br. 251/2014 o definiciji, opisivanju, prezentiranju, označivanju i zaštiti oznaka zemljopisnog podrijetla aromatiziranih proizvoda od vina i (EU) br. 228/2013 o utvrđivanju posebnih mjera za poljoprivredu u najudaljenijim regijama Unije (SL L 435, 6. 12. 2021.)</w:t>
      </w:r>
    </w:p>
    <w:p w14:paraId="364BC684" w14:textId="77777777" w:rsidR="000E6BEA" w:rsidRPr="00995368" w:rsidRDefault="000E6BEA" w:rsidP="003F2153">
      <w:pPr>
        <w:jc w:val="both"/>
        <w:rPr>
          <w:rFonts w:ascii="Times New Roman" w:hAnsi="Times New Roman" w:cs="Times New Roman"/>
          <w:color w:val="auto"/>
        </w:rPr>
      </w:pPr>
      <w:r w:rsidRPr="00995368">
        <w:rPr>
          <w:rFonts w:ascii="Times New Roman" w:hAnsi="Times New Roman" w:cs="Times New Roman"/>
          <w:color w:val="auto"/>
        </w:rPr>
        <w:lastRenderedPageBreak/>
        <w:t>3. Uredbe (EU) br. 1144/2014 Europskog parlamenta i Vijeća od 22. listopada 2014. o mjerama informiranja i promocije u vezi s poljoprivrednim proizvodima koje se provode na unutarnjem tržištu i u trećim zemljama te o stavljanju izvan snage Uredbe Vijeća (EZ) br. 3/2008 (SL L 317, 4. 11. 2014.) (u daljnjem tekstu: Uredba (EU) br. 1144/2014)</w:t>
      </w:r>
    </w:p>
    <w:p w14:paraId="140B86F4" w14:textId="77777777" w:rsidR="000E6BEA" w:rsidRPr="00995368" w:rsidRDefault="000E6BEA" w:rsidP="003F2153">
      <w:pPr>
        <w:jc w:val="both"/>
        <w:rPr>
          <w:rFonts w:ascii="Times New Roman" w:hAnsi="Times New Roman" w:cs="Times New Roman"/>
          <w:color w:val="auto"/>
        </w:rPr>
      </w:pPr>
      <w:r w:rsidRPr="00995368">
        <w:rPr>
          <w:rFonts w:ascii="Times New Roman" w:hAnsi="Times New Roman" w:cs="Times New Roman"/>
          <w:color w:val="auto"/>
        </w:rPr>
        <w:t>4. Uredbe (EU) br. 2019/787 Europskog parlamenta i Vijeća od 17. travnja 2019. o definiranju, opisivanju, prezentiranju i označivanju jakih alkoholnih pića, upotrebi naziva jakih alkoholnih pića u prezentiranju i označivanju drugih prehrambenih proizvoda, zaštiti oznaka zemljopisnog podrijetla za jaka alkoholna pića, upotrebi etilnog alkohola i destilata poljoprivrednog podrijetla u alkoholnim pićima te stavljanju izvan snage Uredbe (EZ) br. 110/2008 (SL L 130, 17. 5. 2019.) (u daljnjem tekstu: Uredba (EU) br. 2019/787)</w:t>
      </w:r>
    </w:p>
    <w:p w14:paraId="1944FFAE" w14:textId="77777777" w:rsidR="000E6BEA" w:rsidRPr="00995368" w:rsidRDefault="000E6BEA" w:rsidP="003F2153">
      <w:pPr>
        <w:jc w:val="both"/>
        <w:rPr>
          <w:rFonts w:ascii="Times New Roman" w:hAnsi="Times New Roman" w:cs="Times New Roman"/>
          <w:color w:val="auto"/>
        </w:rPr>
      </w:pPr>
      <w:r w:rsidRPr="00995368">
        <w:rPr>
          <w:rFonts w:ascii="Times New Roman" w:hAnsi="Times New Roman" w:cs="Times New Roman"/>
          <w:color w:val="auto"/>
        </w:rPr>
        <w:t>5. Uredbe Komisije (EZ) br. 889/2008 od 5. rujna 2008. o detaljnim pravilima za provedbu Uredbe Vijeća (EZ) br. 834/2007 o ekološkoj proizvodnji i označivanju ekoloških proizvoda s obzirom na ekološku proizvodnju, označivanje i kontrolu (SL L 250, 18. 9. 2008.) kako je posljednji put izmijenjena Provedbenom uredbom Komisije (EU) 2016/673 od 29. travnja 2016. o izmjeni Uredbe (EZ) br. 889/2008 o detaljnim pravilima za provedbu Uredbe Vijeća (EZ) br. 834/2007 o ekološkoj proizvodnji i označivanju ekoloških proizvoda s obzirom na ekološku proizvodnju, označivanje i kontrolu (SL L 116, 30. 4. 2016.) (u daljnjem tekstu: Uredba Komisije (EZ) br. 889/2008)</w:t>
      </w:r>
    </w:p>
    <w:p w14:paraId="0711832B" w14:textId="77777777" w:rsidR="000E6BEA" w:rsidRPr="00995368" w:rsidRDefault="000E6BEA" w:rsidP="003F2153">
      <w:pPr>
        <w:jc w:val="both"/>
        <w:rPr>
          <w:rFonts w:ascii="Times New Roman" w:hAnsi="Times New Roman" w:cs="Times New Roman"/>
          <w:color w:val="auto"/>
        </w:rPr>
      </w:pPr>
      <w:r w:rsidRPr="00995368">
        <w:rPr>
          <w:rFonts w:ascii="Times New Roman" w:hAnsi="Times New Roman" w:cs="Times New Roman"/>
          <w:color w:val="auto"/>
        </w:rPr>
        <w:t>6. Uredbe (EU) br. 1151/2012 Europskog parlamenta i Vijeća od 21. studenoga 2012. o sustavima kvalitete za poljoprivredne i prehrambene proizvode (SL L 343, 14. 12. 2012.) (u daljnjem tekstu: Uredba (EU) br. 1151/2012)</w:t>
      </w:r>
    </w:p>
    <w:p w14:paraId="45E1AAA3" w14:textId="77777777" w:rsidR="000E6BEA" w:rsidRPr="00995368" w:rsidRDefault="000E6BEA" w:rsidP="003F2153">
      <w:pPr>
        <w:jc w:val="both"/>
        <w:rPr>
          <w:rFonts w:ascii="Times New Roman" w:hAnsi="Times New Roman" w:cs="Times New Roman"/>
          <w:color w:val="auto"/>
        </w:rPr>
      </w:pPr>
      <w:r w:rsidRPr="00995368">
        <w:rPr>
          <w:rFonts w:ascii="Times New Roman" w:hAnsi="Times New Roman" w:cs="Times New Roman"/>
          <w:color w:val="auto"/>
        </w:rPr>
        <w:t>7. Uredbe Komisije (EU) br. 115/2010 od 9. veljače 2010. o utvrđivanju uvjeta za korištenje aktivnog aluminijevog oksida za uklanjanje fluorida iz prirodnih mineralnih voda i izvorskih voda (SL L 37, 10. 2. 2010.) (u daljnjem tekstu: Uredba Komisije (EU) br. 115/2010)</w:t>
      </w:r>
    </w:p>
    <w:p w14:paraId="7D5C1AE2" w14:textId="77777777" w:rsidR="000E6BEA" w:rsidRPr="00995368" w:rsidRDefault="000E6BEA" w:rsidP="003F2153">
      <w:pPr>
        <w:jc w:val="both"/>
        <w:rPr>
          <w:rFonts w:ascii="Times New Roman" w:hAnsi="Times New Roman" w:cs="Times New Roman"/>
          <w:color w:val="auto"/>
        </w:rPr>
      </w:pPr>
      <w:r w:rsidRPr="00995368">
        <w:rPr>
          <w:rFonts w:ascii="Times New Roman" w:hAnsi="Times New Roman" w:cs="Times New Roman"/>
          <w:color w:val="auto"/>
        </w:rPr>
        <w:t>8. Uredbe Vijeća (EZ) br. 1217/2009 od 30. studenoga 2009. o uspostavi sustava za prikupljanje knjigovodstvenih podataka o prihodima i poslovnim aktivnostima poljoprivrednih gospodarstava u Europskoj zajednici (SL L 328, 15. 12. 2009.) kako je posljednji puta izmijenjena Uredbom (EU) br. 1318/2013 Europskog parlamenta i Vijeća od 22. listopada 2013. o izmjeni Uredbe Vijeća (EZ) br. 1217/2009 o uspostavi sustava za prikupljanje knjigovodstvenih podataka o prihodima i poslovnim aktivnostima poljoprivrednih gospodarstava u Europskoj zajednici (SL L 340, 17. 12. 2013.) (u daljnjem tekstu: Uredba Vijeća (EZ) br. 1217/2009)</w:t>
      </w:r>
    </w:p>
    <w:p w14:paraId="518050FA" w14:textId="77777777" w:rsidR="000E6BEA" w:rsidRPr="00995368" w:rsidRDefault="000E6BEA" w:rsidP="003F2153">
      <w:pPr>
        <w:jc w:val="both"/>
        <w:rPr>
          <w:rFonts w:ascii="Times New Roman" w:hAnsi="Times New Roman" w:cs="Times New Roman"/>
          <w:color w:val="auto"/>
        </w:rPr>
      </w:pPr>
      <w:r w:rsidRPr="00995368">
        <w:rPr>
          <w:rFonts w:ascii="Times New Roman" w:hAnsi="Times New Roman" w:cs="Times New Roman"/>
          <w:color w:val="auto"/>
        </w:rPr>
        <w:t>9. Provedbene uredbe Komisije (EU) br. 1333/2011 od 19. prosinca 2011. o utvrđivanju tržišnih standarda za banane, pravila za provjeru usklađenosti s tim tržišnim standardima i zahtjeva u pogledu obavješćivanja u sektoru banana (SL L 336, 20. 12. 2011.) (u daljnjem tekstu: Provedbena uredba Komisije (EU) br. 1333/2011)</w:t>
      </w:r>
    </w:p>
    <w:p w14:paraId="42AF70D8" w14:textId="77777777" w:rsidR="000E6BEA" w:rsidRPr="00995368" w:rsidRDefault="000E6BEA" w:rsidP="003F2153">
      <w:pPr>
        <w:jc w:val="both"/>
        <w:rPr>
          <w:rFonts w:ascii="Times New Roman" w:hAnsi="Times New Roman" w:cs="Times New Roman"/>
          <w:color w:val="auto"/>
        </w:rPr>
      </w:pPr>
      <w:r w:rsidRPr="00995368">
        <w:rPr>
          <w:rFonts w:ascii="Times New Roman" w:hAnsi="Times New Roman" w:cs="Times New Roman"/>
          <w:color w:val="auto"/>
        </w:rPr>
        <w:t>10. Provedbene uredbe Komisije (EU) br. 543/2011 od 7. lipnja 2011. o utvrđivanju detaljnih pravila za primjenu Uredbe Vijeća (EZ) br. 1234/2007 za sektore voća i povrća te prerađevina voća i povrća (SL L 157, 15. 6. 2011.) (u daljnjem tekstu: Provedbena uredba Komisije (EU) br. 543/2011)</w:t>
      </w:r>
    </w:p>
    <w:p w14:paraId="5F88E921" w14:textId="77777777" w:rsidR="000E6BEA" w:rsidRPr="00995368" w:rsidRDefault="000E6BEA" w:rsidP="003F2153">
      <w:pPr>
        <w:jc w:val="both"/>
        <w:rPr>
          <w:rFonts w:ascii="Times New Roman" w:hAnsi="Times New Roman" w:cs="Times New Roman"/>
          <w:color w:val="auto"/>
        </w:rPr>
      </w:pPr>
      <w:r w:rsidRPr="00995368">
        <w:rPr>
          <w:rFonts w:ascii="Times New Roman" w:hAnsi="Times New Roman" w:cs="Times New Roman"/>
          <w:color w:val="auto"/>
        </w:rPr>
        <w:lastRenderedPageBreak/>
        <w:t>11. Provedbene uredbe Komisije (EU) br. 2015/1831 оd 7. listopada 2015. o utvrđivanju pravila za primjenu Uredbe (EU) br. 1144/2014 Europskog parlamenta i Vijeća o mjerama informiranja i promocije u vezi s poljoprivrednim proizvodima koje se provode na unutarnjem tržištu i u trećim zemljama (SL L 266, 13. 10. 2015.) (u daljnjem tekstu: Provedbena uredba Komisije (EU) br. 2015/1831)</w:t>
      </w:r>
    </w:p>
    <w:p w14:paraId="22648EF3" w14:textId="77777777" w:rsidR="000E6BEA" w:rsidRPr="00995368" w:rsidRDefault="000E6BEA" w:rsidP="003F2153">
      <w:pPr>
        <w:jc w:val="both"/>
        <w:rPr>
          <w:rFonts w:ascii="Times New Roman" w:hAnsi="Times New Roman" w:cs="Times New Roman"/>
          <w:color w:val="auto"/>
        </w:rPr>
      </w:pPr>
      <w:r w:rsidRPr="00995368">
        <w:rPr>
          <w:rFonts w:ascii="Times New Roman" w:hAnsi="Times New Roman" w:cs="Times New Roman"/>
          <w:color w:val="auto"/>
        </w:rPr>
        <w:t>12. Uredbe (EU) br. 2021/2115 Europskog parlamenta i Vijeća od 2. prosinca 2021. o utvrđivanju pravila o potpori za strateške planove koje izrađuju države članice u okviru zajedničke poljoprivredne politike (strateški planovi u okviru ZPP-a) i koji se financiraju iz Europskog fonda za jamstva u poljoprivredi (EFJP) i Europskog poljoprivrednog fonda za ruralni razvoj (EPFRR) te o stavljanju izvan snage Uredbe (EU) br. 1305/2013 i (EU) br. 1307/2013 (SL L 435, 6. 12. 2021.) (u daljnjem tekstu: Uredba (EU) br. 2021/2115)</w:t>
      </w:r>
    </w:p>
    <w:p w14:paraId="06CCD2B4" w14:textId="77777777" w:rsidR="000E6BEA" w:rsidRPr="00995368" w:rsidRDefault="000E6BEA" w:rsidP="003F2153">
      <w:pPr>
        <w:jc w:val="both"/>
        <w:rPr>
          <w:rFonts w:ascii="Times New Roman" w:hAnsi="Times New Roman" w:cs="Times New Roman"/>
          <w:color w:val="auto"/>
        </w:rPr>
      </w:pPr>
      <w:r w:rsidRPr="00995368">
        <w:rPr>
          <w:rFonts w:ascii="Times New Roman" w:hAnsi="Times New Roman" w:cs="Times New Roman"/>
          <w:color w:val="auto"/>
        </w:rPr>
        <w:t>13. Uredbe (EU) br. 2021/2116 Europskog parlamenta i Vijeća od 2. prosinca 2021. o financiranju i nadzoru zajedničke poljoprivredne politike te upravljanju njome i o stavljanju izvan snage Uredbe (EU) br. 1306/2013 (SL L 435, 6. 12. 2021.) (u daljnjem tekstu: Uredba (EU) br. 2021/2116)</w:t>
      </w:r>
    </w:p>
    <w:p w14:paraId="7ABBEF5F" w14:textId="77777777" w:rsidR="000E6BEA" w:rsidRPr="00995368" w:rsidRDefault="000E6BEA" w:rsidP="003F2153">
      <w:pPr>
        <w:jc w:val="both"/>
        <w:rPr>
          <w:rFonts w:ascii="Times New Roman" w:hAnsi="Times New Roman" w:cs="Times New Roman"/>
          <w:color w:val="auto"/>
        </w:rPr>
      </w:pPr>
      <w:r w:rsidRPr="00995368">
        <w:rPr>
          <w:rFonts w:ascii="Times New Roman" w:hAnsi="Times New Roman" w:cs="Times New Roman"/>
          <w:color w:val="auto"/>
        </w:rPr>
        <w:t>14. Uredbe (EU) br. 2018/848 Europskog parlamenta i Vijeća od 30. svibnja 2018. o ekološkoj proizvodnji i označivanju ekoloških proizvoda te stavljanju izvan snage Uredbe Vijeća (EZ) br. 834/2007 (SL L 150, 14. 6. 2018.) kako je posljednji puta dopunjena Delegiranom uredbom Komisije (EU) br. 2021/2306 od 21. listopada 2021. o dopuni Uredbe (EU) br. 2018/848 Europskog parlamenta i Vijeća pravilima o službenim kontrolama pošiljaka ekoloških proizvoda i proizvoda iz prijelaznog razdoblja namijenjenih uvozu u Uniju te o potvrdi o inspekciji (SL L 461, 27. 12. 2021.) (u daljnjem tekstu: Uredba (EU) br. 2018/848)</w:t>
      </w:r>
    </w:p>
    <w:p w14:paraId="16DB0141" w14:textId="77777777" w:rsidR="000E6BEA" w:rsidRPr="00995368" w:rsidRDefault="000E6BEA" w:rsidP="003F2153">
      <w:pPr>
        <w:jc w:val="both"/>
        <w:rPr>
          <w:rFonts w:ascii="Times New Roman" w:hAnsi="Times New Roman" w:cs="Times New Roman"/>
          <w:color w:val="auto"/>
        </w:rPr>
      </w:pPr>
      <w:r w:rsidRPr="00995368">
        <w:rPr>
          <w:rFonts w:ascii="Times New Roman" w:hAnsi="Times New Roman" w:cs="Times New Roman"/>
          <w:color w:val="auto"/>
        </w:rPr>
        <w:t>15. Uredbe (EU) 2017/625 Europskog parlamenta i Vijeća od 15. ožujka 2017. o službenim kontrolama i drugim službenim aktivnostima kojima se osigurava primjena propisa o hrani i hrani za životinje, pravila o zdravlju i dobrobiti životinja, zdravlju bilja i sredstvima za zaštitu bilja, o izmjeni uredaba (EZ) br. 999/2001, (EZ) br. 396/2005, (EZ) br. 1069/2009, (EZ) br. 1107/2009, (EU) br. 1151/2012, (EU) br. 652/2014, (EU) 2016/429 i (EU) 2016/2031 Europskog parlamenta i Vijeća, uredaba Vijeća (EZ) br. 1/2005 i (EZ) br. 1099/2009 i direktiva Vijeća 98/58/EZ, 1999/74/EZ, 2007/43/EZ, 2008/119/EZ i 2008/120/EZ te o stavljanju izvan snage uredaba (EZ) br. 854/2004 i (EZ) br. 882/2004 Europskog parlamenta i Vijeća, direktiva Vijeća 89/608/EEZ, 89/662/EEZ, 90/425/EEZ, 91/496/EEZ, 96/23/EZ, 96/93/EZ i 97/78/EZ te Odluke Vijeća 92/438/EEZ (Uredba o službenim kontrolama) kako je posljednji puta dopunjena Delegiranom uredbom Komisije (EU) br. 2021/2305 od 21. listopada 2021. o dopuni Uredbe (EU) 2017/625 Europskog parlamenta i Vijeća pravilima o slučajevima u kojima i uvjetima pod kojima se ekološki proizvodi i proizvodi iz prijelaznog razdoblja izuzimaju iz službenih kontrola na graničnim kontrolnim postajama i o mjestu na kojem se provode službene kontrole tih proizvoda te o izmjeni delegiranih uredbi Komisije (EU) 2019/2123 i (EU) 2019/2124 (SL L 461, 27. 12. 2021.) (u daljnjem tekstu: Uredba (EU) br. 2017/625)</w:t>
      </w:r>
    </w:p>
    <w:p w14:paraId="6ACBEA43" w14:textId="77777777" w:rsidR="000E6BEA" w:rsidRPr="00995368" w:rsidRDefault="000E6BEA" w:rsidP="003F2153">
      <w:pPr>
        <w:jc w:val="both"/>
        <w:rPr>
          <w:rFonts w:ascii="Times New Roman" w:hAnsi="Times New Roman" w:cs="Times New Roman"/>
          <w:color w:val="auto"/>
        </w:rPr>
      </w:pPr>
      <w:r w:rsidRPr="00995368">
        <w:rPr>
          <w:rFonts w:ascii="Times New Roman" w:hAnsi="Times New Roman" w:cs="Times New Roman"/>
          <w:color w:val="auto"/>
        </w:rPr>
        <w:t xml:space="preserve">16. Provedbene uredbe Komisije (EU) 2017/1185 оd 20. travnja 2017. o utvrđivanju pravila za primjenu uredbi (EU) br. 1307/2013 i (EU) br. 1308/2013 Europskog parlamenta i Vijeća u pogledu dostavljanja informacija i dokumenata Komisiji te o </w:t>
      </w:r>
      <w:r w:rsidRPr="00995368">
        <w:rPr>
          <w:rFonts w:ascii="Times New Roman" w:hAnsi="Times New Roman" w:cs="Times New Roman"/>
          <w:color w:val="auto"/>
        </w:rPr>
        <w:lastRenderedPageBreak/>
        <w:t>izmjeni i stavljanju izvan snage nekoliko uredbi Komisije (SL L 171, 4. 7. 2017.) (u daljnjem tekstu: Provedbena uredba Komisije (EU) br. 2017/1185).</w:t>
      </w:r>
    </w:p>
    <w:p w14:paraId="2BE6E967" w14:textId="77777777" w:rsidR="0093365C" w:rsidRDefault="0093365C" w:rsidP="003F2153">
      <w:pPr>
        <w:jc w:val="both"/>
        <w:rPr>
          <w:rFonts w:ascii="Times New Roman" w:hAnsi="Times New Roman" w:cs="Times New Roman"/>
          <w:color w:val="auto"/>
        </w:rPr>
      </w:pPr>
    </w:p>
    <w:p w14:paraId="5494DEF8" w14:textId="77777777" w:rsidR="000E6BEA" w:rsidRPr="00995368" w:rsidRDefault="000E6BEA" w:rsidP="003F2153">
      <w:pPr>
        <w:jc w:val="both"/>
        <w:rPr>
          <w:rFonts w:ascii="Times New Roman" w:hAnsi="Times New Roman" w:cs="Times New Roman"/>
          <w:color w:val="auto"/>
        </w:rPr>
      </w:pPr>
      <w:r w:rsidRPr="00995368">
        <w:rPr>
          <w:rFonts w:ascii="Times New Roman" w:hAnsi="Times New Roman" w:cs="Times New Roman"/>
          <w:color w:val="auto"/>
        </w:rPr>
        <w:t>(2) Ovim se Zakonom u pravni poredak Republike Hrvatske prenose odredbe Direktive (EU) 2018/851 Europskog parlamenta i Vijeća od 30. svibnja 2018. o izmjeni Direktive 2008/98/EZ o otpadu (SL L 150, 14. 6. 2018.).</w:t>
      </w:r>
    </w:p>
    <w:p w14:paraId="6E3AC607" w14:textId="77777777" w:rsidR="000E6BEA" w:rsidRPr="00995368" w:rsidRDefault="000E6BEA" w:rsidP="003F2153">
      <w:pPr>
        <w:rPr>
          <w:rFonts w:ascii="Times New Roman" w:hAnsi="Times New Roman" w:cs="Times New Roman"/>
          <w:color w:val="auto"/>
        </w:rPr>
      </w:pPr>
    </w:p>
    <w:p w14:paraId="5FCBF6FF" w14:textId="77777777" w:rsidR="000E6BEA" w:rsidRPr="00995368" w:rsidRDefault="000E6BEA" w:rsidP="0093365C">
      <w:pPr>
        <w:jc w:val="center"/>
        <w:rPr>
          <w:rFonts w:ascii="Times New Roman" w:hAnsi="Times New Roman" w:cs="Times New Roman"/>
          <w:color w:val="auto"/>
        </w:rPr>
      </w:pPr>
      <w:r w:rsidRPr="00995368">
        <w:rPr>
          <w:rFonts w:ascii="Times New Roman" w:hAnsi="Times New Roman" w:cs="Times New Roman"/>
          <w:color w:val="auto"/>
        </w:rPr>
        <w:t>Pojmovi</w:t>
      </w:r>
    </w:p>
    <w:p w14:paraId="2ECF899A" w14:textId="77777777" w:rsidR="0093365C" w:rsidRDefault="0093365C" w:rsidP="0093365C">
      <w:pPr>
        <w:jc w:val="center"/>
        <w:rPr>
          <w:rFonts w:ascii="Times New Roman" w:hAnsi="Times New Roman" w:cs="Times New Roman"/>
          <w:color w:val="auto"/>
        </w:rPr>
      </w:pPr>
    </w:p>
    <w:p w14:paraId="6ADEA12D" w14:textId="77777777" w:rsidR="000E6BEA" w:rsidRPr="00995368" w:rsidRDefault="000E6BEA" w:rsidP="0093365C">
      <w:pPr>
        <w:jc w:val="center"/>
        <w:rPr>
          <w:rFonts w:ascii="Times New Roman" w:hAnsi="Times New Roman" w:cs="Times New Roman"/>
          <w:color w:val="auto"/>
        </w:rPr>
      </w:pPr>
      <w:r w:rsidRPr="00995368">
        <w:rPr>
          <w:rFonts w:ascii="Times New Roman" w:hAnsi="Times New Roman" w:cs="Times New Roman"/>
          <w:color w:val="auto"/>
        </w:rPr>
        <w:t>Članak 3.</w:t>
      </w:r>
    </w:p>
    <w:p w14:paraId="79DA1914" w14:textId="77777777" w:rsidR="0093365C" w:rsidRDefault="0093365C" w:rsidP="0093365C">
      <w:pPr>
        <w:textAlignment w:val="baseline"/>
        <w:rPr>
          <w:rFonts w:ascii="Times New Roman" w:hAnsi="Times New Roman" w:cs="Times New Roman"/>
          <w:color w:val="auto"/>
        </w:rPr>
      </w:pPr>
    </w:p>
    <w:p w14:paraId="3F011D76" w14:textId="77777777" w:rsidR="000E6BEA" w:rsidRPr="00995368" w:rsidRDefault="000E6BEA" w:rsidP="0093365C">
      <w:pPr>
        <w:textAlignment w:val="baseline"/>
        <w:rPr>
          <w:rFonts w:ascii="Times New Roman" w:hAnsi="Times New Roman" w:cs="Times New Roman"/>
          <w:color w:val="auto"/>
        </w:rPr>
      </w:pPr>
      <w:r w:rsidRPr="00995368">
        <w:rPr>
          <w:rFonts w:ascii="Times New Roman" w:hAnsi="Times New Roman" w:cs="Times New Roman"/>
          <w:color w:val="auto"/>
        </w:rPr>
        <w:t>(1) Pojedini pojmovi u smislu ovoga Zakona imaju sljedeće značenje:</w:t>
      </w:r>
    </w:p>
    <w:p w14:paraId="28D401D3"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a) poljoprivrednik je fizička ili pravna osoba ili skupina fizičkih ili pravnih osoba koja obavlja poljoprivrednu djelatnost na području Republike Hrvatske, a obuhvaća sljedeće organizacijske oblike: obiteljsko poljoprivredno gospodarstvo, samoopskrbno poljoprivredno gospodarstvo, obrt registriran za obavljanje poljoprivredne djelatnosti, trgovačko društvo ili zadruga registrirana za obavljanje poljoprivredne djelatnosti te druga pravna osoba</w:t>
      </w:r>
      <w:r w:rsidRPr="00995368">
        <w:rPr>
          <w:rFonts w:ascii="Times New Roman" w:hAnsi="Times New Roman" w:cs="Times New Roman"/>
          <w:color w:val="auto"/>
        </w:rPr>
        <w:t xml:space="preserve"> </w:t>
      </w:r>
    </w:p>
    <w:p w14:paraId="6856B9D7"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b) samoopskrbno poljoprivredno gospodarstvo je fizička osoba poljoprivrednik koja se za osobne potrebe bavi poljoprivredom u okviru korištenja prirodnih bogatstava zemlje i prodajom odnosno zamjenom od tih djelatnosti dobivenih proizvoda u neprerađenom stanju, a temelji se na korištenju vlastitih i/ili unajmljenih proizvodnih resursa te na radu, uključujući prodaju, znanju i vještinama članova kućanstva i ekonomska veličina gospodarstva je manja ili jednaka iznosu od 3000 eura</w:t>
      </w:r>
      <w:r w:rsidRPr="00995368">
        <w:rPr>
          <w:rFonts w:ascii="Times New Roman" w:hAnsi="Times New Roman" w:cs="Times New Roman"/>
          <w:color w:val="auto"/>
        </w:rPr>
        <w:t xml:space="preserve"> </w:t>
      </w:r>
    </w:p>
    <w:p w14:paraId="6224642A"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c) poljoprivredno gospodarstvo čine sve proizvodne jedinice na kojima se obavlja poljoprivredna djelatnost i kojima upravlja poljoprivrednik, a koje se nalaze na području Republike Hrvatske</w:t>
      </w:r>
      <w:r w:rsidRPr="00995368">
        <w:rPr>
          <w:rFonts w:ascii="Times New Roman" w:hAnsi="Times New Roman" w:cs="Times New Roman"/>
          <w:color w:val="auto"/>
        </w:rPr>
        <w:t xml:space="preserve"> </w:t>
      </w:r>
    </w:p>
    <w:p w14:paraId="29239127"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d) poljoprivredna djelatnost obuhvaća bilinogojstvo, stočarstvo i s njima povezane uslužne djelatnosti, u skladu sa skupinama 01.1, 01.2, 01.3, 01.4, 01.5 i 01.6 Nacionalne klasifikacije djelatnosti – NKD 2007</w:t>
      </w:r>
      <w:r w:rsidRPr="00995368">
        <w:rPr>
          <w:rFonts w:ascii="Times New Roman" w:hAnsi="Times New Roman" w:cs="Times New Roman"/>
          <w:color w:val="auto"/>
        </w:rPr>
        <w:t xml:space="preserve"> </w:t>
      </w:r>
    </w:p>
    <w:p w14:paraId="54843C3D"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e) primarna poljoprivredna proizvodnja je proizvodnja proizvoda bilinogojstva ili stočarstva navedenih u Prilogu I. Ugovora o funkcioniranju Europske unije bez obavljanja dodatnih radnji kojima bi se promijenila priroda tih proizvoda</w:t>
      </w:r>
      <w:r w:rsidRPr="00995368">
        <w:rPr>
          <w:rFonts w:ascii="Times New Roman" w:hAnsi="Times New Roman" w:cs="Times New Roman"/>
          <w:color w:val="auto"/>
        </w:rPr>
        <w:t xml:space="preserve"> </w:t>
      </w:r>
    </w:p>
    <w:p w14:paraId="7007DD67"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f) priprema proizvoda za tržište obuhvaća postupke pripreme, kao što su čišćenje, pranje, rezanje, ljuštenje, obrezivanje i sušenje proizvoda bez njihova pretvaranja u prerađevine</w:t>
      </w:r>
      <w:r w:rsidRPr="00995368">
        <w:rPr>
          <w:rFonts w:ascii="Times New Roman" w:hAnsi="Times New Roman" w:cs="Times New Roman"/>
          <w:color w:val="auto"/>
        </w:rPr>
        <w:t xml:space="preserve"> </w:t>
      </w:r>
    </w:p>
    <w:p w14:paraId="78C5B22C"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g) prerada poljoprivrednih proizvoda je svako djelovanje na poljoprivrednom proizvodu čiji je rezultat proizvod koji je i sam poljoprivredni proizvod, osim djelatnosti na poljoprivrednim dobrima koje su prijeko potrebne za pripremu životinjskih ili biljnih proizvoda za prvu prodaju</w:t>
      </w:r>
      <w:r w:rsidRPr="00995368">
        <w:rPr>
          <w:rFonts w:ascii="Times New Roman" w:hAnsi="Times New Roman" w:cs="Times New Roman"/>
          <w:color w:val="auto"/>
        </w:rPr>
        <w:t xml:space="preserve"> </w:t>
      </w:r>
    </w:p>
    <w:p w14:paraId="535148A1"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 xml:space="preserve">h) stavljanje na tržište je držanje ili izlaganje radi prodaje, oglašavanje i ponuda na prodaju, isporuka ili bilo koji drugi način prodaje, kao i izravna prodaja poljoprivrednih proizvoda krajnjim potrošačima koju obavlja poljoprivrednik ako se odvija u skladu sa zakonom kojim se uređuje područje trgovine, osim prve prodaje trgovcima </w:t>
      </w:r>
      <w:r w:rsidRPr="00995368">
        <w:rPr>
          <w:rFonts w:ascii="Times New Roman" w:hAnsi="Times New Roman" w:cs="Times New Roman"/>
          <w:color w:val="231F20"/>
        </w:rPr>
        <w:lastRenderedPageBreak/>
        <w:t>i prerađivačima koju obavlja poljoprivrednik i svih djelatnosti povezanih s pripremom proizvoda za takvu prvu prodaju</w:t>
      </w:r>
      <w:r w:rsidRPr="00995368">
        <w:rPr>
          <w:rFonts w:ascii="Times New Roman" w:hAnsi="Times New Roman" w:cs="Times New Roman"/>
          <w:color w:val="auto"/>
        </w:rPr>
        <w:t xml:space="preserve"> </w:t>
      </w:r>
    </w:p>
    <w:p w14:paraId="705C320F"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i) poljoprivredni proizvodi su proizvodi iz Priloga I. Ugovora o funkcioniranju Europske unije, osim proizvoda ribarstva i akvakulture navedenih u Prilogu I. Uredbe (EU) br. 1379/2013 Europskog parlamenta i Vijeća od 11. prosinca 2013. o zajedničkom uređenju tržišta proizvodima ribarstva i akvakulture, izmjeni uredbi Vijeća (EZ) br. 1184/2006 i (EZ) br. 1224/2009 i stavljanju izvan snage Uredbe Vijeća (EZ) br. 104/2000 (SL L 354, 28. 12. 2013.)</w:t>
      </w:r>
      <w:r w:rsidRPr="00995368">
        <w:rPr>
          <w:rFonts w:ascii="Times New Roman" w:hAnsi="Times New Roman" w:cs="Times New Roman"/>
          <w:color w:val="auto"/>
        </w:rPr>
        <w:t xml:space="preserve"> </w:t>
      </w:r>
    </w:p>
    <w:p w14:paraId="1BF96708"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j) posjednik proizvoda je svaka fizička ili pravna osoba koja je u stvarnom posjedu određenog proizvoda</w:t>
      </w:r>
      <w:r w:rsidRPr="00995368">
        <w:rPr>
          <w:rFonts w:ascii="Times New Roman" w:hAnsi="Times New Roman" w:cs="Times New Roman"/>
          <w:color w:val="auto"/>
        </w:rPr>
        <w:t xml:space="preserve"> </w:t>
      </w:r>
    </w:p>
    <w:p w14:paraId="49F261DE"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k) doniranje hrane je davanje hrane bez naknade od donatora hrane namijenjene krajnjem primatelju hrane, dok se davanje hrane bez naknade od građana namijenjene krajnjem primatelju hrane ne smatra doniranjem hrane u smislu ovoga Zakona</w:t>
      </w:r>
      <w:r w:rsidRPr="00995368">
        <w:rPr>
          <w:rFonts w:ascii="Times New Roman" w:hAnsi="Times New Roman" w:cs="Times New Roman"/>
          <w:color w:val="auto"/>
        </w:rPr>
        <w:t xml:space="preserve"> </w:t>
      </w:r>
    </w:p>
    <w:p w14:paraId="72A151D2"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l) doniranje hrane za životinje je davanje hrane za životinje bez naknade od donatora hrane za životinje namijenjene krajnjem primatelju hrane za životinje, dok se davanje hrane za životinje bez naknade od građana namijenjene krajnjem primatelju hrane za životinje ne smatra doniranjem hrane za životinje u smislu ovoga Zakona</w:t>
      </w:r>
      <w:r w:rsidRPr="00995368">
        <w:rPr>
          <w:rFonts w:ascii="Times New Roman" w:hAnsi="Times New Roman" w:cs="Times New Roman"/>
          <w:color w:val="auto"/>
        </w:rPr>
        <w:t xml:space="preserve"> </w:t>
      </w:r>
    </w:p>
    <w:p w14:paraId="31CCCCC4"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m) posrednik u lancu doniranja hrane je pravna osoba koja prikuplja hranu od donatora namijenjenu krajnjem primatelju hrane</w:t>
      </w:r>
      <w:r w:rsidRPr="00995368">
        <w:rPr>
          <w:rFonts w:ascii="Times New Roman" w:hAnsi="Times New Roman" w:cs="Times New Roman"/>
          <w:color w:val="auto"/>
        </w:rPr>
        <w:t xml:space="preserve"> </w:t>
      </w:r>
    </w:p>
    <w:p w14:paraId="18D84F33"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n) donator hrane je pravna ili fizička osoba koja bez naknade daje hranu namijenjenu krajnjem primatelju hrane</w:t>
      </w:r>
      <w:r w:rsidRPr="00995368">
        <w:rPr>
          <w:rFonts w:ascii="Times New Roman" w:hAnsi="Times New Roman" w:cs="Times New Roman"/>
          <w:color w:val="auto"/>
        </w:rPr>
        <w:t xml:space="preserve"> </w:t>
      </w:r>
    </w:p>
    <w:p w14:paraId="3D6322C1"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o) donator hrane za životinje je pravna ili fizička osoba koja bez naknade daje hranu za životinje namijenjenu krajnjem primatelju hrane za životinje</w:t>
      </w:r>
      <w:r w:rsidRPr="00995368">
        <w:rPr>
          <w:rFonts w:ascii="Times New Roman" w:hAnsi="Times New Roman" w:cs="Times New Roman"/>
          <w:color w:val="auto"/>
        </w:rPr>
        <w:t xml:space="preserve"> </w:t>
      </w:r>
    </w:p>
    <w:p w14:paraId="1F392E0B"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p) krajnji primatelj hrane je socijalno ugrožena osoba i/ili osoba pogođena elementarnim nepogodama ili prirodnim katastrofama ili osoba koja se donatoru hrane odnosno posredniku u lancu doniranja hrane učini vjerojatnim da je u potrebi te neprofitna pravna osoba koja pruža uslugu smještaja i/ili prehrane štićenicima svog objekta, osim pučkih kuhinja</w:t>
      </w:r>
      <w:r w:rsidRPr="00995368">
        <w:rPr>
          <w:rFonts w:ascii="Times New Roman" w:hAnsi="Times New Roman" w:cs="Times New Roman"/>
          <w:color w:val="auto"/>
        </w:rPr>
        <w:t xml:space="preserve"> </w:t>
      </w:r>
    </w:p>
    <w:p w14:paraId="6FA80CFF"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r) krajnji primatelj hrane za životinje je neprofitna pravna osoba koja vodi brigu i skrb o nezbrinutim životinjama ili životinjama koje se koriste za terapijske svrhe, socijalno ugrožena osoba i/ili osoba pogođena elementarnim nepogodama ili prirodnim katastrofama koja skrbi o vlastitim životinjama</w:t>
      </w:r>
      <w:r w:rsidRPr="00995368">
        <w:rPr>
          <w:rFonts w:ascii="Times New Roman" w:hAnsi="Times New Roman" w:cs="Times New Roman"/>
          <w:color w:val="auto"/>
        </w:rPr>
        <w:t xml:space="preserve"> </w:t>
      </w:r>
    </w:p>
    <w:p w14:paraId="1D078AE6"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 xml:space="preserve">s) službene kontrole u smislu ovoga Zakona jesu službene kontrole kako su definirane člankom 2. stavkom 1. Uredbe (EU) br. 2017/625 Europskog parlamenta i Vijeća od 15. ožujka 2017. o službenim kontrolama i drugim službenim aktivnostima kojima se osigurava primjena propisa o hrani i hrani za životinje, pravila o zdravlju i dobrobiti životinja, zdravlju bilja i sredstvima za zaštitu bilja, o izmjeni uredaba (EZ) br. 999/2001, (EZ) br. 396/2005, (EZ) br. 1069/2009, (EZ) br. 1107/2009, (EU) br. 1151/2012, (EU) br. 652/2014, (EU) 2016/429 i (EU) 2016/2031 Europskog parlamenta i Vijeća, uredaba Vijeća (EZ) br. 1/2005 i (EZ) br. 1099/2009 i direktiva Vijeća 98/58/EZ, 1999/74/EZ, 2007/43/EZ, 2008/119/EZ i 2008/120/EZ te o stavljanju izvan snage uredaba (EZ) br. 854/2004 i (EZ) br. 882/2004 Europskog parlamenta i Vijeća, direktiva Vijeća 89/608/EEZ, 89/662/EEZ, 90/425/EEZ, 91/496/EEZ, 96/23/EZ, 96/93/EZ i 97/78/EZ te Odluke Vijeća 92/438/EEZ (Uredba o službenim kontrolama) (SL L 95, 7. 4. 2017.) (u daljnjem tekstu: Uredba (EU) br. 2017/625) </w:t>
      </w:r>
      <w:r w:rsidRPr="00995368">
        <w:rPr>
          <w:rFonts w:ascii="Times New Roman" w:hAnsi="Times New Roman" w:cs="Times New Roman"/>
          <w:color w:val="231F20"/>
        </w:rPr>
        <w:lastRenderedPageBreak/>
        <w:t>koje se provode radi verifikacije usklađenosti s pravilima iz članka 1. stavka 2. podstavaka a), c), e), i) i j) Uredbe (EU) br. 2017/625,</w:t>
      </w:r>
      <w:r w:rsidRPr="00995368">
        <w:rPr>
          <w:rFonts w:ascii="Times New Roman" w:hAnsi="Times New Roman" w:cs="Times New Roman"/>
          <w:color w:val="auto"/>
        </w:rPr>
        <w:t xml:space="preserve"> </w:t>
      </w:r>
    </w:p>
    <w:p w14:paraId="45686190"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t) banka hrane je organizacija koja prikuplja hranu od donatora namijenjenu krajnjem primatelju te je daje posredniku u lancu doniranja hrane. Pored navedenog, banka hrane može prikupljenu hranu od donatora dati i izravno krajnjem primatelju</w:t>
      </w:r>
      <w:r w:rsidRPr="00995368">
        <w:rPr>
          <w:rFonts w:ascii="Times New Roman" w:hAnsi="Times New Roman" w:cs="Times New Roman"/>
          <w:color w:val="auto"/>
        </w:rPr>
        <w:t xml:space="preserve"> </w:t>
      </w:r>
    </w:p>
    <w:p w14:paraId="50739A24"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u) otpad od hrane je sva hrana kako je definirana u članku 2. Uredbe (EZ) br. 178/2002 Europskog parlamenta i Vijeća od 28. siječnja 2002. o utvrđivanju općih načela i uvjeta zakona o hrani, osnivanju Europske agencije za sigurnost hrane te utvrđivanju postupaka u područjima sigurnosti hrane (SL L 31, 1. 2. 2002.) (u daljnjem tekstu: Uredba (EZ) br. 178/2002) koja je postala otpad kako je definiran posebnim propisom kojim se uređuje gospodarenje otpadom</w:t>
      </w:r>
      <w:r w:rsidRPr="00995368">
        <w:rPr>
          <w:rFonts w:ascii="Times New Roman" w:hAnsi="Times New Roman" w:cs="Times New Roman"/>
          <w:color w:val="auto"/>
        </w:rPr>
        <w:t xml:space="preserve"> </w:t>
      </w:r>
    </w:p>
    <w:p w14:paraId="7DED4631"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v) informacijski sustav obuhvaća skup međusobno povezanih tehnoloških rješenja i platformi kojima se informatizira i digitalizira poslovni proces.</w:t>
      </w:r>
      <w:r w:rsidRPr="00995368">
        <w:rPr>
          <w:rFonts w:ascii="Times New Roman" w:hAnsi="Times New Roman" w:cs="Times New Roman"/>
          <w:color w:val="auto"/>
        </w:rPr>
        <w:t xml:space="preserve"> </w:t>
      </w:r>
    </w:p>
    <w:p w14:paraId="12AAD451" w14:textId="77777777" w:rsidR="0093365C" w:rsidRDefault="0093365C" w:rsidP="0093365C">
      <w:pPr>
        <w:jc w:val="both"/>
        <w:textAlignment w:val="baseline"/>
        <w:rPr>
          <w:rFonts w:ascii="Times New Roman" w:hAnsi="Times New Roman" w:cs="Times New Roman"/>
          <w:color w:val="231F20"/>
        </w:rPr>
      </w:pPr>
    </w:p>
    <w:p w14:paraId="3E9FED7C" w14:textId="77777777" w:rsidR="000E6BEA" w:rsidRPr="00995368" w:rsidRDefault="000E6BEA" w:rsidP="0093365C">
      <w:pPr>
        <w:jc w:val="both"/>
        <w:textAlignment w:val="baseline"/>
        <w:rPr>
          <w:rFonts w:ascii="Times New Roman" w:hAnsi="Times New Roman" w:cs="Times New Roman"/>
          <w:color w:val="auto"/>
        </w:rPr>
      </w:pPr>
      <w:r w:rsidRPr="00995368">
        <w:rPr>
          <w:rFonts w:ascii="Times New Roman" w:hAnsi="Times New Roman" w:cs="Times New Roman"/>
          <w:color w:val="231F20"/>
        </w:rPr>
        <w:t>(2) Ostali pojmovi u smislu ovoga Zakona imaju jednako značenje kao pojmovi u uredbama iz članka 2. ovoga Zakona.</w:t>
      </w:r>
      <w:r w:rsidRPr="00995368">
        <w:rPr>
          <w:rFonts w:ascii="Times New Roman" w:hAnsi="Times New Roman" w:cs="Times New Roman"/>
          <w:color w:val="auto"/>
        </w:rPr>
        <w:t xml:space="preserve"> </w:t>
      </w:r>
    </w:p>
    <w:p w14:paraId="18668185" w14:textId="77777777" w:rsidR="000E6BEA" w:rsidRDefault="000E6BEA" w:rsidP="0093365C">
      <w:pPr>
        <w:jc w:val="both"/>
        <w:textAlignment w:val="baseline"/>
        <w:rPr>
          <w:rFonts w:ascii="Times New Roman" w:hAnsi="Times New Roman" w:cs="Times New Roman"/>
          <w:color w:val="auto"/>
        </w:rPr>
      </w:pPr>
    </w:p>
    <w:p w14:paraId="2F838C21" w14:textId="77777777" w:rsidR="000E6BEA" w:rsidRPr="00F945C0" w:rsidRDefault="000E6BEA" w:rsidP="004D4AC5">
      <w:pPr>
        <w:jc w:val="center"/>
        <w:textAlignment w:val="baseline"/>
        <w:rPr>
          <w:rFonts w:ascii="Times New Roman" w:hAnsi="Times New Roman" w:cs="Times New Roman"/>
          <w:color w:val="auto"/>
        </w:rPr>
      </w:pPr>
      <w:r w:rsidRPr="00F945C0">
        <w:rPr>
          <w:rFonts w:ascii="Times New Roman" w:hAnsi="Times New Roman" w:cs="Times New Roman"/>
          <w:color w:val="auto"/>
        </w:rPr>
        <w:t>Nadležno tijelo</w:t>
      </w:r>
    </w:p>
    <w:p w14:paraId="64A3AC65" w14:textId="77777777" w:rsidR="004D4AC5" w:rsidRDefault="004D4AC5" w:rsidP="004D4AC5">
      <w:pPr>
        <w:jc w:val="center"/>
        <w:textAlignment w:val="baseline"/>
        <w:rPr>
          <w:rFonts w:ascii="Times New Roman" w:hAnsi="Times New Roman" w:cs="Times New Roman"/>
          <w:color w:val="auto"/>
        </w:rPr>
      </w:pPr>
    </w:p>
    <w:p w14:paraId="761999CC" w14:textId="77777777" w:rsidR="000E6BEA" w:rsidRPr="00F945C0" w:rsidRDefault="000E6BEA" w:rsidP="004D4AC5">
      <w:pPr>
        <w:jc w:val="center"/>
        <w:textAlignment w:val="baseline"/>
        <w:rPr>
          <w:rFonts w:ascii="Times New Roman" w:hAnsi="Times New Roman" w:cs="Times New Roman"/>
          <w:color w:val="auto"/>
        </w:rPr>
      </w:pPr>
      <w:r w:rsidRPr="00F945C0">
        <w:rPr>
          <w:rFonts w:ascii="Times New Roman" w:hAnsi="Times New Roman" w:cs="Times New Roman"/>
          <w:color w:val="auto"/>
        </w:rPr>
        <w:t>Članak 5.</w:t>
      </w:r>
    </w:p>
    <w:p w14:paraId="4F2E11A8" w14:textId="77777777" w:rsidR="004D4AC5" w:rsidRDefault="004D4AC5" w:rsidP="004D4AC5">
      <w:pPr>
        <w:jc w:val="both"/>
        <w:textAlignment w:val="baseline"/>
        <w:rPr>
          <w:rFonts w:ascii="Times New Roman" w:hAnsi="Times New Roman" w:cs="Times New Roman"/>
          <w:color w:val="auto"/>
        </w:rPr>
      </w:pPr>
    </w:p>
    <w:p w14:paraId="35683F43" w14:textId="77777777" w:rsidR="000E6BEA" w:rsidRPr="00F945C0" w:rsidRDefault="000E6BEA" w:rsidP="004D4AC5">
      <w:pPr>
        <w:jc w:val="both"/>
        <w:textAlignment w:val="baseline"/>
        <w:rPr>
          <w:rFonts w:ascii="Times New Roman" w:hAnsi="Times New Roman" w:cs="Times New Roman"/>
          <w:color w:val="auto"/>
        </w:rPr>
      </w:pPr>
      <w:r w:rsidRPr="00F945C0">
        <w:rPr>
          <w:rFonts w:ascii="Times New Roman" w:hAnsi="Times New Roman" w:cs="Times New Roman"/>
          <w:color w:val="auto"/>
        </w:rPr>
        <w:t>(1) Nadležno tijelo za provedbu uredbi iz članka 2. ovoga Zakona je ministarstvo nadležno za poslove poljoprivrede (u daljnjem tekstu: Ministarstvo).</w:t>
      </w:r>
    </w:p>
    <w:p w14:paraId="7B4FB006" w14:textId="77777777" w:rsidR="004D4AC5" w:rsidRDefault="004D4AC5" w:rsidP="004D4AC5">
      <w:pPr>
        <w:jc w:val="both"/>
        <w:textAlignment w:val="baseline"/>
        <w:rPr>
          <w:rFonts w:ascii="Times New Roman" w:hAnsi="Times New Roman" w:cs="Times New Roman"/>
          <w:color w:val="auto"/>
        </w:rPr>
      </w:pPr>
    </w:p>
    <w:p w14:paraId="3B20C958" w14:textId="77777777" w:rsidR="000E6BEA" w:rsidRPr="00F945C0" w:rsidRDefault="000E6BEA" w:rsidP="004D4AC5">
      <w:pPr>
        <w:jc w:val="both"/>
        <w:textAlignment w:val="baseline"/>
        <w:rPr>
          <w:rFonts w:ascii="Times New Roman" w:hAnsi="Times New Roman" w:cs="Times New Roman"/>
          <w:color w:val="auto"/>
        </w:rPr>
      </w:pPr>
      <w:r w:rsidRPr="00F945C0">
        <w:rPr>
          <w:rFonts w:ascii="Times New Roman" w:hAnsi="Times New Roman" w:cs="Times New Roman"/>
          <w:color w:val="auto"/>
        </w:rPr>
        <w:t>(2) Iznimno od stavka 1. ovoga članka u provedbi:</w:t>
      </w:r>
    </w:p>
    <w:p w14:paraId="73D915D9" w14:textId="77777777" w:rsidR="000E6BEA" w:rsidRPr="00F945C0" w:rsidRDefault="000E6BEA" w:rsidP="004D4AC5">
      <w:pPr>
        <w:jc w:val="both"/>
        <w:textAlignment w:val="baseline"/>
        <w:rPr>
          <w:rFonts w:ascii="Times New Roman" w:hAnsi="Times New Roman" w:cs="Times New Roman"/>
          <w:color w:val="auto"/>
        </w:rPr>
      </w:pPr>
      <w:r w:rsidRPr="00F945C0">
        <w:rPr>
          <w:rFonts w:ascii="Times New Roman" w:hAnsi="Times New Roman" w:cs="Times New Roman"/>
          <w:color w:val="auto"/>
        </w:rPr>
        <w:t>– Uredbe (EU) br. 1306/2013, u dijelu koji se odnosi na provedbu naknadnih kontrola korisnika izvoznih potpora nadležno je Ministarstvo financija – Carinska uprava</w:t>
      </w:r>
    </w:p>
    <w:p w14:paraId="6A2820B6" w14:textId="77777777" w:rsidR="000E6BEA" w:rsidRPr="00F945C0" w:rsidRDefault="000E6BEA" w:rsidP="004D4AC5">
      <w:pPr>
        <w:jc w:val="both"/>
        <w:textAlignment w:val="baseline"/>
        <w:rPr>
          <w:rFonts w:ascii="Times New Roman" w:hAnsi="Times New Roman" w:cs="Times New Roman"/>
          <w:color w:val="auto"/>
        </w:rPr>
      </w:pPr>
      <w:r w:rsidRPr="00F945C0">
        <w:rPr>
          <w:rFonts w:ascii="Times New Roman" w:hAnsi="Times New Roman" w:cs="Times New Roman"/>
          <w:color w:val="auto"/>
        </w:rPr>
        <w:t>– Uredbe (EU) br. 1308/2013, u dijelu članaka 90., 189., 190., 194., 195. i 205., nadležno je Ministarstvo financija – Carinska uprava koja ova pravila provodi pri uvozu i izvozu prije postupka uvoznog ili izvoznog carinjenja</w:t>
      </w:r>
    </w:p>
    <w:p w14:paraId="207BE220" w14:textId="77777777" w:rsidR="000E6BEA" w:rsidRPr="00F945C0" w:rsidRDefault="000E6BEA" w:rsidP="004D4AC5">
      <w:pPr>
        <w:jc w:val="both"/>
        <w:textAlignment w:val="baseline"/>
        <w:rPr>
          <w:rFonts w:ascii="Times New Roman" w:hAnsi="Times New Roman" w:cs="Times New Roman"/>
          <w:color w:val="auto"/>
        </w:rPr>
      </w:pPr>
      <w:r w:rsidRPr="00F945C0">
        <w:rPr>
          <w:rFonts w:ascii="Times New Roman" w:hAnsi="Times New Roman" w:cs="Times New Roman"/>
          <w:color w:val="auto"/>
        </w:rPr>
        <w:t>– Ministarstvo financija – Carinska uprava je relevantno tijelo u smislu članka 6. Delegirane Uredbe Komisije (EU) br. 2021/2306 za provedbu nadzora pri uvozu ekoloških proizvoda iz trećih zemalja i za provedbu inspekcijskog nadzora</w:t>
      </w:r>
    </w:p>
    <w:p w14:paraId="4B9EB0B4" w14:textId="77777777" w:rsidR="000E6BEA" w:rsidRPr="00F945C0" w:rsidRDefault="000E6BEA" w:rsidP="004D4AC5">
      <w:pPr>
        <w:jc w:val="both"/>
        <w:textAlignment w:val="baseline"/>
        <w:rPr>
          <w:rFonts w:ascii="Times New Roman" w:hAnsi="Times New Roman" w:cs="Times New Roman"/>
          <w:color w:val="auto"/>
        </w:rPr>
      </w:pPr>
      <w:r w:rsidRPr="00F945C0">
        <w:rPr>
          <w:rFonts w:ascii="Times New Roman" w:hAnsi="Times New Roman" w:cs="Times New Roman"/>
          <w:color w:val="auto"/>
        </w:rPr>
        <w:t>– Uredbe Komisije (EU) br. 115/2010, u dijelu provođenja službenih kontrola tehnološkog postupka uklanjanja fluorida u prirodnim mineralnim i izvorskim vodama, nadležan je Državni inspektorat.</w:t>
      </w:r>
    </w:p>
    <w:p w14:paraId="21EDC362" w14:textId="77777777" w:rsidR="004D4AC5" w:rsidRDefault="004D4AC5" w:rsidP="004D4AC5">
      <w:pPr>
        <w:jc w:val="both"/>
        <w:textAlignment w:val="baseline"/>
        <w:rPr>
          <w:rFonts w:ascii="Times New Roman" w:hAnsi="Times New Roman" w:cs="Times New Roman"/>
          <w:color w:val="auto"/>
        </w:rPr>
      </w:pPr>
    </w:p>
    <w:p w14:paraId="396D3FD9" w14:textId="77777777" w:rsidR="000E6BEA" w:rsidRDefault="000E6BEA" w:rsidP="004D4AC5">
      <w:pPr>
        <w:jc w:val="both"/>
        <w:textAlignment w:val="baseline"/>
        <w:rPr>
          <w:rFonts w:ascii="Times New Roman" w:hAnsi="Times New Roman" w:cs="Times New Roman"/>
          <w:color w:val="auto"/>
        </w:rPr>
      </w:pPr>
      <w:r w:rsidRPr="00F945C0">
        <w:rPr>
          <w:rFonts w:ascii="Times New Roman" w:hAnsi="Times New Roman" w:cs="Times New Roman"/>
          <w:color w:val="auto"/>
        </w:rPr>
        <w:t>(3) Ministarstvo i druga tijela čija je nadležnost određena na temelju odredaba ovoga Zakona u obavljanju poslova surađuju i s drugim tijelima s kojima mogu razmjenjivati podatke te sklapati sporazume o suradnji.</w:t>
      </w:r>
    </w:p>
    <w:p w14:paraId="2F3738FB" w14:textId="77777777" w:rsidR="000E6BEA" w:rsidRDefault="000E6BEA" w:rsidP="00F7022E">
      <w:pPr>
        <w:jc w:val="both"/>
        <w:textAlignment w:val="baseline"/>
        <w:rPr>
          <w:rFonts w:ascii="Times New Roman" w:hAnsi="Times New Roman" w:cs="Times New Roman"/>
          <w:color w:val="auto"/>
        </w:rPr>
      </w:pPr>
    </w:p>
    <w:p w14:paraId="7491C428" w14:textId="77777777" w:rsidR="000E6BEA" w:rsidRPr="00995368" w:rsidRDefault="000E6BEA" w:rsidP="00F7022E">
      <w:pPr>
        <w:jc w:val="center"/>
        <w:textAlignment w:val="baseline"/>
        <w:rPr>
          <w:rFonts w:ascii="Times New Roman" w:hAnsi="Times New Roman" w:cs="Times New Roman"/>
          <w:color w:val="auto"/>
        </w:rPr>
      </w:pPr>
      <w:r w:rsidRPr="00995368">
        <w:rPr>
          <w:rFonts w:ascii="Times New Roman" w:hAnsi="Times New Roman" w:cs="Times New Roman"/>
          <w:color w:val="auto"/>
        </w:rPr>
        <w:t>Provedbeno tijelo</w:t>
      </w:r>
    </w:p>
    <w:p w14:paraId="171F1D9B" w14:textId="77777777" w:rsidR="00F7022E" w:rsidRDefault="00F7022E" w:rsidP="00F7022E">
      <w:pPr>
        <w:jc w:val="center"/>
        <w:rPr>
          <w:rFonts w:ascii="Times New Roman" w:hAnsi="Times New Roman" w:cs="Times New Roman"/>
          <w:color w:val="auto"/>
        </w:rPr>
      </w:pPr>
    </w:p>
    <w:p w14:paraId="1FBF8C84" w14:textId="77777777" w:rsidR="000E6BEA" w:rsidRPr="00995368" w:rsidRDefault="000E6BEA" w:rsidP="00F7022E">
      <w:pPr>
        <w:jc w:val="center"/>
        <w:rPr>
          <w:rFonts w:ascii="Times New Roman" w:hAnsi="Times New Roman" w:cs="Times New Roman"/>
          <w:color w:val="auto"/>
        </w:rPr>
      </w:pPr>
      <w:r w:rsidRPr="00995368">
        <w:rPr>
          <w:rFonts w:ascii="Times New Roman" w:hAnsi="Times New Roman" w:cs="Times New Roman"/>
          <w:color w:val="auto"/>
        </w:rPr>
        <w:t>Članak 6.</w:t>
      </w:r>
    </w:p>
    <w:p w14:paraId="127E6931" w14:textId="77777777" w:rsidR="00F7022E" w:rsidRDefault="00F7022E" w:rsidP="00F7022E">
      <w:pPr>
        <w:jc w:val="both"/>
        <w:rPr>
          <w:rFonts w:ascii="Times New Roman" w:hAnsi="Times New Roman" w:cs="Times New Roman"/>
          <w:color w:val="auto"/>
        </w:rPr>
      </w:pPr>
    </w:p>
    <w:p w14:paraId="169629FC" w14:textId="77777777" w:rsidR="000E6BEA" w:rsidRPr="00995368" w:rsidRDefault="000E6BEA" w:rsidP="00F7022E">
      <w:pPr>
        <w:jc w:val="both"/>
        <w:rPr>
          <w:rFonts w:ascii="Times New Roman" w:hAnsi="Times New Roman" w:cs="Times New Roman"/>
          <w:color w:val="auto"/>
        </w:rPr>
      </w:pPr>
      <w:r w:rsidRPr="00995368">
        <w:rPr>
          <w:rFonts w:ascii="Times New Roman" w:hAnsi="Times New Roman" w:cs="Times New Roman"/>
          <w:color w:val="auto"/>
        </w:rPr>
        <w:lastRenderedPageBreak/>
        <w:t xml:space="preserve">Provedbeno tijelo za provedbu ovoga Zakona i uredbi iz članka 2. ovoga Zakona koje se odnose na mjere poljoprivredne politike je Agencija za plaćanja u poljoprivredi, ribarstvu i ruralnom razvoju (u daljnjem tekstu: Agencija za plaćanja). </w:t>
      </w:r>
    </w:p>
    <w:p w14:paraId="19D57055" w14:textId="77777777" w:rsidR="000E6BEA" w:rsidRDefault="000E6BEA" w:rsidP="00F7022E">
      <w:pPr>
        <w:jc w:val="both"/>
        <w:rPr>
          <w:rFonts w:ascii="Times New Roman" w:hAnsi="Times New Roman" w:cs="Times New Roman"/>
          <w:color w:val="auto"/>
        </w:rPr>
      </w:pPr>
    </w:p>
    <w:p w14:paraId="2C4320CE" w14:textId="77777777" w:rsidR="000E6BEA" w:rsidRPr="00995368" w:rsidRDefault="000E6BEA" w:rsidP="00F7022E">
      <w:pPr>
        <w:jc w:val="center"/>
        <w:textAlignment w:val="baseline"/>
        <w:rPr>
          <w:rFonts w:ascii="Times New Roman" w:hAnsi="Times New Roman" w:cs="Times New Roman"/>
          <w:color w:val="auto"/>
        </w:rPr>
      </w:pPr>
      <w:r w:rsidRPr="00995368">
        <w:rPr>
          <w:rFonts w:ascii="Times New Roman" w:hAnsi="Times New Roman" w:cs="Times New Roman"/>
          <w:color w:val="auto"/>
        </w:rPr>
        <w:t>Strateški plan Zajedničke poljoprivredne politike Republike Hrvatske 2023. – 2027.</w:t>
      </w:r>
    </w:p>
    <w:p w14:paraId="264E53F5" w14:textId="77777777" w:rsidR="00F7022E" w:rsidRDefault="00F7022E" w:rsidP="00F7022E">
      <w:pPr>
        <w:jc w:val="center"/>
        <w:textAlignment w:val="baseline"/>
        <w:rPr>
          <w:rFonts w:ascii="Times New Roman" w:hAnsi="Times New Roman" w:cs="Times New Roman"/>
          <w:color w:val="auto"/>
        </w:rPr>
      </w:pPr>
    </w:p>
    <w:p w14:paraId="25F79EAB" w14:textId="77777777" w:rsidR="000E6BEA" w:rsidRPr="00995368" w:rsidRDefault="000E6BEA" w:rsidP="00F7022E">
      <w:pPr>
        <w:jc w:val="center"/>
        <w:textAlignment w:val="baseline"/>
        <w:rPr>
          <w:rFonts w:ascii="Times New Roman" w:hAnsi="Times New Roman" w:cs="Times New Roman"/>
          <w:color w:val="auto"/>
        </w:rPr>
      </w:pPr>
      <w:r w:rsidRPr="00995368">
        <w:rPr>
          <w:rFonts w:ascii="Times New Roman" w:hAnsi="Times New Roman" w:cs="Times New Roman"/>
          <w:color w:val="auto"/>
        </w:rPr>
        <w:t>Članak 8.a</w:t>
      </w:r>
    </w:p>
    <w:p w14:paraId="278ED699" w14:textId="77777777" w:rsidR="00F7022E" w:rsidRDefault="00F7022E" w:rsidP="00F7022E">
      <w:pPr>
        <w:jc w:val="both"/>
        <w:textAlignment w:val="baseline"/>
        <w:rPr>
          <w:rFonts w:ascii="Times New Roman" w:hAnsi="Times New Roman" w:cs="Times New Roman"/>
          <w:color w:val="231F20"/>
        </w:rPr>
      </w:pPr>
    </w:p>
    <w:p w14:paraId="2DCB6235"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(1) Strateški plan Zajedničke poljoprivredne politike Republike Hrvatske 2023. – 2027. (u daljnjem tekstu: Strateški plan) je strateški plan Republike Hrvatske za provedbu mjera poljoprivredne politike u razdoblju 2023. – 2027., a koji se financira u okviru Europskog fonda za jamstva u poljoprivredi (u daljnjem tekstu: EFJP) i Europskog poljoprivrednog fonda za ruralni razvoj.</w:t>
      </w:r>
      <w:r w:rsidRPr="00995368">
        <w:rPr>
          <w:rFonts w:ascii="Times New Roman" w:hAnsi="Times New Roman" w:cs="Times New Roman"/>
          <w:color w:val="auto"/>
        </w:rPr>
        <w:t xml:space="preserve"> </w:t>
      </w:r>
    </w:p>
    <w:p w14:paraId="6E834EB0" w14:textId="77777777" w:rsidR="00F7022E" w:rsidRDefault="00F7022E" w:rsidP="00F7022E">
      <w:pPr>
        <w:jc w:val="both"/>
        <w:textAlignment w:val="baseline"/>
        <w:rPr>
          <w:rFonts w:ascii="Times New Roman" w:hAnsi="Times New Roman" w:cs="Times New Roman"/>
          <w:color w:val="231F20"/>
        </w:rPr>
      </w:pPr>
    </w:p>
    <w:p w14:paraId="3E6EA20F"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(2) Strateški plan izrađuje se na temelju propisa kojima se definira institucionalni okvir za korištenje fondova Europske unije u okviru podijeljenog upravljanja u razdoblju 2021. – 2027. u Republici Hrvatskoj.</w:t>
      </w:r>
      <w:r w:rsidRPr="00995368">
        <w:rPr>
          <w:rFonts w:ascii="Times New Roman" w:hAnsi="Times New Roman" w:cs="Times New Roman"/>
          <w:color w:val="auto"/>
        </w:rPr>
        <w:t xml:space="preserve"> </w:t>
      </w:r>
    </w:p>
    <w:p w14:paraId="354BF77C" w14:textId="77777777" w:rsidR="00F7022E" w:rsidRDefault="00F7022E" w:rsidP="00F7022E">
      <w:pPr>
        <w:jc w:val="both"/>
        <w:textAlignment w:val="baseline"/>
        <w:rPr>
          <w:rFonts w:ascii="Times New Roman" w:hAnsi="Times New Roman" w:cs="Times New Roman"/>
          <w:color w:val="231F20"/>
        </w:rPr>
      </w:pPr>
    </w:p>
    <w:p w14:paraId="3E622850"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(3) Vlada Republike Hrvatske na prijedlog Ministarstva, a nakon odobrenja Europske komisije donosi Strateški plan.</w:t>
      </w:r>
      <w:r w:rsidRPr="00995368">
        <w:rPr>
          <w:rFonts w:ascii="Times New Roman" w:hAnsi="Times New Roman" w:cs="Times New Roman"/>
          <w:color w:val="auto"/>
        </w:rPr>
        <w:t xml:space="preserve"> </w:t>
      </w:r>
    </w:p>
    <w:p w14:paraId="56B15DDA" w14:textId="77777777" w:rsidR="00F7022E" w:rsidRDefault="00F7022E" w:rsidP="00F7022E">
      <w:pPr>
        <w:jc w:val="both"/>
        <w:textAlignment w:val="baseline"/>
        <w:rPr>
          <w:rFonts w:ascii="Times New Roman" w:hAnsi="Times New Roman" w:cs="Times New Roman"/>
          <w:color w:val="231F20"/>
        </w:rPr>
      </w:pPr>
    </w:p>
    <w:p w14:paraId="6D6A5766"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(4) Potpora iz Strateškog plana može se dodijeliti na temelju:</w:t>
      </w:r>
      <w:r w:rsidRPr="00995368">
        <w:rPr>
          <w:rFonts w:ascii="Times New Roman" w:hAnsi="Times New Roman" w:cs="Times New Roman"/>
          <w:color w:val="auto"/>
        </w:rPr>
        <w:t xml:space="preserve"> </w:t>
      </w:r>
    </w:p>
    <w:p w14:paraId="23A7D0C7"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 natječaja koje raspisuje Agencija za plaćanja za sve one intervencije za koje ne postoji unaprijed, u Strateškom planu, definirani jedinstveni korisnik i to u obliku:</w:t>
      </w:r>
      <w:r w:rsidRPr="00995368">
        <w:rPr>
          <w:rFonts w:ascii="Times New Roman" w:hAnsi="Times New Roman" w:cs="Times New Roman"/>
          <w:color w:val="auto"/>
        </w:rPr>
        <w:t xml:space="preserve"> </w:t>
      </w:r>
    </w:p>
    <w:p w14:paraId="78012B58"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1. otvorenog natječaja, odnosno natjecanja velikog broja nepoznatih korisnika te</w:t>
      </w:r>
      <w:r w:rsidRPr="00995368">
        <w:rPr>
          <w:rFonts w:ascii="Times New Roman" w:hAnsi="Times New Roman" w:cs="Times New Roman"/>
          <w:color w:val="auto"/>
        </w:rPr>
        <w:t xml:space="preserve"> </w:t>
      </w:r>
    </w:p>
    <w:p w14:paraId="5FE8D2FE"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2. ograničenog natječaja u kojem se ograničava natjecanje određenog broja korisnika definiranih u Strateškom planu</w:t>
      </w:r>
      <w:r w:rsidRPr="00995368">
        <w:rPr>
          <w:rFonts w:ascii="Times New Roman" w:hAnsi="Times New Roman" w:cs="Times New Roman"/>
          <w:color w:val="auto"/>
        </w:rPr>
        <w:t xml:space="preserve"> </w:t>
      </w:r>
    </w:p>
    <w:p w14:paraId="01F33637"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 natječaja koje raspisuju lokalne akcijske grupe za provedbu odabranih lokalnih razvojnih strategija</w:t>
      </w:r>
      <w:r w:rsidRPr="00995368">
        <w:rPr>
          <w:rFonts w:ascii="Times New Roman" w:hAnsi="Times New Roman" w:cs="Times New Roman"/>
          <w:color w:val="auto"/>
        </w:rPr>
        <w:t xml:space="preserve"> </w:t>
      </w:r>
    </w:p>
    <w:p w14:paraId="6A738A95"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 izravne dodjele poljoprivrednicima</w:t>
      </w:r>
      <w:r w:rsidRPr="00995368">
        <w:rPr>
          <w:rFonts w:ascii="Times New Roman" w:hAnsi="Times New Roman" w:cs="Times New Roman"/>
          <w:color w:val="auto"/>
        </w:rPr>
        <w:t xml:space="preserve"> </w:t>
      </w:r>
    </w:p>
    <w:p w14:paraId="6D987595"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 sporazuma o financiranju u svrhu provedbe financijskih instrumenata.</w:t>
      </w:r>
      <w:r w:rsidRPr="00995368">
        <w:rPr>
          <w:rFonts w:ascii="Times New Roman" w:hAnsi="Times New Roman" w:cs="Times New Roman"/>
          <w:color w:val="auto"/>
        </w:rPr>
        <w:t xml:space="preserve"> </w:t>
      </w:r>
    </w:p>
    <w:p w14:paraId="0CE3C4DA" w14:textId="77777777" w:rsidR="00F7022E" w:rsidRDefault="00F7022E" w:rsidP="00F7022E">
      <w:pPr>
        <w:jc w:val="both"/>
        <w:textAlignment w:val="baseline"/>
        <w:rPr>
          <w:rFonts w:ascii="Times New Roman" w:hAnsi="Times New Roman" w:cs="Times New Roman"/>
          <w:color w:val="231F20"/>
        </w:rPr>
      </w:pPr>
    </w:p>
    <w:p w14:paraId="19038C14"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(5) Postupak dodjele potpore putem natječaja provodi se u fazama koje mogu uključivati:</w:t>
      </w:r>
      <w:r w:rsidRPr="00995368">
        <w:rPr>
          <w:rFonts w:ascii="Times New Roman" w:hAnsi="Times New Roman" w:cs="Times New Roman"/>
          <w:color w:val="auto"/>
        </w:rPr>
        <w:t xml:space="preserve"> </w:t>
      </w:r>
    </w:p>
    <w:p w14:paraId="3821AD8A"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1. podnošenje i zaprimanje zahtjeva za potporu</w:t>
      </w:r>
      <w:r w:rsidRPr="00995368">
        <w:rPr>
          <w:rFonts w:ascii="Times New Roman" w:hAnsi="Times New Roman" w:cs="Times New Roman"/>
          <w:color w:val="auto"/>
        </w:rPr>
        <w:t xml:space="preserve"> </w:t>
      </w:r>
    </w:p>
    <w:p w14:paraId="7F0B4B8A"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2. rangiranje zahtjeva za potporu</w:t>
      </w:r>
      <w:r w:rsidRPr="00995368">
        <w:rPr>
          <w:rFonts w:ascii="Times New Roman" w:hAnsi="Times New Roman" w:cs="Times New Roman"/>
          <w:color w:val="auto"/>
        </w:rPr>
        <w:t xml:space="preserve"> </w:t>
      </w:r>
    </w:p>
    <w:p w14:paraId="6F5DE71D"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3. administrativnu kontrolu kriterija odabira</w:t>
      </w:r>
      <w:r w:rsidRPr="00995368">
        <w:rPr>
          <w:rFonts w:ascii="Times New Roman" w:hAnsi="Times New Roman" w:cs="Times New Roman"/>
          <w:color w:val="auto"/>
        </w:rPr>
        <w:t xml:space="preserve"> </w:t>
      </w:r>
    </w:p>
    <w:p w14:paraId="007838A7"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4. administrativnu kontrolu prihvatljivosti korisnika</w:t>
      </w:r>
      <w:r w:rsidRPr="00995368">
        <w:rPr>
          <w:rFonts w:ascii="Times New Roman" w:hAnsi="Times New Roman" w:cs="Times New Roman"/>
          <w:color w:val="auto"/>
        </w:rPr>
        <w:t xml:space="preserve"> </w:t>
      </w:r>
    </w:p>
    <w:p w14:paraId="1F220E8D"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5. administrativnu kontrolu prihvatljivosti projekta/aktivnosti</w:t>
      </w:r>
      <w:r w:rsidRPr="00995368">
        <w:rPr>
          <w:rFonts w:ascii="Times New Roman" w:hAnsi="Times New Roman" w:cs="Times New Roman"/>
          <w:color w:val="auto"/>
        </w:rPr>
        <w:t xml:space="preserve"> </w:t>
      </w:r>
    </w:p>
    <w:p w14:paraId="7894ED52"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6. administrativnu kontrolu prihvatljivosti troškova</w:t>
      </w:r>
      <w:r w:rsidRPr="00995368">
        <w:rPr>
          <w:rFonts w:ascii="Times New Roman" w:hAnsi="Times New Roman" w:cs="Times New Roman"/>
          <w:color w:val="auto"/>
        </w:rPr>
        <w:t xml:space="preserve"> </w:t>
      </w:r>
    </w:p>
    <w:p w14:paraId="04614DAE"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7. kontrolu na terenu.</w:t>
      </w:r>
      <w:r w:rsidRPr="00995368">
        <w:rPr>
          <w:rFonts w:ascii="Times New Roman" w:hAnsi="Times New Roman" w:cs="Times New Roman"/>
          <w:color w:val="auto"/>
        </w:rPr>
        <w:t xml:space="preserve"> </w:t>
      </w:r>
    </w:p>
    <w:p w14:paraId="23EDB0DA" w14:textId="77777777" w:rsidR="00F7022E" w:rsidRDefault="00F7022E" w:rsidP="00F7022E">
      <w:pPr>
        <w:jc w:val="both"/>
        <w:textAlignment w:val="baseline"/>
        <w:rPr>
          <w:rFonts w:ascii="Times New Roman" w:hAnsi="Times New Roman" w:cs="Times New Roman"/>
          <w:color w:val="231F20"/>
        </w:rPr>
      </w:pPr>
    </w:p>
    <w:p w14:paraId="70A66E37"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(6) Pojedine faze provedbe postupka dodjele potpore putem natječaja moguće je spajati te jednu ili više faza dodjele provesti zajedno.</w:t>
      </w:r>
      <w:r w:rsidRPr="00995368">
        <w:rPr>
          <w:rFonts w:ascii="Times New Roman" w:hAnsi="Times New Roman" w:cs="Times New Roman"/>
          <w:color w:val="auto"/>
        </w:rPr>
        <w:t xml:space="preserve"> </w:t>
      </w:r>
    </w:p>
    <w:p w14:paraId="3BDF17B6" w14:textId="77777777" w:rsidR="00F7022E" w:rsidRDefault="00F7022E" w:rsidP="00F7022E">
      <w:pPr>
        <w:jc w:val="both"/>
        <w:textAlignment w:val="baseline"/>
        <w:rPr>
          <w:rFonts w:ascii="Times New Roman" w:hAnsi="Times New Roman" w:cs="Times New Roman"/>
          <w:color w:val="231F20"/>
        </w:rPr>
      </w:pPr>
    </w:p>
    <w:p w14:paraId="789D71F6"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lastRenderedPageBreak/>
        <w:t>(7) Po zaprimanju svih zahtjeva za potporu podnesenih na natječaj Agencija za plaćanja formira rang-listu na temelju traženih procijenjenih iznosa potpore te traženog broja bodova na temelju odgovora na pitanja u zahtjevu za potporu od strane korisnika, u skladu s kriterijima odabira.</w:t>
      </w:r>
      <w:r w:rsidRPr="00995368">
        <w:rPr>
          <w:rFonts w:ascii="Times New Roman" w:hAnsi="Times New Roman" w:cs="Times New Roman"/>
          <w:color w:val="auto"/>
        </w:rPr>
        <w:t xml:space="preserve"> </w:t>
      </w:r>
    </w:p>
    <w:p w14:paraId="4B29EA32" w14:textId="77777777" w:rsidR="00F7022E" w:rsidRDefault="00F7022E" w:rsidP="00F7022E">
      <w:pPr>
        <w:jc w:val="both"/>
        <w:textAlignment w:val="baseline"/>
        <w:rPr>
          <w:rFonts w:ascii="Times New Roman" w:hAnsi="Times New Roman" w:cs="Times New Roman"/>
          <w:color w:val="231F20"/>
        </w:rPr>
      </w:pPr>
    </w:p>
    <w:p w14:paraId="220A5582"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(8) Agencija za plaćanja provodi administrativnu kontrolu onih zahtjeva koji se na temelju traženih bodova nalaze iznad praga raspoloživih sredstava na rang-listi.</w:t>
      </w:r>
      <w:r w:rsidRPr="00995368">
        <w:rPr>
          <w:rFonts w:ascii="Times New Roman" w:hAnsi="Times New Roman" w:cs="Times New Roman"/>
          <w:color w:val="auto"/>
        </w:rPr>
        <w:t xml:space="preserve"> </w:t>
      </w:r>
    </w:p>
    <w:p w14:paraId="017F31CC" w14:textId="77777777" w:rsidR="00F7022E" w:rsidRDefault="00F7022E" w:rsidP="00F7022E">
      <w:pPr>
        <w:jc w:val="both"/>
        <w:textAlignment w:val="baseline"/>
        <w:rPr>
          <w:rFonts w:ascii="Times New Roman" w:hAnsi="Times New Roman" w:cs="Times New Roman"/>
          <w:color w:val="231F20"/>
        </w:rPr>
      </w:pPr>
    </w:p>
    <w:p w14:paraId="07A62339"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(9) Agencija za plaćanja tijekom administrativne kontrole može od korisnika zatražiti dopunu i/ili obrazloženja, a korisniku se može poslati samo jedan zahtjev za dopunu.</w:t>
      </w:r>
      <w:r w:rsidRPr="00995368">
        <w:rPr>
          <w:rFonts w:ascii="Times New Roman" w:hAnsi="Times New Roman" w:cs="Times New Roman"/>
          <w:color w:val="auto"/>
        </w:rPr>
        <w:t xml:space="preserve"> </w:t>
      </w:r>
    </w:p>
    <w:p w14:paraId="0BA1F975" w14:textId="77777777" w:rsidR="00F7022E" w:rsidRDefault="00F7022E" w:rsidP="00F7022E">
      <w:pPr>
        <w:jc w:val="both"/>
        <w:textAlignment w:val="baseline"/>
        <w:rPr>
          <w:rFonts w:ascii="Times New Roman" w:hAnsi="Times New Roman" w:cs="Times New Roman"/>
          <w:color w:val="231F20"/>
        </w:rPr>
      </w:pPr>
    </w:p>
    <w:p w14:paraId="5FEBC1E0"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(10) Agencija za plaćanja zahtjev za dopunu može uputiti korisniku isključivo za dopunu onih dokumenata za koje u natječaju nije izrijekom navedeno da se ne mogu dopuniti.</w:t>
      </w:r>
      <w:r w:rsidRPr="00995368">
        <w:rPr>
          <w:rFonts w:ascii="Times New Roman" w:hAnsi="Times New Roman" w:cs="Times New Roman"/>
          <w:color w:val="auto"/>
        </w:rPr>
        <w:t xml:space="preserve"> </w:t>
      </w:r>
    </w:p>
    <w:p w14:paraId="727991B1" w14:textId="77777777" w:rsidR="00F7022E" w:rsidRDefault="00F7022E" w:rsidP="00F7022E">
      <w:pPr>
        <w:jc w:val="both"/>
        <w:textAlignment w:val="baseline"/>
        <w:rPr>
          <w:rFonts w:ascii="Times New Roman" w:hAnsi="Times New Roman" w:cs="Times New Roman"/>
          <w:color w:val="231F20"/>
        </w:rPr>
      </w:pPr>
    </w:p>
    <w:p w14:paraId="3CD71741"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(11) Korisnik je u obvezi postupiti po zahtjevu za dopunu i/ili obrazloženje te odgovoriti Agenciji za plaćanja putem elektroničke pošte u roku od sedam dana od dana slanja zahtjeva za dopunu i/ili obrazloženja od strane Agencije za plaćanja.</w:t>
      </w:r>
      <w:r w:rsidRPr="00995368">
        <w:rPr>
          <w:rFonts w:ascii="Times New Roman" w:hAnsi="Times New Roman" w:cs="Times New Roman"/>
          <w:color w:val="auto"/>
        </w:rPr>
        <w:t xml:space="preserve"> </w:t>
      </w:r>
    </w:p>
    <w:p w14:paraId="22A3FE71" w14:textId="77777777" w:rsidR="00F7022E" w:rsidRDefault="00F7022E" w:rsidP="00F7022E">
      <w:pPr>
        <w:jc w:val="both"/>
        <w:textAlignment w:val="baseline"/>
        <w:rPr>
          <w:rFonts w:ascii="Times New Roman" w:hAnsi="Times New Roman" w:cs="Times New Roman"/>
          <w:color w:val="231F20"/>
        </w:rPr>
      </w:pPr>
    </w:p>
    <w:p w14:paraId="08650920"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(12) Tijekom administrativne kontrole natječaja Agencija za plaćanja ne može dodijeliti veći broj bodova po pojedinom kriteriju odabira i ukupan broj bodova, kao ni iznos potpore veći od navedenog u obrascu zahtjeva za potporu.</w:t>
      </w:r>
      <w:r w:rsidRPr="00995368">
        <w:rPr>
          <w:rFonts w:ascii="Times New Roman" w:hAnsi="Times New Roman" w:cs="Times New Roman"/>
          <w:color w:val="auto"/>
        </w:rPr>
        <w:t xml:space="preserve"> </w:t>
      </w:r>
    </w:p>
    <w:p w14:paraId="271BBC76" w14:textId="77777777" w:rsidR="00F7022E" w:rsidRDefault="00F7022E" w:rsidP="00F7022E">
      <w:pPr>
        <w:jc w:val="both"/>
        <w:textAlignment w:val="baseline"/>
        <w:rPr>
          <w:rFonts w:ascii="Times New Roman" w:hAnsi="Times New Roman" w:cs="Times New Roman"/>
          <w:color w:val="231F20"/>
        </w:rPr>
      </w:pPr>
    </w:p>
    <w:p w14:paraId="6E19B84E"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(13) Agencija za plaćanja izdaje obavijest o odbacivanju zbog nedostatnosti sredstava korisnicima za koje nije odrađena administrativna kontrola zahtjeva za potporu jer se na temelju traženih bodova po kriterijima odabira nalaze na rang-listi ispod praga dostatnih sredstava i korisnicima kojima je izdana odluka o rezultatu administrativne kontrole, a za koje sredstva nisu dostatna.</w:t>
      </w:r>
      <w:r w:rsidRPr="00995368">
        <w:rPr>
          <w:rFonts w:ascii="Times New Roman" w:hAnsi="Times New Roman" w:cs="Times New Roman"/>
          <w:color w:val="auto"/>
        </w:rPr>
        <w:t xml:space="preserve"> </w:t>
      </w:r>
    </w:p>
    <w:p w14:paraId="6BC08670" w14:textId="77777777" w:rsidR="00F7022E" w:rsidRDefault="00F7022E" w:rsidP="00F7022E">
      <w:pPr>
        <w:jc w:val="both"/>
        <w:textAlignment w:val="baseline"/>
        <w:rPr>
          <w:rFonts w:ascii="Times New Roman" w:hAnsi="Times New Roman" w:cs="Times New Roman"/>
          <w:color w:val="231F20"/>
        </w:rPr>
      </w:pPr>
    </w:p>
    <w:p w14:paraId="53F26B80"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(14) Protiv obavijesti o odbacivanju zahtjeva za potporu zbog nedostatnosti sredstava žalba nije dopuštena. Protiv obavijesti iz ovoga stavka može se pokrenuti upravni spor.</w:t>
      </w:r>
      <w:r w:rsidRPr="00995368">
        <w:rPr>
          <w:rFonts w:ascii="Times New Roman" w:hAnsi="Times New Roman" w:cs="Times New Roman"/>
          <w:color w:val="auto"/>
        </w:rPr>
        <w:t xml:space="preserve"> </w:t>
      </w:r>
    </w:p>
    <w:p w14:paraId="1612EE3C" w14:textId="77777777" w:rsidR="00F7022E" w:rsidRDefault="00F7022E" w:rsidP="00F7022E">
      <w:pPr>
        <w:jc w:val="both"/>
        <w:textAlignment w:val="baseline"/>
        <w:rPr>
          <w:rFonts w:ascii="Times New Roman" w:hAnsi="Times New Roman" w:cs="Times New Roman"/>
          <w:color w:val="231F20"/>
        </w:rPr>
      </w:pPr>
    </w:p>
    <w:p w14:paraId="6F4A3A60"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(15) Nakon provedene administrativne kontrole natječaja korisnici mogu tražiti isplatu sredstava u jednoj ili više rata i/ili isplatu predujma.</w:t>
      </w:r>
      <w:r w:rsidRPr="00995368">
        <w:rPr>
          <w:rFonts w:ascii="Times New Roman" w:hAnsi="Times New Roman" w:cs="Times New Roman"/>
          <w:color w:val="auto"/>
        </w:rPr>
        <w:t xml:space="preserve"> </w:t>
      </w:r>
    </w:p>
    <w:p w14:paraId="0DAE7920" w14:textId="77777777" w:rsidR="00F7022E" w:rsidRDefault="00F7022E" w:rsidP="00F7022E">
      <w:pPr>
        <w:jc w:val="both"/>
        <w:textAlignment w:val="baseline"/>
        <w:rPr>
          <w:rFonts w:ascii="Times New Roman" w:hAnsi="Times New Roman" w:cs="Times New Roman"/>
          <w:color w:val="231F20"/>
        </w:rPr>
      </w:pPr>
    </w:p>
    <w:p w14:paraId="79698B07"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(16) Potpora za intervencije koje se provode putem natječaja isplaćuje se korisniku na temelju zahtjeva za isplatu predujma/zahtjeva za isplatu.</w:t>
      </w:r>
      <w:r w:rsidRPr="00995368">
        <w:rPr>
          <w:rFonts w:ascii="Times New Roman" w:hAnsi="Times New Roman" w:cs="Times New Roman"/>
          <w:color w:val="auto"/>
        </w:rPr>
        <w:t xml:space="preserve"> </w:t>
      </w:r>
    </w:p>
    <w:p w14:paraId="6107738B" w14:textId="77777777" w:rsidR="00F7022E" w:rsidRDefault="00F7022E" w:rsidP="00F7022E">
      <w:pPr>
        <w:jc w:val="both"/>
        <w:textAlignment w:val="baseline"/>
        <w:rPr>
          <w:rFonts w:ascii="Times New Roman" w:hAnsi="Times New Roman" w:cs="Times New Roman"/>
          <w:color w:val="231F20"/>
        </w:rPr>
      </w:pPr>
    </w:p>
    <w:p w14:paraId="75E879D4"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(17) Agencija za plaćanja donijet će odluke o zahtjevu korisnika iz stavka 13. ovoga članka najkasnije u roku od 90 dana od dana podnošenja urednog zahtjeva za isplatu /zahtjeva za isplatu predujma.</w:t>
      </w:r>
      <w:r w:rsidRPr="00995368">
        <w:rPr>
          <w:rFonts w:ascii="Times New Roman" w:hAnsi="Times New Roman" w:cs="Times New Roman"/>
          <w:color w:val="auto"/>
        </w:rPr>
        <w:t xml:space="preserve"> </w:t>
      </w:r>
    </w:p>
    <w:p w14:paraId="7296AE27" w14:textId="77777777" w:rsidR="00F7022E" w:rsidRDefault="00F7022E" w:rsidP="00F7022E">
      <w:pPr>
        <w:jc w:val="both"/>
        <w:textAlignment w:val="baseline"/>
        <w:rPr>
          <w:rFonts w:ascii="Times New Roman" w:hAnsi="Times New Roman" w:cs="Times New Roman"/>
          <w:color w:val="231F20"/>
        </w:rPr>
      </w:pPr>
    </w:p>
    <w:p w14:paraId="19A3FCFD"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(18) U rok od 90 dana ne uračunava se vrijeme od podnošenja žalbe na odluke iz stavka 14. ovoga članka do donošenja rješenja o žalbi Ministarstva.</w:t>
      </w:r>
      <w:r w:rsidRPr="00995368">
        <w:rPr>
          <w:rFonts w:ascii="Times New Roman" w:hAnsi="Times New Roman" w:cs="Times New Roman"/>
          <w:color w:val="auto"/>
        </w:rPr>
        <w:t xml:space="preserve"> </w:t>
      </w:r>
    </w:p>
    <w:p w14:paraId="432D4243" w14:textId="77777777" w:rsidR="00F7022E" w:rsidRDefault="00F7022E" w:rsidP="00F7022E">
      <w:pPr>
        <w:jc w:val="both"/>
        <w:textAlignment w:val="baseline"/>
        <w:rPr>
          <w:rFonts w:ascii="Times New Roman" w:hAnsi="Times New Roman" w:cs="Times New Roman"/>
          <w:color w:val="231F20"/>
        </w:rPr>
      </w:pPr>
    </w:p>
    <w:p w14:paraId="3A53E1B3"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(19) U provedbi intervencija iz Strateškog plana koje se provode putem natječaja, Agencija za plaćanja provodi kontrolu ulaganja na terenu kroz redovite kontrole: kontrolu prije isplate i ex-post kontrolu tijekom petogodišnjeg razdoblja nakon izvršenog konačnog plaćanja.</w:t>
      </w:r>
      <w:r w:rsidRPr="00995368">
        <w:rPr>
          <w:rFonts w:ascii="Times New Roman" w:hAnsi="Times New Roman" w:cs="Times New Roman"/>
          <w:color w:val="auto"/>
        </w:rPr>
        <w:t xml:space="preserve"> </w:t>
      </w:r>
    </w:p>
    <w:p w14:paraId="3F06764E" w14:textId="77777777" w:rsidR="00F7022E" w:rsidRDefault="00F7022E" w:rsidP="00F7022E">
      <w:pPr>
        <w:jc w:val="both"/>
        <w:textAlignment w:val="baseline"/>
        <w:rPr>
          <w:rFonts w:ascii="Times New Roman" w:hAnsi="Times New Roman" w:cs="Times New Roman"/>
          <w:color w:val="231F20"/>
        </w:rPr>
      </w:pPr>
    </w:p>
    <w:p w14:paraId="75F565D9"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(20) Osim redovite kontrole iz stavka 19. ovoga članka, kontrola na terenu može se provoditi u bilo kojem trenutku tijekom postupka dodjele potpore.</w:t>
      </w:r>
      <w:r w:rsidRPr="00995368">
        <w:rPr>
          <w:rFonts w:ascii="Times New Roman" w:hAnsi="Times New Roman" w:cs="Times New Roman"/>
          <w:color w:val="auto"/>
        </w:rPr>
        <w:t xml:space="preserve"> </w:t>
      </w:r>
    </w:p>
    <w:p w14:paraId="62513C07" w14:textId="77777777" w:rsidR="00F7022E" w:rsidRDefault="00F7022E" w:rsidP="00F7022E">
      <w:pPr>
        <w:jc w:val="both"/>
        <w:textAlignment w:val="baseline"/>
        <w:rPr>
          <w:rFonts w:ascii="Times New Roman" w:hAnsi="Times New Roman" w:cs="Times New Roman"/>
          <w:color w:val="231F20"/>
        </w:rPr>
      </w:pPr>
    </w:p>
    <w:p w14:paraId="6178BEAB"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(21) Kontrolu ulaganja može obavljati Ministarstvo, Agencija za reviziju sustava provedbe programa Europske unije, Europska komisija, Europski revizorski sud, predstavnici Europskog ureda za borbu protiv prijevara (OLAF) te druge institucije koje za to imaju ovlasti po posebnim propisima.</w:t>
      </w:r>
      <w:r w:rsidRPr="00995368">
        <w:rPr>
          <w:rFonts w:ascii="Times New Roman" w:hAnsi="Times New Roman" w:cs="Times New Roman"/>
          <w:color w:val="auto"/>
        </w:rPr>
        <w:t xml:space="preserve"> </w:t>
      </w:r>
    </w:p>
    <w:p w14:paraId="70379610" w14:textId="77777777" w:rsidR="00F7022E" w:rsidRDefault="00F7022E" w:rsidP="00F7022E">
      <w:pPr>
        <w:jc w:val="both"/>
        <w:textAlignment w:val="baseline"/>
        <w:rPr>
          <w:rFonts w:ascii="Times New Roman" w:hAnsi="Times New Roman" w:cs="Times New Roman"/>
          <w:color w:val="231F20"/>
        </w:rPr>
      </w:pPr>
    </w:p>
    <w:p w14:paraId="1F84CBE4"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(22) Agencija za plaćanja može u svakom trenutku postupka dodjele potpore, provedbe projekta i tijekom ex-posta nakon konačne isplate donijeti odluku kojom će odbiti zahtjev korisnika, umanjiti potporu odnosno zatražiti povrat djelomičnog ili cjelokupnog iznosa sredstava ako korisnik ne ispunjava obveze propisane ovim Zakonom, pravilnikom, natječajem ili drugim primjenjivim nacionalnim propisima ili propisima Europske unije.</w:t>
      </w:r>
      <w:r w:rsidRPr="00995368">
        <w:rPr>
          <w:rFonts w:ascii="Times New Roman" w:hAnsi="Times New Roman" w:cs="Times New Roman"/>
          <w:color w:val="auto"/>
        </w:rPr>
        <w:t xml:space="preserve"> </w:t>
      </w:r>
    </w:p>
    <w:p w14:paraId="448EA8D8" w14:textId="77777777" w:rsidR="00F7022E" w:rsidRDefault="00F7022E" w:rsidP="00F7022E">
      <w:pPr>
        <w:jc w:val="both"/>
        <w:textAlignment w:val="baseline"/>
        <w:rPr>
          <w:rFonts w:ascii="Times New Roman" w:hAnsi="Times New Roman" w:cs="Times New Roman"/>
          <w:color w:val="231F20"/>
        </w:rPr>
      </w:pPr>
    </w:p>
    <w:p w14:paraId="2FF03718" w14:textId="77777777" w:rsidR="000E6BEA" w:rsidRPr="00995368" w:rsidRDefault="000E6BEA" w:rsidP="00F7022E">
      <w:pPr>
        <w:jc w:val="both"/>
        <w:textAlignment w:val="baseline"/>
        <w:rPr>
          <w:rFonts w:ascii="Times New Roman" w:hAnsi="Times New Roman" w:cs="Times New Roman"/>
          <w:color w:val="auto"/>
        </w:rPr>
      </w:pPr>
      <w:r w:rsidRPr="00995368">
        <w:rPr>
          <w:rFonts w:ascii="Times New Roman" w:hAnsi="Times New Roman" w:cs="Times New Roman"/>
          <w:color w:val="231F20"/>
        </w:rPr>
        <w:t>(23) Provedbu intervencija iz Strateškog plana, uključujući postupanja Agencije za plaćanja u provedbi Strateškog plana ministar propisuje pravilnicima, a provedbu intervencija koje se odnose na financijske instrumente definira sporazumima o financiranju.</w:t>
      </w:r>
      <w:r w:rsidRPr="00995368">
        <w:rPr>
          <w:rFonts w:ascii="Times New Roman" w:hAnsi="Times New Roman" w:cs="Times New Roman"/>
          <w:color w:val="auto"/>
        </w:rPr>
        <w:t xml:space="preserve"> </w:t>
      </w:r>
    </w:p>
    <w:p w14:paraId="2D7E5848" w14:textId="77777777" w:rsidR="000E6BEA" w:rsidRDefault="000E6BEA" w:rsidP="00F7022E">
      <w:pPr>
        <w:jc w:val="both"/>
        <w:textAlignment w:val="baseline"/>
        <w:rPr>
          <w:rFonts w:ascii="Times New Roman" w:hAnsi="Times New Roman" w:cs="Times New Roman"/>
          <w:color w:val="auto"/>
        </w:rPr>
      </w:pPr>
    </w:p>
    <w:p w14:paraId="630D7D59" w14:textId="77777777" w:rsidR="00FC446E" w:rsidRPr="00E42CB6" w:rsidRDefault="00FC446E" w:rsidP="00FC446E">
      <w:pPr>
        <w:shd w:val="clear" w:color="auto" w:fill="FFFFFF"/>
        <w:jc w:val="center"/>
        <w:outlineLvl w:val="3"/>
        <w:rPr>
          <w:rFonts w:ascii="Times New Roman" w:hAnsi="Times New Roman" w:cs="Times New Roman"/>
          <w:bCs/>
          <w:iCs/>
          <w:color w:val="auto"/>
        </w:rPr>
      </w:pPr>
      <w:r w:rsidRPr="00E42CB6">
        <w:rPr>
          <w:rFonts w:ascii="Times New Roman" w:hAnsi="Times New Roman" w:cs="Times New Roman"/>
          <w:bCs/>
          <w:iCs/>
          <w:color w:val="auto"/>
        </w:rPr>
        <w:t>Nacionalna mreža Zajedničke poljoprivredne politike</w:t>
      </w:r>
    </w:p>
    <w:p w14:paraId="178EAC35" w14:textId="77777777" w:rsidR="00FC446E" w:rsidRDefault="00FC446E" w:rsidP="00FC446E">
      <w:pPr>
        <w:shd w:val="clear" w:color="auto" w:fill="FFFFFF"/>
        <w:jc w:val="center"/>
        <w:outlineLvl w:val="3"/>
        <w:rPr>
          <w:rFonts w:ascii="Times New Roman" w:hAnsi="Times New Roman" w:cs="Times New Roman"/>
          <w:bCs/>
        </w:rPr>
      </w:pPr>
    </w:p>
    <w:p w14:paraId="57711DCE" w14:textId="77777777" w:rsidR="00FC446E" w:rsidRPr="00E42CB6" w:rsidRDefault="00FC446E" w:rsidP="00FC446E">
      <w:pPr>
        <w:shd w:val="clear" w:color="auto" w:fill="FFFFFF"/>
        <w:jc w:val="center"/>
        <w:outlineLvl w:val="3"/>
        <w:rPr>
          <w:rFonts w:ascii="Times New Roman" w:hAnsi="Times New Roman" w:cs="Times New Roman"/>
          <w:bCs/>
          <w:color w:val="auto"/>
        </w:rPr>
      </w:pPr>
      <w:r w:rsidRPr="00E42CB6">
        <w:rPr>
          <w:rFonts w:ascii="Times New Roman" w:hAnsi="Times New Roman" w:cs="Times New Roman"/>
          <w:bCs/>
          <w:color w:val="auto"/>
        </w:rPr>
        <w:t>Članak 8.b</w:t>
      </w:r>
    </w:p>
    <w:p w14:paraId="29915CA7" w14:textId="77777777" w:rsidR="00FC446E" w:rsidRDefault="00FC446E" w:rsidP="00FC446E">
      <w:pPr>
        <w:shd w:val="clear" w:color="auto" w:fill="FFFFFF"/>
        <w:jc w:val="both"/>
        <w:rPr>
          <w:rFonts w:ascii="Times New Roman" w:hAnsi="Times New Roman" w:cs="Times New Roman"/>
          <w:shd w:val="clear" w:color="auto" w:fill="F5F7F0"/>
        </w:rPr>
      </w:pPr>
    </w:p>
    <w:p w14:paraId="489C2CF6" w14:textId="77777777" w:rsidR="00FC446E" w:rsidRPr="00E42CB6" w:rsidRDefault="00FC446E" w:rsidP="00FC446E">
      <w:pPr>
        <w:shd w:val="clear" w:color="auto" w:fill="FFFFFF"/>
        <w:jc w:val="both"/>
        <w:outlineLvl w:val="3"/>
        <w:rPr>
          <w:rFonts w:ascii="Times New Roman" w:hAnsi="Times New Roman" w:cs="Times New Roman"/>
          <w:bCs/>
          <w:iCs/>
          <w:color w:val="auto"/>
        </w:rPr>
      </w:pPr>
      <w:r w:rsidRPr="00E42CB6">
        <w:rPr>
          <w:rFonts w:ascii="Times New Roman" w:hAnsi="Times New Roman" w:cs="Times New Roman"/>
          <w:bCs/>
          <w:iCs/>
          <w:color w:val="auto"/>
        </w:rPr>
        <w:t>(1) Za ostvarivanje zahtjeva i ciljeva iz članka 126. Uredbe (EU) br. 2021/2115 osniva se Nacionalna mreža Zajedničke poljoprivredne politike.</w:t>
      </w:r>
    </w:p>
    <w:p w14:paraId="2A75BF59" w14:textId="77777777" w:rsidR="00FC446E" w:rsidRPr="00E42CB6" w:rsidRDefault="00FC446E" w:rsidP="00FC446E">
      <w:pPr>
        <w:shd w:val="clear" w:color="auto" w:fill="FFFFFF"/>
        <w:jc w:val="both"/>
        <w:outlineLvl w:val="3"/>
        <w:rPr>
          <w:rFonts w:ascii="Times New Roman" w:hAnsi="Times New Roman" w:cs="Times New Roman"/>
          <w:bCs/>
          <w:iCs/>
        </w:rPr>
      </w:pPr>
    </w:p>
    <w:p w14:paraId="023A74FB" w14:textId="77777777" w:rsidR="00FC446E" w:rsidRPr="00E42CB6" w:rsidRDefault="00FC446E" w:rsidP="00FC446E">
      <w:pPr>
        <w:shd w:val="clear" w:color="auto" w:fill="FFFFFF"/>
        <w:jc w:val="both"/>
        <w:outlineLvl w:val="3"/>
        <w:rPr>
          <w:rFonts w:ascii="Times New Roman" w:hAnsi="Times New Roman" w:cs="Times New Roman"/>
          <w:bCs/>
          <w:iCs/>
          <w:color w:val="auto"/>
        </w:rPr>
      </w:pPr>
      <w:r w:rsidRPr="00E42CB6">
        <w:rPr>
          <w:rFonts w:ascii="Times New Roman" w:hAnsi="Times New Roman" w:cs="Times New Roman"/>
          <w:bCs/>
          <w:iCs/>
          <w:color w:val="auto"/>
        </w:rPr>
        <w:t>(2) Organizaciju, aktivnosti, članstvo, poslove i funkcioniranje tijela te provedbu višegodišnjih i godišnjih indikativnih planova Nacionalne mreže Zajedničke poljoprivredne politike ministar propisuje pravilnikom.</w:t>
      </w:r>
    </w:p>
    <w:p w14:paraId="6574E47C" w14:textId="77777777" w:rsidR="00FC446E" w:rsidRDefault="00FC446E" w:rsidP="00D3391C">
      <w:pPr>
        <w:jc w:val="both"/>
        <w:textAlignment w:val="baseline"/>
        <w:rPr>
          <w:rFonts w:ascii="Times New Roman" w:hAnsi="Times New Roman" w:cs="Times New Roman"/>
          <w:color w:val="auto"/>
        </w:rPr>
      </w:pPr>
    </w:p>
    <w:p w14:paraId="506E50BF" w14:textId="77777777" w:rsidR="000E6BEA" w:rsidRPr="00F945C0" w:rsidRDefault="000E6BEA" w:rsidP="00D3391C">
      <w:pPr>
        <w:jc w:val="center"/>
        <w:textAlignment w:val="baseline"/>
        <w:rPr>
          <w:rFonts w:ascii="Times New Roman" w:hAnsi="Times New Roman" w:cs="Times New Roman"/>
          <w:color w:val="auto"/>
        </w:rPr>
      </w:pPr>
      <w:r w:rsidRPr="00F945C0">
        <w:rPr>
          <w:rFonts w:ascii="Times New Roman" w:hAnsi="Times New Roman" w:cs="Times New Roman"/>
          <w:color w:val="auto"/>
        </w:rPr>
        <w:t>Poslovi nadležnog tijela</w:t>
      </w:r>
    </w:p>
    <w:p w14:paraId="331C9836" w14:textId="77777777" w:rsidR="00D3391C" w:rsidRDefault="00D3391C" w:rsidP="00D3391C">
      <w:pPr>
        <w:jc w:val="center"/>
        <w:textAlignment w:val="baseline"/>
        <w:rPr>
          <w:rFonts w:ascii="Times New Roman" w:hAnsi="Times New Roman" w:cs="Times New Roman"/>
          <w:color w:val="auto"/>
        </w:rPr>
      </w:pPr>
    </w:p>
    <w:p w14:paraId="6B082DE0" w14:textId="77777777" w:rsidR="000E6BEA" w:rsidRPr="00F945C0" w:rsidRDefault="000E6BEA" w:rsidP="00D3391C">
      <w:pPr>
        <w:jc w:val="center"/>
        <w:textAlignment w:val="baseline"/>
        <w:rPr>
          <w:rFonts w:ascii="Times New Roman" w:hAnsi="Times New Roman" w:cs="Times New Roman"/>
          <w:color w:val="auto"/>
        </w:rPr>
      </w:pPr>
      <w:r w:rsidRPr="00F945C0">
        <w:rPr>
          <w:rFonts w:ascii="Times New Roman" w:hAnsi="Times New Roman" w:cs="Times New Roman"/>
          <w:color w:val="auto"/>
        </w:rPr>
        <w:t xml:space="preserve">Članak 40. </w:t>
      </w:r>
    </w:p>
    <w:p w14:paraId="33D4D78C" w14:textId="77777777" w:rsidR="00D3391C" w:rsidRDefault="00D3391C" w:rsidP="00D3391C">
      <w:pPr>
        <w:jc w:val="both"/>
        <w:textAlignment w:val="baseline"/>
        <w:rPr>
          <w:rFonts w:ascii="Times New Roman" w:hAnsi="Times New Roman" w:cs="Times New Roman"/>
          <w:color w:val="auto"/>
        </w:rPr>
      </w:pPr>
    </w:p>
    <w:p w14:paraId="075DE25D" w14:textId="77777777" w:rsidR="000E6BEA" w:rsidRPr="00F945C0" w:rsidRDefault="000E6BEA" w:rsidP="00D3391C">
      <w:pPr>
        <w:jc w:val="both"/>
        <w:textAlignment w:val="baseline"/>
        <w:rPr>
          <w:rFonts w:ascii="Times New Roman" w:hAnsi="Times New Roman" w:cs="Times New Roman"/>
          <w:color w:val="auto"/>
        </w:rPr>
      </w:pPr>
      <w:r w:rsidRPr="00F945C0">
        <w:rPr>
          <w:rFonts w:ascii="Times New Roman" w:hAnsi="Times New Roman" w:cs="Times New Roman"/>
          <w:color w:val="auto"/>
        </w:rPr>
        <w:t>(1) Nadležno tijelo za organizaciju tržišta poljoprivrednih proizvoda je Ministarstvo, koje obavlja sljedeće poslove:</w:t>
      </w:r>
    </w:p>
    <w:p w14:paraId="37C1CEB8" w14:textId="77777777" w:rsidR="000E6BEA" w:rsidRPr="00F945C0" w:rsidRDefault="000E6BEA" w:rsidP="00D3391C">
      <w:pPr>
        <w:jc w:val="both"/>
        <w:textAlignment w:val="baseline"/>
        <w:rPr>
          <w:rFonts w:ascii="Times New Roman" w:hAnsi="Times New Roman" w:cs="Times New Roman"/>
          <w:color w:val="auto"/>
        </w:rPr>
      </w:pPr>
      <w:r w:rsidRPr="00F945C0">
        <w:rPr>
          <w:rFonts w:ascii="Times New Roman" w:hAnsi="Times New Roman" w:cs="Times New Roman"/>
          <w:color w:val="auto"/>
        </w:rPr>
        <w:t>– predlaže Vladi uredbe, programe i strategije nužne za provedbu zajedničke organizacije tržišta poljoprivrednih proizvoda</w:t>
      </w:r>
    </w:p>
    <w:p w14:paraId="212446E2" w14:textId="77777777" w:rsidR="000E6BEA" w:rsidRPr="00F945C0" w:rsidRDefault="000E6BEA" w:rsidP="00D3391C">
      <w:pPr>
        <w:jc w:val="both"/>
        <w:textAlignment w:val="baseline"/>
        <w:rPr>
          <w:rFonts w:ascii="Times New Roman" w:hAnsi="Times New Roman" w:cs="Times New Roman"/>
          <w:color w:val="auto"/>
        </w:rPr>
      </w:pPr>
      <w:r w:rsidRPr="00F945C0">
        <w:rPr>
          <w:rFonts w:ascii="Times New Roman" w:hAnsi="Times New Roman" w:cs="Times New Roman"/>
          <w:color w:val="auto"/>
        </w:rPr>
        <w:lastRenderedPageBreak/>
        <w:t>– rješava u skladu s uvjetima utvrđenim Uredbom (EU) br. 1308/2013 i/ili pravilnicima koje donosi ministar</w:t>
      </w:r>
    </w:p>
    <w:p w14:paraId="07BFFE02" w14:textId="77777777" w:rsidR="000E6BEA" w:rsidRPr="00F945C0" w:rsidRDefault="000E6BEA" w:rsidP="00D3391C">
      <w:pPr>
        <w:jc w:val="both"/>
        <w:textAlignment w:val="baseline"/>
        <w:rPr>
          <w:rFonts w:ascii="Times New Roman" w:hAnsi="Times New Roman" w:cs="Times New Roman"/>
          <w:color w:val="auto"/>
        </w:rPr>
      </w:pPr>
      <w:r w:rsidRPr="00F945C0">
        <w:rPr>
          <w:rFonts w:ascii="Times New Roman" w:hAnsi="Times New Roman" w:cs="Times New Roman"/>
          <w:color w:val="auto"/>
        </w:rPr>
        <w:t>– obavlja poslove koordinacijskog tijela u skladu s člankom 9. Provedbene uredbe Komisije (EU) br. 543/2011</w:t>
      </w:r>
    </w:p>
    <w:p w14:paraId="6B804527" w14:textId="77777777" w:rsidR="000E6BEA" w:rsidRPr="00F945C0" w:rsidRDefault="000E6BEA" w:rsidP="00D3391C">
      <w:pPr>
        <w:jc w:val="both"/>
        <w:textAlignment w:val="baseline"/>
        <w:rPr>
          <w:rFonts w:ascii="Times New Roman" w:hAnsi="Times New Roman" w:cs="Times New Roman"/>
          <w:color w:val="auto"/>
        </w:rPr>
      </w:pPr>
      <w:r w:rsidRPr="00F945C0">
        <w:rPr>
          <w:rFonts w:ascii="Times New Roman" w:hAnsi="Times New Roman" w:cs="Times New Roman"/>
          <w:color w:val="auto"/>
        </w:rPr>
        <w:t>– prati stanje na tržištu poljoprivrednih proizvoda te predlaže Europskoj komisiji aktiviranje pojedinih mjera organizacije tržišta poljoprivrednih proizvoda</w:t>
      </w:r>
    </w:p>
    <w:p w14:paraId="32E9CC60" w14:textId="77777777" w:rsidR="000E6BEA" w:rsidRPr="00F945C0" w:rsidRDefault="000E6BEA" w:rsidP="00D3391C">
      <w:pPr>
        <w:jc w:val="both"/>
        <w:textAlignment w:val="baseline"/>
        <w:rPr>
          <w:rFonts w:ascii="Times New Roman" w:hAnsi="Times New Roman" w:cs="Times New Roman"/>
          <w:color w:val="auto"/>
        </w:rPr>
      </w:pPr>
      <w:r w:rsidRPr="00F945C0">
        <w:rPr>
          <w:rFonts w:ascii="Times New Roman" w:hAnsi="Times New Roman" w:cs="Times New Roman"/>
          <w:color w:val="auto"/>
        </w:rPr>
        <w:t>– prati i prikuplja podatke o cijenama i količinama određenih poljoprivrednih proizvoda i određenih ulaznih troškova (u daljnjem tekstu: poljoprivrednih inputa) te uređuje sustav praćenja, obrade i kontrole prikupljanja podataka o cijenama za potrebe izvještavanja Europske komisije i nacionalne potrebe u okviru organizacije tržišta poljoprivrednih proizvoda</w:t>
      </w:r>
    </w:p>
    <w:p w14:paraId="4E52453B" w14:textId="77777777" w:rsidR="000E6BEA" w:rsidRPr="00F945C0" w:rsidRDefault="000E6BEA" w:rsidP="00D3391C">
      <w:pPr>
        <w:jc w:val="both"/>
        <w:textAlignment w:val="baseline"/>
        <w:rPr>
          <w:rFonts w:ascii="Times New Roman" w:hAnsi="Times New Roman" w:cs="Times New Roman"/>
          <w:color w:val="auto"/>
        </w:rPr>
      </w:pPr>
      <w:r w:rsidRPr="00F945C0">
        <w:rPr>
          <w:rFonts w:ascii="Times New Roman" w:hAnsi="Times New Roman" w:cs="Times New Roman"/>
          <w:color w:val="auto"/>
        </w:rPr>
        <w:t>– dostavlja podatke Europskoj komisiji u skladu s člankom 77. Delegirane uredbe Komisije (EU) 2017/891 od 13. ožujka 2017. o dopuni Uredbe (EU) br. 1308/2013 Europskog parlamenta i Vijeća u pogledu sektora voća i povrća te prerađevina voća i povrća i o dopuni Uredbe (EU) br. 1306/2013 Europskog parlamenta i Vijeća u pogledu novčanih kazni koje će se primjenjivati u tim sektorima i o izmjeni Provedbene uredbe Komisije (EU) br. 543/2011 (SL L 138, 25. 5. 2017.)</w:t>
      </w:r>
    </w:p>
    <w:p w14:paraId="4536D7C7" w14:textId="77777777" w:rsidR="000E6BEA" w:rsidRPr="00F945C0" w:rsidRDefault="000E6BEA" w:rsidP="00D3391C">
      <w:pPr>
        <w:jc w:val="both"/>
        <w:textAlignment w:val="baseline"/>
        <w:rPr>
          <w:rFonts w:ascii="Times New Roman" w:hAnsi="Times New Roman" w:cs="Times New Roman"/>
          <w:color w:val="auto"/>
        </w:rPr>
      </w:pPr>
      <w:r w:rsidRPr="00F945C0">
        <w:rPr>
          <w:rFonts w:ascii="Times New Roman" w:hAnsi="Times New Roman" w:cs="Times New Roman"/>
          <w:color w:val="auto"/>
        </w:rPr>
        <w:t>– odgovorno je za obavljanje poslova Posebnog odjela u skladu s člankom 85. Uredbe (EU) br. 1306/2013 vezano uz kontrolu transakcija izvršenih u okviru EFJP-a i poglavlja III. Uredbe (EU) br. 1306/2013</w:t>
      </w:r>
    </w:p>
    <w:p w14:paraId="6400C3FC" w14:textId="77777777" w:rsidR="000E6BEA" w:rsidRPr="00F945C0" w:rsidRDefault="000E6BEA" w:rsidP="00D3391C">
      <w:pPr>
        <w:jc w:val="both"/>
        <w:textAlignment w:val="baseline"/>
        <w:rPr>
          <w:rFonts w:ascii="Times New Roman" w:hAnsi="Times New Roman" w:cs="Times New Roman"/>
          <w:color w:val="auto"/>
        </w:rPr>
      </w:pPr>
      <w:r w:rsidRPr="00F945C0">
        <w:rPr>
          <w:rFonts w:ascii="Times New Roman" w:hAnsi="Times New Roman" w:cs="Times New Roman"/>
          <w:color w:val="auto"/>
        </w:rPr>
        <w:t>– obavještava Europsku komisiju u skladu s obvezama obavještavanja iz Uredbe (EU) br. 1308/2013 i njezinih provedbenih propisa</w:t>
      </w:r>
    </w:p>
    <w:p w14:paraId="0C6B7A75" w14:textId="77777777" w:rsidR="000E6BEA" w:rsidRPr="00F945C0" w:rsidRDefault="000E6BEA" w:rsidP="00D3391C">
      <w:pPr>
        <w:jc w:val="both"/>
        <w:textAlignment w:val="baseline"/>
        <w:rPr>
          <w:rFonts w:ascii="Times New Roman" w:hAnsi="Times New Roman" w:cs="Times New Roman"/>
          <w:color w:val="auto"/>
        </w:rPr>
      </w:pPr>
      <w:r w:rsidRPr="00F945C0">
        <w:rPr>
          <w:rFonts w:ascii="Times New Roman" w:hAnsi="Times New Roman" w:cs="Times New Roman"/>
          <w:color w:val="auto"/>
        </w:rPr>
        <w:t>– dostavlja podatke Europskoj komisiji i razmjenjuje podatke s državama članicama Europske unije.</w:t>
      </w:r>
    </w:p>
    <w:p w14:paraId="1245A12A" w14:textId="77777777" w:rsidR="00D3391C" w:rsidRDefault="00D3391C" w:rsidP="00D3391C">
      <w:pPr>
        <w:jc w:val="both"/>
        <w:textAlignment w:val="baseline"/>
        <w:rPr>
          <w:rFonts w:ascii="Times New Roman" w:hAnsi="Times New Roman" w:cs="Times New Roman"/>
          <w:color w:val="auto"/>
        </w:rPr>
      </w:pPr>
    </w:p>
    <w:p w14:paraId="144486C0" w14:textId="77777777" w:rsidR="000E6BEA" w:rsidRPr="00F945C0" w:rsidRDefault="000E6BEA" w:rsidP="00D3391C">
      <w:pPr>
        <w:jc w:val="both"/>
        <w:textAlignment w:val="baseline"/>
        <w:rPr>
          <w:rFonts w:ascii="Times New Roman" w:hAnsi="Times New Roman" w:cs="Times New Roman"/>
          <w:color w:val="auto"/>
        </w:rPr>
      </w:pPr>
      <w:r w:rsidRPr="00F945C0">
        <w:rPr>
          <w:rFonts w:ascii="Times New Roman" w:hAnsi="Times New Roman" w:cs="Times New Roman"/>
          <w:color w:val="auto"/>
        </w:rPr>
        <w:t>(2) Ministarstvo u provedbi odredbi ove glave odlučuje o pravima i obvezama pravnih i fizičkih osoba rješenjem.</w:t>
      </w:r>
    </w:p>
    <w:p w14:paraId="23F239F6" w14:textId="77777777" w:rsidR="00D3391C" w:rsidRDefault="00D3391C" w:rsidP="00D3391C">
      <w:pPr>
        <w:jc w:val="both"/>
        <w:textAlignment w:val="baseline"/>
        <w:rPr>
          <w:rFonts w:ascii="Times New Roman" w:hAnsi="Times New Roman" w:cs="Times New Roman"/>
          <w:color w:val="auto"/>
        </w:rPr>
      </w:pPr>
    </w:p>
    <w:p w14:paraId="1EA64D6A" w14:textId="77777777" w:rsidR="000E6BEA" w:rsidRDefault="000E6BEA" w:rsidP="00D3391C">
      <w:pPr>
        <w:jc w:val="both"/>
        <w:textAlignment w:val="baseline"/>
        <w:rPr>
          <w:rFonts w:ascii="Times New Roman" w:hAnsi="Times New Roman" w:cs="Times New Roman"/>
          <w:color w:val="auto"/>
        </w:rPr>
      </w:pPr>
      <w:r w:rsidRPr="00F945C0">
        <w:rPr>
          <w:rFonts w:ascii="Times New Roman" w:hAnsi="Times New Roman" w:cs="Times New Roman"/>
          <w:color w:val="auto"/>
        </w:rPr>
        <w:t>(3) Protiv rješenja iz stavka 2. ovoga članka žalba nije dopuštena, već se može pokrenuti upravni spor.</w:t>
      </w:r>
    </w:p>
    <w:p w14:paraId="6CF49414" w14:textId="77777777" w:rsidR="005204C5" w:rsidRPr="00E42CB6" w:rsidRDefault="005204C5" w:rsidP="005204C5">
      <w:pPr>
        <w:shd w:val="clear" w:color="auto" w:fill="FFFFFF"/>
        <w:jc w:val="both"/>
        <w:outlineLvl w:val="3"/>
        <w:rPr>
          <w:rFonts w:ascii="Times New Roman" w:hAnsi="Times New Roman" w:cs="Times New Roman"/>
          <w:bCs/>
          <w:iCs/>
          <w:color w:val="auto"/>
        </w:rPr>
      </w:pPr>
    </w:p>
    <w:p w14:paraId="7DE1A26C" w14:textId="77777777" w:rsidR="005204C5" w:rsidRPr="00E42CB6" w:rsidRDefault="005204C5" w:rsidP="005204C5">
      <w:pPr>
        <w:shd w:val="clear" w:color="auto" w:fill="FFFFFF"/>
        <w:jc w:val="center"/>
        <w:outlineLvl w:val="3"/>
        <w:rPr>
          <w:rFonts w:ascii="Times New Roman" w:hAnsi="Times New Roman" w:cs="Times New Roman"/>
          <w:bCs/>
          <w:iCs/>
        </w:rPr>
      </w:pPr>
      <w:r w:rsidRPr="00E42CB6">
        <w:rPr>
          <w:rFonts w:ascii="Times New Roman" w:hAnsi="Times New Roman" w:cs="Times New Roman"/>
          <w:bCs/>
          <w:iCs/>
        </w:rPr>
        <w:t>Sektorske intervencije</w:t>
      </w:r>
    </w:p>
    <w:p w14:paraId="5420FD72" w14:textId="77777777" w:rsidR="005204C5" w:rsidRDefault="005204C5" w:rsidP="005204C5">
      <w:pPr>
        <w:shd w:val="clear" w:color="auto" w:fill="FFFFFF"/>
        <w:jc w:val="center"/>
        <w:outlineLvl w:val="3"/>
        <w:rPr>
          <w:rFonts w:ascii="Times New Roman" w:hAnsi="Times New Roman" w:cs="Times New Roman"/>
          <w:bCs/>
          <w:iCs/>
        </w:rPr>
      </w:pPr>
    </w:p>
    <w:p w14:paraId="10A7F421" w14:textId="77777777" w:rsidR="005204C5" w:rsidRPr="00E42CB6" w:rsidRDefault="005204C5" w:rsidP="005204C5">
      <w:pPr>
        <w:shd w:val="clear" w:color="auto" w:fill="FFFFFF"/>
        <w:jc w:val="center"/>
        <w:outlineLvl w:val="3"/>
        <w:rPr>
          <w:rFonts w:ascii="Times New Roman" w:hAnsi="Times New Roman" w:cs="Times New Roman"/>
          <w:bCs/>
          <w:iCs/>
        </w:rPr>
      </w:pPr>
      <w:r w:rsidRPr="00E42CB6">
        <w:rPr>
          <w:rFonts w:ascii="Times New Roman" w:hAnsi="Times New Roman" w:cs="Times New Roman"/>
          <w:bCs/>
          <w:iCs/>
        </w:rPr>
        <w:t>Članak 46.b</w:t>
      </w:r>
    </w:p>
    <w:p w14:paraId="164D572E" w14:textId="77777777" w:rsidR="005204C5" w:rsidRDefault="005204C5" w:rsidP="005204C5">
      <w:pPr>
        <w:shd w:val="clear" w:color="auto" w:fill="FFFFFF"/>
        <w:jc w:val="both"/>
        <w:outlineLvl w:val="3"/>
        <w:rPr>
          <w:rFonts w:ascii="Times New Roman" w:hAnsi="Times New Roman" w:cs="Times New Roman"/>
          <w:bCs/>
          <w:iCs/>
        </w:rPr>
      </w:pPr>
    </w:p>
    <w:p w14:paraId="3016343D" w14:textId="77777777" w:rsidR="005204C5" w:rsidRPr="00E42CB6" w:rsidRDefault="005204C5" w:rsidP="005204C5">
      <w:pPr>
        <w:shd w:val="clear" w:color="auto" w:fill="FFFFFF"/>
        <w:jc w:val="both"/>
        <w:outlineLvl w:val="3"/>
        <w:rPr>
          <w:rFonts w:ascii="Times New Roman" w:hAnsi="Times New Roman" w:cs="Times New Roman"/>
          <w:bCs/>
          <w:iCs/>
        </w:rPr>
      </w:pPr>
      <w:r w:rsidRPr="00E42CB6">
        <w:rPr>
          <w:rFonts w:ascii="Times New Roman" w:hAnsi="Times New Roman" w:cs="Times New Roman"/>
          <w:bCs/>
          <w:iCs/>
        </w:rPr>
        <w:t>(1) U skladu s dijelom I. glavom I. poglavljem II. Uredbe (EU) br. 1308/2013 i glavom III. poglavljem III. Uredbe (EU) 2021/2115 te Strateškim planom uspostavljaju se i provode slijedeće sektorske intervencije:</w:t>
      </w:r>
    </w:p>
    <w:p w14:paraId="5EDEC84C" w14:textId="77777777" w:rsidR="005204C5" w:rsidRPr="00E42CB6" w:rsidRDefault="005204C5" w:rsidP="005204C5">
      <w:pPr>
        <w:shd w:val="clear" w:color="auto" w:fill="FFFFFF"/>
        <w:jc w:val="both"/>
        <w:outlineLvl w:val="3"/>
        <w:rPr>
          <w:rFonts w:ascii="Times New Roman" w:hAnsi="Times New Roman" w:cs="Times New Roman"/>
          <w:bCs/>
          <w:iCs/>
        </w:rPr>
      </w:pPr>
      <w:r w:rsidRPr="00E42CB6">
        <w:rPr>
          <w:rFonts w:ascii="Times New Roman" w:hAnsi="Times New Roman" w:cs="Times New Roman"/>
          <w:bCs/>
          <w:iCs/>
        </w:rPr>
        <w:t>- intervencija u sektoru voća i povrća</w:t>
      </w:r>
    </w:p>
    <w:p w14:paraId="23B6F808" w14:textId="77777777" w:rsidR="005204C5" w:rsidRPr="00E42CB6" w:rsidRDefault="005204C5" w:rsidP="005204C5">
      <w:pPr>
        <w:shd w:val="clear" w:color="auto" w:fill="FFFFFF"/>
        <w:jc w:val="both"/>
        <w:outlineLvl w:val="3"/>
        <w:rPr>
          <w:rFonts w:ascii="Times New Roman" w:hAnsi="Times New Roman" w:cs="Times New Roman"/>
          <w:bCs/>
          <w:iCs/>
        </w:rPr>
      </w:pPr>
      <w:r w:rsidRPr="00E42CB6">
        <w:rPr>
          <w:rFonts w:ascii="Times New Roman" w:hAnsi="Times New Roman" w:cs="Times New Roman"/>
          <w:bCs/>
          <w:iCs/>
        </w:rPr>
        <w:t>- intervencija u sektoru vina</w:t>
      </w:r>
    </w:p>
    <w:p w14:paraId="3D561E60" w14:textId="77777777" w:rsidR="005204C5" w:rsidRPr="00E42CB6" w:rsidRDefault="005204C5" w:rsidP="005204C5">
      <w:pPr>
        <w:shd w:val="clear" w:color="auto" w:fill="FFFFFF"/>
        <w:jc w:val="both"/>
        <w:outlineLvl w:val="3"/>
        <w:rPr>
          <w:rFonts w:ascii="Times New Roman" w:hAnsi="Times New Roman" w:cs="Times New Roman"/>
          <w:bCs/>
          <w:iCs/>
        </w:rPr>
      </w:pPr>
      <w:r w:rsidRPr="00E42CB6">
        <w:rPr>
          <w:rFonts w:ascii="Times New Roman" w:hAnsi="Times New Roman" w:cs="Times New Roman"/>
          <w:bCs/>
          <w:iCs/>
        </w:rPr>
        <w:t>- intervencija u sektoru pčelarstva</w:t>
      </w:r>
    </w:p>
    <w:p w14:paraId="2BD8300E" w14:textId="77777777" w:rsidR="005204C5" w:rsidRPr="00E42CB6" w:rsidRDefault="005204C5" w:rsidP="005204C5">
      <w:pPr>
        <w:shd w:val="clear" w:color="auto" w:fill="FFFFFF"/>
        <w:jc w:val="both"/>
        <w:outlineLvl w:val="3"/>
        <w:rPr>
          <w:rFonts w:ascii="Times New Roman" w:hAnsi="Times New Roman" w:cs="Times New Roman"/>
          <w:bCs/>
          <w:iCs/>
        </w:rPr>
      </w:pPr>
      <w:r w:rsidRPr="00E42CB6">
        <w:rPr>
          <w:rFonts w:ascii="Times New Roman" w:hAnsi="Times New Roman" w:cs="Times New Roman"/>
          <w:bCs/>
          <w:iCs/>
        </w:rPr>
        <w:t>- intervencije u drugim sektorima utvrđenim u članku 42. točkom d., e. i f. Uredbe (EU) br. 2021/2115.</w:t>
      </w:r>
    </w:p>
    <w:p w14:paraId="1FB84122" w14:textId="77777777" w:rsidR="005204C5" w:rsidRDefault="005204C5" w:rsidP="005204C5">
      <w:pPr>
        <w:shd w:val="clear" w:color="auto" w:fill="FFFFFF"/>
        <w:jc w:val="both"/>
        <w:outlineLvl w:val="3"/>
        <w:rPr>
          <w:rFonts w:ascii="Times New Roman" w:hAnsi="Times New Roman" w:cs="Times New Roman"/>
          <w:bCs/>
          <w:iCs/>
        </w:rPr>
      </w:pPr>
    </w:p>
    <w:p w14:paraId="7AA78A18" w14:textId="77777777" w:rsidR="005204C5" w:rsidRPr="00E42CB6" w:rsidRDefault="005204C5" w:rsidP="005204C5">
      <w:pPr>
        <w:shd w:val="clear" w:color="auto" w:fill="FFFFFF"/>
        <w:jc w:val="both"/>
        <w:outlineLvl w:val="3"/>
        <w:rPr>
          <w:rFonts w:ascii="Times New Roman" w:hAnsi="Times New Roman" w:cs="Times New Roman"/>
          <w:bCs/>
          <w:iCs/>
        </w:rPr>
      </w:pPr>
      <w:r w:rsidRPr="00E42CB6">
        <w:rPr>
          <w:rFonts w:ascii="Times New Roman" w:hAnsi="Times New Roman" w:cs="Times New Roman"/>
          <w:bCs/>
          <w:iCs/>
        </w:rPr>
        <w:lastRenderedPageBreak/>
        <w:t>(2) Odredbe vezane za način i uvjete provedbe intervencija iz stavka 1. ovoga članka u pogledu natječajnih ili drugih procedura u tehničkoj provedbi mjera intervencija, uvjeta i zahtjeva te obveza vezanih za korisnike mjera, načina prijave na mjere i kriterije prihvatljivosti, prihvatljive i neprihvatljive aktivnosti i troškove, vrste i iznose potpora, kriterije za određivanje prioriteta i rangiranje, postupke odabira, načine i uvjete vezane za podnošenje zahtjeva za sudjelovanje u mjeri, za isplatu potpore, uvjete vezano za odluke o odobrenju ili odbijanju prijava ili potpore te isplate potpore ili povrata potpore, provedbe operativnih programa proizvođačkih organizacija u sektoru voća i povrća i drugim sektorima, sadržaja, načina i uvjeta odobravanja i trajanja operativnih programa, osnivanja operativnog fonda, pravila o financiranju operativnih fondova, podnošenja zahtjeva za potporu, kontrola, procjena, vrednovanja i ocjenjivanja provedbe operativnih programa, o operativnim programima i operativnim fondovima, administrativne kontrole i kontrole na terenu provedbe operativnih programa i pojedinih mjera u intervencijama u sektoru vina i pčelarstvu, administrativne kazne, novčane kazne i druge sankcije za nepravilnosti povezane s provedbom pojedinih mjera intervencija i operativnih programa, obavještavanja i izvješćivanja, kao i druge odredbe vezane za zahtjeve za provođenje mjera intervencija, koje su uređene Uredbom (EU) br. 1308/2013 i Uredbom (EU) br. 2021/2115 te Strateškim planom ministar propisuje pravilnikom.</w:t>
      </w:r>
    </w:p>
    <w:p w14:paraId="0869A545" w14:textId="77777777" w:rsidR="005204C5" w:rsidRPr="00E42CB6" w:rsidRDefault="005204C5" w:rsidP="005204C5">
      <w:pPr>
        <w:shd w:val="clear" w:color="auto" w:fill="FFFFFF"/>
        <w:jc w:val="both"/>
        <w:outlineLvl w:val="3"/>
        <w:rPr>
          <w:rFonts w:ascii="Times New Roman" w:hAnsi="Times New Roman" w:cs="Times New Roman"/>
          <w:bCs/>
          <w:iCs/>
        </w:rPr>
      </w:pPr>
    </w:p>
    <w:p w14:paraId="57F606EE" w14:textId="77777777" w:rsidR="001D40EE" w:rsidRDefault="001D40EE" w:rsidP="001D40EE">
      <w:pPr>
        <w:shd w:val="clear" w:color="auto" w:fill="FFFFFF"/>
        <w:jc w:val="both"/>
        <w:outlineLvl w:val="3"/>
        <w:rPr>
          <w:rFonts w:ascii="Times New Roman" w:hAnsi="Times New Roman" w:cs="Times New Roman"/>
          <w:bCs/>
          <w:iCs/>
        </w:rPr>
      </w:pPr>
    </w:p>
    <w:p w14:paraId="1474C183" w14:textId="77777777" w:rsidR="001D40EE" w:rsidRDefault="001D40EE" w:rsidP="001D40EE">
      <w:pPr>
        <w:shd w:val="clear" w:color="auto" w:fill="FFFFFF"/>
        <w:jc w:val="center"/>
        <w:outlineLvl w:val="3"/>
        <w:rPr>
          <w:rFonts w:ascii="Times New Roman" w:hAnsi="Times New Roman" w:cs="Times New Roman"/>
          <w:bCs/>
          <w:iCs/>
        </w:rPr>
      </w:pPr>
      <w:r>
        <w:rPr>
          <w:rFonts w:ascii="Times New Roman" w:hAnsi="Times New Roman" w:cs="Times New Roman"/>
          <w:bCs/>
          <w:iCs/>
        </w:rPr>
        <w:t>S</w:t>
      </w:r>
      <w:r w:rsidRPr="00E42CB6">
        <w:rPr>
          <w:rFonts w:ascii="Times New Roman" w:hAnsi="Times New Roman" w:cs="Times New Roman"/>
          <w:bCs/>
          <w:iCs/>
        </w:rPr>
        <w:t>irovine za proizvodnju, proizvodna pravila i tehnički zahtjevi te kategorije</w:t>
      </w:r>
    </w:p>
    <w:p w14:paraId="5E308B64" w14:textId="77777777" w:rsidR="001D40EE" w:rsidRPr="00E42CB6" w:rsidRDefault="001D40EE" w:rsidP="001D40EE">
      <w:pPr>
        <w:shd w:val="clear" w:color="auto" w:fill="FFFFFF"/>
        <w:jc w:val="center"/>
        <w:outlineLvl w:val="3"/>
        <w:rPr>
          <w:rFonts w:ascii="Times New Roman" w:hAnsi="Times New Roman" w:cs="Times New Roman"/>
          <w:bCs/>
          <w:iCs/>
        </w:rPr>
      </w:pPr>
      <w:r w:rsidRPr="00E42CB6">
        <w:rPr>
          <w:rFonts w:ascii="Times New Roman" w:hAnsi="Times New Roman" w:cs="Times New Roman"/>
          <w:bCs/>
          <w:iCs/>
        </w:rPr>
        <w:t>jakih alkoholnih pića</w:t>
      </w:r>
    </w:p>
    <w:p w14:paraId="07605C24" w14:textId="77777777" w:rsidR="001D40EE" w:rsidRDefault="001D40EE" w:rsidP="001D40EE">
      <w:pPr>
        <w:shd w:val="clear" w:color="auto" w:fill="FFFFFF"/>
        <w:jc w:val="center"/>
        <w:outlineLvl w:val="3"/>
        <w:rPr>
          <w:rFonts w:ascii="Times New Roman" w:hAnsi="Times New Roman" w:cs="Times New Roman"/>
          <w:bCs/>
          <w:iCs/>
        </w:rPr>
      </w:pPr>
    </w:p>
    <w:p w14:paraId="16BB7845" w14:textId="77777777" w:rsidR="001D40EE" w:rsidRPr="00E42CB6" w:rsidRDefault="001D40EE" w:rsidP="001D40EE">
      <w:pPr>
        <w:shd w:val="clear" w:color="auto" w:fill="FFFFFF"/>
        <w:jc w:val="center"/>
        <w:outlineLvl w:val="3"/>
        <w:rPr>
          <w:rFonts w:ascii="Times New Roman" w:hAnsi="Times New Roman" w:cs="Times New Roman"/>
          <w:bCs/>
          <w:iCs/>
        </w:rPr>
      </w:pPr>
      <w:r w:rsidRPr="00E42CB6">
        <w:rPr>
          <w:rFonts w:ascii="Times New Roman" w:hAnsi="Times New Roman" w:cs="Times New Roman"/>
          <w:bCs/>
          <w:iCs/>
        </w:rPr>
        <w:t>Članak 68.</w:t>
      </w:r>
    </w:p>
    <w:p w14:paraId="3101A278" w14:textId="77777777" w:rsidR="001D40EE" w:rsidRDefault="001D40EE" w:rsidP="001D40EE">
      <w:pPr>
        <w:shd w:val="clear" w:color="auto" w:fill="FFFFFF"/>
        <w:jc w:val="both"/>
        <w:outlineLvl w:val="3"/>
        <w:rPr>
          <w:rFonts w:ascii="Times New Roman" w:hAnsi="Times New Roman" w:cs="Times New Roman"/>
          <w:bCs/>
          <w:iCs/>
        </w:rPr>
      </w:pPr>
    </w:p>
    <w:p w14:paraId="26C2A04D" w14:textId="77777777" w:rsidR="001D40EE" w:rsidRPr="00E42CB6" w:rsidRDefault="001D40EE" w:rsidP="001D40EE">
      <w:pPr>
        <w:shd w:val="clear" w:color="auto" w:fill="FFFFFF"/>
        <w:jc w:val="both"/>
        <w:outlineLvl w:val="3"/>
        <w:rPr>
          <w:rFonts w:ascii="Times New Roman" w:hAnsi="Times New Roman" w:cs="Times New Roman"/>
          <w:bCs/>
          <w:iCs/>
        </w:rPr>
      </w:pPr>
      <w:r w:rsidRPr="00E42CB6">
        <w:rPr>
          <w:rFonts w:ascii="Times New Roman" w:hAnsi="Times New Roman" w:cs="Times New Roman"/>
          <w:bCs/>
          <w:iCs/>
        </w:rPr>
        <w:t>(1) Jaka alkoholna pića na tržištu moraju u pogledu postupka proizvodnje, tehničkih zahtjeva, sirovina koje je dopušteno koristiti za proizvodnju te tehnoloških svojstava pojedinih kategorija proizvoda ispunjavati zahtjeve propisane člancima 2. do 8. Uredbe (EU) br. 2019/787.</w:t>
      </w:r>
    </w:p>
    <w:p w14:paraId="338A4E82" w14:textId="77777777" w:rsidR="00643079" w:rsidRDefault="00643079" w:rsidP="001D40EE">
      <w:pPr>
        <w:shd w:val="clear" w:color="auto" w:fill="FFFFFF"/>
        <w:jc w:val="both"/>
        <w:outlineLvl w:val="3"/>
        <w:rPr>
          <w:rFonts w:ascii="Times New Roman" w:hAnsi="Times New Roman" w:cs="Times New Roman"/>
          <w:bCs/>
          <w:iCs/>
        </w:rPr>
      </w:pPr>
    </w:p>
    <w:p w14:paraId="138C611F" w14:textId="7871745F" w:rsidR="001D40EE" w:rsidRPr="00E42CB6" w:rsidRDefault="001D40EE" w:rsidP="001D40EE">
      <w:pPr>
        <w:shd w:val="clear" w:color="auto" w:fill="FFFFFF"/>
        <w:jc w:val="both"/>
        <w:outlineLvl w:val="3"/>
        <w:rPr>
          <w:rFonts w:ascii="Times New Roman" w:hAnsi="Times New Roman" w:cs="Times New Roman"/>
          <w:bCs/>
          <w:iCs/>
        </w:rPr>
      </w:pPr>
      <w:r w:rsidRPr="00E42CB6">
        <w:rPr>
          <w:rFonts w:ascii="Times New Roman" w:hAnsi="Times New Roman" w:cs="Times New Roman"/>
          <w:bCs/>
          <w:iCs/>
        </w:rPr>
        <w:t>(2) Dodatna pravila i zahtjeve u odnosu na pravila i zahtjeve za jaka alkoholna pića utvrđene Uredbom (EU) br. 2019/787 za jaka alkoholna pića proizvedena u Republici Hrvatskoj u skladu s člankom 45. Uredbe (EU) br. 2019/787 ministar propisuje pravilnikom.</w:t>
      </w:r>
    </w:p>
    <w:p w14:paraId="0B76B01E" w14:textId="77777777" w:rsidR="000E6BEA" w:rsidRDefault="000E6BEA" w:rsidP="00F32D49">
      <w:pPr>
        <w:jc w:val="both"/>
        <w:textAlignment w:val="baseline"/>
        <w:rPr>
          <w:rFonts w:ascii="Times New Roman" w:hAnsi="Times New Roman" w:cs="Times New Roman"/>
          <w:color w:val="auto"/>
        </w:rPr>
      </w:pPr>
    </w:p>
    <w:p w14:paraId="634F17CF" w14:textId="77777777" w:rsidR="000E6BEA" w:rsidRPr="00995368" w:rsidRDefault="000E6BEA" w:rsidP="00F32D49">
      <w:pPr>
        <w:jc w:val="center"/>
        <w:textAlignment w:val="baseline"/>
        <w:rPr>
          <w:rFonts w:ascii="Times New Roman" w:hAnsi="Times New Roman" w:cs="Times New Roman"/>
          <w:color w:val="auto"/>
        </w:rPr>
      </w:pPr>
      <w:r w:rsidRPr="00995368">
        <w:rPr>
          <w:rFonts w:ascii="Times New Roman" w:hAnsi="Times New Roman" w:cs="Times New Roman"/>
          <w:color w:val="auto"/>
        </w:rPr>
        <w:t>Nadležno tijelo i poslovi nadležnog tijela</w:t>
      </w:r>
    </w:p>
    <w:p w14:paraId="6C5140C8" w14:textId="77777777" w:rsidR="00F32D49" w:rsidRDefault="00F32D49" w:rsidP="00F32D49">
      <w:pPr>
        <w:jc w:val="center"/>
        <w:textAlignment w:val="baseline"/>
        <w:rPr>
          <w:rFonts w:ascii="Times New Roman" w:hAnsi="Times New Roman" w:cs="Times New Roman"/>
          <w:color w:val="auto"/>
        </w:rPr>
      </w:pPr>
    </w:p>
    <w:p w14:paraId="042F17AB" w14:textId="77777777" w:rsidR="000E6BEA" w:rsidRPr="00995368" w:rsidRDefault="000E6BEA" w:rsidP="00F32D49">
      <w:pPr>
        <w:jc w:val="center"/>
        <w:textAlignment w:val="baseline"/>
        <w:rPr>
          <w:rFonts w:ascii="Times New Roman" w:hAnsi="Times New Roman" w:cs="Times New Roman"/>
          <w:color w:val="auto"/>
        </w:rPr>
      </w:pPr>
      <w:r w:rsidRPr="00995368">
        <w:rPr>
          <w:rFonts w:ascii="Times New Roman" w:hAnsi="Times New Roman" w:cs="Times New Roman"/>
          <w:color w:val="auto"/>
        </w:rPr>
        <w:t>Članak 86.</w:t>
      </w:r>
    </w:p>
    <w:p w14:paraId="1DABBAE3" w14:textId="77777777" w:rsidR="00F32D49" w:rsidRDefault="00F32D49" w:rsidP="00F32D49">
      <w:pPr>
        <w:jc w:val="both"/>
        <w:textAlignment w:val="baseline"/>
        <w:rPr>
          <w:rFonts w:ascii="Times New Roman" w:hAnsi="Times New Roman" w:cs="Times New Roman"/>
          <w:color w:val="auto"/>
        </w:rPr>
      </w:pPr>
    </w:p>
    <w:p w14:paraId="602D600B" w14:textId="77777777" w:rsidR="000E6BEA" w:rsidRPr="00995368" w:rsidRDefault="000E6BEA" w:rsidP="00F32D49">
      <w:pPr>
        <w:jc w:val="both"/>
        <w:textAlignment w:val="baseline"/>
        <w:rPr>
          <w:rFonts w:ascii="Times New Roman" w:hAnsi="Times New Roman" w:cs="Times New Roman"/>
          <w:color w:val="auto"/>
        </w:rPr>
      </w:pPr>
      <w:r w:rsidRPr="00995368">
        <w:rPr>
          <w:rFonts w:ascii="Times New Roman" w:hAnsi="Times New Roman" w:cs="Times New Roman"/>
          <w:color w:val="auto"/>
        </w:rPr>
        <w:t>(1) Nadležno tijelo za provedbu Uredbe (EU) br. 1151/2012, ovoga Zakona i propisa donesenih na temelju njega je Ministarstvo.</w:t>
      </w:r>
    </w:p>
    <w:p w14:paraId="47CA6E12" w14:textId="77777777" w:rsidR="00F32D49" w:rsidRDefault="00F32D49" w:rsidP="00F32D49">
      <w:pPr>
        <w:jc w:val="both"/>
        <w:textAlignment w:val="baseline"/>
        <w:rPr>
          <w:rFonts w:ascii="Times New Roman" w:hAnsi="Times New Roman" w:cs="Times New Roman"/>
          <w:color w:val="auto"/>
        </w:rPr>
      </w:pPr>
    </w:p>
    <w:p w14:paraId="3BED8DD8" w14:textId="77777777" w:rsidR="000E6BEA" w:rsidRPr="00995368" w:rsidRDefault="000E6BEA" w:rsidP="00F32D49">
      <w:pPr>
        <w:jc w:val="both"/>
        <w:textAlignment w:val="baseline"/>
        <w:rPr>
          <w:rFonts w:ascii="Times New Roman" w:hAnsi="Times New Roman" w:cs="Times New Roman"/>
          <w:color w:val="auto"/>
        </w:rPr>
      </w:pPr>
      <w:r w:rsidRPr="00995368">
        <w:rPr>
          <w:rFonts w:ascii="Times New Roman" w:hAnsi="Times New Roman" w:cs="Times New Roman"/>
          <w:color w:val="auto"/>
        </w:rPr>
        <w:t>(2) Ministarstvo u svrhu provedbe sustava kvalitete iz glave VII. ovoga Zakona obavlja sljedeće poslove:</w:t>
      </w:r>
    </w:p>
    <w:p w14:paraId="23676120" w14:textId="77777777" w:rsidR="000E6BEA" w:rsidRPr="00995368" w:rsidRDefault="000E6BEA" w:rsidP="00F32D49">
      <w:pPr>
        <w:jc w:val="both"/>
        <w:textAlignment w:val="baseline"/>
        <w:rPr>
          <w:rFonts w:ascii="Times New Roman" w:hAnsi="Times New Roman" w:cs="Times New Roman"/>
          <w:color w:val="auto"/>
        </w:rPr>
      </w:pPr>
      <w:r w:rsidRPr="00995368">
        <w:rPr>
          <w:rFonts w:ascii="Times New Roman" w:hAnsi="Times New Roman" w:cs="Times New Roman"/>
          <w:color w:val="auto"/>
        </w:rPr>
        <w:lastRenderedPageBreak/>
        <w:t>– provodi nacionalni postupak zaštite naziva ZOI, ZOZP, ZTS poljoprivrednih i prehrambenih proizvoda</w:t>
      </w:r>
    </w:p>
    <w:p w14:paraId="5005D14E" w14:textId="77777777" w:rsidR="000E6BEA" w:rsidRPr="00995368" w:rsidRDefault="000E6BEA" w:rsidP="00F32D49">
      <w:pPr>
        <w:jc w:val="both"/>
        <w:textAlignment w:val="baseline"/>
        <w:rPr>
          <w:rFonts w:ascii="Times New Roman" w:hAnsi="Times New Roman" w:cs="Times New Roman"/>
          <w:color w:val="auto"/>
        </w:rPr>
      </w:pPr>
      <w:r w:rsidRPr="00995368">
        <w:rPr>
          <w:rFonts w:ascii="Times New Roman" w:hAnsi="Times New Roman" w:cs="Times New Roman"/>
          <w:color w:val="auto"/>
        </w:rPr>
        <w:t>– dostavlja Europskoj komisiji dokumentaciju potrebnu za registraciju naziva ZOI, ZOZP i ZTS poljoprivrednih i prehrambenih proizvoda na razini Europske unije</w:t>
      </w:r>
    </w:p>
    <w:p w14:paraId="0A3B7E86" w14:textId="77777777" w:rsidR="000E6BEA" w:rsidRPr="00995368" w:rsidRDefault="000E6BEA" w:rsidP="00F32D49">
      <w:pPr>
        <w:jc w:val="both"/>
        <w:textAlignment w:val="baseline"/>
        <w:rPr>
          <w:rFonts w:ascii="Times New Roman" w:hAnsi="Times New Roman" w:cs="Times New Roman"/>
          <w:color w:val="auto"/>
        </w:rPr>
      </w:pPr>
      <w:r w:rsidRPr="00995368">
        <w:rPr>
          <w:rFonts w:ascii="Times New Roman" w:hAnsi="Times New Roman" w:cs="Times New Roman"/>
          <w:color w:val="auto"/>
        </w:rPr>
        <w:t>– u postupku registracije naziva ZOI, ZOZP i ZTS poljoprivrednih i prehrambenih proizvoda na razini Europske unije iz podstavka 2. ovoga stavka provodi postupak nacionalnog prigovora</w:t>
      </w:r>
    </w:p>
    <w:p w14:paraId="27717E59" w14:textId="77777777" w:rsidR="000E6BEA" w:rsidRPr="00995368" w:rsidRDefault="000E6BEA" w:rsidP="00F32D49">
      <w:pPr>
        <w:jc w:val="both"/>
        <w:textAlignment w:val="baseline"/>
        <w:rPr>
          <w:rFonts w:ascii="Times New Roman" w:hAnsi="Times New Roman" w:cs="Times New Roman"/>
          <w:color w:val="auto"/>
        </w:rPr>
      </w:pPr>
      <w:r w:rsidRPr="00995368">
        <w:rPr>
          <w:rFonts w:ascii="Times New Roman" w:hAnsi="Times New Roman" w:cs="Times New Roman"/>
          <w:color w:val="auto"/>
        </w:rPr>
        <w:t>– provodi postupak odobravanja korištenja neobveznog izraza kvalitete »planinski proizvod« i nacionalnog neobveznog izraza kvalitete</w:t>
      </w:r>
    </w:p>
    <w:p w14:paraId="4808E17E" w14:textId="77777777" w:rsidR="000E6BEA" w:rsidRPr="00995368" w:rsidRDefault="000E6BEA" w:rsidP="00F32D49">
      <w:pPr>
        <w:jc w:val="both"/>
        <w:textAlignment w:val="baseline"/>
        <w:rPr>
          <w:rFonts w:ascii="Times New Roman" w:hAnsi="Times New Roman" w:cs="Times New Roman"/>
          <w:color w:val="auto"/>
        </w:rPr>
      </w:pPr>
      <w:r w:rsidRPr="00995368">
        <w:rPr>
          <w:rFonts w:ascii="Times New Roman" w:hAnsi="Times New Roman" w:cs="Times New Roman"/>
          <w:color w:val="auto"/>
        </w:rPr>
        <w:t>– uspostavlja i provodi nacionalni sustav kvalitete poljoprivrednih i prehrambenih proizvoda</w:t>
      </w:r>
    </w:p>
    <w:p w14:paraId="17BF6B5A" w14:textId="77777777" w:rsidR="000E6BEA" w:rsidRPr="00995368" w:rsidRDefault="000E6BEA" w:rsidP="00F32D49">
      <w:pPr>
        <w:jc w:val="both"/>
        <w:textAlignment w:val="baseline"/>
        <w:rPr>
          <w:rFonts w:ascii="Times New Roman" w:hAnsi="Times New Roman" w:cs="Times New Roman"/>
          <w:color w:val="auto"/>
        </w:rPr>
      </w:pPr>
      <w:r w:rsidRPr="00995368">
        <w:rPr>
          <w:rFonts w:ascii="Times New Roman" w:hAnsi="Times New Roman" w:cs="Times New Roman"/>
          <w:color w:val="auto"/>
        </w:rPr>
        <w:t>– uspostavlja i provodi postupak priznavanja dobrovoljnih sustava certificiranja</w:t>
      </w:r>
    </w:p>
    <w:p w14:paraId="2586279A" w14:textId="77777777" w:rsidR="000E6BEA" w:rsidRPr="00995368" w:rsidRDefault="000E6BEA" w:rsidP="00F32D49">
      <w:pPr>
        <w:jc w:val="both"/>
        <w:textAlignment w:val="baseline"/>
        <w:rPr>
          <w:rFonts w:ascii="Times New Roman" w:hAnsi="Times New Roman" w:cs="Times New Roman"/>
          <w:color w:val="auto"/>
        </w:rPr>
      </w:pPr>
      <w:r w:rsidRPr="00995368">
        <w:rPr>
          <w:rFonts w:ascii="Times New Roman" w:hAnsi="Times New Roman" w:cs="Times New Roman"/>
          <w:color w:val="auto"/>
        </w:rPr>
        <w:t>– vodi evidencije iz članka 87. stavka 19., članka 90. stavka 15., članka 95. stavka 7., članka 96. stavka 7., članka 99. stavka 9. i članka 100. stavka 7. ovoga Zakona i objavljuje ih na svojim mrežnim stranicama</w:t>
      </w:r>
    </w:p>
    <w:p w14:paraId="26A9F27F" w14:textId="77777777" w:rsidR="000E6BEA" w:rsidRPr="00995368" w:rsidRDefault="000E6BEA" w:rsidP="00F32D49">
      <w:pPr>
        <w:jc w:val="both"/>
        <w:textAlignment w:val="baseline"/>
        <w:rPr>
          <w:rFonts w:ascii="Times New Roman" w:hAnsi="Times New Roman" w:cs="Times New Roman"/>
          <w:color w:val="auto"/>
        </w:rPr>
      </w:pPr>
      <w:r w:rsidRPr="00995368">
        <w:rPr>
          <w:rFonts w:ascii="Times New Roman" w:hAnsi="Times New Roman" w:cs="Times New Roman"/>
          <w:color w:val="auto"/>
        </w:rPr>
        <w:t>– provodi postupak ovlašćivanja delegiranih tijela koja potvrđuju sukladnost proizvoda sa Specifikacijom proizvoda te provodi nadzor nad njihovim radom</w:t>
      </w:r>
    </w:p>
    <w:p w14:paraId="60C8CAC6" w14:textId="77777777" w:rsidR="000E6BEA" w:rsidRPr="00995368" w:rsidRDefault="000E6BEA" w:rsidP="00F32D49">
      <w:pPr>
        <w:jc w:val="both"/>
        <w:textAlignment w:val="baseline"/>
        <w:rPr>
          <w:rFonts w:ascii="Times New Roman" w:hAnsi="Times New Roman" w:cs="Times New Roman"/>
          <w:color w:val="auto"/>
        </w:rPr>
      </w:pPr>
      <w:r w:rsidRPr="00995368">
        <w:rPr>
          <w:rFonts w:ascii="Times New Roman" w:hAnsi="Times New Roman" w:cs="Times New Roman"/>
          <w:color w:val="auto"/>
        </w:rPr>
        <w:t>– javno objavljuje na svojim mrežnim stranicama nazive i adrese delegiranih tijela</w:t>
      </w:r>
    </w:p>
    <w:p w14:paraId="12180991" w14:textId="77777777" w:rsidR="000E6BEA" w:rsidRPr="00995368" w:rsidRDefault="000E6BEA" w:rsidP="00F32D49">
      <w:pPr>
        <w:jc w:val="both"/>
        <w:textAlignment w:val="baseline"/>
        <w:rPr>
          <w:rFonts w:ascii="Times New Roman" w:hAnsi="Times New Roman" w:cs="Times New Roman"/>
          <w:color w:val="auto"/>
        </w:rPr>
      </w:pPr>
      <w:r w:rsidRPr="00995368">
        <w:rPr>
          <w:rFonts w:ascii="Times New Roman" w:hAnsi="Times New Roman" w:cs="Times New Roman"/>
          <w:color w:val="auto"/>
        </w:rPr>
        <w:t>– donosi i provodi programe za jačanje europskih i nacionalnih sustava kvalitete poljoprivrednih i prehrambenih proizvoda</w:t>
      </w:r>
    </w:p>
    <w:p w14:paraId="3F33A7EA" w14:textId="77777777" w:rsidR="000E6BEA" w:rsidRPr="00995368" w:rsidRDefault="000E6BEA" w:rsidP="00F32D49">
      <w:pPr>
        <w:jc w:val="both"/>
        <w:textAlignment w:val="baseline"/>
        <w:rPr>
          <w:rFonts w:ascii="Times New Roman" w:hAnsi="Times New Roman" w:cs="Times New Roman"/>
          <w:color w:val="auto"/>
        </w:rPr>
      </w:pPr>
      <w:r w:rsidRPr="00995368">
        <w:rPr>
          <w:rFonts w:ascii="Times New Roman" w:hAnsi="Times New Roman" w:cs="Times New Roman"/>
          <w:color w:val="auto"/>
        </w:rPr>
        <w:t>– obavlja i druge poslove u području sustava kvalitete na nacionalnoj razini i razini Europske unije.</w:t>
      </w:r>
    </w:p>
    <w:p w14:paraId="3BBD843D" w14:textId="77777777" w:rsidR="00F32D49" w:rsidRDefault="00F32D49" w:rsidP="00F32D49">
      <w:pPr>
        <w:jc w:val="both"/>
        <w:textAlignment w:val="baseline"/>
        <w:rPr>
          <w:rFonts w:ascii="Times New Roman" w:hAnsi="Times New Roman" w:cs="Times New Roman"/>
          <w:color w:val="auto"/>
        </w:rPr>
      </w:pPr>
    </w:p>
    <w:p w14:paraId="7086F5E5" w14:textId="77777777" w:rsidR="000E6BEA" w:rsidRPr="00995368" w:rsidRDefault="000E6BEA" w:rsidP="00F32D49">
      <w:pPr>
        <w:jc w:val="both"/>
        <w:textAlignment w:val="baseline"/>
        <w:rPr>
          <w:rFonts w:ascii="Times New Roman" w:hAnsi="Times New Roman" w:cs="Times New Roman"/>
          <w:color w:val="auto"/>
        </w:rPr>
      </w:pPr>
      <w:r w:rsidRPr="00995368">
        <w:rPr>
          <w:rFonts w:ascii="Times New Roman" w:hAnsi="Times New Roman" w:cs="Times New Roman"/>
          <w:color w:val="auto"/>
        </w:rPr>
        <w:t>(3) Ministarstvo poslove iz stavka 2. podstavaka 8. i 9. ovoga članka provodi u skladu s odredbama ovoga Zakona i posebnog propisa o službenim kontrolama iz članka 3. stavka 1. točke t) ovoga Zakona.</w:t>
      </w:r>
    </w:p>
    <w:p w14:paraId="049434F3" w14:textId="77777777" w:rsidR="000E6BEA" w:rsidRPr="00995368" w:rsidRDefault="000E6BEA" w:rsidP="001F55D4">
      <w:pPr>
        <w:jc w:val="both"/>
        <w:textAlignment w:val="baseline"/>
        <w:rPr>
          <w:rFonts w:ascii="Times New Roman" w:hAnsi="Times New Roman" w:cs="Times New Roman"/>
          <w:color w:val="auto"/>
        </w:rPr>
      </w:pPr>
    </w:p>
    <w:p w14:paraId="44C01157" w14:textId="77777777" w:rsidR="000E6BEA" w:rsidRPr="00995368" w:rsidRDefault="000E6BEA" w:rsidP="001F55D4">
      <w:pPr>
        <w:jc w:val="center"/>
        <w:textAlignment w:val="baseline"/>
        <w:rPr>
          <w:rFonts w:ascii="Times New Roman" w:hAnsi="Times New Roman" w:cs="Times New Roman"/>
          <w:color w:val="auto"/>
        </w:rPr>
      </w:pPr>
      <w:r w:rsidRPr="00995368">
        <w:rPr>
          <w:rFonts w:ascii="Times New Roman" w:hAnsi="Times New Roman" w:cs="Times New Roman"/>
          <w:color w:val="auto"/>
        </w:rPr>
        <w:t>Savjetovanje korisnika</w:t>
      </w:r>
    </w:p>
    <w:p w14:paraId="1765FFE3" w14:textId="77777777" w:rsidR="001F55D4" w:rsidRDefault="001F55D4" w:rsidP="001F55D4">
      <w:pPr>
        <w:jc w:val="center"/>
        <w:textAlignment w:val="baseline"/>
        <w:rPr>
          <w:rFonts w:ascii="Times New Roman" w:hAnsi="Times New Roman" w:cs="Times New Roman"/>
          <w:color w:val="auto"/>
        </w:rPr>
      </w:pPr>
    </w:p>
    <w:p w14:paraId="3F1673AB" w14:textId="77777777" w:rsidR="000E6BEA" w:rsidRPr="00995368" w:rsidRDefault="000E6BEA" w:rsidP="001F55D4">
      <w:pPr>
        <w:jc w:val="center"/>
        <w:textAlignment w:val="baseline"/>
        <w:rPr>
          <w:rFonts w:ascii="Times New Roman" w:hAnsi="Times New Roman" w:cs="Times New Roman"/>
          <w:color w:val="auto"/>
        </w:rPr>
      </w:pPr>
      <w:r w:rsidRPr="00995368">
        <w:rPr>
          <w:rFonts w:ascii="Times New Roman" w:hAnsi="Times New Roman" w:cs="Times New Roman"/>
          <w:color w:val="auto"/>
        </w:rPr>
        <w:t>Članak 114.</w:t>
      </w:r>
    </w:p>
    <w:p w14:paraId="5B60368B" w14:textId="77777777" w:rsidR="001F55D4" w:rsidRDefault="001F55D4" w:rsidP="001F55D4">
      <w:pPr>
        <w:textAlignment w:val="baseline"/>
        <w:rPr>
          <w:rFonts w:ascii="Times New Roman" w:hAnsi="Times New Roman" w:cs="Times New Roman"/>
          <w:color w:val="auto"/>
        </w:rPr>
      </w:pPr>
    </w:p>
    <w:p w14:paraId="15196105" w14:textId="77777777" w:rsidR="000E6BEA" w:rsidRPr="00995368" w:rsidRDefault="000E6BEA" w:rsidP="001F55D4">
      <w:pPr>
        <w:textAlignment w:val="baseline"/>
        <w:rPr>
          <w:rFonts w:ascii="Times New Roman" w:hAnsi="Times New Roman" w:cs="Times New Roman"/>
          <w:color w:val="auto"/>
        </w:rPr>
      </w:pPr>
      <w:r w:rsidRPr="00995368">
        <w:rPr>
          <w:rFonts w:ascii="Times New Roman" w:hAnsi="Times New Roman" w:cs="Times New Roman"/>
          <w:color w:val="auto"/>
        </w:rPr>
        <w:t>(1) Sustav pružanja usluga kojima se poljoprivrednike i druge korisnike potpora u okviru ZPP-a savjetuje o upravljanju zemljištem i upravljanju poljoprivrednim gospodarstvom obavlja se kao javna i privatna savjetodavna djelatnost u skladu s člankom 15. stavcima 1., 2. i 3. Uredbe (EU) br. 2115/2021.</w:t>
      </w:r>
    </w:p>
    <w:p w14:paraId="09ABAD39" w14:textId="77777777" w:rsidR="001F55D4" w:rsidRDefault="001F55D4" w:rsidP="001F55D4">
      <w:pPr>
        <w:jc w:val="both"/>
        <w:textAlignment w:val="baseline"/>
        <w:rPr>
          <w:rFonts w:ascii="Times New Roman" w:hAnsi="Times New Roman" w:cs="Times New Roman"/>
          <w:color w:val="231F20"/>
        </w:rPr>
      </w:pPr>
    </w:p>
    <w:p w14:paraId="1A212439"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(2) Savjetovanje korisnika u području javne savjetodavne djelatnosti u poljoprivredi, ribarstvu i šumarstvu obavlja Ministarstvo.</w:t>
      </w:r>
      <w:r w:rsidRPr="00995368">
        <w:rPr>
          <w:rFonts w:ascii="Times New Roman" w:hAnsi="Times New Roman" w:cs="Times New Roman"/>
          <w:color w:val="auto"/>
        </w:rPr>
        <w:t xml:space="preserve"> </w:t>
      </w:r>
    </w:p>
    <w:p w14:paraId="0477613F" w14:textId="77777777" w:rsidR="001F55D4" w:rsidRDefault="001F55D4" w:rsidP="001F55D4">
      <w:pPr>
        <w:jc w:val="both"/>
        <w:textAlignment w:val="baseline"/>
        <w:rPr>
          <w:rFonts w:ascii="Times New Roman" w:hAnsi="Times New Roman" w:cs="Times New Roman"/>
          <w:color w:val="231F20"/>
        </w:rPr>
      </w:pPr>
    </w:p>
    <w:p w14:paraId="72DA6CC0"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(3) Savjetovanje iz stavka 2. ovoga članka obuhvaća usluge savjetovanja kako je propisano člankom 15. stavkom 4. Uredbe (EU) br. 2115/2021, kao i sljedeće:</w:t>
      </w:r>
      <w:r w:rsidRPr="00995368">
        <w:rPr>
          <w:rFonts w:ascii="Times New Roman" w:hAnsi="Times New Roman" w:cs="Times New Roman"/>
          <w:color w:val="auto"/>
        </w:rPr>
        <w:t xml:space="preserve"> </w:t>
      </w:r>
    </w:p>
    <w:p w14:paraId="408AEACD"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 davanje stručnih savjeta i promicanje znanja u području poljoprivrede, ribarstva i šumarstva</w:t>
      </w:r>
      <w:r w:rsidRPr="00995368">
        <w:rPr>
          <w:rFonts w:ascii="Times New Roman" w:hAnsi="Times New Roman" w:cs="Times New Roman"/>
          <w:color w:val="auto"/>
        </w:rPr>
        <w:t xml:space="preserve"> </w:t>
      </w:r>
    </w:p>
    <w:p w14:paraId="2C5E876D"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 tehničko i tehnološko unaprjeđenje poljoprivrednih gospodarstava</w:t>
      </w:r>
      <w:r w:rsidRPr="00995368">
        <w:rPr>
          <w:rFonts w:ascii="Times New Roman" w:hAnsi="Times New Roman" w:cs="Times New Roman"/>
          <w:color w:val="auto"/>
        </w:rPr>
        <w:t xml:space="preserve"> </w:t>
      </w:r>
    </w:p>
    <w:p w14:paraId="417E28FB"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 stručnu i tehničku pomoć kod organiziranja poljoprivrednih proizvođača</w:t>
      </w:r>
      <w:r w:rsidRPr="00995368">
        <w:rPr>
          <w:rFonts w:ascii="Times New Roman" w:hAnsi="Times New Roman" w:cs="Times New Roman"/>
          <w:color w:val="auto"/>
        </w:rPr>
        <w:t xml:space="preserve"> </w:t>
      </w:r>
    </w:p>
    <w:p w14:paraId="1FF6EA7F"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lastRenderedPageBreak/>
        <w:t>– organiziranje i izvođenje formalnog i neformalnog obrazovanja odraslih koje se odnosi na osposobljavanje i usavršavanje u području poljoprivrede, ribarstva i šumarstva</w:t>
      </w:r>
      <w:r w:rsidRPr="00995368">
        <w:rPr>
          <w:rFonts w:ascii="Times New Roman" w:hAnsi="Times New Roman" w:cs="Times New Roman"/>
          <w:color w:val="auto"/>
        </w:rPr>
        <w:t xml:space="preserve"> </w:t>
      </w:r>
    </w:p>
    <w:p w14:paraId="5E8EBE49"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 provođenje stručnog nadzora drvenastih kultura kratkih ophodnji</w:t>
      </w:r>
      <w:r w:rsidRPr="00995368">
        <w:rPr>
          <w:rFonts w:ascii="Times New Roman" w:hAnsi="Times New Roman" w:cs="Times New Roman"/>
          <w:color w:val="auto"/>
        </w:rPr>
        <w:t xml:space="preserve"> </w:t>
      </w:r>
    </w:p>
    <w:p w14:paraId="2526E08C"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 pripremanje stručnih podloga za održavanje, izgradnju i rekonstrukciju šumske prometne infrastrukture te planiranje, provođenje i nadzor radova na šumskoj prometnoj infrastrukturi u šumama privatnih šumoposjednika</w:t>
      </w:r>
      <w:r w:rsidRPr="00995368">
        <w:rPr>
          <w:rFonts w:ascii="Times New Roman" w:hAnsi="Times New Roman" w:cs="Times New Roman"/>
          <w:color w:val="auto"/>
        </w:rPr>
        <w:t xml:space="preserve"> </w:t>
      </w:r>
    </w:p>
    <w:p w14:paraId="5F810F28"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 provođenje postupaka javne nabave za radove gospodarenja šumama i šumskim zemljištem putem licenciranih izvoditelja šumarskih radova, osim onih radova koje šumoposjednik može sam izvoditi ili onih na koje ga obvezuju propisi</w:t>
      </w:r>
      <w:r w:rsidRPr="00995368">
        <w:rPr>
          <w:rFonts w:ascii="Times New Roman" w:hAnsi="Times New Roman" w:cs="Times New Roman"/>
          <w:color w:val="auto"/>
        </w:rPr>
        <w:t xml:space="preserve"> </w:t>
      </w:r>
    </w:p>
    <w:p w14:paraId="752F697D"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 provođenje javnih poziva za radove gospodarenja šumama i šumskim zemljištem u šumama privatnih šumoposjednika</w:t>
      </w:r>
      <w:r w:rsidRPr="00995368">
        <w:rPr>
          <w:rFonts w:ascii="Times New Roman" w:hAnsi="Times New Roman" w:cs="Times New Roman"/>
          <w:color w:val="auto"/>
        </w:rPr>
        <w:t xml:space="preserve"> </w:t>
      </w:r>
    </w:p>
    <w:p w14:paraId="36EED932"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 planiranje korištenja i vođenje postupka ostvarivanja prava na sredstva iz naknade za korištenje općekorisnih funkcija šuma za izvršene radove u šumama šumoposjednika</w:t>
      </w:r>
      <w:r w:rsidRPr="00995368">
        <w:rPr>
          <w:rFonts w:ascii="Times New Roman" w:hAnsi="Times New Roman" w:cs="Times New Roman"/>
          <w:color w:val="auto"/>
        </w:rPr>
        <w:t xml:space="preserve"> </w:t>
      </w:r>
    </w:p>
    <w:p w14:paraId="040F2584"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 utvrđivanje posebnih uvjeta za izgradnju šumske infrastrukture i/ili građevina planiranih prostornim planovima u postupku izdavanja lokacijske i/ili građevinske dozvole</w:t>
      </w:r>
      <w:r w:rsidRPr="00995368">
        <w:rPr>
          <w:rFonts w:ascii="Times New Roman" w:hAnsi="Times New Roman" w:cs="Times New Roman"/>
          <w:color w:val="auto"/>
        </w:rPr>
        <w:t xml:space="preserve"> </w:t>
      </w:r>
    </w:p>
    <w:p w14:paraId="541EDDF8"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 izvođenje doznake stabala i doznake stabala kada nije izrađen program gospodarenja šumama privatnih šumoposjednika u šumama šumoposjednika putem licenciranih izvoditelja šumarskih radova</w:t>
      </w:r>
      <w:r w:rsidRPr="00995368">
        <w:rPr>
          <w:rFonts w:ascii="Times New Roman" w:hAnsi="Times New Roman" w:cs="Times New Roman"/>
          <w:color w:val="auto"/>
        </w:rPr>
        <w:t xml:space="preserve"> </w:t>
      </w:r>
    </w:p>
    <w:p w14:paraId="3F364298"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 vođenje evidencije o šumama privatnih šumoposjednika, praćenje provedbe programa gospodarenja šumama privatnih šumoposjednika, upisivanje izvršenih radova u programe gospodarenja šumama privatnih šumoposjednika za male i srednje šumoposjednike i</w:t>
      </w:r>
      <w:r w:rsidRPr="00995368">
        <w:rPr>
          <w:rFonts w:ascii="Times New Roman" w:hAnsi="Times New Roman" w:cs="Times New Roman"/>
          <w:color w:val="auto"/>
        </w:rPr>
        <w:t xml:space="preserve"> </w:t>
      </w:r>
    </w:p>
    <w:p w14:paraId="1FA59058"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 xml:space="preserve">– druge poslove određene posebnim propisima. </w:t>
      </w:r>
    </w:p>
    <w:p w14:paraId="2D9F529E" w14:textId="77777777" w:rsidR="001F55D4" w:rsidRDefault="001F55D4" w:rsidP="001F55D4">
      <w:pPr>
        <w:jc w:val="both"/>
        <w:textAlignment w:val="baseline"/>
        <w:rPr>
          <w:rFonts w:ascii="Times New Roman" w:hAnsi="Times New Roman" w:cs="Times New Roman"/>
          <w:color w:val="231F20"/>
        </w:rPr>
      </w:pPr>
    </w:p>
    <w:p w14:paraId="54313849"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(4) Korisnici savjetovanja su poljoprivrednici, šumoposjednici i ribari koji obavljaju djelatnosti poljoprivrede, šumarstva i ribarstva na području Republike Hrvatske i korisnici su potpora u okviru Zajedničke poljoprivredne politike i Zajedničke ribarstvene politike.</w:t>
      </w:r>
      <w:r w:rsidRPr="00995368">
        <w:rPr>
          <w:rFonts w:ascii="Times New Roman" w:hAnsi="Times New Roman" w:cs="Times New Roman"/>
          <w:color w:val="auto"/>
        </w:rPr>
        <w:t xml:space="preserve"> </w:t>
      </w:r>
    </w:p>
    <w:p w14:paraId="7F492DE5" w14:textId="77777777" w:rsidR="001F55D4" w:rsidRDefault="001F55D4" w:rsidP="001F55D4">
      <w:pPr>
        <w:jc w:val="both"/>
        <w:textAlignment w:val="baseline"/>
        <w:rPr>
          <w:rFonts w:ascii="Times New Roman" w:hAnsi="Times New Roman" w:cs="Times New Roman"/>
          <w:color w:val="231F20"/>
        </w:rPr>
      </w:pPr>
    </w:p>
    <w:p w14:paraId="3572A12E"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(5) Savjetovanje mogu koristiti i poljoprivrednici, šumoposjednici i ribari koji nisu korisnici potpora u okviru Zajedničke poljoprivredne politike i Zajedničke ribarstvene politike.</w:t>
      </w:r>
      <w:r w:rsidRPr="00995368">
        <w:rPr>
          <w:rFonts w:ascii="Times New Roman" w:hAnsi="Times New Roman" w:cs="Times New Roman"/>
          <w:color w:val="auto"/>
        </w:rPr>
        <w:t xml:space="preserve"> </w:t>
      </w:r>
    </w:p>
    <w:p w14:paraId="099E2646" w14:textId="77777777" w:rsidR="001F55D4" w:rsidRDefault="001F55D4" w:rsidP="001F55D4">
      <w:pPr>
        <w:jc w:val="both"/>
        <w:textAlignment w:val="baseline"/>
        <w:rPr>
          <w:rFonts w:ascii="Times New Roman" w:hAnsi="Times New Roman" w:cs="Times New Roman"/>
          <w:color w:val="231F20"/>
        </w:rPr>
      </w:pPr>
    </w:p>
    <w:p w14:paraId="132F06A0"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(6) Savjetovanje poljoprivrednika, šumoposjednika i ribara u području privatne savjetodavne djelatnosti mogu obavljati fizičke osobe u okviru ovlaštenja u skladu s posebnim propisima:</w:t>
      </w:r>
      <w:r w:rsidRPr="00995368">
        <w:rPr>
          <w:rFonts w:ascii="Times New Roman" w:hAnsi="Times New Roman" w:cs="Times New Roman"/>
          <w:color w:val="auto"/>
        </w:rPr>
        <w:t xml:space="preserve"> </w:t>
      </w:r>
    </w:p>
    <w:p w14:paraId="0E1DEEA3"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 za ovlaštene agronome u skladu sa zakonom kojim se određuje ustroj, djelokrug, javne ovlasti, članstvo i financiranje agronomske komore</w:t>
      </w:r>
      <w:r w:rsidRPr="00995368">
        <w:rPr>
          <w:rFonts w:ascii="Times New Roman" w:hAnsi="Times New Roman" w:cs="Times New Roman"/>
          <w:color w:val="auto"/>
        </w:rPr>
        <w:t xml:space="preserve"> </w:t>
      </w:r>
    </w:p>
    <w:p w14:paraId="2D5893C5"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 za ovlaštene veterinare u skladu sa zakonom kojim se uređuje područje veterinarstva odnosno u okviru stručne kvalifikacije iz polja prehrambene industrije ili iz polja biotehnologije ili iz polja nutricionizma</w:t>
      </w:r>
      <w:r w:rsidRPr="00995368">
        <w:rPr>
          <w:rFonts w:ascii="Times New Roman" w:hAnsi="Times New Roman" w:cs="Times New Roman"/>
          <w:color w:val="auto"/>
        </w:rPr>
        <w:t xml:space="preserve"> </w:t>
      </w:r>
    </w:p>
    <w:p w14:paraId="3A29BB04"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 za ovlaštene šumare u skladu sa zakonom kojim se uređuje područje šumarstva.</w:t>
      </w:r>
      <w:r w:rsidRPr="00995368">
        <w:rPr>
          <w:rFonts w:ascii="Times New Roman" w:hAnsi="Times New Roman" w:cs="Times New Roman"/>
          <w:color w:val="auto"/>
        </w:rPr>
        <w:t xml:space="preserve"> </w:t>
      </w:r>
    </w:p>
    <w:p w14:paraId="6DF8691C" w14:textId="77777777" w:rsidR="001F55D4" w:rsidRDefault="001F55D4" w:rsidP="001F55D4">
      <w:pPr>
        <w:jc w:val="both"/>
        <w:textAlignment w:val="baseline"/>
        <w:rPr>
          <w:rFonts w:ascii="Times New Roman" w:hAnsi="Times New Roman" w:cs="Times New Roman"/>
          <w:color w:val="231F20"/>
        </w:rPr>
      </w:pPr>
    </w:p>
    <w:p w14:paraId="6DE53D26"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(7) Savjetovanje poljoprivrednika u području privatne savjetodavne djelatnosti mogu obavljati pravne osobe koje imaju zaposlenu osobu iz stavka 6. ovoga članka.</w:t>
      </w:r>
      <w:r w:rsidRPr="00995368">
        <w:rPr>
          <w:rFonts w:ascii="Times New Roman" w:hAnsi="Times New Roman" w:cs="Times New Roman"/>
          <w:color w:val="auto"/>
        </w:rPr>
        <w:t xml:space="preserve"> </w:t>
      </w:r>
    </w:p>
    <w:p w14:paraId="0E67BCE4" w14:textId="77777777" w:rsidR="001F55D4" w:rsidRDefault="001F55D4" w:rsidP="001F55D4">
      <w:pPr>
        <w:jc w:val="both"/>
        <w:textAlignment w:val="baseline"/>
        <w:rPr>
          <w:rFonts w:ascii="Times New Roman" w:hAnsi="Times New Roman" w:cs="Times New Roman"/>
          <w:color w:val="231F20"/>
        </w:rPr>
      </w:pPr>
    </w:p>
    <w:p w14:paraId="3CC62176" w14:textId="77777777" w:rsidR="000E6BEA" w:rsidRPr="00995368" w:rsidRDefault="000E6BEA" w:rsidP="001F55D4">
      <w:pPr>
        <w:jc w:val="both"/>
        <w:textAlignment w:val="baseline"/>
        <w:rPr>
          <w:rFonts w:ascii="Times New Roman" w:hAnsi="Times New Roman" w:cs="Times New Roman"/>
          <w:color w:val="auto"/>
        </w:rPr>
      </w:pPr>
      <w:r w:rsidRPr="00995368">
        <w:rPr>
          <w:rFonts w:ascii="Times New Roman" w:hAnsi="Times New Roman" w:cs="Times New Roman"/>
          <w:color w:val="231F20"/>
        </w:rPr>
        <w:t>(8) Savjetovanje korisnika ima za cilj podizanje njihova stupnja stručnosti i osposobljenosti u pogledu svih mjera na razini poljoprivrednoga gospodarstva predviđenih u strateškim planovima u okviru ZPP-a, uključujući nove tehnologije, digitalizaciju i inovacije radi pomoći korisnicima da postanu svjesniji odnosa između upravljanja poljoprivrednim gospodarstvom i određenih standarda, zahtjeva i informacija, uključujući one u području okoliša i klime, vode, održive upotrebe pesticida, poboljšanja dobrobiti životinja, upravljanja hranjivim tvarima, upravljanja rizicima, inicijativi za borbu protiv antimikrobne rezistencije te prema potrebi sigurnosne standarde i socijalnu potporu.</w:t>
      </w:r>
      <w:r w:rsidRPr="00995368">
        <w:rPr>
          <w:rFonts w:ascii="Times New Roman" w:hAnsi="Times New Roman" w:cs="Times New Roman"/>
          <w:color w:val="auto"/>
        </w:rPr>
        <w:t xml:space="preserve"> </w:t>
      </w:r>
    </w:p>
    <w:p w14:paraId="17FE9345" w14:textId="77777777" w:rsidR="000E6BEA" w:rsidRPr="00995368" w:rsidRDefault="000E6BEA" w:rsidP="00A71F13">
      <w:pPr>
        <w:jc w:val="both"/>
        <w:textAlignment w:val="baseline"/>
        <w:rPr>
          <w:rFonts w:ascii="Times New Roman" w:hAnsi="Times New Roman" w:cs="Times New Roman"/>
          <w:color w:val="auto"/>
        </w:rPr>
      </w:pPr>
    </w:p>
    <w:p w14:paraId="1C648B05" w14:textId="77777777" w:rsidR="000E6BEA" w:rsidRPr="00995368" w:rsidRDefault="000E6BEA" w:rsidP="00A71F13">
      <w:pPr>
        <w:jc w:val="center"/>
        <w:textAlignment w:val="baseline"/>
        <w:rPr>
          <w:rFonts w:ascii="Times New Roman" w:hAnsi="Times New Roman" w:cs="Times New Roman"/>
          <w:color w:val="auto"/>
        </w:rPr>
      </w:pPr>
      <w:r w:rsidRPr="00995368">
        <w:rPr>
          <w:rFonts w:ascii="Times New Roman" w:hAnsi="Times New Roman" w:cs="Times New Roman"/>
          <w:color w:val="auto"/>
        </w:rPr>
        <w:t>Sadržaj</w:t>
      </w:r>
    </w:p>
    <w:p w14:paraId="58360732" w14:textId="77777777" w:rsidR="00A71F13" w:rsidRDefault="00A71F13" w:rsidP="00A71F13">
      <w:pPr>
        <w:jc w:val="center"/>
        <w:textAlignment w:val="baseline"/>
        <w:rPr>
          <w:rFonts w:ascii="Times New Roman" w:hAnsi="Times New Roman" w:cs="Times New Roman"/>
          <w:color w:val="auto"/>
        </w:rPr>
      </w:pPr>
    </w:p>
    <w:p w14:paraId="2BBEF4D6" w14:textId="77777777" w:rsidR="000E6BEA" w:rsidRPr="00995368" w:rsidRDefault="000E6BEA" w:rsidP="00A71F13">
      <w:pPr>
        <w:jc w:val="center"/>
        <w:textAlignment w:val="baseline"/>
        <w:rPr>
          <w:rFonts w:ascii="Times New Roman" w:hAnsi="Times New Roman" w:cs="Times New Roman"/>
          <w:color w:val="auto"/>
        </w:rPr>
      </w:pPr>
      <w:r w:rsidRPr="00995368">
        <w:rPr>
          <w:rFonts w:ascii="Times New Roman" w:hAnsi="Times New Roman" w:cs="Times New Roman"/>
          <w:color w:val="auto"/>
        </w:rPr>
        <w:t>Članak 117.</w:t>
      </w:r>
    </w:p>
    <w:p w14:paraId="57C39041" w14:textId="77777777" w:rsidR="00A71F13" w:rsidRDefault="00A71F13" w:rsidP="00A71F13">
      <w:pPr>
        <w:jc w:val="both"/>
        <w:textAlignment w:val="baseline"/>
        <w:rPr>
          <w:rFonts w:ascii="Times New Roman" w:hAnsi="Times New Roman" w:cs="Times New Roman"/>
          <w:color w:val="auto"/>
        </w:rPr>
      </w:pPr>
    </w:p>
    <w:p w14:paraId="0481F7A4"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(1) Ministarstvo je nadležno za informacijski sustav poljoprivrede koji, među ostalim, čine elektroničke baze i izvori podataka, registri, upisnici i službene evidencije:</w:t>
      </w:r>
    </w:p>
    <w:p w14:paraId="090602E2"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a) evidencije koje sadrže osobne podatke:</w:t>
      </w:r>
    </w:p>
    <w:p w14:paraId="46A94356"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1. upisnik poljoprivrednika</w:t>
      </w:r>
    </w:p>
    <w:p w14:paraId="66890CA9"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2. upisnik obiteljskih poljoprivrednih gospodarstava (u daljnjem tekstu: Upisnik OPG-ova) u skladu s posebnim propisom</w:t>
      </w:r>
    </w:p>
    <w:p w14:paraId="32B7A81B"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3. ARKOD</w:t>
      </w:r>
    </w:p>
    <w:p w14:paraId="4AB8DF30"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4. jedinstveni registar domaćih životinja (u daljnjem tekstu: JRDŽ) u skladu s propisima o veterinarstvu</w:t>
      </w:r>
    </w:p>
    <w:p w14:paraId="315703F0"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5. registar primarnih proizvođača hrane za životinje</w:t>
      </w:r>
    </w:p>
    <w:p w14:paraId="723EDD4F"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6. registar subjekata na razini primarne biljne proizvodnje</w:t>
      </w:r>
    </w:p>
    <w:p w14:paraId="70BD18B5"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7. sustav za identifikaciju i registraciju prava na plaćanje (u daljnjem tekstu: registar prava na plaćanje)</w:t>
      </w:r>
    </w:p>
    <w:p w14:paraId="2169BF15"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8. sustav AGRONET iz članka 12. ovoga Zakona</w:t>
      </w:r>
    </w:p>
    <w:p w14:paraId="70D44EAF"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9. upisnik ovlaštenih službenih panela</w:t>
      </w:r>
    </w:p>
    <w:p w14:paraId="1BDB8969"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10. evidencije poljoprivrednih i prehrambenih proizvoda iz shema kvalitete iz članka 87. stavka 19., članka 90. stavka 15., članka 95. stavka 7., članka 96. stavka 7. i članka 99. stavka 9. ovoga Zakona</w:t>
      </w:r>
    </w:p>
    <w:p w14:paraId="5033421B"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11. upisnik ekoloških subjekata iz članka 108. ovoga Zakona</w:t>
      </w:r>
    </w:p>
    <w:p w14:paraId="597BF227"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12. evidencija poljoprivrednika uključenih u Sustav poljoprivrednih knjigovodstvenih podataka s pripadajućom bazom podataka</w:t>
      </w:r>
    </w:p>
    <w:p w14:paraId="0305B509"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13. evidencija trgovaca i uvoznika određenih poljoprivrednih proizvoda</w:t>
      </w:r>
    </w:p>
    <w:p w14:paraId="0CFEDF35"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14. evidencija obrazovanja i osposobljavanja za potrebe poljoprivrede i ruralnoga razvoja</w:t>
      </w:r>
    </w:p>
    <w:p w14:paraId="28C5ABEE"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15. evidencija pčelara i pčelinjaka</w:t>
      </w:r>
    </w:p>
    <w:p w14:paraId="4261925B"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16. upisnik proizvođačkih organizacija, udruženja proizvođačkih organizacija i sektorskih organizacija</w:t>
      </w:r>
    </w:p>
    <w:p w14:paraId="343893E6"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lastRenderedPageBreak/>
        <w:t>17. upisnik trgovaca voćem i povrćem</w:t>
      </w:r>
    </w:p>
    <w:p w14:paraId="798EB0D3"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18. popis pravnih osoba ovlaštenih za provedbu postupka razvrstavanja i označivanja goveđih, svinjskih i ovčjih trupova</w:t>
      </w:r>
    </w:p>
    <w:p w14:paraId="7222796C"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19. popis ovlaštenih klasifikatora za razvrstavanje i označivanje goveđih, svinjskih i ovčjih trupova</w:t>
      </w:r>
    </w:p>
    <w:p w14:paraId="2F991E4B"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20. upisnik priznatih udruženja i organizacija</w:t>
      </w:r>
    </w:p>
    <w:p w14:paraId="202BF90B"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21. evidencija o obveznicima dostave cijena određenih poljoprivredno-prehrambenih proizvoda i određenih poljoprivrednih inputa s pripadajućom bazom podataka</w:t>
      </w:r>
    </w:p>
    <w:p w14:paraId="51FDCDA6"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22. registar državnih potpora</w:t>
      </w:r>
    </w:p>
    <w:p w14:paraId="10C72B0E"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23. registar posrednika</w:t>
      </w:r>
    </w:p>
    <w:p w14:paraId="43CB7215"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24. upisnik voćnjaka</w:t>
      </w:r>
    </w:p>
    <w:p w14:paraId="6EE459BB"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25. upisnik maslinika</w:t>
      </w:r>
    </w:p>
    <w:p w14:paraId="49534D6C"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26. upisnik proizvođača drvenastih kultura kratkih ophodnji</w:t>
      </w:r>
    </w:p>
    <w:p w14:paraId="1BCE170E"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27. registar korisnika zaštićenih oznaka zemljopisnog podrijetla jakih alkoholnih pića</w:t>
      </w:r>
    </w:p>
    <w:p w14:paraId="4C57405D"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b) evidencije koje ne sadrže osobne podatke:</w:t>
      </w:r>
    </w:p>
    <w:p w14:paraId="4A4D062D"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1. evidencija područja s ograničenjima</w:t>
      </w:r>
    </w:p>
    <w:p w14:paraId="07F2D6C0"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c) ostale evidencije:</w:t>
      </w:r>
    </w:p>
    <w:p w14:paraId="0A253488"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1. baze podataka i platforme u funkciji integracije i interoperabilnosti informacijskog sustava poljoprivrede.</w:t>
      </w:r>
    </w:p>
    <w:p w14:paraId="505D0266" w14:textId="77777777" w:rsidR="00A71F13" w:rsidRDefault="00A71F13" w:rsidP="00A71F13">
      <w:pPr>
        <w:jc w:val="both"/>
        <w:textAlignment w:val="baseline"/>
        <w:rPr>
          <w:rFonts w:ascii="Times New Roman" w:hAnsi="Times New Roman" w:cs="Times New Roman"/>
          <w:color w:val="auto"/>
        </w:rPr>
      </w:pPr>
    </w:p>
    <w:p w14:paraId="1B31D75A"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(2) Uvid u baze podataka iz stavka 1. ovoga članka imaju nadležne inspekcije.</w:t>
      </w:r>
    </w:p>
    <w:p w14:paraId="621F586E" w14:textId="77777777" w:rsidR="00A71F13" w:rsidRDefault="00A71F13" w:rsidP="00A71F13">
      <w:pPr>
        <w:jc w:val="both"/>
        <w:textAlignment w:val="baseline"/>
        <w:rPr>
          <w:rFonts w:ascii="Times New Roman" w:hAnsi="Times New Roman" w:cs="Times New Roman"/>
          <w:color w:val="auto"/>
        </w:rPr>
      </w:pPr>
    </w:p>
    <w:p w14:paraId="679071C3"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(3) Za potrebe praćenja stanja okoliša i prirode pojedini sustavi Informacijskog sustava poljoprivrede povezuju se s Informacijskim sustavom zaštite okoliša i Informacijskim sustavom zaštite prirode.</w:t>
      </w:r>
    </w:p>
    <w:p w14:paraId="2B694512" w14:textId="77777777" w:rsidR="00A71F13" w:rsidRDefault="00A71F13" w:rsidP="00A71F13">
      <w:pPr>
        <w:jc w:val="both"/>
        <w:textAlignment w:val="baseline"/>
        <w:rPr>
          <w:rFonts w:ascii="Times New Roman" w:hAnsi="Times New Roman" w:cs="Times New Roman"/>
          <w:color w:val="auto"/>
        </w:rPr>
      </w:pPr>
    </w:p>
    <w:p w14:paraId="008B875A"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(4) Osobni identifikacijski broj (u daljnjem tekstu: OIB) obvezan je podatak koji mora biti sadržan u svim elektroničkim bazama podataka, izvorima, upisnicima, registrima ili evidencijama što ih vodi Ministarstvo ili javne ustanove u poljoprivredi.</w:t>
      </w:r>
    </w:p>
    <w:p w14:paraId="03D449F0" w14:textId="77777777" w:rsidR="00A71F13" w:rsidRDefault="00A71F13" w:rsidP="00A71F13">
      <w:pPr>
        <w:jc w:val="both"/>
        <w:textAlignment w:val="baseline"/>
        <w:rPr>
          <w:rFonts w:ascii="Times New Roman" w:hAnsi="Times New Roman" w:cs="Times New Roman"/>
          <w:color w:val="auto"/>
        </w:rPr>
      </w:pPr>
    </w:p>
    <w:p w14:paraId="02251F2F"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(5) Prilikom obrade osobnih podataka iz elektroničkih baza i izvora podataka, registara, upisnika i službenih evidencija koje se vode na temelju ovoga Zakona, voditelji obrade osobnih podataka dužni su postupati u skladu s propisima kojima se uređuje zaštita osobnih podataka.</w:t>
      </w:r>
    </w:p>
    <w:p w14:paraId="652A0660" w14:textId="77777777" w:rsidR="00A71F13" w:rsidRDefault="00A71F13" w:rsidP="00A71F13">
      <w:pPr>
        <w:jc w:val="both"/>
        <w:textAlignment w:val="baseline"/>
        <w:rPr>
          <w:rFonts w:ascii="Times New Roman" w:hAnsi="Times New Roman" w:cs="Times New Roman"/>
          <w:color w:val="auto"/>
        </w:rPr>
      </w:pPr>
    </w:p>
    <w:p w14:paraId="18438991" w14:textId="77777777" w:rsidR="000E6BEA" w:rsidRPr="00995368" w:rsidRDefault="000E6BEA" w:rsidP="00A71F13">
      <w:pPr>
        <w:jc w:val="both"/>
        <w:textAlignment w:val="baseline"/>
        <w:rPr>
          <w:rFonts w:ascii="Times New Roman" w:hAnsi="Times New Roman" w:cs="Times New Roman"/>
          <w:color w:val="auto"/>
        </w:rPr>
      </w:pPr>
      <w:r w:rsidRPr="00995368">
        <w:rPr>
          <w:rFonts w:ascii="Times New Roman" w:hAnsi="Times New Roman" w:cs="Times New Roman"/>
          <w:color w:val="auto"/>
        </w:rPr>
        <w:t>(6) Uvjete, sadržaj te način vođenja ARKOD-a ministar propisuje pravilnikom.</w:t>
      </w:r>
    </w:p>
    <w:p w14:paraId="72013BEA" w14:textId="77777777" w:rsidR="000E6BEA" w:rsidRPr="00995368" w:rsidRDefault="000E6BEA" w:rsidP="004B2612">
      <w:pPr>
        <w:jc w:val="both"/>
        <w:textAlignment w:val="baseline"/>
        <w:rPr>
          <w:rFonts w:ascii="Times New Roman" w:hAnsi="Times New Roman" w:cs="Times New Roman"/>
          <w:color w:val="auto"/>
        </w:rPr>
      </w:pPr>
    </w:p>
    <w:p w14:paraId="346481B6" w14:textId="77777777" w:rsidR="000E6BEA" w:rsidRPr="00995368" w:rsidRDefault="000E6BEA" w:rsidP="004B2612">
      <w:pPr>
        <w:jc w:val="center"/>
        <w:textAlignment w:val="baseline"/>
        <w:rPr>
          <w:rFonts w:ascii="Times New Roman" w:hAnsi="Times New Roman" w:cs="Times New Roman"/>
          <w:color w:val="auto"/>
        </w:rPr>
      </w:pPr>
      <w:r w:rsidRPr="00995368">
        <w:rPr>
          <w:rFonts w:ascii="Times New Roman" w:hAnsi="Times New Roman" w:cs="Times New Roman"/>
          <w:color w:val="auto"/>
        </w:rPr>
        <w:t>Upisnik poljoprivrednika</w:t>
      </w:r>
    </w:p>
    <w:p w14:paraId="0ED0E6C8" w14:textId="77777777" w:rsidR="004B2612" w:rsidRDefault="004B2612" w:rsidP="004B2612">
      <w:pPr>
        <w:jc w:val="center"/>
        <w:textAlignment w:val="baseline"/>
        <w:rPr>
          <w:rFonts w:ascii="Times New Roman" w:hAnsi="Times New Roman" w:cs="Times New Roman"/>
          <w:color w:val="auto"/>
        </w:rPr>
      </w:pPr>
    </w:p>
    <w:p w14:paraId="7F323AF4" w14:textId="77777777" w:rsidR="000E6BEA" w:rsidRPr="00995368" w:rsidRDefault="000E6BEA" w:rsidP="004B2612">
      <w:pPr>
        <w:jc w:val="center"/>
        <w:textAlignment w:val="baseline"/>
        <w:rPr>
          <w:rFonts w:ascii="Times New Roman" w:hAnsi="Times New Roman" w:cs="Times New Roman"/>
          <w:color w:val="auto"/>
        </w:rPr>
      </w:pPr>
      <w:r w:rsidRPr="00995368">
        <w:rPr>
          <w:rFonts w:ascii="Times New Roman" w:hAnsi="Times New Roman" w:cs="Times New Roman"/>
          <w:color w:val="auto"/>
        </w:rPr>
        <w:t>Članak 118.</w:t>
      </w:r>
    </w:p>
    <w:p w14:paraId="450C9A9A" w14:textId="77777777" w:rsidR="004B2612" w:rsidRDefault="004B2612" w:rsidP="004B2612">
      <w:pPr>
        <w:jc w:val="both"/>
        <w:textAlignment w:val="baseline"/>
        <w:rPr>
          <w:rFonts w:ascii="Times New Roman" w:hAnsi="Times New Roman" w:cs="Times New Roman"/>
          <w:color w:val="auto"/>
        </w:rPr>
      </w:pPr>
    </w:p>
    <w:p w14:paraId="0F93D872" w14:textId="77777777" w:rsidR="000E6BEA" w:rsidRPr="00995368" w:rsidRDefault="000E6BEA" w:rsidP="004B2612">
      <w:pPr>
        <w:jc w:val="both"/>
        <w:textAlignment w:val="baseline"/>
        <w:rPr>
          <w:rFonts w:ascii="Times New Roman" w:hAnsi="Times New Roman" w:cs="Times New Roman"/>
          <w:color w:val="auto"/>
        </w:rPr>
      </w:pPr>
      <w:r w:rsidRPr="00995368">
        <w:rPr>
          <w:rFonts w:ascii="Times New Roman" w:hAnsi="Times New Roman" w:cs="Times New Roman"/>
          <w:color w:val="auto"/>
        </w:rPr>
        <w:t>(1) Upisnik poljoprivrednika je središnja baza poljoprivrednika u Republici Hrvatskoj.</w:t>
      </w:r>
    </w:p>
    <w:p w14:paraId="35E3405E" w14:textId="77777777" w:rsidR="004B2612" w:rsidRDefault="004B2612" w:rsidP="004B2612">
      <w:pPr>
        <w:jc w:val="both"/>
        <w:textAlignment w:val="baseline"/>
        <w:rPr>
          <w:rFonts w:ascii="Times New Roman" w:hAnsi="Times New Roman" w:cs="Times New Roman"/>
          <w:color w:val="auto"/>
        </w:rPr>
      </w:pPr>
    </w:p>
    <w:p w14:paraId="6A291D67" w14:textId="77777777" w:rsidR="000E6BEA" w:rsidRPr="00995368" w:rsidRDefault="000E6BEA" w:rsidP="004B2612">
      <w:pPr>
        <w:jc w:val="both"/>
        <w:textAlignment w:val="baseline"/>
        <w:rPr>
          <w:rFonts w:ascii="Times New Roman" w:hAnsi="Times New Roman" w:cs="Times New Roman"/>
          <w:color w:val="auto"/>
        </w:rPr>
      </w:pPr>
      <w:r w:rsidRPr="00995368">
        <w:rPr>
          <w:rFonts w:ascii="Times New Roman" w:hAnsi="Times New Roman" w:cs="Times New Roman"/>
          <w:color w:val="auto"/>
        </w:rPr>
        <w:t>(2) Upisnik poljoprivrednika vodi Agencija za plaćanja.</w:t>
      </w:r>
    </w:p>
    <w:p w14:paraId="4659EEA8" w14:textId="77777777" w:rsidR="004B2612" w:rsidRDefault="004B2612" w:rsidP="004B2612">
      <w:pPr>
        <w:jc w:val="both"/>
        <w:textAlignment w:val="baseline"/>
        <w:rPr>
          <w:rFonts w:ascii="Times New Roman" w:hAnsi="Times New Roman" w:cs="Times New Roman"/>
          <w:color w:val="auto"/>
        </w:rPr>
      </w:pPr>
    </w:p>
    <w:p w14:paraId="03256EA3" w14:textId="77777777" w:rsidR="000E6BEA" w:rsidRPr="00995368" w:rsidRDefault="000E6BEA" w:rsidP="004B2612">
      <w:pPr>
        <w:jc w:val="both"/>
        <w:textAlignment w:val="baseline"/>
        <w:rPr>
          <w:rFonts w:ascii="Times New Roman" w:hAnsi="Times New Roman" w:cs="Times New Roman"/>
          <w:color w:val="auto"/>
        </w:rPr>
      </w:pPr>
      <w:r w:rsidRPr="00995368">
        <w:rPr>
          <w:rFonts w:ascii="Times New Roman" w:hAnsi="Times New Roman" w:cs="Times New Roman"/>
          <w:color w:val="auto"/>
        </w:rPr>
        <w:t>(3) Upis u Upisnik poljoprivrednika obvezan je za:</w:t>
      </w:r>
    </w:p>
    <w:p w14:paraId="4E122141" w14:textId="77777777" w:rsidR="000E6BEA" w:rsidRPr="00995368" w:rsidRDefault="000E6BEA" w:rsidP="004B2612">
      <w:pPr>
        <w:jc w:val="both"/>
        <w:textAlignment w:val="baseline"/>
        <w:rPr>
          <w:rFonts w:ascii="Times New Roman" w:hAnsi="Times New Roman" w:cs="Times New Roman"/>
          <w:color w:val="auto"/>
        </w:rPr>
      </w:pPr>
      <w:r w:rsidRPr="00995368">
        <w:rPr>
          <w:rFonts w:ascii="Times New Roman" w:hAnsi="Times New Roman" w:cs="Times New Roman"/>
          <w:color w:val="auto"/>
        </w:rPr>
        <w:t>– poljoprivrednika koji podnosi zahtjev za izravne potpore u sklopu mjera poljoprivredne politike</w:t>
      </w:r>
    </w:p>
    <w:p w14:paraId="2892A3BE" w14:textId="77777777" w:rsidR="000E6BEA" w:rsidRPr="00995368" w:rsidRDefault="000E6BEA" w:rsidP="004B2612">
      <w:pPr>
        <w:jc w:val="both"/>
        <w:textAlignment w:val="baseline"/>
        <w:rPr>
          <w:rFonts w:ascii="Times New Roman" w:hAnsi="Times New Roman" w:cs="Times New Roman"/>
          <w:color w:val="auto"/>
        </w:rPr>
      </w:pPr>
      <w:r w:rsidRPr="00995368">
        <w:rPr>
          <w:rFonts w:ascii="Times New Roman" w:hAnsi="Times New Roman" w:cs="Times New Roman"/>
          <w:color w:val="auto"/>
        </w:rPr>
        <w:t>– poljoprivrednika koji podnosi zahtjev za mjere tržišne potpore i mjere ruralnog razvoja ako je to propisano podzakonskim aktima kojima se propisuje provedba mjere u sklopu mjera poljoprivredne politike</w:t>
      </w:r>
    </w:p>
    <w:p w14:paraId="1CA0746F" w14:textId="77777777" w:rsidR="000E6BEA" w:rsidRPr="00995368" w:rsidRDefault="000E6BEA" w:rsidP="004B2612">
      <w:pPr>
        <w:jc w:val="both"/>
        <w:textAlignment w:val="baseline"/>
        <w:rPr>
          <w:rFonts w:ascii="Times New Roman" w:hAnsi="Times New Roman" w:cs="Times New Roman"/>
          <w:color w:val="auto"/>
        </w:rPr>
      </w:pPr>
      <w:r w:rsidRPr="00995368">
        <w:rPr>
          <w:rFonts w:ascii="Times New Roman" w:hAnsi="Times New Roman" w:cs="Times New Roman"/>
          <w:color w:val="auto"/>
        </w:rPr>
        <w:t>– poljoprivrednika iz članka 3. stavka 1. točke b) ovoga Zakona koji stavlja na tržište vlastite poljoprivredne proizvode proizvedene na poljoprivrednom gospodarstvu.</w:t>
      </w:r>
    </w:p>
    <w:p w14:paraId="529F99F2" w14:textId="77777777" w:rsidR="004B2612" w:rsidRDefault="004B2612" w:rsidP="004B2612">
      <w:pPr>
        <w:jc w:val="both"/>
        <w:textAlignment w:val="baseline"/>
        <w:rPr>
          <w:rFonts w:ascii="Times New Roman" w:hAnsi="Times New Roman" w:cs="Times New Roman"/>
          <w:color w:val="auto"/>
        </w:rPr>
      </w:pPr>
    </w:p>
    <w:p w14:paraId="4FE1A7AA" w14:textId="77777777" w:rsidR="000E6BEA" w:rsidRPr="00995368" w:rsidRDefault="000E6BEA" w:rsidP="004B2612">
      <w:pPr>
        <w:jc w:val="both"/>
        <w:textAlignment w:val="baseline"/>
        <w:rPr>
          <w:rFonts w:ascii="Times New Roman" w:hAnsi="Times New Roman" w:cs="Times New Roman"/>
          <w:color w:val="auto"/>
        </w:rPr>
      </w:pPr>
      <w:r w:rsidRPr="00995368">
        <w:rPr>
          <w:rFonts w:ascii="Times New Roman" w:hAnsi="Times New Roman" w:cs="Times New Roman"/>
          <w:color w:val="auto"/>
        </w:rPr>
        <w:t>(4) Uvjet upisa u Upisnik poljoprivrednika je posjedovanje vlastitih ili unajmljenih poljoprivrednih resursa (poljoprivrednog zemljišta i/ili stoke) i obavljanje poljoprivredne djelatnosti.</w:t>
      </w:r>
    </w:p>
    <w:p w14:paraId="1EE9FAED" w14:textId="77777777" w:rsidR="004B2612" w:rsidRDefault="004B2612" w:rsidP="004B2612">
      <w:pPr>
        <w:jc w:val="both"/>
        <w:textAlignment w:val="baseline"/>
        <w:rPr>
          <w:rFonts w:ascii="Times New Roman" w:hAnsi="Times New Roman" w:cs="Times New Roman"/>
          <w:color w:val="auto"/>
        </w:rPr>
      </w:pPr>
    </w:p>
    <w:p w14:paraId="114C2B98" w14:textId="77777777" w:rsidR="000E6BEA" w:rsidRPr="00995368" w:rsidRDefault="000E6BEA" w:rsidP="004B2612">
      <w:pPr>
        <w:jc w:val="both"/>
        <w:textAlignment w:val="baseline"/>
        <w:rPr>
          <w:rFonts w:ascii="Times New Roman" w:hAnsi="Times New Roman" w:cs="Times New Roman"/>
          <w:color w:val="auto"/>
        </w:rPr>
      </w:pPr>
      <w:r w:rsidRPr="00995368">
        <w:rPr>
          <w:rFonts w:ascii="Times New Roman" w:hAnsi="Times New Roman" w:cs="Times New Roman"/>
          <w:color w:val="auto"/>
        </w:rPr>
        <w:t>(5) Poljoprivrednici upisani u Upisnik poljoprivrednika obvezni su prijaviti promjene u Upisniku poljoprivrednika o nositelju i/ili odgovornoj osobi poljoprivrednika, nazivu poljoprivrednika, pravnom statusu poljoprivrednika, sjedištu poljoprivrednika, raspolaganju vlastitih ili unajmljenih poljoprivrednih i proizvodnih resursa u roku od 15 dana od nastanka promjene na propisanom obrascu zahtjeva za upis promjene Agenciji za plaćanja.</w:t>
      </w:r>
    </w:p>
    <w:p w14:paraId="3231235D" w14:textId="77777777" w:rsidR="004B2612" w:rsidRDefault="004B2612" w:rsidP="004B2612">
      <w:pPr>
        <w:jc w:val="both"/>
        <w:textAlignment w:val="baseline"/>
        <w:rPr>
          <w:rFonts w:ascii="Times New Roman" w:hAnsi="Times New Roman" w:cs="Times New Roman"/>
          <w:color w:val="auto"/>
        </w:rPr>
      </w:pPr>
    </w:p>
    <w:p w14:paraId="222662A8" w14:textId="77777777" w:rsidR="000E6BEA" w:rsidRPr="00995368" w:rsidRDefault="000E6BEA" w:rsidP="004B2612">
      <w:pPr>
        <w:jc w:val="both"/>
        <w:textAlignment w:val="baseline"/>
        <w:rPr>
          <w:rFonts w:ascii="Times New Roman" w:hAnsi="Times New Roman" w:cs="Times New Roman"/>
          <w:color w:val="auto"/>
        </w:rPr>
      </w:pPr>
      <w:r w:rsidRPr="00995368">
        <w:rPr>
          <w:rFonts w:ascii="Times New Roman" w:hAnsi="Times New Roman" w:cs="Times New Roman"/>
          <w:color w:val="auto"/>
        </w:rPr>
        <w:t>(6) U Upisniku poljoprivrednika objedinjavaju se podaci o poljoprivrednicima i njihovim poljoprivrednim resursima koji su prikupljeni kroz Upisnik OPG-ova i JRDŽ.</w:t>
      </w:r>
    </w:p>
    <w:p w14:paraId="35A37F87" w14:textId="77777777" w:rsidR="004B2612" w:rsidRDefault="004B2612" w:rsidP="004B2612">
      <w:pPr>
        <w:jc w:val="both"/>
        <w:textAlignment w:val="baseline"/>
        <w:rPr>
          <w:rFonts w:ascii="Times New Roman" w:hAnsi="Times New Roman" w:cs="Times New Roman"/>
          <w:color w:val="auto"/>
        </w:rPr>
      </w:pPr>
    </w:p>
    <w:p w14:paraId="5C60363B" w14:textId="77777777" w:rsidR="000E6BEA" w:rsidRPr="00995368" w:rsidRDefault="000E6BEA" w:rsidP="004B2612">
      <w:pPr>
        <w:jc w:val="both"/>
        <w:textAlignment w:val="baseline"/>
        <w:rPr>
          <w:rFonts w:ascii="Times New Roman" w:hAnsi="Times New Roman" w:cs="Times New Roman"/>
          <w:color w:val="auto"/>
        </w:rPr>
      </w:pPr>
      <w:r w:rsidRPr="00995368">
        <w:rPr>
          <w:rFonts w:ascii="Times New Roman" w:hAnsi="Times New Roman" w:cs="Times New Roman"/>
          <w:color w:val="auto"/>
        </w:rPr>
        <w:t>(7) Upisnik poljoprivrednika može sadržavati i druge podatke prikupljene kroz baze podataka iz članka 117. ovoga Zakona ako su oni od važnosti za provedbu ovoga Zakona i njegovih provedbenih propisa.</w:t>
      </w:r>
    </w:p>
    <w:p w14:paraId="720D6D9E" w14:textId="77777777" w:rsidR="004B2612" w:rsidRDefault="004B2612" w:rsidP="004B2612">
      <w:pPr>
        <w:jc w:val="both"/>
        <w:textAlignment w:val="baseline"/>
        <w:rPr>
          <w:rFonts w:ascii="Times New Roman" w:hAnsi="Times New Roman" w:cs="Times New Roman"/>
          <w:color w:val="auto"/>
        </w:rPr>
      </w:pPr>
    </w:p>
    <w:p w14:paraId="08332DBA" w14:textId="77777777" w:rsidR="000E6BEA" w:rsidRPr="00995368" w:rsidRDefault="000E6BEA" w:rsidP="004B2612">
      <w:pPr>
        <w:jc w:val="both"/>
        <w:textAlignment w:val="baseline"/>
        <w:rPr>
          <w:rFonts w:ascii="Times New Roman" w:hAnsi="Times New Roman" w:cs="Times New Roman"/>
          <w:color w:val="auto"/>
        </w:rPr>
      </w:pPr>
      <w:r w:rsidRPr="00995368">
        <w:rPr>
          <w:rFonts w:ascii="Times New Roman" w:hAnsi="Times New Roman" w:cs="Times New Roman"/>
          <w:color w:val="auto"/>
        </w:rPr>
        <w:t>(8) Upisnik poljoprivrednika razmjenjuje podatke sa svim javnopravnim tijelima u Republici Hrvatskoj.</w:t>
      </w:r>
    </w:p>
    <w:p w14:paraId="2E6DFEA1" w14:textId="77777777" w:rsidR="004B2612" w:rsidRDefault="004B2612" w:rsidP="004B2612">
      <w:pPr>
        <w:jc w:val="both"/>
        <w:textAlignment w:val="baseline"/>
        <w:rPr>
          <w:rFonts w:ascii="Times New Roman" w:hAnsi="Times New Roman" w:cs="Times New Roman"/>
          <w:color w:val="auto"/>
        </w:rPr>
      </w:pPr>
    </w:p>
    <w:p w14:paraId="4CCE39F5" w14:textId="77777777" w:rsidR="000E6BEA" w:rsidRPr="00995368" w:rsidRDefault="000E6BEA" w:rsidP="004B2612">
      <w:pPr>
        <w:jc w:val="both"/>
        <w:textAlignment w:val="baseline"/>
        <w:rPr>
          <w:rFonts w:ascii="Times New Roman" w:hAnsi="Times New Roman" w:cs="Times New Roman"/>
          <w:color w:val="auto"/>
        </w:rPr>
      </w:pPr>
      <w:r w:rsidRPr="00995368">
        <w:rPr>
          <w:rFonts w:ascii="Times New Roman" w:hAnsi="Times New Roman" w:cs="Times New Roman"/>
          <w:color w:val="auto"/>
        </w:rPr>
        <w:t>(9) Agencija za plaćanja u okviru prenesenih javnih ovlasti u skladu s ovim Zakonom kao jedinstveno javno tijelo vodi upravni postupak vezan uz upis poljoprivrednika u Upisnik poljoprivrednika te obavlja i druge upravne i administrativne poslove radi evidentiranja podataka o poljoprivrednicima u Upisnik poljoprivrednika.</w:t>
      </w:r>
    </w:p>
    <w:p w14:paraId="1E92532F" w14:textId="77777777" w:rsidR="004B2612" w:rsidRDefault="004B2612" w:rsidP="004B2612">
      <w:pPr>
        <w:jc w:val="both"/>
        <w:textAlignment w:val="baseline"/>
        <w:rPr>
          <w:rFonts w:ascii="Times New Roman" w:hAnsi="Times New Roman" w:cs="Times New Roman"/>
          <w:color w:val="auto"/>
        </w:rPr>
      </w:pPr>
    </w:p>
    <w:p w14:paraId="6E8DEA1E" w14:textId="77777777" w:rsidR="000E6BEA" w:rsidRPr="00995368" w:rsidRDefault="000E6BEA" w:rsidP="004B2612">
      <w:pPr>
        <w:jc w:val="both"/>
        <w:textAlignment w:val="baseline"/>
        <w:rPr>
          <w:rFonts w:ascii="Times New Roman" w:hAnsi="Times New Roman" w:cs="Times New Roman"/>
          <w:color w:val="auto"/>
        </w:rPr>
      </w:pPr>
      <w:r w:rsidRPr="00995368">
        <w:rPr>
          <w:rFonts w:ascii="Times New Roman" w:hAnsi="Times New Roman" w:cs="Times New Roman"/>
          <w:color w:val="auto"/>
        </w:rPr>
        <w:t>(10) Način vođenja upisnika, vrste podataka, provjere, način objedinjavanja i dijeljenja podataka iz drugih baza s Upisnikom poljoprivrednika ministar propisuje pravilnikom.</w:t>
      </w:r>
    </w:p>
    <w:p w14:paraId="555B7C01" w14:textId="77777777" w:rsidR="000E6BEA" w:rsidRPr="00995368" w:rsidRDefault="000E6BEA" w:rsidP="00BB6B1A">
      <w:pPr>
        <w:jc w:val="both"/>
        <w:textAlignment w:val="baseline"/>
        <w:rPr>
          <w:rFonts w:ascii="Times New Roman" w:hAnsi="Times New Roman" w:cs="Times New Roman"/>
          <w:color w:val="auto"/>
        </w:rPr>
      </w:pPr>
    </w:p>
    <w:p w14:paraId="31B11CFD" w14:textId="77777777" w:rsidR="000E6BEA" w:rsidRPr="00995368" w:rsidRDefault="000E6BEA" w:rsidP="00BB6B1A">
      <w:pPr>
        <w:jc w:val="center"/>
        <w:textAlignment w:val="baseline"/>
        <w:rPr>
          <w:rFonts w:ascii="Times New Roman" w:hAnsi="Times New Roman" w:cs="Times New Roman"/>
          <w:color w:val="auto"/>
        </w:rPr>
      </w:pPr>
      <w:r w:rsidRPr="00995368">
        <w:rPr>
          <w:rFonts w:ascii="Times New Roman" w:hAnsi="Times New Roman" w:cs="Times New Roman"/>
          <w:color w:val="auto"/>
        </w:rPr>
        <w:t>Upis fizičke osobe poljoprivrednika u Upisnik poljoprivrednika</w:t>
      </w:r>
    </w:p>
    <w:p w14:paraId="72B1DB97" w14:textId="77777777" w:rsidR="00BB6B1A" w:rsidRDefault="00BB6B1A" w:rsidP="00BB6B1A">
      <w:pPr>
        <w:jc w:val="center"/>
        <w:textAlignment w:val="baseline"/>
        <w:rPr>
          <w:rFonts w:ascii="Times New Roman" w:hAnsi="Times New Roman" w:cs="Times New Roman"/>
          <w:color w:val="auto"/>
        </w:rPr>
      </w:pPr>
    </w:p>
    <w:p w14:paraId="2C422D36" w14:textId="77777777" w:rsidR="000E6BEA" w:rsidRPr="00995368" w:rsidRDefault="000E6BEA" w:rsidP="00BB6B1A">
      <w:pPr>
        <w:jc w:val="center"/>
        <w:textAlignment w:val="baseline"/>
        <w:rPr>
          <w:rFonts w:ascii="Times New Roman" w:hAnsi="Times New Roman" w:cs="Times New Roman"/>
          <w:color w:val="auto"/>
        </w:rPr>
      </w:pPr>
      <w:r w:rsidRPr="00995368">
        <w:rPr>
          <w:rFonts w:ascii="Times New Roman" w:hAnsi="Times New Roman" w:cs="Times New Roman"/>
          <w:color w:val="auto"/>
        </w:rPr>
        <w:t>Članak 119.</w:t>
      </w:r>
    </w:p>
    <w:p w14:paraId="01CD461D" w14:textId="77777777" w:rsidR="00BB6B1A" w:rsidRDefault="00BB6B1A" w:rsidP="00BB6B1A">
      <w:pPr>
        <w:jc w:val="both"/>
        <w:textAlignment w:val="baseline"/>
        <w:rPr>
          <w:rFonts w:ascii="Times New Roman" w:hAnsi="Times New Roman" w:cs="Times New Roman"/>
          <w:color w:val="auto"/>
        </w:rPr>
      </w:pPr>
    </w:p>
    <w:p w14:paraId="3B0783AD" w14:textId="77777777" w:rsidR="000E6BEA" w:rsidRPr="00995368" w:rsidRDefault="000E6BEA" w:rsidP="00BB6B1A">
      <w:pPr>
        <w:jc w:val="both"/>
        <w:textAlignment w:val="baseline"/>
        <w:rPr>
          <w:rFonts w:ascii="Times New Roman" w:hAnsi="Times New Roman" w:cs="Times New Roman"/>
          <w:color w:val="auto"/>
        </w:rPr>
      </w:pPr>
      <w:r w:rsidRPr="00995368">
        <w:rPr>
          <w:rFonts w:ascii="Times New Roman" w:hAnsi="Times New Roman" w:cs="Times New Roman"/>
          <w:color w:val="auto"/>
        </w:rPr>
        <w:lastRenderedPageBreak/>
        <w:t>(1) Fizička osoba poljoprivrednik iz članka 3. stavka 1. točke b) ovoga Zakona može se upisati u Upisnik poljoprivrednika radi obavljanja djelatnosti poljoprivrede u okviru korištenja prirodnih bogatstava zemlje i prodajom odnosno zamjenom od tih djelatnosti dobivenih proizvoda u neprerađenom stanju, a u obavljanju djelatnosti mogu mu pomagati članovi njegova obiteljskog kućanstva.</w:t>
      </w:r>
    </w:p>
    <w:p w14:paraId="2A536615" w14:textId="77777777" w:rsidR="00BB6B1A" w:rsidRDefault="00BB6B1A" w:rsidP="00BB6B1A">
      <w:pPr>
        <w:jc w:val="both"/>
        <w:textAlignment w:val="baseline"/>
        <w:rPr>
          <w:rFonts w:ascii="Times New Roman" w:hAnsi="Times New Roman" w:cs="Times New Roman"/>
          <w:color w:val="auto"/>
        </w:rPr>
      </w:pPr>
    </w:p>
    <w:p w14:paraId="5C800320" w14:textId="77777777" w:rsidR="000E6BEA" w:rsidRPr="00995368" w:rsidRDefault="000E6BEA" w:rsidP="00BB6B1A">
      <w:pPr>
        <w:jc w:val="both"/>
        <w:textAlignment w:val="baseline"/>
        <w:rPr>
          <w:rFonts w:ascii="Times New Roman" w:hAnsi="Times New Roman" w:cs="Times New Roman"/>
          <w:color w:val="auto"/>
        </w:rPr>
      </w:pPr>
      <w:r w:rsidRPr="00995368">
        <w:rPr>
          <w:rFonts w:ascii="Times New Roman" w:hAnsi="Times New Roman" w:cs="Times New Roman"/>
          <w:color w:val="auto"/>
        </w:rPr>
        <w:t>(2) Fizička osoba poljoprivrednik iz članka 3. stavka 1. točke b) ovoga Zakona obvezna je voditi evidenciju o proizvodnji i prodaji vlastitih poljoprivrednih proizvoda proizvedenih na poljoprivrednom gospodarstvu te o tome izvještavati Agenciju za plaćanja.</w:t>
      </w:r>
    </w:p>
    <w:p w14:paraId="3604D81D" w14:textId="77777777" w:rsidR="00BB6B1A" w:rsidRDefault="00BB6B1A" w:rsidP="00BB6B1A">
      <w:pPr>
        <w:jc w:val="both"/>
        <w:textAlignment w:val="baseline"/>
        <w:rPr>
          <w:rFonts w:ascii="Times New Roman" w:hAnsi="Times New Roman" w:cs="Times New Roman"/>
          <w:color w:val="auto"/>
        </w:rPr>
      </w:pPr>
    </w:p>
    <w:p w14:paraId="72E3A32E" w14:textId="77777777" w:rsidR="000E6BEA" w:rsidRPr="00995368" w:rsidRDefault="000E6BEA" w:rsidP="00BB6B1A">
      <w:pPr>
        <w:jc w:val="both"/>
        <w:textAlignment w:val="baseline"/>
        <w:rPr>
          <w:rFonts w:ascii="Times New Roman" w:hAnsi="Times New Roman" w:cs="Times New Roman"/>
          <w:color w:val="auto"/>
        </w:rPr>
      </w:pPr>
      <w:r w:rsidRPr="00995368">
        <w:rPr>
          <w:rFonts w:ascii="Times New Roman" w:hAnsi="Times New Roman" w:cs="Times New Roman"/>
          <w:color w:val="auto"/>
        </w:rPr>
        <w:t>(3) Način i uvjete prodaje vlastitih poljoprivrednih proizvoda, način vođenja evidencije te način i rokove izvještavanja Agencije za plaćanja o proizvodnji i prodaji vlastitih poljoprivrednih proizvoda proizvedenih na poljoprivrednom gospodarstvu te postupak izdavanja poljoprivredne iskaznice ministar propisuje pravilnikom.</w:t>
      </w:r>
    </w:p>
    <w:p w14:paraId="21F802F7" w14:textId="77777777" w:rsidR="000E6BEA" w:rsidRPr="00995368" w:rsidRDefault="000E6BEA" w:rsidP="00960339">
      <w:pPr>
        <w:textAlignment w:val="baseline"/>
        <w:rPr>
          <w:rFonts w:ascii="Times New Roman" w:hAnsi="Times New Roman" w:cs="Times New Roman"/>
          <w:color w:val="auto"/>
        </w:rPr>
      </w:pPr>
    </w:p>
    <w:p w14:paraId="42967CE5" w14:textId="77777777" w:rsidR="000E6BEA" w:rsidRPr="00995368" w:rsidRDefault="000E6BEA" w:rsidP="00960339">
      <w:pPr>
        <w:jc w:val="center"/>
        <w:textAlignment w:val="baseline"/>
        <w:rPr>
          <w:rFonts w:ascii="Times New Roman" w:hAnsi="Times New Roman" w:cs="Times New Roman"/>
          <w:color w:val="auto"/>
        </w:rPr>
      </w:pPr>
      <w:r w:rsidRPr="00995368">
        <w:rPr>
          <w:rFonts w:ascii="Times New Roman" w:hAnsi="Times New Roman" w:cs="Times New Roman"/>
          <w:color w:val="auto"/>
        </w:rPr>
        <w:t>Postupovna pravila</w:t>
      </w:r>
    </w:p>
    <w:p w14:paraId="22423BC1" w14:textId="77777777" w:rsidR="00960339" w:rsidRDefault="00960339" w:rsidP="00960339">
      <w:pPr>
        <w:jc w:val="center"/>
        <w:textAlignment w:val="baseline"/>
        <w:rPr>
          <w:rFonts w:ascii="Times New Roman" w:hAnsi="Times New Roman" w:cs="Times New Roman"/>
          <w:color w:val="auto"/>
        </w:rPr>
      </w:pPr>
    </w:p>
    <w:p w14:paraId="61FB176E" w14:textId="77777777" w:rsidR="000E6BEA" w:rsidRPr="00995368" w:rsidRDefault="000E6BEA" w:rsidP="00960339">
      <w:pPr>
        <w:jc w:val="center"/>
        <w:textAlignment w:val="baseline"/>
        <w:rPr>
          <w:rFonts w:ascii="Times New Roman" w:hAnsi="Times New Roman" w:cs="Times New Roman"/>
          <w:color w:val="auto"/>
        </w:rPr>
      </w:pPr>
      <w:r w:rsidRPr="00995368">
        <w:rPr>
          <w:rFonts w:ascii="Times New Roman" w:hAnsi="Times New Roman" w:cs="Times New Roman"/>
          <w:color w:val="auto"/>
        </w:rPr>
        <w:t>Članak 120.</w:t>
      </w:r>
    </w:p>
    <w:p w14:paraId="78BEB944" w14:textId="77777777" w:rsidR="00960339" w:rsidRDefault="00960339" w:rsidP="00960339">
      <w:pPr>
        <w:jc w:val="both"/>
        <w:textAlignment w:val="baseline"/>
        <w:rPr>
          <w:rFonts w:ascii="Times New Roman" w:hAnsi="Times New Roman" w:cs="Times New Roman"/>
          <w:color w:val="auto"/>
        </w:rPr>
      </w:pPr>
    </w:p>
    <w:p w14:paraId="47D64B88" w14:textId="77777777" w:rsidR="000E6BEA" w:rsidRPr="00995368" w:rsidRDefault="000E6BEA" w:rsidP="00960339">
      <w:pPr>
        <w:jc w:val="both"/>
        <w:textAlignment w:val="baseline"/>
        <w:rPr>
          <w:rFonts w:ascii="Times New Roman" w:hAnsi="Times New Roman" w:cs="Times New Roman"/>
          <w:color w:val="auto"/>
        </w:rPr>
      </w:pPr>
      <w:r w:rsidRPr="00995368">
        <w:rPr>
          <w:rFonts w:ascii="Times New Roman" w:hAnsi="Times New Roman" w:cs="Times New Roman"/>
          <w:color w:val="auto"/>
        </w:rPr>
        <w:t>(1) Agencija za plaćanja na temelju podnesenog zahtjeva poljoprivrednika provodi postupak i izdaje rješenje o:</w:t>
      </w:r>
    </w:p>
    <w:p w14:paraId="031C748E" w14:textId="77777777" w:rsidR="000E6BEA" w:rsidRPr="00995368" w:rsidRDefault="000E6BEA" w:rsidP="00960339">
      <w:pPr>
        <w:jc w:val="both"/>
        <w:textAlignment w:val="baseline"/>
        <w:rPr>
          <w:rFonts w:ascii="Times New Roman" w:hAnsi="Times New Roman" w:cs="Times New Roman"/>
          <w:color w:val="auto"/>
        </w:rPr>
      </w:pPr>
      <w:r w:rsidRPr="00995368">
        <w:rPr>
          <w:rFonts w:ascii="Times New Roman" w:hAnsi="Times New Roman" w:cs="Times New Roman"/>
          <w:color w:val="auto"/>
        </w:rPr>
        <w:t>– upisu u Upisnik poljoprivrednika (u daljnjem tekstu: Rješenje o upisu) i/ili rješenje kojim se odbija upis u Upisnik poljoprivrednika</w:t>
      </w:r>
    </w:p>
    <w:p w14:paraId="75B01E62" w14:textId="77777777" w:rsidR="000E6BEA" w:rsidRPr="00995368" w:rsidRDefault="000E6BEA" w:rsidP="00960339">
      <w:pPr>
        <w:jc w:val="both"/>
        <w:textAlignment w:val="baseline"/>
        <w:rPr>
          <w:rFonts w:ascii="Times New Roman" w:hAnsi="Times New Roman" w:cs="Times New Roman"/>
          <w:color w:val="auto"/>
        </w:rPr>
      </w:pPr>
      <w:r w:rsidRPr="00995368">
        <w:rPr>
          <w:rFonts w:ascii="Times New Roman" w:hAnsi="Times New Roman" w:cs="Times New Roman"/>
          <w:color w:val="auto"/>
        </w:rPr>
        <w:t>– brisanju iz Upisnika poljoprivrednika.</w:t>
      </w:r>
    </w:p>
    <w:p w14:paraId="008A9BA8" w14:textId="77777777" w:rsidR="00960339" w:rsidRDefault="00960339" w:rsidP="00960339">
      <w:pPr>
        <w:jc w:val="both"/>
        <w:textAlignment w:val="baseline"/>
        <w:rPr>
          <w:rFonts w:ascii="Times New Roman" w:hAnsi="Times New Roman" w:cs="Times New Roman"/>
          <w:color w:val="auto"/>
        </w:rPr>
      </w:pPr>
    </w:p>
    <w:p w14:paraId="60821E6C" w14:textId="77777777" w:rsidR="000E6BEA" w:rsidRPr="00995368" w:rsidRDefault="000E6BEA" w:rsidP="00960339">
      <w:pPr>
        <w:jc w:val="both"/>
        <w:textAlignment w:val="baseline"/>
        <w:rPr>
          <w:rFonts w:ascii="Times New Roman" w:hAnsi="Times New Roman" w:cs="Times New Roman"/>
          <w:color w:val="auto"/>
        </w:rPr>
      </w:pPr>
      <w:r w:rsidRPr="00995368">
        <w:rPr>
          <w:rFonts w:ascii="Times New Roman" w:hAnsi="Times New Roman" w:cs="Times New Roman"/>
          <w:color w:val="auto"/>
        </w:rPr>
        <w:t>(2) Agencija za plaćanja na temelju podnesenog zahtjeva poljoprivrednika provodi postupak i izdaje rješenje o upisu promjena u Upisnik poljoprivrednika ako one obuhvaćaju promjene nositelja i/ili odgovorne osobe poljoprivrednika, promjene naziva poljoprivrednika, pravnog statusa poljoprivrednika i promjene vezane uz sjedište poljoprivrednika.</w:t>
      </w:r>
    </w:p>
    <w:p w14:paraId="7AD5FD62" w14:textId="77777777" w:rsidR="00960339" w:rsidRDefault="00960339" w:rsidP="00960339">
      <w:pPr>
        <w:jc w:val="both"/>
        <w:textAlignment w:val="baseline"/>
        <w:rPr>
          <w:rFonts w:ascii="Times New Roman" w:hAnsi="Times New Roman" w:cs="Times New Roman"/>
          <w:color w:val="auto"/>
        </w:rPr>
      </w:pPr>
    </w:p>
    <w:p w14:paraId="7E669055" w14:textId="77777777" w:rsidR="000E6BEA" w:rsidRPr="00995368" w:rsidRDefault="000E6BEA" w:rsidP="00960339">
      <w:pPr>
        <w:jc w:val="both"/>
        <w:textAlignment w:val="baseline"/>
        <w:rPr>
          <w:rFonts w:ascii="Times New Roman" w:hAnsi="Times New Roman" w:cs="Times New Roman"/>
          <w:color w:val="auto"/>
        </w:rPr>
      </w:pPr>
      <w:r w:rsidRPr="00995368">
        <w:rPr>
          <w:rFonts w:ascii="Times New Roman" w:hAnsi="Times New Roman" w:cs="Times New Roman"/>
          <w:color w:val="auto"/>
        </w:rPr>
        <w:t>(3) Iznimno, odredbe stavaka 1. i 2. ovoga članka ne primjenjuju se na upis, brisanje i upis promjena u Upisnik poljoprivrednika za obiteljsko poljoprivredno gospodarstvo koje je regulirano posebnim propisom kojim se propisuje vođenje Upisnika obiteljskih poljoprivrednih gospodarstava.</w:t>
      </w:r>
    </w:p>
    <w:p w14:paraId="3FBC1746" w14:textId="77777777" w:rsidR="00960339" w:rsidRDefault="00960339" w:rsidP="00960339">
      <w:pPr>
        <w:jc w:val="both"/>
        <w:textAlignment w:val="baseline"/>
        <w:rPr>
          <w:rFonts w:ascii="Times New Roman" w:hAnsi="Times New Roman" w:cs="Times New Roman"/>
          <w:color w:val="auto"/>
        </w:rPr>
      </w:pPr>
    </w:p>
    <w:p w14:paraId="2DD59ECA" w14:textId="77777777" w:rsidR="000E6BEA" w:rsidRPr="00995368" w:rsidRDefault="000E6BEA" w:rsidP="00960339">
      <w:pPr>
        <w:jc w:val="both"/>
        <w:textAlignment w:val="baseline"/>
        <w:rPr>
          <w:rFonts w:ascii="Times New Roman" w:hAnsi="Times New Roman" w:cs="Times New Roman"/>
          <w:color w:val="auto"/>
        </w:rPr>
      </w:pPr>
      <w:r w:rsidRPr="00995368">
        <w:rPr>
          <w:rFonts w:ascii="Times New Roman" w:hAnsi="Times New Roman" w:cs="Times New Roman"/>
          <w:color w:val="auto"/>
        </w:rPr>
        <w:t>(4) Dostava rješenja iz stavaka 1. i 2. ovoga članka vrši se putem AGRONET-a.</w:t>
      </w:r>
    </w:p>
    <w:p w14:paraId="7739745C" w14:textId="77777777" w:rsidR="00960339" w:rsidRDefault="00960339" w:rsidP="00960339">
      <w:pPr>
        <w:jc w:val="both"/>
        <w:textAlignment w:val="baseline"/>
        <w:rPr>
          <w:rFonts w:ascii="Times New Roman" w:hAnsi="Times New Roman" w:cs="Times New Roman"/>
          <w:color w:val="auto"/>
        </w:rPr>
      </w:pPr>
    </w:p>
    <w:p w14:paraId="7231EA79" w14:textId="77777777" w:rsidR="000E6BEA" w:rsidRPr="00995368" w:rsidRDefault="000E6BEA" w:rsidP="00960339">
      <w:pPr>
        <w:jc w:val="both"/>
        <w:textAlignment w:val="baseline"/>
        <w:rPr>
          <w:rFonts w:ascii="Times New Roman" w:hAnsi="Times New Roman" w:cs="Times New Roman"/>
          <w:color w:val="auto"/>
        </w:rPr>
      </w:pPr>
      <w:r w:rsidRPr="00995368">
        <w:rPr>
          <w:rFonts w:ascii="Times New Roman" w:hAnsi="Times New Roman" w:cs="Times New Roman"/>
          <w:color w:val="auto"/>
        </w:rPr>
        <w:t>(5) Protiv rješenja iz stavaka 1. i 2. ovoga članka može se u roku od 15 dana od dana primitka rješenja izjaviti žalba Ministarstvu.</w:t>
      </w:r>
    </w:p>
    <w:p w14:paraId="7FFD2A4D" w14:textId="77777777" w:rsidR="00960339" w:rsidRDefault="00960339" w:rsidP="00960339">
      <w:pPr>
        <w:jc w:val="both"/>
        <w:textAlignment w:val="baseline"/>
        <w:rPr>
          <w:rFonts w:ascii="Times New Roman" w:hAnsi="Times New Roman" w:cs="Times New Roman"/>
          <w:color w:val="auto"/>
        </w:rPr>
      </w:pPr>
    </w:p>
    <w:p w14:paraId="2E4CC00A" w14:textId="77777777" w:rsidR="000E6BEA" w:rsidRPr="00995368" w:rsidRDefault="000E6BEA" w:rsidP="00960339">
      <w:pPr>
        <w:jc w:val="both"/>
        <w:textAlignment w:val="baseline"/>
        <w:rPr>
          <w:rFonts w:ascii="Times New Roman" w:hAnsi="Times New Roman" w:cs="Times New Roman"/>
          <w:color w:val="auto"/>
        </w:rPr>
      </w:pPr>
      <w:r w:rsidRPr="00995368">
        <w:rPr>
          <w:rFonts w:ascii="Times New Roman" w:hAnsi="Times New Roman" w:cs="Times New Roman"/>
          <w:color w:val="auto"/>
        </w:rPr>
        <w:t>(6) Upisom u Upisnik poljoprivrednika svaki poljoprivrednik dobiva Matični identifikacijski broj poljoprivrednoga gospodarstva (u daljnjem tekstu: MIBPG).</w:t>
      </w:r>
    </w:p>
    <w:p w14:paraId="5170010B" w14:textId="77777777" w:rsidR="00960339" w:rsidRDefault="00960339" w:rsidP="00960339">
      <w:pPr>
        <w:jc w:val="both"/>
        <w:textAlignment w:val="baseline"/>
        <w:rPr>
          <w:rFonts w:ascii="Times New Roman" w:hAnsi="Times New Roman" w:cs="Times New Roman"/>
          <w:color w:val="auto"/>
        </w:rPr>
      </w:pPr>
    </w:p>
    <w:p w14:paraId="50E4F2CA" w14:textId="77777777" w:rsidR="000E6BEA" w:rsidRPr="00995368" w:rsidRDefault="000E6BEA" w:rsidP="00960339">
      <w:pPr>
        <w:jc w:val="both"/>
        <w:textAlignment w:val="baseline"/>
        <w:rPr>
          <w:rFonts w:ascii="Times New Roman" w:hAnsi="Times New Roman" w:cs="Times New Roman"/>
          <w:color w:val="auto"/>
        </w:rPr>
      </w:pPr>
      <w:r w:rsidRPr="00995368">
        <w:rPr>
          <w:rFonts w:ascii="Times New Roman" w:hAnsi="Times New Roman" w:cs="Times New Roman"/>
          <w:color w:val="auto"/>
        </w:rPr>
        <w:lastRenderedPageBreak/>
        <w:t>(7) Po završetku postupka upisa u Upisnik poljoprivrednika poljoprivredniku se izdaje elektronička poljoprivredna iskaznica (ePI).</w:t>
      </w:r>
    </w:p>
    <w:p w14:paraId="7A430985" w14:textId="77777777" w:rsidR="00960339" w:rsidRDefault="00960339" w:rsidP="00960339">
      <w:pPr>
        <w:jc w:val="both"/>
        <w:textAlignment w:val="baseline"/>
        <w:rPr>
          <w:rFonts w:ascii="Times New Roman" w:hAnsi="Times New Roman" w:cs="Times New Roman"/>
          <w:color w:val="auto"/>
        </w:rPr>
      </w:pPr>
    </w:p>
    <w:p w14:paraId="78D120DC" w14:textId="77777777" w:rsidR="000E6BEA" w:rsidRPr="00995368" w:rsidRDefault="000E6BEA" w:rsidP="00960339">
      <w:pPr>
        <w:jc w:val="both"/>
        <w:textAlignment w:val="baseline"/>
        <w:rPr>
          <w:rFonts w:ascii="Times New Roman" w:hAnsi="Times New Roman" w:cs="Times New Roman"/>
          <w:color w:val="auto"/>
        </w:rPr>
      </w:pPr>
      <w:r w:rsidRPr="00995368">
        <w:rPr>
          <w:rFonts w:ascii="Times New Roman" w:hAnsi="Times New Roman" w:cs="Times New Roman"/>
          <w:color w:val="auto"/>
        </w:rPr>
        <w:t>(8) Promjenu nositelja ili odgovorne osobe poljoprivrednika prijavljuje novi nositelj ili odgovorna osoba poljoprivrednika.</w:t>
      </w:r>
    </w:p>
    <w:p w14:paraId="09E68758" w14:textId="77777777" w:rsidR="00960339" w:rsidRDefault="00960339" w:rsidP="00960339">
      <w:pPr>
        <w:jc w:val="both"/>
        <w:textAlignment w:val="baseline"/>
        <w:rPr>
          <w:rFonts w:ascii="Times New Roman" w:hAnsi="Times New Roman" w:cs="Times New Roman"/>
          <w:color w:val="auto"/>
        </w:rPr>
      </w:pPr>
    </w:p>
    <w:p w14:paraId="6BE2F257" w14:textId="77777777" w:rsidR="000E6BEA" w:rsidRPr="00995368" w:rsidRDefault="000E6BEA" w:rsidP="00960339">
      <w:pPr>
        <w:jc w:val="both"/>
        <w:textAlignment w:val="baseline"/>
        <w:rPr>
          <w:rFonts w:ascii="Times New Roman" w:hAnsi="Times New Roman" w:cs="Times New Roman"/>
          <w:color w:val="auto"/>
        </w:rPr>
      </w:pPr>
      <w:r w:rsidRPr="00995368">
        <w:rPr>
          <w:rFonts w:ascii="Times New Roman" w:hAnsi="Times New Roman" w:cs="Times New Roman"/>
          <w:color w:val="auto"/>
        </w:rPr>
        <w:t>(9) U slučaju promjene nositelja fizičke osobe poljoprivrednika iz članka 3. stavka 1. točke b) ovoga Zakona, novi nositelj može biti član kućanstva koji nastavlja rad u organizacijskom obliku samoopskrbnog poljoprivrednog gospodarstva.</w:t>
      </w:r>
    </w:p>
    <w:p w14:paraId="7C77D65C" w14:textId="77777777" w:rsidR="00960339" w:rsidRDefault="00960339" w:rsidP="00960339">
      <w:pPr>
        <w:jc w:val="both"/>
        <w:textAlignment w:val="baseline"/>
        <w:rPr>
          <w:rFonts w:ascii="Times New Roman" w:hAnsi="Times New Roman" w:cs="Times New Roman"/>
          <w:color w:val="auto"/>
        </w:rPr>
      </w:pPr>
    </w:p>
    <w:p w14:paraId="1C6770D9" w14:textId="77777777" w:rsidR="000E6BEA" w:rsidRPr="00995368" w:rsidRDefault="000E6BEA" w:rsidP="00960339">
      <w:pPr>
        <w:jc w:val="both"/>
        <w:textAlignment w:val="baseline"/>
        <w:rPr>
          <w:rFonts w:ascii="Times New Roman" w:hAnsi="Times New Roman" w:cs="Times New Roman"/>
          <w:color w:val="auto"/>
        </w:rPr>
      </w:pPr>
      <w:r w:rsidRPr="00995368">
        <w:rPr>
          <w:rFonts w:ascii="Times New Roman" w:hAnsi="Times New Roman" w:cs="Times New Roman"/>
          <w:color w:val="auto"/>
        </w:rPr>
        <w:t>(10) Promjenom nositelja ili odgovorne osobe određenog poljoprivrednika sva prava i obveze koje proizlaze iz odredbi ovoga Zakona prenose se sa starog nositelja ili odgovorne osobe na novog nositelja ili odgovornu osobu.</w:t>
      </w:r>
    </w:p>
    <w:p w14:paraId="4760FE30" w14:textId="77777777" w:rsidR="00960339" w:rsidRDefault="00960339" w:rsidP="00960339">
      <w:pPr>
        <w:jc w:val="both"/>
        <w:textAlignment w:val="baseline"/>
        <w:rPr>
          <w:rFonts w:ascii="Times New Roman" w:hAnsi="Times New Roman" w:cs="Times New Roman"/>
          <w:color w:val="auto"/>
        </w:rPr>
      </w:pPr>
    </w:p>
    <w:p w14:paraId="6F044A9B" w14:textId="77777777" w:rsidR="000E6BEA" w:rsidRPr="00995368" w:rsidRDefault="000E6BEA" w:rsidP="00960339">
      <w:pPr>
        <w:jc w:val="both"/>
        <w:textAlignment w:val="baseline"/>
        <w:rPr>
          <w:rFonts w:ascii="Times New Roman" w:hAnsi="Times New Roman" w:cs="Times New Roman"/>
          <w:color w:val="auto"/>
        </w:rPr>
      </w:pPr>
      <w:r w:rsidRPr="00995368">
        <w:rPr>
          <w:rFonts w:ascii="Times New Roman" w:hAnsi="Times New Roman" w:cs="Times New Roman"/>
          <w:color w:val="auto"/>
        </w:rPr>
        <w:t>(11) Nasljednik korisnika potpora preuzima sva njegova prava i obveze koje proizlaze iz odredbi ovoga Zakona samo kada nema novog nositelja i/ili odgovorne osobe poljoprivrednika i/ili u slučaju ispisa poljoprivrednika iz Upisnika.</w:t>
      </w:r>
    </w:p>
    <w:p w14:paraId="12AF0DFA" w14:textId="77777777" w:rsidR="00960339" w:rsidRDefault="00960339" w:rsidP="00960339">
      <w:pPr>
        <w:jc w:val="both"/>
        <w:textAlignment w:val="baseline"/>
        <w:rPr>
          <w:rFonts w:ascii="Times New Roman" w:hAnsi="Times New Roman" w:cs="Times New Roman"/>
          <w:color w:val="auto"/>
        </w:rPr>
      </w:pPr>
    </w:p>
    <w:p w14:paraId="60B7F86D" w14:textId="77777777" w:rsidR="000E6BEA" w:rsidRPr="00995368" w:rsidRDefault="000E6BEA" w:rsidP="00960339">
      <w:pPr>
        <w:jc w:val="both"/>
        <w:textAlignment w:val="baseline"/>
        <w:rPr>
          <w:rFonts w:ascii="Times New Roman" w:hAnsi="Times New Roman" w:cs="Times New Roman"/>
          <w:color w:val="auto"/>
        </w:rPr>
      </w:pPr>
      <w:r w:rsidRPr="00995368">
        <w:rPr>
          <w:rFonts w:ascii="Times New Roman" w:hAnsi="Times New Roman" w:cs="Times New Roman"/>
          <w:color w:val="auto"/>
        </w:rPr>
        <w:t>(12) Odredba iz stavka 6. ovoga članka primjenjuje se i na pravnog slijednika ako je korisnik potpora pravna osoba, osim ako nije drugačije određeno posebnim propisom.</w:t>
      </w:r>
    </w:p>
    <w:p w14:paraId="0CC247D1" w14:textId="77777777" w:rsidR="00960339" w:rsidRDefault="00960339" w:rsidP="00960339">
      <w:pPr>
        <w:jc w:val="both"/>
        <w:textAlignment w:val="baseline"/>
        <w:rPr>
          <w:rFonts w:ascii="Times New Roman" w:hAnsi="Times New Roman" w:cs="Times New Roman"/>
          <w:color w:val="auto"/>
        </w:rPr>
      </w:pPr>
    </w:p>
    <w:p w14:paraId="1449C4B7" w14:textId="77777777" w:rsidR="000E6BEA" w:rsidRPr="00995368" w:rsidRDefault="000E6BEA" w:rsidP="00960339">
      <w:pPr>
        <w:jc w:val="both"/>
        <w:textAlignment w:val="baseline"/>
        <w:rPr>
          <w:rFonts w:ascii="Times New Roman" w:hAnsi="Times New Roman" w:cs="Times New Roman"/>
          <w:color w:val="auto"/>
        </w:rPr>
      </w:pPr>
      <w:r w:rsidRPr="00995368">
        <w:rPr>
          <w:rFonts w:ascii="Times New Roman" w:hAnsi="Times New Roman" w:cs="Times New Roman"/>
          <w:color w:val="auto"/>
        </w:rPr>
        <w:t>(13) Pored OIB-a iz stavka 13. ovoga članka, za poljoprivrednike koji su u skladu s člankom 118. stavkom 3. ovoga Zakona obveznici upisa u Upisnik poljoprivrednika, obvezan podatak koji mora biti sadržan u svim upisnicima, registrima i evidencijama što ih vodi Ministarstvo ili ustanove u poljoprivredi je i MIBPG.</w:t>
      </w:r>
    </w:p>
    <w:p w14:paraId="6D0C6543" w14:textId="77777777" w:rsidR="00960339" w:rsidRDefault="00960339" w:rsidP="00960339">
      <w:pPr>
        <w:jc w:val="both"/>
        <w:textAlignment w:val="baseline"/>
        <w:rPr>
          <w:rFonts w:ascii="Times New Roman" w:hAnsi="Times New Roman" w:cs="Times New Roman"/>
          <w:color w:val="auto"/>
        </w:rPr>
      </w:pPr>
    </w:p>
    <w:p w14:paraId="0F95B1CE" w14:textId="77777777" w:rsidR="000E6BEA" w:rsidRPr="00995368" w:rsidRDefault="000E6BEA" w:rsidP="00960339">
      <w:pPr>
        <w:jc w:val="both"/>
        <w:textAlignment w:val="baseline"/>
        <w:rPr>
          <w:rFonts w:ascii="Times New Roman" w:hAnsi="Times New Roman" w:cs="Times New Roman"/>
          <w:color w:val="auto"/>
        </w:rPr>
      </w:pPr>
      <w:r w:rsidRPr="00995368">
        <w:rPr>
          <w:rFonts w:ascii="Times New Roman" w:hAnsi="Times New Roman" w:cs="Times New Roman"/>
          <w:color w:val="auto"/>
        </w:rPr>
        <w:t>(14) Nalazi kontrole mjera poljoprivredne politike ili inspekcijskih nadzora koji se odnose na podatke iz Upisnika poljoprivrednika koje je utvrdio kontrolor ili inspektor čine podlogu za izmjene podataka u Upisniku poljoprivrednika koje po službenoj dužnosti provodi Agencija za plaćanja.</w:t>
      </w:r>
    </w:p>
    <w:p w14:paraId="7CD2E60D" w14:textId="77777777" w:rsidR="000E6BEA" w:rsidRPr="00995368" w:rsidRDefault="000E6BEA" w:rsidP="00EB1C13">
      <w:pPr>
        <w:jc w:val="both"/>
        <w:textAlignment w:val="baseline"/>
        <w:rPr>
          <w:rFonts w:ascii="Times New Roman" w:hAnsi="Times New Roman" w:cs="Times New Roman"/>
          <w:color w:val="auto"/>
        </w:rPr>
      </w:pPr>
    </w:p>
    <w:p w14:paraId="41D08618" w14:textId="77777777" w:rsidR="000E6BEA" w:rsidRPr="00995368" w:rsidRDefault="000E6BEA" w:rsidP="00EB1C13">
      <w:pPr>
        <w:jc w:val="center"/>
        <w:textAlignment w:val="baseline"/>
        <w:rPr>
          <w:rFonts w:ascii="Times New Roman" w:hAnsi="Times New Roman" w:cs="Times New Roman"/>
          <w:color w:val="auto"/>
        </w:rPr>
      </w:pPr>
      <w:r w:rsidRPr="00995368">
        <w:rPr>
          <w:rFonts w:ascii="Times New Roman" w:hAnsi="Times New Roman" w:cs="Times New Roman"/>
          <w:color w:val="auto"/>
        </w:rPr>
        <w:t>Sustav poljoprivrednih knjigovodstvenih podataka</w:t>
      </w:r>
    </w:p>
    <w:p w14:paraId="77B52CD8" w14:textId="77777777" w:rsidR="00EB1C13" w:rsidRDefault="00EB1C13" w:rsidP="00EB1C13">
      <w:pPr>
        <w:jc w:val="center"/>
        <w:textAlignment w:val="baseline"/>
        <w:rPr>
          <w:rFonts w:ascii="Times New Roman" w:hAnsi="Times New Roman" w:cs="Times New Roman"/>
          <w:color w:val="auto"/>
        </w:rPr>
      </w:pPr>
    </w:p>
    <w:p w14:paraId="7C864A69" w14:textId="77777777" w:rsidR="000E6BEA" w:rsidRPr="00995368" w:rsidRDefault="000E6BEA" w:rsidP="00EB1C13">
      <w:pPr>
        <w:jc w:val="center"/>
        <w:textAlignment w:val="baseline"/>
        <w:rPr>
          <w:rFonts w:ascii="Times New Roman" w:hAnsi="Times New Roman" w:cs="Times New Roman"/>
          <w:color w:val="auto"/>
        </w:rPr>
      </w:pPr>
      <w:r w:rsidRPr="00995368">
        <w:rPr>
          <w:rFonts w:ascii="Times New Roman" w:hAnsi="Times New Roman" w:cs="Times New Roman"/>
          <w:color w:val="auto"/>
        </w:rPr>
        <w:t>Članak 124.</w:t>
      </w:r>
    </w:p>
    <w:p w14:paraId="46E1865F" w14:textId="77777777" w:rsidR="00EB1C13" w:rsidRDefault="00EB1C13" w:rsidP="00EB1C13">
      <w:pPr>
        <w:jc w:val="both"/>
        <w:textAlignment w:val="baseline"/>
        <w:rPr>
          <w:rFonts w:ascii="Times New Roman" w:hAnsi="Times New Roman" w:cs="Times New Roman"/>
          <w:color w:val="auto"/>
        </w:rPr>
      </w:pPr>
    </w:p>
    <w:p w14:paraId="54ECB776" w14:textId="77777777" w:rsidR="000E6BEA" w:rsidRPr="00995368" w:rsidRDefault="000E6BEA" w:rsidP="00EB1C13">
      <w:pPr>
        <w:jc w:val="both"/>
        <w:textAlignment w:val="baseline"/>
        <w:rPr>
          <w:rFonts w:ascii="Times New Roman" w:hAnsi="Times New Roman" w:cs="Times New Roman"/>
          <w:color w:val="auto"/>
        </w:rPr>
      </w:pPr>
      <w:r w:rsidRPr="00995368">
        <w:rPr>
          <w:rFonts w:ascii="Times New Roman" w:hAnsi="Times New Roman" w:cs="Times New Roman"/>
          <w:color w:val="auto"/>
        </w:rPr>
        <w:t>(1) Ministarstvo vodi Sustav poljoprivrednih knjigovodstvenih podataka (u daljnjem tekstu: FADN) u skladu s Uredbom Vijeća (EZ) br. 1217/2009 za potrebe praćenja dohotka poljoprivrednika, ocjene gospodarske učinkovitosti poljoprivredne proizvodnje i analize mjera poljoprivredne politike.</w:t>
      </w:r>
    </w:p>
    <w:p w14:paraId="1847189D" w14:textId="77777777" w:rsidR="00EB1C13" w:rsidRDefault="00EB1C13" w:rsidP="00EB1C13">
      <w:pPr>
        <w:jc w:val="both"/>
        <w:textAlignment w:val="baseline"/>
        <w:rPr>
          <w:rFonts w:ascii="Times New Roman" w:hAnsi="Times New Roman" w:cs="Times New Roman"/>
          <w:color w:val="auto"/>
        </w:rPr>
      </w:pPr>
    </w:p>
    <w:p w14:paraId="7A880457" w14:textId="77777777" w:rsidR="000E6BEA" w:rsidRPr="00995368" w:rsidRDefault="000E6BEA" w:rsidP="00EB1C13">
      <w:pPr>
        <w:jc w:val="both"/>
        <w:textAlignment w:val="baseline"/>
        <w:rPr>
          <w:rFonts w:ascii="Times New Roman" w:hAnsi="Times New Roman" w:cs="Times New Roman"/>
          <w:color w:val="auto"/>
        </w:rPr>
      </w:pPr>
      <w:r w:rsidRPr="00995368">
        <w:rPr>
          <w:rFonts w:ascii="Times New Roman" w:hAnsi="Times New Roman" w:cs="Times New Roman"/>
          <w:color w:val="auto"/>
        </w:rPr>
        <w:t>(2) FADN obuhvaća provedbu godišnjeg istraživanja o strukturi, proizvodnji, prihodima i rashodima poljoprivrednika (u daljnjem tekstu: FADN istraživanje).</w:t>
      </w:r>
    </w:p>
    <w:p w14:paraId="4F1B7E7B" w14:textId="77777777" w:rsidR="00EB1C13" w:rsidRDefault="00EB1C13" w:rsidP="00EB1C13">
      <w:pPr>
        <w:jc w:val="both"/>
        <w:textAlignment w:val="baseline"/>
        <w:rPr>
          <w:rFonts w:ascii="Times New Roman" w:hAnsi="Times New Roman" w:cs="Times New Roman"/>
          <w:color w:val="auto"/>
        </w:rPr>
      </w:pPr>
    </w:p>
    <w:p w14:paraId="6CD01EB4" w14:textId="77777777" w:rsidR="000E6BEA" w:rsidRPr="00995368" w:rsidRDefault="000E6BEA" w:rsidP="00EB1C13">
      <w:pPr>
        <w:jc w:val="both"/>
        <w:textAlignment w:val="baseline"/>
        <w:rPr>
          <w:rFonts w:ascii="Times New Roman" w:hAnsi="Times New Roman" w:cs="Times New Roman"/>
          <w:color w:val="auto"/>
        </w:rPr>
      </w:pPr>
      <w:r w:rsidRPr="00995368">
        <w:rPr>
          <w:rFonts w:ascii="Times New Roman" w:hAnsi="Times New Roman" w:cs="Times New Roman"/>
          <w:color w:val="auto"/>
        </w:rPr>
        <w:t>(3) Ministarstvo je odgovorno za organizaciju i stručnu provedbu FADN istraživanja.</w:t>
      </w:r>
    </w:p>
    <w:p w14:paraId="0736E06C" w14:textId="77777777" w:rsidR="00EB1C13" w:rsidRDefault="00EB1C13" w:rsidP="00EB1C13">
      <w:pPr>
        <w:jc w:val="both"/>
        <w:textAlignment w:val="baseline"/>
        <w:rPr>
          <w:rFonts w:ascii="Times New Roman" w:hAnsi="Times New Roman" w:cs="Times New Roman"/>
          <w:color w:val="auto"/>
        </w:rPr>
      </w:pPr>
    </w:p>
    <w:p w14:paraId="5F4C3A9E" w14:textId="77777777" w:rsidR="000E6BEA" w:rsidRPr="00995368" w:rsidRDefault="000E6BEA" w:rsidP="00EB1C13">
      <w:pPr>
        <w:jc w:val="both"/>
        <w:textAlignment w:val="baseline"/>
        <w:rPr>
          <w:rFonts w:ascii="Times New Roman" w:hAnsi="Times New Roman" w:cs="Times New Roman"/>
          <w:color w:val="auto"/>
        </w:rPr>
      </w:pPr>
      <w:r w:rsidRPr="00995368">
        <w:rPr>
          <w:rFonts w:ascii="Times New Roman" w:hAnsi="Times New Roman" w:cs="Times New Roman"/>
          <w:color w:val="auto"/>
        </w:rPr>
        <w:lastRenderedPageBreak/>
        <w:t>(4) U provedbi FADN istraživanja iz stavka 3. ovoga članka mogu sudjelovati poljoprivredne, obrazovne, znanstvene i stručne institucije te druge organizacije i ustanove.</w:t>
      </w:r>
    </w:p>
    <w:p w14:paraId="0A719FC3" w14:textId="77777777" w:rsidR="00EB1C13" w:rsidRDefault="00EB1C13" w:rsidP="00EB1C13">
      <w:pPr>
        <w:jc w:val="both"/>
        <w:textAlignment w:val="baseline"/>
        <w:rPr>
          <w:rFonts w:ascii="Times New Roman" w:hAnsi="Times New Roman" w:cs="Times New Roman"/>
          <w:color w:val="auto"/>
        </w:rPr>
      </w:pPr>
    </w:p>
    <w:p w14:paraId="440A9F95" w14:textId="77777777" w:rsidR="000E6BEA" w:rsidRPr="00995368" w:rsidRDefault="000E6BEA" w:rsidP="00EB1C13">
      <w:pPr>
        <w:jc w:val="both"/>
        <w:textAlignment w:val="baseline"/>
        <w:rPr>
          <w:rFonts w:ascii="Times New Roman" w:hAnsi="Times New Roman" w:cs="Times New Roman"/>
          <w:color w:val="auto"/>
        </w:rPr>
      </w:pPr>
      <w:r w:rsidRPr="00995368">
        <w:rPr>
          <w:rFonts w:ascii="Times New Roman" w:hAnsi="Times New Roman" w:cs="Times New Roman"/>
          <w:color w:val="auto"/>
        </w:rPr>
        <w:t>(5) Sudjelovanje poljoprivrednih gospodarstava u FADN istraživanju je dobrovoljno.</w:t>
      </w:r>
    </w:p>
    <w:p w14:paraId="6698E341" w14:textId="77777777" w:rsidR="00EB1C13" w:rsidRDefault="00EB1C13" w:rsidP="00EB1C13">
      <w:pPr>
        <w:jc w:val="both"/>
        <w:textAlignment w:val="baseline"/>
        <w:rPr>
          <w:rFonts w:ascii="Times New Roman" w:hAnsi="Times New Roman" w:cs="Times New Roman"/>
          <w:color w:val="auto"/>
        </w:rPr>
      </w:pPr>
    </w:p>
    <w:p w14:paraId="1253236F" w14:textId="77777777" w:rsidR="000E6BEA" w:rsidRPr="00995368" w:rsidRDefault="000E6BEA" w:rsidP="00EB1C13">
      <w:pPr>
        <w:jc w:val="both"/>
        <w:textAlignment w:val="baseline"/>
        <w:rPr>
          <w:rFonts w:ascii="Times New Roman" w:hAnsi="Times New Roman" w:cs="Times New Roman"/>
          <w:color w:val="auto"/>
        </w:rPr>
      </w:pPr>
      <w:r w:rsidRPr="00995368">
        <w:rPr>
          <w:rFonts w:ascii="Times New Roman" w:hAnsi="Times New Roman" w:cs="Times New Roman"/>
          <w:color w:val="auto"/>
        </w:rPr>
        <w:t>(6) Rezultati FADN istraživanja iskazuju se isključivo u zbirnom obliku.</w:t>
      </w:r>
    </w:p>
    <w:p w14:paraId="1A83259B" w14:textId="77777777" w:rsidR="00EB1C13" w:rsidRDefault="00EB1C13" w:rsidP="00EB1C13">
      <w:pPr>
        <w:jc w:val="both"/>
        <w:textAlignment w:val="baseline"/>
        <w:rPr>
          <w:rFonts w:ascii="Times New Roman" w:hAnsi="Times New Roman" w:cs="Times New Roman"/>
          <w:color w:val="auto"/>
        </w:rPr>
      </w:pPr>
    </w:p>
    <w:p w14:paraId="34465B57" w14:textId="77777777" w:rsidR="000E6BEA" w:rsidRPr="00995368" w:rsidRDefault="000E6BEA" w:rsidP="00EB1C13">
      <w:pPr>
        <w:jc w:val="both"/>
        <w:textAlignment w:val="baseline"/>
        <w:rPr>
          <w:rFonts w:ascii="Times New Roman" w:hAnsi="Times New Roman" w:cs="Times New Roman"/>
          <w:color w:val="auto"/>
        </w:rPr>
      </w:pPr>
      <w:r w:rsidRPr="00995368">
        <w:rPr>
          <w:rFonts w:ascii="Times New Roman" w:hAnsi="Times New Roman" w:cs="Times New Roman"/>
          <w:color w:val="auto"/>
        </w:rPr>
        <w:t>(7) Individualni rezultati FADN istraživanja smatraju se službenom tajnom i smiju se koristiti samo u svrhe određene ovim Zakonom te za potrebe obavljanja poslova službene statistike.</w:t>
      </w:r>
    </w:p>
    <w:p w14:paraId="0A2ADCA5" w14:textId="77777777" w:rsidR="00EB1C13" w:rsidRDefault="00EB1C13" w:rsidP="00EB1C13">
      <w:pPr>
        <w:jc w:val="both"/>
        <w:textAlignment w:val="baseline"/>
        <w:rPr>
          <w:rFonts w:ascii="Times New Roman" w:hAnsi="Times New Roman" w:cs="Times New Roman"/>
          <w:color w:val="auto"/>
        </w:rPr>
      </w:pPr>
    </w:p>
    <w:p w14:paraId="295F56B9" w14:textId="77777777" w:rsidR="000E6BEA" w:rsidRPr="00995368" w:rsidRDefault="000E6BEA" w:rsidP="00EB1C13">
      <w:pPr>
        <w:jc w:val="both"/>
        <w:textAlignment w:val="baseline"/>
        <w:rPr>
          <w:rFonts w:ascii="Times New Roman" w:hAnsi="Times New Roman" w:cs="Times New Roman"/>
          <w:color w:val="auto"/>
        </w:rPr>
      </w:pPr>
      <w:r w:rsidRPr="00995368">
        <w:rPr>
          <w:rFonts w:ascii="Times New Roman" w:hAnsi="Times New Roman" w:cs="Times New Roman"/>
          <w:color w:val="auto"/>
        </w:rPr>
        <w:t>(8) Iznimno od stavka 7. ovoga članka, dopušteno je davanje anonimnih individualnih rezultata FADN istraživanja javnim znanstvenim institutima, visokim učilištima i njihovim sastavnicama.</w:t>
      </w:r>
    </w:p>
    <w:p w14:paraId="498EB433" w14:textId="77777777" w:rsidR="00EB1C13" w:rsidRDefault="00EB1C13" w:rsidP="00EB1C13">
      <w:pPr>
        <w:jc w:val="both"/>
        <w:textAlignment w:val="baseline"/>
        <w:rPr>
          <w:rFonts w:ascii="Times New Roman" w:hAnsi="Times New Roman" w:cs="Times New Roman"/>
          <w:color w:val="auto"/>
        </w:rPr>
      </w:pPr>
    </w:p>
    <w:p w14:paraId="02A3DCD3" w14:textId="77777777" w:rsidR="000E6BEA" w:rsidRPr="00995368" w:rsidRDefault="000E6BEA" w:rsidP="00EB1C13">
      <w:pPr>
        <w:jc w:val="both"/>
        <w:textAlignment w:val="baseline"/>
        <w:rPr>
          <w:rFonts w:ascii="Times New Roman" w:hAnsi="Times New Roman" w:cs="Times New Roman"/>
          <w:color w:val="auto"/>
        </w:rPr>
      </w:pPr>
      <w:r w:rsidRPr="00995368">
        <w:rPr>
          <w:rFonts w:ascii="Times New Roman" w:hAnsi="Times New Roman" w:cs="Times New Roman"/>
          <w:color w:val="auto"/>
        </w:rPr>
        <w:t>(9) Sredstva za vođenje FADN-a osiguravaju se u državnom proračunu Republike Hrvatske i proračunu Europske unije.</w:t>
      </w:r>
    </w:p>
    <w:p w14:paraId="635B4B63" w14:textId="77777777" w:rsidR="00EB1C13" w:rsidRDefault="00EB1C13" w:rsidP="00EB1C13">
      <w:pPr>
        <w:jc w:val="both"/>
        <w:textAlignment w:val="baseline"/>
        <w:rPr>
          <w:rFonts w:ascii="Times New Roman" w:hAnsi="Times New Roman" w:cs="Times New Roman"/>
          <w:color w:val="auto"/>
        </w:rPr>
      </w:pPr>
    </w:p>
    <w:p w14:paraId="406812C6" w14:textId="77777777" w:rsidR="000E6BEA" w:rsidRPr="00995368" w:rsidRDefault="000E6BEA" w:rsidP="00EB1C13">
      <w:pPr>
        <w:jc w:val="both"/>
        <w:textAlignment w:val="baseline"/>
        <w:rPr>
          <w:rFonts w:ascii="Times New Roman" w:hAnsi="Times New Roman" w:cs="Times New Roman"/>
          <w:color w:val="auto"/>
        </w:rPr>
      </w:pPr>
      <w:r w:rsidRPr="00995368">
        <w:rPr>
          <w:rFonts w:ascii="Times New Roman" w:hAnsi="Times New Roman" w:cs="Times New Roman"/>
          <w:color w:val="auto"/>
        </w:rPr>
        <w:t>(10) Ministarstvo za sudjelovanje u FADN istraživanju sudionicima dodjeljuje promotivni materijal u skladu sa sredstvima osiguranima u državnom proračunu Republike Hrvatske.</w:t>
      </w:r>
    </w:p>
    <w:p w14:paraId="73A4FF6E" w14:textId="77777777" w:rsidR="00EB1C13" w:rsidRDefault="00EB1C13" w:rsidP="00EB1C13">
      <w:pPr>
        <w:jc w:val="both"/>
        <w:textAlignment w:val="baseline"/>
        <w:rPr>
          <w:rFonts w:ascii="Times New Roman" w:hAnsi="Times New Roman" w:cs="Times New Roman"/>
          <w:color w:val="auto"/>
        </w:rPr>
      </w:pPr>
    </w:p>
    <w:p w14:paraId="1BE8266F" w14:textId="77777777" w:rsidR="000E6BEA" w:rsidRPr="00995368" w:rsidRDefault="000E6BEA" w:rsidP="00EB1C13">
      <w:pPr>
        <w:jc w:val="both"/>
        <w:textAlignment w:val="baseline"/>
        <w:rPr>
          <w:rFonts w:ascii="Times New Roman" w:hAnsi="Times New Roman" w:cs="Times New Roman"/>
          <w:color w:val="auto"/>
        </w:rPr>
      </w:pPr>
      <w:r w:rsidRPr="00995368">
        <w:rPr>
          <w:rFonts w:ascii="Times New Roman" w:hAnsi="Times New Roman" w:cs="Times New Roman"/>
          <w:color w:val="auto"/>
        </w:rPr>
        <w:t>(11) Način i uvjete provedbe FADN istraživanja, objavu i korištenje rezultata ministar propisuje pravilnikom.</w:t>
      </w:r>
    </w:p>
    <w:p w14:paraId="34173363" w14:textId="77777777" w:rsidR="000E6BEA" w:rsidRPr="00995368" w:rsidRDefault="000E6BEA" w:rsidP="00EB1C13">
      <w:pPr>
        <w:jc w:val="both"/>
        <w:textAlignment w:val="baseline"/>
        <w:rPr>
          <w:rFonts w:ascii="Times New Roman" w:hAnsi="Times New Roman" w:cs="Times New Roman"/>
          <w:color w:val="auto"/>
        </w:rPr>
      </w:pPr>
    </w:p>
    <w:p w14:paraId="791B263E" w14:textId="77777777" w:rsidR="000E6BEA" w:rsidRPr="00995368" w:rsidRDefault="000E6BEA" w:rsidP="00EB1C13">
      <w:pPr>
        <w:jc w:val="center"/>
        <w:textAlignment w:val="baseline"/>
        <w:rPr>
          <w:rFonts w:ascii="Times New Roman" w:hAnsi="Times New Roman" w:cs="Times New Roman"/>
          <w:color w:val="auto"/>
        </w:rPr>
      </w:pPr>
      <w:r w:rsidRPr="00995368">
        <w:rPr>
          <w:rFonts w:ascii="Times New Roman" w:hAnsi="Times New Roman" w:cs="Times New Roman"/>
          <w:color w:val="auto"/>
        </w:rPr>
        <w:t>Nacionalni FADN odbor</w:t>
      </w:r>
    </w:p>
    <w:p w14:paraId="21970B17" w14:textId="77777777" w:rsidR="00A920E6" w:rsidRDefault="00A920E6" w:rsidP="00EB1C13">
      <w:pPr>
        <w:jc w:val="center"/>
        <w:textAlignment w:val="baseline"/>
        <w:rPr>
          <w:rFonts w:ascii="Times New Roman" w:hAnsi="Times New Roman" w:cs="Times New Roman"/>
          <w:color w:val="auto"/>
        </w:rPr>
      </w:pPr>
    </w:p>
    <w:p w14:paraId="3A9140DB" w14:textId="77777777" w:rsidR="000E6BEA" w:rsidRPr="00995368" w:rsidRDefault="000E6BEA" w:rsidP="00EB1C13">
      <w:pPr>
        <w:jc w:val="center"/>
        <w:textAlignment w:val="baseline"/>
        <w:rPr>
          <w:rFonts w:ascii="Times New Roman" w:hAnsi="Times New Roman" w:cs="Times New Roman"/>
          <w:color w:val="auto"/>
        </w:rPr>
      </w:pPr>
      <w:r w:rsidRPr="00995368">
        <w:rPr>
          <w:rFonts w:ascii="Times New Roman" w:hAnsi="Times New Roman" w:cs="Times New Roman"/>
          <w:color w:val="auto"/>
        </w:rPr>
        <w:t>Članak 125.</w:t>
      </w:r>
    </w:p>
    <w:p w14:paraId="7171E0AE" w14:textId="77777777" w:rsidR="008744AF" w:rsidRDefault="008744AF" w:rsidP="00EB1C13">
      <w:pPr>
        <w:jc w:val="both"/>
        <w:textAlignment w:val="baseline"/>
        <w:rPr>
          <w:rFonts w:ascii="Times New Roman" w:hAnsi="Times New Roman" w:cs="Times New Roman"/>
          <w:color w:val="auto"/>
        </w:rPr>
      </w:pPr>
    </w:p>
    <w:p w14:paraId="38C56C39" w14:textId="77777777" w:rsidR="000E6BEA" w:rsidRPr="00995368" w:rsidRDefault="000E6BEA" w:rsidP="00EB1C13">
      <w:pPr>
        <w:jc w:val="both"/>
        <w:textAlignment w:val="baseline"/>
        <w:rPr>
          <w:rFonts w:ascii="Times New Roman" w:hAnsi="Times New Roman" w:cs="Times New Roman"/>
          <w:color w:val="auto"/>
        </w:rPr>
      </w:pPr>
      <w:r w:rsidRPr="00995368">
        <w:rPr>
          <w:rFonts w:ascii="Times New Roman" w:hAnsi="Times New Roman" w:cs="Times New Roman"/>
          <w:color w:val="auto"/>
        </w:rPr>
        <w:t>(1) Za potrebe nadzora provedbe FADN-a osniva se Nacionalni FADN odbor u skladu s člankom 6. stavkom 1. Uredbe Vijeća (EZ) br. 1217/2009.</w:t>
      </w:r>
    </w:p>
    <w:p w14:paraId="08D587AC" w14:textId="77777777" w:rsidR="0090115D" w:rsidRDefault="0090115D" w:rsidP="00EB1C13">
      <w:pPr>
        <w:jc w:val="both"/>
        <w:textAlignment w:val="baseline"/>
        <w:rPr>
          <w:rFonts w:ascii="Times New Roman" w:hAnsi="Times New Roman" w:cs="Times New Roman"/>
          <w:color w:val="auto"/>
        </w:rPr>
      </w:pPr>
    </w:p>
    <w:p w14:paraId="02C29779" w14:textId="77777777" w:rsidR="000E6BEA" w:rsidRPr="00995368" w:rsidRDefault="000E6BEA" w:rsidP="00EB1C13">
      <w:pPr>
        <w:jc w:val="both"/>
        <w:textAlignment w:val="baseline"/>
        <w:rPr>
          <w:rFonts w:ascii="Times New Roman" w:hAnsi="Times New Roman" w:cs="Times New Roman"/>
          <w:color w:val="auto"/>
        </w:rPr>
      </w:pPr>
      <w:r w:rsidRPr="00995368">
        <w:rPr>
          <w:rFonts w:ascii="Times New Roman" w:hAnsi="Times New Roman" w:cs="Times New Roman"/>
          <w:color w:val="auto"/>
        </w:rPr>
        <w:t>(2) Članstvo i poslove Nacionalnog FADN odbora ministar propisuje pravilnikom iz članka 124. stavka 11. ovoga Zakona.</w:t>
      </w:r>
    </w:p>
    <w:p w14:paraId="7E39A318" w14:textId="77777777" w:rsidR="000E6BEA" w:rsidRPr="00995368" w:rsidRDefault="000E6BEA" w:rsidP="008C3237">
      <w:pPr>
        <w:jc w:val="both"/>
        <w:textAlignment w:val="baseline"/>
        <w:rPr>
          <w:rFonts w:ascii="Times New Roman" w:hAnsi="Times New Roman" w:cs="Times New Roman"/>
          <w:color w:val="auto"/>
        </w:rPr>
      </w:pPr>
    </w:p>
    <w:p w14:paraId="0432BB06" w14:textId="77777777" w:rsidR="000E6BEA" w:rsidRPr="00995368" w:rsidRDefault="000E6BEA" w:rsidP="008C3237">
      <w:pPr>
        <w:jc w:val="center"/>
        <w:textAlignment w:val="baseline"/>
        <w:rPr>
          <w:rFonts w:ascii="Times New Roman" w:hAnsi="Times New Roman" w:cs="Times New Roman"/>
          <w:color w:val="auto"/>
        </w:rPr>
      </w:pPr>
      <w:r w:rsidRPr="00995368">
        <w:rPr>
          <w:rFonts w:ascii="Times New Roman" w:hAnsi="Times New Roman" w:cs="Times New Roman"/>
          <w:color w:val="auto"/>
        </w:rPr>
        <w:t>Evidencija pčelara i pčelinjaka</w:t>
      </w:r>
    </w:p>
    <w:p w14:paraId="293D7D91" w14:textId="77777777" w:rsidR="008C3237" w:rsidRDefault="008C3237" w:rsidP="008C3237">
      <w:pPr>
        <w:jc w:val="center"/>
        <w:textAlignment w:val="baseline"/>
        <w:rPr>
          <w:rFonts w:ascii="Times New Roman" w:hAnsi="Times New Roman" w:cs="Times New Roman"/>
          <w:color w:val="auto"/>
        </w:rPr>
      </w:pPr>
    </w:p>
    <w:p w14:paraId="3706F9D8" w14:textId="77777777" w:rsidR="000E6BEA" w:rsidRPr="00995368" w:rsidRDefault="000E6BEA" w:rsidP="008C3237">
      <w:pPr>
        <w:jc w:val="center"/>
        <w:textAlignment w:val="baseline"/>
        <w:rPr>
          <w:rFonts w:ascii="Times New Roman" w:hAnsi="Times New Roman" w:cs="Times New Roman"/>
          <w:color w:val="auto"/>
        </w:rPr>
      </w:pPr>
      <w:r w:rsidRPr="00995368">
        <w:rPr>
          <w:rFonts w:ascii="Times New Roman" w:hAnsi="Times New Roman" w:cs="Times New Roman"/>
          <w:color w:val="auto"/>
        </w:rPr>
        <w:t>Članak 129.</w:t>
      </w:r>
    </w:p>
    <w:p w14:paraId="21ABA8F7" w14:textId="77777777" w:rsidR="008C3237" w:rsidRDefault="008C3237" w:rsidP="008C3237">
      <w:pPr>
        <w:jc w:val="both"/>
        <w:textAlignment w:val="baseline"/>
        <w:rPr>
          <w:rFonts w:ascii="Times New Roman" w:hAnsi="Times New Roman" w:cs="Times New Roman"/>
          <w:color w:val="auto"/>
        </w:rPr>
      </w:pPr>
    </w:p>
    <w:p w14:paraId="517DC8DF" w14:textId="77777777" w:rsidR="000E6BEA" w:rsidRPr="00995368" w:rsidRDefault="000E6BEA" w:rsidP="008C3237">
      <w:pPr>
        <w:jc w:val="both"/>
        <w:textAlignment w:val="baseline"/>
        <w:rPr>
          <w:rFonts w:ascii="Times New Roman" w:hAnsi="Times New Roman" w:cs="Times New Roman"/>
          <w:color w:val="auto"/>
        </w:rPr>
      </w:pPr>
      <w:r w:rsidRPr="00995368">
        <w:rPr>
          <w:rFonts w:ascii="Times New Roman" w:hAnsi="Times New Roman" w:cs="Times New Roman"/>
          <w:color w:val="auto"/>
        </w:rPr>
        <w:t xml:space="preserve">(1) U Evidenciju pčelara i pčelinjaka upisuju se sve fizičke ili pravne osobe odgovorne za pčele i pčelarske proizvode (u daljnjem tekstu: pčelari) i pčelinjaci, registrirani u skladu s Uredbom (EU) 2016/429 Europskog parlamenta i Vijeća od 9. ožujka 2016. o prenosivim bolestima životinja te o izmjeni i stavljanju izvan snage određenih akata u području zdravlja životinja (»Zakon o zdravlju životinja«) (SL L 84, 31. 3. </w:t>
      </w:r>
      <w:r w:rsidRPr="00995368">
        <w:rPr>
          <w:rFonts w:ascii="Times New Roman" w:hAnsi="Times New Roman" w:cs="Times New Roman"/>
          <w:color w:val="auto"/>
        </w:rPr>
        <w:lastRenderedPageBreak/>
        <w:t>2016.), kako je posljednji put izmijenjena Delegiranom uredbom Komisije (EU) 2018/1629 оd 25. srpnja 2018. o izmjeni popisa bolesti navedenog u Prilogu II. Uredbe (EU) 2016/429 Europskog parlamenta i Vijeća o prenosivim bolestima životinja te o izmjeni i stavljanju izvan snage određenih akata u području zdravlja životinja (»Zakon o zdravlju životinja«) (SL L 272, 31. 10. 2018.) i propisima iz područja zdravlja životinja.</w:t>
      </w:r>
    </w:p>
    <w:p w14:paraId="618FF53E" w14:textId="77777777" w:rsidR="008C3237" w:rsidRDefault="008C3237" w:rsidP="008C3237">
      <w:pPr>
        <w:jc w:val="both"/>
        <w:textAlignment w:val="baseline"/>
        <w:rPr>
          <w:rFonts w:ascii="Times New Roman" w:hAnsi="Times New Roman" w:cs="Times New Roman"/>
          <w:color w:val="auto"/>
        </w:rPr>
      </w:pPr>
    </w:p>
    <w:p w14:paraId="6AC02A61" w14:textId="77777777" w:rsidR="000E6BEA" w:rsidRPr="00995368" w:rsidRDefault="000E6BEA" w:rsidP="008C3237">
      <w:pPr>
        <w:jc w:val="both"/>
        <w:textAlignment w:val="baseline"/>
        <w:rPr>
          <w:rFonts w:ascii="Times New Roman" w:hAnsi="Times New Roman" w:cs="Times New Roman"/>
          <w:color w:val="auto"/>
        </w:rPr>
      </w:pPr>
      <w:r w:rsidRPr="00995368">
        <w:rPr>
          <w:rFonts w:ascii="Times New Roman" w:hAnsi="Times New Roman" w:cs="Times New Roman"/>
          <w:color w:val="auto"/>
        </w:rPr>
        <w:t>(2) Osim podataka o pčelarima, pčelinjacima i košnicama te drugim podacima koji se vode u okviru registracije iz stavka 1. ovoga članka, za provedbu propisa iz članka 2. ovoga Zakona te mjera iz članka 8. ovoga Zakona u Evidenciji pčelara i pčelinjaka iz stavka 1. ovoga članka dodatno se vode podaci o načinu pčelarenja, broju košnica spremnih za prezimljavanje, podaci o proizvodnji i troškovima proizvodnje meda te podaci o cijenama meda.</w:t>
      </w:r>
    </w:p>
    <w:p w14:paraId="6926C9CA" w14:textId="77777777" w:rsidR="008C3237" w:rsidRDefault="008C3237" w:rsidP="008C3237">
      <w:pPr>
        <w:jc w:val="both"/>
        <w:textAlignment w:val="baseline"/>
        <w:rPr>
          <w:rFonts w:ascii="Times New Roman" w:hAnsi="Times New Roman" w:cs="Times New Roman"/>
          <w:color w:val="auto"/>
        </w:rPr>
      </w:pPr>
    </w:p>
    <w:p w14:paraId="10184292" w14:textId="77777777" w:rsidR="000E6BEA" w:rsidRPr="00995368" w:rsidRDefault="000E6BEA" w:rsidP="008C3237">
      <w:pPr>
        <w:jc w:val="both"/>
        <w:textAlignment w:val="baseline"/>
        <w:rPr>
          <w:rFonts w:ascii="Times New Roman" w:hAnsi="Times New Roman" w:cs="Times New Roman"/>
          <w:color w:val="auto"/>
        </w:rPr>
      </w:pPr>
      <w:r w:rsidRPr="00995368">
        <w:rPr>
          <w:rFonts w:ascii="Times New Roman" w:hAnsi="Times New Roman" w:cs="Times New Roman"/>
          <w:color w:val="auto"/>
        </w:rPr>
        <w:t>(3) Evidenciju iz stavka 1. ovoga članka vodi Ministarstvo.</w:t>
      </w:r>
    </w:p>
    <w:p w14:paraId="0DBE9C01" w14:textId="77777777" w:rsidR="008C3237" w:rsidRDefault="008C3237" w:rsidP="008C3237">
      <w:pPr>
        <w:jc w:val="both"/>
        <w:textAlignment w:val="baseline"/>
        <w:rPr>
          <w:rFonts w:ascii="Times New Roman" w:hAnsi="Times New Roman" w:cs="Times New Roman"/>
          <w:color w:val="auto"/>
        </w:rPr>
      </w:pPr>
    </w:p>
    <w:p w14:paraId="64739858" w14:textId="77777777" w:rsidR="000E6BEA" w:rsidRPr="00995368" w:rsidRDefault="000E6BEA" w:rsidP="008C3237">
      <w:pPr>
        <w:jc w:val="both"/>
        <w:textAlignment w:val="baseline"/>
        <w:rPr>
          <w:rFonts w:ascii="Times New Roman" w:hAnsi="Times New Roman" w:cs="Times New Roman"/>
          <w:color w:val="auto"/>
        </w:rPr>
      </w:pPr>
      <w:r w:rsidRPr="00995368">
        <w:rPr>
          <w:rFonts w:ascii="Times New Roman" w:hAnsi="Times New Roman" w:cs="Times New Roman"/>
          <w:color w:val="auto"/>
        </w:rPr>
        <w:t>(4) Radi ispunjenja obveze dostave obavijesti o broju košnica iz članka 55. stavka 7. Uredbe (EU) br. 2021/2115 pčelari su dužni dostavljati podatke o broju košnica spremnih za prezimljavanje u razdoblju od 1. rujna do 31. prosinca svake godine.</w:t>
      </w:r>
    </w:p>
    <w:p w14:paraId="41A85AD6" w14:textId="77777777" w:rsidR="008C3237" w:rsidRDefault="008C3237" w:rsidP="008C3237">
      <w:pPr>
        <w:jc w:val="both"/>
        <w:textAlignment w:val="baseline"/>
        <w:rPr>
          <w:rFonts w:ascii="Times New Roman" w:hAnsi="Times New Roman" w:cs="Times New Roman"/>
          <w:color w:val="auto"/>
        </w:rPr>
      </w:pPr>
    </w:p>
    <w:p w14:paraId="72B188AC" w14:textId="77777777" w:rsidR="000E6BEA" w:rsidRPr="00995368" w:rsidRDefault="000E6BEA" w:rsidP="008C3237">
      <w:pPr>
        <w:jc w:val="both"/>
        <w:textAlignment w:val="baseline"/>
        <w:rPr>
          <w:rFonts w:ascii="Times New Roman" w:hAnsi="Times New Roman" w:cs="Times New Roman"/>
          <w:color w:val="auto"/>
        </w:rPr>
      </w:pPr>
      <w:r w:rsidRPr="00995368">
        <w:rPr>
          <w:rFonts w:ascii="Times New Roman" w:hAnsi="Times New Roman" w:cs="Times New Roman"/>
          <w:color w:val="auto"/>
        </w:rPr>
        <w:t>(5) Osim obveze iz stavka 4. ovoga članka, pčelari su dužni dostavljati i podatke o načinu pčelarenja, proizvodnji i troškovima proizvodnje meda te o cijenama meda.</w:t>
      </w:r>
    </w:p>
    <w:p w14:paraId="1FD532E3" w14:textId="77777777" w:rsidR="008C3237" w:rsidRDefault="008C3237" w:rsidP="008C3237">
      <w:pPr>
        <w:jc w:val="both"/>
        <w:textAlignment w:val="baseline"/>
        <w:rPr>
          <w:rFonts w:ascii="Times New Roman" w:hAnsi="Times New Roman" w:cs="Times New Roman"/>
          <w:color w:val="auto"/>
        </w:rPr>
      </w:pPr>
    </w:p>
    <w:p w14:paraId="510DE071" w14:textId="77777777" w:rsidR="000E6BEA" w:rsidRPr="00995368" w:rsidRDefault="000E6BEA" w:rsidP="008C3237">
      <w:pPr>
        <w:jc w:val="both"/>
        <w:textAlignment w:val="baseline"/>
        <w:rPr>
          <w:rFonts w:ascii="Times New Roman" w:hAnsi="Times New Roman" w:cs="Times New Roman"/>
          <w:color w:val="auto"/>
        </w:rPr>
      </w:pPr>
      <w:r w:rsidRPr="00995368">
        <w:rPr>
          <w:rFonts w:ascii="Times New Roman" w:hAnsi="Times New Roman" w:cs="Times New Roman"/>
          <w:color w:val="auto"/>
        </w:rPr>
        <w:t>(6) Operativnu provedbu poslova prikupljanja i ažuriranja podataka iz stavka 4. ovoga članka obavlja Hrvatski pčelarski savez.</w:t>
      </w:r>
    </w:p>
    <w:p w14:paraId="1C682ED0" w14:textId="77777777" w:rsidR="008C3237" w:rsidRDefault="008C3237" w:rsidP="008C3237">
      <w:pPr>
        <w:jc w:val="both"/>
        <w:textAlignment w:val="baseline"/>
        <w:rPr>
          <w:rFonts w:ascii="Times New Roman" w:hAnsi="Times New Roman" w:cs="Times New Roman"/>
          <w:color w:val="auto"/>
        </w:rPr>
      </w:pPr>
    </w:p>
    <w:p w14:paraId="63D89A48" w14:textId="77777777" w:rsidR="000E6BEA" w:rsidRPr="00995368" w:rsidRDefault="000E6BEA" w:rsidP="008C3237">
      <w:pPr>
        <w:jc w:val="both"/>
        <w:textAlignment w:val="baseline"/>
        <w:rPr>
          <w:rFonts w:ascii="Times New Roman" w:hAnsi="Times New Roman" w:cs="Times New Roman"/>
          <w:color w:val="auto"/>
        </w:rPr>
      </w:pPr>
      <w:r w:rsidRPr="00995368">
        <w:rPr>
          <w:rFonts w:ascii="Times New Roman" w:hAnsi="Times New Roman" w:cs="Times New Roman"/>
          <w:color w:val="auto"/>
        </w:rPr>
        <w:t>(7) Način vođenja podataka o načinu pčelarenja, broju košnica spremnih za prezimljavanje, o proizvodnji i troškovima proizvodnje meda te o cijenama meda u evidenciji iz stavka 1. ovoga članka te provjere, rokove dostave i obrasce za dostavu podataka iz stavaka 4. i 5. ovoga članka ministar propisuje pravilnikom.</w:t>
      </w:r>
    </w:p>
    <w:p w14:paraId="07A3A941" w14:textId="77777777" w:rsidR="000E6BEA" w:rsidRPr="00995368" w:rsidRDefault="000E6BEA" w:rsidP="00DE4CC7">
      <w:pPr>
        <w:jc w:val="both"/>
        <w:textAlignment w:val="baseline"/>
        <w:rPr>
          <w:rFonts w:ascii="Times New Roman" w:hAnsi="Times New Roman" w:cs="Times New Roman"/>
          <w:color w:val="auto"/>
        </w:rPr>
      </w:pPr>
    </w:p>
    <w:p w14:paraId="2CA0E813" w14:textId="77777777" w:rsidR="000E6BEA" w:rsidRPr="00995368" w:rsidRDefault="000E6BEA" w:rsidP="00DE4CC7">
      <w:pPr>
        <w:jc w:val="center"/>
        <w:textAlignment w:val="baseline"/>
        <w:rPr>
          <w:rFonts w:ascii="Times New Roman" w:hAnsi="Times New Roman" w:cs="Times New Roman"/>
          <w:color w:val="auto"/>
        </w:rPr>
      </w:pPr>
      <w:r w:rsidRPr="00995368">
        <w:rPr>
          <w:rFonts w:ascii="Times New Roman" w:hAnsi="Times New Roman" w:cs="Times New Roman"/>
          <w:color w:val="auto"/>
        </w:rPr>
        <w:t>Kontrola na terenu Agencije za plaćanja</w:t>
      </w:r>
    </w:p>
    <w:p w14:paraId="33F3E2FD" w14:textId="77777777" w:rsidR="00DE4CC7" w:rsidRDefault="00DE4CC7" w:rsidP="00DE4CC7">
      <w:pPr>
        <w:jc w:val="center"/>
        <w:textAlignment w:val="baseline"/>
        <w:rPr>
          <w:rFonts w:ascii="Times New Roman" w:hAnsi="Times New Roman" w:cs="Times New Roman"/>
          <w:color w:val="auto"/>
        </w:rPr>
      </w:pPr>
    </w:p>
    <w:p w14:paraId="2E57E5B1" w14:textId="77777777" w:rsidR="000E6BEA" w:rsidRPr="00995368" w:rsidRDefault="000E6BEA" w:rsidP="00DE4CC7">
      <w:pPr>
        <w:jc w:val="center"/>
        <w:textAlignment w:val="baseline"/>
        <w:rPr>
          <w:rFonts w:ascii="Times New Roman" w:hAnsi="Times New Roman" w:cs="Times New Roman"/>
          <w:color w:val="auto"/>
        </w:rPr>
      </w:pPr>
      <w:r w:rsidRPr="00995368">
        <w:rPr>
          <w:rFonts w:ascii="Times New Roman" w:hAnsi="Times New Roman" w:cs="Times New Roman"/>
          <w:color w:val="auto"/>
        </w:rPr>
        <w:t>Članak 141.</w:t>
      </w:r>
    </w:p>
    <w:p w14:paraId="7D1392B6" w14:textId="77777777" w:rsidR="00DE4CC7" w:rsidRDefault="00DE4CC7" w:rsidP="00DE4CC7">
      <w:pPr>
        <w:jc w:val="both"/>
        <w:textAlignment w:val="baseline"/>
        <w:rPr>
          <w:rFonts w:ascii="Times New Roman" w:hAnsi="Times New Roman" w:cs="Times New Roman"/>
          <w:color w:val="auto"/>
        </w:rPr>
      </w:pPr>
    </w:p>
    <w:p w14:paraId="72F04108" w14:textId="77777777" w:rsidR="000E6BEA" w:rsidRPr="00995368" w:rsidRDefault="000E6BEA" w:rsidP="00DE4CC7">
      <w:pPr>
        <w:jc w:val="both"/>
        <w:textAlignment w:val="baseline"/>
        <w:rPr>
          <w:rFonts w:ascii="Times New Roman" w:hAnsi="Times New Roman" w:cs="Times New Roman"/>
          <w:color w:val="auto"/>
        </w:rPr>
      </w:pPr>
      <w:r w:rsidRPr="00995368">
        <w:rPr>
          <w:rFonts w:ascii="Times New Roman" w:hAnsi="Times New Roman" w:cs="Times New Roman"/>
          <w:color w:val="auto"/>
        </w:rPr>
        <w:t>(1) Kontrolu na terenu koja je potrebna za utvrđivanje činjenica i okolnosti važnih za odluku o prihvatljivosti traženih ili dodijeljenih sredstava ili o namjenskom korištenju dodijeljenih sredstava na temelju ovoga Zakona obavlja Agencija za plaćanja i provodi se kao javna ovlast.</w:t>
      </w:r>
    </w:p>
    <w:p w14:paraId="05FBC5EC" w14:textId="77777777" w:rsidR="00DE4CC7" w:rsidRDefault="00DE4CC7" w:rsidP="00DE4CC7">
      <w:pPr>
        <w:jc w:val="both"/>
        <w:textAlignment w:val="baseline"/>
        <w:rPr>
          <w:rFonts w:ascii="Times New Roman" w:hAnsi="Times New Roman" w:cs="Times New Roman"/>
          <w:color w:val="auto"/>
        </w:rPr>
      </w:pPr>
    </w:p>
    <w:p w14:paraId="26E4A582" w14:textId="77777777" w:rsidR="000E6BEA" w:rsidRPr="00995368" w:rsidRDefault="000E6BEA" w:rsidP="00DE4CC7">
      <w:pPr>
        <w:jc w:val="both"/>
        <w:textAlignment w:val="baseline"/>
        <w:rPr>
          <w:rFonts w:ascii="Times New Roman" w:hAnsi="Times New Roman" w:cs="Times New Roman"/>
          <w:color w:val="auto"/>
        </w:rPr>
      </w:pPr>
      <w:r w:rsidRPr="00995368">
        <w:rPr>
          <w:rFonts w:ascii="Times New Roman" w:hAnsi="Times New Roman" w:cs="Times New Roman"/>
          <w:color w:val="auto"/>
        </w:rPr>
        <w:t>(2) Kontrolor je službena osoba koja po zakonu obavlja kontrolu na terenu i ima ovlasti za obavljanje određenih radnji u tom postupku.</w:t>
      </w:r>
    </w:p>
    <w:p w14:paraId="2CAE3D9A" w14:textId="77777777" w:rsidR="00DE4CC7" w:rsidRDefault="00DE4CC7" w:rsidP="00DE4CC7">
      <w:pPr>
        <w:jc w:val="both"/>
        <w:textAlignment w:val="baseline"/>
        <w:rPr>
          <w:rFonts w:ascii="Times New Roman" w:hAnsi="Times New Roman" w:cs="Times New Roman"/>
          <w:color w:val="auto"/>
        </w:rPr>
      </w:pPr>
    </w:p>
    <w:p w14:paraId="337DFA76" w14:textId="77777777" w:rsidR="000E6BEA" w:rsidRPr="00995368" w:rsidRDefault="000E6BEA" w:rsidP="00DE4CC7">
      <w:pPr>
        <w:jc w:val="both"/>
        <w:textAlignment w:val="baseline"/>
        <w:rPr>
          <w:rFonts w:ascii="Times New Roman" w:hAnsi="Times New Roman" w:cs="Times New Roman"/>
          <w:color w:val="auto"/>
        </w:rPr>
      </w:pPr>
      <w:r w:rsidRPr="00995368">
        <w:rPr>
          <w:rFonts w:ascii="Times New Roman" w:hAnsi="Times New Roman" w:cs="Times New Roman"/>
          <w:color w:val="auto"/>
        </w:rPr>
        <w:lastRenderedPageBreak/>
        <w:t>(3) Kontrolor u kontroli na terenu postupa u skladu s odredbama ovoga Zakona i internim procedurama Agencije za plaćanja te po obavljenoj kontroli sastavlja izvješće o kontroli na terenu.</w:t>
      </w:r>
    </w:p>
    <w:p w14:paraId="02FE5F95" w14:textId="77777777" w:rsidR="00DE4CC7" w:rsidRDefault="00DE4CC7" w:rsidP="00DE4CC7">
      <w:pPr>
        <w:jc w:val="both"/>
        <w:textAlignment w:val="baseline"/>
        <w:rPr>
          <w:rFonts w:ascii="Times New Roman" w:hAnsi="Times New Roman" w:cs="Times New Roman"/>
          <w:color w:val="auto"/>
        </w:rPr>
      </w:pPr>
    </w:p>
    <w:p w14:paraId="73A57B04" w14:textId="77777777" w:rsidR="000E6BEA" w:rsidRPr="00995368" w:rsidRDefault="000E6BEA" w:rsidP="00DE4CC7">
      <w:pPr>
        <w:jc w:val="both"/>
        <w:textAlignment w:val="baseline"/>
        <w:rPr>
          <w:rFonts w:ascii="Times New Roman" w:hAnsi="Times New Roman" w:cs="Times New Roman"/>
          <w:color w:val="auto"/>
        </w:rPr>
      </w:pPr>
      <w:r w:rsidRPr="00995368">
        <w:rPr>
          <w:rFonts w:ascii="Times New Roman" w:hAnsi="Times New Roman" w:cs="Times New Roman"/>
          <w:color w:val="auto"/>
        </w:rPr>
        <w:t>(4) Uzorak na kojem će biti provedena kontrola na terenu podnesenih zahtjeva odabire se na podlozi analize rizika i elemenata reprezentativnosti, uključujući i slučajni odabir koje za svaku godinu donosi Agencija za plaćanja.</w:t>
      </w:r>
    </w:p>
    <w:p w14:paraId="2E6D48E2" w14:textId="77777777" w:rsidR="00DE4CC7" w:rsidRDefault="00DE4CC7" w:rsidP="00DE4CC7">
      <w:pPr>
        <w:jc w:val="both"/>
        <w:textAlignment w:val="baseline"/>
        <w:rPr>
          <w:rFonts w:ascii="Times New Roman" w:hAnsi="Times New Roman" w:cs="Times New Roman"/>
          <w:color w:val="auto"/>
        </w:rPr>
      </w:pPr>
    </w:p>
    <w:p w14:paraId="3191DD65" w14:textId="77777777" w:rsidR="000E6BEA" w:rsidRPr="00995368" w:rsidRDefault="000E6BEA" w:rsidP="00DE4CC7">
      <w:pPr>
        <w:jc w:val="both"/>
        <w:textAlignment w:val="baseline"/>
        <w:rPr>
          <w:rFonts w:ascii="Times New Roman" w:hAnsi="Times New Roman" w:cs="Times New Roman"/>
          <w:color w:val="auto"/>
        </w:rPr>
      </w:pPr>
      <w:r w:rsidRPr="00995368">
        <w:rPr>
          <w:rFonts w:ascii="Times New Roman" w:hAnsi="Times New Roman" w:cs="Times New Roman"/>
          <w:color w:val="auto"/>
        </w:rPr>
        <w:t>(5) Agencija za plaćanja će na temelju rezultata provedenih kontrola za svaku godinu ocijeniti učinkovitost parametara koji su korišteni pri analizi rizika u prethodnoj godini te prema potrebi unaprijediti metode analize rizika koje će biti korištene za iduću godinu.</w:t>
      </w:r>
    </w:p>
    <w:p w14:paraId="43E7369F" w14:textId="77777777" w:rsidR="00DE4CC7" w:rsidRDefault="00DE4CC7" w:rsidP="00DE4CC7">
      <w:pPr>
        <w:jc w:val="both"/>
        <w:textAlignment w:val="baseline"/>
        <w:rPr>
          <w:rFonts w:ascii="Times New Roman" w:hAnsi="Times New Roman" w:cs="Times New Roman"/>
          <w:color w:val="auto"/>
        </w:rPr>
      </w:pPr>
    </w:p>
    <w:p w14:paraId="18273DD1" w14:textId="77777777" w:rsidR="000E6BEA" w:rsidRPr="00995368" w:rsidRDefault="000E6BEA" w:rsidP="00DE4CC7">
      <w:pPr>
        <w:jc w:val="both"/>
        <w:textAlignment w:val="baseline"/>
        <w:rPr>
          <w:rFonts w:ascii="Times New Roman" w:hAnsi="Times New Roman" w:cs="Times New Roman"/>
          <w:color w:val="auto"/>
        </w:rPr>
      </w:pPr>
      <w:r w:rsidRPr="00995368">
        <w:rPr>
          <w:rFonts w:ascii="Times New Roman" w:hAnsi="Times New Roman" w:cs="Times New Roman"/>
          <w:color w:val="auto"/>
        </w:rPr>
        <w:t>(6) Obveznici i korisnici mjera dužni su omogućiti obavljanje kontrole na terenu te tijekom provedbe kontrole na terenu dati na uvid potrebne podatke i dokumente.</w:t>
      </w:r>
    </w:p>
    <w:p w14:paraId="347B3C6A" w14:textId="77777777" w:rsidR="00DE4CC7" w:rsidRDefault="00DE4CC7" w:rsidP="00DE4CC7">
      <w:pPr>
        <w:jc w:val="both"/>
        <w:textAlignment w:val="baseline"/>
        <w:rPr>
          <w:rFonts w:ascii="Times New Roman" w:hAnsi="Times New Roman" w:cs="Times New Roman"/>
          <w:color w:val="auto"/>
        </w:rPr>
      </w:pPr>
    </w:p>
    <w:p w14:paraId="76C97EE7" w14:textId="77777777" w:rsidR="000E6BEA" w:rsidRPr="00995368" w:rsidRDefault="000E6BEA" w:rsidP="00DE4CC7">
      <w:pPr>
        <w:jc w:val="both"/>
        <w:textAlignment w:val="baseline"/>
        <w:rPr>
          <w:rFonts w:ascii="Times New Roman" w:hAnsi="Times New Roman" w:cs="Times New Roman"/>
          <w:color w:val="auto"/>
        </w:rPr>
      </w:pPr>
      <w:r w:rsidRPr="00995368">
        <w:rPr>
          <w:rFonts w:ascii="Times New Roman" w:hAnsi="Times New Roman" w:cs="Times New Roman"/>
          <w:color w:val="auto"/>
        </w:rPr>
        <w:t>(7) U slučaju sprječavanja izvršenja kontrole na terenu, primjenjuju se odredbe iz članka 59. stavka 7. Uredbe (EU) br. 1306/2013.</w:t>
      </w:r>
    </w:p>
    <w:p w14:paraId="2B16604D" w14:textId="77777777" w:rsidR="00DE4CC7" w:rsidRDefault="00DE4CC7" w:rsidP="00DE4CC7">
      <w:pPr>
        <w:jc w:val="both"/>
        <w:textAlignment w:val="baseline"/>
        <w:rPr>
          <w:rFonts w:ascii="Times New Roman" w:hAnsi="Times New Roman" w:cs="Times New Roman"/>
          <w:color w:val="auto"/>
        </w:rPr>
      </w:pPr>
    </w:p>
    <w:p w14:paraId="14793188" w14:textId="77777777" w:rsidR="000E6BEA" w:rsidRPr="00995368" w:rsidRDefault="000E6BEA" w:rsidP="00DE4CC7">
      <w:pPr>
        <w:jc w:val="both"/>
        <w:textAlignment w:val="baseline"/>
        <w:rPr>
          <w:rFonts w:ascii="Times New Roman" w:hAnsi="Times New Roman" w:cs="Times New Roman"/>
          <w:color w:val="auto"/>
        </w:rPr>
      </w:pPr>
      <w:r w:rsidRPr="00995368">
        <w:rPr>
          <w:rFonts w:ascii="Times New Roman" w:hAnsi="Times New Roman" w:cs="Times New Roman"/>
          <w:color w:val="auto"/>
        </w:rPr>
        <w:t>(8) Agencija za plaćanja u provedbi kontrole na terenu prema potrebi može uključiti i uzimanje uzoraka i analizu, koji se provode za sve mjere uređenja ili organizacije tržišta propisane na temelju ovoga Zakona i propisa donesenih na temelju njega.</w:t>
      </w:r>
    </w:p>
    <w:p w14:paraId="086DF3CB" w14:textId="77777777" w:rsidR="00DE4CC7" w:rsidRDefault="00DE4CC7" w:rsidP="00DE4CC7">
      <w:pPr>
        <w:jc w:val="both"/>
        <w:textAlignment w:val="baseline"/>
        <w:rPr>
          <w:rFonts w:ascii="Times New Roman" w:hAnsi="Times New Roman" w:cs="Times New Roman"/>
          <w:color w:val="auto"/>
        </w:rPr>
      </w:pPr>
    </w:p>
    <w:p w14:paraId="7D2E6DDC" w14:textId="77777777" w:rsidR="000E6BEA" w:rsidRPr="00995368" w:rsidRDefault="000E6BEA" w:rsidP="00DE4CC7">
      <w:pPr>
        <w:jc w:val="both"/>
        <w:textAlignment w:val="baseline"/>
        <w:rPr>
          <w:rFonts w:ascii="Times New Roman" w:hAnsi="Times New Roman" w:cs="Times New Roman"/>
          <w:color w:val="auto"/>
        </w:rPr>
      </w:pPr>
      <w:r w:rsidRPr="00995368">
        <w:rPr>
          <w:rFonts w:ascii="Times New Roman" w:hAnsi="Times New Roman" w:cs="Times New Roman"/>
          <w:color w:val="auto"/>
        </w:rPr>
        <w:t>(9) Ako se u provedenim laboratorijskim analizama utvrdi da uzorak ne odgovara propisanim zahtjevima, troškove uzorkovanja i laboratorijske analize uzoraka snosi korisnik mjera za uređenje ili organizaciju tržišta, a ako uzorak odgovara propisanim zahtjevima, troškovi se podmiruju iz državnog proračuna Republike Hrvatske, naknada vrijednosti uzetog uzorka ne nadoknađuje se za uzorke koji su uzeti za potrebe ispitivanja.</w:t>
      </w:r>
    </w:p>
    <w:p w14:paraId="79399D2F" w14:textId="77777777" w:rsidR="00DE4CC7" w:rsidRDefault="00DE4CC7" w:rsidP="00DE4CC7">
      <w:pPr>
        <w:jc w:val="both"/>
        <w:textAlignment w:val="baseline"/>
        <w:rPr>
          <w:rFonts w:ascii="Times New Roman" w:hAnsi="Times New Roman" w:cs="Times New Roman"/>
          <w:color w:val="auto"/>
        </w:rPr>
      </w:pPr>
    </w:p>
    <w:p w14:paraId="3250157A" w14:textId="77777777" w:rsidR="000E6BEA" w:rsidRPr="00995368" w:rsidRDefault="000E6BEA" w:rsidP="00DE4CC7">
      <w:pPr>
        <w:jc w:val="both"/>
        <w:textAlignment w:val="baseline"/>
        <w:rPr>
          <w:rFonts w:ascii="Times New Roman" w:hAnsi="Times New Roman" w:cs="Times New Roman"/>
          <w:color w:val="auto"/>
        </w:rPr>
      </w:pPr>
      <w:r w:rsidRPr="00995368">
        <w:rPr>
          <w:rFonts w:ascii="Times New Roman" w:hAnsi="Times New Roman" w:cs="Times New Roman"/>
          <w:color w:val="auto"/>
        </w:rPr>
        <w:t>(10) Iznimno od stavka 9. ovoga članka, troškove uzorkovanja i analize kod otkupa proizvoda iz javnih intervencija i prije odobravanja potpore za proizvode iz privatnog skladištenja snosi korisnik mjera za uređenje ili organizaciju tržišta.</w:t>
      </w:r>
    </w:p>
    <w:p w14:paraId="4554B778" w14:textId="77777777" w:rsidR="00DE4CC7" w:rsidRDefault="00DE4CC7" w:rsidP="00DE4CC7">
      <w:pPr>
        <w:jc w:val="both"/>
        <w:textAlignment w:val="baseline"/>
        <w:rPr>
          <w:rFonts w:ascii="Times New Roman" w:hAnsi="Times New Roman" w:cs="Times New Roman"/>
          <w:color w:val="auto"/>
        </w:rPr>
      </w:pPr>
    </w:p>
    <w:p w14:paraId="5E0F61BD" w14:textId="77777777" w:rsidR="000E6BEA" w:rsidRPr="00995368" w:rsidRDefault="000E6BEA" w:rsidP="00DE4CC7">
      <w:pPr>
        <w:jc w:val="both"/>
        <w:textAlignment w:val="baseline"/>
        <w:rPr>
          <w:rFonts w:ascii="Times New Roman" w:hAnsi="Times New Roman" w:cs="Times New Roman"/>
          <w:color w:val="auto"/>
        </w:rPr>
      </w:pPr>
      <w:r w:rsidRPr="00995368">
        <w:rPr>
          <w:rFonts w:ascii="Times New Roman" w:hAnsi="Times New Roman" w:cs="Times New Roman"/>
          <w:color w:val="auto"/>
        </w:rPr>
        <w:t>(11) Načine provedbe kontrole na terenu u odnosu na propisane u uredbama iz članka 2. ovoga Zakona i provedbenim propisima tih uredbi ministar propisuje pravilnikom.</w:t>
      </w:r>
    </w:p>
    <w:p w14:paraId="0F258620" w14:textId="77777777" w:rsidR="000E6BEA" w:rsidRPr="00995368" w:rsidRDefault="000E6BEA" w:rsidP="00DE4CC7">
      <w:pPr>
        <w:jc w:val="both"/>
        <w:textAlignment w:val="baseline"/>
        <w:rPr>
          <w:rFonts w:ascii="Times New Roman" w:hAnsi="Times New Roman" w:cs="Times New Roman"/>
          <w:color w:val="auto"/>
        </w:rPr>
      </w:pPr>
    </w:p>
    <w:p w14:paraId="2D9733C5" w14:textId="77777777" w:rsidR="000E6BEA" w:rsidRPr="00995368" w:rsidRDefault="000E6BEA" w:rsidP="00DE4CC7">
      <w:pPr>
        <w:jc w:val="center"/>
        <w:textAlignment w:val="baseline"/>
        <w:rPr>
          <w:rFonts w:ascii="Times New Roman" w:hAnsi="Times New Roman" w:cs="Times New Roman"/>
          <w:color w:val="auto"/>
        </w:rPr>
      </w:pPr>
      <w:r w:rsidRPr="00995368">
        <w:rPr>
          <w:rFonts w:ascii="Times New Roman" w:hAnsi="Times New Roman" w:cs="Times New Roman"/>
          <w:color w:val="auto"/>
        </w:rPr>
        <w:t>Podaci o bankovnim računima stranaka</w:t>
      </w:r>
    </w:p>
    <w:p w14:paraId="1CA9E49C" w14:textId="77777777" w:rsidR="000E6BEA" w:rsidRPr="00995368" w:rsidRDefault="000E6BEA" w:rsidP="00DE4CC7">
      <w:pPr>
        <w:jc w:val="center"/>
        <w:textAlignment w:val="baseline"/>
        <w:rPr>
          <w:rFonts w:ascii="Times New Roman" w:hAnsi="Times New Roman" w:cs="Times New Roman"/>
          <w:color w:val="auto"/>
        </w:rPr>
      </w:pPr>
      <w:r w:rsidRPr="00995368">
        <w:rPr>
          <w:rFonts w:ascii="Times New Roman" w:hAnsi="Times New Roman" w:cs="Times New Roman"/>
          <w:color w:val="auto"/>
        </w:rPr>
        <w:t>Članak 143.</w:t>
      </w:r>
    </w:p>
    <w:p w14:paraId="3CB3F88F" w14:textId="77777777" w:rsidR="004C21EE" w:rsidRDefault="004C21EE" w:rsidP="00DE4CC7">
      <w:pPr>
        <w:jc w:val="both"/>
        <w:textAlignment w:val="baseline"/>
        <w:rPr>
          <w:rFonts w:ascii="Times New Roman" w:hAnsi="Times New Roman" w:cs="Times New Roman"/>
          <w:color w:val="231F20"/>
        </w:rPr>
      </w:pPr>
    </w:p>
    <w:p w14:paraId="5F534F27" w14:textId="77777777" w:rsidR="000E6BEA" w:rsidRPr="00995368" w:rsidRDefault="000E6BEA" w:rsidP="00DE4CC7">
      <w:pPr>
        <w:jc w:val="both"/>
        <w:textAlignment w:val="baseline"/>
        <w:rPr>
          <w:rFonts w:ascii="Times New Roman" w:hAnsi="Times New Roman" w:cs="Times New Roman"/>
          <w:color w:val="231F20"/>
        </w:rPr>
      </w:pPr>
      <w:r w:rsidRPr="00995368">
        <w:rPr>
          <w:rFonts w:ascii="Times New Roman" w:hAnsi="Times New Roman" w:cs="Times New Roman"/>
          <w:color w:val="231F20"/>
        </w:rPr>
        <w:t>(1) Ako je korisnik potpore po osnovi mjera poljoprivredne politike iz članka 8. podstavaka 1., 2. i 3. ovoga Zakona ujedno i ovršenik u skladu s posebnim propisom kojim se uređuje ovrha, od ovrhe je izuzet iznos potpore u visini do 6636,14 eura tijekom jedne kalendarske godine.</w:t>
      </w:r>
    </w:p>
    <w:p w14:paraId="1A1076C5" w14:textId="77777777" w:rsidR="004C21EE" w:rsidRDefault="004C21EE" w:rsidP="00DE4CC7">
      <w:pPr>
        <w:jc w:val="both"/>
        <w:textAlignment w:val="baseline"/>
        <w:rPr>
          <w:rFonts w:ascii="Times New Roman" w:hAnsi="Times New Roman" w:cs="Times New Roman"/>
          <w:color w:val="231F20"/>
        </w:rPr>
      </w:pPr>
    </w:p>
    <w:p w14:paraId="04A910C1" w14:textId="77777777" w:rsidR="000E6BEA" w:rsidRPr="00995368" w:rsidRDefault="000E6BEA" w:rsidP="00DE4CC7">
      <w:pPr>
        <w:jc w:val="both"/>
        <w:textAlignment w:val="baseline"/>
        <w:rPr>
          <w:rFonts w:ascii="Times New Roman" w:hAnsi="Times New Roman" w:cs="Times New Roman"/>
          <w:color w:val="231F20"/>
        </w:rPr>
      </w:pPr>
      <w:r w:rsidRPr="00995368">
        <w:rPr>
          <w:rFonts w:ascii="Times New Roman" w:hAnsi="Times New Roman" w:cs="Times New Roman"/>
          <w:color w:val="231F20"/>
        </w:rPr>
        <w:lastRenderedPageBreak/>
        <w:t>(2) Sredstva se prenose na račun korisnika ili na račun opunomoćenika korisnika ako je to posebnim propisom određeno, a koji je evidentiran u registru bankovnih žiroračuna korisnika koji vodi Agencija za plaćanja.</w:t>
      </w:r>
    </w:p>
    <w:p w14:paraId="64F45D88" w14:textId="77777777" w:rsidR="004C21EE" w:rsidRDefault="004C21EE" w:rsidP="00DE4CC7">
      <w:pPr>
        <w:jc w:val="both"/>
        <w:textAlignment w:val="baseline"/>
        <w:rPr>
          <w:rFonts w:ascii="Times New Roman" w:hAnsi="Times New Roman" w:cs="Times New Roman"/>
          <w:color w:val="231F20"/>
        </w:rPr>
      </w:pPr>
    </w:p>
    <w:p w14:paraId="0DB504B3" w14:textId="77777777" w:rsidR="000E6BEA" w:rsidRPr="00995368" w:rsidRDefault="000E6BEA" w:rsidP="00DE4CC7">
      <w:pPr>
        <w:jc w:val="both"/>
        <w:textAlignment w:val="baseline"/>
        <w:rPr>
          <w:rFonts w:ascii="Times New Roman" w:hAnsi="Times New Roman" w:cs="Times New Roman"/>
          <w:color w:val="231F20"/>
        </w:rPr>
      </w:pPr>
      <w:r w:rsidRPr="00995368">
        <w:rPr>
          <w:rFonts w:ascii="Times New Roman" w:hAnsi="Times New Roman" w:cs="Times New Roman"/>
          <w:color w:val="231F20"/>
        </w:rPr>
        <w:t>(3) Ako su podaci o računu netočni, Agencija za plaćanja će od korisnika zatražiti ispravak podataka najkasnije do 31. prosinca godine koja slijedi nakon godine u kojoj je korisniku poslana obavijest o potrebi izvršenja ispravka podataka, a ako korisnik ne izvrši ispravak podataka o računu u propisanom roku, prestaje obveza Agencije za plaćanja da izvrši isplatu ostvarenog prava na žiroračun korisnika.</w:t>
      </w:r>
    </w:p>
    <w:p w14:paraId="7481F5C8" w14:textId="77777777" w:rsidR="004C21EE" w:rsidRDefault="004C21EE" w:rsidP="00DE4CC7">
      <w:pPr>
        <w:jc w:val="both"/>
        <w:textAlignment w:val="baseline"/>
        <w:rPr>
          <w:rFonts w:ascii="Times New Roman" w:hAnsi="Times New Roman" w:cs="Times New Roman"/>
          <w:color w:val="231F20"/>
        </w:rPr>
      </w:pPr>
    </w:p>
    <w:p w14:paraId="38BEE0AF" w14:textId="77777777" w:rsidR="000E6BEA" w:rsidRPr="00995368" w:rsidRDefault="000E6BEA" w:rsidP="00DE4CC7">
      <w:pPr>
        <w:jc w:val="both"/>
        <w:textAlignment w:val="baseline"/>
        <w:rPr>
          <w:rFonts w:ascii="Times New Roman" w:hAnsi="Times New Roman" w:cs="Times New Roman"/>
          <w:color w:val="auto"/>
        </w:rPr>
      </w:pPr>
      <w:r w:rsidRPr="00995368">
        <w:rPr>
          <w:rFonts w:ascii="Times New Roman" w:hAnsi="Times New Roman" w:cs="Times New Roman"/>
          <w:color w:val="231F20"/>
        </w:rPr>
        <w:t>(4) Svi korisnici dužni su radi provedbe plaćanja potpore otvoriti žiroračun / poslovni račun u jednoj od poslovnih banaka sa sjedištem u Republici Hrvatskoj.</w:t>
      </w:r>
      <w:r w:rsidRPr="00995368">
        <w:rPr>
          <w:rFonts w:ascii="Times New Roman" w:hAnsi="Times New Roman" w:cs="Times New Roman"/>
          <w:color w:val="auto"/>
        </w:rPr>
        <w:t xml:space="preserve"> </w:t>
      </w:r>
    </w:p>
    <w:p w14:paraId="0DBE6A20" w14:textId="77777777" w:rsidR="000E6BEA" w:rsidRPr="00995368" w:rsidRDefault="000E6BEA" w:rsidP="00F974ED">
      <w:pPr>
        <w:jc w:val="center"/>
        <w:textAlignment w:val="baseline"/>
        <w:rPr>
          <w:rFonts w:ascii="Times New Roman" w:hAnsi="Times New Roman" w:cs="Times New Roman"/>
          <w:color w:val="auto"/>
        </w:rPr>
      </w:pPr>
    </w:p>
    <w:p w14:paraId="5CFA0B37" w14:textId="77777777" w:rsidR="000E6BEA" w:rsidRPr="00995368" w:rsidRDefault="000E6BEA" w:rsidP="00F974ED">
      <w:pPr>
        <w:jc w:val="center"/>
        <w:textAlignment w:val="baseline"/>
        <w:rPr>
          <w:rFonts w:ascii="Times New Roman" w:hAnsi="Times New Roman" w:cs="Times New Roman"/>
          <w:color w:val="auto"/>
        </w:rPr>
      </w:pPr>
      <w:r w:rsidRPr="00995368">
        <w:rPr>
          <w:rFonts w:ascii="Times New Roman" w:hAnsi="Times New Roman" w:cs="Times New Roman"/>
          <w:color w:val="auto"/>
        </w:rPr>
        <w:t>Povrat sredstava</w:t>
      </w:r>
    </w:p>
    <w:p w14:paraId="7F8D22A8" w14:textId="77777777" w:rsidR="00F974ED" w:rsidRDefault="00F974ED" w:rsidP="00F974ED">
      <w:pPr>
        <w:jc w:val="center"/>
        <w:textAlignment w:val="baseline"/>
        <w:rPr>
          <w:rFonts w:ascii="Times New Roman" w:hAnsi="Times New Roman" w:cs="Times New Roman"/>
          <w:color w:val="auto"/>
        </w:rPr>
      </w:pPr>
    </w:p>
    <w:p w14:paraId="64777387" w14:textId="77777777" w:rsidR="000E6BEA" w:rsidRPr="00995368" w:rsidRDefault="000E6BEA" w:rsidP="00F974ED">
      <w:pPr>
        <w:jc w:val="center"/>
        <w:textAlignment w:val="baseline"/>
        <w:rPr>
          <w:rFonts w:ascii="Times New Roman" w:hAnsi="Times New Roman" w:cs="Times New Roman"/>
          <w:color w:val="auto"/>
        </w:rPr>
      </w:pPr>
      <w:r w:rsidRPr="00995368">
        <w:rPr>
          <w:rFonts w:ascii="Times New Roman" w:hAnsi="Times New Roman" w:cs="Times New Roman"/>
          <w:color w:val="auto"/>
        </w:rPr>
        <w:t>Članak 144.</w:t>
      </w:r>
    </w:p>
    <w:p w14:paraId="5597DC7B" w14:textId="77777777" w:rsidR="00F974ED" w:rsidRDefault="00F974ED" w:rsidP="00F974ED">
      <w:pPr>
        <w:jc w:val="both"/>
        <w:textAlignment w:val="baseline"/>
        <w:rPr>
          <w:rFonts w:ascii="Times New Roman" w:hAnsi="Times New Roman" w:cs="Times New Roman"/>
          <w:color w:val="auto"/>
        </w:rPr>
      </w:pPr>
    </w:p>
    <w:p w14:paraId="3DF23DBD"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(1) U slučaju neopravdanih plaćanja, Agencija za plaćanja korisnicima izdaje odluku o povratu sredstava u skladu s člankom 54. Uredbe (EU) br. 1306/2013.</w:t>
      </w:r>
    </w:p>
    <w:p w14:paraId="11375A73" w14:textId="77777777" w:rsidR="00F974ED" w:rsidRDefault="00F974ED" w:rsidP="00F974ED">
      <w:pPr>
        <w:jc w:val="both"/>
        <w:textAlignment w:val="baseline"/>
        <w:rPr>
          <w:rFonts w:ascii="Times New Roman" w:hAnsi="Times New Roman" w:cs="Times New Roman"/>
          <w:color w:val="auto"/>
        </w:rPr>
      </w:pPr>
    </w:p>
    <w:p w14:paraId="139598A4"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(2) Agencija za plaćanja donosi odluku o povratu sredstava kojom od korisnika zahtijeva povrat isplaćenih sredstava u sljedećim slučajevima:</w:t>
      </w:r>
    </w:p>
    <w:p w14:paraId="6D0D7B28"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 kada je korisnik ostvario sredstva na temelju netočnih podataka i/ili ako ih je ostvario protivno uvjetima i odredbama ovoga Zakona i propisa donesenih na temelju njega</w:t>
      </w:r>
    </w:p>
    <w:p w14:paraId="393A947C"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 u slučaju administrativne pogreške nastale prilikom odobravanja ili isplate potpore</w:t>
      </w:r>
    </w:p>
    <w:p w14:paraId="175F22B4"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 ako se nakon izvršene isplate potpore korisnicima, na temelju naknadne administrativne kontrole, kontrole na terenu, naknadne kontrole velikih korisnika potpora ili inspekcijskog nadzora utvrdi nepravilnost koju je učinio korisnik</w:t>
      </w:r>
    </w:p>
    <w:p w14:paraId="37C31C12"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 ako ne dopusti obavljanje kontrole na terenu i/ili inspekcijskog nadzora.</w:t>
      </w:r>
    </w:p>
    <w:p w14:paraId="5318BFB8" w14:textId="77777777" w:rsidR="00F974ED" w:rsidRDefault="00F974ED" w:rsidP="00F974ED">
      <w:pPr>
        <w:jc w:val="both"/>
        <w:textAlignment w:val="baseline"/>
        <w:rPr>
          <w:rFonts w:ascii="Times New Roman" w:hAnsi="Times New Roman" w:cs="Times New Roman"/>
          <w:color w:val="auto"/>
        </w:rPr>
      </w:pPr>
    </w:p>
    <w:p w14:paraId="777FE63C"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(3) Agencija za plaćanja obvezna je izdati odluku o povratu iz stavka 1. ovoga članka korisniku u roku od 18 mjeseci od zaprimanja izvješća o kontroli na terenu ili sličnom dokumentu u kojem se navodi da je došlo do nepravilnosti.</w:t>
      </w:r>
    </w:p>
    <w:p w14:paraId="00B07753" w14:textId="77777777" w:rsidR="00F974ED" w:rsidRDefault="00F974ED" w:rsidP="00F974ED">
      <w:pPr>
        <w:jc w:val="both"/>
        <w:textAlignment w:val="baseline"/>
        <w:rPr>
          <w:rFonts w:ascii="Times New Roman" w:hAnsi="Times New Roman" w:cs="Times New Roman"/>
          <w:color w:val="auto"/>
        </w:rPr>
      </w:pPr>
    </w:p>
    <w:p w14:paraId="0CDE5172"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(4) Korisnik je dužan uplatiti sredstva propisana odlukom o povratu sredstava na račun Agencije za plaćanja u roku od 30 dana od dana njezine dostave korisniku.</w:t>
      </w:r>
    </w:p>
    <w:p w14:paraId="47E72EEC" w14:textId="77777777" w:rsidR="00F974ED" w:rsidRDefault="00F974ED" w:rsidP="00F974ED">
      <w:pPr>
        <w:jc w:val="both"/>
        <w:textAlignment w:val="baseline"/>
        <w:rPr>
          <w:rFonts w:ascii="Times New Roman" w:hAnsi="Times New Roman" w:cs="Times New Roman"/>
          <w:color w:val="auto"/>
        </w:rPr>
      </w:pPr>
    </w:p>
    <w:p w14:paraId="0AFFF508"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(5) Iznimno, u slučaju i za vrijeme trajanja više sile i izvanrednih okolnosti, a koje su definirane člankom 3. Uredbe (EU) br. 2021/2116, Ministarstvo može donijeti posebnu odluku o produljenju roka iz stavka 3. ovoga članka.</w:t>
      </w:r>
    </w:p>
    <w:p w14:paraId="1867F53F" w14:textId="77777777" w:rsidR="00F974ED" w:rsidRDefault="00F974ED" w:rsidP="00F974ED">
      <w:pPr>
        <w:jc w:val="both"/>
        <w:textAlignment w:val="baseline"/>
        <w:rPr>
          <w:rFonts w:ascii="Times New Roman" w:hAnsi="Times New Roman" w:cs="Times New Roman"/>
          <w:color w:val="auto"/>
        </w:rPr>
      </w:pPr>
    </w:p>
    <w:p w14:paraId="67383459"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(6) Korisnik ima pravo podnijeti žalbu na odluku o povratu sredstava iz stavka 1. ovoga članka o kojoj odlučuje Ministarstvo, no žalba korisnika ne odgađa izvršenje odluke o povratu sredstava.</w:t>
      </w:r>
    </w:p>
    <w:p w14:paraId="723D1897" w14:textId="77777777" w:rsidR="000E6BEA" w:rsidRPr="00995368" w:rsidRDefault="000E6BEA" w:rsidP="00F974ED">
      <w:pPr>
        <w:jc w:val="both"/>
        <w:textAlignment w:val="baseline"/>
        <w:rPr>
          <w:rFonts w:ascii="Times New Roman" w:hAnsi="Times New Roman" w:cs="Times New Roman"/>
          <w:color w:val="auto"/>
        </w:rPr>
      </w:pPr>
    </w:p>
    <w:p w14:paraId="2CE54607" w14:textId="77777777" w:rsidR="000E6BEA" w:rsidRPr="00995368" w:rsidRDefault="000E6BEA" w:rsidP="00F974ED">
      <w:pPr>
        <w:jc w:val="center"/>
        <w:textAlignment w:val="baseline"/>
        <w:rPr>
          <w:rFonts w:ascii="Times New Roman" w:hAnsi="Times New Roman" w:cs="Times New Roman"/>
          <w:color w:val="auto"/>
        </w:rPr>
      </w:pPr>
      <w:r w:rsidRPr="00995368">
        <w:rPr>
          <w:rFonts w:ascii="Times New Roman" w:hAnsi="Times New Roman" w:cs="Times New Roman"/>
          <w:color w:val="auto"/>
        </w:rPr>
        <w:t>Plaćanje duga na rate i odgoda povrata duga</w:t>
      </w:r>
    </w:p>
    <w:p w14:paraId="72BC470B" w14:textId="77777777" w:rsidR="001D313F" w:rsidRDefault="001D313F" w:rsidP="00F974ED">
      <w:pPr>
        <w:jc w:val="center"/>
        <w:textAlignment w:val="baseline"/>
        <w:rPr>
          <w:rFonts w:ascii="Times New Roman" w:hAnsi="Times New Roman" w:cs="Times New Roman"/>
          <w:color w:val="auto"/>
        </w:rPr>
      </w:pPr>
    </w:p>
    <w:p w14:paraId="3BFE5C4B" w14:textId="77777777" w:rsidR="000E6BEA" w:rsidRPr="00995368" w:rsidRDefault="000E6BEA" w:rsidP="00F974ED">
      <w:pPr>
        <w:jc w:val="center"/>
        <w:textAlignment w:val="baseline"/>
        <w:rPr>
          <w:rFonts w:ascii="Times New Roman" w:hAnsi="Times New Roman" w:cs="Times New Roman"/>
          <w:color w:val="auto"/>
        </w:rPr>
      </w:pPr>
      <w:r w:rsidRPr="00995368">
        <w:rPr>
          <w:rFonts w:ascii="Times New Roman" w:hAnsi="Times New Roman" w:cs="Times New Roman"/>
          <w:color w:val="auto"/>
        </w:rPr>
        <w:t>Članak 146.</w:t>
      </w:r>
    </w:p>
    <w:p w14:paraId="28278748" w14:textId="77777777" w:rsidR="001D313F" w:rsidRDefault="001D313F" w:rsidP="00F974ED">
      <w:pPr>
        <w:jc w:val="both"/>
        <w:textAlignment w:val="baseline"/>
        <w:rPr>
          <w:rFonts w:ascii="Times New Roman" w:hAnsi="Times New Roman" w:cs="Times New Roman"/>
          <w:color w:val="auto"/>
        </w:rPr>
      </w:pPr>
    </w:p>
    <w:p w14:paraId="0F7DAD6D"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(1) Stranka prije isteka roka za povrat sredstava određenog odlukom o povratu sredstava može Agenciji za plaćanja podnijeti zahtjev za plaćanje duga na rate s osnove mjera poljoprivredne politike.</w:t>
      </w:r>
    </w:p>
    <w:p w14:paraId="6372E106" w14:textId="77777777" w:rsidR="001D313F" w:rsidRDefault="001D313F" w:rsidP="00F974ED">
      <w:pPr>
        <w:jc w:val="both"/>
        <w:textAlignment w:val="baseline"/>
        <w:rPr>
          <w:rFonts w:ascii="Times New Roman" w:hAnsi="Times New Roman" w:cs="Times New Roman"/>
          <w:color w:val="auto"/>
        </w:rPr>
      </w:pPr>
    </w:p>
    <w:p w14:paraId="492F8662"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(2) Najmanji ukupni iznos duga stranke za koji je dozvoljeno plaćanje duga na rate iznosi 530,89 eura.</w:t>
      </w:r>
    </w:p>
    <w:p w14:paraId="3F434A53" w14:textId="77777777" w:rsidR="001D313F" w:rsidRDefault="001D313F" w:rsidP="00F974ED">
      <w:pPr>
        <w:jc w:val="both"/>
        <w:textAlignment w:val="baseline"/>
        <w:rPr>
          <w:rFonts w:ascii="Times New Roman" w:hAnsi="Times New Roman" w:cs="Times New Roman"/>
          <w:color w:val="auto"/>
        </w:rPr>
      </w:pPr>
    </w:p>
    <w:p w14:paraId="13871B23"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(3) Na zahtjev stranke može se dopustiti povrat duga u ratama pri čemu se određuju jednaki iznosi rata čija dospijeća se utvrđuju u jednakim razmacima, i to kako slijedi:</w:t>
      </w:r>
    </w:p>
    <w:p w14:paraId="4128BE0B"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 za dugove do 1990,84 eura u razdoblju ne duljem od jedne godine od datuma roka za povrat duga propisanog odlukom o povratu</w:t>
      </w:r>
    </w:p>
    <w:p w14:paraId="530F8BE7" w14:textId="64DA2780"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 za dugove veće od 1990,84 eura</w:t>
      </w:r>
      <w:r w:rsidR="00F10594">
        <w:rPr>
          <w:rFonts w:ascii="Times New Roman" w:hAnsi="Times New Roman" w:cs="Times New Roman"/>
          <w:color w:val="auto"/>
        </w:rPr>
        <w:t xml:space="preserve"> </w:t>
      </w:r>
      <w:r w:rsidRPr="00995368">
        <w:rPr>
          <w:rFonts w:ascii="Times New Roman" w:hAnsi="Times New Roman" w:cs="Times New Roman"/>
          <w:color w:val="auto"/>
        </w:rPr>
        <w:t>u razdoblju ne duljem od tri godine od datuma roka za povrat duga propisanog odlukom o povratu.</w:t>
      </w:r>
    </w:p>
    <w:p w14:paraId="167709F1" w14:textId="77777777" w:rsidR="001D313F" w:rsidRDefault="001D313F" w:rsidP="00F974ED">
      <w:pPr>
        <w:jc w:val="both"/>
        <w:textAlignment w:val="baseline"/>
        <w:rPr>
          <w:rFonts w:ascii="Times New Roman" w:hAnsi="Times New Roman" w:cs="Times New Roman"/>
          <w:color w:val="auto"/>
        </w:rPr>
      </w:pPr>
    </w:p>
    <w:p w14:paraId="6FC5210A"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(4) Povrat duga u ratama provodi se u dvije, četiri ili dvanaest rata na razini jedne godine.</w:t>
      </w:r>
    </w:p>
    <w:p w14:paraId="78916933" w14:textId="77777777" w:rsidR="001D313F" w:rsidRDefault="001D313F" w:rsidP="00F974ED">
      <w:pPr>
        <w:jc w:val="both"/>
        <w:textAlignment w:val="baseline"/>
        <w:rPr>
          <w:rFonts w:ascii="Times New Roman" w:hAnsi="Times New Roman" w:cs="Times New Roman"/>
          <w:color w:val="auto"/>
        </w:rPr>
      </w:pPr>
    </w:p>
    <w:p w14:paraId="7D7DD15E"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(5) Ako stranka kasni s plaćanjem bilo koje rate, dug se odmah u potpunosti naplaćuje. Agencija za plaćanja u odluci o povratu sredstava s kojom se dozvoljava plaćanje duga u ratama stranku upozorava na posljedice kašnjenja.</w:t>
      </w:r>
    </w:p>
    <w:p w14:paraId="5ED60F7D" w14:textId="77777777" w:rsidR="001D313F" w:rsidRDefault="001D313F" w:rsidP="00F974ED">
      <w:pPr>
        <w:jc w:val="both"/>
        <w:textAlignment w:val="baseline"/>
        <w:rPr>
          <w:rFonts w:ascii="Times New Roman" w:hAnsi="Times New Roman" w:cs="Times New Roman"/>
          <w:color w:val="auto"/>
        </w:rPr>
      </w:pPr>
    </w:p>
    <w:p w14:paraId="551D107E"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(6) Zahtjev za obročno plaćanje duga mora biti podnesen na obrascu objavljenom na mrežnim stranicama Agencije za plaćanja.</w:t>
      </w:r>
    </w:p>
    <w:p w14:paraId="570E82B2" w14:textId="77777777" w:rsidR="001D313F" w:rsidRDefault="001D313F" w:rsidP="00F974ED">
      <w:pPr>
        <w:jc w:val="both"/>
        <w:textAlignment w:val="baseline"/>
        <w:rPr>
          <w:rFonts w:ascii="Times New Roman" w:hAnsi="Times New Roman" w:cs="Times New Roman"/>
          <w:color w:val="auto"/>
        </w:rPr>
      </w:pPr>
    </w:p>
    <w:p w14:paraId="62B8C718"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(7) Odgođeno plaćanje duga s osnove mjera poljoprivredne politike nije moguće.</w:t>
      </w:r>
    </w:p>
    <w:p w14:paraId="65BADB27" w14:textId="77777777" w:rsidR="001D313F" w:rsidRDefault="001D313F" w:rsidP="00F974ED">
      <w:pPr>
        <w:jc w:val="both"/>
        <w:textAlignment w:val="baseline"/>
        <w:rPr>
          <w:rFonts w:ascii="Times New Roman" w:hAnsi="Times New Roman" w:cs="Times New Roman"/>
          <w:color w:val="auto"/>
        </w:rPr>
      </w:pPr>
    </w:p>
    <w:p w14:paraId="4C765589"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(8) Žalba podnesena Ministarstvu ne odgađa rok za podnošenje zahtjeva za plaćanje duga na rate iz stavka 1. ovoga članka.</w:t>
      </w:r>
    </w:p>
    <w:p w14:paraId="72BC57F6" w14:textId="77777777" w:rsidR="001D313F" w:rsidRDefault="001D313F" w:rsidP="00F974ED">
      <w:pPr>
        <w:jc w:val="both"/>
        <w:textAlignment w:val="baseline"/>
        <w:rPr>
          <w:rFonts w:ascii="Times New Roman" w:hAnsi="Times New Roman" w:cs="Times New Roman"/>
          <w:color w:val="auto"/>
        </w:rPr>
      </w:pPr>
    </w:p>
    <w:p w14:paraId="3E87677C" w14:textId="77777777" w:rsidR="000E6BEA" w:rsidRPr="00995368" w:rsidRDefault="000E6BEA" w:rsidP="00F974ED">
      <w:pPr>
        <w:jc w:val="both"/>
        <w:textAlignment w:val="baseline"/>
        <w:rPr>
          <w:rFonts w:ascii="Times New Roman" w:hAnsi="Times New Roman" w:cs="Times New Roman"/>
          <w:color w:val="auto"/>
        </w:rPr>
      </w:pPr>
      <w:r w:rsidRPr="00995368">
        <w:rPr>
          <w:rFonts w:ascii="Times New Roman" w:hAnsi="Times New Roman" w:cs="Times New Roman"/>
          <w:color w:val="auto"/>
        </w:rPr>
        <w:t>(10) U slučaju i za vrijeme trajanja više sile i izvanrednih okolnosti, a koje su definirane Uredbom (EU) br. 1306/2013, korisnik može Agenciji za plaćanja podnijeti zahtjev za plaćanje duga na rate s osnove mjera poljoprivredne politike i nakon isteka roka za povrat sredstava određenog odlukom o povratu sredstava, pod uvjetom da zadnja rata ima dospijeće najkasnije tri godine od roka za povrat duga propisanog odlukom o povratu duga.</w:t>
      </w:r>
    </w:p>
    <w:p w14:paraId="6B99E845" w14:textId="77777777" w:rsidR="000E6BEA" w:rsidRDefault="000E6BEA" w:rsidP="00F974ED">
      <w:pPr>
        <w:jc w:val="both"/>
        <w:textAlignment w:val="baseline"/>
        <w:rPr>
          <w:rFonts w:ascii="Times New Roman" w:hAnsi="Times New Roman" w:cs="Times New Roman"/>
          <w:color w:val="auto"/>
        </w:rPr>
      </w:pPr>
    </w:p>
    <w:p w14:paraId="0A70924F" w14:textId="77777777" w:rsidR="000E6BEA" w:rsidRPr="00F945C0" w:rsidRDefault="000E6BEA" w:rsidP="00AF786E">
      <w:pPr>
        <w:jc w:val="center"/>
        <w:textAlignment w:val="baseline"/>
        <w:rPr>
          <w:rFonts w:ascii="Times New Roman" w:hAnsi="Times New Roman" w:cs="Times New Roman"/>
          <w:color w:val="auto"/>
        </w:rPr>
      </w:pPr>
      <w:r w:rsidRPr="00F945C0">
        <w:rPr>
          <w:rFonts w:ascii="Times New Roman" w:hAnsi="Times New Roman" w:cs="Times New Roman"/>
          <w:color w:val="auto"/>
        </w:rPr>
        <w:t>Službene kontrole</w:t>
      </w:r>
    </w:p>
    <w:p w14:paraId="1BA9A244" w14:textId="77777777" w:rsidR="00AF786E" w:rsidRDefault="00AF786E" w:rsidP="00AF786E">
      <w:pPr>
        <w:jc w:val="center"/>
        <w:textAlignment w:val="baseline"/>
        <w:rPr>
          <w:rFonts w:ascii="Times New Roman" w:hAnsi="Times New Roman" w:cs="Times New Roman"/>
          <w:color w:val="auto"/>
        </w:rPr>
      </w:pPr>
    </w:p>
    <w:p w14:paraId="55C2BBB5" w14:textId="77777777" w:rsidR="000E6BEA" w:rsidRPr="00F945C0" w:rsidRDefault="000E6BEA" w:rsidP="00AF786E">
      <w:pPr>
        <w:jc w:val="center"/>
        <w:textAlignment w:val="baseline"/>
        <w:rPr>
          <w:rFonts w:ascii="Times New Roman" w:hAnsi="Times New Roman" w:cs="Times New Roman"/>
          <w:color w:val="auto"/>
        </w:rPr>
      </w:pPr>
      <w:r w:rsidRPr="00F945C0">
        <w:rPr>
          <w:rFonts w:ascii="Times New Roman" w:hAnsi="Times New Roman" w:cs="Times New Roman"/>
          <w:color w:val="auto"/>
        </w:rPr>
        <w:t xml:space="preserve">Članak 149. </w:t>
      </w:r>
    </w:p>
    <w:p w14:paraId="2AA7E0A7" w14:textId="77777777" w:rsidR="00AF786E" w:rsidRDefault="00AF786E" w:rsidP="00AF786E">
      <w:pPr>
        <w:jc w:val="both"/>
        <w:textAlignment w:val="baseline"/>
        <w:rPr>
          <w:rFonts w:ascii="Times New Roman" w:hAnsi="Times New Roman" w:cs="Times New Roman"/>
          <w:color w:val="auto"/>
        </w:rPr>
      </w:pPr>
    </w:p>
    <w:p w14:paraId="05622E9A" w14:textId="77777777" w:rsidR="000E6BEA" w:rsidRPr="00F945C0" w:rsidRDefault="000E6BEA" w:rsidP="00AF786E">
      <w:pPr>
        <w:jc w:val="both"/>
        <w:textAlignment w:val="baseline"/>
        <w:rPr>
          <w:rFonts w:ascii="Times New Roman" w:hAnsi="Times New Roman" w:cs="Times New Roman"/>
          <w:color w:val="auto"/>
        </w:rPr>
      </w:pPr>
      <w:r w:rsidRPr="00F945C0">
        <w:rPr>
          <w:rFonts w:ascii="Times New Roman" w:hAnsi="Times New Roman" w:cs="Times New Roman"/>
          <w:color w:val="auto"/>
        </w:rPr>
        <w:lastRenderedPageBreak/>
        <w:t>U smislu ovoga Zakona pojedini pojmovi vezani uz službenu kontrolu imaju sljedeće značenje:</w:t>
      </w:r>
    </w:p>
    <w:p w14:paraId="22A28BCF" w14:textId="614BC495" w:rsidR="000E6BEA" w:rsidRPr="00F945C0" w:rsidRDefault="000E6BEA" w:rsidP="00AF786E">
      <w:pPr>
        <w:jc w:val="both"/>
        <w:textAlignment w:val="baseline"/>
        <w:rPr>
          <w:rFonts w:ascii="Times New Roman" w:hAnsi="Times New Roman" w:cs="Times New Roman"/>
          <w:color w:val="auto"/>
        </w:rPr>
      </w:pPr>
      <w:r w:rsidRPr="00F945C0">
        <w:rPr>
          <w:rFonts w:ascii="Times New Roman" w:hAnsi="Times New Roman" w:cs="Times New Roman"/>
          <w:color w:val="auto"/>
        </w:rPr>
        <w:t>1. inspekcijski nadzor obuhvaća provođenje nadzora u skladu s odredbama posebnog propisa kojim se uređuje sustav državne uprave i odredbama propisa u nadležnosti poljoprivredne, fitosanitarne i drugih inspekcija Državnog inspektorata ov</w:t>
      </w:r>
      <w:r w:rsidR="00F10594">
        <w:rPr>
          <w:rFonts w:ascii="Times New Roman" w:hAnsi="Times New Roman" w:cs="Times New Roman"/>
          <w:color w:val="auto"/>
        </w:rPr>
        <w:t>laštenih za inspekcijski nadzor</w:t>
      </w:r>
      <w:r w:rsidRPr="00F945C0">
        <w:rPr>
          <w:rFonts w:ascii="Times New Roman" w:hAnsi="Times New Roman" w:cs="Times New Roman"/>
          <w:color w:val="auto"/>
        </w:rPr>
        <w:t xml:space="preserve"> (u daljnjem tekstu: nadležne inspekcije)</w:t>
      </w:r>
    </w:p>
    <w:p w14:paraId="50DA5113" w14:textId="77777777" w:rsidR="000E6BEA" w:rsidRPr="00F945C0" w:rsidRDefault="000E6BEA" w:rsidP="00AF786E">
      <w:pPr>
        <w:jc w:val="both"/>
        <w:textAlignment w:val="baseline"/>
        <w:rPr>
          <w:rFonts w:ascii="Times New Roman" w:hAnsi="Times New Roman" w:cs="Times New Roman"/>
          <w:color w:val="auto"/>
        </w:rPr>
      </w:pPr>
      <w:r w:rsidRPr="00F945C0">
        <w:rPr>
          <w:rFonts w:ascii="Times New Roman" w:hAnsi="Times New Roman" w:cs="Times New Roman"/>
          <w:color w:val="auto"/>
        </w:rPr>
        <w:t>2. kontrola tržišnih standarda je provjera usklađenosti poljoprivrednih i prehrambenih proizvoda s propisanim tržišnim standardima i certificiranje na zahtjev stranke u svrhu izdavanja potvrda ili certifikata određenih posebnim propisom</w:t>
      </w:r>
    </w:p>
    <w:p w14:paraId="62652DAD" w14:textId="77777777" w:rsidR="000E6BEA" w:rsidRDefault="000E6BEA" w:rsidP="00AF786E">
      <w:pPr>
        <w:jc w:val="both"/>
        <w:textAlignment w:val="baseline"/>
        <w:rPr>
          <w:rFonts w:ascii="Times New Roman" w:hAnsi="Times New Roman" w:cs="Times New Roman"/>
          <w:color w:val="auto"/>
        </w:rPr>
      </w:pPr>
      <w:r w:rsidRPr="00F945C0">
        <w:rPr>
          <w:rFonts w:ascii="Times New Roman" w:hAnsi="Times New Roman" w:cs="Times New Roman"/>
          <w:color w:val="auto"/>
        </w:rPr>
        <w:t>3. naknadna kontrola velikih korisnika potpora je kontrola trgovinske dokumentacije koja se provodi u skladu s člankom 80. Uredbe (EU) br. 1306/2013.</w:t>
      </w:r>
    </w:p>
    <w:p w14:paraId="5E9635A4" w14:textId="77777777" w:rsidR="000E6BEA" w:rsidRDefault="000E6BEA" w:rsidP="00AF786E">
      <w:pPr>
        <w:jc w:val="both"/>
        <w:textAlignment w:val="baseline"/>
        <w:rPr>
          <w:rFonts w:ascii="Times New Roman" w:hAnsi="Times New Roman" w:cs="Times New Roman"/>
          <w:color w:val="auto"/>
        </w:rPr>
      </w:pPr>
    </w:p>
    <w:p w14:paraId="4394AEB8" w14:textId="77777777" w:rsidR="000E6BEA" w:rsidRPr="00F945C0" w:rsidRDefault="000E6BEA" w:rsidP="00AF786E">
      <w:pPr>
        <w:jc w:val="center"/>
        <w:textAlignment w:val="baseline"/>
        <w:rPr>
          <w:rFonts w:ascii="Times New Roman" w:hAnsi="Times New Roman" w:cs="Times New Roman"/>
          <w:color w:val="auto"/>
        </w:rPr>
      </w:pPr>
      <w:r w:rsidRPr="00F945C0">
        <w:rPr>
          <w:rFonts w:ascii="Times New Roman" w:hAnsi="Times New Roman" w:cs="Times New Roman"/>
          <w:color w:val="auto"/>
        </w:rPr>
        <w:t>Inspekcijski nadzor</w:t>
      </w:r>
    </w:p>
    <w:p w14:paraId="39FF9007" w14:textId="77777777" w:rsidR="00AF786E" w:rsidRDefault="00AF786E" w:rsidP="00AF786E">
      <w:pPr>
        <w:jc w:val="center"/>
        <w:textAlignment w:val="baseline"/>
        <w:rPr>
          <w:rFonts w:ascii="Times New Roman" w:hAnsi="Times New Roman" w:cs="Times New Roman"/>
          <w:color w:val="auto"/>
        </w:rPr>
      </w:pPr>
    </w:p>
    <w:p w14:paraId="1C452573" w14:textId="77777777" w:rsidR="000E6BEA" w:rsidRPr="00F945C0" w:rsidRDefault="000E6BEA" w:rsidP="00AF786E">
      <w:pPr>
        <w:jc w:val="center"/>
        <w:textAlignment w:val="baseline"/>
        <w:rPr>
          <w:rFonts w:ascii="Times New Roman" w:hAnsi="Times New Roman" w:cs="Times New Roman"/>
          <w:color w:val="auto"/>
        </w:rPr>
      </w:pPr>
      <w:r w:rsidRPr="00F945C0">
        <w:rPr>
          <w:rFonts w:ascii="Times New Roman" w:hAnsi="Times New Roman" w:cs="Times New Roman"/>
          <w:color w:val="auto"/>
        </w:rPr>
        <w:t xml:space="preserve">Članak 151. </w:t>
      </w:r>
    </w:p>
    <w:p w14:paraId="23BA7C81" w14:textId="77777777" w:rsidR="00AF786E" w:rsidRDefault="00AF786E" w:rsidP="00AF786E">
      <w:pPr>
        <w:jc w:val="both"/>
        <w:textAlignment w:val="baseline"/>
        <w:rPr>
          <w:rFonts w:ascii="Times New Roman" w:hAnsi="Times New Roman" w:cs="Times New Roman"/>
          <w:color w:val="auto"/>
        </w:rPr>
      </w:pPr>
    </w:p>
    <w:p w14:paraId="44471E88" w14:textId="77777777" w:rsidR="000E6BEA" w:rsidRPr="00F945C0" w:rsidRDefault="000E6BEA" w:rsidP="00AF786E">
      <w:pPr>
        <w:jc w:val="both"/>
        <w:textAlignment w:val="baseline"/>
        <w:rPr>
          <w:rFonts w:ascii="Times New Roman" w:hAnsi="Times New Roman" w:cs="Times New Roman"/>
          <w:color w:val="auto"/>
        </w:rPr>
      </w:pPr>
      <w:r w:rsidRPr="00F945C0">
        <w:rPr>
          <w:rFonts w:ascii="Times New Roman" w:hAnsi="Times New Roman" w:cs="Times New Roman"/>
          <w:color w:val="auto"/>
        </w:rPr>
        <w:t>(1) Inspekcijski nadzor nad provedbom ovoga Zakona i propisa donesenih na temelju njega obavljaju poljoprivredni, fitosanitarni i drugi inspektori ovlašteni za inspekcijski nadzor ovim Zakonom i drugim posebnim propisima (u daljnjem tekstu: nadležni inspektori).</w:t>
      </w:r>
    </w:p>
    <w:p w14:paraId="776B0DB0" w14:textId="77777777" w:rsidR="00AF786E" w:rsidRDefault="00AF786E" w:rsidP="00AF786E">
      <w:pPr>
        <w:jc w:val="both"/>
        <w:textAlignment w:val="baseline"/>
        <w:rPr>
          <w:rFonts w:ascii="Times New Roman" w:hAnsi="Times New Roman" w:cs="Times New Roman"/>
          <w:color w:val="auto"/>
        </w:rPr>
      </w:pPr>
    </w:p>
    <w:p w14:paraId="60F90150" w14:textId="77777777" w:rsidR="000E6BEA" w:rsidRPr="00F945C0" w:rsidRDefault="000E6BEA" w:rsidP="00AF786E">
      <w:pPr>
        <w:jc w:val="both"/>
        <w:textAlignment w:val="baseline"/>
        <w:rPr>
          <w:rFonts w:ascii="Times New Roman" w:hAnsi="Times New Roman" w:cs="Times New Roman"/>
          <w:color w:val="auto"/>
        </w:rPr>
      </w:pPr>
      <w:r w:rsidRPr="00F945C0">
        <w:rPr>
          <w:rFonts w:ascii="Times New Roman" w:hAnsi="Times New Roman" w:cs="Times New Roman"/>
          <w:color w:val="auto"/>
        </w:rPr>
        <w:t>(2) Inspekcijski nadzor nad provedbom odredbi koje se odnose na sustav kontrole transakcija koju provode države članice uređen je člancima 79. – 87. Uredbe (EU) br. 1306/2013 te propisima donesenim na temelju ovoga Zakona, a provode ga nadležni inspektori središnjeg tijela državne uprave nadležnog za inspekcijske poslove u dijelu vezanom za provođenje naknadne kontrole velikih korisnika izvoznih potpora.</w:t>
      </w:r>
    </w:p>
    <w:p w14:paraId="4BB434F3" w14:textId="77777777" w:rsidR="00AF786E" w:rsidRDefault="00AF786E" w:rsidP="00AF786E">
      <w:pPr>
        <w:jc w:val="both"/>
        <w:textAlignment w:val="baseline"/>
        <w:rPr>
          <w:rFonts w:ascii="Times New Roman" w:hAnsi="Times New Roman" w:cs="Times New Roman"/>
          <w:color w:val="auto"/>
        </w:rPr>
      </w:pPr>
    </w:p>
    <w:p w14:paraId="5B6034C7" w14:textId="77777777" w:rsidR="000E6BEA" w:rsidRPr="00F945C0" w:rsidRDefault="000E6BEA" w:rsidP="00AF786E">
      <w:pPr>
        <w:jc w:val="both"/>
        <w:textAlignment w:val="baseline"/>
        <w:rPr>
          <w:rFonts w:ascii="Times New Roman" w:hAnsi="Times New Roman" w:cs="Times New Roman"/>
          <w:color w:val="auto"/>
        </w:rPr>
      </w:pPr>
      <w:r w:rsidRPr="00F945C0">
        <w:rPr>
          <w:rFonts w:ascii="Times New Roman" w:hAnsi="Times New Roman" w:cs="Times New Roman"/>
          <w:color w:val="auto"/>
        </w:rPr>
        <w:t>(3) Inspekcijski nadzor pri uvozu nad provedbom odredbi Uredbe (EU) br. 1308/2013, ovoga Zakona i propisa donesenih na temelju njega koje se odnose na tržišne standarde za goveđe meso životinja starosti do 12 mjeseci, jaja i meso peradi, mlijeko i mliječne proizvode provode nadležni inspektori Državnog inspektorata, u skladu sa svojim djelokrugom rada.</w:t>
      </w:r>
    </w:p>
    <w:p w14:paraId="14D5A2B8" w14:textId="77777777" w:rsidR="00AF786E" w:rsidRDefault="00AF786E" w:rsidP="00AF786E">
      <w:pPr>
        <w:jc w:val="both"/>
        <w:textAlignment w:val="baseline"/>
        <w:rPr>
          <w:rFonts w:ascii="Times New Roman" w:hAnsi="Times New Roman" w:cs="Times New Roman"/>
          <w:color w:val="auto"/>
        </w:rPr>
      </w:pPr>
    </w:p>
    <w:p w14:paraId="62D019F3" w14:textId="77777777" w:rsidR="000E6BEA" w:rsidRPr="00F945C0" w:rsidRDefault="000E6BEA" w:rsidP="00AF786E">
      <w:pPr>
        <w:jc w:val="both"/>
        <w:textAlignment w:val="baseline"/>
        <w:rPr>
          <w:rFonts w:ascii="Times New Roman" w:hAnsi="Times New Roman" w:cs="Times New Roman"/>
          <w:color w:val="auto"/>
        </w:rPr>
      </w:pPr>
      <w:r w:rsidRPr="00F945C0">
        <w:rPr>
          <w:rFonts w:ascii="Times New Roman" w:hAnsi="Times New Roman" w:cs="Times New Roman"/>
          <w:color w:val="auto"/>
        </w:rPr>
        <w:t>(4) Inspekcijski nadzor pri uvozu nad provedbom odredbi Uredbe (EU) br. 1308/2013, ovoga Zakona i propisa donesenih na temelju njega koje se odnose na tržišne standarde za mazive masti namijenjene prehrani ljudi, maslinovo ulje i stolne masline, prerađenih proizvoda od voća i povrća i jaka alkoholna pića provode poljoprivredni inspektori.</w:t>
      </w:r>
    </w:p>
    <w:p w14:paraId="64806674" w14:textId="77777777" w:rsidR="00AF786E" w:rsidRDefault="00AF786E" w:rsidP="00AF786E">
      <w:pPr>
        <w:jc w:val="both"/>
        <w:textAlignment w:val="baseline"/>
        <w:rPr>
          <w:rFonts w:ascii="Times New Roman" w:hAnsi="Times New Roman" w:cs="Times New Roman"/>
          <w:color w:val="auto"/>
        </w:rPr>
      </w:pPr>
    </w:p>
    <w:p w14:paraId="2CE74E8D" w14:textId="77777777" w:rsidR="000E6BEA" w:rsidRPr="00F945C0" w:rsidRDefault="000E6BEA" w:rsidP="00AF786E">
      <w:pPr>
        <w:jc w:val="both"/>
        <w:textAlignment w:val="baseline"/>
        <w:rPr>
          <w:rFonts w:ascii="Times New Roman" w:hAnsi="Times New Roman" w:cs="Times New Roman"/>
          <w:color w:val="auto"/>
        </w:rPr>
      </w:pPr>
      <w:r w:rsidRPr="00F945C0">
        <w:rPr>
          <w:rFonts w:ascii="Times New Roman" w:hAnsi="Times New Roman" w:cs="Times New Roman"/>
          <w:color w:val="auto"/>
        </w:rPr>
        <w:t>(5) Inspekcijski nadzor nad provedbom odredaba Uredbe (EU) br. 1308/2013, Provedbene uredbe Komisije (EU) br. 543/2011 i Provedbene uredbe Komisije (EU) br. 1333/2011, ovoga Zakona te propisa donesenih na temelju njega, a koje se odnose na tržišne standarde za voće, povrće i banane koji se uvoze, provode fitosanitarni inspektori.</w:t>
      </w:r>
    </w:p>
    <w:p w14:paraId="40BD4BF8" w14:textId="77777777" w:rsidR="00AF786E" w:rsidRDefault="00AF786E" w:rsidP="00AF786E">
      <w:pPr>
        <w:jc w:val="both"/>
        <w:textAlignment w:val="baseline"/>
        <w:rPr>
          <w:rFonts w:ascii="Times New Roman" w:hAnsi="Times New Roman" w:cs="Times New Roman"/>
          <w:color w:val="auto"/>
        </w:rPr>
      </w:pPr>
    </w:p>
    <w:p w14:paraId="39182D47" w14:textId="77777777" w:rsidR="000E6BEA" w:rsidRPr="00F945C0" w:rsidRDefault="000E6BEA" w:rsidP="00AF786E">
      <w:pPr>
        <w:jc w:val="both"/>
        <w:textAlignment w:val="baseline"/>
        <w:rPr>
          <w:rFonts w:ascii="Times New Roman" w:hAnsi="Times New Roman" w:cs="Times New Roman"/>
          <w:color w:val="auto"/>
        </w:rPr>
      </w:pPr>
      <w:r w:rsidRPr="00F945C0">
        <w:rPr>
          <w:rFonts w:ascii="Times New Roman" w:hAnsi="Times New Roman" w:cs="Times New Roman"/>
          <w:color w:val="auto"/>
        </w:rPr>
        <w:lastRenderedPageBreak/>
        <w:t>(6) Na inspekcijski nadzor iz stavaka 1,. 3., 4., i 5. ovoga članka na odgovarajući se način primjenjuju odredbe članaka 160. – 171. ovoga Zakona.</w:t>
      </w:r>
    </w:p>
    <w:p w14:paraId="6F8DE1DE" w14:textId="77777777" w:rsidR="00AF786E" w:rsidRDefault="00AF786E" w:rsidP="00AF786E">
      <w:pPr>
        <w:jc w:val="both"/>
        <w:textAlignment w:val="baseline"/>
        <w:rPr>
          <w:rFonts w:ascii="Times New Roman" w:hAnsi="Times New Roman" w:cs="Times New Roman"/>
          <w:color w:val="auto"/>
        </w:rPr>
      </w:pPr>
    </w:p>
    <w:p w14:paraId="311F0320" w14:textId="77777777" w:rsidR="000E6BEA" w:rsidRDefault="000E6BEA" w:rsidP="00AF786E">
      <w:pPr>
        <w:jc w:val="both"/>
        <w:textAlignment w:val="baseline"/>
        <w:rPr>
          <w:rFonts w:ascii="Times New Roman" w:hAnsi="Times New Roman" w:cs="Times New Roman"/>
          <w:color w:val="auto"/>
        </w:rPr>
      </w:pPr>
      <w:r w:rsidRPr="00F945C0">
        <w:rPr>
          <w:rFonts w:ascii="Times New Roman" w:hAnsi="Times New Roman" w:cs="Times New Roman"/>
          <w:color w:val="auto"/>
        </w:rPr>
        <w:t>(7) Inspekcijski nadzor iz stavka 4. ovoga članka provodi poljoprivredna inspekcija u carinskim skladištima ili na mjestu odredišta.</w:t>
      </w:r>
    </w:p>
    <w:p w14:paraId="0DC7B7AC" w14:textId="77777777" w:rsidR="000E6BEA" w:rsidRDefault="000E6BEA" w:rsidP="006501A8">
      <w:pPr>
        <w:jc w:val="both"/>
        <w:textAlignment w:val="baseline"/>
        <w:rPr>
          <w:rFonts w:ascii="Times New Roman" w:hAnsi="Times New Roman" w:cs="Times New Roman"/>
          <w:color w:val="auto"/>
        </w:rPr>
      </w:pPr>
    </w:p>
    <w:p w14:paraId="41DDFB2E" w14:textId="77777777" w:rsidR="000E6BEA" w:rsidRPr="00995368" w:rsidRDefault="000E6BEA" w:rsidP="006501A8">
      <w:pPr>
        <w:jc w:val="center"/>
        <w:textAlignment w:val="baseline"/>
        <w:rPr>
          <w:rFonts w:ascii="Times New Roman" w:hAnsi="Times New Roman" w:cs="Times New Roman"/>
          <w:color w:val="auto"/>
        </w:rPr>
      </w:pPr>
      <w:r w:rsidRPr="00995368">
        <w:rPr>
          <w:rFonts w:ascii="Times New Roman" w:hAnsi="Times New Roman" w:cs="Times New Roman"/>
          <w:color w:val="auto"/>
        </w:rPr>
        <w:t>Prekršajne odredbe za pravne i fizičke osobe</w:t>
      </w:r>
    </w:p>
    <w:p w14:paraId="7BF9E84D" w14:textId="77777777" w:rsidR="006501A8" w:rsidRDefault="006501A8" w:rsidP="006501A8">
      <w:pPr>
        <w:jc w:val="center"/>
        <w:textAlignment w:val="baseline"/>
        <w:rPr>
          <w:rFonts w:ascii="Times New Roman" w:hAnsi="Times New Roman" w:cs="Times New Roman"/>
          <w:color w:val="auto"/>
        </w:rPr>
      </w:pPr>
    </w:p>
    <w:p w14:paraId="3D51D4F3" w14:textId="77777777" w:rsidR="000E6BEA" w:rsidRPr="00995368" w:rsidRDefault="000E6BEA" w:rsidP="006501A8">
      <w:pPr>
        <w:jc w:val="center"/>
        <w:textAlignment w:val="baseline"/>
        <w:rPr>
          <w:rFonts w:ascii="Times New Roman" w:hAnsi="Times New Roman" w:cs="Times New Roman"/>
          <w:color w:val="auto"/>
        </w:rPr>
      </w:pPr>
      <w:r w:rsidRPr="00995368">
        <w:rPr>
          <w:rFonts w:ascii="Times New Roman" w:hAnsi="Times New Roman" w:cs="Times New Roman"/>
          <w:color w:val="auto"/>
        </w:rPr>
        <w:t>Članak 172.b</w:t>
      </w:r>
    </w:p>
    <w:p w14:paraId="0763353D" w14:textId="77777777" w:rsidR="006501A8" w:rsidRDefault="006501A8" w:rsidP="006501A8">
      <w:pPr>
        <w:jc w:val="both"/>
        <w:textAlignment w:val="baseline"/>
        <w:rPr>
          <w:rFonts w:ascii="Times New Roman" w:hAnsi="Times New Roman" w:cs="Times New Roman"/>
          <w:color w:val="auto"/>
        </w:rPr>
      </w:pPr>
    </w:p>
    <w:p w14:paraId="03FE192A"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(1) Novčanom kaznom od 3980,00 do 6630,00 eura kaznit će se za prekršaj pravna osoba ako:</w:t>
      </w:r>
    </w:p>
    <w:p w14:paraId="461815FB"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1. se ne pridržava odredbi u odnosu na mjere i pravila o zajedničkoj organizaciji tržišta poljoprivrednih proizvoda iz članka 42. stavka 1. ovoga Zakona</w:t>
      </w:r>
    </w:p>
    <w:p w14:paraId="25102117"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2. ne čuva dokumentaciju tijekom pet godina od datuma podnošenja zahtjeva na temelju kojeg je kao korisnik mjera i obveznik pravila vezanih za zajedničku organizaciju tržišta poljoprivrednih proizvoda stekao pravo i obvezu iz članka 42. stavka 8. ovoga Zakona</w:t>
      </w:r>
    </w:p>
    <w:p w14:paraId="76D24033"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3. ne dostavlja točne podatke po vrstama, opsegu, načinu, rokovima i učestalosti u skladu s člankom 42. stavkom 9. ovoga Zakona</w:t>
      </w:r>
    </w:p>
    <w:p w14:paraId="7AF5E45A"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4. klaonica ne uspostavi i/ili ne primjenjuje ljestvice Unije za klasiranje i označivanje trupova u sektorima govedine i teletine, svinjetine, ovčetine i kozletine iz članka 44. stavaka 1. i 2. ovoga Zakona</w:t>
      </w:r>
    </w:p>
    <w:p w14:paraId="46464C67"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5. kao ovlaštenik razvrstavanja i označivanja trupova ne udovoljava uvjetima iz članka 44. stavka 4. ovoga Zakona</w:t>
      </w:r>
    </w:p>
    <w:p w14:paraId="11EDE110"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6. se ne pridržava odredbi u odnosu na sustav javnih intervencija i privatnog skladištenja iz članka 43. ovoga Zakona</w:t>
      </w:r>
    </w:p>
    <w:p w14:paraId="6DDFEDE3"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7. kao ovlaštenik razvrstavanja ne provodi postupak razvrstavanja i označivanja trupova u skladu s člankom 44. stavkom 13. ovoga Zakona</w:t>
      </w:r>
    </w:p>
    <w:p w14:paraId="42B61DD1"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8. se ne pridržava odredbi u odnosu na tržište i proizvođačke organizacije iz članka 51. stavka 1. i članka 60. stavka 7. ovoga Zakona</w:t>
      </w:r>
    </w:p>
    <w:p w14:paraId="5FA2BA9C"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9. stavi na tržište proizvode koji nisu u skladu s utvrđenim tržišnim standardima prema sektorima ili proizvodima u skladu s člankom 51. stavcima 1., 2. i 5. ovoga Zakona</w:t>
      </w:r>
    </w:p>
    <w:p w14:paraId="00DDCACB"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10. obavlja trgovinu voćem i povrćem za koje su utvrđeni tržišni standardi u skladu s odredbama Uredbe (EU) br. 1308/2013 i njezinim provedbenim propisima, a nije upisana u Upisnik trgovaca voćem i povrćem u skladu s odredbom članka 131. stavka 2. ovoga Zakona</w:t>
      </w:r>
    </w:p>
    <w:p w14:paraId="57B9723C"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11. se ne pridržava odredbi u pogledu poštivanja pravila sustava mjera trgovine s trećim zemljama iz članka 63. stavka 2. ovoga Zakona</w:t>
      </w:r>
    </w:p>
    <w:p w14:paraId="00605340"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12. se ne pridržava odredbi kojih se moraju pridržavati pravne osobe u odnosu na izvanredne mjere iz članka 64. ovoga Zakona</w:t>
      </w:r>
    </w:p>
    <w:p w14:paraId="0A6668F6"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13. stavi na tržište jako alkoholno piće sa zaštićenom oznakom koja ne ispunjava zahtjeve iz specifikacije proizvoda za koju je priznata oznaka iz članka 70. ovoga Zakona</w:t>
      </w:r>
    </w:p>
    <w:p w14:paraId="15D56D61"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lastRenderedPageBreak/>
        <w:t>14. na tržište stavi jako alkoholno piće sa zaštićenom oznakom bez Potvrde o sukladnosti iz članka 73. stavka 4. ovoga Zakona</w:t>
      </w:r>
    </w:p>
    <w:p w14:paraId="37D1D315"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15. stavlja na tržište hranu koja ne udovoljava zahtjevima kvalitete za hranu propisanim propisima iz članka 78. ovoga Zakona te propisima iz članaka 187. i 189. ovoga Zakona koji su ostali u primjeni, a odnose se na hranu</w:t>
      </w:r>
    </w:p>
    <w:p w14:paraId="079BA7B5"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16. stavlja na tržište hranu za životinje koja ne udovoljava propisima iz članka 79. ovoga Zakona</w:t>
      </w:r>
    </w:p>
    <w:p w14:paraId="797D8917"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17. stavlja na tržište prirodnu mineralnu, izvorsku ili stolnu vodu koja ne udovoljava zahtjevima kvalitete i označavanja s aspekta kvalitete iz provedbenog propisa iz članka 80. stavka 17. ovoga Zakona, što je protivno odredbama članka 80. stavaka 3. i 4. ovoga Zakona</w:t>
      </w:r>
    </w:p>
    <w:p w14:paraId="60013C5A"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18. donira hranu protivno odredbama propisa iz članka 82. stavka 5. ovoga Zakona</w:t>
      </w:r>
    </w:p>
    <w:p w14:paraId="2A75326C"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19. obavlja djelatnost posrednika u lancu doniranja hrane, a nije upisana u Registar posrednika, što je protivno članku 83. stavku 1. ovoga Zakona</w:t>
      </w:r>
    </w:p>
    <w:p w14:paraId="6D1C1806"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20. proizvod čiji je naziv zaštićen prijelaznom nacionalnom zaštitom ne proizvodi u skladu sa Specifikacijom proizvoda i/ili se utvrdi da proizvod označen zaštićenim nazivom koji je stavila na tržište ne udovoljava zahtjevima iz Specifikacije, što je protivno članku 88. stavku 3. ovoga Zakona</w:t>
      </w:r>
    </w:p>
    <w:p w14:paraId="69D28042"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21. za vrijeme trajanja prijelazne nacionalne zaštite stavi na tržište proizvod označen zaštićenim nazivom, a za koji nije izdana Potvrda o sukladnosti proizvoda sa Specifikacijom, što je protivno članku 88. stavku 4. ovoga Zakona</w:t>
      </w:r>
    </w:p>
    <w:p w14:paraId="4B8F5B56"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22. na tržište stavi proizvod označen nacionalnim znakom ZOI, ZOZP i ZTS, a proizvod nije označen zaštićenim nazivom i za njega nije izdana Potvrda o sukladnosti proizvoda sa Specifikacijom, što je protivno članku 89. stavku 2. ovoga Zakona</w:t>
      </w:r>
    </w:p>
    <w:p w14:paraId="55AFD9A4"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23. proizvod čiji je naziv registriran na razini Europske unije ne proizvodi sukladno Specifikaciji proizvoda i/ili se utvrdi da proizvod označen registriranom oznakom koji je stavila na tržište ne udovoljava zahtjevima iz Specifikacije, što je protivno članku 90. stavku 19. ovoga Zakona</w:t>
      </w:r>
    </w:p>
    <w:p w14:paraId="563D5BE4"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24. na tržište stavi proizvod označen registriranim nazivom ZOI, ZOZP i ZTS za koji nije izdana Potvrda o sukladnosti i/ili nije označen pripadajućim znakovima Unije, što je protivno članku 90. stavku 18. ovoga Zakona</w:t>
      </w:r>
    </w:p>
    <w:p w14:paraId="0AFB2893"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25. koristi zaštićeni naziv ili registriranu oznaku, znakove ili kratice za proizvode koji nisu obuhvaćeni zaštitom, što je protivno odredbama članka 13. stavka 1. i članka 24. stavaka 1. i 2. Uredbe (EU) br. 1151/2012</w:t>
      </w:r>
    </w:p>
    <w:p w14:paraId="605054B6"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26. na tržište stavi proizvod označen neobveznim izrazom kvalitete »planinski proizvod« ili nacionalnim izrazom kvalitete za koji nema rješenje za korištenje izraza kvalitete, što je protivno članku 96. stavku 8. ovoga Zakona</w:t>
      </w:r>
    </w:p>
    <w:p w14:paraId="04CEA4A2"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27. na tržište stavi proizvod označen oznakom iz nacionalnog sustava kvalitete za koji nije potvrđena sukladnost sa Specifikacijom proizvoda, što je protivno članku 99. stavku 2. ovoga Zakona</w:t>
      </w:r>
    </w:p>
    <w:p w14:paraId="068E9E84"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28. se bavi ekološkom proizvodnjom, preradom, stavljanjem na tržište, uvozom i izvozom ekoloških proizvoda, a nije upisana u Upisnik subjekata iz članka 102. stavka 1. ovoga Zakona</w:t>
      </w:r>
    </w:p>
    <w:p w14:paraId="2863E241"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lastRenderedPageBreak/>
        <w:t>29. u ekološkoj proizvodnji ne primjenjuje pravila proizvodnje iz članka 101. ovoga Zakona ili ekološku proizvodnju ne provodi u skladu s člankom 102. stavkom 2. i stavkom 3. ovoga Zakona</w:t>
      </w:r>
    </w:p>
    <w:p w14:paraId="1AEBA936"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30. u ekološkoj proizvodnji koristi GMO suprotno odredbi članka 102. stavka 4. ovoga Zakona</w:t>
      </w:r>
    </w:p>
    <w:p w14:paraId="5DC74F09"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31. upotrebljava ionizirajuće zračenje za obradu ekološke hrane suprotno odredbi članka 102. stavka 5. ovoga Zakona</w:t>
      </w:r>
    </w:p>
    <w:p w14:paraId="423004FB"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32. u biljnoj proizvodnji i proizvodnji biljnog reprodukcijskog materijala iz heterogenog materijala ne primjenjuje pravila u skladu s člankom 102. stavkom 7. ovoga Zakona</w:t>
      </w:r>
    </w:p>
    <w:p w14:paraId="473BDC90"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33. za uzgoj algi i životinja iz akvakulture ne primjenjuje pravila u skladu s člankom 102. stavkom 8. ovoga Zakona</w:t>
      </w:r>
    </w:p>
    <w:p w14:paraId="5E894FCF"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34. u proizvodnji životinja ne primjenjuje pravila u skladu s člankom 102. stavkom 9. ovoga Zakona</w:t>
      </w:r>
    </w:p>
    <w:p w14:paraId="54C7ADB0"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35. u ekološkoj proizvodnji koristi proizvode i tvari protivno odobrenjima iz članka 102. stavka 10. ovoga Zakona</w:t>
      </w:r>
    </w:p>
    <w:p w14:paraId="0B5F0B96"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36. ne postupa u skladu s odredbama za prijelazno razdoblje u skladu s člankom 102. stavkom 11. ovoga Zakona</w:t>
      </w:r>
    </w:p>
    <w:p w14:paraId="584C3A61"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37. ne postupa u skladu s odredbama o proizvodnji prerađene hrane i prerađene hrane za životinje iz članka 102. stavka 12. ovoga Zakona</w:t>
      </w:r>
    </w:p>
    <w:p w14:paraId="7F68809D"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38. ne označava proizvode kao ekološke u skladu s člankom 102. stavkom 13. ovoga Zakona</w:t>
      </w:r>
    </w:p>
    <w:p w14:paraId="671AFE05"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39. u proizvodnji ekoloških proizvoda ima hidroponski uzgoj protivno članku 102. stavku 14. ovoga Zakona</w:t>
      </w:r>
    </w:p>
    <w:p w14:paraId="118FF0BE"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40. ako u pčelarstvu koristi tvari koje su zabranjene postupajući protivno članku 102. stavku 15. ovoga Zakona</w:t>
      </w:r>
    </w:p>
    <w:p w14:paraId="5A136437"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41. uzgaja stoku bez poljoprivrednog zemljišta postupajući protivno članku 102. stavku 16. ovoga Zakona</w:t>
      </w:r>
    </w:p>
    <w:p w14:paraId="34F87EDA"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42. provodi postupke koji su zabranjeni ili koristi sredstva koja su zabranjena prema članku 102. stavku 17. ovoga Zakona</w:t>
      </w:r>
    </w:p>
    <w:p w14:paraId="3C27481D"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43. drži stoku u uvjetima ili načinu hranjenja koji nepovoljno utječu na zdravlje odnosno koristi postupke koji su zabranjeni prema članku 102. stavku 18. ovoga Zakona</w:t>
      </w:r>
    </w:p>
    <w:p w14:paraId="4A064EFC"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44. u stočarstvu koristi tvari koje su zabranjene prema članku 102. stavku 19. ovoga Zakona</w:t>
      </w:r>
    </w:p>
    <w:p w14:paraId="6F10FA34"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45. skladišti sirovinske proizvode u jedinici za uzgoj bilja i stoke protivno članku 102. stavku 20. ovoga Zakona</w:t>
      </w:r>
    </w:p>
    <w:p w14:paraId="795B82DD"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46. ne dostavlja Ministarstvu podatke iz članka 138. stavka 1. ovoga Zakona prema vrsti, opsegu, načinu, rokovima i učestalosti u skladu s propisom iz članka 138. stavka 2. ovoga Zakona</w:t>
      </w:r>
    </w:p>
    <w:p w14:paraId="46B860BB"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47. ne omogući obavljanje službene kontrole ili ne osigura uvjete za nesmetan rad iz članka 162. stavka 1. ovoga Zakona</w:t>
      </w:r>
    </w:p>
    <w:p w14:paraId="2A63B6EF"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48. ne dopusti uvid u poslovne knjige i drugu dokumentaciju, kao i ne dopusti izuzimanje dokumentacije ili ne pruži potrebne podatke i obavijesti iz članka 162. stavka 2. ovoga Zakona</w:t>
      </w:r>
    </w:p>
    <w:p w14:paraId="4E6DAFDD"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49. ne omogući uzimanje uzoraka iz članka 162. stavka 4. ovoga Zakona</w:t>
      </w:r>
    </w:p>
    <w:p w14:paraId="61007E3C"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lastRenderedPageBreak/>
        <w:t>50. na zahtjev nadležnog inspektora ne dostavi ili ne pripremi poslovnu dokumentaciju i podatke koje je nadzirani subjekt dužan voditi u sklopu svojeg poslovanja u roku koji mu inspektor odredi iz članka 162. stavka 5. ovoga Zakona</w:t>
      </w:r>
    </w:p>
    <w:p w14:paraId="6AF7B28A"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51. ne dopusti nadležnom inspektoru privremeno oduzimanje dokumentacije koja u prekršajnom ili sudskom postupku može poslužiti kao dokaz iz članka 165. stavka 1. ovoga Zakona</w:t>
      </w:r>
    </w:p>
    <w:p w14:paraId="3B8943CE"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52. ne omogući pečaćenje prostorija s privremeno oduzetim predmetima iz članka 165. stavka 5. ovoga Zakona</w:t>
      </w:r>
    </w:p>
    <w:p w14:paraId="1BFB106D"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53. ne postupi po izvršnom rješenju iz članka 166. ovoga Zakona</w:t>
      </w:r>
    </w:p>
    <w:p w14:paraId="09B1F03B"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54. ne prijavi promjene u Upisniku poljoprivrednika iz članka 118. stavka 5. ovoga Zakona</w:t>
      </w:r>
    </w:p>
    <w:p w14:paraId="0A59B79E"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55. ne upiše u Upisnik iz članka 121.c stavka 1. ovoga Zakona i ne dostavlja podatke iz članka 121.c stavaka 2. i 6. ovoga Zakona</w:t>
      </w:r>
    </w:p>
    <w:p w14:paraId="2EE5D402"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56. se ne pridržava odredbi kojih se moraju pridržavati pravne ili fizičke osobe u odnosu na ugovorne odnose iz članka 61. ovoga Zakona.</w:t>
      </w:r>
    </w:p>
    <w:p w14:paraId="42031FA0" w14:textId="77777777" w:rsidR="006501A8" w:rsidRDefault="006501A8" w:rsidP="006501A8">
      <w:pPr>
        <w:jc w:val="both"/>
        <w:textAlignment w:val="baseline"/>
        <w:rPr>
          <w:rFonts w:ascii="Times New Roman" w:hAnsi="Times New Roman" w:cs="Times New Roman"/>
          <w:color w:val="auto"/>
        </w:rPr>
      </w:pPr>
    </w:p>
    <w:p w14:paraId="0CE1213C"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(2) Novčanom kaznom od 660,00 do 1320,00 eura za prekršaj iz stavka 1. ovoga članka kaznit će se i odgovorna osoba u pravnoj osobi.</w:t>
      </w:r>
    </w:p>
    <w:p w14:paraId="33C4A1B0" w14:textId="77777777" w:rsidR="006501A8" w:rsidRDefault="006501A8" w:rsidP="006501A8">
      <w:pPr>
        <w:jc w:val="both"/>
        <w:textAlignment w:val="baseline"/>
        <w:rPr>
          <w:rFonts w:ascii="Times New Roman" w:hAnsi="Times New Roman" w:cs="Times New Roman"/>
          <w:color w:val="auto"/>
        </w:rPr>
      </w:pPr>
    </w:p>
    <w:p w14:paraId="197B9AD5"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(3) Novčanom kaznom od 2650,00 do 3980,00 eura za prekršaj iz stavka 1. ovoga članka kaznit će se i fizička osoba obrtnik i fizička osoba koja obavlja drugu samostalnu djelatnost.</w:t>
      </w:r>
    </w:p>
    <w:p w14:paraId="35EF9234" w14:textId="77777777" w:rsidR="006501A8" w:rsidRDefault="006501A8" w:rsidP="006501A8">
      <w:pPr>
        <w:jc w:val="both"/>
        <w:textAlignment w:val="baseline"/>
        <w:rPr>
          <w:rFonts w:ascii="Times New Roman" w:hAnsi="Times New Roman" w:cs="Times New Roman"/>
          <w:color w:val="auto"/>
        </w:rPr>
      </w:pPr>
    </w:p>
    <w:p w14:paraId="42C8B0E7"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auto"/>
        </w:rPr>
        <w:t>(4) Novčanom kaznom od 660,00 do 1320,00 eura za prekršaj iz stavka 1. ovoga članka kaznit će se i fizička osoba.</w:t>
      </w:r>
    </w:p>
    <w:p w14:paraId="283769DB" w14:textId="77777777" w:rsidR="000E6BEA" w:rsidRDefault="000E6BEA" w:rsidP="006501A8">
      <w:pPr>
        <w:jc w:val="both"/>
        <w:textAlignment w:val="baseline"/>
        <w:rPr>
          <w:rFonts w:ascii="Times New Roman" w:hAnsi="Times New Roman" w:cs="Times New Roman"/>
          <w:color w:val="auto"/>
        </w:rPr>
      </w:pPr>
    </w:p>
    <w:p w14:paraId="70E4CB86" w14:textId="77777777" w:rsidR="000E6BEA" w:rsidRPr="00995368" w:rsidRDefault="000E6BEA" w:rsidP="006501A8">
      <w:pPr>
        <w:jc w:val="center"/>
        <w:textAlignment w:val="baseline"/>
        <w:rPr>
          <w:rFonts w:ascii="Times New Roman" w:hAnsi="Times New Roman" w:cs="Times New Roman"/>
          <w:color w:val="231F20"/>
        </w:rPr>
      </w:pPr>
      <w:bookmarkStart w:id="10" w:name="_Hlk150949187"/>
      <w:r w:rsidRPr="00995368">
        <w:rPr>
          <w:rFonts w:ascii="Times New Roman" w:hAnsi="Times New Roman" w:cs="Times New Roman"/>
          <w:color w:val="231F20"/>
        </w:rPr>
        <w:t>Prekršajne odredbe u slučaju kršenja odredbi vezanih uz vođenje evidencije o proizvodnji i prodaji vlastitih poljoprivrednih proizvoda proizvedenih na poljoprivrednom gospodarstvu</w:t>
      </w:r>
    </w:p>
    <w:p w14:paraId="1460D323" w14:textId="77777777" w:rsidR="006501A8" w:rsidRDefault="006501A8" w:rsidP="006501A8">
      <w:pPr>
        <w:jc w:val="center"/>
        <w:textAlignment w:val="baseline"/>
        <w:rPr>
          <w:rFonts w:ascii="Times New Roman" w:hAnsi="Times New Roman" w:cs="Times New Roman"/>
          <w:color w:val="231F20"/>
        </w:rPr>
      </w:pPr>
    </w:p>
    <w:p w14:paraId="61909824" w14:textId="77777777" w:rsidR="000E6BEA" w:rsidRPr="00995368" w:rsidRDefault="000E6BEA" w:rsidP="006501A8">
      <w:pPr>
        <w:jc w:val="center"/>
        <w:textAlignment w:val="baseline"/>
        <w:rPr>
          <w:rFonts w:ascii="Times New Roman" w:hAnsi="Times New Roman" w:cs="Times New Roman"/>
          <w:color w:val="231F20"/>
        </w:rPr>
      </w:pPr>
      <w:r w:rsidRPr="00995368">
        <w:rPr>
          <w:rFonts w:ascii="Times New Roman" w:hAnsi="Times New Roman" w:cs="Times New Roman"/>
          <w:color w:val="231F20"/>
        </w:rPr>
        <w:t>Članak 178.</w:t>
      </w:r>
    </w:p>
    <w:p w14:paraId="0329804A" w14:textId="77777777" w:rsidR="006501A8" w:rsidRDefault="006501A8" w:rsidP="006501A8">
      <w:pPr>
        <w:jc w:val="both"/>
        <w:textAlignment w:val="baseline"/>
        <w:rPr>
          <w:rFonts w:ascii="Times New Roman" w:hAnsi="Times New Roman" w:cs="Times New Roman"/>
          <w:color w:val="231F20"/>
        </w:rPr>
      </w:pPr>
    </w:p>
    <w:p w14:paraId="6A2B36E0" w14:textId="77777777" w:rsidR="000E6BEA" w:rsidRPr="00995368" w:rsidRDefault="000E6BEA" w:rsidP="006501A8">
      <w:pPr>
        <w:jc w:val="both"/>
        <w:textAlignment w:val="baseline"/>
        <w:rPr>
          <w:rFonts w:ascii="Times New Roman" w:hAnsi="Times New Roman" w:cs="Times New Roman"/>
          <w:color w:val="auto"/>
        </w:rPr>
      </w:pPr>
      <w:r w:rsidRPr="00995368">
        <w:rPr>
          <w:rFonts w:ascii="Times New Roman" w:hAnsi="Times New Roman" w:cs="Times New Roman"/>
          <w:color w:val="231F20"/>
        </w:rPr>
        <w:t>Novčanom kaznom u iznosu od 660,00 do 1320,00 eura kaznit će se za prekršaj fizička osoba poljoprivrednik iz članka 3. stavka 1. točke b) ovoga Zakona ako ne vodi evidenciju o proizvodnji i prodaji vlastitih poljoprivrednih proizvoda proizvedenih na poljoprivrednom gospodarstvu te o tome ne izvještava Agenciju za plaćanja u rokovima i na način propisan pravilnikom iz članka 119. stavka 3. ovoga Zakona.</w:t>
      </w:r>
    </w:p>
    <w:bookmarkEnd w:id="10"/>
    <w:p w14:paraId="16E51EB9" w14:textId="77777777" w:rsidR="000E6BEA" w:rsidRDefault="000E6BEA" w:rsidP="006501A8">
      <w:pPr>
        <w:tabs>
          <w:tab w:val="left" w:pos="1843"/>
        </w:tabs>
        <w:jc w:val="both"/>
        <w:rPr>
          <w:rFonts w:ascii="Times New Roman" w:hAnsi="Times New Roman" w:cs="Times New Roman"/>
          <w:iCs/>
          <w:lang w:val="pl-PL"/>
        </w:rPr>
      </w:pPr>
    </w:p>
    <w:p w14:paraId="6ED86689" w14:textId="77777777" w:rsidR="000E6BEA" w:rsidRDefault="000E6BEA" w:rsidP="006501A8">
      <w:pPr>
        <w:tabs>
          <w:tab w:val="left" w:pos="1843"/>
        </w:tabs>
        <w:jc w:val="both"/>
        <w:rPr>
          <w:rFonts w:ascii="Times New Roman" w:hAnsi="Times New Roman" w:cs="Times New Roman"/>
          <w:iCs/>
          <w:lang w:val="pl-PL"/>
        </w:rPr>
      </w:pPr>
    </w:p>
    <w:p w14:paraId="7EE292F9" w14:textId="77777777" w:rsidR="000E6BEA" w:rsidRDefault="000E6BEA" w:rsidP="006501A8">
      <w:pPr>
        <w:tabs>
          <w:tab w:val="left" w:pos="1843"/>
        </w:tabs>
        <w:jc w:val="both"/>
        <w:rPr>
          <w:rFonts w:ascii="Times New Roman" w:hAnsi="Times New Roman" w:cs="Times New Roman"/>
          <w:iCs/>
          <w:lang w:val="pl-PL"/>
        </w:rPr>
      </w:pPr>
    </w:p>
    <w:p w14:paraId="552D4860" w14:textId="77777777" w:rsidR="000E6BEA" w:rsidRDefault="000E6BEA" w:rsidP="006501A8">
      <w:pPr>
        <w:tabs>
          <w:tab w:val="left" w:pos="1843"/>
        </w:tabs>
        <w:jc w:val="both"/>
        <w:rPr>
          <w:rFonts w:ascii="Times New Roman" w:hAnsi="Times New Roman" w:cs="Times New Roman"/>
          <w:iCs/>
          <w:lang w:val="pl-PL"/>
        </w:rPr>
      </w:pPr>
    </w:p>
    <w:p w14:paraId="453E76B2" w14:textId="77777777" w:rsidR="000E6BEA" w:rsidRDefault="000E6BEA" w:rsidP="006501A8">
      <w:pPr>
        <w:tabs>
          <w:tab w:val="left" w:pos="1843"/>
        </w:tabs>
        <w:jc w:val="both"/>
        <w:rPr>
          <w:rFonts w:ascii="Times New Roman" w:hAnsi="Times New Roman" w:cs="Times New Roman"/>
          <w:iCs/>
          <w:lang w:val="pl-PL"/>
        </w:rPr>
      </w:pPr>
    </w:p>
    <w:p w14:paraId="085C731E" w14:textId="77777777" w:rsidR="000E6BEA" w:rsidRPr="00773578" w:rsidRDefault="000E6BEA" w:rsidP="0057707C">
      <w:pPr>
        <w:tabs>
          <w:tab w:val="left" w:pos="1843"/>
        </w:tabs>
        <w:jc w:val="both"/>
        <w:rPr>
          <w:rFonts w:ascii="Times New Roman" w:hAnsi="Times New Roman" w:cs="Times New Roman"/>
          <w:iCs/>
          <w:lang w:val="pl-PL"/>
        </w:rPr>
      </w:pPr>
    </w:p>
    <w:p w14:paraId="5DB90151" w14:textId="77777777" w:rsidR="000E6BEA" w:rsidRDefault="000E6BEA" w:rsidP="0057707C">
      <w:pPr>
        <w:jc w:val="right"/>
        <w:rPr>
          <w:rFonts w:ascii="CarolinaBar-B39-25F2" w:hAnsi="CarolinaBar-B39-25F2"/>
          <w:sz w:val="32"/>
          <w:szCs w:val="32"/>
        </w:rPr>
        <w:sectPr w:rsidR="000E6BEA" w:rsidSect="000E6BEA">
          <w:pgSz w:w="11906" w:h="16838" w:code="9"/>
          <w:pgMar w:top="993" w:right="1080" w:bottom="1440" w:left="1080" w:header="709" w:footer="709" w:gutter="0"/>
          <w:paperSrc w:first="14"/>
          <w:cols w:space="708"/>
          <w:docGrid w:linePitch="360"/>
        </w:sectPr>
      </w:pPr>
    </w:p>
    <w:p w14:paraId="3DA3C2F2" w14:textId="77777777" w:rsidR="000E6BEA" w:rsidRPr="00773578" w:rsidRDefault="000E6BEA" w:rsidP="0057707C">
      <w:pPr>
        <w:rPr>
          <w:rFonts w:ascii="Times New Roman" w:hAnsi="Times New Roman" w:cs="Times New Roman"/>
          <w:b/>
          <w:sz w:val="22"/>
          <w:szCs w:val="22"/>
        </w:rPr>
      </w:pPr>
    </w:p>
    <w:sectPr w:rsidR="000E6BEA" w:rsidRPr="00773578" w:rsidSect="0057707C">
      <w:footerReference w:type="default" r:id="rId13"/>
      <w:type w:val="continuous"/>
      <w:pgSz w:w="11906" w:h="16838" w:code="9"/>
      <w:pgMar w:top="1440" w:right="1080" w:bottom="1440" w:left="1080" w:header="709" w:footer="709" w:gutter="0"/>
      <w:paperSrc w:firs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2377A" w14:textId="77777777" w:rsidR="00DC219C" w:rsidRDefault="00DC219C">
      <w:r>
        <w:separator/>
      </w:r>
    </w:p>
  </w:endnote>
  <w:endnote w:type="continuationSeparator" w:id="0">
    <w:p w14:paraId="6086CA48" w14:textId="77777777" w:rsidR="00DC219C" w:rsidRDefault="00DC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rolinaBar-B39-25F2">
    <w:altName w:val="Trebuchet MS"/>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altName w:val="Times New Roman"/>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29DB" w14:textId="77777777" w:rsidR="00643079" w:rsidRPr="00773578" w:rsidRDefault="00643079">
    <w:pPr>
      <w:pStyle w:val="Footer"/>
      <w:jc w:val="right"/>
      <w:rPr>
        <w:rFonts w:ascii="Times New Roman" w:hAnsi="Times New Roman" w:cs="Times New Roman"/>
        <w:sz w:val="22"/>
        <w:szCs w:val="22"/>
      </w:rPr>
    </w:pPr>
  </w:p>
  <w:p w14:paraId="17CF96D8" w14:textId="77777777" w:rsidR="00643079" w:rsidRPr="00237A00" w:rsidRDefault="00643079" w:rsidP="0057707C">
    <w:pPr>
      <w:pStyle w:val="Footer"/>
      <w:rPr>
        <w:rFonts w:ascii="Times New Roman" w:hAnsi="Times New Roman" w:cs="Times New Roman"/>
      </w:rPr>
    </w:pPr>
    <w:r w:rsidRPr="00237A00">
      <w:rPr>
        <w:rFonts w:ascii="Times New Roman" w:hAnsi="Times New Roman" w:cs="Times New Roman"/>
      </w:rPr>
      <w:t xml:space="preserve">KLASA: </w:t>
    </w:r>
    <w:r w:rsidRPr="00237A00">
      <w:rPr>
        <w:rFonts w:ascii="Times New Roman" w:hAnsi="Times New Roman" w:cs="Times New Roman"/>
      </w:rPr>
      <w:fldChar w:fldCharType="begin"/>
    </w:r>
    <w:r w:rsidRPr="00237A00">
      <w:rPr>
        <w:rFonts w:ascii="Times New Roman" w:hAnsi="Times New Roman" w:cs="Times New Roman"/>
      </w:rPr>
      <w:instrText xml:space="preserve"> REF  PredmetKlasa1  \* MERGEFORMAT </w:instrText>
    </w:r>
    <w:r w:rsidRPr="00237A00">
      <w:rPr>
        <w:rFonts w:ascii="Times New Roman" w:hAnsi="Times New Roman" w:cs="Times New Roman"/>
      </w:rPr>
      <w:fldChar w:fldCharType="separate"/>
    </w:r>
    <w:r w:rsidRPr="00237A00">
      <w:rPr>
        <w:rFonts w:ascii="Times New Roman" w:hAnsi="Times New Roman" w:cs="Times New Roman"/>
        <w:noProof/>
      </w:rPr>
      <w:t xml:space="preserve">     </w:t>
    </w:r>
    <w:r w:rsidRPr="00237A00">
      <w:rPr>
        <w:rFonts w:ascii="Times New Roman" w:hAnsi="Times New Roman" w:cs="Times New Roman"/>
      </w:rPr>
      <w:fldChar w:fldCharType="end"/>
    </w:r>
    <w:r w:rsidRPr="00237A00">
      <w:rPr>
        <w:rFonts w:ascii="Times New Roman" w:hAnsi="Times New Roman" w:cs="Times New Roman"/>
      </w:rPr>
      <w:t xml:space="preserve">; URBROJ: </w:t>
    </w:r>
    <w:r w:rsidRPr="00237A00">
      <w:rPr>
        <w:rFonts w:ascii="Times New Roman" w:hAnsi="Times New Roman" w:cs="Times New Roman"/>
      </w:rPr>
      <w:fldChar w:fldCharType="begin"/>
    </w:r>
    <w:r w:rsidRPr="00237A00">
      <w:rPr>
        <w:rFonts w:ascii="Times New Roman" w:hAnsi="Times New Roman" w:cs="Times New Roman"/>
      </w:rPr>
      <w:instrText xml:space="preserve"> REF  PismenoUrBroj1  \* MERGEFORMAT </w:instrText>
    </w:r>
    <w:r w:rsidRPr="00237A00">
      <w:rPr>
        <w:rFonts w:ascii="Times New Roman" w:hAnsi="Times New Roman" w:cs="Times New Roman"/>
      </w:rPr>
      <w:fldChar w:fldCharType="separate"/>
    </w:r>
    <w:r w:rsidRPr="00237A00">
      <w:rPr>
        <w:rFonts w:ascii="Times New Roman" w:hAnsi="Times New Roman" w:cs="Times New Roman"/>
        <w:noProof/>
      </w:rPr>
      <w:t xml:space="preserve">     </w:t>
    </w:r>
    <w:r w:rsidRPr="00237A00">
      <w:rPr>
        <w:rFonts w:ascii="Times New Roman" w:hAnsi="Times New Roman" w:cs="Times New Roman"/>
      </w:rPr>
      <w:fldChar w:fldCharType="end"/>
    </w:r>
    <w:r w:rsidRPr="00237A00">
      <w:rPr>
        <w:rFonts w:ascii="Times New Roman" w:hAnsi="Times New Roman" w:cs="Times New Roman"/>
      </w:rPr>
      <w:t>; P/</w:t>
    </w:r>
    <w:r w:rsidRPr="00237A00">
      <w:rPr>
        <w:rFonts w:ascii="Times New Roman" w:hAnsi="Times New Roman" w:cs="Times New Roman"/>
      </w:rPr>
      <w:fldChar w:fldCharType="begin"/>
    </w:r>
    <w:r w:rsidRPr="00237A00">
      <w:rPr>
        <w:rFonts w:ascii="Times New Roman" w:hAnsi="Times New Roman" w:cs="Times New Roman"/>
      </w:rPr>
      <w:instrText xml:space="preserve"> REF  Jop  \* MERGEFORMAT </w:instrText>
    </w:r>
    <w:r w:rsidRPr="00237A00">
      <w:rPr>
        <w:rFonts w:ascii="Times New Roman" w:hAnsi="Times New Roman" w:cs="Times New Roman"/>
      </w:rPr>
      <w:fldChar w:fldCharType="separate"/>
    </w:r>
    <w:r w:rsidRPr="00237A00">
      <w:rPr>
        <w:rFonts w:ascii="Times New Roman" w:hAnsi="Times New Roman" w:cs="Times New Roman"/>
        <w:noProof/>
      </w:rPr>
      <w:t xml:space="preserve">     </w:t>
    </w:r>
    <w:r w:rsidRPr="00237A00">
      <w:rPr>
        <w:rFonts w:ascii="Times New Roman" w:hAnsi="Times New Roman" w:cs="Times New Roman"/>
      </w:rPr>
      <w:fldChar w:fldCharType="end"/>
    </w:r>
  </w:p>
  <w:p w14:paraId="11DA9F9C" w14:textId="77777777" w:rsidR="00643079" w:rsidRPr="00237A00" w:rsidRDefault="00643079" w:rsidP="0057707C">
    <w:pPr>
      <w:pStyle w:val="Footer"/>
      <w:jc w:val="center"/>
      <w:rPr>
        <w:rFonts w:ascii="Times New Roman" w:hAnsi="Times New Roman" w:cs="Times New Roman"/>
      </w:rPr>
    </w:pPr>
  </w:p>
  <w:p w14:paraId="0B29CD8F" w14:textId="77777777" w:rsidR="00643079" w:rsidRPr="00237A00" w:rsidRDefault="00643079" w:rsidP="0057707C">
    <w:pPr>
      <w:pStyle w:val="Footer"/>
      <w:jc w:val="center"/>
      <w:rPr>
        <w:rFonts w:ascii="Times New Roman" w:hAnsi="Times New Roman" w:cs="Times New Roman"/>
      </w:rPr>
    </w:pPr>
    <w:r w:rsidRPr="00237A00">
      <w:rPr>
        <w:rFonts w:ascii="Times New Roman" w:hAnsi="Times New Roman" w:cs="Times New Roman"/>
      </w:rPr>
      <w:t xml:space="preserve">- </w:t>
    </w:r>
    <w:r w:rsidRPr="00237A00">
      <w:rPr>
        <w:rFonts w:ascii="Times New Roman" w:hAnsi="Times New Roman" w:cs="Times New Roman"/>
      </w:rPr>
      <w:fldChar w:fldCharType="begin"/>
    </w:r>
    <w:r w:rsidRPr="00237A00">
      <w:rPr>
        <w:rFonts w:ascii="Times New Roman" w:hAnsi="Times New Roman" w:cs="Times New Roman"/>
      </w:rPr>
      <w:instrText xml:space="preserve"> PAGE   \* MERGEFORMAT </w:instrText>
    </w:r>
    <w:r w:rsidRPr="00237A00">
      <w:rPr>
        <w:rFonts w:ascii="Times New Roman" w:hAnsi="Times New Roman" w:cs="Times New Roman"/>
      </w:rPr>
      <w:fldChar w:fldCharType="separate"/>
    </w:r>
    <w:r>
      <w:rPr>
        <w:rFonts w:ascii="Times New Roman" w:hAnsi="Times New Roman" w:cs="Times New Roman"/>
        <w:noProof/>
      </w:rPr>
      <w:t>49</w:t>
    </w:r>
    <w:r w:rsidRPr="00237A00">
      <w:rPr>
        <w:rFonts w:ascii="Times New Roman" w:hAnsi="Times New Roman" w:cs="Times New Roman"/>
        <w:noProof/>
      </w:rPr>
      <w:fldChar w:fldCharType="end"/>
    </w:r>
    <w:r w:rsidRPr="00237A00">
      <w:rPr>
        <w:rFonts w:ascii="Times New Roman" w:hAnsi="Times New Roman" w:cs="Times New Roman"/>
        <w:noProof/>
      </w:rPr>
      <w:t xml:space="preserve"> -</w:t>
    </w:r>
  </w:p>
  <w:p w14:paraId="5DBFAF07" w14:textId="77777777" w:rsidR="00643079" w:rsidRPr="00782529" w:rsidRDefault="00643079" w:rsidP="0057707C">
    <w:pPr>
      <w:pStyle w:val="Footer"/>
      <w:rPr>
        <w:sz w:val="22"/>
        <w:szCs w:val="22"/>
      </w:rPr>
    </w:pPr>
    <w:r>
      <w:rPr>
        <w:noProof/>
        <w:sz w:val="22"/>
        <w:szCs w:val="22"/>
      </w:rPr>
      <w:drawing>
        <wp:inline distT="0" distB="0" distL="0" distR="0" wp14:anchorId="5E926B40" wp14:editId="1189D80B">
          <wp:extent cx="6343650" cy="6524625"/>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0" cy="65246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3619A" w14:textId="77777777" w:rsidR="00DC219C" w:rsidRDefault="00DC219C">
      <w:r>
        <w:separator/>
      </w:r>
    </w:p>
  </w:footnote>
  <w:footnote w:type="continuationSeparator" w:id="0">
    <w:p w14:paraId="1EBA5E34" w14:textId="77777777" w:rsidR="00DC219C" w:rsidRDefault="00DC2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34AAB"/>
    <w:multiLevelType w:val="hybridMultilevel"/>
    <w:tmpl w:val="5B7400B2"/>
    <w:lvl w:ilvl="0" w:tplc="544EBF16">
      <w:start w:val="1"/>
      <w:numFmt w:val="upperRoman"/>
      <w:lvlText w:val="%1."/>
      <w:lvlJc w:val="left"/>
      <w:pPr>
        <w:ind w:left="1080" w:hanging="720"/>
      </w:pPr>
      <w:rPr>
        <w:rFonts w:hint="default"/>
        <w:color w:val="2E74B5"/>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6761671"/>
    <w:multiLevelType w:val="hybridMultilevel"/>
    <w:tmpl w:val="39943204"/>
    <w:lvl w:ilvl="0" w:tplc="4A2CEF04">
      <w:start w:val="1"/>
      <w:numFmt w:val="decimal"/>
      <w:lvlText w:val="%1)"/>
      <w:lvlJc w:val="left"/>
      <w:pPr>
        <w:ind w:left="1020" w:hanging="360"/>
      </w:pPr>
    </w:lvl>
    <w:lvl w:ilvl="1" w:tplc="047C53AC">
      <w:start w:val="1"/>
      <w:numFmt w:val="decimal"/>
      <w:lvlText w:val="%2)"/>
      <w:lvlJc w:val="left"/>
      <w:pPr>
        <w:ind w:left="1020" w:hanging="360"/>
      </w:pPr>
    </w:lvl>
    <w:lvl w:ilvl="2" w:tplc="7DB629F0">
      <w:start w:val="1"/>
      <w:numFmt w:val="decimal"/>
      <w:lvlText w:val="%3)"/>
      <w:lvlJc w:val="left"/>
      <w:pPr>
        <w:ind w:left="1020" w:hanging="360"/>
      </w:pPr>
    </w:lvl>
    <w:lvl w:ilvl="3" w:tplc="21A04352">
      <w:start w:val="1"/>
      <w:numFmt w:val="decimal"/>
      <w:lvlText w:val="%4)"/>
      <w:lvlJc w:val="left"/>
      <w:pPr>
        <w:ind w:left="1020" w:hanging="360"/>
      </w:pPr>
    </w:lvl>
    <w:lvl w:ilvl="4" w:tplc="229C10FA">
      <w:start w:val="1"/>
      <w:numFmt w:val="decimal"/>
      <w:lvlText w:val="%5)"/>
      <w:lvlJc w:val="left"/>
      <w:pPr>
        <w:ind w:left="1020" w:hanging="360"/>
      </w:pPr>
    </w:lvl>
    <w:lvl w:ilvl="5" w:tplc="934E94E6">
      <w:start w:val="1"/>
      <w:numFmt w:val="decimal"/>
      <w:lvlText w:val="%6)"/>
      <w:lvlJc w:val="left"/>
      <w:pPr>
        <w:ind w:left="1020" w:hanging="360"/>
      </w:pPr>
    </w:lvl>
    <w:lvl w:ilvl="6" w:tplc="E6EC8ED2">
      <w:start w:val="1"/>
      <w:numFmt w:val="decimal"/>
      <w:lvlText w:val="%7)"/>
      <w:lvlJc w:val="left"/>
      <w:pPr>
        <w:ind w:left="1020" w:hanging="360"/>
      </w:pPr>
    </w:lvl>
    <w:lvl w:ilvl="7" w:tplc="A218E1FC">
      <w:start w:val="1"/>
      <w:numFmt w:val="decimal"/>
      <w:lvlText w:val="%8)"/>
      <w:lvlJc w:val="left"/>
      <w:pPr>
        <w:ind w:left="1020" w:hanging="360"/>
      </w:pPr>
    </w:lvl>
    <w:lvl w:ilvl="8" w:tplc="3C0E71CC">
      <w:start w:val="1"/>
      <w:numFmt w:val="decimal"/>
      <w:lvlText w:val="%9)"/>
      <w:lvlJc w:val="left"/>
      <w:pPr>
        <w:ind w:left="1020" w:hanging="360"/>
      </w:pPr>
    </w:lvl>
  </w:abstractNum>
  <w:abstractNum w:abstractNumId="2" w15:restartNumberingAfterBreak="0">
    <w:nsid w:val="5C770D85"/>
    <w:multiLevelType w:val="hybridMultilevel"/>
    <w:tmpl w:val="A9406B88"/>
    <w:lvl w:ilvl="0" w:tplc="D8446370">
      <w:start w:val="1"/>
      <w:numFmt w:val="decimal"/>
      <w:lvlText w:val="%1)"/>
      <w:lvlJc w:val="left"/>
      <w:pPr>
        <w:ind w:left="720" w:hanging="360"/>
      </w:pPr>
    </w:lvl>
    <w:lvl w:ilvl="1" w:tplc="55AAD2C4">
      <w:start w:val="1"/>
      <w:numFmt w:val="decimal"/>
      <w:lvlText w:val="%2)"/>
      <w:lvlJc w:val="left"/>
      <w:pPr>
        <w:ind w:left="720" w:hanging="360"/>
      </w:pPr>
    </w:lvl>
    <w:lvl w:ilvl="2" w:tplc="3C90EE20">
      <w:start w:val="1"/>
      <w:numFmt w:val="decimal"/>
      <w:lvlText w:val="%3)"/>
      <w:lvlJc w:val="left"/>
      <w:pPr>
        <w:ind w:left="720" w:hanging="360"/>
      </w:pPr>
    </w:lvl>
    <w:lvl w:ilvl="3" w:tplc="F8E06C1A">
      <w:start w:val="1"/>
      <w:numFmt w:val="decimal"/>
      <w:lvlText w:val="%4)"/>
      <w:lvlJc w:val="left"/>
      <w:pPr>
        <w:ind w:left="720" w:hanging="360"/>
      </w:pPr>
    </w:lvl>
    <w:lvl w:ilvl="4" w:tplc="A5E02698">
      <w:start w:val="1"/>
      <w:numFmt w:val="decimal"/>
      <w:lvlText w:val="%5)"/>
      <w:lvlJc w:val="left"/>
      <w:pPr>
        <w:ind w:left="720" w:hanging="360"/>
      </w:pPr>
    </w:lvl>
    <w:lvl w:ilvl="5" w:tplc="E2D6EC4C">
      <w:start w:val="1"/>
      <w:numFmt w:val="decimal"/>
      <w:lvlText w:val="%6)"/>
      <w:lvlJc w:val="left"/>
      <w:pPr>
        <w:ind w:left="720" w:hanging="360"/>
      </w:pPr>
    </w:lvl>
    <w:lvl w:ilvl="6" w:tplc="A29A7DBC">
      <w:start w:val="1"/>
      <w:numFmt w:val="decimal"/>
      <w:lvlText w:val="%7)"/>
      <w:lvlJc w:val="left"/>
      <w:pPr>
        <w:ind w:left="720" w:hanging="360"/>
      </w:pPr>
    </w:lvl>
    <w:lvl w:ilvl="7" w:tplc="0C94F720">
      <w:start w:val="1"/>
      <w:numFmt w:val="decimal"/>
      <w:lvlText w:val="%8)"/>
      <w:lvlJc w:val="left"/>
      <w:pPr>
        <w:ind w:left="720" w:hanging="360"/>
      </w:pPr>
    </w:lvl>
    <w:lvl w:ilvl="8" w:tplc="0AA8369A">
      <w:start w:val="1"/>
      <w:numFmt w:val="decimal"/>
      <w:lvlText w:val="%9)"/>
      <w:lvlJc w:val="left"/>
      <w:pPr>
        <w:ind w:left="720" w:hanging="360"/>
      </w:pPr>
    </w:lvl>
  </w:abstractNum>
  <w:abstractNum w:abstractNumId="3" w15:restartNumberingAfterBreak="0">
    <w:nsid w:val="6096327D"/>
    <w:multiLevelType w:val="hybridMultilevel"/>
    <w:tmpl w:val="30802FC8"/>
    <w:lvl w:ilvl="0" w:tplc="8E7CBAF0">
      <w:start w:val="1"/>
      <w:numFmt w:val="decimal"/>
      <w:lvlText w:val="%1)"/>
      <w:lvlJc w:val="left"/>
      <w:pPr>
        <w:ind w:left="1020" w:hanging="360"/>
      </w:pPr>
    </w:lvl>
    <w:lvl w:ilvl="1" w:tplc="13228136">
      <w:start w:val="1"/>
      <w:numFmt w:val="decimal"/>
      <w:lvlText w:val="%2)"/>
      <w:lvlJc w:val="left"/>
      <w:pPr>
        <w:ind w:left="1020" w:hanging="360"/>
      </w:pPr>
    </w:lvl>
    <w:lvl w:ilvl="2" w:tplc="66509AF8">
      <w:start w:val="1"/>
      <w:numFmt w:val="decimal"/>
      <w:lvlText w:val="%3)"/>
      <w:lvlJc w:val="left"/>
      <w:pPr>
        <w:ind w:left="1020" w:hanging="360"/>
      </w:pPr>
    </w:lvl>
    <w:lvl w:ilvl="3" w:tplc="87ECD588">
      <w:start w:val="1"/>
      <w:numFmt w:val="decimal"/>
      <w:lvlText w:val="%4)"/>
      <w:lvlJc w:val="left"/>
      <w:pPr>
        <w:ind w:left="1020" w:hanging="360"/>
      </w:pPr>
    </w:lvl>
    <w:lvl w:ilvl="4" w:tplc="68B67F54">
      <w:start w:val="1"/>
      <w:numFmt w:val="decimal"/>
      <w:lvlText w:val="%5)"/>
      <w:lvlJc w:val="left"/>
      <w:pPr>
        <w:ind w:left="1020" w:hanging="360"/>
      </w:pPr>
    </w:lvl>
    <w:lvl w:ilvl="5" w:tplc="3F4CC4CE">
      <w:start w:val="1"/>
      <w:numFmt w:val="decimal"/>
      <w:lvlText w:val="%6)"/>
      <w:lvlJc w:val="left"/>
      <w:pPr>
        <w:ind w:left="1020" w:hanging="360"/>
      </w:pPr>
    </w:lvl>
    <w:lvl w:ilvl="6" w:tplc="A43620FE">
      <w:start w:val="1"/>
      <w:numFmt w:val="decimal"/>
      <w:lvlText w:val="%7)"/>
      <w:lvlJc w:val="left"/>
      <w:pPr>
        <w:ind w:left="1020" w:hanging="360"/>
      </w:pPr>
    </w:lvl>
    <w:lvl w:ilvl="7" w:tplc="20C47F32">
      <w:start w:val="1"/>
      <w:numFmt w:val="decimal"/>
      <w:lvlText w:val="%8)"/>
      <w:lvlJc w:val="left"/>
      <w:pPr>
        <w:ind w:left="1020" w:hanging="360"/>
      </w:pPr>
    </w:lvl>
    <w:lvl w:ilvl="8" w:tplc="22F4562C">
      <w:start w:val="1"/>
      <w:numFmt w:val="decimal"/>
      <w:lvlText w:val="%9)"/>
      <w:lvlJc w:val="left"/>
      <w:pPr>
        <w:ind w:left="1020" w:hanging="360"/>
      </w:pPr>
    </w:lvl>
  </w:abstractNum>
  <w:abstractNum w:abstractNumId="4" w15:restartNumberingAfterBreak="0">
    <w:nsid w:val="65A70A05"/>
    <w:multiLevelType w:val="hybridMultilevel"/>
    <w:tmpl w:val="17D0E496"/>
    <w:lvl w:ilvl="0" w:tplc="0B7049FE">
      <w:start w:val="1"/>
      <w:numFmt w:val="decimal"/>
      <w:lvlText w:val="%1)"/>
      <w:lvlJc w:val="left"/>
      <w:pPr>
        <w:ind w:left="1020" w:hanging="360"/>
      </w:pPr>
    </w:lvl>
    <w:lvl w:ilvl="1" w:tplc="1F567866">
      <w:start w:val="1"/>
      <w:numFmt w:val="decimal"/>
      <w:lvlText w:val="%2)"/>
      <w:lvlJc w:val="left"/>
      <w:pPr>
        <w:ind w:left="1020" w:hanging="360"/>
      </w:pPr>
    </w:lvl>
    <w:lvl w:ilvl="2" w:tplc="7D92CD9A">
      <w:start w:val="1"/>
      <w:numFmt w:val="decimal"/>
      <w:lvlText w:val="%3)"/>
      <w:lvlJc w:val="left"/>
      <w:pPr>
        <w:ind w:left="1020" w:hanging="360"/>
      </w:pPr>
    </w:lvl>
    <w:lvl w:ilvl="3" w:tplc="1D024CB2">
      <w:start w:val="1"/>
      <w:numFmt w:val="decimal"/>
      <w:lvlText w:val="%4)"/>
      <w:lvlJc w:val="left"/>
      <w:pPr>
        <w:ind w:left="1020" w:hanging="360"/>
      </w:pPr>
    </w:lvl>
    <w:lvl w:ilvl="4" w:tplc="A0B6F536">
      <w:start w:val="1"/>
      <w:numFmt w:val="decimal"/>
      <w:lvlText w:val="%5)"/>
      <w:lvlJc w:val="left"/>
      <w:pPr>
        <w:ind w:left="1020" w:hanging="360"/>
      </w:pPr>
    </w:lvl>
    <w:lvl w:ilvl="5" w:tplc="9E36015A">
      <w:start w:val="1"/>
      <w:numFmt w:val="decimal"/>
      <w:lvlText w:val="%6)"/>
      <w:lvlJc w:val="left"/>
      <w:pPr>
        <w:ind w:left="1020" w:hanging="360"/>
      </w:pPr>
    </w:lvl>
    <w:lvl w:ilvl="6" w:tplc="355C9140">
      <w:start w:val="1"/>
      <w:numFmt w:val="decimal"/>
      <w:lvlText w:val="%7)"/>
      <w:lvlJc w:val="left"/>
      <w:pPr>
        <w:ind w:left="1020" w:hanging="360"/>
      </w:pPr>
    </w:lvl>
    <w:lvl w:ilvl="7" w:tplc="E0DE1F2E">
      <w:start w:val="1"/>
      <w:numFmt w:val="decimal"/>
      <w:lvlText w:val="%8)"/>
      <w:lvlJc w:val="left"/>
      <w:pPr>
        <w:ind w:left="1020" w:hanging="360"/>
      </w:pPr>
    </w:lvl>
    <w:lvl w:ilvl="8" w:tplc="975E702E">
      <w:start w:val="1"/>
      <w:numFmt w:val="decimal"/>
      <w:lvlText w:val="%9)"/>
      <w:lvlJc w:val="left"/>
      <w:pPr>
        <w:ind w:left="1020" w:hanging="360"/>
      </w:pPr>
    </w:lvl>
  </w:abstractNum>
  <w:abstractNum w:abstractNumId="5" w15:restartNumberingAfterBreak="0">
    <w:nsid w:val="74FF229A"/>
    <w:multiLevelType w:val="hybridMultilevel"/>
    <w:tmpl w:val="637ACE74"/>
    <w:lvl w:ilvl="0" w:tplc="DFB0F868">
      <w:start w:val="1"/>
      <w:numFmt w:val="decimal"/>
      <w:lvlText w:val="%1)"/>
      <w:lvlJc w:val="left"/>
      <w:pPr>
        <w:ind w:left="1020" w:hanging="360"/>
      </w:pPr>
    </w:lvl>
    <w:lvl w:ilvl="1" w:tplc="33A00194">
      <w:start w:val="1"/>
      <w:numFmt w:val="decimal"/>
      <w:lvlText w:val="%2)"/>
      <w:lvlJc w:val="left"/>
      <w:pPr>
        <w:ind w:left="1020" w:hanging="360"/>
      </w:pPr>
    </w:lvl>
    <w:lvl w:ilvl="2" w:tplc="D0B2BC5A">
      <w:start w:val="1"/>
      <w:numFmt w:val="decimal"/>
      <w:lvlText w:val="%3)"/>
      <w:lvlJc w:val="left"/>
      <w:pPr>
        <w:ind w:left="1020" w:hanging="360"/>
      </w:pPr>
    </w:lvl>
    <w:lvl w:ilvl="3" w:tplc="826E4F88">
      <w:start w:val="1"/>
      <w:numFmt w:val="decimal"/>
      <w:lvlText w:val="%4)"/>
      <w:lvlJc w:val="left"/>
      <w:pPr>
        <w:ind w:left="1020" w:hanging="360"/>
      </w:pPr>
    </w:lvl>
    <w:lvl w:ilvl="4" w:tplc="63D668B4">
      <w:start w:val="1"/>
      <w:numFmt w:val="decimal"/>
      <w:lvlText w:val="%5)"/>
      <w:lvlJc w:val="left"/>
      <w:pPr>
        <w:ind w:left="1020" w:hanging="360"/>
      </w:pPr>
    </w:lvl>
    <w:lvl w:ilvl="5" w:tplc="43C66A0C">
      <w:start w:val="1"/>
      <w:numFmt w:val="decimal"/>
      <w:lvlText w:val="%6)"/>
      <w:lvlJc w:val="left"/>
      <w:pPr>
        <w:ind w:left="1020" w:hanging="360"/>
      </w:pPr>
    </w:lvl>
    <w:lvl w:ilvl="6" w:tplc="B5B43C18">
      <w:start w:val="1"/>
      <w:numFmt w:val="decimal"/>
      <w:lvlText w:val="%7)"/>
      <w:lvlJc w:val="left"/>
      <w:pPr>
        <w:ind w:left="1020" w:hanging="360"/>
      </w:pPr>
    </w:lvl>
    <w:lvl w:ilvl="7" w:tplc="BE625D54">
      <w:start w:val="1"/>
      <w:numFmt w:val="decimal"/>
      <w:lvlText w:val="%8)"/>
      <w:lvlJc w:val="left"/>
      <w:pPr>
        <w:ind w:left="1020" w:hanging="360"/>
      </w:pPr>
    </w:lvl>
    <w:lvl w:ilvl="8" w:tplc="C1CEAE0C">
      <w:start w:val="1"/>
      <w:numFmt w:val="decimal"/>
      <w:lvlText w:val="%9)"/>
      <w:lvlJc w:val="left"/>
      <w:pPr>
        <w:ind w:left="1020" w:hanging="36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E8"/>
    <w:rsid w:val="00005170"/>
    <w:rsid w:val="000444F6"/>
    <w:rsid w:val="00066221"/>
    <w:rsid w:val="000700BF"/>
    <w:rsid w:val="000B36FB"/>
    <w:rsid w:val="000C3139"/>
    <w:rsid w:val="000C54B0"/>
    <w:rsid w:val="000D2161"/>
    <w:rsid w:val="000E41BF"/>
    <w:rsid w:val="000E6BEA"/>
    <w:rsid w:val="000F3500"/>
    <w:rsid w:val="000F76E1"/>
    <w:rsid w:val="00126734"/>
    <w:rsid w:val="00161CB0"/>
    <w:rsid w:val="0016215E"/>
    <w:rsid w:val="00181AFC"/>
    <w:rsid w:val="001D313F"/>
    <w:rsid w:val="001D40EE"/>
    <w:rsid w:val="001F55D4"/>
    <w:rsid w:val="002302A4"/>
    <w:rsid w:val="002441A3"/>
    <w:rsid w:val="00265954"/>
    <w:rsid w:val="00271496"/>
    <w:rsid w:val="002E12D4"/>
    <w:rsid w:val="002E55BF"/>
    <w:rsid w:val="002E6D8E"/>
    <w:rsid w:val="00392C0C"/>
    <w:rsid w:val="003943A2"/>
    <w:rsid w:val="003B0A8A"/>
    <w:rsid w:val="003B3DBA"/>
    <w:rsid w:val="003F2153"/>
    <w:rsid w:val="00414A37"/>
    <w:rsid w:val="00442022"/>
    <w:rsid w:val="0046675D"/>
    <w:rsid w:val="00477FC2"/>
    <w:rsid w:val="004B041D"/>
    <w:rsid w:val="004B0DF8"/>
    <w:rsid w:val="004B2612"/>
    <w:rsid w:val="004B7251"/>
    <w:rsid w:val="004C21EE"/>
    <w:rsid w:val="004D4AC5"/>
    <w:rsid w:val="004D5727"/>
    <w:rsid w:val="004F001E"/>
    <w:rsid w:val="004F465E"/>
    <w:rsid w:val="005114E6"/>
    <w:rsid w:val="005204C5"/>
    <w:rsid w:val="00542103"/>
    <w:rsid w:val="00542F38"/>
    <w:rsid w:val="00546074"/>
    <w:rsid w:val="0057707C"/>
    <w:rsid w:val="00581915"/>
    <w:rsid w:val="005A65D5"/>
    <w:rsid w:val="005B5227"/>
    <w:rsid w:val="005D1037"/>
    <w:rsid w:val="005F27DB"/>
    <w:rsid w:val="00643079"/>
    <w:rsid w:val="00645A30"/>
    <w:rsid w:val="006501A8"/>
    <w:rsid w:val="00663390"/>
    <w:rsid w:val="006853DD"/>
    <w:rsid w:val="006A0868"/>
    <w:rsid w:val="006B1F33"/>
    <w:rsid w:val="006B231B"/>
    <w:rsid w:val="006D0633"/>
    <w:rsid w:val="006F6DF5"/>
    <w:rsid w:val="00723945"/>
    <w:rsid w:val="00763188"/>
    <w:rsid w:val="00775955"/>
    <w:rsid w:val="00776384"/>
    <w:rsid w:val="007833D5"/>
    <w:rsid w:val="007F0388"/>
    <w:rsid w:val="00807198"/>
    <w:rsid w:val="00816B3B"/>
    <w:rsid w:val="008419DF"/>
    <w:rsid w:val="008744AF"/>
    <w:rsid w:val="00877288"/>
    <w:rsid w:val="008B3AB0"/>
    <w:rsid w:val="008B73FF"/>
    <w:rsid w:val="008C212D"/>
    <w:rsid w:val="008C3237"/>
    <w:rsid w:val="008D0119"/>
    <w:rsid w:val="0090115D"/>
    <w:rsid w:val="009061E8"/>
    <w:rsid w:val="0093365C"/>
    <w:rsid w:val="009368CE"/>
    <w:rsid w:val="00960339"/>
    <w:rsid w:val="0099190C"/>
    <w:rsid w:val="00994591"/>
    <w:rsid w:val="00995D41"/>
    <w:rsid w:val="00A175C6"/>
    <w:rsid w:val="00A17F20"/>
    <w:rsid w:val="00A40F92"/>
    <w:rsid w:val="00A61448"/>
    <w:rsid w:val="00A67F44"/>
    <w:rsid w:val="00A71F13"/>
    <w:rsid w:val="00A920E6"/>
    <w:rsid w:val="00A932D1"/>
    <w:rsid w:val="00AA2178"/>
    <w:rsid w:val="00AB7A56"/>
    <w:rsid w:val="00AF786E"/>
    <w:rsid w:val="00B70D9A"/>
    <w:rsid w:val="00BB165C"/>
    <w:rsid w:val="00BB6B1A"/>
    <w:rsid w:val="00BD2212"/>
    <w:rsid w:val="00BE1536"/>
    <w:rsid w:val="00BF06A1"/>
    <w:rsid w:val="00C003B5"/>
    <w:rsid w:val="00C06277"/>
    <w:rsid w:val="00C22E52"/>
    <w:rsid w:val="00C46F49"/>
    <w:rsid w:val="00CB2D82"/>
    <w:rsid w:val="00D130BD"/>
    <w:rsid w:val="00D3391C"/>
    <w:rsid w:val="00D34711"/>
    <w:rsid w:val="00D34B1C"/>
    <w:rsid w:val="00D53C13"/>
    <w:rsid w:val="00DC219C"/>
    <w:rsid w:val="00DD4892"/>
    <w:rsid w:val="00DE4CC7"/>
    <w:rsid w:val="00DF4E59"/>
    <w:rsid w:val="00E406FA"/>
    <w:rsid w:val="00E56B3C"/>
    <w:rsid w:val="00E81DD9"/>
    <w:rsid w:val="00EA52BE"/>
    <w:rsid w:val="00EB1C13"/>
    <w:rsid w:val="00EC4E05"/>
    <w:rsid w:val="00ED00D5"/>
    <w:rsid w:val="00ED72ED"/>
    <w:rsid w:val="00F10594"/>
    <w:rsid w:val="00F32D49"/>
    <w:rsid w:val="00F7022E"/>
    <w:rsid w:val="00F974ED"/>
    <w:rsid w:val="00FA0B34"/>
    <w:rsid w:val="00FA0E64"/>
    <w:rsid w:val="00FA2C91"/>
    <w:rsid w:val="00FC446E"/>
  </w:rsids>
  <m:mathPr>
    <m:mathFont m:val="Cambria Math"/>
    <m:brkBin m:val="before"/>
    <m:brkBinSub m:val="--"/>
    <m:smallFrac m:val="0"/>
    <m:dispDef/>
    <m:lMargin m:val="0"/>
    <m:rMargin m:val="0"/>
    <m:defJc m:val="centerGroup"/>
    <m:wrapRight/>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926B0F"/>
  <w15:docId w15:val="{53D5BD81-754C-4A61-B757-78134F97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4"/>
      <w:szCs w:val="24"/>
      <w:lang w:val="hr-HR" w:eastAsia="hr-HR"/>
    </w:rPr>
  </w:style>
  <w:style w:type="paragraph" w:styleId="Heading1">
    <w:name w:val="heading 1"/>
    <w:basedOn w:val="Normal"/>
    <w:link w:val="Heading1Char"/>
    <w:uiPriority w:val="9"/>
    <w:qFormat/>
    <w:rsid w:val="000E6BEA"/>
    <w:pPr>
      <w:spacing w:before="100" w:beforeAutospacing="1" w:after="100" w:afterAutospacing="1"/>
      <w:outlineLvl w:val="0"/>
    </w:pPr>
    <w:rPr>
      <w:rFonts w:ascii="Times New Roman" w:hAnsi="Times New Roman" w:cs="Times New Roman"/>
      <w:b/>
      <w:bCs/>
      <w:color w:val="auto"/>
      <w:kern w:val="36"/>
      <w:sz w:val="48"/>
      <w:szCs w:val="48"/>
    </w:rPr>
  </w:style>
  <w:style w:type="paragraph" w:styleId="Heading2">
    <w:name w:val="heading 2"/>
    <w:basedOn w:val="Normal"/>
    <w:link w:val="Heading2Char"/>
    <w:uiPriority w:val="9"/>
    <w:qFormat/>
    <w:rsid w:val="000E6BEA"/>
    <w:pPr>
      <w:spacing w:before="100" w:beforeAutospacing="1" w:after="100" w:afterAutospacing="1"/>
      <w:outlineLvl w:val="1"/>
    </w:pPr>
    <w:rPr>
      <w:rFonts w:ascii="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B64B8"/>
    <w:rPr>
      <w:color w:val="808080"/>
    </w:rPr>
  </w:style>
  <w:style w:type="paragraph" w:styleId="BalloonText">
    <w:name w:val="Balloon Text"/>
    <w:basedOn w:val="Normal"/>
    <w:link w:val="BalloonTextChar"/>
    <w:rsid w:val="00AE5017"/>
    <w:rPr>
      <w:rFonts w:ascii="Segoe UI" w:hAnsi="Segoe UI" w:cs="Segoe UI"/>
      <w:sz w:val="18"/>
      <w:szCs w:val="18"/>
    </w:rPr>
  </w:style>
  <w:style w:type="character" w:customStyle="1" w:styleId="BalloonTextChar">
    <w:name w:val="Balloon Text Char"/>
    <w:link w:val="BalloonText"/>
    <w:rsid w:val="00AE5017"/>
    <w:rPr>
      <w:rFonts w:ascii="Segoe UI" w:hAnsi="Segoe UI" w:cs="Segoe UI"/>
      <w:sz w:val="18"/>
      <w:szCs w:val="18"/>
    </w:rPr>
  </w:style>
  <w:style w:type="paragraph" w:styleId="Header">
    <w:name w:val="header"/>
    <w:basedOn w:val="Normal"/>
    <w:link w:val="HeaderChar"/>
    <w:rsid w:val="00EC52B0"/>
    <w:pPr>
      <w:tabs>
        <w:tab w:val="center" w:pos="4680"/>
        <w:tab w:val="right" w:pos="9360"/>
      </w:tabs>
    </w:pPr>
  </w:style>
  <w:style w:type="character" w:customStyle="1" w:styleId="HeaderChar">
    <w:name w:val="Header Char"/>
    <w:link w:val="Header"/>
    <w:rsid w:val="00EC52B0"/>
    <w:rPr>
      <w:rFonts w:ascii="Arial" w:hAnsi="Arial" w:cs="Arial"/>
      <w:color w:val="000000"/>
      <w:sz w:val="24"/>
      <w:szCs w:val="24"/>
      <w:lang w:val="hr-HR" w:eastAsia="hr-HR"/>
    </w:rPr>
  </w:style>
  <w:style w:type="paragraph" w:styleId="Footer">
    <w:name w:val="footer"/>
    <w:basedOn w:val="Normal"/>
    <w:link w:val="FooterChar"/>
    <w:rsid w:val="00EC52B0"/>
    <w:pPr>
      <w:tabs>
        <w:tab w:val="center" w:pos="4680"/>
        <w:tab w:val="right" w:pos="9360"/>
      </w:tabs>
    </w:pPr>
  </w:style>
  <w:style w:type="character" w:customStyle="1" w:styleId="FooterChar">
    <w:name w:val="Footer Char"/>
    <w:link w:val="Footer"/>
    <w:rsid w:val="00EC52B0"/>
    <w:rPr>
      <w:rFonts w:ascii="Arial" w:hAnsi="Arial" w:cs="Arial"/>
      <w:color w:val="000000"/>
      <w:sz w:val="24"/>
      <w:szCs w:val="24"/>
      <w:lang w:val="hr-HR" w:eastAsia="hr-HR"/>
    </w:rPr>
  </w:style>
  <w:style w:type="character" w:customStyle="1" w:styleId="Heading1Char">
    <w:name w:val="Heading 1 Char"/>
    <w:basedOn w:val="DefaultParagraphFont"/>
    <w:link w:val="Heading1"/>
    <w:uiPriority w:val="9"/>
    <w:rsid w:val="000E6BEA"/>
    <w:rPr>
      <w:b/>
      <w:bCs/>
      <w:kern w:val="36"/>
      <w:sz w:val="48"/>
      <w:szCs w:val="48"/>
      <w:lang w:val="hr-HR" w:eastAsia="hr-HR"/>
    </w:rPr>
  </w:style>
  <w:style w:type="character" w:customStyle="1" w:styleId="Heading2Char">
    <w:name w:val="Heading 2 Char"/>
    <w:basedOn w:val="DefaultParagraphFont"/>
    <w:link w:val="Heading2"/>
    <w:uiPriority w:val="9"/>
    <w:rsid w:val="000E6BEA"/>
    <w:rPr>
      <w:b/>
      <w:bCs/>
      <w:sz w:val="36"/>
      <w:szCs w:val="36"/>
      <w:lang w:val="hr-HR" w:eastAsia="hr-HR"/>
    </w:rPr>
  </w:style>
  <w:style w:type="character" w:styleId="CommentReference">
    <w:name w:val="annotation reference"/>
    <w:rsid w:val="000E6BEA"/>
    <w:rPr>
      <w:sz w:val="16"/>
      <w:szCs w:val="16"/>
    </w:rPr>
  </w:style>
  <w:style w:type="paragraph" w:styleId="CommentText">
    <w:name w:val="annotation text"/>
    <w:basedOn w:val="Normal"/>
    <w:link w:val="CommentTextChar"/>
    <w:rsid w:val="000E6BEA"/>
    <w:rPr>
      <w:sz w:val="20"/>
      <w:szCs w:val="20"/>
    </w:rPr>
  </w:style>
  <w:style w:type="character" w:customStyle="1" w:styleId="CommentTextChar">
    <w:name w:val="Comment Text Char"/>
    <w:basedOn w:val="DefaultParagraphFont"/>
    <w:link w:val="CommentText"/>
    <w:rsid w:val="000E6BEA"/>
    <w:rPr>
      <w:rFonts w:ascii="Arial" w:hAnsi="Arial" w:cs="Arial"/>
      <w:color w:val="000000"/>
      <w:lang w:val="hr-HR" w:eastAsia="hr-HR"/>
    </w:rPr>
  </w:style>
  <w:style w:type="numbering" w:customStyle="1" w:styleId="NoList1">
    <w:name w:val="No List1"/>
    <w:next w:val="NoList"/>
    <w:uiPriority w:val="99"/>
    <w:semiHidden/>
    <w:unhideWhenUsed/>
    <w:rsid w:val="000E6BEA"/>
  </w:style>
  <w:style w:type="character" w:styleId="Hyperlink">
    <w:name w:val="Hyperlink"/>
    <w:uiPriority w:val="99"/>
    <w:unhideWhenUsed/>
    <w:rsid w:val="000E6BEA"/>
    <w:rPr>
      <w:color w:val="0000FF"/>
      <w:u w:val="single"/>
    </w:rPr>
  </w:style>
  <w:style w:type="character" w:styleId="FollowedHyperlink">
    <w:name w:val="FollowedHyperlink"/>
    <w:uiPriority w:val="99"/>
    <w:unhideWhenUsed/>
    <w:rsid w:val="000E6BEA"/>
    <w:rPr>
      <w:color w:val="800080"/>
      <w:u w:val="single"/>
    </w:rPr>
  </w:style>
  <w:style w:type="paragraph" w:customStyle="1" w:styleId="msonormal0">
    <w:name w:val="msonormal"/>
    <w:basedOn w:val="Normal"/>
    <w:rsid w:val="000E6BEA"/>
    <w:pPr>
      <w:spacing w:before="100" w:beforeAutospacing="1" w:after="100" w:afterAutospacing="1"/>
    </w:pPr>
    <w:rPr>
      <w:rFonts w:ascii="Times New Roman" w:hAnsi="Times New Roman" w:cs="Times New Roman"/>
      <w:color w:val="auto"/>
    </w:rPr>
  </w:style>
  <w:style w:type="paragraph" w:customStyle="1" w:styleId="Normal1">
    <w:name w:val="Normal1"/>
    <w:basedOn w:val="Normal"/>
    <w:rsid w:val="000E6BEA"/>
    <w:rPr>
      <w:rFonts w:ascii="Times New Roman" w:hAnsi="Times New Roman" w:cs="Times New Roman"/>
      <w:color w:val="auto"/>
    </w:rPr>
  </w:style>
  <w:style w:type="paragraph" w:customStyle="1" w:styleId="normal-000001">
    <w:name w:val="normal-000001"/>
    <w:basedOn w:val="Normal"/>
    <w:rsid w:val="000E6BEA"/>
    <w:pPr>
      <w:spacing w:after="180"/>
      <w:jc w:val="both"/>
    </w:pPr>
    <w:rPr>
      <w:rFonts w:ascii="Times New Roman" w:hAnsi="Times New Roman" w:cs="Times New Roman"/>
      <w:color w:val="auto"/>
    </w:rPr>
  </w:style>
  <w:style w:type="paragraph" w:customStyle="1" w:styleId="normal-000004">
    <w:name w:val="normal-000004"/>
    <w:basedOn w:val="Normal"/>
    <w:rsid w:val="000E6BEA"/>
    <w:pPr>
      <w:jc w:val="center"/>
    </w:pPr>
    <w:rPr>
      <w:rFonts w:ascii="Times New Roman" w:hAnsi="Times New Roman" w:cs="Times New Roman"/>
      <w:color w:val="auto"/>
    </w:rPr>
  </w:style>
  <w:style w:type="paragraph" w:customStyle="1" w:styleId="normal-000008">
    <w:name w:val="normal-000008"/>
    <w:basedOn w:val="Normal"/>
    <w:rsid w:val="000E6BEA"/>
    <w:pPr>
      <w:jc w:val="both"/>
    </w:pPr>
    <w:rPr>
      <w:rFonts w:ascii="Times New Roman" w:hAnsi="Times New Roman" w:cs="Times New Roman"/>
      <w:color w:val="auto"/>
    </w:rPr>
  </w:style>
  <w:style w:type="paragraph" w:customStyle="1" w:styleId="normal-000010">
    <w:name w:val="normal-000010"/>
    <w:basedOn w:val="Normal"/>
    <w:rsid w:val="000E6BEA"/>
    <w:pPr>
      <w:jc w:val="both"/>
    </w:pPr>
    <w:rPr>
      <w:rFonts w:ascii="Times New Roman" w:hAnsi="Times New Roman" w:cs="Times New Roman"/>
      <w:color w:val="auto"/>
    </w:rPr>
  </w:style>
  <w:style w:type="paragraph" w:customStyle="1" w:styleId="normal-000013">
    <w:name w:val="normal-000013"/>
    <w:basedOn w:val="Normal"/>
    <w:rsid w:val="000E6BEA"/>
    <w:pPr>
      <w:spacing w:after="105"/>
      <w:jc w:val="both"/>
    </w:pPr>
    <w:rPr>
      <w:rFonts w:ascii="Times New Roman" w:hAnsi="Times New Roman" w:cs="Times New Roman"/>
      <w:color w:val="auto"/>
    </w:rPr>
  </w:style>
  <w:style w:type="paragraph" w:customStyle="1" w:styleId="normal-000015">
    <w:name w:val="normal-000015"/>
    <w:basedOn w:val="Normal"/>
    <w:rsid w:val="000E6BEA"/>
    <w:rPr>
      <w:rFonts w:ascii="Times New Roman" w:hAnsi="Times New Roman" w:cs="Times New Roman"/>
      <w:color w:val="auto"/>
    </w:rPr>
  </w:style>
  <w:style w:type="paragraph" w:customStyle="1" w:styleId="normal-000020">
    <w:name w:val="normal-000020"/>
    <w:basedOn w:val="Normal"/>
    <w:rsid w:val="000E6BEA"/>
    <w:pPr>
      <w:jc w:val="center"/>
      <w:textAlignment w:val="baseline"/>
    </w:pPr>
    <w:rPr>
      <w:rFonts w:ascii="Times New Roman" w:hAnsi="Times New Roman" w:cs="Times New Roman"/>
      <w:color w:val="auto"/>
    </w:rPr>
  </w:style>
  <w:style w:type="paragraph" w:customStyle="1" w:styleId="normal-000021">
    <w:name w:val="normal-000021"/>
    <w:basedOn w:val="Normal"/>
    <w:rsid w:val="000E6BEA"/>
    <w:pPr>
      <w:jc w:val="both"/>
    </w:pPr>
    <w:rPr>
      <w:rFonts w:ascii="Times New Roman" w:hAnsi="Times New Roman" w:cs="Times New Roman"/>
      <w:color w:val="auto"/>
    </w:rPr>
  </w:style>
  <w:style w:type="paragraph" w:customStyle="1" w:styleId="normal-000024">
    <w:name w:val="normal-000024"/>
    <w:basedOn w:val="Normal"/>
    <w:rsid w:val="000E6BEA"/>
    <w:pPr>
      <w:jc w:val="both"/>
      <w:textAlignment w:val="baseline"/>
    </w:pPr>
    <w:rPr>
      <w:rFonts w:ascii="Times New Roman" w:hAnsi="Times New Roman" w:cs="Times New Roman"/>
      <w:color w:val="auto"/>
    </w:rPr>
  </w:style>
  <w:style w:type="paragraph" w:customStyle="1" w:styleId="normal-000025">
    <w:name w:val="normal-000025"/>
    <w:basedOn w:val="Normal"/>
    <w:rsid w:val="000E6BEA"/>
    <w:pPr>
      <w:spacing w:after="180"/>
    </w:pPr>
    <w:rPr>
      <w:rFonts w:ascii="Times New Roman" w:hAnsi="Times New Roman" w:cs="Times New Roman"/>
      <w:color w:val="auto"/>
    </w:rPr>
  </w:style>
  <w:style w:type="paragraph" w:customStyle="1" w:styleId="normal-000027">
    <w:name w:val="normal-000027"/>
    <w:basedOn w:val="Normal"/>
    <w:rsid w:val="000E6BEA"/>
    <w:pPr>
      <w:textAlignment w:val="baseline"/>
    </w:pPr>
    <w:rPr>
      <w:rFonts w:ascii="Times New Roman" w:hAnsi="Times New Roman" w:cs="Times New Roman"/>
      <w:color w:val="auto"/>
    </w:rPr>
  </w:style>
  <w:style w:type="paragraph" w:customStyle="1" w:styleId="normal-000031">
    <w:name w:val="normal-000031"/>
    <w:basedOn w:val="Normal"/>
    <w:rsid w:val="000E6BEA"/>
    <w:pPr>
      <w:spacing w:before="100" w:beforeAutospacing="1" w:after="60"/>
      <w:jc w:val="center"/>
      <w:textAlignment w:val="baseline"/>
    </w:pPr>
    <w:rPr>
      <w:rFonts w:ascii="Times New Roman" w:hAnsi="Times New Roman" w:cs="Times New Roman"/>
      <w:color w:val="auto"/>
    </w:rPr>
  </w:style>
  <w:style w:type="paragraph" w:customStyle="1" w:styleId="normal-000034">
    <w:name w:val="normal-000034"/>
    <w:basedOn w:val="Normal"/>
    <w:rsid w:val="000E6BEA"/>
    <w:pPr>
      <w:spacing w:before="100" w:beforeAutospacing="1" w:after="60"/>
      <w:jc w:val="both"/>
      <w:textAlignment w:val="baseline"/>
    </w:pPr>
    <w:rPr>
      <w:rFonts w:ascii="Times New Roman" w:hAnsi="Times New Roman" w:cs="Times New Roman"/>
      <w:color w:val="auto"/>
    </w:rPr>
  </w:style>
  <w:style w:type="paragraph" w:customStyle="1" w:styleId="normal-000035">
    <w:name w:val="normal-000035"/>
    <w:basedOn w:val="Normal"/>
    <w:rsid w:val="000E6BEA"/>
    <w:pPr>
      <w:spacing w:before="100" w:beforeAutospacing="1" w:after="60"/>
      <w:textAlignment w:val="baseline"/>
    </w:pPr>
    <w:rPr>
      <w:rFonts w:ascii="Times New Roman" w:hAnsi="Times New Roman" w:cs="Times New Roman"/>
      <w:color w:val="auto"/>
    </w:rPr>
  </w:style>
  <w:style w:type="paragraph" w:customStyle="1" w:styleId="normal-000036">
    <w:name w:val="normal-000036"/>
    <w:basedOn w:val="Normal"/>
    <w:rsid w:val="000E6BEA"/>
    <w:pPr>
      <w:spacing w:line="300" w:lineRule="atLeast"/>
      <w:jc w:val="center"/>
    </w:pPr>
    <w:rPr>
      <w:rFonts w:ascii="Times New Roman" w:hAnsi="Times New Roman" w:cs="Times New Roman"/>
      <w:color w:val="auto"/>
    </w:rPr>
  </w:style>
  <w:style w:type="paragraph" w:customStyle="1" w:styleId="normal-000037">
    <w:name w:val="normal-000037"/>
    <w:basedOn w:val="Normal"/>
    <w:rsid w:val="000E6BEA"/>
    <w:pPr>
      <w:spacing w:line="300" w:lineRule="atLeast"/>
      <w:jc w:val="both"/>
    </w:pPr>
    <w:rPr>
      <w:rFonts w:ascii="Times New Roman" w:hAnsi="Times New Roman" w:cs="Times New Roman"/>
      <w:color w:val="auto"/>
    </w:rPr>
  </w:style>
  <w:style w:type="character" w:customStyle="1" w:styleId="000000">
    <w:name w:val="000000"/>
    <w:rsid w:val="000E6BEA"/>
    <w:rPr>
      <w:b w:val="0"/>
      <w:bCs w:val="0"/>
      <w:color w:val="000000"/>
      <w:sz w:val="24"/>
      <w:szCs w:val="24"/>
    </w:rPr>
  </w:style>
  <w:style w:type="character" w:customStyle="1" w:styleId="000002">
    <w:name w:val="000002"/>
    <w:rsid w:val="000E6BEA"/>
    <w:rPr>
      <w:b w:val="0"/>
      <w:bCs w:val="0"/>
      <w:sz w:val="24"/>
      <w:szCs w:val="24"/>
    </w:rPr>
  </w:style>
  <w:style w:type="character" w:customStyle="1" w:styleId="000003">
    <w:name w:val="000003"/>
    <w:rsid w:val="000E6BEA"/>
    <w:rPr>
      <w:b/>
      <w:bCs/>
      <w:sz w:val="24"/>
      <w:szCs w:val="24"/>
    </w:rPr>
  </w:style>
  <w:style w:type="character" w:customStyle="1" w:styleId="zadanifontodlomka">
    <w:name w:val="zadanifontodlomka"/>
    <w:rsid w:val="000E6BEA"/>
    <w:rPr>
      <w:rFonts w:ascii="Times New Roman" w:hAnsi="Times New Roman" w:cs="Times New Roman" w:hint="default"/>
      <w:b/>
      <w:bCs/>
      <w:sz w:val="40"/>
      <w:szCs w:val="40"/>
    </w:rPr>
  </w:style>
  <w:style w:type="character" w:customStyle="1" w:styleId="zadanifontodlomka-000005">
    <w:name w:val="zadanifontodlomka-000005"/>
    <w:rsid w:val="000E6BEA"/>
    <w:rPr>
      <w:rFonts w:ascii="Times New Roman" w:hAnsi="Times New Roman" w:cs="Times New Roman" w:hint="default"/>
      <w:b/>
      <w:bCs/>
      <w:color w:val="2E74B5"/>
      <w:sz w:val="24"/>
      <w:szCs w:val="24"/>
    </w:rPr>
  </w:style>
  <w:style w:type="character" w:customStyle="1" w:styleId="000006">
    <w:name w:val="000006"/>
    <w:basedOn w:val="DefaultParagraphFont"/>
    <w:rsid w:val="000E6BEA"/>
  </w:style>
  <w:style w:type="character" w:customStyle="1" w:styleId="zadanifontodlomka-000007">
    <w:name w:val="zadanifontodlomka-000007"/>
    <w:rsid w:val="000E6BEA"/>
    <w:rPr>
      <w:rFonts w:ascii="Calibri Light" w:hAnsi="Calibri Light" w:cs="Calibri Light" w:hint="default"/>
      <w:b w:val="0"/>
      <w:bCs w:val="0"/>
      <w:color w:val="2E74B5"/>
      <w:sz w:val="32"/>
      <w:szCs w:val="32"/>
    </w:rPr>
  </w:style>
  <w:style w:type="character" w:customStyle="1" w:styleId="zadanifontodlomka-000009">
    <w:name w:val="zadanifontodlomka-000009"/>
    <w:rsid w:val="000E6BEA"/>
    <w:rPr>
      <w:rFonts w:ascii="Times New Roman" w:hAnsi="Times New Roman" w:cs="Times New Roman" w:hint="default"/>
      <w:b w:val="0"/>
      <w:bCs w:val="0"/>
      <w:sz w:val="24"/>
      <w:szCs w:val="24"/>
    </w:rPr>
  </w:style>
  <w:style w:type="character" w:customStyle="1" w:styleId="000011">
    <w:name w:val="000011"/>
    <w:basedOn w:val="DefaultParagraphFont"/>
    <w:rsid w:val="000E6BEA"/>
  </w:style>
  <w:style w:type="character" w:customStyle="1" w:styleId="zadanifontodlomka-000012">
    <w:name w:val="zadanifontodlomka-000012"/>
    <w:rsid w:val="000E6BEA"/>
    <w:rPr>
      <w:rFonts w:ascii="Times New Roman" w:hAnsi="Times New Roman" w:cs="Times New Roman" w:hint="default"/>
      <w:b/>
      <w:bCs/>
      <w:sz w:val="24"/>
      <w:szCs w:val="24"/>
    </w:rPr>
  </w:style>
  <w:style w:type="character" w:customStyle="1" w:styleId="000016">
    <w:name w:val="000016"/>
    <w:basedOn w:val="DefaultParagraphFont"/>
    <w:rsid w:val="000E6BEA"/>
  </w:style>
  <w:style w:type="character" w:customStyle="1" w:styleId="000017">
    <w:name w:val="000017"/>
    <w:basedOn w:val="DefaultParagraphFont"/>
    <w:rsid w:val="000E6BEA"/>
  </w:style>
  <w:style w:type="character" w:customStyle="1" w:styleId="zadanifontodlomka-000018">
    <w:name w:val="zadanifontodlomka-000018"/>
    <w:rsid w:val="000E6BEA"/>
    <w:rPr>
      <w:rFonts w:ascii="Times New Roman" w:hAnsi="Times New Roman" w:cs="Times New Roman" w:hint="default"/>
      <w:b w:val="0"/>
      <w:bCs w:val="0"/>
      <w:color w:val="000000"/>
      <w:sz w:val="24"/>
      <w:szCs w:val="24"/>
    </w:rPr>
  </w:style>
  <w:style w:type="character" w:customStyle="1" w:styleId="zadanifontodlomka-000019">
    <w:name w:val="zadanifontodlomka-000019"/>
    <w:rsid w:val="000E6BEA"/>
    <w:rPr>
      <w:b w:val="0"/>
      <w:bCs w:val="0"/>
      <w:sz w:val="24"/>
      <w:szCs w:val="24"/>
    </w:rPr>
  </w:style>
  <w:style w:type="character" w:customStyle="1" w:styleId="zadanifontodlomka-000022">
    <w:name w:val="zadanifontodlomka-000022"/>
    <w:rsid w:val="000E6BEA"/>
    <w:rPr>
      <w:rFonts w:ascii="Arial" w:hAnsi="Arial" w:cs="Arial" w:hint="default"/>
      <w:b w:val="0"/>
      <w:bCs w:val="0"/>
      <w:color w:val="000000"/>
      <w:sz w:val="24"/>
      <w:szCs w:val="24"/>
    </w:rPr>
  </w:style>
  <w:style w:type="character" w:customStyle="1" w:styleId="zadanifontodlomka-000023">
    <w:name w:val="zadanifontodlomka-000023"/>
    <w:rsid w:val="000E6BEA"/>
    <w:rPr>
      <w:rFonts w:ascii="Times New Roman" w:hAnsi="Times New Roman" w:cs="Times New Roman" w:hint="default"/>
      <w:b/>
      <w:bCs/>
      <w:color w:val="FF0000"/>
      <w:sz w:val="24"/>
      <w:szCs w:val="24"/>
    </w:rPr>
  </w:style>
  <w:style w:type="character" w:customStyle="1" w:styleId="zadanifontodlomka-000026">
    <w:name w:val="zadanifontodlomka-000026"/>
    <w:rsid w:val="000E6BEA"/>
    <w:rPr>
      <w:b/>
      <w:bCs/>
      <w:sz w:val="24"/>
      <w:szCs w:val="24"/>
    </w:rPr>
  </w:style>
  <w:style w:type="character" w:customStyle="1" w:styleId="zadanifontodlomka-000028">
    <w:name w:val="zadanifontodlomka-000028"/>
    <w:rsid w:val="000E6BEA"/>
    <w:rPr>
      <w:b w:val="0"/>
      <w:bCs w:val="0"/>
      <w:color w:val="2E74B5"/>
      <w:sz w:val="24"/>
      <w:szCs w:val="24"/>
    </w:rPr>
  </w:style>
  <w:style w:type="character" w:customStyle="1" w:styleId="000029">
    <w:name w:val="000029"/>
    <w:rsid w:val="000E6BEA"/>
    <w:rPr>
      <w:b w:val="0"/>
      <w:bCs w:val="0"/>
      <w:color w:val="2E74B5"/>
      <w:sz w:val="24"/>
      <w:szCs w:val="24"/>
    </w:rPr>
  </w:style>
  <w:style w:type="character" w:customStyle="1" w:styleId="000030">
    <w:name w:val="000030"/>
    <w:rsid w:val="000E6BEA"/>
    <w:rPr>
      <w:b/>
      <w:bCs/>
      <w:color w:val="2E74B5"/>
      <w:sz w:val="24"/>
      <w:szCs w:val="24"/>
    </w:rPr>
  </w:style>
  <w:style w:type="character" w:customStyle="1" w:styleId="zadanifontodlomka-000032">
    <w:name w:val="zadanifontodlomka-000032"/>
    <w:rsid w:val="000E6BEA"/>
    <w:rPr>
      <w:rFonts w:ascii="Times New Roman" w:hAnsi="Times New Roman" w:cs="Times New Roman" w:hint="default"/>
      <w:b w:val="0"/>
      <w:bCs w:val="0"/>
      <w:color w:val="231F20"/>
      <w:sz w:val="24"/>
      <w:szCs w:val="24"/>
    </w:rPr>
  </w:style>
  <w:style w:type="character" w:customStyle="1" w:styleId="000033">
    <w:name w:val="000033"/>
    <w:rsid w:val="000E6BEA"/>
    <w:rPr>
      <w:b w:val="0"/>
      <w:bCs w:val="0"/>
      <w:color w:val="231F20"/>
      <w:sz w:val="24"/>
      <w:szCs w:val="24"/>
    </w:rPr>
  </w:style>
  <w:style w:type="paragraph" w:styleId="ListParagraph">
    <w:name w:val="List Paragraph"/>
    <w:basedOn w:val="Normal"/>
    <w:uiPriority w:val="34"/>
    <w:qFormat/>
    <w:rsid w:val="000E6BEA"/>
    <w:pPr>
      <w:ind w:left="720"/>
      <w:contextualSpacing/>
    </w:pPr>
  </w:style>
  <w:style w:type="paragraph" w:styleId="Revision">
    <w:name w:val="Revision"/>
    <w:hidden/>
    <w:uiPriority w:val="99"/>
    <w:semiHidden/>
    <w:rsid w:val="000E6BEA"/>
    <w:rPr>
      <w:rFonts w:ascii="Arial" w:hAnsi="Arial" w:cs="Arial"/>
      <w:color w:val="000000"/>
      <w:sz w:val="24"/>
      <w:szCs w:val="24"/>
      <w:lang w:val="hr-HR" w:eastAsia="hr-HR"/>
    </w:rPr>
  </w:style>
  <w:style w:type="paragraph" w:styleId="CommentSubject">
    <w:name w:val="annotation subject"/>
    <w:basedOn w:val="CommentText"/>
    <w:next w:val="CommentText"/>
    <w:link w:val="CommentSubjectChar"/>
    <w:rsid w:val="000E6BEA"/>
    <w:rPr>
      <w:b/>
      <w:bCs/>
    </w:rPr>
  </w:style>
  <w:style w:type="character" w:customStyle="1" w:styleId="CommentSubjectChar">
    <w:name w:val="Comment Subject Char"/>
    <w:basedOn w:val="CommentTextChar"/>
    <w:link w:val="CommentSubject"/>
    <w:rsid w:val="000E6BEA"/>
    <w:rPr>
      <w:rFonts w:ascii="Arial" w:hAnsi="Arial" w:cs="Arial"/>
      <w:b/>
      <w:bCs/>
      <w:color w:val="00000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AZJMDCZ6QSYZ-766340090-7001</_dlc_DocId>
    <_dlc_DocIdUrl xmlns="a494813a-d0d8-4dad-94cb-0d196f36ba15">
      <Url>https://ekoordinacije.vlada.hr/sektorske-politike/_layouts/15/DocIdRedir.aspx?ID=AZJMDCZ6QSYZ-766340090-7001</Url>
      <Description>AZJMDCZ6QSYZ-766340090-7001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6F01F8D90C817648A057319914E5468F" ma:contentTypeVersion="1" ma:contentTypeDescription="Stvaranje novog dokumenta." ma:contentTypeScope="" ma:versionID="2339b52fc7f5cbd4997e420d6a0c05ec">
  <xsd:schema xmlns:xsd="http://www.w3.org/2001/XMLSchema" xmlns:xs="http://www.w3.org/2001/XMLSchema" xmlns:p="http://schemas.microsoft.com/office/2006/metadata/properties" xmlns:ns2="a494813a-d0d8-4dad-94cb-0d196f36ba15" xmlns:ns3="df35c308-cda9-40a6-a089-6b134139c75b" targetNamespace="http://schemas.microsoft.com/office/2006/metadata/properties" ma:root="true" ma:fieldsID="761f628bc1a41a3ff3b7e5dfa476401f" ns2:_="" ns3:_="">
    <xsd:import namespace="a494813a-d0d8-4dad-94cb-0d196f36ba15"/>
    <xsd:import namespace="df35c308-cda9-40a6-a089-6b134139c75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35c308-cda9-40a6-a089-6b134139c75b" elementFormDefault="qualified">
    <xsd:import namespace="http://schemas.microsoft.com/office/2006/documentManagement/types"/>
    <xsd:import namespace="http://schemas.microsoft.com/office/infopath/2007/PartnerControls"/>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093A0-104A-4D18-B3A3-CB25314E092B}">
  <ds:schemaRefs>
    <ds:schemaRef ds:uri="http://schemas.microsoft.com/sharepoint/v3/contenttype/forms"/>
  </ds:schemaRefs>
</ds:datastoreItem>
</file>

<file path=customXml/itemProps2.xml><?xml version="1.0" encoding="utf-8"?>
<ds:datastoreItem xmlns:ds="http://schemas.openxmlformats.org/officeDocument/2006/customXml" ds:itemID="{816CBFD7-2DC0-47E8-A99D-4999FE876431}">
  <ds:schemaRefs>
    <ds:schemaRef ds:uri="http://purl.org/dc/dcmitype/"/>
    <ds:schemaRef ds:uri="http://schemas.microsoft.com/office/infopath/2007/PartnerControls"/>
    <ds:schemaRef ds:uri="http://purl.org/dc/terms/"/>
    <ds:schemaRef ds:uri="df35c308-cda9-40a6-a089-6b134139c75b"/>
    <ds:schemaRef ds:uri="http://schemas.microsoft.com/office/2006/documentManagement/types"/>
    <ds:schemaRef ds:uri="http://purl.org/dc/elements/1.1/"/>
    <ds:schemaRef ds:uri="http://schemas.openxmlformats.org/package/2006/metadata/core-properties"/>
    <ds:schemaRef ds:uri="a494813a-d0d8-4dad-94cb-0d196f36ba1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9E8E36-DEDB-4100-B735-76F86ED11FB8}">
  <ds:schemaRefs>
    <ds:schemaRef ds:uri="http://schemas.microsoft.com/sharepoint/events"/>
  </ds:schemaRefs>
</ds:datastoreItem>
</file>

<file path=customXml/itemProps4.xml><?xml version="1.0" encoding="utf-8"?>
<ds:datastoreItem xmlns:ds="http://schemas.openxmlformats.org/officeDocument/2006/customXml" ds:itemID="{82CCE10A-1D9F-48F9-8D20-7C5846567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df35c308-cda9-40a6-a089-6b134139c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9637BB-7183-42F2-86FA-930035D5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19933</Words>
  <Characters>113624</Characters>
  <Application>Microsoft Office Word</Application>
  <DocSecurity>0</DocSecurity>
  <Lines>946</Lines>
  <Paragraphs>266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Predlozak</vt:lpstr>
      <vt:lpstr>Predlozak</vt:lpstr>
    </vt:vector>
  </TitlesOfParts>
  <Company>RH-TDU</Company>
  <LinksUpToDate>false</LinksUpToDate>
  <CharactersWithSpaces>133291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Stjepan Bobinac</dc:creator>
  <cp:lastModifiedBy>Sunčica Marini</cp:lastModifiedBy>
  <cp:revision>5</cp:revision>
  <cp:lastPrinted>2014-01-14T17:40:00Z</cp:lastPrinted>
  <dcterms:created xsi:type="dcterms:W3CDTF">2024-07-17T12:50:00Z</dcterms:created>
  <dcterms:modified xsi:type="dcterms:W3CDTF">2024-07-23T10:37:00Z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0x0101006F01F8D90C817648A057319914E5468F</vt:lpwstr>
  </property>
  <property fmtid="{D5CDD505-2E9C-101B-9397-08002B2CF9AE}" pid="3" name="_dlc_DocIdItemGuid">
    <vt:lpwstr>3f803fae-fd75-407b-aa88-85d111b45a26</vt:lpwstr>
  </property>
</Properties>
</file>