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600A" w14:textId="0E3FAB6C" w:rsidR="00545B2D" w:rsidRPr="00545B2D" w:rsidRDefault="00545B2D" w:rsidP="00545B2D">
      <w:pPr>
        <w:jc w:val="center"/>
        <w:rPr>
          <w:lang w:eastAsia="en-US"/>
        </w:rPr>
      </w:pPr>
      <w:r w:rsidRPr="00545B2D">
        <w:rPr>
          <w:noProof/>
        </w:rPr>
        <w:drawing>
          <wp:inline distT="0" distB="0" distL="0" distR="0" wp14:anchorId="330F7E84" wp14:editId="747569BD">
            <wp:extent cx="504825" cy="685800"/>
            <wp:effectExtent l="0" t="0" r="0" b="0"/>
            <wp:docPr id="1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B2D">
        <w:rPr>
          <w:lang w:eastAsia="en-US"/>
        </w:rPr>
        <w:fldChar w:fldCharType="begin"/>
      </w:r>
      <w:r w:rsidRPr="00545B2D">
        <w:rPr>
          <w:lang w:eastAsia="en-US"/>
        </w:rPr>
        <w:instrText xml:space="preserve"> INCLUDEPICTURE "http://www.inet.hr/~box/images/grb-rh.gif" \* MERGEFORMATINET </w:instrText>
      </w:r>
      <w:r w:rsidRPr="00545B2D">
        <w:rPr>
          <w:lang w:eastAsia="en-US"/>
        </w:rPr>
        <w:fldChar w:fldCharType="end"/>
      </w:r>
    </w:p>
    <w:p w14:paraId="4C462517" w14:textId="77777777" w:rsidR="00545B2D" w:rsidRPr="00545B2D" w:rsidRDefault="00545B2D" w:rsidP="00545B2D">
      <w:pPr>
        <w:spacing w:before="60" w:after="1680"/>
        <w:jc w:val="center"/>
        <w:rPr>
          <w:lang w:eastAsia="en-US"/>
        </w:rPr>
      </w:pPr>
      <w:r w:rsidRPr="00545B2D">
        <w:rPr>
          <w:lang w:eastAsia="en-US"/>
        </w:rPr>
        <w:t>VLADA REPUBLIKE HRVATSKE</w:t>
      </w:r>
    </w:p>
    <w:p w14:paraId="3A09CBCE" w14:textId="77777777" w:rsidR="00545B2D" w:rsidRPr="00545B2D" w:rsidRDefault="00545B2D" w:rsidP="00545B2D">
      <w:pPr>
        <w:rPr>
          <w:lang w:eastAsia="en-US"/>
        </w:rPr>
      </w:pPr>
    </w:p>
    <w:p w14:paraId="24DC7F9F" w14:textId="36DA3117" w:rsidR="00545B2D" w:rsidRPr="00545B2D" w:rsidRDefault="00D42849" w:rsidP="00545B2D">
      <w:pPr>
        <w:tabs>
          <w:tab w:val="right" w:pos="9070"/>
        </w:tabs>
        <w:spacing w:after="2400"/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545B2D" w:rsidRPr="00545B2D">
        <w:rPr>
          <w:lang w:eastAsia="en-US"/>
        </w:rPr>
        <w:t xml:space="preserve">Zagreb, </w:t>
      </w:r>
      <w:r w:rsidR="009148A0">
        <w:rPr>
          <w:lang w:eastAsia="en-US"/>
        </w:rPr>
        <w:t>25</w:t>
      </w:r>
      <w:r>
        <w:rPr>
          <w:lang w:eastAsia="en-US"/>
        </w:rPr>
        <w:t xml:space="preserve">. </w:t>
      </w:r>
      <w:r w:rsidR="00A37704">
        <w:rPr>
          <w:lang w:eastAsia="en-US"/>
        </w:rPr>
        <w:t>srpnja</w:t>
      </w:r>
      <w:r w:rsidR="00140014">
        <w:rPr>
          <w:lang w:eastAsia="en-US"/>
        </w:rPr>
        <w:t xml:space="preserve"> </w:t>
      </w:r>
      <w:r w:rsidR="00545B2D" w:rsidRPr="00545B2D">
        <w:rPr>
          <w:lang w:eastAsia="en-US"/>
        </w:rPr>
        <w:t>2024.</w:t>
      </w:r>
    </w:p>
    <w:p w14:paraId="3A18ABD0" w14:textId="77777777" w:rsidR="00545B2D" w:rsidRPr="00545B2D" w:rsidRDefault="00545B2D" w:rsidP="00893481">
      <w:pPr>
        <w:pBdr>
          <w:bottom w:val="single" w:sz="4" w:space="1" w:color="auto"/>
        </w:pBdr>
        <w:rPr>
          <w:b/>
          <w:lang w:eastAsia="en-US"/>
        </w:rPr>
      </w:pPr>
    </w:p>
    <w:p w14:paraId="02A10D21" w14:textId="77777777" w:rsidR="00893481" w:rsidRDefault="00893481" w:rsidP="00545B2D">
      <w:pPr>
        <w:rPr>
          <w:b/>
          <w:lang w:eastAsia="en-US"/>
        </w:rPr>
      </w:pPr>
    </w:p>
    <w:p w14:paraId="5F84151D" w14:textId="2380B52A" w:rsidR="00545B2D" w:rsidRPr="00545B2D" w:rsidRDefault="00545B2D" w:rsidP="00545B2D">
      <w:pPr>
        <w:rPr>
          <w:b/>
          <w:lang w:eastAsia="en-US"/>
        </w:rPr>
      </w:pPr>
      <w:r w:rsidRPr="00545B2D">
        <w:rPr>
          <w:b/>
          <w:lang w:eastAsia="en-US"/>
        </w:rPr>
        <w:t>PREDLAGATELJ:</w:t>
      </w:r>
      <w:r w:rsidRPr="00545B2D">
        <w:rPr>
          <w:b/>
          <w:lang w:eastAsia="en-US"/>
        </w:rPr>
        <w:tab/>
      </w:r>
      <w:r w:rsidR="009148A0">
        <w:rPr>
          <w:b/>
          <w:lang w:eastAsia="en-US"/>
        </w:rPr>
        <w:tab/>
      </w:r>
      <w:r w:rsidRPr="00545B2D">
        <w:rPr>
          <w:lang w:eastAsia="en-US"/>
        </w:rPr>
        <w:t xml:space="preserve">Ministarstvo mora, prometa i infrastrukture </w:t>
      </w:r>
    </w:p>
    <w:p w14:paraId="692AEF78" w14:textId="77777777" w:rsidR="00545B2D" w:rsidRPr="00545B2D" w:rsidRDefault="00545B2D" w:rsidP="00545B2D">
      <w:pPr>
        <w:ind w:left="2124" w:hanging="1416"/>
        <w:jc w:val="both"/>
        <w:rPr>
          <w:lang w:eastAsia="en-US"/>
        </w:rPr>
      </w:pPr>
    </w:p>
    <w:p w14:paraId="3A2517E5" w14:textId="3A6C2EA0" w:rsidR="00545B2D" w:rsidRPr="00545B2D" w:rsidRDefault="00545B2D" w:rsidP="00DA4911">
      <w:pPr>
        <w:ind w:left="2124" w:hanging="2124"/>
        <w:jc w:val="both"/>
      </w:pPr>
      <w:r w:rsidRPr="00DA4911">
        <w:rPr>
          <w:b/>
          <w:lang w:eastAsia="en-US"/>
        </w:rPr>
        <w:t>PREDMET:</w:t>
      </w:r>
      <w:r w:rsidRPr="00545B2D">
        <w:rPr>
          <w:lang w:eastAsia="en-US"/>
        </w:rPr>
        <w:t xml:space="preserve"> </w:t>
      </w:r>
      <w:bookmarkStart w:id="0" w:name="_Hlk155270787"/>
      <w:bookmarkStart w:id="1" w:name="_Hlk156207700"/>
      <w:r w:rsidR="009148A0">
        <w:rPr>
          <w:lang w:eastAsia="en-US"/>
        </w:rPr>
        <w:tab/>
      </w:r>
      <w:r w:rsidR="00D42849">
        <w:rPr>
          <w:lang w:eastAsia="en-US"/>
        </w:rPr>
        <w:t>Prijedlog o</w:t>
      </w:r>
      <w:r w:rsidRPr="00545B2D">
        <w:rPr>
          <w:lang w:eastAsia="en-US"/>
        </w:rPr>
        <w:t xml:space="preserve">dluke </w:t>
      </w:r>
      <w:r w:rsidRPr="00545B2D">
        <w:t xml:space="preserve">o </w:t>
      </w:r>
      <w:bookmarkStart w:id="2" w:name="_Hlk158109010"/>
      <w:r w:rsidRPr="00545B2D">
        <w:t>promjeni granice pomorskog dobra radi građenja, rekonstrukcije i održavanja državne ceste DC410</w:t>
      </w:r>
    </w:p>
    <w:p w14:paraId="2F31CB0D" w14:textId="06BC7A6D" w:rsidR="00545B2D" w:rsidRPr="00545B2D" w:rsidRDefault="00545B2D" w:rsidP="00545B2D">
      <w:pPr>
        <w:jc w:val="both"/>
      </w:pPr>
    </w:p>
    <w:bookmarkEnd w:id="0"/>
    <w:bookmarkEnd w:id="2"/>
    <w:p w14:paraId="24478040" w14:textId="77777777" w:rsidR="00545B2D" w:rsidRPr="00545B2D" w:rsidRDefault="00545B2D" w:rsidP="00545B2D">
      <w:pPr>
        <w:pBdr>
          <w:bottom w:val="single" w:sz="4" w:space="1" w:color="auto"/>
        </w:pBdr>
        <w:jc w:val="both"/>
        <w:rPr>
          <w:b/>
          <w:lang w:eastAsia="en-US"/>
        </w:rPr>
      </w:pPr>
    </w:p>
    <w:bookmarkEnd w:id="1"/>
    <w:p w14:paraId="660FD883" w14:textId="577CD632" w:rsidR="00545B2D" w:rsidRPr="00545B2D" w:rsidRDefault="00545B2D" w:rsidP="00545B2D">
      <w:pPr>
        <w:jc w:val="both"/>
        <w:rPr>
          <w:b/>
          <w:lang w:eastAsia="en-US"/>
        </w:rPr>
      </w:pPr>
    </w:p>
    <w:p w14:paraId="08F1FB73" w14:textId="77777777" w:rsidR="00545B2D" w:rsidRPr="00545B2D" w:rsidRDefault="00545B2D" w:rsidP="00545B2D">
      <w:pPr>
        <w:rPr>
          <w:b/>
          <w:lang w:eastAsia="en-US"/>
        </w:rPr>
      </w:pPr>
    </w:p>
    <w:p w14:paraId="464826CB" w14:textId="77777777" w:rsidR="00545B2D" w:rsidRPr="00545B2D" w:rsidRDefault="00545B2D" w:rsidP="00545B2D">
      <w:pPr>
        <w:rPr>
          <w:b/>
          <w:lang w:eastAsia="en-US"/>
        </w:rPr>
      </w:pPr>
    </w:p>
    <w:p w14:paraId="5905268A" w14:textId="77777777" w:rsidR="00545B2D" w:rsidRPr="00545B2D" w:rsidRDefault="00545B2D" w:rsidP="00545B2D"/>
    <w:p w14:paraId="35A47272" w14:textId="77777777" w:rsidR="00545B2D" w:rsidRPr="00545B2D" w:rsidRDefault="00545B2D" w:rsidP="00545B2D"/>
    <w:p w14:paraId="00C751FD" w14:textId="77777777" w:rsidR="00545B2D" w:rsidRPr="00545B2D" w:rsidRDefault="00545B2D" w:rsidP="00545B2D"/>
    <w:p w14:paraId="79A110D4" w14:textId="77777777" w:rsidR="00545B2D" w:rsidRPr="00545B2D" w:rsidRDefault="00545B2D" w:rsidP="00545B2D"/>
    <w:p w14:paraId="6A996E68" w14:textId="092DC05C" w:rsidR="00545B2D" w:rsidRDefault="00545B2D">
      <w:pPr>
        <w:rPr>
          <w:bCs/>
          <w:i/>
          <w:spacing w:val="116"/>
          <w:sz w:val="28"/>
          <w:szCs w:val="28"/>
          <w:lang w:eastAsia="en-US"/>
        </w:rPr>
      </w:pPr>
    </w:p>
    <w:p w14:paraId="3B393D46" w14:textId="77777777" w:rsidR="003D03DB" w:rsidRDefault="003D03DB" w:rsidP="00D432FF">
      <w:pPr>
        <w:tabs>
          <w:tab w:val="left" w:pos="4962"/>
        </w:tabs>
        <w:jc w:val="right"/>
        <w:rPr>
          <w:bCs/>
          <w:i/>
          <w:spacing w:val="116"/>
          <w:sz w:val="28"/>
          <w:szCs w:val="28"/>
          <w:lang w:eastAsia="en-US"/>
        </w:rPr>
      </w:pPr>
    </w:p>
    <w:p w14:paraId="5FD40AD9" w14:textId="77777777" w:rsidR="00955EDC" w:rsidRDefault="00955EDC" w:rsidP="00D432FF">
      <w:pPr>
        <w:tabs>
          <w:tab w:val="left" w:pos="4962"/>
        </w:tabs>
        <w:jc w:val="right"/>
        <w:rPr>
          <w:bCs/>
          <w:i/>
          <w:spacing w:val="116"/>
          <w:sz w:val="28"/>
          <w:szCs w:val="28"/>
          <w:lang w:eastAsia="en-US"/>
        </w:rPr>
      </w:pPr>
    </w:p>
    <w:p w14:paraId="1533D458" w14:textId="77777777" w:rsidR="00D046F1" w:rsidRDefault="00D046F1">
      <w:pPr>
        <w:rPr>
          <w:bCs/>
          <w:i/>
          <w:spacing w:val="116"/>
          <w:sz w:val="28"/>
          <w:szCs w:val="28"/>
          <w:lang w:eastAsia="en-US"/>
        </w:rPr>
      </w:pPr>
    </w:p>
    <w:p w14:paraId="73F87C72" w14:textId="77777777" w:rsidR="00D046F1" w:rsidRDefault="00D046F1">
      <w:pPr>
        <w:rPr>
          <w:bCs/>
          <w:i/>
          <w:spacing w:val="116"/>
          <w:sz w:val="28"/>
          <w:szCs w:val="28"/>
          <w:lang w:eastAsia="en-US"/>
        </w:rPr>
      </w:pPr>
    </w:p>
    <w:p w14:paraId="431E4746" w14:textId="77777777" w:rsidR="00D046F1" w:rsidRDefault="00D046F1">
      <w:pPr>
        <w:rPr>
          <w:bCs/>
          <w:i/>
          <w:spacing w:val="116"/>
          <w:sz w:val="28"/>
          <w:szCs w:val="28"/>
          <w:lang w:eastAsia="en-US"/>
        </w:rPr>
      </w:pPr>
    </w:p>
    <w:p w14:paraId="675503EC" w14:textId="77777777" w:rsidR="00D046F1" w:rsidRDefault="00D046F1">
      <w:pPr>
        <w:rPr>
          <w:bCs/>
          <w:spacing w:val="116"/>
          <w:sz w:val="28"/>
          <w:szCs w:val="28"/>
          <w:lang w:eastAsia="en-US"/>
        </w:rPr>
      </w:pPr>
    </w:p>
    <w:p w14:paraId="3A69DBC6" w14:textId="77777777" w:rsidR="00D046F1" w:rsidRDefault="00D046F1">
      <w:pPr>
        <w:rPr>
          <w:bCs/>
          <w:spacing w:val="116"/>
          <w:sz w:val="28"/>
          <w:szCs w:val="28"/>
          <w:lang w:eastAsia="en-US"/>
        </w:rPr>
      </w:pPr>
    </w:p>
    <w:p w14:paraId="61EA16BA" w14:textId="77777777" w:rsidR="00D046F1" w:rsidRDefault="00D046F1">
      <w:pPr>
        <w:rPr>
          <w:bCs/>
          <w:spacing w:val="116"/>
          <w:sz w:val="28"/>
          <w:szCs w:val="28"/>
          <w:lang w:eastAsia="en-US"/>
        </w:rPr>
      </w:pPr>
    </w:p>
    <w:p w14:paraId="17A9CC4E" w14:textId="77777777" w:rsidR="00D046F1" w:rsidRDefault="00D046F1">
      <w:pPr>
        <w:rPr>
          <w:bCs/>
          <w:spacing w:val="116"/>
          <w:sz w:val="28"/>
          <w:szCs w:val="28"/>
          <w:lang w:eastAsia="en-US"/>
        </w:rPr>
      </w:pPr>
    </w:p>
    <w:p w14:paraId="3A7DE52A" w14:textId="77777777" w:rsidR="00D046F1" w:rsidRPr="00D046F1" w:rsidRDefault="00D046F1" w:rsidP="00D046F1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0"/>
        </w:rPr>
      </w:pPr>
      <w:r w:rsidRPr="00D046F1">
        <w:rPr>
          <w:color w:val="404040"/>
          <w:spacing w:val="20"/>
          <w:sz w:val="20"/>
        </w:rPr>
        <w:t>Banski dvori | Trg Sv. Marka 2  | 10000 Zagreb | tel. 01 4569 222 | vlada.gov.hr</w:t>
      </w:r>
    </w:p>
    <w:p w14:paraId="04269807" w14:textId="4F33F779" w:rsidR="00545B2D" w:rsidRDefault="00545B2D">
      <w:pPr>
        <w:rPr>
          <w:bCs/>
          <w:i/>
          <w:spacing w:val="116"/>
          <w:sz w:val="28"/>
          <w:szCs w:val="28"/>
          <w:lang w:eastAsia="en-US"/>
        </w:rPr>
      </w:pPr>
      <w:r>
        <w:rPr>
          <w:bCs/>
          <w:i/>
          <w:spacing w:val="116"/>
          <w:sz w:val="28"/>
          <w:szCs w:val="28"/>
          <w:lang w:eastAsia="en-US"/>
        </w:rPr>
        <w:br w:type="page"/>
      </w:r>
    </w:p>
    <w:p w14:paraId="704EF107" w14:textId="5B46EF0A" w:rsidR="00D432FF" w:rsidRPr="00467E0A" w:rsidRDefault="009148A0" w:rsidP="00D432FF">
      <w:pPr>
        <w:tabs>
          <w:tab w:val="left" w:pos="4962"/>
        </w:tabs>
        <w:jc w:val="right"/>
        <w:rPr>
          <w:bCs/>
          <w:i/>
          <w:spacing w:val="116"/>
          <w:sz w:val="28"/>
          <w:szCs w:val="28"/>
          <w:lang w:eastAsia="en-US"/>
        </w:rPr>
      </w:pPr>
      <w:r>
        <w:rPr>
          <w:bCs/>
          <w:i/>
          <w:spacing w:val="116"/>
          <w:sz w:val="28"/>
          <w:szCs w:val="28"/>
          <w:lang w:eastAsia="en-US"/>
        </w:rPr>
        <w:lastRenderedPageBreak/>
        <w:t>prijedlog</w:t>
      </w:r>
    </w:p>
    <w:p w14:paraId="6EE4CA6A" w14:textId="49EF3FF7" w:rsidR="005F6592" w:rsidRPr="00507556" w:rsidRDefault="005F6592" w:rsidP="005F6592">
      <w:pPr>
        <w:tabs>
          <w:tab w:val="left" w:pos="4962"/>
        </w:tabs>
        <w:jc w:val="right"/>
        <w:rPr>
          <w:bCs/>
          <w:i/>
          <w:spacing w:val="116"/>
          <w:sz w:val="28"/>
          <w:szCs w:val="28"/>
          <w:lang w:eastAsia="en-US"/>
        </w:rPr>
      </w:pPr>
    </w:p>
    <w:p w14:paraId="6DA95ADD" w14:textId="77777777" w:rsidR="005F6592" w:rsidRPr="00507556" w:rsidRDefault="005F6592" w:rsidP="005F6592">
      <w:pPr>
        <w:jc w:val="both"/>
      </w:pPr>
    </w:p>
    <w:p w14:paraId="150FC254" w14:textId="383A9F39" w:rsidR="005F6592" w:rsidRPr="0064006F" w:rsidRDefault="00D519F2" w:rsidP="005F6592">
      <w:pPr>
        <w:ind w:firstLine="708"/>
        <w:jc w:val="both"/>
      </w:pPr>
      <w:r>
        <w:t xml:space="preserve"> </w:t>
      </w:r>
      <w:r>
        <w:tab/>
      </w:r>
      <w:r w:rsidR="005F6592" w:rsidRPr="0064006F">
        <w:t>Na temelju članka 43. stavka 1. Zakona o cestama („Narodne novine“, br</w:t>
      </w:r>
      <w:r w:rsidR="009148A0">
        <w:t>.</w:t>
      </w:r>
      <w:r w:rsidR="005F6592" w:rsidRPr="0064006F">
        <w:t xml:space="preserve"> </w:t>
      </w:r>
      <w:r w:rsidR="005F6592">
        <w:t>84/11., 22/13., 54/13., 148/13., 92/14., 110/19., 144/21., 114/22., 4/23.</w:t>
      </w:r>
      <w:r w:rsidR="009148A0">
        <w:t xml:space="preserve"> – Odluka Ustavnog suda</w:t>
      </w:r>
      <w:r w:rsidR="005F6592">
        <w:t xml:space="preserve"> </w:t>
      </w:r>
      <w:r>
        <w:t xml:space="preserve">Republike Hrvatske </w:t>
      </w:r>
      <w:r w:rsidR="005F6592">
        <w:t>i 133/23.</w:t>
      </w:r>
      <w:r w:rsidR="005F6592" w:rsidRPr="0064006F">
        <w:t xml:space="preserve">), Vlada Republike Hrvatske je na </w:t>
      </w:r>
      <w:r w:rsidR="005F6592">
        <w:t xml:space="preserve">sjednici održanoj </w:t>
      </w:r>
      <w:r>
        <w:t>______</w:t>
      </w:r>
      <w:r w:rsidR="005F6592" w:rsidRPr="0064006F">
        <w:t xml:space="preserve"> </w:t>
      </w:r>
      <w:r w:rsidR="005F6592" w:rsidRPr="00B90998">
        <w:t>2024.</w:t>
      </w:r>
      <w:r w:rsidR="005F6592">
        <w:t>,</w:t>
      </w:r>
      <w:r w:rsidR="005F6592" w:rsidRPr="0064006F">
        <w:t xml:space="preserve"> donijela</w:t>
      </w:r>
    </w:p>
    <w:p w14:paraId="189ED5AD" w14:textId="77777777" w:rsidR="005F6592" w:rsidRPr="0064006F" w:rsidRDefault="005F6592" w:rsidP="005F6592">
      <w:pPr>
        <w:jc w:val="both"/>
      </w:pPr>
    </w:p>
    <w:p w14:paraId="20781A6D" w14:textId="77777777" w:rsidR="005F6592" w:rsidRDefault="005F6592" w:rsidP="005F6592">
      <w:pPr>
        <w:jc w:val="center"/>
        <w:rPr>
          <w:b/>
        </w:rPr>
      </w:pPr>
    </w:p>
    <w:p w14:paraId="3A9A9380" w14:textId="6FC44322" w:rsidR="005F6592" w:rsidRDefault="005F6592" w:rsidP="005F6592">
      <w:pPr>
        <w:jc w:val="center"/>
        <w:rPr>
          <w:b/>
        </w:rPr>
      </w:pPr>
      <w:r w:rsidRPr="0064006F">
        <w:rPr>
          <w:b/>
        </w:rPr>
        <w:t>O</w:t>
      </w:r>
      <w:r w:rsidR="009148A0">
        <w:rPr>
          <w:b/>
        </w:rPr>
        <w:t xml:space="preserve"> </w:t>
      </w:r>
      <w:r w:rsidRPr="0064006F">
        <w:rPr>
          <w:b/>
        </w:rPr>
        <w:t>D</w:t>
      </w:r>
      <w:r w:rsidR="009148A0">
        <w:rPr>
          <w:b/>
        </w:rPr>
        <w:t xml:space="preserve"> </w:t>
      </w:r>
      <w:r w:rsidRPr="0064006F">
        <w:rPr>
          <w:b/>
        </w:rPr>
        <w:t>L</w:t>
      </w:r>
      <w:r w:rsidR="009148A0">
        <w:rPr>
          <w:b/>
        </w:rPr>
        <w:t xml:space="preserve"> </w:t>
      </w:r>
      <w:r w:rsidRPr="0064006F">
        <w:rPr>
          <w:b/>
        </w:rPr>
        <w:t>U</w:t>
      </w:r>
      <w:r w:rsidR="009148A0">
        <w:rPr>
          <w:b/>
        </w:rPr>
        <w:t xml:space="preserve"> </w:t>
      </w:r>
      <w:r w:rsidRPr="0064006F">
        <w:rPr>
          <w:b/>
        </w:rPr>
        <w:t>K</w:t>
      </w:r>
      <w:r w:rsidR="009148A0">
        <w:rPr>
          <w:b/>
        </w:rPr>
        <w:t xml:space="preserve"> </w:t>
      </w:r>
      <w:r w:rsidRPr="0064006F">
        <w:rPr>
          <w:b/>
        </w:rPr>
        <w:t>U</w:t>
      </w:r>
    </w:p>
    <w:p w14:paraId="575055B4" w14:textId="77777777" w:rsidR="009148A0" w:rsidRPr="0064006F" w:rsidRDefault="009148A0" w:rsidP="005F6592">
      <w:pPr>
        <w:jc w:val="center"/>
        <w:rPr>
          <w:b/>
        </w:rPr>
      </w:pPr>
    </w:p>
    <w:p w14:paraId="57196F6A" w14:textId="77777777" w:rsidR="005F6592" w:rsidRDefault="005F6592" w:rsidP="005F6592">
      <w:pPr>
        <w:jc w:val="center"/>
        <w:rPr>
          <w:b/>
        </w:rPr>
      </w:pPr>
      <w:r>
        <w:rPr>
          <w:b/>
        </w:rPr>
        <w:t xml:space="preserve">o </w:t>
      </w:r>
      <w:r w:rsidRPr="0064006F">
        <w:rPr>
          <w:b/>
        </w:rPr>
        <w:t>promjeni granice pomorskog dobra radi građenja, rekonstrukcije</w:t>
      </w:r>
    </w:p>
    <w:p w14:paraId="05D40E27" w14:textId="77777777" w:rsidR="005F6592" w:rsidRDefault="005F6592" w:rsidP="005F6592">
      <w:pPr>
        <w:jc w:val="center"/>
        <w:rPr>
          <w:b/>
        </w:rPr>
      </w:pPr>
      <w:r w:rsidRPr="0064006F">
        <w:rPr>
          <w:b/>
        </w:rPr>
        <w:t>i održavanja državne ceste DC410</w:t>
      </w:r>
    </w:p>
    <w:p w14:paraId="332F9D13" w14:textId="77777777" w:rsidR="005F6592" w:rsidRPr="0064006F" w:rsidRDefault="005F6592" w:rsidP="005F6592">
      <w:pPr>
        <w:jc w:val="center"/>
        <w:rPr>
          <w:b/>
        </w:rPr>
      </w:pPr>
    </w:p>
    <w:p w14:paraId="44A9B081" w14:textId="77777777" w:rsidR="005F6592" w:rsidRPr="0064006F" w:rsidRDefault="005F6592" w:rsidP="005F6592">
      <w:pPr>
        <w:jc w:val="both"/>
        <w:rPr>
          <w:i/>
        </w:rPr>
      </w:pPr>
    </w:p>
    <w:p w14:paraId="3CE50D18" w14:textId="77777777" w:rsidR="005F6592" w:rsidRPr="0064006F" w:rsidRDefault="005F6592" w:rsidP="005F6592">
      <w:pPr>
        <w:ind w:left="-142"/>
        <w:jc w:val="center"/>
        <w:rPr>
          <w:b/>
        </w:rPr>
      </w:pPr>
      <w:r w:rsidRPr="0064006F">
        <w:rPr>
          <w:b/>
        </w:rPr>
        <w:t>I.</w:t>
      </w:r>
    </w:p>
    <w:p w14:paraId="3A342F74" w14:textId="77777777" w:rsidR="005F6592" w:rsidRPr="0064006F" w:rsidRDefault="005F6592" w:rsidP="005F6592">
      <w:pPr>
        <w:ind w:left="-142"/>
        <w:jc w:val="both"/>
        <w:rPr>
          <w:b/>
        </w:rPr>
      </w:pPr>
    </w:p>
    <w:p w14:paraId="7F0D57E5" w14:textId="4DE3858E" w:rsidR="005F6592" w:rsidRDefault="009148A0" w:rsidP="005F6592">
      <w:pPr>
        <w:ind w:firstLine="708"/>
        <w:jc w:val="both"/>
      </w:pPr>
      <w:r>
        <w:t xml:space="preserve"> </w:t>
      </w:r>
      <w:r>
        <w:tab/>
      </w:r>
      <w:r w:rsidR="005F6592" w:rsidRPr="0064006F">
        <w:t xml:space="preserve">Radi građenja, rekonstrukcije i održavanja državne ceste DC410, dionica Trajektna luka, </w:t>
      </w:r>
      <w:r w:rsidR="00955EDC">
        <w:t xml:space="preserve">sukladno </w:t>
      </w:r>
      <w:r w:rsidR="005F6592">
        <w:t>Geodetskoj podlozi</w:t>
      </w:r>
      <w:r>
        <w:t xml:space="preserve"> izvedenog stanja</w:t>
      </w:r>
      <w:r w:rsidR="005F6592">
        <w:t xml:space="preserve"> javne ceste DC410 (dionica </w:t>
      </w:r>
      <w:r w:rsidR="00A77998">
        <w:t>T</w:t>
      </w:r>
      <w:r w:rsidR="005F6592">
        <w:t xml:space="preserve">rajektna luka), s prijedlogom izmjene granice lučkog područja i granice pomorskog dobra, izrađenoj od strane </w:t>
      </w:r>
      <w:r w:rsidR="005F6592" w:rsidRPr="003E1F3D">
        <w:t>Zavoda za projektiranje i izvođenje geodetskih radova</w:t>
      </w:r>
      <w:r w:rsidR="005F6592">
        <w:t xml:space="preserve">, Geodetski zavod </w:t>
      </w:r>
      <w:r w:rsidR="005F6592" w:rsidRPr="003E1F3D">
        <w:t>d.d. iz Spli</w:t>
      </w:r>
      <w:r w:rsidR="005F6592">
        <w:t xml:space="preserve">ta, R. Boškovića 20, </w:t>
      </w:r>
      <w:r w:rsidR="005F6592" w:rsidRPr="00457C0C">
        <w:t>iz</w:t>
      </w:r>
      <w:r w:rsidR="005F6592" w:rsidRPr="0064006F">
        <w:t xml:space="preserve"> područja pomorskog dobra nekretnine u k.o. Split:  </w:t>
      </w:r>
    </w:p>
    <w:p w14:paraId="3DF1D577" w14:textId="77777777" w:rsidR="005F6592" w:rsidRPr="0064006F" w:rsidRDefault="005F6592" w:rsidP="005F6592">
      <w:pPr>
        <w:ind w:firstLine="708"/>
        <w:jc w:val="both"/>
      </w:pPr>
      <w:r w:rsidRPr="0064006F">
        <w:t xml:space="preserve">       </w:t>
      </w:r>
    </w:p>
    <w:p w14:paraId="01971804" w14:textId="5D3DA6CD" w:rsidR="005F6592" w:rsidRDefault="005F6592" w:rsidP="005F6592">
      <w:pPr>
        <w:jc w:val="both"/>
      </w:pPr>
      <w:r>
        <w:t xml:space="preserve"> - </w:t>
      </w:r>
      <w:r w:rsidR="009148A0">
        <w:tab/>
      </w:r>
      <w:r w:rsidRPr="00613909">
        <w:t xml:space="preserve">zk.č.br. </w:t>
      </w:r>
      <w:r>
        <w:t>9847/5 –</w:t>
      </w:r>
      <w:r w:rsidR="006A5BBA">
        <w:t xml:space="preserve"> </w:t>
      </w:r>
      <w:r w:rsidRPr="005A0268">
        <w:t>površine od 5</w:t>
      </w:r>
      <w:r w:rsidR="006A5BBA">
        <w:t>9</w:t>
      </w:r>
      <w:bookmarkStart w:id="3" w:name="_GoBack"/>
      <w:bookmarkEnd w:id="3"/>
      <w:r w:rsidR="006A5BBA">
        <w:t>84</w:t>
      </w:r>
      <w:r w:rsidR="007302C2">
        <w:t>2</w:t>
      </w:r>
      <w:r w:rsidRPr="005A0268">
        <w:t xml:space="preserve"> m</w:t>
      </w:r>
      <w:r w:rsidRPr="005A0268">
        <w:rPr>
          <w:vertAlign w:val="superscript"/>
        </w:rPr>
        <w:t>2</w:t>
      </w:r>
      <w:r w:rsidRPr="005A0268">
        <w:t xml:space="preserve">, pod novom oznakom sukladno parcelacijskom elaboratu k.č.br. 9544/2, </w:t>
      </w:r>
      <w:r w:rsidR="00A404D4" w:rsidRPr="00DA4911">
        <w:t xml:space="preserve">izuzima se </w:t>
      </w:r>
      <w:r w:rsidR="009135CC" w:rsidRPr="00DA4911">
        <w:t>površina</w:t>
      </w:r>
      <w:r w:rsidRPr="00DA4911">
        <w:t xml:space="preserve"> od 442,09 m</w:t>
      </w:r>
      <w:r w:rsidRPr="00DA4911">
        <w:rPr>
          <w:vertAlign w:val="superscript"/>
        </w:rPr>
        <w:t>2</w:t>
      </w:r>
      <w:r w:rsidRPr="00DA4911">
        <w:t>,</w:t>
      </w:r>
      <w:r w:rsidRPr="00613909">
        <w:rPr>
          <w:b/>
        </w:rPr>
        <w:t xml:space="preserve"> </w:t>
      </w:r>
      <w:r w:rsidRPr="00613909">
        <w:t>upisana u zk.ul.br. 19992, ka</w:t>
      </w:r>
      <w:r>
        <w:t>o pomorsko dobro</w:t>
      </w:r>
    </w:p>
    <w:p w14:paraId="1C810681" w14:textId="77777777" w:rsidR="005F6592" w:rsidRPr="00613909" w:rsidRDefault="005F6592" w:rsidP="005F6592">
      <w:pPr>
        <w:jc w:val="both"/>
      </w:pPr>
    </w:p>
    <w:p w14:paraId="1CE34D6C" w14:textId="283F4DC3" w:rsidR="005F6592" w:rsidRDefault="005F6592" w:rsidP="005F6592">
      <w:pPr>
        <w:jc w:val="both"/>
      </w:pPr>
      <w:r w:rsidRPr="00613909">
        <w:t xml:space="preserve">- </w:t>
      </w:r>
      <w:r w:rsidR="009148A0">
        <w:tab/>
      </w:r>
      <w:r w:rsidRPr="00613909">
        <w:t xml:space="preserve">zk.č.br. </w:t>
      </w:r>
      <w:r w:rsidRPr="005A0268">
        <w:t>9847/1 –</w:t>
      </w:r>
      <w:r w:rsidR="006A5BBA">
        <w:t xml:space="preserve"> </w:t>
      </w:r>
      <w:r w:rsidRPr="005A0268">
        <w:t>površine od 10836 m</w:t>
      </w:r>
      <w:r w:rsidRPr="005A0268">
        <w:rPr>
          <w:vertAlign w:val="superscript"/>
        </w:rPr>
        <w:t>2</w:t>
      </w:r>
      <w:r w:rsidRPr="005A0268">
        <w:t>, pod novom oznakom sukladno parcelacijs</w:t>
      </w:r>
      <w:r>
        <w:t xml:space="preserve">kom elaboratu k.č.br. 13828/1, </w:t>
      </w:r>
      <w:r w:rsidR="009135CC" w:rsidRPr="00DA4911">
        <w:t xml:space="preserve">izuzima se </w:t>
      </w:r>
      <w:r w:rsidRPr="00DA4911">
        <w:t>površin</w:t>
      </w:r>
      <w:r w:rsidR="009135CC" w:rsidRPr="00DA4911">
        <w:t>a</w:t>
      </w:r>
      <w:r w:rsidRPr="00DA4911">
        <w:t xml:space="preserve"> od 6267,89 m</w:t>
      </w:r>
      <w:r w:rsidRPr="00DA4911">
        <w:rPr>
          <w:vertAlign w:val="superscript"/>
        </w:rPr>
        <w:t>2</w:t>
      </w:r>
      <w:r w:rsidRPr="00DA4911">
        <w:t>,</w:t>
      </w:r>
      <w:r w:rsidRPr="005A0268">
        <w:t xml:space="preserve">  upisana u zk.ul.br. 15108, kao pomorsko dobro</w:t>
      </w:r>
      <w:r>
        <w:t>.</w:t>
      </w:r>
    </w:p>
    <w:p w14:paraId="2FB214A8" w14:textId="60371EB0" w:rsidR="005F6592" w:rsidRPr="004E1DB8" w:rsidRDefault="005F6592" w:rsidP="005F6592">
      <w:pPr>
        <w:jc w:val="both"/>
        <w:rPr>
          <w:b/>
        </w:rPr>
      </w:pPr>
    </w:p>
    <w:p w14:paraId="5DCF4001" w14:textId="77777777" w:rsidR="005F6592" w:rsidRPr="0064006F" w:rsidRDefault="005F6592" w:rsidP="005F6592">
      <w:pPr>
        <w:jc w:val="center"/>
        <w:rPr>
          <w:b/>
        </w:rPr>
      </w:pPr>
      <w:r w:rsidRPr="0064006F">
        <w:rPr>
          <w:b/>
        </w:rPr>
        <w:t>II.</w:t>
      </w:r>
    </w:p>
    <w:p w14:paraId="72D7516F" w14:textId="77777777" w:rsidR="005F6592" w:rsidRPr="0064006F" w:rsidRDefault="005F6592" w:rsidP="005F6592"/>
    <w:p w14:paraId="495BFED1" w14:textId="14A64F14" w:rsidR="005F6592" w:rsidRDefault="009148A0" w:rsidP="005F6592">
      <w:pPr>
        <w:ind w:firstLine="708"/>
        <w:jc w:val="both"/>
      </w:pPr>
      <w:r>
        <w:t xml:space="preserve"> </w:t>
      </w:r>
      <w:r>
        <w:tab/>
      </w:r>
      <w:r w:rsidR="005F6592" w:rsidRPr="0064006F">
        <w:t>Nekretnine iz točke I. ove Odluke brišu se u zemljišnim knjigama kao pomorsko dobro radi građenja, rekonstrukcije i održavanja državne ceste i upisuju u zemljišne knjige kao javno dobro u općoj uporabi u vlasništvu Republike Hrvatske.</w:t>
      </w:r>
    </w:p>
    <w:p w14:paraId="694B7C8D" w14:textId="77777777" w:rsidR="005F6592" w:rsidRPr="0064006F" w:rsidRDefault="005F6592" w:rsidP="005F6592">
      <w:pPr>
        <w:ind w:firstLine="708"/>
        <w:jc w:val="both"/>
      </w:pPr>
    </w:p>
    <w:p w14:paraId="1CB42200" w14:textId="33A8E1C6" w:rsidR="009F7669" w:rsidRPr="00D42849" w:rsidRDefault="009148A0" w:rsidP="00D42849">
      <w:pPr>
        <w:ind w:firstLine="708"/>
        <w:jc w:val="both"/>
      </w:pPr>
      <w:r>
        <w:t xml:space="preserve"> </w:t>
      </w:r>
      <w:r>
        <w:tab/>
      </w:r>
      <w:r w:rsidR="005F6592">
        <w:t xml:space="preserve">Nadležno </w:t>
      </w:r>
      <w:r w:rsidR="005F6592" w:rsidRPr="0064006F">
        <w:t>općinsko državno odvjetništvo</w:t>
      </w:r>
      <w:r w:rsidR="005F6592">
        <w:t>,</w:t>
      </w:r>
      <w:r w:rsidR="005F6592" w:rsidRPr="0064006F">
        <w:t xml:space="preserve"> uputit će nadležnom zemljišnoknjižnom sudu prijedlog za brisanje pomorskog dobra uz istovremeni upis javnog dobra u općoj uporabi u vlasništvu Republike Hrvatske na nekretninama iz točke I. ove Odluke, a sukladno članku 43. stavku 5. Zakona o cestama. </w:t>
      </w:r>
      <w:r w:rsidR="009F7669">
        <w:rPr>
          <w:rFonts w:eastAsia="Calibri"/>
          <w:b/>
          <w:lang w:eastAsia="en-US"/>
        </w:rPr>
        <w:br w:type="page"/>
      </w:r>
    </w:p>
    <w:p w14:paraId="26AB30DA" w14:textId="6AD8DD71" w:rsidR="005F6592" w:rsidRDefault="005F6592" w:rsidP="005F6592">
      <w:pPr>
        <w:jc w:val="center"/>
        <w:rPr>
          <w:rFonts w:eastAsia="Calibri"/>
          <w:b/>
          <w:lang w:eastAsia="en-US"/>
        </w:rPr>
      </w:pPr>
      <w:r w:rsidRPr="0064006F">
        <w:rPr>
          <w:rFonts w:eastAsia="Calibri"/>
          <w:b/>
          <w:lang w:eastAsia="en-US"/>
        </w:rPr>
        <w:lastRenderedPageBreak/>
        <w:t>III.</w:t>
      </w:r>
    </w:p>
    <w:p w14:paraId="107DD9FD" w14:textId="77777777" w:rsidR="005F6592" w:rsidRPr="0064006F" w:rsidRDefault="005F6592" w:rsidP="005F6592">
      <w:pPr>
        <w:jc w:val="center"/>
        <w:rPr>
          <w:rFonts w:eastAsia="Calibri"/>
          <w:b/>
          <w:lang w:eastAsia="en-US"/>
        </w:rPr>
      </w:pPr>
    </w:p>
    <w:p w14:paraId="47207AA1" w14:textId="294D4C95" w:rsidR="005F6592" w:rsidRPr="0064006F" w:rsidRDefault="009148A0" w:rsidP="005F659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5F6592" w:rsidRPr="0064006F">
        <w:rPr>
          <w:rFonts w:eastAsia="Calibri"/>
          <w:lang w:eastAsia="en-US"/>
        </w:rPr>
        <w:t>Nekretnine iz točke I. ove Odluke koje s</w:t>
      </w:r>
      <w:r w:rsidR="003D7E73">
        <w:rPr>
          <w:rFonts w:eastAsia="Calibri"/>
          <w:lang w:eastAsia="en-US"/>
        </w:rPr>
        <w:t>e</w:t>
      </w:r>
      <w:r w:rsidR="005F6592" w:rsidRPr="0064006F">
        <w:rPr>
          <w:rFonts w:eastAsia="Calibri"/>
          <w:lang w:eastAsia="en-US"/>
        </w:rPr>
        <w:t xml:space="preserve"> izuz</w:t>
      </w:r>
      <w:r w:rsidR="003D7E73">
        <w:rPr>
          <w:rFonts w:eastAsia="Calibri"/>
          <w:lang w:eastAsia="en-US"/>
        </w:rPr>
        <w:t>imaju</w:t>
      </w:r>
      <w:r w:rsidR="005F6592" w:rsidRPr="0064006F">
        <w:rPr>
          <w:rFonts w:eastAsia="Calibri"/>
          <w:lang w:eastAsia="en-US"/>
        </w:rPr>
        <w:t xml:space="preserve"> iz pomorskog dobra preuzima na upravljanje </w:t>
      </w:r>
      <w:r w:rsidR="005F6592" w:rsidRPr="003F7229">
        <w:rPr>
          <w:rFonts w:eastAsia="Calibri"/>
          <w:lang w:eastAsia="en-US"/>
        </w:rPr>
        <w:t>društvo Hrvatske ceste d.o.o.,</w:t>
      </w:r>
      <w:r w:rsidR="005F6592" w:rsidRPr="0064006F">
        <w:rPr>
          <w:rFonts w:eastAsia="Calibri"/>
          <w:lang w:eastAsia="en-US"/>
        </w:rPr>
        <w:t xml:space="preserve"> radi građenja, rekonstrukcije i održavanja državne ceste DC 410, dionica </w:t>
      </w:r>
      <w:r w:rsidR="005F6592" w:rsidRPr="0064006F">
        <w:t>Trajektna luka</w:t>
      </w:r>
      <w:r w:rsidR="005F6592" w:rsidRPr="0064006F">
        <w:rPr>
          <w:rFonts w:eastAsia="Calibri"/>
          <w:lang w:eastAsia="en-US"/>
        </w:rPr>
        <w:t>.</w:t>
      </w:r>
    </w:p>
    <w:p w14:paraId="440D4369" w14:textId="77777777" w:rsidR="005F6592" w:rsidRDefault="005F6592" w:rsidP="005F6592">
      <w:pPr>
        <w:rPr>
          <w:rFonts w:eastAsia="Calibri"/>
          <w:lang w:eastAsia="en-US"/>
        </w:rPr>
      </w:pPr>
    </w:p>
    <w:p w14:paraId="4BDFF394" w14:textId="77777777" w:rsidR="005F6592" w:rsidRPr="0064006F" w:rsidRDefault="005F6592" w:rsidP="005F6592">
      <w:pPr>
        <w:jc w:val="center"/>
        <w:rPr>
          <w:rFonts w:eastAsia="Calibri"/>
          <w:b/>
          <w:lang w:eastAsia="en-US"/>
        </w:rPr>
      </w:pPr>
      <w:r w:rsidRPr="0064006F">
        <w:rPr>
          <w:rFonts w:eastAsia="Calibri"/>
          <w:b/>
          <w:lang w:eastAsia="en-US"/>
        </w:rPr>
        <w:t>IV.</w:t>
      </w:r>
    </w:p>
    <w:p w14:paraId="699045D6" w14:textId="77777777" w:rsidR="005F6592" w:rsidRPr="0064006F" w:rsidRDefault="005F6592" w:rsidP="005F6592">
      <w:pPr>
        <w:jc w:val="center"/>
        <w:rPr>
          <w:rFonts w:eastAsia="Calibri"/>
          <w:b/>
          <w:lang w:eastAsia="en-US"/>
        </w:rPr>
      </w:pPr>
    </w:p>
    <w:p w14:paraId="5ED4111C" w14:textId="43ADB81F" w:rsidR="005F6592" w:rsidRPr="0064006F" w:rsidRDefault="005F6592" w:rsidP="00DA4911">
      <w:pPr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9148A0">
        <w:rPr>
          <w:rFonts w:eastAsia="Calibri"/>
          <w:lang w:eastAsia="en-US"/>
        </w:rPr>
        <w:t xml:space="preserve"> </w:t>
      </w:r>
      <w:r w:rsidR="003D7E73">
        <w:rPr>
          <w:rFonts w:eastAsia="Calibri"/>
          <w:lang w:eastAsia="en-US"/>
        </w:rPr>
        <w:t xml:space="preserve"> </w:t>
      </w:r>
      <w:r w:rsidR="003D7E73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>Ova Odluka stupa na snagu danom donošenja, a objavit će se u  „Narodnim novinama“.</w:t>
      </w:r>
    </w:p>
    <w:p w14:paraId="08A14E5F" w14:textId="77777777" w:rsidR="005F6592" w:rsidRPr="0064006F" w:rsidRDefault="005F6592" w:rsidP="005F6592">
      <w:pPr>
        <w:rPr>
          <w:rFonts w:eastAsia="Calibri"/>
          <w:lang w:eastAsia="en-US"/>
        </w:rPr>
      </w:pPr>
    </w:p>
    <w:p w14:paraId="2BBCC0D3" w14:textId="77777777" w:rsidR="009148A0" w:rsidRDefault="009148A0" w:rsidP="005F6592">
      <w:pPr>
        <w:rPr>
          <w:rFonts w:eastAsia="Calibri"/>
          <w:lang w:eastAsia="en-US"/>
        </w:rPr>
      </w:pPr>
    </w:p>
    <w:p w14:paraId="036C1E12" w14:textId="77777777" w:rsidR="009148A0" w:rsidRDefault="009148A0" w:rsidP="005F6592">
      <w:pPr>
        <w:rPr>
          <w:rFonts w:eastAsia="Calibri"/>
          <w:lang w:eastAsia="en-US"/>
        </w:rPr>
      </w:pPr>
    </w:p>
    <w:p w14:paraId="2F4834E8" w14:textId="033E2DB5" w:rsidR="005F6592" w:rsidRPr="0064006F" w:rsidRDefault="009148A0" w:rsidP="005F6592">
      <w:pPr>
        <w:rPr>
          <w:rFonts w:eastAsia="Calibri"/>
          <w:lang w:eastAsia="en-US"/>
        </w:rPr>
      </w:pPr>
      <w:r w:rsidRPr="0064006F">
        <w:rPr>
          <w:rFonts w:eastAsia="Calibri"/>
          <w:lang w:eastAsia="en-US"/>
        </w:rPr>
        <w:t>KLASA:</w:t>
      </w:r>
    </w:p>
    <w:p w14:paraId="00226A13" w14:textId="31D28B03" w:rsidR="005F6592" w:rsidRPr="0064006F" w:rsidRDefault="009148A0" w:rsidP="005F6592">
      <w:pPr>
        <w:rPr>
          <w:rFonts w:eastAsia="Calibri"/>
          <w:lang w:eastAsia="en-US"/>
        </w:rPr>
      </w:pPr>
      <w:r w:rsidRPr="0064006F">
        <w:rPr>
          <w:rFonts w:eastAsia="Calibri"/>
          <w:lang w:eastAsia="en-US"/>
        </w:rPr>
        <w:t>URBROJ:</w:t>
      </w:r>
    </w:p>
    <w:p w14:paraId="434BFA73" w14:textId="77777777" w:rsidR="005F6592" w:rsidRPr="0064006F" w:rsidRDefault="005F6592" w:rsidP="005F6592">
      <w:pPr>
        <w:rPr>
          <w:rFonts w:eastAsia="Calibri"/>
          <w:lang w:eastAsia="en-US"/>
        </w:rPr>
      </w:pPr>
    </w:p>
    <w:p w14:paraId="54D3D350" w14:textId="77777777" w:rsidR="005F6592" w:rsidRPr="0064006F" w:rsidRDefault="005F6592" w:rsidP="005F6592">
      <w:pPr>
        <w:rPr>
          <w:rFonts w:eastAsia="Calibri"/>
          <w:lang w:eastAsia="en-US"/>
        </w:rPr>
      </w:pPr>
      <w:r w:rsidRPr="0064006F">
        <w:rPr>
          <w:rFonts w:eastAsia="Calibri"/>
          <w:lang w:eastAsia="en-US"/>
        </w:rPr>
        <w:t>Zagreb,</w:t>
      </w:r>
    </w:p>
    <w:p w14:paraId="5D5E7B81" w14:textId="77777777" w:rsidR="005F6592" w:rsidRPr="0064006F" w:rsidRDefault="005F6592" w:rsidP="005F6592">
      <w:pPr>
        <w:rPr>
          <w:rFonts w:eastAsia="Calibri"/>
          <w:lang w:eastAsia="en-US"/>
        </w:rPr>
      </w:pPr>
    </w:p>
    <w:p w14:paraId="0CB4DCBB" w14:textId="77777777" w:rsidR="005F6592" w:rsidRPr="00DA4911" w:rsidRDefault="005F6592" w:rsidP="005F6592">
      <w:pPr>
        <w:rPr>
          <w:rFonts w:eastAsia="Calibri"/>
          <w:lang w:eastAsia="en-US"/>
        </w:rPr>
      </w:pPr>
      <w:r w:rsidRPr="0064006F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ab/>
      </w:r>
      <w:r w:rsidRPr="0064006F">
        <w:rPr>
          <w:rFonts w:eastAsia="Calibri"/>
          <w:lang w:eastAsia="en-US"/>
        </w:rPr>
        <w:tab/>
      </w:r>
      <w:r w:rsidRPr="00DA4911">
        <w:rPr>
          <w:rFonts w:eastAsia="Calibri"/>
          <w:lang w:eastAsia="en-US"/>
        </w:rPr>
        <w:t>PREDSJEDNIK</w:t>
      </w:r>
    </w:p>
    <w:p w14:paraId="1184B5BF" w14:textId="77777777" w:rsidR="005F6592" w:rsidRPr="009148A0" w:rsidRDefault="005F6592" w:rsidP="005F6592">
      <w:pPr>
        <w:rPr>
          <w:rFonts w:eastAsia="Calibri"/>
          <w:lang w:eastAsia="en-US"/>
        </w:rPr>
      </w:pPr>
    </w:p>
    <w:p w14:paraId="2B3D22A0" w14:textId="77777777" w:rsidR="005F6592" w:rsidRPr="009148A0" w:rsidRDefault="005F6592" w:rsidP="005F6592">
      <w:pPr>
        <w:rPr>
          <w:rFonts w:eastAsia="Calibri"/>
          <w:lang w:eastAsia="en-US"/>
        </w:rPr>
      </w:pPr>
    </w:p>
    <w:p w14:paraId="63661D7A" w14:textId="77777777" w:rsidR="005F6592" w:rsidRPr="009148A0" w:rsidRDefault="005F6592" w:rsidP="005F6592">
      <w:pPr>
        <w:rPr>
          <w:rFonts w:eastAsia="Calibri"/>
          <w:lang w:eastAsia="en-US"/>
        </w:rPr>
      </w:pPr>
    </w:p>
    <w:p w14:paraId="5F85CADA" w14:textId="77777777" w:rsidR="005F6592" w:rsidRPr="00DA4911" w:rsidRDefault="005F6592" w:rsidP="005F6592">
      <w:pPr>
        <w:rPr>
          <w:rFonts w:eastAsia="Calibri"/>
          <w:lang w:eastAsia="en-US"/>
        </w:rPr>
      </w:pPr>
      <w:r w:rsidRPr="009148A0">
        <w:rPr>
          <w:rFonts w:eastAsia="Calibri"/>
          <w:lang w:eastAsia="en-US"/>
        </w:rPr>
        <w:tab/>
      </w:r>
      <w:r w:rsidRPr="009148A0">
        <w:rPr>
          <w:rFonts w:eastAsia="Calibri"/>
          <w:lang w:eastAsia="en-US"/>
        </w:rPr>
        <w:tab/>
      </w:r>
      <w:r w:rsidRPr="009148A0">
        <w:rPr>
          <w:rFonts w:eastAsia="Calibri"/>
          <w:lang w:eastAsia="en-US"/>
        </w:rPr>
        <w:tab/>
      </w:r>
      <w:r w:rsidRPr="009148A0">
        <w:rPr>
          <w:rFonts w:eastAsia="Calibri"/>
          <w:lang w:eastAsia="en-US"/>
        </w:rPr>
        <w:tab/>
      </w:r>
      <w:r w:rsidRPr="009148A0">
        <w:rPr>
          <w:rFonts w:eastAsia="Calibri"/>
          <w:lang w:eastAsia="en-US"/>
        </w:rPr>
        <w:tab/>
      </w:r>
      <w:r w:rsidRPr="009148A0">
        <w:rPr>
          <w:rFonts w:eastAsia="Calibri"/>
          <w:lang w:eastAsia="en-US"/>
        </w:rPr>
        <w:tab/>
      </w:r>
      <w:r w:rsidRPr="009148A0">
        <w:rPr>
          <w:rFonts w:eastAsia="Calibri"/>
          <w:lang w:eastAsia="en-US"/>
        </w:rPr>
        <w:tab/>
        <w:t xml:space="preserve">     </w:t>
      </w:r>
      <w:r w:rsidRPr="00DA4911">
        <w:rPr>
          <w:rFonts w:eastAsia="Calibri"/>
          <w:lang w:eastAsia="en-US"/>
        </w:rPr>
        <w:t>mr. sc. Andrej Plenković</w:t>
      </w:r>
    </w:p>
    <w:p w14:paraId="2AC3FEDD" w14:textId="77777777" w:rsidR="005F6592" w:rsidRPr="00DA4911" w:rsidRDefault="005F6592" w:rsidP="005F6592">
      <w:pPr>
        <w:rPr>
          <w:rFonts w:eastAsia="Calibri"/>
          <w:lang w:eastAsia="en-US"/>
        </w:rPr>
      </w:pPr>
    </w:p>
    <w:p w14:paraId="3C152CD1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1365212D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29B66742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55A41363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12889097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1C1F993F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0346B5B2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4AB51CCB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211E7B41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296B3F7C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126F4DD8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530A0A1F" w14:textId="77777777" w:rsidR="005F6592" w:rsidRDefault="005F6592" w:rsidP="005F6592">
      <w:pPr>
        <w:rPr>
          <w:rFonts w:eastAsia="Calibri"/>
          <w:b/>
          <w:sz w:val="32"/>
          <w:lang w:eastAsia="en-US"/>
        </w:rPr>
      </w:pPr>
    </w:p>
    <w:p w14:paraId="43331902" w14:textId="77777777" w:rsidR="005F6592" w:rsidRDefault="005F6592" w:rsidP="005F6592">
      <w:pPr>
        <w:rPr>
          <w:rFonts w:eastAsia="Calibri"/>
          <w:b/>
          <w:sz w:val="32"/>
          <w:lang w:eastAsia="en-US"/>
        </w:rPr>
      </w:pPr>
    </w:p>
    <w:p w14:paraId="1A534216" w14:textId="77777777" w:rsidR="005F6592" w:rsidRDefault="005F6592" w:rsidP="005F6592">
      <w:pPr>
        <w:rPr>
          <w:rFonts w:eastAsia="Calibri"/>
          <w:b/>
          <w:sz w:val="32"/>
          <w:lang w:eastAsia="en-US"/>
        </w:rPr>
      </w:pPr>
    </w:p>
    <w:p w14:paraId="071B101A" w14:textId="77777777" w:rsidR="005F6592" w:rsidRDefault="005F6592" w:rsidP="005F6592">
      <w:pPr>
        <w:rPr>
          <w:rFonts w:eastAsia="Calibri"/>
          <w:b/>
          <w:sz w:val="32"/>
          <w:lang w:eastAsia="en-US"/>
        </w:rPr>
      </w:pPr>
    </w:p>
    <w:p w14:paraId="34455B36" w14:textId="77777777" w:rsidR="005F6592" w:rsidRDefault="005F6592" w:rsidP="005F6592">
      <w:pPr>
        <w:rPr>
          <w:rFonts w:eastAsia="Calibri"/>
          <w:b/>
          <w:sz w:val="32"/>
          <w:lang w:eastAsia="en-US"/>
        </w:rPr>
      </w:pPr>
    </w:p>
    <w:p w14:paraId="63C8EF12" w14:textId="77777777" w:rsidR="005F6592" w:rsidRDefault="005F6592" w:rsidP="005F6592">
      <w:pPr>
        <w:rPr>
          <w:rFonts w:eastAsia="Calibri"/>
          <w:b/>
          <w:sz w:val="32"/>
          <w:lang w:eastAsia="en-US"/>
        </w:rPr>
      </w:pPr>
    </w:p>
    <w:p w14:paraId="2E88782E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4477531A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30BBF6D8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2A774DB8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579F1987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4BC08447" w14:textId="77777777" w:rsidR="005F6592" w:rsidRDefault="005F6592" w:rsidP="005F6592">
      <w:pPr>
        <w:jc w:val="center"/>
        <w:rPr>
          <w:rFonts w:eastAsia="Calibri"/>
          <w:b/>
          <w:sz w:val="32"/>
          <w:lang w:eastAsia="en-US"/>
        </w:rPr>
      </w:pPr>
    </w:p>
    <w:p w14:paraId="35F9939C" w14:textId="3BFB254C" w:rsidR="005F6592" w:rsidRDefault="005F6592" w:rsidP="005F6592">
      <w:pPr>
        <w:jc w:val="center"/>
        <w:rPr>
          <w:rFonts w:eastAsia="Calibri"/>
          <w:b/>
          <w:lang w:eastAsia="en-US"/>
        </w:rPr>
      </w:pPr>
      <w:r w:rsidRPr="00DA4911">
        <w:rPr>
          <w:rFonts w:eastAsia="Calibri"/>
          <w:b/>
          <w:lang w:eastAsia="en-US"/>
        </w:rPr>
        <w:t>O B R A Z L O Ž E N J E</w:t>
      </w:r>
    </w:p>
    <w:p w14:paraId="2CD2BB6A" w14:textId="77777777" w:rsidR="00D519F2" w:rsidRPr="00DA4911" w:rsidRDefault="00D519F2" w:rsidP="005F6592">
      <w:pPr>
        <w:jc w:val="center"/>
        <w:rPr>
          <w:rFonts w:eastAsia="Calibri"/>
          <w:b/>
          <w:lang w:eastAsia="en-US"/>
        </w:rPr>
      </w:pPr>
    </w:p>
    <w:p w14:paraId="4C78E31F" w14:textId="418CFB01" w:rsidR="007302C2" w:rsidRDefault="007302C2" w:rsidP="007302C2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t>Ministarstvo mora, prometa i infrastrukture, sukladno članku 43. Zakona o cestama, na inicijativu društva Hrvatskih cesta d.o.o., predlaže donošenje Odluke o promjeni granice pomorskog dobra radi građenja, rekonstrukcije i održavanja državne ceste DC410</w:t>
      </w:r>
      <w:r w:rsidR="00012F7D">
        <w:rPr>
          <w:rFonts w:eastAsia="Calibri"/>
          <w:lang w:eastAsia="en-US"/>
        </w:rPr>
        <w:t>.</w:t>
      </w:r>
    </w:p>
    <w:p w14:paraId="588634E5" w14:textId="77777777" w:rsidR="00012F7D" w:rsidRPr="007302C2" w:rsidRDefault="00012F7D" w:rsidP="007302C2">
      <w:pPr>
        <w:ind w:firstLine="708"/>
        <w:jc w:val="both"/>
        <w:rPr>
          <w:rFonts w:eastAsia="Calibri"/>
          <w:lang w:eastAsia="en-US"/>
        </w:rPr>
      </w:pPr>
    </w:p>
    <w:p w14:paraId="54ADF161" w14:textId="66728171" w:rsidR="007302C2" w:rsidRPr="007302C2" w:rsidRDefault="007302C2" w:rsidP="007302C2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t>Postupak promjene granice pomorskog dobra</w:t>
      </w:r>
      <w:r w:rsidR="00012F7D">
        <w:rPr>
          <w:rFonts w:eastAsia="Calibri"/>
          <w:lang w:eastAsia="en-US"/>
        </w:rPr>
        <w:t>, sukladno Geodetskoj podlozi izvedenog stanja državne ceste DC 410, dionica Trajektna luka,</w:t>
      </w:r>
      <w:r w:rsidRPr="007302C2">
        <w:rPr>
          <w:rFonts w:eastAsia="Calibri"/>
          <w:lang w:eastAsia="en-US"/>
        </w:rPr>
        <w:t xml:space="preserve"> traži izuzimanje iz područja pomorskog dobra sljedeće nekretnine u k.o. Split:  </w:t>
      </w:r>
    </w:p>
    <w:p w14:paraId="3011FD44" w14:textId="77777777" w:rsidR="007302C2" w:rsidRPr="007302C2" w:rsidRDefault="007302C2" w:rsidP="007302C2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t xml:space="preserve"> - zk.č.br. 9847/5 – Obala kneza Domagoja, Split, površine od 56522 m2, pod novom oznakom sukladno parcelacijskom elaboratu k.č.br. 9544/2, obala kneza Domagoja, Split, površine od 442,09 m2, upisana u zk.ul.br. 19992, kao pomorsko dobro,</w:t>
      </w:r>
    </w:p>
    <w:p w14:paraId="3D2DEA2D" w14:textId="77777777" w:rsidR="007302C2" w:rsidRPr="007302C2" w:rsidRDefault="007302C2" w:rsidP="007302C2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t>i</w:t>
      </w:r>
    </w:p>
    <w:p w14:paraId="257D9D56" w14:textId="51DCA8A9" w:rsidR="007302C2" w:rsidRDefault="007302C2" w:rsidP="007302C2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t>- zk.č.br. 9847/1 – put, površine od 10836 m2, pod novom oznakom sukladno parcelacijskom elaboratu k.č.br. 13828/1, Obala Lazareta, pomoćni objekt, neplodno, površine od 6267,89 m2,  upisana u zk.ul.br. 15108, kao pomorsko dobro.</w:t>
      </w:r>
    </w:p>
    <w:p w14:paraId="193F48B8" w14:textId="77777777" w:rsidR="00012F7D" w:rsidRPr="007302C2" w:rsidRDefault="00012F7D" w:rsidP="007302C2">
      <w:pPr>
        <w:ind w:firstLine="708"/>
        <w:jc w:val="both"/>
        <w:rPr>
          <w:rFonts w:eastAsia="Calibri"/>
          <w:lang w:eastAsia="en-US"/>
        </w:rPr>
      </w:pPr>
    </w:p>
    <w:p w14:paraId="5F09AFAD" w14:textId="03207ADB" w:rsidR="007302C2" w:rsidRDefault="007302C2" w:rsidP="007302C2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t xml:space="preserve">Predmetne nekretnine u naravi čine državnu cestu za koju ne treba lokacijska dozvola jer se radi se o građevini koja je izgrađena sukladno Zakonu o cestama, prije 1968. godine </w:t>
      </w:r>
      <w:r w:rsidR="00012F7D" w:rsidRPr="007302C2">
        <w:rPr>
          <w:rFonts w:eastAsia="Calibri"/>
          <w:lang w:eastAsia="en-US"/>
        </w:rPr>
        <w:t>t</w:t>
      </w:r>
      <w:r w:rsidR="00012F7D">
        <w:rPr>
          <w:rFonts w:eastAsia="Calibri"/>
          <w:lang w:eastAsia="en-US"/>
        </w:rPr>
        <w:t>e</w:t>
      </w:r>
      <w:r w:rsidR="00012F7D" w:rsidRPr="007302C2">
        <w:rPr>
          <w:rFonts w:eastAsia="Calibri"/>
          <w:lang w:eastAsia="en-US"/>
        </w:rPr>
        <w:t xml:space="preserve"> </w:t>
      </w:r>
      <w:r w:rsidRPr="007302C2">
        <w:rPr>
          <w:rFonts w:eastAsia="Calibri"/>
          <w:lang w:eastAsia="en-US"/>
        </w:rPr>
        <w:t xml:space="preserve">se smatra građevinom izgrađenom temeljem građevinske dozvole (bez lokacijske dozvole). </w:t>
      </w:r>
    </w:p>
    <w:p w14:paraId="20C9CCE3" w14:textId="77777777" w:rsidR="00012F7D" w:rsidRDefault="00012F7D" w:rsidP="00012F7D">
      <w:pPr>
        <w:ind w:firstLine="708"/>
        <w:jc w:val="both"/>
        <w:rPr>
          <w:rFonts w:eastAsia="Calibri"/>
          <w:lang w:eastAsia="en-US"/>
        </w:rPr>
      </w:pPr>
    </w:p>
    <w:p w14:paraId="4A1C88F9" w14:textId="47168A7F" w:rsidR="00012F7D" w:rsidRPr="00012F7D" w:rsidRDefault="00012F7D" w:rsidP="00012F7D">
      <w:pPr>
        <w:ind w:firstLine="708"/>
        <w:jc w:val="both"/>
        <w:rPr>
          <w:rFonts w:eastAsia="Calibri"/>
          <w:lang w:eastAsia="en-US"/>
        </w:rPr>
      </w:pPr>
      <w:r w:rsidRPr="00012F7D">
        <w:rPr>
          <w:rFonts w:eastAsia="Calibri"/>
          <w:lang w:eastAsia="en-US"/>
        </w:rPr>
        <w:t>Prijedlog granice izrađen je temeljem članka 43, Zakon</w:t>
      </w:r>
      <w:r w:rsidR="00D519F2">
        <w:rPr>
          <w:rFonts w:eastAsia="Calibri"/>
          <w:lang w:eastAsia="en-US"/>
        </w:rPr>
        <w:t>a</w:t>
      </w:r>
      <w:r w:rsidRPr="00012F7D">
        <w:rPr>
          <w:rFonts w:eastAsia="Calibri"/>
          <w:lang w:eastAsia="en-US"/>
        </w:rPr>
        <w:t xml:space="preserve"> o cestama, te Zakona o državnoj izmjeri i katastru nekretnina („Narodne novine“, br</w:t>
      </w:r>
      <w:r w:rsidR="009148A0">
        <w:rPr>
          <w:rFonts w:eastAsia="Calibri"/>
          <w:lang w:eastAsia="en-US"/>
        </w:rPr>
        <w:t>.</w:t>
      </w:r>
      <w:r w:rsidRPr="00012F7D">
        <w:rPr>
          <w:rFonts w:eastAsia="Calibri"/>
          <w:lang w:eastAsia="en-US"/>
        </w:rPr>
        <w:t xml:space="preserve"> 112/18. i 39/22.), Pravilnika o geodetskim elaboratima </w:t>
      </w:r>
      <w:r w:rsidR="009148A0">
        <w:rPr>
          <w:rFonts w:eastAsia="Calibri"/>
          <w:lang w:eastAsia="en-US"/>
        </w:rPr>
        <w:t>(„Narodne novine“, broj</w:t>
      </w:r>
      <w:r w:rsidRPr="00012F7D">
        <w:rPr>
          <w:rFonts w:eastAsia="Calibri"/>
          <w:lang w:eastAsia="en-US"/>
        </w:rPr>
        <w:t xml:space="preserve"> 59/18.), i u skladu s Odlukom o razvrstavanju javnih cesta („Narodne novine“, br</w:t>
      </w:r>
      <w:r w:rsidR="009148A0">
        <w:rPr>
          <w:rFonts w:eastAsia="Calibri"/>
          <w:lang w:eastAsia="en-US"/>
        </w:rPr>
        <w:t>.</w:t>
      </w:r>
      <w:r w:rsidRPr="00012F7D">
        <w:rPr>
          <w:rFonts w:eastAsia="Calibri"/>
          <w:lang w:eastAsia="en-US"/>
        </w:rPr>
        <w:t xml:space="preserve"> 59/23., 64/23., 71/23. i 97/23.),</w:t>
      </w:r>
    </w:p>
    <w:p w14:paraId="1FFCCF84" w14:textId="77777777" w:rsidR="00012F7D" w:rsidRPr="007302C2" w:rsidRDefault="00012F7D" w:rsidP="007302C2">
      <w:pPr>
        <w:ind w:firstLine="708"/>
        <w:jc w:val="both"/>
        <w:rPr>
          <w:rFonts w:eastAsia="Calibri"/>
          <w:lang w:eastAsia="en-US"/>
        </w:rPr>
      </w:pPr>
    </w:p>
    <w:p w14:paraId="11A56BF9" w14:textId="40B1B46C" w:rsidR="007302C2" w:rsidRDefault="007302C2" w:rsidP="007302C2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lastRenderedPageBreak/>
        <w:t>Osnovni razlog pokretanja postupka je izuzimanje navedenih čestica iz područja pomorskog dobra, radi održavanja postojeće ceste i realizacije budućih projekata rješenja istočne obale u Splitu, što je vezano uz predmetnu državnu cestu DC410 (dionica Trajektna luka).</w:t>
      </w:r>
    </w:p>
    <w:p w14:paraId="7C637949" w14:textId="77777777" w:rsidR="00012F7D" w:rsidRPr="007302C2" w:rsidRDefault="00012F7D" w:rsidP="007302C2">
      <w:pPr>
        <w:ind w:firstLine="708"/>
        <w:jc w:val="both"/>
        <w:rPr>
          <w:rFonts w:eastAsia="Calibri"/>
          <w:lang w:eastAsia="en-US"/>
        </w:rPr>
      </w:pPr>
    </w:p>
    <w:p w14:paraId="3CA3DA99" w14:textId="08310936" w:rsidR="0079303F" w:rsidRPr="00310E12" w:rsidRDefault="007302C2" w:rsidP="00DA4911">
      <w:pPr>
        <w:ind w:firstLine="708"/>
        <w:jc w:val="both"/>
        <w:rPr>
          <w:rFonts w:eastAsia="Calibri"/>
          <w:lang w:eastAsia="en-US"/>
        </w:rPr>
      </w:pPr>
      <w:r w:rsidRPr="007302C2">
        <w:rPr>
          <w:rFonts w:eastAsia="Calibri"/>
          <w:lang w:eastAsia="en-US"/>
        </w:rPr>
        <w:t xml:space="preserve">S obzirom da je s granicom pomorskog dobra suglasna Lučka uprava Split, te Državno odvjetništvo, a ista je usklađena s pravomoćnom presudom </w:t>
      </w:r>
      <w:r w:rsidR="00F23609" w:rsidRPr="00F23609">
        <w:rPr>
          <w:rFonts w:eastAsia="Calibri"/>
          <w:lang w:eastAsia="en-US"/>
        </w:rPr>
        <w:t xml:space="preserve">Općinskog suda u Splitu </w:t>
      </w:r>
      <w:r w:rsidR="00F23609">
        <w:rPr>
          <w:rFonts w:eastAsia="Calibri"/>
          <w:lang w:eastAsia="en-US"/>
        </w:rPr>
        <w:t xml:space="preserve">u korist </w:t>
      </w:r>
      <w:r w:rsidR="00F23609" w:rsidRPr="00F23609">
        <w:rPr>
          <w:rFonts w:eastAsia="Calibri"/>
          <w:lang w:eastAsia="en-US"/>
        </w:rPr>
        <w:t>Autobusn</w:t>
      </w:r>
      <w:r w:rsidR="00F23609">
        <w:rPr>
          <w:rFonts w:eastAsia="Calibri"/>
          <w:lang w:eastAsia="en-US"/>
        </w:rPr>
        <w:t xml:space="preserve">og </w:t>
      </w:r>
      <w:r w:rsidR="00F23609" w:rsidRPr="00F23609">
        <w:rPr>
          <w:rFonts w:eastAsia="Calibri"/>
          <w:lang w:eastAsia="en-US"/>
        </w:rPr>
        <w:t>kolodvor</w:t>
      </w:r>
      <w:r w:rsidR="00F23609">
        <w:rPr>
          <w:rFonts w:eastAsia="Calibri"/>
          <w:lang w:eastAsia="en-US"/>
        </w:rPr>
        <w:t>a</w:t>
      </w:r>
      <w:r w:rsidR="00F23609" w:rsidRPr="00F23609">
        <w:rPr>
          <w:rFonts w:eastAsia="Calibri"/>
          <w:lang w:eastAsia="en-US"/>
        </w:rPr>
        <w:t xml:space="preserve"> Split </w:t>
      </w:r>
      <w:r w:rsidRPr="007302C2">
        <w:rPr>
          <w:rFonts w:eastAsia="Calibri"/>
          <w:lang w:eastAsia="en-US"/>
        </w:rPr>
        <w:t>i snimkom izvedenog stanja ceste, neprijeporno je da su ispunjeni svi uvjeti kako bi se donijela odluka o promjeni granice pomorskog dobra.</w:t>
      </w:r>
    </w:p>
    <w:p w14:paraId="3734B53E" w14:textId="38A9B942" w:rsidR="00D432FF" w:rsidRPr="005F6592" w:rsidRDefault="00D432FF" w:rsidP="00F23609">
      <w:pPr>
        <w:ind w:firstLine="708"/>
        <w:jc w:val="both"/>
      </w:pPr>
    </w:p>
    <w:sectPr w:rsidR="00D432FF" w:rsidRPr="005F6592" w:rsidSect="00D803C6">
      <w:pgSz w:w="11906" w:h="16838" w:code="9"/>
      <w:pgMar w:top="1134" w:right="1418" w:bottom="1247" w:left="1418" w:header="709" w:footer="709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AC1F" w14:textId="77777777" w:rsidR="00D437C8" w:rsidRDefault="00D437C8">
      <w:r>
        <w:separator/>
      </w:r>
    </w:p>
  </w:endnote>
  <w:endnote w:type="continuationSeparator" w:id="0">
    <w:p w14:paraId="23251AE2" w14:textId="77777777" w:rsidR="00D437C8" w:rsidRDefault="00D4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8B08" w14:textId="77777777" w:rsidR="00D437C8" w:rsidRDefault="00D437C8">
      <w:r>
        <w:separator/>
      </w:r>
    </w:p>
  </w:footnote>
  <w:footnote w:type="continuationSeparator" w:id="0">
    <w:p w14:paraId="0F05F001" w14:textId="77777777" w:rsidR="00D437C8" w:rsidRDefault="00D4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446"/>
    <w:multiLevelType w:val="hybridMultilevel"/>
    <w:tmpl w:val="96A80F9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12B90"/>
    <w:multiLevelType w:val="hybridMultilevel"/>
    <w:tmpl w:val="F03A8A44"/>
    <w:lvl w:ilvl="0" w:tplc="14FC6A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4283"/>
    <w:multiLevelType w:val="hybridMultilevel"/>
    <w:tmpl w:val="CA443924"/>
    <w:lvl w:ilvl="0" w:tplc="56BCE36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A776D29"/>
    <w:multiLevelType w:val="hybridMultilevel"/>
    <w:tmpl w:val="18F0E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63"/>
    <w:rsid w:val="0001145D"/>
    <w:rsid w:val="00012F7D"/>
    <w:rsid w:val="00081D3E"/>
    <w:rsid w:val="001104D2"/>
    <w:rsid w:val="00135CDC"/>
    <w:rsid w:val="00140014"/>
    <w:rsid w:val="00166C04"/>
    <w:rsid w:val="001F1823"/>
    <w:rsid w:val="001F6196"/>
    <w:rsid w:val="002009F0"/>
    <w:rsid w:val="002028C8"/>
    <w:rsid w:val="0026489E"/>
    <w:rsid w:val="002D5B41"/>
    <w:rsid w:val="002E3B4B"/>
    <w:rsid w:val="002F5B20"/>
    <w:rsid w:val="0037387A"/>
    <w:rsid w:val="00376056"/>
    <w:rsid w:val="003C180A"/>
    <w:rsid w:val="003D03DB"/>
    <w:rsid w:val="003D242C"/>
    <w:rsid w:val="003D7E73"/>
    <w:rsid w:val="00495597"/>
    <w:rsid w:val="004B644C"/>
    <w:rsid w:val="004C1632"/>
    <w:rsid w:val="00545B2D"/>
    <w:rsid w:val="00582F63"/>
    <w:rsid w:val="005D61AF"/>
    <w:rsid w:val="005F6592"/>
    <w:rsid w:val="00636913"/>
    <w:rsid w:val="00676778"/>
    <w:rsid w:val="006A5BBA"/>
    <w:rsid w:val="006B187D"/>
    <w:rsid w:val="0070606B"/>
    <w:rsid w:val="007302C2"/>
    <w:rsid w:val="00740084"/>
    <w:rsid w:val="0079303F"/>
    <w:rsid w:val="0079545B"/>
    <w:rsid w:val="007971EB"/>
    <w:rsid w:val="007E0227"/>
    <w:rsid w:val="008039ED"/>
    <w:rsid w:val="00831BDF"/>
    <w:rsid w:val="0086114F"/>
    <w:rsid w:val="00893481"/>
    <w:rsid w:val="008A788F"/>
    <w:rsid w:val="008B4ECE"/>
    <w:rsid w:val="008C2015"/>
    <w:rsid w:val="009135CC"/>
    <w:rsid w:val="009135D7"/>
    <w:rsid w:val="009148A0"/>
    <w:rsid w:val="00955EDC"/>
    <w:rsid w:val="0098362E"/>
    <w:rsid w:val="009F7669"/>
    <w:rsid w:val="00A16A27"/>
    <w:rsid w:val="00A37704"/>
    <w:rsid w:val="00A404D4"/>
    <w:rsid w:val="00A647F8"/>
    <w:rsid w:val="00A77998"/>
    <w:rsid w:val="00AC6A64"/>
    <w:rsid w:val="00AD5785"/>
    <w:rsid w:val="00AE5992"/>
    <w:rsid w:val="00B165B5"/>
    <w:rsid w:val="00B30E24"/>
    <w:rsid w:val="00B50877"/>
    <w:rsid w:val="00B670A2"/>
    <w:rsid w:val="00BD7963"/>
    <w:rsid w:val="00C1188C"/>
    <w:rsid w:val="00CA721B"/>
    <w:rsid w:val="00CC3665"/>
    <w:rsid w:val="00CE1A88"/>
    <w:rsid w:val="00D046F1"/>
    <w:rsid w:val="00D42849"/>
    <w:rsid w:val="00D432FF"/>
    <w:rsid w:val="00D437C8"/>
    <w:rsid w:val="00D519F2"/>
    <w:rsid w:val="00D609CF"/>
    <w:rsid w:val="00DA06F0"/>
    <w:rsid w:val="00DA4911"/>
    <w:rsid w:val="00DD0938"/>
    <w:rsid w:val="00E22EE7"/>
    <w:rsid w:val="00E42B89"/>
    <w:rsid w:val="00E52DA9"/>
    <w:rsid w:val="00ED6C9C"/>
    <w:rsid w:val="00EF3B2E"/>
    <w:rsid w:val="00F23609"/>
    <w:rsid w:val="00F6443F"/>
    <w:rsid w:val="00F716EA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66E71"/>
  <w15:docId w15:val="{DA9711DD-5FB7-4383-B6F9-87246DF6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5D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85DAD"/>
    <w:rPr>
      <w:sz w:val="24"/>
      <w:szCs w:val="24"/>
    </w:rPr>
  </w:style>
  <w:style w:type="paragraph" w:styleId="Footer">
    <w:name w:val="footer"/>
    <w:basedOn w:val="Normal"/>
    <w:link w:val="FooterChar"/>
    <w:rsid w:val="00985D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85D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2FF"/>
    <w:pPr>
      <w:ind w:left="720"/>
      <w:contextualSpacing/>
    </w:pPr>
  </w:style>
  <w:style w:type="paragraph" w:styleId="NormalWeb">
    <w:name w:val="Normal (Web)"/>
    <w:basedOn w:val="Normal"/>
    <w:rsid w:val="00D432F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B4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4EC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F182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F182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AZJMDCZ6QSYZ-766340090-7051</_dlc_DocId>
    <_dlc_DocIdUrl xmlns="a494813a-d0d8-4dad-94cb-0d196f36ba15">
      <Url>https://ekoordinacije.vlada.hr/sektorske-politike/_layouts/15/DocIdRedir.aspx?ID=AZJMDCZ6QSYZ-766340090-7051</Url>
      <Description>AZJMDCZ6QSYZ-766340090-7051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1F8D90C817648A057319914E5468F" ma:contentTypeVersion="1" ma:contentTypeDescription="Stvaranje novog dokumenta." ma:contentTypeScope="" ma:versionID="2339b52fc7f5cbd4997e420d6a0c05ec">
  <xsd:schema xmlns:xsd="http://www.w3.org/2001/XMLSchema" xmlns:xs="http://www.w3.org/2001/XMLSchema" xmlns:p="http://schemas.microsoft.com/office/2006/metadata/properties" xmlns:ns2="a494813a-d0d8-4dad-94cb-0d196f36ba15" xmlns:ns3="df35c308-cda9-40a6-a089-6b134139c75b" targetNamespace="http://schemas.microsoft.com/office/2006/metadata/properties" ma:root="true" ma:fieldsID="761f628bc1a41a3ff3b7e5dfa476401f" ns2:_="" ns3:_="">
    <xsd:import namespace="a494813a-d0d8-4dad-94cb-0d196f36ba15"/>
    <xsd:import namespace="df35c308-cda9-40a6-a089-6b134139c7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c308-cda9-40a6-a089-6b134139c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F1-B739-4F5E-AAB7-60FF6117FD44}">
  <ds:schemaRefs>
    <ds:schemaRef ds:uri="http://purl.org/dc/elements/1.1/"/>
    <ds:schemaRef ds:uri="http://schemas.microsoft.com/office/2006/metadata/properties"/>
    <ds:schemaRef ds:uri="http://purl.org/dc/terms/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35c308-cda9-40a6-a089-6b134139c7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97E01E-580D-4E84-A8EC-D0A7D0325A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8CD86B-23C5-42AE-910C-41FE31B80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df35c308-cda9-40a6-a089-6b134139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27599-17CC-440C-99E2-25F48F899C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583005-C035-41A0-9723-63A5AA2C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Anita Rubić</dc:creator>
  <cp:lastModifiedBy>Marina Tatalović</cp:lastModifiedBy>
  <cp:revision>9</cp:revision>
  <cp:lastPrinted>2024-07-11T07:41:00Z</cp:lastPrinted>
  <dcterms:created xsi:type="dcterms:W3CDTF">2024-07-22T12:48:00Z</dcterms:created>
  <dcterms:modified xsi:type="dcterms:W3CDTF">2024-07-23T12:41:00Z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0x0101006F01F8D90C817648A057319914E5468F</vt:lpwstr>
  </property>
  <property fmtid="{D5CDD505-2E9C-101B-9397-08002B2CF9AE}" pid="3" name="_dlc_DocIdItemGuid">
    <vt:lpwstr>c235302c-5b30-4a11-9f58-93ff6be2b2aa</vt:lpwstr>
  </property>
</Properties>
</file>