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5589E" w14:textId="77777777" w:rsidR="0059735D" w:rsidRPr="00ED149A" w:rsidRDefault="0059735D" w:rsidP="00597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149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5AFC77F" wp14:editId="03852E67">
            <wp:extent cx="504825" cy="685800"/>
            <wp:effectExtent l="0" t="0" r="9525" b="0"/>
            <wp:docPr id="2" name="Picture 1" descr="Slika na kojoj se prikazuje simbol, emblem, crveno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lika na kojoj se prikazuje simbol, emblem, crveno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49A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ED149A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INCLUDEPICTURE "http://www.inet.hr/~box/images/grb-rh.gif" \* MERGEFORMATINET </w:instrText>
      </w:r>
      <w:r w:rsidRPr="00ED149A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14:paraId="06658636" w14:textId="77777777" w:rsidR="0059735D" w:rsidRPr="00ED149A" w:rsidRDefault="0059735D" w:rsidP="0059735D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149A">
        <w:rPr>
          <w:rFonts w:ascii="Times New Roman" w:eastAsia="Times New Roman" w:hAnsi="Times New Roman" w:cs="Times New Roman"/>
          <w:sz w:val="24"/>
          <w:szCs w:val="24"/>
          <w:lang w:eastAsia="hr-HR"/>
        </w:rPr>
        <w:t>VLADA REPUBLIKE HRVATSKE</w:t>
      </w:r>
    </w:p>
    <w:p w14:paraId="7FDA6CCD" w14:textId="77777777" w:rsidR="0059735D" w:rsidRPr="00ED149A" w:rsidRDefault="0059735D" w:rsidP="0059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8CF499" w14:textId="77AD99DB" w:rsidR="0059735D" w:rsidRPr="00ED149A" w:rsidRDefault="0059735D" w:rsidP="005973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149A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2</w:t>
      </w:r>
      <w:r w:rsidR="007E670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ED14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srpnja 2024. </w:t>
      </w:r>
    </w:p>
    <w:p w14:paraId="2F9082CD" w14:textId="77777777" w:rsidR="0059735D" w:rsidRPr="00ED149A" w:rsidRDefault="0059735D" w:rsidP="005973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F6B7A1" w14:textId="08E69CCA" w:rsidR="0059735D" w:rsidRDefault="0059735D" w:rsidP="005973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19B80B" w14:textId="77777777" w:rsidR="007E6701" w:rsidRPr="00ED149A" w:rsidRDefault="007E6701" w:rsidP="005973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EF8E6D" w14:textId="77777777" w:rsidR="0059735D" w:rsidRPr="00ED149A" w:rsidRDefault="0059735D" w:rsidP="005973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37DDDE" w14:textId="77777777" w:rsidR="0059735D" w:rsidRPr="00ED149A" w:rsidRDefault="0059735D" w:rsidP="005973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474146" w14:textId="77777777" w:rsidR="0059735D" w:rsidRPr="00ED149A" w:rsidRDefault="0059735D" w:rsidP="0059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149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ED149A" w:rsidRPr="00ED149A" w14:paraId="4D6B21A1" w14:textId="77777777" w:rsidTr="00F21DC4">
        <w:tc>
          <w:tcPr>
            <w:tcW w:w="1951" w:type="dxa"/>
            <w:shd w:val="clear" w:color="auto" w:fill="auto"/>
          </w:tcPr>
          <w:p w14:paraId="279FFA0A" w14:textId="77777777" w:rsidR="0059735D" w:rsidRPr="00ED149A" w:rsidRDefault="0059735D" w:rsidP="00F2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D149A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r-HR"/>
              </w:rPr>
              <w:t>Predlagatelj</w:t>
            </w:r>
            <w:r w:rsidRPr="00ED1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3F4822C8" w14:textId="77777777" w:rsidR="0059735D" w:rsidRPr="00ED149A" w:rsidRDefault="0059735D" w:rsidP="0059735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D149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Ministarstvo pravosuđa, uprave i digitalne transformacije</w:t>
            </w:r>
          </w:p>
        </w:tc>
      </w:tr>
    </w:tbl>
    <w:p w14:paraId="21F60890" w14:textId="77777777" w:rsidR="0059735D" w:rsidRPr="00ED149A" w:rsidRDefault="0059735D" w:rsidP="0059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149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2"/>
      </w:tblGrid>
      <w:tr w:rsidR="00ED149A" w:rsidRPr="00ED149A" w14:paraId="6A00BEF3" w14:textId="77777777" w:rsidTr="00F21DC4">
        <w:tc>
          <w:tcPr>
            <w:tcW w:w="1951" w:type="dxa"/>
            <w:shd w:val="clear" w:color="auto" w:fill="auto"/>
          </w:tcPr>
          <w:p w14:paraId="76B34571" w14:textId="77777777" w:rsidR="0059735D" w:rsidRPr="00ED149A" w:rsidRDefault="0059735D" w:rsidP="00F21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D149A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r-HR"/>
              </w:rPr>
              <w:t>Predmet</w:t>
            </w:r>
            <w:r w:rsidRPr="00ED1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567BE4AE" w14:textId="77777777" w:rsidR="0059735D" w:rsidRPr="00ED149A" w:rsidRDefault="0059735D" w:rsidP="0059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D149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Prijedlog odluke o visini osnovice za obračun plaće državnih dužnosnika </w:t>
            </w:r>
          </w:p>
        </w:tc>
      </w:tr>
    </w:tbl>
    <w:p w14:paraId="39AA6504" w14:textId="77777777" w:rsidR="0059735D" w:rsidRPr="00ED149A" w:rsidRDefault="0059735D" w:rsidP="0059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149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</w:t>
      </w:r>
    </w:p>
    <w:p w14:paraId="58F22424" w14:textId="77777777" w:rsidR="0059735D" w:rsidRPr="00ED149A" w:rsidRDefault="0059735D" w:rsidP="0059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61632D" w14:textId="77777777" w:rsidR="0059735D" w:rsidRPr="00ED149A" w:rsidRDefault="0059735D" w:rsidP="0059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2696FB" w14:textId="77777777" w:rsidR="0059735D" w:rsidRPr="00ED149A" w:rsidRDefault="0059735D" w:rsidP="0059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7AE8A9" w14:textId="77777777" w:rsidR="0059735D" w:rsidRPr="00ED149A" w:rsidRDefault="0059735D" w:rsidP="0059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3C6E30" w14:textId="77777777" w:rsidR="0059735D" w:rsidRPr="00ED149A" w:rsidRDefault="0059735D" w:rsidP="0059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5C1CA0" w14:textId="77777777" w:rsidR="0059735D" w:rsidRPr="00ED149A" w:rsidRDefault="0059735D" w:rsidP="0059735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C30343" w14:textId="77777777" w:rsidR="0059735D" w:rsidRPr="00ED149A" w:rsidRDefault="0059735D" w:rsidP="0059735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60F2B6" w14:textId="77777777" w:rsidR="0059735D" w:rsidRPr="00ED149A" w:rsidRDefault="0059735D" w:rsidP="0059735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4C13FF" w14:textId="77777777" w:rsidR="0059735D" w:rsidRPr="00ED149A" w:rsidRDefault="0059735D" w:rsidP="0059735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A7FC6D" w14:textId="77777777" w:rsidR="0059735D" w:rsidRPr="00ED149A" w:rsidRDefault="0059735D" w:rsidP="0059735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8B8C76" w14:textId="77777777" w:rsidR="0059735D" w:rsidRPr="00ED149A" w:rsidRDefault="0059735D" w:rsidP="0059735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983A73" w14:textId="77777777" w:rsidR="0059735D" w:rsidRPr="00ED149A" w:rsidRDefault="0059735D" w:rsidP="0059735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070E5F" w14:textId="77777777" w:rsidR="0059735D" w:rsidRPr="00ED149A" w:rsidRDefault="0059735D" w:rsidP="0059735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BEF5A7" w14:textId="77777777" w:rsidR="0059735D" w:rsidRPr="00ED149A" w:rsidRDefault="0059735D" w:rsidP="0059735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E2E8C7" w14:textId="77777777" w:rsidR="0059735D" w:rsidRPr="00ED149A" w:rsidRDefault="0059735D" w:rsidP="0059735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08F45C" w14:textId="77777777" w:rsidR="0059735D" w:rsidRPr="00ED149A" w:rsidRDefault="0059735D" w:rsidP="0059735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932DA4" w14:textId="77777777" w:rsidR="0059735D" w:rsidRPr="00ED149A" w:rsidRDefault="0059735D" w:rsidP="0059735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4A933D" w14:textId="5F7D9991" w:rsidR="0059735D" w:rsidRDefault="0059735D" w:rsidP="0059735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7928F3" w14:textId="77777777" w:rsidR="007E6701" w:rsidRPr="00ED149A" w:rsidRDefault="007E6701" w:rsidP="0059735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409912" w14:textId="3A31A82F" w:rsidR="0059735D" w:rsidRPr="007E6701" w:rsidRDefault="0059735D" w:rsidP="005973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p w14:paraId="573D2A12" w14:textId="77777777" w:rsidR="0059735D" w:rsidRPr="007E6701" w:rsidRDefault="0059735D" w:rsidP="005973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083C8E8" w14:textId="77777777" w:rsidR="0059735D" w:rsidRPr="007E6701" w:rsidRDefault="0059735D" w:rsidP="005973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ABF5A5A" w14:textId="77777777" w:rsidR="0059735D" w:rsidRPr="007E6701" w:rsidRDefault="0059735D" w:rsidP="0059735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9FA0204" w14:textId="77777777" w:rsidR="0059735D" w:rsidRPr="007E6701" w:rsidRDefault="0059735D" w:rsidP="0059735D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</w:rPr>
      </w:pPr>
      <w:r w:rsidRPr="007E6701">
        <w:rPr>
          <w:rFonts w:ascii="Times New Roman" w:eastAsia="Times New Roman" w:hAnsi="Times New Roman" w:cs="Times New Roman"/>
          <w:spacing w:val="20"/>
        </w:rPr>
        <w:t>Banski dvori | Trg Sv. Marka 2  | 10000 Zagreb | tel. 01 4569 222 | vlada.gov.hr</w:t>
      </w:r>
    </w:p>
    <w:p w14:paraId="672C2CB1" w14:textId="77777777" w:rsidR="0059735D" w:rsidRPr="00ED149A" w:rsidRDefault="0059735D" w:rsidP="0059735D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14:paraId="24BB68F4" w14:textId="77777777" w:rsidR="0059735D" w:rsidRPr="00ED149A" w:rsidRDefault="0059735D" w:rsidP="0059735D">
      <w:pPr>
        <w:pStyle w:val="box474720"/>
        <w:shd w:val="clear" w:color="auto" w:fill="FFFFFF"/>
        <w:spacing w:before="0" w:beforeAutospacing="0" w:after="48" w:afterAutospacing="0"/>
        <w:ind w:left="6372" w:firstLine="708"/>
        <w:textAlignment w:val="baseline"/>
      </w:pPr>
    </w:p>
    <w:p w14:paraId="44B62CA3" w14:textId="4D61F049" w:rsidR="0059735D" w:rsidRPr="00ED149A" w:rsidRDefault="007E6701" w:rsidP="007E6701">
      <w:pPr>
        <w:pStyle w:val="box464469"/>
        <w:shd w:val="clear" w:color="auto" w:fill="FFFFFF"/>
        <w:spacing w:before="0" w:beforeAutospacing="0" w:after="0" w:afterAutospacing="0"/>
        <w:ind w:left="7080" w:firstLine="708"/>
        <w:jc w:val="both"/>
        <w:textAlignment w:val="baseline"/>
      </w:pPr>
      <w:r>
        <w:t>PRIJEDLOG</w:t>
      </w:r>
    </w:p>
    <w:p w14:paraId="1BDB3472" w14:textId="77777777" w:rsidR="0059735D" w:rsidRPr="00ED149A" w:rsidRDefault="0059735D" w:rsidP="00BB31CA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</w:pPr>
    </w:p>
    <w:p w14:paraId="4377BAFA" w14:textId="170615C3" w:rsidR="00047A8B" w:rsidRPr="00ED149A" w:rsidRDefault="00047A8B" w:rsidP="007E6701">
      <w:pPr>
        <w:pStyle w:val="t-9-8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D149A">
        <w:t xml:space="preserve">Na temelju članka 12. stavka 2. Zakona o obvezama i pravima državnih dužnosnika </w:t>
      </w:r>
      <w:r w:rsidR="00BB31CA" w:rsidRPr="00ED149A">
        <w:rPr>
          <w:shd w:val="clear" w:color="auto" w:fill="FFFFFF"/>
        </w:rPr>
        <w:t xml:space="preserve">(„Narodne novine“, br. 101/98., 135/98., 105/99., 25/00., 73/00., 30/01., 59/01., 114/01., 153/02., 154/02., 163/03., 16/04., 30/04., 105/04., 187/04., 92/05., 121/05., 151/05., 135/06., 141/06., 17/07., 34/07., 82/07., 107/07., 60/08., 38/09., 150/11., 22/13., 102/14., 103/14., 3/15., 93/16., 44/17. i 66/19.) </w:t>
      </w:r>
      <w:r w:rsidRPr="00ED149A">
        <w:t xml:space="preserve">Vlada Republike Hrvatske je na sjednici održanoj </w:t>
      </w:r>
      <w:r w:rsidR="007E6701">
        <w:t xml:space="preserve">______ </w:t>
      </w:r>
      <w:r w:rsidRPr="00ED149A">
        <w:t>20</w:t>
      </w:r>
      <w:r w:rsidR="00BB31CA" w:rsidRPr="00ED149A">
        <w:t>2</w:t>
      </w:r>
      <w:r w:rsidRPr="00ED149A">
        <w:t>4. donijela</w:t>
      </w:r>
    </w:p>
    <w:p w14:paraId="634CE02F" w14:textId="77777777" w:rsidR="00BB31CA" w:rsidRPr="00ED149A" w:rsidRDefault="00BB31CA" w:rsidP="00BB31CA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7416356" w14:textId="77777777" w:rsidR="00BB31CA" w:rsidRPr="00ED149A" w:rsidRDefault="00BB31CA" w:rsidP="00BB31CA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</w:pPr>
    </w:p>
    <w:p w14:paraId="428CA22C" w14:textId="54E00238" w:rsidR="00047A8B" w:rsidRDefault="00047A8B" w:rsidP="00BB31CA">
      <w:pPr>
        <w:pStyle w:val="tb-na1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ED149A">
        <w:rPr>
          <w:b/>
          <w:bCs/>
        </w:rPr>
        <w:t>O</w:t>
      </w:r>
      <w:r w:rsidR="007E6701">
        <w:rPr>
          <w:b/>
          <w:bCs/>
        </w:rPr>
        <w:t xml:space="preserve"> </w:t>
      </w:r>
      <w:r w:rsidRPr="00ED149A">
        <w:rPr>
          <w:b/>
          <w:bCs/>
        </w:rPr>
        <w:t>D</w:t>
      </w:r>
      <w:r w:rsidR="007E6701">
        <w:rPr>
          <w:b/>
          <w:bCs/>
        </w:rPr>
        <w:t xml:space="preserve"> </w:t>
      </w:r>
      <w:r w:rsidRPr="00ED149A">
        <w:rPr>
          <w:b/>
          <w:bCs/>
        </w:rPr>
        <w:t>L</w:t>
      </w:r>
      <w:r w:rsidR="007E6701">
        <w:rPr>
          <w:b/>
          <w:bCs/>
        </w:rPr>
        <w:t xml:space="preserve"> </w:t>
      </w:r>
      <w:r w:rsidRPr="00ED149A">
        <w:rPr>
          <w:b/>
          <w:bCs/>
        </w:rPr>
        <w:t>U</w:t>
      </w:r>
      <w:r w:rsidR="007E6701">
        <w:rPr>
          <w:b/>
          <w:bCs/>
        </w:rPr>
        <w:t xml:space="preserve"> </w:t>
      </w:r>
      <w:r w:rsidRPr="00ED149A">
        <w:rPr>
          <w:b/>
          <w:bCs/>
        </w:rPr>
        <w:t>K</w:t>
      </w:r>
      <w:r w:rsidR="007E6701">
        <w:rPr>
          <w:b/>
          <w:bCs/>
        </w:rPr>
        <w:t xml:space="preserve"> </w:t>
      </w:r>
      <w:r w:rsidRPr="00ED149A">
        <w:rPr>
          <w:b/>
          <w:bCs/>
        </w:rPr>
        <w:t>U</w:t>
      </w:r>
      <w:r w:rsidR="007E6701">
        <w:rPr>
          <w:b/>
          <w:bCs/>
        </w:rPr>
        <w:t xml:space="preserve"> </w:t>
      </w:r>
    </w:p>
    <w:p w14:paraId="3A1BB411" w14:textId="77777777" w:rsidR="007E6701" w:rsidRPr="00ED149A" w:rsidRDefault="007E6701" w:rsidP="00BB31CA">
      <w:pPr>
        <w:pStyle w:val="tb-na1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</w:p>
    <w:p w14:paraId="28365A36" w14:textId="6FA541FD" w:rsidR="00047A8B" w:rsidRPr="00ED149A" w:rsidRDefault="007E6701" w:rsidP="00BB31CA">
      <w:pPr>
        <w:pStyle w:val="t-12-9-fett-s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ED149A">
        <w:rPr>
          <w:b/>
          <w:bCs/>
        </w:rPr>
        <w:t>o visini osnovice za obračun plaće državnih dužnosnika</w:t>
      </w:r>
    </w:p>
    <w:p w14:paraId="482F967E" w14:textId="77777777" w:rsidR="00BB31CA" w:rsidRPr="00ED149A" w:rsidRDefault="00BB31CA" w:rsidP="00BB31CA">
      <w:pPr>
        <w:pStyle w:val="clanak-"/>
        <w:shd w:val="clear" w:color="auto" w:fill="FFFFFF"/>
        <w:spacing w:before="0" w:beforeAutospacing="0" w:after="0" w:afterAutospacing="0"/>
        <w:jc w:val="center"/>
        <w:textAlignment w:val="baseline"/>
      </w:pPr>
    </w:p>
    <w:p w14:paraId="64AD478C" w14:textId="77777777" w:rsidR="00BB31CA" w:rsidRPr="00ED149A" w:rsidRDefault="00BB31CA" w:rsidP="00BB31CA">
      <w:pPr>
        <w:pStyle w:val="clanak-"/>
        <w:shd w:val="clear" w:color="auto" w:fill="FFFFFF"/>
        <w:spacing w:before="0" w:beforeAutospacing="0" w:after="0" w:afterAutospacing="0"/>
        <w:jc w:val="center"/>
        <w:textAlignment w:val="baseline"/>
      </w:pPr>
    </w:p>
    <w:p w14:paraId="669EB5A6" w14:textId="77777777" w:rsidR="00047A8B" w:rsidRPr="007E6701" w:rsidRDefault="00047A8B" w:rsidP="00BB31CA">
      <w:pPr>
        <w:pStyle w:val="clanak-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7E6701">
        <w:rPr>
          <w:b/>
        </w:rPr>
        <w:t>I.</w:t>
      </w:r>
    </w:p>
    <w:p w14:paraId="71ABA1CE" w14:textId="77777777" w:rsidR="00BB31CA" w:rsidRPr="00ED149A" w:rsidRDefault="00BB31CA" w:rsidP="00BB31CA">
      <w:pPr>
        <w:pStyle w:val="clanak-"/>
        <w:shd w:val="clear" w:color="auto" w:fill="FFFFFF"/>
        <w:spacing w:before="0" w:beforeAutospacing="0" w:after="0" w:afterAutospacing="0"/>
        <w:jc w:val="center"/>
        <w:textAlignment w:val="baseline"/>
      </w:pPr>
    </w:p>
    <w:p w14:paraId="606B4961" w14:textId="77777777" w:rsidR="00047A8B" w:rsidRPr="00ED149A" w:rsidRDefault="00047A8B" w:rsidP="007E6701">
      <w:pPr>
        <w:pStyle w:val="t-9-8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D149A">
        <w:t xml:space="preserve">Osnovica za obračun plaće državnih dužnosnika utvrđuje se u visini od </w:t>
      </w:r>
      <w:r w:rsidR="00A76955" w:rsidRPr="00ED149A">
        <w:rPr>
          <w:shd w:val="clear" w:color="auto" w:fill="FFFFFF"/>
        </w:rPr>
        <w:t>947,18 eura bruto i</w:t>
      </w:r>
      <w:r w:rsidR="00A76955" w:rsidRPr="00ED149A">
        <w:t xml:space="preserve"> </w:t>
      </w:r>
      <w:r w:rsidRPr="00ED149A">
        <w:t xml:space="preserve">primjenjuje se počevši s plaćom za mjesec </w:t>
      </w:r>
      <w:r w:rsidR="005B018F">
        <w:t xml:space="preserve">srpanj </w:t>
      </w:r>
      <w:r w:rsidRPr="00ED149A">
        <w:t>20</w:t>
      </w:r>
      <w:r w:rsidR="00A76955" w:rsidRPr="00ED149A">
        <w:t>2</w:t>
      </w:r>
      <w:r w:rsidRPr="00ED149A">
        <w:t xml:space="preserve">4., koja </w:t>
      </w:r>
      <w:r w:rsidR="005B018F">
        <w:t xml:space="preserve">se </w:t>
      </w:r>
      <w:r w:rsidRPr="00ED149A">
        <w:t>isplać</w:t>
      </w:r>
      <w:r w:rsidR="005B018F">
        <w:t xml:space="preserve">uje </w:t>
      </w:r>
      <w:r w:rsidRPr="00ED149A">
        <w:t xml:space="preserve">u mjesecu </w:t>
      </w:r>
      <w:r w:rsidR="005B018F">
        <w:t xml:space="preserve">kolovozu </w:t>
      </w:r>
      <w:r w:rsidRPr="00ED149A">
        <w:t>20</w:t>
      </w:r>
      <w:r w:rsidR="00A76955" w:rsidRPr="00ED149A">
        <w:t>24</w:t>
      </w:r>
      <w:r w:rsidRPr="00ED149A">
        <w:t xml:space="preserve">. </w:t>
      </w:r>
    </w:p>
    <w:p w14:paraId="0EEAFDA9" w14:textId="77777777" w:rsidR="00BB31CA" w:rsidRPr="00ED149A" w:rsidRDefault="00BB31CA" w:rsidP="00BB31CA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811F3B1" w14:textId="77777777" w:rsidR="00047A8B" w:rsidRPr="007E6701" w:rsidRDefault="00047A8B" w:rsidP="00BB31CA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7E6701">
        <w:rPr>
          <w:b/>
        </w:rPr>
        <w:t>II.</w:t>
      </w:r>
    </w:p>
    <w:p w14:paraId="13BEA917" w14:textId="77777777" w:rsidR="00BB31CA" w:rsidRPr="00ED149A" w:rsidRDefault="00BB31CA" w:rsidP="00BB31CA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</w:pPr>
    </w:p>
    <w:p w14:paraId="14699E64" w14:textId="77777777" w:rsidR="00047A8B" w:rsidRPr="00ED149A" w:rsidRDefault="00047A8B" w:rsidP="007E6701">
      <w:pPr>
        <w:pStyle w:val="t-9-8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D149A">
        <w:t>Stupanjem na snagu ove Odluke prestaje važiti Odluka o visini osnovice za obračun plaće državnih dužnosnika (</w:t>
      </w:r>
      <w:r w:rsidR="00BB31CA" w:rsidRPr="00ED149A">
        <w:t>„</w:t>
      </w:r>
      <w:r w:rsidRPr="00ED149A">
        <w:t>Narodne novine</w:t>
      </w:r>
      <w:r w:rsidR="00BB31CA" w:rsidRPr="00ED149A">
        <w:t>“</w:t>
      </w:r>
      <w:r w:rsidRPr="00ED149A">
        <w:t xml:space="preserve">, broj </w:t>
      </w:r>
      <w:r w:rsidR="00BB31CA" w:rsidRPr="00ED149A">
        <w:t>151/14.</w:t>
      </w:r>
      <w:r w:rsidRPr="00ED149A">
        <w:t>).</w:t>
      </w:r>
    </w:p>
    <w:p w14:paraId="32EE1D4C" w14:textId="77777777" w:rsidR="00BB31CA" w:rsidRPr="00ED149A" w:rsidRDefault="00BB31CA" w:rsidP="00BB31CA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</w:pPr>
    </w:p>
    <w:p w14:paraId="73E6C493" w14:textId="77777777" w:rsidR="00047A8B" w:rsidRPr="007E6701" w:rsidRDefault="00047A8B" w:rsidP="00BB31CA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7E6701">
        <w:rPr>
          <w:b/>
        </w:rPr>
        <w:t>III.</w:t>
      </w:r>
    </w:p>
    <w:p w14:paraId="77101EAE" w14:textId="77777777" w:rsidR="00BB31CA" w:rsidRPr="00ED149A" w:rsidRDefault="00BB31CA" w:rsidP="00BB31CA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</w:pPr>
    </w:p>
    <w:p w14:paraId="4075ECFA" w14:textId="77777777" w:rsidR="00047A8B" w:rsidRPr="00ED149A" w:rsidRDefault="00047A8B" w:rsidP="007E6701">
      <w:pPr>
        <w:pStyle w:val="t-9-8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D149A">
        <w:t xml:space="preserve">Ova Odluka objavit će se u </w:t>
      </w:r>
      <w:r w:rsidR="00BB31CA" w:rsidRPr="00ED149A">
        <w:t>„</w:t>
      </w:r>
      <w:r w:rsidRPr="00ED149A">
        <w:t>Narodnim novinama</w:t>
      </w:r>
      <w:r w:rsidR="00BB31CA" w:rsidRPr="00ED149A">
        <w:t>“</w:t>
      </w:r>
      <w:r w:rsidRPr="00ED149A">
        <w:t>, a stupa na snagu prvoga dana od dana objave.</w:t>
      </w:r>
    </w:p>
    <w:p w14:paraId="0710FEBA" w14:textId="77777777" w:rsidR="00BB31CA" w:rsidRPr="00ED149A" w:rsidRDefault="00BB31CA" w:rsidP="00BB31CA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208D91F" w14:textId="77777777" w:rsidR="00BB31CA" w:rsidRPr="00ED149A" w:rsidRDefault="00BB31CA" w:rsidP="00BB31CA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87E52E8" w14:textId="1B241AF8" w:rsidR="00047A8B" w:rsidRPr="00ED149A" w:rsidRDefault="007E6701" w:rsidP="00BB31CA">
      <w:pPr>
        <w:pStyle w:val="klasa2"/>
        <w:shd w:val="clear" w:color="auto" w:fill="FFFFFF"/>
        <w:spacing w:before="0" w:beforeAutospacing="0" w:after="0" w:afterAutospacing="0"/>
        <w:jc w:val="both"/>
        <w:textAlignment w:val="baseline"/>
      </w:pPr>
      <w:r w:rsidRPr="00ED149A">
        <w:t xml:space="preserve">KLASA: </w:t>
      </w:r>
    </w:p>
    <w:p w14:paraId="413F3D30" w14:textId="2DC0798A" w:rsidR="00047A8B" w:rsidRDefault="007E6701" w:rsidP="00BB31CA">
      <w:pPr>
        <w:pStyle w:val="klasa2"/>
        <w:shd w:val="clear" w:color="auto" w:fill="FFFFFF"/>
        <w:spacing w:before="0" w:beforeAutospacing="0" w:after="0" w:afterAutospacing="0"/>
        <w:jc w:val="both"/>
        <w:textAlignment w:val="baseline"/>
      </w:pPr>
      <w:r w:rsidRPr="00ED149A">
        <w:t xml:space="preserve">URBROJ: </w:t>
      </w:r>
    </w:p>
    <w:p w14:paraId="4C036AFD" w14:textId="77777777" w:rsidR="007E6701" w:rsidRPr="00ED149A" w:rsidRDefault="007E6701" w:rsidP="00BB31CA">
      <w:pPr>
        <w:pStyle w:val="klasa2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21B290A" w14:textId="77777777" w:rsidR="00047A8B" w:rsidRPr="00ED149A" w:rsidRDefault="00047A8B" w:rsidP="00BB31CA">
      <w:pPr>
        <w:pStyle w:val="klasa2"/>
        <w:shd w:val="clear" w:color="auto" w:fill="FFFFFF"/>
        <w:spacing w:before="0" w:beforeAutospacing="0" w:after="0" w:afterAutospacing="0"/>
        <w:jc w:val="both"/>
        <w:textAlignment w:val="baseline"/>
      </w:pPr>
      <w:r w:rsidRPr="00ED149A">
        <w:t xml:space="preserve">Zagreb, </w:t>
      </w:r>
    </w:p>
    <w:p w14:paraId="57022CDD" w14:textId="16BCC9FB" w:rsidR="00BB31CA" w:rsidRPr="00ED149A" w:rsidRDefault="007E6701" w:rsidP="00047A8B">
      <w:pPr>
        <w:pStyle w:val="t-9-8-potpis"/>
        <w:shd w:val="clear" w:color="auto" w:fill="FFFFFF"/>
        <w:spacing w:before="0" w:beforeAutospacing="0" w:after="0" w:afterAutospacing="0"/>
        <w:ind w:left="6464"/>
        <w:jc w:val="center"/>
        <w:textAlignment w:val="baseline"/>
      </w:pPr>
      <w:r w:rsidRPr="00ED149A">
        <w:t>PREDSJEDNIK</w:t>
      </w:r>
    </w:p>
    <w:p w14:paraId="097FF806" w14:textId="77777777" w:rsidR="00BB31CA" w:rsidRPr="00ED149A" w:rsidRDefault="00BB31CA" w:rsidP="00047A8B">
      <w:pPr>
        <w:pStyle w:val="t-9-8-potpis"/>
        <w:shd w:val="clear" w:color="auto" w:fill="FFFFFF"/>
        <w:spacing w:before="0" w:beforeAutospacing="0" w:after="0" w:afterAutospacing="0"/>
        <w:ind w:left="6464"/>
        <w:jc w:val="center"/>
        <w:textAlignment w:val="baseline"/>
      </w:pPr>
    </w:p>
    <w:p w14:paraId="0D5ABA93" w14:textId="77777777" w:rsidR="00047A8B" w:rsidRPr="007E6701" w:rsidRDefault="00BB31CA" w:rsidP="00047A8B">
      <w:pPr>
        <w:pStyle w:val="t-9-8-potpis"/>
        <w:shd w:val="clear" w:color="auto" w:fill="FFFFFF"/>
        <w:spacing w:before="0" w:beforeAutospacing="0" w:after="0" w:afterAutospacing="0"/>
        <w:ind w:left="6464"/>
        <w:jc w:val="center"/>
        <w:textAlignment w:val="baseline"/>
      </w:pPr>
      <w:r w:rsidRPr="007E6701">
        <w:rPr>
          <w:rStyle w:val="bold"/>
          <w:bCs/>
          <w:bdr w:val="none" w:sz="0" w:space="0" w:color="auto" w:frame="1"/>
        </w:rPr>
        <w:t xml:space="preserve">mr. sc. Andrej Plenković </w:t>
      </w:r>
    </w:p>
    <w:p w14:paraId="6CB45C50" w14:textId="77777777" w:rsidR="00FD4295" w:rsidRPr="00ED149A" w:rsidRDefault="007E6701">
      <w:pPr>
        <w:rPr>
          <w:rFonts w:ascii="Times New Roman" w:hAnsi="Times New Roman" w:cs="Times New Roman"/>
          <w:sz w:val="24"/>
          <w:szCs w:val="24"/>
        </w:rPr>
      </w:pPr>
    </w:p>
    <w:p w14:paraId="5E464AC4" w14:textId="77777777" w:rsidR="00BB31CA" w:rsidRPr="00ED149A" w:rsidRDefault="00BB31CA">
      <w:pPr>
        <w:rPr>
          <w:rFonts w:ascii="Times New Roman" w:hAnsi="Times New Roman" w:cs="Times New Roman"/>
          <w:sz w:val="24"/>
          <w:szCs w:val="24"/>
        </w:rPr>
      </w:pPr>
    </w:p>
    <w:p w14:paraId="49AF3C03" w14:textId="77777777" w:rsidR="00BB31CA" w:rsidRPr="00ED149A" w:rsidRDefault="00BB31CA">
      <w:pPr>
        <w:rPr>
          <w:rFonts w:ascii="Times New Roman" w:hAnsi="Times New Roman" w:cs="Times New Roman"/>
          <w:sz w:val="24"/>
          <w:szCs w:val="24"/>
        </w:rPr>
      </w:pPr>
    </w:p>
    <w:p w14:paraId="629E0DC3" w14:textId="77777777" w:rsidR="00BB31CA" w:rsidRPr="00ED149A" w:rsidRDefault="00BB31CA">
      <w:pPr>
        <w:rPr>
          <w:rFonts w:ascii="Times New Roman" w:hAnsi="Times New Roman" w:cs="Times New Roman"/>
          <w:sz w:val="24"/>
          <w:szCs w:val="24"/>
        </w:rPr>
      </w:pPr>
      <w:r w:rsidRPr="00ED149A">
        <w:rPr>
          <w:rFonts w:ascii="Times New Roman" w:hAnsi="Times New Roman" w:cs="Times New Roman"/>
          <w:sz w:val="24"/>
          <w:szCs w:val="24"/>
        </w:rPr>
        <w:br w:type="page"/>
      </w:r>
    </w:p>
    <w:p w14:paraId="6482E767" w14:textId="77777777" w:rsidR="00BB31CA" w:rsidRPr="00ED149A" w:rsidRDefault="00BB31CA" w:rsidP="00BB3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49A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14:paraId="0CF43409" w14:textId="77777777" w:rsidR="00A76955" w:rsidRPr="00E24485" w:rsidRDefault="00A76955" w:rsidP="00A769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0F7CFA0A" w14:textId="77777777" w:rsidR="00BB31CA" w:rsidRPr="00E24485" w:rsidRDefault="00A76955" w:rsidP="00A76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24485">
        <w:rPr>
          <w:rFonts w:ascii="Times New Roman" w:hAnsi="Times New Roman" w:cs="Times New Roman"/>
          <w:sz w:val="24"/>
          <w:szCs w:val="24"/>
          <w:lang w:eastAsia="hr-HR"/>
        </w:rPr>
        <w:t>Prema članku 12.</w:t>
      </w:r>
      <w:r w:rsidRPr="00E24485">
        <w:rPr>
          <w:rFonts w:ascii="Times New Roman" w:hAnsi="Times New Roman" w:cs="Times New Roman"/>
          <w:sz w:val="24"/>
          <w:szCs w:val="24"/>
        </w:rPr>
        <w:t xml:space="preserve"> Zakona o obvezama i pravima državnih dužnosnika </w:t>
      </w:r>
      <w:r w:rsidRPr="00E24485">
        <w:rPr>
          <w:rFonts w:ascii="Times New Roman" w:hAnsi="Times New Roman" w:cs="Times New Roman"/>
          <w:sz w:val="24"/>
          <w:szCs w:val="24"/>
          <w:shd w:val="clear" w:color="auto" w:fill="FFFFFF"/>
        </w:rPr>
        <w:t>(„Narodne novine“, br. 101/98., 135/98., 105/99., 25/00., 73/00., 30/01., 59/01., 114/01., 153/02., 154/02., 163/03., 16/04., 30/04., 105/04., 187/04., 92/05., 121/05., 151/05., 135/06., 141/06., 17/07., 34/07., 82/07., 107/07., 60/08., 38/09., 150/11., 22/13., 102/14., 103/14., 3/15., 93/16., 44/17. i 66/19.), p</w:t>
      </w:r>
      <w:r w:rsidR="00BB31CA" w:rsidRPr="00E24485">
        <w:rPr>
          <w:rFonts w:ascii="Times New Roman" w:hAnsi="Times New Roman" w:cs="Times New Roman"/>
          <w:sz w:val="24"/>
          <w:szCs w:val="24"/>
          <w:lang w:eastAsia="hr-HR"/>
        </w:rPr>
        <w:t xml:space="preserve">laće državnih dužnosnika utvrđuju se množenjem osnovice za obračun plaća s koeficijentom utvrđenim za određene dužnosnike. </w:t>
      </w:r>
      <w:r w:rsidR="00BB31CA" w:rsidRPr="00E24485">
        <w:rPr>
          <w:rFonts w:ascii="Times New Roman" w:hAnsi="Times New Roman" w:cs="Times New Roman"/>
          <w:sz w:val="24"/>
          <w:szCs w:val="24"/>
        </w:rPr>
        <w:t xml:space="preserve">Plaća </w:t>
      </w:r>
      <w:r w:rsidRPr="00E24485">
        <w:rPr>
          <w:rFonts w:ascii="Times New Roman" w:hAnsi="Times New Roman" w:cs="Times New Roman"/>
          <w:sz w:val="24"/>
          <w:szCs w:val="24"/>
        </w:rPr>
        <w:t xml:space="preserve">državnih </w:t>
      </w:r>
      <w:r w:rsidR="00BB31CA" w:rsidRPr="00E24485">
        <w:rPr>
          <w:rFonts w:ascii="Times New Roman" w:hAnsi="Times New Roman" w:cs="Times New Roman"/>
          <w:sz w:val="24"/>
          <w:szCs w:val="24"/>
        </w:rPr>
        <w:t>dužnosnika uvećava se za 0,5% za svaku navršenu godinu radnog staža, a najviše za 20%.</w:t>
      </w:r>
    </w:p>
    <w:p w14:paraId="48911106" w14:textId="77777777" w:rsidR="00BB31CA" w:rsidRPr="00E24485" w:rsidRDefault="00BB31CA" w:rsidP="00BB3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046E049" w14:textId="77777777" w:rsidR="00BB31CA" w:rsidRPr="00E24485" w:rsidRDefault="00A76955" w:rsidP="00A76955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</w:pPr>
      <w:r w:rsidRPr="00E24485">
        <w:t>O</w:t>
      </w:r>
      <w:r w:rsidR="00BB31CA" w:rsidRPr="00E24485">
        <w:t>snovic</w:t>
      </w:r>
      <w:r w:rsidRPr="00E24485">
        <w:t>u</w:t>
      </w:r>
      <w:r w:rsidR="00BB31CA" w:rsidRPr="00E24485">
        <w:t xml:space="preserve"> za obračun plaće </w:t>
      </w:r>
      <w:r w:rsidRPr="00E24485">
        <w:t xml:space="preserve">državnih </w:t>
      </w:r>
      <w:r w:rsidR="00BB31CA" w:rsidRPr="00E24485">
        <w:t xml:space="preserve">dužnosnika određuje Vlada Republike Hrvatske posebnom odlukom. </w:t>
      </w:r>
      <w:r w:rsidR="00045CE2" w:rsidRPr="00E24485">
        <w:t xml:space="preserve">Prema </w:t>
      </w:r>
      <w:r w:rsidR="00BB31CA" w:rsidRPr="00E24485">
        <w:t>Odlu</w:t>
      </w:r>
      <w:r w:rsidR="00045CE2" w:rsidRPr="00E24485">
        <w:t xml:space="preserve">ci </w:t>
      </w:r>
      <w:r w:rsidR="00BB31CA" w:rsidRPr="00E24485">
        <w:rPr>
          <w:bCs/>
        </w:rPr>
        <w:t xml:space="preserve">o visini osnovice za obračun plaće državnih dužnosnika („Narodne novine“, broj 151/14) </w:t>
      </w:r>
      <w:r w:rsidR="00045CE2" w:rsidRPr="00E24485">
        <w:rPr>
          <w:bCs/>
        </w:rPr>
        <w:t>o</w:t>
      </w:r>
      <w:r w:rsidR="00045CE2" w:rsidRPr="00E24485">
        <w:t xml:space="preserve">snovica za obračun plaće državnih dužnosnika </w:t>
      </w:r>
      <w:r w:rsidR="00BB31CA" w:rsidRPr="00E24485">
        <w:rPr>
          <w:bCs/>
        </w:rPr>
        <w:t xml:space="preserve">iznosi </w:t>
      </w:r>
      <w:r w:rsidR="00BB31CA" w:rsidRPr="00E24485">
        <w:t xml:space="preserve">3,890,00 kuna bruto, odnosno 516,29 eura bruto </w:t>
      </w:r>
      <w:r w:rsidRPr="00E24485">
        <w:t xml:space="preserve">prema </w:t>
      </w:r>
      <w:r w:rsidR="00BB31CA" w:rsidRPr="00E24485">
        <w:t>fiksnom tečaju konverzije.</w:t>
      </w:r>
      <w:r w:rsidRPr="00E24485">
        <w:t xml:space="preserve"> Koeficijenti državnih dužnosnika utvrđeni su zakonom. </w:t>
      </w:r>
    </w:p>
    <w:p w14:paraId="3A170079" w14:textId="77777777" w:rsidR="00A76955" w:rsidRPr="00E24485" w:rsidRDefault="00A76955" w:rsidP="00A76955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F7A0564" w14:textId="4D4B6B5D" w:rsidR="00110CA5" w:rsidRPr="00E24485" w:rsidRDefault="00F15CEF" w:rsidP="00DC583A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E24485">
        <w:t xml:space="preserve">S obzirom </w:t>
      </w:r>
      <w:r w:rsidR="00466C92" w:rsidRPr="00E24485">
        <w:t xml:space="preserve">na to </w:t>
      </w:r>
      <w:r w:rsidRPr="00E24485">
        <w:t xml:space="preserve">da se osnovica za obračun plaće državnih dužnosnika nije mijenjala od 2014. </w:t>
      </w:r>
      <w:r w:rsidR="00045CE2" w:rsidRPr="00E24485">
        <w:t>te</w:t>
      </w:r>
      <w:r w:rsidRPr="00E24485">
        <w:t xml:space="preserve"> </w:t>
      </w:r>
      <w:r w:rsidR="00466C92" w:rsidRPr="00E24485">
        <w:t xml:space="preserve">da </w:t>
      </w:r>
      <w:r w:rsidRPr="00E24485">
        <w:t xml:space="preserve">nije pratila povećanje osnovice za obračun plaće državnih službenika i namještenika, znatno su narušeni odnosi u plaćama </w:t>
      </w:r>
      <w:r w:rsidR="00DC583A" w:rsidRPr="00E24485">
        <w:t xml:space="preserve">između </w:t>
      </w:r>
      <w:r w:rsidRPr="00E24485">
        <w:t>državnih dužnosnika, s jedne strane, i državnih službenika i namj</w:t>
      </w:r>
      <w:r w:rsidR="00881C3A" w:rsidRPr="00E24485">
        <w:t>e</w:t>
      </w:r>
      <w:r w:rsidRPr="00E24485">
        <w:t>štenika,</w:t>
      </w:r>
      <w:r w:rsidR="00881C3A" w:rsidRPr="00E24485">
        <w:t xml:space="preserve"> s druge </w:t>
      </w:r>
      <w:r w:rsidRPr="00E24485">
        <w:t>str</w:t>
      </w:r>
      <w:r w:rsidR="00881C3A" w:rsidRPr="00E24485">
        <w:t>a</w:t>
      </w:r>
      <w:r w:rsidRPr="00E24485">
        <w:t xml:space="preserve">ne. </w:t>
      </w:r>
      <w:r w:rsidR="00881C3A" w:rsidRPr="00E24485">
        <w:t xml:space="preserve">Pored toga, došlo je do dodatnog nesrazmjera u plaćama nakon povećanja koeficijenata za obračun plaće državnih službenika i namještenika od 1. ožujka 2024., kada je stupila na snagu Uredba o nazivima radnih mjesta, uvjetima za raspored i koeficijentima za obračun plaće u državnoj službi </w:t>
      </w:r>
      <w:r w:rsidR="00881C3A" w:rsidRPr="00E24485">
        <w:rPr>
          <w:bCs/>
        </w:rPr>
        <w:t xml:space="preserve">(„Narodne novine“, broj 22/24. i 33/24.) </w:t>
      </w:r>
      <w:r w:rsidR="00DC583A" w:rsidRPr="00E24485">
        <w:rPr>
          <w:bCs/>
        </w:rPr>
        <w:t xml:space="preserve">te su plaće pojedinih državnih službenika </w:t>
      </w:r>
      <w:r w:rsidR="00466C92" w:rsidRPr="00E24485">
        <w:rPr>
          <w:bCs/>
        </w:rPr>
        <w:t xml:space="preserve">znatno </w:t>
      </w:r>
      <w:r w:rsidR="00DC583A" w:rsidRPr="00E24485">
        <w:rPr>
          <w:bCs/>
        </w:rPr>
        <w:t xml:space="preserve">veće od plaća nadređenih državnih dužnosnika. </w:t>
      </w:r>
    </w:p>
    <w:p w14:paraId="272D909E" w14:textId="77777777" w:rsidR="00110CA5" w:rsidRPr="00E24485" w:rsidRDefault="00110CA5" w:rsidP="00DC583A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1A11B539" w14:textId="77777777" w:rsidR="00DC583A" w:rsidRPr="00E24485" w:rsidRDefault="00466C92" w:rsidP="00DC583A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E24485">
        <w:rPr>
          <w:bCs/>
        </w:rPr>
        <w:t>Štoviše, od listopada 2016. do danas kumulativna inflacija iznosila je 29,8%. Istodobno, prosječna sveukupna neto mirovina nominalno je povećana za 61%, medijalna neto plaća za 71%, prosječna neto plaća za 77%, a minimalna neto plaća za 103%. Istodobno, dužnosničke plaće nominalno nisu povećane.</w:t>
      </w:r>
      <w:r w:rsidR="00877827" w:rsidRPr="00E24485">
        <w:rPr>
          <w:bCs/>
        </w:rPr>
        <w:t xml:space="preserve"> Osim toga, od 1. siječnja 2009. do 1. siječnja 2015., osnovica za obračun plaće državnih dužnosnika smanjena je s 5415,37 na 3890,00 kuna bruto, odnosno za 28,2%.</w:t>
      </w:r>
      <w:r w:rsidR="00110CA5" w:rsidRPr="00E24485">
        <w:rPr>
          <w:bCs/>
        </w:rPr>
        <w:t xml:space="preserve"> Zbog toga je došlo do osjetnog pada o</w:t>
      </w:r>
      <w:r w:rsidR="00110CA5" w:rsidRPr="00E24485">
        <w:t xml:space="preserve">snovice za obračun plaće državnih dužnosnika u odnosu na prosječnu bruto plaću: u siječnju 2009. je osnovica iznosila 70,2% prosječne plaće, u siječnju 2015. je iznosila 48,8% prosječne plaće, a danas iznosi tek 28,2% prosječne plaće (u svibnju 2024.). S usklađivanjem osnovice za obračun plaće državnih dužnosnika s osnovicom za obračun plaće državnih službenika i namještenika na 947,18 eura bruto, </w:t>
      </w:r>
      <w:r w:rsidR="00110CA5" w:rsidRPr="00E24485">
        <w:rPr>
          <w:bCs/>
        </w:rPr>
        <w:t>o</w:t>
      </w:r>
      <w:r w:rsidR="00110CA5" w:rsidRPr="00E24485">
        <w:t>snovica za obračun plaće državnih dužnosnika iznosit će 51,7% od posljednje poznate prosječne bruto plaće (za svibanj 2024.), što će i dalje biti znatno manje od 70,2% koliko je taj omjer iznosio u siječnju 2009.</w:t>
      </w:r>
    </w:p>
    <w:p w14:paraId="34620B8C" w14:textId="77777777" w:rsidR="00881C3A" w:rsidRPr="00E24485" w:rsidRDefault="00881C3A" w:rsidP="00A76955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3061CA69" w14:textId="563C7631" w:rsidR="00881C3A" w:rsidRPr="00E24485" w:rsidRDefault="00881C3A" w:rsidP="00881C3A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E24485">
        <w:rPr>
          <w:bCs/>
        </w:rPr>
        <w:t xml:space="preserve">Stoga se predlaže </w:t>
      </w:r>
      <w:r w:rsidR="00466C92" w:rsidRPr="00E24485">
        <w:rPr>
          <w:bCs/>
        </w:rPr>
        <w:t xml:space="preserve">da se </w:t>
      </w:r>
      <w:r w:rsidRPr="00E24485">
        <w:rPr>
          <w:bCs/>
        </w:rPr>
        <w:t xml:space="preserve">utvrdi </w:t>
      </w:r>
      <w:r w:rsidR="00466C92" w:rsidRPr="00E24485">
        <w:rPr>
          <w:bCs/>
        </w:rPr>
        <w:t>o</w:t>
      </w:r>
      <w:r w:rsidR="00466C92" w:rsidRPr="00E24485">
        <w:t xml:space="preserve">snovica </w:t>
      </w:r>
      <w:r w:rsidRPr="00E24485">
        <w:t xml:space="preserve">za obračun plaće državnih dužnosnika u visini od </w:t>
      </w:r>
      <w:r w:rsidRPr="00E24485">
        <w:rPr>
          <w:shd w:val="clear" w:color="auto" w:fill="FFFFFF"/>
        </w:rPr>
        <w:t xml:space="preserve">947,18 eura bruto, što odgovara </w:t>
      </w:r>
      <w:r w:rsidR="00045CE2" w:rsidRPr="00E24485">
        <w:rPr>
          <w:shd w:val="clear" w:color="auto" w:fill="FFFFFF"/>
        </w:rPr>
        <w:t xml:space="preserve">važećoj </w:t>
      </w:r>
      <w:r w:rsidRPr="00E24485">
        <w:rPr>
          <w:shd w:val="clear" w:color="auto" w:fill="FFFFFF"/>
        </w:rPr>
        <w:t xml:space="preserve">osnovici za obračun plaće državnih službenika i namještenika, utvrđenoj </w:t>
      </w:r>
      <w:r w:rsidR="00045CE2" w:rsidRPr="00E24485">
        <w:rPr>
          <w:shd w:val="clear" w:color="auto" w:fill="FFFFFF"/>
        </w:rPr>
        <w:t>u članku 35.b stavku 2. Kolektivnog ugovora za državne službenike i namještenike („Narodne novine“, br. 56/22., 127/22., 58/23., 128/23. i 29/24.).</w:t>
      </w:r>
      <w:r w:rsidRPr="00E24485">
        <w:rPr>
          <w:shd w:val="clear" w:color="auto" w:fill="FFFFFF"/>
        </w:rPr>
        <w:t xml:space="preserve">  </w:t>
      </w:r>
    </w:p>
    <w:p w14:paraId="329EDBBD" w14:textId="77777777" w:rsidR="00881C3A" w:rsidRPr="00E24485" w:rsidRDefault="00881C3A" w:rsidP="00881C3A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</w:p>
    <w:p w14:paraId="1360A0FA" w14:textId="77777777" w:rsidR="00881C3A" w:rsidRPr="00E24485" w:rsidRDefault="00045CE2" w:rsidP="00881C3A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</w:pPr>
      <w:r w:rsidRPr="00E24485">
        <w:rPr>
          <w:shd w:val="clear" w:color="auto" w:fill="FFFFFF"/>
        </w:rPr>
        <w:t xml:space="preserve">Predlaže se primjena predložene osnovice </w:t>
      </w:r>
      <w:r w:rsidR="00881C3A" w:rsidRPr="00E24485">
        <w:t xml:space="preserve">počevši s plaćom za mjesec </w:t>
      </w:r>
      <w:r w:rsidR="005B018F" w:rsidRPr="00E24485">
        <w:t xml:space="preserve">srpanj </w:t>
      </w:r>
      <w:r w:rsidR="00881C3A" w:rsidRPr="00E24485">
        <w:t xml:space="preserve">2024., koja </w:t>
      </w:r>
      <w:r w:rsidR="003B62AB" w:rsidRPr="00E24485">
        <w:t xml:space="preserve">se </w:t>
      </w:r>
      <w:r w:rsidR="00881C3A" w:rsidRPr="00E24485">
        <w:t>isplać</w:t>
      </w:r>
      <w:r w:rsidR="003B62AB" w:rsidRPr="00E24485">
        <w:t xml:space="preserve">uje </w:t>
      </w:r>
      <w:r w:rsidR="00881C3A" w:rsidRPr="00E24485">
        <w:t xml:space="preserve">u mjesecu </w:t>
      </w:r>
      <w:r w:rsidR="005B018F" w:rsidRPr="00E24485">
        <w:t xml:space="preserve">kolovozu </w:t>
      </w:r>
      <w:r w:rsidR="00881C3A" w:rsidRPr="00E24485">
        <w:t xml:space="preserve">2024. </w:t>
      </w:r>
    </w:p>
    <w:p w14:paraId="7D0C5CF3" w14:textId="77777777" w:rsidR="0059735D" w:rsidRPr="00E24485" w:rsidRDefault="0059735D" w:rsidP="00881C3A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E56D714" w14:textId="77777777" w:rsidR="00BE5B1B" w:rsidRPr="00E24485" w:rsidRDefault="00ED149A" w:rsidP="00ED1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24485">
        <w:rPr>
          <w:rFonts w:ascii="Times New Roman" w:hAnsi="Times New Roman" w:cs="Times New Roman"/>
          <w:sz w:val="24"/>
          <w:szCs w:val="24"/>
        </w:rPr>
        <w:t xml:space="preserve">Ova </w:t>
      </w:r>
      <w:r w:rsidR="00EB75C4" w:rsidRPr="00E24485">
        <w:rPr>
          <w:rFonts w:ascii="Times New Roman" w:hAnsi="Times New Roman" w:cs="Times New Roman"/>
          <w:sz w:val="24"/>
          <w:szCs w:val="24"/>
        </w:rPr>
        <w:t xml:space="preserve">Odluka odnosi </w:t>
      </w:r>
      <w:r w:rsidRPr="00E24485">
        <w:rPr>
          <w:rFonts w:ascii="Times New Roman" w:hAnsi="Times New Roman" w:cs="Times New Roman"/>
          <w:sz w:val="24"/>
          <w:szCs w:val="24"/>
        </w:rPr>
        <w:t xml:space="preserve">se </w:t>
      </w:r>
      <w:r w:rsidR="00EB75C4" w:rsidRPr="00E24485">
        <w:rPr>
          <w:rFonts w:ascii="Times New Roman" w:hAnsi="Times New Roman" w:cs="Times New Roman"/>
          <w:sz w:val="24"/>
          <w:szCs w:val="24"/>
        </w:rPr>
        <w:t>na državn</w:t>
      </w:r>
      <w:r w:rsidR="00911C73" w:rsidRPr="00E24485">
        <w:rPr>
          <w:rFonts w:ascii="Times New Roman" w:hAnsi="Times New Roman" w:cs="Times New Roman"/>
          <w:sz w:val="24"/>
          <w:szCs w:val="24"/>
        </w:rPr>
        <w:t>e</w:t>
      </w:r>
      <w:r w:rsidR="00EB75C4" w:rsidRPr="00E24485">
        <w:rPr>
          <w:rFonts w:ascii="Times New Roman" w:hAnsi="Times New Roman" w:cs="Times New Roman"/>
          <w:sz w:val="24"/>
          <w:szCs w:val="24"/>
        </w:rPr>
        <w:t xml:space="preserve"> dužnosnik</w:t>
      </w:r>
      <w:r w:rsidR="00911C73" w:rsidRPr="00E24485">
        <w:rPr>
          <w:rFonts w:ascii="Times New Roman" w:hAnsi="Times New Roman" w:cs="Times New Roman"/>
          <w:sz w:val="24"/>
          <w:szCs w:val="24"/>
        </w:rPr>
        <w:t xml:space="preserve">e utvrđene u članku 1. Zakona o obvezama i pravima državnih dužnosnika, članku 36. Zakon o sprječavanju sukoba interesa („Narodne novine“, br. 143/21. i 36/24.), članku </w:t>
      </w:r>
      <w:r w:rsidR="00911C73" w:rsidRPr="00E24485">
        <w:rPr>
          <w:rFonts w:ascii="Times New Roman" w:hAnsi="Times New Roman" w:cs="Times New Roman"/>
          <w:sz w:val="24"/>
          <w:szCs w:val="24"/>
          <w:lang w:eastAsia="hr-HR"/>
        </w:rPr>
        <w:t xml:space="preserve">37. Zakona o pravu na pristup informacijama </w:t>
      </w:r>
      <w:r w:rsidR="00911C73" w:rsidRPr="00E24485">
        <w:rPr>
          <w:rFonts w:ascii="Times New Roman" w:hAnsi="Times New Roman" w:cs="Times New Roman"/>
          <w:sz w:val="24"/>
          <w:szCs w:val="24"/>
        </w:rPr>
        <w:t xml:space="preserve">(„Narodne novine“, br. 25/13., 85/15. i 69/22.), članku </w:t>
      </w:r>
      <w:r w:rsidR="00911C73" w:rsidRPr="00E24485">
        <w:rPr>
          <w:rFonts w:ascii="Times New Roman" w:hAnsi="Times New Roman" w:cs="Times New Roman"/>
          <w:sz w:val="24"/>
          <w:szCs w:val="24"/>
          <w:lang w:eastAsia="hr-HR"/>
        </w:rPr>
        <w:t>8. Zakona o provedbi Opće uredbe o zaštiti podataka („Narodne novine“, broj 42/18.)</w:t>
      </w:r>
      <w:r w:rsidR="00BE5B1B" w:rsidRPr="00E24485">
        <w:rPr>
          <w:rFonts w:ascii="Times New Roman" w:hAnsi="Times New Roman" w:cs="Times New Roman"/>
          <w:sz w:val="24"/>
          <w:szCs w:val="24"/>
          <w:lang w:eastAsia="hr-HR"/>
        </w:rPr>
        <w:t xml:space="preserve">, članku </w:t>
      </w:r>
      <w:r w:rsidR="00BE5B1B" w:rsidRPr="00E244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20. Zakona o fiskalnoj odgovornosti </w:t>
      </w:r>
      <w:r w:rsidR="00BE5B1B" w:rsidRPr="00E24485">
        <w:rPr>
          <w:rFonts w:ascii="Times New Roman" w:hAnsi="Times New Roman" w:cs="Times New Roman"/>
          <w:sz w:val="24"/>
          <w:szCs w:val="24"/>
          <w:lang w:eastAsia="hr-HR"/>
        </w:rPr>
        <w:t xml:space="preserve">(„Narodne novine“, br. 11/18. i 83/23.), </w:t>
      </w:r>
      <w:r w:rsidR="003C7153" w:rsidRPr="00E24485">
        <w:rPr>
          <w:rFonts w:ascii="Times New Roman" w:hAnsi="Times New Roman" w:cs="Times New Roman"/>
          <w:sz w:val="24"/>
          <w:szCs w:val="24"/>
          <w:lang w:eastAsia="hr-HR"/>
        </w:rPr>
        <w:t xml:space="preserve">članku 21.a Zakona o Vladi Republike Hrvatske („Narodne novine“, br. </w:t>
      </w:r>
      <w:hyperlink r:id="rId6" w:tgtFrame="_blank" w:history="1">
        <w:r w:rsidR="003C7153" w:rsidRPr="00E24485">
          <w:rPr>
            <w:rFonts w:ascii="Times New Roman" w:hAnsi="Times New Roman" w:cs="Times New Roman"/>
            <w:sz w:val="24"/>
            <w:szCs w:val="24"/>
            <w:lang w:eastAsia="hr-HR"/>
          </w:rPr>
          <w:t>150/11</w:t>
        </w:r>
      </w:hyperlink>
      <w:r w:rsidR="003C7153" w:rsidRPr="00E24485">
        <w:rPr>
          <w:rFonts w:ascii="Times New Roman" w:hAnsi="Times New Roman" w:cs="Times New Roman"/>
          <w:sz w:val="24"/>
          <w:szCs w:val="24"/>
          <w:lang w:eastAsia="hr-HR"/>
        </w:rPr>
        <w:t>.,</w:t>
      </w:r>
      <w:r w:rsidR="000C61C7" w:rsidRPr="00E24485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hyperlink r:id="rId7" w:tgtFrame="_blank" w:history="1">
        <w:r w:rsidR="003C7153" w:rsidRPr="00E24485">
          <w:rPr>
            <w:rFonts w:ascii="Times New Roman" w:hAnsi="Times New Roman" w:cs="Times New Roman"/>
            <w:sz w:val="24"/>
            <w:szCs w:val="24"/>
            <w:lang w:eastAsia="hr-HR"/>
          </w:rPr>
          <w:t>119/14</w:t>
        </w:r>
      </w:hyperlink>
      <w:r w:rsidR="003C7153" w:rsidRPr="00E24485">
        <w:rPr>
          <w:rFonts w:ascii="Times New Roman" w:hAnsi="Times New Roman" w:cs="Times New Roman"/>
          <w:sz w:val="24"/>
          <w:szCs w:val="24"/>
          <w:lang w:eastAsia="hr-HR"/>
        </w:rPr>
        <w:t xml:space="preserve">., </w:t>
      </w:r>
      <w:hyperlink r:id="rId8" w:tgtFrame="_blank" w:history="1">
        <w:r w:rsidR="003C7153" w:rsidRPr="00E24485">
          <w:rPr>
            <w:rFonts w:ascii="Times New Roman" w:hAnsi="Times New Roman" w:cs="Times New Roman"/>
            <w:sz w:val="24"/>
            <w:szCs w:val="24"/>
            <w:lang w:eastAsia="hr-HR"/>
          </w:rPr>
          <w:t>93/16</w:t>
        </w:r>
      </w:hyperlink>
      <w:r w:rsidR="003C7153" w:rsidRPr="00E24485">
        <w:rPr>
          <w:rFonts w:ascii="Times New Roman" w:hAnsi="Times New Roman" w:cs="Times New Roman"/>
          <w:sz w:val="24"/>
          <w:szCs w:val="24"/>
          <w:lang w:eastAsia="hr-HR"/>
        </w:rPr>
        <w:t xml:space="preserve">., </w:t>
      </w:r>
      <w:hyperlink r:id="rId9" w:tgtFrame="_blank" w:history="1">
        <w:r w:rsidR="003C7153" w:rsidRPr="00E24485">
          <w:rPr>
            <w:rFonts w:ascii="Times New Roman" w:hAnsi="Times New Roman" w:cs="Times New Roman"/>
            <w:sz w:val="24"/>
            <w:szCs w:val="24"/>
            <w:lang w:eastAsia="hr-HR"/>
          </w:rPr>
          <w:t>116/18</w:t>
        </w:r>
      </w:hyperlink>
      <w:r w:rsidR="003C7153" w:rsidRPr="00E24485">
        <w:rPr>
          <w:rFonts w:ascii="Times New Roman" w:hAnsi="Times New Roman" w:cs="Times New Roman"/>
          <w:sz w:val="24"/>
          <w:szCs w:val="24"/>
          <w:lang w:eastAsia="hr-HR"/>
        </w:rPr>
        <w:t xml:space="preserve">., </w:t>
      </w:r>
      <w:hyperlink r:id="rId10" w:tgtFrame="_blank" w:history="1">
        <w:r w:rsidR="003C7153" w:rsidRPr="00E24485">
          <w:rPr>
            <w:rFonts w:ascii="Times New Roman" w:hAnsi="Times New Roman" w:cs="Times New Roman"/>
            <w:sz w:val="24"/>
            <w:szCs w:val="24"/>
            <w:lang w:eastAsia="hr-HR"/>
          </w:rPr>
          <w:t>80/22</w:t>
        </w:r>
      </w:hyperlink>
      <w:r w:rsidR="003C7153" w:rsidRPr="00E24485">
        <w:rPr>
          <w:rFonts w:ascii="Times New Roman" w:hAnsi="Times New Roman" w:cs="Times New Roman"/>
          <w:sz w:val="24"/>
          <w:szCs w:val="24"/>
          <w:lang w:eastAsia="hr-HR"/>
        </w:rPr>
        <w:t xml:space="preserve">. i </w:t>
      </w:r>
      <w:hyperlink r:id="rId11" w:tgtFrame="_blank" w:history="1">
        <w:r w:rsidR="003C7153" w:rsidRPr="00E24485">
          <w:rPr>
            <w:rFonts w:ascii="Times New Roman" w:hAnsi="Times New Roman" w:cs="Times New Roman"/>
            <w:sz w:val="24"/>
            <w:szCs w:val="24"/>
            <w:lang w:eastAsia="hr-HR"/>
          </w:rPr>
          <w:t>78/24</w:t>
        </w:r>
      </w:hyperlink>
      <w:r w:rsidR="000C61C7" w:rsidRPr="00E24485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3C7153" w:rsidRPr="00E24485">
        <w:rPr>
          <w:rFonts w:ascii="Times New Roman" w:hAnsi="Times New Roman" w:cs="Times New Roman"/>
          <w:sz w:val="24"/>
          <w:szCs w:val="24"/>
          <w:lang w:eastAsia="hr-HR"/>
        </w:rPr>
        <w:t xml:space="preserve">) i </w:t>
      </w:r>
      <w:r w:rsidR="00BE5B1B" w:rsidRPr="00E24485">
        <w:rPr>
          <w:rFonts w:ascii="Times New Roman" w:hAnsi="Times New Roman" w:cs="Times New Roman"/>
          <w:sz w:val="24"/>
          <w:szCs w:val="24"/>
          <w:lang w:eastAsia="hr-HR"/>
        </w:rPr>
        <w:t>članku 4. Uredbe o Uredu zastupnika pred Europskim sudom za ljudska pr</w:t>
      </w:r>
      <w:r w:rsidR="003C7153" w:rsidRPr="00E24485">
        <w:rPr>
          <w:rFonts w:ascii="Times New Roman" w:hAnsi="Times New Roman" w:cs="Times New Roman"/>
          <w:sz w:val="24"/>
          <w:szCs w:val="24"/>
          <w:lang w:eastAsia="hr-HR"/>
        </w:rPr>
        <w:t xml:space="preserve">ava („Narodne novine“, br. </w:t>
      </w:r>
      <w:hyperlink r:id="rId12" w:tgtFrame="_blank" w:history="1">
        <w:r w:rsidR="003C7153" w:rsidRPr="00E24485">
          <w:rPr>
            <w:rFonts w:ascii="Times New Roman" w:hAnsi="Times New Roman" w:cs="Times New Roman"/>
            <w:sz w:val="24"/>
            <w:szCs w:val="24"/>
            <w:lang w:eastAsia="hr-HR"/>
          </w:rPr>
          <w:t>150/11</w:t>
        </w:r>
      </w:hyperlink>
      <w:r w:rsidR="003C7153" w:rsidRPr="00E24485">
        <w:rPr>
          <w:rFonts w:ascii="Times New Roman" w:hAnsi="Times New Roman" w:cs="Times New Roman"/>
          <w:sz w:val="24"/>
          <w:szCs w:val="24"/>
          <w:lang w:eastAsia="hr-HR"/>
        </w:rPr>
        <w:t xml:space="preserve">., </w:t>
      </w:r>
      <w:hyperlink r:id="rId13" w:tgtFrame="_blank" w:history="1">
        <w:r w:rsidR="003C7153" w:rsidRPr="00E24485">
          <w:rPr>
            <w:rFonts w:ascii="Times New Roman" w:hAnsi="Times New Roman" w:cs="Times New Roman"/>
            <w:sz w:val="24"/>
            <w:szCs w:val="24"/>
            <w:lang w:eastAsia="hr-HR"/>
          </w:rPr>
          <w:t>119/14</w:t>
        </w:r>
      </w:hyperlink>
      <w:r w:rsidR="003C7153" w:rsidRPr="00E24485">
        <w:rPr>
          <w:rFonts w:ascii="Times New Roman" w:hAnsi="Times New Roman" w:cs="Times New Roman"/>
          <w:sz w:val="24"/>
          <w:szCs w:val="24"/>
          <w:lang w:eastAsia="hr-HR"/>
        </w:rPr>
        <w:t xml:space="preserve">., </w:t>
      </w:r>
      <w:hyperlink r:id="rId14" w:tgtFrame="_blank" w:history="1">
        <w:r w:rsidR="003C7153" w:rsidRPr="00E24485">
          <w:rPr>
            <w:rFonts w:ascii="Times New Roman" w:hAnsi="Times New Roman" w:cs="Times New Roman"/>
            <w:sz w:val="24"/>
            <w:szCs w:val="24"/>
            <w:lang w:eastAsia="hr-HR"/>
          </w:rPr>
          <w:t>93/16</w:t>
        </w:r>
      </w:hyperlink>
      <w:r w:rsidR="003C7153" w:rsidRPr="00E24485">
        <w:rPr>
          <w:rFonts w:ascii="Times New Roman" w:hAnsi="Times New Roman" w:cs="Times New Roman"/>
          <w:sz w:val="24"/>
          <w:szCs w:val="24"/>
          <w:lang w:eastAsia="hr-HR"/>
        </w:rPr>
        <w:t xml:space="preserve">., </w:t>
      </w:r>
      <w:hyperlink r:id="rId15" w:tgtFrame="_blank" w:history="1">
        <w:r w:rsidR="003C7153" w:rsidRPr="00E24485">
          <w:rPr>
            <w:rFonts w:ascii="Times New Roman" w:hAnsi="Times New Roman" w:cs="Times New Roman"/>
            <w:sz w:val="24"/>
            <w:szCs w:val="24"/>
            <w:lang w:eastAsia="hr-HR"/>
          </w:rPr>
          <w:t>116/18</w:t>
        </w:r>
      </w:hyperlink>
      <w:r w:rsidR="003C7153" w:rsidRPr="00E24485">
        <w:rPr>
          <w:rFonts w:ascii="Times New Roman" w:hAnsi="Times New Roman" w:cs="Times New Roman"/>
          <w:sz w:val="24"/>
          <w:szCs w:val="24"/>
          <w:lang w:eastAsia="hr-HR"/>
        </w:rPr>
        <w:t xml:space="preserve">., </w:t>
      </w:r>
      <w:hyperlink r:id="rId16" w:tgtFrame="_blank" w:history="1">
        <w:r w:rsidR="003C7153" w:rsidRPr="00E24485">
          <w:rPr>
            <w:rFonts w:ascii="Times New Roman" w:hAnsi="Times New Roman" w:cs="Times New Roman"/>
            <w:sz w:val="24"/>
            <w:szCs w:val="24"/>
            <w:lang w:eastAsia="hr-HR"/>
          </w:rPr>
          <w:t>80/22</w:t>
        </w:r>
      </w:hyperlink>
      <w:r w:rsidR="003C7153" w:rsidRPr="00E24485">
        <w:rPr>
          <w:rFonts w:ascii="Times New Roman" w:hAnsi="Times New Roman" w:cs="Times New Roman"/>
          <w:sz w:val="24"/>
          <w:szCs w:val="24"/>
          <w:lang w:eastAsia="hr-HR"/>
        </w:rPr>
        <w:t xml:space="preserve">. i </w:t>
      </w:r>
      <w:hyperlink r:id="rId17" w:tgtFrame="_blank" w:history="1">
        <w:r w:rsidR="003C7153" w:rsidRPr="00E24485">
          <w:rPr>
            <w:rFonts w:ascii="Times New Roman" w:hAnsi="Times New Roman" w:cs="Times New Roman"/>
            <w:sz w:val="24"/>
            <w:szCs w:val="24"/>
            <w:lang w:eastAsia="hr-HR"/>
          </w:rPr>
          <w:t>78/24</w:t>
        </w:r>
      </w:hyperlink>
      <w:r w:rsidR="003C7153" w:rsidRPr="00E24485">
        <w:rPr>
          <w:rFonts w:ascii="Times New Roman" w:hAnsi="Times New Roman" w:cs="Times New Roman"/>
          <w:sz w:val="24"/>
          <w:szCs w:val="24"/>
          <w:lang w:eastAsia="hr-HR"/>
        </w:rPr>
        <w:t xml:space="preserve">.). </w:t>
      </w:r>
    </w:p>
    <w:p w14:paraId="4485FD65" w14:textId="77777777" w:rsidR="00BE5B1B" w:rsidRPr="00E24485" w:rsidRDefault="00BE5B1B" w:rsidP="00ED1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56F171" w14:textId="2D4F036E" w:rsidR="00EB75C4" w:rsidRPr="00ED149A" w:rsidRDefault="00ED149A" w:rsidP="00ED1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provedbu ove Odluke </w:t>
      </w:r>
      <w:r w:rsidR="00EB75C4" w:rsidRPr="00E24485">
        <w:rPr>
          <w:rFonts w:ascii="Times New Roman" w:hAnsi="Times New Roman" w:cs="Times New Roman"/>
          <w:sz w:val="24"/>
          <w:szCs w:val="24"/>
        </w:rPr>
        <w:t xml:space="preserve">potrebno je osigurati 9.872.028 eura godišnje, odnosno u 2024. godini ukupno </w:t>
      </w:r>
      <w:r w:rsidR="00771897">
        <w:rPr>
          <w:rFonts w:ascii="Times New Roman" w:hAnsi="Times New Roman" w:cs="Times New Roman"/>
          <w:sz w:val="24"/>
          <w:szCs w:val="24"/>
        </w:rPr>
        <w:t>4</w:t>
      </w:r>
      <w:r w:rsidR="00EB75C4" w:rsidRPr="00E24485">
        <w:rPr>
          <w:rFonts w:ascii="Times New Roman" w:hAnsi="Times New Roman" w:cs="Times New Roman"/>
          <w:sz w:val="24"/>
          <w:szCs w:val="24"/>
        </w:rPr>
        <w:t>.</w:t>
      </w:r>
      <w:r w:rsidR="00771897">
        <w:rPr>
          <w:rFonts w:ascii="Times New Roman" w:hAnsi="Times New Roman" w:cs="Times New Roman"/>
          <w:sz w:val="24"/>
          <w:szCs w:val="24"/>
        </w:rPr>
        <w:t>113</w:t>
      </w:r>
      <w:r w:rsidR="00EB75C4" w:rsidRPr="00E24485">
        <w:rPr>
          <w:rFonts w:ascii="Times New Roman" w:hAnsi="Times New Roman" w:cs="Times New Roman"/>
          <w:sz w:val="24"/>
          <w:szCs w:val="24"/>
        </w:rPr>
        <w:t>.</w:t>
      </w:r>
      <w:r w:rsidR="00771897">
        <w:rPr>
          <w:rFonts w:ascii="Times New Roman" w:hAnsi="Times New Roman" w:cs="Times New Roman"/>
          <w:sz w:val="24"/>
          <w:szCs w:val="24"/>
        </w:rPr>
        <w:t>345</w:t>
      </w:r>
      <w:r w:rsidR="00EB75C4" w:rsidRPr="00E24485">
        <w:rPr>
          <w:rFonts w:ascii="Times New Roman" w:hAnsi="Times New Roman" w:cs="Times New Roman"/>
          <w:sz w:val="24"/>
          <w:szCs w:val="24"/>
        </w:rPr>
        <w:t xml:space="preserve"> eura. Financijska sredstva za provedbu ove Odluke osigurana su u državnom proračunu Republike Hrvatske</w:t>
      </w:r>
      <w:r w:rsidR="00EB75C4" w:rsidRPr="00ED149A">
        <w:rPr>
          <w:rFonts w:ascii="Times New Roman" w:hAnsi="Times New Roman" w:cs="Times New Roman"/>
          <w:sz w:val="24"/>
          <w:szCs w:val="24"/>
        </w:rPr>
        <w:t>.</w:t>
      </w:r>
    </w:p>
    <w:p w14:paraId="19796F85" w14:textId="77777777" w:rsidR="0059735D" w:rsidRPr="00ED149A" w:rsidRDefault="0059735D" w:rsidP="00ED149A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2B7F145" w14:textId="77777777" w:rsidR="00045CE2" w:rsidRPr="00ED149A" w:rsidRDefault="00045CE2" w:rsidP="00ED149A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</w:pPr>
      <w:r w:rsidRPr="00ED149A">
        <w:t>Stupanjem na snagu ove Odluke prestaje važiti Odluka o visini osnovice za obračun plaće državnih dužnosnika („Narodne novine“, broj 151/14.).</w:t>
      </w:r>
      <w:r w:rsidR="00ED149A" w:rsidRPr="00ED149A">
        <w:t xml:space="preserve"> </w:t>
      </w:r>
    </w:p>
    <w:sectPr w:rsidR="00045CE2" w:rsidRPr="00ED1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22E08"/>
    <w:multiLevelType w:val="hybridMultilevel"/>
    <w:tmpl w:val="22AA53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683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8B"/>
    <w:rsid w:val="00043CCE"/>
    <w:rsid w:val="00045CE2"/>
    <w:rsid w:val="00047A8B"/>
    <w:rsid w:val="00081DB9"/>
    <w:rsid w:val="000835CB"/>
    <w:rsid w:val="00084015"/>
    <w:rsid w:val="000A2001"/>
    <w:rsid w:val="000A730F"/>
    <w:rsid w:val="000C61C7"/>
    <w:rsid w:val="00110CA5"/>
    <w:rsid w:val="00163475"/>
    <w:rsid w:val="00171658"/>
    <w:rsid w:val="001A2EDF"/>
    <w:rsid w:val="001E3FD8"/>
    <w:rsid w:val="00215432"/>
    <w:rsid w:val="00265D7D"/>
    <w:rsid w:val="002C7141"/>
    <w:rsid w:val="00332947"/>
    <w:rsid w:val="00366A86"/>
    <w:rsid w:val="003B62AB"/>
    <w:rsid w:val="003C7153"/>
    <w:rsid w:val="00466C92"/>
    <w:rsid w:val="005243FC"/>
    <w:rsid w:val="00547520"/>
    <w:rsid w:val="0059735D"/>
    <w:rsid w:val="005B018F"/>
    <w:rsid w:val="00674638"/>
    <w:rsid w:val="006D382C"/>
    <w:rsid w:val="00734A46"/>
    <w:rsid w:val="00757946"/>
    <w:rsid w:val="00771897"/>
    <w:rsid w:val="007B2A20"/>
    <w:rsid w:val="007D6BA1"/>
    <w:rsid w:val="007E5968"/>
    <w:rsid w:val="007E6701"/>
    <w:rsid w:val="00864353"/>
    <w:rsid w:val="00871F80"/>
    <w:rsid w:val="00877827"/>
    <w:rsid w:val="00881C3A"/>
    <w:rsid w:val="008A2109"/>
    <w:rsid w:val="008D0DC2"/>
    <w:rsid w:val="00911C73"/>
    <w:rsid w:val="00972B34"/>
    <w:rsid w:val="00980E49"/>
    <w:rsid w:val="009D7420"/>
    <w:rsid w:val="00A60064"/>
    <w:rsid w:val="00A76955"/>
    <w:rsid w:val="00A94383"/>
    <w:rsid w:val="00AA0F19"/>
    <w:rsid w:val="00AC1578"/>
    <w:rsid w:val="00AD391C"/>
    <w:rsid w:val="00AF32FD"/>
    <w:rsid w:val="00B33BD3"/>
    <w:rsid w:val="00B535E5"/>
    <w:rsid w:val="00B8700F"/>
    <w:rsid w:val="00BB31CA"/>
    <w:rsid w:val="00BE5B1B"/>
    <w:rsid w:val="00C019F3"/>
    <w:rsid w:val="00C42EF1"/>
    <w:rsid w:val="00C6573E"/>
    <w:rsid w:val="00CC1EA0"/>
    <w:rsid w:val="00CC1EC7"/>
    <w:rsid w:val="00CD5F0B"/>
    <w:rsid w:val="00CF4EBE"/>
    <w:rsid w:val="00D139AD"/>
    <w:rsid w:val="00D65F11"/>
    <w:rsid w:val="00DB3E10"/>
    <w:rsid w:val="00DC583A"/>
    <w:rsid w:val="00E24485"/>
    <w:rsid w:val="00E75F9B"/>
    <w:rsid w:val="00E977EE"/>
    <w:rsid w:val="00EB75C4"/>
    <w:rsid w:val="00ED149A"/>
    <w:rsid w:val="00ED38B3"/>
    <w:rsid w:val="00F15CEF"/>
    <w:rsid w:val="00F33D00"/>
    <w:rsid w:val="00F4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63EA"/>
  <w15:docId w15:val="{EF98C1F8-0CE1-4F49-B961-288DA976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-na18">
    <w:name w:val="tb-na18"/>
    <w:basedOn w:val="Normal"/>
    <w:rsid w:val="0004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04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04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04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04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04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04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047A8B"/>
  </w:style>
  <w:style w:type="paragraph" w:customStyle="1" w:styleId="klasa2">
    <w:name w:val="klasa2"/>
    <w:basedOn w:val="Normal"/>
    <w:rsid w:val="0004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04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BB31CA"/>
    <w:pPr>
      <w:spacing w:after="160" w:line="259" w:lineRule="auto"/>
      <w:ind w:left="720"/>
      <w:contextualSpacing/>
    </w:pPr>
  </w:style>
  <w:style w:type="paragraph" w:customStyle="1" w:styleId="box473814">
    <w:name w:val="box_473814"/>
    <w:basedOn w:val="Normal"/>
    <w:rsid w:val="0059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4469">
    <w:name w:val="box_464469"/>
    <w:basedOn w:val="Normal"/>
    <w:rsid w:val="0059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4720">
    <w:name w:val="box_474720"/>
    <w:basedOn w:val="Normal"/>
    <w:rsid w:val="0059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C7153"/>
    <w:rPr>
      <w:color w:val="0000FF"/>
      <w:u w:val="single"/>
    </w:rPr>
  </w:style>
  <w:style w:type="paragraph" w:styleId="Revision">
    <w:name w:val="Revision"/>
    <w:hidden/>
    <w:uiPriority w:val="99"/>
    <w:semiHidden/>
    <w:rsid w:val="00E24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924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808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7504" TargetMode="External"/><Relationship Id="rId13" Type="http://schemas.openxmlformats.org/officeDocument/2006/relationships/hyperlink" Target="https://www.zakon.hr/cms.htm?id=109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1095" TargetMode="External"/><Relationship Id="rId12" Type="http://schemas.openxmlformats.org/officeDocument/2006/relationships/hyperlink" Target="https://www.zakon.hr/cms.htm?id=1094" TargetMode="External"/><Relationship Id="rId17" Type="http://schemas.openxmlformats.org/officeDocument/2006/relationships/hyperlink" Target="https://www.zakon.hr/cms.htm?id=627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529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1094" TargetMode="External"/><Relationship Id="rId11" Type="http://schemas.openxmlformats.org/officeDocument/2006/relationships/hyperlink" Target="https://www.zakon.hr/cms.htm?id=6276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zakon.hr/cms.htm?id=35923" TargetMode="External"/><Relationship Id="rId10" Type="http://schemas.openxmlformats.org/officeDocument/2006/relationships/hyperlink" Target="https://www.zakon.hr/cms.htm?id=5293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35923" TargetMode="External"/><Relationship Id="rId14" Type="http://schemas.openxmlformats.org/officeDocument/2006/relationships/hyperlink" Target="https://www.zakon.hr/cms.htm?id=17504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Sanda Pipunić</dc:creator>
  <cp:lastModifiedBy>Mladen Duvnjak</cp:lastModifiedBy>
  <cp:revision>3</cp:revision>
  <cp:lastPrinted>2024-07-25T06:38:00Z</cp:lastPrinted>
  <dcterms:created xsi:type="dcterms:W3CDTF">2024-07-25T11:27:00Z</dcterms:created>
  <dcterms:modified xsi:type="dcterms:W3CDTF">2024-07-25T12:16:00Z</dcterms:modified>
</cp:coreProperties>
</file>