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0094" w14:textId="77777777" w:rsidR="006A7E36" w:rsidRPr="006A7E36" w:rsidRDefault="006A7E36" w:rsidP="006A7E36">
      <w:pPr>
        <w:jc w:val="center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noProof/>
          <w:szCs w:val="24"/>
          <w:lang w:eastAsia="hr-HR"/>
        </w:rPr>
        <w:drawing>
          <wp:inline distT="0" distB="0" distL="0" distR="0" wp14:anchorId="704F3DC7" wp14:editId="2B0200E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E36">
        <w:rPr>
          <w:rFonts w:ascii="Times New Roman" w:hAnsi="Times New Roman"/>
          <w:szCs w:val="24"/>
          <w:lang w:eastAsia="hr-HR"/>
        </w:rPr>
        <w:fldChar w:fldCharType="begin"/>
      </w:r>
      <w:r w:rsidRPr="006A7E36">
        <w:rPr>
          <w:rFonts w:ascii="Times New Roman" w:hAnsi="Times New Roman"/>
          <w:szCs w:val="24"/>
          <w:lang w:eastAsia="hr-HR"/>
        </w:rPr>
        <w:instrText xml:space="preserve"> INCLUDEPICTURE "http://www.inet.hr/~box/images/grb-rh.gif" \* MERGEFORMATINET </w:instrText>
      </w:r>
      <w:r w:rsidRPr="006A7E36">
        <w:rPr>
          <w:rFonts w:ascii="Times New Roman" w:hAnsi="Times New Roman"/>
          <w:szCs w:val="24"/>
          <w:lang w:eastAsia="hr-HR"/>
        </w:rPr>
        <w:fldChar w:fldCharType="end"/>
      </w:r>
    </w:p>
    <w:p w14:paraId="4F45E5F6" w14:textId="77777777" w:rsidR="006A7E36" w:rsidRPr="006A7E36" w:rsidRDefault="006A7E36" w:rsidP="006A7E36">
      <w:pPr>
        <w:spacing w:before="60" w:after="1680"/>
        <w:jc w:val="center"/>
        <w:rPr>
          <w:rFonts w:ascii="Times New Roman" w:hAnsi="Times New Roman"/>
          <w:sz w:val="28"/>
          <w:szCs w:val="24"/>
          <w:lang w:eastAsia="hr-HR"/>
        </w:rPr>
      </w:pPr>
      <w:r w:rsidRPr="006A7E36">
        <w:rPr>
          <w:rFonts w:ascii="Times New Roman" w:hAnsi="Times New Roman"/>
          <w:sz w:val="28"/>
          <w:szCs w:val="24"/>
          <w:lang w:eastAsia="hr-HR"/>
        </w:rPr>
        <w:t>VLADA REPUBLIKE HRVATSKE</w:t>
      </w:r>
    </w:p>
    <w:p w14:paraId="4793F10C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11933BAB" w14:textId="76582CDF" w:rsidR="006A7E36" w:rsidRPr="006A7E36" w:rsidRDefault="00297900" w:rsidP="00D60D1F">
      <w:pPr>
        <w:spacing w:after="2400"/>
        <w:ind w:left="4254" w:firstLine="709"/>
        <w:jc w:val="center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  <w:lang w:eastAsia="hr-HR"/>
        </w:rPr>
        <w:t>Zagreb, 25. srpnja 2024.</w:t>
      </w:r>
      <w:bookmarkStart w:id="0" w:name="_GoBack"/>
      <w:bookmarkEnd w:id="0"/>
    </w:p>
    <w:p w14:paraId="5864CE96" w14:textId="77777777" w:rsidR="006A7E36" w:rsidRPr="006A7E36" w:rsidRDefault="006A7E36" w:rsidP="006A7E36">
      <w:pPr>
        <w:spacing w:line="360" w:lineRule="auto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szCs w:val="24"/>
          <w:lang w:eastAsia="hr-HR"/>
        </w:rPr>
        <w:t>__________________________________________________________________________</w:t>
      </w:r>
    </w:p>
    <w:p w14:paraId="2E562490" w14:textId="77777777" w:rsidR="006A7E36" w:rsidRPr="006A7E36" w:rsidRDefault="006A7E36" w:rsidP="006A7E36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Cs w:val="24"/>
          <w:lang w:eastAsia="hr-HR"/>
        </w:rPr>
        <w:sectPr w:rsidR="006A7E36" w:rsidRPr="006A7E36" w:rsidSect="00795431">
          <w:headerReference w:type="default" r:id="rId13"/>
          <w:footerReference w:type="default" r:id="rId14"/>
          <w:footerReference w:type="first" r:id="rId15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6A7E36" w:rsidRPr="006A7E36" w14:paraId="710957A5" w14:textId="77777777" w:rsidTr="00A87FDC">
        <w:tc>
          <w:tcPr>
            <w:tcW w:w="1951" w:type="dxa"/>
          </w:tcPr>
          <w:p w14:paraId="39C57A82" w14:textId="77777777" w:rsidR="006A7E36" w:rsidRPr="006A7E36" w:rsidRDefault="006A7E36" w:rsidP="006A7E36">
            <w:pPr>
              <w:spacing w:line="360" w:lineRule="auto"/>
              <w:jc w:val="right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b/>
                <w:smallCaps/>
                <w:szCs w:val="24"/>
                <w:lang w:eastAsia="hr-HR"/>
              </w:rPr>
              <w:t>Predlagatelj</w:t>
            </w:r>
            <w:r w:rsidRPr="006A7E36">
              <w:rPr>
                <w:rFonts w:ascii="Times New Roman" w:hAnsi="Times New Roman"/>
                <w:b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67F9B107" w14:textId="77777777" w:rsidR="006A7E36" w:rsidRPr="006A7E36" w:rsidRDefault="006A7E36" w:rsidP="006A7E36">
            <w:pPr>
              <w:spacing w:line="360" w:lineRule="auto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szCs w:val="24"/>
                <w:lang w:eastAsia="hr-HR"/>
              </w:rPr>
              <w:t>Središnji državni ured za Hrvate izvan Republike Hrvatske</w:t>
            </w:r>
          </w:p>
        </w:tc>
      </w:tr>
    </w:tbl>
    <w:p w14:paraId="0E7449AF" w14:textId="77777777" w:rsidR="006A7E36" w:rsidRPr="006A7E36" w:rsidRDefault="006A7E36" w:rsidP="006A7E36">
      <w:pPr>
        <w:spacing w:line="360" w:lineRule="auto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szCs w:val="24"/>
          <w:lang w:eastAsia="hr-HR"/>
        </w:rPr>
        <w:t>__________________________________________________________________________</w:t>
      </w:r>
    </w:p>
    <w:p w14:paraId="1E3B720D" w14:textId="77777777" w:rsidR="006A7E36" w:rsidRPr="006A7E36" w:rsidRDefault="006A7E36" w:rsidP="006A7E36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Cs w:val="24"/>
          <w:lang w:eastAsia="hr-HR"/>
        </w:rPr>
        <w:sectPr w:rsidR="006A7E36" w:rsidRPr="006A7E36" w:rsidSect="00795431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A7E36" w:rsidRPr="006A7E36" w14:paraId="7B279DDA" w14:textId="77777777" w:rsidTr="00A87FDC">
        <w:tc>
          <w:tcPr>
            <w:tcW w:w="1951" w:type="dxa"/>
          </w:tcPr>
          <w:p w14:paraId="69932E64" w14:textId="77777777" w:rsidR="006A7E36" w:rsidRPr="006A7E36" w:rsidRDefault="006A7E36" w:rsidP="006A7E36">
            <w:pPr>
              <w:spacing w:line="360" w:lineRule="auto"/>
              <w:jc w:val="right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b/>
                <w:smallCaps/>
                <w:szCs w:val="24"/>
                <w:lang w:eastAsia="hr-HR"/>
              </w:rPr>
              <w:t>Predmet</w:t>
            </w:r>
            <w:r w:rsidRPr="006A7E36">
              <w:rPr>
                <w:rFonts w:ascii="Times New Roman" w:hAnsi="Times New Roman"/>
                <w:b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4E67B215" w14:textId="2828F124" w:rsidR="006A7E36" w:rsidRPr="006A7E36" w:rsidRDefault="006A7E36" w:rsidP="0049598F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szCs w:val="24"/>
                <w:lang w:eastAsia="hr-HR"/>
              </w:rPr>
              <w:t>Prijedlog</w:t>
            </w:r>
            <w:r w:rsidR="00C75297">
              <w:rPr>
                <w:rFonts w:ascii="Times New Roman" w:hAnsi="Times New Roman"/>
                <w:szCs w:val="24"/>
                <w:lang w:eastAsia="hr-HR"/>
              </w:rPr>
              <w:t xml:space="preserve"> odluke </w:t>
            </w:r>
            <w:r w:rsidR="00ED5F3A">
              <w:rPr>
                <w:rFonts w:ascii="Times New Roman" w:hAnsi="Times New Roman"/>
                <w:szCs w:val="24"/>
                <w:lang w:eastAsia="hr-HR"/>
              </w:rPr>
              <w:t xml:space="preserve">o </w:t>
            </w:r>
            <w:r w:rsidR="0049598F">
              <w:rPr>
                <w:rFonts w:ascii="Times New Roman" w:hAnsi="Times New Roman"/>
                <w:szCs w:val="24"/>
                <w:lang w:eastAsia="hr-HR"/>
              </w:rPr>
              <w:t>proglašenju projekata od strateškog značaja za Hrvate izvan Republike Hrvatske</w:t>
            </w:r>
          </w:p>
        </w:tc>
      </w:tr>
    </w:tbl>
    <w:p w14:paraId="39DFA650" w14:textId="77777777" w:rsidR="006A7E36" w:rsidRPr="006A7E36" w:rsidRDefault="006A7E36" w:rsidP="006A7E36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szCs w:val="24"/>
          <w:lang w:eastAsia="hr-HR"/>
        </w:rPr>
        <w:t>__________________________________________________________________________</w:t>
      </w:r>
    </w:p>
    <w:p w14:paraId="53FC171D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090F9B64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36C8F55D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5679C6CD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18CC9465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7B65AC12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  <w:sectPr w:rsidR="006A7E36" w:rsidRPr="006A7E36" w:rsidSect="00795431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6873663" w14:textId="77777777" w:rsidR="006A7E36" w:rsidRPr="006A7E36" w:rsidRDefault="006A7E36" w:rsidP="00495D43">
      <w:pPr>
        <w:tabs>
          <w:tab w:val="left" w:pos="7155"/>
        </w:tabs>
        <w:jc w:val="right"/>
        <w:rPr>
          <w:rFonts w:ascii="Times New Roman" w:eastAsia="Calibri" w:hAnsi="Times New Roman"/>
          <w:szCs w:val="24"/>
          <w:lang w:eastAsia="en-US"/>
        </w:rPr>
      </w:pPr>
      <w:r w:rsidRPr="006A7E36">
        <w:rPr>
          <w:rFonts w:ascii="Times New Roman" w:eastAsia="Calibri" w:hAnsi="Times New Roman"/>
          <w:szCs w:val="24"/>
          <w:lang w:eastAsia="en-US"/>
        </w:rPr>
        <w:lastRenderedPageBreak/>
        <w:t>Prijedlog</w:t>
      </w:r>
    </w:p>
    <w:p w14:paraId="0C3E3395" w14:textId="77777777" w:rsidR="006A7E36" w:rsidRPr="006A7E36" w:rsidRDefault="006A7E36" w:rsidP="00495D43">
      <w:pPr>
        <w:rPr>
          <w:rFonts w:ascii="Times New Roman" w:hAnsi="Times New Roman"/>
          <w:szCs w:val="24"/>
          <w:lang w:eastAsia="hr-HR"/>
        </w:rPr>
      </w:pPr>
    </w:p>
    <w:p w14:paraId="494D96C6" w14:textId="77777777" w:rsidR="00FC505A" w:rsidRPr="009A7943" w:rsidRDefault="00FC505A" w:rsidP="00495D43">
      <w:pPr>
        <w:jc w:val="both"/>
        <w:rPr>
          <w:rFonts w:ascii="Times New Roman" w:hAnsi="Times New Roman"/>
          <w:szCs w:val="24"/>
        </w:rPr>
      </w:pPr>
    </w:p>
    <w:p w14:paraId="409DF3E2" w14:textId="026ECA21" w:rsidR="000C6C62" w:rsidRPr="009A7943" w:rsidRDefault="006F75D5" w:rsidP="00495D43">
      <w:pPr>
        <w:jc w:val="both"/>
        <w:rPr>
          <w:rFonts w:ascii="Times New Roman" w:hAnsi="Times New Roman"/>
          <w:szCs w:val="24"/>
        </w:rPr>
      </w:pPr>
      <w:r w:rsidRPr="009A7943">
        <w:rPr>
          <w:rFonts w:ascii="Times New Roman" w:hAnsi="Times New Roman"/>
          <w:szCs w:val="24"/>
        </w:rPr>
        <w:tab/>
      </w:r>
      <w:r w:rsidR="0027191B" w:rsidRPr="009A7943">
        <w:rPr>
          <w:rFonts w:ascii="Times New Roman" w:hAnsi="Times New Roman"/>
          <w:szCs w:val="24"/>
        </w:rPr>
        <w:t>Na temelju članka</w:t>
      </w:r>
      <w:r w:rsidR="00181EA2" w:rsidRPr="009A7943">
        <w:rPr>
          <w:rFonts w:ascii="Times New Roman" w:hAnsi="Times New Roman"/>
          <w:szCs w:val="24"/>
        </w:rPr>
        <w:t xml:space="preserve"> 8.</w:t>
      </w:r>
      <w:r w:rsidR="00647D5A" w:rsidRPr="009A7943">
        <w:rPr>
          <w:rFonts w:ascii="Times New Roman" w:hAnsi="Times New Roman"/>
          <w:szCs w:val="24"/>
        </w:rPr>
        <w:t xml:space="preserve"> </w:t>
      </w:r>
      <w:r w:rsidR="00181EA2" w:rsidRPr="009A7943">
        <w:rPr>
          <w:rFonts w:ascii="Times New Roman" w:hAnsi="Times New Roman"/>
          <w:szCs w:val="24"/>
        </w:rPr>
        <w:t>i članka</w:t>
      </w:r>
      <w:r w:rsidR="0027191B" w:rsidRPr="009A7943">
        <w:rPr>
          <w:rFonts w:ascii="Times New Roman" w:hAnsi="Times New Roman"/>
          <w:szCs w:val="24"/>
        </w:rPr>
        <w:t xml:space="preserve"> 31</w:t>
      </w:r>
      <w:r w:rsidR="000C6C62" w:rsidRPr="009A7943">
        <w:rPr>
          <w:rFonts w:ascii="Times New Roman" w:hAnsi="Times New Roman"/>
          <w:szCs w:val="24"/>
        </w:rPr>
        <w:t>. stav</w:t>
      </w:r>
      <w:r w:rsidR="0027191B" w:rsidRPr="009A7943">
        <w:rPr>
          <w:rFonts w:ascii="Times New Roman" w:hAnsi="Times New Roman"/>
          <w:szCs w:val="24"/>
        </w:rPr>
        <w:t>ka 2</w:t>
      </w:r>
      <w:r w:rsidR="00661A79" w:rsidRPr="009A7943">
        <w:rPr>
          <w:rFonts w:ascii="Times New Roman" w:hAnsi="Times New Roman"/>
          <w:szCs w:val="24"/>
        </w:rPr>
        <w:t>.</w:t>
      </w:r>
      <w:r w:rsidR="000C6C62" w:rsidRPr="009A7943">
        <w:rPr>
          <w:rFonts w:ascii="Times New Roman" w:hAnsi="Times New Roman"/>
          <w:szCs w:val="24"/>
        </w:rPr>
        <w:t xml:space="preserve"> Zakona o Vladi Republike Hrvats</w:t>
      </w:r>
      <w:r w:rsidR="00661A79" w:rsidRPr="009A7943">
        <w:rPr>
          <w:rFonts w:ascii="Times New Roman" w:hAnsi="Times New Roman"/>
          <w:szCs w:val="24"/>
        </w:rPr>
        <w:t>ke (</w:t>
      </w:r>
      <w:r w:rsidR="00E66D64" w:rsidRPr="009A7943">
        <w:rPr>
          <w:rFonts w:ascii="Times New Roman" w:hAnsi="Times New Roman"/>
          <w:szCs w:val="24"/>
        </w:rPr>
        <w:t>„</w:t>
      </w:r>
      <w:r w:rsidR="00661A79" w:rsidRPr="009A7943">
        <w:rPr>
          <w:rFonts w:ascii="Times New Roman" w:hAnsi="Times New Roman"/>
          <w:szCs w:val="24"/>
        </w:rPr>
        <w:t>Narodne novine</w:t>
      </w:r>
      <w:r w:rsidR="00E66D64" w:rsidRPr="009A7943">
        <w:rPr>
          <w:rFonts w:ascii="Times New Roman" w:hAnsi="Times New Roman"/>
          <w:szCs w:val="24"/>
        </w:rPr>
        <w:t>“</w:t>
      </w:r>
      <w:r w:rsidR="00661A79" w:rsidRPr="009A7943">
        <w:rPr>
          <w:rFonts w:ascii="Times New Roman" w:hAnsi="Times New Roman"/>
          <w:szCs w:val="24"/>
        </w:rPr>
        <w:t xml:space="preserve">, </w:t>
      </w:r>
      <w:r w:rsidR="00C076DD" w:rsidRPr="009A7943">
        <w:rPr>
          <w:rFonts w:ascii="Times New Roman" w:hAnsi="Times New Roman"/>
          <w:szCs w:val="24"/>
        </w:rPr>
        <w:t>br</w:t>
      </w:r>
      <w:r w:rsidR="003B46CB" w:rsidRPr="009A7943">
        <w:rPr>
          <w:rFonts w:ascii="Times New Roman" w:hAnsi="Times New Roman"/>
          <w:szCs w:val="24"/>
        </w:rPr>
        <w:t>oj</w:t>
      </w:r>
      <w:r w:rsidR="00C076DD" w:rsidRPr="009A7943">
        <w:rPr>
          <w:rFonts w:ascii="Times New Roman" w:hAnsi="Times New Roman"/>
          <w:szCs w:val="24"/>
        </w:rPr>
        <w:t xml:space="preserve"> </w:t>
      </w:r>
      <w:r w:rsidR="00661A79" w:rsidRPr="009A7943">
        <w:rPr>
          <w:rFonts w:ascii="Times New Roman" w:hAnsi="Times New Roman"/>
          <w:szCs w:val="24"/>
        </w:rPr>
        <w:t>150/11</w:t>
      </w:r>
      <w:r w:rsidR="008F05F1" w:rsidRPr="009A7943">
        <w:rPr>
          <w:rFonts w:ascii="Times New Roman" w:hAnsi="Times New Roman"/>
          <w:szCs w:val="24"/>
        </w:rPr>
        <w:t xml:space="preserve">, </w:t>
      </w:r>
      <w:r w:rsidR="00C076DD" w:rsidRPr="009A7943">
        <w:rPr>
          <w:rFonts w:ascii="Times New Roman" w:hAnsi="Times New Roman"/>
          <w:szCs w:val="24"/>
        </w:rPr>
        <w:t>119/14</w:t>
      </w:r>
      <w:r w:rsidR="00FB6DA8" w:rsidRPr="009A7943">
        <w:rPr>
          <w:rFonts w:ascii="Times New Roman" w:hAnsi="Times New Roman"/>
          <w:szCs w:val="24"/>
        </w:rPr>
        <w:t>,</w:t>
      </w:r>
      <w:r w:rsidR="008F05F1" w:rsidRPr="009A7943">
        <w:rPr>
          <w:rFonts w:ascii="Times New Roman" w:hAnsi="Times New Roman"/>
          <w:szCs w:val="24"/>
        </w:rPr>
        <w:t xml:space="preserve"> 93/16</w:t>
      </w:r>
      <w:r w:rsidR="008D7715" w:rsidRPr="009A7943">
        <w:rPr>
          <w:rFonts w:ascii="Times New Roman" w:hAnsi="Times New Roman"/>
          <w:szCs w:val="24"/>
        </w:rPr>
        <w:t xml:space="preserve">, </w:t>
      </w:r>
      <w:r w:rsidR="00FB6DA8" w:rsidRPr="009A7943">
        <w:rPr>
          <w:rFonts w:ascii="Times New Roman" w:hAnsi="Times New Roman"/>
          <w:szCs w:val="24"/>
        </w:rPr>
        <w:t>116/18</w:t>
      </w:r>
      <w:r w:rsidR="00CA54E6">
        <w:rPr>
          <w:rFonts w:ascii="Times New Roman" w:hAnsi="Times New Roman"/>
          <w:szCs w:val="24"/>
        </w:rPr>
        <w:t>,</w:t>
      </w:r>
      <w:r w:rsidR="008D7715" w:rsidRPr="009A7943">
        <w:rPr>
          <w:rFonts w:ascii="Times New Roman" w:hAnsi="Times New Roman"/>
          <w:szCs w:val="24"/>
        </w:rPr>
        <w:t xml:space="preserve"> 80/22</w:t>
      </w:r>
      <w:r w:rsidR="00CA54E6">
        <w:rPr>
          <w:rFonts w:ascii="Times New Roman" w:hAnsi="Times New Roman"/>
          <w:szCs w:val="24"/>
        </w:rPr>
        <w:t xml:space="preserve"> i 78/24</w:t>
      </w:r>
      <w:r w:rsidR="000C6C62" w:rsidRPr="009A7943">
        <w:rPr>
          <w:rFonts w:ascii="Times New Roman" w:hAnsi="Times New Roman"/>
          <w:szCs w:val="24"/>
        </w:rPr>
        <w:t xml:space="preserve">), </w:t>
      </w:r>
      <w:r w:rsidR="004130BD" w:rsidRPr="009A7943">
        <w:rPr>
          <w:rFonts w:ascii="Times New Roman" w:hAnsi="Times New Roman"/>
          <w:szCs w:val="24"/>
        </w:rPr>
        <w:t xml:space="preserve">a u vezi s </w:t>
      </w:r>
      <w:r w:rsidR="00A56589" w:rsidRPr="009A7943">
        <w:rPr>
          <w:rFonts w:ascii="Times New Roman" w:hAnsi="Times New Roman"/>
          <w:szCs w:val="24"/>
        </w:rPr>
        <w:t>točk</w:t>
      </w:r>
      <w:r w:rsidR="00181EA2" w:rsidRPr="009A7943">
        <w:rPr>
          <w:rFonts w:ascii="Times New Roman" w:hAnsi="Times New Roman"/>
          <w:szCs w:val="24"/>
        </w:rPr>
        <w:t xml:space="preserve">ama III. i </w:t>
      </w:r>
      <w:r w:rsidR="00A56589" w:rsidRPr="009A7943">
        <w:rPr>
          <w:rFonts w:ascii="Times New Roman" w:hAnsi="Times New Roman"/>
          <w:szCs w:val="24"/>
        </w:rPr>
        <w:t>V</w:t>
      </w:r>
      <w:r w:rsidR="00AA08CE" w:rsidRPr="009A7943">
        <w:rPr>
          <w:rFonts w:ascii="Times New Roman" w:hAnsi="Times New Roman"/>
          <w:szCs w:val="24"/>
        </w:rPr>
        <w:t>III</w:t>
      </w:r>
      <w:r w:rsidR="00A56589" w:rsidRPr="009A7943">
        <w:rPr>
          <w:rFonts w:ascii="Times New Roman" w:hAnsi="Times New Roman"/>
          <w:szCs w:val="24"/>
        </w:rPr>
        <w:t>. Odluke</w:t>
      </w:r>
      <w:r w:rsidR="004130BD" w:rsidRPr="009A7943">
        <w:rPr>
          <w:rFonts w:ascii="Times New Roman" w:hAnsi="Times New Roman"/>
          <w:szCs w:val="24"/>
        </w:rPr>
        <w:t xml:space="preserve"> o osnivanju </w:t>
      </w:r>
      <w:r w:rsidR="00AA08CE" w:rsidRPr="009A7943">
        <w:rPr>
          <w:rFonts w:ascii="Times New Roman" w:hAnsi="Times New Roman"/>
          <w:szCs w:val="24"/>
        </w:rPr>
        <w:t xml:space="preserve">Povjerenstva za procjenu i utvrđivanje prijedloga projekata od strateškog značaja za Hrvate izvan Republike Hrvatske </w:t>
      </w:r>
      <w:r w:rsidR="008F05F1" w:rsidRPr="009A7943">
        <w:rPr>
          <w:rFonts w:ascii="Times New Roman" w:hAnsi="Times New Roman"/>
          <w:szCs w:val="24"/>
        </w:rPr>
        <w:t>(</w:t>
      </w:r>
      <w:r w:rsidR="00E66D64" w:rsidRPr="009A7943">
        <w:rPr>
          <w:rFonts w:ascii="Times New Roman" w:hAnsi="Times New Roman"/>
          <w:szCs w:val="24"/>
        </w:rPr>
        <w:t>„</w:t>
      </w:r>
      <w:r w:rsidR="008F05F1" w:rsidRPr="009A7943">
        <w:rPr>
          <w:rFonts w:ascii="Times New Roman" w:hAnsi="Times New Roman"/>
          <w:szCs w:val="24"/>
        </w:rPr>
        <w:t>Narodne novine</w:t>
      </w:r>
      <w:r w:rsidR="00E66D64" w:rsidRPr="009A7943">
        <w:rPr>
          <w:rFonts w:ascii="Times New Roman" w:hAnsi="Times New Roman"/>
          <w:szCs w:val="24"/>
        </w:rPr>
        <w:t>“</w:t>
      </w:r>
      <w:r w:rsidR="00331D26" w:rsidRPr="009A7943">
        <w:rPr>
          <w:rFonts w:ascii="Times New Roman" w:hAnsi="Times New Roman"/>
          <w:szCs w:val="24"/>
        </w:rPr>
        <w:t>, br</w:t>
      </w:r>
      <w:r w:rsidR="003B46CB" w:rsidRPr="009A7943">
        <w:rPr>
          <w:rFonts w:ascii="Times New Roman" w:hAnsi="Times New Roman"/>
          <w:szCs w:val="24"/>
        </w:rPr>
        <w:t>oj</w:t>
      </w:r>
      <w:r w:rsidR="003B56A7" w:rsidRPr="009A7943">
        <w:rPr>
          <w:rFonts w:ascii="Times New Roman" w:hAnsi="Times New Roman"/>
          <w:szCs w:val="24"/>
        </w:rPr>
        <w:t xml:space="preserve"> </w:t>
      </w:r>
      <w:r w:rsidR="00ED5F3A" w:rsidRPr="009A7943">
        <w:rPr>
          <w:rFonts w:ascii="Times New Roman" w:hAnsi="Times New Roman"/>
          <w:szCs w:val="24"/>
        </w:rPr>
        <w:t>19</w:t>
      </w:r>
      <w:r w:rsidR="00245DD0" w:rsidRPr="009A7943">
        <w:rPr>
          <w:rFonts w:ascii="Times New Roman" w:hAnsi="Times New Roman"/>
          <w:szCs w:val="24"/>
        </w:rPr>
        <w:t>/2</w:t>
      </w:r>
      <w:r w:rsidR="00ED5F3A" w:rsidRPr="009A7943">
        <w:rPr>
          <w:rFonts w:ascii="Times New Roman" w:hAnsi="Times New Roman"/>
          <w:szCs w:val="24"/>
        </w:rPr>
        <w:t>2</w:t>
      </w:r>
      <w:r w:rsidR="00331D26" w:rsidRPr="009A7943">
        <w:rPr>
          <w:rFonts w:ascii="Times New Roman" w:hAnsi="Times New Roman"/>
          <w:szCs w:val="24"/>
        </w:rPr>
        <w:t>)</w:t>
      </w:r>
      <w:r w:rsidR="00DD3564" w:rsidRPr="009A7943">
        <w:rPr>
          <w:rFonts w:ascii="Times New Roman" w:hAnsi="Times New Roman"/>
          <w:snapToGrid w:val="0"/>
          <w:szCs w:val="24"/>
        </w:rPr>
        <w:t xml:space="preserve">, </w:t>
      </w:r>
      <w:r w:rsidR="000C6C62" w:rsidRPr="009A7943">
        <w:rPr>
          <w:rFonts w:ascii="Times New Roman" w:hAnsi="Times New Roman"/>
          <w:szCs w:val="24"/>
        </w:rPr>
        <w:t xml:space="preserve">Vlada Republike Hrvatske </w:t>
      </w:r>
      <w:r w:rsidR="00FC505A" w:rsidRPr="009A7943">
        <w:rPr>
          <w:rFonts w:ascii="Times New Roman" w:hAnsi="Times New Roman"/>
          <w:szCs w:val="24"/>
        </w:rPr>
        <w:t xml:space="preserve">je </w:t>
      </w:r>
      <w:r w:rsidR="000C6C62" w:rsidRPr="009A7943">
        <w:rPr>
          <w:rFonts w:ascii="Times New Roman" w:hAnsi="Times New Roman"/>
          <w:szCs w:val="24"/>
        </w:rPr>
        <w:t>na sjednici održanoj</w:t>
      </w:r>
      <w:r w:rsidR="00206A9E" w:rsidRPr="009A7943">
        <w:rPr>
          <w:rFonts w:ascii="Times New Roman" w:hAnsi="Times New Roman"/>
          <w:szCs w:val="24"/>
        </w:rPr>
        <w:t xml:space="preserve"> </w:t>
      </w:r>
      <w:r w:rsidR="00DD3564" w:rsidRPr="009A7943">
        <w:rPr>
          <w:rFonts w:ascii="Times New Roman" w:hAnsi="Times New Roman"/>
          <w:szCs w:val="24"/>
        </w:rPr>
        <w:t>_________</w:t>
      </w:r>
      <w:r w:rsidR="00FC505A" w:rsidRPr="009A7943">
        <w:rPr>
          <w:rFonts w:ascii="Times New Roman" w:hAnsi="Times New Roman"/>
          <w:szCs w:val="24"/>
        </w:rPr>
        <w:t xml:space="preserve"> 20</w:t>
      </w:r>
      <w:r w:rsidR="00D60D1F" w:rsidRPr="009A7943">
        <w:rPr>
          <w:rFonts w:ascii="Times New Roman" w:hAnsi="Times New Roman"/>
          <w:szCs w:val="24"/>
        </w:rPr>
        <w:t>2</w:t>
      </w:r>
      <w:r w:rsidR="008367B6">
        <w:rPr>
          <w:rFonts w:ascii="Times New Roman" w:hAnsi="Times New Roman"/>
          <w:szCs w:val="24"/>
        </w:rPr>
        <w:t>4</w:t>
      </w:r>
      <w:r w:rsidR="00FC505A" w:rsidRPr="009A7943">
        <w:rPr>
          <w:rFonts w:ascii="Times New Roman" w:hAnsi="Times New Roman"/>
          <w:szCs w:val="24"/>
        </w:rPr>
        <w:t>. donijela</w:t>
      </w:r>
    </w:p>
    <w:p w14:paraId="06A209A9" w14:textId="77777777" w:rsidR="000C6C62" w:rsidRPr="009A7943" w:rsidRDefault="000C6C62" w:rsidP="00495D43">
      <w:pPr>
        <w:jc w:val="both"/>
        <w:rPr>
          <w:rFonts w:ascii="Times New Roman" w:hAnsi="Times New Roman"/>
          <w:szCs w:val="24"/>
        </w:rPr>
      </w:pPr>
    </w:p>
    <w:p w14:paraId="115942BB" w14:textId="77777777" w:rsidR="00E40280" w:rsidRPr="009A7943" w:rsidRDefault="00E40280" w:rsidP="00495D43">
      <w:pPr>
        <w:jc w:val="both"/>
        <w:rPr>
          <w:rFonts w:ascii="Times New Roman" w:hAnsi="Times New Roman"/>
          <w:szCs w:val="24"/>
        </w:rPr>
      </w:pPr>
    </w:p>
    <w:p w14:paraId="2861CB77" w14:textId="77777777" w:rsidR="000C6C62" w:rsidRPr="009A7943" w:rsidRDefault="000C6C62" w:rsidP="00495D43">
      <w:pPr>
        <w:jc w:val="center"/>
        <w:rPr>
          <w:rFonts w:ascii="Times New Roman" w:hAnsi="Times New Roman"/>
          <w:b/>
          <w:szCs w:val="24"/>
        </w:rPr>
      </w:pPr>
      <w:r w:rsidRPr="009A7943">
        <w:rPr>
          <w:rFonts w:ascii="Times New Roman" w:hAnsi="Times New Roman"/>
          <w:b/>
          <w:szCs w:val="24"/>
        </w:rPr>
        <w:t>O D L U K U</w:t>
      </w:r>
    </w:p>
    <w:p w14:paraId="4AC74B4D" w14:textId="77777777" w:rsidR="00E40280" w:rsidRPr="009A7943" w:rsidRDefault="00E40280" w:rsidP="00495D43">
      <w:pPr>
        <w:jc w:val="center"/>
        <w:rPr>
          <w:rFonts w:ascii="Times New Roman" w:hAnsi="Times New Roman"/>
          <w:szCs w:val="24"/>
        </w:rPr>
      </w:pPr>
    </w:p>
    <w:p w14:paraId="5AA0B638" w14:textId="2F6BEBFC" w:rsidR="000C6C62" w:rsidRPr="009A7943" w:rsidRDefault="008D7715" w:rsidP="00495D43">
      <w:pPr>
        <w:jc w:val="center"/>
        <w:rPr>
          <w:rFonts w:ascii="Times New Roman" w:hAnsi="Times New Roman"/>
          <w:b/>
          <w:szCs w:val="24"/>
        </w:rPr>
      </w:pPr>
      <w:r w:rsidRPr="009A7943">
        <w:rPr>
          <w:rFonts w:ascii="Times New Roman" w:hAnsi="Times New Roman"/>
          <w:b/>
          <w:szCs w:val="24"/>
        </w:rPr>
        <w:t xml:space="preserve">o </w:t>
      </w:r>
      <w:r w:rsidR="00DE7A5B" w:rsidRPr="009A7943">
        <w:rPr>
          <w:rFonts w:ascii="Times New Roman" w:hAnsi="Times New Roman"/>
          <w:b/>
          <w:szCs w:val="24"/>
        </w:rPr>
        <w:t>proglašenju projekata od strateškog značaja za Hrvate izvan Republike Hrvatske</w:t>
      </w:r>
    </w:p>
    <w:p w14:paraId="627B55BD" w14:textId="77777777" w:rsidR="000C6C62" w:rsidRPr="009A7943" w:rsidRDefault="000C6C62" w:rsidP="00495D43">
      <w:pPr>
        <w:jc w:val="center"/>
        <w:rPr>
          <w:rFonts w:ascii="Times New Roman" w:hAnsi="Times New Roman"/>
          <w:szCs w:val="24"/>
        </w:rPr>
      </w:pPr>
    </w:p>
    <w:p w14:paraId="309513DF" w14:textId="77777777" w:rsidR="00E40280" w:rsidRPr="009A7943" w:rsidRDefault="00E40280" w:rsidP="00495D43">
      <w:pPr>
        <w:jc w:val="center"/>
        <w:rPr>
          <w:rFonts w:ascii="Times New Roman" w:hAnsi="Times New Roman"/>
          <w:szCs w:val="24"/>
        </w:rPr>
      </w:pPr>
    </w:p>
    <w:p w14:paraId="62280E2D" w14:textId="77777777" w:rsidR="000C6C62" w:rsidRPr="009A7943" w:rsidRDefault="000C6C62" w:rsidP="00495D43">
      <w:pPr>
        <w:jc w:val="center"/>
        <w:rPr>
          <w:rFonts w:ascii="Times New Roman" w:hAnsi="Times New Roman"/>
          <w:b/>
          <w:szCs w:val="24"/>
        </w:rPr>
      </w:pPr>
      <w:r w:rsidRPr="009A7943">
        <w:rPr>
          <w:rFonts w:ascii="Times New Roman" w:hAnsi="Times New Roman"/>
          <w:b/>
          <w:szCs w:val="24"/>
        </w:rPr>
        <w:t>I.</w:t>
      </w:r>
    </w:p>
    <w:p w14:paraId="35B4CF15" w14:textId="77777777" w:rsidR="003E529D" w:rsidRPr="009A7943" w:rsidRDefault="003E529D" w:rsidP="00495D43">
      <w:pPr>
        <w:jc w:val="center"/>
        <w:rPr>
          <w:rFonts w:ascii="Times New Roman" w:hAnsi="Times New Roman"/>
          <w:b/>
          <w:szCs w:val="24"/>
        </w:rPr>
      </w:pPr>
    </w:p>
    <w:p w14:paraId="74792055" w14:textId="22A72A9A" w:rsidR="00A11B5B" w:rsidRPr="009A7943" w:rsidRDefault="0014690E" w:rsidP="00495D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9A7943">
        <w:rPr>
          <w:rFonts w:ascii="Times New Roman" w:hAnsi="Times New Roman"/>
          <w:szCs w:val="24"/>
          <w:shd w:val="clear" w:color="auto" w:fill="FFFFFF"/>
        </w:rPr>
        <w:t xml:space="preserve">Na prijedlog </w:t>
      </w:r>
      <w:r w:rsidR="00AD422C" w:rsidRPr="009A7943">
        <w:rPr>
          <w:rFonts w:ascii="Times New Roman" w:hAnsi="Times New Roman"/>
          <w:szCs w:val="24"/>
          <w:shd w:val="clear" w:color="auto" w:fill="FFFFFF"/>
        </w:rPr>
        <w:t xml:space="preserve">Povjerenstva za procjenu i utvrđivanje prijedloga projekata od strateškog značaja za Hrvate izvan Republike Hrvatske </w:t>
      </w:r>
      <w:r w:rsidR="00906329" w:rsidRPr="009A7943">
        <w:rPr>
          <w:rFonts w:ascii="Times New Roman" w:hAnsi="Times New Roman"/>
          <w:szCs w:val="24"/>
          <w:lang w:eastAsia="hr-HR"/>
        </w:rPr>
        <w:t>Vlada Republike Hrvatske proglašava projektima od strateškog značaja za Hrvate izvan Republike Hrvatske sljedeće projekte:</w:t>
      </w:r>
    </w:p>
    <w:p w14:paraId="021A2659" w14:textId="77777777" w:rsidR="00DD5D91" w:rsidRPr="009A7943" w:rsidRDefault="00DD5D91" w:rsidP="00495D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Cs w:val="24"/>
          <w:lang w:eastAsia="hr-HR"/>
        </w:rPr>
      </w:pPr>
    </w:p>
    <w:p w14:paraId="65DA568F" w14:textId="77777777" w:rsidR="00906329" w:rsidRPr="009A7943" w:rsidRDefault="00906329" w:rsidP="00495D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bookmarkStart w:id="1" w:name="_Hlk158971337"/>
    </w:p>
    <w:p w14:paraId="66BD26DF" w14:textId="0AC39CDD" w:rsidR="00906329" w:rsidRPr="009A7943" w:rsidRDefault="00570412" w:rsidP="00495D43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bookmarkStart w:id="2" w:name="_Hlk159321017"/>
      <w:r>
        <w:rPr>
          <w:shd w:val="clear" w:color="auto" w:fill="FFFFFF"/>
        </w:rPr>
        <w:t xml:space="preserve">projekt „Potpora </w:t>
      </w:r>
      <w:r w:rsidR="00145A71">
        <w:rPr>
          <w:shd w:val="clear" w:color="auto" w:fill="FFFFFF"/>
        </w:rPr>
        <w:t xml:space="preserve">projektima </w:t>
      </w:r>
      <w:r>
        <w:rPr>
          <w:shd w:val="clear" w:color="auto" w:fill="FFFFFF"/>
        </w:rPr>
        <w:t>Banjalučk</w:t>
      </w:r>
      <w:r w:rsidR="00145A71">
        <w:rPr>
          <w:shd w:val="clear" w:color="auto" w:fill="FFFFFF"/>
        </w:rPr>
        <w:t>e</w:t>
      </w:r>
      <w:r>
        <w:rPr>
          <w:shd w:val="clear" w:color="auto" w:fill="FFFFFF"/>
        </w:rPr>
        <w:t xml:space="preserve"> biskupij</w:t>
      </w:r>
      <w:r w:rsidR="00145A71">
        <w:rPr>
          <w:shd w:val="clear" w:color="auto" w:fill="FFFFFF"/>
        </w:rPr>
        <w:t>e</w:t>
      </w:r>
      <w:r>
        <w:rPr>
          <w:shd w:val="clear" w:color="auto" w:fill="FFFFFF"/>
        </w:rPr>
        <w:t>“</w:t>
      </w:r>
      <w:r w:rsidR="00DC7FFB">
        <w:rPr>
          <w:shd w:val="clear" w:color="auto" w:fill="FFFFFF"/>
        </w:rPr>
        <w:t>, Banjalučka biskupija</w:t>
      </w:r>
    </w:p>
    <w:p w14:paraId="7FAD7AC0" w14:textId="67DF51F8" w:rsidR="00D81C2D" w:rsidRPr="009A7943" w:rsidRDefault="00570412" w:rsidP="00495D43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bookmarkStart w:id="3" w:name="_Hlk128398369"/>
      <w:r>
        <w:rPr>
          <w:shd w:val="clear" w:color="auto" w:fill="FFFFFF"/>
        </w:rPr>
        <w:t>projekt „</w:t>
      </w:r>
      <w:r w:rsidR="00B9393B">
        <w:rPr>
          <w:shd w:val="clear" w:color="auto" w:fill="FFFFFF"/>
        </w:rPr>
        <w:t xml:space="preserve">Memorijalni centar </w:t>
      </w:r>
      <w:r>
        <w:rPr>
          <w:shd w:val="clear" w:color="auto" w:fill="FFFFFF"/>
        </w:rPr>
        <w:t>Groblj</w:t>
      </w:r>
      <w:r w:rsidR="00B9393B">
        <w:rPr>
          <w:shd w:val="clear" w:color="auto" w:fill="FFFFFF"/>
        </w:rPr>
        <w:t>e</w:t>
      </w:r>
      <w:r>
        <w:rPr>
          <w:shd w:val="clear" w:color="auto" w:fill="FFFFFF"/>
        </w:rPr>
        <w:t xml:space="preserve"> Mira na Bilama“</w:t>
      </w:r>
      <w:r w:rsidR="00DC7FFB">
        <w:rPr>
          <w:shd w:val="clear" w:color="auto" w:fill="FFFFFF"/>
        </w:rPr>
        <w:t>,</w:t>
      </w:r>
      <w:r>
        <w:rPr>
          <w:shd w:val="clear" w:color="auto" w:fill="FFFFFF"/>
        </w:rPr>
        <w:t xml:space="preserve"> Udrug</w:t>
      </w:r>
      <w:r w:rsidR="00DC7FFB">
        <w:rPr>
          <w:shd w:val="clear" w:color="auto" w:fill="FFFFFF"/>
        </w:rPr>
        <w:t>a</w:t>
      </w:r>
      <w:r>
        <w:rPr>
          <w:shd w:val="clear" w:color="auto" w:fill="FFFFFF"/>
        </w:rPr>
        <w:t xml:space="preserve"> Mir International iz Mostara</w:t>
      </w:r>
    </w:p>
    <w:bookmarkEnd w:id="3"/>
    <w:p w14:paraId="31FEAA18" w14:textId="7E87694B" w:rsidR="00A26211" w:rsidRPr="009A7943" w:rsidRDefault="00A26211" w:rsidP="00477F0C">
      <w:pPr>
        <w:pStyle w:val="ListParagraph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hd w:val="clear" w:color="auto" w:fill="FFFFFF"/>
        </w:rPr>
      </w:pPr>
    </w:p>
    <w:p w14:paraId="77D78A35" w14:textId="08838F83" w:rsidR="0077271E" w:rsidRPr="009A7943" w:rsidRDefault="0077271E" w:rsidP="00495D43">
      <w:pPr>
        <w:pStyle w:val="ListParagraph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hd w:val="clear" w:color="auto" w:fill="FFFFFF"/>
        </w:rPr>
      </w:pPr>
      <w:bookmarkStart w:id="4" w:name="_Hlk159321305"/>
      <w:bookmarkEnd w:id="2"/>
    </w:p>
    <w:bookmarkEnd w:id="1"/>
    <w:bookmarkEnd w:id="4"/>
    <w:p w14:paraId="79DC6C79" w14:textId="0F9C27A5" w:rsidR="00E029E5" w:rsidRPr="009A7943" w:rsidRDefault="004E5D5F" w:rsidP="00495D43">
      <w:pPr>
        <w:shd w:val="clear" w:color="auto" w:fill="FFFFFF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9A7943">
        <w:rPr>
          <w:rFonts w:ascii="Times New Roman" w:hAnsi="Times New Roman"/>
          <w:b/>
          <w:szCs w:val="24"/>
          <w:shd w:val="clear" w:color="auto" w:fill="FFFFFF"/>
        </w:rPr>
        <w:t>II</w:t>
      </w:r>
      <w:r w:rsidR="00E029E5" w:rsidRPr="009A7943">
        <w:rPr>
          <w:rFonts w:ascii="Times New Roman" w:hAnsi="Times New Roman"/>
          <w:b/>
          <w:szCs w:val="24"/>
          <w:shd w:val="clear" w:color="auto" w:fill="FFFFFF"/>
        </w:rPr>
        <w:t>.</w:t>
      </w:r>
    </w:p>
    <w:p w14:paraId="74A9A90C" w14:textId="2BC735D6" w:rsidR="00F0731B" w:rsidRPr="009A7943" w:rsidRDefault="00F0731B" w:rsidP="00495D43">
      <w:pPr>
        <w:shd w:val="clear" w:color="auto" w:fill="FFFFFF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0F2D3FD2" w14:textId="42545FAC" w:rsidR="00D84F53" w:rsidRPr="00713FA9" w:rsidRDefault="00E66119" w:rsidP="00495D43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Cs w:val="24"/>
          <w:shd w:val="clear" w:color="auto" w:fill="FFFFFF"/>
        </w:rPr>
      </w:pPr>
      <w:r w:rsidRPr="009A7943">
        <w:rPr>
          <w:rFonts w:ascii="Times New Roman" w:hAnsi="Times New Roman"/>
          <w:szCs w:val="24"/>
          <w:shd w:val="clear" w:color="auto" w:fill="FFFFFF"/>
        </w:rPr>
        <w:t>U Državnom proračun</w:t>
      </w:r>
      <w:r w:rsidR="000D25E3" w:rsidRPr="009A7943">
        <w:rPr>
          <w:rFonts w:ascii="Times New Roman" w:hAnsi="Times New Roman"/>
          <w:szCs w:val="24"/>
          <w:shd w:val="clear" w:color="auto" w:fill="FFFFFF"/>
        </w:rPr>
        <w:t>u</w:t>
      </w:r>
      <w:r w:rsidRPr="009A7943">
        <w:rPr>
          <w:rFonts w:ascii="Times New Roman" w:hAnsi="Times New Roman"/>
          <w:szCs w:val="24"/>
          <w:shd w:val="clear" w:color="auto" w:fill="FFFFFF"/>
        </w:rPr>
        <w:t xml:space="preserve"> Republike Hrvatske za 202</w:t>
      </w:r>
      <w:r w:rsidR="0077271E" w:rsidRPr="009A7943">
        <w:rPr>
          <w:rFonts w:ascii="Times New Roman" w:hAnsi="Times New Roman"/>
          <w:szCs w:val="24"/>
          <w:shd w:val="clear" w:color="auto" w:fill="FFFFFF"/>
        </w:rPr>
        <w:t>4</w:t>
      </w:r>
      <w:r w:rsidRPr="009A7943">
        <w:rPr>
          <w:rFonts w:ascii="Times New Roman" w:hAnsi="Times New Roman"/>
          <w:szCs w:val="24"/>
          <w:shd w:val="clear" w:color="auto" w:fill="FFFFFF"/>
        </w:rPr>
        <w:t>. godinu i projekcijama za 202</w:t>
      </w:r>
      <w:r w:rsidR="0077271E" w:rsidRPr="009A7943">
        <w:rPr>
          <w:rFonts w:ascii="Times New Roman" w:hAnsi="Times New Roman"/>
          <w:szCs w:val="24"/>
          <w:shd w:val="clear" w:color="auto" w:fill="FFFFFF"/>
        </w:rPr>
        <w:t>5</w:t>
      </w:r>
      <w:r w:rsidRPr="009A7943">
        <w:rPr>
          <w:rFonts w:ascii="Times New Roman" w:hAnsi="Times New Roman"/>
          <w:szCs w:val="24"/>
          <w:shd w:val="clear" w:color="auto" w:fill="FFFFFF"/>
        </w:rPr>
        <w:t>. i 202</w:t>
      </w:r>
      <w:r w:rsidR="0077271E" w:rsidRPr="009A7943">
        <w:rPr>
          <w:rFonts w:ascii="Times New Roman" w:hAnsi="Times New Roman"/>
          <w:szCs w:val="24"/>
          <w:shd w:val="clear" w:color="auto" w:fill="FFFFFF"/>
        </w:rPr>
        <w:t>6</w:t>
      </w:r>
      <w:r w:rsidRPr="009A7943">
        <w:rPr>
          <w:rFonts w:ascii="Times New Roman" w:hAnsi="Times New Roman"/>
          <w:szCs w:val="24"/>
          <w:shd w:val="clear" w:color="auto" w:fill="FFFFFF"/>
        </w:rPr>
        <w:t>. godinu (</w:t>
      </w:r>
      <w:r w:rsidR="00A35A30" w:rsidRPr="009A7943">
        <w:rPr>
          <w:rFonts w:ascii="Times New Roman" w:hAnsi="Times New Roman"/>
          <w:szCs w:val="24"/>
          <w:shd w:val="clear" w:color="auto" w:fill="FFFFFF"/>
        </w:rPr>
        <w:t>„</w:t>
      </w:r>
      <w:r w:rsidRPr="009A7943">
        <w:rPr>
          <w:rFonts w:ascii="Times New Roman" w:hAnsi="Times New Roman"/>
          <w:szCs w:val="24"/>
          <w:shd w:val="clear" w:color="auto" w:fill="FFFFFF"/>
        </w:rPr>
        <w:t>Narodne novine</w:t>
      </w:r>
      <w:r w:rsidR="00A35A30" w:rsidRPr="009A7943">
        <w:rPr>
          <w:rFonts w:ascii="Times New Roman" w:hAnsi="Times New Roman"/>
          <w:szCs w:val="24"/>
          <w:shd w:val="clear" w:color="auto" w:fill="FFFFFF"/>
        </w:rPr>
        <w:t>“</w:t>
      </w:r>
      <w:r w:rsidRPr="009A7943">
        <w:rPr>
          <w:rFonts w:ascii="Times New Roman" w:hAnsi="Times New Roman"/>
          <w:szCs w:val="24"/>
          <w:shd w:val="clear" w:color="auto" w:fill="FFFFFF"/>
        </w:rPr>
        <w:t>, br</w:t>
      </w:r>
      <w:r w:rsidR="00FE182F" w:rsidRPr="009A7943">
        <w:rPr>
          <w:rFonts w:ascii="Times New Roman" w:hAnsi="Times New Roman"/>
          <w:szCs w:val="24"/>
          <w:shd w:val="clear" w:color="auto" w:fill="FFFFFF"/>
        </w:rPr>
        <w:t>oj</w:t>
      </w:r>
      <w:r w:rsidRPr="009A7943">
        <w:rPr>
          <w:rFonts w:ascii="Times New Roman" w:hAnsi="Times New Roman"/>
          <w:szCs w:val="24"/>
          <w:shd w:val="clear" w:color="auto" w:fill="FFFFFF"/>
        </w:rPr>
        <w:t xml:space="preserve"> 14</w:t>
      </w:r>
      <w:r w:rsidR="0077271E" w:rsidRPr="009A7943">
        <w:rPr>
          <w:rFonts w:ascii="Times New Roman" w:hAnsi="Times New Roman"/>
          <w:szCs w:val="24"/>
          <w:shd w:val="clear" w:color="auto" w:fill="FFFFFF"/>
        </w:rPr>
        <w:t>9</w:t>
      </w:r>
      <w:r w:rsidRPr="009A7943">
        <w:rPr>
          <w:rFonts w:ascii="Times New Roman" w:hAnsi="Times New Roman"/>
          <w:szCs w:val="24"/>
          <w:shd w:val="clear" w:color="auto" w:fill="FFFFFF"/>
        </w:rPr>
        <w:t>/2</w:t>
      </w:r>
      <w:r w:rsidR="0077271E" w:rsidRPr="009A7943">
        <w:rPr>
          <w:rFonts w:ascii="Times New Roman" w:hAnsi="Times New Roman"/>
          <w:szCs w:val="24"/>
          <w:shd w:val="clear" w:color="auto" w:fill="FFFFFF"/>
        </w:rPr>
        <w:t>3</w:t>
      </w:r>
      <w:r w:rsidRPr="009A7943">
        <w:rPr>
          <w:rFonts w:ascii="Times New Roman" w:hAnsi="Times New Roman"/>
          <w:szCs w:val="24"/>
          <w:shd w:val="clear" w:color="auto" w:fill="FFFFFF"/>
        </w:rPr>
        <w:t>)</w:t>
      </w:r>
      <w:r w:rsidR="00CE449E" w:rsidRPr="009A7943">
        <w:rPr>
          <w:rFonts w:ascii="Times New Roman" w:hAnsi="Times New Roman"/>
          <w:szCs w:val="24"/>
          <w:shd w:val="clear" w:color="auto" w:fill="FFFFFF"/>
        </w:rPr>
        <w:t>,</w:t>
      </w:r>
      <w:r w:rsidRPr="009A7943">
        <w:rPr>
          <w:rFonts w:ascii="Times New Roman" w:hAnsi="Times New Roman"/>
          <w:szCs w:val="24"/>
          <w:shd w:val="clear" w:color="auto" w:fill="FFFFFF"/>
        </w:rPr>
        <w:t xml:space="preserve"> na stavkama Središnjeg državnog ureda za Hrvate izvan Republike Hrvatske</w:t>
      </w:r>
      <w:r w:rsidR="00CE449E" w:rsidRPr="009A7943">
        <w:rPr>
          <w:rFonts w:ascii="Times New Roman" w:hAnsi="Times New Roman"/>
          <w:szCs w:val="24"/>
          <w:shd w:val="clear" w:color="auto" w:fill="FFFFFF"/>
        </w:rPr>
        <w:t>,</w:t>
      </w:r>
      <w:r w:rsidRPr="009A7943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D84F53" w:rsidRPr="009A7943">
        <w:rPr>
          <w:rFonts w:ascii="Times New Roman" w:hAnsi="Times New Roman"/>
          <w:szCs w:val="24"/>
          <w:shd w:val="clear" w:color="auto" w:fill="FFFFFF"/>
        </w:rPr>
        <w:t>za realizaciju projekata iz točke I. ove Odluke</w:t>
      </w:r>
      <w:r w:rsidR="00F0731B" w:rsidRPr="009A7943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9A7943">
        <w:rPr>
          <w:rFonts w:ascii="Times New Roman" w:hAnsi="Times New Roman"/>
          <w:szCs w:val="24"/>
          <w:shd w:val="clear" w:color="auto" w:fill="FFFFFF"/>
        </w:rPr>
        <w:t>u 202</w:t>
      </w:r>
      <w:r w:rsidR="00084305" w:rsidRPr="009A7943">
        <w:rPr>
          <w:rFonts w:ascii="Times New Roman" w:hAnsi="Times New Roman"/>
          <w:szCs w:val="24"/>
          <w:shd w:val="clear" w:color="auto" w:fill="FFFFFF"/>
        </w:rPr>
        <w:t>4</w:t>
      </w:r>
      <w:r w:rsidRPr="009A7943">
        <w:rPr>
          <w:rFonts w:ascii="Times New Roman" w:hAnsi="Times New Roman"/>
          <w:szCs w:val="24"/>
          <w:shd w:val="clear" w:color="auto" w:fill="FFFFFF"/>
        </w:rPr>
        <w:t xml:space="preserve">. godini </w:t>
      </w:r>
      <w:r w:rsidR="00D84F53" w:rsidRPr="009A7943">
        <w:rPr>
          <w:rFonts w:ascii="Times New Roman" w:hAnsi="Times New Roman"/>
          <w:szCs w:val="24"/>
          <w:shd w:val="clear" w:color="auto" w:fill="FFFFFF"/>
        </w:rPr>
        <w:t xml:space="preserve">osigurana su </w:t>
      </w:r>
      <w:r w:rsidR="00226939" w:rsidRPr="009A7943">
        <w:rPr>
          <w:rFonts w:ascii="Times New Roman" w:hAnsi="Times New Roman"/>
          <w:szCs w:val="24"/>
          <w:shd w:val="clear" w:color="auto" w:fill="FFFFFF"/>
        </w:rPr>
        <w:t>sredstva</w:t>
      </w:r>
      <w:r w:rsidR="00D84F53" w:rsidRPr="009A7943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F84666" w:rsidRPr="009A7943">
        <w:rPr>
          <w:rFonts w:ascii="Times New Roman" w:hAnsi="Times New Roman"/>
          <w:szCs w:val="24"/>
          <w:shd w:val="clear" w:color="auto" w:fill="FFFFFF"/>
        </w:rPr>
        <w:t xml:space="preserve">u ukupnom iznosu </w:t>
      </w:r>
      <w:r w:rsidR="00F84666" w:rsidRPr="00CF070E">
        <w:rPr>
          <w:rFonts w:ascii="Times New Roman" w:hAnsi="Times New Roman"/>
          <w:szCs w:val="24"/>
          <w:shd w:val="clear" w:color="auto" w:fill="FFFFFF"/>
        </w:rPr>
        <w:t>od</w:t>
      </w:r>
      <w:r w:rsidR="00B9393B" w:rsidRPr="00CF070E">
        <w:rPr>
          <w:rFonts w:ascii="Times New Roman" w:hAnsi="Times New Roman"/>
          <w:szCs w:val="24"/>
          <w:shd w:val="clear" w:color="auto" w:fill="FFFFFF"/>
        </w:rPr>
        <w:t xml:space="preserve"> 530.000,00</w:t>
      </w:r>
      <w:r w:rsidR="0037616C" w:rsidRPr="00CF070E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5D0BF3" w:rsidRPr="00CF070E">
        <w:rPr>
          <w:rFonts w:ascii="Times New Roman" w:hAnsi="Times New Roman"/>
          <w:szCs w:val="24"/>
          <w:shd w:val="clear" w:color="auto" w:fill="FFFFFF"/>
        </w:rPr>
        <w:t>eura</w:t>
      </w:r>
      <w:r w:rsidR="00EE4C87" w:rsidRPr="00CF070E">
        <w:rPr>
          <w:rFonts w:ascii="Times New Roman" w:hAnsi="Times New Roman"/>
          <w:szCs w:val="24"/>
          <w:shd w:val="clear" w:color="auto" w:fill="FFFFFF"/>
        </w:rPr>
        <w:t>.</w:t>
      </w:r>
    </w:p>
    <w:p w14:paraId="516B8808" w14:textId="37C6F79B" w:rsidR="004765B1" w:rsidRPr="009A7943" w:rsidRDefault="004765B1" w:rsidP="00495D43">
      <w:pPr>
        <w:shd w:val="clear" w:color="auto" w:fill="FFFFFF"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DDD4D23" w14:textId="77777777" w:rsidR="00D84F53" w:rsidRPr="009A7943" w:rsidRDefault="00274923" w:rsidP="00495D43">
      <w:pPr>
        <w:ind w:firstLine="709"/>
        <w:jc w:val="both"/>
        <w:rPr>
          <w:rFonts w:ascii="Times New Roman" w:hAnsi="Times New Roman"/>
          <w:snapToGrid w:val="0"/>
          <w:szCs w:val="24"/>
          <w:lang w:eastAsia="en-US"/>
        </w:rPr>
      </w:pPr>
      <w:r w:rsidRPr="009A7943">
        <w:rPr>
          <w:rFonts w:ascii="Times New Roman" w:hAnsi="Times New Roman"/>
          <w:snapToGrid w:val="0"/>
          <w:szCs w:val="24"/>
          <w:lang w:eastAsia="en-US"/>
        </w:rPr>
        <w:t xml:space="preserve">Pojedinačnim ugovorima </w:t>
      </w:r>
      <w:r w:rsidR="00A35A30" w:rsidRPr="009A7943">
        <w:rPr>
          <w:rFonts w:ascii="Times New Roman" w:hAnsi="Times New Roman"/>
          <w:snapToGrid w:val="0"/>
          <w:szCs w:val="24"/>
          <w:lang w:eastAsia="en-US"/>
        </w:rPr>
        <w:t>o financijskoj potpori</w:t>
      </w:r>
      <w:r w:rsidR="00A35A30" w:rsidRPr="009A7943">
        <w:rPr>
          <w:rFonts w:ascii="Times New Roman" w:hAnsi="Times New Roman"/>
          <w:szCs w:val="24"/>
        </w:rPr>
        <w:t xml:space="preserve"> </w:t>
      </w:r>
      <w:r w:rsidRPr="009A7943">
        <w:rPr>
          <w:rFonts w:ascii="Times New Roman" w:hAnsi="Times New Roman"/>
          <w:snapToGrid w:val="0"/>
          <w:szCs w:val="24"/>
          <w:lang w:eastAsia="en-US"/>
        </w:rPr>
        <w:t xml:space="preserve">utvrdit će se visina dodijeljenih sredstava, </w:t>
      </w:r>
      <w:r w:rsidR="00A35A30" w:rsidRPr="009A7943">
        <w:rPr>
          <w:rFonts w:ascii="Times New Roman" w:hAnsi="Times New Roman"/>
          <w:snapToGrid w:val="0"/>
          <w:szCs w:val="24"/>
          <w:lang w:eastAsia="en-US"/>
        </w:rPr>
        <w:t xml:space="preserve">te </w:t>
      </w:r>
      <w:r w:rsidRPr="009A7943">
        <w:rPr>
          <w:rFonts w:ascii="Times New Roman" w:hAnsi="Times New Roman"/>
          <w:snapToGrid w:val="0"/>
          <w:szCs w:val="24"/>
          <w:lang w:eastAsia="en-US"/>
        </w:rPr>
        <w:t xml:space="preserve">međusobna </w:t>
      </w:r>
      <w:r w:rsidR="009A0E1F" w:rsidRPr="009A7943">
        <w:rPr>
          <w:rFonts w:ascii="Times New Roman" w:hAnsi="Times New Roman"/>
          <w:snapToGrid w:val="0"/>
          <w:szCs w:val="24"/>
          <w:lang w:eastAsia="en-US"/>
        </w:rPr>
        <w:t>prava i obveze ugovornih strana</w:t>
      </w:r>
      <w:r w:rsidR="008078D2" w:rsidRPr="009A7943">
        <w:rPr>
          <w:rFonts w:ascii="Times New Roman" w:hAnsi="Times New Roman"/>
          <w:snapToGrid w:val="0"/>
          <w:szCs w:val="24"/>
          <w:lang w:eastAsia="en-US"/>
        </w:rPr>
        <w:t>.</w:t>
      </w:r>
    </w:p>
    <w:p w14:paraId="0DE52903" w14:textId="77777777" w:rsidR="003A4518" w:rsidRDefault="003A4518" w:rsidP="00495D43">
      <w:pPr>
        <w:shd w:val="clear" w:color="auto" w:fill="FFFFFF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4A3D8350" w14:textId="77777777" w:rsidR="00FA2B00" w:rsidRPr="009A7943" w:rsidRDefault="00FA2B00" w:rsidP="00495D43">
      <w:pPr>
        <w:shd w:val="clear" w:color="auto" w:fill="FFFFFF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0FAEA326" w14:textId="77777777" w:rsidR="0066710B" w:rsidRPr="009A7943" w:rsidRDefault="004E5D5F" w:rsidP="00495D43">
      <w:pPr>
        <w:shd w:val="clear" w:color="auto" w:fill="FFFFFF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9A7943">
        <w:rPr>
          <w:rFonts w:ascii="Times New Roman" w:hAnsi="Times New Roman"/>
          <w:b/>
          <w:szCs w:val="24"/>
          <w:shd w:val="clear" w:color="auto" w:fill="FFFFFF"/>
        </w:rPr>
        <w:t>III</w:t>
      </w:r>
      <w:r w:rsidR="00D84F53" w:rsidRPr="009A7943">
        <w:rPr>
          <w:rFonts w:ascii="Times New Roman" w:hAnsi="Times New Roman"/>
          <w:b/>
          <w:szCs w:val="24"/>
          <w:shd w:val="clear" w:color="auto" w:fill="FFFFFF"/>
        </w:rPr>
        <w:t>.</w:t>
      </w:r>
    </w:p>
    <w:p w14:paraId="39B592D7" w14:textId="77777777" w:rsidR="0066710B" w:rsidRPr="009A7943" w:rsidRDefault="0066710B" w:rsidP="00495D43">
      <w:pPr>
        <w:shd w:val="clear" w:color="auto" w:fill="FFFFFF"/>
        <w:jc w:val="center"/>
        <w:rPr>
          <w:rFonts w:ascii="Times New Roman" w:hAnsi="Times New Roman"/>
          <w:szCs w:val="24"/>
          <w:shd w:val="clear" w:color="auto" w:fill="FFFFFF"/>
        </w:rPr>
      </w:pPr>
    </w:p>
    <w:p w14:paraId="05CF1821" w14:textId="3660A243" w:rsidR="00DE0188" w:rsidRPr="009A7943" w:rsidRDefault="00D84F53" w:rsidP="00495D43">
      <w:pPr>
        <w:ind w:firstLine="709"/>
        <w:jc w:val="both"/>
        <w:rPr>
          <w:rFonts w:ascii="Times New Roman" w:hAnsi="Times New Roman"/>
          <w:snapToGrid w:val="0"/>
          <w:szCs w:val="24"/>
          <w:lang w:eastAsia="en-US"/>
        </w:rPr>
      </w:pPr>
      <w:r w:rsidRPr="009A7943">
        <w:rPr>
          <w:rFonts w:ascii="Times New Roman" w:hAnsi="Times New Roman"/>
          <w:snapToGrid w:val="0"/>
          <w:szCs w:val="24"/>
          <w:lang w:eastAsia="en-US"/>
        </w:rPr>
        <w:t>Središnji državni ured za Hrvate izvan Republike Hr</w:t>
      </w:r>
      <w:r w:rsidR="00DE7A5B" w:rsidRPr="009A7943">
        <w:rPr>
          <w:rFonts w:ascii="Times New Roman" w:hAnsi="Times New Roman"/>
          <w:snapToGrid w:val="0"/>
          <w:szCs w:val="24"/>
          <w:lang w:eastAsia="en-US"/>
        </w:rPr>
        <w:t>vatske će s korisnicima potpore,</w:t>
      </w:r>
      <w:r w:rsidRPr="009A7943">
        <w:rPr>
          <w:rFonts w:ascii="Times New Roman" w:hAnsi="Times New Roman"/>
          <w:snapToGrid w:val="0"/>
          <w:szCs w:val="24"/>
          <w:lang w:eastAsia="en-US"/>
        </w:rPr>
        <w:t xml:space="preserve"> </w:t>
      </w:r>
      <w:r w:rsidR="00F84666" w:rsidRPr="009A7943">
        <w:rPr>
          <w:rFonts w:ascii="Times New Roman" w:hAnsi="Times New Roman"/>
          <w:snapToGrid w:val="0"/>
          <w:szCs w:val="24"/>
          <w:lang w:eastAsia="en-US"/>
        </w:rPr>
        <w:t>iz točke I.</w:t>
      </w:r>
      <w:r w:rsidR="004765B1" w:rsidRPr="009A7943">
        <w:rPr>
          <w:rFonts w:ascii="Times New Roman" w:hAnsi="Times New Roman"/>
          <w:snapToGrid w:val="0"/>
          <w:szCs w:val="24"/>
          <w:lang w:eastAsia="en-US"/>
        </w:rPr>
        <w:t xml:space="preserve"> </w:t>
      </w:r>
      <w:r w:rsidR="00F84666" w:rsidRPr="009A7943">
        <w:rPr>
          <w:rFonts w:ascii="Times New Roman" w:hAnsi="Times New Roman"/>
          <w:snapToGrid w:val="0"/>
          <w:szCs w:val="24"/>
          <w:lang w:eastAsia="en-US"/>
        </w:rPr>
        <w:t>ove Odluke</w:t>
      </w:r>
      <w:r w:rsidR="00F84666" w:rsidRPr="00B9393B">
        <w:rPr>
          <w:rFonts w:ascii="Times New Roman" w:hAnsi="Times New Roman"/>
          <w:snapToGrid w:val="0"/>
          <w:szCs w:val="24"/>
          <w:lang w:eastAsia="en-US"/>
        </w:rPr>
        <w:t xml:space="preserve">, </w:t>
      </w:r>
      <w:r w:rsidR="009E5082" w:rsidRPr="00B9393B">
        <w:rPr>
          <w:rFonts w:ascii="Times New Roman" w:hAnsi="Times New Roman"/>
          <w:snapToGrid w:val="0"/>
          <w:szCs w:val="24"/>
          <w:lang w:eastAsia="en-US"/>
        </w:rPr>
        <w:t>odnosno</w:t>
      </w:r>
      <w:r w:rsidR="00477F0C" w:rsidRPr="00B9393B">
        <w:rPr>
          <w:rFonts w:ascii="Times New Roman" w:hAnsi="Times New Roman"/>
          <w:snapToGrid w:val="0"/>
          <w:szCs w:val="24"/>
          <w:lang w:eastAsia="en-US"/>
        </w:rPr>
        <w:t xml:space="preserve"> s Banjalučkom biskupijom i Udrugom Mir International iz Mostara </w:t>
      </w:r>
      <w:r w:rsidR="00300291" w:rsidRPr="00B9393B">
        <w:rPr>
          <w:rFonts w:ascii="Times New Roman" w:hAnsi="Times New Roman"/>
          <w:snapToGrid w:val="0"/>
          <w:szCs w:val="24"/>
          <w:lang w:eastAsia="en-US"/>
        </w:rPr>
        <w:t>potpisati</w:t>
      </w:r>
      <w:r w:rsidR="0061220B" w:rsidRPr="00B9393B">
        <w:rPr>
          <w:rFonts w:ascii="Times New Roman" w:hAnsi="Times New Roman"/>
          <w:snapToGrid w:val="0"/>
          <w:szCs w:val="24"/>
          <w:lang w:eastAsia="en-US"/>
        </w:rPr>
        <w:t xml:space="preserve"> ugovore o financijskoj potpori.</w:t>
      </w:r>
    </w:p>
    <w:p w14:paraId="74DD4B2E" w14:textId="77777777" w:rsidR="00FB5B9A" w:rsidRPr="009A7943" w:rsidRDefault="00FB5B9A" w:rsidP="00495D43">
      <w:pPr>
        <w:jc w:val="center"/>
        <w:rPr>
          <w:rFonts w:ascii="Times New Roman" w:hAnsi="Times New Roman"/>
          <w:szCs w:val="24"/>
        </w:rPr>
      </w:pPr>
    </w:p>
    <w:p w14:paraId="2C5F23D7" w14:textId="5A48F198" w:rsidR="00FC4185" w:rsidRPr="009A7943" w:rsidRDefault="00FC4185" w:rsidP="00F108C7">
      <w:pPr>
        <w:rPr>
          <w:rFonts w:ascii="Times New Roman" w:hAnsi="Times New Roman"/>
          <w:b/>
          <w:szCs w:val="24"/>
        </w:rPr>
      </w:pPr>
    </w:p>
    <w:p w14:paraId="794FDD22" w14:textId="58EECCEA" w:rsidR="00F10F77" w:rsidRPr="009A7943" w:rsidRDefault="004E5D5F" w:rsidP="00495D43">
      <w:pPr>
        <w:jc w:val="center"/>
        <w:rPr>
          <w:rFonts w:ascii="Times New Roman" w:hAnsi="Times New Roman"/>
          <w:b/>
          <w:szCs w:val="24"/>
        </w:rPr>
      </w:pPr>
      <w:r w:rsidRPr="009A7943">
        <w:rPr>
          <w:rFonts w:ascii="Times New Roman" w:hAnsi="Times New Roman"/>
          <w:b/>
          <w:szCs w:val="24"/>
        </w:rPr>
        <w:t>IV</w:t>
      </w:r>
      <w:r w:rsidR="00F10F77" w:rsidRPr="009A7943">
        <w:rPr>
          <w:rFonts w:ascii="Times New Roman" w:hAnsi="Times New Roman"/>
          <w:b/>
          <w:szCs w:val="24"/>
        </w:rPr>
        <w:t>.</w:t>
      </w:r>
    </w:p>
    <w:p w14:paraId="07E35532" w14:textId="77777777" w:rsidR="00FB45DF" w:rsidRPr="009A7943" w:rsidRDefault="00FB45DF" w:rsidP="00495D43">
      <w:pPr>
        <w:jc w:val="center"/>
        <w:rPr>
          <w:rFonts w:ascii="Times New Roman" w:hAnsi="Times New Roman"/>
          <w:b/>
          <w:szCs w:val="24"/>
        </w:rPr>
      </w:pPr>
    </w:p>
    <w:p w14:paraId="37480BBF" w14:textId="3CA94C3B" w:rsidR="00FB45DF" w:rsidRPr="009A7943" w:rsidRDefault="00FB45DF" w:rsidP="00495D43">
      <w:pPr>
        <w:ind w:firstLine="709"/>
        <w:jc w:val="both"/>
        <w:rPr>
          <w:rFonts w:ascii="Times New Roman" w:hAnsi="Times New Roman"/>
          <w:szCs w:val="24"/>
        </w:rPr>
      </w:pPr>
      <w:r w:rsidRPr="009A7943">
        <w:rPr>
          <w:rFonts w:ascii="Times New Roman" w:hAnsi="Times New Roman"/>
          <w:szCs w:val="24"/>
        </w:rPr>
        <w:t xml:space="preserve">Zadužuje se Središnji državni ured za Hrvate izvan Republike Hrvatske </w:t>
      </w:r>
      <w:r w:rsidR="00763C18" w:rsidRPr="009A7943">
        <w:rPr>
          <w:rFonts w:ascii="Times New Roman" w:hAnsi="Times New Roman"/>
          <w:szCs w:val="24"/>
        </w:rPr>
        <w:t xml:space="preserve">da </w:t>
      </w:r>
      <w:r w:rsidRPr="009A7943">
        <w:rPr>
          <w:rFonts w:ascii="Times New Roman" w:hAnsi="Times New Roman"/>
          <w:szCs w:val="24"/>
        </w:rPr>
        <w:t xml:space="preserve">Popis projekata od </w:t>
      </w:r>
      <w:r w:rsidR="00F078D3" w:rsidRPr="009A7943">
        <w:rPr>
          <w:rFonts w:ascii="Times New Roman" w:hAnsi="Times New Roman"/>
          <w:szCs w:val="24"/>
        </w:rPr>
        <w:t xml:space="preserve">strateškog </w:t>
      </w:r>
      <w:r w:rsidRPr="009A7943">
        <w:rPr>
          <w:rFonts w:ascii="Times New Roman" w:hAnsi="Times New Roman"/>
          <w:szCs w:val="24"/>
        </w:rPr>
        <w:t>značaja za Hrvate izvan Republike Hrvatske</w:t>
      </w:r>
      <w:r w:rsidR="00763C18" w:rsidRPr="009A7943">
        <w:rPr>
          <w:rFonts w:ascii="Times New Roman" w:hAnsi="Times New Roman"/>
          <w:szCs w:val="24"/>
        </w:rPr>
        <w:t xml:space="preserve"> dopuni projektima iz točke I. </w:t>
      </w:r>
      <w:r w:rsidR="00B34C1F">
        <w:rPr>
          <w:rFonts w:ascii="Times New Roman" w:hAnsi="Times New Roman"/>
          <w:szCs w:val="24"/>
        </w:rPr>
        <w:t xml:space="preserve">ove Odluke </w:t>
      </w:r>
      <w:r w:rsidR="00763C18" w:rsidRPr="009A7943">
        <w:rPr>
          <w:rFonts w:ascii="Times New Roman" w:hAnsi="Times New Roman"/>
          <w:szCs w:val="24"/>
        </w:rPr>
        <w:t>te ga</w:t>
      </w:r>
      <w:r w:rsidRPr="009A7943">
        <w:rPr>
          <w:rFonts w:ascii="Times New Roman" w:hAnsi="Times New Roman"/>
          <w:szCs w:val="24"/>
        </w:rPr>
        <w:t xml:space="preserve"> objavi na svojim mrežnim stranicama.</w:t>
      </w:r>
    </w:p>
    <w:p w14:paraId="61F77B25" w14:textId="77777777" w:rsidR="00FB45DF" w:rsidRPr="009A7943" w:rsidRDefault="00FB45DF" w:rsidP="00495D43">
      <w:pPr>
        <w:jc w:val="center"/>
        <w:rPr>
          <w:rFonts w:ascii="Times New Roman" w:hAnsi="Times New Roman"/>
          <w:b/>
          <w:szCs w:val="24"/>
        </w:rPr>
      </w:pPr>
    </w:p>
    <w:p w14:paraId="6E3C35B2" w14:textId="77777777" w:rsidR="000D25E3" w:rsidRPr="009A7943" w:rsidRDefault="000D25E3" w:rsidP="00495D43">
      <w:pPr>
        <w:jc w:val="center"/>
        <w:rPr>
          <w:rFonts w:ascii="Times New Roman" w:hAnsi="Times New Roman"/>
          <w:b/>
          <w:szCs w:val="24"/>
        </w:rPr>
      </w:pPr>
    </w:p>
    <w:p w14:paraId="16E4E627" w14:textId="77777777" w:rsidR="00F10F77" w:rsidRPr="009A7943" w:rsidRDefault="000D25E3" w:rsidP="00495D43">
      <w:pPr>
        <w:jc w:val="center"/>
        <w:rPr>
          <w:rFonts w:ascii="Times New Roman" w:hAnsi="Times New Roman"/>
          <w:b/>
          <w:szCs w:val="24"/>
        </w:rPr>
      </w:pPr>
      <w:r w:rsidRPr="009A7943">
        <w:rPr>
          <w:rFonts w:ascii="Times New Roman" w:hAnsi="Times New Roman"/>
          <w:b/>
          <w:szCs w:val="24"/>
        </w:rPr>
        <w:t>V.</w:t>
      </w:r>
    </w:p>
    <w:p w14:paraId="665E1CA4" w14:textId="77777777" w:rsidR="000D25E3" w:rsidRPr="009A7943" w:rsidRDefault="000D25E3" w:rsidP="00495D43">
      <w:pPr>
        <w:jc w:val="center"/>
        <w:rPr>
          <w:rFonts w:ascii="Times New Roman" w:hAnsi="Times New Roman"/>
          <w:b/>
          <w:szCs w:val="24"/>
        </w:rPr>
      </w:pPr>
    </w:p>
    <w:p w14:paraId="437D9B71" w14:textId="77777777" w:rsidR="006C6807" w:rsidRPr="009A7943" w:rsidRDefault="000C6C62" w:rsidP="00495D43">
      <w:pPr>
        <w:ind w:firstLine="709"/>
        <w:jc w:val="both"/>
        <w:rPr>
          <w:rFonts w:ascii="Times New Roman" w:hAnsi="Times New Roman"/>
          <w:szCs w:val="24"/>
        </w:rPr>
      </w:pPr>
      <w:r w:rsidRPr="009A7943">
        <w:rPr>
          <w:rFonts w:ascii="Times New Roman" w:hAnsi="Times New Roman"/>
          <w:szCs w:val="24"/>
        </w:rPr>
        <w:t>Ova Odluka stupa na snagu danom donošenja</w:t>
      </w:r>
      <w:r w:rsidR="00C871B3" w:rsidRPr="009A7943">
        <w:rPr>
          <w:rFonts w:ascii="Times New Roman" w:hAnsi="Times New Roman"/>
          <w:szCs w:val="24"/>
        </w:rPr>
        <w:t>,</w:t>
      </w:r>
      <w:r w:rsidRPr="009A7943">
        <w:rPr>
          <w:rFonts w:ascii="Times New Roman" w:hAnsi="Times New Roman"/>
          <w:szCs w:val="24"/>
        </w:rPr>
        <w:t xml:space="preserve"> a objavit će se u </w:t>
      </w:r>
      <w:r w:rsidR="009E5082" w:rsidRPr="009A7943">
        <w:rPr>
          <w:rFonts w:ascii="Times New Roman" w:hAnsi="Times New Roman"/>
          <w:szCs w:val="24"/>
        </w:rPr>
        <w:t>„</w:t>
      </w:r>
      <w:r w:rsidRPr="009A7943">
        <w:rPr>
          <w:rFonts w:ascii="Times New Roman" w:hAnsi="Times New Roman"/>
          <w:szCs w:val="24"/>
        </w:rPr>
        <w:t>Nar</w:t>
      </w:r>
      <w:r w:rsidR="003B56A7" w:rsidRPr="009A7943">
        <w:rPr>
          <w:rFonts w:ascii="Times New Roman" w:hAnsi="Times New Roman"/>
          <w:szCs w:val="24"/>
        </w:rPr>
        <w:t>odnim novinama</w:t>
      </w:r>
      <w:r w:rsidR="009E5082" w:rsidRPr="009A7943">
        <w:rPr>
          <w:rFonts w:ascii="Times New Roman" w:hAnsi="Times New Roman"/>
          <w:szCs w:val="24"/>
        </w:rPr>
        <w:t>“</w:t>
      </w:r>
      <w:r w:rsidR="00C16D81" w:rsidRPr="009A7943">
        <w:rPr>
          <w:rFonts w:ascii="Times New Roman" w:hAnsi="Times New Roman"/>
          <w:szCs w:val="24"/>
        </w:rPr>
        <w:t>.</w:t>
      </w:r>
      <w:r w:rsidR="00F10F77" w:rsidRPr="009A7943">
        <w:rPr>
          <w:rFonts w:ascii="Times New Roman" w:hAnsi="Times New Roman"/>
          <w:szCs w:val="24"/>
        </w:rPr>
        <w:t xml:space="preserve"> </w:t>
      </w:r>
    </w:p>
    <w:p w14:paraId="44C10C0D" w14:textId="77777777" w:rsidR="00C16D81" w:rsidRPr="009A7943" w:rsidRDefault="00C16D81" w:rsidP="00495D43">
      <w:pPr>
        <w:ind w:firstLine="709"/>
        <w:jc w:val="both"/>
        <w:rPr>
          <w:rFonts w:ascii="Times New Roman" w:hAnsi="Times New Roman"/>
          <w:szCs w:val="24"/>
        </w:rPr>
      </w:pPr>
    </w:p>
    <w:p w14:paraId="3CF82BEF" w14:textId="77777777" w:rsidR="00C16D81" w:rsidRPr="009A7943" w:rsidRDefault="00C16D81" w:rsidP="00495D43">
      <w:pPr>
        <w:ind w:firstLine="709"/>
        <w:jc w:val="both"/>
        <w:rPr>
          <w:rFonts w:ascii="Times New Roman" w:hAnsi="Times New Roman"/>
          <w:szCs w:val="24"/>
        </w:rPr>
      </w:pPr>
    </w:p>
    <w:p w14:paraId="17BA482B" w14:textId="77777777" w:rsidR="00C16D81" w:rsidRPr="009A7943" w:rsidRDefault="00C16D81" w:rsidP="00495D43">
      <w:pPr>
        <w:ind w:right="-58"/>
        <w:jc w:val="both"/>
        <w:rPr>
          <w:rFonts w:ascii="Times New Roman" w:hAnsi="Times New Roman"/>
          <w:szCs w:val="24"/>
          <w:lang w:eastAsia="hr-HR"/>
        </w:rPr>
      </w:pPr>
    </w:p>
    <w:p w14:paraId="606F5304" w14:textId="77777777" w:rsidR="006A7E36" w:rsidRPr="009A7943" w:rsidRDefault="00E21989" w:rsidP="00495D43">
      <w:pPr>
        <w:ind w:right="-58"/>
        <w:jc w:val="both"/>
        <w:rPr>
          <w:rFonts w:ascii="Times New Roman" w:hAnsi="Times New Roman"/>
          <w:szCs w:val="24"/>
          <w:lang w:eastAsia="hr-HR"/>
        </w:rPr>
      </w:pPr>
      <w:r w:rsidRPr="009A7943">
        <w:rPr>
          <w:rFonts w:ascii="Times New Roman" w:hAnsi="Times New Roman"/>
          <w:szCs w:val="24"/>
          <w:lang w:eastAsia="hr-HR"/>
        </w:rPr>
        <w:t>KLASA</w:t>
      </w:r>
      <w:r w:rsidR="006A7E36" w:rsidRPr="009A7943">
        <w:rPr>
          <w:rFonts w:ascii="Times New Roman" w:hAnsi="Times New Roman"/>
          <w:szCs w:val="24"/>
          <w:lang w:eastAsia="hr-HR"/>
        </w:rPr>
        <w:t>:</w:t>
      </w:r>
      <w:r w:rsidR="000D25E3" w:rsidRPr="009A7943">
        <w:rPr>
          <w:rFonts w:ascii="Times New Roman" w:hAnsi="Times New Roman"/>
          <w:szCs w:val="24"/>
          <w:lang w:eastAsia="hr-HR"/>
        </w:rPr>
        <w:t xml:space="preserve"> </w:t>
      </w:r>
      <w:r w:rsidR="000D25E3" w:rsidRPr="009A7943">
        <w:rPr>
          <w:rFonts w:ascii="Times New Roman" w:hAnsi="Times New Roman"/>
          <w:szCs w:val="24"/>
          <w:lang w:eastAsia="hr-HR"/>
        </w:rPr>
        <w:tab/>
      </w:r>
    </w:p>
    <w:p w14:paraId="29D09F8A" w14:textId="77777777" w:rsidR="006A7E36" w:rsidRPr="009A7943" w:rsidRDefault="00E21989" w:rsidP="00495D43">
      <w:pPr>
        <w:ind w:right="-58"/>
        <w:jc w:val="both"/>
        <w:rPr>
          <w:rFonts w:ascii="Times New Roman" w:hAnsi="Times New Roman"/>
          <w:szCs w:val="24"/>
          <w:lang w:eastAsia="hr-HR"/>
        </w:rPr>
      </w:pPr>
      <w:r w:rsidRPr="009A7943">
        <w:rPr>
          <w:rFonts w:ascii="Times New Roman" w:hAnsi="Times New Roman"/>
          <w:szCs w:val="24"/>
          <w:lang w:eastAsia="hr-HR"/>
        </w:rPr>
        <w:t>URBROJ</w:t>
      </w:r>
      <w:r w:rsidR="006A7E36" w:rsidRPr="009A7943">
        <w:rPr>
          <w:rFonts w:ascii="Times New Roman" w:hAnsi="Times New Roman"/>
          <w:szCs w:val="24"/>
          <w:lang w:eastAsia="hr-HR"/>
        </w:rPr>
        <w:t xml:space="preserve">: </w:t>
      </w:r>
      <w:r w:rsidR="006A7E36" w:rsidRPr="009A7943">
        <w:rPr>
          <w:rFonts w:ascii="Times New Roman" w:hAnsi="Times New Roman"/>
          <w:szCs w:val="24"/>
          <w:lang w:eastAsia="hr-HR"/>
        </w:rPr>
        <w:tab/>
      </w:r>
    </w:p>
    <w:p w14:paraId="438537DD" w14:textId="77777777" w:rsidR="006A7E36" w:rsidRPr="009A7943" w:rsidRDefault="006A7E36" w:rsidP="00495D43">
      <w:pPr>
        <w:ind w:right="-58"/>
        <w:jc w:val="both"/>
        <w:rPr>
          <w:rFonts w:ascii="Times New Roman" w:hAnsi="Times New Roman"/>
          <w:szCs w:val="24"/>
          <w:lang w:eastAsia="hr-HR"/>
        </w:rPr>
      </w:pPr>
    </w:p>
    <w:p w14:paraId="68BD051B" w14:textId="77777777" w:rsidR="006A7E36" w:rsidRPr="009A7943" w:rsidRDefault="006A7E36" w:rsidP="00495D43">
      <w:pPr>
        <w:ind w:right="-58"/>
        <w:jc w:val="both"/>
        <w:rPr>
          <w:rFonts w:ascii="Times New Roman" w:eastAsia="Calibri" w:hAnsi="Times New Roman"/>
          <w:szCs w:val="24"/>
          <w:lang w:eastAsia="hr-HR"/>
        </w:rPr>
      </w:pPr>
      <w:r w:rsidRPr="009A7943">
        <w:rPr>
          <w:rFonts w:ascii="Times New Roman" w:hAnsi="Times New Roman"/>
          <w:szCs w:val="24"/>
          <w:lang w:eastAsia="hr-HR"/>
        </w:rPr>
        <w:t>Zagreb,</w:t>
      </w:r>
      <w:r w:rsidR="000D25E3" w:rsidRPr="009A7943">
        <w:rPr>
          <w:rFonts w:ascii="Times New Roman" w:hAnsi="Times New Roman"/>
          <w:szCs w:val="24"/>
          <w:lang w:eastAsia="hr-HR"/>
        </w:rPr>
        <w:t xml:space="preserve"> </w:t>
      </w:r>
    </w:p>
    <w:p w14:paraId="3679C542" w14:textId="77777777" w:rsidR="006A7E36" w:rsidRPr="009A7943" w:rsidRDefault="006A7E36" w:rsidP="00495D43">
      <w:pPr>
        <w:jc w:val="both"/>
        <w:rPr>
          <w:rFonts w:ascii="Times New Roman" w:eastAsia="Calibri" w:hAnsi="Times New Roman"/>
          <w:szCs w:val="24"/>
          <w:lang w:eastAsia="hr-HR"/>
        </w:rPr>
      </w:pPr>
    </w:p>
    <w:p w14:paraId="789156C1" w14:textId="77777777" w:rsidR="006A7E36" w:rsidRPr="009A7943" w:rsidRDefault="006A7E36" w:rsidP="00495D43">
      <w:pPr>
        <w:ind w:left="5672"/>
        <w:jc w:val="center"/>
        <w:rPr>
          <w:rFonts w:ascii="Times New Roman" w:hAnsi="Times New Roman"/>
          <w:szCs w:val="24"/>
          <w:lang w:eastAsia="hr-HR"/>
        </w:rPr>
      </w:pPr>
      <w:r w:rsidRPr="009A7943">
        <w:rPr>
          <w:rFonts w:ascii="Times New Roman" w:hAnsi="Times New Roman"/>
          <w:szCs w:val="24"/>
          <w:lang w:eastAsia="hr-HR"/>
        </w:rPr>
        <w:t>Predsjednik</w:t>
      </w:r>
    </w:p>
    <w:p w14:paraId="7ABA2BE3" w14:textId="77777777" w:rsidR="006A7E36" w:rsidRPr="009A7943" w:rsidRDefault="006A7E36" w:rsidP="00495D43">
      <w:pPr>
        <w:ind w:left="5672"/>
        <w:jc w:val="center"/>
        <w:rPr>
          <w:rFonts w:ascii="Times New Roman" w:hAnsi="Times New Roman"/>
          <w:szCs w:val="24"/>
          <w:lang w:eastAsia="hr-HR"/>
        </w:rPr>
      </w:pPr>
    </w:p>
    <w:p w14:paraId="53329462" w14:textId="77777777" w:rsidR="006A7E36" w:rsidRPr="009A7943" w:rsidRDefault="006A7E36" w:rsidP="00495D43">
      <w:pPr>
        <w:ind w:left="5672"/>
        <w:jc w:val="center"/>
        <w:rPr>
          <w:rFonts w:ascii="Times New Roman" w:hAnsi="Times New Roman"/>
          <w:szCs w:val="24"/>
          <w:lang w:eastAsia="hr-HR"/>
        </w:rPr>
      </w:pPr>
    </w:p>
    <w:p w14:paraId="56734340" w14:textId="77777777" w:rsidR="006A7E36" w:rsidRPr="009A7943" w:rsidRDefault="006A7E36" w:rsidP="00495D43">
      <w:pPr>
        <w:ind w:left="5672"/>
        <w:jc w:val="center"/>
        <w:rPr>
          <w:rFonts w:ascii="Times New Roman" w:hAnsi="Times New Roman"/>
          <w:szCs w:val="24"/>
          <w:lang w:eastAsia="hr-HR"/>
        </w:rPr>
      </w:pPr>
      <w:r w:rsidRPr="009A7943">
        <w:rPr>
          <w:rFonts w:ascii="Times New Roman" w:hAnsi="Times New Roman"/>
          <w:szCs w:val="24"/>
          <w:lang w:eastAsia="hr-HR"/>
        </w:rPr>
        <w:t>mr. sc. Andrej Plenković</w:t>
      </w:r>
    </w:p>
    <w:p w14:paraId="1EE7CB50" w14:textId="77777777" w:rsidR="00E10350" w:rsidRPr="009A7943" w:rsidRDefault="00E10350" w:rsidP="00495D43">
      <w:pPr>
        <w:rPr>
          <w:rFonts w:ascii="Times New Roman" w:eastAsia="Calibri" w:hAnsi="Times New Roman"/>
          <w:b/>
          <w:szCs w:val="24"/>
          <w:lang w:eastAsia="en-US"/>
        </w:rPr>
      </w:pPr>
    </w:p>
    <w:p w14:paraId="3D6F8677" w14:textId="77777777" w:rsidR="009E5082" w:rsidRPr="009A7943" w:rsidRDefault="009E5082" w:rsidP="00495D43">
      <w:pPr>
        <w:rPr>
          <w:rFonts w:ascii="Times New Roman" w:eastAsia="Calibri" w:hAnsi="Times New Roman"/>
          <w:b/>
          <w:szCs w:val="24"/>
          <w:lang w:eastAsia="en-US"/>
        </w:rPr>
      </w:pPr>
      <w:r w:rsidRPr="009A7943">
        <w:rPr>
          <w:rFonts w:ascii="Times New Roman" w:eastAsia="Calibri" w:hAnsi="Times New Roman"/>
          <w:b/>
          <w:szCs w:val="24"/>
          <w:lang w:eastAsia="en-US"/>
        </w:rPr>
        <w:br w:type="page"/>
      </w:r>
    </w:p>
    <w:p w14:paraId="0F244B6E" w14:textId="77777777" w:rsidR="00500D0B" w:rsidRPr="00792E6A" w:rsidRDefault="00500D0B" w:rsidP="00495D43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bookmarkStart w:id="5" w:name="_Hlk127534317"/>
      <w:r w:rsidRPr="00792E6A">
        <w:rPr>
          <w:rFonts w:ascii="Times New Roman" w:eastAsia="Calibri" w:hAnsi="Times New Roman"/>
          <w:b/>
          <w:szCs w:val="24"/>
          <w:lang w:eastAsia="en-US"/>
        </w:rPr>
        <w:lastRenderedPageBreak/>
        <w:t>O B R A Z L O Ž E N J E</w:t>
      </w:r>
    </w:p>
    <w:p w14:paraId="7E6E6C69" w14:textId="77777777" w:rsidR="00500D0B" w:rsidRDefault="00500D0B" w:rsidP="00495D43">
      <w:pPr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14:paraId="52FFCB02" w14:textId="77777777" w:rsidR="00DC299B" w:rsidRDefault="00DC299B" w:rsidP="00495D43">
      <w:pPr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14:paraId="1E31202E" w14:textId="77777777" w:rsidR="00DC299B" w:rsidRPr="00DC7FF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 w:rsidRPr="00DC7FFB">
        <w:rPr>
          <w:rFonts w:ascii="Times New Roman" w:hAnsi="Times New Roman"/>
          <w:szCs w:val="24"/>
          <w:lang w:eastAsia="hr-HR"/>
        </w:rPr>
        <w:t>Sukladno ustavnoj i zakonskoj obvezi, Republika Hrvatska skrbi o Hrvatima izvan Republike Hrvatske te dijelovima hrvatskog naroda u drugim državama jamči osobitu skrb i zaštitu.</w:t>
      </w:r>
    </w:p>
    <w:p w14:paraId="5DAC5170" w14:textId="77777777" w:rsidR="00DC299B" w:rsidRPr="00DC7FF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36BD0F87" w14:textId="77777777" w:rsidR="00DC299B" w:rsidRPr="00DC7FF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 w:rsidRPr="00DC7FFB">
        <w:rPr>
          <w:rFonts w:ascii="Times New Roman" w:hAnsi="Times New Roman"/>
          <w:szCs w:val="24"/>
          <w:lang w:eastAsia="hr-HR"/>
        </w:rPr>
        <w:t>Posebni interes Republike Hrvatske jest skrb i potpora Hrvatima u Bosni i Hercegovini kao jednakopravnom, suverenom i konstitutivnom narodu u Bosni i Hercegovini, a što se, između ostalog, ostvaruje pružanjem financijske potpore i ulaganjem u obrazovne, znanstvene, kulturne, zdravstvene, poljoprivredne te projekte iz ostalih područja (infrastruktura, programi socijalne potpore i sl.). Na taj način stvaraju se uvjeti za njihov povratak te održivi ostanak</w:t>
      </w:r>
      <w:r>
        <w:rPr>
          <w:rFonts w:ascii="Times New Roman" w:hAnsi="Times New Roman"/>
          <w:szCs w:val="24"/>
          <w:lang w:eastAsia="hr-HR"/>
        </w:rPr>
        <w:t xml:space="preserve">. </w:t>
      </w:r>
    </w:p>
    <w:p w14:paraId="0E097FB8" w14:textId="77777777" w:rsidR="00DC299B" w:rsidRPr="00DC7FF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1D7568DF" w14:textId="13E11C7D" w:rsidR="00DC299B" w:rsidRPr="009E7B6C" w:rsidRDefault="00DC299B" w:rsidP="00DC299B">
      <w:pPr>
        <w:jc w:val="both"/>
        <w:rPr>
          <w:rFonts w:ascii="Times New Roman" w:hAnsi="Times New Roman"/>
          <w:color w:val="202122"/>
          <w:szCs w:val="24"/>
          <w:shd w:val="clear" w:color="auto" w:fill="FFFFFF"/>
        </w:rPr>
      </w:pPr>
      <w:bookmarkStart w:id="6" w:name="_Hlk171072141"/>
      <w:r w:rsidRPr="00864DE4">
        <w:rPr>
          <w:rFonts w:ascii="Times New Roman" w:hAnsi="Times New Roman"/>
          <w:color w:val="212529"/>
          <w:szCs w:val="24"/>
          <w:shd w:val="clear" w:color="auto" w:fill="FFFFFF"/>
        </w:rPr>
        <w:t xml:space="preserve">Trapistički samostan, danas </w:t>
      </w:r>
      <w:r w:rsidR="00CB2316">
        <w:rPr>
          <w:rFonts w:ascii="Times New Roman" w:hAnsi="Times New Roman"/>
          <w:color w:val="212529"/>
          <w:szCs w:val="24"/>
          <w:shd w:val="clear" w:color="auto" w:fill="FFFFFF"/>
        </w:rPr>
        <w:t>O</w:t>
      </w:r>
      <w:r w:rsidRPr="00864DE4">
        <w:rPr>
          <w:rFonts w:ascii="Times New Roman" w:hAnsi="Times New Roman"/>
          <w:color w:val="212529"/>
          <w:szCs w:val="24"/>
          <w:shd w:val="clear" w:color="auto" w:fill="FFFFFF"/>
        </w:rPr>
        <w:t xml:space="preserve">patija </w:t>
      </w:r>
      <w:r w:rsidR="003F2C3F">
        <w:rPr>
          <w:rFonts w:ascii="Times New Roman" w:hAnsi="Times New Roman"/>
          <w:color w:val="212529"/>
          <w:szCs w:val="24"/>
          <w:shd w:val="clear" w:color="auto" w:fill="FFFFFF"/>
        </w:rPr>
        <w:t>„</w:t>
      </w:r>
      <w:r w:rsidRPr="00864DE4">
        <w:rPr>
          <w:rFonts w:ascii="Times New Roman" w:hAnsi="Times New Roman"/>
          <w:color w:val="212529"/>
          <w:szCs w:val="24"/>
          <w:shd w:val="clear" w:color="auto" w:fill="FFFFFF"/>
        </w:rPr>
        <w:t>Marija Zvijezda</w:t>
      </w:r>
      <w:r w:rsidR="003F2C3F">
        <w:rPr>
          <w:rFonts w:ascii="Times New Roman" w:hAnsi="Times New Roman"/>
          <w:color w:val="212529"/>
          <w:szCs w:val="24"/>
          <w:shd w:val="clear" w:color="auto" w:fill="FFFFFF"/>
        </w:rPr>
        <w:t>“</w:t>
      </w:r>
      <w:r w:rsidRPr="00864DE4">
        <w:rPr>
          <w:rFonts w:ascii="Times New Roman" w:hAnsi="Times New Roman"/>
          <w:color w:val="212529"/>
          <w:szCs w:val="24"/>
          <w:shd w:val="clear" w:color="auto" w:fill="FFFFFF"/>
        </w:rPr>
        <w:t xml:space="preserve"> u Banj</w:t>
      </w:r>
      <w:r w:rsidR="003F2C3F">
        <w:rPr>
          <w:rFonts w:ascii="Times New Roman" w:hAnsi="Times New Roman"/>
          <w:color w:val="212529"/>
          <w:szCs w:val="24"/>
          <w:shd w:val="clear" w:color="auto" w:fill="FFFFFF"/>
        </w:rPr>
        <w:t>oj L</w:t>
      </w:r>
      <w:r w:rsidRPr="00864DE4">
        <w:rPr>
          <w:rFonts w:ascii="Times New Roman" w:hAnsi="Times New Roman"/>
          <w:color w:val="212529"/>
          <w:szCs w:val="24"/>
          <w:shd w:val="clear" w:color="auto" w:fill="FFFFFF"/>
        </w:rPr>
        <w:t xml:space="preserve">uci, od svog osnivanja prije 155 godina, ostavio je neizbrisiv trag na život ljudi banjalučkog kraja i cijele Bosne i Hercegovine. </w:t>
      </w:r>
      <w:r w:rsidRPr="00864DE4">
        <w:rPr>
          <w:rFonts w:ascii="Times New Roman" w:hAnsi="Times New Roman"/>
          <w:color w:val="202122"/>
          <w:szCs w:val="24"/>
          <w:shd w:val="clear" w:color="auto" w:fill="FFFFFF"/>
        </w:rPr>
        <w:t>Između ostalog, napravili su prvu hidrocentralu, bolnicu te osnivali visokoškolske ustanove te osnovne i zanatske škole za djecu i mlade</w:t>
      </w:r>
      <w:r>
        <w:rPr>
          <w:rFonts w:ascii="Times New Roman" w:hAnsi="Times New Roman"/>
          <w:color w:val="202122"/>
          <w:szCs w:val="24"/>
          <w:shd w:val="clear" w:color="auto" w:fill="FFFFFF"/>
        </w:rPr>
        <w:t xml:space="preserve">. </w:t>
      </w:r>
      <w:r w:rsidRPr="006B69D9">
        <w:rPr>
          <w:rFonts w:ascii="Times New Roman" w:hAnsi="Times New Roman"/>
          <w:szCs w:val="24"/>
          <w:lang w:eastAsia="hr-HR"/>
        </w:rPr>
        <w:t xml:space="preserve">Nažalost, Opatija je </w:t>
      </w:r>
      <w:r>
        <w:rPr>
          <w:rFonts w:ascii="Times New Roman" w:hAnsi="Times New Roman"/>
          <w:szCs w:val="24"/>
          <w:lang w:eastAsia="hr-HR"/>
        </w:rPr>
        <w:t xml:space="preserve">danas </w:t>
      </w:r>
      <w:r w:rsidRPr="006B69D9">
        <w:rPr>
          <w:rFonts w:ascii="Times New Roman" w:hAnsi="Times New Roman"/>
          <w:szCs w:val="24"/>
          <w:lang w:eastAsia="hr-HR"/>
        </w:rPr>
        <w:t>u vrlo lošem stanju pa se započelo s njenom restauracijom. Restauracijski radovi obavljeni su uz značajan doprinos Hrvatskog državnog arhiva i Ministarstva kulture RH. Zahvaljujući Vladi Republike Hrvatske, u prizemlju samostana (I. faza) uređen je manji izložbeni prostor za biblije, izdanja Opatije i vrijedne rukopisne zapise, a u II. fazi koja je u tijeku planira se urediti veći prostor u kojemu bi se na siguran način očuvalo i na uvid ponudilo iznimno blago Opatije</w:t>
      </w:r>
      <w:r>
        <w:rPr>
          <w:rFonts w:ascii="Times New Roman" w:hAnsi="Times New Roman"/>
          <w:szCs w:val="24"/>
          <w:lang w:eastAsia="hr-HR"/>
        </w:rPr>
        <w:t>, k</w:t>
      </w:r>
      <w:r>
        <w:rPr>
          <w:rFonts w:ascii="Times New Roman" w:hAnsi="Times New Roman"/>
          <w:color w:val="202122"/>
          <w:szCs w:val="24"/>
          <w:shd w:val="clear" w:color="auto" w:fill="FFFFFF"/>
        </w:rPr>
        <w:t xml:space="preserve">ao dio hrvatske ali i europske kulturne baštine. </w:t>
      </w:r>
      <w:r w:rsidRPr="006B69D9">
        <w:rPr>
          <w:rFonts w:ascii="Times New Roman" w:hAnsi="Times New Roman"/>
          <w:szCs w:val="24"/>
          <w:lang w:eastAsia="hr-HR"/>
        </w:rPr>
        <w:t>Za Izložbeni prostor u Trapističkom samostanu „Marija Zvijezda“ u Banjoj Luci izdvojit će se 65.000,00 eura.</w:t>
      </w:r>
    </w:p>
    <w:p w14:paraId="3C45013D" w14:textId="77777777" w:rsidR="00DC299B" w:rsidRPr="006B69D9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3E4D4CEA" w14:textId="77777777" w:rsidR="00DC299B" w:rsidRPr="006B69D9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 w:rsidRPr="00864DE4">
        <w:rPr>
          <w:rFonts w:ascii="Times New Roman" w:hAnsi="Times New Roman"/>
          <w:szCs w:val="24"/>
          <w:lang w:eastAsia="hr-HR"/>
        </w:rPr>
        <w:t>Crkva sv. Josipa u Drvaru srušena je još 1948. godine. Tek 2021. godine započeta je izgradnja liturgijsko-pastoralnog centra za djecu i mlade i nove crkve sv. Josipa u Drvaru. Uz duhovne sadržaje, prostor Centra će služiti i za kulturna, znanstvena, obrazovna, društvena i druga okupljanja Hrvata ovog kraja. Do sada su obavljeni zidarski radovi na objektu sa zvonikom i postavljeni otvori te uređena dvorana. Da bi se objekt mogao staviti u funkciju, potrebno je urediti interijer te vanjsku fasadu (II. faza), a potom i eksterijer (III. faza) u kojemu će se izgraditi i spomenik poginulim braniteljima.</w:t>
      </w:r>
      <w:r>
        <w:rPr>
          <w:rFonts w:ascii="Times New Roman" w:hAnsi="Times New Roman"/>
          <w:szCs w:val="24"/>
          <w:lang w:eastAsia="hr-HR"/>
        </w:rPr>
        <w:t xml:space="preserve"> </w:t>
      </w:r>
      <w:r w:rsidRPr="006B69D9">
        <w:rPr>
          <w:rFonts w:ascii="Times New Roman" w:hAnsi="Times New Roman"/>
          <w:szCs w:val="24"/>
          <w:lang w:eastAsia="hr-HR"/>
        </w:rPr>
        <w:t>Za Crkvu i pastoralni centar u Drvaru izdvojit će se 115.000,00 eura.</w:t>
      </w:r>
    </w:p>
    <w:p w14:paraId="368C78FC" w14:textId="77777777" w:rsidR="00DC299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460A3C6E" w14:textId="2CA07AE2" w:rsidR="00DC299B" w:rsidRPr="006B69D9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 w:rsidRPr="006B69D9">
        <w:rPr>
          <w:rFonts w:ascii="Times New Roman" w:hAnsi="Times New Roman"/>
          <w:szCs w:val="24"/>
          <w:lang w:eastAsia="hr-HR"/>
        </w:rPr>
        <w:t xml:space="preserve">Ukupno za projekt </w:t>
      </w:r>
      <w:r w:rsidR="004F22EA">
        <w:rPr>
          <w:rFonts w:ascii="Times New Roman" w:hAnsi="Times New Roman"/>
          <w:szCs w:val="24"/>
          <w:lang w:eastAsia="hr-HR"/>
        </w:rPr>
        <w:t>„</w:t>
      </w:r>
      <w:r w:rsidRPr="006B69D9">
        <w:rPr>
          <w:rFonts w:ascii="Times New Roman" w:hAnsi="Times New Roman"/>
          <w:szCs w:val="24"/>
          <w:lang w:eastAsia="hr-HR"/>
        </w:rPr>
        <w:t>Potpora projektima Banjalučke biskupije</w:t>
      </w:r>
      <w:r w:rsidR="004F22EA">
        <w:rPr>
          <w:rFonts w:ascii="Times New Roman" w:hAnsi="Times New Roman"/>
          <w:szCs w:val="24"/>
          <w:lang w:eastAsia="hr-HR"/>
        </w:rPr>
        <w:t>“</w:t>
      </w:r>
      <w:r w:rsidRPr="006B69D9">
        <w:rPr>
          <w:rFonts w:ascii="Times New Roman" w:hAnsi="Times New Roman"/>
          <w:szCs w:val="24"/>
          <w:lang w:eastAsia="hr-HR"/>
        </w:rPr>
        <w:t xml:space="preserve"> izvodit će se 180.000,00 eura.</w:t>
      </w:r>
    </w:p>
    <w:p w14:paraId="11BD1C7C" w14:textId="77777777" w:rsidR="00DC299B" w:rsidRPr="006B69D9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1EFA7054" w14:textId="01EA6AE1" w:rsidR="00DC299B" w:rsidRPr="00864DE4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  <w:lang w:eastAsia="hr-HR"/>
        </w:rPr>
        <w:t>M</w:t>
      </w:r>
      <w:r w:rsidRPr="00864DE4">
        <w:rPr>
          <w:rFonts w:ascii="Times New Roman" w:hAnsi="Times New Roman"/>
          <w:szCs w:val="24"/>
          <w:lang w:eastAsia="hr-HR"/>
        </w:rPr>
        <w:t>emorijalni centar Groblje mira, koji uz sakralnu uključuje i kulturnu dimenziju</w:t>
      </w:r>
      <w:r>
        <w:rPr>
          <w:rFonts w:ascii="Times New Roman" w:hAnsi="Times New Roman"/>
          <w:szCs w:val="24"/>
          <w:lang w:eastAsia="hr-HR"/>
        </w:rPr>
        <w:t>, nalazi se u izdvojenom prirodnom amfiteatru na Bilima,  nadomak gradova Široki Brijeg i Mostar.</w:t>
      </w:r>
      <w:r w:rsidRPr="00864DE4">
        <w:rPr>
          <w:rFonts w:ascii="Times New Roman" w:hAnsi="Times New Roman"/>
          <w:szCs w:val="24"/>
          <w:lang w:eastAsia="hr-HR"/>
        </w:rPr>
        <w:t xml:space="preserve">  Projekt za cilj ima promicati istinu o povijesnim događanjima ali i njegovati kulturu sjećanja na brojne hrvatske žrtve Drugog svjetskog rata i poraća u Bosni i Hercegovini. U tu svrhu, podignuti su bijeli kameni križevi s podacima o žrtvama, razvrstani u polja, redove i redne brojeve radi lakšeg pronalaženja, a podaci su dostupni i na web stranici Groblja mira. </w:t>
      </w:r>
      <w:r>
        <w:rPr>
          <w:rFonts w:ascii="Times New Roman" w:hAnsi="Times New Roman"/>
          <w:szCs w:val="24"/>
          <w:lang w:eastAsia="hr-HR"/>
        </w:rPr>
        <w:t>Izgradnja M</w:t>
      </w:r>
      <w:r w:rsidRPr="00864DE4">
        <w:rPr>
          <w:rFonts w:ascii="Times New Roman" w:hAnsi="Times New Roman"/>
          <w:szCs w:val="24"/>
          <w:lang w:eastAsia="hr-HR"/>
        </w:rPr>
        <w:t>emorijaln</w:t>
      </w:r>
      <w:r>
        <w:rPr>
          <w:rFonts w:ascii="Times New Roman" w:hAnsi="Times New Roman"/>
          <w:szCs w:val="24"/>
          <w:lang w:eastAsia="hr-HR"/>
        </w:rPr>
        <w:t>og</w:t>
      </w:r>
      <w:r w:rsidRPr="00864DE4">
        <w:rPr>
          <w:rFonts w:ascii="Times New Roman" w:hAnsi="Times New Roman"/>
          <w:szCs w:val="24"/>
          <w:lang w:eastAsia="hr-HR"/>
        </w:rPr>
        <w:t xml:space="preserve"> cent</w:t>
      </w:r>
      <w:r>
        <w:rPr>
          <w:rFonts w:ascii="Times New Roman" w:hAnsi="Times New Roman"/>
          <w:szCs w:val="24"/>
          <w:lang w:eastAsia="hr-HR"/>
        </w:rPr>
        <w:t>ra</w:t>
      </w:r>
      <w:r w:rsidRPr="00864DE4">
        <w:rPr>
          <w:rFonts w:ascii="Times New Roman" w:hAnsi="Times New Roman"/>
          <w:szCs w:val="24"/>
          <w:lang w:eastAsia="hr-HR"/>
        </w:rPr>
        <w:t xml:space="preserve"> Groblj</w:t>
      </w:r>
      <w:r>
        <w:rPr>
          <w:rFonts w:ascii="Times New Roman" w:hAnsi="Times New Roman"/>
          <w:szCs w:val="24"/>
          <w:lang w:eastAsia="hr-HR"/>
        </w:rPr>
        <w:t>e</w:t>
      </w:r>
      <w:r w:rsidRPr="00864DE4">
        <w:rPr>
          <w:rFonts w:ascii="Times New Roman" w:hAnsi="Times New Roman"/>
          <w:szCs w:val="24"/>
          <w:lang w:eastAsia="hr-HR"/>
        </w:rPr>
        <w:t xml:space="preserve"> mira podijeljena </w:t>
      </w:r>
      <w:r>
        <w:rPr>
          <w:rFonts w:ascii="Times New Roman" w:hAnsi="Times New Roman"/>
          <w:szCs w:val="24"/>
          <w:lang w:eastAsia="hr-HR"/>
        </w:rPr>
        <w:t xml:space="preserve">je </w:t>
      </w:r>
      <w:r w:rsidRPr="00864DE4">
        <w:rPr>
          <w:rFonts w:ascii="Times New Roman" w:hAnsi="Times New Roman"/>
          <w:szCs w:val="24"/>
          <w:lang w:eastAsia="hr-HR"/>
        </w:rPr>
        <w:t xml:space="preserve">u pet faza, od kojih su dvije već završene te su stvoreni preduvjeti za treću fazu, a to je uređenje središnjeg dijela ispred crkvice i spomenika. Projekt izgradnje Groblja mira vodi Udruga Mir International s Pododjelom za Drugi svjetski rat i poraće Hrvatskog narodnog sabora Bosne i Hercegovine i Povjerenstvima za popis žrtava svih općina u Bosni i Hercegovini. </w:t>
      </w:r>
      <w:r>
        <w:rPr>
          <w:rFonts w:ascii="Times New Roman" w:hAnsi="Times New Roman"/>
          <w:szCs w:val="24"/>
          <w:lang w:eastAsia="hr-HR"/>
        </w:rPr>
        <w:t>Važno je naglasiti kako se p</w:t>
      </w:r>
      <w:r w:rsidRPr="00864DE4">
        <w:rPr>
          <w:rFonts w:ascii="Times New Roman" w:hAnsi="Times New Roman"/>
          <w:szCs w:val="24"/>
          <w:lang w:eastAsia="hr-HR"/>
        </w:rPr>
        <w:t xml:space="preserve">rojekt izgradnje Groblja mira na Bilima odnosi </w:t>
      </w:r>
      <w:r w:rsidR="000802C9">
        <w:rPr>
          <w:rFonts w:ascii="Times New Roman" w:hAnsi="Times New Roman"/>
          <w:szCs w:val="24"/>
          <w:lang w:eastAsia="hr-HR"/>
        </w:rPr>
        <w:t xml:space="preserve">na </w:t>
      </w:r>
      <w:r w:rsidRPr="00864DE4">
        <w:rPr>
          <w:rFonts w:ascii="Times New Roman" w:hAnsi="Times New Roman"/>
          <w:szCs w:val="24"/>
          <w:lang w:eastAsia="hr-HR"/>
        </w:rPr>
        <w:t xml:space="preserve">cijelu Bosnu i Hercegovinu te skrbi o evidencijama žrtava sa svih područja Bosne i Hercegovine. </w:t>
      </w:r>
    </w:p>
    <w:p w14:paraId="08B41199" w14:textId="77777777" w:rsidR="00DC299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20403D6F" w14:textId="0E029902" w:rsidR="00DC299B" w:rsidRPr="006B69D9" w:rsidRDefault="00DC299B" w:rsidP="00DC299B">
      <w:pPr>
        <w:jc w:val="both"/>
        <w:rPr>
          <w:rFonts w:ascii="Times New Roman" w:hAnsi="Times New Roman"/>
          <w:szCs w:val="24"/>
        </w:rPr>
      </w:pPr>
      <w:r w:rsidRPr="006B69D9">
        <w:rPr>
          <w:rFonts w:ascii="Times New Roman" w:hAnsi="Times New Roman"/>
          <w:szCs w:val="24"/>
          <w:lang w:eastAsia="hr-HR"/>
        </w:rPr>
        <w:t xml:space="preserve">Za projekt </w:t>
      </w:r>
      <w:r w:rsidR="00754225">
        <w:rPr>
          <w:rFonts w:ascii="Times New Roman" w:hAnsi="Times New Roman"/>
          <w:szCs w:val="24"/>
          <w:lang w:eastAsia="hr-HR"/>
        </w:rPr>
        <w:t>„</w:t>
      </w:r>
      <w:r w:rsidRPr="006B69D9">
        <w:rPr>
          <w:rFonts w:ascii="Times New Roman" w:hAnsi="Times New Roman"/>
          <w:szCs w:val="24"/>
          <w:lang w:eastAsia="hr-HR"/>
        </w:rPr>
        <w:t>Memorijalni centar Groblje Mira na Bil</w:t>
      </w:r>
      <w:r>
        <w:rPr>
          <w:rFonts w:ascii="Times New Roman" w:hAnsi="Times New Roman"/>
          <w:szCs w:val="24"/>
          <w:lang w:eastAsia="hr-HR"/>
        </w:rPr>
        <w:t>i</w:t>
      </w:r>
      <w:r w:rsidRPr="006B69D9">
        <w:rPr>
          <w:rFonts w:ascii="Times New Roman" w:hAnsi="Times New Roman"/>
          <w:szCs w:val="24"/>
          <w:lang w:eastAsia="hr-HR"/>
        </w:rPr>
        <w:t>ma</w:t>
      </w:r>
      <w:r w:rsidR="00754225">
        <w:rPr>
          <w:rFonts w:ascii="Times New Roman" w:hAnsi="Times New Roman"/>
          <w:szCs w:val="24"/>
          <w:lang w:eastAsia="hr-HR"/>
        </w:rPr>
        <w:t>“</w:t>
      </w:r>
      <w:r w:rsidRPr="006B69D9">
        <w:rPr>
          <w:rFonts w:ascii="Times New Roman" w:hAnsi="Times New Roman"/>
          <w:szCs w:val="24"/>
          <w:lang w:eastAsia="hr-HR"/>
        </w:rPr>
        <w:t xml:space="preserve"> u 2024. godini izdvojit će se 350.000,00 eura</w:t>
      </w:r>
      <w:r>
        <w:rPr>
          <w:rFonts w:ascii="Times New Roman" w:hAnsi="Times New Roman"/>
          <w:szCs w:val="24"/>
          <w:lang w:eastAsia="hr-HR"/>
        </w:rPr>
        <w:t>.</w:t>
      </w:r>
    </w:p>
    <w:bookmarkEnd w:id="6"/>
    <w:p w14:paraId="5B819A4C" w14:textId="77777777" w:rsidR="00DC299B" w:rsidRPr="00012550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 w:rsidRPr="00012550">
        <w:rPr>
          <w:rFonts w:ascii="Times New Roman" w:hAnsi="Times New Roman"/>
          <w:szCs w:val="24"/>
          <w:lang w:eastAsia="hr-HR"/>
        </w:rPr>
        <w:lastRenderedPageBreak/>
        <w:t>Predloženi projekti ispunjavaju kriterije propisane točkom V. Odluke o osnivanju Povjerenstva za procjenu i utvrđivanje prijedloga projekata od strateškog značaja za Hrvate izvan Republike Hrvatske, tj. unapređuju položaj i kvalitetu života Hrvata izvan Republike Hrvatske, doprinose očuvanju i njegovanju nacionalnog identiteta, hrvatskog jezika, kulturnog stvaralaštva i baštine te utječu na jačanje povezanosti Hrvata izvan Republike Hrvatske s Republikom Hrvatskom.</w:t>
      </w:r>
    </w:p>
    <w:p w14:paraId="160940AF" w14:textId="77777777" w:rsidR="00DC299B" w:rsidRPr="00012550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</w:p>
    <w:p w14:paraId="7C0342B3" w14:textId="77777777" w:rsidR="00DC299B" w:rsidRPr="00DC7FFB" w:rsidRDefault="00DC299B" w:rsidP="00DC299B">
      <w:pPr>
        <w:jc w:val="both"/>
        <w:rPr>
          <w:rFonts w:ascii="Times New Roman" w:hAnsi="Times New Roman"/>
          <w:szCs w:val="24"/>
          <w:lang w:eastAsia="hr-HR"/>
        </w:rPr>
      </w:pPr>
      <w:r w:rsidRPr="00012550">
        <w:rPr>
          <w:rFonts w:ascii="Times New Roman" w:hAnsi="Times New Roman"/>
          <w:szCs w:val="24"/>
          <w:lang w:eastAsia="hr-HR"/>
        </w:rPr>
        <w:t>Imajući u vidu skrb Republike Hrvatske i značaj potpore projektima Hrvata izvan Republike Hrvatske, Središnji državni ured za Hrvate izvan Republike Hrvatske predlaže donošenje odluke o proglašenju projekata od strateškog značaja za Hrvate izvan Republike Hrvatske.</w:t>
      </w:r>
    </w:p>
    <w:bookmarkEnd w:id="5"/>
    <w:p w14:paraId="2F46EDEB" w14:textId="77777777" w:rsidR="00DC299B" w:rsidRPr="00792E6A" w:rsidRDefault="00DC299B" w:rsidP="00DC299B">
      <w:pPr>
        <w:jc w:val="both"/>
        <w:rPr>
          <w:rFonts w:ascii="Times New Roman" w:eastAsia="Calibri" w:hAnsi="Times New Roman"/>
          <w:b/>
          <w:szCs w:val="24"/>
          <w:lang w:eastAsia="en-US"/>
        </w:rPr>
      </w:pPr>
    </w:p>
    <w:sectPr w:rsidR="00DC299B" w:rsidRPr="00792E6A" w:rsidSect="00795431">
      <w:headerReference w:type="even" r:id="rId16"/>
      <w:footerReference w:type="default" r:id="rId17"/>
      <w:headerReference w:type="first" r:id="rId18"/>
      <w:pgSz w:w="11906" w:h="16838" w:code="9"/>
      <w:pgMar w:top="1418" w:right="1418" w:bottom="125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B7226" w14:textId="77777777" w:rsidR="008118FB" w:rsidRDefault="008118FB">
      <w:r>
        <w:separator/>
      </w:r>
    </w:p>
  </w:endnote>
  <w:endnote w:type="continuationSeparator" w:id="0">
    <w:p w14:paraId="0D56ADD6" w14:textId="77777777" w:rsidR="008118FB" w:rsidRDefault="0081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E42D" w14:textId="77777777" w:rsidR="00AA08CE" w:rsidRPr="006A7E36" w:rsidRDefault="00AA08CE" w:rsidP="006A7E36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A7E36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406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14:paraId="2ABEEF55" w14:textId="77777777" w:rsidR="00AA08CE" w:rsidRPr="005361A5" w:rsidRDefault="00AA08CE">
        <w:pPr>
          <w:pStyle w:val="Footer"/>
          <w:jc w:val="right"/>
          <w:rPr>
            <w:rFonts w:ascii="Times New Roman" w:hAnsi="Times New Roman"/>
            <w:noProof/>
            <w:szCs w:val="24"/>
          </w:rPr>
        </w:pPr>
        <w:r w:rsidRPr="005361A5">
          <w:rPr>
            <w:rFonts w:ascii="Times New Roman" w:hAnsi="Times New Roman"/>
            <w:noProof/>
            <w:szCs w:val="24"/>
          </w:rPr>
          <w:fldChar w:fldCharType="begin"/>
        </w:r>
        <w:r w:rsidRPr="005361A5">
          <w:rPr>
            <w:rFonts w:ascii="Times New Roman" w:hAnsi="Times New Roman"/>
            <w:noProof/>
            <w:szCs w:val="24"/>
          </w:rPr>
          <w:instrText>PAGE   \* MERGEFORMAT</w:instrText>
        </w:r>
        <w:r w:rsidRPr="005361A5">
          <w:rPr>
            <w:rFonts w:ascii="Times New Roman" w:hAnsi="Times New Roman"/>
            <w:noProof/>
            <w:szCs w:val="24"/>
          </w:rPr>
          <w:fldChar w:fldCharType="separate"/>
        </w:r>
        <w:r w:rsidR="00914B0E">
          <w:rPr>
            <w:rFonts w:ascii="Times New Roman" w:hAnsi="Times New Roman"/>
            <w:noProof/>
            <w:szCs w:val="24"/>
          </w:rPr>
          <w:t>2</w:t>
        </w:r>
        <w:r w:rsidRPr="005361A5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14:paraId="79F06538" w14:textId="77777777" w:rsidR="00AA08CE" w:rsidRDefault="00AA0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E65D" w14:textId="77777777" w:rsidR="00AA08CE" w:rsidRPr="00A87FDC" w:rsidRDefault="00AA08CE">
    <w:pPr>
      <w:pStyle w:val="Footer"/>
      <w:jc w:val="right"/>
      <w:rPr>
        <w:rFonts w:ascii="Times New Roman" w:hAnsi="Times New Roman"/>
        <w:szCs w:val="24"/>
      </w:rPr>
    </w:pPr>
    <w:r w:rsidRPr="00A87FDC">
      <w:rPr>
        <w:rFonts w:ascii="Times New Roman" w:hAnsi="Times New Roman"/>
        <w:szCs w:val="24"/>
      </w:rPr>
      <w:fldChar w:fldCharType="begin"/>
    </w:r>
    <w:r w:rsidRPr="00A87FDC">
      <w:rPr>
        <w:rFonts w:ascii="Times New Roman" w:hAnsi="Times New Roman"/>
        <w:szCs w:val="24"/>
      </w:rPr>
      <w:instrText>PAGE   \* MERGEFORMAT</w:instrText>
    </w:r>
    <w:r w:rsidRPr="00A87FDC">
      <w:rPr>
        <w:rFonts w:ascii="Times New Roman" w:hAnsi="Times New Roman"/>
        <w:szCs w:val="24"/>
      </w:rPr>
      <w:fldChar w:fldCharType="separate"/>
    </w:r>
    <w:r w:rsidR="00914B0E">
      <w:rPr>
        <w:rFonts w:ascii="Times New Roman" w:hAnsi="Times New Roman"/>
        <w:noProof/>
        <w:szCs w:val="24"/>
      </w:rPr>
      <w:t>5</w:t>
    </w:r>
    <w:r w:rsidRPr="00A87FDC">
      <w:rPr>
        <w:rFonts w:ascii="Times New Roman" w:hAnsi="Times New Roman"/>
        <w:szCs w:val="24"/>
      </w:rPr>
      <w:fldChar w:fldCharType="end"/>
    </w:r>
  </w:p>
  <w:p w14:paraId="2B2F80B0" w14:textId="77777777" w:rsidR="00AA08CE" w:rsidRDefault="00AA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46998" w14:textId="77777777" w:rsidR="008118FB" w:rsidRDefault="008118FB">
      <w:r>
        <w:separator/>
      </w:r>
    </w:p>
  </w:footnote>
  <w:footnote w:type="continuationSeparator" w:id="0">
    <w:p w14:paraId="523F1098" w14:textId="77777777" w:rsidR="008118FB" w:rsidRDefault="0081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3AFD" w14:textId="77777777" w:rsidR="00AA08CE" w:rsidRDefault="00AA08CE">
    <w:pPr>
      <w:pStyle w:val="Header"/>
      <w:jc w:val="center"/>
    </w:pPr>
  </w:p>
  <w:p w14:paraId="217DC2DF" w14:textId="77777777" w:rsidR="00AA08CE" w:rsidRDefault="00AA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950E" w14:textId="77777777" w:rsidR="00AA08CE" w:rsidRDefault="00AA08CE" w:rsidP="00FC50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1FFC6" w14:textId="77777777" w:rsidR="00AA08CE" w:rsidRDefault="00AA0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0574" w14:textId="77777777" w:rsidR="00AA08CE" w:rsidRPr="00A41CE1" w:rsidRDefault="00AA08CE" w:rsidP="00043C5A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4E9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B0EBF"/>
    <w:multiLevelType w:val="hybridMultilevel"/>
    <w:tmpl w:val="16FE6EAA"/>
    <w:lvl w:ilvl="0" w:tplc="433EF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0016E5"/>
    <w:multiLevelType w:val="hybridMultilevel"/>
    <w:tmpl w:val="EE421C02"/>
    <w:lvl w:ilvl="0" w:tplc="0BC260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7E68"/>
    <w:multiLevelType w:val="hybridMultilevel"/>
    <w:tmpl w:val="7A242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291E4C"/>
    <w:multiLevelType w:val="hybridMultilevel"/>
    <w:tmpl w:val="10B8E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7FBB"/>
    <w:multiLevelType w:val="hybridMultilevel"/>
    <w:tmpl w:val="AD6EFDFC"/>
    <w:lvl w:ilvl="0" w:tplc="5B727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4761"/>
    <w:multiLevelType w:val="hybridMultilevel"/>
    <w:tmpl w:val="6BBEB7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C47A2"/>
    <w:multiLevelType w:val="hybridMultilevel"/>
    <w:tmpl w:val="89564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F6084"/>
    <w:multiLevelType w:val="hybridMultilevel"/>
    <w:tmpl w:val="8222FBB0"/>
    <w:lvl w:ilvl="0" w:tplc="112E60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1D6C"/>
    <w:multiLevelType w:val="hybridMultilevel"/>
    <w:tmpl w:val="3834AA9C"/>
    <w:lvl w:ilvl="0" w:tplc="71D20B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3525"/>
    <w:multiLevelType w:val="hybridMultilevel"/>
    <w:tmpl w:val="51520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B74D4"/>
    <w:multiLevelType w:val="hybridMultilevel"/>
    <w:tmpl w:val="FD4838C6"/>
    <w:lvl w:ilvl="0" w:tplc="E86E7D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A0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6C2F93"/>
    <w:multiLevelType w:val="hybridMultilevel"/>
    <w:tmpl w:val="CCDE07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1D89"/>
    <w:multiLevelType w:val="hybridMultilevel"/>
    <w:tmpl w:val="05B66A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C07A7"/>
    <w:multiLevelType w:val="hybridMultilevel"/>
    <w:tmpl w:val="C952F2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25A58"/>
    <w:multiLevelType w:val="hybridMultilevel"/>
    <w:tmpl w:val="C1543570"/>
    <w:lvl w:ilvl="0" w:tplc="635C277A">
      <w:start w:val="1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5F0166AD"/>
    <w:multiLevelType w:val="hybridMultilevel"/>
    <w:tmpl w:val="6B52A9FC"/>
    <w:lvl w:ilvl="0" w:tplc="0BC260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07324"/>
    <w:multiLevelType w:val="hybridMultilevel"/>
    <w:tmpl w:val="A85EAE14"/>
    <w:lvl w:ilvl="0" w:tplc="523C3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56373C"/>
    <w:multiLevelType w:val="hybridMultilevel"/>
    <w:tmpl w:val="3EE67CD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B6587"/>
    <w:multiLevelType w:val="hybridMultilevel"/>
    <w:tmpl w:val="CCA08DD6"/>
    <w:lvl w:ilvl="0" w:tplc="08502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679"/>
    <w:multiLevelType w:val="hybridMultilevel"/>
    <w:tmpl w:val="A0B02E78"/>
    <w:lvl w:ilvl="0" w:tplc="BA4C6F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524BDC"/>
    <w:multiLevelType w:val="hybridMultilevel"/>
    <w:tmpl w:val="FC724E04"/>
    <w:lvl w:ilvl="0" w:tplc="0BC260E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E261E4"/>
    <w:multiLevelType w:val="hybridMultilevel"/>
    <w:tmpl w:val="77068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3"/>
  </w:num>
  <w:num w:numId="5">
    <w:abstractNumId w:val="20"/>
  </w:num>
  <w:num w:numId="6">
    <w:abstractNumId w:val="4"/>
  </w:num>
  <w:num w:numId="7">
    <w:abstractNumId w:val="21"/>
  </w:num>
  <w:num w:numId="8">
    <w:abstractNumId w:val="15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7"/>
  </w:num>
  <w:num w:numId="14">
    <w:abstractNumId w:val="9"/>
  </w:num>
  <w:num w:numId="15">
    <w:abstractNumId w:val="18"/>
  </w:num>
  <w:num w:numId="16">
    <w:abstractNumId w:val="17"/>
  </w:num>
  <w:num w:numId="17">
    <w:abstractNumId w:val="2"/>
  </w:num>
  <w:num w:numId="18">
    <w:abstractNumId w:val="10"/>
  </w:num>
  <w:num w:numId="19">
    <w:abstractNumId w:val="1"/>
  </w:num>
  <w:num w:numId="20">
    <w:abstractNumId w:val="8"/>
  </w:num>
  <w:num w:numId="21">
    <w:abstractNumId w:val="14"/>
  </w:num>
  <w:num w:numId="22">
    <w:abstractNumId w:val="13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62"/>
    <w:rsid w:val="0000293E"/>
    <w:rsid w:val="00005CC8"/>
    <w:rsid w:val="000065A5"/>
    <w:rsid w:val="000073CE"/>
    <w:rsid w:val="0001248C"/>
    <w:rsid w:val="00012550"/>
    <w:rsid w:val="0002145F"/>
    <w:rsid w:val="000255B2"/>
    <w:rsid w:val="00026FB1"/>
    <w:rsid w:val="00027F01"/>
    <w:rsid w:val="00032961"/>
    <w:rsid w:val="00040603"/>
    <w:rsid w:val="00043C5A"/>
    <w:rsid w:val="00044AA1"/>
    <w:rsid w:val="00052076"/>
    <w:rsid w:val="00053CE9"/>
    <w:rsid w:val="0005554A"/>
    <w:rsid w:val="00055F8F"/>
    <w:rsid w:val="0005792A"/>
    <w:rsid w:val="000600AC"/>
    <w:rsid w:val="0006665A"/>
    <w:rsid w:val="00070231"/>
    <w:rsid w:val="00073B03"/>
    <w:rsid w:val="00075E54"/>
    <w:rsid w:val="00076323"/>
    <w:rsid w:val="000802C9"/>
    <w:rsid w:val="00080D8D"/>
    <w:rsid w:val="00084252"/>
    <w:rsid w:val="00084305"/>
    <w:rsid w:val="000926FE"/>
    <w:rsid w:val="000934B0"/>
    <w:rsid w:val="00093E2F"/>
    <w:rsid w:val="000956AA"/>
    <w:rsid w:val="000A29BB"/>
    <w:rsid w:val="000A4304"/>
    <w:rsid w:val="000A4B7E"/>
    <w:rsid w:val="000A6D87"/>
    <w:rsid w:val="000B272F"/>
    <w:rsid w:val="000B5114"/>
    <w:rsid w:val="000B732B"/>
    <w:rsid w:val="000C29E1"/>
    <w:rsid w:val="000C3375"/>
    <w:rsid w:val="000C6533"/>
    <w:rsid w:val="000C6C62"/>
    <w:rsid w:val="000D167C"/>
    <w:rsid w:val="000D25E3"/>
    <w:rsid w:val="000D32AF"/>
    <w:rsid w:val="000D679A"/>
    <w:rsid w:val="000E20B8"/>
    <w:rsid w:val="000E2A27"/>
    <w:rsid w:val="000E2CFF"/>
    <w:rsid w:val="000E6B13"/>
    <w:rsid w:val="000F10AB"/>
    <w:rsid w:val="000F2BED"/>
    <w:rsid w:val="000F2CF9"/>
    <w:rsid w:val="000F3378"/>
    <w:rsid w:val="000F6B4C"/>
    <w:rsid w:val="001005BC"/>
    <w:rsid w:val="001021DD"/>
    <w:rsid w:val="001029B0"/>
    <w:rsid w:val="00102A0C"/>
    <w:rsid w:val="001051C3"/>
    <w:rsid w:val="00105884"/>
    <w:rsid w:val="00112127"/>
    <w:rsid w:val="00114750"/>
    <w:rsid w:val="00114BE9"/>
    <w:rsid w:val="00115281"/>
    <w:rsid w:val="00115286"/>
    <w:rsid w:val="001157C1"/>
    <w:rsid w:val="00117F24"/>
    <w:rsid w:val="0012008C"/>
    <w:rsid w:val="001273C4"/>
    <w:rsid w:val="00127781"/>
    <w:rsid w:val="001301B3"/>
    <w:rsid w:val="00132DA7"/>
    <w:rsid w:val="001362E6"/>
    <w:rsid w:val="00141433"/>
    <w:rsid w:val="00142384"/>
    <w:rsid w:val="00144604"/>
    <w:rsid w:val="00145A31"/>
    <w:rsid w:val="00145A71"/>
    <w:rsid w:val="0014690E"/>
    <w:rsid w:val="00147D6C"/>
    <w:rsid w:val="00152D63"/>
    <w:rsid w:val="00153B5C"/>
    <w:rsid w:val="00156C0D"/>
    <w:rsid w:val="00160DF6"/>
    <w:rsid w:val="00162110"/>
    <w:rsid w:val="00163E6B"/>
    <w:rsid w:val="00164758"/>
    <w:rsid w:val="001650D5"/>
    <w:rsid w:val="0016721A"/>
    <w:rsid w:val="00167348"/>
    <w:rsid w:val="001704B7"/>
    <w:rsid w:val="00175BDC"/>
    <w:rsid w:val="001767AB"/>
    <w:rsid w:val="00176C2D"/>
    <w:rsid w:val="00180B48"/>
    <w:rsid w:val="00181EA2"/>
    <w:rsid w:val="0018201B"/>
    <w:rsid w:val="0018554A"/>
    <w:rsid w:val="001927FE"/>
    <w:rsid w:val="00196109"/>
    <w:rsid w:val="00197B30"/>
    <w:rsid w:val="001A0209"/>
    <w:rsid w:val="001A149D"/>
    <w:rsid w:val="001A1F20"/>
    <w:rsid w:val="001B7B13"/>
    <w:rsid w:val="001C1F59"/>
    <w:rsid w:val="001C252C"/>
    <w:rsid w:val="001C5058"/>
    <w:rsid w:val="001C7F6C"/>
    <w:rsid w:val="001D23F2"/>
    <w:rsid w:val="001D4D37"/>
    <w:rsid w:val="001D6904"/>
    <w:rsid w:val="001E1359"/>
    <w:rsid w:val="001E2EEF"/>
    <w:rsid w:val="001E3242"/>
    <w:rsid w:val="001E4D91"/>
    <w:rsid w:val="001F5ACA"/>
    <w:rsid w:val="00200864"/>
    <w:rsid w:val="00200BE0"/>
    <w:rsid w:val="0020169A"/>
    <w:rsid w:val="002037E5"/>
    <w:rsid w:val="00204941"/>
    <w:rsid w:val="0020643D"/>
    <w:rsid w:val="00206658"/>
    <w:rsid w:val="00206A9E"/>
    <w:rsid w:val="002077DA"/>
    <w:rsid w:val="00207C3C"/>
    <w:rsid w:val="00210B6D"/>
    <w:rsid w:val="00213C7A"/>
    <w:rsid w:val="00216721"/>
    <w:rsid w:val="00216C16"/>
    <w:rsid w:val="00216F7A"/>
    <w:rsid w:val="0022069F"/>
    <w:rsid w:val="002212E9"/>
    <w:rsid w:val="00224382"/>
    <w:rsid w:val="00224B48"/>
    <w:rsid w:val="00226939"/>
    <w:rsid w:val="00231529"/>
    <w:rsid w:val="002330C7"/>
    <w:rsid w:val="002353B7"/>
    <w:rsid w:val="0024188A"/>
    <w:rsid w:val="00243427"/>
    <w:rsid w:val="00245DD0"/>
    <w:rsid w:val="0025251F"/>
    <w:rsid w:val="0026116F"/>
    <w:rsid w:val="00263D6F"/>
    <w:rsid w:val="00265D55"/>
    <w:rsid w:val="00267DDD"/>
    <w:rsid w:val="0027191B"/>
    <w:rsid w:val="00271F21"/>
    <w:rsid w:val="002731D9"/>
    <w:rsid w:val="00274615"/>
    <w:rsid w:val="00274923"/>
    <w:rsid w:val="00285C3E"/>
    <w:rsid w:val="00286E21"/>
    <w:rsid w:val="00293A86"/>
    <w:rsid w:val="00294174"/>
    <w:rsid w:val="00297900"/>
    <w:rsid w:val="002A562F"/>
    <w:rsid w:val="002A6B92"/>
    <w:rsid w:val="002B17D9"/>
    <w:rsid w:val="002B550A"/>
    <w:rsid w:val="002B6559"/>
    <w:rsid w:val="002C6071"/>
    <w:rsid w:val="002C7420"/>
    <w:rsid w:val="002D3E31"/>
    <w:rsid w:val="002D4972"/>
    <w:rsid w:val="002D578C"/>
    <w:rsid w:val="002D5EF3"/>
    <w:rsid w:val="002D6D66"/>
    <w:rsid w:val="002E7A49"/>
    <w:rsid w:val="002F3C61"/>
    <w:rsid w:val="002F4BD6"/>
    <w:rsid w:val="002F5B63"/>
    <w:rsid w:val="00300291"/>
    <w:rsid w:val="00307235"/>
    <w:rsid w:val="00307FC2"/>
    <w:rsid w:val="0031189E"/>
    <w:rsid w:val="00325D88"/>
    <w:rsid w:val="00326269"/>
    <w:rsid w:val="003300FC"/>
    <w:rsid w:val="00331D26"/>
    <w:rsid w:val="003337E7"/>
    <w:rsid w:val="00334FD8"/>
    <w:rsid w:val="003411F2"/>
    <w:rsid w:val="003440D7"/>
    <w:rsid w:val="00346589"/>
    <w:rsid w:val="0035295F"/>
    <w:rsid w:val="003562F7"/>
    <w:rsid w:val="0036191B"/>
    <w:rsid w:val="00364531"/>
    <w:rsid w:val="003707B6"/>
    <w:rsid w:val="00373597"/>
    <w:rsid w:val="00374B2E"/>
    <w:rsid w:val="0037616C"/>
    <w:rsid w:val="003805CB"/>
    <w:rsid w:val="00382914"/>
    <w:rsid w:val="0038528A"/>
    <w:rsid w:val="003915A5"/>
    <w:rsid w:val="00395809"/>
    <w:rsid w:val="003966F9"/>
    <w:rsid w:val="003A06C6"/>
    <w:rsid w:val="003A3A8B"/>
    <w:rsid w:val="003A4518"/>
    <w:rsid w:val="003A5E87"/>
    <w:rsid w:val="003A71FB"/>
    <w:rsid w:val="003B1245"/>
    <w:rsid w:val="003B46CB"/>
    <w:rsid w:val="003B56A7"/>
    <w:rsid w:val="003B7286"/>
    <w:rsid w:val="003C2D60"/>
    <w:rsid w:val="003C3522"/>
    <w:rsid w:val="003D673D"/>
    <w:rsid w:val="003E0371"/>
    <w:rsid w:val="003E148E"/>
    <w:rsid w:val="003E1B8B"/>
    <w:rsid w:val="003E2436"/>
    <w:rsid w:val="003E378E"/>
    <w:rsid w:val="003E529D"/>
    <w:rsid w:val="003E5F84"/>
    <w:rsid w:val="003F2C3F"/>
    <w:rsid w:val="003F3959"/>
    <w:rsid w:val="003F60D8"/>
    <w:rsid w:val="003F6E48"/>
    <w:rsid w:val="00400FF3"/>
    <w:rsid w:val="004014B4"/>
    <w:rsid w:val="004018F3"/>
    <w:rsid w:val="00401F81"/>
    <w:rsid w:val="0040669F"/>
    <w:rsid w:val="0041192A"/>
    <w:rsid w:val="0041225F"/>
    <w:rsid w:val="004130BD"/>
    <w:rsid w:val="00414D63"/>
    <w:rsid w:val="00416AC1"/>
    <w:rsid w:val="00425B16"/>
    <w:rsid w:val="00426A99"/>
    <w:rsid w:val="004272D6"/>
    <w:rsid w:val="00432227"/>
    <w:rsid w:val="00435DF5"/>
    <w:rsid w:val="004459D8"/>
    <w:rsid w:val="00446B63"/>
    <w:rsid w:val="00454ACF"/>
    <w:rsid w:val="00454E41"/>
    <w:rsid w:val="00456F11"/>
    <w:rsid w:val="0046079C"/>
    <w:rsid w:val="0046096A"/>
    <w:rsid w:val="0046498A"/>
    <w:rsid w:val="004715FE"/>
    <w:rsid w:val="00475C0F"/>
    <w:rsid w:val="004765B1"/>
    <w:rsid w:val="00477CC0"/>
    <w:rsid w:val="00477F0C"/>
    <w:rsid w:val="00481515"/>
    <w:rsid w:val="00485EC3"/>
    <w:rsid w:val="004863AC"/>
    <w:rsid w:val="00486EA4"/>
    <w:rsid w:val="00491DF2"/>
    <w:rsid w:val="00492990"/>
    <w:rsid w:val="0049598F"/>
    <w:rsid w:val="00495D43"/>
    <w:rsid w:val="004A0765"/>
    <w:rsid w:val="004A22D6"/>
    <w:rsid w:val="004B10EE"/>
    <w:rsid w:val="004B2B64"/>
    <w:rsid w:val="004B31EE"/>
    <w:rsid w:val="004B4952"/>
    <w:rsid w:val="004B5FB4"/>
    <w:rsid w:val="004B67EC"/>
    <w:rsid w:val="004B7FC7"/>
    <w:rsid w:val="004C25BA"/>
    <w:rsid w:val="004C4135"/>
    <w:rsid w:val="004C6C80"/>
    <w:rsid w:val="004D28F8"/>
    <w:rsid w:val="004D36C3"/>
    <w:rsid w:val="004D469B"/>
    <w:rsid w:val="004D4D2B"/>
    <w:rsid w:val="004D7FA3"/>
    <w:rsid w:val="004E153B"/>
    <w:rsid w:val="004E3196"/>
    <w:rsid w:val="004E4BE9"/>
    <w:rsid w:val="004E5D5F"/>
    <w:rsid w:val="004F0CA5"/>
    <w:rsid w:val="004F16E7"/>
    <w:rsid w:val="004F22EA"/>
    <w:rsid w:val="004F48A4"/>
    <w:rsid w:val="004F62F1"/>
    <w:rsid w:val="00500D0B"/>
    <w:rsid w:val="005056ED"/>
    <w:rsid w:val="00507110"/>
    <w:rsid w:val="00521646"/>
    <w:rsid w:val="00523041"/>
    <w:rsid w:val="00527F69"/>
    <w:rsid w:val="00533D4C"/>
    <w:rsid w:val="0053564E"/>
    <w:rsid w:val="005361A5"/>
    <w:rsid w:val="00540FBF"/>
    <w:rsid w:val="00542EFB"/>
    <w:rsid w:val="00544DFA"/>
    <w:rsid w:val="00551134"/>
    <w:rsid w:val="00551AEC"/>
    <w:rsid w:val="00552354"/>
    <w:rsid w:val="005576A3"/>
    <w:rsid w:val="0056129A"/>
    <w:rsid w:val="00561D50"/>
    <w:rsid w:val="005625D2"/>
    <w:rsid w:val="0056708F"/>
    <w:rsid w:val="00567809"/>
    <w:rsid w:val="00567BAF"/>
    <w:rsid w:val="00570412"/>
    <w:rsid w:val="00573509"/>
    <w:rsid w:val="00580BC8"/>
    <w:rsid w:val="00582EBD"/>
    <w:rsid w:val="005840C6"/>
    <w:rsid w:val="005926E1"/>
    <w:rsid w:val="005931D4"/>
    <w:rsid w:val="00594BC5"/>
    <w:rsid w:val="005A14A6"/>
    <w:rsid w:val="005A63B2"/>
    <w:rsid w:val="005B3A82"/>
    <w:rsid w:val="005B4FDA"/>
    <w:rsid w:val="005B62FB"/>
    <w:rsid w:val="005B79B6"/>
    <w:rsid w:val="005C028D"/>
    <w:rsid w:val="005C41E5"/>
    <w:rsid w:val="005C689C"/>
    <w:rsid w:val="005D0BF3"/>
    <w:rsid w:val="005D28C7"/>
    <w:rsid w:val="005D4A62"/>
    <w:rsid w:val="005D60CE"/>
    <w:rsid w:val="005D772A"/>
    <w:rsid w:val="005D78C2"/>
    <w:rsid w:val="005E12D0"/>
    <w:rsid w:val="005E2FB5"/>
    <w:rsid w:val="005F1120"/>
    <w:rsid w:val="005F4321"/>
    <w:rsid w:val="005F6CEA"/>
    <w:rsid w:val="00604191"/>
    <w:rsid w:val="00607E43"/>
    <w:rsid w:val="0061220B"/>
    <w:rsid w:val="00612D5F"/>
    <w:rsid w:val="00614315"/>
    <w:rsid w:val="00614FEA"/>
    <w:rsid w:val="0061602B"/>
    <w:rsid w:val="006205B5"/>
    <w:rsid w:val="00621368"/>
    <w:rsid w:val="00624F44"/>
    <w:rsid w:val="00626D11"/>
    <w:rsid w:val="00632E8B"/>
    <w:rsid w:val="00634DE3"/>
    <w:rsid w:val="006367AF"/>
    <w:rsid w:val="00637A71"/>
    <w:rsid w:val="00637C0B"/>
    <w:rsid w:val="006407ED"/>
    <w:rsid w:val="00641F70"/>
    <w:rsid w:val="00643CCE"/>
    <w:rsid w:val="0064543B"/>
    <w:rsid w:val="00647203"/>
    <w:rsid w:val="00647814"/>
    <w:rsid w:val="00647D5A"/>
    <w:rsid w:val="00657CF4"/>
    <w:rsid w:val="00657D80"/>
    <w:rsid w:val="00660A14"/>
    <w:rsid w:val="00661A79"/>
    <w:rsid w:val="00663579"/>
    <w:rsid w:val="00664506"/>
    <w:rsid w:val="0066710B"/>
    <w:rsid w:val="0066718E"/>
    <w:rsid w:val="00667A17"/>
    <w:rsid w:val="0068080D"/>
    <w:rsid w:val="00681250"/>
    <w:rsid w:val="0068355F"/>
    <w:rsid w:val="00683E91"/>
    <w:rsid w:val="00684E8F"/>
    <w:rsid w:val="00687F7F"/>
    <w:rsid w:val="00691E96"/>
    <w:rsid w:val="00692D12"/>
    <w:rsid w:val="00694D19"/>
    <w:rsid w:val="006A372B"/>
    <w:rsid w:val="006A7846"/>
    <w:rsid w:val="006A7AB8"/>
    <w:rsid w:val="006A7E36"/>
    <w:rsid w:val="006B51B2"/>
    <w:rsid w:val="006C0383"/>
    <w:rsid w:val="006C046D"/>
    <w:rsid w:val="006C060A"/>
    <w:rsid w:val="006C1095"/>
    <w:rsid w:val="006C6807"/>
    <w:rsid w:val="006D0BEE"/>
    <w:rsid w:val="006D1053"/>
    <w:rsid w:val="006D25C6"/>
    <w:rsid w:val="006D2B9F"/>
    <w:rsid w:val="006E0745"/>
    <w:rsid w:val="006E320A"/>
    <w:rsid w:val="006E4F74"/>
    <w:rsid w:val="006E5582"/>
    <w:rsid w:val="006E77F5"/>
    <w:rsid w:val="006F0959"/>
    <w:rsid w:val="006F75D5"/>
    <w:rsid w:val="00701CA4"/>
    <w:rsid w:val="007021E6"/>
    <w:rsid w:val="00703007"/>
    <w:rsid w:val="00703F90"/>
    <w:rsid w:val="00713F7B"/>
    <w:rsid w:val="00713FA9"/>
    <w:rsid w:val="00714B57"/>
    <w:rsid w:val="00721887"/>
    <w:rsid w:val="00723580"/>
    <w:rsid w:val="00727744"/>
    <w:rsid w:val="00731076"/>
    <w:rsid w:val="007326BC"/>
    <w:rsid w:val="00732793"/>
    <w:rsid w:val="00732B65"/>
    <w:rsid w:val="007344CB"/>
    <w:rsid w:val="007371CA"/>
    <w:rsid w:val="00737F7D"/>
    <w:rsid w:val="00740ED4"/>
    <w:rsid w:val="00742FD7"/>
    <w:rsid w:val="0074645A"/>
    <w:rsid w:val="007504BF"/>
    <w:rsid w:val="00754225"/>
    <w:rsid w:val="007544F0"/>
    <w:rsid w:val="0075609B"/>
    <w:rsid w:val="00756A0F"/>
    <w:rsid w:val="0075753C"/>
    <w:rsid w:val="00763C18"/>
    <w:rsid w:val="00767851"/>
    <w:rsid w:val="00767CEF"/>
    <w:rsid w:val="007705F9"/>
    <w:rsid w:val="0077271E"/>
    <w:rsid w:val="00772A9E"/>
    <w:rsid w:val="00782092"/>
    <w:rsid w:val="00782B86"/>
    <w:rsid w:val="00783B59"/>
    <w:rsid w:val="00784460"/>
    <w:rsid w:val="00786ECC"/>
    <w:rsid w:val="00787C90"/>
    <w:rsid w:val="00790A42"/>
    <w:rsid w:val="00792D4E"/>
    <w:rsid w:val="00792E6A"/>
    <w:rsid w:val="00795431"/>
    <w:rsid w:val="0079598A"/>
    <w:rsid w:val="00795B46"/>
    <w:rsid w:val="00796D32"/>
    <w:rsid w:val="007A07CF"/>
    <w:rsid w:val="007A0BD1"/>
    <w:rsid w:val="007A176A"/>
    <w:rsid w:val="007A236E"/>
    <w:rsid w:val="007A7327"/>
    <w:rsid w:val="007B5064"/>
    <w:rsid w:val="007B68E6"/>
    <w:rsid w:val="007C2C5A"/>
    <w:rsid w:val="007C72ED"/>
    <w:rsid w:val="007D588F"/>
    <w:rsid w:val="007E3273"/>
    <w:rsid w:val="007E5535"/>
    <w:rsid w:val="007E58C4"/>
    <w:rsid w:val="007E6E62"/>
    <w:rsid w:val="007F09EA"/>
    <w:rsid w:val="007F1BF6"/>
    <w:rsid w:val="007F2160"/>
    <w:rsid w:val="007F60C4"/>
    <w:rsid w:val="0080011C"/>
    <w:rsid w:val="008019BA"/>
    <w:rsid w:val="008023B7"/>
    <w:rsid w:val="00803C52"/>
    <w:rsid w:val="0080707B"/>
    <w:rsid w:val="008078D2"/>
    <w:rsid w:val="00807CE5"/>
    <w:rsid w:val="008118FB"/>
    <w:rsid w:val="0081627E"/>
    <w:rsid w:val="00822E63"/>
    <w:rsid w:val="0082789F"/>
    <w:rsid w:val="00830065"/>
    <w:rsid w:val="008323B4"/>
    <w:rsid w:val="00834A82"/>
    <w:rsid w:val="008367B6"/>
    <w:rsid w:val="00837654"/>
    <w:rsid w:val="00840DA9"/>
    <w:rsid w:val="00842470"/>
    <w:rsid w:val="00842B9C"/>
    <w:rsid w:val="0084396E"/>
    <w:rsid w:val="00850E6C"/>
    <w:rsid w:val="00854146"/>
    <w:rsid w:val="00854C16"/>
    <w:rsid w:val="00854D2F"/>
    <w:rsid w:val="008555BF"/>
    <w:rsid w:val="00855B41"/>
    <w:rsid w:val="008563CE"/>
    <w:rsid w:val="00861A4F"/>
    <w:rsid w:val="00861F82"/>
    <w:rsid w:val="008661CA"/>
    <w:rsid w:val="00871729"/>
    <w:rsid w:val="00880598"/>
    <w:rsid w:val="00880732"/>
    <w:rsid w:val="00882041"/>
    <w:rsid w:val="00886A68"/>
    <w:rsid w:val="008875A2"/>
    <w:rsid w:val="00893DF7"/>
    <w:rsid w:val="00895E4D"/>
    <w:rsid w:val="00896E3D"/>
    <w:rsid w:val="008A13A5"/>
    <w:rsid w:val="008A13EB"/>
    <w:rsid w:val="008A2E0D"/>
    <w:rsid w:val="008A34A1"/>
    <w:rsid w:val="008A3B37"/>
    <w:rsid w:val="008A4C93"/>
    <w:rsid w:val="008B5612"/>
    <w:rsid w:val="008B5B90"/>
    <w:rsid w:val="008C22F0"/>
    <w:rsid w:val="008C3CE4"/>
    <w:rsid w:val="008C56EC"/>
    <w:rsid w:val="008C7F35"/>
    <w:rsid w:val="008D1F8A"/>
    <w:rsid w:val="008D7715"/>
    <w:rsid w:val="008E1304"/>
    <w:rsid w:val="008E7DEE"/>
    <w:rsid w:val="008F05D9"/>
    <w:rsid w:val="008F05F1"/>
    <w:rsid w:val="008F168C"/>
    <w:rsid w:val="008F2ECB"/>
    <w:rsid w:val="008F400F"/>
    <w:rsid w:val="008F4134"/>
    <w:rsid w:val="008F47A6"/>
    <w:rsid w:val="008F5148"/>
    <w:rsid w:val="008F759B"/>
    <w:rsid w:val="009001D2"/>
    <w:rsid w:val="00906329"/>
    <w:rsid w:val="009136C6"/>
    <w:rsid w:val="00914B0E"/>
    <w:rsid w:val="0091701C"/>
    <w:rsid w:val="00923C7A"/>
    <w:rsid w:val="00930506"/>
    <w:rsid w:val="00933661"/>
    <w:rsid w:val="0093436A"/>
    <w:rsid w:val="00936EF3"/>
    <w:rsid w:val="00944202"/>
    <w:rsid w:val="00944532"/>
    <w:rsid w:val="00944935"/>
    <w:rsid w:val="00947887"/>
    <w:rsid w:val="00947BD6"/>
    <w:rsid w:val="009507F5"/>
    <w:rsid w:val="00951942"/>
    <w:rsid w:val="0095775C"/>
    <w:rsid w:val="00963621"/>
    <w:rsid w:val="00966CDA"/>
    <w:rsid w:val="00970AF7"/>
    <w:rsid w:val="00970E32"/>
    <w:rsid w:val="00974BD2"/>
    <w:rsid w:val="009759B3"/>
    <w:rsid w:val="009813CE"/>
    <w:rsid w:val="00981BC2"/>
    <w:rsid w:val="00985E6E"/>
    <w:rsid w:val="00986F00"/>
    <w:rsid w:val="00990A5B"/>
    <w:rsid w:val="00996644"/>
    <w:rsid w:val="009A0B14"/>
    <w:rsid w:val="009A0E1F"/>
    <w:rsid w:val="009A0FF6"/>
    <w:rsid w:val="009A1F06"/>
    <w:rsid w:val="009A3295"/>
    <w:rsid w:val="009A48FA"/>
    <w:rsid w:val="009A67E6"/>
    <w:rsid w:val="009A6AFF"/>
    <w:rsid w:val="009A7943"/>
    <w:rsid w:val="009B0E7B"/>
    <w:rsid w:val="009B14CD"/>
    <w:rsid w:val="009B31FA"/>
    <w:rsid w:val="009B37DD"/>
    <w:rsid w:val="009B67D1"/>
    <w:rsid w:val="009B72B7"/>
    <w:rsid w:val="009C2763"/>
    <w:rsid w:val="009C2B84"/>
    <w:rsid w:val="009C38F6"/>
    <w:rsid w:val="009C5C08"/>
    <w:rsid w:val="009D03C9"/>
    <w:rsid w:val="009D1F45"/>
    <w:rsid w:val="009D4231"/>
    <w:rsid w:val="009E176D"/>
    <w:rsid w:val="009E3CD1"/>
    <w:rsid w:val="009E4184"/>
    <w:rsid w:val="009E5082"/>
    <w:rsid w:val="009E60DB"/>
    <w:rsid w:val="009F6F8A"/>
    <w:rsid w:val="00A00270"/>
    <w:rsid w:val="00A01E8E"/>
    <w:rsid w:val="00A01F8E"/>
    <w:rsid w:val="00A0446F"/>
    <w:rsid w:val="00A0521B"/>
    <w:rsid w:val="00A0663D"/>
    <w:rsid w:val="00A11B5B"/>
    <w:rsid w:val="00A2258F"/>
    <w:rsid w:val="00A23231"/>
    <w:rsid w:val="00A2592D"/>
    <w:rsid w:val="00A26211"/>
    <w:rsid w:val="00A276C9"/>
    <w:rsid w:val="00A35A30"/>
    <w:rsid w:val="00A36213"/>
    <w:rsid w:val="00A36D9B"/>
    <w:rsid w:val="00A41CE1"/>
    <w:rsid w:val="00A42B7B"/>
    <w:rsid w:val="00A45940"/>
    <w:rsid w:val="00A45FC8"/>
    <w:rsid w:val="00A47EAB"/>
    <w:rsid w:val="00A5236E"/>
    <w:rsid w:val="00A5286B"/>
    <w:rsid w:val="00A53FB4"/>
    <w:rsid w:val="00A56589"/>
    <w:rsid w:val="00A5698A"/>
    <w:rsid w:val="00A56C99"/>
    <w:rsid w:val="00A603A4"/>
    <w:rsid w:val="00A62186"/>
    <w:rsid w:val="00A667DD"/>
    <w:rsid w:val="00A67982"/>
    <w:rsid w:val="00A67D5D"/>
    <w:rsid w:val="00A71414"/>
    <w:rsid w:val="00A7148E"/>
    <w:rsid w:val="00A72D27"/>
    <w:rsid w:val="00A774C2"/>
    <w:rsid w:val="00A7789E"/>
    <w:rsid w:val="00A808A0"/>
    <w:rsid w:val="00A830AB"/>
    <w:rsid w:val="00A841CF"/>
    <w:rsid w:val="00A86059"/>
    <w:rsid w:val="00A86A1A"/>
    <w:rsid w:val="00A87266"/>
    <w:rsid w:val="00A87BE5"/>
    <w:rsid w:val="00A87FDC"/>
    <w:rsid w:val="00A87FFE"/>
    <w:rsid w:val="00A9073F"/>
    <w:rsid w:val="00A95A6A"/>
    <w:rsid w:val="00A95F0B"/>
    <w:rsid w:val="00A96A44"/>
    <w:rsid w:val="00A97111"/>
    <w:rsid w:val="00AA08CE"/>
    <w:rsid w:val="00AA1A37"/>
    <w:rsid w:val="00AA2179"/>
    <w:rsid w:val="00AB1D02"/>
    <w:rsid w:val="00AB646A"/>
    <w:rsid w:val="00AB7C46"/>
    <w:rsid w:val="00AC0572"/>
    <w:rsid w:val="00AC2360"/>
    <w:rsid w:val="00AC2A71"/>
    <w:rsid w:val="00AC5E54"/>
    <w:rsid w:val="00AD0633"/>
    <w:rsid w:val="00AD14E4"/>
    <w:rsid w:val="00AD422C"/>
    <w:rsid w:val="00AD42FB"/>
    <w:rsid w:val="00AD4C15"/>
    <w:rsid w:val="00AD6CFB"/>
    <w:rsid w:val="00AD6D8B"/>
    <w:rsid w:val="00AD74DD"/>
    <w:rsid w:val="00AE4913"/>
    <w:rsid w:val="00AF16F7"/>
    <w:rsid w:val="00AF5D74"/>
    <w:rsid w:val="00AF76E3"/>
    <w:rsid w:val="00B019FD"/>
    <w:rsid w:val="00B043CD"/>
    <w:rsid w:val="00B066CE"/>
    <w:rsid w:val="00B0791C"/>
    <w:rsid w:val="00B07FA6"/>
    <w:rsid w:val="00B10B8C"/>
    <w:rsid w:val="00B1373D"/>
    <w:rsid w:val="00B16345"/>
    <w:rsid w:val="00B165CC"/>
    <w:rsid w:val="00B17392"/>
    <w:rsid w:val="00B20BD2"/>
    <w:rsid w:val="00B27779"/>
    <w:rsid w:val="00B30BE1"/>
    <w:rsid w:val="00B3458C"/>
    <w:rsid w:val="00B34C1F"/>
    <w:rsid w:val="00B3738D"/>
    <w:rsid w:val="00B40D4C"/>
    <w:rsid w:val="00B47143"/>
    <w:rsid w:val="00B47CBA"/>
    <w:rsid w:val="00B518CE"/>
    <w:rsid w:val="00B51983"/>
    <w:rsid w:val="00B575B1"/>
    <w:rsid w:val="00B5786A"/>
    <w:rsid w:val="00B62527"/>
    <w:rsid w:val="00B626DE"/>
    <w:rsid w:val="00B64052"/>
    <w:rsid w:val="00B65579"/>
    <w:rsid w:val="00B65A11"/>
    <w:rsid w:val="00B66187"/>
    <w:rsid w:val="00B66A57"/>
    <w:rsid w:val="00B67A0B"/>
    <w:rsid w:val="00B727DA"/>
    <w:rsid w:val="00B9393B"/>
    <w:rsid w:val="00BA1312"/>
    <w:rsid w:val="00BA2A99"/>
    <w:rsid w:val="00BA4C47"/>
    <w:rsid w:val="00BA4E77"/>
    <w:rsid w:val="00BA7D3F"/>
    <w:rsid w:val="00BC0C05"/>
    <w:rsid w:val="00BC3065"/>
    <w:rsid w:val="00BC6940"/>
    <w:rsid w:val="00BC7BDE"/>
    <w:rsid w:val="00BD26A3"/>
    <w:rsid w:val="00BE00EE"/>
    <w:rsid w:val="00BE38E7"/>
    <w:rsid w:val="00BE7AFD"/>
    <w:rsid w:val="00BF3950"/>
    <w:rsid w:val="00BF3C40"/>
    <w:rsid w:val="00BF477D"/>
    <w:rsid w:val="00BF6112"/>
    <w:rsid w:val="00C02BBC"/>
    <w:rsid w:val="00C03668"/>
    <w:rsid w:val="00C05191"/>
    <w:rsid w:val="00C055FC"/>
    <w:rsid w:val="00C058E1"/>
    <w:rsid w:val="00C0715E"/>
    <w:rsid w:val="00C076DD"/>
    <w:rsid w:val="00C142D9"/>
    <w:rsid w:val="00C167E0"/>
    <w:rsid w:val="00C16D81"/>
    <w:rsid w:val="00C179E9"/>
    <w:rsid w:val="00C20B85"/>
    <w:rsid w:val="00C210FD"/>
    <w:rsid w:val="00C21B22"/>
    <w:rsid w:val="00C22B22"/>
    <w:rsid w:val="00C2571F"/>
    <w:rsid w:val="00C30600"/>
    <w:rsid w:val="00C32E36"/>
    <w:rsid w:val="00C350D5"/>
    <w:rsid w:val="00C37212"/>
    <w:rsid w:val="00C410BE"/>
    <w:rsid w:val="00C43A02"/>
    <w:rsid w:val="00C45DD1"/>
    <w:rsid w:val="00C505E9"/>
    <w:rsid w:val="00C52C8B"/>
    <w:rsid w:val="00C541CC"/>
    <w:rsid w:val="00C5639A"/>
    <w:rsid w:val="00C6073B"/>
    <w:rsid w:val="00C607A5"/>
    <w:rsid w:val="00C62BC8"/>
    <w:rsid w:val="00C6493A"/>
    <w:rsid w:val="00C64AF4"/>
    <w:rsid w:val="00C64D25"/>
    <w:rsid w:val="00C662DF"/>
    <w:rsid w:val="00C665B5"/>
    <w:rsid w:val="00C66C62"/>
    <w:rsid w:val="00C702A4"/>
    <w:rsid w:val="00C70357"/>
    <w:rsid w:val="00C709FA"/>
    <w:rsid w:val="00C72777"/>
    <w:rsid w:val="00C75297"/>
    <w:rsid w:val="00C760AB"/>
    <w:rsid w:val="00C802B4"/>
    <w:rsid w:val="00C825E7"/>
    <w:rsid w:val="00C8673E"/>
    <w:rsid w:val="00C871B3"/>
    <w:rsid w:val="00C87408"/>
    <w:rsid w:val="00C9338B"/>
    <w:rsid w:val="00C96205"/>
    <w:rsid w:val="00C9641F"/>
    <w:rsid w:val="00C96B28"/>
    <w:rsid w:val="00CA54E6"/>
    <w:rsid w:val="00CB187D"/>
    <w:rsid w:val="00CB2316"/>
    <w:rsid w:val="00CC054E"/>
    <w:rsid w:val="00CC1799"/>
    <w:rsid w:val="00CC2BD9"/>
    <w:rsid w:val="00CC716A"/>
    <w:rsid w:val="00CC789B"/>
    <w:rsid w:val="00CD0023"/>
    <w:rsid w:val="00CD23DA"/>
    <w:rsid w:val="00CD42FF"/>
    <w:rsid w:val="00CD4A1F"/>
    <w:rsid w:val="00CD4F59"/>
    <w:rsid w:val="00CD6266"/>
    <w:rsid w:val="00CE11A9"/>
    <w:rsid w:val="00CE11BC"/>
    <w:rsid w:val="00CE3B44"/>
    <w:rsid w:val="00CE449E"/>
    <w:rsid w:val="00CE7206"/>
    <w:rsid w:val="00CF070E"/>
    <w:rsid w:val="00CF1D47"/>
    <w:rsid w:val="00CF396D"/>
    <w:rsid w:val="00CF3BF3"/>
    <w:rsid w:val="00CF4A89"/>
    <w:rsid w:val="00CF52B4"/>
    <w:rsid w:val="00CF5334"/>
    <w:rsid w:val="00D03988"/>
    <w:rsid w:val="00D03A2D"/>
    <w:rsid w:val="00D03E9C"/>
    <w:rsid w:val="00D0669B"/>
    <w:rsid w:val="00D105A9"/>
    <w:rsid w:val="00D2252C"/>
    <w:rsid w:val="00D229F8"/>
    <w:rsid w:val="00D22AD9"/>
    <w:rsid w:val="00D2429D"/>
    <w:rsid w:val="00D24512"/>
    <w:rsid w:val="00D2535C"/>
    <w:rsid w:val="00D2577A"/>
    <w:rsid w:val="00D263DE"/>
    <w:rsid w:val="00D3502D"/>
    <w:rsid w:val="00D4035E"/>
    <w:rsid w:val="00D40D19"/>
    <w:rsid w:val="00D40DC4"/>
    <w:rsid w:val="00D41E87"/>
    <w:rsid w:val="00D42EB4"/>
    <w:rsid w:val="00D47D7B"/>
    <w:rsid w:val="00D5046C"/>
    <w:rsid w:val="00D50DF9"/>
    <w:rsid w:val="00D51132"/>
    <w:rsid w:val="00D51499"/>
    <w:rsid w:val="00D55802"/>
    <w:rsid w:val="00D56861"/>
    <w:rsid w:val="00D6028B"/>
    <w:rsid w:val="00D60BAD"/>
    <w:rsid w:val="00D60D1F"/>
    <w:rsid w:val="00D618B7"/>
    <w:rsid w:val="00D62B0C"/>
    <w:rsid w:val="00D62F3D"/>
    <w:rsid w:val="00D6631E"/>
    <w:rsid w:val="00D72067"/>
    <w:rsid w:val="00D74523"/>
    <w:rsid w:val="00D75A81"/>
    <w:rsid w:val="00D807E9"/>
    <w:rsid w:val="00D80C4E"/>
    <w:rsid w:val="00D81C2D"/>
    <w:rsid w:val="00D82EA4"/>
    <w:rsid w:val="00D84F53"/>
    <w:rsid w:val="00D86B30"/>
    <w:rsid w:val="00D91034"/>
    <w:rsid w:val="00D925F3"/>
    <w:rsid w:val="00D96BF8"/>
    <w:rsid w:val="00D96CFD"/>
    <w:rsid w:val="00DA0C74"/>
    <w:rsid w:val="00DA3471"/>
    <w:rsid w:val="00DA611B"/>
    <w:rsid w:val="00DA70AE"/>
    <w:rsid w:val="00DA7B06"/>
    <w:rsid w:val="00DA7C73"/>
    <w:rsid w:val="00DB7DD4"/>
    <w:rsid w:val="00DC299B"/>
    <w:rsid w:val="00DC47EE"/>
    <w:rsid w:val="00DC7564"/>
    <w:rsid w:val="00DC7FFB"/>
    <w:rsid w:val="00DD0067"/>
    <w:rsid w:val="00DD0ECF"/>
    <w:rsid w:val="00DD10CD"/>
    <w:rsid w:val="00DD3564"/>
    <w:rsid w:val="00DD51C7"/>
    <w:rsid w:val="00DD5484"/>
    <w:rsid w:val="00DD5D91"/>
    <w:rsid w:val="00DD6266"/>
    <w:rsid w:val="00DD77D2"/>
    <w:rsid w:val="00DD781A"/>
    <w:rsid w:val="00DE0188"/>
    <w:rsid w:val="00DE1230"/>
    <w:rsid w:val="00DE24A2"/>
    <w:rsid w:val="00DE7A5B"/>
    <w:rsid w:val="00DF258E"/>
    <w:rsid w:val="00DF509B"/>
    <w:rsid w:val="00DF53BF"/>
    <w:rsid w:val="00E0150B"/>
    <w:rsid w:val="00E01611"/>
    <w:rsid w:val="00E02898"/>
    <w:rsid w:val="00E029E5"/>
    <w:rsid w:val="00E04BFB"/>
    <w:rsid w:val="00E04FAF"/>
    <w:rsid w:val="00E10350"/>
    <w:rsid w:val="00E158F0"/>
    <w:rsid w:val="00E1756E"/>
    <w:rsid w:val="00E21989"/>
    <w:rsid w:val="00E26BA3"/>
    <w:rsid w:val="00E30044"/>
    <w:rsid w:val="00E30DE1"/>
    <w:rsid w:val="00E310AE"/>
    <w:rsid w:val="00E34203"/>
    <w:rsid w:val="00E35990"/>
    <w:rsid w:val="00E35E2F"/>
    <w:rsid w:val="00E36794"/>
    <w:rsid w:val="00E37A10"/>
    <w:rsid w:val="00E37B16"/>
    <w:rsid w:val="00E40280"/>
    <w:rsid w:val="00E420B0"/>
    <w:rsid w:val="00E431F8"/>
    <w:rsid w:val="00E43B9F"/>
    <w:rsid w:val="00E4413F"/>
    <w:rsid w:val="00E44AF0"/>
    <w:rsid w:val="00E500EE"/>
    <w:rsid w:val="00E52FC2"/>
    <w:rsid w:val="00E56E8D"/>
    <w:rsid w:val="00E63DB2"/>
    <w:rsid w:val="00E64D33"/>
    <w:rsid w:val="00E66119"/>
    <w:rsid w:val="00E66D64"/>
    <w:rsid w:val="00E67787"/>
    <w:rsid w:val="00E7384A"/>
    <w:rsid w:val="00E8298B"/>
    <w:rsid w:val="00E8343D"/>
    <w:rsid w:val="00E846D0"/>
    <w:rsid w:val="00E85BDD"/>
    <w:rsid w:val="00E85C69"/>
    <w:rsid w:val="00EA067A"/>
    <w:rsid w:val="00EA3E0A"/>
    <w:rsid w:val="00EA5695"/>
    <w:rsid w:val="00EA708F"/>
    <w:rsid w:val="00EA70F2"/>
    <w:rsid w:val="00EB062C"/>
    <w:rsid w:val="00EB0B2C"/>
    <w:rsid w:val="00EB2666"/>
    <w:rsid w:val="00EC37E3"/>
    <w:rsid w:val="00EC7024"/>
    <w:rsid w:val="00ED05EF"/>
    <w:rsid w:val="00ED36E4"/>
    <w:rsid w:val="00ED3DBE"/>
    <w:rsid w:val="00ED56D3"/>
    <w:rsid w:val="00ED5F3A"/>
    <w:rsid w:val="00ED6A7A"/>
    <w:rsid w:val="00EE38E0"/>
    <w:rsid w:val="00EE4C87"/>
    <w:rsid w:val="00EF56A0"/>
    <w:rsid w:val="00F03678"/>
    <w:rsid w:val="00F0731B"/>
    <w:rsid w:val="00F078D3"/>
    <w:rsid w:val="00F108C7"/>
    <w:rsid w:val="00F10F77"/>
    <w:rsid w:val="00F11EA3"/>
    <w:rsid w:val="00F126BA"/>
    <w:rsid w:val="00F15C57"/>
    <w:rsid w:val="00F17E54"/>
    <w:rsid w:val="00F22D2D"/>
    <w:rsid w:val="00F231BE"/>
    <w:rsid w:val="00F25755"/>
    <w:rsid w:val="00F268FB"/>
    <w:rsid w:val="00F31148"/>
    <w:rsid w:val="00F32532"/>
    <w:rsid w:val="00F3388C"/>
    <w:rsid w:val="00F33C67"/>
    <w:rsid w:val="00F46CCE"/>
    <w:rsid w:val="00F61134"/>
    <w:rsid w:val="00F61D4C"/>
    <w:rsid w:val="00F647DC"/>
    <w:rsid w:val="00F73FA4"/>
    <w:rsid w:val="00F74EC3"/>
    <w:rsid w:val="00F75C0F"/>
    <w:rsid w:val="00F75FEA"/>
    <w:rsid w:val="00F7756F"/>
    <w:rsid w:val="00F77AEE"/>
    <w:rsid w:val="00F80601"/>
    <w:rsid w:val="00F836EF"/>
    <w:rsid w:val="00F841C9"/>
    <w:rsid w:val="00F84666"/>
    <w:rsid w:val="00F87603"/>
    <w:rsid w:val="00F902CE"/>
    <w:rsid w:val="00F92A2E"/>
    <w:rsid w:val="00F92D84"/>
    <w:rsid w:val="00F944C3"/>
    <w:rsid w:val="00F952F0"/>
    <w:rsid w:val="00F95C11"/>
    <w:rsid w:val="00F9608C"/>
    <w:rsid w:val="00F9632F"/>
    <w:rsid w:val="00F96423"/>
    <w:rsid w:val="00FA19C5"/>
    <w:rsid w:val="00FA2B00"/>
    <w:rsid w:val="00FB2AD3"/>
    <w:rsid w:val="00FB3916"/>
    <w:rsid w:val="00FB45DF"/>
    <w:rsid w:val="00FB47F5"/>
    <w:rsid w:val="00FB5B9A"/>
    <w:rsid w:val="00FB6DA8"/>
    <w:rsid w:val="00FB6FD4"/>
    <w:rsid w:val="00FC2352"/>
    <w:rsid w:val="00FC2C8F"/>
    <w:rsid w:val="00FC369E"/>
    <w:rsid w:val="00FC4185"/>
    <w:rsid w:val="00FC505A"/>
    <w:rsid w:val="00FD167E"/>
    <w:rsid w:val="00FD2A01"/>
    <w:rsid w:val="00FD46A9"/>
    <w:rsid w:val="00FD5821"/>
    <w:rsid w:val="00FD6445"/>
    <w:rsid w:val="00FD79D3"/>
    <w:rsid w:val="00FE182F"/>
    <w:rsid w:val="00FE2878"/>
    <w:rsid w:val="00FE7E5C"/>
    <w:rsid w:val="00FF5200"/>
    <w:rsid w:val="00FF61A2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62E6C"/>
  <w15:docId w15:val="{DD1FF72B-D2F7-4338-AF56-BAD1CA9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C62"/>
    <w:rPr>
      <w:rFonts w:ascii="Arial" w:eastAsia="Times New Roman" w:hAnsi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7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505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505A"/>
  </w:style>
  <w:style w:type="paragraph" w:styleId="Footer">
    <w:name w:val="footer"/>
    <w:basedOn w:val="Normal"/>
    <w:link w:val="FooterChar"/>
    <w:uiPriority w:val="99"/>
    <w:rsid w:val="00FC50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5200"/>
    <w:rPr>
      <w:rFonts w:ascii="Arial" w:eastAsia="Times New Roman" w:hAnsi="Arial"/>
      <w:sz w:val="24"/>
      <w:lang w:eastAsia="zh-CN"/>
    </w:rPr>
  </w:style>
  <w:style w:type="table" w:styleId="TableGrid">
    <w:name w:val="Table Grid"/>
    <w:basedOn w:val="TableNormal"/>
    <w:rsid w:val="006A7E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12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D62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619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19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191B"/>
    <w:rPr>
      <w:rFonts w:ascii="Arial" w:eastAsia="Times New Roma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1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191B"/>
    <w:rPr>
      <w:rFonts w:ascii="Arial" w:eastAsia="Times New Roman" w:hAnsi="Arial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E029E5"/>
    <w:pPr>
      <w:ind w:left="720"/>
      <w:contextualSpacing/>
    </w:pPr>
    <w:rPr>
      <w:rFonts w:ascii="Times New Roman" w:hAnsi="Times New Roman"/>
      <w:szCs w:val="24"/>
      <w:lang w:eastAsia="hr-HR"/>
    </w:rPr>
  </w:style>
  <w:style w:type="paragraph" w:styleId="Revision">
    <w:name w:val="Revision"/>
    <w:hidden/>
    <w:uiPriority w:val="71"/>
    <w:semiHidden/>
    <w:rsid w:val="00FC369E"/>
    <w:rPr>
      <w:rFonts w:ascii="Arial" w:eastAsia="Times New Roman" w:hAnsi="Arial"/>
      <w:sz w:val="24"/>
      <w:lang w:eastAsia="zh-CN"/>
    </w:rPr>
  </w:style>
  <w:style w:type="paragraph" w:styleId="NoSpacing">
    <w:name w:val="No Spacing"/>
    <w:uiPriority w:val="1"/>
    <w:qFormat/>
    <w:rsid w:val="00FC4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C4185"/>
    <w:pPr>
      <w:spacing w:after="150"/>
    </w:pPr>
    <w:rPr>
      <w:rFonts w:ascii="Times New Roman" w:hAnsi="Times New Roman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qFormat/>
    <w:rsid w:val="0068080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8080D"/>
    <w:rPr>
      <w:rFonts w:eastAsia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7C7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793E7A355BF41A0540A9892FF8E21" ma:contentTypeVersion="1" ma:contentTypeDescription="Stvaranje novog dokumenta." ma:contentTypeScope="" ma:versionID="e2cc1b41ebc90d31be0c2c9babcafdb1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d10dd4255f8ae81ba40b6660073b3b3c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AZJMDCZ6QSYZ-15-1578</_dlc_DocId>
    <_dlc_DocIdUrl xmlns="a494813a-d0d8-4dad-94cb-0d196f36ba15">
      <Url>https://ekoordinacije.vlada.hr/sjednicevanjska/_layouts/15/DocIdRedir.aspx?ID=AZJMDCZ6QSYZ-15-1578</Url>
      <Description>AZJMDCZ6QSYZ-15-1578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E4F34-F095-4E05-AEA7-561E22EC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6B9CA-9FD0-47E2-9893-FEA6A5F1A136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a494813a-d0d8-4dad-94cb-0d196f36ba15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A5FEAA3-6ABB-4ACE-8958-09C07F44E6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6728A-FA70-4B4E-898B-D0211F764C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682E78-2B72-4C4E-896C-51F76A81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6025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MVPEI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mvpei</dc:creator>
  <cp:keywords/>
  <cp:lastModifiedBy>Ivana Marinković</cp:lastModifiedBy>
  <cp:revision>15</cp:revision>
  <cp:lastPrinted>2024-02-20T10:37:00Z</cp:lastPrinted>
  <dcterms:created xsi:type="dcterms:W3CDTF">2024-07-05T11:57:00Z</dcterms:created>
  <dcterms:modified xsi:type="dcterms:W3CDTF">2024-07-19T14:05:00Z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0x010100909793E7A355BF41A0540A9892FF8E21</vt:lpwstr>
  </property>
  <property fmtid="{D5CDD505-2E9C-101B-9397-08002B2CF9AE}" pid="3" name="_dlc_DocIdItemGuid">
    <vt:lpwstr>7e149807-5906-4d9f-b20b-43bfddc7a693</vt:lpwstr>
  </property>
</Properties>
</file>