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5B139FE" w14:textId="77777777" w:rsidR="006E6029" w:rsidRDefault="006E6029" w:rsidP="00B3103B">
      <w:pPr>
        <w:jc w:val="right"/>
        <w:rPr>
          <w:rFonts w:ascii="Times New Roman" w:hAnsi="Times New Roman"/>
        </w:rPr>
      </w:pPr>
    </w:p>
    <w:p w14:paraId="25B139FF" w14:textId="77777777" w:rsidR="006E6029" w:rsidRDefault="006E6029" w:rsidP="006E6029">
      <w:pPr>
        <w:rPr>
          <w:rFonts w:ascii="Times New Roman" w:hAnsi="Times New Roman"/>
        </w:rPr>
      </w:pPr>
    </w:p>
    <w:p w14:paraId="25B13A00" w14:textId="77777777" w:rsidR="006E6029" w:rsidRDefault="006E6029" w:rsidP="006E6029">
      <w:pPr>
        <w:jc w:val="center"/>
        <w:rPr>
          <w:rFonts w:ascii="Times New Roman" w:hAnsi="Times New Roman"/>
        </w:rPr>
      </w:pPr>
      <w:r>
        <w:rPr>
          <w:rFonts w:ascii="Times New Roman" w:hAnsi="Times New Roman"/>
          <w:noProof/>
        </w:rPr>
        <w:drawing>
          <wp:inline distT="0" distB="0" distL="0" distR="0" wp14:anchorId="25B13A6F" wp14:editId="25B13A70">
            <wp:extent cx="508000" cy="685800"/>
            <wp:effectExtent l="0" t="0" r="635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8000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/>
        </w:rPr>
        <w:t xml:space="preserve">               </w:t>
      </w:r>
    </w:p>
    <w:p w14:paraId="25B13A01" w14:textId="77777777" w:rsidR="006E6029" w:rsidRDefault="006E6029" w:rsidP="006E6029">
      <w:pPr>
        <w:spacing w:before="60" w:after="1200"/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VLADA REPUBLIKE HRVATSKE</w:t>
      </w:r>
    </w:p>
    <w:p w14:paraId="25B13A02" w14:textId="6C1BE258" w:rsidR="006E6029" w:rsidRDefault="006E6029" w:rsidP="006E6029">
      <w:pPr>
        <w:spacing w:after="2400"/>
        <w:jc w:val="right"/>
        <w:rPr>
          <w:rFonts w:ascii="Times New Roman" w:hAnsi="Times New Roman"/>
        </w:rPr>
      </w:pPr>
      <w:r>
        <w:rPr>
          <w:rFonts w:ascii="Times New Roman" w:hAnsi="Times New Roman"/>
        </w:rPr>
        <w:t>Zagreb,</w:t>
      </w:r>
      <w:r w:rsidR="00206855">
        <w:rPr>
          <w:rFonts w:ascii="Times New Roman" w:hAnsi="Times New Roman"/>
        </w:rPr>
        <w:t xml:space="preserve"> </w:t>
      </w:r>
      <w:r w:rsidR="0044168D">
        <w:rPr>
          <w:rFonts w:ascii="Times New Roman" w:hAnsi="Times New Roman"/>
        </w:rPr>
        <w:t>14</w:t>
      </w:r>
      <w:r w:rsidR="00206855">
        <w:rPr>
          <w:rFonts w:ascii="Times New Roman" w:hAnsi="Times New Roman"/>
        </w:rPr>
        <w:t>.</w:t>
      </w:r>
      <w:r>
        <w:rPr>
          <w:rFonts w:ascii="Times New Roman" w:hAnsi="Times New Roman"/>
        </w:rPr>
        <w:t xml:space="preserve"> studenoga 2024.</w:t>
      </w:r>
    </w:p>
    <w:p w14:paraId="25B13A03" w14:textId="77777777" w:rsidR="006E6029" w:rsidRDefault="006E6029" w:rsidP="006E6029">
      <w:pPr>
        <w:spacing w:line="360" w:lineRule="auto"/>
        <w:rPr>
          <w:b/>
          <w:smallCaps/>
        </w:rPr>
        <w:sectPr w:rsidR="006E6029">
          <w:pgSz w:w="11906" w:h="16838"/>
          <w:pgMar w:top="993" w:right="1417" w:bottom="1417" w:left="1417" w:header="709" w:footer="658" w:gutter="0"/>
          <w:cols w:space="720"/>
        </w:sectPr>
      </w:pPr>
      <w:r>
        <w:t>___________________________________________________________________</w:t>
      </w:r>
    </w:p>
    <w:tbl>
      <w:tblPr>
        <w:tblStyle w:val="TableGrid"/>
        <w:tblW w:w="0" w:type="auto"/>
        <w:tblInd w:w="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51"/>
        <w:gridCol w:w="7229"/>
      </w:tblGrid>
      <w:tr w:rsidR="006E6029" w14:paraId="25B13A06" w14:textId="77777777" w:rsidTr="006E6029">
        <w:tc>
          <w:tcPr>
            <w:tcW w:w="1951" w:type="dxa"/>
            <w:hideMark/>
          </w:tcPr>
          <w:p w14:paraId="25B13A04" w14:textId="77777777" w:rsidR="006E6029" w:rsidRDefault="006E6029">
            <w:pPr>
              <w:spacing w:line="360" w:lineRule="auto"/>
              <w:jc w:val="right"/>
              <w:rPr>
                <w:rFonts w:ascii="Times New Roman" w:eastAsia="Arial Unicode MS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b/>
                <w:smallCaps/>
              </w:rPr>
              <w:t>Predlagatelj</w:t>
            </w:r>
            <w:r>
              <w:rPr>
                <w:rFonts w:ascii="Times New Roman" w:hAnsi="Times New Roman" w:cs="Times New Roman"/>
                <w:b/>
              </w:rPr>
              <w:t>:</w:t>
            </w:r>
          </w:p>
        </w:tc>
        <w:tc>
          <w:tcPr>
            <w:tcW w:w="7229" w:type="dxa"/>
            <w:hideMark/>
          </w:tcPr>
          <w:p w14:paraId="25B13A05" w14:textId="77777777" w:rsidR="006E6029" w:rsidRDefault="006E6029">
            <w:pPr>
              <w:spacing w:line="360" w:lineRule="auto"/>
              <w:rPr>
                <w:rFonts w:ascii="Times New Roman" w:eastAsia="Arial Unicode MS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</w:rPr>
              <w:t>Ministarstvo obrane</w:t>
            </w:r>
          </w:p>
        </w:tc>
      </w:tr>
    </w:tbl>
    <w:p w14:paraId="25B13A07" w14:textId="77777777" w:rsidR="006E6029" w:rsidRDefault="006E6029" w:rsidP="006E6029">
      <w:pPr>
        <w:spacing w:line="360" w:lineRule="auto"/>
        <w:rPr>
          <w:rFonts w:ascii="Times New Roman" w:eastAsia="Arial Unicode MS" w:hAnsi="Times New Roman"/>
          <w:color w:val="000000"/>
          <w:sz w:val="22"/>
          <w:szCs w:val="22"/>
          <w:lang w:eastAsia="zh-CN"/>
        </w:rPr>
      </w:pPr>
      <w:r>
        <w:rPr>
          <w:rFonts w:ascii="Times New Roman" w:hAnsi="Times New Roman"/>
        </w:rPr>
        <w:t>___________________________________________________________________________</w:t>
      </w:r>
    </w:p>
    <w:p w14:paraId="25B13A08" w14:textId="77777777" w:rsidR="006E6029" w:rsidRDefault="006E6029" w:rsidP="006E6029">
      <w:pPr>
        <w:spacing w:line="360" w:lineRule="auto"/>
        <w:rPr>
          <w:rFonts w:ascii="Times New Roman" w:hAnsi="Times New Roman"/>
          <w:b/>
          <w:smallCaps/>
        </w:rPr>
        <w:sectPr w:rsidR="006E6029">
          <w:type w:val="continuous"/>
          <w:pgSz w:w="11906" w:h="16838"/>
          <w:pgMar w:top="993" w:right="1417" w:bottom="1417" w:left="1417" w:header="709" w:footer="658" w:gutter="0"/>
          <w:cols w:space="720"/>
        </w:sectPr>
      </w:pPr>
    </w:p>
    <w:tbl>
      <w:tblPr>
        <w:tblStyle w:val="TableGrid"/>
        <w:tblW w:w="0" w:type="auto"/>
        <w:tblInd w:w="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51"/>
        <w:gridCol w:w="7229"/>
      </w:tblGrid>
      <w:tr w:rsidR="006E6029" w14:paraId="25B13A0B" w14:textId="77777777" w:rsidTr="006E6029">
        <w:tc>
          <w:tcPr>
            <w:tcW w:w="1951" w:type="dxa"/>
            <w:hideMark/>
          </w:tcPr>
          <w:p w14:paraId="25B13A09" w14:textId="77777777" w:rsidR="006E6029" w:rsidRDefault="006E6029">
            <w:pPr>
              <w:spacing w:line="360" w:lineRule="auto"/>
              <w:jc w:val="right"/>
              <w:rPr>
                <w:rFonts w:ascii="Times New Roman" w:eastAsia="Arial Unicode MS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b/>
                <w:smallCaps/>
              </w:rPr>
              <w:t>Predmet</w:t>
            </w:r>
            <w:r>
              <w:rPr>
                <w:rFonts w:ascii="Times New Roman" w:hAnsi="Times New Roman" w:cs="Times New Roman"/>
                <w:b/>
              </w:rPr>
              <w:t>:</w:t>
            </w:r>
          </w:p>
        </w:tc>
        <w:tc>
          <w:tcPr>
            <w:tcW w:w="7229" w:type="dxa"/>
            <w:hideMark/>
          </w:tcPr>
          <w:p w14:paraId="25B13A0A" w14:textId="658779B1" w:rsidR="006E6029" w:rsidRPr="006E6029" w:rsidRDefault="006E6029" w:rsidP="00B63B5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 xml:space="preserve">Prijedlog odluke </w:t>
            </w:r>
            <w:r w:rsidRPr="006E6029">
              <w:rPr>
                <w:rFonts w:ascii="Times New Roman" w:hAnsi="Times New Roman" w:cs="Times New Roman"/>
                <w:bCs/>
              </w:rPr>
              <w:t>o pribavljanju nefinancijske imovine Minis</w:t>
            </w:r>
            <w:r>
              <w:rPr>
                <w:rFonts w:ascii="Times New Roman" w:hAnsi="Times New Roman" w:cs="Times New Roman"/>
                <w:bCs/>
              </w:rPr>
              <w:t xml:space="preserve">tarstva obrane </w:t>
            </w:r>
            <w:r w:rsidR="00B63B59">
              <w:rPr>
                <w:rFonts w:ascii="Times New Roman" w:hAnsi="Times New Roman" w:cs="Times New Roman"/>
                <w:bCs/>
              </w:rPr>
              <w:t>nabavom</w:t>
            </w:r>
            <w:r>
              <w:rPr>
                <w:rFonts w:ascii="Times New Roman" w:hAnsi="Times New Roman" w:cs="Times New Roman"/>
                <w:bCs/>
              </w:rPr>
              <w:t xml:space="preserve"> </w:t>
            </w:r>
            <w:r w:rsidRPr="006E6029">
              <w:rPr>
                <w:rFonts w:ascii="Times New Roman" w:hAnsi="Times New Roman" w:cs="Times New Roman"/>
                <w:bCs/>
              </w:rPr>
              <w:t>besposadnoga zrakoplovnog sustava Bayraktar TB2</w:t>
            </w:r>
          </w:p>
        </w:tc>
      </w:tr>
    </w:tbl>
    <w:p w14:paraId="25B13A0C" w14:textId="77777777" w:rsidR="006E6029" w:rsidRDefault="006E6029" w:rsidP="006E6029">
      <w:pPr>
        <w:tabs>
          <w:tab w:val="left" w:pos="1843"/>
        </w:tabs>
        <w:spacing w:line="360" w:lineRule="auto"/>
        <w:ind w:left="1843" w:hanging="1843"/>
        <w:rPr>
          <w:rFonts w:ascii="Arial Unicode MS" w:eastAsia="Arial Unicode MS" w:hAnsi="Arial Unicode MS" w:cs="Arial Unicode MS"/>
          <w:color w:val="000000"/>
          <w:sz w:val="22"/>
          <w:szCs w:val="22"/>
          <w:lang w:eastAsia="zh-CN"/>
        </w:rPr>
      </w:pPr>
      <w:r>
        <w:t>___________________________________________________________________</w:t>
      </w:r>
    </w:p>
    <w:p w14:paraId="25B13A0D" w14:textId="77777777" w:rsidR="006E6029" w:rsidRDefault="006E6029" w:rsidP="006E6029">
      <w:pPr>
        <w:rPr>
          <w:rFonts w:asciiTheme="minorHAnsi" w:eastAsiaTheme="minorEastAsia" w:hAnsiTheme="minorHAnsi" w:cstheme="minorBidi"/>
        </w:rPr>
      </w:pPr>
    </w:p>
    <w:p w14:paraId="25B13A0E" w14:textId="77777777" w:rsidR="006E6029" w:rsidRDefault="006E6029" w:rsidP="006E6029"/>
    <w:p w14:paraId="25B13A0F" w14:textId="77777777" w:rsidR="006E6029" w:rsidRDefault="006E6029" w:rsidP="006E6029"/>
    <w:p w14:paraId="25B13A10" w14:textId="77777777" w:rsidR="006E6029" w:rsidRDefault="006E6029" w:rsidP="006E6029"/>
    <w:p w14:paraId="25B13A11" w14:textId="77777777" w:rsidR="006E6029" w:rsidRDefault="006E6029" w:rsidP="006E6029"/>
    <w:p w14:paraId="25B13A12" w14:textId="77777777" w:rsidR="006E6029" w:rsidRDefault="006E6029" w:rsidP="006E6029"/>
    <w:p w14:paraId="25B13A13" w14:textId="77777777" w:rsidR="006E6029" w:rsidRDefault="006E6029" w:rsidP="006E6029"/>
    <w:p w14:paraId="25B13A14" w14:textId="77777777" w:rsidR="006E6029" w:rsidRDefault="006E6029" w:rsidP="006E6029"/>
    <w:p w14:paraId="25B13A15" w14:textId="77777777" w:rsidR="006E6029" w:rsidRDefault="006E6029" w:rsidP="006E6029"/>
    <w:p w14:paraId="25B13A16" w14:textId="77777777" w:rsidR="006E6029" w:rsidRDefault="006E6029" w:rsidP="006E6029"/>
    <w:p w14:paraId="25B13A17" w14:textId="77777777" w:rsidR="006E6029" w:rsidRDefault="006E6029" w:rsidP="006E6029"/>
    <w:p w14:paraId="25B13A18" w14:textId="77777777" w:rsidR="006E6029" w:rsidRDefault="006E6029" w:rsidP="006E6029"/>
    <w:p w14:paraId="25B13A19" w14:textId="77777777" w:rsidR="006E6029" w:rsidRDefault="006E6029" w:rsidP="006E6029"/>
    <w:p w14:paraId="25B13A1A" w14:textId="77777777" w:rsidR="006E6029" w:rsidRDefault="006E6029" w:rsidP="006E6029"/>
    <w:p w14:paraId="25B13A1B" w14:textId="77777777" w:rsidR="006E6029" w:rsidRDefault="006E6029" w:rsidP="006E6029"/>
    <w:p w14:paraId="25B13A1C" w14:textId="77777777" w:rsidR="006E6029" w:rsidRDefault="006E6029" w:rsidP="006E6029"/>
    <w:p w14:paraId="25B13A1D" w14:textId="77777777" w:rsidR="006E6029" w:rsidRDefault="006E6029" w:rsidP="006E6029"/>
    <w:p w14:paraId="25B13A1E" w14:textId="77777777" w:rsidR="006E6029" w:rsidRDefault="006E6029" w:rsidP="006E6029"/>
    <w:p w14:paraId="25B13A1F" w14:textId="77777777" w:rsidR="006E6029" w:rsidRDefault="006E6029" w:rsidP="006E6029"/>
    <w:p w14:paraId="25B13A20" w14:textId="77777777" w:rsidR="006E6029" w:rsidRDefault="006E6029" w:rsidP="006E6029"/>
    <w:p w14:paraId="25B13A21" w14:textId="77777777" w:rsidR="006E6029" w:rsidRDefault="006E6029" w:rsidP="006E6029"/>
    <w:p w14:paraId="25B13A22" w14:textId="77777777" w:rsidR="006E6029" w:rsidRDefault="006E6029" w:rsidP="006E6029">
      <w:pPr>
        <w:pStyle w:val="Footer"/>
        <w:pBdr>
          <w:top w:val="single" w:sz="4" w:space="1" w:color="404040"/>
        </w:pBdr>
        <w:rPr>
          <w:rFonts w:ascii="Times New Roman" w:hAnsi="Times New Roman"/>
          <w:color w:val="404040"/>
          <w:spacing w:val="20"/>
          <w:sz w:val="20"/>
        </w:rPr>
        <w:sectPr w:rsidR="006E6029">
          <w:type w:val="continuous"/>
          <w:pgSz w:w="11906" w:h="16838"/>
          <w:pgMar w:top="993" w:right="1417" w:bottom="1417" w:left="1417" w:header="709" w:footer="658" w:gutter="0"/>
          <w:cols w:space="720"/>
        </w:sectPr>
      </w:pPr>
      <w:r>
        <w:rPr>
          <w:rFonts w:ascii="Times New Roman" w:hAnsi="Times New Roman"/>
        </w:rPr>
        <w:tab/>
      </w:r>
      <w:r>
        <w:rPr>
          <w:rFonts w:ascii="Times New Roman" w:hAnsi="Times New Roman"/>
          <w:color w:val="404040"/>
          <w:spacing w:val="20"/>
          <w:sz w:val="20"/>
        </w:rPr>
        <w:t>Banski dvori | Trg Sv. Marka 2  | 10000 Zagreb | tel. 01 4569 222 | vlada.gov.hr</w:t>
      </w:r>
    </w:p>
    <w:p w14:paraId="25B13A23" w14:textId="77777777" w:rsidR="006E6029" w:rsidRDefault="006E6029" w:rsidP="00B3103B">
      <w:pPr>
        <w:jc w:val="right"/>
        <w:rPr>
          <w:rFonts w:ascii="Times New Roman" w:hAnsi="Times New Roman"/>
        </w:rPr>
      </w:pPr>
    </w:p>
    <w:p w14:paraId="25B13A24" w14:textId="77777777" w:rsidR="00B3103B" w:rsidRPr="00542F72" w:rsidRDefault="00B3103B" w:rsidP="00B3103B">
      <w:pPr>
        <w:jc w:val="right"/>
        <w:rPr>
          <w:rFonts w:ascii="Times New Roman" w:hAnsi="Times New Roman"/>
          <w:color w:val="FF0000"/>
          <w:spacing w:val="22"/>
        </w:rPr>
      </w:pPr>
      <w:r w:rsidRPr="00542F72">
        <w:rPr>
          <w:rFonts w:ascii="Times New Roman" w:hAnsi="Times New Roman"/>
        </w:rPr>
        <w:t xml:space="preserve">     </w:t>
      </w:r>
      <w:r w:rsidRPr="00542F72">
        <w:rPr>
          <w:rFonts w:ascii="Times New Roman" w:hAnsi="Times New Roman"/>
          <w:spacing w:val="22"/>
        </w:rPr>
        <w:t>P</w:t>
      </w:r>
      <w:r w:rsidR="00BC5FE6">
        <w:rPr>
          <w:rFonts w:ascii="Times New Roman" w:hAnsi="Times New Roman"/>
          <w:spacing w:val="22"/>
        </w:rPr>
        <w:t xml:space="preserve"> </w:t>
      </w:r>
      <w:r w:rsidRPr="00542F72">
        <w:rPr>
          <w:rFonts w:ascii="Times New Roman" w:hAnsi="Times New Roman"/>
          <w:spacing w:val="22"/>
        </w:rPr>
        <w:t>r</w:t>
      </w:r>
      <w:r w:rsidR="00BC5FE6">
        <w:rPr>
          <w:rFonts w:ascii="Times New Roman" w:hAnsi="Times New Roman"/>
          <w:spacing w:val="22"/>
        </w:rPr>
        <w:t xml:space="preserve"> </w:t>
      </w:r>
      <w:r w:rsidRPr="00542F72">
        <w:rPr>
          <w:rFonts w:ascii="Times New Roman" w:hAnsi="Times New Roman"/>
          <w:spacing w:val="22"/>
        </w:rPr>
        <w:t>i</w:t>
      </w:r>
      <w:r w:rsidR="00BC5FE6">
        <w:rPr>
          <w:rFonts w:ascii="Times New Roman" w:hAnsi="Times New Roman"/>
          <w:spacing w:val="22"/>
        </w:rPr>
        <w:t xml:space="preserve"> </w:t>
      </w:r>
      <w:r w:rsidRPr="00542F72">
        <w:rPr>
          <w:rFonts w:ascii="Times New Roman" w:hAnsi="Times New Roman"/>
          <w:spacing w:val="22"/>
        </w:rPr>
        <w:t>j</w:t>
      </w:r>
      <w:r w:rsidR="00BC5FE6">
        <w:rPr>
          <w:rFonts w:ascii="Times New Roman" w:hAnsi="Times New Roman"/>
          <w:spacing w:val="22"/>
        </w:rPr>
        <w:t xml:space="preserve"> </w:t>
      </w:r>
      <w:r w:rsidRPr="00542F72">
        <w:rPr>
          <w:rFonts w:ascii="Times New Roman" w:hAnsi="Times New Roman"/>
          <w:spacing w:val="22"/>
        </w:rPr>
        <w:t>e</w:t>
      </w:r>
      <w:r w:rsidR="00BC5FE6">
        <w:rPr>
          <w:rFonts w:ascii="Times New Roman" w:hAnsi="Times New Roman"/>
          <w:spacing w:val="22"/>
        </w:rPr>
        <w:t xml:space="preserve"> </w:t>
      </w:r>
      <w:r w:rsidRPr="00542F72">
        <w:rPr>
          <w:rFonts w:ascii="Times New Roman" w:hAnsi="Times New Roman"/>
          <w:spacing w:val="22"/>
        </w:rPr>
        <w:t>d</w:t>
      </w:r>
      <w:r w:rsidR="00BC5FE6">
        <w:rPr>
          <w:rFonts w:ascii="Times New Roman" w:hAnsi="Times New Roman"/>
          <w:spacing w:val="22"/>
        </w:rPr>
        <w:t xml:space="preserve"> </w:t>
      </w:r>
      <w:r w:rsidRPr="00542F72">
        <w:rPr>
          <w:rFonts w:ascii="Times New Roman" w:hAnsi="Times New Roman"/>
          <w:spacing w:val="22"/>
        </w:rPr>
        <w:t>l</w:t>
      </w:r>
      <w:r w:rsidR="00BC5FE6">
        <w:rPr>
          <w:rFonts w:ascii="Times New Roman" w:hAnsi="Times New Roman"/>
          <w:spacing w:val="22"/>
        </w:rPr>
        <w:t xml:space="preserve"> </w:t>
      </w:r>
      <w:r w:rsidRPr="00542F72">
        <w:rPr>
          <w:rFonts w:ascii="Times New Roman" w:hAnsi="Times New Roman"/>
          <w:spacing w:val="22"/>
        </w:rPr>
        <w:t>o</w:t>
      </w:r>
      <w:r w:rsidR="00BC5FE6">
        <w:rPr>
          <w:rFonts w:ascii="Times New Roman" w:hAnsi="Times New Roman"/>
          <w:spacing w:val="22"/>
        </w:rPr>
        <w:t xml:space="preserve"> </w:t>
      </w:r>
      <w:r w:rsidRPr="00542F72">
        <w:rPr>
          <w:rFonts w:ascii="Times New Roman" w:hAnsi="Times New Roman"/>
          <w:spacing w:val="22"/>
        </w:rPr>
        <w:t>g</w:t>
      </w:r>
    </w:p>
    <w:p w14:paraId="25B13A25" w14:textId="77777777" w:rsidR="00035265" w:rsidRPr="00EC541C" w:rsidRDefault="00035265" w:rsidP="004E2B46">
      <w:pPr>
        <w:rPr>
          <w:rFonts w:ascii="Times New Roman" w:hAnsi="Times New Roman"/>
          <w:b/>
        </w:rPr>
      </w:pPr>
    </w:p>
    <w:p w14:paraId="25B13A26" w14:textId="77777777" w:rsidR="004C0B90" w:rsidRPr="001E5A92" w:rsidRDefault="004C0B90" w:rsidP="00F54839">
      <w:pPr>
        <w:rPr>
          <w:rFonts w:ascii="Times New Roman" w:hAnsi="Times New Roman"/>
          <w:b/>
        </w:rPr>
      </w:pPr>
      <w:r w:rsidRPr="001E5A92">
        <w:rPr>
          <w:rFonts w:ascii="Times New Roman" w:hAnsi="Times New Roman"/>
          <w:b/>
        </w:rPr>
        <w:t>VLADA REPUBLIKE HRVATSKE</w:t>
      </w:r>
    </w:p>
    <w:p w14:paraId="25B13A27" w14:textId="77777777" w:rsidR="004C0B90" w:rsidRPr="001E5A92" w:rsidRDefault="004C0B90">
      <w:pPr>
        <w:jc w:val="both"/>
        <w:rPr>
          <w:rFonts w:ascii="Times New Roman" w:hAnsi="Times New Roman"/>
        </w:rPr>
      </w:pPr>
    </w:p>
    <w:p w14:paraId="25B13A28" w14:textId="77777777" w:rsidR="004C0B90" w:rsidRPr="001E5A92" w:rsidRDefault="004C0B90">
      <w:pPr>
        <w:jc w:val="both"/>
        <w:rPr>
          <w:rFonts w:ascii="Times New Roman" w:hAnsi="Times New Roman"/>
        </w:rPr>
      </w:pPr>
    </w:p>
    <w:p w14:paraId="25B13A29" w14:textId="77777777" w:rsidR="004C0B90" w:rsidRPr="001E5A92" w:rsidRDefault="004E2B46">
      <w:pPr>
        <w:ind w:firstLine="708"/>
        <w:jc w:val="both"/>
        <w:rPr>
          <w:rFonts w:ascii="Times New Roman" w:hAnsi="Times New Roman"/>
        </w:rPr>
      </w:pPr>
      <w:bookmarkStart w:id="0" w:name="OLE_LINK1"/>
      <w:bookmarkStart w:id="1" w:name="OLE_LINK2"/>
      <w:r w:rsidRPr="001E5A92">
        <w:rPr>
          <w:rFonts w:ascii="Times New Roman" w:hAnsi="Times New Roman"/>
        </w:rPr>
        <w:t>Na temelju članka 31</w:t>
      </w:r>
      <w:r w:rsidR="004C0B90" w:rsidRPr="001E5A92">
        <w:rPr>
          <w:rFonts w:ascii="Times New Roman" w:hAnsi="Times New Roman"/>
        </w:rPr>
        <w:t>. stavka 2. Zakona o Vladi Republike Hrvatske (N</w:t>
      </w:r>
      <w:r w:rsidRPr="001E5A92">
        <w:rPr>
          <w:rFonts w:ascii="Times New Roman" w:hAnsi="Times New Roman"/>
        </w:rPr>
        <w:t>arodne novine, br. 150/11</w:t>
      </w:r>
      <w:r w:rsidR="001E1362" w:rsidRPr="001E5A92">
        <w:rPr>
          <w:rFonts w:ascii="Times New Roman" w:hAnsi="Times New Roman"/>
        </w:rPr>
        <w:t>,</w:t>
      </w:r>
      <w:r w:rsidR="008C0B8E" w:rsidRPr="001E5A92">
        <w:rPr>
          <w:rFonts w:ascii="Times New Roman" w:hAnsi="Times New Roman"/>
        </w:rPr>
        <w:t xml:space="preserve"> 119/14</w:t>
      </w:r>
      <w:r w:rsidR="007C482D" w:rsidRPr="001E5A92">
        <w:rPr>
          <w:rFonts w:ascii="Times New Roman" w:hAnsi="Times New Roman"/>
        </w:rPr>
        <w:t>,</w:t>
      </w:r>
      <w:r w:rsidR="001E1362" w:rsidRPr="001E5A92">
        <w:rPr>
          <w:rFonts w:ascii="Times New Roman" w:hAnsi="Times New Roman"/>
        </w:rPr>
        <w:t xml:space="preserve"> 93/16</w:t>
      </w:r>
      <w:r w:rsidR="00381C7D" w:rsidRPr="001E5A92">
        <w:rPr>
          <w:rFonts w:ascii="Times New Roman" w:hAnsi="Times New Roman"/>
        </w:rPr>
        <w:t>,</w:t>
      </w:r>
      <w:r w:rsidR="007C482D" w:rsidRPr="001E5A92">
        <w:rPr>
          <w:rFonts w:ascii="Times New Roman" w:hAnsi="Times New Roman"/>
        </w:rPr>
        <w:t xml:space="preserve"> 116/18</w:t>
      </w:r>
      <w:r w:rsidR="008C5CA6">
        <w:rPr>
          <w:rFonts w:ascii="Times New Roman" w:hAnsi="Times New Roman"/>
        </w:rPr>
        <w:t>,</w:t>
      </w:r>
      <w:r w:rsidR="00381C7D" w:rsidRPr="001E5A92">
        <w:rPr>
          <w:rFonts w:ascii="Times New Roman" w:hAnsi="Times New Roman"/>
        </w:rPr>
        <w:t xml:space="preserve"> </w:t>
      </w:r>
      <w:r w:rsidR="008C5CA6">
        <w:rPr>
          <w:rFonts w:ascii="Times New Roman" w:hAnsi="Times New Roman"/>
        </w:rPr>
        <w:t>80/</w:t>
      </w:r>
      <w:r w:rsidR="00381C7D" w:rsidRPr="001E5A92">
        <w:rPr>
          <w:rFonts w:ascii="Times New Roman" w:hAnsi="Times New Roman"/>
        </w:rPr>
        <w:t>22</w:t>
      </w:r>
      <w:r w:rsidR="008C5CA6">
        <w:rPr>
          <w:rFonts w:ascii="Times New Roman" w:hAnsi="Times New Roman"/>
        </w:rPr>
        <w:t xml:space="preserve"> i 78/24</w:t>
      </w:r>
      <w:r w:rsidR="004C0B90" w:rsidRPr="001E5A92">
        <w:rPr>
          <w:rFonts w:ascii="Times New Roman" w:hAnsi="Times New Roman"/>
        </w:rPr>
        <w:t xml:space="preserve">) i </w:t>
      </w:r>
      <w:r w:rsidR="004F25EB" w:rsidRPr="001E5A92">
        <w:rPr>
          <w:rFonts w:ascii="Times New Roman" w:hAnsi="Times New Roman"/>
        </w:rPr>
        <w:t>točke</w:t>
      </w:r>
      <w:r w:rsidR="004C0B90" w:rsidRPr="001E5A92">
        <w:rPr>
          <w:rFonts w:ascii="Times New Roman" w:hAnsi="Times New Roman"/>
        </w:rPr>
        <w:t xml:space="preserve"> </w:t>
      </w:r>
      <w:r w:rsidR="00AA04B5" w:rsidRPr="001E5A92">
        <w:rPr>
          <w:rFonts w:ascii="Times New Roman" w:hAnsi="Times New Roman"/>
        </w:rPr>
        <w:t>III</w:t>
      </w:r>
      <w:r w:rsidR="004C0B90" w:rsidRPr="001E5A92">
        <w:rPr>
          <w:rFonts w:ascii="Times New Roman" w:hAnsi="Times New Roman"/>
        </w:rPr>
        <w:t xml:space="preserve">. </w:t>
      </w:r>
      <w:r w:rsidRPr="001E5A92">
        <w:rPr>
          <w:rFonts w:ascii="Times New Roman" w:hAnsi="Times New Roman"/>
        </w:rPr>
        <w:t xml:space="preserve">stavka </w:t>
      </w:r>
      <w:r w:rsidR="004F25EB" w:rsidRPr="001E5A92">
        <w:rPr>
          <w:rFonts w:ascii="Times New Roman" w:hAnsi="Times New Roman"/>
        </w:rPr>
        <w:t>3</w:t>
      </w:r>
      <w:r w:rsidRPr="001E5A92">
        <w:rPr>
          <w:rFonts w:ascii="Times New Roman" w:hAnsi="Times New Roman"/>
        </w:rPr>
        <w:t xml:space="preserve">. </w:t>
      </w:r>
      <w:r w:rsidR="004F25EB" w:rsidRPr="001E5A92">
        <w:rPr>
          <w:rFonts w:ascii="Times New Roman" w:hAnsi="Times New Roman"/>
        </w:rPr>
        <w:t>Odluke</w:t>
      </w:r>
      <w:r w:rsidR="00EC541C" w:rsidRPr="001E5A92">
        <w:rPr>
          <w:rFonts w:ascii="Times New Roman" w:hAnsi="Times New Roman"/>
        </w:rPr>
        <w:t xml:space="preserve"> </w:t>
      </w:r>
      <w:r w:rsidR="004F25EB" w:rsidRPr="001E5A92">
        <w:rPr>
          <w:rFonts w:ascii="Times New Roman" w:hAnsi="Times New Roman"/>
        </w:rPr>
        <w:t>o visini vrijednosti nefinancijske imovine koj</w:t>
      </w:r>
      <w:r w:rsidR="00EB2434" w:rsidRPr="001E5A92">
        <w:rPr>
          <w:rFonts w:ascii="Times New Roman" w:hAnsi="Times New Roman"/>
        </w:rPr>
        <w:t>o</w:t>
      </w:r>
      <w:r w:rsidR="004F25EB" w:rsidRPr="001E5A92">
        <w:rPr>
          <w:rFonts w:ascii="Times New Roman" w:hAnsi="Times New Roman"/>
        </w:rPr>
        <w:t>m je ovlašten raspolagat</w:t>
      </w:r>
      <w:r w:rsidR="00AA04B5" w:rsidRPr="001E5A92">
        <w:rPr>
          <w:rFonts w:ascii="Times New Roman" w:hAnsi="Times New Roman"/>
        </w:rPr>
        <w:t xml:space="preserve">i čelnik tijela državne uprave, </w:t>
      </w:r>
      <w:r w:rsidR="00F54839" w:rsidRPr="001E5A92">
        <w:rPr>
          <w:rFonts w:ascii="Times New Roman" w:hAnsi="Times New Roman"/>
        </w:rPr>
        <w:t>KLASA</w:t>
      </w:r>
      <w:r w:rsidR="00EC541C" w:rsidRPr="001E5A92">
        <w:rPr>
          <w:rFonts w:ascii="Times New Roman" w:hAnsi="Times New Roman"/>
        </w:rPr>
        <w:t>: 022-03/19-04/318</w:t>
      </w:r>
      <w:r w:rsidR="004F25EB" w:rsidRPr="001E5A92">
        <w:rPr>
          <w:rFonts w:ascii="Times New Roman" w:hAnsi="Times New Roman"/>
        </w:rPr>
        <w:t xml:space="preserve">, </w:t>
      </w:r>
      <w:r w:rsidR="00F54839" w:rsidRPr="001E5A92">
        <w:rPr>
          <w:rFonts w:ascii="Times New Roman" w:hAnsi="Times New Roman"/>
        </w:rPr>
        <w:t>URBROJ</w:t>
      </w:r>
      <w:r w:rsidR="00AA04B5" w:rsidRPr="001E5A92">
        <w:rPr>
          <w:rFonts w:ascii="Times New Roman" w:hAnsi="Times New Roman"/>
        </w:rPr>
        <w:t xml:space="preserve">: 50301-25/16-19-2, </w:t>
      </w:r>
      <w:r w:rsidR="00EC541C" w:rsidRPr="001E5A92">
        <w:rPr>
          <w:rFonts w:ascii="Times New Roman" w:hAnsi="Times New Roman"/>
        </w:rPr>
        <w:t>od 1. kolovoza 2019.</w:t>
      </w:r>
      <w:r w:rsidR="004C0B90" w:rsidRPr="001E5A92">
        <w:rPr>
          <w:rFonts w:ascii="Times New Roman" w:hAnsi="Times New Roman"/>
        </w:rPr>
        <w:t>, Vlada Republike Hrvatske je na sjed</w:t>
      </w:r>
      <w:r w:rsidRPr="001E5A92">
        <w:rPr>
          <w:rFonts w:ascii="Times New Roman" w:hAnsi="Times New Roman"/>
        </w:rPr>
        <w:t>nici održanoj  _________</w:t>
      </w:r>
      <w:r w:rsidR="004C0B90" w:rsidRPr="001E5A92">
        <w:rPr>
          <w:rFonts w:ascii="Times New Roman" w:hAnsi="Times New Roman"/>
        </w:rPr>
        <w:t xml:space="preserve"> donijela </w:t>
      </w:r>
    </w:p>
    <w:bookmarkEnd w:id="0"/>
    <w:bookmarkEnd w:id="1"/>
    <w:p w14:paraId="25B13A2A" w14:textId="77777777" w:rsidR="004C0B90" w:rsidRDefault="004C0B90">
      <w:pPr>
        <w:rPr>
          <w:rFonts w:ascii="Times New Roman" w:hAnsi="Times New Roman"/>
        </w:rPr>
      </w:pPr>
    </w:p>
    <w:p w14:paraId="25B13A2B" w14:textId="77777777" w:rsidR="00EC6B78" w:rsidRPr="001E5A92" w:rsidRDefault="00EC6B78">
      <w:pPr>
        <w:rPr>
          <w:rFonts w:ascii="Times New Roman" w:hAnsi="Times New Roman"/>
        </w:rPr>
      </w:pPr>
    </w:p>
    <w:p w14:paraId="25B13A2C" w14:textId="77777777" w:rsidR="004C0B90" w:rsidRPr="008E1F68" w:rsidRDefault="004C0B90">
      <w:pPr>
        <w:jc w:val="center"/>
        <w:rPr>
          <w:rFonts w:ascii="Times New Roman" w:hAnsi="Times New Roman"/>
          <w:b/>
        </w:rPr>
      </w:pPr>
      <w:r w:rsidRPr="008E1F68">
        <w:rPr>
          <w:rFonts w:ascii="Times New Roman" w:hAnsi="Times New Roman"/>
          <w:b/>
        </w:rPr>
        <w:t xml:space="preserve">O D L U K U     </w:t>
      </w:r>
    </w:p>
    <w:p w14:paraId="25B13A2D" w14:textId="77777777" w:rsidR="008D694B" w:rsidRPr="008E1F68" w:rsidRDefault="008D694B">
      <w:pPr>
        <w:jc w:val="center"/>
        <w:rPr>
          <w:rFonts w:ascii="Times New Roman" w:hAnsi="Times New Roman"/>
          <w:b/>
        </w:rPr>
      </w:pPr>
    </w:p>
    <w:p w14:paraId="25B13A2E" w14:textId="61B7DB86" w:rsidR="00542F72" w:rsidRDefault="003943D0" w:rsidP="004E2B46">
      <w:pPr>
        <w:ind w:left="34" w:hanging="34"/>
        <w:jc w:val="center"/>
        <w:rPr>
          <w:rFonts w:ascii="Times New Roman" w:hAnsi="Times New Roman"/>
          <w:b/>
        </w:rPr>
      </w:pPr>
      <w:r w:rsidRPr="008E1F68">
        <w:rPr>
          <w:rFonts w:ascii="Times New Roman" w:hAnsi="Times New Roman"/>
          <w:b/>
        </w:rPr>
        <w:t xml:space="preserve">o pribavljanju nefinancijske imovine </w:t>
      </w:r>
      <w:r w:rsidR="00526E82" w:rsidRPr="008E1F68">
        <w:rPr>
          <w:rFonts w:ascii="Times New Roman" w:hAnsi="Times New Roman"/>
          <w:b/>
        </w:rPr>
        <w:t>Minis</w:t>
      </w:r>
      <w:r w:rsidR="00593231" w:rsidRPr="008E1F68">
        <w:rPr>
          <w:rFonts w:ascii="Times New Roman" w:hAnsi="Times New Roman"/>
          <w:b/>
        </w:rPr>
        <w:t>tarstv</w:t>
      </w:r>
      <w:r w:rsidR="00943DBA" w:rsidRPr="008E1F68">
        <w:rPr>
          <w:rFonts w:ascii="Times New Roman" w:hAnsi="Times New Roman"/>
          <w:b/>
        </w:rPr>
        <w:t>a</w:t>
      </w:r>
      <w:r w:rsidR="00526E82" w:rsidRPr="008E1F68">
        <w:rPr>
          <w:rFonts w:ascii="Times New Roman" w:hAnsi="Times New Roman"/>
          <w:b/>
        </w:rPr>
        <w:t xml:space="preserve"> obrane </w:t>
      </w:r>
      <w:r w:rsidR="00A36E81">
        <w:rPr>
          <w:rFonts w:ascii="Times New Roman" w:hAnsi="Times New Roman"/>
          <w:b/>
        </w:rPr>
        <w:t>nabavom</w:t>
      </w:r>
    </w:p>
    <w:p w14:paraId="25B13A2F" w14:textId="77777777" w:rsidR="004C0B90" w:rsidRPr="008E1F68" w:rsidRDefault="00AC4494" w:rsidP="004E2B46">
      <w:pPr>
        <w:ind w:left="34" w:hanging="34"/>
        <w:jc w:val="center"/>
        <w:rPr>
          <w:rFonts w:ascii="Times New Roman" w:hAnsi="Times New Roman"/>
          <w:b/>
        </w:rPr>
      </w:pPr>
      <w:r w:rsidRPr="00AC4494">
        <w:rPr>
          <w:rFonts w:ascii="Times New Roman" w:hAnsi="Times New Roman"/>
          <w:b/>
        </w:rPr>
        <w:t xml:space="preserve"> </w:t>
      </w:r>
      <w:r w:rsidR="007125D3" w:rsidRPr="007125D3">
        <w:rPr>
          <w:rFonts w:ascii="Times New Roman" w:hAnsi="Times New Roman"/>
          <w:b/>
        </w:rPr>
        <w:t>besposadnog</w:t>
      </w:r>
      <w:r w:rsidR="00B14B3D">
        <w:rPr>
          <w:rFonts w:ascii="Times New Roman" w:hAnsi="Times New Roman"/>
          <w:b/>
        </w:rPr>
        <w:t>a</w:t>
      </w:r>
      <w:r w:rsidR="007125D3" w:rsidRPr="007125D3">
        <w:rPr>
          <w:rFonts w:ascii="Times New Roman" w:hAnsi="Times New Roman"/>
          <w:b/>
        </w:rPr>
        <w:t xml:space="preserve"> zrakoplovnog sustava Bayraktar TB2</w:t>
      </w:r>
    </w:p>
    <w:p w14:paraId="25B13A30" w14:textId="77777777" w:rsidR="00AF26BA" w:rsidRPr="001E5A92" w:rsidRDefault="00AF26BA">
      <w:pPr>
        <w:jc w:val="center"/>
        <w:rPr>
          <w:rFonts w:ascii="Times New Roman" w:hAnsi="Times New Roman"/>
          <w:b/>
        </w:rPr>
      </w:pPr>
    </w:p>
    <w:p w14:paraId="25B13A31" w14:textId="77777777" w:rsidR="00B14B3D" w:rsidRDefault="00B14B3D">
      <w:pPr>
        <w:jc w:val="center"/>
        <w:rPr>
          <w:rFonts w:ascii="Times New Roman" w:hAnsi="Times New Roman"/>
          <w:b/>
        </w:rPr>
      </w:pPr>
    </w:p>
    <w:p w14:paraId="25B13A32" w14:textId="77777777" w:rsidR="004C0B90" w:rsidRPr="001E5A92" w:rsidRDefault="004C0B90">
      <w:pPr>
        <w:jc w:val="center"/>
        <w:rPr>
          <w:rFonts w:ascii="Times New Roman" w:hAnsi="Times New Roman"/>
          <w:b/>
        </w:rPr>
      </w:pPr>
      <w:r w:rsidRPr="001E5A92">
        <w:rPr>
          <w:rFonts w:ascii="Times New Roman" w:hAnsi="Times New Roman"/>
          <w:b/>
        </w:rPr>
        <w:t>I.</w:t>
      </w:r>
    </w:p>
    <w:p w14:paraId="25B13A33" w14:textId="77777777" w:rsidR="00EC6B78" w:rsidRDefault="00EC6B78">
      <w:pPr>
        <w:jc w:val="both"/>
        <w:rPr>
          <w:rFonts w:ascii="Times New Roman" w:hAnsi="Times New Roman"/>
        </w:rPr>
      </w:pPr>
    </w:p>
    <w:p w14:paraId="25B13A34" w14:textId="463EEC69" w:rsidR="004C0B90" w:rsidRDefault="00D82E8B" w:rsidP="00EC6B78">
      <w:pPr>
        <w:ind w:firstLine="708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Pribavlja se</w:t>
      </w:r>
      <w:r w:rsidR="00F54839" w:rsidRPr="00F54839">
        <w:rPr>
          <w:rFonts w:ascii="Times New Roman" w:hAnsi="Times New Roman"/>
        </w:rPr>
        <w:t xml:space="preserve"> nefinancijsk</w:t>
      </w:r>
      <w:r>
        <w:rPr>
          <w:rFonts w:ascii="Times New Roman" w:hAnsi="Times New Roman"/>
        </w:rPr>
        <w:t>a</w:t>
      </w:r>
      <w:r w:rsidR="00F54839" w:rsidRPr="00F54839">
        <w:rPr>
          <w:rFonts w:ascii="Times New Roman" w:hAnsi="Times New Roman"/>
        </w:rPr>
        <w:t xml:space="preserve"> imovin</w:t>
      </w:r>
      <w:r>
        <w:rPr>
          <w:rFonts w:ascii="Times New Roman" w:hAnsi="Times New Roman"/>
        </w:rPr>
        <w:t>a</w:t>
      </w:r>
      <w:r w:rsidR="00F54839" w:rsidRPr="00F54839">
        <w:rPr>
          <w:rFonts w:ascii="Times New Roman" w:hAnsi="Times New Roman"/>
        </w:rPr>
        <w:t xml:space="preserve"> u iznosu od </w:t>
      </w:r>
      <w:r w:rsidR="007125D3" w:rsidRPr="007125D3">
        <w:rPr>
          <w:rFonts w:ascii="Times New Roman" w:hAnsi="Times New Roman"/>
        </w:rPr>
        <w:t xml:space="preserve">86.424.252,19 </w:t>
      </w:r>
      <w:r w:rsidR="00F54839" w:rsidRPr="0099398E">
        <w:rPr>
          <w:rFonts w:ascii="Times New Roman" w:hAnsi="Times New Roman"/>
        </w:rPr>
        <w:t>eura</w:t>
      </w:r>
      <w:r w:rsidR="00F54839" w:rsidRPr="00F54839">
        <w:rPr>
          <w:rFonts w:ascii="Times New Roman" w:hAnsi="Times New Roman"/>
        </w:rPr>
        <w:t xml:space="preserve"> </w:t>
      </w:r>
      <w:r w:rsidR="00A36E81">
        <w:rPr>
          <w:rFonts w:ascii="Times New Roman" w:hAnsi="Times New Roman"/>
        </w:rPr>
        <w:t>nabavom</w:t>
      </w:r>
      <w:r w:rsidR="007125D3" w:rsidRPr="007125D3">
        <w:rPr>
          <w:rFonts w:ascii="Times New Roman" w:hAnsi="Times New Roman"/>
        </w:rPr>
        <w:t xml:space="preserve"> besposadnog</w:t>
      </w:r>
      <w:r w:rsidR="00B14B3D">
        <w:rPr>
          <w:rFonts w:ascii="Times New Roman" w:hAnsi="Times New Roman"/>
        </w:rPr>
        <w:t>a</w:t>
      </w:r>
      <w:r w:rsidR="007125D3" w:rsidRPr="007125D3">
        <w:rPr>
          <w:rFonts w:ascii="Times New Roman" w:hAnsi="Times New Roman"/>
        </w:rPr>
        <w:t xml:space="preserve"> zrakoplovnog sustava Bayraktar TB2</w:t>
      </w:r>
      <w:r w:rsidR="00F54839" w:rsidRPr="00F54839">
        <w:rPr>
          <w:rFonts w:ascii="Times New Roman" w:hAnsi="Times New Roman"/>
        </w:rPr>
        <w:t>, na prijedlog Ministarstva obrane</w:t>
      </w:r>
      <w:r w:rsidR="00EC6B78">
        <w:rPr>
          <w:rFonts w:ascii="Times New Roman" w:hAnsi="Times New Roman"/>
        </w:rPr>
        <w:t>.</w:t>
      </w:r>
    </w:p>
    <w:p w14:paraId="25B13A35" w14:textId="77777777" w:rsidR="001314A6" w:rsidRDefault="001314A6" w:rsidP="00EC6B78">
      <w:pPr>
        <w:ind w:firstLine="708"/>
        <w:jc w:val="both"/>
        <w:rPr>
          <w:rFonts w:ascii="Times New Roman" w:hAnsi="Times New Roman"/>
        </w:rPr>
      </w:pPr>
    </w:p>
    <w:p w14:paraId="25B13A36" w14:textId="77777777" w:rsidR="001314A6" w:rsidRPr="0011555C" w:rsidRDefault="001314A6" w:rsidP="001314A6">
      <w:pPr>
        <w:jc w:val="center"/>
        <w:rPr>
          <w:rFonts w:ascii="Times New Roman" w:hAnsi="Times New Roman"/>
          <w:b/>
        </w:rPr>
      </w:pPr>
      <w:r w:rsidRPr="0011555C">
        <w:rPr>
          <w:rFonts w:ascii="Times New Roman" w:hAnsi="Times New Roman"/>
          <w:b/>
        </w:rPr>
        <w:t>II.</w:t>
      </w:r>
    </w:p>
    <w:p w14:paraId="25B13A37" w14:textId="77777777" w:rsidR="001314A6" w:rsidRDefault="001314A6" w:rsidP="00EC6B78">
      <w:pPr>
        <w:ind w:firstLine="708"/>
        <w:jc w:val="both"/>
        <w:rPr>
          <w:rFonts w:ascii="Times New Roman" w:hAnsi="Times New Roman"/>
        </w:rPr>
      </w:pPr>
    </w:p>
    <w:p w14:paraId="25B13A38" w14:textId="77777777" w:rsidR="00F54839" w:rsidRPr="001E5A92" w:rsidRDefault="007125D3" w:rsidP="00EC6B78">
      <w:pPr>
        <w:ind w:firstLine="708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N</w:t>
      </w:r>
      <w:r w:rsidRPr="007125D3">
        <w:rPr>
          <w:rFonts w:ascii="Times New Roman" w:hAnsi="Times New Roman"/>
        </w:rPr>
        <w:t>abav</w:t>
      </w:r>
      <w:r>
        <w:rPr>
          <w:rFonts w:ascii="Times New Roman" w:hAnsi="Times New Roman"/>
        </w:rPr>
        <w:t>a</w:t>
      </w:r>
      <w:r w:rsidRPr="007125D3">
        <w:rPr>
          <w:rFonts w:ascii="Times New Roman" w:hAnsi="Times New Roman"/>
        </w:rPr>
        <w:t xml:space="preserve"> besposadnog</w:t>
      </w:r>
      <w:r w:rsidR="00B14B3D">
        <w:rPr>
          <w:rFonts w:ascii="Times New Roman" w:hAnsi="Times New Roman"/>
        </w:rPr>
        <w:t>a</w:t>
      </w:r>
      <w:r w:rsidRPr="007125D3">
        <w:rPr>
          <w:rFonts w:ascii="Times New Roman" w:hAnsi="Times New Roman"/>
        </w:rPr>
        <w:t xml:space="preserve"> zrakoplovnog sustava Bayraktar TB2</w:t>
      </w:r>
      <w:r>
        <w:rPr>
          <w:rFonts w:ascii="Times New Roman" w:hAnsi="Times New Roman"/>
        </w:rPr>
        <w:t xml:space="preserve"> </w:t>
      </w:r>
      <w:r w:rsidR="00F54839" w:rsidRPr="00F54839">
        <w:rPr>
          <w:rFonts w:ascii="Times New Roman" w:hAnsi="Times New Roman"/>
        </w:rPr>
        <w:t>iz točke</w:t>
      </w:r>
      <w:r w:rsidR="001314A6">
        <w:rPr>
          <w:rFonts w:ascii="Times New Roman" w:hAnsi="Times New Roman"/>
        </w:rPr>
        <w:t xml:space="preserve"> I. ove Odluke</w:t>
      </w:r>
      <w:r w:rsidR="00F54839">
        <w:rPr>
          <w:rFonts w:ascii="Times New Roman" w:hAnsi="Times New Roman"/>
        </w:rPr>
        <w:t xml:space="preserve"> </w:t>
      </w:r>
      <w:r w:rsidR="00F54839" w:rsidRPr="00F54839">
        <w:rPr>
          <w:rFonts w:ascii="Times New Roman" w:hAnsi="Times New Roman"/>
        </w:rPr>
        <w:t xml:space="preserve">provest će se u </w:t>
      </w:r>
      <w:r w:rsidR="001314A6" w:rsidRPr="00D70F8C">
        <w:rPr>
          <w:rFonts w:ascii="Times New Roman" w:hAnsi="Times New Roman"/>
        </w:rPr>
        <w:t>razdoblju od 202</w:t>
      </w:r>
      <w:r w:rsidR="00D70F8C" w:rsidRPr="00D70F8C">
        <w:rPr>
          <w:rFonts w:ascii="Times New Roman" w:hAnsi="Times New Roman"/>
        </w:rPr>
        <w:t>4</w:t>
      </w:r>
      <w:r w:rsidR="001314A6" w:rsidRPr="00D70F8C">
        <w:rPr>
          <w:rFonts w:ascii="Times New Roman" w:hAnsi="Times New Roman"/>
        </w:rPr>
        <w:t>. do 202</w:t>
      </w:r>
      <w:r>
        <w:rPr>
          <w:rFonts w:ascii="Times New Roman" w:hAnsi="Times New Roman"/>
        </w:rPr>
        <w:t>6</w:t>
      </w:r>
      <w:r w:rsidR="001314A6" w:rsidRPr="00D70F8C">
        <w:rPr>
          <w:rFonts w:ascii="Times New Roman" w:hAnsi="Times New Roman"/>
        </w:rPr>
        <w:t>. godine.</w:t>
      </w:r>
      <w:r w:rsidR="001314A6">
        <w:rPr>
          <w:rFonts w:ascii="Times New Roman" w:hAnsi="Times New Roman"/>
        </w:rPr>
        <w:t xml:space="preserve"> </w:t>
      </w:r>
    </w:p>
    <w:p w14:paraId="25B13A39" w14:textId="77777777" w:rsidR="001314A6" w:rsidRDefault="001314A6" w:rsidP="009B0EB4">
      <w:pPr>
        <w:jc w:val="center"/>
        <w:rPr>
          <w:rFonts w:ascii="Times New Roman" w:hAnsi="Times New Roman"/>
          <w:b/>
        </w:rPr>
      </w:pPr>
    </w:p>
    <w:p w14:paraId="25B13A3A" w14:textId="77777777" w:rsidR="009B0EB4" w:rsidRPr="0011555C" w:rsidRDefault="009B0EB4" w:rsidP="009B0EB4">
      <w:pPr>
        <w:jc w:val="center"/>
        <w:rPr>
          <w:rFonts w:ascii="Times New Roman" w:hAnsi="Times New Roman"/>
          <w:b/>
        </w:rPr>
      </w:pPr>
      <w:r w:rsidRPr="0011555C">
        <w:rPr>
          <w:rFonts w:ascii="Times New Roman" w:hAnsi="Times New Roman"/>
          <w:b/>
        </w:rPr>
        <w:t>I</w:t>
      </w:r>
      <w:r w:rsidR="001314A6">
        <w:rPr>
          <w:rFonts w:ascii="Times New Roman" w:hAnsi="Times New Roman"/>
          <w:b/>
        </w:rPr>
        <w:t>I</w:t>
      </w:r>
      <w:r w:rsidR="00526E82" w:rsidRPr="0011555C">
        <w:rPr>
          <w:rFonts w:ascii="Times New Roman" w:hAnsi="Times New Roman"/>
          <w:b/>
        </w:rPr>
        <w:t>I</w:t>
      </w:r>
      <w:r w:rsidRPr="0011555C">
        <w:rPr>
          <w:rFonts w:ascii="Times New Roman" w:hAnsi="Times New Roman"/>
          <w:b/>
        </w:rPr>
        <w:t>.</w:t>
      </w:r>
    </w:p>
    <w:p w14:paraId="25B13A3B" w14:textId="77777777" w:rsidR="009B0EB4" w:rsidRPr="0011555C" w:rsidRDefault="009B0EB4">
      <w:pPr>
        <w:jc w:val="both"/>
        <w:rPr>
          <w:rFonts w:ascii="Times New Roman" w:hAnsi="Times New Roman"/>
        </w:rPr>
      </w:pPr>
    </w:p>
    <w:p w14:paraId="25B13A3C" w14:textId="77777777" w:rsidR="00141B90" w:rsidRPr="0011555C" w:rsidRDefault="00141B90">
      <w:pPr>
        <w:jc w:val="both"/>
        <w:rPr>
          <w:rFonts w:ascii="Times New Roman" w:hAnsi="Times New Roman"/>
        </w:rPr>
      </w:pPr>
      <w:r w:rsidRPr="0011555C">
        <w:rPr>
          <w:rFonts w:ascii="Times New Roman" w:hAnsi="Times New Roman"/>
        </w:rPr>
        <w:tab/>
        <w:t xml:space="preserve">Za provedbu ove </w:t>
      </w:r>
      <w:r w:rsidR="00EB2434" w:rsidRPr="0011555C">
        <w:rPr>
          <w:rFonts w:ascii="Times New Roman" w:hAnsi="Times New Roman"/>
        </w:rPr>
        <w:t>O</w:t>
      </w:r>
      <w:r w:rsidRPr="0011555C">
        <w:rPr>
          <w:rFonts w:ascii="Times New Roman" w:hAnsi="Times New Roman"/>
        </w:rPr>
        <w:t xml:space="preserve">dluke </w:t>
      </w:r>
      <w:r w:rsidR="00AD5084" w:rsidRPr="0011555C">
        <w:rPr>
          <w:rFonts w:ascii="Times New Roman" w:hAnsi="Times New Roman"/>
        </w:rPr>
        <w:t xml:space="preserve">zadužuje se Ministarstvo obrane. </w:t>
      </w:r>
      <w:r w:rsidR="009B0EB4" w:rsidRPr="0011555C">
        <w:rPr>
          <w:rFonts w:ascii="Times New Roman" w:hAnsi="Times New Roman"/>
        </w:rPr>
        <w:tab/>
      </w:r>
    </w:p>
    <w:p w14:paraId="25B13A3D" w14:textId="77777777" w:rsidR="004C0B90" w:rsidRPr="00E42869" w:rsidRDefault="004C0B90">
      <w:pPr>
        <w:jc w:val="both"/>
        <w:rPr>
          <w:rFonts w:ascii="Times New Roman" w:hAnsi="Times New Roman"/>
        </w:rPr>
      </w:pPr>
    </w:p>
    <w:p w14:paraId="25B13A3E" w14:textId="77777777" w:rsidR="004C0B90" w:rsidRPr="00E42869" w:rsidRDefault="00526E82" w:rsidP="004E2B46">
      <w:pPr>
        <w:jc w:val="center"/>
        <w:rPr>
          <w:rFonts w:ascii="Times New Roman" w:hAnsi="Times New Roman"/>
          <w:b/>
        </w:rPr>
      </w:pPr>
      <w:r w:rsidRPr="00E42869">
        <w:rPr>
          <w:rFonts w:ascii="Times New Roman" w:hAnsi="Times New Roman"/>
          <w:b/>
        </w:rPr>
        <w:t>I</w:t>
      </w:r>
      <w:r w:rsidR="001314A6">
        <w:rPr>
          <w:rFonts w:ascii="Times New Roman" w:hAnsi="Times New Roman"/>
          <w:b/>
        </w:rPr>
        <w:t>V</w:t>
      </w:r>
      <w:r w:rsidR="004C0B90" w:rsidRPr="00E42869">
        <w:rPr>
          <w:rFonts w:ascii="Times New Roman" w:hAnsi="Times New Roman"/>
          <w:b/>
        </w:rPr>
        <w:t>.</w:t>
      </w:r>
    </w:p>
    <w:p w14:paraId="25B13A3F" w14:textId="77777777" w:rsidR="004C0B90" w:rsidRPr="00E42869" w:rsidRDefault="004C0B90">
      <w:pPr>
        <w:jc w:val="both"/>
        <w:rPr>
          <w:rFonts w:ascii="Times New Roman" w:hAnsi="Times New Roman"/>
        </w:rPr>
      </w:pPr>
    </w:p>
    <w:p w14:paraId="25B13A40" w14:textId="77777777" w:rsidR="004C0B90" w:rsidRPr="00E42869" w:rsidRDefault="004C0B90">
      <w:pPr>
        <w:jc w:val="both"/>
        <w:rPr>
          <w:rFonts w:ascii="Times New Roman" w:hAnsi="Times New Roman"/>
        </w:rPr>
      </w:pPr>
      <w:r w:rsidRPr="00E42869">
        <w:rPr>
          <w:rFonts w:ascii="Times New Roman" w:hAnsi="Times New Roman"/>
        </w:rPr>
        <w:tab/>
        <w:t xml:space="preserve">Ova Odluka stupa na snagu danom donošenja. </w:t>
      </w:r>
    </w:p>
    <w:p w14:paraId="25B13A41" w14:textId="77777777" w:rsidR="000E33EF" w:rsidRDefault="000E33EF">
      <w:pPr>
        <w:rPr>
          <w:rFonts w:ascii="Times New Roman" w:hAnsi="Times New Roman"/>
        </w:rPr>
      </w:pPr>
    </w:p>
    <w:p w14:paraId="25B13A42" w14:textId="77777777" w:rsidR="006B2F68" w:rsidRPr="00E42869" w:rsidRDefault="006B2F68">
      <w:pPr>
        <w:rPr>
          <w:rFonts w:ascii="Times New Roman" w:hAnsi="Times New Roman"/>
        </w:rPr>
      </w:pPr>
    </w:p>
    <w:p w14:paraId="25B13A43" w14:textId="77777777" w:rsidR="004C0B90" w:rsidRPr="00E42869" w:rsidRDefault="004C0B90" w:rsidP="004E2B46">
      <w:pPr>
        <w:ind w:left="4956"/>
        <w:jc w:val="center"/>
        <w:rPr>
          <w:rFonts w:ascii="Times New Roman" w:hAnsi="Times New Roman"/>
          <w:b/>
        </w:rPr>
      </w:pPr>
      <w:r w:rsidRPr="00E42869">
        <w:rPr>
          <w:rFonts w:ascii="Times New Roman" w:hAnsi="Times New Roman"/>
          <w:b/>
        </w:rPr>
        <w:t>P</w:t>
      </w:r>
      <w:r w:rsidR="004E2B46" w:rsidRPr="00E42869">
        <w:rPr>
          <w:rFonts w:ascii="Times New Roman" w:hAnsi="Times New Roman"/>
          <w:b/>
        </w:rPr>
        <w:t xml:space="preserve"> </w:t>
      </w:r>
      <w:r w:rsidRPr="00E42869">
        <w:rPr>
          <w:rFonts w:ascii="Times New Roman" w:hAnsi="Times New Roman"/>
          <w:b/>
        </w:rPr>
        <w:t>R</w:t>
      </w:r>
      <w:r w:rsidR="004E2B46" w:rsidRPr="00E42869">
        <w:rPr>
          <w:rFonts w:ascii="Times New Roman" w:hAnsi="Times New Roman"/>
          <w:b/>
        </w:rPr>
        <w:t xml:space="preserve"> </w:t>
      </w:r>
      <w:r w:rsidRPr="00E42869">
        <w:rPr>
          <w:rFonts w:ascii="Times New Roman" w:hAnsi="Times New Roman"/>
          <w:b/>
        </w:rPr>
        <w:t>E</w:t>
      </w:r>
      <w:r w:rsidR="004E2B46" w:rsidRPr="00E42869">
        <w:rPr>
          <w:rFonts w:ascii="Times New Roman" w:hAnsi="Times New Roman"/>
          <w:b/>
        </w:rPr>
        <w:t xml:space="preserve"> </w:t>
      </w:r>
      <w:r w:rsidRPr="00E42869">
        <w:rPr>
          <w:rFonts w:ascii="Times New Roman" w:hAnsi="Times New Roman"/>
          <w:b/>
        </w:rPr>
        <w:t>D</w:t>
      </w:r>
      <w:r w:rsidR="004E2B46" w:rsidRPr="00E42869">
        <w:rPr>
          <w:rFonts w:ascii="Times New Roman" w:hAnsi="Times New Roman"/>
          <w:b/>
        </w:rPr>
        <w:t xml:space="preserve"> </w:t>
      </w:r>
      <w:r w:rsidRPr="00E42869">
        <w:rPr>
          <w:rFonts w:ascii="Times New Roman" w:hAnsi="Times New Roman"/>
          <w:b/>
        </w:rPr>
        <w:t>S</w:t>
      </w:r>
      <w:r w:rsidR="004E2B46" w:rsidRPr="00E42869">
        <w:rPr>
          <w:rFonts w:ascii="Times New Roman" w:hAnsi="Times New Roman"/>
          <w:b/>
        </w:rPr>
        <w:t xml:space="preserve"> </w:t>
      </w:r>
      <w:r w:rsidRPr="00E42869">
        <w:rPr>
          <w:rFonts w:ascii="Times New Roman" w:hAnsi="Times New Roman"/>
          <w:b/>
        </w:rPr>
        <w:t>J</w:t>
      </w:r>
      <w:r w:rsidR="004E2B46" w:rsidRPr="00E42869">
        <w:rPr>
          <w:rFonts w:ascii="Times New Roman" w:hAnsi="Times New Roman"/>
          <w:b/>
        </w:rPr>
        <w:t xml:space="preserve"> </w:t>
      </w:r>
      <w:r w:rsidRPr="00E42869">
        <w:rPr>
          <w:rFonts w:ascii="Times New Roman" w:hAnsi="Times New Roman"/>
          <w:b/>
        </w:rPr>
        <w:t>E</w:t>
      </w:r>
      <w:r w:rsidR="004E2B46" w:rsidRPr="00E42869">
        <w:rPr>
          <w:rFonts w:ascii="Times New Roman" w:hAnsi="Times New Roman"/>
          <w:b/>
        </w:rPr>
        <w:t xml:space="preserve"> </w:t>
      </w:r>
      <w:r w:rsidRPr="00E42869">
        <w:rPr>
          <w:rFonts w:ascii="Times New Roman" w:hAnsi="Times New Roman"/>
          <w:b/>
        </w:rPr>
        <w:t>D</w:t>
      </w:r>
      <w:r w:rsidR="004E2B46" w:rsidRPr="00E42869">
        <w:rPr>
          <w:rFonts w:ascii="Times New Roman" w:hAnsi="Times New Roman"/>
          <w:b/>
        </w:rPr>
        <w:t xml:space="preserve"> </w:t>
      </w:r>
      <w:r w:rsidRPr="00E42869">
        <w:rPr>
          <w:rFonts w:ascii="Times New Roman" w:hAnsi="Times New Roman"/>
          <w:b/>
        </w:rPr>
        <w:t>N</w:t>
      </w:r>
      <w:r w:rsidR="004E2B46" w:rsidRPr="00E42869">
        <w:rPr>
          <w:rFonts w:ascii="Times New Roman" w:hAnsi="Times New Roman"/>
          <w:b/>
        </w:rPr>
        <w:t xml:space="preserve"> </w:t>
      </w:r>
      <w:r w:rsidRPr="00E42869">
        <w:rPr>
          <w:rFonts w:ascii="Times New Roman" w:hAnsi="Times New Roman"/>
          <w:b/>
        </w:rPr>
        <w:t>I</w:t>
      </w:r>
      <w:r w:rsidR="004E2B46" w:rsidRPr="00E42869">
        <w:rPr>
          <w:rFonts w:ascii="Times New Roman" w:hAnsi="Times New Roman"/>
          <w:b/>
        </w:rPr>
        <w:t xml:space="preserve"> </w:t>
      </w:r>
      <w:r w:rsidRPr="00E42869">
        <w:rPr>
          <w:rFonts w:ascii="Times New Roman" w:hAnsi="Times New Roman"/>
          <w:b/>
        </w:rPr>
        <w:t>K</w:t>
      </w:r>
    </w:p>
    <w:p w14:paraId="25B13A44" w14:textId="77777777" w:rsidR="004E2B46" w:rsidRPr="00E42869" w:rsidRDefault="004E2B46" w:rsidP="004E2B46">
      <w:pPr>
        <w:ind w:left="4956"/>
        <w:jc w:val="center"/>
        <w:rPr>
          <w:rFonts w:ascii="Times New Roman" w:hAnsi="Times New Roman"/>
          <w:b/>
        </w:rPr>
      </w:pPr>
    </w:p>
    <w:p w14:paraId="25B13A45" w14:textId="77777777" w:rsidR="004E2B46" w:rsidRPr="00E42869" w:rsidRDefault="004757FA" w:rsidP="004E2B46">
      <w:pPr>
        <w:ind w:left="4956"/>
        <w:jc w:val="center"/>
        <w:rPr>
          <w:rFonts w:ascii="Times New Roman" w:hAnsi="Times New Roman"/>
          <w:b/>
        </w:rPr>
      </w:pPr>
      <w:r w:rsidRPr="00E42869">
        <w:rPr>
          <w:rFonts w:ascii="Times New Roman" w:hAnsi="Times New Roman"/>
          <w:b/>
        </w:rPr>
        <w:t xml:space="preserve">mr. sc. </w:t>
      </w:r>
      <w:r w:rsidR="001E1362" w:rsidRPr="00E42869">
        <w:rPr>
          <w:rFonts w:ascii="Times New Roman" w:hAnsi="Times New Roman"/>
          <w:b/>
        </w:rPr>
        <w:t>Andrej Plenković</w:t>
      </w:r>
    </w:p>
    <w:p w14:paraId="25B13A46" w14:textId="77777777" w:rsidR="004C0B90" w:rsidRPr="00E42869" w:rsidRDefault="004C0B90" w:rsidP="004E2B46">
      <w:pPr>
        <w:ind w:left="4956"/>
        <w:jc w:val="center"/>
        <w:rPr>
          <w:rFonts w:ascii="Times New Roman" w:hAnsi="Times New Roman"/>
          <w:b/>
        </w:rPr>
      </w:pPr>
    </w:p>
    <w:p w14:paraId="25B13A47" w14:textId="77777777" w:rsidR="002D15E0" w:rsidRPr="00E42869" w:rsidRDefault="002D15E0" w:rsidP="002D15E0">
      <w:pPr>
        <w:rPr>
          <w:rFonts w:ascii="Times New Roman" w:hAnsi="Times New Roman"/>
          <w:b/>
        </w:rPr>
      </w:pPr>
      <w:r w:rsidRPr="00E42869">
        <w:rPr>
          <w:rFonts w:ascii="Times New Roman" w:hAnsi="Times New Roman"/>
          <w:b/>
        </w:rPr>
        <w:t>KLASA:</w:t>
      </w:r>
    </w:p>
    <w:p w14:paraId="25B13A48" w14:textId="77777777" w:rsidR="002D15E0" w:rsidRPr="00E42869" w:rsidRDefault="002D15E0" w:rsidP="002D15E0">
      <w:pPr>
        <w:rPr>
          <w:rFonts w:ascii="Times New Roman" w:hAnsi="Times New Roman"/>
          <w:b/>
        </w:rPr>
      </w:pPr>
      <w:r w:rsidRPr="00E42869">
        <w:rPr>
          <w:rFonts w:ascii="Times New Roman" w:hAnsi="Times New Roman"/>
          <w:b/>
        </w:rPr>
        <w:t>URBROJ:</w:t>
      </w:r>
    </w:p>
    <w:p w14:paraId="25B13A49" w14:textId="77777777" w:rsidR="002D15E0" w:rsidRPr="00E42869" w:rsidRDefault="002D15E0" w:rsidP="002D15E0">
      <w:pPr>
        <w:rPr>
          <w:rFonts w:ascii="Times New Roman" w:hAnsi="Times New Roman"/>
          <w:b/>
        </w:rPr>
      </w:pPr>
    </w:p>
    <w:p w14:paraId="25B13A4A" w14:textId="77777777" w:rsidR="004C0B90" w:rsidRPr="00E42869" w:rsidRDefault="002D15E0" w:rsidP="002D15E0">
      <w:pPr>
        <w:rPr>
          <w:rFonts w:ascii="Times New Roman" w:hAnsi="Times New Roman"/>
          <w:b/>
        </w:rPr>
      </w:pPr>
      <w:r w:rsidRPr="00E42869">
        <w:rPr>
          <w:rFonts w:ascii="Times New Roman" w:hAnsi="Times New Roman"/>
          <w:b/>
        </w:rPr>
        <w:t xml:space="preserve">Zagreb, </w:t>
      </w:r>
      <w:r w:rsidR="004C0B90" w:rsidRPr="00E42869">
        <w:rPr>
          <w:rFonts w:ascii="Times New Roman" w:hAnsi="Times New Roman"/>
          <w:b/>
        </w:rPr>
        <w:tab/>
      </w:r>
      <w:r w:rsidR="004C0B90" w:rsidRPr="00E42869">
        <w:rPr>
          <w:rFonts w:ascii="Times New Roman" w:hAnsi="Times New Roman"/>
          <w:b/>
        </w:rPr>
        <w:tab/>
        <w:t xml:space="preserve"> </w:t>
      </w:r>
    </w:p>
    <w:p w14:paraId="25B13A4B" w14:textId="77777777" w:rsidR="00C95178" w:rsidRDefault="00C95178" w:rsidP="00A627C1">
      <w:pPr>
        <w:jc w:val="center"/>
        <w:rPr>
          <w:rFonts w:ascii="Times New Roman" w:hAnsi="Times New Roman"/>
          <w:b/>
          <w:spacing w:val="80"/>
        </w:rPr>
      </w:pPr>
    </w:p>
    <w:p w14:paraId="25B13A4C" w14:textId="77777777" w:rsidR="006B2F68" w:rsidRDefault="006B2F68" w:rsidP="00A627C1">
      <w:pPr>
        <w:jc w:val="center"/>
        <w:rPr>
          <w:rFonts w:ascii="Times New Roman" w:hAnsi="Times New Roman"/>
          <w:b/>
          <w:spacing w:val="80"/>
        </w:rPr>
      </w:pPr>
    </w:p>
    <w:p w14:paraId="25B13A4D" w14:textId="77777777" w:rsidR="00943DBA" w:rsidRDefault="00943DBA" w:rsidP="00A627C1">
      <w:pPr>
        <w:jc w:val="center"/>
        <w:rPr>
          <w:rFonts w:ascii="Times New Roman" w:hAnsi="Times New Roman"/>
          <w:b/>
          <w:spacing w:val="80"/>
        </w:rPr>
      </w:pPr>
    </w:p>
    <w:p w14:paraId="25B13A4E" w14:textId="77777777" w:rsidR="000157E1" w:rsidRDefault="000157E1">
      <w:pPr>
        <w:rPr>
          <w:rFonts w:ascii="Times New Roman" w:hAnsi="Times New Roman"/>
          <w:b/>
          <w:spacing w:val="80"/>
        </w:rPr>
      </w:pPr>
      <w:r>
        <w:rPr>
          <w:rFonts w:ascii="Times New Roman" w:hAnsi="Times New Roman"/>
          <w:b/>
          <w:spacing w:val="80"/>
        </w:rPr>
        <w:br w:type="page"/>
      </w:r>
    </w:p>
    <w:p w14:paraId="25B13A4F" w14:textId="77777777" w:rsidR="00A627C1" w:rsidRDefault="00392A2A" w:rsidP="00A627C1">
      <w:pPr>
        <w:jc w:val="center"/>
        <w:rPr>
          <w:rFonts w:ascii="Times New Roman" w:hAnsi="Times New Roman"/>
          <w:b/>
          <w:spacing w:val="80"/>
        </w:rPr>
      </w:pPr>
      <w:r w:rsidRPr="00384218">
        <w:rPr>
          <w:rFonts w:ascii="Times New Roman" w:hAnsi="Times New Roman"/>
          <w:b/>
          <w:spacing w:val="80"/>
        </w:rPr>
        <w:lastRenderedPageBreak/>
        <w:t>OBRAZLOŽENJE</w:t>
      </w:r>
    </w:p>
    <w:p w14:paraId="25B13A50" w14:textId="77777777" w:rsidR="00542F72" w:rsidRDefault="00542F72" w:rsidP="00A627C1">
      <w:pPr>
        <w:jc w:val="center"/>
        <w:rPr>
          <w:rFonts w:ascii="Times New Roman" w:hAnsi="Times New Roman"/>
          <w:b/>
          <w:spacing w:val="80"/>
        </w:rPr>
      </w:pPr>
    </w:p>
    <w:p w14:paraId="25B13A51" w14:textId="77777777" w:rsidR="002E4EA3" w:rsidRPr="00485615" w:rsidRDefault="002E4EA3" w:rsidP="002E4EA3">
      <w:pPr>
        <w:spacing w:after="120"/>
        <w:ind w:firstLine="708"/>
        <w:jc w:val="both"/>
        <w:rPr>
          <w:rFonts w:ascii="Times New Roman" w:eastAsiaTheme="minorHAnsi" w:hAnsi="Times New Roman"/>
          <w:lang w:eastAsia="en-US"/>
        </w:rPr>
      </w:pPr>
      <w:r w:rsidRPr="00485615">
        <w:rPr>
          <w:rFonts w:ascii="Times New Roman" w:eastAsiaTheme="minorHAnsi" w:hAnsi="Times New Roman"/>
          <w:lang w:eastAsia="en-US"/>
        </w:rPr>
        <w:t>Iskustva iz nedavnih sukoba i ratova pokazala su kako će se i u budućim oružanim sukobima i ratovima povećavati uloga i značaj izvidničkih i naoružanih besposadnih zrakoplovnih sustava unatoč uporabi sofisticiranih i visoko efikasnih protuzračnih sustava na bojištu.</w:t>
      </w:r>
    </w:p>
    <w:p w14:paraId="25B13A52" w14:textId="77777777" w:rsidR="002E4EA3" w:rsidRPr="00485615" w:rsidRDefault="002E4EA3" w:rsidP="002E4EA3">
      <w:pPr>
        <w:spacing w:after="120"/>
        <w:ind w:firstLine="708"/>
        <w:jc w:val="both"/>
        <w:rPr>
          <w:rFonts w:ascii="Times New Roman" w:eastAsiaTheme="minorHAnsi" w:hAnsi="Times New Roman"/>
          <w:lang w:eastAsia="en-US"/>
        </w:rPr>
      </w:pPr>
      <w:r w:rsidRPr="00485615">
        <w:rPr>
          <w:rFonts w:ascii="Times New Roman" w:eastAsiaTheme="minorHAnsi" w:hAnsi="Times New Roman"/>
          <w:lang w:eastAsia="en-US"/>
        </w:rPr>
        <w:t>Razvoj tehnologije prijenosa velikog broja podataka bežičnim putem u realnom vremenu omogućio je sve dominantniju uporabu daljinskih upravljanih besposadnih zrakoplovnih sustava, opremljenih širokim spektrom senzora i „pametnih“ ubojnih projektila, iz ko</w:t>
      </w:r>
      <w:r w:rsidR="00485615">
        <w:rPr>
          <w:rFonts w:ascii="Times New Roman" w:eastAsiaTheme="minorHAnsi" w:hAnsi="Times New Roman"/>
          <w:lang w:eastAsia="en-US"/>
        </w:rPr>
        <w:t>je</w:t>
      </w:r>
      <w:r w:rsidRPr="00485615">
        <w:rPr>
          <w:rFonts w:ascii="Times New Roman" w:eastAsiaTheme="minorHAnsi" w:hAnsi="Times New Roman"/>
          <w:lang w:eastAsia="en-US"/>
        </w:rPr>
        <w:t>g</w:t>
      </w:r>
      <w:r w:rsidR="00485615">
        <w:rPr>
          <w:rFonts w:ascii="Times New Roman" w:eastAsiaTheme="minorHAnsi" w:hAnsi="Times New Roman"/>
          <w:lang w:eastAsia="en-US"/>
        </w:rPr>
        <w:t>a</w:t>
      </w:r>
      <w:r w:rsidRPr="00485615">
        <w:rPr>
          <w:rFonts w:ascii="Times New Roman" w:eastAsiaTheme="minorHAnsi" w:hAnsi="Times New Roman"/>
          <w:lang w:eastAsia="en-US"/>
        </w:rPr>
        <w:t xml:space="preserve"> razloga se sve više koriste za zadaće izviđanja i prikupljanja podataka te borbenog djelovanja.</w:t>
      </w:r>
    </w:p>
    <w:p w14:paraId="25B13A53" w14:textId="77777777" w:rsidR="002E4EA3" w:rsidRPr="00881724" w:rsidRDefault="002E4EA3" w:rsidP="002E4EA3">
      <w:pPr>
        <w:tabs>
          <w:tab w:val="left" w:pos="567"/>
        </w:tabs>
        <w:overflowPunct w:val="0"/>
        <w:autoSpaceDE w:val="0"/>
        <w:autoSpaceDN w:val="0"/>
        <w:adjustRightInd w:val="0"/>
        <w:spacing w:after="120"/>
        <w:jc w:val="both"/>
        <w:textAlignment w:val="baseline"/>
        <w:rPr>
          <w:rFonts w:ascii="Times New Roman" w:hAnsi="Times New Roman"/>
          <w:strike/>
          <w:color w:val="0000FF"/>
        </w:rPr>
      </w:pPr>
      <w:r w:rsidRPr="00A074D2">
        <w:rPr>
          <w:rFonts w:ascii="Times New Roman" w:hAnsi="Times New Roman"/>
          <w:bCs/>
          <w:iCs/>
          <w:color w:val="0000FF"/>
        </w:rPr>
        <w:tab/>
      </w:r>
      <w:r w:rsidRPr="00485615">
        <w:rPr>
          <w:rFonts w:ascii="Times New Roman" w:hAnsi="Times New Roman"/>
        </w:rPr>
        <w:t xml:space="preserve">Kako bi mogle uspješno odgovoriti suvremenim ugrozama </w:t>
      </w:r>
      <w:r w:rsidRPr="00485615">
        <w:rPr>
          <w:rFonts w:ascii="Times New Roman" w:hAnsi="Times New Roman"/>
          <w:bCs/>
          <w:iCs/>
        </w:rPr>
        <w:t>Oruž</w:t>
      </w:r>
      <w:r w:rsidR="00485615">
        <w:rPr>
          <w:rFonts w:ascii="Times New Roman" w:hAnsi="Times New Roman"/>
          <w:bCs/>
          <w:iCs/>
        </w:rPr>
        <w:t xml:space="preserve">ane snage Republike Hrvatske </w:t>
      </w:r>
      <w:r w:rsidRPr="00485615">
        <w:rPr>
          <w:rFonts w:ascii="Times New Roman" w:hAnsi="Times New Roman"/>
          <w:bCs/>
          <w:iCs/>
        </w:rPr>
        <w:t xml:space="preserve">izradile </w:t>
      </w:r>
      <w:r w:rsidR="00485615">
        <w:rPr>
          <w:rFonts w:ascii="Times New Roman" w:hAnsi="Times New Roman"/>
          <w:bCs/>
          <w:iCs/>
        </w:rPr>
        <w:t>su Taktičku studiju</w:t>
      </w:r>
      <w:r w:rsidRPr="00485615">
        <w:rPr>
          <w:rFonts w:ascii="Times New Roman" w:hAnsi="Times New Roman"/>
          <w:bCs/>
          <w:iCs/>
        </w:rPr>
        <w:t xml:space="preserve"> „Razvoj sposobnosti naoružanih besposadnih zrakoplovnih sustava Oružanih snaga Republike Hrvatske“ </w:t>
      </w:r>
      <w:r w:rsidRPr="00485615">
        <w:rPr>
          <w:rFonts w:ascii="Times New Roman" w:hAnsi="Times New Roman"/>
          <w:bCs/>
        </w:rPr>
        <w:t xml:space="preserve">te iskazale potrebu za prioritetnom i žurnom nabavom </w:t>
      </w:r>
      <w:r w:rsidRPr="00485615">
        <w:rPr>
          <w:rFonts w:ascii="Times New Roman" w:hAnsi="Times New Roman"/>
        </w:rPr>
        <w:t>naoružanog besposadnog zrakoplovnog sustava Bayraktar TB2</w:t>
      </w:r>
      <w:r w:rsidRPr="00485615">
        <w:rPr>
          <w:rFonts w:ascii="Times New Roman" w:hAnsi="Times New Roman"/>
          <w:bCs/>
        </w:rPr>
        <w:t>,</w:t>
      </w:r>
      <w:r w:rsidRPr="00485615">
        <w:rPr>
          <w:rFonts w:ascii="Times New Roman" w:hAnsi="Times New Roman"/>
          <w:b/>
          <w:bCs/>
        </w:rPr>
        <w:t xml:space="preserve"> </w:t>
      </w:r>
      <w:r w:rsidRPr="00485615">
        <w:rPr>
          <w:rFonts w:ascii="Times New Roman" w:hAnsi="Times New Roman"/>
          <w:bCs/>
        </w:rPr>
        <w:t xml:space="preserve">kroz višegodišnje financiranje u razdoblju </w:t>
      </w:r>
      <w:r w:rsidR="00485615">
        <w:rPr>
          <w:rFonts w:ascii="Times New Roman" w:hAnsi="Times New Roman"/>
          <w:bCs/>
        </w:rPr>
        <w:t xml:space="preserve">od </w:t>
      </w:r>
      <w:r w:rsidRPr="00485615">
        <w:rPr>
          <w:rFonts w:ascii="Times New Roman" w:hAnsi="Times New Roman"/>
          <w:bCs/>
        </w:rPr>
        <w:t>2024. do 2026.</w:t>
      </w:r>
      <w:r w:rsidR="00485615">
        <w:rPr>
          <w:rFonts w:ascii="Times New Roman" w:hAnsi="Times New Roman"/>
          <w:bCs/>
        </w:rPr>
        <w:t xml:space="preserve"> godine.</w:t>
      </w:r>
    </w:p>
    <w:p w14:paraId="25B13A55" w14:textId="2FBC90BC" w:rsidR="002E4EA3" w:rsidRDefault="002E4EA3" w:rsidP="002E4EA3">
      <w:pPr>
        <w:tabs>
          <w:tab w:val="left" w:pos="567"/>
        </w:tabs>
        <w:overflowPunct w:val="0"/>
        <w:autoSpaceDE w:val="0"/>
        <w:autoSpaceDN w:val="0"/>
        <w:adjustRightInd w:val="0"/>
        <w:spacing w:after="120"/>
        <w:jc w:val="both"/>
        <w:textAlignment w:val="baseline"/>
        <w:rPr>
          <w:rFonts w:ascii="Times New Roman" w:hAnsi="Times New Roman"/>
        </w:rPr>
      </w:pPr>
      <w:r>
        <w:rPr>
          <w:rFonts w:ascii="Times New Roman" w:hAnsi="Times New Roman"/>
        </w:rPr>
        <w:tab/>
      </w:r>
      <w:r w:rsidRPr="00542F72">
        <w:rPr>
          <w:rFonts w:ascii="Times New Roman" w:hAnsi="Times New Roman"/>
        </w:rPr>
        <w:t xml:space="preserve">Na temelju navedenoga tvrtka </w:t>
      </w:r>
      <w:r w:rsidRPr="007125D3">
        <w:rPr>
          <w:rFonts w:ascii="Times New Roman" w:hAnsi="Times New Roman"/>
        </w:rPr>
        <w:t xml:space="preserve">Baykar Makina San. Ve Tic. A.S. </w:t>
      </w:r>
      <w:r w:rsidRPr="00542F72">
        <w:rPr>
          <w:rFonts w:ascii="Times New Roman" w:hAnsi="Times New Roman"/>
        </w:rPr>
        <w:t xml:space="preserve">dostavila </w:t>
      </w:r>
      <w:r>
        <w:rPr>
          <w:rFonts w:ascii="Times New Roman" w:hAnsi="Times New Roman"/>
        </w:rPr>
        <w:t xml:space="preserve">je informativnu </w:t>
      </w:r>
      <w:r w:rsidRPr="00542F72">
        <w:rPr>
          <w:rFonts w:ascii="Times New Roman" w:hAnsi="Times New Roman"/>
        </w:rPr>
        <w:t>ponudu i prijedlog konfiguracije besposadnog</w:t>
      </w:r>
      <w:r>
        <w:rPr>
          <w:rFonts w:ascii="Times New Roman" w:hAnsi="Times New Roman"/>
        </w:rPr>
        <w:t>a</w:t>
      </w:r>
      <w:r w:rsidRPr="00542F72">
        <w:rPr>
          <w:rFonts w:ascii="Times New Roman" w:hAnsi="Times New Roman"/>
        </w:rPr>
        <w:t xml:space="preserve"> zrakoplovnos sustava Bayraktar TB2 za </w:t>
      </w:r>
      <w:r>
        <w:rPr>
          <w:rFonts w:ascii="Times New Roman" w:hAnsi="Times New Roman"/>
        </w:rPr>
        <w:t xml:space="preserve">Republiku </w:t>
      </w:r>
      <w:r w:rsidRPr="00542F72">
        <w:rPr>
          <w:rFonts w:ascii="Times New Roman" w:hAnsi="Times New Roman"/>
        </w:rPr>
        <w:t>Hrvatsku po modelu „sveukupnog paketa“.</w:t>
      </w:r>
      <w:r>
        <w:rPr>
          <w:rFonts w:ascii="Times New Roman" w:hAnsi="Times New Roman"/>
        </w:rPr>
        <w:t xml:space="preserve"> Konfiguracija je </w:t>
      </w:r>
      <w:r w:rsidRPr="006636DF">
        <w:rPr>
          <w:rFonts w:ascii="Times New Roman" w:hAnsi="Times New Roman"/>
        </w:rPr>
        <w:t>bazirana na šest letjelica opremljenih ele</w:t>
      </w:r>
      <w:r>
        <w:rPr>
          <w:rFonts w:ascii="Times New Roman" w:hAnsi="Times New Roman"/>
        </w:rPr>
        <w:t>ktro</w:t>
      </w:r>
      <w:r w:rsidRPr="006636DF">
        <w:rPr>
          <w:rFonts w:ascii="Times New Roman" w:hAnsi="Times New Roman"/>
        </w:rPr>
        <w:t>optičkim kamerama za izviđanje uključujući inicijalni komplet naoružanja te osigurava dvostruku radio pokrivenost cjelokupnog teritorija Republike Hrvatske u stacionarnoj i mobiln</w:t>
      </w:r>
      <w:r>
        <w:rPr>
          <w:rFonts w:ascii="Times New Roman" w:hAnsi="Times New Roman"/>
        </w:rPr>
        <w:t xml:space="preserve">oj inačici. </w:t>
      </w:r>
      <w:r w:rsidRPr="006636DF">
        <w:rPr>
          <w:rFonts w:ascii="Times New Roman" w:hAnsi="Times New Roman"/>
        </w:rPr>
        <w:t>Pored letjelica s kamerama i naoružanja paket obuhvaća centar za zapov</w:t>
      </w:r>
      <w:r>
        <w:rPr>
          <w:rFonts w:ascii="Times New Roman" w:hAnsi="Times New Roman"/>
        </w:rPr>
        <w:t>i</w:t>
      </w:r>
      <w:r w:rsidRPr="006636DF">
        <w:rPr>
          <w:rFonts w:ascii="Times New Roman" w:hAnsi="Times New Roman"/>
        </w:rPr>
        <w:t xml:space="preserve">jedanje i nadzor, simulator za obuku, zemaljske </w:t>
      </w:r>
      <w:r>
        <w:rPr>
          <w:rFonts w:ascii="Times New Roman" w:hAnsi="Times New Roman"/>
        </w:rPr>
        <w:t>nadzorno-upravljačke stanice</w:t>
      </w:r>
      <w:r w:rsidRPr="006636DF">
        <w:rPr>
          <w:rFonts w:ascii="Times New Roman" w:hAnsi="Times New Roman"/>
        </w:rPr>
        <w:t>, z</w:t>
      </w:r>
      <w:r>
        <w:rPr>
          <w:rFonts w:ascii="Times New Roman" w:hAnsi="Times New Roman"/>
        </w:rPr>
        <w:t>emaljske podatkovne stanice</w:t>
      </w:r>
      <w:r w:rsidRPr="006636DF">
        <w:rPr>
          <w:rFonts w:ascii="Times New Roman" w:hAnsi="Times New Roman"/>
        </w:rPr>
        <w:t>, inicijalni komplet pričuvnih d</w:t>
      </w:r>
      <w:r>
        <w:rPr>
          <w:rFonts w:ascii="Times New Roman" w:hAnsi="Times New Roman"/>
        </w:rPr>
        <w:t>i</w:t>
      </w:r>
      <w:r w:rsidRPr="006636DF">
        <w:rPr>
          <w:rFonts w:ascii="Times New Roman" w:hAnsi="Times New Roman"/>
        </w:rPr>
        <w:t>jelova dostatan za 4000 sati naleta uključujući svu potrebnu opremu i alat za održavanje na korisničkoj razini</w:t>
      </w:r>
      <w:r>
        <w:rPr>
          <w:rFonts w:ascii="Times New Roman" w:hAnsi="Times New Roman"/>
        </w:rPr>
        <w:t>,</w:t>
      </w:r>
      <w:r w:rsidR="00485615">
        <w:rPr>
          <w:rFonts w:ascii="Times New Roman" w:hAnsi="Times New Roman"/>
        </w:rPr>
        <w:t xml:space="preserve"> </w:t>
      </w:r>
      <w:r w:rsidRPr="006636DF">
        <w:rPr>
          <w:rFonts w:ascii="Times New Roman" w:hAnsi="Times New Roman"/>
        </w:rPr>
        <w:t>jamstvo u traj</w:t>
      </w:r>
      <w:r>
        <w:rPr>
          <w:rFonts w:ascii="Times New Roman" w:hAnsi="Times New Roman"/>
        </w:rPr>
        <w:t>a</w:t>
      </w:r>
      <w:r w:rsidRPr="006636DF">
        <w:rPr>
          <w:rFonts w:ascii="Times New Roman" w:hAnsi="Times New Roman"/>
        </w:rPr>
        <w:t>nju od dvije godine ili do dostizanja 4000 sati nalet</w:t>
      </w:r>
      <w:r w:rsidR="008E1AD2">
        <w:rPr>
          <w:rFonts w:ascii="Times New Roman" w:hAnsi="Times New Roman"/>
        </w:rPr>
        <w:t>a</w:t>
      </w:r>
      <w:bookmarkStart w:id="2" w:name="_GoBack"/>
      <w:bookmarkEnd w:id="2"/>
      <w:r w:rsidRPr="006636DF">
        <w:rPr>
          <w:rFonts w:ascii="Times New Roman" w:hAnsi="Times New Roman"/>
        </w:rPr>
        <w:t>, ovisno što p</w:t>
      </w:r>
      <w:r>
        <w:rPr>
          <w:rFonts w:ascii="Times New Roman" w:hAnsi="Times New Roman"/>
        </w:rPr>
        <w:t xml:space="preserve">rije nastupi, boravak </w:t>
      </w:r>
      <w:r w:rsidRPr="006636DF">
        <w:rPr>
          <w:rFonts w:ascii="Times New Roman" w:hAnsi="Times New Roman"/>
        </w:rPr>
        <w:t xml:space="preserve">stručnjaka tvrtke </w:t>
      </w:r>
      <w:r w:rsidRPr="007125D3">
        <w:rPr>
          <w:rFonts w:ascii="Times New Roman" w:hAnsi="Times New Roman"/>
        </w:rPr>
        <w:t xml:space="preserve">Baykar Makina San. Ve Tic. A.S. </w:t>
      </w:r>
      <w:r w:rsidRPr="006636DF">
        <w:rPr>
          <w:rFonts w:ascii="Times New Roman" w:hAnsi="Times New Roman"/>
        </w:rPr>
        <w:t xml:space="preserve">u </w:t>
      </w:r>
      <w:r>
        <w:rPr>
          <w:rFonts w:ascii="Times New Roman" w:hAnsi="Times New Roman"/>
        </w:rPr>
        <w:t xml:space="preserve">Republici Hrvatskoj u razdoblju od dvije </w:t>
      </w:r>
      <w:r w:rsidRPr="006636DF">
        <w:rPr>
          <w:rFonts w:ascii="Times New Roman" w:hAnsi="Times New Roman"/>
        </w:rPr>
        <w:t xml:space="preserve">godine, obuku u obučnom centru tvrtke </w:t>
      </w:r>
      <w:r w:rsidRPr="007125D3">
        <w:rPr>
          <w:rFonts w:ascii="Times New Roman" w:hAnsi="Times New Roman"/>
        </w:rPr>
        <w:t xml:space="preserve">Baykar Makina San. Ve Tic. A.S. </w:t>
      </w:r>
      <w:r w:rsidRPr="006636DF">
        <w:rPr>
          <w:rFonts w:ascii="Times New Roman" w:hAnsi="Times New Roman"/>
        </w:rPr>
        <w:t xml:space="preserve">u </w:t>
      </w:r>
      <w:r>
        <w:rPr>
          <w:rFonts w:ascii="Times New Roman" w:hAnsi="Times New Roman"/>
        </w:rPr>
        <w:t xml:space="preserve">Republici </w:t>
      </w:r>
      <w:r w:rsidRPr="006636DF">
        <w:rPr>
          <w:rFonts w:ascii="Times New Roman" w:hAnsi="Times New Roman"/>
        </w:rPr>
        <w:t xml:space="preserve">Turskoj te transport cjelokupnog paketa u </w:t>
      </w:r>
      <w:r>
        <w:rPr>
          <w:rFonts w:ascii="Times New Roman" w:hAnsi="Times New Roman"/>
        </w:rPr>
        <w:t xml:space="preserve">Republiku </w:t>
      </w:r>
      <w:r w:rsidRPr="006636DF">
        <w:rPr>
          <w:rFonts w:ascii="Times New Roman" w:hAnsi="Times New Roman"/>
        </w:rPr>
        <w:t>Hrvatsku.</w:t>
      </w:r>
    </w:p>
    <w:p w14:paraId="25B13A56" w14:textId="5426DE91" w:rsidR="00CA4EDE" w:rsidRDefault="00CA4EDE" w:rsidP="002E4EA3">
      <w:pPr>
        <w:tabs>
          <w:tab w:val="left" w:pos="567"/>
        </w:tabs>
        <w:overflowPunct w:val="0"/>
        <w:autoSpaceDE w:val="0"/>
        <w:autoSpaceDN w:val="0"/>
        <w:adjustRightInd w:val="0"/>
        <w:spacing w:after="120"/>
        <w:jc w:val="both"/>
        <w:textAlignment w:val="baseline"/>
        <w:rPr>
          <w:rFonts w:ascii="Times New Roman" w:hAnsi="Times New Roman"/>
        </w:rPr>
      </w:pPr>
      <w:r>
        <w:rPr>
          <w:rFonts w:ascii="Times New Roman" w:hAnsi="Times New Roman"/>
        </w:rPr>
        <w:tab/>
      </w:r>
      <w:r w:rsidR="00DF5C59">
        <w:rPr>
          <w:rFonts w:ascii="Times New Roman" w:hAnsi="Times New Roman"/>
        </w:rPr>
        <w:t>B</w:t>
      </w:r>
      <w:r w:rsidR="00DF5C59" w:rsidRPr="006636DF">
        <w:rPr>
          <w:rFonts w:ascii="Times New Roman" w:hAnsi="Times New Roman"/>
        </w:rPr>
        <w:t>esposadni zrakop</w:t>
      </w:r>
      <w:r w:rsidR="00DF5C59">
        <w:rPr>
          <w:rFonts w:ascii="Times New Roman" w:hAnsi="Times New Roman"/>
        </w:rPr>
        <w:t>lovni sustav Bayraktar TB2 ima</w:t>
      </w:r>
      <w:r w:rsidR="00DF5C59" w:rsidRPr="006636DF">
        <w:rPr>
          <w:rFonts w:ascii="Times New Roman" w:hAnsi="Times New Roman"/>
        </w:rPr>
        <w:t xml:space="preserve"> korisnu i učinkovitu primjenu u nadzoru granice, </w:t>
      </w:r>
      <w:r w:rsidR="00DF5C59">
        <w:rPr>
          <w:rFonts w:ascii="Times New Roman" w:hAnsi="Times New Roman"/>
        </w:rPr>
        <w:t>požara, izlova ribe i sl.</w:t>
      </w:r>
      <w:r w:rsidR="00DF5C59" w:rsidRPr="006636DF">
        <w:rPr>
          <w:rFonts w:ascii="Times New Roman" w:hAnsi="Times New Roman"/>
        </w:rPr>
        <w:t xml:space="preserve"> odnosno mogu ga koristiti </w:t>
      </w:r>
      <w:r w:rsidR="00DF5C59">
        <w:rPr>
          <w:rFonts w:ascii="Times New Roman" w:hAnsi="Times New Roman"/>
        </w:rPr>
        <w:t>tijela sigurnosno-obavještajnog sustava,</w:t>
      </w:r>
      <w:r w:rsidR="00DF5C59" w:rsidRPr="006636DF">
        <w:rPr>
          <w:rFonts w:ascii="Times New Roman" w:hAnsi="Times New Roman"/>
        </w:rPr>
        <w:t xml:space="preserve"> Ministars</w:t>
      </w:r>
      <w:r w:rsidR="00DF5C59">
        <w:rPr>
          <w:rFonts w:ascii="Times New Roman" w:hAnsi="Times New Roman"/>
        </w:rPr>
        <w:t xml:space="preserve">tvo unutarnjih poslova, </w:t>
      </w:r>
      <w:r w:rsidR="00DF5C59" w:rsidRPr="006636DF">
        <w:rPr>
          <w:rFonts w:ascii="Times New Roman" w:hAnsi="Times New Roman"/>
        </w:rPr>
        <w:t>Ministarstvo poljoprivrede, šumarstva i ribarstva</w:t>
      </w:r>
      <w:r w:rsidR="00DF5C59">
        <w:rPr>
          <w:rFonts w:ascii="Times New Roman" w:hAnsi="Times New Roman"/>
        </w:rPr>
        <w:t>,</w:t>
      </w:r>
      <w:r w:rsidR="00DF5C59" w:rsidRPr="006636DF">
        <w:rPr>
          <w:rFonts w:ascii="Times New Roman" w:hAnsi="Times New Roman"/>
        </w:rPr>
        <w:t xml:space="preserve"> kao i Ministarstvo prostornog</w:t>
      </w:r>
      <w:r w:rsidR="00A36E81">
        <w:rPr>
          <w:rFonts w:ascii="Times New Roman" w:hAnsi="Times New Roman"/>
        </w:rPr>
        <w:t>a</w:t>
      </w:r>
      <w:r w:rsidR="00DF5C59" w:rsidRPr="006636DF">
        <w:rPr>
          <w:rFonts w:ascii="Times New Roman" w:hAnsi="Times New Roman"/>
        </w:rPr>
        <w:t xml:space="preserve"> uređenja, graditeljstva i državne imovine.</w:t>
      </w:r>
    </w:p>
    <w:p w14:paraId="25B13A57" w14:textId="77777777" w:rsidR="00CA4EDE" w:rsidRDefault="00CA4EDE" w:rsidP="00CA4EDE">
      <w:pPr>
        <w:tabs>
          <w:tab w:val="left" w:pos="567"/>
        </w:tabs>
        <w:overflowPunct w:val="0"/>
        <w:autoSpaceDE w:val="0"/>
        <w:autoSpaceDN w:val="0"/>
        <w:adjustRightInd w:val="0"/>
        <w:spacing w:after="120"/>
        <w:jc w:val="both"/>
        <w:textAlignment w:val="baseline"/>
        <w:rPr>
          <w:rFonts w:ascii="Times New Roman" w:hAnsi="Times New Roman"/>
        </w:rPr>
      </w:pPr>
      <w:r>
        <w:rPr>
          <w:rFonts w:ascii="Times New Roman" w:hAnsi="Times New Roman"/>
        </w:rPr>
        <w:tab/>
      </w:r>
      <w:r w:rsidR="00542F72" w:rsidRPr="00B14B3D">
        <w:rPr>
          <w:rFonts w:ascii="Times New Roman" w:hAnsi="Times New Roman"/>
        </w:rPr>
        <w:t>Odbor</w:t>
      </w:r>
      <w:r w:rsidR="00542F72" w:rsidRPr="006636DF">
        <w:rPr>
          <w:rFonts w:ascii="Times New Roman" w:hAnsi="Times New Roman"/>
        </w:rPr>
        <w:t xml:space="preserve"> za obranu</w:t>
      </w:r>
      <w:r w:rsidR="00C36527">
        <w:rPr>
          <w:rFonts w:ascii="Times New Roman" w:hAnsi="Times New Roman"/>
        </w:rPr>
        <w:t xml:space="preserve"> Hrvatskoga sabora, </w:t>
      </w:r>
      <w:r w:rsidR="00B14B3D">
        <w:rPr>
          <w:rFonts w:ascii="Times New Roman" w:hAnsi="Times New Roman"/>
        </w:rPr>
        <w:t>u skladu s č</w:t>
      </w:r>
      <w:r w:rsidR="00B14B3D" w:rsidRPr="00B14B3D">
        <w:rPr>
          <w:rFonts w:ascii="Times New Roman" w:hAnsi="Times New Roman"/>
        </w:rPr>
        <w:t>lankom 6. stavkom 2. Zakona o obrani (Narodne novine, br. 73/13, 75/15, 27/16, 110/17 – Odluka Ustavnog suda Republike Hr</w:t>
      </w:r>
      <w:r w:rsidR="00B14B3D">
        <w:rPr>
          <w:rFonts w:ascii="Times New Roman" w:hAnsi="Times New Roman"/>
        </w:rPr>
        <w:t>vatske, 30/18, 70/19 i 155/23)</w:t>
      </w:r>
      <w:r w:rsidR="00C36527">
        <w:rPr>
          <w:rFonts w:ascii="Times New Roman" w:hAnsi="Times New Roman"/>
        </w:rPr>
        <w:t>,</w:t>
      </w:r>
      <w:r w:rsidR="00B14B3D">
        <w:rPr>
          <w:rFonts w:ascii="Times New Roman" w:hAnsi="Times New Roman"/>
        </w:rPr>
        <w:t xml:space="preserve"> </w:t>
      </w:r>
      <w:r w:rsidR="00542F72" w:rsidRPr="006636DF">
        <w:rPr>
          <w:rFonts w:ascii="Times New Roman" w:hAnsi="Times New Roman"/>
        </w:rPr>
        <w:t xml:space="preserve">25. </w:t>
      </w:r>
      <w:r w:rsidR="00B14B3D">
        <w:rPr>
          <w:rFonts w:ascii="Times New Roman" w:hAnsi="Times New Roman"/>
        </w:rPr>
        <w:t>r</w:t>
      </w:r>
      <w:r w:rsidR="00542F72" w:rsidRPr="006636DF">
        <w:rPr>
          <w:rFonts w:ascii="Times New Roman" w:hAnsi="Times New Roman"/>
        </w:rPr>
        <w:t>ujna</w:t>
      </w:r>
      <w:r w:rsidR="00B14B3D">
        <w:rPr>
          <w:rFonts w:ascii="Times New Roman" w:hAnsi="Times New Roman"/>
        </w:rPr>
        <w:t xml:space="preserve"> 2024. jednoglasno </w:t>
      </w:r>
      <w:r w:rsidR="00C36527">
        <w:rPr>
          <w:rFonts w:ascii="Times New Roman" w:hAnsi="Times New Roman"/>
        </w:rPr>
        <w:t xml:space="preserve">je </w:t>
      </w:r>
      <w:r w:rsidR="00542F72" w:rsidRPr="006636DF">
        <w:rPr>
          <w:rFonts w:ascii="Times New Roman" w:hAnsi="Times New Roman"/>
        </w:rPr>
        <w:t>dao mišljenje kojim se podržava nabava besposadnog</w:t>
      </w:r>
      <w:r w:rsidR="00B14B3D">
        <w:rPr>
          <w:rFonts w:ascii="Times New Roman" w:hAnsi="Times New Roman"/>
        </w:rPr>
        <w:t>a</w:t>
      </w:r>
      <w:r w:rsidR="00542F72" w:rsidRPr="006636DF">
        <w:rPr>
          <w:rFonts w:ascii="Times New Roman" w:hAnsi="Times New Roman"/>
        </w:rPr>
        <w:t xml:space="preserve"> zrakoplovnog sustava Bayraktar TB2</w:t>
      </w:r>
      <w:r w:rsidR="00B14B3D">
        <w:rPr>
          <w:rFonts w:ascii="Times New Roman" w:hAnsi="Times New Roman"/>
        </w:rPr>
        <w:t>.</w:t>
      </w:r>
    </w:p>
    <w:p w14:paraId="25B13A5E" w14:textId="094060EF" w:rsidR="00485615" w:rsidRDefault="00CA4EDE" w:rsidP="00CA4EDE">
      <w:pPr>
        <w:tabs>
          <w:tab w:val="left" w:pos="567"/>
        </w:tabs>
        <w:overflowPunct w:val="0"/>
        <w:autoSpaceDE w:val="0"/>
        <w:autoSpaceDN w:val="0"/>
        <w:adjustRightInd w:val="0"/>
        <w:spacing w:after="120"/>
        <w:jc w:val="both"/>
        <w:textAlignment w:val="baseline"/>
        <w:rPr>
          <w:rFonts w:ascii="Times New Roman" w:hAnsi="Times New Roman"/>
        </w:rPr>
      </w:pPr>
      <w:r>
        <w:rPr>
          <w:rFonts w:ascii="Times New Roman" w:hAnsi="Times New Roman"/>
        </w:rPr>
        <w:tab/>
      </w:r>
      <w:r w:rsidR="00B14B3D" w:rsidRPr="00B14B3D">
        <w:rPr>
          <w:rFonts w:ascii="Times New Roman" w:hAnsi="Times New Roman"/>
        </w:rPr>
        <w:t xml:space="preserve">Ministarstvo obrane je u skladu s </w:t>
      </w:r>
      <w:r w:rsidR="00B14B3D">
        <w:rPr>
          <w:rFonts w:ascii="Times New Roman" w:hAnsi="Times New Roman"/>
        </w:rPr>
        <w:t xml:space="preserve">člankom </w:t>
      </w:r>
      <w:r w:rsidR="00542F72" w:rsidRPr="006636DF">
        <w:rPr>
          <w:rFonts w:ascii="Times New Roman" w:hAnsi="Times New Roman"/>
        </w:rPr>
        <w:t xml:space="preserve">41. Zakona o javnoj nabavi </w:t>
      </w:r>
      <w:r w:rsidR="00B14B3D" w:rsidRPr="00B14B3D">
        <w:rPr>
          <w:rFonts w:ascii="Times New Roman" w:hAnsi="Times New Roman"/>
        </w:rPr>
        <w:t xml:space="preserve">(Narodne novine, br. </w:t>
      </w:r>
      <w:r w:rsidR="00B14B3D">
        <w:rPr>
          <w:rFonts w:ascii="Times New Roman" w:hAnsi="Times New Roman"/>
        </w:rPr>
        <w:t>120/16 i</w:t>
      </w:r>
      <w:r w:rsidR="00B14B3D" w:rsidRPr="00B14B3D">
        <w:rPr>
          <w:rFonts w:ascii="Times New Roman" w:hAnsi="Times New Roman"/>
        </w:rPr>
        <w:t xml:space="preserve"> 114/22</w:t>
      </w:r>
      <w:r w:rsidR="00B14B3D">
        <w:rPr>
          <w:rFonts w:ascii="Times New Roman" w:hAnsi="Times New Roman"/>
        </w:rPr>
        <w:t xml:space="preserve">) provelo navedeni postupak javne </w:t>
      </w:r>
      <w:r>
        <w:rPr>
          <w:rFonts w:ascii="Times New Roman" w:hAnsi="Times New Roman"/>
        </w:rPr>
        <w:t>nabave.</w:t>
      </w:r>
    </w:p>
    <w:p w14:paraId="25B13A5F" w14:textId="4D0B2B88" w:rsidR="00CA4EDE" w:rsidRDefault="00485615" w:rsidP="00CA4EDE">
      <w:pPr>
        <w:tabs>
          <w:tab w:val="left" w:pos="567"/>
        </w:tabs>
        <w:overflowPunct w:val="0"/>
        <w:autoSpaceDE w:val="0"/>
        <w:autoSpaceDN w:val="0"/>
        <w:adjustRightInd w:val="0"/>
        <w:spacing w:after="120"/>
        <w:jc w:val="both"/>
        <w:textAlignment w:val="baseline"/>
        <w:rPr>
          <w:rFonts w:ascii="Times New Roman" w:hAnsi="Times New Roman"/>
        </w:rPr>
      </w:pPr>
      <w:r>
        <w:rPr>
          <w:rFonts w:ascii="Times New Roman" w:hAnsi="Times New Roman"/>
        </w:rPr>
        <w:tab/>
      </w:r>
      <w:r w:rsidR="00B14B3D">
        <w:rPr>
          <w:rFonts w:ascii="Times New Roman" w:hAnsi="Times New Roman"/>
        </w:rPr>
        <w:t>Točkom</w:t>
      </w:r>
      <w:r w:rsidR="00DF5C59">
        <w:rPr>
          <w:rFonts w:ascii="Times New Roman" w:hAnsi="Times New Roman"/>
        </w:rPr>
        <w:t xml:space="preserve"> I. određuje se pribavljanje </w:t>
      </w:r>
      <w:r w:rsidR="00DF5C59" w:rsidRPr="001314A6">
        <w:rPr>
          <w:rFonts w:ascii="Times New Roman" w:hAnsi="Times New Roman"/>
        </w:rPr>
        <w:t xml:space="preserve">nefinancijske imovine </w:t>
      </w:r>
      <w:r w:rsidR="00DF5C59" w:rsidRPr="007125D3">
        <w:rPr>
          <w:rFonts w:ascii="Times New Roman" w:hAnsi="Times New Roman"/>
        </w:rPr>
        <w:t xml:space="preserve">u iznosu od 86.424.252,19 eura za </w:t>
      </w:r>
      <w:r w:rsidR="00DF5C59" w:rsidRPr="00AC4494">
        <w:rPr>
          <w:rFonts w:ascii="Times New Roman" w:hAnsi="Times New Roman"/>
        </w:rPr>
        <w:t xml:space="preserve">potrebe nabave </w:t>
      </w:r>
      <w:r w:rsidR="00DF5C59" w:rsidRPr="007125D3">
        <w:rPr>
          <w:rFonts w:ascii="Times New Roman" w:hAnsi="Times New Roman"/>
        </w:rPr>
        <w:t>besposadnog</w:t>
      </w:r>
      <w:r w:rsidR="00B14B3D">
        <w:rPr>
          <w:rFonts w:ascii="Times New Roman" w:hAnsi="Times New Roman"/>
        </w:rPr>
        <w:t>a</w:t>
      </w:r>
      <w:r w:rsidR="00DF5C59" w:rsidRPr="007125D3">
        <w:rPr>
          <w:rFonts w:ascii="Times New Roman" w:hAnsi="Times New Roman"/>
        </w:rPr>
        <w:t xml:space="preserve"> zrakoplovnog sustava Bayraktar TB2</w:t>
      </w:r>
      <w:r w:rsidR="00DF5C59">
        <w:rPr>
          <w:rFonts w:ascii="Times New Roman" w:hAnsi="Times New Roman"/>
        </w:rPr>
        <w:t>.</w:t>
      </w:r>
    </w:p>
    <w:p w14:paraId="25B13A60" w14:textId="16703FFE" w:rsidR="00DF5C59" w:rsidRDefault="00CA4EDE" w:rsidP="00CA4EDE">
      <w:pPr>
        <w:tabs>
          <w:tab w:val="left" w:pos="567"/>
        </w:tabs>
        <w:overflowPunct w:val="0"/>
        <w:autoSpaceDE w:val="0"/>
        <w:autoSpaceDN w:val="0"/>
        <w:adjustRightInd w:val="0"/>
        <w:spacing w:after="120"/>
        <w:jc w:val="both"/>
        <w:textAlignment w:val="baseline"/>
        <w:rPr>
          <w:rFonts w:ascii="Times New Roman" w:hAnsi="Times New Roman"/>
        </w:rPr>
      </w:pPr>
      <w:r>
        <w:rPr>
          <w:rFonts w:ascii="Times New Roman" w:hAnsi="Times New Roman"/>
        </w:rPr>
        <w:tab/>
      </w:r>
      <w:r w:rsidR="00B14B3D">
        <w:rPr>
          <w:rFonts w:ascii="Times New Roman" w:hAnsi="Times New Roman"/>
        </w:rPr>
        <w:t xml:space="preserve">Točkom II. </w:t>
      </w:r>
      <w:r w:rsidR="00DF5C59">
        <w:rPr>
          <w:rFonts w:ascii="Times New Roman" w:hAnsi="Times New Roman"/>
        </w:rPr>
        <w:t>određuje se da će se n</w:t>
      </w:r>
      <w:r w:rsidR="00DF5C59" w:rsidRPr="007125D3">
        <w:rPr>
          <w:rFonts w:ascii="Times New Roman" w:hAnsi="Times New Roman"/>
        </w:rPr>
        <w:t>abava besposadnog</w:t>
      </w:r>
      <w:r w:rsidR="00B14B3D">
        <w:rPr>
          <w:rFonts w:ascii="Times New Roman" w:hAnsi="Times New Roman"/>
        </w:rPr>
        <w:t>a</w:t>
      </w:r>
      <w:r w:rsidR="00DF5C59" w:rsidRPr="007125D3">
        <w:rPr>
          <w:rFonts w:ascii="Times New Roman" w:hAnsi="Times New Roman"/>
        </w:rPr>
        <w:t xml:space="preserve"> zrakoplovnog sustava Bayraktar TB2</w:t>
      </w:r>
      <w:r w:rsidR="00DF5C59">
        <w:rPr>
          <w:rFonts w:ascii="Times New Roman" w:hAnsi="Times New Roman"/>
        </w:rPr>
        <w:t xml:space="preserve"> </w:t>
      </w:r>
      <w:r w:rsidR="00DF5C59" w:rsidRPr="00F54839">
        <w:rPr>
          <w:rFonts w:ascii="Times New Roman" w:hAnsi="Times New Roman"/>
        </w:rPr>
        <w:t>provest</w:t>
      </w:r>
      <w:r w:rsidR="00DF5C59">
        <w:rPr>
          <w:rFonts w:ascii="Times New Roman" w:hAnsi="Times New Roman"/>
        </w:rPr>
        <w:t xml:space="preserve">i </w:t>
      </w:r>
      <w:r w:rsidR="00DF5C59" w:rsidRPr="00F54839">
        <w:rPr>
          <w:rFonts w:ascii="Times New Roman" w:hAnsi="Times New Roman"/>
        </w:rPr>
        <w:t xml:space="preserve">u </w:t>
      </w:r>
      <w:r w:rsidR="00DF5C59" w:rsidRPr="00D70F8C">
        <w:rPr>
          <w:rFonts w:ascii="Times New Roman" w:hAnsi="Times New Roman"/>
        </w:rPr>
        <w:t>razdoblju od 2024. do 202</w:t>
      </w:r>
      <w:r w:rsidR="00DF5C59">
        <w:rPr>
          <w:rFonts w:ascii="Times New Roman" w:hAnsi="Times New Roman"/>
        </w:rPr>
        <w:t>6</w:t>
      </w:r>
      <w:r w:rsidR="00DF5C59" w:rsidRPr="00D70F8C">
        <w:rPr>
          <w:rFonts w:ascii="Times New Roman" w:hAnsi="Times New Roman"/>
        </w:rPr>
        <w:t xml:space="preserve">. godine. </w:t>
      </w:r>
      <w:r w:rsidR="00DF5C59" w:rsidRPr="000804A5">
        <w:rPr>
          <w:rFonts w:ascii="Times New Roman" w:hAnsi="Times New Roman"/>
        </w:rPr>
        <w:t xml:space="preserve">Ukupna vrijednost </w:t>
      </w:r>
      <w:r w:rsidR="00B14B3D">
        <w:rPr>
          <w:rFonts w:ascii="Times New Roman" w:hAnsi="Times New Roman"/>
        </w:rPr>
        <w:t>ugovora iznosi 73.906.377,00 američkih dolara</w:t>
      </w:r>
      <w:r w:rsidR="00DF5C59" w:rsidRPr="000804A5">
        <w:rPr>
          <w:rFonts w:ascii="Times New Roman" w:hAnsi="Times New Roman"/>
        </w:rPr>
        <w:t xml:space="preserve"> bez PDV-a. Pored roba i usluga koje će biti isporučene prema ukupnoj vrijednosti ugovora, dodatno je predviđena i isporuka opreme u</w:t>
      </w:r>
      <w:r w:rsidR="00B14B3D">
        <w:rPr>
          <w:rFonts w:ascii="Times New Roman" w:hAnsi="Times New Roman"/>
        </w:rPr>
        <w:t xml:space="preserve"> vrijednosti od 2.022.514,00 američkih dolara</w:t>
      </w:r>
      <w:r w:rsidR="00DF5C59" w:rsidRPr="000804A5">
        <w:rPr>
          <w:rFonts w:ascii="Times New Roman" w:hAnsi="Times New Roman"/>
        </w:rPr>
        <w:t xml:space="preserve"> k</w:t>
      </w:r>
      <w:r w:rsidR="00DF5C59">
        <w:rPr>
          <w:rFonts w:ascii="Times New Roman" w:hAnsi="Times New Roman"/>
        </w:rPr>
        <w:t>o</w:t>
      </w:r>
      <w:r w:rsidR="00B14B3D">
        <w:rPr>
          <w:rFonts w:ascii="Times New Roman" w:hAnsi="Times New Roman"/>
        </w:rPr>
        <w:t xml:space="preserve">ja je donacija. </w:t>
      </w:r>
      <w:r w:rsidR="00C36527">
        <w:rPr>
          <w:rFonts w:ascii="Times New Roman" w:hAnsi="Times New Roman"/>
        </w:rPr>
        <w:t>Ministarstvo obrane ima</w:t>
      </w:r>
      <w:r w:rsidR="00DF5C59" w:rsidRPr="000804A5">
        <w:rPr>
          <w:rFonts w:ascii="Times New Roman" w:hAnsi="Times New Roman"/>
        </w:rPr>
        <w:t xml:space="preserve"> obvezu plaćanja PDV-a na cjelokupan iznos ugovora i PDV-a na donaciju što je iznos PDV-a u protuvrijednosti od 18.98</w:t>
      </w:r>
      <w:r>
        <w:rPr>
          <w:rFonts w:ascii="Times New Roman" w:hAnsi="Times New Roman"/>
        </w:rPr>
        <w:t xml:space="preserve">2.222,75 američkih dolara. </w:t>
      </w:r>
      <w:r w:rsidR="00DF5C59" w:rsidRPr="000804A5">
        <w:rPr>
          <w:rFonts w:ascii="Times New Roman" w:hAnsi="Times New Roman"/>
        </w:rPr>
        <w:t>Slijedom navedenog</w:t>
      </w:r>
      <w:r w:rsidR="00C36527">
        <w:rPr>
          <w:rFonts w:ascii="Times New Roman" w:hAnsi="Times New Roman"/>
        </w:rPr>
        <w:t>a</w:t>
      </w:r>
      <w:r w:rsidR="00DF5C59" w:rsidRPr="000804A5">
        <w:rPr>
          <w:rFonts w:ascii="Times New Roman" w:hAnsi="Times New Roman"/>
        </w:rPr>
        <w:t xml:space="preserve">, </w:t>
      </w:r>
      <w:r w:rsidR="00DF5C59" w:rsidRPr="004D1CB6">
        <w:rPr>
          <w:rFonts w:ascii="Times New Roman" w:hAnsi="Times New Roman"/>
        </w:rPr>
        <w:t>ukupna vrijednost imovine koja se pr</w:t>
      </w:r>
      <w:r>
        <w:rPr>
          <w:rFonts w:ascii="Times New Roman" w:hAnsi="Times New Roman"/>
        </w:rPr>
        <w:t>ibavlja iznosi 94.911.113,75 američkih dolara</w:t>
      </w:r>
      <w:r w:rsidR="00DF5C59" w:rsidRPr="004D1CB6">
        <w:rPr>
          <w:rFonts w:ascii="Times New Roman" w:hAnsi="Times New Roman"/>
        </w:rPr>
        <w:t xml:space="preserve"> ili 86.424.252,19 eura</w:t>
      </w:r>
      <w:r w:rsidR="00DF5C59">
        <w:rPr>
          <w:rFonts w:ascii="Times New Roman" w:hAnsi="Times New Roman"/>
        </w:rPr>
        <w:t xml:space="preserve">, a </w:t>
      </w:r>
      <w:r w:rsidR="00DF5C59" w:rsidRPr="000804A5">
        <w:rPr>
          <w:rFonts w:ascii="Times New Roman" w:hAnsi="Times New Roman"/>
        </w:rPr>
        <w:t xml:space="preserve">ukupne obveze </w:t>
      </w:r>
      <w:r w:rsidR="00DF5C59" w:rsidRPr="000804A5">
        <w:rPr>
          <w:rFonts w:ascii="Times New Roman" w:hAnsi="Times New Roman"/>
        </w:rPr>
        <w:lastRenderedPageBreak/>
        <w:t xml:space="preserve">Ministarstva obrane iznose 92.888.599,75 </w:t>
      </w:r>
      <w:r>
        <w:rPr>
          <w:rFonts w:ascii="Times New Roman" w:hAnsi="Times New Roman"/>
        </w:rPr>
        <w:t>američkih dolara</w:t>
      </w:r>
      <w:r w:rsidR="00DF5C59">
        <w:rPr>
          <w:rFonts w:ascii="Times New Roman" w:hAnsi="Times New Roman"/>
        </w:rPr>
        <w:t xml:space="preserve"> odnosno 84.582.589,47 eura. Od ukupnih obveza Ministarstva obrane u iznosu od </w:t>
      </w:r>
      <w:r w:rsidR="00DF5C59" w:rsidRPr="000804A5">
        <w:rPr>
          <w:rFonts w:ascii="Times New Roman" w:hAnsi="Times New Roman"/>
        </w:rPr>
        <w:t xml:space="preserve">84.582.589,47 eura </w:t>
      </w:r>
      <w:r w:rsidR="00DF5C59">
        <w:rPr>
          <w:rFonts w:ascii="Times New Roman" w:hAnsi="Times New Roman"/>
        </w:rPr>
        <w:t>bit će potrebno platiti</w:t>
      </w:r>
      <w:r w:rsidR="00DF5C59" w:rsidRPr="000804A5">
        <w:rPr>
          <w:rFonts w:ascii="Times New Roman" w:hAnsi="Times New Roman"/>
        </w:rPr>
        <w:t xml:space="preserve"> u 2024. godini 20.189.321,71 eura, u 2025. godini 37.474.172,15 eura i u 2026. godini 26.919.095,61 eura.</w:t>
      </w:r>
      <w:r>
        <w:rPr>
          <w:rFonts w:ascii="Times New Roman" w:hAnsi="Times New Roman"/>
        </w:rPr>
        <w:t xml:space="preserve"> </w:t>
      </w:r>
      <w:r w:rsidR="00DF5C59" w:rsidRPr="000804A5">
        <w:rPr>
          <w:rFonts w:ascii="Times New Roman" w:hAnsi="Times New Roman"/>
        </w:rPr>
        <w:t xml:space="preserve">Potrebna sredstva za 2024. godinu osigurana su u Prijedlogu izmjena i dopuna Državnog proračunu Republike Hrvatske za 2024. i projekcija za 2025. i 2026. godinu na razdjelu i glavi Ministarstva obrane, u programu 2504 Opremanje, modernizacija i izgradnja, aktivnosti A545042 Opremanje materijalno tehničkim sredstvima na računu 42 Rashodi za nabavu proizvedene dugotrajne imovine. Potrebna sredstva za 2025. i 2026. godinu prioritetno će se osigurati prilikom izrade Državnog proračuna Republike Hrvatske za 2025. i projekcija za 2026. i 2027. godinu, u okviru limita koji </w:t>
      </w:r>
      <w:r w:rsidR="00B63B59">
        <w:rPr>
          <w:rFonts w:ascii="Times New Roman" w:hAnsi="Times New Roman"/>
        </w:rPr>
        <w:t>su</w:t>
      </w:r>
      <w:r w:rsidR="00DF5C59" w:rsidRPr="000804A5">
        <w:rPr>
          <w:rFonts w:ascii="Times New Roman" w:hAnsi="Times New Roman"/>
        </w:rPr>
        <w:t xml:space="preserve"> Ministarstvu obrane dodijeljeni Odlukom o proračunskom okviru za razdoblje 2025. – 2027. godine.</w:t>
      </w:r>
    </w:p>
    <w:p w14:paraId="25B13A61" w14:textId="4253A876" w:rsidR="00DF5C59" w:rsidRDefault="00CA4EDE" w:rsidP="00CA4EDE">
      <w:pPr>
        <w:spacing w:after="120"/>
        <w:ind w:firstLine="595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Točkom III. </w:t>
      </w:r>
      <w:r w:rsidR="00DF5C59">
        <w:rPr>
          <w:rFonts w:ascii="Times New Roman" w:hAnsi="Times New Roman"/>
        </w:rPr>
        <w:t xml:space="preserve">za provedbu ove Odluke zadužuje </w:t>
      </w:r>
      <w:r>
        <w:rPr>
          <w:rFonts w:ascii="Times New Roman" w:hAnsi="Times New Roman"/>
        </w:rPr>
        <w:t xml:space="preserve">se </w:t>
      </w:r>
      <w:r w:rsidR="00DF5C59" w:rsidRPr="00D806FB">
        <w:rPr>
          <w:rFonts w:ascii="Times New Roman" w:hAnsi="Times New Roman"/>
        </w:rPr>
        <w:t>Ministarstvo obrane.</w:t>
      </w:r>
    </w:p>
    <w:p w14:paraId="25B13A62" w14:textId="0D2CB4EA" w:rsidR="00DF5C59" w:rsidRDefault="00CA4EDE" w:rsidP="00CA4EDE">
      <w:pPr>
        <w:spacing w:after="120"/>
        <w:ind w:firstLine="595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Točkom IV. određuje se dan</w:t>
      </w:r>
      <w:r w:rsidR="00DF5C59" w:rsidRPr="00D806FB">
        <w:rPr>
          <w:rFonts w:ascii="Times New Roman" w:hAnsi="Times New Roman"/>
        </w:rPr>
        <w:t xml:space="preserve"> stupanja na snagu ove Odluke.</w:t>
      </w:r>
    </w:p>
    <w:p w14:paraId="25B13A63" w14:textId="77777777" w:rsidR="00542F72" w:rsidRPr="006636DF" w:rsidRDefault="00542F72" w:rsidP="00542F72">
      <w:pPr>
        <w:jc w:val="both"/>
        <w:rPr>
          <w:rFonts w:ascii="Times New Roman" w:hAnsi="Times New Roman"/>
        </w:rPr>
      </w:pPr>
    </w:p>
    <w:p w14:paraId="25B13A64" w14:textId="77777777" w:rsidR="00542F72" w:rsidRPr="006636DF" w:rsidRDefault="00542F72" w:rsidP="00542F72">
      <w:pPr>
        <w:tabs>
          <w:tab w:val="left" w:pos="1176"/>
        </w:tabs>
        <w:overflowPunct w:val="0"/>
        <w:autoSpaceDE w:val="0"/>
        <w:autoSpaceDN w:val="0"/>
        <w:adjustRightInd w:val="0"/>
        <w:spacing w:after="120"/>
        <w:ind w:firstLine="720"/>
        <w:jc w:val="both"/>
        <w:textAlignment w:val="baseline"/>
        <w:rPr>
          <w:rFonts w:ascii="Times New Roman" w:hAnsi="Times New Roman"/>
        </w:rPr>
      </w:pPr>
    </w:p>
    <w:p w14:paraId="25B13A65" w14:textId="77777777" w:rsidR="00542F72" w:rsidRDefault="00542F72" w:rsidP="00A627C1">
      <w:pPr>
        <w:jc w:val="center"/>
        <w:rPr>
          <w:rFonts w:ascii="Times New Roman" w:hAnsi="Times New Roman"/>
          <w:b/>
          <w:spacing w:val="80"/>
        </w:rPr>
      </w:pPr>
    </w:p>
    <w:p w14:paraId="25B13A66" w14:textId="77777777" w:rsidR="00542F72" w:rsidRDefault="00542F72" w:rsidP="00A627C1">
      <w:pPr>
        <w:jc w:val="center"/>
        <w:rPr>
          <w:rFonts w:ascii="Times New Roman" w:hAnsi="Times New Roman"/>
          <w:b/>
          <w:spacing w:val="80"/>
        </w:rPr>
      </w:pPr>
    </w:p>
    <w:p w14:paraId="25B13A67" w14:textId="77777777" w:rsidR="00542F72" w:rsidRDefault="00542F72" w:rsidP="00A627C1">
      <w:pPr>
        <w:jc w:val="center"/>
        <w:rPr>
          <w:rFonts w:ascii="Times New Roman" w:hAnsi="Times New Roman"/>
          <w:b/>
          <w:spacing w:val="80"/>
        </w:rPr>
      </w:pPr>
    </w:p>
    <w:p w14:paraId="25B13A68" w14:textId="77777777" w:rsidR="00542F72" w:rsidRDefault="00542F72" w:rsidP="00A627C1">
      <w:pPr>
        <w:jc w:val="center"/>
        <w:rPr>
          <w:rFonts w:ascii="Times New Roman" w:hAnsi="Times New Roman"/>
          <w:b/>
          <w:spacing w:val="80"/>
        </w:rPr>
      </w:pPr>
    </w:p>
    <w:p w14:paraId="25B13A69" w14:textId="77777777" w:rsidR="00542F72" w:rsidRDefault="00542F72" w:rsidP="00A627C1">
      <w:pPr>
        <w:jc w:val="center"/>
        <w:rPr>
          <w:rFonts w:ascii="Times New Roman" w:hAnsi="Times New Roman"/>
          <w:b/>
          <w:spacing w:val="80"/>
        </w:rPr>
      </w:pPr>
    </w:p>
    <w:p w14:paraId="25B13A6A" w14:textId="77777777" w:rsidR="00542F72" w:rsidRDefault="00542F72" w:rsidP="00A627C1">
      <w:pPr>
        <w:jc w:val="center"/>
        <w:rPr>
          <w:rFonts w:ascii="Times New Roman" w:hAnsi="Times New Roman"/>
          <w:b/>
          <w:spacing w:val="80"/>
        </w:rPr>
      </w:pPr>
    </w:p>
    <w:p w14:paraId="25B13A6B" w14:textId="77777777" w:rsidR="00542F72" w:rsidRDefault="00542F72" w:rsidP="00A627C1">
      <w:pPr>
        <w:jc w:val="center"/>
        <w:rPr>
          <w:rFonts w:ascii="Times New Roman" w:hAnsi="Times New Roman"/>
          <w:b/>
          <w:spacing w:val="80"/>
        </w:rPr>
      </w:pPr>
    </w:p>
    <w:p w14:paraId="25B13A6C" w14:textId="77777777" w:rsidR="00542F72" w:rsidRDefault="00542F72" w:rsidP="00A627C1">
      <w:pPr>
        <w:jc w:val="center"/>
        <w:rPr>
          <w:rFonts w:ascii="Times New Roman" w:hAnsi="Times New Roman"/>
          <w:b/>
          <w:spacing w:val="80"/>
        </w:rPr>
      </w:pPr>
    </w:p>
    <w:p w14:paraId="25B13A6D" w14:textId="77777777" w:rsidR="00542F72" w:rsidRDefault="00542F72" w:rsidP="00A627C1">
      <w:pPr>
        <w:jc w:val="center"/>
        <w:rPr>
          <w:rFonts w:ascii="Times New Roman" w:hAnsi="Times New Roman"/>
          <w:b/>
          <w:spacing w:val="80"/>
        </w:rPr>
      </w:pPr>
    </w:p>
    <w:p w14:paraId="25B13A6E" w14:textId="77777777" w:rsidR="004F60BA" w:rsidRDefault="004F60BA" w:rsidP="004F2188">
      <w:pPr>
        <w:spacing w:after="120"/>
        <w:jc w:val="both"/>
        <w:rPr>
          <w:rFonts w:ascii="Times New Roman" w:hAnsi="Times New Roman"/>
        </w:rPr>
      </w:pPr>
    </w:p>
    <w:sectPr w:rsidR="004F60BA">
      <w:footerReference w:type="default" r:id="rId12"/>
      <w:pgSz w:w="11906" w:h="16838" w:code="9"/>
      <w:pgMar w:top="1134" w:right="1134" w:bottom="510" w:left="1418" w:header="720" w:footer="7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5B13A73" w14:textId="77777777" w:rsidR="00413A2A" w:rsidRDefault="00413A2A">
      <w:r>
        <w:separator/>
      </w:r>
    </w:p>
  </w:endnote>
  <w:endnote w:type="continuationSeparator" w:id="0">
    <w:p w14:paraId="25B13A74" w14:textId="77777777" w:rsidR="00413A2A" w:rsidRDefault="00413A2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 Unicode MS">
    <w:altName w:val="Malgun Gothic Semilight"/>
    <w:panose1 w:val="020B0604020202020204"/>
    <w:charset w:val="80"/>
    <w:family w:val="swiss"/>
    <w:pitch w:val="variable"/>
    <w:sig w:usb0="00000000" w:usb1="E9DFFFFF" w:usb2="0000003F" w:usb3="00000000" w:csb0="003F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="Times New Roman" w:hAnsi="Times New Roman"/>
      </w:rPr>
      <w:id w:val="613566745"/>
      <w:docPartObj>
        <w:docPartGallery w:val="Page Numbers (Bottom of Page)"/>
        <w:docPartUnique/>
      </w:docPartObj>
    </w:sdtPr>
    <w:sdtEndPr/>
    <w:sdtContent>
      <w:p w14:paraId="25B13A75" w14:textId="77516B8E" w:rsidR="00B14B3D" w:rsidRPr="00B14B3D" w:rsidRDefault="00B14B3D">
        <w:pPr>
          <w:pStyle w:val="Footer"/>
          <w:jc w:val="right"/>
          <w:rPr>
            <w:rFonts w:ascii="Times New Roman" w:hAnsi="Times New Roman"/>
          </w:rPr>
        </w:pPr>
        <w:r w:rsidRPr="00B14B3D">
          <w:rPr>
            <w:rFonts w:ascii="Times New Roman" w:hAnsi="Times New Roman"/>
          </w:rPr>
          <w:fldChar w:fldCharType="begin"/>
        </w:r>
        <w:r w:rsidRPr="00B14B3D">
          <w:rPr>
            <w:rFonts w:ascii="Times New Roman" w:hAnsi="Times New Roman"/>
          </w:rPr>
          <w:instrText>PAGE   \* MERGEFORMAT</w:instrText>
        </w:r>
        <w:r w:rsidRPr="00B14B3D">
          <w:rPr>
            <w:rFonts w:ascii="Times New Roman" w:hAnsi="Times New Roman"/>
          </w:rPr>
          <w:fldChar w:fldCharType="separate"/>
        </w:r>
        <w:r w:rsidR="008E1AD2">
          <w:rPr>
            <w:rFonts w:ascii="Times New Roman" w:hAnsi="Times New Roman"/>
            <w:noProof/>
          </w:rPr>
          <w:t>3</w:t>
        </w:r>
        <w:r w:rsidRPr="00B14B3D">
          <w:rPr>
            <w:rFonts w:ascii="Times New Roman" w:hAnsi="Times New Roman"/>
          </w:rPr>
          <w:fldChar w:fldCharType="end"/>
        </w:r>
      </w:p>
    </w:sdtContent>
  </w:sdt>
  <w:p w14:paraId="25B13A76" w14:textId="77777777" w:rsidR="007125D3" w:rsidRPr="00B14B3D" w:rsidRDefault="007125D3">
    <w:pPr>
      <w:pStyle w:val="Footer"/>
      <w:rPr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5B13A71" w14:textId="77777777" w:rsidR="00413A2A" w:rsidRDefault="00413A2A">
      <w:r>
        <w:separator/>
      </w:r>
    </w:p>
  </w:footnote>
  <w:footnote w:type="continuationSeparator" w:id="0">
    <w:p w14:paraId="25B13A72" w14:textId="77777777" w:rsidR="00413A2A" w:rsidRDefault="00413A2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8F811DA"/>
    <w:multiLevelType w:val="hybridMultilevel"/>
    <w:tmpl w:val="CFFC910E"/>
    <w:lvl w:ilvl="0" w:tplc="3D72CE4C">
      <w:start w:val="2009"/>
      <w:numFmt w:val="decimal"/>
      <w:lvlText w:val="%1."/>
      <w:lvlJc w:val="left"/>
      <w:pPr>
        <w:tabs>
          <w:tab w:val="num" w:pos="4950"/>
        </w:tabs>
        <w:ind w:left="4950" w:hanging="354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tabs>
          <w:tab w:val="num" w:pos="2490"/>
        </w:tabs>
        <w:ind w:left="249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3210"/>
        </w:tabs>
        <w:ind w:left="321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3930"/>
        </w:tabs>
        <w:ind w:left="393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4650"/>
        </w:tabs>
        <w:ind w:left="465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5370"/>
        </w:tabs>
        <w:ind w:left="537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6090"/>
        </w:tabs>
        <w:ind w:left="609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6810"/>
        </w:tabs>
        <w:ind w:left="681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7530"/>
        </w:tabs>
        <w:ind w:left="7530" w:hanging="180"/>
      </w:pPr>
    </w:lvl>
  </w:abstractNum>
  <w:abstractNum w:abstractNumId="1" w15:restartNumberingAfterBreak="0">
    <w:nsid w:val="4BD7471F"/>
    <w:multiLevelType w:val="hybridMultilevel"/>
    <w:tmpl w:val="4164FFC6"/>
    <w:lvl w:ilvl="0" w:tplc="2E08326E">
      <w:start w:val="1"/>
      <w:numFmt w:val="bullet"/>
      <w:lvlText w:val="‒"/>
      <w:lvlJc w:val="left"/>
      <w:pPr>
        <w:ind w:left="1170" w:hanging="1170"/>
      </w:pPr>
      <w:rPr>
        <w:rFonts w:ascii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E5A50"/>
    <w:rsid w:val="00001A03"/>
    <w:rsid w:val="00010768"/>
    <w:rsid w:val="000122D4"/>
    <w:rsid w:val="000157E1"/>
    <w:rsid w:val="00032628"/>
    <w:rsid w:val="00034BB8"/>
    <w:rsid w:val="00035265"/>
    <w:rsid w:val="00056261"/>
    <w:rsid w:val="000804A5"/>
    <w:rsid w:val="000A5D91"/>
    <w:rsid w:val="000B31D7"/>
    <w:rsid w:val="000C1C5A"/>
    <w:rsid w:val="000E33EF"/>
    <w:rsid w:val="0011555C"/>
    <w:rsid w:val="00120154"/>
    <w:rsid w:val="00127D51"/>
    <w:rsid w:val="00130EA6"/>
    <w:rsid w:val="001314A6"/>
    <w:rsid w:val="001328D3"/>
    <w:rsid w:val="00141B90"/>
    <w:rsid w:val="001510D3"/>
    <w:rsid w:val="001550CE"/>
    <w:rsid w:val="00162036"/>
    <w:rsid w:val="001653E6"/>
    <w:rsid w:val="00170E39"/>
    <w:rsid w:val="0019603B"/>
    <w:rsid w:val="001A0B17"/>
    <w:rsid w:val="001A36E7"/>
    <w:rsid w:val="001A51D9"/>
    <w:rsid w:val="001D6C51"/>
    <w:rsid w:val="001E1362"/>
    <w:rsid w:val="001E5A92"/>
    <w:rsid w:val="001E7B44"/>
    <w:rsid w:val="00206855"/>
    <w:rsid w:val="00247696"/>
    <w:rsid w:val="0025245A"/>
    <w:rsid w:val="00261C21"/>
    <w:rsid w:val="00263488"/>
    <w:rsid w:val="0027138D"/>
    <w:rsid w:val="002A0F54"/>
    <w:rsid w:val="002B4FAC"/>
    <w:rsid w:val="002D15E0"/>
    <w:rsid w:val="002E2901"/>
    <w:rsid w:val="002E4EA3"/>
    <w:rsid w:val="002F2BF2"/>
    <w:rsid w:val="00324D2E"/>
    <w:rsid w:val="0035101F"/>
    <w:rsid w:val="00373728"/>
    <w:rsid w:val="00381C7D"/>
    <w:rsid w:val="00384218"/>
    <w:rsid w:val="00392A2A"/>
    <w:rsid w:val="003943D0"/>
    <w:rsid w:val="003B4ACA"/>
    <w:rsid w:val="003C1B3B"/>
    <w:rsid w:val="003C3066"/>
    <w:rsid w:val="003E6682"/>
    <w:rsid w:val="00413A2A"/>
    <w:rsid w:val="0041777C"/>
    <w:rsid w:val="0042429D"/>
    <w:rsid w:val="00425914"/>
    <w:rsid w:val="004332AC"/>
    <w:rsid w:val="00440734"/>
    <w:rsid w:val="0044168D"/>
    <w:rsid w:val="00474C2C"/>
    <w:rsid w:val="004757FA"/>
    <w:rsid w:val="00484FDB"/>
    <w:rsid w:val="00485615"/>
    <w:rsid w:val="004B27FB"/>
    <w:rsid w:val="004C0B90"/>
    <w:rsid w:val="004D1CB6"/>
    <w:rsid w:val="004E2B46"/>
    <w:rsid w:val="004F2188"/>
    <w:rsid w:val="004F25EB"/>
    <w:rsid w:val="004F60BA"/>
    <w:rsid w:val="005010C2"/>
    <w:rsid w:val="00507F58"/>
    <w:rsid w:val="00526E82"/>
    <w:rsid w:val="00542F72"/>
    <w:rsid w:val="00543A7D"/>
    <w:rsid w:val="00573A2F"/>
    <w:rsid w:val="005772E2"/>
    <w:rsid w:val="0058099E"/>
    <w:rsid w:val="00590821"/>
    <w:rsid w:val="00593231"/>
    <w:rsid w:val="005D1EBA"/>
    <w:rsid w:val="005E08EC"/>
    <w:rsid w:val="00602292"/>
    <w:rsid w:val="006129C8"/>
    <w:rsid w:val="00613CC6"/>
    <w:rsid w:val="00661A55"/>
    <w:rsid w:val="006B2F68"/>
    <w:rsid w:val="006E6029"/>
    <w:rsid w:val="00702313"/>
    <w:rsid w:val="007125D3"/>
    <w:rsid w:val="00715F6D"/>
    <w:rsid w:val="00721FBC"/>
    <w:rsid w:val="00766A96"/>
    <w:rsid w:val="007A7E8A"/>
    <w:rsid w:val="007C482D"/>
    <w:rsid w:val="007C7041"/>
    <w:rsid w:val="007E5A50"/>
    <w:rsid w:val="007F09FD"/>
    <w:rsid w:val="007F19CF"/>
    <w:rsid w:val="00820D0B"/>
    <w:rsid w:val="00843282"/>
    <w:rsid w:val="00865763"/>
    <w:rsid w:val="00882594"/>
    <w:rsid w:val="008A6A93"/>
    <w:rsid w:val="008B5926"/>
    <w:rsid w:val="008C0B8E"/>
    <w:rsid w:val="008C23C8"/>
    <w:rsid w:val="008C5CA6"/>
    <w:rsid w:val="008D694B"/>
    <w:rsid w:val="008E1AD2"/>
    <w:rsid w:val="008E1F68"/>
    <w:rsid w:val="008F76E9"/>
    <w:rsid w:val="009007E2"/>
    <w:rsid w:val="009414A3"/>
    <w:rsid w:val="00943DBA"/>
    <w:rsid w:val="00964D8C"/>
    <w:rsid w:val="009842BA"/>
    <w:rsid w:val="00987668"/>
    <w:rsid w:val="0099398E"/>
    <w:rsid w:val="009A4952"/>
    <w:rsid w:val="009B0EB4"/>
    <w:rsid w:val="009B6B1B"/>
    <w:rsid w:val="009F0BF2"/>
    <w:rsid w:val="00A02C56"/>
    <w:rsid w:val="00A033C3"/>
    <w:rsid w:val="00A23892"/>
    <w:rsid w:val="00A352C6"/>
    <w:rsid w:val="00A36E81"/>
    <w:rsid w:val="00A42628"/>
    <w:rsid w:val="00A5334F"/>
    <w:rsid w:val="00A627C1"/>
    <w:rsid w:val="00AA04B5"/>
    <w:rsid w:val="00AA379B"/>
    <w:rsid w:val="00AA7A49"/>
    <w:rsid w:val="00AB6351"/>
    <w:rsid w:val="00AC15F5"/>
    <w:rsid w:val="00AC4494"/>
    <w:rsid w:val="00AD5084"/>
    <w:rsid w:val="00AD6A40"/>
    <w:rsid w:val="00AF26BA"/>
    <w:rsid w:val="00AF3752"/>
    <w:rsid w:val="00B14B3D"/>
    <w:rsid w:val="00B17289"/>
    <w:rsid w:val="00B2259E"/>
    <w:rsid w:val="00B3103B"/>
    <w:rsid w:val="00B33CC2"/>
    <w:rsid w:val="00B53E67"/>
    <w:rsid w:val="00B53EF9"/>
    <w:rsid w:val="00B63B59"/>
    <w:rsid w:val="00B63D29"/>
    <w:rsid w:val="00B96A5C"/>
    <w:rsid w:val="00BA5D81"/>
    <w:rsid w:val="00BB3D9C"/>
    <w:rsid w:val="00BC3DFB"/>
    <w:rsid w:val="00BC5FE6"/>
    <w:rsid w:val="00BD0E9C"/>
    <w:rsid w:val="00BE691D"/>
    <w:rsid w:val="00BF260C"/>
    <w:rsid w:val="00C05CD9"/>
    <w:rsid w:val="00C25497"/>
    <w:rsid w:val="00C32A1E"/>
    <w:rsid w:val="00C36527"/>
    <w:rsid w:val="00C5089C"/>
    <w:rsid w:val="00C621FE"/>
    <w:rsid w:val="00C73798"/>
    <w:rsid w:val="00C95178"/>
    <w:rsid w:val="00CA4EDE"/>
    <w:rsid w:val="00CA6C22"/>
    <w:rsid w:val="00CC21A7"/>
    <w:rsid w:val="00CE53F6"/>
    <w:rsid w:val="00CF0439"/>
    <w:rsid w:val="00D4594E"/>
    <w:rsid w:val="00D50C53"/>
    <w:rsid w:val="00D531E3"/>
    <w:rsid w:val="00D5404A"/>
    <w:rsid w:val="00D62209"/>
    <w:rsid w:val="00D63FDD"/>
    <w:rsid w:val="00D70F0F"/>
    <w:rsid w:val="00D70F8C"/>
    <w:rsid w:val="00D806FB"/>
    <w:rsid w:val="00D82099"/>
    <w:rsid w:val="00D82D00"/>
    <w:rsid w:val="00D82E8B"/>
    <w:rsid w:val="00D958E5"/>
    <w:rsid w:val="00DA2638"/>
    <w:rsid w:val="00DB28D3"/>
    <w:rsid w:val="00DC4785"/>
    <w:rsid w:val="00DC5912"/>
    <w:rsid w:val="00DE2334"/>
    <w:rsid w:val="00DF5C59"/>
    <w:rsid w:val="00E031CF"/>
    <w:rsid w:val="00E30F8B"/>
    <w:rsid w:val="00E42869"/>
    <w:rsid w:val="00E5165B"/>
    <w:rsid w:val="00E55AD3"/>
    <w:rsid w:val="00E8109D"/>
    <w:rsid w:val="00EA40B7"/>
    <w:rsid w:val="00EB2434"/>
    <w:rsid w:val="00EC541C"/>
    <w:rsid w:val="00EC6B78"/>
    <w:rsid w:val="00ED6FB9"/>
    <w:rsid w:val="00EE63A2"/>
    <w:rsid w:val="00EF22FE"/>
    <w:rsid w:val="00EF5A35"/>
    <w:rsid w:val="00F21F81"/>
    <w:rsid w:val="00F256E8"/>
    <w:rsid w:val="00F34E44"/>
    <w:rsid w:val="00F51D7D"/>
    <w:rsid w:val="00F52B6C"/>
    <w:rsid w:val="00F54839"/>
    <w:rsid w:val="00F87C64"/>
    <w:rsid w:val="00F95E9F"/>
    <w:rsid w:val="00FC1A88"/>
    <w:rsid w:val="00FD6B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25B139FE"/>
  <w15:docId w15:val="{A6965639-FA9C-459C-8D54-32C6707EAF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hr-HR" w:eastAsia="hr-H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Arial" w:hAnsi="Arial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pPr>
      <w:tabs>
        <w:tab w:val="center" w:pos="4536"/>
        <w:tab w:val="right" w:pos="9072"/>
      </w:tabs>
    </w:pPr>
  </w:style>
  <w:style w:type="paragraph" w:styleId="BalloonText">
    <w:name w:val="Balloon Text"/>
    <w:basedOn w:val="Normal"/>
    <w:semiHidden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542F72"/>
    <w:pPr>
      <w:ind w:left="720"/>
      <w:contextualSpacing/>
    </w:pPr>
  </w:style>
  <w:style w:type="paragraph" w:styleId="Header">
    <w:name w:val="header"/>
    <w:basedOn w:val="Normal"/>
    <w:link w:val="HeaderChar"/>
    <w:unhideWhenUsed/>
    <w:rsid w:val="00B14B3D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rsid w:val="00B14B3D"/>
    <w:rPr>
      <w:rFonts w:ascii="Arial" w:hAnsi="Arial"/>
      <w:sz w:val="24"/>
      <w:szCs w:val="24"/>
    </w:rPr>
  </w:style>
  <w:style w:type="character" w:customStyle="1" w:styleId="FooterChar">
    <w:name w:val="Footer Char"/>
    <w:basedOn w:val="DefaultParagraphFont"/>
    <w:link w:val="Footer"/>
    <w:uiPriority w:val="99"/>
    <w:rsid w:val="00B14B3D"/>
    <w:rPr>
      <w:rFonts w:ascii="Arial" w:hAnsi="Arial"/>
      <w:sz w:val="24"/>
      <w:szCs w:val="24"/>
    </w:rPr>
  </w:style>
  <w:style w:type="table" w:styleId="TableGrid">
    <w:name w:val="Table Grid"/>
    <w:basedOn w:val="TableNormal"/>
    <w:rsid w:val="006E6029"/>
    <w:rPr>
      <w:rFonts w:ascii="Arial" w:eastAsiaTheme="minorHAnsi" w:hAnsi="Arial" w:cstheme="minorBidi"/>
      <w:sz w:val="24"/>
      <w:szCs w:val="22"/>
      <w:lang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7886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710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6125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a494813a-d0d8-4dad-94cb-0d196f36ba15">AZJMDCZ6QSYZ-894770516-11735</_dlc_DocId>
    <_dlc_DocIdUrl xmlns="a494813a-d0d8-4dad-94cb-0d196f36ba15">
      <Url>https://ekoordinacije.vlada.hr/dom-sigurnost-branitelji/_layouts/15/DocIdRedir.aspx?ID=AZJMDCZ6QSYZ-894770516-11735</Url>
      <Description>AZJMDCZ6QSYZ-894770516-11735</Description>
    </_dlc_DocIdUrl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27C906DBAFB4743A7A4B9BF19114A08" ma:contentTypeVersion="1" ma:contentTypeDescription="Stvaranje novog dokumenta." ma:contentTypeScope="" ma:versionID="8c6a58d81dabdd97711ae2fd2e1b4acf">
  <xsd:schema xmlns:xsd="http://www.w3.org/2001/XMLSchema" xmlns:xs="http://www.w3.org/2001/XMLSchema" xmlns:p="http://schemas.microsoft.com/office/2006/metadata/properties" xmlns:ns2="a494813a-d0d8-4dad-94cb-0d196f36ba15" xmlns:ns3="fe0590f5-f8fc-460b-89e0-957daa2a186a" targetNamespace="http://schemas.microsoft.com/office/2006/metadata/properties" ma:root="true" ma:fieldsID="032f279288f97b7fe0a49fca84aa07ba" ns2:_="" ns3:_="">
    <xsd:import namespace="a494813a-d0d8-4dad-94cb-0d196f36ba15"/>
    <xsd:import namespace="fe0590f5-f8fc-460b-89e0-957daa2a186a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3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494813a-d0d8-4dad-94cb-0d196f36ba15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Vrijednost ID-a dokumenta" ma:description="Vrijednost ID-a dokumenta dodijeljenog ovoj stavci." ma:internalName="_dlc_DocId" ma:readOnly="true">
      <xsd:simpleType>
        <xsd:restriction base="dms:Text"/>
      </xsd:simpleType>
    </xsd:element>
    <xsd:element name="_dlc_DocIdUrl" ma:index="9" nillable="true" ma:displayName="ID dokumenta" ma:description="Trajna veza do ovog dokumenta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e0590f5-f8fc-460b-89e0-957daa2a186a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Zajednički se koristi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Vrsta sadržaja"/>
        <xsd:element ref="dc:title" minOccurs="0" maxOccurs="1" ma:index="4" ma:displayName="Naslov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A98D5B51-0ABE-4AFF-B529-5087A680FAAF}">
  <ds:schemaRefs>
    <ds:schemaRef ds:uri="http://schemas.microsoft.com/office/2006/documentManagement/types"/>
    <ds:schemaRef ds:uri="http://purl.org/dc/terms/"/>
    <ds:schemaRef ds:uri="fe0590f5-f8fc-460b-89e0-957daa2a186a"/>
    <ds:schemaRef ds:uri="a494813a-d0d8-4dad-94cb-0d196f36ba15"/>
    <ds:schemaRef ds:uri="http://purl.org/dc/dcmitype/"/>
    <ds:schemaRef ds:uri="http://schemas.microsoft.com/office/infopath/2007/PartnerControls"/>
    <ds:schemaRef ds:uri="http://purl.org/dc/elements/1.1/"/>
    <ds:schemaRef ds:uri="http://schemas.microsoft.com/office/2006/metadata/properties"/>
    <ds:schemaRef ds:uri="http://schemas.openxmlformats.org/package/2006/metadata/core-properties"/>
    <ds:schemaRef ds:uri="http://www.w3.org/XML/1998/namespace"/>
  </ds:schemaRefs>
</ds:datastoreItem>
</file>

<file path=customXml/itemProps2.xml><?xml version="1.0" encoding="utf-8"?>
<ds:datastoreItem xmlns:ds="http://schemas.openxmlformats.org/officeDocument/2006/customXml" ds:itemID="{4321C645-80C7-4DEE-87BB-92126DA13652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0CDED36D-091F-4DFD-974F-931B234CB46A}">
  <ds:schemaRefs>
    <ds:schemaRef ds:uri="http://schemas.microsoft.com/sharepoint/events"/>
  </ds:schemaRefs>
</ds:datastoreItem>
</file>

<file path=customXml/itemProps4.xml><?xml version="1.0" encoding="utf-8"?>
<ds:datastoreItem xmlns:ds="http://schemas.openxmlformats.org/officeDocument/2006/customXml" ds:itemID="{D7D3EFD6-847C-4A27-8A5E-1053C8346A2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494813a-d0d8-4dad-94cb-0d196f36ba15"/>
    <ds:schemaRef ds:uri="fe0590f5-f8fc-460b-89e0-957daa2a186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4</Pages>
  <Words>985</Words>
  <Characters>5619</Characters>
  <Application>Microsoft Office Word</Application>
  <DocSecurity>0</DocSecurity>
  <Lines>46</Lines>
  <Paragraphs>13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>VLADA REPUBLIKE HRVATSKE</vt:lpstr>
      <vt:lpstr>VLADA REPUBLIKE HRVATSKE</vt:lpstr>
    </vt:vector>
  </TitlesOfParts>
  <Company>RH-TDU</Company>
  <LinksUpToDate>false</LinksUpToDate>
  <CharactersWithSpaces>6591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VLADA REPUBLIKE HRVATSKE</dc:title>
  <dc:creator>Ivana Šestić</dc:creator>
  <cp:lastModifiedBy>Senada Džafović</cp:lastModifiedBy>
  <cp:revision>10</cp:revision>
  <cp:lastPrinted>2019-11-30T14:05:00Z</cp:lastPrinted>
  <dcterms:created xsi:type="dcterms:W3CDTF">2024-10-30T10:38:00Z</dcterms:created>
  <dcterms:modified xsi:type="dcterms:W3CDTF">2024-11-13T09:32:00Z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0x010100527C906DBAFB4743A7A4B9BF19114A08</vt:lpwstr>
  </property>
  <property fmtid="{D5CDD505-2E9C-101B-9397-08002B2CF9AE}" pid="3" name="_dlc_DocIdItemGuid">
    <vt:lpwstr>f52001ad-4dc4-4c96-94ce-ad2dbdc38a9b</vt:lpwstr>
  </property>
</Properties>
</file>