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F6" w:rsidRDefault="00A95AF6" w:rsidP="00D33B5D">
      <w:pPr>
        <w:pStyle w:val="GPPTabele"/>
      </w:pPr>
      <w:bookmarkStart w:id="0" w:name="_GoBack"/>
      <w:bookmarkEnd w:id="0"/>
    </w:p>
    <w:p w:rsidR="005459D8" w:rsidRPr="005459D8" w:rsidRDefault="005459D8" w:rsidP="005459D8">
      <w:pPr>
        <w:pBdr>
          <w:bottom w:val="single" w:sz="12" w:space="1" w:color="auto"/>
        </w:pBdr>
        <w:jc w:val="center"/>
        <w:rPr>
          <w:b/>
          <w:sz w:val="24"/>
          <w:szCs w:val="24"/>
        </w:rPr>
      </w:pPr>
      <w:r w:rsidRPr="005459D8">
        <w:rPr>
          <w:b/>
          <w:sz w:val="24"/>
          <w:szCs w:val="24"/>
        </w:rPr>
        <w:t>VLADA REPUBLIKE HRVATSKE</w:t>
      </w:r>
    </w:p>
    <w:p w:rsidR="005459D8" w:rsidRPr="005459D8" w:rsidRDefault="005459D8" w:rsidP="005459D8">
      <w:pPr>
        <w:jc w:val="center"/>
        <w:rPr>
          <w:b/>
          <w:sz w:val="24"/>
          <w:szCs w:val="24"/>
        </w:rPr>
      </w:pPr>
    </w:p>
    <w:p w:rsidR="005459D8" w:rsidRPr="005459D8" w:rsidRDefault="005459D8" w:rsidP="005459D8">
      <w:pPr>
        <w:jc w:val="center"/>
        <w:rPr>
          <w:b/>
          <w:sz w:val="24"/>
          <w:szCs w:val="24"/>
        </w:rPr>
      </w:pPr>
    </w:p>
    <w:p w:rsidR="00B9237D" w:rsidRPr="005459D8" w:rsidRDefault="00B9237D" w:rsidP="00B9237D">
      <w:pPr>
        <w:tabs>
          <w:tab w:val="left" w:pos="9072"/>
        </w:tabs>
        <w:spacing w:after="200" w:line="276" w:lineRule="auto"/>
        <w:jc w:val="left"/>
        <w:rPr>
          <w:noProof/>
          <w:sz w:val="24"/>
          <w:szCs w:val="24"/>
        </w:rPr>
      </w:pPr>
    </w:p>
    <w:p w:rsidR="00B9237D" w:rsidRPr="005459D8" w:rsidRDefault="00B9237D" w:rsidP="00B9237D">
      <w:pPr>
        <w:tabs>
          <w:tab w:val="left" w:pos="9072"/>
        </w:tabs>
        <w:spacing w:after="200" w:line="276" w:lineRule="auto"/>
        <w:jc w:val="left"/>
        <w:rPr>
          <w:noProof/>
          <w:sz w:val="24"/>
          <w:szCs w:val="24"/>
        </w:rPr>
      </w:pPr>
    </w:p>
    <w:p w:rsidR="00B9237D" w:rsidRDefault="00B9237D" w:rsidP="00B9237D">
      <w:pPr>
        <w:tabs>
          <w:tab w:val="left" w:pos="9072"/>
        </w:tabs>
        <w:spacing w:after="200" w:line="276" w:lineRule="auto"/>
        <w:jc w:val="left"/>
        <w:rPr>
          <w:noProof/>
          <w:sz w:val="24"/>
          <w:szCs w:val="24"/>
        </w:rPr>
      </w:pPr>
    </w:p>
    <w:p w:rsidR="005459D8" w:rsidRDefault="005459D8" w:rsidP="00B9237D">
      <w:pPr>
        <w:tabs>
          <w:tab w:val="left" w:pos="9072"/>
        </w:tabs>
        <w:spacing w:after="200" w:line="276" w:lineRule="auto"/>
        <w:jc w:val="left"/>
        <w:rPr>
          <w:noProof/>
          <w:sz w:val="24"/>
          <w:szCs w:val="24"/>
        </w:rPr>
      </w:pPr>
    </w:p>
    <w:p w:rsidR="005459D8" w:rsidRDefault="005459D8" w:rsidP="00B9237D">
      <w:pPr>
        <w:tabs>
          <w:tab w:val="left" w:pos="9072"/>
        </w:tabs>
        <w:spacing w:after="200" w:line="276" w:lineRule="auto"/>
        <w:jc w:val="left"/>
        <w:rPr>
          <w:noProof/>
          <w:sz w:val="24"/>
          <w:szCs w:val="24"/>
        </w:rPr>
      </w:pPr>
    </w:p>
    <w:p w:rsidR="005459D8" w:rsidRDefault="005459D8" w:rsidP="00B9237D">
      <w:pPr>
        <w:tabs>
          <w:tab w:val="left" w:pos="9072"/>
        </w:tabs>
        <w:spacing w:after="200" w:line="276" w:lineRule="auto"/>
        <w:jc w:val="left"/>
        <w:rPr>
          <w:noProof/>
          <w:sz w:val="24"/>
          <w:szCs w:val="24"/>
        </w:rPr>
      </w:pPr>
    </w:p>
    <w:p w:rsidR="005459D8" w:rsidRDefault="005459D8" w:rsidP="00B9237D">
      <w:pPr>
        <w:tabs>
          <w:tab w:val="left" w:pos="9072"/>
        </w:tabs>
        <w:spacing w:after="200" w:line="276" w:lineRule="auto"/>
        <w:jc w:val="left"/>
        <w:rPr>
          <w:noProof/>
          <w:sz w:val="24"/>
          <w:szCs w:val="24"/>
        </w:rPr>
      </w:pPr>
    </w:p>
    <w:p w:rsidR="005459D8" w:rsidRDefault="005459D8" w:rsidP="00B9237D">
      <w:pPr>
        <w:tabs>
          <w:tab w:val="left" w:pos="9072"/>
        </w:tabs>
        <w:spacing w:after="200" w:line="276" w:lineRule="auto"/>
        <w:jc w:val="left"/>
        <w:rPr>
          <w:noProof/>
          <w:sz w:val="24"/>
          <w:szCs w:val="24"/>
        </w:rPr>
      </w:pPr>
    </w:p>
    <w:p w:rsidR="005459D8" w:rsidRDefault="005459D8" w:rsidP="00B9237D">
      <w:pPr>
        <w:tabs>
          <w:tab w:val="left" w:pos="9072"/>
        </w:tabs>
        <w:spacing w:after="200" w:line="276" w:lineRule="auto"/>
        <w:jc w:val="left"/>
        <w:rPr>
          <w:noProof/>
          <w:sz w:val="24"/>
          <w:szCs w:val="24"/>
        </w:rPr>
      </w:pPr>
    </w:p>
    <w:p w:rsidR="005459D8" w:rsidRPr="005459D8" w:rsidRDefault="005459D8" w:rsidP="00B9237D">
      <w:pPr>
        <w:tabs>
          <w:tab w:val="left" w:pos="9072"/>
        </w:tabs>
        <w:spacing w:after="200" w:line="276" w:lineRule="auto"/>
        <w:jc w:val="left"/>
        <w:rPr>
          <w:noProof/>
          <w:sz w:val="24"/>
          <w:szCs w:val="24"/>
        </w:rPr>
      </w:pPr>
    </w:p>
    <w:p w:rsidR="00B9237D" w:rsidRPr="005459D8" w:rsidRDefault="00B9237D" w:rsidP="00B9237D">
      <w:pPr>
        <w:tabs>
          <w:tab w:val="left" w:pos="9072"/>
        </w:tabs>
        <w:spacing w:after="200" w:line="276" w:lineRule="auto"/>
        <w:jc w:val="left"/>
        <w:rPr>
          <w:noProof/>
          <w:sz w:val="24"/>
          <w:szCs w:val="24"/>
        </w:rPr>
      </w:pPr>
    </w:p>
    <w:p w:rsidR="005459D8" w:rsidRPr="005459D8" w:rsidRDefault="005459D8" w:rsidP="005459D8">
      <w:pPr>
        <w:spacing w:after="0"/>
        <w:jc w:val="center"/>
        <w:rPr>
          <w:b/>
          <w:kern w:val="0"/>
          <w:sz w:val="24"/>
          <w:szCs w:val="24"/>
        </w:rPr>
      </w:pPr>
      <w:r w:rsidRPr="005459D8">
        <w:rPr>
          <w:b/>
          <w:sz w:val="24"/>
          <w:szCs w:val="24"/>
        </w:rPr>
        <w:t>PRIJEDLOG GODIŠNJEG PROVEDBENOG PLANA STATISTIČKIH AKTIVNOSTI REPUBLIKE HRVATSKE 2024.</w:t>
      </w:r>
    </w:p>
    <w:p w:rsidR="005459D8" w:rsidRPr="005459D8" w:rsidRDefault="005459D8" w:rsidP="005459D8">
      <w:pPr>
        <w:rPr>
          <w:sz w:val="24"/>
          <w:szCs w:val="24"/>
          <w:lang w:eastAsia="en-US"/>
        </w:rPr>
      </w:pPr>
    </w:p>
    <w:p w:rsidR="00B9237D" w:rsidRDefault="00B9237D" w:rsidP="00B9237D">
      <w:pPr>
        <w:tabs>
          <w:tab w:val="left" w:pos="9072"/>
        </w:tabs>
        <w:spacing w:after="200" w:line="276" w:lineRule="auto"/>
        <w:jc w:val="center"/>
        <w:rPr>
          <w:noProof/>
          <w:sz w:val="24"/>
          <w:szCs w:val="24"/>
        </w:rPr>
      </w:pPr>
    </w:p>
    <w:p w:rsidR="005459D8" w:rsidRDefault="005459D8" w:rsidP="00B9237D">
      <w:pPr>
        <w:tabs>
          <w:tab w:val="left" w:pos="9072"/>
        </w:tabs>
        <w:spacing w:after="200" w:line="276" w:lineRule="auto"/>
        <w:jc w:val="center"/>
        <w:rPr>
          <w:noProof/>
          <w:sz w:val="24"/>
          <w:szCs w:val="24"/>
        </w:rPr>
      </w:pPr>
    </w:p>
    <w:p w:rsidR="00B9237D" w:rsidRPr="005459D8" w:rsidRDefault="00B9237D" w:rsidP="0007639B">
      <w:pPr>
        <w:tabs>
          <w:tab w:val="left" w:pos="9072"/>
        </w:tabs>
        <w:spacing w:after="200" w:line="276" w:lineRule="auto"/>
        <w:jc w:val="center"/>
        <w:rPr>
          <w:noProof/>
          <w:sz w:val="24"/>
          <w:szCs w:val="24"/>
        </w:rPr>
      </w:pPr>
    </w:p>
    <w:p w:rsidR="00B9237D" w:rsidRPr="005459D8" w:rsidRDefault="00B9237D" w:rsidP="00B9237D">
      <w:pPr>
        <w:tabs>
          <w:tab w:val="left" w:pos="9072"/>
        </w:tabs>
        <w:spacing w:after="200" w:line="276" w:lineRule="auto"/>
        <w:jc w:val="center"/>
        <w:rPr>
          <w:noProof/>
          <w:sz w:val="24"/>
          <w:szCs w:val="24"/>
        </w:rPr>
      </w:pPr>
    </w:p>
    <w:p w:rsidR="00B9237D" w:rsidRDefault="00B9237D" w:rsidP="00B9237D">
      <w:pPr>
        <w:tabs>
          <w:tab w:val="left" w:pos="9072"/>
        </w:tabs>
        <w:spacing w:after="200" w:line="276" w:lineRule="auto"/>
        <w:jc w:val="center"/>
        <w:rPr>
          <w:noProof/>
          <w:sz w:val="24"/>
          <w:szCs w:val="24"/>
        </w:rPr>
      </w:pPr>
    </w:p>
    <w:p w:rsidR="005459D8" w:rsidRPr="005459D8" w:rsidRDefault="005459D8" w:rsidP="00B9237D">
      <w:pPr>
        <w:tabs>
          <w:tab w:val="left" w:pos="9072"/>
        </w:tabs>
        <w:spacing w:after="200" w:line="276" w:lineRule="auto"/>
        <w:jc w:val="center"/>
        <w:rPr>
          <w:noProof/>
          <w:sz w:val="24"/>
          <w:szCs w:val="24"/>
        </w:rPr>
      </w:pPr>
    </w:p>
    <w:p w:rsidR="00B9237D" w:rsidRPr="005459D8" w:rsidRDefault="00B9237D" w:rsidP="00B9237D">
      <w:pPr>
        <w:tabs>
          <w:tab w:val="left" w:pos="9072"/>
        </w:tabs>
        <w:spacing w:after="200" w:line="276" w:lineRule="auto"/>
        <w:jc w:val="center"/>
        <w:rPr>
          <w:noProof/>
          <w:sz w:val="24"/>
          <w:szCs w:val="24"/>
        </w:rPr>
      </w:pPr>
    </w:p>
    <w:p w:rsidR="00B9237D" w:rsidRPr="005459D8" w:rsidRDefault="00B9237D" w:rsidP="00B9237D">
      <w:pPr>
        <w:tabs>
          <w:tab w:val="left" w:pos="9072"/>
        </w:tabs>
        <w:spacing w:after="200" w:line="276" w:lineRule="auto"/>
        <w:jc w:val="center"/>
        <w:rPr>
          <w:noProof/>
          <w:sz w:val="24"/>
          <w:szCs w:val="24"/>
        </w:rPr>
      </w:pPr>
    </w:p>
    <w:p w:rsidR="00B9237D" w:rsidRPr="005459D8" w:rsidRDefault="00B9237D" w:rsidP="00B9237D">
      <w:pPr>
        <w:tabs>
          <w:tab w:val="left" w:pos="9072"/>
        </w:tabs>
        <w:spacing w:after="200" w:line="276" w:lineRule="auto"/>
        <w:jc w:val="center"/>
        <w:rPr>
          <w:noProof/>
          <w:sz w:val="24"/>
          <w:szCs w:val="24"/>
        </w:rPr>
      </w:pPr>
    </w:p>
    <w:p w:rsidR="00B9237D" w:rsidRPr="005459D8" w:rsidRDefault="00B9237D" w:rsidP="00B9237D">
      <w:pPr>
        <w:tabs>
          <w:tab w:val="left" w:pos="9072"/>
        </w:tabs>
        <w:spacing w:after="200" w:line="276" w:lineRule="auto"/>
        <w:jc w:val="center"/>
        <w:rPr>
          <w:noProof/>
          <w:sz w:val="24"/>
          <w:szCs w:val="24"/>
        </w:rPr>
      </w:pPr>
    </w:p>
    <w:p w:rsidR="005459D8" w:rsidRPr="005459D8" w:rsidRDefault="005459D8" w:rsidP="005459D8">
      <w:pPr>
        <w:pBdr>
          <w:bottom w:val="single" w:sz="12" w:space="1" w:color="auto"/>
        </w:pBdr>
        <w:jc w:val="center"/>
        <w:rPr>
          <w:b/>
          <w:sz w:val="24"/>
          <w:szCs w:val="24"/>
        </w:rPr>
      </w:pPr>
    </w:p>
    <w:p w:rsidR="00B9237D" w:rsidRPr="005459D8" w:rsidRDefault="005459D8" w:rsidP="005459D8">
      <w:pPr>
        <w:tabs>
          <w:tab w:val="left" w:pos="9072"/>
        </w:tabs>
        <w:spacing w:after="200" w:line="276" w:lineRule="auto"/>
        <w:jc w:val="center"/>
        <w:rPr>
          <w:noProof/>
          <w:sz w:val="24"/>
          <w:szCs w:val="24"/>
        </w:rPr>
      </w:pPr>
      <w:r w:rsidRPr="005459D8">
        <w:rPr>
          <w:b/>
          <w:sz w:val="24"/>
          <w:szCs w:val="24"/>
        </w:rPr>
        <w:t>Zagreb, listopad 2023.</w:t>
      </w:r>
    </w:p>
    <w:p w:rsidR="00A95AF6" w:rsidRDefault="00A95AF6" w:rsidP="00A63F11">
      <w:pPr>
        <w:spacing w:after="200" w:line="276" w:lineRule="auto"/>
        <w:jc w:val="center"/>
        <w:rPr>
          <w:rFonts w:ascii="Arial Narrow" w:eastAsiaTheme="minorHAnsi" w:hAnsi="Arial Narrow" w:cstheme="minorBidi"/>
          <w:kern w:val="0"/>
          <w:sz w:val="18"/>
          <w:szCs w:val="18"/>
          <w:lang w:eastAsia="en-US"/>
        </w:rPr>
      </w:pPr>
      <w:r>
        <w:br w:type="page"/>
      </w:r>
    </w:p>
    <w:p w:rsidR="00A95AF6" w:rsidRPr="00E26ACB" w:rsidRDefault="00A95AF6" w:rsidP="00D33B5D">
      <w:pPr>
        <w:pStyle w:val="GPPTabele"/>
      </w:pPr>
    </w:p>
    <w:p w:rsidR="00A95AF6" w:rsidRPr="00A63F11" w:rsidRDefault="00A95AF6" w:rsidP="00A95AF6">
      <w:pPr>
        <w:tabs>
          <w:tab w:val="left" w:pos="9072"/>
        </w:tabs>
        <w:ind w:right="1132"/>
        <w:jc w:val="left"/>
        <w:rPr>
          <w:rFonts w:ascii="Arial" w:hAnsi="Arial" w:cs="Arial"/>
          <w:b/>
          <w:color w:val="365F91"/>
          <w:sz w:val="26"/>
          <w:szCs w:val="26"/>
        </w:rPr>
      </w:pPr>
      <w:bookmarkStart w:id="1" w:name="_Hlk137825228"/>
      <w:r w:rsidRPr="00A63F11">
        <w:rPr>
          <w:rFonts w:ascii="Arial" w:hAnsi="Arial" w:cs="Arial"/>
          <w:b/>
          <w:color w:val="365F91"/>
          <w:sz w:val="26"/>
          <w:szCs w:val="26"/>
        </w:rPr>
        <w:t>SADRŽAJ</w:t>
      </w:r>
    </w:p>
    <w:p w:rsidR="00A95AF6" w:rsidRDefault="00A95AF6" w:rsidP="00A95AF6">
      <w:pPr>
        <w:spacing w:after="200" w:line="276" w:lineRule="auto"/>
        <w:ind w:right="1132"/>
        <w:jc w:val="left"/>
      </w:pPr>
    </w:p>
    <w:p w:rsidR="00272C2A" w:rsidRDefault="00A95AF6">
      <w:pPr>
        <w:pStyle w:val="TOC1"/>
        <w:tabs>
          <w:tab w:val="right" w:leader="dot" w:pos="10194"/>
        </w:tabs>
        <w:rPr>
          <w:rFonts w:asciiTheme="minorHAnsi" w:eastAsiaTheme="minorEastAsia" w:hAnsiTheme="minorHAnsi" w:cstheme="minorBidi"/>
          <w:noProof/>
          <w:kern w:val="0"/>
          <w:sz w:val="22"/>
          <w:szCs w:val="22"/>
        </w:rPr>
      </w:pPr>
      <w:r>
        <w:fldChar w:fldCharType="begin"/>
      </w:r>
      <w:r>
        <w:instrText xml:space="preserve"> TOC \o "1-3" \h \z \t "GPPPodrucje;1;GPPPodpodrucje;2;GPPNaziv;3" </w:instrText>
      </w:r>
      <w:r>
        <w:fldChar w:fldCharType="separate"/>
      </w:r>
      <w:hyperlink w:anchor="_Toc148958160" w:history="1">
        <w:r w:rsidR="00272C2A" w:rsidRPr="00061446">
          <w:rPr>
            <w:rStyle w:val="Hyperlink"/>
            <w:rFonts w:ascii="Arial" w:hAnsi="Arial" w:cs="Arial"/>
            <w:noProof/>
          </w:rPr>
          <w:t>UVOD</w:t>
        </w:r>
        <w:r w:rsidR="00272C2A">
          <w:rPr>
            <w:noProof/>
            <w:webHidden/>
          </w:rPr>
          <w:tab/>
        </w:r>
        <w:r w:rsidR="00272C2A">
          <w:rPr>
            <w:noProof/>
            <w:webHidden/>
          </w:rPr>
          <w:fldChar w:fldCharType="begin"/>
        </w:r>
        <w:r w:rsidR="00272C2A">
          <w:rPr>
            <w:noProof/>
            <w:webHidden/>
          </w:rPr>
          <w:instrText xml:space="preserve"> PAGEREF _Toc148958160 \h </w:instrText>
        </w:r>
        <w:r w:rsidR="00272C2A">
          <w:rPr>
            <w:noProof/>
            <w:webHidden/>
          </w:rPr>
        </w:r>
        <w:r w:rsidR="00272C2A">
          <w:rPr>
            <w:noProof/>
            <w:webHidden/>
          </w:rPr>
          <w:fldChar w:fldCharType="separate"/>
        </w:r>
        <w:r w:rsidR="00272C2A">
          <w:rPr>
            <w:noProof/>
            <w:webHidden/>
          </w:rPr>
          <w:t>12</w:t>
        </w:r>
        <w:r w:rsidR="00272C2A">
          <w:rPr>
            <w:noProof/>
            <w:webHidden/>
          </w:rPr>
          <w:fldChar w:fldCharType="end"/>
        </w:r>
      </w:hyperlink>
    </w:p>
    <w:p w:rsidR="00272C2A" w:rsidRDefault="00BA4D8C">
      <w:pPr>
        <w:pStyle w:val="TOC1"/>
        <w:tabs>
          <w:tab w:val="right" w:leader="dot" w:pos="10194"/>
        </w:tabs>
        <w:rPr>
          <w:rFonts w:asciiTheme="minorHAnsi" w:eastAsiaTheme="minorEastAsia" w:hAnsiTheme="minorHAnsi" w:cstheme="minorBidi"/>
          <w:noProof/>
          <w:kern w:val="0"/>
          <w:sz w:val="22"/>
          <w:szCs w:val="22"/>
        </w:rPr>
      </w:pPr>
      <w:hyperlink w:anchor="_Toc148958161" w:history="1">
        <w:r w:rsidR="00272C2A" w:rsidRPr="00061446">
          <w:rPr>
            <w:rStyle w:val="Hyperlink"/>
            <w:rFonts w:ascii="Arial" w:hAnsi="Arial" w:cs="Arial"/>
            <w:noProof/>
          </w:rPr>
          <w:t>PREGLED NAJVAŽNIJIH STATISTIČKIH AKTIVNOSTI I RAZVOJNIH PROJEKATA USMJERENIH NA UNAPRJEĐENJE STATISTIČKOG SUSTAVA REPUBLIKE HRVATSKE U 2024.</w:t>
        </w:r>
        <w:r w:rsidR="00272C2A">
          <w:rPr>
            <w:noProof/>
            <w:webHidden/>
          </w:rPr>
          <w:tab/>
        </w:r>
        <w:r w:rsidR="00272C2A">
          <w:rPr>
            <w:noProof/>
            <w:webHidden/>
          </w:rPr>
          <w:fldChar w:fldCharType="begin"/>
        </w:r>
        <w:r w:rsidR="00272C2A">
          <w:rPr>
            <w:noProof/>
            <w:webHidden/>
          </w:rPr>
          <w:instrText xml:space="preserve"> PAGEREF _Toc148958161 \h </w:instrText>
        </w:r>
        <w:r w:rsidR="00272C2A">
          <w:rPr>
            <w:noProof/>
            <w:webHidden/>
          </w:rPr>
        </w:r>
        <w:r w:rsidR="00272C2A">
          <w:rPr>
            <w:noProof/>
            <w:webHidden/>
          </w:rPr>
          <w:fldChar w:fldCharType="separate"/>
        </w:r>
        <w:r w:rsidR="00272C2A">
          <w:rPr>
            <w:noProof/>
            <w:webHidden/>
          </w:rPr>
          <w:t>15</w:t>
        </w:r>
        <w:r w:rsidR="00272C2A">
          <w:rPr>
            <w:noProof/>
            <w:webHidden/>
          </w:rPr>
          <w:fldChar w:fldCharType="end"/>
        </w:r>
      </w:hyperlink>
    </w:p>
    <w:p w:rsidR="00272C2A" w:rsidRDefault="00BA4D8C">
      <w:pPr>
        <w:pStyle w:val="TOC1"/>
        <w:tabs>
          <w:tab w:val="right" w:leader="dot" w:pos="10194"/>
        </w:tabs>
        <w:rPr>
          <w:rFonts w:asciiTheme="minorHAnsi" w:eastAsiaTheme="minorEastAsia" w:hAnsiTheme="minorHAnsi" w:cstheme="minorBidi"/>
          <w:noProof/>
          <w:kern w:val="0"/>
          <w:sz w:val="22"/>
          <w:szCs w:val="22"/>
        </w:rPr>
      </w:pPr>
      <w:hyperlink w:anchor="_Toc148958162" w:history="1">
        <w:r w:rsidR="00272C2A" w:rsidRPr="00061446">
          <w:rPr>
            <w:rStyle w:val="Hyperlink"/>
            <w:noProof/>
          </w:rPr>
          <w:t>Poglavlje I. DEMOGRAFSKE I DRUŠTVENE STATISTIKE</w:t>
        </w:r>
        <w:r w:rsidR="00272C2A">
          <w:rPr>
            <w:noProof/>
            <w:webHidden/>
          </w:rPr>
          <w:tab/>
        </w:r>
        <w:r w:rsidR="00272C2A">
          <w:rPr>
            <w:noProof/>
            <w:webHidden/>
          </w:rPr>
          <w:fldChar w:fldCharType="begin"/>
        </w:r>
        <w:r w:rsidR="00272C2A">
          <w:rPr>
            <w:noProof/>
            <w:webHidden/>
          </w:rPr>
          <w:instrText xml:space="preserve"> PAGEREF _Toc148958162 \h </w:instrText>
        </w:r>
        <w:r w:rsidR="00272C2A">
          <w:rPr>
            <w:noProof/>
            <w:webHidden/>
          </w:rPr>
        </w:r>
        <w:r w:rsidR="00272C2A">
          <w:rPr>
            <w:noProof/>
            <w:webHidden/>
          </w:rPr>
          <w:fldChar w:fldCharType="separate"/>
        </w:r>
        <w:r w:rsidR="00272C2A">
          <w:rPr>
            <w:noProof/>
            <w:webHidden/>
          </w:rPr>
          <w:t>21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63" w:history="1">
        <w:r w:rsidR="00272C2A" w:rsidRPr="00061446">
          <w:rPr>
            <w:rStyle w:val="Hyperlink"/>
            <w:noProof/>
          </w:rPr>
          <w:t>Tema 1.1. Stanovništvo</w:t>
        </w:r>
        <w:r w:rsidR="00272C2A">
          <w:rPr>
            <w:noProof/>
            <w:webHidden/>
          </w:rPr>
          <w:tab/>
        </w:r>
        <w:r w:rsidR="00272C2A">
          <w:rPr>
            <w:noProof/>
            <w:webHidden/>
          </w:rPr>
          <w:fldChar w:fldCharType="begin"/>
        </w:r>
        <w:r w:rsidR="00272C2A">
          <w:rPr>
            <w:noProof/>
            <w:webHidden/>
          </w:rPr>
          <w:instrText xml:space="preserve"> PAGEREF _Toc148958163 \h </w:instrText>
        </w:r>
        <w:r w:rsidR="00272C2A">
          <w:rPr>
            <w:noProof/>
            <w:webHidden/>
          </w:rPr>
        </w:r>
        <w:r w:rsidR="00272C2A">
          <w:rPr>
            <w:noProof/>
            <w:webHidden/>
          </w:rPr>
          <w:fldChar w:fldCharType="separate"/>
        </w:r>
        <w:r w:rsidR="00272C2A">
          <w:rPr>
            <w:noProof/>
            <w:webHidden/>
          </w:rPr>
          <w:t>21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64" w:history="1">
        <w:r w:rsidR="00272C2A" w:rsidRPr="00061446">
          <w:rPr>
            <w:rStyle w:val="Hyperlink"/>
            <w:noProof/>
          </w:rPr>
          <w:t>Modul 1.1.1 DEMOGRAFIJA, MIGRACIJE STANOVNIŠTVA I PROJEKCIJE</w:t>
        </w:r>
        <w:r w:rsidR="00272C2A">
          <w:rPr>
            <w:noProof/>
            <w:webHidden/>
          </w:rPr>
          <w:tab/>
        </w:r>
        <w:r w:rsidR="00272C2A">
          <w:rPr>
            <w:noProof/>
            <w:webHidden/>
          </w:rPr>
          <w:fldChar w:fldCharType="begin"/>
        </w:r>
        <w:r w:rsidR="00272C2A">
          <w:rPr>
            <w:noProof/>
            <w:webHidden/>
          </w:rPr>
          <w:instrText xml:space="preserve"> PAGEREF _Toc148958164 \h </w:instrText>
        </w:r>
        <w:r w:rsidR="00272C2A">
          <w:rPr>
            <w:noProof/>
            <w:webHidden/>
          </w:rPr>
        </w:r>
        <w:r w:rsidR="00272C2A">
          <w:rPr>
            <w:noProof/>
            <w:webHidden/>
          </w:rPr>
          <w:fldChar w:fldCharType="separate"/>
        </w:r>
        <w:r w:rsidR="00272C2A">
          <w:rPr>
            <w:noProof/>
            <w:webHidden/>
          </w:rPr>
          <w:t>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65" w:history="1">
        <w:r w:rsidR="00272C2A" w:rsidRPr="00061446">
          <w:rPr>
            <w:rStyle w:val="Hyperlink"/>
            <w:noProof/>
          </w:rPr>
          <w:t>Statistika rođenih (DEM-1)</w:t>
        </w:r>
        <w:r w:rsidR="00272C2A">
          <w:rPr>
            <w:noProof/>
            <w:webHidden/>
          </w:rPr>
          <w:tab/>
        </w:r>
        <w:r w:rsidR="00272C2A">
          <w:rPr>
            <w:noProof/>
            <w:webHidden/>
          </w:rPr>
          <w:fldChar w:fldCharType="begin"/>
        </w:r>
        <w:r w:rsidR="00272C2A">
          <w:rPr>
            <w:noProof/>
            <w:webHidden/>
          </w:rPr>
          <w:instrText xml:space="preserve"> PAGEREF _Toc148958165 \h </w:instrText>
        </w:r>
        <w:r w:rsidR="00272C2A">
          <w:rPr>
            <w:noProof/>
            <w:webHidden/>
          </w:rPr>
        </w:r>
        <w:r w:rsidR="00272C2A">
          <w:rPr>
            <w:noProof/>
            <w:webHidden/>
          </w:rPr>
          <w:fldChar w:fldCharType="separate"/>
        </w:r>
        <w:r w:rsidR="00272C2A">
          <w:rPr>
            <w:noProof/>
            <w:webHidden/>
          </w:rPr>
          <w:t>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66" w:history="1">
        <w:r w:rsidR="00272C2A" w:rsidRPr="00061446">
          <w:rPr>
            <w:rStyle w:val="Hyperlink"/>
            <w:noProof/>
          </w:rPr>
          <w:t>Statistika umrlih (DEM-2)</w:t>
        </w:r>
        <w:r w:rsidR="00272C2A">
          <w:rPr>
            <w:noProof/>
            <w:webHidden/>
          </w:rPr>
          <w:tab/>
        </w:r>
        <w:r w:rsidR="00272C2A">
          <w:rPr>
            <w:noProof/>
            <w:webHidden/>
          </w:rPr>
          <w:fldChar w:fldCharType="begin"/>
        </w:r>
        <w:r w:rsidR="00272C2A">
          <w:rPr>
            <w:noProof/>
            <w:webHidden/>
          </w:rPr>
          <w:instrText xml:space="preserve"> PAGEREF _Toc148958166 \h </w:instrText>
        </w:r>
        <w:r w:rsidR="00272C2A">
          <w:rPr>
            <w:noProof/>
            <w:webHidden/>
          </w:rPr>
        </w:r>
        <w:r w:rsidR="00272C2A">
          <w:rPr>
            <w:noProof/>
            <w:webHidden/>
          </w:rPr>
          <w:fldChar w:fldCharType="separate"/>
        </w:r>
        <w:r w:rsidR="00272C2A">
          <w:rPr>
            <w:noProof/>
            <w:webHidden/>
          </w:rPr>
          <w:t>22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67" w:history="1">
        <w:r w:rsidR="00272C2A" w:rsidRPr="00061446">
          <w:rPr>
            <w:rStyle w:val="Hyperlink"/>
            <w:noProof/>
          </w:rPr>
          <w:t>Statistika sklopljenih brakova (DEM-3)</w:t>
        </w:r>
        <w:r w:rsidR="00272C2A">
          <w:rPr>
            <w:noProof/>
            <w:webHidden/>
          </w:rPr>
          <w:tab/>
        </w:r>
        <w:r w:rsidR="00272C2A">
          <w:rPr>
            <w:noProof/>
            <w:webHidden/>
          </w:rPr>
          <w:fldChar w:fldCharType="begin"/>
        </w:r>
        <w:r w:rsidR="00272C2A">
          <w:rPr>
            <w:noProof/>
            <w:webHidden/>
          </w:rPr>
          <w:instrText xml:space="preserve"> PAGEREF _Toc148958167 \h </w:instrText>
        </w:r>
        <w:r w:rsidR="00272C2A">
          <w:rPr>
            <w:noProof/>
            <w:webHidden/>
          </w:rPr>
        </w:r>
        <w:r w:rsidR="00272C2A">
          <w:rPr>
            <w:noProof/>
            <w:webHidden/>
          </w:rPr>
          <w:fldChar w:fldCharType="separate"/>
        </w:r>
        <w:r w:rsidR="00272C2A">
          <w:rPr>
            <w:noProof/>
            <w:webHidden/>
          </w:rPr>
          <w:t>23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68" w:history="1">
        <w:r w:rsidR="00272C2A" w:rsidRPr="00061446">
          <w:rPr>
            <w:rStyle w:val="Hyperlink"/>
            <w:noProof/>
          </w:rPr>
          <w:t>Statistika razvedenih brakova (RB-1)</w:t>
        </w:r>
        <w:r w:rsidR="00272C2A">
          <w:rPr>
            <w:noProof/>
            <w:webHidden/>
          </w:rPr>
          <w:tab/>
        </w:r>
        <w:r w:rsidR="00272C2A">
          <w:rPr>
            <w:noProof/>
            <w:webHidden/>
          </w:rPr>
          <w:fldChar w:fldCharType="begin"/>
        </w:r>
        <w:r w:rsidR="00272C2A">
          <w:rPr>
            <w:noProof/>
            <w:webHidden/>
          </w:rPr>
          <w:instrText xml:space="preserve"> PAGEREF _Toc148958168 \h </w:instrText>
        </w:r>
        <w:r w:rsidR="00272C2A">
          <w:rPr>
            <w:noProof/>
            <w:webHidden/>
          </w:rPr>
        </w:r>
        <w:r w:rsidR="00272C2A">
          <w:rPr>
            <w:noProof/>
            <w:webHidden/>
          </w:rPr>
          <w:fldChar w:fldCharType="separate"/>
        </w:r>
        <w:r w:rsidR="00272C2A">
          <w:rPr>
            <w:noProof/>
            <w:webHidden/>
          </w:rPr>
          <w:t>24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69" w:history="1">
        <w:r w:rsidR="00272C2A" w:rsidRPr="00061446">
          <w:rPr>
            <w:rStyle w:val="Hyperlink"/>
            <w:noProof/>
          </w:rPr>
          <w:t>Statistika unutarnje migracije stanovništva</w:t>
        </w:r>
        <w:r w:rsidR="00272C2A">
          <w:rPr>
            <w:noProof/>
            <w:webHidden/>
          </w:rPr>
          <w:tab/>
        </w:r>
        <w:r w:rsidR="00272C2A">
          <w:rPr>
            <w:noProof/>
            <w:webHidden/>
          </w:rPr>
          <w:fldChar w:fldCharType="begin"/>
        </w:r>
        <w:r w:rsidR="00272C2A">
          <w:rPr>
            <w:noProof/>
            <w:webHidden/>
          </w:rPr>
          <w:instrText xml:space="preserve"> PAGEREF _Toc148958169 \h </w:instrText>
        </w:r>
        <w:r w:rsidR="00272C2A">
          <w:rPr>
            <w:noProof/>
            <w:webHidden/>
          </w:rPr>
        </w:r>
        <w:r w:rsidR="00272C2A">
          <w:rPr>
            <w:noProof/>
            <w:webHidden/>
          </w:rPr>
          <w:fldChar w:fldCharType="separate"/>
        </w:r>
        <w:r w:rsidR="00272C2A">
          <w:rPr>
            <w:noProof/>
            <w:webHidden/>
          </w:rPr>
          <w:t>25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70" w:history="1">
        <w:r w:rsidR="00272C2A" w:rsidRPr="00061446">
          <w:rPr>
            <w:rStyle w:val="Hyperlink"/>
            <w:noProof/>
          </w:rPr>
          <w:t>Statistika vanjske migracije stanovništva</w:t>
        </w:r>
        <w:r w:rsidR="00272C2A">
          <w:rPr>
            <w:noProof/>
            <w:webHidden/>
          </w:rPr>
          <w:tab/>
        </w:r>
        <w:r w:rsidR="00272C2A">
          <w:rPr>
            <w:noProof/>
            <w:webHidden/>
          </w:rPr>
          <w:fldChar w:fldCharType="begin"/>
        </w:r>
        <w:r w:rsidR="00272C2A">
          <w:rPr>
            <w:noProof/>
            <w:webHidden/>
          </w:rPr>
          <w:instrText xml:space="preserve"> PAGEREF _Toc148958170 \h </w:instrText>
        </w:r>
        <w:r w:rsidR="00272C2A">
          <w:rPr>
            <w:noProof/>
            <w:webHidden/>
          </w:rPr>
        </w:r>
        <w:r w:rsidR="00272C2A">
          <w:rPr>
            <w:noProof/>
            <w:webHidden/>
          </w:rPr>
          <w:fldChar w:fldCharType="separate"/>
        </w:r>
        <w:r w:rsidR="00272C2A">
          <w:rPr>
            <w:noProof/>
            <w:webHidden/>
          </w:rPr>
          <w:t>26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71" w:history="1">
        <w:r w:rsidR="00272C2A" w:rsidRPr="00061446">
          <w:rPr>
            <w:rStyle w:val="Hyperlink"/>
            <w:noProof/>
          </w:rPr>
          <w:t>Projekcije stanovništva</w:t>
        </w:r>
        <w:r w:rsidR="00272C2A">
          <w:rPr>
            <w:noProof/>
            <w:webHidden/>
          </w:rPr>
          <w:tab/>
        </w:r>
        <w:r w:rsidR="00272C2A">
          <w:rPr>
            <w:noProof/>
            <w:webHidden/>
          </w:rPr>
          <w:fldChar w:fldCharType="begin"/>
        </w:r>
        <w:r w:rsidR="00272C2A">
          <w:rPr>
            <w:noProof/>
            <w:webHidden/>
          </w:rPr>
          <w:instrText xml:space="preserve"> PAGEREF _Toc148958171 \h </w:instrText>
        </w:r>
        <w:r w:rsidR="00272C2A">
          <w:rPr>
            <w:noProof/>
            <w:webHidden/>
          </w:rPr>
        </w:r>
        <w:r w:rsidR="00272C2A">
          <w:rPr>
            <w:noProof/>
            <w:webHidden/>
          </w:rPr>
          <w:fldChar w:fldCharType="separate"/>
        </w:r>
        <w:r w:rsidR="00272C2A">
          <w:rPr>
            <w:noProof/>
            <w:webHidden/>
          </w:rPr>
          <w:t>27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72" w:history="1">
        <w:r w:rsidR="00272C2A" w:rsidRPr="00061446">
          <w:rPr>
            <w:rStyle w:val="Hyperlink"/>
            <w:noProof/>
          </w:rPr>
          <w:t>Procjena stanovništva</w:t>
        </w:r>
        <w:r w:rsidR="00272C2A">
          <w:rPr>
            <w:noProof/>
            <w:webHidden/>
          </w:rPr>
          <w:tab/>
        </w:r>
        <w:r w:rsidR="00272C2A">
          <w:rPr>
            <w:noProof/>
            <w:webHidden/>
          </w:rPr>
          <w:fldChar w:fldCharType="begin"/>
        </w:r>
        <w:r w:rsidR="00272C2A">
          <w:rPr>
            <w:noProof/>
            <w:webHidden/>
          </w:rPr>
          <w:instrText xml:space="preserve"> PAGEREF _Toc148958172 \h </w:instrText>
        </w:r>
        <w:r w:rsidR="00272C2A">
          <w:rPr>
            <w:noProof/>
            <w:webHidden/>
          </w:rPr>
        </w:r>
        <w:r w:rsidR="00272C2A">
          <w:rPr>
            <w:noProof/>
            <w:webHidden/>
          </w:rPr>
          <w:fldChar w:fldCharType="separate"/>
        </w:r>
        <w:r w:rsidR="00272C2A">
          <w:rPr>
            <w:noProof/>
            <w:webHidden/>
          </w:rPr>
          <w:t>28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73" w:history="1">
        <w:r w:rsidR="00272C2A" w:rsidRPr="00061446">
          <w:rPr>
            <w:rStyle w:val="Hyperlink"/>
            <w:noProof/>
          </w:rPr>
          <w:t>Modul 1.1.2 POPIS STANOVNIŠTVA, STATISTIKA AZILA I MIGRACIJA</w:t>
        </w:r>
        <w:r w:rsidR="00272C2A">
          <w:rPr>
            <w:noProof/>
            <w:webHidden/>
          </w:rPr>
          <w:tab/>
        </w:r>
        <w:r w:rsidR="00272C2A">
          <w:rPr>
            <w:noProof/>
            <w:webHidden/>
          </w:rPr>
          <w:fldChar w:fldCharType="begin"/>
        </w:r>
        <w:r w:rsidR="00272C2A">
          <w:rPr>
            <w:noProof/>
            <w:webHidden/>
          </w:rPr>
          <w:instrText xml:space="preserve"> PAGEREF _Toc148958173 \h </w:instrText>
        </w:r>
        <w:r w:rsidR="00272C2A">
          <w:rPr>
            <w:noProof/>
            <w:webHidden/>
          </w:rPr>
        </w:r>
        <w:r w:rsidR="00272C2A">
          <w:rPr>
            <w:noProof/>
            <w:webHidden/>
          </w:rPr>
          <w:fldChar w:fldCharType="separate"/>
        </w:r>
        <w:r w:rsidR="00272C2A">
          <w:rPr>
            <w:noProof/>
            <w:webHidden/>
          </w:rPr>
          <w:t>29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74" w:history="1">
        <w:r w:rsidR="00272C2A" w:rsidRPr="00061446">
          <w:rPr>
            <w:rStyle w:val="Hyperlink"/>
            <w:noProof/>
          </w:rPr>
          <w:t>Popis stanovništva, kućanstava i stanova 2021. godine</w:t>
        </w:r>
        <w:r w:rsidR="00272C2A">
          <w:rPr>
            <w:noProof/>
            <w:webHidden/>
          </w:rPr>
          <w:tab/>
        </w:r>
        <w:r w:rsidR="00272C2A">
          <w:rPr>
            <w:noProof/>
            <w:webHidden/>
          </w:rPr>
          <w:fldChar w:fldCharType="begin"/>
        </w:r>
        <w:r w:rsidR="00272C2A">
          <w:rPr>
            <w:noProof/>
            <w:webHidden/>
          </w:rPr>
          <w:instrText xml:space="preserve"> PAGEREF _Toc148958174 \h </w:instrText>
        </w:r>
        <w:r w:rsidR="00272C2A">
          <w:rPr>
            <w:noProof/>
            <w:webHidden/>
          </w:rPr>
        </w:r>
        <w:r w:rsidR="00272C2A">
          <w:rPr>
            <w:noProof/>
            <w:webHidden/>
          </w:rPr>
          <w:fldChar w:fldCharType="separate"/>
        </w:r>
        <w:r w:rsidR="00272C2A">
          <w:rPr>
            <w:noProof/>
            <w:webHidden/>
          </w:rPr>
          <w:t>29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75" w:history="1">
        <w:r w:rsidR="00272C2A" w:rsidRPr="00061446">
          <w:rPr>
            <w:rStyle w:val="Hyperlink"/>
            <w:noProof/>
          </w:rPr>
          <w:t>Tema 1.2. Tržište rada i trošak rada</w:t>
        </w:r>
        <w:r w:rsidR="00272C2A">
          <w:rPr>
            <w:noProof/>
            <w:webHidden/>
          </w:rPr>
          <w:tab/>
        </w:r>
        <w:r w:rsidR="00272C2A">
          <w:rPr>
            <w:noProof/>
            <w:webHidden/>
          </w:rPr>
          <w:fldChar w:fldCharType="begin"/>
        </w:r>
        <w:r w:rsidR="00272C2A">
          <w:rPr>
            <w:noProof/>
            <w:webHidden/>
          </w:rPr>
          <w:instrText xml:space="preserve"> PAGEREF _Toc148958175 \h </w:instrText>
        </w:r>
        <w:r w:rsidR="00272C2A">
          <w:rPr>
            <w:noProof/>
            <w:webHidden/>
          </w:rPr>
        </w:r>
        <w:r w:rsidR="00272C2A">
          <w:rPr>
            <w:noProof/>
            <w:webHidden/>
          </w:rPr>
          <w:fldChar w:fldCharType="separate"/>
        </w:r>
        <w:r w:rsidR="00272C2A">
          <w:rPr>
            <w:noProof/>
            <w:webHidden/>
          </w:rPr>
          <w:t>30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76" w:history="1">
        <w:r w:rsidR="00272C2A" w:rsidRPr="00061446">
          <w:rPr>
            <w:rStyle w:val="Hyperlink"/>
            <w:noProof/>
          </w:rPr>
          <w:t>Modul 1.2.1 ZAPOSLENOST I NEZAPOSLENOST</w:t>
        </w:r>
        <w:r w:rsidR="00272C2A">
          <w:rPr>
            <w:noProof/>
            <w:webHidden/>
          </w:rPr>
          <w:tab/>
        </w:r>
        <w:r w:rsidR="00272C2A">
          <w:rPr>
            <w:noProof/>
            <w:webHidden/>
          </w:rPr>
          <w:fldChar w:fldCharType="begin"/>
        </w:r>
        <w:r w:rsidR="00272C2A">
          <w:rPr>
            <w:noProof/>
            <w:webHidden/>
          </w:rPr>
          <w:instrText xml:space="preserve"> PAGEREF _Toc148958176 \h </w:instrText>
        </w:r>
        <w:r w:rsidR="00272C2A">
          <w:rPr>
            <w:noProof/>
            <w:webHidden/>
          </w:rPr>
        </w:r>
        <w:r w:rsidR="00272C2A">
          <w:rPr>
            <w:noProof/>
            <w:webHidden/>
          </w:rPr>
          <w:fldChar w:fldCharType="separate"/>
        </w:r>
        <w:r w:rsidR="00272C2A">
          <w:rPr>
            <w:noProof/>
            <w:webHidden/>
          </w:rPr>
          <w:t>30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77" w:history="1">
        <w:r w:rsidR="00272C2A" w:rsidRPr="00061446">
          <w:rPr>
            <w:rStyle w:val="Hyperlink"/>
            <w:noProof/>
          </w:rPr>
          <w:t>Anketa o radnoj snazi (ARS)</w:t>
        </w:r>
        <w:r w:rsidR="00272C2A">
          <w:rPr>
            <w:noProof/>
            <w:webHidden/>
          </w:rPr>
          <w:tab/>
        </w:r>
        <w:r w:rsidR="00272C2A">
          <w:rPr>
            <w:noProof/>
            <w:webHidden/>
          </w:rPr>
          <w:fldChar w:fldCharType="begin"/>
        </w:r>
        <w:r w:rsidR="00272C2A">
          <w:rPr>
            <w:noProof/>
            <w:webHidden/>
          </w:rPr>
          <w:instrText xml:space="preserve"> PAGEREF _Toc148958177 \h </w:instrText>
        </w:r>
        <w:r w:rsidR="00272C2A">
          <w:rPr>
            <w:noProof/>
            <w:webHidden/>
          </w:rPr>
        </w:r>
        <w:r w:rsidR="00272C2A">
          <w:rPr>
            <w:noProof/>
            <w:webHidden/>
          </w:rPr>
          <w:fldChar w:fldCharType="separate"/>
        </w:r>
        <w:r w:rsidR="00272C2A">
          <w:rPr>
            <w:noProof/>
            <w:webHidden/>
          </w:rPr>
          <w:t>30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78" w:history="1">
        <w:r w:rsidR="00272C2A" w:rsidRPr="00061446">
          <w:rPr>
            <w:rStyle w:val="Hyperlink"/>
            <w:noProof/>
          </w:rPr>
          <w:t>Istraživanje o slobodnim radnim mjestima (SRM)</w:t>
        </w:r>
        <w:r w:rsidR="00272C2A">
          <w:rPr>
            <w:noProof/>
            <w:webHidden/>
          </w:rPr>
          <w:tab/>
        </w:r>
        <w:r w:rsidR="00272C2A">
          <w:rPr>
            <w:noProof/>
            <w:webHidden/>
          </w:rPr>
          <w:fldChar w:fldCharType="begin"/>
        </w:r>
        <w:r w:rsidR="00272C2A">
          <w:rPr>
            <w:noProof/>
            <w:webHidden/>
          </w:rPr>
          <w:instrText xml:space="preserve"> PAGEREF _Toc148958178 \h </w:instrText>
        </w:r>
        <w:r w:rsidR="00272C2A">
          <w:rPr>
            <w:noProof/>
            <w:webHidden/>
          </w:rPr>
        </w:r>
        <w:r w:rsidR="00272C2A">
          <w:rPr>
            <w:noProof/>
            <w:webHidden/>
          </w:rPr>
          <w:fldChar w:fldCharType="separate"/>
        </w:r>
        <w:r w:rsidR="00272C2A">
          <w:rPr>
            <w:noProof/>
            <w:webHidden/>
          </w:rPr>
          <w:t>31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79" w:history="1">
        <w:r w:rsidR="00272C2A" w:rsidRPr="00061446">
          <w:rPr>
            <w:rStyle w:val="Hyperlink"/>
            <w:noProof/>
          </w:rPr>
          <w:t>Modul 1.2.2 ZARADE I TROŠAK RADA</w:t>
        </w:r>
        <w:r w:rsidR="00272C2A">
          <w:rPr>
            <w:noProof/>
            <w:webHidden/>
          </w:rPr>
          <w:tab/>
        </w:r>
        <w:r w:rsidR="00272C2A">
          <w:rPr>
            <w:noProof/>
            <w:webHidden/>
          </w:rPr>
          <w:fldChar w:fldCharType="begin"/>
        </w:r>
        <w:r w:rsidR="00272C2A">
          <w:rPr>
            <w:noProof/>
            <w:webHidden/>
          </w:rPr>
          <w:instrText xml:space="preserve"> PAGEREF _Toc148958179 \h </w:instrText>
        </w:r>
        <w:r w:rsidR="00272C2A">
          <w:rPr>
            <w:noProof/>
            <w:webHidden/>
          </w:rPr>
        </w:r>
        <w:r w:rsidR="00272C2A">
          <w:rPr>
            <w:noProof/>
            <w:webHidden/>
          </w:rPr>
          <w:fldChar w:fldCharType="separate"/>
        </w:r>
        <w:r w:rsidR="00272C2A">
          <w:rPr>
            <w:noProof/>
            <w:webHidden/>
          </w:rPr>
          <w:t>32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0" w:history="1">
        <w:r w:rsidR="00272C2A" w:rsidRPr="00061446">
          <w:rPr>
            <w:rStyle w:val="Hyperlink"/>
            <w:noProof/>
          </w:rPr>
          <w:t>Istraživanje o strukturi zarada (SZ)</w:t>
        </w:r>
        <w:r w:rsidR="00272C2A">
          <w:rPr>
            <w:noProof/>
            <w:webHidden/>
          </w:rPr>
          <w:tab/>
        </w:r>
        <w:r w:rsidR="00272C2A">
          <w:rPr>
            <w:noProof/>
            <w:webHidden/>
          </w:rPr>
          <w:fldChar w:fldCharType="begin"/>
        </w:r>
        <w:r w:rsidR="00272C2A">
          <w:rPr>
            <w:noProof/>
            <w:webHidden/>
          </w:rPr>
          <w:instrText xml:space="preserve"> PAGEREF _Toc148958180 \h </w:instrText>
        </w:r>
        <w:r w:rsidR="00272C2A">
          <w:rPr>
            <w:noProof/>
            <w:webHidden/>
          </w:rPr>
        </w:r>
        <w:r w:rsidR="00272C2A">
          <w:rPr>
            <w:noProof/>
            <w:webHidden/>
          </w:rPr>
          <w:fldChar w:fldCharType="separate"/>
        </w:r>
        <w:r w:rsidR="00272C2A">
          <w:rPr>
            <w:noProof/>
            <w:webHidden/>
          </w:rPr>
          <w:t>32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81" w:history="1">
        <w:r w:rsidR="00272C2A" w:rsidRPr="00061446">
          <w:rPr>
            <w:rStyle w:val="Hyperlink"/>
            <w:noProof/>
          </w:rPr>
          <w:t>Modul 1.2.3 ZAPOSLENOST I PLAĆE ZA NACIONALNE POTREBE</w:t>
        </w:r>
        <w:r w:rsidR="00272C2A">
          <w:rPr>
            <w:noProof/>
            <w:webHidden/>
          </w:rPr>
          <w:tab/>
        </w:r>
        <w:r w:rsidR="00272C2A">
          <w:rPr>
            <w:noProof/>
            <w:webHidden/>
          </w:rPr>
          <w:fldChar w:fldCharType="begin"/>
        </w:r>
        <w:r w:rsidR="00272C2A">
          <w:rPr>
            <w:noProof/>
            <w:webHidden/>
          </w:rPr>
          <w:instrText xml:space="preserve"> PAGEREF _Toc148958181 \h </w:instrText>
        </w:r>
        <w:r w:rsidR="00272C2A">
          <w:rPr>
            <w:noProof/>
            <w:webHidden/>
          </w:rPr>
        </w:r>
        <w:r w:rsidR="00272C2A">
          <w:rPr>
            <w:noProof/>
            <w:webHidden/>
          </w:rPr>
          <w:fldChar w:fldCharType="separate"/>
        </w:r>
        <w:r w:rsidR="00272C2A">
          <w:rPr>
            <w:noProof/>
            <w:webHidden/>
          </w:rPr>
          <w:t>33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2" w:history="1">
        <w:r w:rsidR="00272C2A" w:rsidRPr="00061446">
          <w:rPr>
            <w:rStyle w:val="Hyperlink"/>
            <w:noProof/>
          </w:rPr>
          <w:t>Godišnje istraživanje o zaposlenima i plaći (RAD-1G)</w:t>
        </w:r>
        <w:r w:rsidR="00272C2A">
          <w:rPr>
            <w:noProof/>
            <w:webHidden/>
          </w:rPr>
          <w:tab/>
        </w:r>
        <w:r w:rsidR="00272C2A">
          <w:rPr>
            <w:noProof/>
            <w:webHidden/>
          </w:rPr>
          <w:fldChar w:fldCharType="begin"/>
        </w:r>
        <w:r w:rsidR="00272C2A">
          <w:rPr>
            <w:noProof/>
            <w:webHidden/>
          </w:rPr>
          <w:instrText xml:space="preserve"> PAGEREF _Toc148958182 \h </w:instrText>
        </w:r>
        <w:r w:rsidR="00272C2A">
          <w:rPr>
            <w:noProof/>
            <w:webHidden/>
          </w:rPr>
        </w:r>
        <w:r w:rsidR="00272C2A">
          <w:rPr>
            <w:noProof/>
            <w:webHidden/>
          </w:rPr>
          <w:fldChar w:fldCharType="separate"/>
        </w:r>
        <w:r w:rsidR="00272C2A">
          <w:rPr>
            <w:noProof/>
            <w:webHidden/>
          </w:rPr>
          <w:t>33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3" w:history="1">
        <w:r w:rsidR="00272C2A" w:rsidRPr="00061446">
          <w:rPr>
            <w:rStyle w:val="Hyperlink"/>
            <w:noProof/>
          </w:rPr>
          <w:t>Mjesečno istraživanje o zaposlenima i plaći (RAD-1)</w:t>
        </w:r>
        <w:r w:rsidR="00272C2A">
          <w:rPr>
            <w:noProof/>
            <w:webHidden/>
          </w:rPr>
          <w:tab/>
        </w:r>
        <w:r w:rsidR="00272C2A">
          <w:rPr>
            <w:noProof/>
            <w:webHidden/>
          </w:rPr>
          <w:fldChar w:fldCharType="begin"/>
        </w:r>
        <w:r w:rsidR="00272C2A">
          <w:rPr>
            <w:noProof/>
            <w:webHidden/>
          </w:rPr>
          <w:instrText xml:space="preserve"> PAGEREF _Toc148958183 \h </w:instrText>
        </w:r>
        <w:r w:rsidR="00272C2A">
          <w:rPr>
            <w:noProof/>
            <w:webHidden/>
          </w:rPr>
        </w:r>
        <w:r w:rsidR="00272C2A">
          <w:rPr>
            <w:noProof/>
            <w:webHidden/>
          </w:rPr>
          <w:fldChar w:fldCharType="separate"/>
        </w:r>
        <w:r w:rsidR="00272C2A">
          <w:rPr>
            <w:noProof/>
            <w:webHidden/>
          </w:rPr>
          <w:t>34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4" w:history="1">
        <w:r w:rsidR="00272C2A" w:rsidRPr="00061446">
          <w:rPr>
            <w:rStyle w:val="Hyperlink"/>
            <w:noProof/>
          </w:rPr>
          <w:t>Mjesečno istraživanje o zaposlenima u obrtu i u djelatnostima slobodnih profesija</w:t>
        </w:r>
        <w:r w:rsidR="00272C2A">
          <w:rPr>
            <w:noProof/>
            <w:webHidden/>
          </w:rPr>
          <w:tab/>
        </w:r>
        <w:r w:rsidR="00272C2A">
          <w:rPr>
            <w:noProof/>
            <w:webHidden/>
          </w:rPr>
          <w:fldChar w:fldCharType="begin"/>
        </w:r>
        <w:r w:rsidR="00272C2A">
          <w:rPr>
            <w:noProof/>
            <w:webHidden/>
          </w:rPr>
          <w:instrText xml:space="preserve"> PAGEREF _Toc148958184 \h </w:instrText>
        </w:r>
        <w:r w:rsidR="00272C2A">
          <w:rPr>
            <w:noProof/>
            <w:webHidden/>
          </w:rPr>
        </w:r>
        <w:r w:rsidR="00272C2A">
          <w:rPr>
            <w:noProof/>
            <w:webHidden/>
          </w:rPr>
          <w:fldChar w:fldCharType="separate"/>
        </w:r>
        <w:r w:rsidR="00272C2A">
          <w:rPr>
            <w:noProof/>
            <w:webHidden/>
          </w:rPr>
          <w:t>35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85" w:history="1">
        <w:r w:rsidR="00272C2A" w:rsidRPr="00061446">
          <w:rPr>
            <w:rStyle w:val="Hyperlink"/>
            <w:noProof/>
          </w:rPr>
          <w:t>Tema 1.3. Obrazovanje i osposobljavanje</w:t>
        </w:r>
        <w:r w:rsidR="00272C2A">
          <w:rPr>
            <w:noProof/>
            <w:webHidden/>
          </w:rPr>
          <w:tab/>
        </w:r>
        <w:r w:rsidR="00272C2A">
          <w:rPr>
            <w:noProof/>
            <w:webHidden/>
          </w:rPr>
          <w:fldChar w:fldCharType="begin"/>
        </w:r>
        <w:r w:rsidR="00272C2A">
          <w:rPr>
            <w:noProof/>
            <w:webHidden/>
          </w:rPr>
          <w:instrText xml:space="preserve"> PAGEREF _Toc148958185 \h </w:instrText>
        </w:r>
        <w:r w:rsidR="00272C2A">
          <w:rPr>
            <w:noProof/>
            <w:webHidden/>
          </w:rPr>
        </w:r>
        <w:r w:rsidR="00272C2A">
          <w:rPr>
            <w:noProof/>
            <w:webHidden/>
          </w:rPr>
          <w:fldChar w:fldCharType="separate"/>
        </w:r>
        <w:r w:rsidR="00272C2A">
          <w:rPr>
            <w:noProof/>
            <w:webHidden/>
          </w:rPr>
          <w:t>36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186" w:history="1">
        <w:r w:rsidR="00272C2A" w:rsidRPr="00061446">
          <w:rPr>
            <w:rStyle w:val="Hyperlink"/>
            <w:noProof/>
          </w:rPr>
          <w:t>Modul 1.3.1 OBRAZOVANJE</w:t>
        </w:r>
        <w:r w:rsidR="00272C2A">
          <w:rPr>
            <w:noProof/>
            <w:webHidden/>
          </w:rPr>
          <w:tab/>
        </w:r>
        <w:r w:rsidR="00272C2A">
          <w:rPr>
            <w:noProof/>
            <w:webHidden/>
          </w:rPr>
          <w:fldChar w:fldCharType="begin"/>
        </w:r>
        <w:r w:rsidR="00272C2A">
          <w:rPr>
            <w:noProof/>
            <w:webHidden/>
          </w:rPr>
          <w:instrText xml:space="preserve"> PAGEREF _Toc148958186 \h </w:instrText>
        </w:r>
        <w:r w:rsidR="00272C2A">
          <w:rPr>
            <w:noProof/>
            <w:webHidden/>
          </w:rPr>
        </w:r>
        <w:r w:rsidR="00272C2A">
          <w:rPr>
            <w:noProof/>
            <w:webHidden/>
          </w:rPr>
          <w:fldChar w:fldCharType="separate"/>
        </w:r>
        <w:r w:rsidR="00272C2A">
          <w:rPr>
            <w:noProof/>
            <w:webHidden/>
          </w:rPr>
          <w:t>36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7" w:history="1">
        <w:r w:rsidR="00272C2A" w:rsidRPr="00061446">
          <w:rPr>
            <w:rStyle w:val="Hyperlink"/>
            <w:noProof/>
          </w:rPr>
          <w:t>Godišnji izvještaj za dječje vrtiće i druge pravne osobe koje ostvaruju programe predškolskog odgoja za pedagošku godinu (DV-PO)</w:t>
        </w:r>
        <w:r w:rsidR="00272C2A">
          <w:rPr>
            <w:noProof/>
            <w:webHidden/>
          </w:rPr>
          <w:tab/>
        </w:r>
        <w:r w:rsidR="00272C2A">
          <w:rPr>
            <w:noProof/>
            <w:webHidden/>
          </w:rPr>
          <w:fldChar w:fldCharType="begin"/>
        </w:r>
        <w:r w:rsidR="00272C2A">
          <w:rPr>
            <w:noProof/>
            <w:webHidden/>
          </w:rPr>
          <w:instrText xml:space="preserve"> PAGEREF _Toc148958187 \h </w:instrText>
        </w:r>
        <w:r w:rsidR="00272C2A">
          <w:rPr>
            <w:noProof/>
            <w:webHidden/>
          </w:rPr>
        </w:r>
        <w:r w:rsidR="00272C2A">
          <w:rPr>
            <w:noProof/>
            <w:webHidden/>
          </w:rPr>
          <w:fldChar w:fldCharType="separate"/>
        </w:r>
        <w:r w:rsidR="00272C2A">
          <w:rPr>
            <w:noProof/>
            <w:webHidden/>
          </w:rPr>
          <w:t>36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8" w:history="1">
        <w:r w:rsidR="00272C2A" w:rsidRPr="00061446">
          <w:rPr>
            <w:rStyle w:val="Hyperlink"/>
            <w:noProof/>
          </w:rPr>
          <w:t>Godišnji izvještaj osnovnih škola – kraj školske godine – početak školske godine (Š-O)</w:t>
        </w:r>
        <w:r w:rsidR="00272C2A">
          <w:rPr>
            <w:noProof/>
            <w:webHidden/>
          </w:rPr>
          <w:tab/>
        </w:r>
        <w:r w:rsidR="00272C2A">
          <w:rPr>
            <w:noProof/>
            <w:webHidden/>
          </w:rPr>
          <w:fldChar w:fldCharType="begin"/>
        </w:r>
        <w:r w:rsidR="00272C2A">
          <w:rPr>
            <w:noProof/>
            <w:webHidden/>
          </w:rPr>
          <w:instrText xml:space="preserve"> PAGEREF _Toc148958188 \h </w:instrText>
        </w:r>
        <w:r w:rsidR="00272C2A">
          <w:rPr>
            <w:noProof/>
            <w:webHidden/>
          </w:rPr>
        </w:r>
        <w:r w:rsidR="00272C2A">
          <w:rPr>
            <w:noProof/>
            <w:webHidden/>
          </w:rPr>
          <w:fldChar w:fldCharType="separate"/>
        </w:r>
        <w:r w:rsidR="00272C2A">
          <w:rPr>
            <w:noProof/>
            <w:webHidden/>
          </w:rPr>
          <w:t>37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89" w:history="1">
        <w:r w:rsidR="00272C2A" w:rsidRPr="00061446">
          <w:rPr>
            <w:rStyle w:val="Hyperlink"/>
            <w:noProof/>
          </w:rPr>
          <w:t>Godišnji izvještaj srednjih škola – kraj školske godine – početak školske godine (Š-S)</w:t>
        </w:r>
        <w:r w:rsidR="00272C2A">
          <w:rPr>
            <w:noProof/>
            <w:webHidden/>
          </w:rPr>
          <w:tab/>
        </w:r>
        <w:r w:rsidR="00272C2A">
          <w:rPr>
            <w:noProof/>
            <w:webHidden/>
          </w:rPr>
          <w:fldChar w:fldCharType="begin"/>
        </w:r>
        <w:r w:rsidR="00272C2A">
          <w:rPr>
            <w:noProof/>
            <w:webHidden/>
          </w:rPr>
          <w:instrText xml:space="preserve"> PAGEREF _Toc148958189 \h </w:instrText>
        </w:r>
        <w:r w:rsidR="00272C2A">
          <w:rPr>
            <w:noProof/>
            <w:webHidden/>
          </w:rPr>
        </w:r>
        <w:r w:rsidR="00272C2A">
          <w:rPr>
            <w:noProof/>
            <w:webHidden/>
          </w:rPr>
          <w:fldChar w:fldCharType="separate"/>
        </w:r>
        <w:r w:rsidR="00272C2A">
          <w:rPr>
            <w:noProof/>
            <w:webHidden/>
          </w:rPr>
          <w:t>38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0" w:history="1">
        <w:r w:rsidR="00272C2A" w:rsidRPr="00061446">
          <w:rPr>
            <w:rStyle w:val="Hyperlink"/>
            <w:noProof/>
          </w:rPr>
          <w:t>Godišnji izvještaj o strukturi visokih učilišta (ŠV-21)</w:t>
        </w:r>
        <w:r w:rsidR="00272C2A">
          <w:rPr>
            <w:noProof/>
            <w:webHidden/>
          </w:rPr>
          <w:tab/>
        </w:r>
        <w:r w:rsidR="00272C2A">
          <w:rPr>
            <w:noProof/>
            <w:webHidden/>
          </w:rPr>
          <w:fldChar w:fldCharType="begin"/>
        </w:r>
        <w:r w:rsidR="00272C2A">
          <w:rPr>
            <w:noProof/>
            <w:webHidden/>
          </w:rPr>
          <w:instrText xml:space="preserve"> PAGEREF _Toc148958190 \h </w:instrText>
        </w:r>
        <w:r w:rsidR="00272C2A">
          <w:rPr>
            <w:noProof/>
            <w:webHidden/>
          </w:rPr>
        </w:r>
        <w:r w:rsidR="00272C2A">
          <w:rPr>
            <w:noProof/>
            <w:webHidden/>
          </w:rPr>
          <w:fldChar w:fldCharType="separate"/>
        </w:r>
        <w:r w:rsidR="00272C2A">
          <w:rPr>
            <w:noProof/>
            <w:webHidden/>
          </w:rPr>
          <w:t>39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1" w:history="1">
        <w:r w:rsidR="00272C2A" w:rsidRPr="00061446">
          <w:rPr>
            <w:rStyle w:val="Hyperlink"/>
            <w:noProof/>
          </w:rPr>
          <w:t>Studenti upisani na stručni i sveučilišni studij (ŠV-20)</w:t>
        </w:r>
        <w:r w:rsidR="00272C2A">
          <w:rPr>
            <w:noProof/>
            <w:webHidden/>
          </w:rPr>
          <w:tab/>
        </w:r>
        <w:r w:rsidR="00272C2A">
          <w:rPr>
            <w:noProof/>
            <w:webHidden/>
          </w:rPr>
          <w:fldChar w:fldCharType="begin"/>
        </w:r>
        <w:r w:rsidR="00272C2A">
          <w:rPr>
            <w:noProof/>
            <w:webHidden/>
          </w:rPr>
          <w:instrText xml:space="preserve"> PAGEREF _Toc148958191 \h </w:instrText>
        </w:r>
        <w:r w:rsidR="00272C2A">
          <w:rPr>
            <w:noProof/>
            <w:webHidden/>
          </w:rPr>
        </w:r>
        <w:r w:rsidR="00272C2A">
          <w:rPr>
            <w:noProof/>
            <w:webHidden/>
          </w:rPr>
          <w:fldChar w:fldCharType="separate"/>
        </w:r>
        <w:r w:rsidR="00272C2A">
          <w:rPr>
            <w:noProof/>
            <w:webHidden/>
          </w:rPr>
          <w:t>40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2" w:history="1">
        <w:r w:rsidR="00272C2A" w:rsidRPr="00061446">
          <w:rPr>
            <w:rStyle w:val="Hyperlink"/>
            <w:noProof/>
          </w:rPr>
          <w:t>Studenti koji su diplomirali/završili sveučilišni ili stručni studij (ŠV-50)</w:t>
        </w:r>
        <w:r w:rsidR="00272C2A">
          <w:rPr>
            <w:noProof/>
            <w:webHidden/>
          </w:rPr>
          <w:tab/>
        </w:r>
        <w:r w:rsidR="00272C2A">
          <w:rPr>
            <w:noProof/>
            <w:webHidden/>
          </w:rPr>
          <w:fldChar w:fldCharType="begin"/>
        </w:r>
        <w:r w:rsidR="00272C2A">
          <w:rPr>
            <w:noProof/>
            <w:webHidden/>
          </w:rPr>
          <w:instrText xml:space="preserve"> PAGEREF _Toc148958192 \h </w:instrText>
        </w:r>
        <w:r w:rsidR="00272C2A">
          <w:rPr>
            <w:noProof/>
            <w:webHidden/>
          </w:rPr>
        </w:r>
        <w:r w:rsidR="00272C2A">
          <w:rPr>
            <w:noProof/>
            <w:webHidden/>
          </w:rPr>
          <w:fldChar w:fldCharType="separate"/>
        </w:r>
        <w:r w:rsidR="00272C2A">
          <w:rPr>
            <w:noProof/>
            <w:webHidden/>
          </w:rPr>
          <w:t>41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3" w:history="1">
        <w:r w:rsidR="00272C2A" w:rsidRPr="00061446">
          <w:rPr>
            <w:rStyle w:val="Hyperlink"/>
            <w:noProof/>
          </w:rPr>
          <w:t>Studenti upisani na sveučilišni specijalistički studij (ŠV-30)</w:t>
        </w:r>
        <w:r w:rsidR="00272C2A">
          <w:rPr>
            <w:noProof/>
            <w:webHidden/>
          </w:rPr>
          <w:tab/>
        </w:r>
        <w:r w:rsidR="00272C2A">
          <w:rPr>
            <w:noProof/>
            <w:webHidden/>
          </w:rPr>
          <w:fldChar w:fldCharType="begin"/>
        </w:r>
        <w:r w:rsidR="00272C2A">
          <w:rPr>
            <w:noProof/>
            <w:webHidden/>
          </w:rPr>
          <w:instrText xml:space="preserve"> PAGEREF _Toc148958193 \h </w:instrText>
        </w:r>
        <w:r w:rsidR="00272C2A">
          <w:rPr>
            <w:noProof/>
            <w:webHidden/>
          </w:rPr>
        </w:r>
        <w:r w:rsidR="00272C2A">
          <w:rPr>
            <w:noProof/>
            <w:webHidden/>
          </w:rPr>
          <w:fldChar w:fldCharType="separate"/>
        </w:r>
        <w:r w:rsidR="00272C2A">
          <w:rPr>
            <w:noProof/>
            <w:webHidden/>
          </w:rPr>
          <w:t>42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4" w:history="1">
        <w:r w:rsidR="00272C2A" w:rsidRPr="00061446">
          <w:rPr>
            <w:rStyle w:val="Hyperlink"/>
            <w:noProof/>
          </w:rPr>
          <w:t>Sveučilišni specijalisti (ŠV-80)</w:t>
        </w:r>
        <w:r w:rsidR="00272C2A">
          <w:rPr>
            <w:noProof/>
            <w:webHidden/>
          </w:rPr>
          <w:tab/>
        </w:r>
        <w:r w:rsidR="00272C2A">
          <w:rPr>
            <w:noProof/>
            <w:webHidden/>
          </w:rPr>
          <w:fldChar w:fldCharType="begin"/>
        </w:r>
        <w:r w:rsidR="00272C2A">
          <w:rPr>
            <w:noProof/>
            <w:webHidden/>
          </w:rPr>
          <w:instrText xml:space="preserve"> PAGEREF _Toc148958194 \h </w:instrText>
        </w:r>
        <w:r w:rsidR="00272C2A">
          <w:rPr>
            <w:noProof/>
            <w:webHidden/>
          </w:rPr>
        </w:r>
        <w:r w:rsidR="00272C2A">
          <w:rPr>
            <w:noProof/>
            <w:webHidden/>
          </w:rPr>
          <w:fldChar w:fldCharType="separate"/>
        </w:r>
        <w:r w:rsidR="00272C2A">
          <w:rPr>
            <w:noProof/>
            <w:webHidden/>
          </w:rPr>
          <w:t>43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5" w:history="1">
        <w:r w:rsidR="00272C2A" w:rsidRPr="00061446">
          <w:rPr>
            <w:rStyle w:val="Hyperlink"/>
            <w:noProof/>
          </w:rPr>
          <w:t>Doktori znanosti (ŠV-70)</w:t>
        </w:r>
        <w:r w:rsidR="00272C2A">
          <w:rPr>
            <w:noProof/>
            <w:webHidden/>
          </w:rPr>
          <w:tab/>
        </w:r>
        <w:r w:rsidR="00272C2A">
          <w:rPr>
            <w:noProof/>
            <w:webHidden/>
          </w:rPr>
          <w:fldChar w:fldCharType="begin"/>
        </w:r>
        <w:r w:rsidR="00272C2A">
          <w:rPr>
            <w:noProof/>
            <w:webHidden/>
          </w:rPr>
          <w:instrText xml:space="preserve"> PAGEREF _Toc148958195 \h </w:instrText>
        </w:r>
        <w:r w:rsidR="00272C2A">
          <w:rPr>
            <w:noProof/>
            <w:webHidden/>
          </w:rPr>
        </w:r>
        <w:r w:rsidR="00272C2A">
          <w:rPr>
            <w:noProof/>
            <w:webHidden/>
          </w:rPr>
          <w:fldChar w:fldCharType="separate"/>
        </w:r>
        <w:r w:rsidR="00272C2A">
          <w:rPr>
            <w:noProof/>
            <w:webHidden/>
          </w:rPr>
          <w:t>44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6" w:history="1">
        <w:r w:rsidR="00272C2A" w:rsidRPr="00061446">
          <w:rPr>
            <w:rStyle w:val="Hyperlink"/>
            <w:noProof/>
          </w:rPr>
          <w:t>Godišnji izvještaj o nastavnom osoblju visokih učilišta (ŠV-60)</w:t>
        </w:r>
        <w:r w:rsidR="00272C2A">
          <w:rPr>
            <w:noProof/>
            <w:webHidden/>
          </w:rPr>
          <w:tab/>
        </w:r>
        <w:r w:rsidR="00272C2A">
          <w:rPr>
            <w:noProof/>
            <w:webHidden/>
          </w:rPr>
          <w:fldChar w:fldCharType="begin"/>
        </w:r>
        <w:r w:rsidR="00272C2A">
          <w:rPr>
            <w:noProof/>
            <w:webHidden/>
          </w:rPr>
          <w:instrText xml:space="preserve"> PAGEREF _Toc148958196 \h </w:instrText>
        </w:r>
        <w:r w:rsidR="00272C2A">
          <w:rPr>
            <w:noProof/>
            <w:webHidden/>
          </w:rPr>
        </w:r>
        <w:r w:rsidR="00272C2A">
          <w:rPr>
            <w:noProof/>
            <w:webHidden/>
          </w:rPr>
          <w:fldChar w:fldCharType="separate"/>
        </w:r>
        <w:r w:rsidR="00272C2A">
          <w:rPr>
            <w:noProof/>
            <w:webHidden/>
          </w:rPr>
          <w:t>45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7" w:history="1">
        <w:r w:rsidR="00272C2A" w:rsidRPr="00061446">
          <w:rPr>
            <w:rStyle w:val="Hyperlink"/>
            <w:noProof/>
          </w:rPr>
          <w:t>Studenti upisani na doktorski studij (ŠV-40)</w:t>
        </w:r>
        <w:r w:rsidR="00272C2A">
          <w:rPr>
            <w:noProof/>
            <w:webHidden/>
          </w:rPr>
          <w:tab/>
        </w:r>
        <w:r w:rsidR="00272C2A">
          <w:rPr>
            <w:noProof/>
            <w:webHidden/>
          </w:rPr>
          <w:fldChar w:fldCharType="begin"/>
        </w:r>
        <w:r w:rsidR="00272C2A">
          <w:rPr>
            <w:noProof/>
            <w:webHidden/>
          </w:rPr>
          <w:instrText xml:space="preserve"> PAGEREF _Toc148958197 \h </w:instrText>
        </w:r>
        <w:r w:rsidR="00272C2A">
          <w:rPr>
            <w:noProof/>
            <w:webHidden/>
          </w:rPr>
        </w:r>
        <w:r w:rsidR="00272C2A">
          <w:rPr>
            <w:noProof/>
            <w:webHidden/>
          </w:rPr>
          <w:fldChar w:fldCharType="separate"/>
        </w:r>
        <w:r w:rsidR="00272C2A">
          <w:rPr>
            <w:noProof/>
            <w:webHidden/>
          </w:rPr>
          <w:t>45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8" w:history="1">
        <w:r w:rsidR="00272C2A" w:rsidRPr="00061446">
          <w:rPr>
            <w:rStyle w:val="Hyperlink"/>
            <w:noProof/>
          </w:rPr>
          <w:t>Godišnji izvještaj učeničkih i studentskih domova za školsku/akademsku godinu (ŠD)</w:t>
        </w:r>
        <w:r w:rsidR="00272C2A">
          <w:rPr>
            <w:noProof/>
            <w:webHidden/>
          </w:rPr>
          <w:tab/>
        </w:r>
        <w:r w:rsidR="00272C2A">
          <w:rPr>
            <w:noProof/>
            <w:webHidden/>
          </w:rPr>
          <w:fldChar w:fldCharType="begin"/>
        </w:r>
        <w:r w:rsidR="00272C2A">
          <w:rPr>
            <w:noProof/>
            <w:webHidden/>
          </w:rPr>
          <w:instrText xml:space="preserve"> PAGEREF _Toc148958198 \h </w:instrText>
        </w:r>
        <w:r w:rsidR="00272C2A">
          <w:rPr>
            <w:noProof/>
            <w:webHidden/>
          </w:rPr>
        </w:r>
        <w:r w:rsidR="00272C2A">
          <w:rPr>
            <w:noProof/>
            <w:webHidden/>
          </w:rPr>
          <w:fldChar w:fldCharType="separate"/>
        </w:r>
        <w:r w:rsidR="00272C2A">
          <w:rPr>
            <w:noProof/>
            <w:webHidden/>
          </w:rPr>
          <w:t>46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199" w:history="1">
        <w:r w:rsidR="00272C2A" w:rsidRPr="00061446">
          <w:rPr>
            <w:rStyle w:val="Hyperlink"/>
            <w:noProof/>
          </w:rPr>
          <w:t>Upitnik UOE (UNESCO/OECD/Eurostat) iz područja obrazovanja</w:t>
        </w:r>
        <w:r w:rsidR="00272C2A">
          <w:rPr>
            <w:noProof/>
            <w:webHidden/>
          </w:rPr>
          <w:tab/>
        </w:r>
        <w:r w:rsidR="00272C2A">
          <w:rPr>
            <w:noProof/>
            <w:webHidden/>
          </w:rPr>
          <w:fldChar w:fldCharType="begin"/>
        </w:r>
        <w:r w:rsidR="00272C2A">
          <w:rPr>
            <w:noProof/>
            <w:webHidden/>
          </w:rPr>
          <w:instrText xml:space="preserve"> PAGEREF _Toc148958199 \h </w:instrText>
        </w:r>
        <w:r w:rsidR="00272C2A">
          <w:rPr>
            <w:noProof/>
            <w:webHidden/>
          </w:rPr>
        </w:r>
        <w:r w:rsidR="00272C2A">
          <w:rPr>
            <w:noProof/>
            <w:webHidden/>
          </w:rPr>
          <w:fldChar w:fldCharType="separate"/>
        </w:r>
        <w:r w:rsidR="00272C2A">
          <w:rPr>
            <w:noProof/>
            <w:webHidden/>
          </w:rPr>
          <w:t>47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0" w:history="1">
        <w:r w:rsidR="00272C2A" w:rsidRPr="00061446">
          <w:rPr>
            <w:rStyle w:val="Hyperlink"/>
            <w:noProof/>
          </w:rPr>
          <w:t>Upitnik ETER (Europski registar tercijarnog obrazovanja)</w:t>
        </w:r>
        <w:r w:rsidR="00272C2A">
          <w:rPr>
            <w:noProof/>
            <w:webHidden/>
          </w:rPr>
          <w:tab/>
        </w:r>
        <w:r w:rsidR="00272C2A">
          <w:rPr>
            <w:noProof/>
            <w:webHidden/>
          </w:rPr>
          <w:fldChar w:fldCharType="begin"/>
        </w:r>
        <w:r w:rsidR="00272C2A">
          <w:rPr>
            <w:noProof/>
            <w:webHidden/>
          </w:rPr>
          <w:instrText xml:space="preserve"> PAGEREF _Toc148958200 \h </w:instrText>
        </w:r>
        <w:r w:rsidR="00272C2A">
          <w:rPr>
            <w:noProof/>
            <w:webHidden/>
          </w:rPr>
        </w:r>
        <w:r w:rsidR="00272C2A">
          <w:rPr>
            <w:noProof/>
            <w:webHidden/>
          </w:rPr>
          <w:fldChar w:fldCharType="separate"/>
        </w:r>
        <w:r w:rsidR="00272C2A">
          <w:rPr>
            <w:noProof/>
            <w:webHidden/>
          </w:rPr>
          <w:t>48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1" w:history="1">
        <w:r w:rsidR="00272C2A" w:rsidRPr="00061446">
          <w:rPr>
            <w:rStyle w:val="Hyperlink"/>
            <w:noProof/>
          </w:rPr>
          <w:t>Razvoj statistike obrazovanja</w:t>
        </w:r>
        <w:r w:rsidR="00272C2A">
          <w:rPr>
            <w:noProof/>
            <w:webHidden/>
          </w:rPr>
          <w:tab/>
        </w:r>
        <w:r w:rsidR="00272C2A">
          <w:rPr>
            <w:noProof/>
            <w:webHidden/>
          </w:rPr>
          <w:fldChar w:fldCharType="begin"/>
        </w:r>
        <w:r w:rsidR="00272C2A">
          <w:rPr>
            <w:noProof/>
            <w:webHidden/>
          </w:rPr>
          <w:instrText xml:space="preserve"> PAGEREF _Toc148958201 \h </w:instrText>
        </w:r>
        <w:r w:rsidR="00272C2A">
          <w:rPr>
            <w:noProof/>
            <w:webHidden/>
          </w:rPr>
        </w:r>
        <w:r w:rsidR="00272C2A">
          <w:rPr>
            <w:noProof/>
            <w:webHidden/>
          </w:rPr>
          <w:fldChar w:fldCharType="separate"/>
        </w:r>
        <w:r w:rsidR="00272C2A">
          <w:rPr>
            <w:noProof/>
            <w:webHidden/>
          </w:rPr>
          <w:t>49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02" w:history="1">
        <w:r w:rsidR="00272C2A" w:rsidRPr="00061446">
          <w:rPr>
            <w:rStyle w:val="Hyperlink"/>
            <w:noProof/>
          </w:rPr>
          <w:t>Tema 1.4. Zdravstvo</w:t>
        </w:r>
        <w:r w:rsidR="00272C2A">
          <w:rPr>
            <w:noProof/>
            <w:webHidden/>
          </w:rPr>
          <w:tab/>
        </w:r>
        <w:r w:rsidR="00272C2A">
          <w:rPr>
            <w:noProof/>
            <w:webHidden/>
          </w:rPr>
          <w:fldChar w:fldCharType="begin"/>
        </w:r>
        <w:r w:rsidR="00272C2A">
          <w:rPr>
            <w:noProof/>
            <w:webHidden/>
          </w:rPr>
          <w:instrText xml:space="preserve"> PAGEREF _Toc148958202 \h </w:instrText>
        </w:r>
        <w:r w:rsidR="00272C2A">
          <w:rPr>
            <w:noProof/>
            <w:webHidden/>
          </w:rPr>
        </w:r>
        <w:r w:rsidR="00272C2A">
          <w:rPr>
            <w:noProof/>
            <w:webHidden/>
          </w:rPr>
          <w:fldChar w:fldCharType="separate"/>
        </w:r>
        <w:r w:rsidR="00272C2A">
          <w:rPr>
            <w:noProof/>
            <w:webHidden/>
          </w:rPr>
          <w:t>50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03" w:history="1">
        <w:r w:rsidR="00272C2A" w:rsidRPr="00061446">
          <w:rPr>
            <w:rStyle w:val="Hyperlink"/>
            <w:noProof/>
          </w:rPr>
          <w:t>Modul 1.4.1 JAVNO ZDRAVSTVO</w:t>
        </w:r>
        <w:r w:rsidR="00272C2A">
          <w:rPr>
            <w:noProof/>
            <w:webHidden/>
          </w:rPr>
          <w:tab/>
        </w:r>
        <w:r w:rsidR="00272C2A">
          <w:rPr>
            <w:noProof/>
            <w:webHidden/>
          </w:rPr>
          <w:fldChar w:fldCharType="begin"/>
        </w:r>
        <w:r w:rsidR="00272C2A">
          <w:rPr>
            <w:noProof/>
            <w:webHidden/>
          </w:rPr>
          <w:instrText xml:space="preserve"> PAGEREF _Toc148958203 \h </w:instrText>
        </w:r>
        <w:r w:rsidR="00272C2A">
          <w:rPr>
            <w:noProof/>
            <w:webHidden/>
          </w:rPr>
        </w:r>
        <w:r w:rsidR="00272C2A">
          <w:rPr>
            <w:noProof/>
            <w:webHidden/>
          </w:rPr>
          <w:fldChar w:fldCharType="separate"/>
        </w:r>
        <w:r w:rsidR="00272C2A">
          <w:rPr>
            <w:noProof/>
            <w:webHidden/>
          </w:rPr>
          <w:t>50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4" w:history="1">
        <w:r w:rsidR="00272C2A" w:rsidRPr="00061446">
          <w:rPr>
            <w:rStyle w:val="Hyperlink"/>
            <w:noProof/>
          </w:rPr>
          <w:t>Istraživanje o ljudskim resursima u zdravstvu</w:t>
        </w:r>
        <w:r w:rsidR="00272C2A">
          <w:rPr>
            <w:noProof/>
            <w:webHidden/>
          </w:rPr>
          <w:tab/>
        </w:r>
        <w:r w:rsidR="00272C2A">
          <w:rPr>
            <w:noProof/>
            <w:webHidden/>
          </w:rPr>
          <w:fldChar w:fldCharType="begin"/>
        </w:r>
        <w:r w:rsidR="00272C2A">
          <w:rPr>
            <w:noProof/>
            <w:webHidden/>
          </w:rPr>
          <w:instrText xml:space="preserve"> PAGEREF _Toc148958204 \h </w:instrText>
        </w:r>
        <w:r w:rsidR="00272C2A">
          <w:rPr>
            <w:noProof/>
            <w:webHidden/>
          </w:rPr>
        </w:r>
        <w:r w:rsidR="00272C2A">
          <w:rPr>
            <w:noProof/>
            <w:webHidden/>
          </w:rPr>
          <w:fldChar w:fldCharType="separate"/>
        </w:r>
        <w:r w:rsidR="00272C2A">
          <w:rPr>
            <w:noProof/>
            <w:webHidden/>
          </w:rPr>
          <w:t>50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5" w:history="1">
        <w:r w:rsidR="00272C2A" w:rsidRPr="00061446">
          <w:rPr>
            <w:rStyle w:val="Hyperlink"/>
            <w:noProof/>
          </w:rPr>
          <w:t>Istraživanje o materijalnim resursima u zdravstvu</w:t>
        </w:r>
        <w:r w:rsidR="00272C2A">
          <w:rPr>
            <w:noProof/>
            <w:webHidden/>
          </w:rPr>
          <w:tab/>
        </w:r>
        <w:r w:rsidR="00272C2A">
          <w:rPr>
            <w:noProof/>
            <w:webHidden/>
          </w:rPr>
          <w:fldChar w:fldCharType="begin"/>
        </w:r>
        <w:r w:rsidR="00272C2A">
          <w:rPr>
            <w:noProof/>
            <w:webHidden/>
          </w:rPr>
          <w:instrText xml:space="preserve"> PAGEREF _Toc148958205 \h </w:instrText>
        </w:r>
        <w:r w:rsidR="00272C2A">
          <w:rPr>
            <w:noProof/>
            <w:webHidden/>
          </w:rPr>
        </w:r>
        <w:r w:rsidR="00272C2A">
          <w:rPr>
            <w:noProof/>
            <w:webHidden/>
          </w:rPr>
          <w:fldChar w:fldCharType="separate"/>
        </w:r>
        <w:r w:rsidR="00272C2A">
          <w:rPr>
            <w:noProof/>
            <w:webHidden/>
          </w:rPr>
          <w:t>51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6" w:history="1">
        <w:r w:rsidR="00272C2A" w:rsidRPr="00061446">
          <w:rPr>
            <w:rStyle w:val="Hyperlink"/>
            <w:noProof/>
          </w:rPr>
          <w:t>Sustav zdravstvenih računa – Izvješće i anketa o strukturi izdataka za zdravstvene usluge</w:t>
        </w:r>
        <w:r w:rsidR="00272C2A">
          <w:rPr>
            <w:noProof/>
            <w:webHidden/>
          </w:rPr>
          <w:tab/>
        </w:r>
        <w:r w:rsidR="00272C2A">
          <w:rPr>
            <w:noProof/>
            <w:webHidden/>
          </w:rPr>
          <w:fldChar w:fldCharType="begin"/>
        </w:r>
        <w:r w:rsidR="00272C2A">
          <w:rPr>
            <w:noProof/>
            <w:webHidden/>
          </w:rPr>
          <w:instrText xml:space="preserve"> PAGEREF _Toc148958206 \h </w:instrText>
        </w:r>
        <w:r w:rsidR="00272C2A">
          <w:rPr>
            <w:noProof/>
            <w:webHidden/>
          </w:rPr>
        </w:r>
        <w:r w:rsidR="00272C2A">
          <w:rPr>
            <w:noProof/>
            <w:webHidden/>
          </w:rPr>
          <w:fldChar w:fldCharType="separate"/>
        </w:r>
        <w:r w:rsidR="00272C2A">
          <w:rPr>
            <w:noProof/>
            <w:webHidden/>
          </w:rPr>
          <w:t>52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7" w:history="1">
        <w:r w:rsidR="00272C2A" w:rsidRPr="00061446">
          <w:rPr>
            <w:rStyle w:val="Hyperlink"/>
            <w:noProof/>
          </w:rPr>
          <w:t>Istraživanje o radu, organizaciji, utvrđenim bolestima i stanjima u stacionarnim zdravstvenim ustanovama, porodima, pobačajima te radu ordinacija specijalističko-konzilijarne djelatnosti (bez obzira na vrstu vlasništva i ugovor s HZZO-om)</w:t>
        </w:r>
        <w:r w:rsidR="00272C2A">
          <w:rPr>
            <w:noProof/>
            <w:webHidden/>
          </w:rPr>
          <w:tab/>
        </w:r>
        <w:r w:rsidR="00272C2A">
          <w:rPr>
            <w:noProof/>
            <w:webHidden/>
          </w:rPr>
          <w:fldChar w:fldCharType="begin"/>
        </w:r>
        <w:r w:rsidR="00272C2A">
          <w:rPr>
            <w:noProof/>
            <w:webHidden/>
          </w:rPr>
          <w:instrText xml:space="preserve"> PAGEREF _Toc148958207 \h </w:instrText>
        </w:r>
        <w:r w:rsidR="00272C2A">
          <w:rPr>
            <w:noProof/>
            <w:webHidden/>
          </w:rPr>
        </w:r>
        <w:r w:rsidR="00272C2A">
          <w:rPr>
            <w:noProof/>
            <w:webHidden/>
          </w:rPr>
          <w:fldChar w:fldCharType="separate"/>
        </w:r>
        <w:r w:rsidR="00272C2A">
          <w:rPr>
            <w:noProof/>
            <w:webHidden/>
          </w:rPr>
          <w:t>53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8" w:history="1">
        <w:r w:rsidR="00272C2A" w:rsidRPr="00061446">
          <w:rPr>
            <w:rStyle w:val="Hyperlink"/>
            <w:noProof/>
          </w:rPr>
          <w:t>Javnozdravstvena statistika o umrlima (UT-IV-28)</w:t>
        </w:r>
        <w:r w:rsidR="00272C2A">
          <w:rPr>
            <w:noProof/>
            <w:webHidden/>
          </w:rPr>
          <w:tab/>
        </w:r>
        <w:r w:rsidR="00272C2A">
          <w:rPr>
            <w:noProof/>
            <w:webHidden/>
          </w:rPr>
          <w:fldChar w:fldCharType="begin"/>
        </w:r>
        <w:r w:rsidR="00272C2A">
          <w:rPr>
            <w:noProof/>
            <w:webHidden/>
          </w:rPr>
          <w:instrText xml:space="preserve"> PAGEREF _Toc148958208 \h </w:instrText>
        </w:r>
        <w:r w:rsidR="00272C2A">
          <w:rPr>
            <w:noProof/>
            <w:webHidden/>
          </w:rPr>
        </w:r>
        <w:r w:rsidR="00272C2A">
          <w:rPr>
            <w:noProof/>
            <w:webHidden/>
          </w:rPr>
          <w:fldChar w:fldCharType="separate"/>
        </w:r>
        <w:r w:rsidR="00272C2A">
          <w:rPr>
            <w:noProof/>
            <w:webHidden/>
          </w:rPr>
          <w:t>56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09" w:history="1">
        <w:r w:rsidR="00272C2A" w:rsidRPr="00061446">
          <w:rPr>
            <w:rStyle w:val="Hyperlink"/>
            <w:noProof/>
          </w:rPr>
          <w:t>Istraživanje o radu, utvrđenim bolestima i stanjima u zdravstvenoj zaštiti na primarnoj razini (bez obzira na vrstu vlasništva i ugovor s HZZO-om)</w:t>
        </w:r>
        <w:r w:rsidR="00272C2A">
          <w:rPr>
            <w:noProof/>
            <w:webHidden/>
          </w:rPr>
          <w:tab/>
        </w:r>
        <w:r w:rsidR="00272C2A">
          <w:rPr>
            <w:noProof/>
            <w:webHidden/>
          </w:rPr>
          <w:fldChar w:fldCharType="begin"/>
        </w:r>
        <w:r w:rsidR="00272C2A">
          <w:rPr>
            <w:noProof/>
            <w:webHidden/>
          </w:rPr>
          <w:instrText xml:space="preserve"> PAGEREF _Toc148958209 \h </w:instrText>
        </w:r>
        <w:r w:rsidR="00272C2A">
          <w:rPr>
            <w:noProof/>
            <w:webHidden/>
          </w:rPr>
        </w:r>
        <w:r w:rsidR="00272C2A">
          <w:rPr>
            <w:noProof/>
            <w:webHidden/>
          </w:rPr>
          <w:fldChar w:fldCharType="separate"/>
        </w:r>
        <w:r w:rsidR="00272C2A">
          <w:rPr>
            <w:noProof/>
            <w:webHidden/>
          </w:rPr>
          <w:t>57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10" w:history="1">
        <w:r w:rsidR="00272C2A" w:rsidRPr="00061446">
          <w:rPr>
            <w:rStyle w:val="Hyperlink"/>
            <w:noProof/>
          </w:rPr>
          <w:t>Modul 1.4.2 ZDRAVSTVO I SIGURNOST NA RADU</w:t>
        </w:r>
        <w:r w:rsidR="00272C2A">
          <w:rPr>
            <w:noProof/>
            <w:webHidden/>
          </w:rPr>
          <w:tab/>
        </w:r>
        <w:r w:rsidR="00272C2A">
          <w:rPr>
            <w:noProof/>
            <w:webHidden/>
          </w:rPr>
          <w:fldChar w:fldCharType="begin"/>
        </w:r>
        <w:r w:rsidR="00272C2A">
          <w:rPr>
            <w:noProof/>
            <w:webHidden/>
          </w:rPr>
          <w:instrText xml:space="preserve"> PAGEREF _Toc148958210 \h </w:instrText>
        </w:r>
        <w:r w:rsidR="00272C2A">
          <w:rPr>
            <w:noProof/>
            <w:webHidden/>
          </w:rPr>
        </w:r>
        <w:r w:rsidR="00272C2A">
          <w:rPr>
            <w:noProof/>
            <w:webHidden/>
          </w:rPr>
          <w:fldChar w:fldCharType="separate"/>
        </w:r>
        <w:r w:rsidR="00272C2A">
          <w:rPr>
            <w:noProof/>
            <w:webHidden/>
          </w:rPr>
          <w:t>59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1" w:history="1">
        <w:r w:rsidR="00272C2A" w:rsidRPr="00061446">
          <w:rPr>
            <w:rStyle w:val="Hyperlink"/>
            <w:noProof/>
          </w:rPr>
          <w:t>Statistika o ozljedama na radu (OR)</w:t>
        </w:r>
        <w:r w:rsidR="00272C2A">
          <w:rPr>
            <w:noProof/>
            <w:webHidden/>
          </w:rPr>
          <w:tab/>
        </w:r>
        <w:r w:rsidR="00272C2A">
          <w:rPr>
            <w:noProof/>
            <w:webHidden/>
          </w:rPr>
          <w:fldChar w:fldCharType="begin"/>
        </w:r>
        <w:r w:rsidR="00272C2A">
          <w:rPr>
            <w:noProof/>
            <w:webHidden/>
          </w:rPr>
          <w:instrText xml:space="preserve"> PAGEREF _Toc148958211 \h </w:instrText>
        </w:r>
        <w:r w:rsidR="00272C2A">
          <w:rPr>
            <w:noProof/>
            <w:webHidden/>
          </w:rPr>
        </w:r>
        <w:r w:rsidR="00272C2A">
          <w:rPr>
            <w:noProof/>
            <w:webHidden/>
          </w:rPr>
          <w:fldChar w:fldCharType="separate"/>
        </w:r>
        <w:r w:rsidR="00272C2A">
          <w:rPr>
            <w:noProof/>
            <w:webHidden/>
          </w:rPr>
          <w:t>59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2" w:history="1">
        <w:r w:rsidR="00272C2A" w:rsidRPr="00061446">
          <w:rPr>
            <w:rStyle w:val="Hyperlink"/>
            <w:noProof/>
          </w:rPr>
          <w:t>Statistika profesionalnih bolesti/Izvješće o profesionalnim bolestima (PB)</w:t>
        </w:r>
        <w:r w:rsidR="00272C2A">
          <w:rPr>
            <w:noProof/>
            <w:webHidden/>
          </w:rPr>
          <w:tab/>
        </w:r>
        <w:r w:rsidR="00272C2A">
          <w:rPr>
            <w:noProof/>
            <w:webHidden/>
          </w:rPr>
          <w:fldChar w:fldCharType="begin"/>
        </w:r>
        <w:r w:rsidR="00272C2A">
          <w:rPr>
            <w:noProof/>
            <w:webHidden/>
          </w:rPr>
          <w:instrText xml:space="preserve"> PAGEREF _Toc148958212 \h </w:instrText>
        </w:r>
        <w:r w:rsidR="00272C2A">
          <w:rPr>
            <w:noProof/>
            <w:webHidden/>
          </w:rPr>
        </w:r>
        <w:r w:rsidR="00272C2A">
          <w:rPr>
            <w:noProof/>
            <w:webHidden/>
          </w:rPr>
          <w:fldChar w:fldCharType="separate"/>
        </w:r>
        <w:r w:rsidR="00272C2A">
          <w:rPr>
            <w:noProof/>
            <w:webHidden/>
          </w:rPr>
          <w:t>60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13" w:history="1">
        <w:r w:rsidR="00272C2A" w:rsidRPr="00061446">
          <w:rPr>
            <w:rStyle w:val="Hyperlink"/>
            <w:noProof/>
          </w:rPr>
          <w:t>Modul 1.4.3 ZDRAVSTVENA STATISTIKA</w:t>
        </w:r>
        <w:r w:rsidR="00272C2A">
          <w:rPr>
            <w:noProof/>
            <w:webHidden/>
          </w:rPr>
          <w:tab/>
        </w:r>
        <w:r w:rsidR="00272C2A">
          <w:rPr>
            <w:noProof/>
            <w:webHidden/>
          </w:rPr>
          <w:fldChar w:fldCharType="begin"/>
        </w:r>
        <w:r w:rsidR="00272C2A">
          <w:rPr>
            <w:noProof/>
            <w:webHidden/>
          </w:rPr>
          <w:instrText xml:space="preserve"> PAGEREF _Toc148958213 \h </w:instrText>
        </w:r>
        <w:r w:rsidR="00272C2A">
          <w:rPr>
            <w:noProof/>
            <w:webHidden/>
          </w:rPr>
        </w:r>
        <w:r w:rsidR="00272C2A">
          <w:rPr>
            <w:noProof/>
            <w:webHidden/>
          </w:rPr>
          <w:fldChar w:fldCharType="separate"/>
        </w:r>
        <w:r w:rsidR="00272C2A">
          <w:rPr>
            <w:noProof/>
            <w:webHidden/>
          </w:rPr>
          <w:t>61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4" w:history="1">
        <w:r w:rsidR="00272C2A" w:rsidRPr="00061446">
          <w:rPr>
            <w:rStyle w:val="Hyperlink"/>
            <w:noProof/>
          </w:rPr>
          <w:t>Istraživanja s područja zarazne epidemiologije</w:t>
        </w:r>
        <w:r w:rsidR="00272C2A">
          <w:rPr>
            <w:noProof/>
            <w:webHidden/>
          </w:rPr>
          <w:tab/>
        </w:r>
        <w:r w:rsidR="00272C2A">
          <w:rPr>
            <w:noProof/>
            <w:webHidden/>
          </w:rPr>
          <w:fldChar w:fldCharType="begin"/>
        </w:r>
        <w:r w:rsidR="00272C2A">
          <w:rPr>
            <w:noProof/>
            <w:webHidden/>
          </w:rPr>
          <w:instrText xml:space="preserve"> PAGEREF _Toc148958214 \h </w:instrText>
        </w:r>
        <w:r w:rsidR="00272C2A">
          <w:rPr>
            <w:noProof/>
            <w:webHidden/>
          </w:rPr>
        </w:r>
        <w:r w:rsidR="00272C2A">
          <w:rPr>
            <w:noProof/>
            <w:webHidden/>
          </w:rPr>
          <w:fldChar w:fldCharType="separate"/>
        </w:r>
        <w:r w:rsidR="00272C2A">
          <w:rPr>
            <w:noProof/>
            <w:webHidden/>
          </w:rPr>
          <w:t>61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5" w:history="1">
        <w:r w:rsidR="00272C2A" w:rsidRPr="00061446">
          <w:rPr>
            <w:rStyle w:val="Hyperlink"/>
            <w:noProof/>
          </w:rPr>
          <w:t>Istraživanja s područja nezarazne epidemiologije</w:t>
        </w:r>
        <w:r w:rsidR="00272C2A">
          <w:rPr>
            <w:noProof/>
            <w:webHidden/>
          </w:rPr>
          <w:tab/>
        </w:r>
        <w:r w:rsidR="00272C2A">
          <w:rPr>
            <w:noProof/>
            <w:webHidden/>
          </w:rPr>
          <w:fldChar w:fldCharType="begin"/>
        </w:r>
        <w:r w:rsidR="00272C2A">
          <w:rPr>
            <w:noProof/>
            <w:webHidden/>
          </w:rPr>
          <w:instrText xml:space="preserve"> PAGEREF _Toc148958215 \h </w:instrText>
        </w:r>
        <w:r w:rsidR="00272C2A">
          <w:rPr>
            <w:noProof/>
            <w:webHidden/>
          </w:rPr>
        </w:r>
        <w:r w:rsidR="00272C2A">
          <w:rPr>
            <w:noProof/>
            <w:webHidden/>
          </w:rPr>
          <w:fldChar w:fldCharType="separate"/>
        </w:r>
        <w:r w:rsidR="00272C2A">
          <w:rPr>
            <w:noProof/>
            <w:webHidden/>
          </w:rPr>
          <w:t>63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6" w:history="1">
        <w:r w:rsidR="00272C2A" w:rsidRPr="00061446">
          <w:rPr>
            <w:rStyle w:val="Hyperlink"/>
            <w:noProof/>
          </w:rPr>
          <w:t>Mikrobiološka istraživanja</w:t>
        </w:r>
        <w:r w:rsidR="00272C2A">
          <w:rPr>
            <w:noProof/>
            <w:webHidden/>
          </w:rPr>
          <w:tab/>
        </w:r>
        <w:r w:rsidR="00272C2A">
          <w:rPr>
            <w:noProof/>
            <w:webHidden/>
          </w:rPr>
          <w:fldChar w:fldCharType="begin"/>
        </w:r>
        <w:r w:rsidR="00272C2A">
          <w:rPr>
            <w:noProof/>
            <w:webHidden/>
          </w:rPr>
          <w:instrText xml:space="preserve"> PAGEREF _Toc148958216 \h </w:instrText>
        </w:r>
        <w:r w:rsidR="00272C2A">
          <w:rPr>
            <w:noProof/>
            <w:webHidden/>
          </w:rPr>
        </w:r>
        <w:r w:rsidR="00272C2A">
          <w:rPr>
            <w:noProof/>
            <w:webHidden/>
          </w:rPr>
          <w:fldChar w:fldCharType="separate"/>
        </w:r>
        <w:r w:rsidR="00272C2A">
          <w:rPr>
            <w:noProof/>
            <w:webHidden/>
          </w:rPr>
          <w:t>65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7" w:history="1">
        <w:r w:rsidR="00272C2A" w:rsidRPr="00061446">
          <w:rPr>
            <w:rStyle w:val="Hyperlink"/>
            <w:noProof/>
          </w:rPr>
          <w:t>Istraživanja s područja zdravstvene ekologije</w:t>
        </w:r>
        <w:r w:rsidR="00272C2A">
          <w:rPr>
            <w:noProof/>
            <w:webHidden/>
          </w:rPr>
          <w:tab/>
        </w:r>
        <w:r w:rsidR="00272C2A">
          <w:rPr>
            <w:noProof/>
            <w:webHidden/>
          </w:rPr>
          <w:fldChar w:fldCharType="begin"/>
        </w:r>
        <w:r w:rsidR="00272C2A">
          <w:rPr>
            <w:noProof/>
            <w:webHidden/>
          </w:rPr>
          <w:instrText xml:space="preserve"> PAGEREF _Toc148958217 \h </w:instrText>
        </w:r>
        <w:r w:rsidR="00272C2A">
          <w:rPr>
            <w:noProof/>
            <w:webHidden/>
          </w:rPr>
        </w:r>
        <w:r w:rsidR="00272C2A">
          <w:rPr>
            <w:noProof/>
            <w:webHidden/>
          </w:rPr>
          <w:fldChar w:fldCharType="separate"/>
        </w:r>
        <w:r w:rsidR="00272C2A">
          <w:rPr>
            <w:noProof/>
            <w:webHidden/>
          </w:rPr>
          <w:t>66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8" w:history="1">
        <w:r w:rsidR="00272C2A" w:rsidRPr="00061446">
          <w:rPr>
            <w:rStyle w:val="Hyperlink"/>
            <w:noProof/>
          </w:rPr>
          <w:t>Statistika zdravstvenih potreba starijih osoba</w:t>
        </w:r>
        <w:r w:rsidR="00272C2A">
          <w:rPr>
            <w:noProof/>
            <w:webHidden/>
          </w:rPr>
          <w:tab/>
        </w:r>
        <w:r w:rsidR="00272C2A">
          <w:rPr>
            <w:noProof/>
            <w:webHidden/>
          </w:rPr>
          <w:fldChar w:fldCharType="begin"/>
        </w:r>
        <w:r w:rsidR="00272C2A">
          <w:rPr>
            <w:noProof/>
            <w:webHidden/>
          </w:rPr>
          <w:instrText xml:space="preserve"> PAGEREF _Toc148958218 \h </w:instrText>
        </w:r>
        <w:r w:rsidR="00272C2A">
          <w:rPr>
            <w:noProof/>
            <w:webHidden/>
          </w:rPr>
        </w:r>
        <w:r w:rsidR="00272C2A">
          <w:rPr>
            <w:noProof/>
            <w:webHidden/>
          </w:rPr>
          <w:fldChar w:fldCharType="separate"/>
        </w:r>
        <w:r w:rsidR="00272C2A">
          <w:rPr>
            <w:noProof/>
            <w:webHidden/>
          </w:rPr>
          <w:t>67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19" w:history="1">
        <w:r w:rsidR="00272C2A" w:rsidRPr="00061446">
          <w:rPr>
            <w:rStyle w:val="Hyperlink"/>
            <w:noProof/>
          </w:rPr>
          <w:t>Registar osoba liječenih zbog zlouporabe psihoaktivnih droga</w:t>
        </w:r>
        <w:r w:rsidR="00272C2A">
          <w:rPr>
            <w:noProof/>
            <w:webHidden/>
          </w:rPr>
          <w:tab/>
        </w:r>
        <w:r w:rsidR="00272C2A">
          <w:rPr>
            <w:noProof/>
            <w:webHidden/>
          </w:rPr>
          <w:fldChar w:fldCharType="begin"/>
        </w:r>
        <w:r w:rsidR="00272C2A">
          <w:rPr>
            <w:noProof/>
            <w:webHidden/>
          </w:rPr>
          <w:instrText xml:space="preserve"> PAGEREF _Toc148958219 \h </w:instrText>
        </w:r>
        <w:r w:rsidR="00272C2A">
          <w:rPr>
            <w:noProof/>
            <w:webHidden/>
          </w:rPr>
        </w:r>
        <w:r w:rsidR="00272C2A">
          <w:rPr>
            <w:noProof/>
            <w:webHidden/>
          </w:rPr>
          <w:fldChar w:fldCharType="separate"/>
        </w:r>
        <w:r w:rsidR="00272C2A">
          <w:rPr>
            <w:noProof/>
            <w:webHidden/>
          </w:rPr>
          <w:t>68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20" w:history="1">
        <w:r w:rsidR="00272C2A" w:rsidRPr="00061446">
          <w:rPr>
            <w:rStyle w:val="Hyperlink"/>
            <w:noProof/>
          </w:rPr>
          <w:t>Modul 1.4.4 OSTALI DRŽAVNI JAVNOZDRAVSTVENI REGISTRI</w:t>
        </w:r>
        <w:r w:rsidR="00272C2A">
          <w:rPr>
            <w:noProof/>
            <w:webHidden/>
          </w:rPr>
          <w:tab/>
        </w:r>
        <w:r w:rsidR="00272C2A">
          <w:rPr>
            <w:noProof/>
            <w:webHidden/>
          </w:rPr>
          <w:fldChar w:fldCharType="begin"/>
        </w:r>
        <w:r w:rsidR="00272C2A">
          <w:rPr>
            <w:noProof/>
            <w:webHidden/>
          </w:rPr>
          <w:instrText xml:space="preserve"> PAGEREF _Toc148958220 \h </w:instrText>
        </w:r>
        <w:r w:rsidR="00272C2A">
          <w:rPr>
            <w:noProof/>
            <w:webHidden/>
          </w:rPr>
        </w:r>
        <w:r w:rsidR="00272C2A">
          <w:rPr>
            <w:noProof/>
            <w:webHidden/>
          </w:rPr>
          <w:fldChar w:fldCharType="separate"/>
        </w:r>
        <w:r w:rsidR="00272C2A">
          <w:rPr>
            <w:noProof/>
            <w:webHidden/>
          </w:rPr>
          <w:t>69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21" w:history="1">
        <w:r w:rsidR="00272C2A" w:rsidRPr="00061446">
          <w:rPr>
            <w:rStyle w:val="Hyperlink"/>
            <w:noProof/>
          </w:rPr>
          <w:t>Statistika o raku s Registrom za rak</w:t>
        </w:r>
        <w:r w:rsidR="00272C2A">
          <w:rPr>
            <w:noProof/>
            <w:webHidden/>
          </w:rPr>
          <w:tab/>
        </w:r>
        <w:r w:rsidR="00272C2A">
          <w:rPr>
            <w:noProof/>
            <w:webHidden/>
          </w:rPr>
          <w:fldChar w:fldCharType="begin"/>
        </w:r>
        <w:r w:rsidR="00272C2A">
          <w:rPr>
            <w:noProof/>
            <w:webHidden/>
          </w:rPr>
          <w:instrText xml:space="preserve"> PAGEREF _Toc148958221 \h </w:instrText>
        </w:r>
        <w:r w:rsidR="00272C2A">
          <w:rPr>
            <w:noProof/>
            <w:webHidden/>
          </w:rPr>
        </w:r>
        <w:r w:rsidR="00272C2A">
          <w:rPr>
            <w:noProof/>
            <w:webHidden/>
          </w:rPr>
          <w:fldChar w:fldCharType="separate"/>
        </w:r>
        <w:r w:rsidR="00272C2A">
          <w:rPr>
            <w:noProof/>
            <w:webHidden/>
          </w:rPr>
          <w:t>69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22" w:history="1">
        <w:r w:rsidR="00272C2A" w:rsidRPr="00061446">
          <w:rPr>
            <w:rStyle w:val="Hyperlink"/>
            <w:noProof/>
          </w:rPr>
          <w:t>Statistika osoba s invaliditetom s Hrvatskim registrom o osobama s invaliditetom</w:t>
        </w:r>
        <w:r w:rsidR="00272C2A">
          <w:rPr>
            <w:noProof/>
            <w:webHidden/>
          </w:rPr>
          <w:tab/>
        </w:r>
        <w:r w:rsidR="00272C2A">
          <w:rPr>
            <w:noProof/>
            <w:webHidden/>
          </w:rPr>
          <w:fldChar w:fldCharType="begin"/>
        </w:r>
        <w:r w:rsidR="00272C2A">
          <w:rPr>
            <w:noProof/>
            <w:webHidden/>
          </w:rPr>
          <w:instrText xml:space="preserve"> PAGEREF _Toc148958222 \h </w:instrText>
        </w:r>
        <w:r w:rsidR="00272C2A">
          <w:rPr>
            <w:noProof/>
            <w:webHidden/>
          </w:rPr>
        </w:r>
        <w:r w:rsidR="00272C2A">
          <w:rPr>
            <w:noProof/>
            <w:webHidden/>
          </w:rPr>
          <w:fldChar w:fldCharType="separate"/>
        </w:r>
        <w:r w:rsidR="00272C2A">
          <w:rPr>
            <w:noProof/>
            <w:webHidden/>
          </w:rPr>
          <w:t>70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23" w:history="1">
        <w:r w:rsidR="00272C2A" w:rsidRPr="00061446">
          <w:rPr>
            <w:rStyle w:val="Hyperlink"/>
            <w:noProof/>
          </w:rPr>
          <w:t>Statistika o psihozama i samoubojstvima s Registrom za psihoze i Registrom samoubojstava</w:t>
        </w:r>
        <w:r w:rsidR="00272C2A">
          <w:rPr>
            <w:noProof/>
            <w:webHidden/>
          </w:rPr>
          <w:tab/>
        </w:r>
        <w:r w:rsidR="00272C2A">
          <w:rPr>
            <w:noProof/>
            <w:webHidden/>
          </w:rPr>
          <w:fldChar w:fldCharType="begin"/>
        </w:r>
        <w:r w:rsidR="00272C2A">
          <w:rPr>
            <w:noProof/>
            <w:webHidden/>
          </w:rPr>
          <w:instrText xml:space="preserve"> PAGEREF _Toc148958223 \h </w:instrText>
        </w:r>
        <w:r w:rsidR="00272C2A">
          <w:rPr>
            <w:noProof/>
            <w:webHidden/>
          </w:rPr>
        </w:r>
        <w:r w:rsidR="00272C2A">
          <w:rPr>
            <w:noProof/>
            <w:webHidden/>
          </w:rPr>
          <w:fldChar w:fldCharType="separate"/>
        </w:r>
        <w:r w:rsidR="00272C2A">
          <w:rPr>
            <w:noProof/>
            <w:webHidden/>
          </w:rPr>
          <w:t>71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24" w:history="1">
        <w:r w:rsidR="00272C2A" w:rsidRPr="00061446">
          <w:rPr>
            <w:rStyle w:val="Hyperlink"/>
            <w:noProof/>
          </w:rPr>
          <w:t>Prijava osoba sa šećernom bolešću s CroDiab registrom osoba sa šećernom bolešću</w:t>
        </w:r>
        <w:r w:rsidR="00272C2A">
          <w:rPr>
            <w:noProof/>
            <w:webHidden/>
          </w:rPr>
          <w:tab/>
        </w:r>
        <w:r w:rsidR="00272C2A">
          <w:rPr>
            <w:noProof/>
            <w:webHidden/>
          </w:rPr>
          <w:fldChar w:fldCharType="begin"/>
        </w:r>
        <w:r w:rsidR="00272C2A">
          <w:rPr>
            <w:noProof/>
            <w:webHidden/>
          </w:rPr>
          <w:instrText xml:space="preserve"> PAGEREF _Toc148958224 \h </w:instrText>
        </w:r>
        <w:r w:rsidR="00272C2A">
          <w:rPr>
            <w:noProof/>
            <w:webHidden/>
          </w:rPr>
        </w:r>
        <w:r w:rsidR="00272C2A">
          <w:rPr>
            <w:noProof/>
            <w:webHidden/>
          </w:rPr>
          <w:fldChar w:fldCharType="separate"/>
        </w:r>
        <w:r w:rsidR="00272C2A">
          <w:rPr>
            <w:noProof/>
            <w:webHidden/>
          </w:rPr>
          <w:t>72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25" w:history="1">
        <w:r w:rsidR="00272C2A" w:rsidRPr="00061446">
          <w:rPr>
            <w:rStyle w:val="Hyperlink"/>
            <w:noProof/>
          </w:rPr>
          <w:t>Tema 1.5. Dohodak i potrošnja</w:t>
        </w:r>
        <w:r w:rsidR="00272C2A">
          <w:rPr>
            <w:noProof/>
            <w:webHidden/>
          </w:rPr>
          <w:tab/>
        </w:r>
        <w:r w:rsidR="00272C2A">
          <w:rPr>
            <w:noProof/>
            <w:webHidden/>
          </w:rPr>
          <w:fldChar w:fldCharType="begin"/>
        </w:r>
        <w:r w:rsidR="00272C2A">
          <w:rPr>
            <w:noProof/>
            <w:webHidden/>
          </w:rPr>
          <w:instrText xml:space="preserve"> PAGEREF _Toc148958225 \h </w:instrText>
        </w:r>
        <w:r w:rsidR="00272C2A">
          <w:rPr>
            <w:noProof/>
            <w:webHidden/>
          </w:rPr>
        </w:r>
        <w:r w:rsidR="00272C2A">
          <w:rPr>
            <w:noProof/>
            <w:webHidden/>
          </w:rPr>
          <w:fldChar w:fldCharType="separate"/>
        </w:r>
        <w:r w:rsidR="00272C2A">
          <w:rPr>
            <w:noProof/>
            <w:webHidden/>
          </w:rPr>
          <w:t>73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26" w:history="1">
        <w:r w:rsidR="00272C2A" w:rsidRPr="00061446">
          <w:rPr>
            <w:rStyle w:val="Hyperlink"/>
            <w:noProof/>
          </w:rPr>
          <w:t>Modul 1.5.2 DOHODAK, SOCIJALNA UKLJUČENOST I ŽIVOTNI UVJETI</w:t>
        </w:r>
        <w:r w:rsidR="00272C2A">
          <w:rPr>
            <w:noProof/>
            <w:webHidden/>
          </w:rPr>
          <w:tab/>
        </w:r>
        <w:r w:rsidR="00272C2A">
          <w:rPr>
            <w:noProof/>
            <w:webHidden/>
          </w:rPr>
          <w:fldChar w:fldCharType="begin"/>
        </w:r>
        <w:r w:rsidR="00272C2A">
          <w:rPr>
            <w:noProof/>
            <w:webHidden/>
          </w:rPr>
          <w:instrText xml:space="preserve"> PAGEREF _Toc148958226 \h </w:instrText>
        </w:r>
        <w:r w:rsidR="00272C2A">
          <w:rPr>
            <w:noProof/>
            <w:webHidden/>
          </w:rPr>
        </w:r>
        <w:r w:rsidR="00272C2A">
          <w:rPr>
            <w:noProof/>
            <w:webHidden/>
          </w:rPr>
          <w:fldChar w:fldCharType="separate"/>
        </w:r>
        <w:r w:rsidR="00272C2A">
          <w:rPr>
            <w:noProof/>
            <w:webHidden/>
          </w:rPr>
          <w:t>73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27" w:history="1">
        <w:r w:rsidR="00272C2A" w:rsidRPr="00061446">
          <w:rPr>
            <w:rStyle w:val="Hyperlink"/>
            <w:noProof/>
          </w:rPr>
          <w:t>Anketa o dohotku stanovništva (ADS)</w:t>
        </w:r>
        <w:r w:rsidR="00272C2A">
          <w:rPr>
            <w:noProof/>
            <w:webHidden/>
          </w:rPr>
          <w:tab/>
        </w:r>
        <w:r w:rsidR="00272C2A">
          <w:rPr>
            <w:noProof/>
            <w:webHidden/>
          </w:rPr>
          <w:fldChar w:fldCharType="begin"/>
        </w:r>
        <w:r w:rsidR="00272C2A">
          <w:rPr>
            <w:noProof/>
            <w:webHidden/>
          </w:rPr>
          <w:instrText xml:space="preserve"> PAGEREF _Toc148958227 \h </w:instrText>
        </w:r>
        <w:r w:rsidR="00272C2A">
          <w:rPr>
            <w:noProof/>
            <w:webHidden/>
          </w:rPr>
        </w:r>
        <w:r w:rsidR="00272C2A">
          <w:rPr>
            <w:noProof/>
            <w:webHidden/>
          </w:rPr>
          <w:fldChar w:fldCharType="separate"/>
        </w:r>
        <w:r w:rsidR="00272C2A">
          <w:rPr>
            <w:noProof/>
            <w:webHidden/>
          </w:rPr>
          <w:t>73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28" w:history="1">
        <w:r w:rsidR="00272C2A" w:rsidRPr="00061446">
          <w:rPr>
            <w:rStyle w:val="Hyperlink"/>
            <w:noProof/>
          </w:rPr>
          <w:t>Tema 1.6. Socijalna zaštita</w:t>
        </w:r>
        <w:r w:rsidR="00272C2A">
          <w:rPr>
            <w:noProof/>
            <w:webHidden/>
          </w:rPr>
          <w:tab/>
        </w:r>
        <w:r w:rsidR="00272C2A">
          <w:rPr>
            <w:noProof/>
            <w:webHidden/>
          </w:rPr>
          <w:fldChar w:fldCharType="begin"/>
        </w:r>
        <w:r w:rsidR="00272C2A">
          <w:rPr>
            <w:noProof/>
            <w:webHidden/>
          </w:rPr>
          <w:instrText xml:space="preserve"> PAGEREF _Toc148958228 \h </w:instrText>
        </w:r>
        <w:r w:rsidR="00272C2A">
          <w:rPr>
            <w:noProof/>
            <w:webHidden/>
          </w:rPr>
        </w:r>
        <w:r w:rsidR="00272C2A">
          <w:rPr>
            <w:noProof/>
            <w:webHidden/>
          </w:rPr>
          <w:fldChar w:fldCharType="separate"/>
        </w:r>
        <w:r w:rsidR="00272C2A">
          <w:rPr>
            <w:noProof/>
            <w:webHidden/>
          </w:rPr>
          <w:t>74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29" w:history="1">
        <w:r w:rsidR="00272C2A" w:rsidRPr="00061446">
          <w:rPr>
            <w:rStyle w:val="Hyperlink"/>
            <w:noProof/>
          </w:rPr>
          <w:t>Modul 1.6.1 SOCIJALNA ZAŠTITA (ESSPROS)</w:t>
        </w:r>
        <w:r w:rsidR="00272C2A">
          <w:rPr>
            <w:noProof/>
            <w:webHidden/>
          </w:rPr>
          <w:tab/>
        </w:r>
        <w:r w:rsidR="00272C2A">
          <w:rPr>
            <w:noProof/>
            <w:webHidden/>
          </w:rPr>
          <w:fldChar w:fldCharType="begin"/>
        </w:r>
        <w:r w:rsidR="00272C2A">
          <w:rPr>
            <w:noProof/>
            <w:webHidden/>
          </w:rPr>
          <w:instrText xml:space="preserve"> PAGEREF _Toc148958229 \h </w:instrText>
        </w:r>
        <w:r w:rsidR="00272C2A">
          <w:rPr>
            <w:noProof/>
            <w:webHidden/>
          </w:rPr>
        </w:r>
        <w:r w:rsidR="00272C2A">
          <w:rPr>
            <w:noProof/>
            <w:webHidden/>
          </w:rPr>
          <w:fldChar w:fldCharType="separate"/>
        </w:r>
        <w:r w:rsidR="00272C2A">
          <w:rPr>
            <w:noProof/>
            <w:webHidden/>
          </w:rPr>
          <w:t>74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0" w:history="1">
        <w:r w:rsidR="00272C2A" w:rsidRPr="00061446">
          <w:rPr>
            <w:rStyle w:val="Hyperlink"/>
            <w:noProof/>
          </w:rPr>
          <w:t>Europski sustav integrirane statistike socijalne zaštite (ESSPROS-ov modul za neto davanja u sklopu socijalne zaštite - ograničeni pristup)</w:t>
        </w:r>
        <w:r w:rsidR="00272C2A">
          <w:rPr>
            <w:noProof/>
            <w:webHidden/>
          </w:rPr>
          <w:tab/>
        </w:r>
        <w:r w:rsidR="00272C2A">
          <w:rPr>
            <w:noProof/>
            <w:webHidden/>
          </w:rPr>
          <w:fldChar w:fldCharType="begin"/>
        </w:r>
        <w:r w:rsidR="00272C2A">
          <w:rPr>
            <w:noProof/>
            <w:webHidden/>
          </w:rPr>
          <w:instrText xml:space="preserve"> PAGEREF _Toc148958230 \h </w:instrText>
        </w:r>
        <w:r w:rsidR="00272C2A">
          <w:rPr>
            <w:noProof/>
            <w:webHidden/>
          </w:rPr>
        </w:r>
        <w:r w:rsidR="00272C2A">
          <w:rPr>
            <w:noProof/>
            <w:webHidden/>
          </w:rPr>
          <w:fldChar w:fldCharType="separate"/>
        </w:r>
        <w:r w:rsidR="00272C2A">
          <w:rPr>
            <w:noProof/>
            <w:webHidden/>
          </w:rPr>
          <w:t>74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1" w:history="1">
        <w:r w:rsidR="00272C2A" w:rsidRPr="00061446">
          <w:rPr>
            <w:rStyle w:val="Hyperlink"/>
            <w:noProof/>
          </w:rPr>
          <w:t>Europski sustav integrirane statistike socijalne zaštite (Središnji sustav i Modul o korisnicima mirovina)</w:t>
        </w:r>
        <w:r w:rsidR="00272C2A">
          <w:rPr>
            <w:noProof/>
            <w:webHidden/>
          </w:rPr>
          <w:tab/>
        </w:r>
        <w:r w:rsidR="00272C2A">
          <w:rPr>
            <w:noProof/>
            <w:webHidden/>
          </w:rPr>
          <w:fldChar w:fldCharType="begin"/>
        </w:r>
        <w:r w:rsidR="00272C2A">
          <w:rPr>
            <w:noProof/>
            <w:webHidden/>
          </w:rPr>
          <w:instrText xml:space="preserve"> PAGEREF _Toc148958231 \h </w:instrText>
        </w:r>
        <w:r w:rsidR="00272C2A">
          <w:rPr>
            <w:noProof/>
            <w:webHidden/>
          </w:rPr>
        </w:r>
        <w:r w:rsidR="00272C2A">
          <w:rPr>
            <w:noProof/>
            <w:webHidden/>
          </w:rPr>
          <w:fldChar w:fldCharType="separate"/>
        </w:r>
        <w:r w:rsidR="00272C2A">
          <w:rPr>
            <w:noProof/>
            <w:webHidden/>
          </w:rPr>
          <w:t>76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2" w:history="1">
        <w:r w:rsidR="00272C2A" w:rsidRPr="00061446">
          <w:rPr>
            <w:rStyle w:val="Hyperlink"/>
            <w:noProof/>
          </w:rPr>
          <w:t>Upitnik (OECD) "Tax-Benefit Systems in Croatia"</w:t>
        </w:r>
        <w:r w:rsidR="00272C2A">
          <w:rPr>
            <w:noProof/>
            <w:webHidden/>
          </w:rPr>
          <w:tab/>
        </w:r>
        <w:r w:rsidR="00272C2A">
          <w:rPr>
            <w:noProof/>
            <w:webHidden/>
          </w:rPr>
          <w:fldChar w:fldCharType="begin"/>
        </w:r>
        <w:r w:rsidR="00272C2A">
          <w:rPr>
            <w:noProof/>
            <w:webHidden/>
          </w:rPr>
          <w:instrText xml:space="preserve"> PAGEREF _Toc148958232 \h </w:instrText>
        </w:r>
        <w:r w:rsidR="00272C2A">
          <w:rPr>
            <w:noProof/>
            <w:webHidden/>
          </w:rPr>
        </w:r>
        <w:r w:rsidR="00272C2A">
          <w:rPr>
            <w:noProof/>
            <w:webHidden/>
          </w:rPr>
          <w:fldChar w:fldCharType="separate"/>
        </w:r>
        <w:r w:rsidR="00272C2A">
          <w:rPr>
            <w:noProof/>
            <w:webHidden/>
          </w:rPr>
          <w:t>78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3" w:history="1">
        <w:r w:rsidR="00272C2A" w:rsidRPr="00061446">
          <w:rPr>
            <w:rStyle w:val="Hyperlink"/>
            <w:noProof/>
          </w:rPr>
          <w:t>Testiranje i uspostava sustava N-1 ESSPROS statistike</w:t>
        </w:r>
        <w:r w:rsidR="00272C2A">
          <w:rPr>
            <w:noProof/>
            <w:webHidden/>
          </w:rPr>
          <w:tab/>
        </w:r>
        <w:r w:rsidR="00272C2A">
          <w:rPr>
            <w:noProof/>
            <w:webHidden/>
          </w:rPr>
          <w:fldChar w:fldCharType="begin"/>
        </w:r>
        <w:r w:rsidR="00272C2A">
          <w:rPr>
            <w:noProof/>
            <w:webHidden/>
          </w:rPr>
          <w:instrText xml:space="preserve"> PAGEREF _Toc148958233 \h </w:instrText>
        </w:r>
        <w:r w:rsidR="00272C2A">
          <w:rPr>
            <w:noProof/>
            <w:webHidden/>
          </w:rPr>
        </w:r>
        <w:r w:rsidR="00272C2A">
          <w:rPr>
            <w:noProof/>
            <w:webHidden/>
          </w:rPr>
          <w:fldChar w:fldCharType="separate"/>
        </w:r>
        <w:r w:rsidR="00272C2A">
          <w:rPr>
            <w:noProof/>
            <w:webHidden/>
          </w:rPr>
          <w:t>78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34" w:history="1">
        <w:r w:rsidR="00272C2A" w:rsidRPr="00061446">
          <w:rPr>
            <w:rStyle w:val="Hyperlink"/>
            <w:noProof/>
          </w:rPr>
          <w:t>Tema 1.7. Statistika kriminala i kaznenog pravosuđa</w:t>
        </w:r>
        <w:r w:rsidR="00272C2A">
          <w:rPr>
            <w:noProof/>
            <w:webHidden/>
          </w:rPr>
          <w:tab/>
        </w:r>
        <w:r w:rsidR="00272C2A">
          <w:rPr>
            <w:noProof/>
            <w:webHidden/>
          </w:rPr>
          <w:fldChar w:fldCharType="begin"/>
        </w:r>
        <w:r w:rsidR="00272C2A">
          <w:rPr>
            <w:noProof/>
            <w:webHidden/>
          </w:rPr>
          <w:instrText xml:space="preserve"> PAGEREF _Toc148958234 \h </w:instrText>
        </w:r>
        <w:r w:rsidR="00272C2A">
          <w:rPr>
            <w:noProof/>
            <w:webHidden/>
          </w:rPr>
        </w:r>
        <w:r w:rsidR="00272C2A">
          <w:rPr>
            <w:noProof/>
            <w:webHidden/>
          </w:rPr>
          <w:fldChar w:fldCharType="separate"/>
        </w:r>
        <w:r w:rsidR="00272C2A">
          <w:rPr>
            <w:noProof/>
            <w:webHidden/>
          </w:rPr>
          <w:t>80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35" w:history="1">
        <w:r w:rsidR="00272C2A" w:rsidRPr="00061446">
          <w:rPr>
            <w:rStyle w:val="Hyperlink"/>
            <w:noProof/>
          </w:rPr>
          <w:t>Modul 1.7.1 SIGURNOST I KRIMINAL</w:t>
        </w:r>
        <w:r w:rsidR="00272C2A">
          <w:rPr>
            <w:noProof/>
            <w:webHidden/>
          </w:rPr>
          <w:tab/>
        </w:r>
        <w:r w:rsidR="00272C2A">
          <w:rPr>
            <w:noProof/>
            <w:webHidden/>
          </w:rPr>
          <w:fldChar w:fldCharType="begin"/>
        </w:r>
        <w:r w:rsidR="00272C2A">
          <w:rPr>
            <w:noProof/>
            <w:webHidden/>
          </w:rPr>
          <w:instrText xml:space="preserve"> PAGEREF _Toc148958235 \h </w:instrText>
        </w:r>
        <w:r w:rsidR="00272C2A">
          <w:rPr>
            <w:noProof/>
            <w:webHidden/>
          </w:rPr>
        </w:r>
        <w:r w:rsidR="00272C2A">
          <w:rPr>
            <w:noProof/>
            <w:webHidden/>
          </w:rPr>
          <w:fldChar w:fldCharType="separate"/>
        </w:r>
        <w:r w:rsidR="00272C2A">
          <w:rPr>
            <w:noProof/>
            <w:webHidden/>
          </w:rPr>
          <w:t>80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6" w:history="1">
        <w:r w:rsidR="00272C2A" w:rsidRPr="00061446">
          <w:rPr>
            <w:rStyle w:val="Hyperlink"/>
            <w:noProof/>
          </w:rPr>
          <w:t>Statistički izvještaj za punoljetnu osobu protiv koje je postupak po kaznenoj prijavi i prethodni postupak završen (SK-1)</w:t>
        </w:r>
        <w:r w:rsidR="00272C2A">
          <w:rPr>
            <w:noProof/>
            <w:webHidden/>
          </w:rPr>
          <w:tab/>
        </w:r>
        <w:r w:rsidR="00272C2A">
          <w:rPr>
            <w:noProof/>
            <w:webHidden/>
          </w:rPr>
          <w:fldChar w:fldCharType="begin"/>
        </w:r>
        <w:r w:rsidR="00272C2A">
          <w:rPr>
            <w:noProof/>
            <w:webHidden/>
          </w:rPr>
          <w:instrText xml:space="preserve"> PAGEREF _Toc148958236 \h </w:instrText>
        </w:r>
        <w:r w:rsidR="00272C2A">
          <w:rPr>
            <w:noProof/>
            <w:webHidden/>
          </w:rPr>
        </w:r>
        <w:r w:rsidR="00272C2A">
          <w:rPr>
            <w:noProof/>
            <w:webHidden/>
          </w:rPr>
          <w:fldChar w:fldCharType="separate"/>
        </w:r>
        <w:r w:rsidR="00272C2A">
          <w:rPr>
            <w:noProof/>
            <w:webHidden/>
          </w:rPr>
          <w:t>80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7" w:history="1">
        <w:r w:rsidR="00272C2A" w:rsidRPr="00061446">
          <w:rPr>
            <w:rStyle w:val="Hyperlink"/>
            <w:noProof/>
          </w:rPr>
          <w:t>Statistički izvještaj za optuženu punoljetnu osobu protiv koje je kazneni postupak pravomoćno završen (SK-2)</w:t>
        </w:r>
        <w:r w:rsidR="00272C2A">
          <w:rPr>
            <w:noProof/>
            <w:webHidden/>
          </w:rPr>
          <w:tab/>
        </w:r>
        <w:r w:rsidR="00272C2A">
          <w:rPr>
            <w:noProof/>
            <w:webHidden/>
          </w:rPr>
          <w:fldChar w:fldCharType="begin"/>
        </w:r>
        <w:r w:rsidR="00272C2A">
          <w:rPr>
            <w:noProof/>
            <w:webHidden/>
          </w:rPr>
          <w:instrText xml:space="preserve"> PAGEREF _Toc148958237 \h </w:instrText>
        </w:r>
        <w:r w:rsidR="00272C2A">
          <w:rPr>
            <w:noProof/>
            <w:webHidden/>
          </w:rPr>
        </w:r>
        <w:r w:rsidR="00272C2A">
          <w:rPr>
            <w:noProof/>
            <w:webHidden/>
          </w:rPr>
          <w:fldChar w:fldCharType="separate"/>
        </w:r>
        <w:r w:rsidR="00272C2A">
          <w:rPr>
            <w:noProof/>
            <w:webHidden/>
          </w:rPr>
          <w:t>81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8" w:history="1">
        <w:r w:rsidR="00272C2A" w:rsidRPr="00061446">
          <w:rPr>
            <w:rStyle w:val="Hyperlink"/>
            <w:noProof/>
          </w:rPr>
          <w:t>Statistički izvještaj za maloljetnu osobu prema kojoj je postupak po kaznenoj prijavi i pripremni postupak završen (SK-3)</w:t>
        </w:r>
        <w:r w:rsidR="00272C2A">
          <w:rPr>
            <w:noProof/>
            <w:webHidden/>
          </w:rPr>
          <w:tab/>
        </w:r>
        <w:r w:rsidR="00272C2A">
          <w:rPr>
            <w:noProof/>
            <w:webHidden/>
          </w:rPr>
          <w:fldChar w:fldCharType="begin"/>
        </w:r>
        <w:r w:rsidR="00272C2A">
          <w:rPr>
            <w:noProof/>
            <w:webHidden/>
          </w:rPr>
          <w:instrText xml:space="preserve"> PAGEREF _Toc148958238 \h </w:instrText>
        </w:r>
        <w:r w:rsidR="00272C2A">
          <w:rPr>
            <w:noProof/>
            <w:webHidden/>
          </w:rPr>
        </w:r>
        <w:r w:rsidR="00272C2A">
          <w:rPr>
            <w:noProof/>
            <w:webHidden/>
          </w:rPr>
          <w:fldChar w:fldCharType="separate"/>
        </w:r>
        <w:r w:rsidR="00272C2A">
          <w:rPr>
            <w:noProof/>
            <w:webHidden/>
          </w:rPr>
          <w:t>82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39" w:history="1">
        <w:r w:rsidR="00272C2A" w:rsidRPr="00061446">
          <w:rPr>
            <w:rStyle w:val="Hyperlink"/>
            <w:noProof/>
          </w:rPr>
          <w:t>Statistički izvještaj za maloljetnu osobu prema kojoj je kazneni postupak pred vijećem pravomoćno završen (SK-4)</w:t>
        </w:r>
        <w:r w:rsidR="00272C2A">
          <w:rPr>
            <w:noProof/>
            <w:webHidden/>
          </w:rPr>
          <w:tab/>
        </w:r>
        <w:r w:rsidR="00272C2A">
          <w:rPr>
            <w:noProof/>
            <w:webHidden/>
          </w:rPr>
          <w:fldChar w:fldCharType="begin"/>
        </w:r>
        <w:r w:rsidR="00272C2A">
          <w:rPr>
            <w:noProof/>
            <w:webHidden/>
          </w:rPr>
          <w:instrText xml:space="preserve"> PAGEREF _Toc148958239 \h </w:instrText>
        </w:r>
        <w:r w:rsidR="00272C2A">
          <w:rPr>
            <w:noProof/>
            <w:webHidden/>
          </w:rPr>
        </w:r>
        <w:r w:rsidR="00272C2A">
          <w:rPr>
            <w:noProof/>
            <w:webHidden/>
          </w:rPr>
          <w:fldChar w:fldCharType="separate"/>
        </w:r>
        <w:r w:rsidR="00272C2A">
          <w:rPr>
            <w:noProof/>
            <w:webHidden/>
          </w:rPr>
          <w:t>83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0" w:history="1">
        <w:r w:rsidR="00272C2A" w:rsidRPr="00061446">
          <w:rPr>
            <w:rStyle w:val="Hyperlink"/>
            <w:noProof/>
          </w:rPr>
          <w:t>Statistički izvještaj za okrivljenu punoljetnu osobu protiv koje je prekršajni postupak pravomoćno završen (SPK-1)</w:t>
        </w:r>
        <w:r w:rsidR="00272C2A">
          <w:rPr>
            <w:noProof/>
            <w:webHidden/>
          </w:rPr>
          <w:tab/>
        </w:r>
        <w:r w:rsidR="00272C2A">
          <w:rPr>
            <w:noProof/>
            <w:webHidden/>
          </w:rPr>
          <w:fldChar w:fldCharType="begin"/>
        </w:r>
        <w:r w:rsidR="00272C2A">
          <w:rPr>
            <w:noProof/>
            <w:webHidden/>
          </w:rPr>
          <w:instrText xml:space="preserve"> PAGEREF _Toc148958240 \h </w:instrText>
        </w:r>
        <w:r w:rsidR="00272C2A">
          <w:rPr>
            <w:noProof/>
            <w:webHidden/>
          </w:rPr>
        </w:r>
        <w:r w:rsidR="00272C2A">
          <w:rPr>
            <w:noProof/>
            <w:webHidden/>
          </w:rPr>
          <w:fldChar w:fldCharType="separate"/>
        </w:r>
        <w:r w:rsidR="00272C2A">
          <w:rPr>
            <w:noProof/>
            <w:webHidden/>
          </w:rPr>
          <w:t>84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1" w:history="1">
        <w:r w:rsidR="00272C2A" w:rsidRPr="00061446">
          <w:rPr>
            <w:rStyle w:val="Hyperlink"/>
            <w:noProof/>
          </w:rPr>
          <w:t>Statistički izvještaj za okrivljenu maloljetnu osobu prema kojoj je prekršajni postupak pravomoćno završen (SPK-2)</w:t>
        </w:r>
        <w:r w:rsidR="00272C2A">
          <w:rPr>
            <w:noProof/>
            <w:webHidden/>
          </w:rPr>
          <w:tab/>
        </w:r>
        <w:r w:rsidR="00272C2A">
          <w:rPr>
            <w:noProof/>
            <w:webHidden/>
          </w:rPr>
          <w:fldChar w:fldCharType="begin"/>
        </w:r>
        <w:r w:rsidR="00272C2A">
          <w:rPr>
            <w:noProof/>
            <w:webHidden/>
          </w:rPr>
          <w:instrText xml:space="preserve"> PAGEREF _Toc148958241 \h </w:instrText>
        </w:r>
        <w:r w:rsidR="00272C2A">
          <w:rPr>
            <w:noProof/>
            <w:webHidden/>
          </w:rPr>
        </w:r>
        <w:r w:rsidR="00272C2A">
          <w:rPr>
            <w:noProof/>
            <w:webHidden/>
          </w:rPr>
          <w:fldChar w:fldCharType="separate"/>
        </w:r>
        <w:r w:rsidR="00272C2A">
          <w:rPr>
            <w:noProof/>
            <w:webHidden/>
          </w:rPr>
          <w:t>84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2" w:history="1">
        <w:r w:rsidR="00272C2A" w:rsidRPr="00061446">
          <w:rPr>
            <w:rStyle w:val="Hyperlink"/>
            <w:noProof/>
          </w:rPr>
          <w:t>Statistički izvještaj za pravnu i odgovornu osobu protiv koje je prekršajni postupak pravomoćno završen (SPK-3)</w:t>
        </w:r>
        <w:r w:rsidR="00272C2A">
          <w:rPr>
            <w:noProof/>
            <w:webHidden/>
          </w:rPr>
          <w:tab/>
        </w:r>
        <w:r w:rsidR="00272C2A">
          <w:rPr>
            <w:noProof/>
            <w:webHidden/>
          </w:rPr>
          <w:fldChar w:fldCharType="begin"/>
        </w:r>
        <w:r w:rsidR="00272C2A">
          <w:rPr>
            <w:noProof/>
            <w:webHidden/>
          </w:rPr>
          <w:instrText xml:space="preserve"> PAGEREF _Toc148958242 \h </w:instrText>
        </w:r>
        <w:r w:rsidR="00272C2A">
          <w:rPr>
            <w:noProof/>
            <w:webHidden/>
          </w:rPr>
        </w:r>
        <w:r w:rsidR="00272C2A">
          <w:rPr>
            <w:noProof/>
            <w:webHidden/>
          </w:rPr>
          <w:fldChar w:fldCharType="separate"/>
        </w:r>
        <w:r w:rsidR="00272C2A">
          <w:rPr>
            <w:noProof/>
            <w:webHidden/>
          </w:rPr>
          <w:t>85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3" w:history="1">
        <w:r w:rsidR="00272C2A" w:rsidRPr="00061446">
          <w:rPr>
            <w:rStyle w:val="Hyperlink"/>
            <w:noProof/>
          </w:rPr>
          <w:t>Statistički izvještaj za pravnu osobu prema kojoj je postupak po kaznenoj prijavi i prethodni postupak završen (SP-1)</w:t>
        </w:r>
        <w:r w:rsidR="00272C2A">
          <w:rPr>
            <w:noProof/>
            <w:webHidden/>
          </w:rPr>
          <w:tab/>
        </w:r>
        <w:r w:rsidR="00272C2A">
          <w:rPr>
            <w:noProof/>
            <w:webHidden/>
          </w:rPr>
          <w:fldChar w:fldCharType="begin"/>
        </w:r>
        <w:r w:rsidR="00272C2A">
          <w:rPr>
            <w:noProof/>
            <w:webHidden/>
          </w:rPr>
          <w:instrText xml:space="preserve"> PAGEREF _Toc148958243 \h </w:instrText>
        </w:r>
        <w:r w:rsidR="00272C2A">
          <w:rPr>
            <w:noProof/>
            <w:webHidden/>
          </w:rPr>
        </w:r>
        <w:r w:rsidR="00272C2A">
          <w:rPr>
            <w:noProof/>
            <w:webHidden/>
          </w:rPr>
          <w:fldChar w:fldCharType="separate"/>
        </w:r>
        <w:r w:rsidR="00272C2A">
          <w:rPr>
            <w:noProof/>
            <w:webHidden/>
          </w:rPr>
          <w:t>86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4" w:history="1">
        <w:r w:rsidR="00272C2A" w:rsidRPr="00061446">
          <w:rPr>
            <w:rStyle w:val="Hyperlink"/>
            <w:noProof/>
          </w:rPr>
          <w:t>Statistički izvještaj za pravnu osobu prema kojoj je kazneni postupak pravomoćno završen (SP-2)</w:t>
        </w:r>
        <w:r w:rsidR="00272C2A">
          <w:rPr>
            <w:noProof/>
            <w:webHidden/>
          </w:rPr>
          <w:tab/>
        </w:r>
        <w:r w:rsidR="00272C2A">
          <w:rPr>
            <w:noProof/>
            <w:webHidden/>
          </w:rPr>
          <w:fldChar w:fldCharType="begin"/>
        </w:r>
        <w:r w:rsidR="00272C2A">
          <w:rPr>
            <w:noProof/>
            <w:webHidden/>
          </w:rPr>
          <w:instrText xml:space="preserve"> PAGEREF _Toc148958244 \h </w:instrText>
        </w:r>
        <w:r w:rsidR="00272C2A">
          <w:rPr>
            <w:noProof/>
            <w:webHidden/>
          </w:rPr>
        </w:r>
        <w:r w:rsidR="00272C2A">
          <w:rPr>
            <w:noProof/>
            <w:webHidden/>
          </w:rPr>
          <w:fldChar w:fldCharType="separate"/>
        </w:r>
        <w:r w:rsidR="00272C2A">
          <w:rPr>
            <w:noProof/>
            <w:webHidden/>
          </w:rPr>
          <w:t>87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5" w:history="1">
        <w:r w:rsidR="00272C2A" w:rsidRPr="00061446">
          <w:rPr>
            <w:rStyle w:val="Hyperlink"/>
            <w:noProof/>
          </w:rPr>
          <w:t>Upitnik UN-CTS (UNODC/Eurostat) iz područja kriminaliteta</w:t>
        </w:r>
        <w:r w:rsidR="00272C2A">
          <w:rPr>
            <w:noProof/>
            <w:webHidden/>
          </w:rPr>
          <w:tab/>
        </w:r>
        <w:r w:rsidR="00272C2A">
          <w:rPr>
            <w:noProof/>
            <w:webHidden/>
          </w:rPr>
          <w:fldChar w:fldCharType="begin"/>
        </w:r>
        <w:r w:rsidR="00272C2A">
          <w:rPr>
            <w:noProof/>
            <w:webHidden/>
          </w:rPr>
          <w:instrText xml:space="preserve"> PAGEREF _Toc148958245 \h </w:instrText>
        </w:r>
        <w:r w:rsidR="00272C2A">
          <w:rPr>
            <w:noProof/>
            <w:webHidden/>
          </w:rPr>
        </w:r>
        <w:r w:rsidR="00272C2A">
          <w:rPr>
            <w:noProof/>
            <w:webHidden/>
          </w:rPr>
          <w:fldChar w:fldCharType="separate"/>
        </w:r>
        <w:r w:rsidR="00272C2A">
          <w:rPr>
            <w:noProof/>
            <w:webHidden/>
          </w:rPr>
          <w:t>88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6" w:history="1">
        <w:r w:rsidR="00272C2A" w:rsidRPr="00061446">
          <w:rPr>
            <w:rStyle w:val="Hyperlink"/>
            <w:noProof/>
          </w:rPr>
          <w:t>Međunarodni klasifikacijski sustav delikata</w:t>
        </w:r>
        <w:r w:rsidR="00272C2A">
          <w:rPr>
            <w:noProof/>
            <w:webHidden/>
          </w:rPr>
          <w:tab/>
        </w:r>
        <w:r w:rsidR="00272C2A">
          <w:rPr>
            <w:noProof/>
            <w:webHidden/>
          </w:rPr>
          <w:fldChar w:fldCharType="begin"/>
        </w:r>
        <w:r w:rsidR="00272C2A">
          <w:rPr>
            <w:noProof/>
            <w:webHidden/>
          </w:rPr>
          <w:instrText xml:space="preserve"> PAGEREF _Toc148958246 \h </w:instrText>
        </w:r>
        <w:r w:rsidR="00272C2A">
          <w:rPr>
            <w:noProof/>
            <w:webHidden/>
          </w:rPr>
        </w:r>
        <w:r w:rsidR="00272C2A">
          <w:rPr>
            <w:noProof/>
            <w:webHidden/>
          </w:rPr>
          <w:fldChar w:fldCharType="separate"/>
        </w:r>
        <w:r w:rsidR="00272C2A">
          <w:rPr>
            <w:noProof/>
            <w:webHidden/>
          </w:rPr>
          <w:t>88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47" w:history="1">
        <w:r w:rsidR="00272C2A" w:rsidRPr="00061446">
          <w:rPr>
            <w:rStyle w:val="Hyperlink"/>
            <w:noProof/>
          </w:rPr>
          <w:t>Tema 1.8. Kultura</w:t>
        </w:r>
        <w:r w:rsidR="00272C2A">
          <w:rPr>
            <w:noProof/>
            <w:webHidden/>
          </w:rPr>
          <w:tab/>
        </w:r>
        <w:r w:rsidR="00272C2A">
          <w:rPr>
            <w:noProof/>
            <w:webHidden/>
          </w:rPr>
          <w:fldChar w:fldCharType="begin"/>
        </w:r>
        <w:r w:rsidR="00272C2A">
          <w:rPr>
            <w:noProof/>
            <w:webHidden/>
          </w:rPr>
          <w:instrText xml:space="preserve"> PAGEREF _Toc148958247 \h </w:instrText>
        </w:r>
        <w:r w:rsidR="00272C2A">
          <w:rPr>
            <w:noProof/>
            <w:webHidden/>
          </w:rPr>
        </w:r>
        <w:r w:rsidR="00272C2A">
          <w:rPr>
            <w:noProof/>
            <w:webHidden/>
          </w:rPr>
          <w:fldChar w:fldCharType="separate"/>
        </w:r>
        <w:r w:rsidR="00272C2A">
          <w:rPr>
            <w:noProof/>
            <w:webHidden/>
          </w:rPr>
          <w:t>89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48" w:history="1">
        <w:r w:rsidR="00272C2A" w:rsidRPr="00061446">
          <w:rPr>
            <w:rStyle w:val="Hyperlink"/>
            <w:noProof/>
          </w:rPr>
          <w:t>Modul 1.8.1 KULTURA I SPORT</w:t>
        </w:r>
        <w:r w:rsidR="00272C2A">
          <w:rPr>
            <w:noProof/>
            <w:webHidden/>
          </w:rPr>
          <w:tab/>
        </w:r>
        <w:r w:rsidR="00272C2A">
          <w:rPr>
            <w:noProof/>
            <w:webHidden/>
          </w:rPr>
          <w:fldChar w:fldCharType="begin"/>
        </w:r>
        <w:r w:rsidR="00272C2A">
          <w:rPr>
            <w:noProof/>
            <w:webHidden/>
          </w:rPr>
          <w:instrText xml:space="preserve"> PAGEREF _Toc148958248 \h </w:instrText>
        </w:r>
        <w:r w:rsidR="00272C2A">
          <w:rPr>
            <w:noProof/>
            <w:webHidden/>
          </w:rPr>
        </w:r>
        <w:r w:rsidR="00272C2A">
          <w:rPr>
            <w:noProof/>
            <w:webHidden/>
          </w:rPr>
          <w:fldChar w:fldCharType="separate"/>
        </w:r>
        <w:r w:rsidR="00272C2A">
          <w:rPr>
            <w:noProof/>
            <w:webHidden/>
          </w:rPr>
          <w:t>89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49" w:history="1">
        <w:r w:rsidR="00272C2A" w:rsidRPr="00061446">
          <w:rPr>
            <w:rStyle w:val="Hyperlink"/>
            <w:noProof/>
          </w:rPr>
          <w:t>Godišnji izvještaj umjetničkog stvaralaštva i reproduktivnog izvođenja (KU)</w:t>
        </w:r>
        <w:r w:rsidR="00272C2A">
          <w:rPr>
            <w:noProof/>
            <w:webHidden/>
          </w:rPr>
          <w:tab/>
        </w:r>
        <w:r w:rsidR="00272C2A">
          <w:rPr>
            <w:noProof/>
            <w:webHidden/>
          </w:rPr>
          <w:fldChar w:fldCharType="begin"/>
        </w:r>
        <w:r w:rsidR="00272C2A">
          <w:rPr>
            <w:noProof/>
            <w:webHidden/>
          </w:rPr>
          <w:instrText xml:space="preserve"> PAGEREF _Toc148958249 \h </w:instrText>
        </w:r>
        <w:r w:rsidR="00272C2A">
          <w:rPr>
            <w:noProof/>
            <w:webHidden/>
          </w:rPr>
        </w:r>
        <w:r w:rsidR="00272C2A">
          <w:rPr>
            <w:noProof/>
            <w:webHidden/>
          </w:rPr>
          <w:fldChar w:fldCharType="separate"/>
        </w:r>
        <w:r w:rsidR="00272C2A">
          <w:rPr>
            <w:noProof/>
            <w:webHidden/>
          </w:rPr>
          <w:t>89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0" w:history="1">
        <w:r w:rsidR="00272C2A" w:rsidRPr="00061446">
          <w:rPr>
            <w:rStyle w:val="Hyperlink"/>
            <w:noProof/>
          </w:rPr>
          <w:t>Godišnji izvještaj radija i televizije (RTV-1)</w:t>
        </w:r>
        <w:r w:rsidR="00272C2A">
          <w:rPr>
            <w:noProof/>
            <w:webHidden/>
          </w:rPr>
          <w:tab/>
        </w:r>
        <w:r w:rsidR="00272C2A">
          <w:rPr>
            <w:noProof/>
            <w:webHidden/>
          </w:rPr>
          <w:fldChar w:fldCharType="begin"/>
        </w:r>
        <w:r w:rsidR="00272C2A">
          <w:rPr>
            <w:noProof/>
            <w:webHidden/>
          </w:rPr>
          <w:instrText xml:space="preserve"> PAGEREF _Toc148958250 \h </w:instrText>
        </w:r>
        <w:r w:rsidR="00272C2A">
          <w:rPr>
            <w:noProof/>
            <w:webHidden/>
          </w:rPr>
        </w:r>
        <w:r w:rsidR="00272C2A">
          <w:rPr>
            <w:noProof/>
            <w:webHidden/>
          </w:rPr>
          <w:fldChar w:fldCharType="separate"/>
        </w:r>
        <w:r w:rsidR="00272C2A">
          <w:rPr>
            <w:noProof/>
            <w:webHidden/>
          </w:rPr>
          <w:t>90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1" w:history="1">
        <w:r w:rsidR="00272C2A" w:rsidRPr="00061446">
          <w:rPr>
            <w:rStyle w:val="Hyperlink"/>
            <w:noProof/>
          </w:rPr>
          <w:t>Godišnji izvještaj kinematografa (KINO-1)</w:t>
        </w:r>
        <w:r w:rsidR="00272C2A">
          <w:rPr>
            <w:noProof/>
            <w:webHidden/>
          </w:rPr>
          <w:tab/>
        </w:r>
        <w:r w:rsidR="00272C2A">
          <w:rPr>
            <w:noProof/>
            <w:webHidden/>
          </w:rPr>
          <w:fldChar w:fldCharType="begin"/>
        </w:r>
        <w:r w:rsidR="00272C2A">
          <w:rPr>
            <w:noProof/>
            <w:webHidden/>
          </w:rPr>
          <w:instrText xml:space="preserve"> PAGEREF _Toc148958251 \h </w:instrText>
        </w:r>
        <w:r w:rsidR="00272C2A">
          <w:rPr>
            <w:noProof/>
            <w:webHidden/>
          </w:rPr>
        </w:r>
        <w:r w:rsidR="00272C2A">
          <w:rPr>
            <w:noProof/>
            <w:webHidden/>
          </w:rPr>
          <w:fldChar w:fldCharType="separate"/>
        </w:r>
        <w:r w:rsidR="00272C2A">
          <w:rPr>
            <w:noProof/>
            <w:webHidden/>
          </w:rPr>
          <w:t>90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2" w:history="1">
        <w:r w:rsidR="00272C2A" w:rsidRPr="00061446">
          <w:rPr>
            <w:rStyle w:val="Hyperlink"/>
            <w:noProof/>
          </w:rPr>
          <w:t>Godišnji izvještaj o proizvodnji filmova (KINO-2)</w:t>
        </w:r>
        <w:r w:rsidR="00272C2A">
          <w:rPr>
            <w:noProof/>
            <w:webHidden/>
          </w:rPr>
          <w:tab/>
        </w:r>
        <w:r w:rsidR="00272C2A">
          <w:rPr>
            <w:noProof/>
            <w:webHidden/>
          </w:rPr>
          <w:fldChar w:fldCharType="begin"/>
        </w:r>
        <w:r w:rsidR="00272C2A">
          <w:rPr>
            <w:noProof/>
            <w:webHidden/>
          </w:rPr>
          <w:instrText xml:space="preserve"> PAGEREF _Toc148958252 \h </w:instrText>
        </w:r>
        <w:r w:rsidR="00272C2A">
          <w:rPr>
            <w:noProof/>
            <w:webHidden/>
          </w:rPr>
        </w:r>
        <w:r w:rsidR="00272C2A">
          <w:rPr>
            <w:noProof/>
            <w:webHidden/>
          </w:rPr>
          <w:fldChar w:fldCharType="separate"/>
        </w:r>
        <w:r w:rsidR="00272C2A">
          <w:rPr>
            <w:noProof/>
            <w:webHidden/>
          </w:rPr>
          <w:t>91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3" w:history="1">
        <w:r w:rsidR="00272C2A" w:rsidRPr="00061446">
          <w:rPr>
            <w:rStyle w:val="Hyperlink"/>
            <w:noProof/>
          </w:rPr>
          <w:t>Godišnji izvještaj o uvozu i izvozu filmova (KINO-4)</w:t>
        </w:r>
        <w:r w:rsidR="00272C2A">
          <w:rPr>
            <w:noProof/>
            <w:webHidden/>
          </w:rPr>
          <w:tab/>
        </w:r>
        <w:r w:rsidR="00272C2A">
          <w:rPr>
            <w:noProof/>
            <w:webHidden/>
          </w:rPr>
          <w:fldChar w:fldCharType="begin"/>
        </w:r>
        <w:r w:rsidR="00272C2A">
          <w:rPr>
            <w:noProof/>
            <w:webHidden/>
          </w:rPr>
          <w:instrText xml:space="preserve"> PAGEREF _Toc148958253 \h </w:instrText>
        </w:r>
        <w:r w:rsidR="00272C2A">
          <w:rPr>
            <w:noProof/>
            <w:webHidden/>
          </w:rPr>
        </w:r>
        <w:r w:rsidR="00272C2A">
          <w:rPr>
            <w:noProof/>
            <w:webHidden/>
          </w:rPr>
          <w:fldChar w:fldCharType="separate"/>
        </w:r>
        <w:r w:rsidR="00272C2A">
          <w:rPr>
            <w:noProof/>
            <w:webHidden/>
          </w:rPr>
          <w:t>92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4" w:history="1">
        <w:r w:rsidR="00272C2A" w:rsidRPr="00061446">
          <w:rPr>
            <w:rStyle w:val="Hyperlink"/>
            <w:noProof/>
          </w:rPr>
          <w:t>Godišnji izvještaj o prometu dugometražnih filmova (KINO-5)</w:t>
        </w:r>
        <w:r w:rsidR="00272C2A">
          <w:rPr>
            <w:noProof/>
            <w:webHidden/>
          </w:rPr>
          <w:tab/>
        </w:r>
        <w:r w:rsidR="00272C2A">
          <w:rPr>
            <w:noProof/>
            <w:webHidden/>
          </w:rPr>
          <w:fldChar w:fldCharType="begin"/>
        </w:r>
        <w:r w:rsidR="00272C2A">
          <w:rPr>
            <w:noProof/>
            <w:webHidden/>
          </w:rPr>
          <w:instrText xml:space="preserve"> PAGEREF _Toc148958254 \h </w:instrText>
        </w:r>
        <w:r w:rsidR="00272C2A">
          <w:rPr>
            <w:noProof/>
            <w:webHidden/>
          </w:rPr>
        </w:r>
        <w:r w:rsidR="00272C2A">
          <w:rPr>
            <w:noProof/>
            <w:webHidden/>
          </w:rPr>
          <w:fldChar w:fldCharType="separate"/>
        </w:r>
        <w:r w:rsidR="00272C2A">
          <w:rPr>
            <w:noProof/>
            <w:webHidden/>
          </w:rPr>
          <w:t>92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5" w:history="1">
        <w:r w:rsidR="00272C2A" w:rsidRPr="00061446">
          <w:rPr>
            <w:rStyle w:val="Hyperlink"/>
            <w:noProof/>
          </w:rPr>
          <w:t>Godišnji izvještaj o komercijalnoj eksploataciji audiovizualnih djela (NKL-5/1)</w:t>
        </w:r>
        <w:r w:rsidR="00272C2A">
          <w:rPr>
            <w:noProof/>
            <w:webHidden/>
          </w:rPr>
          <w:tab/>
        </w:r>
        <w:r w:rsidR="00272C2A">
          <w:rPr>
            <w:noProof/>
            <w:webHidden/>
          </w:rPr>
          <w:fldChar w:fldCharType="begin"/>
        </w:r>
        <w:r w:rsidR="00272C2A">
          <w:rPr>
            <w:noProof/>
            <w:webHidden/>
          </w:rPr>
          <w:instrText xml:space="preserve"> PAGEREF _Toc148958255 \h </w:instrText>
        </w:r>
        <w:r w:rsidR="00272C2A">
          <w:rPr>
            <w:noProof/>
            <w:webHidden/>
          </w:rPr>
        </w:r>
        <w:r w:rsidR="00272C2A">
          <w:rPr>
            <w:noProof/>
            <w:webHidden/>
          </w:rPr>
          <w:fldChar w:fldCharType="separate"/>
        </w:r>
        <w:r w:rsidR="00272C2A">
          <w:rPr>
            <w:noProof/>
            <w:webHidden/>
          </w:rPr>
          <w:t>93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6" w:history="1">
        <w:r w:rsidR="00272C2A" w:rsidRPr="00061446">
          <w:rPr>
            <w:rStyle w:val="Hyperlink"/>
            <w:noProof/>
          </w:rPr>
          <w:t>Godišnji izvještaj o zvučnim snimkama (NKL-5/2)</w:t>
        </w:r>
        <w:r w:rsidR="00272C2A">
          <w:rPr>
            <w:noProof/>
            <w:webHidden/>
          </w:rPr>
          <w:tab/>
        </w:r>
        <w:r w:rsidR="00272C2A">
          <w:rPr>
            <w:noProof/>
            <w:webHidden/>
          </w:rPr>
          <w:fldChar w:fldCharType="begin"/>
        </w:r>
        <w:r w:rsidR="00272C2A">
          <w:rPr>
            <w:noProof/>
            <w:webHidden/>
          </w:rPr>
          <w:instrText xml:space="preserve"> PAGEREF _Toc148958256 \h </w:instrText>
        </w:r>
        <w:r w:rsidR="00272C2A">
          <w:rPr>
            <w:noProof/>
            <w:webHidden/>
          </w:rPr>
        </w:r>
        <w:r w:rsidR="00272C2A">
          <w:rPr>
            <w:noProof/>
            <w:webHidden/>
          </w:rPr>
          <w:fldChar w:fldCharType="separate"/>
        </w:r>
        <w:r w:rsidR="00272C2A">
          <w:rPr>
            <w:noProof/>
            <w:webHidden/>
          </w:rPr>
          <w:t>94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7" w:history="1">
        <w:r w:rsidR="00272C2A" w:rsidRPr="00061446">
          <w:rPr>
            <w:rStyle w:val="Hyperlink"/>
            <w:noProof/>
          </w:rPr>
          <w:t>Izvještaj arhiva (ARH-1)</w:t>
        </w:r>
        <w:r w:rsidR="00272C2A">
          <w:rPr>
            <w:noProof/>
            <w:webHidden/>
          </w:rPr>
          <w:tab/>
        </w:r>
        <w:r w:rsidR="00272C2A">
          <w:rPr>
            <w:noProof/>
            <w:webHidden/>
          </w:rPr>
          <w:fldChar w:fldCharType="begin"/>
        </w:r>
        <w:r w:rsidR="00272C2A">
          <w:rPr>
            <w:noProof/>
            <w:webHidden/>
          </w:rPr>
          <w:instrText xml:space="preserve"> PAGEREF _Toc148958257 \h </w:instrText>
        </w:r>
        <w:r w:rsidR="00272C2A">
          <w:rPr>
            <w:noProof/>
            <w:webHidden/>
          </w:rPr>
        </w:r>
        <w:r w:rsidR="00272C2A">
          <w:rPr>
            <w:noProof/>
            <w:webHidden/>
          </w:rPr>
          <w:fldChar w:fldCharType="separate"/>
        </w:r>
        <w:r w:rsidR="00272C2A">
          <w:rPr>
            <w:noProof/>
            <w:webHidden/>
          </w:rPr>
          <w:t>94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8" w:history="1">
        <w:r w:rsidR="00272C2A" w:rsidRPr="00061446">
          <w:rPr>
            <w:rStyle w:val="Hyperlink"/>
            <w:noProof/>
          </w:rPr>
          <w:t>Izvještaj knjižnica (KNJ-1)</w:t>
        </w:r>
        <w:r w:rsidR="00272C2A">
          <w:rPr>
            <w:noProof/>
            <w:webHidden/>
          </w:rPr>
          <w:tab/>
        </w:r>
        <w:r w:rsidR="00272C2A">
          <w:rPr>
            <w:noProof/>
            <w:webHidden/>
          </w:rPr>
          <w:fldChar w:fldCharType="begin"/>
        </w:r>
        <w:r w:rsidR="00272C2A">
          <w:rPr>
            <w:noProof/>
            <w:webHidden/>
          </w:rPr>
          <w:instrText xml:space="preserve"> PAGEREF _Toc148958258 \h </w:instrText>
        </w:r>
        <w:r w:rsidR="00272C2A">
          <w:rPr>
            <w:noProof/>
            <w:webHidden/>
          </w:rPr>
        </w:r>
        <w:r w:rsidR="00272C2A">
          <w:rPr>
            <w:noProof/>
            <w:webHidden/>
          </w:rPr>
          <w:fldChar w:fldCharType="separate"/>
        </w:r>
        <w:r w:rsidR="00272C2A">
          <w:rPr>
            <w:noProof/>
            <w:webHidden/>
          </w:rPr>
          <w:t>95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59" w:history="1">
        <w:r w:rsidR="00272C2A" w:rsidRPr="00061446">
          <w:rPr>
            <w:rStyle w:val="Hyperlink"/>
            <w:noProof/>
          </w:rPr>
          <w:t>Razvoj statistike kulture</w:t>
        </w:r>
        <w:r w:rsidR="00272C2A">
          <w:rPr>
            <w:noProof/>
            <w:webHidden/>
          </w:rPr>
          <w:tab/>
        </w:r>
        <w:r w:rsidR="00272C2A">
          <w:rPr>
            <w:noProof/>
            <w:webHidden/>
          </w:rPr>
          <w:fldChar w:fldCharType="begin"/>
        </w:r>
        <w:r w:rsidR="00272C2A">
          <w:rPr>
            <w:noProof/>
            <w:webHidden/>
          </w:rPr>
          <w:instrText xml:space="preserve"> PAGEREF _Toc148958259 \h </w:instrText>
        </w:r>
        <w:r w:rsidR="00272C2A">
          <w:rPr>
            <w:noProof/>
            <w:webHidden/>
          </w:rPr>
        </w:r>
        <w:r w:rsidR="00272C2A">
          <w:rPr>
            <w:noProof/>
            <w:webHidden/>
          </w:rPr>
          <w:fldChar w:fldCharType="separate"/>
        </w:r>
        <w:r w:rsidR="00272C2A">
          <w:rPr>
            <w:noProof/>
            <w:webHidden/>
          </w:rPr>
          <w:t>96</w:t>
        </w:r>
        <w:r w:rsidR="00272C2A">
          <w:rPr>
            <w:noProof/>
            <w:webHidden/>
          </w:rPr>
          <w:fldChar w:fldCharType="end"/>
        </w:r>
      </w:hyperlink>
    </w:p>
    <w:p w:rsidR="00272C2A" w:rsidRDefault="00BA4D8C">
      <w:pPr>
        <w:pStyle w:val="TOC1"/>
        <w:tabs>
          <w:tab w:val="right" w:leader="dot" w:pos="10194"/>
        </w:tabs>
        <w:rPr>
          <w:rFonts w:asciiTheme="minorHAnsi" w:eastAsiaTheme="minorEastAsia" w:hAnsiTheme="minorHAnsi" w:cstheme="minorBidi"/>
          <w:noProof/>
          <w:kern w:val="0"/>
          <w:sz w:val="22"/>
          <w:szCs w:val="22"/>
        </w:rPr>
      </w:pPr>
      <w:hyperlink w:anchor="_Toc148958260" w:history="1">
        <w:r w:rsidR="00272C2A" w:rsidRPr="00061446">
          <w:rPr>
            <w:rStyle w:val="Hyperlink"/>
            <w:noProof/>
          </w:rPr>
          <w:t>Poglavlje II. EKONOMSKE STATISTIKE</w:t>
        </w:r>
        <w:r w:rsidR="00272C2A">
          <w:rPr>
            <w:noProof/>
            <w:webHidden/>
          </w:rPr>
          <w:tab/>
        </w:r>
        <w:r w:rsidR="00272C2A">
          <w:rPr>
            <w:noProof/>
            <w:webHidden/>
          </w:rPr>
          <w:fldChar w:fldCharType="begin"/>
        </w:r>
        <w:r w:rsidR="00272C2A">
          <w:rPr>
            <w:noProof/>
            <w:webHidden/>
          </w:rPr>
          <w:instrText xml:space="preserve"> PAGEREF _Toc148958260 \h </w:instrText>
        </w:r>
        <w:r w:rsidR="00272C2A">
          <w:rPr>
            <w:noProof/>
            <w:webHidden/>
          </w:rPr>
        </w:r>
        <w:r w:rsidR="00272C2A">
          <w:rPr>
            <w:noProof/>
            <w:webHidden/>
          </w:rPr>
          <w:fldChar w:fldCharType="separate"/>
        </w:r>
        <w:r w:rsidR="00272C2A">
          <w:rPr>
            <w:noProof/>
            <w:webHidden/>
          </w:rPr>
          <w:t>97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61" w:history="1">
        <w:r w:rsidR="00272C2A" w:rsidRPr="00061446">
          <w:rPr>
            <w:rStyle w:val="Hyperlink"/>
            <w:noProof/>
          </w:rPr>
          <w:t>Tema 2.1. Makroekonomske statistike</w:t>
        </w:r>
        <w:r w:rsidR="00272C2A">
          <w:rPr>
            <w:noProof/>
            <w:webHidden/>
          </w:rPr>
          <w:tab/>
        </w:r>
        <w:r w:rsidR="00272C2A">
          <w:rPr>
            <w:noProof/>
            <w:webHidden/>
          </w:rPr>
          <w:fldChar w:fldCharType="begin"/>
        </w:r>
        <w:r w:rsidR="00272C2A">
          <w:rPr>
            <w:noProof/>
            <w:webHidden/>
          </w:rPr>
          <w:instrText xml:space="preserve"> PAGEREF _Toc148958261 \h </w:instrText>
        </w:r>
        <w:r w:rsidR="00272C2A">
          <w:rPr>
            <w:noProof/>
            <w:webHidden/>
          </w:rPr>
        </w:r>
        <w:r w:rsidR="00272C2A">
          <w:rPr>
            <w:noProof/>
            <w:webHidden/>
          </w:rPr>
          <w:fldChar w:fldCharType="separate"/>
        </w:r>
        <w:r w:rsidR="00272C2A">
          <w:rPr>
            <w:noProof/>
            <w:webHidden/>
          </w:rPr>
          <w:t>97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62" w:history="1">
        <w:r w:rsidR="00272C2A" w:rsidRPr="00061446">
          <w:rPr>
            <w:rStyle w:val="Hyperlink"/>
            <w:noProof/>
          </w:rPr>
          <w:t>Modul 2.1.4 GODIŠNJI SEKTORSKI RAČUNI</w:t>
        </w:r>
        <w:r w:rsidR="00272C2A">
          <w:rPr>
            <w:noProof/>
            <w:webHidden/>
          </w:rPr>
          <w:tab/>
        </w:r>
        <w:r w:rsidR="00272C2A">
          <w:rPr>
            <w:noProof/>
            <w:webHidden/>
          </w:rPr>
          <w:fldChar w:fldCharType="begin"/>
        </w:r>
        <w:r w:rsidR="00272C2A">
          <w:rPr>
            <w:noProof/>
            <w:webHidden/>
          </w:rPr>
          <w:instrText xml:space="preserve"> PAGEREF _Toc148958262 \h </w:instrText>
        </w:r>
        <w:r w:rsidR="00272C2A">
          <w:rPr>
            <w:noProof/>
            <w:webHidden/>
          </w:rPr>
        </w:r>
        <w:r w:rsidR="00272C2A">
          <w:rPr>
            <w:noProof/>
            <w:webHidden/>
          </w:rPr>
          <w:fldChar w:fldCharType="separate"/>
        </w:r>
        <w:r w:rsidR="00272C2A">
          <w:rPr>
            <w:noProof/>
            <w:webHidden/>
          </w:rPr>
          <w:t>97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63" w:history="1">
        <w:r w:rsidR="00272C2A" w:rsidRPr="00061446">
          <w:rPr>
            <w:rStyle w:val="Hyperlink"/>
            <w:noProof/>
          </w:rPr>
          <w:t>Izrada godišnjih nefinancijskih računa po institucionalnim sektorima</w:t>
        </w:r>
        <w:r w:rsidR="00272C2A">
          <w:rPr>
            <w:noProof/>
            <w:webHidden/>
          </w:rPr>
          <w:tab/>
        </w:r>
        <w:r w:rsidR="00272C2A">
          <w:rPr>
            <w:noProof/>
            <w:webHidden/>
          </w:rPr>
          <w:fldChar w:fldCharType="begin"/>
        </w:r>
        <w:r w:rsidR="00272C2A">
          <w:rPr>
            <w:noProof/>
            <w:webHidden/>
          </w:rPr>
          <w:instrText xml:space="preserve"> PAGEREF _Toc148958263 \h </w:instrText>
        </w:r>
        <w:r w:rsidR="00272C2A">
          <w:rPr>
            <w:noProof/>
            <w:webHidden/>
          </w:rPr>
        </w:r>
        <w:r w:rsidR="00272C2A">
          <w:rPr>
            <w:noProof/>
            <w:webHidden/>
          </w:rPr>
          <w:fldChar w:fldCharType="separate"/>
        </w:r>
        <w:r w:rsidR="00272C2A">
          <w:rPr>
            <w:noProof/>
            <w:webHidden/>
          </w:rPr>
          <w:t>97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64" w:history="1">
        <w:r w:rsidR="00272C2A" w:rsidRPr="00061446">
          <w:rPr>
            <w:rStyle w:val="Hyperlink"/>
            <w:noProof/>
          </w:rPr>
          <w:t>Modul 2.1.5 TROMJESEČNI SEKTORSKI RAČUNI</w:t>
        </w:r>
        <w:r w:rsidR="00272C2A">
          <w:rPr>
            <w:noProof/>
            <w:webHidden/>
          </w:rPr>
          <w:tab/>
        </w:r>
        <w:r w:rsidR="00272C2A">
          <w:rPr>
            <w:noProof/>
            <w:webHidden/>
          </w:rPr>
          <w:fldChar w:fldCharType="begin"/>
        </w:r>
        <w:r w:rsidR="00272C2A">
          <w:rPr>
            <w:noProof/>
            <w:webHidden/>
          </w:rPr>
          <w:instrText xml:space="preserve"> PAGEREF _Toc148958264 \h </w:instrText>
        </w:r>
        <w:r w:rsidR="00272C2A">
          <w:rPr>
            <w:noProof/>
            <w:webHidden/>
          </w:rPr>
        </w:r>
        <w:r w:rsidR="00272C2A">
          <w:rPr>
            <w:noProof/>
            <w:webHidden/>
          </w:rPr>
          <w:fldChar w:fldCharType="separate"/>
        </w:r>
        <w:r w:rsidR="00272C2A">
          <w:rPr>
            <w:noProof/>
            <w:webHidden/>
          </w:rPr>
          <w:t>99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65" w:history="1">
        <w:r w:rsidR="00272C2A" w:rsidRPr="00061446">
          <w:rPr>
            <w:rStyle w:val="Hyperlink"/>
            <w:noProof/>
          </w:rPr>
          <w:t>Izrada tromjesečnih nefinancijskih računa po institucionalnim sektorima</w:t>
        </w:r>
        <w:r w:rsidR="00272C2A">
          <w:rPr>
            <w:noProof/>
            <w:webHidden/>
          </w:rPr>
          <w:tab/>
        </w:r>
        <w:r w:rsidR="00272C2A">
          <w:rPr>
            <w:noProof/>
            <w:webHidden/>
          </w:rPr>
          <w:fldChar w:fldCharType="begin"/>
        </w:r>
        <w:r w:rsidR="00272C2A">
          <w:rPr>
            <w:noProof/>
            <w:webHidden/>
          </w:rPr>
          <w:instrText xml:space="preserve"> PAGEREF _Toc148958265 \h </w:instrText>
        </w:r>
        <w:r w:rsidR="00272C2A">
          <w:rPr>
            <w:noProof/>
            <w:webHidden/>
          </w:rPr>
        </w:r>
        <w:r w:rsidR="00272C2A">
          <w:rPr>
            <w:noProof/>
            <w:webHidden/>
          </w:rPr>
          <w:fldChar w:fldCharType="separate"/>
        </w:r>
        <w:r w:rsidR="00272C2A">
          <w:rPr>
            <w:noProof/>
            <w:webHidden/>
          </w:rPr>
          <w:t>99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66" w:history="1">
        <w:r w:rsidR="00272C2A" w:rsidRPr="00061446">
          <w:rPr>
            <w:rStyle w:val="Hyperlink"/>
            <w:noProof/>
          </w:rPr>
          <w:t>Modul 2.1.6 TROMJESEČNI I GODIŠNJI NACIONALNI RAČUNI - OSNOVNI AGREGATI</w:t>
        </w:r>
        <w:r w:rsidR="00272C2A">
          <w:rPr>
            <w:noProof/>
            <w:webHidden/>
          </w:rPr>
          <w:tab/>
        </w:r>
        <w:r w:rsidR="00272C2A">
          <w:rPr>
            <w:noProof/>
            <w:webHidden/>
          </w:rPr>
          <w:fldChar w:fldCharType="begin"/>
        </w:r>
        <w:r w:rsidR="00272C2A">
          <w:rPr>
            <w:noProof/>
            <w:webHidden/>
          </w:rPr>
          <w:instrText xml:space="preserve"> PAGEREF _Toc148958266 \h </w:instrText>
        </w:r>
        <w:r w:rsidR="00272C2A">
          <w:rPr>
            <w:noProof/>
            <w:webHidden/>
          </w:rPr>
        </w:r>
        <w:r w:rsidR="00272C2A">
          <w:rPr>
            <w:noProof/>
            <w:webHidden/>
          </w:rPr>
          <w:fldChar w:fldCharType="separate"/>
        </w:r>
        <w:r w:rsidR="00272C2A">
          <w:rPr>
            <w:noProof/>
            <w:webHidden/>
          </w:rPr>
          <w:t>101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67" w:history="1">
        <w:r w:rsidR="00272C2A" w:rsidRPr="00061446">
          <w:rPr>
            <w:rStyle w:val="Hyperlink"/>
            <w:noProof/>
          </w:rPr>
          <w:t>Godišnji izvještaj o investicijama u dugotrajnu imovinu pravnih osoba (INV-P)</w:t>
        </w:r>
        <w:r w:rsidR="00272C2A">
          <w:rPr>
            <w:noProof/>
            <w:webHidden/>
          </w:rPr>
          <w:tab/>
        </w:r>
        <w:r w:rsidR="00272C2A">
          <w:rPr>
            <w:noProof/>
            <w:webHidden/>
          </w:rPr>
          <w:fldChar w:fldCharType="begin"/>
        </w:r>
        <w:r w:rsidR="00272C2A">
          <w:rPr>
            <w:noProof/>
            <w:webHidden/>
          </w:rPr>
          <w:instrText xml:space="preserve"> PAGEREF _Toc148958267 \h </w:instrText>
        </w:r>
        <w:r w:rsidR="00272C2A">
          <w:rPr>
            <w:noProof/>
            <w:webHidden/>
          </w:rPr>
        </w:r>
        <w:r w:rsidR="00272C2A">
          <w:rPr>
            <w:noProof/>
            <w:webHidden/>
          </w:rPr>
          <w:fldChar w:fldCharType="separate"/>
        </w:r>
        <w:r w:rsidR="00272C2A">
          <w:rPr>
            <w:noProof/>
            <w:webHidden/>
          </w:rPr>
          <w:t>101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68" w:history="1">
        <w:r w:rsidR="00272C2A" w:rsidRPr="00061446">
          <w:rPr>
            <w:rStyle w:val="Hyperlink"/>
            <w:noProof/>
          </w:rPr>
          <w:t>Prva procjena tromjesečnog bruto domaćeg proizvoda (BDP)</w:t>
        </w:r>
        <w:r w:rsidR="00272C2A">
          <w:rPr>
            <w:noProof/>
            <w:webHidden/>
          </w:rPr>
          <w:tab/>
        </w:r>
        <w:r w:rsidR="00272C2A">
          <w:rPr>
            <w:noProof/>
            <w:webHidden/>
          </w:rPr>
          <w:fldChar w:fldCharType="begin"/>
        </w:r>
        <w:r w:rsidR="00272C2A">
          <w:rPr>
            <w:noProof/>
            <w:webHidden/>
          </w:rPr>
          <w:instrText xml:space="preserve"> PAGEREF _Toc148958268 \h </w:instrText>
        </w:r>
        <w:r w:rsidR="00272C2A">
          <w:rPr>
            <w:noProof/>
            <w:webHidden/>
          </w:rPr>
        </w:r>
        <w:r w:rsidR="00272C2A">
          <w:rPr>
            <w:noProof/>
            <w:webHidden/>
          </w:rPr>
          <w:fldChar w:fldCharType="separate"/>
        </w:r>
        <w:r w:rsidR="00272C2A">
          <w:rPr>
            <w:noProof/>
            <w:webHidden/>
          </w:rPr>
          <w:t>102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69" w:history="1">
        <w:r w:rsidR="00272C2A" w:rsidRPr="00061446">
          <w:rPr>
            <w:rStyle w:val="Hyperlink"/>
            <w:noProof/>
          </w:rPr>
          <w:t>Godišnji bruto domaći proizvod (BDP)</w:t>
        </w:r>
        <w:r w:rsidR="00272C2A">
          <w:rPr>
            <w:noProof/>
            <w:webHidden/>
          </w:rPr>
          <w:tab/>
        </w:r>
        <w:r w:rsidR="00272C2A">
          <w:rPr>
            <w:noProof/>
            <w:webHidden/>
          </w:rPr>
          <w:fldChar w:fldCharType="begin"/>
        </w:r>
        <w:r w:rsidR="00272C2A">
          <w:rPr>
            <w:noProof/>
            <w:webHidden/>
          </w:rPr>
          <w:instrText xml:space="preserve"> PAGEREF _Toc148958269 \h </w:instrText>
        </w:r>
        <w:r w:rsidR="00272C2A">
          <w:rPr>
            <w:noProof/>
            <w:webHidden/>
          </w:rPr>
        </w:r>
        <w:r w:rsidR="00272C2A">
          <w:rPr>
            <w:noProof/>
            <w:webHidden/>
          </w:rPr>
          <w:fldChar w:fldCharType="separate"/>
        </w:r>
        <w:r w:rsidR="00272C2A">
          <w:rPr>
            <w:noProof/>
            <w:webHidden/>
          </w:rPr>
          <w:t>104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70" w:history="1">
        <w:r w:rsidR="00272C2A" w:rsidRPr="00061446">
          <w:rPr>
            <w:rStyle w:val="Hyperlink"/>
            <w:noProof/>
          </w:rPr>
          <w:t>Modul 2.1.7 TABLICE PONUDE, UPORABE I INPUT-OUTPUT TABLICE</w:t>
        </w:r>
        <w:r w:rsidR="00272C2A">
          <w:rPr>
            <w:noProof/>
            <w:webHidden/>
          </w:rPr>
          <w:tab/>
        </w:r>
        <w:r w:rsidR="00272C2A">
          <w:rPr>
            <w:noProof/>
            <w:webHidden/>
          </w:rPr>
          <w:fldChar w:fldCharType="begin"/>
        </w:r>
        <w:r w:rsidR="00272C2A">
          <w:rPr>
            <w:noProof/>
            <w:webHidden/>
          </w:rPr>
          <w:instrText xml:space="preserve"> PAGEREF _Toc148958270 \h </w:instrText>
        </w:r>
        <w:r w:rsidR="00272C2A">
          <w:rPr>
            <w:noProof/>
            <w:webHidden/>
          </w:rPr>
        </w:r>
        <w:r w:rsidR="00272C2A">
          <w:rPr>
            <w:noProof/>
            <w:webHidden/>
          </w:rPr>
          <w:fldChar w:fldCharType="separate"/>
        </w:r>
        <w:r w:rsidR="00272C2A">
          <w:rPr>
            <w:noProof/>
            <w:webHidden/>
          </w:rPr>
          <w:t>106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1" w:history="1">
        <w:r w:rsidR="00272C2A" w:rsidRPr="00061446">
          <w:rPr>
            <w:rStyle w:val="Hyperlink"/>
            <w:noProof/>
          </w:rPr>
          <w:t>Tablice ponude i uporabe i input-output tablice</w:t>
        </w:r>
        <w:r w:rsidR="00272C2A">
          <w:rPr>
            <w:noProof/>
            <w:webHidden/>
          </w:rPr>
          <w:tab/>
        </w:r>
        <w:r w:rsidR="00272C2A">
          <w:rPr>
            <w:noProof/>
            <w:webHidden/>
          </w:rPr>
          <w:fldChar w:fldCharType="begin"/>
        </w:r>
        <w:r w:rsidR="00272C2A">
          <w:rPr>
            <w:noProof/>
            <w:webHidden/>
          </w:rPr>
          <w:instrText xml:space="preserve"> PAGEREF _Toc148958271 \h </w:instrText>
        </w:r>
        <w:r w:rsidR="00272C2A">
          <w:rPr>
            <w:noProof/>
            <w:webHidden/>
          </w:rPr>
        </w:r>
        <w:r w:rsidR="00272C2A">
          <w:rPr>
            <w:noProof/>
            <w:webHidden/>
          </w:rPr>
          <w:fldChar w:fldCharType="separate"/>
        </w:r>
        <w:r w:rsidR="00272C2A">
          <w:rPr>
            <w:noProof/>
            <w:webHidden/>
          </w:rPr>
          <w:t>106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2" w:history="1">
        <w:r w:rsidR="00272C2A" w:rsidRPr="00061446">
          <w:rPr>
            <w:rStyle w:val="Hyperlink"/>
            <w:noProof/>
          </w:rPr>
          <w:t>Izračun bruto investicija u dugotrajnu imovinu</w:t>
        </w:r>
        <w:r w:rsidR="00272C2A">
          <w:rPr>
            <w:noProof/>
            <w:webHidden/>
          </w:rPr>
          <w:tab/>
        </w:r>
        <w:r w:rsidR="00272C2A">
          <w:rPr>
            <w:noProof/>
            <w:webHidden/>
          </w:rPr>
          <w:fldChar w:fldCharType="begin"/>
        </w:r>
        <w:r w:rsidR="00272C2A">
          <w:rPr>
            <w:noProof/>
            <w:webHidden/>
          </w:rPr>
          <w:instrText xml:space="preserve"> PAGEREF _Toc148958272 \h </w:instrText>
        </w:r>
        <w:r w:rsidR="00272C2A">
          <w:rPr>
            <w:noProof/>
            <w:webHidden/>
          </w:rPr>
        </w:r>
        <w:r w:rsidR="00272C2A">
          <w:rPr>
            <w:noProof/>
            <w:webHidden/>
          </w:rPr>
          <w:fldChar w:fldCharType="separate"/>
        </w:r>
        <w:r w:rsidR="00272C2A">
          <w:rPr>
            <w:noProof/>
            <w:webHidden/>
          </w:rPr>
          <w:t>106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3" w:history="1">
        <w:r w:rsidR="00272C2A" w:rsidRPr="00061446">
          <w:rPr>
            <w:rStyle w:val="Hyperlink"/>
            <w:noProof/>
          </w:rPr>
          <w:t>Procjena potrošnje dugotrajne imovine te bruto/neto vrijednosti stanja imovine</w:t>
        </w:r>
        <w:r w:rsidR="00272C2A">
          <w:rPr>
            <w:noProof/>
            <w:webHidden/>
          </w:rPr>
          <w:tab/>
        </w:r>
        <w:r w:rsidR="00272C2A">
          <w:rPr>
            <w:noProof/>
            <w:webHidden/>
          </w:rPr>
          <w:fldChar w:fldCharType="begin"/>
        </w:r>
        <w:r w:rsidR="00272C2A">
          <w:rPr>
            <w:noProof/>
            <w:webHidden/>
          </w:rPr>
          <w:instrText xml:space="preserve"> PAGEREF _Toc148958273 \h </w:instrText>
        </w:r>
        <w:r w:rsidR="00272C2A">
          <w:rPr>
            <w:noProof/>
            <w:webHidden/>
          </w:rPr>
        </w:r>
        <w:r w:rsidR="00272C2A">
          <w:rPr>
            <w:noProof/>
            <w:webHidden/>
          </w:rPr>
          <w:fldChar w:fldCharType="separate"/>
        </w:r>
        <w:r w:rsidR="00272C2A">
          <w:rPr>
            <w:noProof/>
            <w:webHidden/>
          </w:rPr>
          <w:t>107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74" w:history="1">
        <w:r w:rsidR="00272C2A" w:rsidRPr="00061446">
          <w:rPr>
            <w:rStyle w:val="Hyperlink"/>
            <w:noProof/>
          </w:rPr>
          <w:t>Modul 2.1.8 REGIONALNI RAČUNI</w:t>
        </w:r>
        <w:r w:rsidR="00272C2A">
          <w:rPr>
            <w:noProof/>
            <w:webHidden/>
          </w:rPr>
          <w:tab/>
        </w:r>
        <w:r w:rsidR="00272C2A">
          <w:rPr>
            <w:noProof/>
            <w:webHidden/>
          </w:rPr>
          <w:fldChar w:fldCharType="begin"/>
        </w:r>
        <w:r w:rsidR="00272C2A">
          <w:rPr>
            <w:noProof/>
            <w:webHidden/>
          </w:rPr>
          <w:instrText xml:space="preserve"> PAGEREF _Toc148958274 \h </w:instrText>
        </w:r>
        <w:r w:rsidR="00272C2A">
          <w:rPr>
            <w:noProof/>
            <w:webHidden/>
          </w:rPr>
        </w:r>
        <w:r w:rsidR="00272C2A">
          <w:rPr>
            <w:noProof/>
            <w:webHidden/>
          </w:rPr>
          <w:fldChar w:fldCharType="separate"/>
        </w:r>
        <w:r w:rsidR="00272C2A">
          <w:rPr>
            <w:noProof/>
            <w:webHidden/>
          </w:rPr>
          <w:t>108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5" w:history="1">
        <w:r w:rsidR="00272C2A" w:rsidRPr="00061446">
          <w:rPr>
            <w:rStyle w:val="Hyperlink"/>
            <w:noProof/>
          </w:rPr>
          <w:t>Regionalne bruto investicije u dugotrajnu imovinu</w:t>
        </w:r>
        <w:r w:rsidR="00272C2A">
          <w:rPr>
            <w:noProof/>
            <w:webHidden/>
          </w:rPr>
          <w:tab/>
        </w:r>
        <w:r w:rsidR="00272C2A">
          <w:rPr>
            <w:noProof/>
            <w:webHidden/>
          </w:rPr>
          <w:fldChar w:fldCharType="begin"/>
        </w:r>
        <w:r w:rsidR="00272C2A">
          <w:rPr>
            <w:noProof/>
            <w:webHidden/>
          </w:rPr>
          <w:instrText xml:space="preserve"> PAGEREF _Toc148958275 \h </w:instrText>
        </w:r>
        <w:r w:rsidR="00272C2A">
          <w:rPr>
            <w:noProof/>
            <w:webHidden/>
          </w:rPr>
        </w:r>
        <w:r w:rsidR="00272C2A">
          <w:rPr>
            <w:noProof/>
            <w:webHidden/>
          </w:rPr>
          <w:fldChar w:fldCharType="separate"/>
        </w:r>
        <w:r w:rsidR="00272C2A">
          <w:rPr>
            <w:noProof/>
            <w:webHidden/>
          </w:rPr>
          <w:t>108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6" w:history="1">
        <w:r w:rsidR="00272C2A" w:rsidRPr="00061446">
          <w:rPr>
            <w:rStyle w:val="Hyperlink"/>
            <w:noProof/>
          </w:rPr>
          <w:t>Regionalni bruto domaći proizvod (BDP)</w:t>
        </w:r>
        <w:r w:rsidR="00272C2A">
          <w:rPr>
            <w:noProof/>
            <w:webHidden/>
          </w:rPr>
          <w:tab/>
        </w:r>
        <w:r w:rsidR="00272C2A">
          <w:rPr>
            <w:noProof/>
            <w:webHidden/>
          </w:rPr>
          <w:fldChar w:fldCharType="begin"/>
        </w:r>
        <w:r w:rsidR="00272C2A">
          <w:rPr>
            <w:noProof/>
            <w:webHidden/>
          </w:rPr>
          <w:instrText xml:space="preserve"> PAGEREF _Toc148958276 \h </w:instrText>
        </w:r>
        <w:r w:rsidR="00272C2A">
          <w:rPr>
            <w:noProof/>
            <w:webHidden/>
          </w:rPr>
        </w:r>
        <w:r w:rsidR="00272C2A">
          <w:rPr>
            <w:noProof/>
            <w:webHidden/>
          </w:rPr>
          <w:fldChar w:fldCharType="separate"/>
        </w:r>
        <w:r w:rsidR="00272C2A">
          <w:rPr>
            <w:noProof/>
            <w:webHidden/>
          </w:rPr>
          <w:t>109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7" w:history="1">
        <w:r w:rsidR="00272C2A" w:rsidRPr="00061446">
          <w:rPr>
            <w:rStyle w:val="Hyperlink"/>
            <w:noProof/>
          </w:rPr>
          <w:t>Regionalni računi kućanstava</w:t>
        </w:r>
        <w:r w:rsidR="00272C2A">
          <w:rPr>
            <w:noProof/>
            <w:webHidden/>
          </w:rPr>
          <w:tab/>
        </w:r>
        <w:r w:rsidR="00272C2A">
          <w:rPr>
            <w:noProof/>
            <w:webHidden/>
          </w:rPr>
          <w:fldChar w:fldCharType="begin"/>
        </w:r>
        <w:r w:rsidR="00272C2A">
          <w:rPr>
            <w:noProof/>
            <w:webHidden/>
          </w:rPr>
          <w:instrText xml:space="preserve"> PAGEREF _Toc148958277 \h </w:instrText>
        </w:r>
        <w:r w:rsidR="00272C2A">
          <w:rPr>
            <w:noProof/>
            <w:webHidden/>
          </w:rPr>
        </w:r>
        <w:r w:rsidR="00272C2A">
          <w:rPr>
            <w:noProof/>
            <w:webHidden/>
          </w:rPr>
          <w:fldChar w:fldCharType="separate"/>
        </w:r>
        <w:r w:rsidR="00272C2A">
          <w:rPr>
            <w:noProof/>
            <w:webHidden/>
          </w:rPr>
          <w:t>111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78" w:history="1">
        <w:r w:rsidR="00272C2A" w:rsidRPr="00061446">
          <w:rPr>
            <w:rStyle w:val="Hyperlink"/>
            <w:noProof/>
          </w:rPr>
          <w:t>Modul 2.1.9 ODREĐIVANJE VLASTITIH SREDSTAVA IZ BRUTO DOMAĆEG DOHOTKA</w:t>
        </w:r>
        <w:r w:rsidR="00272C2A">
          <w:rPr>
            <w:noProof/>
            <w:webHidden/>
          </w:rPr>
          <w:tab/>
        </w:r>
        <w:r w:rsidR="00272C2A">
          <w:rPr>
            <w:noProof/>
            <w:webHidden/>
          </w:rPr>
          <w:fldChar w:fldCharType="begin"/>
        </w:r>
        <w:r w:rsidR="00272C2A">
          <w:rPr>
            <w:noProof/>
            <w:webHidden/>
          </w:rPr>
          <w:instrText xml:space="preserve"> PAGEREF _Toc148958278 \h </w:instrText>
        </w:r>
        <w:r w:rsidR="00272C2A">
          <w:rPr>
            <w:noProof/>
            <w:webHidden/>
          </w:rPr>
        </w:r>
        <w:r w:rsidR="00272C2A">
          <w:rPr>
            <w:noProof/>
            <w:webHidden/>
          </w:rPr>
          <w:fldChar w:fldCharType="separate"/>
        </w:r>
        <w:r w:rsidR="00272C2A">
          <w:rPr>
            <w:noProof/>
            <w:webHidden/>
          </w:rPr>
          <w:t>112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79" w:history="1">
        <w:r w:rsidR="00272C2A" w:rsidRPr="00061446">
          <w:rPr>
            <w:rStyle w:val="Hyperlink"/>
            <w:noProof/>
          </w:rPr>
          <w:t>Izračun BND-a na temelju kojeg se određuju vlastita sredstva EU-a</w:t>
        </w:r>
        <w:r w:rsidR="00272C2A">
          <w:rPr>
            <w:noProof/>
            <w:webHidden/>
          </w:rPr>
          <w:tab/>
        </w:r>
        <w:r w:rsidR="00272C2A">
          <w:rPr>
            <w:noProof/>
            <w:webHidden/>
          </w:rPr>
          <w:fldChar w:fldCharType="begin"/>
        </w:r>
        <w:r w:rsidR="00272C2A">
          <w:rPr>
            <w:noProof/>
            <w:webHidden/>
          </w:rPr>
          <w:instrText xml:space="preserve"> PAGEREF _Toc148958279 \h </w:instrText>
        </w:r>
        <w:r w:rsidR="00272C2A">
          <w:rPr>
            <w:noProof/>
            <w:webHidden/>
          </w:rPr>
        </w:r>
        <w:r w:rsidR="00272C2A">
          <w:rPr>
            <w:noProof/>
            <w:webHidden/>
          </w:rPr>
          <w:fldChar w:fldCharType="separate"/>
        </w:r>
        <w:r w:rsidR="00272C2A">
          <w:rPr>
            <w:noProof/>
            <w:webHidden/>
          </w:rPr>
          <w:t>112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80" w:history="1">
        <w:r w:rsidR="00272C2A" w:rsidRPr="00061446">
          <w:rPr>
            <w:rStyle w:val="Hyperlink"/>
            <w:noProof/>
          </w:rPr>
          <w:t>Modul 2.1.10 ODREĐIVANJE VLASTITIH SREDSTAVA OD POREZA NA DODANU VRIJEDNOST</w:t>
        </w:r>
        <w:r w:rsidR="00272C2A">
          <w:rPr>
            <w:noProof/>
            <w:webHidden/>
          </w:rPr>
          <w:tab/>
        </w:r>
        <w:r w:rsidR="00272C2A">
          <w:rPr>
            <w:noProof/>
            <w:webHidden/>
          </w:rPr>
          <w:fldChar w:fldCharType="begin"/>
        </w:r>
        <w:r w:rsidR="00272C2A">
          <w:rPr>
            <w:noProof/>
            <w:webHidden/>
          </w:rPr>
          <w:instrText xml:space="preserve"> PAGEREF _Toc148958280 \h </w:instrText>
        </w:r>
        <w:r w:rsidR="00272C2A">
          <w:rPr>
            <w:noProof/>
            <w:webHidden/>
          </w:rPr>
        </w:r>
        <w:r w:rsidR="00272C2A">
          <w:rPr>
            <w:noProof/>
            <w:webHidden/>
          </w:rPr>
          <w:fldChar w:fldCharType="separate"/>
        </w:r>
        <w:r w:rsidR="00272C2A">
          <w:rPr>
            <w:noProof/>
            <w:webHidden/>
          </w:rPr>
          <w:t>113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81" w:history="1">
        <w:r w:rsidR="00272C2A" w:rsidRPr="00061446">
          <w:rPr>
            <w:rStyle w:val="Hyperlink"/>
            <w:noProof/>
          </w:rPr>
          <w:t>Izvješće o osnovici za vlastita sredstva od poreza na dodanu vrijednost</w:t>
        </w:r>
        <w:r w:rsidR="00272C2A">
          <w:rPr>
            <w:noProof/>
            <w:webHidden/>
          </w:rPr>
          <w:tab/>
        </w:r>
        <w:r w:rsidR="00272C2A">
          <w:rPr>
            <w:noProof/>
            <w:webHidden/>
          </w:rPr>
          <w:fldChar w:fldCharType="begin"/>
        </w:r>
        <w:r w:rsidR="00272C2A">
          <w:rPr>
            <w:noProof/>
            <w:webHidden/>
          </w:rPr>
          <w:instrText xml:space="preserve"> PAGEREF _Toc148958281 \h </w:instrText>
        </w:r>
        <w:r w:rsidR="00272C2A">
          <w:rPr>
            <w:noProof/>
            <w:webHidden/>
          </w:rPr>
        </w:r>
        <w:r w:rsidR="00272C2A">
          <w:rPr>
            <w:noProof/>
            <w:webHidden/>
          </w:rPr>
          <w:fldChar w:fldCharType="separate"/>
        </w:r>
        <w:r w:rsidR="00272C2A">
          <w:rPr>
            <w:noProof/>
            <w:webHidden/>
          </w:rPr>
          <w:t>113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82" w:history="1">
        <w:r w:rsidR="00272C2A" w:rsidRPr="00061446">
          <w:rPr>
            <w:rStyle w:val="Hyperlink"/>
            <w:noProof/>
          </w:rPr>
          <w:t>Modul 2.1.11 NAKNADE I MIROVINE OSOBLJA EU-A</w:t>
        </w:r>
        <w:r w:rsidR="00272C2A">
          <w:rPr>
            <w:noProof/>
            <w:webHidden/>
          </w:rPr>
          <w:tab/>
        </w:r>
        <w:r w:rsidR="00272C2A">
          <w:rPr>
            <w:noProof/>
            <w:webHidden/>
          </w:rPr>
          <w:fldChar w:fldCharType="begin"/>
        </w:r>
        <w:r w:rsidR="00272C2A">
          <w:rPr>
            <w:noProof/>
            <w:webHidden/>
          </w:rPr>
          <w:instrText xml:space="preserve"> PAGEREF _Toc148958282 \h </w:instrText>
        </w:r>
        <w:r w:rsidR="00272C2A">
          <w:rPr>
            <w:noProof/>
            <w:webHidden/>
          </w:rPr>
        </w:r>
        <w:r w:rsidR="00272C2A">
          <w:rPr>
            <w:noProof/>
            <w:webHidden/>
          </w:rPr>
          <w:fldChar w:fldCharType="separate"/>
        </w:r>
        <w:r w:rsidR="00272C2A">
          <w:rPr>
            <w:noProof/>
            <w:webHidden/>
          </w:rPr>
          <w:t>115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83" w:history="1">
        <w:r w:rsidR="00272C2A" w:rsidRPr="00061446">
          <w:rPr>
            <w:rStyle w:val="Hyperlink"/>
            <w:noProof/>
          </w:rPr>
          <w:t>Standardni upitnik o plaćama</w:t>
        </w:r>
        <w:r w:rsidR="00272C2A">
          <w:rPr>
            <w:noProof/>
            <w:webHidden/>
          </w:rPr>
          <w:tab/>
        </w:r>
        <w:r w:rsidR="00272C2A">
          <w:rPr>
            <w:noProof/>
            <w:webHidden/>
          </w:rPr>
          <w:fldChar w:fldCharType="begin"/>
        </w:r>
        <w:r w:rsidR="00272C2A">
          <w:rPr>
            <w:noProof/>
            <w:webHidden/>
          </w:rPr>
          <w:instrText xml:space="preserve"> PAGEREF _Toc148958283 \h </w:instrText>
        </w:r>
        <w:r w:rsidR="00272C2A">
          <w:rPr>
            <w:noProof/>
            <w:webHidden/>
          </w:rPr>
        </w:r>
        <w:r w:rsidR="00272C2A">
          <w:rPr>
            <w:noProof/>
            <w:webHidden/>
          </w:rPr>
          <w:fldChar w:fldCharType="separate"/>
        </w:r>
        <w:r w:rsidR="00272C2A">
          <w:rPr>
            <w:noProof/>
            <w:webHidden/>
          </w:rPr>
          <w:t>115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84" w:history="1">
        <w:r w:rsidR="00272C2A" w:rsidRPr="00061446">
          <w:rPr>
            <w:rStyle w:val="Hyperlink"/>
            <w:noProof/>
          </w:rPr>
          <w:t>Tema 2.2. Postupak prekomjernog deficita i statistika javnih financija; financijska statistika</w:t>
        </w:r>
        <w:r w:rsidR="00272C2A">
          <w:rPr>
            <w:noProof/>
            <w:webHidden/>
          </w:rPr>
          <w:tab/>
        </w:r>
        <w:r w:rsidR="00272C2A">
          <w:rPr>
            <w:noProof/>
            <w:webHidden/>
          </w:rPr>
          <w:fldChar w:fldCharType="begin"/>
        </w:r>
        <w:r w:rsidR="00272C2A">
          <w:rPr>
            <w:noProof/>
            <w:webHidden/>
          </w:rPr>
          <w:instrText xml:space="preserve"> PAGEREF _Toc148958284 \h </w:instrText>
        </w:r>
        <w:r w:rsidR="00272C2A">
          <w:rPr>
            <w:noProof/>
            <w:webHidden/>
          </w:rPr>
        </w:r>
        <w:r w:rsidR="00272C2A">
          <w:rPr>
            <w:noProof/>
            <w:webHidden/>
          </w:rPr>
          <w:fldChar w:fldCharType="separate"/>
        </w:r>
        <w:r w:rsidR="00272C2A">
          <w:rPr>
            <w:noProof/>
            <w:webHidden/>
          </w:rPr>
          <w:t>116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85" w:history="1">
        <w:r w:rsidR="00272C2A" w:rsidRPr="00061446">
          <w:rPr>
            <w:rStyle w:val="Hyperlink"/>
            <w:noProof/>
          </w:rPr>
          <w:t>Modul 2.2.2 FINANCIJSKI RAČUNI - PODACI</w:t>
        </w:r>
        <w:r w:rsidR="00272C2A">
          <w:rPr>
            <w:noProof/>
            <w:webHidden/>
          </w:rPr>
          <w:tab/>
        </w:r>
        <w:r w:rsidR="00272C2A">
          <w:rPr>
            <w:noProof/>
            <w:webHidden/>
          </w:rPr>
          <w:fldChar w:fldCharType="begin"/>
        </w:r>
        <w:r w:rsidR="00272C2A">
          <w:rPr>
            <w:noProof/>
            <w:webHidden/>
          </w:rPr>
          <w:instrText xml:space="preserve"> PAGEREF _Toc148958285 \h </w:instrText>
        </w:r>
        <w:r w:rsidR="00272C2A">
          <w:rPr>
            <w:noProof/>
            <w:webHidden/>
          </w:rPr>
        </w:r>
        <w:r w:rsidR="00272C2A">
          <w:rPr>
            <w:noProof/>
            <w:webHidden/>
          </w:rPr>
          <w:fldChar w:fldCharType="separate"/>
        </w:r>
        <w:r w:rsidR="00272C2A">
          <w:rPr>
            <w:noProof/>
            <w:webHidden/>
          </w:rPr>
          <w:t>116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86" w:history="1">
        <w:r w:rsidR="00272C2A" w:rsidRPr="00061446">
          <w:rPr>
            <w:rStyle w:val="Hyperlink"/>
            <w:noProof/>
          </w:rPr>
          <w:t>Financijski računi – podaci</w:t>
        </w:r>
        <w:r w:rsidR="00272C2A">
          <w:rPr>
            <w:noProof/>
            <w:webHidden/>
          </w:rPr>
          <w:tab/>
        </w:r>
        <w:r w:rsidR="00272C2A">
          <w:rPr>
            <w:noProof/>
            <w:webHidden/>
          </w:rPr>
          <w:fldChar w:fldCharType="begin"/>
        </w:r>
        <w:r w:rsidR="00272C2A">
          <w:rPr>
            <w:noProof/>
            <w:webHidden/>
          </w:rPr>
          <w:instrText xml:space="preserve"> PAGEREF _Toc148958286 \h </w:instrText>
        </w:r>
        <w:r w:rsidR="00272C2A">
          <w:rPr>
            <w:noProof/>
            <w:webHidden/>
          </w:rPr>
        </w:r>
        <w:r w:rsidR="00272C2A">
          <w:rPr>
            <w:noProof/>
            <w:webHidden/>
          </w:rPr>
          <w:fldChar w:fldCharType="separate"/>
        </w:r>
        <w:r w:rsidR="00272C2A">
          <w:rPr>
            <w:noProof/>
            <w:webHidden/>
          </w:rPr>
          <w:t>116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87" w:history="1">
        <w:r w:rsidR="00272C2A" w:rsidRPr="00061446">
          <w:rPr>
            <w:rStyle w:val="Hyperlink"/>
            <w:noProof/>
          </w:rPr>
          <w:t>Tromjesečni financijski računi svih sektora za ESB – podaci</w:t>
        </w:r>
        <w:r w:rsidR="00272C2A">
          <w:rPr>
            <w:noProof/>
            <w:webHidden/>
          </w:rPr>
          <w:tab/>
        </w:r>
        <w:r w:rsidR="00272C2A">
          <w:rPr>
            <w:noProof/>
            <w:webHidden/>
          </w:rPr>
          <w:fldChar w:fldCharType="begin"/>
        </w:r>
        <w:r w:rsidR="00272C2A">
          <w:rPr>
            <w:noProof/>
            <w:webHidden/>
          </w:rPr>
          <w:instrText xml:space="preserve"> PAGEREF _Toc148958287 \h </w:instrText>
        </w:r>
        <w:r w:rsidR="00272C2A">
          <w:rPr>
            <w:noProof/>
            <w:webHidden/>
          </w:rPr>
        </w:r>
        <w:r w:rsidR="00272C2A">
          <w:rPr>
            <w:noProof/>
            <w:webHidden/>
          </w:rPr>
          <w:fldChar w:fldCharType="separate"/>
        </w:r>
        <w:r w:rsidR="00272C2A">
          <w:rPr>
            <w:noProof/>
            <w:webHidden/>
          </w:rPr>
          <w:t>117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88" w:history="1">
        <w:r w:rsidR="00272C2A" w:rsidRPr="00061446">
          <w:rPr>
            <w:rStyle w:val="Hyperlink"/>
            <w:noProof/>
          </w:rPr>
          <w:t>Modul 2.2.3 MIROVINE U SUSTAVU OSIGURANJA</w:t>
        </w:r>
        <w:r w:rsidR="00272C2A">
          <w:rPr>
            <w:noProof/>
            <w:webHidden/>
          </w:rPr>
          <w:tab/>
        </w:r>
        <w:r w:rsidR="00272C2A">
          <w:rPr>
            <w:noProof/>
            <w:webHidden/>
          </w:rPr>
          <w:fldChar w:fldCharType="begin"/>
        </w:r>
        <w:r w:rsidR="00272C2A">
          <w:rPr>
            <w:noProof/>
            <w:webHidden/>
          </w:rPr>
          <w:instrText xml:space="preserve"> PAGEREF _Toc148958288 \h </w:instrText>
        </w:r>
        <w:r w:rsidR="00272C2A">
          <w:rPr>
            <w:noProof/>
            <w:webHidden/>
          </w:rPr>
        </w:r>
        <w:r w:rsidR="00272C2A">
          <w:rPr>
            <w:noProof/>
            <w:webHidden/>
          </w:rPr>
          <w:fldChar w:fldCharType="separate"/>
        </w:r>
        <w:r w:rsidR="00272C2A">
          <w:rPr>
            <w:noProof/>
            <w:webHidden/>
          </w:rPr>
          <w:t>118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89" w:history="1">
        <w:r w:rsidR="00272C2A" w:rsidRPr="00061446">
          <w:rPr>
            <w:rStyle w:val="Hyperlink"/>
            <w:noProof/>
          </w:rPr>
          <w:t>Mirovinska prava</w:t>
        </w:r>
        <w:r w:rsidR="00272C2A">
          <w:rPr>
            <w:noProof/>
            <w:webHidden/>
          </w:rPr>
          <w:tab/>
        </w:r>
        <w:r w:rsidR="00272C2A">
          <w:rPr>
            <w:noProof/>
            <w:webHidden/>
          </w:rPr>
          <w:fldChar w:fldCharType="begin"/>
        </w:r>
        <w:r w:rsidR="00272C2A">
          <w:rPr>
            <w:noProof/>
            <w:webHidden/>
          </w:rPr>
          <w:instrText xml:space="preserve"> PAGEREF _Toc148958289 \h </w:instrText>
        </w:r>
        <w:r w:rsidR="00272C2A">
          <w:rPr>
            <w:noProof/>
            <w:webHidden/>
          </w:rPr>
        </w:r>
        <w:r w:rsidR="00272C2A">
          <w:rPr>
            <w:noProof/>
            <w:webHidden/>
          </w:rPr>
          <w:fldChar w:fldCharType="separate"/>
        </w:r>
        <w:r w:rsidR="00272C2A">
          <w:rPr>
            <w:noProof/>
            <w:webHidden/>
          </w:rPr>
          <w:t>118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90" w:history="1">
        <w:r w:rsidR="00272C2A" w:rsidRPr="00061446">
          <w:rPr>
            <w:rStyle w:val="Hyperlink"/>
            <w:noProof/>
          </w:rPr>
          <w:t>Modul 2.2.4 MONETARNI I FINANCIJSKI POKAZATELJI</w:t>
        </w:r>
        <w:r w:rsidR="00272C2A">
          <w:rPr>
            <w:noProof/>
            <w:webHidden/>
          </w:rPr>
          <w:tab/>
        </w:r>
        <w:r w:rsidR="00272C2A">
          <w:rPr>
            <w:noProof/>
            <w:webHidden/>
          </w:rPr>
          <w:fldChar w:fldCharType="begin"/>
        </w:r>
        <w:r w:rsidR="00272C2A">
          <w:rPr>
            <w:noProof/>
            <w:webHidden/>
          </w:rPr>
          <w:instrText xml:space="preserve"> PAGEREF _Toc148958290 \h </w:instrText>
        </w:r>
        <w:r w:rsidR="00272C2A">
          <w:rPr>
            <w:noProof/>
            <w:webHidden/>
          </w:rPr>
        </w:r>
        <w:r w:rsidR="00272C2A">
          <w:rPr>
            <w:noProof/>
            <w:webHidden/>
          </w:rPr>
          <w:fldChar w:fldCharType="separate"/>
        </w:r>
        <w:r w:rsidR="00272C2A">
          <w:rPr>
            <w:noProof/>
            <w:webHidden/>
          </w:rPr>
          <w:t>119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1" w:history="1">
        <w:r w:rsidR="00272C2A" w:rsidRPr="00061446">
          <w:rPr>
            <w:rStyle w:val="Hyperlink"/>
            <w:noProof/>
          </w:rPr>
          <w:t>Monetarni i financijski pokazatelji</w:t>
        </w:r>
        <w:r w:rsidR="00272C2A">
          <w:rPr>
            <w:noProof/>
            <w:webHidden/>
          </w:rPr>
          <w:tab/>
        </w:r>
        <w:r w:rsidR="00272C2A">
          <w:rPr>
            <w:noProof/>
            <w:webHidden/>
          </w:rPr>
          <w:fldChar w:fldCharType="begin"/>
        </w:r>
        <w:r w:rsidR="00272C2A">
          <w:rPr>
            <w:noProof/>
            <w:webHidden/>
          </w:rPr>
          <w:instrText xml:space="preserve"> PAGEREF _Toc148958291 \h </w:instrText>
        </w:r>
        <w:r w:rsidR="00272C2A">
          <w:rPr>
            <w:noProof/>
            <w:webHidden/>
          </w:rPr>
        </w:r>
        <w:r w:rsidR="00272C2A">
          <w:rPr>
            <w:noProof/>
            <w:webHidden/>
          </w:rPr>
          <w:fldChar w:fldCharType="separate"/>
        </w:r>
        <w:r w:rsidR="00272C2A">
          <w:rPr>
            <w:noProof/>
            <w:webHidden/>
          </w:rPr>
          <w:t>119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92" w:history="1">
        <w:r w:rsidR="00272C2A" w:rsidRPr="00061446">
          <w:rPr>
            <w:rStyle w:val="Hyperlink"/>
            <w:noProof/>
          </w:rPr>
          <w:t>Modul 2.2.6 STATISTIKA JAVNIH FINANCIJA - PODACI</w:t>
        </w:r>
        <w:r w:rsidR="00272C2A">
          <w:rPr>
            <w:noProof/>
            <w:webHidden/>
          </w:rPr>
          <w:tab/>
        </w:r>
        <w:r w:rsidR="00272C2A">
          <w:rPr>
            <w:noProof/>
            <w:webHidden/>
          </w:rPr>
          <w:fldChar w:fldCharType="begin"/>
        </w:r>
        <w:r w:rsidR="00272C2A">
          <w:rPr>
            <w:noProof/>
            <w:webHidden/>
          </w:rPr>
          <w:instrText xml:space="preserve"> PAGEREF _Toc148958292 \h </w:instrText>
        </w:r>
        <w:r w:rsidR="00272C2A">
          <w:rPr>
            <w:noProof/>
            <w:webHidden/>
          </w:rPr>
        </w:r>
        <w:r w:rsidR="00272C2A">
          <w:rPr>
            <w:noProof/>
            <w:webHidden/>
          </w:rPr>
          <w:fldChar w:fldCharType="separate"/>
        </w:r>
        <w:r w:rsidR="00272C2A">
          <w:rPr>
            <w:noProof/>
            <w:webHidden/>
          </w:rPr>
          <w:t>121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3" w:history="1">
        <w:r w:rsidR="00272C2A" w:rsidRPr="00061446">
          <w:rPr>
            <w:rStyle w:val="Hyperlink"/>
            <w:noProof/>
          </w:rPr>
          <w:t>Statistika javnih financija – tromjesečni podaci o financijskim računima i dugu opće države</w:t>
        </w:r>
        <w:r w:rsidR="00272C2A">
          <w:rPr>
            <w:noProof/>
            <w:webHidden/>
          </w:rPr>
          <w:tab/>
        </w:r>
        <w:r w:rsidR="00272C2A">
          <w:rPr>
            <w:noProof/>
            <w:webHidden/>
          </w:rPr>
          <w:fldChar w:fldCharType="begin"/>
        </w:r>
        <w:r w:rsidR="00272C2A">
          <w:rPr>
            <w:noProof/>
            <w:webHidden/>
          </w:rPr>
          <w:instrText xml:space="preserve"> PAGEREF _Toc148958293 \h </w:instrText>
        </w:r>
        <w:r w:rsidR="00272C2A">
          <w:rPr>
            <w:noProof/>
            <w:webHidden/>
          </w:rPr>
        </w:r>
        <w:r w:rsidR="00272C2A">
          <w:rPr>
            <w:noProof/>
            <w:webHidden/>
          </w:rPr>
          <w:fldChar w:fldCharType="separate"/>
        </w:r>
        <w:r w:rsidR="00272C2A">
          <w:rPr>
            <w:noProof/>
            <w:webHidden/>
          </w:rPr>
          <w:t>121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4" w:history="1">
        <w:r w:rsidR="00272C2A" w:rsidRPr="00061446">
          <w:rPr>
            <w:rStyle w:val="Hyperlink"/>
            <w:noProof/>
          </w:rPr>
          <w:t>Statistika javnih financija – podaci</w:t>
        </w:r>
        <w:r w:rsidR="00272C2A">
          <w:rPr>
            <w:noProof/>
            <w:webHidden/>
          </w:rPr>
          <w:tab/>
        </w:r>
        <w:r w:rsidR="00272C2A">
          <w:rPr>
            <w:noProof/>
            <w:webHidden/>
          </w:rPr>
          <w:fldChar w:fldCharType="begin"/>
        </w:r>
        <w:r w:rsidR="00272C2A">
          <w:rPr>
            <w:noProof/>
            <w:webHidden/>
          </w:rPr>
          <w:instrText xml:space="preserve"> PAGEREF _Toc148958294 \h </w:instrText>
        </w:r>
        <w:r w:rsidR="00272C2A">
          <w:rPr>
            <w:noProof/>
            <w:webHidden/>
          </w:rPr>
        </w:r>
        <w:r w:rsidR="00272C2A">
          <w:rPr>
            <w:noProof/>
            <w:webHidden/>
          </w:rPr>
          <w:fldChar w:fldCharType="separate"/>
        </w:r>
        <w:r w:rsidR="00272C2A">
          <w:rPr>
            <w:noProof/>
            <w:webHidden/>
          </w:rPr>
          <w:t>123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5" w:history="1">
        <w:r w:rsidR="00272C2A" w:rsidRPr="00061446">
          <w:rPr>
            <w:rStyle w:val="Hyperlink"/>
            <w:noProof/>
          </w:rPr>
          <w:t>Objava i dostava podataka u vezi s proračunskim okvirom</w:t>
        </w:r>
        <w:r w:rsidR="00272C2A">
          <w:rPr>
            <w:noProof/>
            <w:webHidden/>
          </w:rPr>
          <w:tab/>
        </w:r>
        <w:r w:rsidR="00272C2A">
          <w:rPr>
            <w:noProof/>
            <w:webHidden/>
          </w:rPr>
          <w:fldChar w:fldCharType="begin"/>
        </w:r>
        <w:r w:rsidR="00272C2A">
          <w:rPr>
            <w:noProof/>
            <w:webHidden/>
          </w:rPr>
          <w:instrText xml:space="preserve"> PAGEREF _Toc148958295 \h </w:instrText>
        </w:r>
        <w:r w:rsidR="00272C2A">
          <w:rPr>
            <w:noProof/>
            <w:webHidden/>
          </w:rPr>
        </w:r>
        <w:r w:rsidR="00272C2A">
          <w:rPr>
            <w:noProof/>
            <w:webHidden/>
          </w:rPr>
          <w:fldChar w:fldCharType="separate"/>
        </w:r>
        <w:r w:rsidR="00272C2A">
          <w:rPr>
            <w:noProof/>
            <w:webHidden/>
          </w:rPr>
          <w:t>124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6" w:history="1">
        <w:r w:rsidR="00272C2A" w:rsidRPr="00061446">
          <w:rPr>
            <w:rStyle w:val="Hyperlink"/>
            <w:noProof/>
          </w:rPr>
          <w:t>Statistika javnog deficita i duga</w:t>
        </w:r>
        <w:r w:rsidR="00272C2A">
          <w:rPr>
            <w:noProof/>
            <w:webHidden/>
          </w:rPr>
          <w:tab/>
        </w:r>
        <w:r w:rsidR="00272C2A">
          <w:rPr>
            <w:noProof/>
            <w:webHidden/>
          </w:rPr>
          <w:fldChar w:fldCharType="begin"/>
        </w:r>
        <w:r w:rsidR="00272C2A">
          <w:rPr>
            <w:noProof/>
            <w:webHidden/>
          </w:rPr>
          <w:instrText xml:space="preserve"> PAGEREF _Toc148958296 \h </w:instrText>
        </w:r>
        <w:r w:rsidR="00272C2A">
          <w:rPr>
            <w:noProof/>
            <w:webHidden/>
          </w:rPr>
        </w:r>
        <w:r w:rsidR="00272C2A">
          <w:rPr>
            <w:noProof/>
            <w:webHidden/>
          </w:rPr>
          <w:fldChar w:fldCharType="separate"/>
        </w:r>
        <w:r w:rsidR="00272C2A">
          <w:rPr>
            <w:noProof/>
            <w:webHidden/>
          </w:rPr>
          <w:t>126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7" w:history="1">
        <w:r w:rsidR="00272C2A" w:rsidRPr="00061446">
          <w:rPr>
            <w:rStyle w:val="Hyperlink"/>
            <w:noProof/>
          </w:rPr>
          <w:t>Statistika javnih financija – mjesečni podaci o dugu opće države</w:t>
        </w:r>
        <w:r w:rsidR="00272C2A">
          <w:rPr>
            <w:noProof/>
            <w:webHidden/>
          </w:rPr>
          <w:tab/>
        </w:r>
        <w:r w:rsidR="00272C2A">
          <w:rPr>
            <w:noProof/>
            <w:webHidden/>
          </w:rPr>
          <w:fldChar w:fldCharType="begin"/>
        </w:r>
        <w:r w:rsidR="00272C2A">
          <w:rPr>
            <w:noProof/>
            <w:webHidden/>
          </w:rPr>
          <w:instrText xml:space="preserve"> PAGEREF _Toc148958297 \h </w:instrText>
        </w:r>
        <w:r w:rsidR="00272C2A">
          <w:rPr>
            <w:noProof/>
            <w:webHidden/>
          </w:rPr>
        </w:r>
        <w:r w:rsidR="00272C2A">
          <w:rPr>
            <w:noProof/>
            <w:webHidden/>
          </w:rPr>
          <w:fldChar w:fldCharType="separate"/>
        </w:r>
        <w:r w:rsidR="00272C2A">
          <w:rPr>
            <w:noProof/>
            <w:webHidden/>
          </w:rPr>
          <w:t>127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298" w:history="1">
        <w:r w:rsidR="00272C2A" w:rsidRPr="00061446">
          <w:rPr>
            <w:rStyle w:val="Hyperlink"/>
            <w:noProof/>
          </w:rPr>
          <w:t>Modul 2.2.8 N FINANCIJSKI IZVJEŠTAJI PRORAČUNA, PRORAČUNSKIH I IZVANPRORAČUNSKIH KORISNIKA, NEPROFITNIH ORGANIZACIJA TE IZVJEŠTAJI O PRIHODIMA I PRIMICIMA</w:t>
        </w:r>
        <w:r w:rsidR="00272C2A">
          <w:rPr>
            <w:noProof/>
            <w:webHidden/>
          </w:rPr>
          <w:tab/>
        </w:r>
        <w:r w:rsidR="00272C2A">
          <w:rPr>
            <w:noProof/>
            <w:webHidden/>
          </w:rPr>
          <w:fldChar w:fldCharType="begin"/>
        </w:r>
        <w:r w:rsidR="00272C2A">
          <w:rPr>
            <w:noProof/>
            <w:webHidden/>
          </w:rPr>
          <w:instrText xml:space="preserve"> PAGEREF _Toc148958298 \h </w:instrText>
        </w:r>
        <w:r w:rsidR="00272C2A">
          <w:rPr>
            <w:noProof/>
            <w:webHidden/>
          </w:rPr>
        </w:r>
        <w:r w:rsidR="00272C2A">
          <w:rPr>
            <w:noProof/>
            <w:webHidden/>
          </w:rPr>
          <w:fldChar w:fldCharType="separate"/>
        </w:r>
        <w:r w:rsidR="00272C2A">
          <w:rPr>
            <w:noProof/>
            <w:webHidden/>
          </w:rPr>
          <w:t>129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299" w:history="1">
        <w:r w:rsidR="00272C2A" w:rsidRPr="00061446">
          <w:rPr>
            <w:rStyle w:val="Hyperlink"/>
            <w:noProof/>
          </w:rPr>
          <w:t>Godišnji financijski izvještaji proračuna, proračunskih i izvanproračunskih korisnika za 2023. godinu</w:t>
        </w:r>
        <w:r w:rsidR="00272C2A">
          <w:rPr>
            <w:noProof/>
            <w:webHidden/>
          </w:rPr>
          <w:tab/>
        </w:r>
        <w:r w:rsidR="00272C2A">
          <w:rPr>
            <w:noProof/>
            <w:webHidden/>
          </w:rPr>
          <w:fldChar w:fldCharType="begin"/>
        </w:r>
        <w:r w:rsidR="00272C2A">
          <w:rPr>
            <w:noProof/>
            <w:webHidden/>
          </w:rPr>
          <w:instrText xml:space="preserve"> PAGEREF _Toc148958299 \h </w:instrText>
        </w:r>
        <w:r w:rsidR="00272C2A">
          <w:rPr>
            <w:noProof/>
            <w:webHidden/>
          </w:rPr>
        </w:r>
        <w:r w:rsidR="00272C2A">
          <w:rPr>
            <w:noProof/>
            <w:webHidden/>
          </w:rPr>
          <w:fldChar w:fldCharType="separate"/>
        </w:r>
        <w:r w:rsidR="00272C2A">
          <w:rPr>
            <w:noProof/>
            <w:webHidden/>
          </w:rPr>
          <w:t>129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0" w:history="1">
        <w:r w:rsidR="00272C2A" w:rsidRPr="00061446">
          <w:rPr>
            <w:rStyle w:val="Hyperlink"/>
            <w:noProof/>
          </w:rPr>
          <w:t>Tromjesečni, polugodišnji i devetomjesečni financijski izvještaji o poslovanju proračuna te proračunskih i izvanproračunskih korisnika I. – III., I. – VI. i I.– IX. 2024.</w:t>
        </w:r>
        <w:r w:rsidR="00272C2A">
          <w:rPr>
            <w:noProof/>
            <w:webHidden/>
          </w:rPr>
          <w:tab/>
        </w:r>
        <w:r w:rsidR="00272C2A">
          <w:rPr>
            <w:noProof/>
            <w:webHidden/>
          </w:rPr>
          <w:fldChar w:fldCharType="begin"/>
        </w:r>
        <w:r w:rsidR="00272C2A">
          <w:rPr>
            <w:noProof/>
            <w:webHidden/>
          </w:rPr>
          <w:instrText xml:space="preserve"> PAGEREF _Toc148958300 \h </w:instrText>
        </w:r>
        <w:r w:rsidR="00272C2A">
          <w:rPr>
            <w:noProof/>
            <w:webHidden/>
          </w:rPr>
        </w:r>
        <w:r w:rsidR="00272C2A">
          <w:rPr>
            <w:noProof/>
            <w:webHidden/>
          </w:rPr>
          <w:fldChar w:fldCharType="separate"/>
        </w:r>
        <w:r w:rsidR="00272C2A">
          <w:rPr>
            <w:noProof/>
            <w:webHidden/>
          </w:rPr>
          <w:t>130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1" w:history="1">
        <w:r w:rsidR="00272C2A" w:rsidRPr="00061446">
          <w:rPr>
            <w:rStyle w:val="Hyperlink"/>
            <w:noProof/>
          </w:rPr>
          <w:t>Izvještaj o vlastitim prihodima i primicima državnoga, županijskih i gradskih/općinskih proračuna (Izvještaj P-1) i Izvještaji o uplati i rasporedu zajedničkih prihoda proračuna, određenih ustanova i trgovačkih društava u vlasništvu Republike Hrvatske te prihoda za druge javne potrebe (Izvještaji P-2 i P-3)</w:t>
        </w:r>
        <w:r w:rsidR="00272C2A">
          <w:rPr>
            <w:noProof/>
            <w:webHidden/>
          </w:rPr>
          <w:tab/>
        </w:r>
        <w:r w:rsidR="00272C2A">
          <w:rPr>
            <w:noProof/>
            <w:webHidden/>
          </w:rPr>
          <w:fldChar w:fldCharType="begin"/>
        </w:r>
        <w:r w:rsidR="00272C2A">
          <w:rPr>
            <w:noProof/>
            <w:webHidden/>
          </w:rPr>
          <w:instrText xml:space="preserve"> PAGEREF _Toc148958301 \h </w:instrText>
        </w:r>
        <w:r w:rsidR="00272C2A">
          <w:rPr>
            <w:noProof/>
            <w:webHidden/>
          </w:rPr>
        </w:r>
        <w:r w:rsidR="00272C2A">
          <w:rPr>
            <w:noProof/>
            <w:webHidden/>
          </w:rPr>
          <w:fldChar w:fldCharType="separate"/>
        </w:r>
        <w:r w:rsidR="00272C2A">
          <w:rPr>
            <w:noProof/>
            <w:webHidden/>
          </w:rPr>
          <w:t>131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2" w:history="1">
        <w:r w:rsidR="00272C2A" w:rsidRPr="00061446">
          <w:rPr>
            <w:rStyle w:val="Hyperlink"/>
            <w:noProof/>
          </w:rPr>
          <w:t>Polugodišnji financijski izvještaj u 2024. neprofitnih organizacija koje vode dvojno knjigovodstvo (PR-RAS-NPF)</w:t>
        </w:r>
        <w:r w:rsidR="00272C2A">
          <w:rPr>
            <w:noProof/>
            <w:webHidden/>
          </w:rPr>
          <w:tab/>
        </w:r>
        <w:r w:rsidR="00272C2A">
          <w:rPr>
            <w:noProof/>
            <w:webHidden/>
          </w:rPr>
          <w:fldChar w:fldCharType="begin"/>
        </w:r>
        <w:r w:rsidR="00272C2A">
          <w:rPr>
            <w:noProof/>
            <w:webHidden/>
          </w:rPr>
          <w:instrText xml:space="preserve"> PAGEREF _Toc148958302 \h </w:instrText>
        </w:r>
        <w:r w:rsidR="00272C2A">
          <w:rPr>
            <w:noProof/>
            <w:webHidden/>
          </w:rPr>
        </w:r>
        <w:r w:rsidR="00272C2A">
          <w:rPr>
            <w:noProof/>
            <w:webHidden/>
          </w:rPr>
          <w:fldChar w:fldCharType="separate"/>
        </w:r>
        <w:r w:rsidR="00272C2A">
          <w:rPr>
            <w:noProof/>
            <w:webHidden/>
          </w:rPr>
          <w:t>132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3" w:history="1">
        <w:r w:rsidR="00272C2A" w:rsidRPr="00061446">
          <w:rPr>
            <w:rStyle w:val="Hyperlink"/>
            <w:noProof/>
          </w:rPr>
          <w:t>Godišnji financijski izvještaj za 2023. neprofitnih organizacija koje vode dvojno knjigovodstvo (BIL-NPF i PR-RAS-NPF)</w:t>
        </w:r>
        <w:r w:rsidR="00272C2A">
          <w:rPr>
            <w:noProof/>
            <w:webHidden/>
          </w:rPr>
          <w:tab/>
        </w:r>
        <w:r w:rsidR="00272C2A">
          <w:rPr>
            <w:noProof/>
            <w:webHidden/>
          </w:rPr>
          <w:fldChar w:fldCharType="begin"/>
        </w:r>
        <w:r w:rsidR="00272C2A">
          <w:rPr>
            <w:noProof/>
            <w:webHidden/>
          </w:rPr>
          <w:instrText xml:space="preserve"> PAGEREF _Toc148958303 \h </w:instrText>
        </w:r>
        <w:r w:rsidR="00272C2A">
          <w:rPr>
            <w:noProof/>
            <w:webHidden/>
          </w:rPr>
        </w:r>
        <w:r w:rsidR="00272C2A">
          <w:rPr>
            <w:noProof/>
            <w:webHidden/>
          </w:rPr>
          <w:fldChar w:fldCharType="separate"/>
        </w:r>
        <w:r w:rsidR="00272C2A">
          <w:rPr>
            <w:noProof/>
            <w:webHidden/>
          </w:rPr>
          <w:t>133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4" w:history="1">
        <w:r w:rsidR="00272C2A" w:rsidRPr="00061446">
          <w:rPr>
            <w:rStyle w:val="Hyperlink"/>
            <w:noProof/>
          </w:rPr>
          <w:t>Godišnji financijski izvještaj za 2023. neprofitnih organizacija koje vode jednostavno knjigovodstvo (G-PR-IZ-NPF)</w:t>
        </w:r>
        <w:r w:rsidR="00272C2A">
          <w:rPr>
            <w:noProof/>
            <w:webHidden/>
          </w:rPr>
          <w:tab/>
        </w:r>
        <w:r w:rsidR="00272C2A">
          <w:rPr>
            <w:noProof/>
            <w:webHidden/>
          </w:rPr>
          <w:fldChar w:fldCharType="begin"/>
        </w:r>
        <w:r w:rsidR="00272C2A">
          <w:rPr>
            <w:noProof/>
            <w:webHidden/>
          </w:rPr>
          <w:instrText xml:space="preserve"> PAGEREF _Toc148958304 \h </w:instrText>
        </w:r>
        <w:r w:rsidR="00272C2A">
          <w:rPr>
            <w:noProof/>
            <w:webHidden/>
          </w:rPr>
        </w:r>
        <w:r w:rsidR="00272C2A">
          <w:rPr>
            <w:noProof/>
            <w:webHidden/>
          </w:rPr>
          <w:fldChar w:fldCharType="separate"/>
        </w:r>
        <w:r w:rsidR="00272C2A">
          <w:rPr>
            <w:noProof/>
            <w:webHidden/>
          </w:rPr>
          <w:t>134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05" w:history="1">
        <w:r w:rsidR="00272C2A" w:rsidRPr="00061446">
          <w:rPr>
            <w:rStyle w:val="Hyperlink"/>
            <w:noProof/>
          </w:rPr>
          <w:t>Modul 2.2.9 ANKETE I EKSPERIMENTALNI POKAZATELJI ZA NACIONALNE POTREBE</w:t>
        </w:r>
        <w:r w:rsidR="00272C2A">
          <w:rPr>
            <w:noProof/>
            <w:webHidden/>
          </w:rPr>
          <w:tab/>
        </w:r>
        <w:r w:rsidR="00272C2A">
          <w:rPr>
            <w:noProof/>
            <w:webHidden/>
          </w:rPr>
          <w:fldChar w:fldCharType="begin"/>
        </w:r>
        <w:r w:rsidR="00272C2A">
          <w:rPr>
            <w:noProof/>
            <w:webHidden/>
          </w:rPr>
          <w:instrText xml:space="preserve"> PAGEREF _Toc148958305 \h </w:instrText>
        </w:r>
        <w:r w:rsidR="00272C2A">
          <w:rPr>
            <w:noProof/>
            <w:webHidden/>
          </w:rPr>
        </w:r>
        <w:r w:rsidR="00272C2A">
          <w:rPr>
            <w:noProof/>
            <w:webHidden/>
          </w:rPr>
          <w:fldChar w:fldCharType="separate"/>
        </w:r>
        <w:r w:rsidR="00272C2A">
          <w:rPr>
            <w:noProof/>
            <w:webHidden/>
          </w:rPr>
          <w:t>135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6" w:history="1">
        <w:r w:rsidR="00272C2A" w:rsidRPr="00061446">
          <w:rPr>
            <w:rStyle w:val="Hyperlink"/>
            <w:noProof/>
          </w:rPr>
          <w:t>Izrada eksperimentalnih pokazatelja kretanja plaća obuhvaćenih režimom kolektivnih ugovora</w:t>
        </w:r>
        <w:r w:rsidR="00272C2A">
          <w:rPr>
            <w:noProof/>
            <w:webHidden/>
          </w:rPr>
          <w:tab/>
        </w:r>
        <w:r w:rsidR="00272C2A">
          <w:rPr>
            <w:noProof/>
            <w:webHidden/>
          </w:rPr>
          <w:fldChar w:fldCharType="begin"/>
        </w:r>
        <w:r w:rsidR="00272C2A">
          <w:rPr>
            <w:noProof/>
            <w:webHidden/>
          </w:rPr>
          <w:instrText xml:space="preserve"> PAGEREF _Toc148958306 \h </w:instrText>
        </w:r>
        <w:r w:rsidR="00272C2A">
          <w:rPr>
            <w:noProof/>
            <w:webHidden/>
          </w:rPr>
        </w:r>
        <w:r w:rsidR="00272C2A">
          <w:rPr>
            <w:noProof/>
            <w:webHidden/>
          </w:rPr>
          <w:fldChar w:fldCharType="separate"/>
        </w:r>
        <w:r w:rsidR="00272C2A">
          <w:rPr>
            <w:noProof/>
            <w:webHidden/>
          </w:rPr>
          <w:t>135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7" w:history="1">
        <w:r w:rsidR="00272C2A" w:rsidRPr="00061446">
          <w:rPr>
            <w:rStyle w:val="Hyperlink"/>
            <w:noProof/>
          </w:rPr>
          <w:t>Prikupljanje i izrada eksperimentalnih strukturnih pokazatelja stanovanja</w:t>
        </w:r>
        <w:r w:rsidR="00272C2A">
          <w:rPr>
            <w:noProof/>
            <w:webHidden/>
          </w:rPr>
          <w:tab/>
        </w:r>
        <w:r w:rsidR="00272C2A">
          <w:rPr>
            <w:noProof/>
            <w:webHidden/>
          </w:rPr>
          <w:fldChar w:fldCharType="begin"/>
        </w:r>
        <w:r w:rsidR="00272C2A">
          <w:rPr>
            <w:noProof/>
            <w:webHidden/>
          </w:rPr>
          <w:instrText xml:space="preserve"> PAGEREF _Toc148958307 \h </w:instrText>
        </w:r>
        <w:r w:rsidR="00272C2A">
          <w:rPr>
            <w:noProof/>
            <w:webHidden/>
          </w:rPr>
        </w:r>
        <w:r w:rsidR="00272C2A">
          <w:rPr>
            <w:noProof/>
            <w:webHidden/>
          </w:rPr>
          <w:fldChar w:fldCharType="separate"/>
        </w:r>
        <w:r w:rsidR="00272C2A">
          <w:rPr>
            <w:noProof/>
            <w:webHidden/>
          </w:rPr>
          <w:t>135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8" w:history="1">
        <w:r w:rsidR="00272C2A" w:rsidRPr="00061446">
          <w:rPr>
            <w:rStyle w:val="Hyperlink"/>
            <w:noProof/>
          </w:rPr>
          <w:t>Izrada eksperimentalnih pokazatelja promjena cijena poslovnih nekretnina</w:t>
        </w:r>
        <w:r w:rsidR="00272C2A">
          <w:rPr>
            <w:noProof/>
            <w:webHidden/>
          </w:rPr>
          <w:tab/>
        </w:r>
        <w:r w:rsidR="00272C2A">
          <w:rPr>
            <w:noProof/>
            <w:webHidden/>
          </w:rPr>
          <w:fldChar w:fldCharType="begin"/>
        </w:r>
        <w:r w:rsidR="00272C2A">
          <w:rPr>
            <w:noProof/>
            <w:webHidden/>
          </w:rPr>
          <w:instrText xml:space="preserve"> PAGEREF _Toc148958308 \h </w:instrText>
        </w:r>
        <w:r w:rsidR="00272C2A">
          <w:rPr>
            <w:noProof/>
            <w:webHidden/>
          </w:rPr>
        </w:r>
        <w:r w:rsidR="00272C2A">
          <w:rPr>
            <w:noProof/>
            <w:webHidden/>
          </w:rPr>
          <w:fldChar w:fldCharType="separate"/>
        </w:r>
        <w:r w:rsidR="00272C2A">
          <w:rPr>
            <w:noProof/>
            <w:webHidden/>
          </w:rPr>
          <w:t>136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09" w:history="1">
        <w:r w:rsidR="00272C2A" w:rsidRPr="00061446">
          <w:rPr>
            <w:rStyle w:val="Hyperlink"/>
            <w:noProof/>
          </w:rPr>
          <w:t>Izrada Ankete o uvjetima financiranja malih i srednjih poduzeća</w:t>
        </w:r>
        <w:r w:rsidR="00272C2A">
          <w:rPr>
            <w:noProof/>
            <w:webHidden/>
          </w:rPr>
          <w:tab/>
        </w:r>
        <w:r w:rsidR="00272C2A">
          <w:rPr>
            <w:noProof/>
            <w:webHidden/>
          </w:rPr>
          <w:fldChar w:fldCharType="begin"/>
        </w:r>
        <w:r w:rsidR="00272C2A">
          <w:rPr>
            <w:noProof/>
            <w:webHidden/>
          </w:rPr>
          <w:instrText xml:space="preserve"> PAGEREF _Toc148958309 \h </w:instrText>
        </w:r>
        <w:r w:rsidR="00272C2A">
          <w:rPr>
            <w:noProof/>
            <w:webHidden/>
          </w:rPr>
        </w:r>
        <w:r w:rsidR="00272C2A">
          <w:rPr>
            <w:noProof/>
            <w:webHidden/>
          </w:rPr>
          <w:fldChar w:fldCharType="separate"/>
        </w:r>
        <w:r w:rsidR="00272C2A">
          <w:rPr>
            <w:noProof/>
            <w:webHidden/>
          </w:rPr>
          <w:t>136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0" w:history="1">
        <w:r w:rsidR="00272C2A" w:rsidRPr="00061446">
          <w:rPr>
            <w:rStyle w:val="Hyperlink"/>
            <w:noProof/>
          </w:rPr>
          <w:t>Izrada Ankete o financijama i potrošnji kućanstava</w:t>
        </w:r>
        <w:r w:rsidR="00272C2A">
          <w:rPr>
            <w:noProof/>
            <w:webHidden/>
          </w:rPr>
          <w:tab/>
        </w:r>
        <w:r w:rsidR="00272C2A">
          <w:rPr>
            <w:noProof/>
            <w:webHidden/>
          </w:rPr>
          <w:fldChar w:fldCharType="begin"/>
        </w:r>
        <w:r w:rsidR="00272C2A">
          <w:rPr>
            <w:noProof/>
            <w:webHidden/>
          </w:rPr>
          <w:instrText xml:space="preserve"> PAGEREF _Toc148958310 \h </w:instrText>
        </w:r>
        <w:r w:rsidR="00272C2A">
          <w:rPr>
            <w:noProof/>
            <w:webHidden/>
          </w:rPr>
        </w:r>
        <w:r w:rsidR="00272C2A">
          <w:rPr>
            <w:noProof/>
            <w:webHidden/>
          </w:rPr>
          <w:fldChar w:fldCharType="separate"/>
        </w:r>
        <w:r w:rsidR="00272C2A">
          <w:rPr>
            <w:noProof/>
            <w:webHidden/>
          </w:rPr>
          <w:t>137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11" w:history="1">
        <w:r w:rsidR="00272C2A" w:rsidRPr="00061446">
          <w:rPr>
            <w:rStyle w:val="Hyperlink"/>
            <w:noProof/>
          </w:rPr>
          <w:t>Tema 2.3. Poslovne statistike</w:t>
        </w:r>
        <w:r w:rsidR="00272C2A">
          <w:rPr>
            <w:noProof/>
            <w:webHidden/>
          </w:rPr>
          <w:tab/>
        </w:r>
        <w:r w:rsidR="00272C2A">
          <w:rPr>
            <w:noProof/>
            <w:webHidden/>
          </w:rPr>
          <w:fldChar w:fldCharType="begin"/>
        </w:r>
        <w:r w:rsidR="00272C2A">
          <w:rPr>
            <w:noProof/>
            <w:webHidden/>
          </w:rPr>
          <w:instrText xml:space="preserve"> PAGEREF _Toc148958311 \h </w:instrText>
        </w:r>
        <w:r w:rsidR="00272C2A">
          <w:rPr>
            <w:noProof/>
            <w:webHidden/>
          </w:rPr>
        </w:r>
        <w:r w:rsidR="00272C2A">
          <w:rPr>
            <w:noProof/>
            <w:webHidden/>
          </w:rPr>
          <w:fldChar w:fldCharType="separate"/>
        </w:r>
        <w:r w:rsidR="00272C2A">
          <w:rPr>
            <w:noProof/>
            <w:webHidden/>
          </w:rPr>
          <w:t>137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12" w:history="1">
        <w:r w:rsidR="00272C2A" w:rsidRPr="00061446">
          <w:rPr>
            <w:rStyle w:val="Hyperlink"/>
            <w:noProof/>
          </w:rPr>
          <w:t>Modul 2.3.1 PROIZVODNJA STRUKTURNIH POSLOVNIH STATISTIKA</w:t>
        </w:r>
        <w:r w:rsidR="00272C2A">
          <w:rPr>
            <w:noProof/>
            <w:webHidden/>
          </w:rPr>
          <w:tab/>
        </w:r>
        <w:r w:rsidR="00272C2A">
          <w:rPr>
            <w:noProof/>
            <w:webHidden/>
          </w:rPr>
          <w:fldChar w:fldCharType="begin"/>
        </w:r>
        <w:r w:rsidR="00272C2A">
          <w:rPr>
            <w:noProof/>
            <w:webHidden/>
          </w:rPr>
          <w:instrText xml:space="preserve"> PAGEREF _Toc148958312 \h </w:instrText>
        </w:r>
        <w:r w:rsidR="00272C2A">
          <w:rPr>
            <w:noProof/>
            <w:webHidden/>
          </w:rPr>
        </w:r>
        <w:r w:rsidR="00272C2A">
          <w:rPr>
            <w:noProof/>
            <w:webHidden/>
          </w:rPr>
          <w:fldChar w:fldCharType="separate"/>
        </w:r>
        <w:r w:rsidR="00272C2A">
          <w:rPr>
            <w:noProof/>
            <w:webHidden/>
          </w:rPr>
          <w:t>137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3" w:history="1">
        <w:r w:rsidR="00272C2A" w:rsidRPr="00061446">
          <w:rPr>
            <w:rStyle w:val="Hyperlink"/>
            <w:noProof/>
          </w:rPr>
          <w:t>Strukturne poslovne statistike (SPS)</w:t>
        </w:r>
        <w:r w:rsidR="00272C2A">
          <w:rPr>
            <w:noProof/>
            <w:webHidden/>
          </w:rPr>
          <w:tab/>
        </w:r>
        <w:r w:rsidR="00272C2A">
          <w:rPr>
            <w:noProof/>
            <w:webHidden/>
          </w:rPr>
          <w:fldChar w:fldCharType="begin"/>
        </w:r>
        <w:r w:rsidR="00272C2A">
          <w:rPr>
            <w:noProof/>
            <w:webHidden/>
          </w:rPr>
          <w:instrText xml:space="preserve"> PAGEREF _Toc148958313 \h </w:instrText>
        </w:r>
        <w:r w:rsidR="00272C2A">
          <w:rPr>
            <w:noProof/>
            <w:webHidden/>
          </w:rPr>
        </w:r>
        <w:r w:rsidR="00272C2A">
          <w:rPr>
            <w:noProof/>
            <w:webHidden/>
          </w:rPr>
          <w:fldChar w:fldCharType="separate"/>
        </w:r>
        <w:r w:rsidR="00272C2A">
          <w:rPr>
            <w:noProof/>
            <w:webHidden/>
          </w:rPr>
          <w:t>137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4" w:history="1">
        <w:r w:rsidR="00272C2A" w:rsidRPr="00061446">
          <w:rPr>
            <w:rStyle w:val="Hyperlink"/>
            <w:noProof/>
          </w:rPr>
          <w:t>Poslovna demografija</w:t>
        </w:r>
        <w:r w:rsidR="00272C2A">
          <w:rPr>
            <w:noProof/>
            <w:webHidden/>
          </w:rPr>
          <w:tab/>
        </w:r>
        <w:r w:rsidR="00272C2A">
          <w:rPr>
            <w:noProof/>
            <w:webHidden/>
          </w:rPr>
          <w:fldChar w:fldCharType="begin"/>
        </w:r>
        <w:r w:rsidR="00272C2A">
          <w:rPr>
            <w:noProof/>
            <w:webHidden/>
          </w:rPr>
          <w:instrText xml:space="preserve"> PAGEREF _Toc148958314 \h </w:instrText>
        </w:r>
        <w:r w:rsidR="00272C2A">
          <w:rPr>
            <w:noProof/>
            <w:webHidden/>
          </w:rPr>
        </w:r>
        <w:r w:rsidR="00272C2A">
          <w:rPr>
            <w:noProof/>
            <w:webHidden/>
          </w:rPr>
          <w:fldChar w:fldCharType="separate"/>
        </w:r>
        <w:r w:rsidR="00272C2A">
          <w:rPr>
            <w:noProof/>
            <w:webHidden/>
          </w:rPr>
          <w:t>139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5" w:history="1">
        <w:r w:rsidR="00272C2A" w:rsidRPr="00061446">
          <w:rPr>
            <w:rStyle w:val="Hyperlink"/>
            <w:noProof/>
          </w:rPr>
          <w:t>Razvoj strukturnih poslovnih statistika prema smjernicama EU-a</w:t>
        </w:r>
        <w:r w:rsidR="00272C2A">
          <w:rPr>
            <w:noProof/>
            <w:webHidden/>
          </w:rPr>
          <w:tab/>
        </w:r>
        <w:r w:rsidR="00272C2A">
          <w:rPr>
            <w:noProof/>
            <w:webHidden/>
          </w:rPr>
          <w:fldChar w:fldCharType="begin"/>
        </w:r>
        <w:r w:rsidR="00272C2A">
          <w:rPr>
            <w:noProof/>
            <w:webHidden/>
          </w:rPr>
          <w:instrText xml:space="preserve"> PAGEREF _Toc148958315 \h </w:instrText>
        </w:r>
        <w:r w:rsidR="00272C2A">
          <w:rPr>
            <w:noProof/>
            <w:webHidden/>
          </w:rPr>
        </w:r>
        <w:r w:rsidR="00272C2A">
          <w:rPr>
            <w:noProof/>
            <w:webHidden/>
          </w:rPr>
          <w:fldChar w:fldCharType="separate"/>
        </w:r>
        <w:r w:rsidR="00272C2A">
          <w:rPr>
            <w:noProof/>
            <w:webHidden/>
          </w:rPr>
          <w:t>140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16" w:history="1">
        <w:r w:rsidR="00272C2A" w:rsidRPr="00061446">
          <w:rPr>
            <w:rStyle w:val="Hyperlink"/>
            <w:noProof/>
          </w:rPr>
          <w:t>Modul 2.3.2 PRODCOM</w:t>
        </w:r>
        <w:r w:rsidR="00272C2A">
          <w:rPr>
            <w:noProof/>
            <w:webHidden/>
          </w:rPr>
          <w:tab/>
        </w:r>
        <w:r w:rsidR="00272C2A">
          <w:rPr>
            <w:noProof/>
            <w:webHidden/>
          </w:rPr>
          <w:fldChar w:fldCharType="begin"/>
        </w:r>
        <w:r w:rsidR="00272C2A">
          <w:rPr>
            <w:noProof/>
            <w:webHidden/>
          </w:rPr>
          <w:instrText xml:space="preserve"> PAGEREF _Toc148958316 \h </w:instrText>
        </w:r>
        <w:r w:rsidR="00272C2A">
          <w:rPr>
            <w:noProof/>
            <w:webHidden/>
          </w:rPr>
        </w:r>
        <w:r w:rsidR="00272C2A">
          <w:rPr>
            <w:noProof/>
            <w:webHidden/>
          </w:rPr>
          <w:fldChar w:fldCharType="separate"/>
        </w:r>
        <w:r w:rsidR="00272C2A">
          <w:rPr>
            <w:noProof/>
            <w:webHidden/>
          </w:rPr>
          <w:t>141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7" w:history="1">
        <w:r w:rsidR="00272C2A" w:rsidRPr="00061446">
          <w:rPr>
            <w:rStyle w:val="Hyperlink"/>
            <w:noProof/>
          </w:rPr>
          <w:t>PRODCOM istraživanje o industrijskoj proizvodnji (IND-21/PRODCOM/G)</w:t>
        </w:r>
        <w:r w:rsidR="00272C2A">
          <w:rPr>
            <w:noProof/>
            <w:webHidden/>
          </w:rPr>
          <w:tab/>
        </w:r>
        <w:r w:rsidR="00272C2A">
          <w:rPr>
            <w:noProof/>
            <w:webHidden/>
          </w:rPr>
          <w:fldChar w:fldCharType="begin"/>
        </w:r>
        <w:r w:rsidR="00272C2A">
          <w:rPr>
            <w:noProof/>
            <w:webHidden/>
          </w:rPr>
          <w:instrText xml:space="preserve"> PAGEREF _Toc148958317 \h </w:instrText>
        </w:r>
        <w:r w:rsidR="00272C2A">
          <w:rPr>
            <w:noProof/>
            <w:webHidden/>
          </w:rPr>
        </w:r>
        <w:r w:rsidR="00272C2A">
          <w:rPr>
            <w:noProof/>
            <w:webHidden/>
          </w:rPr>
          <w:fldChar w:fldCharType="separate"/>
        </w:r>
        <w:r w:rsidR="00272C2A">
          <w:rPr>
            <w:noProof/>
            <w:webHidden/>
          </w:rPr>
          <w:t>141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8" w:history="1">
        <w:r w:rsidR="00272C2A" w:rsidRPr="00061446">
          <w:rPr>
            <w:rStyle w:val="Hyperlink"/>
            <w:noProof/>
          </w:rPr>
          <w:t>Godišnje istraživanje o utrošku sirovina, materijala i energenata u industriji (IND-21/REPRO/G)</w:t>
        </w:r>
        <w:r w:rsidR="00272C2A">
          <w:rPr>
            <w:noProof/>
            <w:webHidden/>
          </w:rPr>
          <w:tab/>
        </w:r>
        <w:r w:rsidR="00272C2A">
          <w:rPr>
            <w:noProof/>
            <w:webHidden/>
          </w:rPr>
          <w:fldChar w:fldCharType="begin"/>
        </w:r>
        <w:r w:rsidR="00272C2A">
          <w:rPr>
            <w:noProof/>
            <w:webHidden/>
          </w:rPr>
          <w:instrText xml:space="preserve"> PAGEREF _Toc148958318 \h </w:instrText>
        </w:r>
        <w:r w:rsidR="00272C2A">
          <w:rPr>
            <w:noProof/>
            <w:webHidden/>
          </w:rPr>
        </w:r>
        <w:r w:rsidR="00272C2A">
          <w:rPr>
            <w:noProof/>
            <w:webHidden/>
          </w:rPr>
          <w:fldChar w:fldCharType="separate"/>
        </w:r>
        <w:r w:rsidR="00272C2A">
          <w:rPr>
            <w:noProof/>
            <w:webHidden/>
          </w:rPr>
          <w:t>142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19" w:history="1">
        <w:r w:rsidR="00272C2A" w:rsidRPr="00061446">
          <w:rPr>
            <w:rStyle w:val="Hyperlink"/>
            <w:noProof/>
          </w:rPr>
          <w:t>PRODCOM istraživanje industrije prema EU smjernicama</w:t>
        </w:r>
        <w:r w:rsidR="00272C2A">
          <w:rPr>
            <w:noProof/>
            <w:webHidden/>
          </w:rPr>
          <w:tab/>
        </w:r>
        <w:r w:rsidR="00272C2A">
          <w:rPr>
            <w:noProof/>
            <w:webHidden/>
          </w:rPr>
          <w:fldChar w:fldCharType="begin"/>
        </w:r>
        <w:r w:rsidR="00272C2A">
          <w:rPr>
            <w:noProof/>
            <w:webHidden/>
          </w:rPr>
          <w:instrText xml:space="preserve"> PAGEREF _Toc148958319 \h </w:instrText>
        </w:r>
        <w:r w:rsidR="00272C2A">
          <w:rPr>
            <w:noProof/>
            <w:webHidden/>
          </w:rPr>
        </w:r>
        <w:r w:rsidR="00272C2A">
          <w:rPr>
            <w:noProof/>
            <w:webHidden/>
          </w:rPr>
          <w:fldChar w:fldCharType="separate"/>
        </w:r>
        <w:r w:rsidR="00272C2A">
          <w:rPr>
            <w:noProof/>
            <w:webHidden/>
          </w:rPr>
          <w:t>143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20" w:history="1">
        <w:r w:rsidR="00272C2A" w:rsidRPr="00061446">
          <w:rPr>
            <w:rStyle w:val="Hyperlink"/>
            <w:noProof/>
          </w:rPr>
          <w:t>Modul 2.3.3 KRATKOROČNE POSLOVNE STATISTIKE</w:t>
        </w:r>
        <w:r w:rsidR="00272C2A">
          <w:rPr>
            <w:noProof/>
            <w:webHidden/>
          </w:rPr>
          <w:tab/>
        </w:r>
        <w:r w:rsidR="00272C2A">
          <w:rPr>
            <w:noProof/>
            <w:webHidden/>
          </w:rPr>
          <w:fldChar w:fldCharType="begin"/>
        </w:r>
        <w:r w:rsidR="00272C2A">
          <w:rPr>
            <w:noProof/>
            <w:webHidden/>
          </w:rPr>
          <w:instrText xml:space="preserve"> PAGEREF _Toc148958320 \h </w:instrText>
        </w:r>
        <w:r w:rsidR="00272C2A">
          <w:rPr>
            <w:noProof/>
            <w:webHidden/>
          </w:rPr>
        </w:r>
        <w:r w:rsidR="00272C2A">
          <w:rPr>
            <w:noProof/>
            <w:webHidden/>
          </w:rPr>
          <w:fldChar w:fldCharType="separate"/>
        </w:r>
        <w:r w:rsidR="00272C2A">
          <w:rPr>
            <w:noProof/>
            <w:webHidden/>
          </w:rPr>
          <w:t>144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1" w:history="1">
        <w:r w:rsidR="00272C2A" w:rsidRPr="00061446">
          <w:rPr>
            <w:rStyle w:val="Hyperlink"/>
            <w:noProof/>
          </w:rPr>
          <w:t>Mjesečno istraživanje o industrijskoj proizvodnji i zaposlenim osobama (IND-1/KPS/M)</w:t>
        </w:r>
        <w:r w:rsidR="00272C2A">
          <w:rPr>
            <w:noProof/>
            <w:webHidden/>
          </w:rPr>
          <w:tab/>
        </w:r>
        <w:r w:rsidR="00272C2A">
          <w:rPr>
            <w:noProof/>
            <w:webHidden/>
          </w:rPr>
          <w:fldChar w:fldCharType="begin"/>
        </w:r>
        <w:r w:rsidR="00272C2A">
          <w:rPr>
            <w:noProof/>
            <w:webHidden/>
          </w:rPr>
          <w:instrText xml:space="preserve"> PAGEREF _Toc148958321 \h </w:instrText>
        </w:r>
        <w:r w:rsidR="00272C2A">
          <w:rPr>
            <w:noProof/>
            <w:webHidden/>
          </w:rPr>
        </w:r>
        <w:r w:rsidR="00272C2A">
          <w:rPr>
            <w:noProof/>
            <w:webHidden/>
          </w:rPr>
          <w:fldChar w:fldCharType="separate"/>
        </w:r>
        <w:r w:rsidR="00272C2A">
          <w:rPr>
            <w:noProof/>
            <w:webHidden/>
          </w:rPr>
          <w:t>144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2" w:history="1">
        <w:r w:rsidR="00272C2A" w:rsidRPr="00061446">
          <w:rPr>
            <w:rStyle w:val="Hyperlink"/>
            <w:noProof/>
          </w:rPr>
          <w:t>Mjesečno istraživanje o prometu industrije (IND-2/KPS/M)</w:t>
        </w:r>
        <w:r w:rsidR="00272C2A">
          <w:rPr>
            <w:noProof/>
            <w:webHidden/>
          </w:rPr>
          <w:tab/>
        </w:r>
        <w:r w:rsidR="00272C2A">
          <w:rPr>
            <w:noProof/>
            <w:webHidden/>
          </w:rPr>
          <w:fldChar w:fldCharType="begin"/>
        </w:r>
        <w:r w:rsidR="00272C2A">
          <w:rPr>
            <w:noProof/>
            <w:webHidden/>
          </w:rPr>
          <w:instrText xml:space="preserve"> PAGEREF _Toc148958322 \h </w:instrText>
        </w:r>
        <w:r w:rsidR="00272C2A">
          <w:rPr>
            <w:noProof/>
            <w:webHidden/>
          </w:rPr>
        </w:r>
        <w:r w:rsidR="00272C2A">
          <w:rPr>
            <w:noProof/>
            <w:webHidden/>
          </w:rPr>
          <w:fldChar w:fldCharType="separate"/>
        </w:r>
        <w:r w:rsidR="00272C2A">
          <w:rPr>
            <w:noProof/>
            <w:webHidden/>
          </w:rPr>
          <w:t>146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3" w:history="1">
        <w:r w:rsidR="00272C2A" w:rsidRPr="00061446">
          <w:rPr>
            <w:rStyle w:val="Hyperlink"/>
            <w:noProof/>
          </w:rPr>
          <w:t>Mjesečno istraživanje o cijenama industrijskih proizvođača (IND-3/KPS/M)</w:t>
        </w:r>
        <w:r w:rsidR="00272C2A">
          <w:rPr>
            <w:noProof/>
            <w:webHidden/>
          </w:rPr>
          <w:tab/>
        </w:r>
        <w:r w:rsidR="00272C2A">
          <w:rPr>
            <w:noProof/>
            <w:webHidden/>
          </w:rPr>
          <w:fldChar w:fldCharType="begin"/>
        </w:r>
        <w:r w:rsidR="00272C2A">
          <w:rPr>
            <w:noProof/>
            <w:webHidden/>
          </w:rPr>
          <w:instrText xml:space="preserve"> PAGEREF _Toc148958323 \h </w:instrText>
        </w:r>
        <w:r w:rsidR="00272C2A">
          <w:rPr>
            <w:noProof/>
            <w:webHidden/>
          </w:rPr>
        </w:r>
        <w:r w:rsidR="00272C2A">
          <w:rPr>
            <w:noProof/>
            <w:webHidden/>
          </w:rPr>
          <w:fldChar w:fldCharType="separate"/>
        </w:r>
        <w:r w:rsidR="00272C2A">
          <w:rPr>
            <w:noProof/>
            <w:webHidden/>
          </w:rPr>
          <w:t>147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4" w:history="1">
        <w:r w:rsidR="00272C2A" w:rsidRPr="00061446">
          <w:rPr>
            <w:rStyle w:val="Hyperlink"/>
            <w:noProof/>
          </w:rPr>
          <w:t>Mjesečni izvještaj građevinarstva (GRAĐ-21/M)</w:t>
        </w:r>
        <w:r w:rsidR="00272C2A">
          <w:rPr>
            <w:noProof/>
            <w:webHidden/>
          </w:rPr>
          <w:tab/>
        </w:r>
        <w:r w:rsidR="00272C2A">
          <w:rPr>
            <w:noProof/>
            <w:webHidden/>
          </w:rPr>
          <w:fldChar w:fldCharType="begin"/>
        </w:r>
        <w:r w:rsidR="00272C2A">
          <w:rPr>
            <w:noProof/>
            <w:webHidden/>
          </w:rPr>
          <w:instrText xml:space="preserve"> PAGEREF _Toc148958324 \h </w:instrText>
        </w:r>
        <w:r w:rsidR="00272C2A">
          <w:rPr>
            <w:noProof/>
            <w:webHidden/>
          </w:rPr>
        </w:r>
        <w:r w:rsidR="00272C2A">
          <w:rPr>
            <w:noProof/>
            <w:webHidden/>
          </w:rPr>
          <w:fldChar w:fldCharType="separate"/>
        </w:r>
        <w:r w:rsidR="00272C2A">
          <w:rPr>
            <w:noProof/>
            <w:webHidden/>
          </w:rPr>
          <w:t>148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5" w:history="1">
        <w:r w:rsidR="00272C2A" w:rsidRPr="00061446">
          <w:rPr>
            <w:rStyle w:val="Hyperlink"/>
            <w:noProof/>
          </w:rPr>
          <w:t>Mjesečni izvještaj o izdanim građevinskim dozvolama (GRAĐ-44a)</w:t>
        </w:r>
        <w:r w:rsidR="00272C2A">
          <w:rPr>
            <w:noProof/>
            <w:webHidden/>
          </w:rPr>
          <w:tab/>
        </w:r>
        <w:r w:rsidR="00272C2A">
          <w:rPr>
            <w:noProof/>
            <w:webHidden/>
          </w:rPr>
          <w:fldChar w:fldCharType="begin"/>
        </w:r>
        <w:r w:rsidR="00272C2A">
          <w:rPr>
            <w:noProof/>
            <w:webHidden/>
          </w:rPr>
          <w:instrText xml:space="preserve"> PAGEREF _Toc148958325 \h </w:instrText>
        </w:r>
        <w:r w:rsidR="00272C2A">
          <w:rPr>
            <w:noProof/>
            <w:webHidden/>
          </w:rPr>
        </w:r>
        <w:r w:rsidR="00272C2A">
          <w:rPr>
            <w:noProof/>
            <w:webHidden/>
          </w:rPr>
          <w:fldChar w:fldCharType="separate"/>
        </w:r>
        <w:r w:rsidR="00272C2A">
          <w:rPr>
            <w:noProof/>
            <w:webHidden/>
          </w:rPr>
          <w:t>149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6" w:history="1">
        <w:r w:rsidR="00272C2A" w:rsidRPr="00061446">
          <w:rPr>
            <w:rStyle w:val="Hyperlink"/>
            <w:noProof/>
          </w:rPr>
          <w:t>Tromjesečni izvještaj građevinarstva (GRAĐ-21/3M)</w:t>
        </w:r>
        <w:r w:rsidR="00272C2A">
          <w:rPr>
            <w:noProof/>
            <w:webHidden/>
          </w:rPr>
          <w:tab/>
        </w:r>
        <w:r w:rsidR="00272C2A">
          <w:rPr>
            <w:noProof/>
            <w:webHidden/>
          </w:rPr>
          <w:fldChar w:fldCharType="begin"/>
        </w:r>
        <w:r w:rsidR="00272C2A">
          <w:rPr>
            <w:noProof/>
            <w:webHidden/>
          </w:rPr>
          <w:instrText xml:space="preserve"> PAGEREF _Toc148958326 \h </w:instrText>
        </w:r>
        <w:r w:rsidR="00272C2A">
          <w:rPr>
            <w:noProof/>
            <w:webHidden/>
          </w:rPr>
        </w:r>
        <w:r w:rsidR="00272C2A">
          <w:rPr>
            <w:noProof/>
            <w:webHidden/>
          </w:rPr>
          <w:fldChar w:fldCharType="separate"/>
        </w:r>
        <w:r w:rsidR="00272C2A">
          <w:rPr>
            <w:noProof/>
            <w:webHidden/>
          </w:rPr>
          <w:t>150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7" w:history="1">
        <w:r w:rsidR="00272C2A" w:rsidRPr="00061446">
          <w:rPr>
            <w:rStyle w:val="Hyperlink"/>
            <w:noProof/>
          </w:rPr>
          <w:t>Tromjesečni izvještaj o cijenama prodanih novih stanova (GRAĐ-41)</w:t>
        </w:r>
        <w:r w:rsidR="00272C2A">
          <w:rPr>
            <w:noProof/>
            <w:webHidden/>
          </w:rPr>
          <w:tab/>
        </w:r>
        <w:r w:rsidR="00272C2A">
          <w:rPr>
            <w:noProof/>
            <w:webHidden/>
          </w:rPr>
          <w:fldChar w:fldCharType="begin"/>
        </w:r>
        <w:r w:rsidR="00272C2A">
          <w:rPr>
            <w:noProof/>
            <w:webHidden/>
          </w:rPr>
          <w:instrText xml:space="preserve"> PAGEREF _Toc148958327 \h </w:instrText>
        </w:r>
        <w:r w:rsidR="00272C2A">
          <w:rPr>
            <w:noProof/>
            <w:webHidden/>
          </w:rPr>
        </w:r>
        <w:r w:rsidR="00272C2A">
          <w:rPr>
            <w:noProof/>
            <w:webHidden/>
          </w:rPr>
          <w:fldChar w:fldCharType="separate"/>
        </w:r>
        <w:r w:rsidR="00272C2A">
          <w:rPr>
            <w:noProof/>
            <w:webHidden/>
          </w:rPr>
          <w:t>151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8" w:history="1">
        <w:r w:rsidR="00272C2A" w:rsidRPr="00061446">
          <w:rPr>
            <w:rStyle w:val="Hyperlink"/>
            <w:noProof/>
          </w:rPr>
          <w:t>Mjesečni izvještaj trgovine na malo (TRG-1)</w:t>
        </w:r>
        <w:r w:rsidR="00272C2A">
          <w:rPr>
            <w:noProof/>
            <w:webHidden/>
          </w:rPr>
          <w:tab/>
        </w:r>
        <w:r w:rsidR="00272C2A">
          <w:rPr>
            <w:noProof/>
            <w:webHidden/>
          </w:rPr>
          <w:fldChar w:fldCharType="begin"/>
        </w:r>
        <w:r w:rsidR="00272C2A">
          <w:rPr>
            <w:noProof/>
            <w:webHidden/>
          </w:rPr>
          <w:instrText xml:space="preserve"> PAGEREF _Toc148958328 \h </w:instrText>
        </w:r>
        <w:r w:rsidR="00272C2A">
          <w:rPr>
            <w:noProof/>
            <w:webHidden/>
          </w:rPr>
        </w:r>
        <w:r w:rsidR="00272C2A">
          <w:rPr>
            <w:noProof/>
            <w:webHidden/>
          </w:rPr>
          <w:fldChar w:fldCharType="separate"/>
        </w:r>
        <w:r w:rsidR="00272C2A">
          <w:rPr>
            <w:noProof/>
            <w:webHidden/>
          </w:rPr>
          <w:t>152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29" w:history="1">
        <w:r w:rsidR="00272C2A" w:rsidRPr="00061446">
          <w:rPr>
            <w:rStyle w:val="Hyperlink"/>
            <w:noProof/>
          </w:rPr>
          <w:t>Mjesečni izvještaj uslužnih djelatnosti (USL-M)</w:t>
        </w:r>
        <w:r w:rsidR="00272C2A">
          <w:rPr>
            <w:noProof/>
            <w:webHidden/>
          </w:rPr>
          <w:tab/>
        </w:r>
        <w:r w:rsidR="00272C2A">
          <w:rPr>
            <w:noProof/>
            <w:webHidden/>
          </w:rPr>
          <w:fldChar w:fldCharType="begin"/>
        </w:r>
        <w:r w:rsidR="00272C2A">
          <w:rPr>
            <w:noProof/>
            <w:webHidden/>
          </w:rPr>
          <w:instrText xml:space="preserve"> PAGEREF _Toc148958329 \h </w:instrText>
        </w:r>
        <w:r w:rsidR="00272C2A">
          <w:rPr>
            <w:noProof/>
            <w:webHidden/>
          </w:rPr>
        </w:r>
        <w:r w:rsidR="00272C2A">
          <w:rPr>
            <w:noProof/>
            <w:webHidden/>
          </w:rPr>
          <w:fldChar w:fldCharType="separate"/>
        </w:r>
        <w:r w:rsidR="00272C2A">
          <w:rPr>
            <w:noProof/>
            <w:webHidden/>
          </w:rPr>
          <w:t>153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0" w:history="1">
        <w:r w:rsidR="00272C2A" w:rsidRPr="00061446">
          <w:rPr>
            <w:rStyle w:val="Hyperlink"/>
            <w:noProof/>
          </w:rPr>
          <w:t>Indeksi cijena redovitoga zračnoga putničkog prijevoza pri pružateljima usluga (SPPI-ZR)</w:t>
        </w:r>
        <w:r w:rsidR="00272C2A">
          <w:rPr>
            <w:noProof/>
            <w:webHidden/>
          </w:rPr>
          <w:tab/>
        </w:r>
        <w:r w:rsidR="00272C2A">
          <w:rPr>
            <w:noProof/>
            <w:webHidden/>
          </w:rPr>
          <w:fldChar w:fldCharType="begin"/>
        </w:r>
        <w:r w:rsidR="00272C2A">
          <w:rPr>
            <w:noProof/>
            <w:webHidden/>
          </w:rPr>
          <w:instrText xml:space="preserve"> PAGEREF _Toc148958330 \h </w:instrText>
        </w:r>
        <w:r w:rsidR="00272C2A">
          <w:rPr>
            <w:noProof/>
            <w:webHidden/>
          </w:rPr>
        </w:r>
        <w:r w:rsidR="00272C2A">
          <w:rPr>
            <w:noProof/>
            <w:webHidden/>
          </w:rPr>
          <w:fldChar w:fldCharType="separate"/>
        </w:r>
        <w:r w:rsidR="00272C2A">
          <w:rPr>
            <w:noProof/>
            <w:webHidden/>
          </w:rPr>
          <w:t>154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1" w:history="1">
        <w:r w:rsidR="00272C2A" w:rsidRPr="00061446">
          <w:rPr>
            <w:rStyle w:val="Hyperlink"/>
            <w:noProof/>
          </w:rPr>
          <w:t>Indeksi cijena elektroničkih komunikacijskih usluga pri pružateljima usluga (SPPI-TEL)</w:t>
        </w:r>
        <w:r w:rsidR="00272C2A">
          <w:rPr>
            <w:noProof/>
            <w:webHidden/>
          </w:rPr>
          <w:tab/>
        </w:r>
        <w:r w:rsidR="00272C2A">
          <w:rPr>
            <w:noProof/>
            <w:webHidden/>
          </w:rPr>
          <w:fldChar w:fldCharType="begin"/>
        </w:r>
        <w:r w:rsidR="00272C2A">
          <w:rPr>
            <w:noProof/>
            <w:webHidden/>
          </w:rPr>
          <w:instrText xml:space="preserve"> PAGEREF _Toc148958331 \h </w:instrText>
        </w:r>
        <w:r w:rsidR="00272C2A">
          <w:rPr>
            <w:noProof/>
            <w:webHidden/>
          </w:rPr>
        </w:r>
        <w:r w:rsidR="00272C2A">
          <w:rPr>
            <w:noProof/>
            <w:webHidden/>
          </w:rPr>
          <w:fldChar w:fldCharType="separate"/>
        </w:r>
        <w:r w:rsidR="00272C2A">
          <w:rPr>
            <w:noProof/>
            <w:webHidden/>
          </w:rPr>
          <w:t>155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2" w:history="1">
        <w:r w:rsidR="00272C2A" w:rsidRPr="00061446">
          <w:rPr>
            <w:rStyle w:val="Hyperlink"/>
            <w:noProof/>
          </w:rPr>
          <w:t>Indeksi cijena poštanskih i kurirskih usluga pri pružateljima usluga (SPPI-POŠT)</w:t>
        </w:r>
        <w:r w:rsidR="00272C2A">
          <w:rPr>
            <w:noProof/>
            <w:webHidden/>
          </w:rPr>
          <w:tab/>
        </w:r>
        <w:r w:rsidR="00272C2A">
          <w:rPr>
            <w:noProof/>
            <w:webHidden/>
          </w:rPr>
          <w:fldChar w:fldCharType="begin"/>
        </w:r>
        <w:r w:rsidR="00272C2A">
          <w:rPr>
            <w:noProof/>
            <w:webHidden/>
          </w:rPr>
          <w:instrText xml:space="preserve"> PAGEREF _Toc148958332 \h </w:instrText>
        </w:r>
        <w:r w:rsidR="00272C2A">
          <w:rPr>
            <w:noProof/>
            <w:webHidden/>
          </w:rPr>
        </w:r>
        <w:r w:rsidR="00272C2A">
          <w:rPr>
            <w:noProof/>
            <w:webHidden/>
          </w:rPr>
          <w:fldChar w:fldCharType="separate"/>
        </w:r>
        <w:r w:rsidR="00272C2A">
          <w:rPr>
            <w:noProof/>
            <w:webHidden/>
          </w:rPr>
          <w:t>157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3" w:history="1">
        <w:r w:rsidR="00272C2A" w:rsidRPr="00061446">
          <w:rPr>
            <w:rStyle w:val="Hyperlink"/>
            <w:noProof/>
          </w:rPr>
          <w:t>Indeksi cijena usluga skladištenja robe pri pružateljima usluga (SPPI-SKL)</w:t>
        </w:r>
        <w:r w:rsidR="00272C2A">
          <w:rPr>
            <w:noProof/>
            <w:webHidden/>
          </w:rPr>
          <w:tab/>
        </w:r>
        <w:r w:rsidR="00272C2A">
          <w:rPr>
            <w:noProof/>
            <w:webHidden/>
          </w:rPr>
          <w:fldChar w:fldCharType="begin"/>
        </w:r>
        <w:r w:rsidR="00272C2A">
          <w:rPr>
            <w:noProof/>
            <w:webHidden/>
          </w:rPr>
          <w:instrText xml:space="preserve"> PAGEREF _Toc148958333 \h </w:instrText>
        </w:r>
        <w:r w:rsidR="00272C2A">
          <w:rPr>
            <w:noProof/>
            <w:webHidden/>
          </w:rPr>
        </w:r>
        <w:r w:rsidR="00272C2A">
          <w:rPr>
            <w:noProof/>
            <w:webHidden/>
          </w:rPr>
          <w:fldChar w:fldCharType="separate"/>
        </w:r>
        <w:r w:rsidR="00272C2A">
          <w:rPr>
            <w:noProof/>
            <w:webHidden/>
          </w:rPr>
          <w:t>158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4" w:history="1">
        <w:r w:rsidR="00272C2A" w:rsidRPr="00061446">
          <w:rPr>
            <w:rStyle w:val="Hyperlink"/>
            <w:noProof/>
          </w:rPr>
          <w:t>Indeksi cijena usluga prekrcaja tereta pri pružateljima usluga (SPPI-PREK)</w:t>
        </w:r>
        <w:r w:rsidR="00272C2A">
          <w:rPr>
            <w:noProof/>
            <w:webHidden/>
          </w:rPr>
          <w:tab/>
        </w:r>
        <w:r w:rsidR="00272C2A">
          <w:rPr>
            <w:noProof/>
            <w:webHidden/>
          </w:rPr>
          <w:fldChar w:fldCharType="begin"/>
        </w:r>
        <w:r w:rsidR="00272C2A">
          <w:rPr>
            <w:noProof/>
            <w:webHidden/>
          </w:rPr>
          <w:instrText xml:space="preserve"> PAGEREF _Toc148958334 \h </w:instrText>
        </w:r>
        <w:r w:rsidR="00272C2A">
          <w:rPr>
            <w:noProof/>
            <w:webHidden/>
          </w:rPr>
        </w:r>
        <w:r w:rsidR="00272C2A">
          <w:rPr>
            <w:noProof/>
            <w:webHidden/>
          </w:rPr>
          <w:fldChar w:fldCharType="separate"/>
        </w:r>
        <w:r w:rsidR="00272C2A">
          <w:rPr>
            <w:noProof/>
            <w:webHidden/>
          </w:rPr>
          <w:t>159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5" w:history="1">
        <w:r w:rsidR="00272C2A" w:rsidRPr="00061446">
          <w:rPr>
            <w:rStyle w:val="Hyperlink"/>
            <w:noProof/>
          </w:rPr>
          <w:t>Indeksi cijena zaštitnih i istražnih djelatnosti pri pružateljima usluga (SPPI-ZAŠT)</w:t>
        </w:r>
        <w:r w:rsidR="00272C2A">
          <w:rPr>
            <w:noProof/>
            <w:webHidden/>
          </w:rPr>
          <w:tab/>
        </w:r>
        <w:r w:rsidR="00272C2A">
          <w:rPr>
            <w:noProof/>
            <w:webHidden/>
          </w:rPr>
          <w:fldChar w:fldCharType="begin"/>
        </w:r>
        <w:r w:rsidR="00272C2A">
          <w:rPr>
            <w:noProof/>
            <w:webHidden/>
          </w:rPr>
          <w:instrText xml:space="preserve"> PAGEREF _Toc148958335 \h </w:instrText>
        </w:r>
        <w:r w:rsidR="00272C2A">
          <w:rPr>
            <w:noProof/>
            <w:webHidden/>
          </w:rPr>
        </w:r>
        <w:r w:rsidR="00272C2A">
          <w:rPr>
            <w:noProof/>
            <w:webHidden/>
          </w:rPr>
          <w:fldChar w:fldCharType="separate"/>
        </w:r>
        <w:r w:rsidR="00272C2A">
          <w:rPr>
            <w:noProof/>
            <w:webHidden/>
          </w:rPr>
          <w:t>160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6" w:history="1">
        <w:r w:rsidR="00272C2A" w:rsidRPr="00061446">
          <w:rPr>
            <w:rStyle w:val="Hyperlink"/>
            <w:noProof/>
          </w:rPr>
          <w:t>Indeksi cijena usluga zapošljavanja pri pružateljima usluga (SPPI-ZP)</w:t>
        </w:r>
        <w:r w:rsidR="00272C2A">
          <w:rPr>
            <w:noProof/>
            <w:webHidden/>
          </w:rPr>
          <w:tab/>
        </w:r>
        <w:r w:rsidR="00272C2A">
          <w:rPr>
            <w:noProof/>
            <w:webHidden/>
          </w:rPr>
          <w:fldChar w:fldCharType="begin"/>
        </w:r>
        <w:r w:rsidR="00272C2A">
          <w:rPr>
            <w:noProof/>
            <w:webHidden/>
          </w:rPr>
          <w:instrText xml:space="preserve"> PAGEREF _Toc148958336 \h </w:instrText>
        </w:r>
        <w:r w:rsidR="00272C2A">
          <w:rPr>
            <w:noProof/>
            <w:webHidden/>
          </w:rPr>
        </w:r>
        <w:r w:rsidR="00272C2A">
          <w:rPr>
            <w:noProof/>
            <w:webHidden/>
          </w:rPr>
          <w:fldChar w:fldCharType="separate"/>
        </w:r>
        <w:r w:rsidR="00272C2A">
          <w:rPr>
            <w:noProof/>
            <w:webHidden/>
          </w:rPr>
          <w:t>161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7" w:history="1">
        <w:r w:rsidR="00272C2A" w:rsidRPr="00061446">
          <w:rPr>
            <w:rStyle w:val="Hyperlink"/>
            <w:noProof/>
          </w:rPr>
          <w:t>Indeksi cijena usluga pomorskoga putničkog prijevoza pri pružateljima usluga (SPPI-POM/P)</w:t>
        </w:r>
        <w:r w:rsidR="00272C2A">
          <w:rPr>
            <w:noProof/>
            <w:webHidden/>
          </w:rPr>
          <w:tab/>
        </w:r>
        <w:r w:rsidR="00272C2A">
          <w:rPr>
            <w:noProof/>
            <w:webHidden/>
          </w:rPr>
          <w:fldChar w:fldCharType="begin"/>
        </w:r>
        <w:r w:rsidR="00272C2A">
          <w:rPr>
            <w:noProof/>
            <w:webHidden/>
          </w:rPr>
          <w:instrText xml:space="preserve"> PAGEREF _Toc148958337 \h </w:instrText>
        </w:r>
        <w:r w:rsidR="00272C2A">
          <w:rPr>
            <w:noProof/>
            <w:webHidden/>
          </w:rPr>
        </w:r>
        <w:r w:rsidR="00272C2A">
          <w:rPr>
            <w:noProof/>
            <w:webHidden/>
          </w:rPr>
          <w:fldChar w:fldCharType="separate"/>
        </w:r>
        <w:r w:rsidR="00272C2A">
          <w:rPr>
            <w:noProof/>
            <w:webHidden/>
          </w:rPr>
          <w:t>162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8" w:history="1">
        <w:r w:rsidR="00272C2A" w:rsidRPr="00061446">
          <w:rPr>
            <w:rStyle w:val="Hyperlink"/>
            <w:noProof/>
          </w:rPr>
          <w:t>Indeksi cijena usluga pomorskog prijevoza tereta pri pružateljima usluga (SPPI-POM/T)</w:t>
        </w:r>
        <w:r w:rsidR="00272C2A">
          <w:rPr>
            <w:noProof/>
            <w:webHidden/>
          </w:rPr>
          <w:tab/>
        </w:r>
        <w:r w:rsidR="00272C2A">
          <w:rPr>
            <w:noProof/>
            <w:webHidden/>
          </w:rPr>
          <w:fldChar w:fldCharType="begin"/>
        </w:r>
        <w:r w:rsidR="00272C2A">
          <w:rPr>
            <w:noProof/>
            <w:webHidden/>
          </w:rPr>
          <w:instrText xml:space="preserve"> PAGEREF _Toc148958338 \h </w:instrText>
        </w:r>
        <w:r w:rsidR="00272C2A">
          <w:rPr>
            <w:noProof/>
            <w:webHidden/>
          </w:rPr>
        </w:r>
        <w:r w:rsidR="00272C2A">
          <w:rPr>
            <w:noProof/>
            <w:webHidden/>
          </w:rPr>
          <w:fldChar w:fldCharType="separate"/>
        </w:r>
        <w:r w:rsidR="00272C2A">
          <w:rPr>
            <w:noProof/>
            <w:webHidden/>
          </w:rPr>
          <w:t>163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39" w:history="1">
        <w:r w:rsidR="00272C2A" w:rsidRPr="00061446">
          <w:rPr>
            <w:rStyle w:val="Hyperlink"/>
            <w:noProof/>
          </w:rPr>
          <w:t>Indeksi cijena cestovnog prijevoza robe pri pružateljima usluga (SPPI-CES)</w:t>
        </w:r>
        <w:r w:rsidR="00272C2A">
          <w:rPr>
            <w:noProof/>
            <w:webHidden/>
          </w:rPr>
          <w:tab/>
        </w:r>
        <w:r w:rsidR="00272C2A">
          <w:rPr>
            <w:noProof/>
            <w:webHidden/>
          </w:rPr>
          <w:fldChar w:fldCharType="begin"/>
        </w:r>
        <w:r w:rsidR="00272C2A">
          <w:rPr>
            <w:noProof/>
            <w:webHidden/>
          </w:rPr>
          <w:instrText xml:space="preserve"> PAGEREF _Toc148958339 \h </w:instrText>
        </w:r>
        <w:r w:rsidR="00272C2A">
          <w:rPr>
            <w:noProof/>
            <w:webHidden/>
          </w:rPr>
        </w:r>
        <w:r w:rsidR="00272C2A">
          <w:rPr>
            <w:noProof/>
            <w:webHidden/>
          </w:rPr>
          <w:fldChar w:fldCharType="separate"/>
        </w:r>
        <w:r w:rsidR="00272C2A">
          <w:rPr>
            <w:noProof/>
            <w:webHidden/>
          </w:rPr>
          <w:t>164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0" w:history="1">
        <w:r w:rsidR="00272C2A" w:rsidRPr="00061446">
          <w:rPr>
            <w:rStyle w:val="Hyperlink"/>
            <w:noProof/>
          </w:rPr>
          <w:t>Indeksi cijena usluga čišćenja pri pružateljima usluga (SPPI-ČIŠĆ)</w:t>
        </w:r>
        <w:r w:rsidR="00272C2A">
          <w:rPr>
            <w:noProof/>
            <w:webHidden/>
          </w:rPr>
          <w:tab/>
        </w:r>
        <w:r w:rsidR="00272C2A">
          <w:rPr>
            <w:noProof/>
            <w:webHidden/>
          </w:rPr>
          <w:fldChar w:fldCharType="begin"/>
        </w:r>
        <w:r w:rsidR="00272C2A">
          <w:rPr>
            <w:noProof/>
            <w:webHidden/>
          </w:rPr>
          <w:instrText xml:space="preserve"> PAGEREF _Toc148958340 \h </w:instrText>
        </w:r>
        <w:r w:rsidR="00272C2A">
          <w:rPr>
            <w:noProof/>
            <w:webHidden/>
          </w:rPr>
        </w:r>
        <w:r w:rsidR="00272C2A">
          <w:rPr>
            <w:noProof/>
            <w:webHidden/>
          </w:rPr>
          <w:fldChar w:fldCharType="separate"/>
        </w:r>
        <w:r w:rsidR="00272C2A">
          <w:rPr>
            <w:noProof/>
            <w:webHidden/>
          </w:rPr>
          <w:t>165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1" w:history="1">
        <w:r w:rsidR="00272C2A" w:rsidRPr="00061446">
          <w:rPr>
            <w:rStyle w:val="Hyperlink"/>
            <w:noProof/>
          </w:rPr>
          <w:t>Indeksi cijena usluga revizije, računovodstva i poreznog savjetovanja pri pružateljima usluga (SPPI-KNJ)</w:t>
        </w:r>
        <w:r w:rsidR="00272C2A">
          <w:rPr>
            <w:noProof/>
            <w:webHidden/>
          </w:rPr>
          <w:tab/>
        </w:r>
        <w:r w:rsidR="00272C2A">
          <w:rPr>
            <w:noProof/>
            <w:webHidden/>
          </w:rPr>
          <w:fldChar w:fldCharType="begin"/>
        </w:r>
        <w:r w:rsidR="00272C2A">
          <w:rPr>
            <w:noProof/>
            <w:webHidden/>
          </w:rPr>
          <w:instrText xml:space="preserve"> PAGEREF _Toc148958341 \h </w:instrText>
        </w:r>
        <w:r w:rsidR="00272C2A">
          <w:rPr>
            <w:noProof/>
            <w:webHidden/>
          </w:rPr>
        </w:r>
        <w:r w:rsidR="00272C2A">
          <w:rPr>
            <w:noProof/>
            <w:webHidden/>
          </w:rPr>
          <w:fldChar w:fldCharType="separate"/>
        </w:r>
        <w:r w:rsidR="00272C2A">
          <w:rPr>
            <w:noProof/>
            <w:webHidden/>
          </w:rPr>
          <w:t>166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2" w:history="1">
        <w:r w:rsidR="00272C2A" w:rsidRPr="00061446">
          <w:rPr>
            <w:rStyle w:val="Hyperlink"/>
            <w:noProof/>
          </w:rPr>
          <w:t>Indeksi cijena pravnih usluga pri pružateljima usluga (SPPI-PR)</w:t>
        </w:r>
        <w:r w:rsidR="00272C2A">
          <w:rPr>
            <w:noProof/>
            <w:webHidden/>
          </w:rPr>
          <w:tab/>
        </w:r>
        <w:r w:rsidR="00272C2A">
          <w:rPr>
            <w:noProof/>
            <w:webHidden/>
          </w:rPr>
          <w:fldChar w:fldCharType="begin"/>
        </w:r>
        <w:r w:rsidR="00272C2A">
          <w:rPr>
            <w:noProof/>
            <w:webHidden/>
          </w:rPr>
          <w:instrText xml:space="preserve"> PAGEREF _Toc148958342 \h </w:instrText>
        </w:r>
        <w:r w:rsidR="00272C2A">
          <w:rPr>
            <w:noProof/>
            <w:webHidden/>
          </w:rPr>
        </w:r>
        <w:r w:rsidR="00272C2A">
          <w:rPr>
            <w:noProof/>
            <w:webHidden/>
          </w:rPr>
          <w:fldChar w:fldCharType="separate"/>
        </w:r>
        <w:r w:rsidR="00272C2A">
          <w:rPr>
            <w:noProof/>
            <w:webHidden/>
          </w:rPr>
          <w:t>167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3" w:history="1">
        <w:r w:rsidR="00272C2A" w:rsidRPr="00061446">
          <w:rPr>
            <w:rStyle w:val="Hyperlink"/>
            <w:noProof/>
          </w:rPr>
          <w:t>Indeksi cijena računalnih i informacijskih usluga pri pružateljima usluga (SPPI-IT)</w:t>
        </w:r>
        <w:r w:rsidR="00272C2A">
          <w:rPr>
            <w:noProof/>
            <w:webHidden/>
          </w:rPr>
          <w:tab/>
        </w:r>
        <w:r w:rsidR="00272C2A">
          <w:rPr>
            <w:noProof/>
            <w:webHidden/>
          </w:rPr>
          <w:fldChar w:fldCharType="begin"/>
        </w:r>
        <w:r w:rsidR="00272C2A">
          <w:rPr>
            <w:noProof/>
            <w:webHidden/>
          </w:rPr>
          <w:instrText xml:space="preserve"> PAGEREF _Toc148958343 \h </w:instrText>
        </w:r>
        <w:r w:rsidR="00272C2A">
          <w:rPr>
            <w:noProof/>
            <w:webHidden/>
          </w:rPr>
        </w:r>
        <w:r w:rsidR="00272C2A">
          <w:rPr>
            <w:noProof/>
            <w:webHidden/>
          </w:rPr>
          <w:fldChar w:fldCharType="separate"/>
        </w:r>
        <w:r w:rsidR="00272C2A">
          <w:rPr>
            <w:noProof/>
            <w:webHidden/>
          </w:rPr>
          <w:t>168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4" w:history="1">
        <w:r w:rsidR="00272C2A" w:rsidRPr="00061446">
          <w:rPr>
            <w:rStyle w:val="Hyperlink"/>
            <w:noProof/>
          </w:rPr>
          <w:t>Indeksi cijena arhitektonskih i inženjerskih usluga pri pružateljima usluga (SPPI-ARH/INŽ)</w:t>
        </w:r>
        <w:r w:rsidR="00272C2A">
          <w:rPr>
            <w:noProof/>
            <w:webHidden/>
          </w:rPr>
          <w:tab/>
        </w:r>
        <w:r w:rsidR="00272C2A">
          <w:rPr>
            <w:noProof/>
            <w:webHidden/>
          </w:rPr>
          <w:fldChar w:fldCharType="begin"/>
        </w:r>
        <w:r w:rsidR="00272C2A">
          <w:rPr>
            <w:noProof/>
            <w:webHidden/>
          </w:rPr>
          <w:instrText xml:space="preserve"> PAGEREF _Toc148958344 \h </w:instrText>
        </w:r>
        <w:r w:rsidR="00272C2A">
          <w:rPr>
            <w:noProof/>
            <w:webHidden/>
          </w:rPr>
        </w:r>
        <w:r w:rsidR="00272C2A">
          <w:rPr>
            <w:noProof/>
            <w:webHidden/>
          </w:rPr>
          <w:fldChar w:fldCharType="separate"/>
        </w:r>
        <w:r w:rsidR="00272C2A">
          <w:rPr>
            <w:noProof/>
            <w:webHidden/>
          </w:rPr>
          <w:t>169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5" w:history="1">
        <w:r w:rsidR="00272C2A" w:rsidRPr="00061446">
          <w:rPr>
            <w:rStyle w:val="Hyperlink"/>
            <w:noProof/>
          </w:rPr>
          <w:t>Indeksi cijena usluga promidžbe i oglašavanja pri pružateljima usluga (SPPI-OGL)</w:t>
        </w:r>
        <w:r w:rsidR="00272C2A">
          <w:rPr>
            <w:noProof/>
            <w:webHidden/>
          </w:rPr>
          <w:tab/>
        </w:r>
        <w:r w:rsidR="00272C2A">
          <w:rPr>
            <w:noProof/>
            <w:webHidden/>
          </w:rPr>
          <w:fldChar w:fldCharType="begin"/>
        </w:r>
        <w:r w:rsidR="00272C2A">
          <w:rPr>
            <w:noProof/>
            <w:webHidden/>
          </w:rPr>
          <w:instrText xml:space="preserve"> PAGEREF _Toc148958345 \h </w:instrText>
        </w:r>
        <w:r w:rsidR="00272C2A">
          <w:rPr>
            <w:noProof/>
            <w:webHidden/>
          </w:rPr>
        </w:r>
        <w:r w:rsidR="00272C2A">
          <w:rPr>
            <w:noProof/>
            <w:webHidden/>
          </w:rPr>
          <w:fldChar w:fldCharType="separate"/>
        </w:r>
        <w:r w:rsidR="00272C2A">
          <w:rPr>
            <w:noProof/>
            <w:webHidden/>
          </w:rPr>
          <w:t>170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6" w:history="1">
        <w:r w:rsidR="00272C2A" w:rsidRPr="00061446">
          <w:rPr>
            <w:rStyle w:val="Hyperlink"/>
            <w:noProof/>
          </w:rPr>
          <w:t>Indeksi cijena usluga istraživanja tržišta i ispitivanja javnog mnijenja pri pružateljima usluga (SPPI-ISTR)</w:t>
        </w:r>
        <w:r w:rsidR="00272C2A">
          <w:rPr>
            <w:noProof/>
            <w:webHidden/>
          </w:rPr>
          <w:tab/>
        </w:r>
        <w:r w:rsidR="00272C2A">
          <w:rPr>
            <w:noProof/>
            <w:webHidden/>
          </w:rPr>
          <w:fldChar w:fldCharType="begin"/>
        </w:r>
        <w:r w:rsidR="00272C2A">
          <w:rPr>
            <w:noProof/>
            <w:webHidden/>
          </w:rPr>
          <w:instrText xml:space="preserve"> PAGEREF _Toc148958346 \h </w:instrText>
        </w:r>
        <w:r w:rsidR="00272C2A">
          <w:rPr>
            <w:noProof/>
            <w:webHidden/>
          </w:rPr>
        </w:r>
        <w:r w:rsidR="00272C2A">
          <w:rPr>
            <w:noProof/>
            <w:webHidden/>
          </w:rPr>
          <w:fldChar w:fldCharType="separate"/>
        </w:r>
        <w:r w:rsidR="00272C2A">
          <w:rPr>
            <w:noProof/>
            <w:webHidden/>
          </w:rPr>
          <w:t>171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7" w:history="1">
        <w:r w:rsidR="00272C2A" w:rsidRPr="00061446">
          <w:rPr>
            <w:rStyle w:val="Hyperlink"/>
            <w:noProof/>
          </w:rPr>
          <w:t>Indeksi cijena usluga putničkih agencija, organizatora putovanja (turoperatora) te ostalih rezervacijskih usluga pri pružateljima usluga (SPPI-PUT)</w:t>
        </w:r>
        <w:r w:rsidR="00272C2A">
          <w:rPr>
            <w:noProof/>
            <w:webHidden/>
          </w:rPr>
          <w:tab/>
        </w:r>
        <w:r w:rsidR="00272C2A">
          <w:rPr>
            <w:noProof/>
            <w:webHidden/>
          </w:rPr>
          <w:fldChar w:fldCharType="begin"/>
        </w:r>
        <w:r w:rsidR="00272C2A">
          <w:rPr>
            <w:noProof/>
            <w:webHidden/>
          </w:rPr>
          <w:instrText xml:space="preserve"> PAGEREF _Toc148958347 \h </w:instrText>
        </w:r>
        <w:r w:rsidR="00272C2A">
          <w:rPr>
            <w:noProof/>
            <w:webHidden/>
          </w:rPr>
        </w:r>
        <w:r w:rsidR="00272C2A">
          <w:rPr>
            <w:noProof/>
            <w:webHidden/>
          </w:rPr>
          <w:fldChar w:fldCharType="separate"/>
        </w:r>
        <w:r w:rsidR="00272C2A">
          <w:rPr>
            <w:noProof/>
            <w:webHidden/>
          </w:rPr>
          <w:t>172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8" w:history="1">
        <w:r w:rsidR="00272C2A" w:rsidRPr="00061446">
          <w:rPr>
            <w:rStyle w:val="Hyperlink"/>
            <w:noProof/>
          </w:rPr>
          <w:t>Indeksi cijena usluga izdavačkih djelatnosti pri pružateljima usluga (SPPI-IZD)</w:t>
        </w:r>
        <w:r w:rsidR="00272C2A">
          <w:rPr>
            <w:noProof/>
            <w:webHidden/>
          </w:rPr>
          <w:tab/>
        </w:r>
        <w:r w:rsidR="00272C2A">
          <w:rPr>
            <w:noProof/>
            <w:webHidden/>
          </w:rPr>
          <w:fldChar w:fldCharType="begin"/>
        </w:r>
        <w:r w:rsidR="00272C2A">
          <w:rPr>
            <w:noProof/>
            <w:webHidden/>
          </w:rPr>
          <w:instrText xml:space="preserve"> PAGEREF _Toc148958348 \h </w:instrText>
        </w:r>
        <w:r w:rsidR="00272C2A">
          <w:rPr>
            <w:noProof/>
            <w:webHidden/>
          </w:rPr>
        </w:r>
        <w:r w:rsidR="00272C2A">
          <w:rPr>
            <w:noProof/>
            <w:webHidden/>
          </w:rPr>
          <w:fldChar w:fldCharType="separate"/>
        </w:r>
        <w:r w:rsidR="00272C2A">
          <w:rPr>
            <w:noProof/>
            <w:webHidden/>
          </w:rPr>
          <w:t>173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49" w:history="1">
        <w:r w:rsidR="00272C2A" w:rsidRPr="00061446">
          <w:rPr>
            <w:rStyle w:val="Hyperlink"/>
            <w:noProof/>
          </w:rPr>
          <w:t>Indeksi cijena usluga savjetovanja u vezi s poslovanjem i ostalim upravljanjem pri pružateljima usluga (SPPI-SAVJ)</w:t>
        </w:r>
        <w:r w:rsidR="00272C2A">
          <w:rPr>
            <w:noProof/>
            <w:webHidden/>
          </w:rPr>
          <w:tab/>
        </w:r>
        <w:r w:rsidR="00272C2A">
          <w:rPr>
            <w:noProof/>
            <w:webHidden/>
          </w:rPr>
          <w:fldChar w:fldCharType="begin"/>
        </w:r>
        <w:r w:rsidR="00272C2A">
          <w:rPr>
            <w:noProof/>
            <w:webHidden/>
          </w:rPr>
          <w:instrText xml:space="preserve"> PAGEREF _Toc148958349 \h </w:instrText>
        </w:r>
        <w:r w:rsidR="00272C2A">
          <w:rPr>
            <w:noProof/>
            <w:webHidden/>
          </w:rPr>
        </w:r>
        <w:r w:rsidR="00272C2A">
          <w:rPr>
            <w:noProof/>
            <w:webHidden/>
          </w:rPr>
          <w:fldChar w:fldCharType="separate"/>
        </w:r>
        <w:r w:rsidR="00272C2A">
          <w:rPr>
            <w:noProof/>
            <w:webHidden/>
          </w:rPr>
          <w:t>174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0" w:history="1">
        <w:r w:rsidR="00272C2A" w:rsidRPr="00061446">
          <w:rPr>
            <w:rStyle w:val="Hyperlink"/>
            <w:noProof/>
          </w:rPr>
          <w:t>Indeksi cijena usluga proizvodnje filmova, videofilmova i televizijskog programa, djelatnosti snimanja zvučnih zapisa i izdavanja glazbenih zapisa pri pružateljima usluga (SPPI-FILM)</w:t>
        </w:r>
        <w:r w:rsidR="00272C2A">
          <w:rPr>
            <w:noProof/>
            <w:webHidden/>
          </w:rPr>
          <w:tab/>
        </w:r>
        <w:r w:rsidR="00272C2A">
          <w:rPr>
            <w:noProof/>
            <w:webHidden/>
          </w:rPr>
          <w:fldChar w:fldCharType="begin"/>
        </w:r>
        <w:r w:rsidR="00272C2A">
          <w:rPr>
            <w:noProof/>
            <w:webHidden/>
          </w:rPr>
          <w:instrText xml:space="preserve"> PAGEREF _Toc148958350 \h </w:instrText>
        </w:r>
        <w:r w:rsidR="00272C2A">
          <w:rPr>
            <w:noProof/>
            <w:webHidden/>
          </w:rPr>
        </w:r>
        <w:r w:rsidR="00272C2A">
          <w:rPr>
            <w:noProof/>
            <w:webHidden/>
          </w:rPr>
          <w:fldChar w:fldCharType="separate"/>
        </w:r>
        <w:r w:rsidR="00272C2A">
          <w:rPr>
            <w:noProof/>
            <w:webHidden/>
          </w:rPr>
          <w:t>175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1" w:history="1">
        <w:r w:rsidR="00272C2A" w:rsidRPr="00061446">
          <w:rPr>
            <w:rStyle w:val="Hyperlink"/>
            <w:noProof/>
          </w:rPr>
          <w:t>Indeksi cijena usluga uredskih administrativnih i pomoćnih djelatnosti te ostalih poslovnih pomoćnih djelatnosti pri pružateljima usluga (SPPI-ADM)</w:t>
        </w:r>
        <w:r w:rsidR="00272C2A">
          <w:rPr>
            <w:noProof/>
            <w:webHidden/>
          </w:rPr>
          <w:tab/>
        </w:r>
        <w:r w:rsidR="00272C2A">
          <w:rPr>
            <w:noProof/>
            <w:webHidden/>
          </w:rPr>
          <w:fldChar w:fldCharType="begin"/>
        </w:r>
        <w:r w:rsidR="00272C2A">
          <w:rPr>
            <w:noProof/>
            <w:webHidden/>
          </w:rPr>
          <w:instrText xml:space="preserve"> PAGEREF _Toc148958351 \h </w:instrText>
        </w:r>
        <w:r w:rsidR="00272C2A">
          <w:rPr>
            <w:noProof/>
            <w:webHidden/>
          </w:rPr>
        </w:r>
        <w:r w:rsidR="00272C2A">
          <w:rPr>
            <w:noProof/>
            <w:webHidden/>
          </w:rPr>
          <w:fldChar w:fldCharType="separate"/>
        </w:r>
        <w:r w:rsidR="00272C2A">
          <w:rPr>
            <w:noProof/>
            <w:webHidden/>
          </w:rPr>
          <w:t>176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2" w:history="1">
        <w:r w:rsidR="00272C2A" w:rsidRPr="00061446">
          <w:rPr>
            <w:rStyle w:val="Hyperlink"/>
            <w:noProof/>
          </w:rPr>
          <w:t>Indeksi cijena usluga smještaja pri pružateljima usluga (SPPI-SMJ)</w:t>
        </w:r>
        <w:r w:rsidR="00272C2A">
          <w:rPr>
            <w:noProof/>
            <w:webHidden/>
          </w:rPr>
          <w:tab/>
        </w:r>
        <w:r w:rsidR="00272C2A">
          <w:rPr>
            <w:noProof/>
            <w:webHidden/>
          </w:rPr>
          <w:fldChar w:fldCharType="begin"/>
        </w:r>
        <w:r w:rsidR="00272C2A">
          <w:rPr>
            <w:noProof/>
            <w:webHidden/>
          </w:rPr>
          <w:instrText xml:space="preserve"> PAGEREF _Toc148958352 \h </w:instrText>
        </w:r>
        <w:r w:rsidR="00272C2A">
          <w:rPr>
            <w:noProof/>
            <w:webHidden/>
          </w:rPr>
        </w:r>
        <w:r w:rsidR="00272C2A">
          <w:rPr>
            <w:noProof/>
            <w:webHidden/>
          </w:rPr>
          <w:fldChar w:fldCharType="separate"/>
        </w:r>
        <w:r w:rsidR="00272C2A">
          <w:rPr>
            <w:noProof/>
            <w:webHidden/>
          </w:rPr>
          <w:t>177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3" w:history="1">
        <w:r w:rsidR="00272C2A" w:rsidRPr="00061446">
          <w:rPr>
            <w:rStyle w:val="Hyperlink"/>
            <w:noProof/>
          </w:rPr>
          <w:t>Indeksi cijena usluga poslovanja nekretninama pri pružateljima usluga (SPPI-NEK)</w:t>
        </w:r>
        <w:r w:rsidR="00272C2A">
          <w:rPr>
            <w:noProof/>
            <w:webHidden/>
          </w:rPr>
          <w:tab/>
        </w:r>
        <w:r w:rsidR="00272C2A">
          <w:rPr>
            <w:noProof/>
            <w:webHidden/>
          </w:rPr>
          <w:fldChar w:fldCharType="begin"/>
        </w:r>
        <w:r w:rsidR="00272C2A">
          <w:rPr>
            <w:noProof/>
            <w:webHidden/>
          </w:rPr>
          <w:instrText xml:space="preserve"> PAGEREF _Toc148958353 \h </w:instrText>
        </w:r>
        <w:r w:rsidR="00272C2A">
          <w:rPr>
            <w:noProof/>
            <w:webHidden/>
          </w:rPr>
        </w:r>
        <w:r w:rsidR="00272C2A">
          <w:rPr>
            <w:noProof/>
            <w:webHidden/>
          </w:rPr>
          <w:fldChar w:fldCharType="separate"/>
        </w:r>
        <w:r w:rsidR="00272C2A">
          <w:rPr>
            <w:noProof/>
            <w:webHidden/>
          </w:rPr>
          <w:t>178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4" w:history="1">
        <w:r w:rsidR="00272C2A" w:rsidRPr="00061446">
          <w:rPr>
            <w:rStyle w:val="Hyperlink"/>
            <w:noProof/>
          </w:rPr>
          <w:t>Indeksi cijena usluga emitiranja programa pri pružateljima usluga (SPPI-EMIT)</w:t>
        </w:r>
        <w:r w:rsidR="00272C2A">
          <w:rPr>
            <w:noProof/>
            <w:webHidden/>
          </w:rPr>
          <w:tab/>
        </w:r>
        <w:r w:rsidR="00272C2A">
          <w:rPr>
            <w:noProof/>
            <w:webHidden/>
          </w:rPr>
          <w:fldChar w:fldCharType="begin"/>
        </w:r>
        <w:r w:rsidR="00272C2A">
          <w:rPr>
            <w:noProof/>
            <w:webHidden/>
          </w:rPr>
          <w:instrText xml:space="preserve"> PAGEREF _Toc148958354 \h </w:instrText>
        </w:r>
        <w:r w:rsidR="00272C2A">
          <w:rPr>
            <w:noProof/>
            <w:webHidden/>
          </w:rPr>
        </w:r>
        <w:r w:rsidR="00272C2A">
          <w:rPr>
            <w:noProof/>
            <w:webHidden/>
          </w:rPr>
          <w:fldChar w:fldCharType="separate"/>
        </w:r>
        <w:r w:rsidR="00272C2A">
          <w:rPr>
            <w:noProof/>
            <w:webHidden/>
          </w:rPr>
          <w:t>179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5" w:history="1">
        <w:r w:rsidR="00272C2A" w:rsidRPr="00061446">
          <w:rPr>
            <w:rStyle w:val="Hyperlink"/>
            <w:noProof/>
          </w:rPr>
          <w:t>Indeksi cijena usluga kopnenog prijevoza i cjevovodnog transporta pri pružateljima usluga (SPPI-TRANS)</w:t>
        </w:r>
        <w:r w:rsidR="00272C2A">
          <w:rPr>
            <w:noProof/>
            <w:webHidden/>
          </w:rPr>
          <w:tab/>
        </w:r>
        <w:r w:rsidR="00272C2A">
          <w:rPr>
            <w:noProof/>
            <w:webHidden/>
          </w:rPr>
          <w:fldChar w:fldCharType="begin"/>
        </w:r>
        <w:r w:rsidR="00272C2A">
          <w:rPr>
            <w:noProof/>
            <w:webHidden/>
          </w:rPr>
          <w:instrText xml:space="preserve"> PAGEREF _Toc148958355 \h </w:instrText>
        </w:r>
        <w:r w:rsidR="00272C2A">
          <w:rPr>
            <w:noProof/>
            <w:webHidden/>
          </w:rPr>
        </w:r>
        <w:r w:rsidR="00272C2A">
          <w:rPr>
            <w:noProof/>
            <w:webHidden/>
          </w:rPr>
          <w:fldChar w:fldCharType="separate"/>
        </w:r>
        <w:r w:rsidR="00272C2A">
          <w:rPr>
            <w:noProof/>
            <w:webHidden/>
          </w:rPr>
          <w:t>180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6" w:history="1">
        <w:r w:rsidR="00272C2A" w:rsidRPr="00061446">
          <w:rPr>
            <w:rStyle w:val="Hyperlink"/>
            <w:noProof/>
          </w:rPr>
          <w:t>Indeksi cijena pratećih usluga u prijevozu pri pružateljima usluga (SPPI-LOG)</w:t>
        </w:r>
        <w:r w:rsidR="00272C2A">
          <w:rPr>
            <w:noProof/>
            <w:webHidden/>
          </w:rPr>
          <w:tab/>
        </w:r>
        <w:r w:rsidR="00272C2A">
          <w:rPr>
            <w:noProof/>
            <w:webHidden/>
          </w:rPr>
          <w:fldChar w:fldCharType="begin"/>
        </w:r>
        <w:r w:rsidR="00272C2A">
          <w:rPr>
            <w:noProof/>
            <w:webHidden/>
          </w:rPr>
          <w:instrText xml:space="preserve"> PAGEREF _Toc148958356 \h </w:instrText>
        </w:r>
        <w:r w:rsidR="00272C2A">
          <w:rPr>
            <w:noProof/>
            <w:webHidden/>
          </w:rPr>
        </w:r>
        <w:r w:rsidR="00272C2A">
          <w:rPr>
            <w:noProof/>
            <w:webHidden/>
          </w:rPr>
          <w:fldChar w:fldCharType="separate"/>
        </w:r>
        <w:r w:rsidR="00272C2A">
          <w:rPr>
            <w:noProof/>
            <w:webHidden/>
          </w:rPr>
          <w:t>181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7" w:history="1">
        <w:r w:rsidR="00272C2A" w:rsidRPr="00061446">
          <w:rPr>
            <w:rStyle w:val="Hyperlink"/>
            <w:noProof/>
          </w:rPr>
          <w:t>Indeksi o cijenama usluga iznajmljivanja i davanja u zakup (leasing) (SPPI-ZAK)</w:t>
        </w:r>
        <w:r w:rsidR="00272C2A">
          <w:rPr>
            <w:noProof/>
            <w:webHidden/>
          </w:rPr>
          <w:tab/>
        </w:r>
        <w:r w:rsidR="00272C2A">
          <w:rPr>
            <w:noProof/>
            <w:webHidden/>
          </w:rPr>
          <w:fldChar w:fldCharType="begin"/>
        </w:r>
        <w:r w:rsidR="00272C2A">
          <w:rPr>
            <w:noProof/>
            <w:webHidden/>
          </w:rPr>
          <w:instrText xml:space="preserve"> PAGEREF _Toc148958357 \h </w:instrText>
        </w:r>
        <w:r w:rsidR="00272C2A">
          <w:rPr>
            <w:noProof/>
            <w:webHidden/>
          </w:rPr>
        </w:r>
        <w:r w:rsidR="00272C2A">
          <w:rPr>
            <w:noProof/>
            <w:webHidden/>
          </w:rPr>
          <w:fldChar w:fldCharType="separate"/>
        </w:r>
        <w:r w:rsidR="00272C2A">
          <w:rPr>
            <w:noProof/>
            <w:webHidden/>
          </w:rPr>
          <w:t>183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8" w:history="1">
        <w:r w:rsidR="00272C2A" w:rsidRPr="00061446">
          <w:rPr>
            <w:rStyle w:val="Hyperlink"/>
            <w:noProof/>
          </w:rPr>
          <w:t>Indeksi o cijenama usluga upravljanja i održavanja objekata te uređenje i održavanja krajolika pri pružateljima usluga (SPPI-OBJ/KRAJ)</w:t>
        </w:r>
        <w:r w:rsidR="00272C2A">
          <w:rPr>
            <w:noProof/>
            <w:webHidden/>
          </w:rPr>
          <w:tab/>
        </w:r>
        <w:r w:rsidR="00272C2A">
          <w:rPr>
            <w:noProof/>
            <w:webHidden/>
          </w:rPr>
          <w:fldChar w:fldCharType="begin"/>
        </w:r>
        <w:r w:rsidR="00272C2A">
          <w:rPr>
            <w:noProof/>
            <w:webHidden/>
          </w:rPr>
          <w:instrText xml:space="preserve"> PAGEREF _Toc148958358 \h </w:instrText>
        </w:r>
        <w:r w:rsidR="00272C2A">
          <w:rPr>
            <w:noProof/>
            <w:webHidden/>
          </w:rPr>
        </w:r>
        <w:r w:rsidR="00272C2A">
          <w:rPr>
            <w:noProof/>
            <w:webHidden/>
          </w:rPr>
          <w:fldChar w:fldCharType="separate"/>
        </w:r>
        <w:r w:rsidR="00272C2A">
          <w:rPr>
            <w:noProof/>
            <w:webHidden/>
          </w:rPr>
          <w:t>184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59" w:history="1">
        <w:r w:rsidR="00272C2A" w:rsidRPr="00061446">
          <w:rPr>
            <w:rStyle w:val="Hyperlink"/>
            <w:noProof/>
          </w:rPr>
          <w:t>Indeksi o cijenama ostalih stručnih, znanstvenih i tehničkih djelatnosti pri pružateljima usluga (SPPI-SZT)</w:t>
        </w:r>
        <w:r w:rsidR="00272C2A">
          <w:rPr>
            <w:noProof/>
            <w:webHidden/>
          </w:rPr>
          <w:tab/>
        </w:r>
        <w:r w:rsidR="00272C2A">
          <w:rPr>
            <w:noProof/>
            <w:webHidden/>
          </w:rPr>
          <w:fldChar w:fldCharType="begin"/>
        </w:r>
        <w:r w:rsidR="00272C2A">
          <w:rPr>
            <w:noProof/>
            <w:webHidden/>
          </w:rPr>
          <w:instrText xml:space="preserve"> PAGEREF _Toc148958359 \h </w:instrText>
        </w:r>
        <w:r w:rsidR="00272C2A">
          <w:rPr>
            <w:noProof/>
            <w:webHidden/>
          </w:rPr>
        </w:r>
        <w:r w:rsidR="00272C2A">
          <w:rPr>
            <w:noProof/>
            <w:webHidden/>
          </w:rPr>
          <w:fldChar w:fldCharType="separate"/>
        </w:r>
        <w:r w:rsidR="00272C2A">
          <w:rPr>
            <w:noProof/>
            <w:webHidden/>
          </w:rPr>
          <w:t>185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0" w:history="1">
        <w:r w:rsidR="00272C2A" w:rsidRPr="00061446">
          <w:rPr>
            <w:rStyle w:val="Hyperlink"/>
            <w:noProof/>
          </w:rPr>
          <w:t>Indeksi o cijenama usluga tehničkog ispitivanja i analize pri pružateljima usluga (SPPI-TEH)</w:t>
        </w:r>
        <w:r w:rsidR="00272C2A">
          <w:rPr>
            <w:noProof/>
            <w:webHidden/>
          </w:rPr>
          <w:tab/>
        </w:r>
        <w:r w:rsidR="00272C2A">
          <w:rPr>
            <w:noProof/>
            <w:webHidden/>
          </w:rPr>
          <w:fldChar w:fldCharType="begin"/>
        </w:r>
        <w:r w:rsidR="00272C2A">
          <w:rPr>
            <w:noProof/>
            <w:webHidden/>
          </w:rPr>
          <w:instrText xml:space="preserve"> PAGEREF _Toc148958360 \h </w:instrText>
        </w:r>
        <w:r w:rsidR="00272C2A">
          <w:rPr>
            <w:noProof/>
            <w:webHidden/>
          </w:rPr>
        </w:r>
        <w:r w:rsidR="00272C2A">
          <w:rPr>
            <w:noProof/>
            <w:webHidden/>
          </w:rPr>
          <w:fldChar w:fldCharType="separate"/>
        </w:r>
        <w:r w:rsidR="00272C2A">
          <w:rPr>
            <w:noProof/>
            <w:webHidden/>
          </w:rPr>
          <w:t>186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1" w:history="1">
        <w:r w:rsidR="00272C2A" w:rsidRPr="00061446">
          <w:rPr>
            <w:rStyle w:val="Hyperlink"/>
            <w:noProof/>
          </w:rPr>
          <w:t>Indeks obujma uslužnih djelatnosti (ISP)</w:t>
        </w:r>
        <w:r w:rsidR="00272C2A">
          <w:rPr>
            <w:noProof/>
            <w:webHidden/>
          </w:rPr>
          <w:tab/>
        </w:r>
        <w:r w:rsidR="00272C2A">
          <w:rPr>
            <w:noProof/>
            <w:webHidden/>
          </w:rPr>
          <w:fldChar w:fldCharType="begin"/>
        </w:r>
        <w:r w:rsidR="00272C2A">
          <w:rPr>
            <w:noProof/>
            <w:webHidden/>
          </w:rPr>
          <w:instrText xml:space="preserve"> PAGEREF _Toc148958361 \h </w:instrText>
        </w:r>
        <w:r w:rsidR="00272C2A">
          <w:rPr>
            <w:noProof/>
            <w:webHidden/>
          </w:rPr>
        </w:r>
        <w:r w:rsidR="00272C2A">
          <w:rPr>
            <w:noProof/>
            <w:webHidden/>
          </w:rPr>
          <w:fldChar w:fldCharType="separate"/>
        </w:r>
        <w:r w:rsidR="00272C2A">
          <w:rPr>
            <w:noProof/>
            <w:webHidden/>
          </w:rPr>
          <w:t>187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2" w:history="1">
        <w:r w:rsidR="00272C2A" w:rsidRPr="00061446">
          <w:rPr>
            <w:rStyle w:val="Hyperlink"/>
            <w:noProof/>
          </w:rPr>
          <w:t>Indeksi uvoznih cijena</w:t>
        </w:r>
        <w:r w:rsidR="00272C2A">
          <w:rPr>
            <w:noProof/>
            <w:webHidden/>
          </w:rPr>
          <w:tab/>
        </w:r>
        <w:r w:rsidR="00272C2A">
          <w:rPr>
            <w:noProof/>
            <w:webHidden/>
          </w:rPr>
          <w:fldChar w:fldCharType="begin"/>
        </w:r>
        <w:r w:rsidR="00272C2A">
          <w:rPr>
            <w:noProof/>
            <w:webHidden/>
          </w:rPr>
          <w:instrText xml:space="preserve"> PAGEREF _Toc148958362 \h </w:instrText>
        </w:r>
        <w:r w:rsidR="00272C2A">
          <w:rPr>
            <w:noProof/>
            <w:webHidden/>
          </w:rPr>
        </w:r>
        <w:r w:rsidR="00272C2A">
          <w:rPr>
            <w:noProof/>
            <w:webHidden/>
          </w:rPr>
          <w:fldChar w:fldCharType="separate"/>
        </w:r>
        <w:r w:rsidR="00272C2A">
          <w:rPr>
            <w:noProof/>
            <w:webHidden/>
          </w:rPr>
          <w:t>189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3" w:history="1">
        <w:r w:rsidR="00272C2A" w:rsidRPr="00061446">
          <w:rPr>
            <w:rStyle w:val="Hyperlink"/>
            <w:noProof/>
          </w:rPr>
          <w:t>Registracije, otvoreni stečajevi i brisanja poslovnih subjekata</w:t>
        </w:r>
        <w:r w:rsidR="00272C2A">
          <w:rPr>
            <w:noProof/>
            <w:webHidden/>
          </w:rPr>
          <w:tab/>
        </w:r>
        <w:r w:rsidR="00272C2A">
          <w:rPr>
            <w:noProof/>
            <w:webHidden/>
          </w:rPr>
          <w:fldChar w:fldCharType="begin"/>
        </w:r>
        <w:r w:rsidR="00272C2A">
          <w:rPr>
            <w:noProof/>
            <w:webHidden/>
          </w:rPr>
          <w:instrText xml:space="preserve"> PAGEREF _Toc148958363 \h </w:instrText>
        </w:r>
        <w:r w:rsidR="00272C2A">
          <w:rPr>
            <w:noProof/>
            <w:webHidden/>
          </w:rPr>
        </w:r>
        <w:r w:rsidR="00272C2A">
          <w:rPr>
            <w:noProof/>
            <w:webHidden/>
          </w:rPr>
          <w:fldChar w:fldCharType="separate"/>
        </w:r>
        <w:r w:rsidR="00272C2A">
          <w:rPr>
            <w:noProof/>
            <w:webHidden/>
          </w:rPr>
          <w:t>190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4" w:history="1">
        <w:r w:rsidR="00272C2A" w:rsidRPr="00061446">
          <w:rPr>
            <w:rStyle w:val="Hyperlink"/>
            <w:noProof/>
          </w:rPr>
          <w:t>Razvoj i koordinacija kratkoročnih poslovnih statistika (KPS) prema Eurostatovim smjernicama</w:t>
        </w:r>
        <w:r w:rsidR="00272C2A">
          <w:rPr>
            <w:noProof/>
            <w:webHidden/>
          </w:rPr>
          <w:tab/>
        </w:r>
        <w:r w:rsidR="00272C2A">
          <w:rPr>
            <w:noProof/>
            <w:webHidden/>
          </w:rPr>
          <w:fldChar w:fldCharType="begin"/>
        </w:r>
        <w:r w:rsidR="00272C2A">
          <w:rPr>
            <w:noProof/>
            <w:webHidden/>
          </w:rPr>
          <w:instrText xml:space="preserve"> PAGEREF _Toc148958364 \h </w:instrText>
        </w:r>
        <w:r w:rsidR="00272C2A">
          <w:rPr>
            <w:noProof/>
            <w:webHidden/>
          </w:rPr>
        </w:r>
        <w:r w:rsidR="00272C2A">
          <w:rPr>
            <w:noProof/>
            <w:webHidden/>
          </w:rPr>
          <w:fldChar w:fldCharType="separate"/>
        </w:r>
        <w:r w:rsidR="00272C2A">
          <w:rPr>
            <w:noProof/>
            <w:webHidden/>
          </w:rPr>
          <w:t>191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5" w:history="1">
        <w:r w:rsidR="00272C2A" w:rsidRPr="00061446">
          <w:rPr>
            <w:rStyle w:val="Hyperlink"/>
            <w:noProof/>
          </w:rPr>
          <w:t>Razvoj statistike uslužnih djelatnosti</w:t>
        </w:r>
        <w:r w:rsidR="00272C2A">
          <w:rPr>
            <w:noProof/>
            <w:webHidden/>
          </w:rPr>
          <w:tab/>
        </w:r>
        <w:r w:rsidR="00272C2A">
          <w:rPr>
            <w:noProof/>
            <w:webHidden/>
          </w:rPr>
          <w:fldChar w:fldCharType="begin"/>
        </w:r>
        <w:r w:rsidR="00272C2A">
          <w:rPr>
            <w:noProof/>
            <w:webHidden/>
          </w:rPr>
          <w:instrText xml:space="preserve"> PAGEREF _Toc148958365 \h </w:instrText>
        </w:r>
        <w:r w:rsidR="00272C2A">
          <w:rPr>
            <w:noProof/>
            <w:webHidden/>
          </w:rPr>
        </w:r>
        <w:r w:rsidR="00272C2A">
          <w:rPr>
            <w:noProof/>
            <w:webHidden/>
          </w:rPr>
          <w:fldChar w:fldCharType="separate"/>
        </w:r>
        <w:r w:rsidR="00272C2A">
          <w:rPr>
            <w:noProof/>
            <w:webHidden/>
          </w:rPr>
          <w:t>193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6" w:history="1">
        <w:r w:rsidR="00272C2A" w:rsidRPr="00061446">
          <w:rPr>
            <w:rStyle w:val="Hyperlink"/>
            <w:noProof/>
          </w:rPr>
          <w:t>Razvoj indeksa cijena uslužnih djelatnosti pri pružateljima usluga</w:t>
        </w:r>
        <w:r w:rsidR="00272C2A">
          <w:rPr>
            <w:noProof/>
            <w:webHidden/>
          </w:rPr>
          <w:tab/>
        </w:r>
        <w:r w:rsidR="00272C2A">
          <w:rPr>
            <w:noProof/>
            <w:webHidden/>
          </w:rPr>
          <w:fldChar w:fldCharType="begin"/>
        </w:r>
        <w:r w:rsidR="00272C2A">
          <w:rPr>
            <w:noProof/>
            <w:webHidden/>
          </w:rPr>
          <w:instrText xml:space="preserve"> PAGEREF _Toc148958366 \h </w:instrText>
        </w:r>
        <w:r w:rsidR="00272C2A">
          <w:rPr>
            <w:noProof/>
            <w:webHidden/>
          </w:rPr>
        </w:r>
        <w:r w:rsidR="00272C2A">
          <w:rPr>
            <w:noProof/>
            <w:webHidden/>
          </w:rPr>
          <w:fldChar w:fldCharType="separate"/>
        </w:r>
        <w:r w:rsidR="00272C2A">
          <w:rPr>
            <w:noProof/>
            <w:webHidden/>
          </w:rPr>
          <w:t>194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67" w:history="1">
        <w:r w:rsidR="00272C2A" w:rsidRPr="00061446">
          <w:rPr>
            <w:rStyle w:val="Hyperlink"/>
            <w:noProof/>
          </w:rPr>
          <w:t>Modul 2.3.4 POSLOVNI REGISTRI I STATISTIČKE JEDINICE</w:t>
        </w:r>
        <w:r w:rsidR="00272C2A">
          <w:rPr>
            <w:noProof/>
            <w:webHidden/>
          </w:rPr>
          <w:tab/>
        </w:r>
        <w:r w:rsidR="00272C2A">
          <w:rPr>
            <w:noProof/>
            <w:webHidden/>
          </w:rPr>
          <w:fldChar w:fldCharType="begin"/>
        </w:r>
        <w:r w:rsidR="00272C2A">
          <w:rPr>
            <w:noProof/>
            <w:webHidden/>
          </w:rPr>
          <w:instrText xml:space="preserve"> PAGEREF _Toc148958367 \h </w:instrText>
        </w:r>
        <w:r w:rsidR="00272C2A">
          <w:rPr>
            <w:noProof/>
            <w:webHidden/>
          </w:rPr>
        </w:r>
        <w:r w:rsidR="00272C2A">
          <w:rPr>
            <w:noProof/>
            <w:webHidden/>
          </w:rPr>
          <w:fldChar w:fldCharType="separate"/>
        </w:r>
        <w:r w:rsidR="00272C2A">
          <w:rPr>
            <w:noProof/>
            <w:webHidden/>
          </w:rPr>
          <w:t>195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8" w:history="1">
        <w:r w:rsidR="00272C2A" w:rsidRPr="00061446">
          <w:rPr>
            <w:rStyle w:val="Hyperlink"/>
            <w:noProof/>
          </w:rPr>
          <w:t>Profiliranje – analiza poslovanja poslovnih subjekata i grupa poduzeća</w:t>
        </w:r>
        <w:r w:rsidR="00272C2A">
          <w:rPr>
            <w:noProof/>
            <w:webHidden/>
          </w:rPr>
          <w:tab/>
        </w:r>
        <w:r w:rsidR="00272C2A">
          <w:rPr>
            <w:noProof/>
            <w:webHidden/>
          </w:rPr>
          <w:fldChar w:fldCharType="begin"/>
        </w:r>
        <w:r w:rsidR="00272C2A">
          <w:rPr>
            <w:noProof/>
            <w:webHidden/>
          </w:rPr>
          <w:instrText xml:space="preserve"> PAGEREF _Toc148958368 \h </w:instrText>
        </w:r>
        <w:r w:rsidR="00272C2A">
          <w:rPr>
            <w:noProof/>
            <w:webHidden/>
          </w:rPr>
        </w:r>
        <w:r w:rsidR="00272C2A">
          <w:rPr>
            <w:noProof/>
            <w:webHidden/>
          </w:rPr>
          <w:fldChar w:fldCharType="separate"/>
        </w:r>
        <w:r w:rsidR="00272C2A">
          <w:rPr>
            <w:noProof/>
            <w:webHidden/>
          </w:rPr>
          <w:t>195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69" w:history="1">
        <w:r w:rsidR="00272C2A" w:rsidRPr="00061446">
          <w:rPr>
            <w:rStyle w:val="Hyperlink"/>
            <w:noProof/>
          </w:rPr>
          <w:t>Statistički poslovni registar</w:t>
        </w:r>
        <w:r w:rsidR="00272C2A">
          <w:rPr>
            <w:noProof/>
            <w:webHidden/>
          </w:rPr>
          <w:tab/>
        </w:r>
        <w:r w:rsidR="00272C2A">
          <w:rPr>
            <w:noProof/>
            <w:webHidden/>
          </w:rPr>
          <w:fldChar w:fldCharType="begin"/>
        </w:r>
        <w:r w:rsidR="00272C2A">
          <w:rPr>
            <w:noProof/>
            <w:webHidden/>
          </w:rPr>
          <w:instrText xml:space="preserve"> PAGEREF _Toc148958369 \h </w:instrText>
        </w:r>
        <w:r w:rsidR="00272C2A">
          <w:rPr>
            <w:noProof/>
            <w:webHidden/>
          </w:rPr>
        </w:r>
        <w:r w:rsidR="00272C2A">
          <w:rPr>
            <w:noProof/>
            <w:webHidden/>
          </w:rPr>
          <w:fldChar w:fldCharType="separate"/>
        </w:r>
        <w:r w:rsidR="00272C2A">
          <w:rPr>
            <w:noProof/>
            <w:webHidden/>
          </w:rPr>
          <w:t>196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0" w:history="1">
        <w:r w:rsidR="00272C2A" w:rsidRPr="00061446">
          <w:rPr>
            <w:rStyle w:val="Hyperlink"/>
            <w:noProof/>
          </w:rPr>
          <w:t>Ažuriranje Europskog registra grupa poduzeća (EGR)</w:t>
        </w:r>
        <w:r w:rsidR="00272C2A">
          <w:rPr>
            <w:noProof/>
            <w:webHidden/>
          </w:rPr>
          <w:tab/>
        </w:r>
        <w:r w:rsidR="00272C2A">
          <w:rPr>
            <w:noProof/>
            <w:webHidden/>
          </w:rPr>
          <w:fldChar w:fldCharType="begin"/>
        </w:r>
        <w:r w:rsidR="00272C2A">
          <w:rPr>
            <w:noProof/>
            <w:webHidden/>
          </w:rPr>
          <w:instrText xml:space="preserve"> PAGEREF _Toc148958370 \h </w:instrText>
        </w:r>
        <w:r w:rsidR="00272C2A">
          <w:rPr>
            <w:noProof/>
            <w:webHidden/>
          </w:rPr>
        </w:r>
        <w:r w:rsidR="00272C2A">
          <w:rPr>
            <w:noProof/>
            <w:webHidden/>
          </w:rPr>
          <w:fldChar w:fldCharType="separate"/>
        </w:r>
        <w:r w:rsidR="00272C2A">
          <w:rPr>
            <w:noProof/>
            <w:webHidden/>
          </w:rPr>
          <w:t>197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1" w:history="1">
        <w:r w:rsidR="00272C2A" w:rsidRPr="00061446">
          <w:rPr>
            <w:rStyle w:val="Hyperlink"/>
            <w:noProof/>
          </w:rPr>
          <w:t>Registar proračunskih i izvanproračunskih korisnika</w:t>
        </w:r>
        <w:r w:rsidR="00272C2A">
          <w:rPr>
            <w:noProof/>
            <w:webHidden/>
          </w:rPr>
          <w:tab/>
        </w:r>
        <w:r w:rsidR="00272C2A">
          <w:rPr>
            <w:noProof/>
            <w:webHidden/>
          </w:rPr>
          <w:fldChar w:fldCharType="begin"/>
        </w:r>
        <w:r w:rsidR="00272C2A">
          <w:rPr>
            <w:noProof/>
            <w:webHidden/>
          </w:rPr>
          <w:instrText xml:space="preserve"> PAGEREF _Toc148958371 \h </w:instrText>
        </w:r>
        <w:r w:rsidR="00272C2A">
          <w:rPr>
            <w:noProof/>
            <w:webHidden/>
          </w:rPr>
        </w:r>
        <w:r w:rsidR="00272C2A">
          <w:rPr>
            <w:noProof/>
            <w:webHidden/>
          </w:rPr>
          <w:fldChar w:fldCharType="separate"/>
        </w:r>
        <w:r w:rsidR="00272C2A">
          <w:rPr>
            <w:noProof/>
            <w:webHidden/>
          </w:rPr>
          <w:t>198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2" w:history="1">
        <w:r w:rsidR="00272C2A" w:rsidRPr="00061446">
          <w:rPr>
            <w:rStyle w:val="Hyperlink"/>
            <w:noProof/>
          </w:rPr>
          <w:t>Administrativni poslovni registar</w:t>
        </w:r>
        <w:r w:rsidR="00272C2A">
          <w:rPr>
            <w:noProof/>
            <w:webHidden/>
          </w:rPr>
          <w:tab/>
        </w:r>
        <w:r w:rsidR="00272C2A">
          <w:rPr>
            <w:noProof/>
            <w:webHidden/>
          </w:rPr>
          <w:fldChar w:fldCharType="begin"/>
        </w:r>
        <w:r w:rsidR="00272C2A">
          <w:rPr>
            <w:noProof/>
            <w:webHidden/>
          </w:rPr>
          <w:instrText xml:space="preserve"> PAGEREF _Toc148958372 \h </w:instrText>
        </w:r>
        <w:r w:rsidR="00272C2A">
          <w:rPr>
            <w:noProof/>
            <w:webHidden/>
          </w:rPr>
        </w:r>
        <w:r w:rsidR="00272C2A">
          <w:rPr>
            <w:noProof/>
            <w:webHidden/>
          </w:rPr>
          <w:fldChar w:fldCharType="separate"/>
        </w:r>
        <w:r w:rsidR="00272C2A">
          <w:rPr>
            <w:noProof/>
            <w:webHidden/>
          </w:rPr>
          <w:t>199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3" w:history="1">
        <w:r w:rsidR="00272C2A" w:rsidRPr="00061446">
          <w:rPr>
            <w:rStyle w:val="Hyperlink"/>
            <w:noProof/>
          </w:rPr>
          <w:t>Registar neprofitnih organizacija</w:t>
        </w:r>
        <w:r w:rsidR="00272C2A">
          <w:rPr>
            <w:noProof/>
            <w:webHidden/>
          </w:rPr>
          <w:tab/>
        </w:r>
        <w:r w:rsidR="00272C2A">
          <w:rPr>
            <w:noProof/>
            <w:webHidden/>
          </w:rPr>
          <w:fldChar w:fldCharType="begin"/>
        </w:r>
        <w:r w:rsidR="00272C2A">
          <w:rPr>
            <w:noProof/>
            <w:webHidden/>
          </w:rPr>
          <w:instrText xml:space="preserve"> PAGEREF _Toc148958373 \h </w:instrText>
        </w:r>
        <w:r w:rsidR="00272C2A">
          <w:rPr>
            <w:noProof/>
            <w:webHidden/>
          </w:rPr>
        </w:r>
        <w:r w:rsidR="00272C2A">
          <w:rPr>
            <w:noProof/>
            <w:webHidden/>
          </w:rPr>
          <w:fldChar w:fldCharType="separate"/>
        </w:r>
        <w:r w:rsidR="00272C2A">
          <w:rPr>
            <w:noProof/>
            <w:webHidden/>
          </w:rPr>
          <w:t>200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4" w:history="1">
        <w:r w:rsidR="00272C2A" w:rsidRPr="00061446">
          <w:rPr>
            <w:rStyle w:val="Hyperlink"/>
            <w:noProof/>
          </w:rPr>
          <w:t>Izrada i primjena metodoloških osnova za usklađivanje statističke jedinice "poduzeće" s definicijom sadržanom u Uredbi Vijeća (EEZ) br. 696/1993 te provedba istraživanja za potrebe primjene definicije u Statističkom poslovnom registru</w:t>
        </w:r>
        <w:r w:rsidR="00272C2A">
          <w:rPr>
            <w:noProof/>
            <w:webHidden/>
          </w:rPr>
          <w:tab/>
        </w:r>
        <w:r w:rsidR="00272C2A">
          <w:rPr>
            <w:noProof/>
            <w:webHidden/>
          </w:rPr>
          <w:fldChar w:fldCharType="begin"/>
        </w:r>
        <w:r w:rsidR="00272C2A">
          <w:rPr>
            <w:noProof/>
            <w:webHidden/>
          </w:rPr>
          <w:instrText xml:space="preserve"> PAGEREF _Toc148958374 \h </w:instrText>
        </w:r>
        <w:r w:rsidR="00272C2A">
          <w:rPr>
            <w:noProof/>
            <w:webHidden/>
          </w:rPr>
        </w:r>
        <w:r w:rsidR="00272C2A">
          <w:rPr>
            <w:noProof/>
            <w:webHidden/>
          </w:rPr>
          <w:fldChar w:fldCharType="separate"/>
        </w:r>
        <w:r w:rsidR="00272C2A">
          <w:rPr>
            <w:noProof/>
            <w:webHidden/>
          </w:rPr>
          <w:t>201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5" w:history="1">
        <w:r w:rsidR="00272C2A" w:rsidRPr="00061446">
          <w:rPr>
            <w:rStyle w:val="Hyperlink"/>
            <w:noProof/>
          </w:rPr>
          <w:t>Razvoj Statističkog poslovnog registra prema smjernicama Europske unije</w:t>
        </w:r>
        <w:r w:rsidR="00272C2A">
          <w:rPr>
            <w:noProof/>
            <w:webHidden/>
          </w:rPr>
          <w:tab/>
        </w:r>
        <w:r w:rsidR="00272C2A">
          <w:rPr>
            <w:noProof/>
            <w:webHidden/>
          </w:rPr>
          <w:fldChar w:fldCharType="begin"/>
        </w:r>
        <w:r w:rsidR="00272C2A">
          <w:rPr>
            <w:noProof/>
            <w:webHidden/>
          </w:rPr>
          <w:instrText xml:space="preserve"> PAGEREF _Toc148958375 \h </w:instrText>
        </w:r>
        <w:r w:rsidR="00272C2A">
          <w:rPr>
            <w:noProof/>
            <w:webHidden/>
          </w:rPr>
        </w:r>
        <w:r w:rsidR="00272C2A">
          <w:rPr>
            <w:noProof/>
            <w:webHidden/>
          </w:rPr>
          <w:fldChar w:fldCharType="separate"/>
        </w:r>
        <w:r w:rsidR="00272C2A">
          <w:rPr>
            <w:noProof/>
            <w:webHidden/>
          </w:rPr>
          <w:t>202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76" w:history="1">
        <w:r w:rsidR="00272C2A" w:rsidRPr="00061446">
          <w:rPr>
            <w:rStyle w:val="Hyperlink"/>
            <w:noProof/>
          </w:rPr>
          <w:t>Modul 2.3.6 GODIŠNJE STATISTIKE GRAĐEVINARSTVA ZA NACIONALNE POTREBE</w:t>
        </w:r>
        <w:r w:rsidR="00272C2A">
          <w:rPr>
            <w:noProof/>
            <w:webHidden/>
          </w:rPr>
          <w:tab/>
        </w:r>
        <w:r w:rsidR="00272C2A">
          <w:rPr>
            <w:noProof/>
            <w:webHidden/>
          </w:rPr>
          <w:fldChar w:fldCharType="begin"/>
        </w:r>
        <w:r w:rsidR="00272C2A">
          <w:rPr>
            <w:noProof/>
            <w:webHidden/>
          </w:rPr>
          <w:instrText xml:space="preserve"> PAGEREF _Toc148958376 \h </w:instrText>
        </w:r>
        <w:r w:rsidR="00272C2A">
          <w:rPr>
            <w:noProof/>
            <w:webHidden/>
          </w:rPr>
        </w:r>
        <w:r w:rsidR="00272C2A">
          <w:rPr>
            <w:noProof/>
            <w:webHidden/>
          </w:rPr>
          <w:fldChar w:fldCharType="separate"/>
        </w:r>
        <w:r w:rsidR="00272C2A">
          <w:rPr>
            <w:noProof/>
            <w:webHidden/>
          </w:rPr>
          <w:t>202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7" w:history="1">
        <w:r w:rsidR="00272C2A" w:rsidRPr="00061446">
          <w:rPr>
            <w:rStyle w:val="Hyperlink"/>
            <w:noProof/>
          </w:rPr>
          <w:t>Godišnji izvještaj o građevinskim radovima (GRAĐ-12)</w:t>
        </w:r>
        <w:r w:rsidR="00272C2A">
          <w:rPr>
            <w:noProof/>
            <w:webHidden/>
          </w:rPr>
          <w:tab/>
        </w:r>
        <w:r w:rsidR="00272C2A">
          <w:rPr>
            <w:noProof/>
            <w:webHidden/>
          </w:rPr>
          <w:fldChar w:fldCharType="begin"/>
        </w:r>
        <w:r w:rsidR="00272C2A">
          <w:rPr>
            <w:noProof/>
            <w:webHidden/>
          </w:rPr>
          <w:instrText xml:space="preserve"> PAGEREF _Toc148958377 \h </w:instrText>
        </w:r>
        <w:r w:rsidR="00272C2A">
          <w:rPr>
            <w:noProof/>
            <w:webHidden/>
          </w:rPr>
        </w:r>
        <w:r w:rsidR="00272C2A">
          <w:rPr>
            <w:noProof/>
            <w:webHidden/>
          </w:rPr>
          <w:fldChar w:fldCharType="separate"/>
        </w:r>
        <w:r w:rsidR="00272C2A">
          <w:rPr>
            <w:noProof/>
            <w:webHidden/>
          </w:rPr>
          <w:t>202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8" w:history="1">
        <w:r w:rsidR="00272C2A" w:rsidRPr="00061446">
          <w:rPr>
            <w:rStyle w:val="Hyperlink"/>
            <w:noProof/>
          </w:rPr>
          <w:t>Godišnji izvještaj o srušenoj zgradi sa stanovima i prenamjeni stambenog prostora (GRAĐ-71)</w:t>
        </w:r>
        <w:r w:rsidR="00272C2A">
          <w:rPr>
            <w:noProof/>
            <w:webHidden/>
          </w:rPr>
          <w:tab/>
        </w:r>
        <w:r w:rsidR="00272C2A">
          <w:rPr>
            <w:noProof/>
            <w:webHidden/>
          </w:rPr>
          <w:fldChar w:fldCharType="begin"/>
        </w:r>
        <w:r w:rsidR="00272C2A">
          <w:rPr>
            <w:noProof/>
            <w:webHidden/>
          </w:rPr>
          <w:instrText xml:space="preserve"> PAGEREF _Toc148958378 \h </w:instrText>
        </w:r>
        <w:r w:rsidR="00272C2A">
          <w:rPr>
            <w:noProof/>
            <w:webHidden/>
          </w:rPr>
        </w:r>
        <w:r w:rsidR="00272C2A">
          <w:rPr>
            <w:noProof/>
            <w:webHidden/>
          </w:rPr>
          <w:fldChar w:fldCharType="separate"/>
        </w:r>
        <w:r w:rsidR="00272C2A">
          <w:rPr>
            <w:noProof/>
            <w:webHidden/>
          </w:rPr>
          <w:t>203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79" w:history="1">
        <w:r w:rsidR="00272C2A" w:rsidRPr="00061446">
          <w:rPr>
            <w:rStyle w:val="Hyperlink"/>
            <w:noProof/>
          </w:rPr>
          <w:t>Godišnji izvještaj o završenim zgradama i stanovima (GRAĐ-10)</w:t>
        </w:r>
        <w:r w:rsidR="00272C2A">
          <w:rPr>
            <w:noProof/>
            <w:webHidden/>
          </w:rPr>
          <w:tab/>
        </w:r>
        <w:r w:rsidR="00272C2A">
          <w:rPr>
            <w:noProof/>
            <w:webHidden/>
          </w:rPr>
          <w:fldChar w:fldCharType="begin"/>
        </w:r>
        <w:r w:rsidR="00272C2A">
          <w:rPr>
            <w:noProof/>
            <w:webHidden/>
          </w:rPr>
          <w:instrText xml:space="preserve"> PAGEREF _Toc148958379 \h </w:instrText>
        </w:r>
        <w:r w:rsidR="00272C2A">
          <w:rPr>
            <w:noProof/>
            <w:webHidden/>
          </w:rPr>
        </w:r>
        <w:r w:rsidR="00272C2A">
          <w:rPr>
            <w:noProof/>
            <w:webHidden/>
          </w:rPr>
          <w:fldChar w:fldCharType="separate"/>
        </w:r>
        <w:r w:rsidR="00272C2A">
          <w:rPr>
            <w:noProof/>
            <w:webHidden/>
          </w:rPr>
          <w:t>204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80" w:history="1">
        <w:r w:rsidR="00272C2A" w:rsidRPr="00061446">
          <w:rPr>
            <w:rStyle w:val="Hyperlink"/>
            <w:noProof/>
          </w:rPr>
          <w:t>Tema 2.4. Međunarodna razmjena i platna bilanca</w:t>
        </w:r>
        <w:r w:rsidR="00272C2A">
          <w:rPr>
            <w:noProof/>
            <w:webHidden/>
          </w:rPr>
          <w:tab/>
        </w:r>
        <w:r w:rsidR="00272C2A">
          <w:rPr>
            <w:noProof/>
            <w:webHidden/>
          </w:rPr>
          <w:fldChar w:fldCharType="begin"/>
        </w:r>
        <w:r w:rsidR="00272C2A">
          <w:rPr>
            <w:noProof/>
            <w:webHidden/>
          </w:rPr>
          <w:instrText xml:space="preserve"> PAGEREF _Toc148958380 \h </w:instrText>
        </w:r>
        <w:r w:rsidR="00272C2A">
          <w:rPr>
            <w:noProof/>
            <w:webHidden/>
          </w:rPr>
        </w:r>
        <w:r w:rsidR="00272C2A">
          <w:rPr>
            <w:noProof/>
            <w:webHidden/>
          </w:rPr>
          <w:fldChar w:fldCharType="separate"/>
        </w:r>
        <w:r w:rsidR="00272C2A">
          <w:rPr>
            <w:noProof/>
            <w:webHidden/>
          </w:rPr>
          <w:t>205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81" w:history="1">
        <w:r w:rsidR="00272C2A" w:rsidRPr="00061446">
          <w:rPr>
            <w:rStyle w:val="Hyperlink"/>
            <w:noProof/>
          </w:rPr>
          <w:t>Modul 2.4.1 PLATNA BILANCA</w:t>
        </w:r>
        <w:r w:rsidR="00272C2A">
          <w:rPr>
            <w:noProof/>
            <w:webHidden/>
          </w:rPr>
          <w:tab/>
        </w:r>
        <w:r w:rsidR="00272C2A">
          <w:rPr>
            <w:noProof/>
            <w:webHidden/>
          </w:rPr>
          <w:fldChar w:fldCharType="begin"/>
        </w:r>
        <w:r w:rsidR="00272C2A">
          <w:rPr>
            <w:noProof/>
            <w:webHidden/>
          </w:rPr>
          <w:instrText xml:space="preserve"> PAGEREF _Toc148958381 \h </w:instrText>
        </w:r>
        <w:r w:rsidR="00272C2A">
          <w:rPr>
            <w:noProof/>
            <w:webHidden/>
          </w:rPr>
        </w:r>
        <w:r w:rsidR="00272C2A">
          <w:rPr>
            <w:noProof/>
            <w:webHidden/>
          </w:rPr>
          <w:fldChar w:fldCharType="separate"/>
        </w:r>
        <w:r w:rsidR="00272C2A">
          <w:rPr>
            <w:noProof/>
            <w:webHidden/>
          </w:rPr>
          <w:t>205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82" w:history="1">
        <w:r w:rsidR="00272C2A" w:rsidRPr="00061446">
          <w:rPr>
            <w:rStyle w:val="Hyperlink"/>
            <w:noProof/>
          </w:rPr>
          <w:t>Tromjesečna platna bilanca</w:t>
        </w:r>
        <w:r w:rsidR="00272C2A">
          <w:rPr>
            <w:noProof/>
            <w:webHidden/>
          </w:rPr>
          <w:tab/>
        </w:r>
        <w:r w:rsidR="00272C2A">
          <w:rPr>
            <w:noProof/>
            <w:webHidden/>
          </w:rPr>
          <w:fldChar w:fldCharType="begin"/>
        </w:r>
        <w:r w:rsidR="00272C2A">
          <w:rPr>
            <w:noProof/>
            <w:webHidden/>
          </w:rPr>
          <w:instrText xml:space="preserve"> PAGEREF _Toc148958382 \h </w:instrText>
        </w:r>
        <w:r w:rsidR="00272C2A">
          <w:rPr>
            <w:noProof/>
            <w:webHidden/>
          </w:rPr>
        </w:r>
        <w:r w:rsidR="00272C2A">
          <w:rPr>
            <w:noProof/>
            <w:webHidden/>
          </w:rPr>
          <w:fldChar w:fldCharType="separate"/>
        </w:r>
        <w:r w:rsidR="00272C2A">
          <w:rPr>
            <w:noProof/>
            <w:webHidden/>
          </w:rPr>
          <w:t>205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83" w:history="1">
        <w:r w:rsidR="00272C2A" w:rsidRPr="00061446">
          <w:rPr>
            <w:rStyle w:val="Hyperlink"/>
            <w:noProof/>
          </w:rPr>
          <w:t>Mjesečna platna bilanca</w:t>
        </w:r>
        <w:r w:rsidR="00272C2A">
          <w:rPr>
            <w:noProof/>
            <w:webHidden/>
          </w:rPr>
          <w:tab/>
        </w:r>
        <w:r w:rsidR="00272C2A">
          <w:rPr>
            <w:noProof/>
            <w:webHidden/>
          </w:rPr>
          <w:fldChar w:fldCharType="begin"/>
        </w:r>
        <w:r w:rsidR="00272C2A">
          <w:rPr>
            <w:noProof/>
            <w:webHidden/>
          </w:rPr>
          <w:instrText xml:space="preserve"> PAGEREF _Toc148958383 \h </w:instrText>
        </w:r>
        <w:r w:rsidR="00272C2A">
          <w:rPr>
            <w:noProof/>
            <w:webHidden/>
          </w:rPr>
        </w:r>
        <w:r w:rsidR="00272C2A">
          <w:rPr>
            <w:noProof/>
            <w:webHidden/>
          </w:rPr>
          <w:fldChar w:fldCharType="separate"/>
        </w:r>
        <w:r w:rsidR="00272C2A">
          <w:rPr>
            <w:noProof/>
            <w:webHidden/>
          </w:rPr>
          <w:t>206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84" w:history="1">
        <w:r w:rsidR="00272C2A" w:rsidRPr="00061446">
          <w:rPr>
            <w:rStyle w:val="Hyperlink"/>
            <w:noProof/>
          </w:rPr>
          <w:t>Modul 2.4.2 STATISTIKA STRANIH PODRUŽNICA (FATS)</w:t>
        </w:r>
        <w:r w:rsidR="00272C2A">
          <w:rPr>
            <w:noProof/>
            <w:webHidden/>
          </w:rPr>
          <w:tab/>
        </w:r>
        <w:r w:rsidR="00272C2A">
          <w:rPr>
            <w:noProof/>
            <w:webHidden/>
          </w:rPr>
          <w:fldChar w:fldCharType="begin"/>
        </w:r>
        <w:r w:rsidR="00272C2A">
          <w:rPr>
            <w:noProof/>
            <w:webHidden/>
          </w:rPr>
          <w:instrText xml:space="preserve"> PAGEREF _Toc148958384 \h </w:instrText>
        </w:r>
        <w:r w:rsidR="00272C2A">
          <w:rPr>
            <w:noProof/>
            <w:webHidden/>
          </w:rPr>
        </w:r>
        <w:r w:rsidR="00272C2A">
          <w:rPr>
            <w:noProof/>
            <w:webHidden/>
          </w:rPr>
          <w:fldChar w:fldCharType="separate"/>
        </w:r>
        <w:r w:rsidR="00272C2A">
          <w:rPr>
            <w:noProof/>
            <w:webHidden/>
          </w:rPr>
          <w:t>208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85" w:history="1">
        <w:r w:rsidR="00272C2A" w:rsidRPr="00061446">
          <w:rPr>
            <w:rStyle w:val="Hyperlink"/>
            <w:noProof/>
          </w:rPr>
          <w:t>Inozemne FATS statistike</w:t>
        </w:r>
        <w:r w:rsidR="00272C2A">
          <w:rPr>
            <w:noProof/>
            <w:webHidden/>
          </w:rPr>
          <w:tab/>
        </w:r>
        <w:r w:rsidR="00272C2A">
          <w:rPr>
            <w:noProof/>
            <w:webHidden/>
          </w:rPr>
          <w:fldChar w:fldCharType="begin"/>
        </w:r>
        <w:r w:rsidR="00272C2A">
          <w:rPr>
            <w:noProof/>
            <w:webHidden/>
          </w:rPr>
          <w:instrText xml:space="preserve"> PAGEREF _Toc148958385 \h </w:instrText>
        </w:r>
        <w:r w:rsidR="00272C2A">
          <w:rPr>
            <w:noProof/>
            <w:webHidden/>
          </w:rPr>
        </w:r>
        <w:r w:rsidR="00272C2A">
          <w:rPr>
            <w:noProof/>
            <w:webHidden/>
          </w:rPr>
          <w:fldChar w:fldCharType="separate"/>
        </w:r>
        <w:r w:rsidR="00272C2A">
          <w:rPr>
            <w:noProof/>
            <w:webHidden/>
          </w:rPr>
          <w:t>208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86" w:history="1">
        <w:r w:rsidR="00272C2A" w:rsidRPr="00061446">
          <w:rPr>
            <w:rStyle w:val="Hyperlink"/>
            <w:noProof/>
          </w:rPr>
          <w:t>Domaća poduzeća pod inozemnom kontrolom (iFATS)</w:t>
        </w:r>
        <w:r w:rsidR="00272C2A">
          <w:rPr>
            <w:noProof/>
            <w:webHidden/>
          </w:rPr>
          <w:tab/>
        </w:r>
        <w:r w:rsidR="00272C2A">
          <w:rPr>
            <w:noProof/>
            <w:webHidden/>
          </w:rPr>
          <w:fldChar w:fldCharType="begin"/>
        </w:r>
        <w:r w:rsidR="00272C2A">
          <w:rPr>
            <w:noProof/>
            <w:webHidden/>
          </w:rPr>
          <w:instrText xml:space="preserve"> PAGEREF _Toc148958386 \h </w:instrText>
        </w:r>
        <w:r w:rsidR="00272C2A">
          <w:rPr>
            <w:noProof/>
            <w:webHidden/>
          </w:rPr>
        </w:r>
        <w:r w:rsidR="00272C2A">
          <w:rPr>
            <w:noProof/>
            <w:webHidden/>
          </w:rPr>
          <w:fldChar w:fldCharType="separate"/>
        </w:r>
        <w:r w:rsidR="00272C2A">
          <w:rPr>
            <w:noProof/>
            <w:webHidden/>
          </w:rPr>
          <w:t>209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87" w:history="1">
        <w:r w:rsidR="00272C2A" w:rsidRPr="00061446">
          <w:rPr>
            <w:rStyle w:val="Hyperlink"/>
            <w:noProof/>
          </w:rPr>
          <w:t>Modul 2.4.3 STATISTIKA INOZEMNIH IZRAVNIH ULAGANJA</w:t>
        </w:r>
        <w:r w:rsidR="00272C2A">
          <w:rPr>
            <w:noProof/>
            <w:webHidden/>
          </w:rPr>
          <w:tab/>
        </w:r>
        <w:r w:rsidR="00272C2A">
          <w:rPr>
            <w:noProof/>
            <w:webHidden/>
          </w:rPr>
          <w:fldChar w:fldCharType="begin"/>
        </w:r>
        <w:r w:rsidR="00272C2A">
          <w:rPr>
            <w:noProof/>
            <w:webHidden/>
          </w:rPr>
          <w:instrText xml:space="preserve"> PAGEREF _Toc148958387 \h </w:instrText>
        </w:r>
        <w:r w:rsidR="00272C2A">
          <w:rPr>
            <w:noProof/>
            <w:webHidden/>
          </w:rPr>
        </w:r>
        <w:r w:rsidR="00272C2A">
          <w:rPr>
            <w:noProof/>
            <w:webHidden/>
          </w:rPr>
          <w:fldChar w:fldCharType="separate"/>
        </w:r>
        <w:r w:rsidR="00272C2A">
          <w:rPr>
            <w:noProof/>
            <w:webHidden/>
          </w:rPr>
          <w:t>210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88" w:history="1">
        <w:r w:rsidR="00272C2A" w:rsidRPr="00061446">
          <w:rPr>
            <w:rStyle w:val="Hyperlink"/>
            <w:noProof/>
          </w:rPr>
          <w:t>Istraživanje o inozemnim izravnim i portfeljnim ulaganjima</w:t>
        </w:r>
        <w:r w:rsidR="00272C2A">
          <w:rPr>
            <w:noProof/>
            <w:webHidden/>
          </w:rPr>
          <w:tab/>
        </w:r>
        <w:r w:rsidR="00272C2A">
          <w:rPr>
            <w:noProof/>
            <w:webHidden/>
          </w:rPr>
          <w:fldChar w:fldCharType="begin"/>
        </w:r>
        <w:r w:rsidR="00272C2A">
          <w:rPr>
            <w:noProof/>
            <w:webHidden/>
          </w:rPr>
          <w:instrText xml:space="preserve"> PAGEREF _Toc148958388 \h </w:instrText>
        </w:r>
        <w:r w:rsidR="00272C2A">
          <w:rPr>
            <w:noProof/>
            <w:webHidden/>
          </w:rPr>
        </w:r>
        <w:r w:rsidR="00272C2A">
          <w:rPr>
            <w:noProof/>
            <w:webHidden/>
          </w:rPr>
          <w:fldChar w:fldCharType="separate"/>
        </w:r>
        <w:r w:rsidR="00272C2A">
          <w:rPr>
            <w:noProof/>
            <w:webHidden/>
          </w:rPr>
          <w:t>210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89" w:history="1">
        <w:r w:rsidR="00272C2A" w:rsidRPr="00061446">
          <w:rPr>
            <w:rStyle w:val="Hyperlink"/>
            <w:noProof/>
          </w:rPr>
          <w:t>Modul 2.4.4 MEĐUNARODNA RAZMJENA USLUGA</w:t>
        </w:r>
        <w:r w:rsidR="00272C2A">
          <w:rPr>
            <w:noProof/>
            <w:webHidden/>
          </w:rPr>
          <w:tab/>
        </w:r>
        <w:r w:rsidR="00272C2A">
          <w:rPr>
            <w:noProof/>
            <w:webHidden/>
          </w:rPr>
          <w:fldChar w:fldCharType="begin"/>
        </w:r>
        <w:r w:rsidR="00272C2A">
          <w:rPr>
            <w:noProof/>
            <w:webHidden/>
          </w:rPr>
          <w:instrText xml:space="preserve"> PAGEREF _Toc148958389 \h </w:instrText>
        </w:r>
        <w:r w:rsidR="00272C2A">
          <w:rPr>
            <w:noProof/>
            <w:webHidden/>
          </w:rPr>
        </w:r>
        <w:r w:rsidR="00272C2A">
          <w:rPr>
            <w:noProof/>
            <w:webHidden/>
          </w:rPr>
          <w:fldChar w:fldCharType="separate"/>
        </w:r>
        <w:r w:rsidR="00272C2A">
          <w:rPr>
            <w:noProof/>
            <w:webHidden/>
          </w:rPr>
          <w:t>211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90" w:history="1">
        <w:r w:rsidR="00272C2A" w:rsidRPr="00061446">
          <w:rPr>
            <w:rStyle w:val="Hyperlink"/>
            <w:noProof/>
          </w:rPr>
          <w:t>Istraživanje o međunarodnim transakcijama povezanima s uslugama za potrebe sastavljanja platne bilance</w:t>
        </w:r>
        <w:r w:rsidR="00272C2A">
          <w:rPr>
            <w:noProof/>
            <w:webHidden/>
          </w:rPr>
          <w:tab/>
        </w:r>
        <w:r w:rsidR="00272C2A">
          <w:rPr>
            <w:noProof/>
            <w:webHidden/>
          </w:rPr>
          <w:fldChar w:fldCharType="begin"/>
        </w:r>
        <w:r w:rsidR="00272C2A">
          <w:rPr>
            <w:noProof/>
            <w:webHidden/>
          </w:rPr>
          <w:instrText xml:space="preserve"> PAGEREF _Toc148958390 \h </w:instrText>
        </w:r>
        <w:r w:rsidR="00272C2A">
          <w:rPr>
            <w:noProof/>
            <w:webHidden/>
          </w:rPr>
        </w:r>
        <w:r w:rsidR="00272C2A">
          <w:rPr>
            <w:noProof/>
            <w:webHidden/>
          </w:rPr>
          <w:fldChar w:fldCharType="separate"/>
        </w:r>
        <w:r w:rsidR="00272C2A">
          <w:rPr>
            <w:noProof/>
            <w:webHidden/>
          </w:rPr>
          <w:t>211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91" w:history="1">
        <w:r w:rsidR="00272C2A" w:rsidRPr="00061446">
          <w:rPr>
            <w:rStyle w:val="Hyperlink"/>
            <w:noProof/>
          </w:rPr>
          <w:t>Modul 2.4.5 MEĐUNARODNA RAZMJENA ROBA</w:t>
        </w:r>
        <w:r w:rsidR="00272C2A">
          <w:rPr>
            <w:noProof/>
            <w:webHidden/>
          </w:rPr>
          <w:tab/>
        </w:r>
        <w:r w:rsidR="00272C2A">
          <w:rPr>
            <w:noProof/>
            <w:webHidden/>
          </w:rPr>
          <w:fldChar w:fldCharType="begin"/>
        </w:r>
        <w:r w:rsidR="00272C2A">
          <w:rPr>
            <w:noProof/>
            <w:webHidden/>
          </w:rPr>
          <w:instrText xml:space="preserve"> PAGEREF _Toc148958391 \h </w:instrText>
        </w:r>
        <w:r w:rsidR="00272C2A">
          <w:rPr>
            <w:noProof/>
            <w:webHidden/>
          </w:rPr>
        </w:r>
        <w:r w:rsidR="00272C2A">
          <w:rPr>
            <w:noProof/>
            <w:webHidden/>
          </w:rPr>
          <w:fldChar w:fldCharType="separate"/>
        </w:r>
        <w:r w:rsidR="00272C2A">
          <w:rPr>
            <w:noProof/>
            <w:webHidden/>
          </w:rPr>
          <w:t>213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92" w:history="1">
        <w:r w:rsidR="00272C2A" w:rsidRPr="00061446">
          <w:rPr>
            <w:rStyle w:val="Hyperlink"/>
            <w:noProof/>
          </w:rPr>
          <w:t>Intrastat - robna razmjena između država članica EU-a</w:t>
        </w:r>
        <w:r w:rsidR="00272C2A">
          <w:rPr>
            <w:noProof/>
            <w:webHidden/>
          </w:rPr>
          <w:tab/>
        </w:r>
        <w:r w:rsidR="00272C2A">
          <w:rPr>
            <w:noProof/>
            <w:webHidden/>
          </w:rPr>
          <w:fldChar w:fldCharType="begin"/>
        </w:r>
        <w:r w:rsidR="00272C2A">
          <w:rPr>
            <w:noProof/>
            <w:webHidden/>
          </w:rPr>
          <w:instrText xml:space="preserve"> PAGEREF _Toc148958392 \h </w:instrText>
        </w:r>
        <w:r w:rsidR="00272C2A">
          <w:rPr>
            <w:noProof/>
            <w:webHidden/>
          </w:rPr>
        </w:r>
        <w:r w:rsidR="00272C2A">
          <w:rPr>
            <w:noProof/>
            <w:webHidden/>
          </w:rPr>
          <w:fldChar w:fldCharType="separate"/>
        </w:r>
        <w:r w:rsidR="00272C2A">
          <w:rPr>
            <w:noProof/>
            <w:webHidden/>
          </w:rPr>
          <w:t>213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93" w:history="1">
        <w:r w:rsidR="00272C2A" w:rsidRPr="00061446">
          <w:rPr>
            <w:rStyle w:val="Hyperlink"/>
            <w:noProof/>
          </w:rPr>
          <w:t>Extrastat - robna razmjena s državama nečlanicama EU-a</w:t>
        </w:r>
        <w:r w:rsidR="00272C2A">
          <w:rPr>
            <w:noProof/>
            <w:webHidden/>
          </w:rPr>
          <w:tab/>
        </w:r>
        <w:r w:rsidR="00272C2A">
          <w:rPr>
            <w:noProof/>
            <w:webHidden/>
          </w:rPr>
          <w:fldChar w:fldCharType="begin"/>
        </w:r>
        <w:r w:rsidR="00272C2A">
          <w:rPr>
            <w:noProof/>
            <w:webHidden/>
          </w:rPr>
          <w:instrText xml:space="preserve"> PAGEREF _Toc148958393 \h </w:instrText>
        </w:r>
        <w:r w:rsidR="00272C2A">
          <w:rPr>
            <w:noProof/>
            <w:webHidden/>
          </w:rPr>
        </w:r>
        <w:r w:rsidR="00272C2A">
          <w:rPr>
            <w:noProof/>
            <w:webHidden/>
          </w:rPr>
          <w:fldChar w:fldCharType="separate"/>
        </w:r>
        <w:r w:rsidR="00272C2A">
          <w:rPr>
            <w:noProof/>
            <w:webHidden/>
          </w:rPr>
          <w:t>214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94" w:history="1">
        <w:r w:rsidR="00272C2A" w:rsidRPr="00061446">
          <w:rPr>
            <w:rStyle w:val="Hyperlink"/>
            <w:noProof/>
          </w:rPr>
          <w:t>Projekt - statistika robne razmjene Republike Hrvatske s inozemstvom</w:t>
        </w:r>
        <w:r w:rsidR="00272C2A">
          <w:rPr>
            <w:noProof/>
            <w:webHidden/>
          </w:rPr>
          <w:tab/>
        </w:r>
        <w:r w:rsidR="00272C2A">
          <w:rPr>
            <w:noProof/>
            <w:webHidden/>
          </w:rPr>
          <w:fldChar w:fldCharType="begin"/>
        </w:r>
        <w:r w:rsidR="00272C2A">
          <w:rPr>
            <w:noProof/>
            <w:webHidden/>
          </w:rPr>
          <w:instrText xml:space="preserve"> PAGEREF _Toc148958394 \h </w:instrText>
        </w:r>
        <w:r w:rsidR="00272C2A">
          <w:rPr>
            <w:noProof/>
            <w:webHidden/>
          </w:rPr>
        </w:r>
        <w:r w:rsidR="00272C2A">
          <w:rPr>
            <w:noProof/>
            <w:webHidden/>
          </w:rPr>
          <w:fldChar w:fldCharType="separate"/>
        </w:r>
        <w:r w:rsidR="00272C2A">
          <w:rPr>
            <w:noProof/>
            <w:webHidden/>
          </w:rPr>
          <w:t>216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95" w:history="1">
        <w:r w:rsidR="00272C2A" w:rsidRPr="00061446">
          <w:rPr>
            <w:rStyle w:val="Hyperlink"/>
            <w:noProof/>
          </w:rPr>
          <w:t>Modul 2.4.6 KLASIFIKACIJE ZA STATISTIKU ROBNE RAZMJENE</w:t>
        </w:r>
        <w:r w:rsidR="00272C2A">
          <w:rPr>
            <w:noProof/>
            <w:webHidden/>
          </w:rPr>
          <w:tab/>
        </w:r>
        <w:r w:rsidR="00272C2A">
          <w:rPr>
            <w:noProof/>
            <w:webHidden/>
          </w:rPr>
          <w:fldChar w:fldCharType="begin"/>
        </w:r>
        <w:r w:rsidR="00272C2A">
          <w:rPr>
            <w:noProof/>
            <w:webHidden/>
          </w:rPr>
          <w:instrText xml:space="preserve"> PAGEREF _Toc148958395 \h </w:instrText>
        </w:r>
        <w:r w:rsidR="00272C2A">
          <w:rPr>
            <w:noProof/>
            <w:webHidden/>
          </w:rPr>
        </w:r>
        <w:r w:rsidR="00272C2A">
          <w:rPr>
            <w:noProof/>
            <w:webHidden/>
          </w:rPr>
          <w:fldChar w:fldCharType="separate"/>
        </w:r>
        <w:r w:rsidR="00272C2A">
          <w:rPr>
            <w:noProof/>
            <w:webHidden/>
          </w:rPr>
          <w:t>218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96" w:history="1">
        <w:r w:rsidR="00272C2A" w:rsidRPr="00061446">
          <w:rPr>
            <w:rStyle w:val="Hyperlink"/>
            <w:noProof/>
          </w:rPr>
          <w:t>Klasifikacije za statistiku robne razmjene</w:t>
        </w:r>
        <w:r w:rsidR="00272C2A">
          <w:rPr>
            <w:noProof/>
            <w:webHidden/>
          </w:rPr>
          <w:tab/>
        </w:r>
        <w:r w:rsidR="00272C2A">
          <w:rPr>
            <w:noProof/>
            <w:webHidden/>
          </w:rPr>
          <w:fldChar w:fldCharType="begin"/>
        </w:r>
        <w:r w:rsidR="00272C2A">
          <w:rPr>
            <w:noProof/>
            <w:webHidden/>
          </w:rPr>
          <w:instrText xml:space="preserve"> PAGEREF _Toc148958396 \h </w:instrText>
        </w:r>
        <w:r w:rsidR="00272C2A">
          <w:rPr>
            <w:noProof/>
            <w:webHidden/>
          </w:rPr>
        </w:r>
        <w:r w:rsidR="00272C2A">
          <w:rPr>
            <w:noProof/>
            <w:webHidden/>
          </w:rPr>
          <w:fldChar w:fldCharType="separate"/>
        </w:r>
        <w:r w:rsidR="00272C2A">
          <w:rPr>
            <w:noProof/>
            <w:webHidden/>
          </w:rPr>
          <w:t>218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97" w:history="1">
        <w:r w:rsidR="00272C2A" w:rsidRPr="00061446">
          <w:rPr>
            <w:rStyle w:val="Hyperlink"/>
            <w:noProof/>
          </w:rPr>
          <w:t>Tema 2.5. Cijene</w:t>
        </w:r>
        <w:r w:rsidR="00272C2A">
          <w:rPr>
            <w:noProof/>
            <w:webHidden/>
          </w:rPr>
          <w:tab/>
        </w:r>
        <w:r w:rsidR="00272C2A">
          <w:rPr>
            <w:noProof/>
            <w:webHidden/>
          </w:rPr>
          <w:fldChar w:fldCharType="begin"/>
        </w:r>
        <w:r w:rsidR="00272C2A">
          <w:rPr>
            <w:noProof/>
            <w:webHidden/>
          </w:rPr>
          <w:instrText xml:space="preserve"> PAGEREF _Toc148958397 \h </w:instrText>
        </w:r>
        <w:r w:rsidR="00272C2A">
          <w:rPr>
            <w:noProof/>
            <w:webHidden/>
          </w:rPr>
        </w:r>
        <w:r w:rsidR="00272C2A">
          <w:rPr>
            <w:noProof/>
            <w:webHidden/>
          </w:rPr>
          <w:fldChar w:fldCharType="separate"/>
        </w:r>
        <w:r w:rsidR="00272C2A">
          <w:rPr>
            <w:noProof/>
            <w:webHidden/>
          </w:rPr>
          <w:t>219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398" w:history="1">
        <w:r w:rsidR="00272C2A" w:rsidRPr="00061446">
          <w:rPr>
            <w:rStyle w:val="Hyperlink"/>
            <w:noProof/>
          </w:rPr>
          <w:t>Modul 2.5.1 HARMONIZIRANI INDEKSI POTROŠAČKIH CIJENA</w:t>
        </w:r>
        <w:r w:rsidR="00272C2A">
          <w:rPr>
            <w:noProof/>
            <w:webHidden/>
          </w:rPr>
          <w:tab/>
        </w:r>
        <w:r w:rsidR="00272C2A">
          <w:rPr>
            <w:noProof/>
            <w:webHidden/>
          </w:rPr>
          <w:fldChar w:fldCharType="begin"/>
        </w:r>
        <w:r w:rsidR="00272C2A">
          <w:rPr>
            <w:noProof/>
            <w:webHidden/>
          </w:rPr>
          <w:instrText xml:space="preserve"> PAGEREF _Toc148958398 \h </w:instrText>
        </w:r>
        <w:r w:rsidR="00272C2A">
          <w:rPr>
            <w:noProof/>
            <w:webHidden/>
          </w:rPr>
        </w:r>
        <w:r w:rsidR="00272C2A">
          <w:rPr>
            <w:noProof/>
            <w:webHidden/>
          </w:rPr>
          <w:fldChar w:fldCharType="separate"/>
        </w:r>
        <w:r w:rsidR="00272C2A">
          <w:rPr>
            <w:noProof/>
            <w:webHidden/>
          </w:rPr>
          <w:t>219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399" w:history="1">
        <w:r w:rsidR="00272C2A" w:rsidRPr="00061446">
          <w:rPr>
            <w:rStyle w:val="Hyperlink"/>
            <w:noProof/>
          </w:rPr>
          <w:t>Harmonizirani indeks potrošačkih cijena</w:t>
        </w:r>
        <w:r w:rsidR="00272C2A">
          <w:rPr>
            <w:noProof/>
            <w:webHidden/>
          </w:rPr>
          <w:tab/>
        </w:r>
        <w:r w:rsidR="00272C2A">
          <w:rPr>
            <w:noProof/>
            <w:webHidden/>
          </w:rPr>
          <w:fldChar w:fldCharType="begin"/>
        </w:r>
        <w:r w:rsidR="00272C2A">
          <w:rPr>
            <w:noProof/>
            <w:webHidden/>
          </w:rPr>
          <w:instrText xml:space="preserve"> PAGEREF _Toc148958399 \h </w:instrText>
        </w:r>
        <w:r w:rsidR="00272C2A">
          <w:rPr>
            <w:noProof/>
            <w:webHidden/>
          </w:rPr>
        </w:r>
        <w:r w:rsidR="00272C2A">
          <w:rPr>
            <w:noProof/>
            <w:webHidden/>
          </w:rPr>
          <w:fldChar w:fldCharType="separate"/>
        </w:r>
        <w:r w:rsidR="00272C2A">
          <w:rPr>
            <w:noProof/>
            <w:webHidden/>
          </w:rPr>
          <w:t>219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0" w:history="1">
        <w:r w:rsidR="00272C2A" w:rsidRPr="00061446">
          <w:rPr>
            <w:rStyle w:val="Hyperlink"/>
            <w:noProof/>
          </w:rPr>
          <w:t>Harmonizirani indeks potrošačkih cijena po stalnim poreznim stopama</w:t>
        </w:r>
        <w:r w:rsidR="00272C2A">
          <w:rPr>
            <w:noProof/>
            <w:webHidden/>
          </w:rPr>
          <w:tab/>
        </w:r>
        <w:r w:rsidR="00272C2A">
          <w:rPr>
            <w:noProof/>
            <w:webHidden/>
          </w:rPr>
          <w:fldChar w:fldCharType="begin"/>
        </w:r>
        <w:r w:rsidR="00272C2A">
          <w:rPr>
            <w:noProof/>
            <w:webHidden/>
          </w:rPr>
          <w:instrText xml:space="preserve"> PAGEREF _Toc148958400 \h </w:instrText>
        </w:r>
        <w:r w:rsidR="00272C2A">
          <w:rPr>
            <w:noProof/>
            <w:webHidden/>
          </w:rPr>
        </w:r>
        <w:r w:rsidR="00272C2A">
          <w:rPr>
            <w:noProof/>
            <w:webHidden/>
          </w:rPr>
          <w:fldChar w:fldCharType="separate"/>
        </w:r>
        <w:r w:rsidR="00272C2A">
          <w:rPr>
            <w:noProof/>
            <w:webHidden/>
          </w:rPr>
          <w:t>220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1" w:history="1">
        <w:r w:rsidR="00272C2A" w:rsidRPr="00061446">
          <w:rPr>
            <w:rStyle w:val="Hyperlink"/>
            <w:noProof/>
          </w:rPr>
          <w:t>Harmonizirani indeks potrošačkih cijena po administrativnim cijenama</w:t>
        </w:r>
        <w:r w:rsidR="00272C2A">
          <w:rPr>
            <w:noProof/>
            <w:webHidden/>
          </w:rPr>
          <w:tab/>
        </w:r>
        <w:r w:rsidR="00272C2A">
          <w:rPr>
            <w:noProof/>
            <w:webHidden/>
          </w:rPr>
          <w:fldChar w:fldCharType="begin"/>
        </w:r>
        <w:r w:rsidR="00272C2A">
          <w:rPr>
            <w:noProof/>
            <w:webHidden/>
          </w:rPr>
          <w:instrText xml:space="preserve"> PAGEREF _Toc148958401 \h </w:instrText>
        </w:r>
        <w:r w:rsidR="00272C2A">
          <w:rPr>
            <w:noProof/>
            <w:webHidden/>
          </w:rPr>
        </w:r>
        <w:r w:rsidR="00272C2A">
          <w:rPr>
            <w:noProof/>
            <w:webHidden/>
          </w:rPr>
          <w:fldChar w:fldCharType="separate"/>
        </w:r>
        <w:r w:rsidR="00272C2A">
          <w:rPr>
            <w:noProof/>
            <w:webHidden/>
          </w:rPr>
          <w:t>221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2" w:history="1">
        <w:r w:rsidR="00272C2A" w:rsidRPr="00061446">
          <w:rPr>
            <w:rStyle w:val="Hyperlink"/>
            <w:noProof/>
          </w:rPr>
          <w:t>Indeks potrošačkih cijena</w:t>
        </w:r>
        <w:r w:rsidR="00272C2A">
          <w:rPr>
            <w:noProof/>
            <w:webHidden/>
          </w:rPr>
          <w:tab/>
        </w:r>
        <w:r w:rsidR="00272C2A">
          <w:rPr>
            <w:noProof/>
            <w:webHidden/>
          </w:rPr>
          <w:fldChar w:fldCharType="begin"/>
        </w:r>
        <w:r w:rsidR="00272C2A">
          <w:rPr>
            <w:noProof/>
            <w:webHidden/>
          </w:rPr>
          <w:instrText xml:space="preserve"> PAGEREF _Toc148958402 \h </w:instrText>
        </w:r>
        <w:r w:rsidR="00272C2A">
          <w:rPr>
            <w:noProof/>
            <w:webHidden/>
          </w:rPr>
        </w:r>
        <w:r w:rsidR="00272C2A">
          <w:rPr>
            <w:noProof/>
            <w:webHidden/>
          </w:rPr>
          <w:fldChar w:fldCharType="separate"/>
        </w:r>
        <w:r w:rsidR="00272C2A">
          <w:rPr>
            <w:noProof/>
            <w:webHidden/>
          </w:rPr>
          <w:t>221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3" w:history="1">
        <w:r w:rsidR="00272C2A" w:rsidRPr="00061446">
          <w:rPr>
            <w:rStyle w:val="Hyperlink"/>
            <w:noProof/>
          </w:rPr>
          <w:t>Harmonizirani indeks potrošačkih cijena – unaprjeđenje metodologije</w:t>
        </w:r>
        <w:r w:rsidR="00272C2A">
          <w:rPr>
            <w:noProof/>
            <w:webHidden/>
          </w:rPr>
          <w:tab/>
        </w:r>
        <w:r w:rsidR="00272C2A">
          <w:rPr>
            <w:noProof/>
            <w:webHidden/>
          </w:rPr>
          <w:fldChar w:fldCharType="begin"/>
        </w:r>
        <w:r w:rsidR="00272C2A">
          <w:rPr>
            <w:noProof/>
            <w:webHidden/>
          </w:rPr>
          <w:instrText xml:space="preserve"> PAGEREF _Toc148958403 \h </w:instrText>
        </w:r>
        <w:r w:rsidR="00272C2A">
          <w:rPr>
            <w:noProof/>
            <w:webHidden/>
          </w:rPr>
        </w:r>
        <w:r w:rsidR="00272C2A">
          <w:rPr>
            <w:noProof/>
            <w:webHidden/>
          </w:rPr>
          <w:fldChar w:fldCharType="separate"/>
        </w:r>
        <w:r w:rsidR="00272C2A">
          <w:rPr>
            <w:noProof/>
            <w:webHidden/>
          </w:rPr>
          <w:t>222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04" w:history="1">
        <w:r w:rsidR="00272C2A" w:rsidRPr="00061446">
          <w:rPr>
            <w:rStyle w:val="Hyperlink"/>
            <w:noProof/>
          </w:rPr>
          <w:t>Modul 2.5.2 PROSTORNA USPOREDIVOST CIJENA</w:t>
        </w:r>
        <w:r w:rsidR="00272C2A">
          <w:rPr>
            <w:noProof/>
            <w:webHidden/>
          </w:rPr>
          <w:tab/>
        </w:r>
        <w:r w:rsidR="00272C2A">
          <w:rPr>
            <w:noProof/>
            <w:webHidden/>
          </w:rPr>
          <w:fldChar w:fldCharType="begin"/>
        </w:r>
        <w:r w:rsidR="00272C2A">
          <w:rPr>
            <w:noProof/>
            <w:webHidden/>
          </w:rPr>
          <w:instrText xml:space="preserve"> PAGEREF _Toc148958404 \h </w:instrText>
        </w:r>
        <w:r w:rsidR="00272C2A">
          <w:rPr>
            <w:noProof/>
            <w:webHidden/>
          </w:rPr>
        </w:r>
        <w:r w:rsidR="00272C2A">
          <w:rPr>
            <w:noProof/>
            <w:webHidden/>
          </w:rPr>
          <w:fldChar w:fldCharType="separate"/>
        </w:r>
        <w:r w:rsidR="00272C2A">
          <w:rPr>
            <w:noProof/>
            <w:webHidden/>
          </w:rPr>
          <w:t>223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5" w:history="1">
        <w:r w:rsidR="00272C2A" w:rsidRPr="00061446">
          <w:rPr>
            <w:rStyle w:val="Hyperlink"/>
            <w:noProof/>
          </w:rPr>
          <w:t>Europski program usporedbe</w:t>
        </w:r>
        <w:r w:rsidR="00272C2A">
          <w:rPr>
            <w:noProof/>
            <w:webHidden/>
          </w:rPr>
          <w:tab/>
        </w:r>
        <w:r w:rsidR="00272C2A">
          <w:rPr>
            <w:noProof/>
            <w:webHidden/>
          </w:rPr>
          <w:fldChar w:fldCharType="begin"/>
        </w:r>
        <w:r w:rsidR="00272C2A">
          <w:rPr>
            <w:noProof/>
            <w:webHidden/>
          </w:rPr>
          <w:instrText xml:space="preserve"> PAGEREF _Toc148958405 \h </w:instrText>
        </w:r>
        <w:r w:rsidR="00272C2A">
          <w:rPr>
            <w:noProof/>
            <w:webHidden/>
          </w:rPr>
        </w:r>
        <w:r w:rsidR="00272C2A">
          <w:rPr>
            <w:noProof/>
            <w:webHidden/>
          </w:rPr>
          <w:fldChar w:fldCharType="separate"/>
        </w:r>
        <w:r w:rsidR="00272C2A">
          <w:rPr>
            <w:noProof/>
            <w:webHidden/>
          </w:rPr>
          <w:t>223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06" w:history="1">
        <w:r w:rsidR="00272C2A" w:rsidRPr="00061446">
          <w:rPr>
            <w:rStyle w:val="Hyperlink"/>
            <w:noProof/>
          </w:rPr>
          <w:t>Modul 2.5.3 STATISTIKA STANOVANJA</w:t>
        </w:r>
        <w:r w:rsidR="00272C2A">
          <w:rPr>
            <w:noProof/>
            <w:webHidden/>
          </w:rPr>
          <w:tab/>
        </w:r>
        <w:r w:rsidR="00272C2A">
          <w:rPr>
            <w:noProof/>
            <w:webHidden/>
          </w:rPr>
          <w:fldChar w:fldCharType="begin"/>
        </w:r>
        <w:r w:rsidR="00272C2A">
          <w:rPr>
            <w:noProof/>
            <w:webHidden/>
          </w:rPr>
          <w:instrText xml:space="preserve"> PAGEREF _Toc148958406 \h </w:instrText>
        </w:r>
        <w:r w:rsidR="00272C2A">
          <w:rPr>
            <w:noProof/>
            <w:webHidden/>
          </w:rPr>
        </w:r>
        <w:r w:rsidR="00272C2A">
          <w:rPr>
            <w:noProof/>
            <w:webHidden/>
          </w:rPr>
          <w:fldChar w:fldCharType="separate"/>
        </w:r>
        <w:r w:rsidR="00272C2A">
          <w:rPr>
            <w:noProof/>
            <w:webHidden/>
          </w:rPr>
          <w:t>224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7" w:history="1">
        <w:r w:rsidR="00272C2A" w:rsidRPr="00061446">
          <w:rPr>
            <w:rStyle w:val="Hyperlink"/>
            <w:noProof/>
          </w:rPr>
          <w:t>Indeks cijena stambenih objekata</w:t>
        </w:r>
        <w:r w:rsidR="00272C2A">
          <w:rPr>
            <w:noProof/>
            <w:webHidden/>
          </w:rPr>
          <w:tab/>
        </w:r>
        <w:r w:rsidR="00272C2A">
          <w:rPr>
            <w:noProof/>
            <w:webHidden/>
          </w:rPr>
          <w:fldChar w:fldCharType="begin"/>
        </w:r>
        <w:r w:rsidR="00272C2A">
          <w:rPr>
            <w:noProof/>
            <w:webHidden/>
          </w:rPr>
          <w:instrText xml:space="preserve"> PAGEREF _Toc148958407 \h </w:instrText>
        </w:r>
        <w:r w:rsidR="00272C2A">
          <w:rPr>
            <w:noProof/>
            <w:webHidden/>
          </w:rPr>
        </w:r>
        <w:r w:rsidR="00272C2A">
          <w:rPr>
            <w:noProof/>
            <w:webHidden/>
          </w:rPr>
          <w:fldChar w:fldCharType="separate"/>
        </w:r>
        <w:r w:rsidR="00272C2A">
          <w:rPr>
            <w:noProof/>
            <w:webHidden/>
          </w:rPr>
          <w:t>224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08" w:history="1">
        <w:r w:rsidR="00272C2A" w:rsidRPr="00061446">
          <w:rPr>
            <w:rStyle w:val="Hyperlink"/>
            <w:noProof/>
          </w:rPr>
          <w:t>Indeks cijena stambenih objekata u vlasništvu stanara</w:t>
        </w:r>
        <w:r w:rsidR="00272C2A">
          <w:rPr>
            <w:noProof/>
            <w:webHidden/>
          </w:rPr>
          <w:tab/>
        </w:r>
        <w:r w:rsidR="00272C2A">
          <w:rPr>
            <w:noProof/>
            <w:webHidden/>
          </w:rPr>
          <w:fldChar w:fldCharType="begin"/>
        </w:r>
        <w:r w:rsidR="00272C2A">
          <w:rPr>
            <w:noProof/>
            <w:webHidden/>
          </w:rPr>
          <w:instrText xml:space="preserve"> PAGEREF _Toc148958408 \h </w:instrText>
        </w:r>
        <w:r w:rsidR="00272C2A">
          <w:rPr>
            <w:noProof/>
            <w:webHidden/>
          </w:rPr>
        </w:r>
        <w:r w:rsidR="00272C2A">
          <w:rPr>
            <w:noProof/>
            <w:webHidden/>
          </w:rPr>
          <w:fldChar w:fldCharType="separate"/>
        </w:r>
        <w:r w:rsidR="00272C2A">
          <w:rPr>
            <w:noProof/>
            <w:webHidden/>
          </w:rPr>
          <w:t>225</w:t>
        </w:r>
        <w:r w:rsidR="00272C2A">
          <w:rPr>
            <w:noProof/>
            <w:webHidden/>
          </w:rPr>
          <w:fldChar w:fldCharType="end"/>
        </w:r>
      </w:hyperlink>
    </w:p>
    <w:p w:rsidR="00272C2A" w:rsidRDefault="00BA4D8C">
      <w:pPr>
        <w:pStyle w:val="TOC1"/>
        <w:tabs>
          <w:tab w:val="right" w:leader="dot" w:pos="10194"/>
        </w:tabs>
        <w:rPr>
          <w:rFonts w:asciiTheme="minorHAnsi" w:eastAsiaTheme="minorEastAsia" w:hAnsiTheme="minorHAnsi" w:cstheme="minorBidi"/>
          <w:noProof/>
          <w:kern w:val="0"/>
          <w:sz w:val="22"/>
          <w:szCs w:val="22"/>
        </w:rPr>
      </w:pPr>
      <w:hyperlink w:anchor="_Toc148958409" w:history="1">
        <w:r w:rsidR="00272C2A" w:rsidRPr="00061446">
          <w:rPr>
            <w:rStyle w:val="Hyperlink"/>
            <w:noProof/>
          </w:rPr>
          <w:t>Poglavlje III. SEKTORSKE STATISTIKE</w:t>
        </w:r>
        <w:r w:rsidR="00272C2A">
          <w:rPr>
            <w:noProof/>
            <w:webHidden/>
          </w:rPr>
          <w:tab/>
        </w:r>
        <w:r w:rsidR="00272C2A">
          <w:rPr>
            <w:noProof/>
            <w:webHidden/>
          </w:rPr>
          <w:fldChar w:fldCharType="begin"/>
        </w:r>
        <w:r w:rsidR="00272C2A">
          <w:rPr>
            <w:noProof/>
            <w:webHidden/>
          </w:rPr>
          <w:instrText xml:space="preserve"> PAGEREF _Toc148958409 \h </w:instrText>
        </w:r>
        <w:r w:rsidR="00272C2A">
          <w:rPr>
            <w:noProof/>
            <w:webHidden/>
          </w:rPr>
        </w:r>
        <w:r w:rsidR="00272C2A">
          <w:rPr>
            <w:noProof/>
            <w:webHidden/>
          </w:rPr>
          <w:fldChar w:fldCharType="separate"/>
        </w:r>
        <w:r w:rsidR="00272C2A">
          <w:rPr>
            <w:noProof/>
            <w:webHidden/>
          </w:rPr>
          <w:t>227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10" w:history="1">
        <w:r w:rsidR="00272C2A" w:rsidRPr="00061446">
          <w:rPr>
            <w:rStyle w:val="Hyperlink"/>
            <w:noProof/>
          </w:rPr>
          <w:t>Tema 3.1. Poljoprivreda, šumarstvo i ribarstvo</w:t>
        </w:r>
        <w:r w:rsidR="00272C2A">
          <w:rPr>
            <w:noProof/>
            <w:webHidden/>
          </w:rPr>
          <w:tab/>
        </w:r>
        <w:r w:rsidR="00272C2A">
          <w:rPr>
            <w:noProof/>
            <w:webHidden/>
          </w:rPr>
          <w:fldChar w:fldCharType="begin"/>
        </w:r>
        <w:r w:rsidR="00272C2A">
          <w:rPr>
            <w:noProof/>
            <w:webHidden/>
          </w:rPr>
          <w:instrText xml:space="preserve"> PAGEREF _Toc148958410 \h </w:instrText>
        </w:r>
        <w:r w:rsidR="00272C2A">
          <w:rPr>
            <w:noProof/>
            <w:webHidden/>
          </w:rPr>
        </w:r>
        <w:r w:rsidR="00272C2A">
          <w:rPr>
            <w:noProof/>
            <w:webHidden/>
          </w:rPr>
          <w:fldChar w:fldCharType="separate"/>
        </w:r>
        <w:r w:rsidR="00272C2A">
          <w:rPr>
            <w:noProof/>
            <w:webHidden/>
          </w:rPr>
          <w:t>227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11" w:history="1">
        <w:r w:rsidR="00272C2A" w:rsidRPr="00061446">
          <w:rPr>
            <w:rStyle w:val="Hyperlink"/>
            <w:noProof/>
          </w:rPr>
          <w:t>Modul 3.1.1 STATISTIKA I RAČUNI ŠUMARSTVA</w:t>
        </w:r>
        <w:r w:rsidR="00272C2A">
          <w:rPr>
            <w:noProof/>
            <w:webHidden/>
          </w:rPr>
          <w:tab/>
        </w:r>
        <w:r w:rsidR="00272C2A">
          <w:rPr>
            <w:noProof/>
            <w:webHidden/>
          </w:rPr>
          <w:fldChar w:fldCharType="begin"/>
        </w:r>
        <w:r w:rsidR="00272C2A">
          <w:rPr>
            <w:noProof/>
            <w:webHidden/>
          </w:rPr>
          <w:instrText xml:space="preserve"> PAGEREF _Toc148958411 \h </w:instrText>
        </w:r>
        <w:r w:rsidR="00272C2A">
          <w:rPr>
            <w:noProof/>
            <w:webHidden/>
          </w:rPr>
        </w:r>
        <w:r w:rsidR="00272C2A">
          <w:rPr>
            <w:noProof/>
            <w:webHidden/>
          </w:rPr>
          <w:fldChar w:fldCharType="separate"/>
        </w:r>
        <w:r w:rsidR="00272C2A">
          <w:rPr>
            <w:noProof/>
            <w:webHidden/>
          </w:rPr>
          <w:t>227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12" w:history="1">
        <w:r w:rsidR="00272C2A" w:rsidRPr="00061446">
          <w:rPr>
            <w:rStyle w:val="Hyperlink"/>
            <w:noProof/>
          </w:rPr>
          <w:t>Godišnji izvještaj o promjenama u površini šuma u državnom vlasništvu i šuma u privatnom vlasništvu</w:t>
        </w:r>
        <w:r w:rsidR="00272C2A">
          <w:rPr>
            <w:noProof/>
            <w:webHidden/>
          </w:rPr>
          <w:tab/>
        </w:r>
        <w:r w:rsidR="00272C2A">
          <w:rPr>
            <w:noProof/>
            <w:webHidden/>
          </w:rPr>
          <w:fldChar w:fldCharType="begin"/>
        </w:r>
        <w:r w:rsidR="00272C2A">
          <w:rPr>
            <w:noProof/>
            <w:webHidden/>
          </w:rPr>
          <w:instrText xml:space="preserve"> PAGEREF _Toc148958412 \h </w:instrText>
        </w:r>
        <w:r w:rsidR="00272C2A">
          <w:rPr>
            <w:noProof/>
            <w:webHidden/>
          </w:rPr>
        </w:r>
        <w:r w:rsidR="00272C2A">
          <w:rPr>
            <w:noProof/>
            <w:webHidden/>
          </w:rPr>
          <w:fldChar w:fldCharType="separate"/>
        </w:r>
        <w:r w:rsidR="00272C2A">
          <w:rPr>
            <w:noProof/>
            <w:webHidden/>
          </w:rPr>
          <w:t>227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13" w:history="1">
        <w:r w:rsidR="00272C2A" w:rsidRPr="00061446">
          <w:rPr>
            <w:rStyle w:val="Hyperlink"/>
            <w:noProof/>
          </w:rPr>
          <w:t>Tromjesečni izvještaj o iskorištavanju šuma u državnom vlasništvu i šuma u privatnom vlasništvu</w:t>
        </w:r>
        <w:r w:rsidR="00272C2A">
          <w:rPr>
            <w:noProof/>
            <w:webHidden/>
          </w:rPr>
          <w:tab/>
        </w:r>
        <w:r w:rsidR="00272C2A">
          <w:rPr>
            <w:noProof/>
            <w:webHidden/>
          </w:rPr>
          <w:fldChar w:fldCharType="begin"/>
        </w:r>
        <w:r w:rsidR="00272C2A">
          <w:rPr>
            <w:noProof/>
            <w:webHidden/>
          </w:rPr>
          <w:instrText xml:space="preserve"> PAGEREF _Toc148958413 \h </w:instrText>
        </w:r>
        <w:r w:rsidR="00272C2A">
          <w:rPr>
            <w:noProof/>
            <w:webHidden/>
          </w:rPr>
        </w:r>
        <w:r w:rsidR="00272C2A">
          <w:rPr>
            <w:noProof/>
            <w:webHidden/>
          </w:rPr>
          <w:fldChar w:fldCharType="separate"/>
        </w:r>
        <w:r w:rsidR="00272C2A">
          <w:rPr>
            <w:noProof/>
            <w:webHidden/>
          </w:rPr>
          <w:t>228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14" w:history="1">
        <w:r w:rsidR="00272C2A" w:rsidRPr="00061446">
          <w:rPr>
            <w:rStyle w:val="Hyperlink"/>
            <w:noProof/>
          </w:rPr>
          <w:t>Lovstvo</w:t>
        </w:r>
        <w:r w:rsidR="00272C2A">
          <w:rPr>
            <w:noProof/>
            <w:webHidden/>
          </w:rPr>
          <w:tab/>
        </w:r>
        <w:r w:rsidR="00272C2A">
          <w:rPr>
            <w:noProof/>
            <w:webHidden/>
          </w:rPr>
          <w:fldChar w:fldCharType="begin"/>
        </w:r>
        <w:r w:rsidR="00272C2A">
          <w:rPr>
            <w:noProof/>
            <w:webHidden/>
          </w:rPr>
          <w:instrText xml:space="preserve"> PAGEREF _Toc148958414 \h </w:instrText>
        </w:r>
        <w:r w:rsidR="00272C2A">
          <w:rPr>
            <w:noProof/>
            <w:webHidden/>
          </w:rPr>
        </w:r>
        <w:r w:rsidR="00272C2A">
          <w:rPr>
            <w:noProof/>
            <w:webHidden/>
          </w:rPr>
          <w:fldChar w:fldCharType="separate"/>
        </w:r>
        <w:r w:rsidR="00272C2A">
          <w:rPr>
            <w:noProof/>
            <w:webHidden/>
          </w:rPr>
          <w:t>229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15" w:history="1">
        <w:r w:rsidR="00272C2A" w:rsidRPr="00061446">
          <w:rPr>
            <w:rStyle w:val="Hyperlink"/>
            <w:noProof/>
          </w:rPr>
          <w:t>Ekonomski računi šumarstva u 2022.</w:t>
        </w:r>
        <w:r w:rsidR="00272C2A">
          <w:rPr>
            <w:noProof/>
            <w:webHidden/>
          </w:rPr>
          <w:tab/>
        </w:r>
        <w:r w:rsidR="00272C2A">
          <w:rPr>
            <w:noProof/>
            <w:webHidden/>
          </w:rPr>
          <w:fldChar w:fldCharType="begin"/>
        </w:r>
        <w:r w:rsidR="00272C2A">
          <w:rPr>
            <w:noProof/>
            <w:webHidden/>
          </w:rPr>
          <w:instrText xml:space="preserve"> PAGEREF _Toc148958415 \h </w:instrText>
        </w:r>
        <w:r w:rsidR="00272C2A">
          <w:rPr>
            <w:noProof/>
            <w:webHidden/>
          </w:rPr>
        </w:r>
        <w:r w:rsidR="00272C2A">
          <w:rPr>
            <w:noProof/>
            <w:webHidden/>
          </w:rPr>
          <w:fldChar w:fldCharType="separate"/>
        </w:r>
        <w:r w:rsidR="00272C2A">
          <w:rPr>
            <w:noProof/>
            <w:webHidden/>
          </w:rPr>
          <w:t>230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16" w:history="1">
        <w:r w:rsidR="00272C2A" w:rsidRPr="00061446">
          <w:rPr>
            <w:rStyle w:val="Hyperlink"/>
            <w:noProof/>
          </w:rPr>
          <w:t>Modul 3.1.2 POLJOPRIVREDNE STATISTIKE</w:t>
        </w:r>
        <w:r w:rsidR="00272C2A">
          <w:rPr>
            <w:noProof/>
            <w:webHidden/>
          </w:rPr>
          <w:tab/>
        </w:r>
        <w:r w:rsidR="00272C2A">
          <w:rPr>
            <w:noProof/>
            <w:webHidden/>
          </w:rPr>
          <w:fldChar w:fldCharType="begin"/>
        </w:r>
        <w:r w:rsidR="00272C2A">
          <w:rPr>
            <w:noProof/>
            <w:webHidden/>
          </w:rPr>
          <w:instrText xml:space="preserve"> PAGEREF _Toc148958416 \h </w:instrText>
        </w:r>
        <w:r w:rsidR="00272C2A">
          <w:rPr>
            <w:noProof/>
            <w:webHidden/>
          </w:rPr>
        </w:r>
        <w:r w:rsidR="00272C2A">
          <w:rPr>
            <w:noProof/>
            <w:webHidden/>
          </w:rPr>
          <w:fldChar w:fldCharType="separate"/>
        </w:r>
        <w:r w:rsidR="00272C2A">
          <w:rPr>
            <w:noProof/>
            <w:webHidden/>
          </w:rPr>
          <w:t>231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17" w:history="1">
        <w:r w:rsidR="00272C2A" w:rsidRPr="00061446">
          <w:rPr>
            <w:rStyle w:val="Hyperlink"/>
            <w:noProof/>
          </w:rPr>
          <w:t>Sustav poljoprivrednih knjigovodstvenih podataka (FADN – Farm Accountancy Data Network)</w:t>
        </w:r>
        <w:r w:rsidR="00272C2A">
          <w:rPr>
            <w:noProof/>
            <w:webHidden/>
          </w:rPr>
          <w:tab/>
        </w:r>
        <w:r w:rsidR="00272C2A">
          <w:rPr>
            <w:noProof/>
            <w:webHidden/>
          </w:rPr>
          <w:fldChar w:fldCharType="begin"/>
        </w:r>
        <w:r w:rsidR="00272C2A">
          <w:rPr>
            <w:noProof/>
            <w:webHidden/>
          </w:rPr>
          <w:instrText xml:space="preserve"> PAGEREF _Toc148958417 \h </w:instrText>
        </w:r>
        <w:r w:rsidR="00272C2A">
          <w:rPr>
            <w:noProof/>
            <w:webHidden/>
          </w:rPr>
        </w:r>
        <w:r w:rsidR="00272C2A">
          <w:rPr>
            <w:noProof/>
            <w:webHidden/>
          </w:rPr>
          <w:fldChar w:fldCharType="separate"/>
        </w:r>
        <w:r w:rsidR="00272C2A">
          <w:rPr>
            <w:noProof/>
            <w:webHidden/>
          </w:rPr>
          <w:t>231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18" w:history="1">
        <w:r w:rsidR="00272C2A" w:rsidRPr="00061446">
          <w:rPr>
            <w:rStyle w:val="Hyperlink"/>
            <w:noProof/>
          </w:rPr>
          <w:t>Modul 3.1.2. A) STATISTIKA BILJNE PROIZVODNJE</w:t>
        </w:r>
        <w:r w:rsidR="00272C2A">
          <w:rPr>
            <w:noProof/>
            <w:webHidden/>
          </w:rPr>
          <w:tab/>
        </w:r>
        <w:r w:rsidR="00272C2A">
          <w:rPr>
            <w:noProof/>
            <w:webHidden/>
          </w:rPr>
          <w:fldChar w:fldCharType="begin"/>
        </w:r>
        <w:r w:rsidR="00272C2A">
          <w:rPr>
            <w:noProof/>
            <w:webHidden/>
          </w:rPr>
          <w:instrText xml:space="preserve"> PAGEREF _Toc148958418 \h </w:instrText>
        </w:r>
        <w:r w:rsidR="00272C2A">
          <w:rPr>
            <w:noProof/>
            <w:webHidden/>
          </w:rPr>
        </w:r>
        <w:r w:rsidR="00272C2A">
          <w:rPr>
            <w:noProof/>
            <w:webHidden/>
          </w:rPr>
          <w:fldChar w:fldCharType="separate"/>
        </w:r>
        <w:r w:rsidR="00272C2A">
          <w:rPr>
            <w:noProof/>
            <w:webHidden/>
          </w:rPr>
          <w:t>232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19" w:history="1">
        <w:r w:rsidR="00272C2A" w:rsidRPr="00061446">
          <w:rPr>
            <w:rStyle w:val="Hyperlink"/>
            <w:noProof/>
          </w:rPr>
          <w:t>Izvještaj o površinama i nasadima na kraju proljetne sjetve – stanje 1. lipnja (PO-22)</w:t>
        </w:r>
        <w:r w:rsidR="00272C2A">
          <w:rPr>
            <w:noProof/>
            <w:webHidden/>
          </w:rPr>
          <w:tab/>
        </w:r>
        <w:r w:rsidR="00272C2A">
          <w:rPr>
            <w:noProof/>
            <w:webHidden/>
          </w:rPr>
          <w:fldChar w:fldCharType="begin"/>
        </w:r>
        <w:r w:rsidR="00272C2A">
          <w:rPr>
            <w:noProof/>
            <w:webHidden/>
          </w:rPr>
          <w:instrText xml:space="preserve"> PAGEREF _Toc148958419 \h </w:instrText>
        </w:r>
        <w:r w:rsidR="00272C2A">
          <w:rPr>
            <w:noProof/>
            <w:webHidden/>
          </w:rPr>
        </w:r>
        <w:r w:rsidR="00272C2A">
          <w:rPr>
            <w:noProof/>
            <w:webHidden/>
          </w:rPr>
          <w:fldChar w:fldCharType="separate"/>
        </w:r>
        <w:r w:rsidR="00272C2A">
          <w:rPr>
            <w:noProof/>
            <w:webHidden/>
          </w:rPr>
          <w:t>232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0" w:history="1">
        <w:r w:rsidR="00272C2A" w:rsidRPr="00061446">
          <w:rPr>
            <w:rStyle w:val="Hyperlink"/>
            <w:noProof/>
          </w:rPr>
          <w:t>Izvještaj o ostvarenim prirodima južnog voća i maslina (PO-34)</w:t>
        </w:r>
        <w:r w:rsidR="00272C2A">
          <w:rPr>
            <w:noProof/>
            <w:webHidden/>
          </w:rPr>
          <w:tab/>
        </w:r>
        <w:r w:rsidR="00272C2A">
          <w:rPr>
            <w:noProof/>
            <w:webHidden/>
          </w:rPr>
          <w:fldChar w:fldCharType="begin"/>
        </w:r>
        <w:r w:rsidR="00272C2A">
          <w:rPr>
            <w:noProof/>
            <w:webHidden/>
          </w:rPr>
          <w:instrText xml:space="preserve"> PAGEREF _Toc148958420 \h </w:instrText>
        </w:r>
        <w:r w:rsidR="00272C2A">
          <w:rPr>
            <w:noProof/>
            <w:webHidden/>
          </w:rPr>
        </w:r>
        <w:r w:rsidR="00272C2A">
          <w:rPr>
            <w:noProof/>
            <w:webHidden/>
          </w:rPr>
          <w:fldChar w:fldCharType="separate"/>
        </w:r>
        <w:r w:rsidR="00272C2A">
          <w:rPr>
            <w:noProof/>
            <w:webHidden/>
          </w:rPr>
          <w:t>233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1" w:history="1">
        <w:r w:rsidR="00272C2A" w:rsidRPr="00061446">
          <w:rPr>
            <w:rStyle w:val="Hyperlink"/>
            <w:noProof/>
          </w:rPr>
          <w:t>Opskrbne bilance za važnije poljoprivredne proizvode</w:t>
        </w:r>
        <w:r w:rsidR="00272C2A">
          <w:rPr>
            <w:noProof/>
            <w:webHidden/>
          </w:rPr>
          <w:tab/>
        </w:r>
        <w:r w:rsidR="00272C2A">
          <w:rPr>
            <w:noProof/>
            <w:webHidden/>
          </w:rPr>
          <w:fldChar w:fldCharType="begin"/>
        </w:r>
        <w:r w:rsidR="00272C2A">
          <w:rPr>
            <w:noProof/>
            <w:webHidden/>
          </w:rPr>
          <w:instrText xml:space="preserve"> PAGEREF _Toc148958421 \h </w:instrText>
        </w:r>
        <w:r w:rsidR="00272C2A">
          <w:rPr>
            <w:noProof/>
            <w:webHidden/>
          </w:rPr>
        </w:r>
        <w:r w:rsidR="00272C2A">
          <w:rPr>
            <w:noProof/>
            <w:webHidden/>
          </w:rPr>
          <w:fldChar w:fldCharType="separate"/>
        </w:r>
        <w:r w:rsidR="00272C2A">
          <w:rPr>
            <w:noProof/>
            <w:webHidden/>
          </w:rPr>
          <w:t>235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22" w:history="1">
        <w:r w:rsidR="00272C2A" w:rsidRPr="00061446">
          <w:rPr>
            <w:rStyle w:val="Hyperlink"/>
            <w:noProof/>
          </w:rPr>
          <w:t>Modul 3.1.2. B) STATISTIKA STOČARSTVA, MESA I JAJA</w:t>
        </w:r>
        <w:r w:rsidR="00272C2A">
          <w:rPr>
            <w:noProof/>
            <w:webHidden/>
          </w:rPr>
          <w:tab/>
        </w:r>
        <w:r w:rsidR="00272C2A">
          <w:rPr>
            <w:noProof/>
            <w:webHidden/>
          </w:rPr>
          <w:fldChar w:fldCharType="begin"/>
        </w:r>
        <w:r w:rsidR="00272C2A">
          <w:rPr>
            <w:noProof/>
            <w:webHidden/>
          </w:rPr>
          <w:instrText xml:space="preserve"> PAGEREF _Toc148958422 \h </w:instrText>
        </w:r>
        <w:r w:rsidR="00272C2A">
          <w:rPr>
            <w:noProof/>
            <w:webHidden/>
          </w:rPr>
        </w:r>
        <w:r w:rsidR="00272C2A">
          <w:rPr>
            <w:noProof/>
            <w:webHidden/>
          </w:rPr>
          <w:fldChar w:fldCharType="separate"/>
        </w:r>
        <w:r w:rsidR="00272C2A">
          <w:rPr>
            <w:noProof/>
            <w:webHidden/>
          </w:rPr>
          <w:t>236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3" w:history="1">
        <w:r w:rsidR="00272C2A" w:rsidRPr="00061446">
          <w:rPr>
            <w:rStyle w:val="Hyperlink"/>
            <w:noProof/>
          </w:rPr>
          <w:t>Mjesečni izvještaj o aktivnosti valionica (PO-53/A)</w:t>
        </w:r>
        <w:r w:rsidR="00272C2A">
          <w:rPr>
            <w:noProof/>
            <w:webHidden/>
          </w:rPr>
          <w:tab/>
        </w:r>
        <w:r w:rsidR="00272C2A">
          <w:rPr>
            <w:noProof/>
            <w:webHidden/>
          </w:rPr>
          <w:fldChar w:fldCharType="begin"/>
        </w:r>
        <w:r w:rsidR="00272C2A">
          <w:rPr>
            <w:noProof/>
            <w:webHidden/>
          </w:rPr>
          <w:instrText xml:space="preserve"> PAGEREF _Toc148958423 \h </w:instrText>
        </w:r>
        <w:r w:rsidR="00272C2A">
          <w:rPr>
            <w:noProof/>
            <w:webHidden/>
          </w:rPr>
        </w:r>
        <w:r w:rsidR="00272C2A">
          <w:rPr>
            <w:noProof/>
            <w:webHidden/>
          </w:rPr>
          <w:fldChar w:fldCharType="separate"/>
        </w:r>
        <w:r w:rsidR="00272C2A">
          <w:rPr>
            <w:noProof/>
            <w:webHidden/>
          </w:rPr>
          <w:t>236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4" w:history="1">
        <w:r w:rsidR="00272C2A" w:rsidRPr="00061446">
          <w:rPr>
            <w:rStyle w:val="Hyperlink"/>
            <w:noProof/>
          </w:rPr>
          <w:t>Godišnji izvještaj o strukturi valionica (PO-53/S)</w:t>
        </w:r>
        <w:r w:rsidR="00272C2A">
          <w:rPr>
            <w:noProof/>
            <w:webHidden/>
          </w:rPr>
          <w:tab/>
        </w:r>
        <w:r w:rsidR="00272C2A">
          <w:rPr>
            <w:noProof/>
            <w:webHidden/>
          </w:rPr>
          <w:fldChar w:fldCharType="begin"/>
        </w:r>
        <w:r w:rsidR="00272C2A">
          <w:rPr>
            <w:noProof/>
            <w:webHidden/>
          </w:rPr>
          <w:instrText xml:space="preserve"> PAGEREF _Toc148958424 \h </w:instrText>
        </w:r>
        <w:r w:rsidR="00272C2A">
          <w:rPr>
            <w:noProof/>
            <w:webHidden/>
          </w:rPr>
        </w:r>
        <w:r w:rsidR="00272C2A">
          <w:rPr>
            <w:noProof/>
            <w:webHidden/>
          </w:rPr>
          <w:fldChar w:fldCharType="separate"/>
        </w:r>
        <w:r w:rsidR="00272C2A">
          <w:rPr>
            <w:noProof/>
            <w:webHidden/>
          </w:rPr>
          <w:t>237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5" w:history="1">
        <w:r w:rsidR="00272C2A" w:rsidRPr="00061446">
          <w:rPr>
            <w:rStyle w:val="Hyperlink"/>
            <w:noProof/>
          </w:rPr>
          <w:t>Mjesečni izvještaj o klanju stoke i peradi u klaonicama/Kontrola ocjenjivanja na liniji klanja životinja</w:t>
        </w:r>
        <w:r w:rsidR="00272C2A">
          <w:rPr>
            <w:noProof/>
            <w:webHidden/>
          </w:rPr>
          <w:tab/>
        </w:r>
        <w:r w:rsidR="00272C2A">
          <w:rPr>
            <w:noProof/>
            <w:webHidden/>
          </w:rPr>
          <w:fldChar w:fldCharType="begin"/>
        </w:r>
        <w:r w:rsidR="00272C2A">
          <w:rPr>
            <w:noProof/>
            <w:webHidden/>
          </w:rPr>
          <w:instrText xml:space="preserve"> PAGEREF _Toc148958425 \h </w:instrText>
        </w:r>
        <w:r w:rsidR="00272C2A">
          <w:rPr>
            <w:noProof/>
            <w:webHidden/>
          </w:rPr>
        </w:r>
        <w:r w:rsidR="00272C2A">
          <w:rPr>
            <w:noProof/>
            <w:webHidden/>
          </w:rPr>
          <w:fldChar w:fldCharType="separate"/>
        </w:r>
        <w:r w:rsidR="00272C2A">
          <w:rPr>
            <w:noProof/>
            <w:webHidden/>
          </w:rPr>
          <w:t>238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6" w:history="1">
        <w:r w:rsidR="00272C2A" w:rsidRPr="00061446">
          <w:rPr>
            <w:rStyle w:val="Hyperlink"/>
            <w:noProof/>
          </w:rPr>
          <w:t>Bruto domaća proizvodnja mesa</w:t>
        </w:r>
        <w:r w:rsidR="00272C2A">
          <w:rPr>
            <w:noProof/>
            <w:webHidden/>
          </w:rPr>
          <w:tab/>
        </w:r>
        <w:r w:rsidR="00272C2A">
          <w:rPr>
            <w:noProof/>
            <w:webHidden/>
          </w:rPr>
          <w:fldChar w:fldCharType="begin"/>
        </w:r>
        <w:r w:rsidR="00272C2A">
          <w:rPr>
            <w:noProof/>
            <w:webHidden/>
          </w:rPr>
          <w:instrText xml:space="preserve"> PAGEREF _Toc148958426 \h </w:instrText>
        </w:r>
        <w:r w:rsidR="00272C2A">
          <w:rPr>
            <w:noProof/>
            <w:webHidden/>
          </w:rPr>
        </w:r>
        <w:r w:rsidR="00272C2A">
          <w:rPr>
            <w:noProof/>
            <w:webHidden/>
          </w:rPr>
          <w:fldChar w:fldCharType="separate"/>
        </w:r>
        <w:r w:rsidR="00272C2A">
          <w:rPr>
            <w:noProof/>
            <w:webHidden/>
          </w:rPr>
          <w:t>239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27" w:history="1">
        <w:r w:rsidR="00272C2A" w:rsidRPr="00061446">
          <w:rPr>
            <w:rStyle w:val="Hyperlink"/>
            <w:noProof/>
          </w:rPr>
          <w:t>Modul 3.1.2. C) STATISTIKA MLIJEKA I MLIJEČNIH PROIZVODA</w:t>
        </w:r>
        <w:r w:rsidR="00272C2A">
          <w:rPr>
            <w:noProof/>
            <w:webHidden/>
          </w:rPr>
          <w:tab/>
        </w:r>
        <w:r w:rsidR="00272C2A">
          <w:rPr>
            <w:noProof/>
            <w:webHidden/>
          </w:rPr>
          <w:fldChar w:fldCharType="begin"/>
        </w:r>
        <w:r w:rsidR="00272C2A">
          <w:rPr>
            <w:noProof/>
            <w:webHidden/>
          </w:rPr>
          <w:instrText xml:space="preserve"> PAGEREF _Toc148958427 \h </w:instrText>
        </w:r>
        <w:r w:rsidR="00272C2A">
          <w:rPr>
            <w:noProof/>
            <w:webHidden/>
          </w:rPr>
        </w:r>
        <w:r w:rsidR="00272C2A">
          <w:rPr>
            <w:noProof/>
            <w:webHidden/>
          </w:rPr>
          <w:fldChar w:fldCharType="separate"/>
        </w:r>
        <w:r w:rsidR="00272C2A">
          <w:rPr>
            <w:noProof/>
            <w:webHidden/>
          </w:rPr>
          <w:t>239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8" w:history="1">
        <w:r w:rsidR="00272C2A" w:rsidRPr="00061446">
          <w:rPr>
            <w:rStyle w:val="Hyperlink"/>
            <w:noProof/>
          </w:rPr>
          <w:t>Mjesečno prikupljanje i prerada kravljeg mlijeka</w:t>
        </w:r>
        <w:r w:rsidR="00272C2A">
          <w:rPr>
            <w:noProof/>
            <w:webHidden/>
          </w:rPr>
          <w:tab/>
        </w:r>
        <w:r w:rsidR="00272C2A">
          <w:rPr>
            <w:noProof/>
            <w:webHidden/>
          </w:rPr>
          <w:fldChar w:fldCharType="begin"/>
        </w:r>
        <w:r w:rsidR="00272C2A">
          <w:rPr>
            <w:noProof/>
            <w:webHidden/>
          </w:rPr>
          <w:instrText xml:space="preserve"> PAGEREF _Toc148958428 \h </w:instrText>
        </w:r>
        <w:r w:rsidR="00272C2A">
          <w:rPr>
            <w:noProof/>
            <w:webHidden/>
          </w:rPr>
        </w:r>
        <w:r w:rsidR="00272C2A">
          <w:rPr>
            <w:noProof/>
            <w:webHidden/>
          </w:rPr>
          <w:fldChar w:fldCharType="separate"/>
        </w:r>
        <w:r w:rsidR="00272C2A">
          <w:rPr>
            <w:noProof/>
            <w:webHidden/>
          </w:rPr>
          <w:t>239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29" w:history="1">
        <w:r w:rsidR="00272C2A" w:rsidRPr="00061446">
          <w:rPr>
            <w:rStyle w:val="Hyperlink"/>
            <w:noProof/>
          </w:rPr>
          <w:t>Aktivnosti mljekara</w:t>
        </w:r>
        <w:r w:rsidR="00272C2A">
          <w:rPr>
            <w:noProof/>
            <w:webHidden/>
          </w:rPr>
          <w:tab/>
        </w:r>
        <w:r w:rsidR="00272C2A">
          <w:rPr>
            <w:noProof/>
            <w:webHidden/>
          </w:rPr>
          <w:fldChar w:fldCharType="begin"/>
        </w:r>
        <w:r w:rsidR="00272C2A">
          <w:rPr>
            <w:noProof/>
            <w:webHidden/>
          </w:rPr>
          <w:instrText xml:space="preserve"> PAGEREF _Toc148958429 \h </w:instrText>
        </w:r>
        <w:r w:rsidR="00272C2A">
          <w:rPr>
            <w:noProof/>
            <w:webHidden/>
          </w:rPr>
        </w:r>
        <w:r w:rsidR="00272C2A">
          <w:rPr>
            <w:noProof/>
            <w:webHidden/>
          </w:rPr>
          <w:fldChar w:fldCharType="separate"/>
        </w:r>
        <w:r w:rsidR="00272C2A">
          <w:rPr>
            <w:noProof/>
            <w:webHidden/>
          </w:rPr>
          <w:t>241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30" w:history="1">
        <w:r w:rsidR="00272C2A" w:rsidRPr="00061446">
          <w:rPr>
            <w:rStyle w:val="Hyperlink"/>
            <w:noProof/>
          </w:rPr>
          <w:t>Modul 3.1.2. D) STRUKTURA POLJOPRIVREDNIH GOSPODARSTAVA</w:t>
        </w:r>
        <w:r w:rsidR="00272C2A">
          <w:rPr>
            <w:noProof/>
            <w:webHidden/>
          </w:rPr>
          <w:tab/>
        </w:r>
        <w:r w:rsidR="00272C2A">
          <w:rPr>
            <w:noProof/>
            <w:webHidden/>
          </w:rPr>
          <w:fldChar w:fldCharType="begin"/>
        </w:r>
        <w:r w:rsidR="00272C2A">
          <w:rPr>
            <w:noProof/>
            <w:webHidden/>
          </w:rPr>
          <w:instrText xml:space="preserve"> PAGEREF _Toc148958430 \h </w:instrText>
        </w:r>
        <w:r w:rsidR="00272C2A">
          <w:rPr>
            <w:noProof/>
            <w:webHidden/>
          </w:rPr>
        </w:r>
        <w:r w:rsidR="00272C2A">
          <w:rPr>
            <w:noProof/>
            <w:webHidden/>
          </w:rPr>
          <w:fldChar w:fldCharType="separate"/>
        </w:r>
        <w:r w:rsidR="00272C2A">
          <w:rPr>
            <w:noProof/>
            <w:webHidden/>
          </w:rPr>
          <w:t>242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1" w:history="1">
        <w:r w:rsidR="00272C2A" w:rsidRPr="00061446">
          <w:rPr>
            <w:rStyle w:val="Hyperlink"/>
            <w:noProof/>
          </w:rPr>
          <w:t>Godišnje istraživanje o biljnoj i stočnoj proizvodnji (PO-71)</w:t>
        </w:r>
        <w:r w:rsidR="00272C2A">
          <w:rPr>
            <w:noProof/>
            <w:webHidden/>
          </w:rPr>
          <w:tab/>
        </w:r>
        <w:r w:rsidR="00272C2A">
          <w:rPr>
            <w:noProof/>
            <w:webHidden/>
          </w:rPr>
          <w:fldChar w:fldCharType="begin"/>
        </w:r>
        <w:r w:rsidR="00272C2A">
          <w:rPr>
            <w:noProof/>
            <w:webHidden/>
          </w:rPr>
          <w:instrText xml:space="preserve"> PAGEREF _Toc148958431 \h </w:instrText>
        </w:r>
        <w:r w:rsidR="00272C2A">
          <w:rPr>
            <w:noProof/>
            <w:webHidden/>
          </w:rPr>
        </w:r>
        <w:r w:rsidR="00272C2A">
          <w:rPr>
            <w:noProof/>
            <w:webHidden/>
          </w:rPr>
          <w:fldChar w:fldCharType="separate"/>
        </w:r>
        <w:r w:rsidR="00272C2A">
          <w:rPr>
            <w:noProof/>
            <w:webHidden/>
          </w:rPr>
          <w:t>242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2" w:history="1">
        <w:r w:rsidR="00272C2A" w:rsidRPr="00061446">
          <w:rPr>
            <w:rStyle w:val="Hyperlink"/>
            <w:noProof/>
          </w:rPr>
          <w:t>Ažuriranje Statističkog registra poljoprivrednih gospodarstava</w:t>
        </w:r>
        <w:r w:rsidR="00272C2A">
          <w:rPr>
            <w:noProof/>
            <w:webHidden/>
          </w:rPr>
          <w:tab/>
        </w:r>
        <w:r w:rsidR="00272C2A">
          <w:rPr>
            <w:noProof/>
            <w:webHidden/>
          </w:rPr>
          <w:fldChar w:fldCharType="begin"/>
        </w:r>
        <w:r w:rsidR="00272C2A">
          <w:rPr>
            <w:noProof/>
            <w:webHidden/>
          </w:rPr>
          <w:instrText xml:space="preserve"> PAGEREF _Toc148958432 \h </w:instrText>
        </w:r>
        <w:r w:rsidR="00272C2A">
          <w:rPr>
            <w:noProof/>
            <w:webHidden/>
          </w:rPr>
        </w:r>
        <w:r w:rsidR="00272C2A">
          <w:rPr>
            <w:noProof/>
            <w:webHidden/>
          </w:rPr>
          <w:fldChar w:fldCharType="separate"/>
        </w:r>
        <w:r w:rsidR="00272C2A">
          <w:rPr>
            <w:noProof/>
            <w:webHidden/>
          </w:rPr>
          <w:t>243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3" w:history="1">
        <w:r w:rsidR="00272C2A" w:rsidRPr="00061446">
          <w:rPr>
            <w:rStyle w:val="Hyperlink"/>
            <w:noProof/>
          </w:rPr>
          <w:t>Razvoj proizvodnih i strukturnih statistika poljoprivrede</w:t>
        </w:r>
        <w:r w:rsidR="00272C2A">
          <w:rPr>
            <w:noProof/>
            <w:webHidden/>
          </w:rPr>
          <w:tab/>
        </w:r>
        <w:r w:rsidR="00272C2A">
          <w:rPr>
            <w:noProof/>
            <w:webHidden/>
          </w:rPr>
          <w:fldChar w:fldCharType="begin"/>
        </w:r>
        <w:r w:rsidR="00272C2A">
          <w:rPr>
            <w:noProof/>
            <w:webHidden/>
          </w:rPr>
          <w:instrText xml:space="preserve"> PAGEREF _Toc148958433 \h </w:instrText>
        </w:r>
        <w:r w:rsidR="00272C2A">
          <w:rPr>
            <w:noProof/>
            <w:webHidden/>
          </w:rPr>
        </w:r>
        <w:r w:rsidR="00272C2A">
          <w:rPr>
            <w:noProof/>
            <w:webHidden/>
          </w:rPr>
          <w:fldChar w:fldCharType="separate"/>
        </w:r>
        <w:r w:rsidR="00272C2A">
          <w:rPr>
            <w:noProof/>
            <w:webHidden/>
          </w:rPr>
          <w:t>245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34" w:history="1">
        <w:r w:rsidR="00272C2A" w:rsidRPr="00061446">
          <w:rPr>
            <w:rStyle w:val="Hyperlink"/>
            <w:noProof/>
          </w:rPr>
          <w:t>Modul 3.1.2. E) POLJOPRIVREDNI RAČUNI I CIJENE</w:t>
        </w:r>
        <w:r w:rsidR="00272C2A">
          <w:rPr>
            <w:noProof/>
            <w:webHidden/>
          </w:rPr>
          <w:tab/>
        </w:r>
        <w:r w:rsidR="00272C2A">
          <w:rPr>
            <w:noProof/>
            <w:webHidden/>
          </w:rPr>
          <w:fldChar w:fldCharType="begin"/>
        </w:r>
        <w:r w:rsidR="00272C2A">
          <w:rPr>
            <w:noProof/>
            <w:webHidden/>
          </w:rPr>
          <w:instrText xml:space="preserve"> PAGEREF _Toc148958434 \h </w:instrText>
        </w:r>
        <w:r w:rsidR="00272C2A">
          <w:rPr>
            <w:noProof/>
            <w:webHidden/>
          </w:rPr>
        </w:r>
        <w:r w:rsidR="00272C2A">
          <w:rPr>
            <w:noProof/>
            <w:webHidden/>
          </w:rPr>
          <w:fldChar w:fldCharType="separate"/>
        </w:r>
        <w:r w:rsidR="00272C2A">
          <w:rPr>
            <w:noProof/>
            <w:webHidden/>
          </w:rPr>
          <w:t>246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5" w:history="1">
        <w:r w:rsidR="00272C2A" w:rsidRPr="00061446">
          <w:rPr>
            <w:rStyle w:val="Hyperlink"/>
            <w:noProof/>
          </w:rPr>
          <w:t>Tromjesečni izvještaj o prodaji poljoprivrednih proizvoda iz vlastite proizvodnje – pravne osobe i obrtnici (PO-31a/3M)</w:t>
        </w:r>
        <w:r w:rsidR="00272C2A">
          <w:rPr>
            <w:noProof/>
            <w:webHidden/>
          </w:rPr>
          <w:tab/>
        </w:r>
        <w:r w:rsidR="00272C2A">
          <w:rPr>
            <w:noProof/>
            <w:webHidden/>
          </w:rPr>
          <w:fldChar w:fldCharType="begin"/>
        </w:r>
        <w:r w:rsidR="00272C2A">
          <w:rPr>
            <w:noProof/>
            <w:webHidden/>
          </w:rPr>
          <w:instrText xml:space="preserve"> PAGEREF _Toc148958435 \h </w:instrText>
        </w:r>
        <w:r w:rsidR="00272C2A">
          <w:rPr>
            <w:noProof/>
            <w:webHidden/>
          </w:rPr>
        </w:r>
        <w:r w:rsidR="00272C2A">
          <w:rPr>
            <w:noProof/>
            <w:webHidden/>
          </w:rPr>
          <w:fldChar w:fldCharType="separate"/>
        </w:r>
        <w:r w:rsidR="00272C2A">
          <w:rPr>
            <w:noProof/>
            <w:webHidden/>
          </w:rPr>
          <w:t>246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6" w:history="1">
        <w:r w:rsidR="00272C2A" w:rsidRPr="00061446">
          <w:rPr>
            <w:rStyle w:val="Hyperlink"/>
            <w:noProof/>
          </w:rPr>
          <w:t>Tromjesečni izvještaj o otkupu poljoprivrednih proizvoda od obiteljskih poljoprivrednih gospodarstava (PO-31b/3M)</w:t>
        </w:r>
        <w:r w:rsidR="00272C2A">
          <w:rPr>
            <w:noProof/>
            <w:webHidden/>
          </w:rPr>
          <w:tab/>
        </w:r>
        <w:r w:rsidR="00272C2A">
          <w:rPr>
            <w:noProof/>
            <w:webHidden/>
          </w:rPr>
          <w:fldChar w:fldCharType="begin"/>
        </w:r>
        <w:r w:rsidR="00272C2A">
          <w:rPr>
            <w:noProof/>
            <w:webHidden/>
          </w:rPr>
          <w:instrText xml:space="preserve"> PAGEREF _Toc148958436 \h </w:instrText>
        </w:r>
        <w:r w:rsidR="00272C2A">
          <w:rPr>
            <w:noProof/>
            <w:webHidden/>
          </w:rPr>
        </w:r>
        <w:r w:rsidR="00272C2A">
          <w:rPr>
            <w:noProof/>
            <w:webHidden/>
          </w:rPr>
          <w:fldChar w:fldCharType="separate"/>
        </w:r>
        <w:r w:rsidR="00272C2A">
          <w:rPr>
            <w:noProof/>
            <w:webHidden/>
          </w:rPr>
          <w:t>247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7" w:history="1">
        <w:r w:rsidR="00272C2A" w:rsidRPr="00061446">
          <w:rPr>
            <w:rStyle w:val="Hyperlink"/>
            <w:noProof/>
          </w:rPr>
          <w:t>Tromjesečni izvještaj o prodaji sjemena i sadnog materijala (PO-RMS/3M)</w:t>
        </w:r>
        <w:r w:rsidR="00272C2A">
          <w:rPr>
            <w:noProof/>
            <w:webHidden/>
          </w:rPr>
          <w:tab/>
        </w:r>
        <w:r w:rsidR="00272C2A">
          <w:rPr>
            <w:noProof/>
            <w:webHidden/>
          </w:rPr>
          <w:fldChar w:fldCharType="begin"/>
        </w:r>
        <w:r w:rsidR="00272C2A">
          <w:rPr>
            <w:noProof/>
            <w:webHidden/>
          </w:rPr>
          <w:instrText xml:space="preserve"> PAGEREF _Toc148958437 \h </w:instrText>
        </w:r>
        <w:r w:rsidR="00272C2A">
          <w:rPr>
            <w:noProof/>
            <w:webHidden/>
          </w:rPr>
        </w:r>
        <w:r w:rsidR="00272C2A">
          <w:rPr>
            <w:noProof/>
            <w:webHidden/>
          </w:rPr>
          <w:fldChar w:fldCharType="separate"/>
        </w:r>
        <w:r w:rsidR="00272C2A">
          <w:rPr>
            <w:noProof/>
            <w:webHidden/>
          </w:rPr>
          <w:t>248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8" w:history="1">
        <w:r w:rsidR="00272C2A" w:rsidRPr="00061446">
          <w:rPr>
            <w:rStyle w:val="Hyperlink"/>
            <w:noProof/>
          </w:rPr>
          <w:t>Indeksi poljoprivredne proizvodnje u 2023.</w:t>
        </w:r>
        <w:r w:rsidR="00272C2A">
          <w:rPr>
            <w:noProof/>
            <w:webHidden/>
          </w:rPr>
          <w:tab/>
        </w:r>
        <w:r w:rsidR="00272C2A">
          <w:rPr>
            <w:noProof/>
            <w:webHidden/>
          </w:rPr>
          <w:fldChar w:fldCharType="begin"/>
        </w:r>
        <w:r w:rsidR="00272C2A">
          <w:rPr>
            <w:noProof/>
            <w:webHidden/>
          </w:rPr>
          <w:instrText xml:space="preserve"> PAGEREF _Toc148958438 \h </w:instrText>
        </w:r>
        <w:r w:rsidR="00272C2A">
          <w:rPr>
            <w:noProof/>
            <w:webHidden/>
          </w:rPr>
        </w:r>
        <w:r w:rsidR="00272C2A">
          <w:rPr>
            <w:noProof/>
            <w:webHidden/>
          </w:rPr>
          <w:fldChar w:fldCharType="separate"/>
        </w:r>
        <w:r w:rsidR="00272C2A">
          <w:rPr>
            <w:noProof/>
            <w:webHidden/>
          </w:rPr>
          <w:t>248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39" w:history="1">
        <w:r w:rsidR="00272C2A" w:rsidRPr="00061446">
          <w:rPr>
            <w:rStyle w:val="Hyperlink"/>
            <w:noProof/>
          </w:rPr>
          <w:t>Indeksi cijena u poljoprivredi u 2023.</w:t>
        </w:r>
        <w:r w:rsidR="00272C2A">
          <w:rPr>
            <w:noProof/>
            <w:webHidden/>
          </w:rPr>
          <w:tab/>
        </w:r>
        <w:r w:rsidR="00272C2A">
          <w:rPr>
            <w:noProof/>
            <w:webHidden/>
          </w:rPr>
          <w:fldChar w:fldCharType="begin"/>
        </w:r>
        <w:r w:rsidR="00272C2A">
          <w:rPr>
            <w:noProof/>
            <w:webHidden/>
          </w:rPr>
          <w:instrText xml:space="preserve"> PAGEREF _Toc148958439 \h </w:instrText>
        </w:r>
        <w:r w:rsidR="00272C2A">
          <w:rPr>
            <w:noProof/>
            <w:webHidden/>
          </w:rPr>
        </w:r>
        <w:r w:rsidR="00272C2A">
          <w:rPr>
            <w:noProof/>
            <w:webHidden/>
          </w:rPr>
          <w:fldChar w:fldCharType="separate"/>
        </w:r>
        <w:r w:rsidR="00272C2A">
          <w:rPr>
            <w:noProof/>
            <w:webHidden/>
          </w:rPr>
          <w:t>249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0" w:history="1">
        <w:r w:rsidR="00272C2A" w:rsidRPr="00061446">
          <w:rPr>
            <w:rStyle w:val="Hyperlink"/>
            <w:noProof/>
          </w:rPr>
          <w:t>Cijene u poljoprivredi u 2023.</w:t>
        </w:r>
        <w:r w:rsidR="00272C2A">
          <w:rPr>
            <w:noProof/>
            <w:webHidden/>
          </w:rPr>
          <w:tab/>
        </w:r>
        <w:r w:rsidR="00272C2A">
          <w:rPr>
            <w:noProof/>
            <w:webHidden/>
          </w:rPr>
          <w:fldChar w:fldCharType="begin"/>
        </w:r>
        <w:r w:rsidR="00272C2A">
          <w:rPr>
            <w:noProof/>
            <w:webHidden/>
          </w:rPr>
          <w:instrText xml:space="preserve"> PAGEREF _Toc148958440 \h </w:instrText>
        </w:r>
        <w:r w:rsidR="00272C2A">
          <w:rPr>
            <w:noProof/>
            <w:webHidden/>
          </w:rPr>
        </w:r>
        <w:r w:rsidR="00272C2A">
          <w:rPr>
            <w:noProof/>
            <w:webHidden/>
          </w:rPr>
          <w:fldChar w:fldCharType="separate"/>
        </w:r>
        <w:r w:rsidR="00272C2A">
          <w:rPr>
            <w:noProof/>
            <w:webHidden/>
          </w:rPr>
          <w:t>251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1" w:history="1">
        <w:r w:rsidR="00272C2A" w:rsidRPr="00061446">
          <w:rPr>
            <w:rStyle w:val="Hyperlink"/>
            <w:noProof/>
          </w:rPr>
          <w:t>Prognoza indeksa cijena u poljoprivredi za 2024.</w:t>
        </w:r>
        <w:r w:rsidR="00272C2A">
          <w:rPr>
            <w:noProof/>
            <w:webHidden/>
          </w:rPr>
          <w:tab/>
        </w:r>
        <w:r w:rsidR="00272C2A">
          <w:rPr>
            <w:noProof/>
            <w:webHidden/>
          </w:rPr>
          <w:fldChar w:fldCharType="begin"/>
        </w:r>
        <w:r w:rsidR="00272C2A">
          <w:rPr>
            <w:noProof/>
            <w:webHidden/>
          </w:rPr>
          <w:instrText xml:space="preserve"> PAGEREF _Toc148958441 \h </w:instrText>
        </w:r>
        <w:r w:rsidR="00272C2A">
          <w:rPr>
            <w:noProof/>
            <w:webHidden/>
          </w:rPr>
        </w:r>
        <w:r w:rsidR="00272C2A">
          <w:rPr>
            <w:noProof/>
            <w:webHidden/>
          </w:rPr>
          <w:fldChar w:fldCharType="separate"/>
        </w:r>
        <w:r w:rsidR="00272C2A">
          <w:rPr>
            <w:noProof/>
            <w:webHidden/>
          </w:rPr>
          <w:t>252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2" w:history="1">
        <w:r w:rsidR="00272C2A" w:rsidRPr="00061446">
          <w:rPr>
            <w:rStyle w:val="Hyperlink"/>
            <w:noProof/>
          </w:rPr>
          <w:t>Zemljišne cijene i rente u 2023.</w:t>
        </w:r>
        <w:r w:rsidR="00272C2A">
          <w:rPr>
            <w:noProof/>
            <w:webHidden/>
          </w:rPr>
          <w:tab/>
        </w:r>
        <w:r w:rsidR="00272C2A">
          <w:rPr>
            <w:noProof/>
            <w:webHidden/>
          </w:rPr>
          <w:fldChar w:fldCharType="begin"/>
        </w:r>
        <w:r w:rsidR="00272C2A">
          <w:rPr>
            <w:noProof/>
            <w:webHidden/>
          </w:rPr>
          <w:instrText xml:space="preserve"> PAGEREF _Toc148958442 \h </w:instrText>
        </w:r>
        <w:r w:rsidR="00272C2A">
          <w:rPr>
            <w:noProof/>
            <w:webHidden/>
          </w:rPr>
        </w:r>
        <w:r w:rsidR="00272C2A">
          <w:rPr>
            <w:noProof/>
            <w:webHidden/>
          </w:rPr>
          <w:fldChar w:fldCharType="separate"/>
        </w:r>
        <w:r w:rsidR="00272C2A">
          <w:rPr>
            <w:noProof/>
            <w:webHidden/>
          </w:rPr>
          <w:t>253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3" w:history="1">
        <w:r w:rsidR="00272C2A" w:rsidRPr="00061446">
          <w:rPr>
            <w:rStyle w:val="Hyperlink"/>
            <w:noProof/>
          </w:rPr>
          <w:t>Ekonomski računi za poljoprivredu u 2023.</w:t>
        </w:r>
        <w:r w:rsidR="00272C2A">
          <w:rPr>
            <w:noProof/>
            <w:webHidden/>
          </w:rPr>
          <w:tab/>
        </w:r>
        <w:r w:rsidR="00272C2A">
          <w:rPr>
            <w:noProof/>
            <w:webHidden/>
          </w:rPr>
          <w:fldChar w:fldCharType="begin"/>
        </w:r>
        <w:r w:rsidR="00272C2A">
          <w:rPr>
            <w:noProof/>
            <w:webHidden/>
          </w:rPr>
          <w:instrText xml:space="preserve"> PAGEREF _Toc148958443 \h </w:instrText>
        </w:r>
        <w:r w:rsidR="00272C2A">
          <w:rPr>
            <w:noProof/>
            <w:webHidden/>
          </w:rPr>
        </w:r>
        <w:r w:rsidR="00272C2A">
          <w:rPr>
            <w:noProof/>
            <w:webHidden/>
          </w:rPr>
          <w:fldChar w:fldCharType="separate"/>
        </w:r>
        <w:r w:rsidR="00272C2A">
          <w:rPr>
            <w:noProof/>
            <w:webHidden/>
          </w:rPr>
          <w:t>254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4" w:history="1">
        <w:r w:rsidR="00272C2A" w:rsidRPr="00061446">
          <w:rPr>
            <w:rStyle w:val="Hyperlink"/>
            <w:noProof/>
          </w:rPr>
          <w:t>Prva procjena realnog dohotka u poljoprivredi u 2024.</w:t>
        </w:r>
        <w:r w:rsidR="00272C2A">
          <w:rPr>
            <w:noProof/>
            <w:webHidden/>
          </w:rPr>
          <w:tab/>
        </w:r>
        <w:r w:rsidR="00272C2A">
          <w:rPr>
            <w:noProof/>
            <w:webHidden/>
          </w:rPr>
          <w:fldChar w:fldCharType="begin"/>
        </w:r>
        <w:r w:rsidR="00272C2A">
          <w:rPr>
            <w:noProof/>
            <w:webHidden/>
          </w:rPr>
          <w:instrText xml:space="preserve"> PAGEREF _Toc148958444 \h </w:instrText>
        </w:r>
        <w:r w:rsidR="00272C2A">
          <w:rPr>
            <w:noProof/>
            <w:webHidden/>
          </w:rPr>
        </w:r>
        <w:r w:rsidR="00272C2A">
          <w:rPr>
            <w:noProof/>
            <w:webHidden/>
          </w:rPr>
          <w:fldChar w:fldCharType="separate"/>
        </w:r>
        <w:r w:rsidR="00272C2A">
          <w:rPr>
            <w:noProof/>
            <w:webHidden/>
          </w:rPr>
          <w:t>255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5" w:history="1">
        <w:r w:rsidR="00272C2A" w:rsidRPr="00061446">
          <w:rPr>
            <w:rStyle w:val="Hyperlink"/>
            <w:noProof/>
          </w:rPr>
          <w:t>Druga procjena realnog dohotka u poljoprivredi u 2024.</w:t>
        </w:r>
        <w:r w:rsidR="00272C2A">
          <w:rPr>
            <w:noProof/>
            <w:webHidden/>
          </w:rPr>
          <w:tab/>
        </w:r>
        <w:r w:rsidR="00272C2A">
          <w:rPr>
            <w:noProof/>
            <w:webHidden/>
          </w:rPr>
          <w:fldChar w:fldCharType="begin"/>
        </w:r>
        <w:r w:rsidR="00272C2A">
          <w:rPr>
            <w:noProof/>
            <w:webHidden/>
          </w:rPr>
          <w:instrText xml:space="preserve"> PAGEREF _Toc148958445 \h </w:instrText>
        </w:r>
        <w:r w:rsidR="00272C2A">
          <w:rPr>
            <w:noProof/>
            <w:webHidden/>
          </w:rPr>
        </w:r>
        <w:r w:rsidR="00272C2A">
          <w:rPr>
            <w:noProof/>
            <w:webHidden/>
          </w:rPr>
          <w:fldChar w:fldCharType="separate"/>
        </w:r>
        <w:r w:rsidR="00272C2A">
          <w:rPr>
            <w:noProof/>
            <w:webHidden/>
          </w:rPr>
          <w:t>256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6" w:history="1">
        <w:r w:rsidR="00272C2A" w:rsidRPr="00061446">
          <w:rPr>
            <w:rStyle w:val="Hyperlink"/>
            <w:noProof/>
          </w:rPr>
          <w:t>Ekonomski računi za poljoprivredu u 2022. za Republiku Hrvatsku, HR_NUTS 2021. - HR NUTS 2</w:t>
        </w:r>
        <w:r w:rsidR="00272C2A">
          <w:rPr>
            <w:noProof/>
            <w:webHidden/>
          </w:rPr>
          <w:tab/>
        </w:r>
        <w:r w:rsidR="00272C2A">
          <w:rPr>
            <w:noProof/>
            <w:webHidden/>
          </w:rPr>
          <w:fldChar w:fldCharType="begin"/>
        </w:r>
        <w:r w:rsidR="00272C2A">
          <w:rPr>
            <w:noProof/>
            <w:webHidden/>
          </w:rPr>
          <w:instrText xml:space="preserve"> PAGEREF _Toc148958446 \h </w:instrText>
        </w:r>
        <w:r w:rsidR="00272C2A">
          <w:rPr>
            <w:noProof/>
            <w:webHidden/>
          </w:rPr>
        </w:r>
        <w:r w:rsidR="00272C2A">
          <w:rPr>
            <w:noProof/>
            <w:webHidden/>
          </w:rPr>
          <w:fldChar w:fldCharType="separate"/>
        </w:r>
        <w:r w:rsidR="00272C2A">
          <w:rPr>
            <w:noProof/>
            <w:webHidden/>
          </w:rPr>
          <w:t>258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47" w:history="1">
        <w:r w:rsidR="00272C2A" w:rsidRPr="00061446">
          <w:rPr>
            <w:rStyle w:val="Hyperlink"/>
            <w:noProof/>
          </w:rPr>
          <w:t>Modul 3.1.3 STATISTIKA RIBARSTVA</w:t>
        </w:r>
        <w:r w:rsidR="00272C2A">
          <w:rPr>
            <w:noProof/>
            <w:webHidden/>
          </w:rPr>
          <w:tab/>
        </w:r>
        <w:r w:rsidR="00272C2A">
          <w:rPr>
            <w:noProof/>
            <w:webHidden/>
          </w:rPr>
          <w:fldChar w:fldCharType="begin"/>
        </w:r>
        <w:r w:rsidR="00272C2A">
          <w:rPr>
            <w:noProof/>
            <w:webHidden/>
          </w:rPr>
          <w:instrText xml:space="preserve"> PAGEREF _Toc148958447 \h </w:instrText>
        </w:r>
        <w:r w:rsidR="00272C2A">
          <w:rPr>
            <w:noProof/>
            <w:webHidden/>
          </w:rPr>
        </w:r>
        <w:r w:rsidR="00272C2A">
          <w:rPr>
            <w:noProof/>
            <w:webHidden/>
          </w:rPr>
          <w:fldChar w:fldCharType="separate"/>
        </w:r>
        <w:r w:rsidR="00272C2A">
          <w:rPr>
            <w:noProof/>
            <w:webHidden/>
          </w:rPr>
          <w:t>259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8" w:history="1">
        <w:r w:rsidR="00272C2A" w:rsidRPr="00061446">
          <w:rPr>
            <w:rStyle w:val="Hyperlink"/>
            <w:noProof/>
          </w:rPr>
          <w:t>Godišnji izvještaj o morskom ribarstvu</w:t>
        </w:r>
        <w:r w:rsidR="00272C2A">
          <w:rPr>
            <w:noProof/>
            <w:webHidden/>
          </w:rPr>
          <w:tab/>
        </w:r>
        <w:r w:rsidR="00272C2A">
          <w:rPr>
            <w:noProof/>
            <w:webHidden/>
          </w:rPr>
          <w:fldChar w:fldCharType="begin"/>
        </w:r>
        <w:r w:rsidR="00272C2A">
          <w:rPr>
            <w:noProof/>
            <w:webHidden/>
          </w:rPr>
          <w:instrText xml:space="preserve"> PAGEREF _Toc148958448 \h </w:instrText>
        </w:r>
        <w:r w:rsidR="00272C2A">
          <w:rPr>
            <w:noProof/>
            <w:webHidden/>
          </w:rPr>
        </w:r>
        <w:r w:rsidR="00272C2A">
          <w:rPr>
            <w:noProof/>
            <w:webHidden/>
          </w:rPr>
          <w:fldChar w:fldCharType="separate"/>
        </w:r>
        <w:r w:rsidR="00272C2A">
          <w:rPr>
            <w:noProof/>
            <w:webHidden/>
          </w:rPr>
          <w:t>259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49" w:history="1">
        <w:r w:rsidR="00272C2A" w:rsidRPr="00061446">
          <w:rPr>
            <w:rStyle w:val="Hyperlink"/>
            <w:noProof/>
          </w:rPr>
          <w:t>Godišnji izvještaj o slatkovodnom ribarstvu</w:t>
        </w:r>
        <w:r w:rsidR="00272C2A">
          <w:rPr>
            <w:noProof/>
            <w:webHidden/>
          </w:rPr>
          <w:tab/>
        </w:r>
        <w:r w:rsidR="00272C2A">
          <w:rPr>
            <w:noProof/>
            <w:webHidden/>
          </w:rPr>
          <w:fldChar w:fldCharType="begin"/>
        </w:r>
        <w:r w:rsidR="00272C2A">
          <w:rPr>
            <w:noProof/>
            <w:webHidden/>
          </w:rPr>
          <w:instrText xml:space="preserve"> PAGEREF _Toc148958449 \h </w:instrText>
        </w:r>
        <w:r w:rsidR="00272C2A">
          <w:rPr>
            <w:noProof/>
            <w:webHidden/>
          </w:rPr>
        </w:r>
        <w:r w:rsidR="00272C2A">
          <w:rPr>
            <w:noProof/>
            <w:webHidden/>
          </w:rPr>
          <w:fldChar w:fldCharType="separate"/>
        </w:r>
        <w:r w:rsidR="00272C2A">
          <w:rPr>
            <w:noProof/>
            <w:webHidden/>
          </w:rPr>
          <w:t>260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50" w:history="1">
        <w:r w:rsidR="00272C2A" w:rsidRPr="00061446">
          <w:rPr>
            <w:rStyle w:val="Hyperlink"/>
            <w:noProof/>
          </w:rPr>
          <w:t>Tromjesečni izvještaj o morskom ribarstvu</w:t>
        </w:r>
        <w:r w:rsidR="00272C2A">
          <w:rPr>
            <w:noProof/>
            <w:webHidden/>
          </w:rPr>
          <w:tab/>
        </w:r>
        <w:r w:rsidR="00272C2A">
          <w:rPr>
            <w:noProof/>
            <w:webHidden/>
          </w:rPr>
          <w:fldChar w:fldCharType="begin"/>
        </w:r>
        <w:r w:rsidR="00272C2A">
          <w:rPr>
            <w:noProof/>
            <w:webHidden/>
          </w:rPr>
          <w:instrText xml:space="preserve"> PAGEREF _Toc148958450 \h </w:instrText>
        </w:r>
        <w:r w:rsidR="00272C2A">
          <w:rPr>
            <w:noProof/>
            <w:webHidden/>
          </w:rPr>
        </w:r>
        <w:r w:rsidR="00272C2A">
          <w:rPr>
            <w:noProof/>
            <w:webHidden/>
          </w:rPr>
          <w:fldChar w:fldCharType="separate"/>
        </w:r>
        <w:r w:rsidR="00272C2A">
          <w:rPr>
            <w:noProof/>
            <w:webHidden/>
          </w:rPr>
          <w:t>261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51" w:history="1">
        <w:r w:rsidR="00272C2A" w:rsidRPr="00061446">
          <w:rPr>
            <w:rStyle w:val="Hyperlink"/>
            <w:noProof/>
          </w:rPr>
          <w:t>Godišnji izvještaj o akvakulturi</w:t>
        </w:r>
        <w:r w:rsidR="00272C2A">
          <w:rPr>
            <w:noProof/>
            <w:webHidden/>
          </w:rPr>
          <w:tab/>
        </w:r>
        <w:r w:rsidR="00272C2A">
          <w:rPr>
            <w:noProof/>
            <w:webHidden/>
          </w:rPr>
          <w:fldChar w:fldCharType="begin"/>
        </w:r>
        <w:r w:rsidR="00272C2A">
          <w:rPr>
            <w:noProof/>
            <w:webHidden/>
          </w:rPr>
          <w:instrText xml:space="preserve"> PAGEREF _Toc148958451 \h </w:instrText>
        </w:r>
        <w:r w:rsidR="00272C2A">
          <w:rPr>
            <w:noProof/>
            <w:webHidden/>
          </w:rPr>
        </w:r>
        <w:r w:rsidR="00272C2A">
          <w:rPr>
            <w:noProof/>
            <w:webHidden/>
          </w:rPr>
          <w:fldChar w:fldCharType="separate"/>
        </w:r>
        <w:r w:rsidR="00272C2A">
          <w:rPr>
            <w:noProof/>
            <w:webHidden/>
          </w:rPr>
          <w:t>262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52" w:history="1">
        <w:r w:rsidR="00272C2A" w:rsidRPr="00061446">
          <w:rPr>
            <w:rStyle w:val="Hyperlink"/>
            <w:noProof/>
          </w:rPr>
          <w:t>Godišnji izvještaj o potrošnji proizvoda ribarstva i akvakulture u Republici Hrvatskoj</w:t>
        </w:r>
        <w:r w:rsidR="00272C2A">
          <w:rPr>
            <w:noProof/>
            <w:webHidden/>
          </w:rPr>
          <w:tab/>
        </w:r>
        <w:r w:rsidR="00272C2A">
          <w:rPr>
            <w:noProof/>
            <w:webHidden/>
          </w:rPr>
          <w:fldChar w:fldCharType="begin"/>
        </w:r>
        <w:r w:rsidR="00272C2A">
          <w:rPr>
            <w:noProof/>
            <w:webHidden/>
          </w:rPr>
          <w:instrText xml:space="preserve"> PAGEREF _Toc148958452 \h </w:instrText>
        </w:r>
        <w:r w:rsidR="00272C2A">
          <w:rPr>
            <w:noProof/>
            <w:webHidden/>
          </w:rPr>
        </w:r>
        <w:r w:rsidR="00272C2A">
          <w:rPr>
            <w:noProof/>
            <w:webHidden/>
          </w:rPr>
          <w:fldChar w:fldCharType="separate"/>
        </w:r>
        <w:r w:rsidR="00272C2A">
          <w:rPr>
            <w:noProof/>
            <w:webHidden/>
          </w:rPr>
          <w:t>263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53" w:history="1">
        <w:r w:rsidR="00272C2A" w:rsidRPr="00061446">
          <w:rPr>
            <w:rStyle w:val="Hyperlink"/>
            <w:noProof/>
          </w:rPr>
          <w:t>Modul 3.1.4 EKOLOŠKA PROIZVODNJA I GOSPODARENJE</w:t>
        </w:r>
        <w:r w:rsidR="00272C2A">
          <w:rPr>
            <w:noProof/>
            <w:webHidden/>
          </w:rPr>
          <w:tab/>
        </w:r>
        <w:r w:rsidR="00272C2A">
          <w:rPr>
            <w:noProof/>
            <w:webHidden/>
          </w:rPr>
          <w:fldChar w:fldCharType="begin"/>
        </w:r>
        <w:r w:rsidR="00272C2A">
          <w:rPr>
            <w:noProof/>
            <w:webHidden/>
          </w:rPr>
          <w:instrText xml:space="preserve"> PAGEREF _Toc148958453 \h </w:instrText>
        </w:r>
        <w:r w:rsidR="00272C2A">
          <w:rPr>
            <w:noProof/>
            <w:webHidden/>
          </w:rPr>
        </w:r>
        <w:r w:rsidR="00272C2A">
          <w:rPr>
            <w:noProof/>
            <w:webHidden/>
          </w:rPr>
          <w:fldChar w:fldCharType="separate"/>
        </w:r>
        <w:r w:rsidR="00272C2A">
          <w:rPr>
            <w:noProof/>
            <w:webHidden/>
          </w:rPr>
          <w:t>264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54" w:history="1">
        <w:r w:rsidR="00272C2A" w:rsidRPr="00061446">
          <w:rPr>
            <w:rStyle w:val="Hyperlink"/>
            <w:noProof/>
          </w:rPr>
          <w:t>Ekološka poljoprivredna proizvodnja</w:t>
        </w:r>
        <w:r w:rsidR="00272C2A">
          <w:rPr>
            <w:noProof/>
            <w:webHidden/>
          </w:rPr>
          <w:tab/>
        </w:r>
        <w:r w:rsidR="00272C2A">
          <w:rPr>
            <w:noProof/>
            <w:webHidden/>
          </w:rPr>
          <w:fldChar w:fldCharType="begin"/>
        </w:r>
        <w:r w:rsidR="00272C2A">
          <w:rPr>
            <w:noProof/>
            <w:webHidden/>
          </w:rPr>
          <w:instrText xml:space="preserve"> PAGEREF _Toc148958454 \h </w:instrText>
        </w:r>
        <w:r w:rsidR="00272C2A">
          <w:rPr>
            <w:noProof/>
            <w:webHidden/>
          </w:rPr>
        </w:r>
        <w:r w:rsidR="00272C2A">
          <w:rPr>
            <w:noProof/>
            <w:webHidden/>
          </w:rPr>
          <w:fldChar w:fldCharType="separate"/>
        </w:r>
        <w:r w:rsidR="00272C2A">
          <w:rPr>
            <w:noProof/>
            <w:webHidden/>
          </w:rPr>
          <w:t>264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55" w:history="1">
        <w:r w:rsidR="00272C2A" w:rsidRPr="00061446">
          <w:rPr>
            <w:rStyle w:val="Hyperlink"/>
            <w:noProof/>
          </w:rPr>
          <w:t>Modul 3.1.5 AGROOKOLIŠNI INDIKATORI</w:t>
        </w:r>
        <w:r w:rsidR="00272C2A">
          <w:rPr>
            <w:noProof/>
            <w:webHidden/>
          </w:rPr>
          <w:tab/>
        </w:r>
        <w:r w:rsidR="00272C2A">
          <w:rPr>
            <w:noProof/>
            <w:webHidden/>
          </w:rPr>
          <w:fldChar w:fldCharType="begin"/>
        </w:r>
        <w:r w:rsidR="00272C2A">
          <w:rPr>
            <w:noProof/>
            <w:webHidden/>
          </w:rPr>
          <w:instrText xml:space="preserve"> PAGEREF _Toc148958455 \h </w:instrText>
        </w:r>
        <w:r w:rsidR="00272C2A">
          <w:rPr>
            <w:noProof/>
            <w:webHidden/>
          </w:rPr>
        </w:r>
        <w:r w:rsidR="00272C2A">
          <w:rPr>
            <w:noProof/>
            <w:webHidden/>
          </w:rPr>
          <w:fldChar w:fldCharType="separate"/>
        </w:r>
        <w:r w:rsidR="00272C2A">
          <w:rPr>
            <w:noProof/>
            <w:webHidden/>
          </w:rPr>
          <w:t>265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56" w:history="1">
        <w:r w:rsidR="00272C2A" w:rsidRPr="00061446">
          <w:rPr>
            <w:rStyle w:val="Hyperlink"/>
            <w:noProof/>
          </w:rPr>
          <w:t>Agrookolišni indikatori</w:t>
        </w:r>
        <w:r w:rsidR="00272C2A">
          <w:rPr>
            <w:noProof/>
            <w:webHidden/>
          </w:rPr>
          <w:tab/>
        </w:r>
        <w:r w:rsidR="00272C2A">
          <w:rPr>
            <w:noProof/>
            <w:webHidden/>
          </w:rPr>
          <w:fldChar w:fldCharType="begin"/>
        </w:r>
        <w:r w:rsidR="00272C2A">
          <w:rPr>
            <w:noProof/>
            <w:webHidden/>
          </w:rPr>
          <w:instrText xml:space="preserve"> PAGEREF _Toc148958456 \h </w:instrText>
        </w:r>
        <w:r w:rsidR="00272C2A">
          <w:rPr>
            <w:noProof/>
            <w:webHidden/>
          </w:rPr>
        </w:r>
        <w:r w:rsidR="00272C2A">
          <w:rPr>
            <w:noProof/>
            <w:webHidden/>
          </w:rPr>
          <w:fldChar w:fldCharType="separate"/>
        </w:r>
        <w:r w:rsidR="00272C2A">
          <w:rPr>
            <w:noProof/>
            <w:webHidden/>
          </w:rPr>
          <w:t>265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57" w:history="1">
        <w:r w:rsidR="00272C2A" w:rsidRPr="00061446">
          <w:rPr>
            <w:rStyle w:val="Hyperlink"/>
            <w:noProof/>
          </w:rPr>
          <w:t>Tema 3.2. Energija</w:t>
        </w:r>
        <w:r w:rsidR="00272C2A">
          <w:rPr>
            <w:noProof/>
            <w:webHidden/>
          </w:rPr>
          <w:tab/>
        </w:r>
        <w:r w:rsidR="00272C2A">
          <w:rPr>
            <w:noProof/>
            <w:webHidden/>
          </w:rPr>
          <w:fldChar w:fldCharType="begin"/>
        </w:r>
        <w:r w:rsidR="00272C2A">
          <w:rPr>
            <w:noProof/>
            <w:webHidden/>
          </w:rPr>
          <w:instrText xml:space="preserve"> PAGEREF _Toc148958457 \h </w:instrText>
        </w:r>
        <w:r w:rsidR="00272C2A">
          <w:rPr>
            <w:noProof/>
            <w:webHidden/>
          </w:rPr>
        </w:r>
        <w:r w:rsidR="00272C2A">
          <w:rPr>
            <w:noProof/>
            <w:webHidden/>
          </w:rPr>
          <w:fldChar w:fldCharType="separate"/>
        </w:r>
        <w:r w:rsidR="00272C2A">
          <w:rPr>
            <w:noProof/>
            <w:webHidden/>
          </w:rPr>
          <w:t>266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58" w:history="1">
        <w:r w:rsidR="00272C2A" w:rsidRPr="00061446">
          <w:rPr>
            <w:rStyle w:val="Hyperlink"/>
            <w:noProof/>
          </w:rPr>
          <w:t>Modul 3.2.1 ENERGETSKE STATISTIKE - PROIZVODNJA</w:t>
        </w:r>
        <w:r w:rsidR="00272C2A">
          <w:rPr>
            <w:noProof/>
            <w:webHidden/>
          </w:rPr>
          <w:tab/>
        </w:r>
        <w:r w:rsidR="00272C2A">
          <w:rPr>
            <w:noProof/>
            <w:webHidden/>
          </w:rPr>
          <w:fldChar w:fldCharType="begin"/>
        </w:r>
        <w:r w:rsidR="00272C2A">
          <w:rPr>
            <w:noProof/>
            <w:webHidden/>
          </w:rPr>
          <w:instrText xml:space="preserve"> PAGEREF _Toc148958458 \h </w:instrText>
        </w:r>
        <w:r w:rsidR="00272C2A">
          <w:rPr>
            <w:noProof/>
            <w:webHidden/>
          </w:rPr>
        </w:r>
        <w:r w:rsidR="00272C2A">
          <w:rPr>
            <w:noProof/>
            <w:webHidden/>
          </w:rPr>
          <w:fldChar w:fldCharType="separate"/>
        </w:r>
        <w:r w:rsidR="00272C2A">
          <w:rPr>
            <w:noProof/>
            <w:webHidden/>
          </w:rPr>
          <w:t>266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59" w:history="1">
        <w:r w:rsidR="00272C2A" w:rsidRPr="00061446">
          <w:rPr>
            <w:rStyle w:val="Hyperlink"/>
            <w:noProof/>
          </w:rPr>
          <w:t>Mjesečno istraživanje o elektranama (ERG-1/EL)</w:t>
        </w:r>
        <w:r w:rsidR="00272C2A">
          <w:rPr>
            <w:noProof/>
            <w:webHidden/>
          </w:rPr>
          <w:tab/>
        </w:r>
        <w:r w:rsidR="00272C2A">
          <w:rPr>
            <w:noProof/>
            <w:webHidden/>
          </w:rPr>
          <w:fldChar w:fldCharType="begin"/>
        </w:r>
        <w:r w:rsidR="00272C2A">
          <w:rPr>
            <w:noProof/>
            <w:webHidden/>
          </w:rPr>
          <w:instrText xml:space="preserve"> PAGEREF _Toc148958459 \h </w:instrText>
        </w:r>
        <w:r w:rsidR="00272C2A">
          <w:rPr>
            <w:noProof/>
            <w:webHidden/>
          </w:rPr>
        </w:r>
        <w:r w:rsidR="00272C2A">
          <w:rPr>
            <w:noProof/>
            <w:webHidden/>
          </w:rPr>
          <w:fldChar w:fldCharType="separate"/>
        </w:r>
        <w:r w:rsidR="00272C2A">
          <w:rPr>
            <w:noProof/>
            <w:webHidden/>
          </w:rPr>
          <w:t>266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0" w:history="1">
        <w:r w:rsidR="00272C2A" w:rsidRPr="00061446">
          <w:rPr>
            <w:rStyle w:val="Hyperlink"/>
            <w:noProof/>
          </w:rPr>
          <w:t>Mjesečno istraživanje o naftnim rafinerijama (ERG-1/N)</w:t>
        </w:r>
        <w:r w:rsidR="00272C2A">
          <w:rPr>
            <w:noProof/>
            <w:webHidden/>
          </w:rPr>
          <w:tab/>
        </w:r>
        <w:r w:rsidR="00272C2A">
          <w:rPr>
            <w:noProof/>
            <w:webHidden/>
          </w:rPr>
          <w:fldChar w:fldCharType="begin"/>
        </w:r>
        <w:r w:rsidR="00272C2A">
          <w:rPr>
            <w:noProof/>
            <w:webHidden/>
          </w:rPr>
          <w:instrText xml:space="preserve"> PAGEREF _Toc148958460 \h </w:instrText>
        </w:r>
        <w:r w:rsidR="00272C2A">
          <w:rPr>
            <w:noProof/>
            <w:webHidden/>
          </w:rPr>
        </w:r>
        <w:r w:rsidR="00272C2A">
          <w:rPr>
            <w:noProof/>
            <w:webHidden/>
          </w:rPr>
          <w:fldChar w:fldCharType="separate"/>
        </w:r>
        <w:r w:rsidR="00272C2A">
          <w:rPr>
            <w:noProof/>
            <w:webHidden/>
          </w:rPr>
          <w:t>267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1" w:history="1">
        <w:r w:rsidR="00272C2A" w:rsidRPr="00061446">
          <w:rPr>
            <w:rStyle w:val="Hyperlink"/>
            <w:noProof/>
          </w:rPr>
          <w:t>Mjesečno istraživanje o uvozu, izvozu i zalihama nafte i naftnih derivata (ERG-2/N)</w:t>
        </w:r>
        <w:r w:rsidR="00272C2A">
          <w:rPr>
            <w:noProof/>
            <w:webHidden/>
          </w:rPr>
          <w:tab/>
        </w:r>
        <w:r w:rsidR="00272C2A">
          <w:rPr>
            <w:noProof/>
            <w:webHidden/>
          </w:rPr>
          <w:fldChar w:fldCharType="begin"/>
        </w:r>
        <w:r w:rsidR="00272C2A">
          <w:rPr>
            <w:noProof/>
            <w:webHidden/>
          </w:rPr>
          <w:instrText xml:space="preserve"> PAGEREF _Toc148958461 \h </w:instrText>
        </w:r>
        <w:r w:rsidR="00272C2A">
          <w:rPr>
            <w:noProof/>
            <w:webHidden/>
          </w:rPr>
        </w:r>
        <w:r w:rsidR="00272C2A">
          <w:rPr>
            <w:noProof/>
            <w:webHidden/>
          </w:rPr>
          <w:fldChar w:fldCharType="separate"/>
        </w:r>
        <w:r w:rsidR="00272C2A">
          <w:rPr>
            <w:noProof/>
            <w:webHidden/>
          </w:rPr>
          <w:t>268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2" w:history="1">
        <w:r w:rsidR="00272C2A" w:rsidRPr="00061446">
          <w:rPr>
            <w:rStyle w:val="Hyperlink"/>
            <w:noProof/>
          </w:rPr>
          <w:t>Mjesečno istraživanje o uvozu, izvozu, zalihama i isporukama prirodnog plina (ERG-1/P)</w:t>
        </w:r>
        <w:r w:rsidR="00272C2A">
          <w:rPr>
            <w:noProof/>
            <w:webHidden/>
          </w:rPr>
          <w:tab/>
        </w:r>
        <w:r w:rsidR="00272C2A">
          <w:rPr>
            <w:noProof/>
            <w:webHidden/>
          </w:rPr>
          <w:fldChar w:fldCharType="begin"/>
        </w:r>
        <w:r w:rsidR="00272C2A">
          <w:rPr>
            <w:noProof/>
            <w:webHidden/>
          </w:rPr>
          <w:instrText xml:space="preserve"> PAGEREF _Toc148958462 \h </w:instrText>
        </w:r>
        <w:r w:rsidR="00272C2A">
          <w:rPr>
            <w:noProof/>
            <w:webHidden/>
          </w:rPr>
        </w:r>
        <w:r w:rsidR="00272C2A">
          <w:rPr>
            <w:noProof/>
            <w:webHidden/>
          </w:rPr>
          <w:fldChar w:fldCharType="separate"/>
        </w:r>
        <w:r w:rsidR="00272C2A">
          <w:rPr>
            <w:noProof/>
            <w:webHidden/>
          </w:rPr>
          <w:t>268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3" w:history="1">
        <w:r w:rsidR="00272C2A" w:rsidRPr="00061446">
          <w:rPr>
            <w:rStyle w:val="Hyperlink"/>
            <w:noProof/>
          </w:rPr>
          <w:t>Mjesečno istraživanje o uvozu, izvozu, zalihama i isporukama i potrošnji ugljena i koksa (ERG-1/U)</w:t>
        </w:r>
        <w:r w:rsidR="00272C2A">
          <w:rPr>
            <w:noProof/>
            <w:webHidden/>
          </w:rPr>
          <w:tab/>
        </w:r>
        <w:r w:rsidR="00272C2A">
          <w:rPr>
            <w:noProof/>
            <w:webHidden/>
          </w:rPr>
          <w:fldChar w:fldCharType="begin"/>
        </w:r>
        <w:r w:rsidR="00272C2A">
          <w:rPr>
            <w:noProof/>
            <w:webHidden/>
          </w:rPr>
          <w:instrText xml:space="preserve"> PAGEREF _Toc148958463 \h </w:instrText>
        </w:r>
        <w:r w:rsidR="00272C2A">
          <w:rPr>
            <w:noProof/>
            <w:webHidden/>
          </w:rPr>
        </w:r>
        <w:r w:rsidR="00272C2A">
          <w:rPr>
            <w:noProof/>
            <w:webHidden/>
          </w:rPr>
          <w:fldChar w:fldCharType="separate"/>
        </w:r>
        <w:r w:rsidR="00272C2A">
          <w:rPr>
            <w:noProof/>
            <w:webHidden/>
          </w:rPr>
          <w:t>269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4" w:history="1">
        <w:r w:rsidR="00272C2A" w:rsidRPr="00061446">
          <w:rPr>
            <w:rStyle w:val="Hyperlink"/>
            <w:noProof/>
          </w:rPr>
          <w:t>Godišnje istraživanje o proizvodnji bioplina i biomase te proizvodnji električne energije i topline iz bioplina i biomase (ERG-1OB)</w:t>
        </w:r>
        <w:r w:rsidR="00272C2A">
          <w:rPr>
            <w:noProof/>
            <w:webHidden/>
          </w:rPr>
          <w:tab/>
        </w:r>
        <w:r w:rsidR="00272C2A">
          <w:rPr>
            <w:noProof/>
            <w:webHidden/>
          </w:rPr>
          <w:fldChar w:fldCharType="begin"/>
        </w:r>
        <w:r w:rsidR="00272C2A">
          <w:rPr>
            <w:noProof/>
            <w:webHidden/>
          </w:rPr>
          <w:instrText xml:space="preserve"> PAGEREF _Toc148958464 \h </w:instrText>
        </w:r>
        <w:r w:rsidR="00272C2A">
          <w:rPr>
            <w:noProof/>
            <w:webHidden/>
          </w:rPr>
        </w:r>
        <w:r w:rsidR="00272C2A">
          <w:rPr>
            <w:noProof/>
            <w:webHidden/>
          </w:rPr>
          <w:fldChar w:fldCharType="separate"/>
        </w:r>
        <w:r w:rsidR="00272C2A">
          <w:rPr>
            <w:noProof/>
            <w:webHidden/>
          </w:rPr>
          <w:t>270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5" w:history="1">
        <w:r w:rsidR="00272C2A" w:rsidRPr="00061446">
          <w:rPr>
            <w:rStyle w:val="Hyperlink"/>
            <w:noProof/>
          </w:rPr>
          <w:t>Godišnje istraživanje o proizvodnji peleta i briketa iz biomase, drvene sječke te drvenog ugljena (ERG-2OB)</w:t>
        </w:r>
        <w:r w:rsidR="00272C2A">
          <w:rPr>
            <w:noProof/>
            <w:webHidden/>
          </w:rPr>
          <w:tab/>
        </w:r>
        <w:r w:rsidR="00272C2A">
          <w:rPr>
            <w:noProof/>
            <w:webHidden/>
          </w:rPr>
          <w:fldChar w:fldCharType="begin"/>
        </w:r>
        <w:r w:rsidR="00272C2A">
          <w:rPr>
            <w:noProof/>
            <w:webHidden/>
          </w:rPr>
          <w:instrText xml:space="preserve"> PAGEREF _Toc148958465 \h </w:instrText>
        </w:r>
        <w:r w:rsidR="00272C2A">
          <w:rPr>
            <w:noProof/>
            <w:webHidden/>
          </w:rPr>
        </w:r>
        <w:r w:rsidR="00272C2A">
          <w:rPr>
            <w:noProof/>
            <w:webHidden/>
          </w:rPr>
          <w:fldChar w:fldCharType="separate"/>
        </w:r>
        <w:r w:rsidR="00272C2A">
          <w:rPr>
            <w:noProof/>
            <w:webHidden/>
          </w:rPr>
          <w:t>271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6" w:history="1">
        <w:r w:rsidR="00272C2A" w:rsidRPr="00061446">
          <w:rPr>
            <w:rStyle w:val="Hyperlink"/>
            <w:noProof/>
          </w:rPr>
          <w:t>Godišnje istraživanje o proizvodnji i tržištu biogoriva (ERG-3OB)</w:t>
        </w:r>
        <w:r w:rsidR="00272C2A">
          <w:rPr>
            <w:noProof/>
            <w:webHidden/>
          </w:rPr>
          <w:tab/>
        </w:r>
        <w:r w:rsidR="00272C2A">
          <w:rPr>
            <w:noProof/>
            <w:webHidden/>
          </w:rPr>
          <w:fldChar w:fldCharType="begin"/>
        </w:r>
        <w:r w:rsidR="00272C2A">
          <w:rPr>
            <w:noProof/>
            <w:webHidden/>
          </w:rPr>
          <w:instrText xml:space="preserve"> PAGEREF _Toc148958466 \h </w:instrText>
        </w:r>
        <w:r w:rsidR="00272C2A">
          <w:rPr>
            <w:noProof/>
            <w:webHidden/>
          </w:rPr>
        </w:r>
        <w:r w:rsidR="00272C2A">
          <w:rPr>
            <w:noProof/>
            <w:webHidden/>
          </w:rPr>
          <w:fldChar w:fldCharType="separate"/>
        </w:r>
        <w:r w:rsidR="00272C2A">
          <w:rPr>
            <w:noProof/>
            <w:webHidden/>
          </w:rPr>
          <w:t>271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7" w:history="1">
        <w:r w:rsidR="00272C2A" w:rsidRPr="00061446">
          <w:rPr>
            <w:rStyle w:val="Hyperlink"/>
            <w:noProof/>
          </w:rPr>
          <w:t>Polugodišnje istraživanje o cijenama električne energije (ERG-3/E)</w:t>
        </w:r>
        <w:r w:rsidR="00272C2A">
          <w:rPr>
            <w:noProof/>
            <w:webHidden/>
          </w:rPr>
          <w:tab/>
        </w:r>
        <w:r w:rsidR="00272C2A">
          <w:rPr>
            <w:noProof/>
            <w:webHidden/>
          </w:rPr>
          <w:fldChar w:fldCharType="begin"/>
        </w:r>
        <w:r w:rsidR="00272C2A">
          <w:rPr>
            <w:noProof/>
            <w:webHidden/>
          </w:rPr>
          <w:instrText xml:space="preserve"> PAGEREF _Toc148958467 \h </w:instrText>
        </w:r>
        <w:r w:rsidR="00272C2A">
          <w:rPr>
            <w:noProof/>
            <w:webHidden/>
          </w:rPr>
        </w:r>
        <w:r w:rsidR="00272C2A">
          <w:rPr>
            <w:noProof/>
            <w:webHidden/>
          </w:rPr>
          <w:fldChar w:fldCharType="separate"/>
        </w:r>
        <w:r w:rsidR="00272C2A">
          <w:rPr>
            <w:noProof/>
            <w:webHidden/>
          </w:rPr>
          <w:t>272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8" w:history="1">
        <w:r w:rsidR="00272C2A" w:rsidRPr="00061446">
          <w:rPr>
            <w:rStyle w:val="Hyperlink"/>
            <w:noProof/>
          </w:rPr>
          <w:t>Polugodišnje istraživanje o cijenama plina distribuiranoga plinovodima (ERG-3/P)</w:t>
        </w:r>
        <w:r w:rsidR="00272C2A">
          <w:rPr>
            <w:noProof/>
            <w:webHidden/>
          </w:rPr>
          <w:tab/>
        </w:r>
        <w:r w:rsidR="00272C2A">
          <w:rPr>
            <w:noProof/>
            <w:webHidden/>
          </w:rPr>
          <w:fldChar w:fldCharType="begin"/>
        </w:r>
        <w:r w:rsidR="00272C2A">
          <w:rPr>
            <w:noProof/>
            <w:webHidden/>
          </w:rPr>
          <w:instrText xml:space="preserve"> PAGEREF _Toc148958468 \h </w:instrText>
        </w:r>
        <w:r w:rsidR="00272C2A">
          <w:rPr>
            <w:noProof/>
            <w:webHidden/>
          </w:rPr>
        </w:r>
        <w:r w:rsidR="00272C2A">
          <w:rPr>
            <w:noProof/>
            <w:webHidden/>
          </w:rPr>
          <w:fldChar w:fldCharType="separate"/>
        </w:r>
        <w:r w:rsidR="00272C2A">
          <w:rPr>
            <w:noProof/>
            <w:webHidden/>
          </w:rPr>
          <w:t>273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69" w:history="1">
        <w:r w:rsidR="00272C2A" w:rsidRPr="00061446">
          <w:rPr>
            <w:rStyle w:val="Hyperlink"/>
            <w:noProof/>
          </w:rPr>
          <w:t>Energetska bilanca Republike Hrvatske</w:t>
        </w:r>
        <w:r w:rsidR="00272C2A">
          <w:rPr>
            <w:noProof/>
            <w:webHidden/>
          </w:rPr>
          <w:tab/>
        </w:r>
        <w:r w:rsidR="00272C2A">
          <w:rPr>
            <w:noProof/>
            <w:webHidden/>
          </w:rPr>
          <w:fldChar w:fldCharType="begin"/>
        </w:r>
        <w:r w:rsidR="00272C2A">
          <w:rPr>
            <w:noProof/>
            <w:webHidden/>
          </w:rPr>
          <w:instrText xml:space="preserve"> PAGEREF _Toc148958469 \h </w:instrText>
        </w:r>
        <w:r w:rsidR="00272C2A">
          <w:rPr>
            <w:noProof/>
            <w:webHidden/>
          </w:rPr>
        </w:r>
        <w:r w:rsidR="00272C2A">
          <w:rPr>
            <w:noProof/>
            <w:webHidden/>
          </w:rPr>
          <w:fldChar w:fldCharType="separate"/>
        </w:r>
        <w:r w:rsidR="00272C2A">
          <w:rPr>
            <w:noProof/>
            <w:webHidden/>
          </w:rPr>
          <w:t>274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70" w:history="1">
        <w:r w:rsidR="00272C2A" w:rsidRPr="00061446">
          <w:rPr>
            <w:rStyle w:val="Hyperlink"/>
            <w:noProof/>
          </w:rPr>
          <w:t>Modul 3.2.2 ENERGETSKE STATISTIKE - METODOLOGIJA I RAZVOJ</w:t>
        </w:r>
        <w:r w:rsidR="00272C2A">
          <w:rPr>
            <w:noProof/>
            <w:webHidden/>
          </w:rPr>
          <w:tab/>
        </w:r>
        <w:r w:rsidR="00272C2A">
          <w:rPr>
            <w:noProof/>
            <w:webHidden/>
          </w:rPr>
          <w:fldChar w:fldCharType="begin"/>
        </w:r>
        <w:r w:rsidR="00272C2A">
          <w:rPr>
            <w:noProof/>
            <w:webHidden/>
          </w:rPr>
          <w:instrText xml:space="preserve"> PAGEREF _Toc148958470 \h </w:instrText>
        </w:r>
        <w:r w:rsidR="00272C2A">
          <w:rPr>
            <w:noProof/>
            <w:webHidden/>
          </w:rPr>
        </w:r>
        <w:r w:rsidR="00272C2A">
          <w:rPr>
            <w:noProof/>
            <w:webHidden/>
          </w:rPr>
          <w:fldChar w:fldCharType="separate"/>
        </w:r>
        <w:r w:rsidR="00272C2A">
          <w:rPr>
            <w:noProof/>
            <w:webHidden/>
          </w:rPr>
          <w:t>275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71" w:history="1">
        <w:r w:rsidR="00272C2A" w:rsidRPr="00061446">
          <w:rPr>
            <w:rStyle w:val="Hyperlink"/>
            <w:noProof/>
          </w:rPr>
          <w:t>Energetske statistike Republike Hrvatske</w:t>
        </w:r>
        <w:r w:rsidR="00272C2A">
          <w:rPr>
            <w:noProof/>
            <w:webHidden/>
          </w:rPr>
          <w:tab/>
        </w:r>
        <w:r w:rsidR="00272C2A">
          <w:rPr>
            <w:noProof/>
            <w:webHidden/>
          </w:rPr>
          <w:fldChar w:fldCharType="begin"/>
        </w:r>
        <w:r w:rsidR="00272C2A">
          <w:rPr>
            <w:noProof/>
            <w:webHidden/>
          </w:rPr>
          <w:instrText xml:space="preserve"> PAGEREF _Toc148958471 \h </w:instrText>
        </w:r>
        <w:r w:rsidR="00272C2A">
          <w:rPr>
            <w:noProof/>
            <w:webHidden/>
          </w:rPr>
        </w:r>
        <w:r w:rsidR="00272C2A">
          <w:rPr>
            <w:noProof/>
            <w:webHidden/>
          </w:rPr>
          <w:fldChar w:fldCharType="separate"/>
        </w:r>
        <w:r w:rsidR="00272C2A">
          <w:rPr>
            <w:noProof/>
            <w:webHidden/>
          </w:rPr>
          <w:t>275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72" w:history="1">
        <w:r w:rsidR="00272C2A" w:rsidRPr="00061446">
          <w:rPr>
            <w:rStyle w:val="Hyperlink"/>
            <w:noProof/>
          </w:rPr>
          <w:t>Tema 3.3. Transport</w:t>
        </w:r>
        <w:r w:rsidR="00272C2A">
          <w:rPr>
            <w:noProof/>
            <w:webHidden/>
          </w:rPr>
          <w:tab/>
        </w:r>
        <w:r w:rsidR="00272C2A">
          <w:rPr>
            <w:noProof/>
            <w:webHidden/>
          </w:rPr>
          <w:fldChar w:fldCharType="begin"/>
        </w:r>
        <w:r w:rsidR="00272C2A">
          <w:rPr>
            <w:noProof/>
            <w:webHidden/>
          </w:rPr>
          <w:instrText xml:space="preserve"> PAGEREF _Toc148958472 \h </w:instrText>
        </w:r>
        <w:r w:rsidR="00272C2A">
          <w:rPr>
            <w:noProof/>
            <w:webHidden/>
          </w:rPr>
        </w:r>
        <w:r w:rsidR="00272C2A">
          <w:rPr>
            <w:noProof/>
            <w:webHidden/>
          </w:rPr>
          <w:fldChar w:fldCharType="separate"/>
        </w:r>
        <w:r w:rsidR="00272C2A">
          <w:rPr>
            <w:noProof/>
            <w:webHidden/>
          </w:rPr>
          <w:t>275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73" w:history="1">
        <w:r w:rsidR="00272C2A" w:rsidRPr="00061446">
          <w:rPr>
            <w:rStyle w:val="Hyperlink"/>
            <w:noProof/>
          </w:rPr>
          <w:t>Modul 3.3.1 A) STATISTIKA TRANSPORTA - CESTOVNI PRIJEVOZ ROBE</w:t>
        </w:r>
        <w:r w:rsidR="00272C2A">
          <w:rPr>
            <w:noProof/>
            <w:webHidden/>
          </w:rPr>
          <w:tab/>
        </w:r>
        <w:r w:rsidR="00272C2A">
          <w:rPr>
            <w:noProof/>
            <w:webHidden/>
          </w:rPr>
          <w:fldChar w:fldCharType="begin"/>
        </w:r>
        <w:r w:rsidR="00272C2A">
          <w:rPr>
            <w:noProof/>
            <w:webHidden/>
          </w:rPr>
          <w:instrText xml:space="preserve"> PAGEREF _Toc148958473 \h </w:instrText>
        </w:r>
        <w:r w:rsidR="00272C2A">
          <w:rPr>
            <w:noProof/>
            <w:webHidden/>
          </w:rPr>
        </w:r>
        <w:r w:rsidR="00272C2A">
          <w:rPr>
            <w:noProof/>
            <w:webHidden/>
          </w:rPr>
          <w:fldChar w:fldCharType="separate"/>
        </w:r>
        <w:r w:rsidR="00272C2A">
          <w:rPr>
            <w:noProof/>
            <w:webHidden/>
          </w:rPr>
          <w:t>275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74" w:history="1">
        <w:r w:rsidR="00272C2A" w:rsidRPr="00061446">
          <w:rPr>
            <w:rStyle w:val="Hyperlink"/>
            <w:noProof/>
          </w:rPr>
          <w:t>Statističko istraživanje o cestovnom prijevozu robe (PA/T-11)</w:t>
        </w:r>
        <w:r w:rsidR="00272C2A">
          <w:rPr>
            <w:noProof/>
            <w:webHidden/>
          </w:rPr>
          <w:tab/>
        </w:r>
        <w:r w:rsidR="00272C2A">
          <w:rPr>
            <w:noProof/>
            <w:webHidden/>
          </w:rPr>
          <w:fldChar w:fldCharType="begin"/>
        </w:r>
        <w:r w:rsidR="00272C2A">
          <w:rPr>
            <w:noProof/>
            <w:webHidden/>
          </w:rPr>
          <w:instrText xml:space="preserve"> PAGEREF _Toc148958474 \h </w:instrText>
        </w:r>
        <w:r w:rsidR="00272C2A">
          <w:rPr>
            <w:noProof/>
            <w:webHidden/>
          </w:rPr>
        </w:r>
        <w:r w:rsidR="00272C2A">
          <w:rPr>
            <w:noProof/>
            <w:webHidden/>
          </w:rPr>
          <w:fldChar w:fldCharType="separate"/>
        </w:r>
        <w:r w:rsidR="00272C2A">
          <w:rPr>
            <w:noProof/>
            <w:webHidden/>
          </w:rPr>
          <w:t>275</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75" w:history="1">
        <w:r w:rsidR="00272C2A" w:rsidRPr="00061446">
          <w:rPr>
            <w:rStyle w:val="Hyperlink"/>
            <w:noProof/>
          </w:rPr>
          <w:t>Modul 3.3.1 B) STATISTIKA TRANSPORTA - ŽELJEZNIČKI PRIJEVOZ</w:t>
        </w:r>
        <w:r w:rsidR="00272C2A">
          <w:rPr>
            <w:noProof/>
            <w:webHidden/>
          </w:rPr>
          <w:tab/>
        </w:r>
        <w:r w:rsidR="00272C2A">
          <w:rPr>
            <w:noProof/>
            <w:webHidden/>
          </w:rPr>
          <w:fldChar w:fldCharType="begin"/>
        </w:r>
        <w:r w:rsidR="00272C2A">
          <w:rPr>
            <w:noProof/>
            <w:webHidden/>
          </w:rPr>
          <w:instrText xml:space="preserve"> PAGEREF _Toc148958475 \h </w:instrText>
        </w:r>
        <w:r w:rsidR="00272C2A">
          <w:rPr>
            <w:noProof/>
            <w:webHidden/>
          </w:rPr>
        </w:r>
        <w:r w:rsidR="00272C2A">
          <w:rPr>
            <w:noProof/>
            <w:webHidden/>
          </w:rPr>
          <w:fldChar w:fldCharType="separate"/>
        </w:r>
        <w:r w:rsidR="00272C2A">
          <w:rPr>
            <w:noProof/>
            <w:webHidden/>
          </w:rPr>
          <w:t>277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76" w:history="1">
        <w:r w:rsidR="00272C2A" w:rsidRPr="00061446">
          <w:rPr>
            <w:rStyle w:val="Hyperlink"/>
            <w:noProof/>
          </w:rPr>
          <w:t>Tromjesečni izvještaj o željezničkom prijevozu (PŽ/T-11)</w:t>
        </w:r>
        <w:r w:rsidR="00272C2A">
          <w:rPr>
            <w:noProof/>
            <w:webHidden/>
          </w:rPr>
          <w:tab/>
        </w:r>
        <w:r w:rsidR="00272C2A">
          <w:rPr>
            <w:noProof/>
            <w:webHidden/>
          </w:rPr>
          <w:fldChar w:fldCharType="begin"/>
        </w:r>
        <w:r w:rsidR="00272C2A">
          <w:rPr>
            <w:noProof/>
            <w:webHidden/>
          </w:rPr>
          <w:instrText xml:space="preserve"> PAGEREF _Toc148958476 \h </w:instrText>
        </w:r>
        <w:r w:rsidR="00272C2A">
          <w:rPr>
            <w:noProof/>
            <w:webHidden/>
          </w:rPr>
        </w:r>
        <w:r w:rsidR="00272C2A">
          <w:rPr>
            <w:noProof/>
            <w:webHidden/>
          </w:rPr>
          <w:fldChar w:fldCharType="separate"/>
        </w:r>
        <w:r w:rsidR="00272C2A">
          <w:rPr>
            <w:noProof/>
            <w:webHidden/>
          </w:rPr>
          <w:t>277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77" w:history="1">
        <w:r w:rsidR="00272C2A" w:rsidRPr="00061446">
          <w:rPr>
            <w:rStyle w:val="Hyperlink"/>
            <w:noProof/>
          </w:rPr>
          <w:t>Godišnji izvještaj o željezničkom prijevozu (PŽ/G-11)</w:t>
        </w:r>
        <w:r w:rsidR="00272C2A">
          <w:rPr>
            <w:noProof/>
            <w:webHidden/>
          </w:rPr>
          <w:tab/>
        </w:r>
        <w:r w:rsidR="00272C2A">
          <w:rPr>
            <w:noProof/>
            <w:webHidden/>
          </w:rPr>
          <w:fldChar w:fldCharType="begin"/>
        </w:r>
        <w:r w:rsidR="00272C2A">
          <w:rPr>
            <w:noProof/>
            <w:webHidden/>
          </w:rPr>
          <w:instrText xml:space="preserve"> PAGEREF _Toc148958477 \h </w:instrText>
        </w:r>
        <w:r w:rsidR="00272C2A">
          <w:rPr>
            <w:noProof/>
            <w:webHidden/>
          </w:rPr>
        </w:r>
        <w:r w:rsidR="00272C2A">
          <w:rPr>
            <w:noProof/>
            <w:webHidden/>
          </w:rPr>
          <w:fldChar w:fldCharType="separate"/>
        </w:r>
        <w:r w:rsidR="00272C2A">
          <w:rPr>
            <w:noProof/>
            <w:webHidden/>
          </w:rPr>
          <w:t>278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78" w:history="1">
        <w:r w:rsidR="00272C2A" w:rsidRPr="00061446">
          <w:rPr>
            <w:rStyle w:val="Hyperlink"/>
            <w:noProof/>
          </w:rPr>
          <w:t>Modul 3.3.1 C) STATISTIKA TRANSPORTA - POMORSKI PROMET</w:t>
        </w:r>
        <w:r w:rsidR="00272C2A">
          <w:rPr>
            <w:noProof/>
            <w:webHidden/>
          </w:rPr>
          <w:tab/>
        </w:r>
        <w:r w:rsidR="00272C2A">
          <w:rPr>
            <w:noProof/>
            <w:webHidden/>
          </w:rPr>
          <w:fldChar w:fldCharType="begin"/>
        </w:r>
        <w:r w:rsidR="00272C2A">
          <w:rPr>
            <w:noProof/>
            <w:webHidden/>
          </w:rPr>
          <w:instrText xml:space="preserve"> PAGEREF _Toc148958478 \h </w:instrText>
        </w:r>
        <w:r w:rsidR="00272C2A">
          <w:rPr>
            <w:noProof/>
            <w:webHidden/>
          </w:rPr>
        </w:r>
        <w:r w:rsidR="00272C2A">
          <w:rPr>
            <w:noProof/>
            <w:webHidden/>
          </w:rPr>
          <w:fldChar w:fldCharType="separate"/>
        </w:r>
        <w:r w:rsidR="00272C2A">
          <w:rPr>
            <w:noProof/>
            <w:webHidden/>
          </w:rPr>
          <w:t>279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79" w:history="1">
        <w:r w:rsidR="00272C2A" w:rsidRPr="00061446">
          <w:rPr>
            <w:rStyle w:val="Hyperlink"/>
            <w:noProof/>
          </w:rPr>
          <w:t>Promet u morskim lukama</w:t>
        </w:r>
        <w:r w:rsidR="00272C2A">
          <w:rPr>
            <w:noProof/>
            <w:webHidden/>
          </w:rPr>
          <w:tab/>
        </w:r>
        <w:r w:rsidR="00272C2A">
          <w:rPr>
            <w:noProof/>
            <w:webHidden/>
          </w:rPr>
          <w:fldChar w:fldCharType="begin"/>
        </w:r>
        <w:r w:rsidR="00272C2A">
          <w:rPr>
            <w:noProof/>
            <w:webHidden/>
          </w:rPr>
          <w:instrText xml:space="preserve"> PAGEREF _Toc148958479 \h </w:instrText>
        </w:r>
        <w:r w:rsidR="00272C2A">
          <w:rPr>
            <w:noProof/>
            <w:webHidden/>
          </w:rPr>
        </w:r>
        <w:r w:rsidR="00272C2A">
          <w:rPr>
            <w:noProof/>
            <w:webHidden/>
          </w:rPr>
          <w:fldChar w:fldCharType="separate"/>
        </w:r>
        <w:r w:rsidR="00272C2A">
          <w:rPr>
            <w:noProof/>
            <w:webHidden/>
          </w:rPr>
          <w:t>279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80" w:history="1">
        <w:r w:rsidR="00272C2A" w:rsidRPr="00061446">
          <w:rPr>
            <w:rStyle w:val="Hyperlink"/>
            <w:noProof/>
          </w:rPr>
          <w:t>Modul 3.3.1 D) STATISTIKA TRANSPORTA - PRIJEVOZ NA UNUTARNJIM VODNIM PUTOVIMA</w:t>
        </w:r>
        <w:r w:rsidR="00272C2A">
          <w:rPr>
            <w:noProof/>
            <w:webHidden/>
          </w:rPr>
          <w:tab/>
        </w:r>
        <w:r w:rsidR="00272C2A">
          <w:rPr>
            <w:noProof/>
            <w:webHidden/>
          </w:rPr>
          <w:fldChar w:fldCharType="begin"/>
        </w:r>
        <w:r w:rsidR="00272C2A">
          <w:rPr>
            <w:noProof/>
            <w:webHidden/>
          </w:rPr>
          <w:instrText xml:space="preserve"> PAGEREF _Toc148958480 \h </w:instrText>
        </w:r>
        <w:r w:rsidR="00272C2A">
          <w:rPr>
            <w:noProof/>
            <w:webHidden/>
          </w:rPr>
        </w:r>
        <w:r w:rsidR="00272C2A">
          <w:rPr>
            <w:noProof/>
            <w:webHidden/>
          </w:rPr>
          <w:fldChar w:fldCharType="separate"/>
        </w:r>
        <w:r w:rsidR="00272C2A">
          <w:rPr>
            <w:noProof/>
            <w:webHidden/>
          </w:rPr>
          <w:t>280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1" w:history="1">
        <w:r w:rsidR="00272C2A" w:rsidRPr="00061446">
          <w:rPr>
            <w:rStyle w:val="Hyperlink"/>
            <w:noProof/>
          </w:rPr>
          <w:t>Promet u lukama na unutarnjim vodnim putovima (PR/M-21)</w:t>
        </w:r>
        <w:r w:rsidR="00272C2A">
          <w:rPr>
            <w:noProof/>
            <w:webHidden/>
          </w:rPr>
          <w:tab/>
        </w:r>
        <w:r w:rsidR="00272C2A">
          <w:rPr>
            <w:noProof/>
            <w:webHidden/>
          </w:rPr>
          <w:fldChar w:fldCharType="begin"/>
        </w:r>
        <w:r w:rsidR="00272C2A">
          <w:rPr>
            <w:noProof/>
            <w:webHidden/>
          </w:rPr>
          <w:instrText xml:space="preserve"> PAGEREF _Toc148958481 \h </w:instrText>
        </w:r>
        <w:r w:rsidR="00272C2A">
          <w:rPr>
            <w:noProof/>
            <w:webHidden/>
          </w:rPr>
        </w:r>
        <w:r w:rsidR="00272C2A">
          <w:rPr>
            <w:noProof/>
            <w:webHidden/>
          </w:rPr>
          <w:fldChar w:fldCharType="separate"/>
        </w:r>
        <w:r w:rsidR="00272C2A">
          <w:rPr>
            <w:noProof/>
            <w:webHidden/>
          </w:rPr>
          <w:t>280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82" w:history="1">
        <w:r w:rsidR="00272C2A" w:rsidRPr="00061446">
          <w:rPr>
            <w:rStyle w:val="Hyperlink"/>
            <w:noProof/>
          </w:rPr>
          <w:t>Modul 3.3.1 E) STATISTIKA TRANSPORTA - ZRAČNI PROMET</w:t>
        </w:r>
        <w:r w:rsidR="00272C2A">
          <w:rPr>
            <w:noProof/>
            <w:webHidden/>
          </w:rPr>
          <w:tab/>
        </w:r>
        <w:r w:rsidR="00272C2A">
          <w:rPr>
            <w:noProof/>
            <w:webHidden/>
          </w:rPr>
          <w:fldChar w:fldCharType="begin"/>
        </w:r>
        <w:r w:rsidR="00272C2A">
          <w:rPr>
            <w:noProof/>
            <w:webHidden/>
          </w:rPr>
          <w:instrText xml:space="preserve"> PAGEREF _Toc148958482 \h </w:instrText>
        </w:r>
        <w:r w:rsidR="00272C2A">
          <w:rPr>
            <w:noProof/>
            <w:webHidden/>
          </w:rPr>
        </w:r>
        <w:r w:rsidR="00272C2A">
          <w:rPr>
            <w:noProof/>
            <w:webHidden/>
          </w:rPr>
          <w:fldChar w:fldCharType="separate"/>
        </w:r>
        <w:r w:rsidR="00272C2A">
          <w:rPr>
            <w:noProof/>
            <w:webHidden/>
          </w:rPr>
          <w:t>281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3" w:history="1">
        <w:r w:rsidR="00272C2A" w:rsidRPr="00061446">
          <w:rPr>
            <w:rStyle w:val="Hyperlink"/>
            <w:noProof/>
          </w:rPr>
          <w:t>Mjesečni izvještaj o prometu u zračnim lukama (PZ/M-21)</w:t>
        </w:r>
        <w:r w:rsidR="00272C2A">
          <w:rPr>
            <w:noProof/>
            <w:webHidden/>
          </w:rPr>
          <w:tab/>
        </w:r>
        <w:r w:rsidR="00272C2A">
          <w:rPr>
            <w:noProof/>
            <w:webHidden/>
          </w:rPr>
          <w:fldChar w:fldCharType="begin"/>
        </w:r>
        <w:r w:rsidR="00272C2A">
          <w:rPr>
            <w:noProof/>
            <w:webHidden/>
          </w:rPr>
          <w:instrText xml:space="preserve"> PAGEREF _Toc148958483 \h </w:instrText>
        </w:r>
        <w:r w:rsidR="00272C2A">
          <w:rPr>
            <w:noProof/>
            <w:webHidden/>
          </w:rPr>
        </w:r>
        <w:r w:rsidR="00272C2A">
          <w:rPr>
            <w:noProof/>
            <w:webHidden/>
          </w:rPr>
          <w:fldChar w:fldCharType="separate"/>
        </w:r>
        <w:r w:rsidR="00272C2A">
          <w:rPr>
            <w:noProof/>
            <w:webHidden/>
          </w:rPr>
          <w:t>281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84" w:history="1">
        <w:r w:rsidR="00272C2A" w:rsidRPr="00061446">
          <w:rPr>
            <w:rStyle w:val="Hyperlink"/>
            <w:noProof/>
          </w:rPr>
          <w:t>Modul 3.3.1 F) STATISTIKA TRANSPORTA - ZAJEDNIČKI UPITNIK ZA STATISTIKU TRANSPORTA</w:t>
        </w:r>
        <w:r w:rsidR="00272C2A">
          <w:rPr>
            <w:noProof/>
            <w:webHidden/>
          </w:rPr>
          <w:tab/>
        </w:r>
        <w:r w:rsidR="00272C2A">
          <w:rPr>
            <w:noProof/>
            <w:webHidden/>
          </w:rPr>
          <w:fldChar w:fldCharType="begin"/>
        </w:r>
        <w:r w:rsidR="00272C2A">
          <w:rPr>
            <w:noProof/>
            <w:webHidden/>
          </w:rPr>
          <w:instrText xml:space="preserve"> PAGEREF _Toc148958484 \h </w:instrText>
        </w:r>
        <w:r w:rsidR="00272C2A">
          <w:rPr>
            <w:noProof/>
            <w:webHidden/>
          </w:rPr>
        </w:r>
        <w:r w:rsidR="00272C2A">
          <w:rPr>
            <w:noProof/>
            <w:webHidden/>
          </w:rPr>
          <w:fldChar w:fldCharType="separate"/>
        </w:r>
        <w:r w:rsidR="00272C2A">
          <w:rPr>
            <w:noProof/>
            <w:webHidden/>
          </w:rPr>
          <w:t>282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5" w:history="1">
        <w:r w:rsidR="00272C2A" w:rsidRPr="00061446">
          <w:rPr>
            <w:rStyle w:val="Hyperlink"/>
            <w:noProof/>
          </w:rPr>
          <w:t>Tromjesečni izvještaj o cestovnome linijskom prijevozu putnika (PA/M-11)</w:t>
        </w:r>
        <w:r w:rsidR="00272C2A">
          <w:rPr>
            <w:noProof/>
            <w:webHidden/>
          </w:rPr>
          <w:tab/>
        </w:r>
        <w:r w:rsidR="00272C2A">
          <w:rPr>
            <w:noProof/>
            <w:webHidden/>
          </w:rPr>
          <w:fldChar w:fldCharType="begin"/>
        </w:r>
        <w:r w:rsidR="00272C2A">
          <w:rPr>
            <w:noProof/>
            <w:webHidden/>
          </w:rPr>
          <w:instrText xml:space="preserve"> PAGEREF _Toc148958485 \h </w:instrText>
        </w:r>
        <w:r w:rsidR="00272C2A">
          <w:rPr>
            <w:noProof/>
            <w:webHidden/>
          </w:rPr>
        </w:r>
        <w:r w:rsidR="00272C2A">
          <w:rPr>
            <w:noProof/>
            <w:webHidden/>
          </w:rPr>
          <w:fldChar w:fldCharType="separate"/>
        </w:r>
        <w:r w:rsidR="00272C2A">
          <w:rPr>
            <w:noProof/>
            <w:webHidden/>
          </w:rPr>
          <w:t>282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6" w:history="1">
        <w:r w:rsidR="00272C2A" w:rsidRPr="00061446">
          <w:rPr>
            <w:rStyle w:val="Hyperlink"/>
            <w:noProof/>
          </w:rPr>
          <w:t>Tromjesečni izvještaj o gradskom prijevozu (PG/T-11)</w:t>
        </w:r>
        <w:r w:rsidR="00272C2A">
          <w:rPr>
            <w:noProof/>
            <w:webHidden/>
          </w:rPr>
          <w:tab/>
        </w:r>
        <w:r w:rsidR="00272C2A">
          <w:rPr>
            <w:noProof/>
            <w:webHidden/>
          </w:rPr>
          <w:fldChar w:fldCharType="begin"/>
        </w:r>
        <w:r w:rsidR="00272C2A">
          <w:rPr>
            <w:noProof/>
            <w:webHidden/>
          </w:rPr>
          <w:instrText xml:space="preserve"> PAGEREF _Toc148958486 \h </w:instrText>
        </w:r>
        <w:r w:rsidR="00272C2A">
          <w:rPr>
            <w:noProof/>
            <w:webHidden/>
          </w:rPr>
        </w:r>
        <w:r w:rsidR="00272C2A">
          <w:rPr>
            <w:noProof/>
            <w:webHidden/>
          </w:rPr>
          <w:fldChar w:fldCharType="separate"/>
        </w:r>
        <w:r w:rsidR="00272C2A">
          <w:rPr>
            <w:noProof/>
            <w:webHidden/>
          </w:rPr>
          <w:t>283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7" w:history="1">
        <w:r w:rsidR="00272C2A" w:rsidRPr="00061446">
          <w:rPr>
            <w:rStyle w:val="Hyperlink"/>
            <w:noProof/>
          </w:rPr>
          <w:t>Tromjesečni izvještaj o cjevovodnom transportu (PC/T-11)</w:t>
        </w:r>
        <w:r w:rsidR="00272C2A">
          <w:rPr>
            <w:noProof/>
            <w:webHidden/>
          </w:rPr>
          <w:tab/>
        </w:r>
        <w:r w:rsidR="00272C2A">
          <w:rPr>
            <w:noProof/>
            <w:webHidden/>
          </w:rPr>
          <w:fldChar w:fldCharType="begin"/>
        </w:r>
        <w:r w:rsidR="00272C2A">
          <w:rPr>
            <w:noProof/>
            <w:webHidden/>
          </w:rPr>
          <w:instrText xml:space="preserve"> PAGEREF _Toc148958487 \h </w:instrText>
        </w:r>
        <w:r w:rsidR="00272C2A">
          <w:rPr>
            <w:noProof/>
            <w:webHidden/>
          </w:rPr>
        </w:r>
        <w:r w:rsidR="00272C2A">
          <w:rPr>
            <w:noProof/>
            <w:webHidden/>
          </w:rPr>
          <w:fldChar w:fldCharType="separate"/>
        </w:r>
        <w:r w:rsidR="00272C2A">
          <w:rPr>
            <w:noProof/>
            <w:webHidden/>
          </w:rPr>
          <w:t>284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8" w:history="1">
        <w:r w:rsidR="00272C2A" w:rsidRPr="00061446">
          <w:rPr>
            <w:rStyle w:val="Hyperlink"/>
            <w:noProof/>
          </w:rPr>
          <w:t>Godišnji izvještaj o prijevozu na unutarnjim vodnim putovima (PR/G-11)</w:t>
        </w:r>
        <w:r w:rsidR="00272C2A">
          <w:rPr>
            <w:noProof/>
            <w:webHidden/>
          </w:rPr>
          <w:tab/>
        </w:r>
        <w:r w:rsidR="00272C2A">
          <w:rPr>
            <w:noProof/>
            <w:webHidden/>
          </w:rPr>
          <w:fldChar w:fldCharType="begin"/>
        </w:r>
        <w:r w:rsidR="00272C2A">
          <w:rPr>
            <w:noProof/>
            <w:webHidden/>
          </w:rPr>
          <w:instrText xml:space="preserve"> PAGEREF _Toc148958488 \h </w:instrText>
        </w:r>
        <w:r w:rsidR="00272C2A">
          <w:rPr>
            <w:noProof/>
            <w:webHidden/>
          </w:rPr>
        </w:r>
        <w:r w:rsidR="00272C2A">
          <w:rPr>
            <w:noProof/>
            <w:webHidden/>
          </w:rPr>
          <w:fldChar w:fldCharType="separate"/>
        </w:r>
        <w:r w:rsidR="00272C2A">
          <w:rPr>
            <w:noProof/>
            <w:webHidden/>
          </w:rPr>
          <w:t>284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89" w:history="1">
        <w:r w:rsidR="00272C2A" w:rsidRPr="00061446">
          <w:rPr>
            <w:rStyle w:val="Hyperlink"/>
            <w:noProof/>
          </w:rPr>
          <w:t>Godišnji izvještaj o plovilima na unutarnjim vodnim putovima (PR/G-12)</w:t>
        </w:r>
        <w:r w:rsidR="00272C2A">
          <w:rPr>
            <w:noProof/>
            <w:webHidden/>
          </w:rPr>
          <w:tab/>
        </w:r>
        <w:r w:rsidR="00272C2A">
          <w:rPr>
            <w:noProof/>
            <w:webHidden/>
          </w:rPr>
          <w:fldChar w:fldCharType="begin"/>
        </w:r>
        <w:r w:rsidR="00272C2A">
          <w:rPr>
            <w:noProof/>
            <w:webHidden/>
          </w:rPr>
          <w:instrText xml:space="preserve"> PAGEREF _Toc148958489 \h </w:instrText>
        </w:r>
        <w:r w:rsidR="00272C2A">
          <w:rPr>
            <w:noProof/>
            <w:webHidden/>
          </w:rPr>
        </w:r>
        <w:r w:rsidR="00272C2A">
          <w:rPr>
            <w:noProof/>
            <w:webHidden/>
          </w:rPr>
          <w:fldChar w:fldCharType="separate"/>
        </w:r>
        <w:r w:rsidR="00272C2A">
          <w:rPr>
            <w:noProof/>
            <w:webHidden/>
          </w:rPr>
          <w:t>285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0" w:history="1">
        <w:r w:rsidR="00272C2A" w:rsidRPr="00061446">
          <w:rPr>
            <w:rStyle w:val="Hyperlink"/>
            <w:noProof/>
          </w:rPr>
          <w:t>Cestovne prometne nesreće</w:t>
        </w:r>
        <w:r w:rsidR="00272C2A">
          <w:rPr>
            <w:noProof/>
            <w:webHidden/>
          </w:rPr>
          <w:tab/>
        </w:r>
        <w:r w:rsidR="00272C2A">
          <w:rPr>
            <w:noProof/>
            <w:webHidden/>
          </w:rPr>
          <w:fldChar w:fldCharType="begin"/>
        </w:r>
        <w:r w:rsidR="00272C2A">
          <w:rPr>
            <w:noProof/>
            <w:webHidden/>
          </w:rPr>
          <w:instrText xml:space="preserve"> PAGEREF _Toc148958490 \h </w:instrText>
        </w:r>
        <w:r w:rsidR="00272C2A">
          <w:rPr>
            <w:noProof/>
            <w:webHidden/>
          </w:rPr>
        </w:r>
        <w:r w:rsidR="00272C2A">
          <w:rPr>
            <w:noProof/>
            <w:webHidden/>
          </w:rPr>
          <w:fldChar w:fldCharType="separate"/>
        </w:r>
        <w:r w:rsidR="00272C2A">
          <w:rPr>
            <w:noProof/>
            <w:webHidden/>
          </w:rPr>
          <w:t>286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1" w:history="1">
        <w:r w:rsidR="00272C2A" w:rsidRPr="00061446">
          <w:rPr>
            <w:rStyle w:val="Hyperlink"/>
            <w:noProof/>
          </w:rPr>
          <w:t>Registrirana cestovna motorna i priključna vozila</w:t>
        </w:r>
        <w:r w:rsidR="00272C2A">
          <w:rPr>
            <w:noProof/>
            <w:webHidden/>
          </w:rPr>
          <w:tab/>
        </w:r>
        <w:r w:rsidR="00272C2A">
          <w:rPr>
            <w:noProof/>
            <w:webHidden/>
          </w:rPr>
          <w:fldChar w:fldCharType="begin"/>
        </w:r>
        <w:r w:rsidR="00272C2A">
          <w:rPr>
            <w:noProof/>
            <w:webHidden/>
          </w:rPr>
          <w:instrText xml:space="preserve"> PAGEREF _Toc148958491 \h </w:instrText>
        </w:r>
        <w:r w:rsidR="00272C2A">
          <w:rPr>
            <w:noProof/>
            <w:webHidden/>
          </w:rPr>
        </w:r>
        <w:r w:rsidR="00272C2A">
          <w:rPr>
            <w:noProof/>
            <w:webHidden/>
          </w:rPr>
          <w:fldChar w:fldCharType="separate"/>
        </w:r>
        <w:r w:rsidR="00272C2A">
          <w:rPr>
            <w:noProof/>
            <w:webHidden/>
          </w:rPr>
          <w:t>287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2" w:history="1">
        <w:r w:rsidR="00272C2A" w:rsidRPr="00061446">
          <w:rPr>
            <w:rStyle w:val="Hyperlink"/>
            <w:noProof/>
          </w:rPr>
          <w:t>Prvi put registrirana cestovna motorna i priključna vozila</w:t>
        </w:r>
        <w:r w:rsidR="00272C2A">
          <w:rPr>
            <w:noProof/>
            <w:webHidden/>
          </w:rPr>
          <w:tab/>
        </w:r>
        <w:r w:rsidR="00272C2A">
          <w:rPr>
            <w:noProof/>
            <w:webHidden/>
          </w:rPr>
          <w:fldChar w:fldCharType="begin"/>
        </w:r>
        <w:r w:rsidR="00272C2A">
          <w:rPr>
            <w:noProof/>
            <w:webHidden/>
          </w:rPr>
          <w:instrText xml:space="preserve"> PAGEREF _Toc148958492 \h </w:instrText>
        </w:r>
        <w:r w:rsidR="00272C2A">
          <w:rPr>
            <w:noProof/>
            <w:webHidden/>
          </w:rPr>
        </w:r>
        <w:r w:rsidR="00272C2A">
          <w:rPr>
            <w:noProof/>
            <w:webHidden/>
          </w:rPr>
          <w:fldChar w:fldCharType="separate"/>
        </w:r>
        <w:r w:rsidR="00272C2A">
          <w:rPr>
            <w:noProof/>
            <w:webHidden/>
          </w:rPr>
          <w:t>288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3" w:history="1">
        <w:r w:rsidR="00272C2A" w:rsidRPr="00061446">
          <w:rPr>
            <w:rStyle w:val="Hyperlink"/>
            <w:noProof/>
          </w:rPr>
          <w:t>Obujam cestovnog prometa - vozilo kilometri (domaća i strana vozila)</w:t>
        </w:r>
        <w:r w:rsidR="00272C2A">
          <w:rPr>
            <w:noProof/>
            <w:webHidden/>
          </w:rPr>
          <w:tab/>
        </w:r>
        <w:r w:rsidR="00272C2A">
          <w:rPr>
            <w:noProof/>
            <w:webHidden/>
          </w:rPr>
          <w:fldChar w:fldCharType="begin"/>
        </w:r>
        <w:r w:rsidR="00272C2A">
          <w:rPr>
            <w:noProof/>
            <w:webHidden/>
          </w:rPr>
          <w:instrText xml:space="preserve"> PAGEREF _Toc148958493 \h </w:instrText>
        </w:r>
        <w:r w:rsidR="00272C2A">
          <w:rPr>
            <w:noProof/>
            <w:webHidden/>
          </w:rPr>
        </w:r>
        <w:r w:rsidR="00272C2A">
          <w:rPr>
            <w:noProof/>
            <w:webHidden/>
          </w:rPr>
          <w:fldChar w:fldCharType="separate"/>
        </w:r>
        <w:r w:rsidR="00272C2A">
          <w:rPr>
            <w:noProof/>
            <w:webHidden/>
          </w:rPr>
          <w:t>289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4" w:history="1">
        <w:r w:rsidR="00272C2A" w:rsidRPr="00061446">
          <w:rPr>
            <w:rStyle w:val="Hyperlink"/>
            <w:noProof/>
          </w:rPr>
          <w:t>Obujam cestovnog prometa – vozilo kilometri (domaća vozila)</w:t>
        </w:r>
        <w:r w:rsidR="00272C2A">
          <w:rPr>
            <w:noProof/>
            <w:webHidden/>
          </w:rPr>
          <w:tab/>
        </w:r>
        <w:r w:rsidR="00272C2A">
          <w:rPr>
            <w:noProof/>
            <w:webHidden/>
          </w:rPr>
          <w:fldChar w:fldCharType="begin"/>
        </w:r>
        <w:r w:rsidR="00272C2A">
          <w:rPr>
            <w:noProof/>
            <w:webHidden/>
          </w:rPr>
          <w:instrText xml:space="preserve"> PAGEREF _Toc148958494 \h </w:instrText>
        </w:r>
        <w:r w:rsidR="00272C2A">
          <w:rPr>
            <w:noProof/>
            <w:webHidden/>
          </w:rPr>
        </w:r>
        <w:r w:rsidR="00272C2A">
          <w:rPr>
            <w:noProof/>
            <w:webHidden/>
          </w:rPr>
          <w:fldChar w:fldCharType="separate"/>
        </w:r>
        <w:r w:rsidR="00272C2A">
          <w:rPr>
            <w:noProof/>
            <w:webHidden/>
          </w:rPr>
          <w:t>290</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95" w:history="1">
        <w:r w:rsidR="00272C2A" w:rsidRPr="00061446">
          <w:rPr>
            <w:rStyle w:val="Hyperlink"/>
            <w:noProof/>
          </w:rPr>
          <w:t>Modul 3.3.1 G) STATISTIKA TRANSPORTA - REGIONALNA</w:t>
        </w:r>
        <w:r w:rsidR="00272C2A">
          <w:rPr>
            <w:noProof/>
            <w:webHidden/>
          </w:rPr>
          <w:tab/>
        </w:r>
        <w:r w:rsidR="00272C2A">
          <w:rPr>
            <w:noProof/>
            <w:webHidden/>
          </w:rPr>
          <w:fldChar w:fldCharType="begin"/>
        </w:r>
        <w:r w:rsidR="00272C2A">
          <w:rPr>
            <w:noProof/>
            <w:webHidden/>
          </w:rPr>
          <w:instrText xml:space="preserve"> PAGEREF _Toc148958495 \h </w:instrText>
        </w:r>
        <w:r w:rsidR="00272C2A">
          <w:rPr>
            <w:noProof/>
            <w:webHidden/>
          </w:rPr>
        </w:r>
        <w:r w:rsidR="00272C2A">
          <w:rPr>
            <w:noProof/>
            <w:webHidden/>
          </w:rPr>
          <w:fldChar w:fldCharType="separate"/>
        </w:r>
        <w:r w:rsidR="00272C2A">
          <w:rPr>
            <w:noProof/>
            <w:webHidden/>
          </w:rPr>
          <w:t>291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6" w:history="1">
        <w:r w:rsidR="00272C2A" w:rsidRPr="00061446">
          <w:rPr>
            <w:rStyle w:val="Hyperlink"/>
            <w:noProof/>
          </w:rPr>
          <w:t>Godišnji izvještaj o cestama i mostovima (PA/G-41)</w:t>
        </w:r>
        <w:r w:rsidR="00272C2A">
          <w:rPr>
            <w:noProof/>
            <w:webHidden/>
          </w:rPr>
          <w:tab/>
        </w:r>
        <w:r w:rsidR="00272C2A">
          <w:rPr>
            <w:noProof/>
            <w:webHidden/>
          </w:rPr>
          <w:fldChar w:fldCharType="begin"/>
        </w:r>
        <w:r w:rsidR="00272C2A">
          <w:rPr>
            <w:noProof/>
            <w:webHidden/>
          </w:rPr>
          <w:instrText xml:space="preserve"> PAGEREF _Toc148958496 \h </w:instrText>
        </w:r>
        <w:r w:rsidR="00272C2A">
          <w:rPr>
            <w:noProof/>
            <w:webHidden/>
          </w:rPr>
        </w:r>
        <w:r w:rsidR="00272C2A">
          <w:rPr>
            <w:noProof/>
            <w:webHidden/>
          </w:rPr>
          <w:fldChar w:fldCharType="separate"/>
        </w:r>
        <w:r w:rsidR="00272C2A">
          <w:rPr>
            <w:noProof/>
            <w:webHidden/>
          </w:rPr>
          <w:t>291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97" w:history="1">
        <w:r w:rsidR="00272C2A" w:rsidRPr="00061446">
          <w:rPr>
            <w:rStyle w:val="Hyperlink"/>
            <w:noProof/>
          </w:rPr>
          <w:t>Modul 3.3.2 A) RAZVOJNE AKTIVNOSTI ZA PODRŠKU NOVIM PROMETNIM POLITIKAMA - MOBILNOST PUTNIKA, OBUJAM CESTOVNOG PROMETA</w:t>
        </w:r>
        <w:r w:rsidR="00272C2A">
          <w:rPr>
            <w:noProof/>
            <w:webHidden/>
          </w:rPr>
          <w:tab/>
        </w:r>
        <w:r w:rsidR="00272C2A">
          <w:rPr>
            <w:noProof/>
            <w:webHidden/>
          </w:rPr>
          <w:fldChar w:fldCharType="begin"/>
        </w:r>
        <w:r w:rsidR="00272C2A">
          <w:rPr>
            <w:noProof/>
            <w:webHidden/>
          </w:rPr>
          <w:instrText xml:space="preserve"> PAGEREF _Toc148958497 \h </w:instrText>
        </w:r>
        <w:r w:rsidR="00272C2A">
          <w:rPr>
            <w:noProof/>
            <w:webHidden/>
          </w:rPr>
        </w:r>
        <w:r w:rsidR="00272C2A">
          <w:rPr>
            <w:noProof/>
            <w:webHidden/>
          </w:rPr>
          <w:fldChar w:fldCharType="separate"/>
        </w:r>
        <w:r w:rsidR="00272C2A">
          <w:rPr>
            <w:noProof/>
            <w:webHidden/>
          </w:rPr>
          <w:t>292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498" w:history="1">
        <w:r w:rsidR="00272C2A" w:rsidRPr="00061446">
          <w:rPr>
            <w:rStyle w:val="Hyperlink"/>
            <w:noProof/>
          </w:rPr>
          <w:t>Razvoj statistike o mobilnosti putnika</w:t>
        </w:r>
        <w:r w:rsidR="00272C2A">
          <w:rPr>
            <w:noProof/>
            <w:webHidden/>
          </w:rPr>
          <w:tab/>
        </w:r>
        <w:r w:rsidR="00272C2A">
          <w:rPr>
            <w:noProof/>
            <w:webHidden/>
          </w:rPr>
          <w:fldChar w:fldCharType="begin"/>
        </w:r>
        <w:r w:rsidR="00272C2A">
          <w:rPr>
            <w:noProof/>
            <w:webHidden/>
          </w:rPr>
          <w:instrText xml:space="preserve"> PAGEREF _Toc148958498 \h </w:instrText>
        </w:r>
        <w:r w:rsidR="00272C2A">
          <w:rPr>
            <w:noProof/>
            <w:webHidden/>
          </w:rPr>
        </w:r>
        <w:r w:rsidR="00272C2A">
          <w:rPr>
            <w:noProof/>
            <w:webHidden/>
          </w:rPr>
          <w:fldChar w:fldCharType="separate"/>
        </w:r>
        <w:r w:rsidR="00272C2A">
          <w:rPr>
            <w:noProof/>
            <w:webHidden/>
          </w:rPr>
          <w:t>292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499" w:history="1">
        <w:r w:rsidR="00272C2A" w:rsidRPr="00061446">
          <w:rPr>
            <w:rStyle w:val="Hyperlink"/>
            <w:noProof/>
          </w:rPr>
          <w:t>Modul 3.3.2 B) RAZVOJNE AKTIVNOSTI ZA PODRŠKU NOVIM PROMETNIM POLITIKAMA - STATISTIKA SIGURNOSTI PROMETA</w:t>
        </w:r>
        <w:r w:rsidR="00272C2A">
          <w:rPr>
            <w:noProof/>
            <w:webHidden/>
          </w:rPr>
          <w:tab/>
        </w:r>
        <w:r w:rsidR="00272C2A">
          <w:rPr>
            <w:noProof/>
            <w:webHidden/>
          </w:rPr>
          <w:fldChar w:fldCharType="begin"/>
        </w:r>
        <w:r w:rsidR="00272C2A">
          <w:rPr>
            <w:noProof/>
            <w:webHidden/>
          </w:rPr>
          <w:instrText xml:space="preserve"> PAGEREF _Toc148958499 \h </w:instrText>
        </w:r>
        <w:r w:rsidR="00272C2A">
          <w:rPr>
            <w:noProof/>
            <w:webHidden/>
          </w:rPr>
        </w:r>
        <w:r w:rsidR="00272C2A">
          <w:rPr>
            <w:noProof/>
            <w:webHidden/>
          </w:rPr>
          <w:fldChar w:fldCharType="separate"/>
        </w:r>
        <w:r w:rsidR="00272C2A">
          <w:rPr>
            <w:noProof/>
            <w:webHidden/>
          </w:rPr>
          <w:t>292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0" w:history="1">
        <w:r w:rsidR="00272C2A" w:rsidRPr="00061446">
          <w:rPr>
            <w:rStyle w:val="Hyperlink"/>
            <w:noProof/>
          </w:rPr>
          <w:t>Razvoj statistike transporta i statistike sigurnosti prometa</w:t>
        </w:r>
        <w:r w:rsidR="00272C2A">
          <w:rPr>
            <w:noProof/>
            <w:webHidden/>
          </w:rPr>
          <w:tab/>
        </w:r>
        <w:r w:rsidR="00272C2A">
          <w:rPr>
            <w:noProof/>
            <w:webHidden/>
          </w:rPr>
          <w:fldChar w:fldCharType="begin"/>
        </w:r>
        <w:r w:rsidR="00272C2A">
          <w:rPr>
            <w:noProof/>
            <w:webHidden/>
          </w:rPr>
          <w:instrText xml:space="preserve"> PAGEREF _Toc148958500 \h </w:instrText>
        </w:r>
        <w:r w:rsidR="00272C2A">
          <w:rPr>
            <w:noProof/>
            <w:webHidden/>
          </w:rPr>
        </w:r>
        <w:r w:rsidR="00272C2A">
          <w:rPr>
            <w:noProof/>
            <w:webHidden/>
          </w:rPr>
          <w:fldChar w:fldCharType="separate"/>
        </w:r>
        <w:r w:rsidR="00272C2A">
          <w:rPr>
            <w:noProof/>
            <w:webHidden/>
          </w:rPr>
          <w:t>292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01" w:history="1">
        <w:r w:rsidR="00272C2A" w:rsidRPr="00061446">
          <w:rPr>
            <w:rStyle w:val="Hyperlink"/>
            <w:noProof/>
          </w:rPr>
          <w:t>Modul 3.3.3 STATISTIKA TRANSPORTA - ZA NACIONALNE POTREBE</w:t>
        </w:r>
        <w:r w:rsidR="00272C2A">
          <w:rPr>
            <w:noProof/>
            <w:webHidden/>
          </w:rPr>
          <w:tab/>
        </w:r>
        <w:r w:rsidR="00272C2A">
          <w:rPr>
            <w:noProof/>
            <w:webHidden/>
          </w:rPr>
          <w:fldChar w:fldCharType="begin"/>
        </w:r>
        <w:r w:rsidR="00272C2A">
          <w:rPr>
            <w:noProof/>
            <w:webHidden/>
          </w:rPr>
          <w:instrText xml:space="preserve"> PAGEREF _Toc148958501 \h </w:instrText>
        </w:r>
        <w:r w:rsidR="00272C2A">
          <w:rPr>
            <w:noProof/>
            <w:webHidden/>
          </w:rPr>
        </w:r>
        <w:r w:rsidR="00272C2A">
          <w:rPr>
            <w:noProof/>
            <w:webHidden/>
          </w:rPr>
          <w:fldChar w:fldCharType="separate"/>
        </w:r>
        <w:r w:rsidR="00272C2A">
          <w:rPr>
            <w:noProof/>
            <w:webHidden/>
          </w:rPr>
          <w:t>293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2" w:history="1">
        <w:r w:rsidR="00272C2A" w:rsidRPr="00061446">
          <w:rPr>
            <w:rStyle w:val="Hyperlink"/>
            <w:noProof/>
          </w:rPr>
          <w:t>Tromjesečni izvještaj o pomorskome i obalnom prijevozu (PP/T-11)</w:t>
        </w:r>
        <w:r w:rsidR="00272C2A">
          <w:rPr>
            <w:noProof/>
            <w:webHidden/>
          </w:rPr>
          <w:tab/>
        </w:r>
        <w:r w:rsidR="00272C2A">
          <w:rPr>
            <w:noProof/>
            <w:webHidden/>
          </w:rPr>
          <w:fldChar w:fldCharType="begin"/>
        </w:r>
        <w:r w:rsidR="00272C2A">
          <w:rPr>
            <w:noProof/>
            <w:webHidden/>
          </w:rPr>
          <w:instrText xml:space="preserve"> PAGEREF _Toc148958502 \h </w:instrText>
        </w:r>
        <w:r w:rsidR="00272C2A">
          <w:rPr>
            <w:noProof/>
            <w:webHidden/>
          </w:rPr>
        </w:r>
        <w:r w:rsidR="00272C2A">
          <w:rPr>
            <w:noProof/>
            <w:webHidden/>
          </w:rPr>
          <w:fldChar w:fldCharType="separate"/>
        </w:r>
        <w:r w:rsidR="00272C2A">
          <w:rPr>
            <w:noProof/>
            <w:webHidden/>
          </w:rPr>
          <w:t>293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3" w:history="1">
        <w:r w:rsidR="00272C2A" w:rsidRPr="00061446">
          <w:rPr>
            <w:rStyle w:val="Hyperlink"/>
            <w:noProof/>
          </w:rPr>
          <w:t>Tromjesečni izvještaj o zračnom prijevozu (PZ/T-11)</w:t>
        </w:r>
        <w:r w:rsidR="00272C2A">
          <w:rPr>
            <w:noProof/>
            <w:webHidden/>
          </w:rPr>
          <w:tab/>
        </w:r>
        <w:r w:rsidR="00272C2A">
          <w:rPr>
            <w:noProof/>
            <w:webHidden/>
          </w:rPr>
          <w:fldChar w:fldCharType="begin"/>
        </w:r>
        <w:r w:rsidR="00272C2A">
          <w:rPr>
            <w:noProof/>
            <w:webHidden/>
          </w:rPr>
          <w:instrText xml:space="preserve"> PAGEREF _Toc148958503 \h </w:instrText>
        </w:r>
        <w:r w:rsidR="00272C2A">
          <w:rPr>
            <w:noProof/>
            <w:webHidden/>
          </w:rPr>
        </w:r>
        <w:r w:rsidR="00272C2A">
          <w:rPr>
            <w:noProof/>
            <w:webHidden/>
          </w:rPr>
          <w:fldChar w:fldCharType="separate"/>
        </w:r>
        <w:r w:rsidR="00272C2A">
          <w:rPr>
            <w:noProof/>
            <w:webHidden/>
          </w:rPr>
          <w:t>294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4" w:history="1">
        <w:r w:rsidR="00272C2A" w:rsidRPr="00061446">
          <w:rPr>
            <w:rStyle w:val="Hyperlink"/>
            <w:noProof/>
          </w:rPr>
          <w:t>Tromjesečni izvještaj o prekrcaju (PR/T-11P)</w:t>
        </w:r>
        <w:r w:rsidR="00272C2A">
          <w:rPr>
            <w:noProof/>
            <w:webHidden/>
          </w:rPr>
          <w:tab/>
        </w:r>
        <w:r w:rsidR="00272C2A">
          <w:rPr>
            <w:noProof/>
            <w:webHidden/>
          </w:rPr>
          <w:fldChar w:fldCharType="begin"/>
        </w:r>
        <w:r w:rsidR="00272C2A">
          <w:rPr>
            <w:noProof/>
            <w:webHidden/>
          </w:rPr>
          <w:instrText xml:space="preserve"> PAGEREF _Toc148958504 \h </w:instrText>
        </w:r>
        <w:r w:rsidR="00272C2A">
          <w:rPr>
            <w:noProof/>
            <w:webHidden/>
          </w:rPr>
        </w:r>
        <w:r w:rsidR="00272C2A">
          <w:rPr>
            <w:noProof/>
            <w:webHidden/>
          </w:rPr>
          <w:fldChar w:fldCharType="separate"/>
        </w:r>
        <w:r w:rsidR="00272C2A">
          <w:rPr>
            <w:noProof/>
            <w:webHidden/>
          </w:rPr>
          <w:t>294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5" w:history="1">
        <w:r w:rsidR="00272C2A" w:rsidRPr="00061446">
          <w:rPr>
            <w:rStyle w:val="Hyperlink"/>
            <w:noProof/>
          </w:rPr>
          <w:t>Godišnji izvještaj o zračnom prijevozu (PZ/G-11)</w:t>
        </w:r>
        <w:r w:rsidR="00272C2A">
          <w:rPr>
            <w:noProof/>
            <w:webHidden/>
          </w:rPr>
          <w:tab/>
        </w:r>
        <w:r w:rsidR="00272C2A">
          <w:rPr>
            <w:noProof/>
            <w:webHidden/>
          </w:rPr>
          <w:fldChar w:fldCharType="begin"/>
        </w:r>
        <w:r w:rsidR="00272C2A">
          <w:rPr>
            <w:noProof/>
            <w:webHidden/>
          </w:rPr>
          <w:instrText xml:space="preserve"> PAGEREF _Toc148958505 \h </w:instrText>
        </w:r>
        <w:r w:rsidR="00272C2A">
          <w:rPr>
            <w:noProof/>
            <w:webHidden/>
          </w:rPr>
        </w:r>
        <w:r w:rsidR="00272C2A">
          <w:rPr>
            <w:noProof/>
            <w:webHidden/>
          </w:rPr>
          <w:fldChar w:fldCharType="separate"/>
        </w:r>
        <w:r w:rsidR="00272C2A">
          <w:rPr>
            <w:noProof/>
            <w:webHidden/>
          </w:rPr>
          <w:t>295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6" w:history="1">
        <w:r w:rsidR="00272C2A" w:rsidRPr="00061446">
          <w:rPr>
            <w:rStyle w:val="Hyperlink"/>
            <w:noProof/>
          </w:rPr>
          <w:t>Godišnji izvještaj o trgovačkoj mornarici (PP/G-31)</w:t>
        </w:r>
        <w:r w:rsidR="00272C2A">
          <w:rPr>
            <w:noProof/>
            <w:webHidden/>
          </w:rPr>
          <w:tab/>
        </w:r>
        <w:r w:rsidR="00272C2A">
          <w:rPr>
            <w:noProof/>
            <w:webHidden/>
          </w:rPr>
          <w:fldChar w:fldCharType="begin"/>
        </w:r>
        <w:r w:rsidR="00272C2A">
          <w:rPr>
            <w:noProof/>
            <w:webHidden/>
          </w:rPr>
          <w:instrText xml:space="preserve"> PAGEREF _Toc148958506 \h </w:instrText>
        </w:r>
        <w:r w:rsidR="00272C2A">
          <w:rPr>
            <w:noProof/>
            <w:webHidden/>
          </w:rPr>
        </w:r>
        <w:r w:rsidR="00272C2A">
          <w:rPr>
            <w:noProof/>
            <w:webHidden/>
          </w:rPr>
          <w:fldChar w:fldCharType="separate"/>
        </w:r>
        <w:r w:rsidR="00272C2A">
          <w:rPr>
            <w:noProof/>
            <w:webHidden/>
          </w:rPr>
          <w:t>296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7" w:history="1">
        <w:r w:rsidR="00272C2A" w:rsidRPr="00061446">
          <w:rPr>
            <w:rStyle w:val="Hyperlink"/>
            <w:noProof/>
          </w:rPr>
          <w:t>Godišnji izvještaj o zračnim lukama (PZ/G-21)</w:t>
        </w:r>
        <w:r w:rsidR="00272C2A">
          <w:rPr>
            <w:noProof/>
            <w:webHidden/>
          </w:rPr>
          <w:tab/>
        </w:r>
        <w:r w:rsidR="00272C2A">
          <w:rPr>
            <w:noProof/>
            <w:webHidden/>
          </w:rPr>
          <w:fldChar w:fldCharType="begin"/>
        </w:r>
        <w:r w:rsidR="00272C2A">
          <w:rPr>
            <w:noProof/>
            <w:webHidden/>
          </w:rPr>
          <w:instrText xml:space="preserve"> PAGEREF _Toc148958507 \h </w:instrText>
        </w:r>
        <w:r w:rsidR="00272C2A">
          <w:rPr>
            <w:noProof/>
            <w:webHidden/>
          </w:rPr>
        </w:r>
        <w:r w:rsidR="00272C2A">
          <w:rPr>
            <w:noProof/>
            <w:webHidden/>
          </w:rPr>
          <w:fldChar w:fldCharType="separate"/>
        </w:r>
        <w:r w:rsidR="00272C2A">
          <w:rPr>
            <w:noProof/>
            <w:webHidden/>
          </w:rPr>
          <w:t>296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8" w:history="1">
        <w:r w:rsidR="00272C2A" w:rsidRPr="00061446">
          <w:rPr>
            <w:rStyle w:val="Hyperlink"/>
            <w:noProof/>
          </w:rPr>
          <w:t>Godišnji izvještaj o prometu putnika i robe na željezničkim kolodvorima i stajalištima (PŽ/G-12)</w:t>
        </w:r>
        <w:r w:rsidR="00272C2A">
          <w:rPr>
            <w:noProof/>
            <w:webHidden/>
          </w:rPr>
          <w:tab/>
        </w:r>
        <w:r w:rsidR="00272C2A">
          <w:rPr>
            <w:noProof/>
            <w:webHidden/>
          </w:rPr>
          <w:fldChar w:fldCharType="begin"/>
        </w:r>
        <w:r w:rsidR="00272C2A">
          <w:rPr>
            <w:noProof/>
            <w:webHidden/>
          </w:rPr>
          <w:instrText xml:space="preserve"> PAGEREF _Toc148958508 \h </w:instrText>
        </w:r>
        <w:r w:rsidR="00272C2A">
          <w:rPr>
            <w:noProof/>
            <w:webHidden/>
          </w:rPr>
        </w:r>
        <w:r w:rsidR="00272C2A">
          <w:rPr>
            <w:noProof/>
            <w:webHidden/>
          </w:rPr>
          <w:fldChar w:fldCharType="separate"/>
        </w:r>
        <w:r w:rsidR="00272C2A">
          <w:rPr>
            <w:noProof/>
            <w:webHidden/>
          </w:rPr>
          <w:t>297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09" w:history="1">
        <w:r w:rsidR="00272C2A" w:rsidRPr="00061446">
          <w:rPr>
            <w:rStyle w:val="Hyperlink"/>
            <w:noProof/>
          </w:rPr>
          <w:t>Granični promet putnika, putničkih i teretnih vozila</w:t>
        </w:r>
        <w:r w:rsidR="00272C2A">
          <w:rPr>
            <w:noProof/>
            <w:webHidden/>
          </w:rPr>
          <w:tab/>
        </w:r>
        <w:r w:rsidR="00272C2A">
          <w:rPr>
            <w:noProof/>
            <w:webHidden/>
          </w:rPr>
          <w:fldChar w:fldCharType="begin"/>
        </w:r>
        <w:r w:rsidR="00272C2A">
          <w:rPr>
            <w:noProof/>
            <w:webHidden/>
          </w:rPr>
          <w:instrText xml:space="preserve"> PAGEREF _Toc148958509 \h </w:instrText>
        </w:r>
        <w:r w:rsidR="00272C2A">
          <w:rPr>
            <w:noProof/>
            <w:webHidden/>
          </w:rPr>
        </w:r>
        <w:r w:rsidR="00272C2A">
          <w:rPr>
            <w:noProof/>
            <w:webHidden/>
          </w:rPr>
          <w:fldChar w:fldCharType="separate"/>
        </w:r>
        <w:r w:rsidR="00272C2A">
          <w:rPr>
            <w:noProof/>
            <w:webHidden/>
          </w:rPr>
          <w:t>298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10" w:history="1">
        <w:r w:rsidR="00272C2A" w:rsidRPr="00061446">
          <w:rPr>
            <w:rStyle w:val="Hyperlink"/>
            <w:noProof/>
          </w:rPr>
          <w:t>Tema 3.4. Turizam</w:t>
        </w:r>
        <w:r w:rsidR="00272C2A">
          <w:rPr>
            <w:noProof/>
            <w:webHidden/>
          </w:rPr>
          <w:tab/>
        </w:r>
        <w:r w:rsidR="00272C2A">
          <w:rPr>
            <w:noProof/>
            <w:webHidden/>
          </w:rPr>
          <w:fldChar w:fldCharType="begin"/>
        </w:r>
        <w:r w:rsidR="00272C2A">
          <w:rPr>
            <w:noProof/>
            <w:webHidden/>
          </w:rPr>
          <w:instrText xml:space="preserve"> PAGEREF _Toc148958510 \h </w:instrText>
        </w:r>
        <w:r w:rsidR="00272C2A">
          <w:rPr>
            <w:noProof/>
            <w:webHidden/>
          </w:rPr>
        </w:r>
        <w:r w:rsidR="00272C2A">
          <w:rPr>
            <w:noProof/>
            <w:webHidden/>
          </w:rPr>
          <w:fldChar w:fldCharType="separate"/>
        </w:r>
        <w:r w:rsidR="00272C2A">
          <w:rPr>
            <w:noProof/>
            <w:webHidden/>
          </w:rPr>
          <w:t>299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11" w:history="1">
        <w:r w:rsidR="00272C2A" w:rsidRPr="00061446">
          <w:rPr>
            <w:rStyle w:val="Hyperlink"/>
            <w:noProof/>
          </w:rPr>
          <w:t>Modul 3.4.1 STATISTIKA TURIZMA</w:t>
        </w:r>
        <w:r w:rsidR="00272C2A">
          <w:rPr>
            <w:noProof/>
            <w:webHidden/>
          </w:rPr>
          <w:tab/>
        </w:r>
        <w:r w:rsidR="00272C2A">
          <w:rPr>
            <w:noProof/>
            <w:webHidden/>
          </w:rPr>
          <w:fldChar w:fldCharType="begin"/>
        </w:r>
        <w:r w:rsidR="00272C2A">
          <w:rPr>
            <w:noProof/>
            <w:webHidden/>
          </w:rPr>
          <w:instrText xml:space="preserve"> PAGEREF _Toc148958511 \h </w:instrText>
        </w:r>
        <w:r w:rsidR="00272C2A">
          <w:rPr>
            <w:noProof/>
            <w:webHidden/>
          </w:rPr>
        </w:r>
        <w:r w:rsidR="00272C2A">
          <w:rPr>
            <w:noProof/>
            <w:webHidden/>
          </w:rPr>
          <w:fldChar w:fldCharType="separate"/>
        </w:r>
        <w:r w:rsidR="00272C2A">
          <w:rPr>
            <w:noProof/>
            <w:webHidden/>
          </w:rPr>
          <w:t>299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2" w:history="1">
        <w:r w:rsidR="00272C2A" w:rsidRPr="00061446">
          <w:rPr>
            <w:rStyle w:val="Hyperlink"/>
            <w:noProof/>
          </w:rPr>
          <w:t>Turistička aktivnost stanovništva Republike Hrvatske</w:t>
        </w:r>
        <w:r w:rsidR="00272C2A">
          <w:rPr>
            <w:noProof/>
            <w:webHidden/>
          </w:rPr>
          <w:tab/>
        </w:r>
        <w:r w:rsidR="00272C2A">
          <w:rPr>
            <w:noProof/>
            <w:webHidden/>
          </w:rPr>
          <w:fldChar w:fldCharType="begin"/>
        </w:r>
        <w:r w:rsidR="00272C2A">
          <w:rPr>
            <w:noProof/>
            <w:webHidden/>
          </w:rPr>
          <w:instrText xml:space="preserve"> PAGEREF _Toc148958512 \h </w:instrText>
        </w:r>
        <w:r w:rsidR="00272C2A">
          <w:rPr>
            <w:noProof/>
            <w:webHidden/>
          </w:rPr>
        </w:r>
        <w:r w:rsidR="00272C2A">
          <w:rPr>
            <w:noProof/>
            <w:webHidden/>
          </w:rPr>
          <w:fldChar w:fldCharType="separate"/>
        </w:r>
        <w:r w:rsidR="00272C2A">
          <w:rPr>
            <w:noProof/>
            <w:webHidden/>
          </w:rPr>
          <w:t>299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3" w:history="1">
        <w:r w:rsidR="00272C2A" w:rsidRPr="00061446">
          <w:rPr>
            <w:rStyle w:val="Hyperlink"/>
            <w:noProof/>
          </w:rPr>
          <w:t>Izvještaj o pristupačnosti građevina turističkog smještaja osobama smanjene pokretljivosti (TU-11i)</w:t>
        </w:r>
        <w:r w:rsidR="00272C2A">
          <w:rPr>
            <w:noProof/>
            <w:webHidden/>
          </w:rPr>
          <w:tab/>
        </w:r>
        <w:r w:rsidR="00272C2A">
          <w:rPr>
            <w:noProof/>
            <w:webHidden/>
          </w:rPr>
          <w:fldChar w:fldCharType="begin"/>
        </w:r>
        <w:r w:rsidR="00272C2A">
          <w:rPr>
            <w:noProof/>
            <w:webHidden/>
          </w:rPr>
          <w:instrText xml:space="preserve"> PAGEREF _Toc148958513 \h </w:instrText>
        </w:r>
        <w:r w:rsidR="00272C2A">
          <w:rPr>
            <w:noProof/>
            <w:webHidden/>
          </w:rPr>
        </w:r>
        <w:r w:rsidR="00272C2A">
          <w:rPr>
            <w:noProof/>
            <w:webHidden/>
          </w:rPr>
          <w:fldChar w:fldCharType="separate"/>
        </w:r>
        <w:r w:rsidR="00272C2A">
          <w:rPr>
            <w:noProof/>
            <w:webHidden/>
          </w:rPr>
          <w:t>300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4" w:history="1">
        <w:r w:rsidR="00272C2A" w:rsidRPr="00061446">
          <w:rPr>
            <w:rStyle w:val="Hyperlink"/>
            <w:noProof/>
          </w:rPr>
          <w:t>Mjesečni izvještaj o dolascima i noćenjima turista (TU-11)</w:t>
        </w:r>
        <w:r w:rsidR="00272C2A">
          <w:rPr>
            <w:noProof/>
            <w:webHidden/>
          </w:rPr>
          <w:tab/>
        </w:r>
        <w:r w:rsidR="00272C2A">
          <w:rPr>
            <w:noProof/>
            <w:webHidden/>
          </w:rPr>
          <w:fldChar w:fldCharType="begin"/>
        </w:r>
        <w:r w:rsidR="00272C2A">
          <w:rPr>
            <w:noProof/>
            <w:webHidden/>
          </w:rPr>
          <w:instrText xml:space="preserve"> PAGEREF _Toc148958514 \h </w:instrText>
        </w:r>
        <w:r w:rsidR="00272C2A">
          <w:rPr>
            <w:noProof/>
            <w:webHidden/>
          </w:rPr>
        </w:r>
        <w:r w:rsidR="00272C2A">
          <w:rPr>
            <w:noProof/>
            <w:webHidden/>
          </w:rPr>
          <w:fldChar w:fldCharType="separate"/>
        </w:r>
        <w:r w:rsidR="00272C2A">
          <w:rPr>
            <w:noProof/>
            <w:webHidden/>
          </w:rPr>
          <w:t>301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15" w:history="1">
        <w:r w:rsidR="00272C2A" w:rsidRPr="00061446">
          <w:rPr>
            <w:rStyle w:val="Hyperlink"/>
            <w:noProof/>
          </w:rPr>
          <w:t>Modul 3.4.2 STATISTIKA TURIZMA ZA NACIONALNE POTREBE</w:t>
        </w:r>
        <w:r w:rsidR="00272C2A">
          <w:rPr>
            <w:noProof/>
            <w:webHidden/>
          </w:rPr>
          <w:tab/>
        </w:r>
        <w:r w:rsidR="00272C2A">
          <w:rPr>
            <w:noProof/>
            <w:webHidden/>
          </w:rPr>
          <w:fldChar w:fldCharType="begin"/>
        </w:r>
        <w:r w:rsidR="00272C2A">
          <w:rPr>
            <w:noProof/>
            <w:webHidden/>
          </w:rPr>
          <w:instrText xml:space="preserve"> PAGEREF _Toc148958515 \h </w:instrText>
        </w:r>
        <w:r w:rsidR="00272C2A">
          <w:rPr>
            <w:noProof/>
            <w:webHidden/>
          </w:rPr>
        </w:r>
        <w:r w:rsidR="00272C2A">
          <w:rPr>
            <w:noProof/>
            <w:webHidden/>
          </w:rPr>
          <w:fldChar w:fldCharType="separate"/>
        </w:r>
        <w:r w:rsidR="00272C2A">
          <w:rPr>
            <w:noProof/>
            <w:webHidden/>
          </w:rPr>
          <w:t>302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6" w:history="1">
        <w:r w:rsidR="00272C2A" w:rsidRPr="00061446">
          <w:rPr>
            <w:rStyle w:val="Hyperlink"/>
            <w:noProof/>
          </w:rPr>
          <w:t>Izvještaj o putničkim agencijama (TU-14)</w:t>
        </w:r>
        <w:r w:rsidR="00272C2A">
          <w:rPr>
            <w:noProof/>
            <w:webHidden/>
          </w:rPr>
          <w:tab/>
        </w:r>
        <w:r w:rsidR="00272C2A">
          <w:rPr>
            <w:noProof/>
            <w:webHidden/>
          </w:rPr>
          <w:fldChar w:fldCharType="begin"/>
        </w:r>
        <w:r w:rsidR="00272C2A">
          <w:rPr>
            <w:noProof/>
            <w:webHidden/>
          </w:rPr>
          <w:instrText xml:space="preserve"> PAGEREF _Toc148958516 \h </w:instrText>
        </w:r>
        <w:r w:rsidR="00272C2A">
          <w:rPr>
            <w:noProof/>
            <w:webHidden/>
          </w:rPr>
        </w:r>
        <w:r w:rsidR="00272C2A">
          <w:rPr>
            <w:noProof/>
            <w:webHidden/>
          </w:rPr>
          <w:fldChar w:fldCharType="separate"/>
        </w:r>
        <w:r w:rsidR="00272C2A">
          <w:rPr>
            <w:noProof/>
            <w:webHidden/>
          </w:rPr>
          <w:t>302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7" w:history="1">
        <w:r w:rsidR="00272C2A" w:rsidRPr="00061446">
          <w:rPr>
            <w:rStyle w:val="Hyperlink"/>
            <w:noProof/>
          </w:rPr>
          <w:t>Izvještaj o kapacitetu i prometu luka nautičkog turizma (TU-18)</w:t>
        </w:r>
        <w:r w:rsidR="00272C2A">
          <w:rPr>
            <w:noProof/>
            <w:webHidden/>
          </w:rPr>
          <w:tab/>
        </w:r>
        <w:r w:rsidR="00272C2A">
          <w:rPr>
            <w:noProof/>
            <w:webHidden/>
          </w:rPr>
          <w:fldChar w:fldCharType="begin"/>
        </w:r>
        <w:r w:rsidR="00272C2A">
          <w:rPr>
            <w:noProof/>
            <w:webHidden/>
          </w:rPr>
          <w:instrText xml:space="preserve"> PAGEREF _Toc148958517 \h </w:instrText>
        </w:r>
        <w:r w:rsidR="00272C2A">
          <w:rPr>
            <w:noProof/>
            <w:webHidden/>
          </w:rPr>
        </w:r>
        <w:r w:rsidR="00272C2A">
          <w:rPr>
            <w:noProof/>
            <w:webHidden/>
          </w:rPr>
          <w:fldChar w:fldCharType="separate"/>
        </w:r>
        <w:r w:rsidR="00272C2A">
          <w:rPr>
            <w:noProof/>
            <w:webHidden/>
          </w:rPr>
          <w:t>303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8" w:history="1">
        <w:r w:rsidR="00272C2A" w:rsidRPr="00061446">
          <w:rPr>
            <w:rStyle w:val="Hyperlink"/>
            <w:noProof/>
          </w:rPr>
          <w:t>Izvještaj o dolascima i noćenjima turista u nekomercijalnom smještaju (TU-11v)</w:t>
        </w:r>
        <w:r w:rsidR="00272C2A">
          <w:rPr>
            <w:noProof/>
            <w:webHidden/>
          </w:rPr>
          <w:tab/>
        </w:r>
        <w:r w:rsidR="00272C2A">
          <w:rPr>
            <w:noProof/>
            <w:webHidden/>
          </w:rPr>
          <w:fldChar w:fldCharType="begin"/>
        </w:r>
        <w:r w:rsidR="00272C2A">
          <w:rPr>
            <w:noProof/>
            <w:webHidden/>
          </w:rPr>
          <w:instrText xml:space="preserve"> PAGEREF _Toc148958518 \h </w:instrText>
        </w:r>
        <w:r w:rsidR="00272C2A">
          <w:rPr>
            <w:noProof/>
            <w:webHidden/>
          </w:rPr>
        </w:r>
        <w:r w:rsidR="00272C2A">
          <w:rPr>
            <w:noProof/>
            <w:webHidden/>
          </w:rPr>
          <w:fldChar w:fldCharType="separate"/>
        </w:r>
        <w:r w:rsidR="00272C2A">
          <w:rPr>
            <w:noProof/>
            <w:webHidden/>
          </w:rPr>
          <w:t>304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19" w:history="1">
        <w:r w:rsidR="00272C2A" w:rsidRPr="00061446">
          <w:rPr>
            <w:rStyle w:val="Hyperlink"/>
            <w:noProof/>
          </w:rPr>
          <w:t>Izvještaj o dolasku stranog broda na kružnom putovanju (TU-19)</w:t>
        </w:r>
        <w:r w:rsidR="00272C2A">
          <w:rPr>
            <w:noProof/>
            <w:webHidden/>
          </w:rPr>
          <w:tab/>
        </w:r>
        <w:r w:rsidR="00272C2A">
          <w:rPr>
            <w:noProof/>
            <w:webHidden/>
          </w:rPr>
          <w:fldChar w:fldCharType="begin"/>
        </w:r>
        <w:r w:rsidR="00272C2A">
          <w:rPr>
            <w:noProof/>
            <w:webHidden/>
          </w:rPr>
          <w:instrText xml:space="preserve"> PAGEREF _Toc148958519 \h </w:instrText>
        </w:r>
        <w:r w:rsidR="00272C2A">
          <w:rPr>
            <w:noProof/>
            <w:webHidden/>
          </w:rPr>
        </w:r>
        <w:r w:rsidR="00272C2A">
          <w:rPr>
            <w:noProof/>
            <w:webHidden/>
          </w:rPr>
          <w:fldChar w:fldCharType="separate"/>
        </w:r>
        <w:r w:rsidR="00272C2A">
          <w:rPr>
            <w:noProof/>
            <w:webHidden/>
          </w:rPr>
          <w:t>305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0" w:history="1">
        <w:r w:rsidR="00272C2A" w:rsidRPr="00061446">
          <w:rPr>
            <w:rStyle w:val="Hyperlink"/>
            <w:noProof/>
          </w:rPr>
          <w:t>Razvoj statistike turizma</w:t>
        </w:r>
        <w:r w:rsidR="00272C2A">
          <w:rPr>
            <w:noProof/>
            <w:webHidden/>
          </w:rPr>
          <w:tab/>
        </w:r>
        <w:r w:rsidR="00272C2A">
          <w:rPr>
            <w:noProof/>
            <w:webHidden/>
          </w:rPr>
          <w:fldChar w:fldCharType="begin"/>
        </w:r>
        <w:r w:rsidR="00272C2A">
          <w:rPr>
            <w:noProof/>
            <w:webHidden/>
          </w:rPr>
          <w:instrText xml:space="preserve"> PAGEREF _Toc148958520 \h </w:instrText>
        </w:r>
        <w:r w:rsidR="00272C2A">
          <w:rPr>
            <w:noProof/>
            <w:webHidden/>
          </w:rPr>
        </w:r>
        <w:r w:rsidR="00272C2A">
          <w:rPr>
            <w:noProof/>
            <w:webHidden/>
          </w:rPr>
          <w:fldChar w:fldCharType="separate"/>
        </w:r>
        <w:r w:rsidR="00272C2A">
          <w:rPr>
            <w:noProof/>
            <w:webHidden/>
          </w:rPr>
          <w:t>306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1" w:history="1">
        <w:r w:rsidR="00272C2A" w:rsidRPr="00061446">
          <w:rPr>
            <w:rStyle w:val="Hyperlink"/>
            <w:noProof/>
          </w:rPr>
          <w:t>Iznajmljivanje plovila s pružanjem usluge smještaja (charter)</w:t>
        </w:r>
        <w:r w:rsidR="00272C2A">
          <w:rPr>
            <w:noProof/>
            <w:webHidden/>
          </w:rPr>
          <w:tab/>
        </w:r>
        <w:r w:rsidR="00272C2A">
          <w:rPr>
            <w:noProof/>
            <w:webHidden/>
          </w:rPr>
          <w:fldChar w:fldCharType="begin"/>
        </w:r>
        <w:r w:rsidR="00272C2A">
          <w:rPr>
            <w:noProof/>
            <w:webHidden/>
          </w:rPr>
          <w:instrText xml:space="preserve"> PAGEREF _Toc148958521 \h </w:instrText>
        </w:r>
        <w:r w:rsidR="00272C2A">
          <w:rPr>
            <w:noProof/>
            <w:webHidden/>
          </w:rPr>
        </w:r>
        <w:r w:rsidR="00272C2A">
          <w:rPr>
            <w:noProof/>
            <w:webHidden/>
          </w:rPr>
          <w:fldChar w:fldCharType="separate"/>
        </w:r>
        <w:r w:rsidR="00272C2A">
          <w:rPr>
            <w:noProof/>
            <w:webHidden/>
          </w:rPr>
          <w:t>306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2" w:history="1">
        <w:r w:rsidR="00272C2A" w:rsidRPr="00061446">
          <w:rPr>
            <w:rStyle w:val="Hyperlink"/>
            <w:noProof/>
          </w:rPr>
          <w:t>Pružanje usluge kratkoročnog smještaja (skupina 55.2 NKD-a 2007.) u Republici Hrvatskoj putem online (internetskih) platformi</w:t>
        </w:r>
        <w:r w:rsidR="00272C2A">
          <w:rPr>
            <w:noProof/>
            <w:webHidden/>
          </w:rPr>
          <w:tab/>
        </w:r>
        <w:r w:rsidR="00272C2A">
          <w:rPr>
            <w:noProof/>
            <w:webHidden/>
          </w:rPr>
          <w:fldChar w:fldCharType="begin"/>
        </w:r>
        <w:r w:rsidR="00272C2A">
          <w:rPr>
            <w:noProof/>
            <w:webHidden/>
          </w:rPr>
          <w:instrText xml:space="preserve"> PAGEREF _Toc148958522 \h </w:instrText>
        </w:r>
        <w:r w:rsidR="00272C2A">
          <w:rPr>
            <w:noProof/>
            <w:webHidden/>
          </w:rPr>
        </w:r>
        <w:r w:rsidR="00272C2A">
          <w:rPr>
            <w:noProof/>
            <w:webHidden/>
          </w:rPr>
          <w:fldChar w:fldCharType="separate"/>
        </w:r>
        <w:r w:rsidR="00272C2A">
          <w:rPr>
            <w:noProof/>
            <w:webHidden/>
          </w:rPr>
          <w:t>307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23" w:history="1">
        <w:r w:rsidR="00272C2A" w:rsidRPr="00061446">
          <w:rPr>
            <w:rStyle w:val="Hyperlink"/>
            <w:noProof/>
          </w:rPr>
          <w:t>Tema 3.5. Znanost, tehnologija i inovacije</w:t>
        </w:r>
        <w:r w:rsidR="00272C2A">
          <w:rPr>
            <w:noProof/>
            <w:webHidden/>
          </w:rPr>
          <w:tab/>
        </w:r>
        <w:r w:rsidR="00272C2A">
          <w:rPr>
            <w:noProof/>
            <w:webHidden/>
          </w:rPr>
          <w:fldChar w:fldCharType="begin"/>
        </w:r>
        <w:r w:rsidR="00272C2A">
          <w:rPr>
            <w:noProof/>
            <w:webHidden/>
          </w:rPr>
          <w:instrText xml:space="preserve"> PAGEREF _Toc148958523 \h </w:instrText>
        </w:r>
        <w:r w:rsidR="00272C2A">
          <w:rPr>
            <w:noProof/>
            <w:webHidden/>
          </w:rPr>
        </w:r>
        <w:r w:rsidR="00272C2A">
          <w:rPr>
            <w:noProof/>
            <w:webHidden/>
          </w:rPr>
          <w:fldChar w:fldCharType="separate"/>
        </w:r>
        <w:r w:rsidR="00272C2A">
          <w:rPr>
            <w:noProof/>
            <w:webHidden/>
          </w:rPr>
          <w:t>307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24" w:history="1">
        <w:r w:rsidR="00272C2A" w:rsidRPr="00061446">
          <w:rPr>
            <w:rStyle w:val="Hyperlink"/>
            <w:noProof/>
          </w:rPr>
          <w:t>Modul 3.5.1 STATISTIKA ZNANOSTI I TEHNOLOGIJA</w:t>
        </w:r>
        <w:r w:rsidR="00272C2A">
          <w:rPr>
            <w:noProof/>
            <w:webHidden/>
          </w:rPr>
          <w:tab/>
        </w:r>
        <w:r w:rsidR="00272C2A">
          <w:rPr>
            <w:noProof/>
            <w:webHidden/>
          </w:rPr>
          <w:fldChar w:fldCharType="begin"/>
        </w:r>
        <w:r w:rsidR="00272C2A">
          <w:rPr>
            <w:noProof/>
            <w:webHidden/>
          </w:rPr>
          <w:instrText xml:space="preserve"> PAGEREF _Toc148958524 \h </w:instrText>
        </w:r>
        <w:r w:rsidR="00272C2A">
          <w:rPr>
            <w:noProof/>
            <w:webHidden/>
          </w:rPr>
        </w:r>
        <w:r w:rsidR="00272C2A">
          <w:rPr>
            <w:noProof/>
            <w:webHidden/>
          </w:rPr>
          <w:fldChar w:fldCharType="separate"/>
        </w:r>
        <w:r w:rsidR="00272C2A">
          <w:rPr>
            <w:noProof/>
            <w:webHidden/>
          </w:rPr>
          <w:t>307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5" w:history="1">
        <w:r w:rsidR="00272C2A" w:rsidRPr="00061446">
          <w:rPr>
            <w:rStyle w:val="Hyperlink"/>
            <w:noProof/>
          </w:rPr>
          <w:t>Godišnji izvještaj o istraživanju i razvoju (IR)</w:t>
        </w:r>
        <w:r w:rsidR="00272C2A">
          <w:rPr>
            <w:noProof/>
            <w:webHidden/>
          </w:rPr>
          <w:tab/>
        </w:r>
        <w:r w:rsidR="00272C2A">
          <w:rPr>
            <w:noProof/>
            <w:webHidden/>
          </w:rPr>
          <w:fldChar w:fldCharType="begin"/>
        </w:r>
        <w:r w:rsidR="00272C2A">
          <w:rPr>
            <w:noProof/>
            <w:webHidden/>
          </w:rPr>
          <w:instrText xml:space="preserve"> PAGEREF _Toc148958525 \h </w:instrText>
        </w:r>
        <w:r w:rsidR="00272C2A">
          <w:rPr>
            <w:noProof/>
            <w:webHidden/>
          </w:rPr>
        </w:r>
        <w:r w:rsidR="00272C2A">
          <w:rPr>
            <w:noProof/>
            <w:webHidden/>
          </w:rPr>
          <w:fldChar w:fldCharType="separate"/>
        </w:r>
        <w:r w:rsidR="00272C2A">
          <w:rPr>
            <w:noProof/>
            <w:webHidden/>
          </w:rPr>
          <w:t>307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6" w:history="1">
        <w:r w:rsidR="00272C2A" w:rsidRPr="00061446">
          <w:rPr>
            <w:rStyle w:val="Hyperlink"/>
            <w:noProof/>
          </w:rPr>
          <w:t>Proračunska izdvajanja za istraživanje i razvoj (PIIR)</w:t>
        </w:r>
        <w:r w:rsidR="00272C2A">
          <w:rPr>
            <w:noProof/>
            <w:webHidden/>
          </w:rPr>
          <w:tab/>
        </w:r>
        <w:r w:rsidR="00272C2A">
          <w:rPr>
            <w:noProof/>
            <w:webHidden/>
          </w:rPr>
          <w:fldChar w:fldCharType="begin"/>
        </w:r>
        <w:r w:rsidR="00272C2A">
          <w:rPr>
            <w:noProof/>
            <w:webHidden/>
          </w:rPr>
          <w:instrText xml:space="preserve"> PAGEREF _Toc148958526 \h </w:instrText>
        </w:r>
        <w:r w:rsidR="00272C2A">
          <w:rPr>
            <w:noProof/>
            <w:webHidden/>
          </w:rPr>
        </w:r>
        <w:r w:rsidR="00272C2A">
          <w:rPr>
            <w:noProof/>
            <w:webHidden/>
          </w:rPr>
          <w:fldChar w:fldCharType="separate"/>
        </w:r>
        <w:r w:rsidR="00272C2A">
          <w:rPr>
            <w:noProof/>
            <w:webHidden/>
          </w:rPr>
          <w:t>309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7" w:history="1">
        <w:r w:rsidR="00272C2A" w:rsidRPr="00061446">
          <w:rPr>
            <w:rStyle w:val="Hyperlink"/>
            <w:noProof/>
          </w:rPr>
          <w:t>Ljudski potencijali u znanosti i tehnologiji</w:t>
        </w:r>
        <w:r w:rsidR="00272C2A">
          <w:rPr>
            <w:noProof/>
            <w:webHidden/>
          </w:rPr>
          <w:tab/>
        </w:r>
        <w:r w:rsidR="00272C2A">
          <w:rPr>
            <w:noProof/>
            <w:webHidden/>
          </w:rPr>
          <w:fldChar w:fldCharType="begin"/>
        </w:r>
        <w:r w:rsidR="00272C2A">
          <w:rPr>
            <w:noProof/>
            <w:webHidden/>
          </w:rPr>
          <w:instrText xml:space="preserve"> PAGEREF _Toc148958527 \h </w:instrText>
        </w:r>
        <w:r w:rsidR="00272C2A">
          <w:rPr>
            <w:noProof/>
            <w:webHidden/>
          </w:rPr>
        </w:r>
        <w:r w:rsidR="00272C2A">
          <w:rPr>
            <w:noProof/>
            <w:webHidden/>
          </w:rPr>
          <w:fldChar w:fldCharType="separate"/>
        </w:r>
        <w:r w:rsidR="00272C2A">
          <w:rPr>
            <w:noProof/>
            <w:webHidden/>
          </w:rPr>
          <w:t>310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28" w:history="1">
        <w:r w:rsidR="00272C2A" w:rsidRPr="00061446">
          <w:rPr>
            <w:rStyle w:val="Hyperlink"/>
            <w:noProof/>
          </w:rPr>
          <w:t>Patenti</w:t>
        </w:r>
        <w:r w:rsidR="00272C2A">
          <w:rPr>
            <w:noProof/>
            <w:webHidden/>
          </w:rPr>
          <w:tab/>
        </w:r>
        <w:r w:rsidR="00272C2A">
          <w:rPr>
            <w:noProof/>
            <w:webHidden/>
          </w:rPr>
          <w:fldChar w:fldCharType="begin"/>
        </w:r>
        <w:r w:rsidR="00272C2A">
          <w:rPr>
            <w:noProof/>
            <w:webHidden/>
          </w:rPr>
          <w:instrText xml:space="preserve"> PAGEREF _Toc148958528 \h </w:instrText>
        </w:r>
        <w:r w:rsidR="00272C2A">
          <w:rPr>
            <w:noProof/>
            <w:webHidden/>
          </w:rPr>
        </w:r>
        <w:r w:rsidR="00272C2A">
          <w:rPr>
            <w:noProof/>
            <w:webHidden/>
          </w:rPr>
          <w:fldChar w:fldCharType="separate"/>
        </w:r>
        <w:r w:rsidR="00272C2A">
          <w:rPr>
            <w:noProof/>
            <w:webHidden/>
          </w:rPr>
          <w:t>311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29" w:history="1">
        <w:r w:rsidR="00272C2A" w:rsidRPr="00061446">
          <w:rPr>
            <w:rStyle w:val="Hyperlink"/>
            <w:noProof/>
          </w:rPr>
          <w:t>Modul 3.5.3 STATISTIKA INFORMATIČKE I KOMUNIKACIJSKE TEHNOLOGIJE</w:t>
        </w:r>
        <w:r w:rsidR="00272C2A">
          <w:rPr>
            <w:noProof/>
            <w:webHidden/>
          </w:rPr>
          <w:tab/>
        </w:r>
        <w:r w:rsidR="00272C2A">
          <w:rPr>
            <w:noProof/>
            <w:webHidden/>
          </w:rPr>
          <w:fldChar w:fldCharType="begin"/>
        </w:r>
        <w:r w:rsidR="00272C2A">
          <w:rPr>
            <w:noProof/>
            <w:webHidden/>
          </w:rPr>
          <w:instrText xml:space="preserve"> PAGEREF _Toc148958529 \h </w:instrText>
        </w:r>
        <w:r w:rsidR="00272C2A">
          <w:rPr>
            <w:noProof/>
            <w:webHidden/>
          </w:rPr>
        </w:r>
        <w:r w:rsidR="00272C2A">
          <w:rPr>
            <w:noProof/>
            <w:webHidden/>
          </w:rPr>
          <w:fldChar w:fldCharType="separate"/>
        </w:r>
        <w:r w:rsidR="00272C2A">
          <w:rPr>
            <w:noProof/>
            <w:webHidden/>
          </w:rPr>
          <w:t>312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0" w:history="1">
        <w:r w:rsidR="00272C2A" w:rsidRPr="00061446">
          <w:rPr>
            <w:rStyle w:val="Hyperlink"/>
            <w:noProof/>
          </w:rPr>
          <w:t>Godišnje istraživanje o uporabi informacijskih i komunikacijskih tehnologija u poduzećima (IKT-POD) u 2023.</w:t>
        </w:r>
        <w:r w:rsidR="00272C2A">
          <w:rPr>
            <w:noProof/>
            <w:webHidden/>
          </w:rPr>
          <w:tab/>
        </w:r>
        <w:r w:rsidR="00272C2A">
          <w:rPr>
            <w:noProof/>
            <w:webHidden/>
          </w:rPr>
          <w:fldChar w:fldCharType="begin"/>
        </w:r>
        <w:r w:rsidR="00272C2A">
          <w:rPr>
            <w:noProof/>
            <w:webHidden/>
          </w:rPr>
          <w:instrText xml:space="preserve"> PAGEREF _Toc148958530 \h </w:instrText>
        </w:r>
        <w:r w:rsidR="00272C2A">
          <w:rPr>
            <w:noProof/>
            <w:webHidden/>
          </w:rPr>
        </w:r>
        <w:r w:rsidR="00272C2A">
          <w:rPr>
            <w:noProof/>
            <w:webHidden/>
          </w:rPr>
          <w:fldChar w:fldCharType="separate"/>
        </w:r>
        <w:r w:rsidR="00272C2A">
          <w:rPr>
            <w:noProof/>
            <w:webHidden/>
          </w:rPr>
          <w:t>312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1" w:history="1">
        <w:r w:rsidR="00272C2A" w:rsidRPr="00061446">
          <w:rPr>
            <w:rStyle w:val="Hyperlink"/>
            <w:noProof/>
          </w:rPr>
          <w:t>Godišnje istraživanje o uporabi informacijskih i komunikacijskih tehnologija u kućanstvima i kod pojedinaca (IKT-DOM) u 2023.</w:t>
        </w:r>
        <w:r w:rsidR="00272C2A">
          <w:rPr>
            <w:noProof/>
            <w:webHidden/>
          </w:rPr>
          <w:tab/>
        </w:r>
        <w:r w:rsidR="00272C2A">
          <w:rPr>
            <w:noProof/>
            <w:webHidden/>
          </w:rPr>
          <w:fldChar w:fldCharType="begin"/>
        </w:r>
        <w:r w:rsidR="00272C2A">
          <w:rPr>
            <w:noProof/>
            <w:webHidden/>
          </w:rPr>
          <w:instrText xml:space="preserve"> PAGEREF _Toc148958531 \h </w:instrText>
        </w:r>
        <w:r w:rsidR="00272C2A">
          <w:rPr>
            <w:noProof/>
            <w:webHidden/>
          </w:rPr>
        </w:r>
        <w:r w:rsidR="00272C2A">
          <w:rPr>
            <w:noProof/>
            <w:webHidden/>
          </w:rPr>
          <w:fldChar w:fldCharType="separate"/>
        </w:r>
        <w:r w:rsidR="00272C2A">
          <w:rPr>
            <w:noProof/>
            <w:webHidden/>
          </w:rPr>
          <w:t>313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2" w:history="1">
        <w:r w:rsidR="00272C2A" w:rsidRPr="00061446">
          <w:rPr>
            <w:rStyle w:val="Hyperlink"/>
            <w:noProof/>
          </w:rPr>
          <w:t>Usklađivanje i razvoj statistika o informacijskom društvu RH prema modelu EU-a</w:t>
        </w:r>
        <w:r w:rsidR="00272C2A">
          <w:rPr>
            <w:noProof/>
            <w:webHidden/>
          </w:rPr>
          <w:tab/>
        </w:r>
        <w:r w:rsidR="00272C2A">
          <w:rPr>
            <w:noProof/>
            <w:webHidden/>
          </w:rPr>
          <w:fldChar w:fldCharType="begin"/>
        </w:r>
        <w:r w:rsidR="00272C2A">
          <w:rPr>
            <w:noProof/>
            <w:webHidden/>
          </w:rPr>
          <w:instrText xml:space="preserve"> PAGEREF _Toc148958532 \h </w:instrText>
        </w:r>
        <w:r w:rsidR="00272C2A">
          <w:rPr>
            <w:noProof/>
            <w:webHidden/>
          </w:rPr>
        </w:r>
        <w:r w:rsidR="00272C2A">
          <w:rPr>
            <w:noProof/>
            <w:webHidden/>
          </w:rPr>
          <w:fldChar w:fldCharType="separate"/>
        </w:r>
        <w:r w:rsidR="00272C2A">
          <w:rPr>
            <w:noProof/>
            <w:webHidden/>
          </w:rPr>
          <w:t>314</w:t>
        </w:r>
        <w:r w:rsidR="00272C2A">
          <w:rPr>
            <w:noProof/>
            <w:webHidden/>
          </w:rPr>
          <w:fldChar w:fldCharType="end"/>
        </w:r>
      </w:hyperlink>
    </w:p>
    <w:p w:rsidR="00272C2A" w:rsidRDefault="00BA4D8C">
      <w:pPr>
        <w:pStyle w:val="TOC1"/>
        <w:tabs>
          <w:tab w:val="right" w:leader="dot" w:pos="10194"/>
        </w:tabs>
        <w:rPr>
          <w:rFonts w:asciiTheme="minorHAnsi" w:eastAsiaTheme="minorEastAsia" w:hAnsiTheme="minorHAnsi" w:cstheme="minorBidi"/>
          <w:noProof/>
          <w:kern w:val="0"/>
          <w:sz w:val="22"/>
          <w:szCs w:val="22"/>
        </w:rPr>
      </w:pPr>
      <w:hyperlink w:anchor="_Toc148958533" w:history="1">
        <w:r w:rsidR="00272C2A" w:rsidRPr="00061446">
          <w:rPr>
            <w:rStyle w:val="Hyperlink"/>
            <w:noProof/>
          </w:rPr>
          <w:t>Poglavlje IV. STATISTIKA OKOLIŠA I STATISTIKA ZA VIŠE PODRUČJA</w:t>
        </w:r>
        <w:r w:rsidR="00272C2A">
          <w:rPr>
            <w:noProof/>
            <w:webHidden/>
          </w:rPr>
          <w:tab/>
        </w:r>
        <w:r w:rsidR="00272C2A">
          <w:rPr>
            <w:noProof/>
            <w:webHidden/>
          </w:rPr>
          <w:fldChar w:fldCharType="begin"/>
        </w:r>
        <w:r w:rsidR="00272C2A">
          <w:rPr>
            <w:noProof/>
            <w:webHidden/>
          </w:rPr>
          <w:instrText xml:space="preserve"> PAGEREF _Toc148958533 \h </w:instrText>
        </w:r>
        <w:r w:rsidR="00272C2A">
          <w:rPr>
            <w:noProof/>
            <w:webHidden/>
          </w:rPr>
        </w:r>
        <w:r w:rsidR="00272C2A">
          <w:rPr>
            <w:noProof/>
            <w:webHidden/>
          </w:rPr>
          <w:fldChar w:fldCharType="separate"/>
        </w:r>
        <w:r w:rsidR="00272C2A">
          <w:rPr>
            <w:noProof/>
            <w:webHidden/>
          </w:rPr>
          <w:t>316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34" w:history="1">
        <w:r w:rsidR="00272C2A" w:rsidRPr="00061446">
          <w:rPr>
            <w:rStyle w:val="Hyperlink"/>
            <w:noProof/>
          </w:rPr>
          <w:t>Tema 4.1. Okoliš</w:t>
        </w:r>
        <w:r w:rsidR="00272C2A">
          <w:rPr>
            <w:noProof/>
            <w:webHidden/>
          </w:rPr>
          <w:tab/>
        </w:r>
        <w:r w:rsidR="00272C2A">
          <w:rPr>
            <w:noProof/>
            <w:webHidden/>
          </w:rPr>
          <w:fldChar w:fldCharType="begin"/>
        </w:r>
        <w:r w:rsidR="00272C2A">
          <w:rPr>
            <w:noProof/>
            <w:webHidden/>
          </w:rPr>
          <w:instrText xml:space="preserve"> PAGEREF _Toc148958534 \h </w:instrText>
        </w:r>
        <w:r w:rsidR="00272C2A">
          <w:rPr>
            <w:noProof/>
            <w:webHidden/>
          </w:rPr>
        </w:r>
        <w:r w:rsidR="00272C2A">
          <w:rPr>
            <w:noProof/>
            <w:webHidden/>
          </w:rPr>
          <w:fldChar w:fldCharType="separate"/>
        </w:r>
        <w:r w:rsidR="00272C2A">
          <w:rPr>
            <w:noProof/>
            <w:webHidden/>
          </w:rPr>
          <w:t>316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35" w:history="1">
        <w:r w:rsidR="00272C2A" w:rsidRPr="00061446">
          <w:rPr>
            <w:rStyle w:val="Hyperlink"/>
            <w:noProof/>
          </w:rPr>
          <w:t>Modul 4.1.1 MONETARNI RAČUNI OKOLIŠA</w:t>
        </w:r>
        <w:r w:rsidR="00272C2A">
          <w:rPr>
            <w:noProof/>
            <w:webHidden/>
          </w:rPr>
          <w:tab/>
        </w:r>
        <w:r w:rsidR="00272C2A">
          <w:rPr>
            <w:noProof/>
            <w:webHidden/>
          </w:rPr>
          <w:fldChar w:fldCharType="begin"/>
        </w:r>
        <w:r w:rsidR="00272C2A">
          <w:rPr>
            <w:noProof/>
            <w:webHidden/>
          </w:rPr>
          <w:instrText xml:space="preserve"> PAGEREF _Toc148958535 \h </w:instrText>
        </w:r>
        <w:r w:rsidR="00272C2A">
          <w:rPr>
            <w:noProof/>
            <w:webHidden/>
          </w:rPr>
        </w:r>
        <w:r w:rsidR="00272C2A">
          <w:rPr>
            <w:noProof/>
            <w:webHidden/>
          </w:rPr>
          <w:fldChar w:fldCharType="separate"/>
        </w:r>
        <w:r w:rsidR="00272C2A">
          <w:rPr>
            <w:noProof/>
            <w:webHidden/>
          </w:rPr>
          <w:t>316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6" w:history="1">
        <w:r w:rsidR="00272C2A" w:rsidRPr="00061446">
          <w:rPr>
            <w:rStyle w:val="Hyperlink"/>
            <w:noProof/>
          </w:rPr>
          <w:t>Izdaci i investicije za zaštitu okoliša i prihodi od dobara i usluga u okolišu (IDU-OK)</w:t>
        </w:r>
        <w:r w:rsidR="00272C2A">
          <w:rPr>
            <w:noProof/>
            <w:webHidden/>
          </w:rPr>
          <w:tab/>
        </w:r>
        <w:r w:rsidR="00272C2A">
          <w:rPr>
            <w:noProof/>
            <w:webHidden/>
          </w:rPr>
          <w:fldChar w:fldCharType="begin"/>
        </w:r>
        <w:r w:rsidR="00272C2A">
          <w:rPr>
            <w:noProof/>
            <w:webHidden/>
          </w:rPr>
          <w:instrText xml:space="preserve"> PAGEREF _Toc148958536 \h </w:instrText>
        </w:r>
        <w:r w:rsidR="00272C2A">
          <w:rPr>
            <w:noProof/>
            <w:webHidden/>
          </w:rPr>
        </w:r>
        <w:r w:rsidR="00272C2A">
          <w:rPr>
            <w:noProof/>
            <w:webHidden/>
          </w:rPr>
          <w:fldChar w:fldCharType="separate"/>
        </w:r>
        <w:r w:rsidR="00272C2A">
          <w:rPr>
            <w:noProof/>
            <w:webHidden/>
          </w:rPr>
          <w:t>316</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7" w:history="1">
        <w:r w:rsidR="00272C2A" w:rsidRPr="00061446">
          <w:rPr>
            <w:rStyle w:val="Hyperlink"/>
            <w:noProof/>
          </w:rPr>
          <w:t>Ekološki porezi</w:t>
        </w:r>
        <w:r w:rsidR="00272C2A">
          <w:rPr>
            <w:noProof/>
            <w:webHidden/>
          </w:rPr>
          <w:tab/>
        </w:r>
        <w:r w:rsidR="00272C2A">
          <w:rPr>
            <w:noProof/>
            <w:webHidden/>
          </w:rPr>
          <w:fldChar w:fldCharType="begin"/>
        </w:r>
        <w:r w:rsidR="00272C2A">
          <w:rPr>
            <w:noProof/>
            <w:webHidden/>
          </w:rPr>
          <w:instrText xml:space="preserve"> PAGEREF _Toc148958537 \h </w:instrText>
        </w:r>
        <w:r w:rsidR="00272C2A">
          <w:rPr>
            <w:noProof/>
            <w:webHidden/>
          </w:rPr>
        </w:r>
        <w:r w:rsidR="00272C2A">
          <w:rPr>
            <w:noProof/>
            <w:webHidden/>
          </w:rPr>
          <w:fldChar w:fldCharType="separate"/>
        </w:r>
        <w:r w:rsidR="00272C2A">
          <w:rPr>
            <w:noProof/>
            <w:webHidden/>
          </w:rPr>
          <w:t>317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8" w:history="1">
        <w:r w:rsidR="00272C2A" w:rsidRPr="00061446">
          <w:rPr>
            <w:rStyle w:val="Hyperlink"/>
            <w:noProof/>
          </w:rPr>
          <w:t>Računi izdataka za zaštitu okoliša (EPEA) i Računi sektora dobara i usluga u okolišu (EGSS)</w:t>
        </w:r>
        <w:r w:rsidR="00272C2A">
          <w:rPr>
            <w:noProof/>
            <w:webHidden/>
          </w:rPr>
          <w:tab/>
        </w:r>
        <w:r w:rsidR="00272C2A">
          <w:rPr>
            <w:noProof/>
            <w:webHidden/>
          </w:rPr>
          <w:fldChar w:fldCharType="begin"/>
        </w:r>
        <w:r w:rsidR="00272C2A">
          <w:rPr>
            <w:noProof/>
            <w:webHidden/>
          </w:rPr>
          <w:instrText xml:space="preserve"> PAGEREF _Toc148958538 \h </w:instrText>
        </w:r>
        <w:r w:rsidR="00272C2A">
          <w:rPr>
            <w:noProof/>
            <w:webHidden/>
          </w:rPr>
        </w:r>
        <w:r w:rsidR="00272C2A">
          <w:rPr>
            <w:noProof/>
            <w:webHidden/>
          </w:rPr>
          <w:fldChar w:fldCharType="separate"/>
        </w:r>
        <w:r w:rsidR="00272C2A">
          <w:rPr>
            <w:noProof/>
            <w:webHidden/>
          </w:rPr>
          <w:t>318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39" w:history="1">
        <w:r w:rsidR="00272C2A" w:rsidRPr="00061446">
          <w:rPr>
            <w:rStyle w:val="Hyperlink"/>
            <w:noProof/>
          </w:rPr>
          <w:t>Razvoj monetarnih računa okoliša</w:t>
        </w:r>
        <w:r w:rsidR="00272C2A">
          <w:rPr>
            <w:noProof/>
            <w:webHidden/>
          </w:rPr>
          <w:tab/>
        </w:r>
        <w:r w:rsidR="00272C2A">
          <w:rPr>
            <w:noProof/>
            <w:webHidden/>
          </w:rPr>
          <w:fldChar w:fldCharType="begin"/>
        </w:r>
        <w:r w:rsidR="00272C2A">
          <w:rPr>
            <w:noProof/>
            <w:webHidden/>
          </w:rPr>
          <w:instrText xml:space="preserve"> PAGEREF _Toc148958539 \h </w:instrText>
        </w:r>
        <w:r w:rsidR="00272C2A">
          <w:rPr>
            <w:noProof/>
            <w:webHidden/>
          </w:rPr>
        </w:r>
        <w:r w:rsidR="00272C2A">
          <w:rPr>
            <w:noProof/>
            <w:webHidden/>
          </w:rPr>
          <w:fldChar w:fldCharType="separate"/>
        </w:r>
        <w:r w:rsidR="00272C2A">
          <w:rPr>
            <w:noProof/>
            <w:webHidden/>
          </w:rPr>
          <w:t>319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40" w:history="1">
        <w:r w:rsidR="00272C2A" w:rsidRPr="00061446">
          <w:rPr>
            <w:rStyle w:val="Hyperlink"/>
            <w:noProof/>
          </w:rPr>
          <w:t>Modul 4.1.2 FIZIČKI RAČUNI OKOLIŠA</w:t>
        </w:r>
        <w:r w:rsidR="00272C2A">
          <w:rPr>
            <w:noProof/>
            <w:webHidden/>
          </w:rPr>
          <w:tab/>
        </w:r>
        <w:r w:rsidR="00272C2A">
          <w:rPr>
            <w:noProof/>
            <w:webHidden/>
          </w:rPr>
          <w:fldChar w:fldCharType="begin"/>
        </w:r>
        <w:r w:rsidR="00272C2A">
          <w:rPr>
            <w:noProof/>
            <w:webHidden/>
          </w:rPr>
          <w:instrText xml:space="preserve"> PAGEREF _Toc148958540 \h </w:instrText>
        </w:r>
        <w:r w:rsidR="00272C2A">
          <w:rPr>
            <w:noProof/>
            <w:webHidden/>
          </w:rPr>
        </w:r>
        <w:r w:rsidR="00272C2A">
          <w:rPr>
            <w:noProof/>
            <w:webHidden/>
          </w:rPr>
          <w:fldChar w:fldCharType="separate"/>
        </w:r>
        <w:r w:rsidR="00272C2A">
          <w:rPr>
            <w:noProof/>
            <w:webHidden/>
          </w:rPr>
          <w:t>320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1" w:history="1">
        <w:r w:rsidR="00272C2A" w:rsidRPr="00061446">
          <w:rPr>
            <w:rStyle w:val="Hyperlink"/>
            <w:noProof/>
          </w:rPr>
          <w:t>Računi fizičkog toka energije</w:t>
        </w:r>
        <w:r w:rsidR="00272C2A">
          <w:rPr>
            <w:noProof/>
            <w:webHidden/>
          </w:rPr>
          <w:tab/>
        </w:r>
        <w:r w:rsidR="00272C2A">
          <w:rPr>
            <w:noProof/>
            <w:webHidden/>
          </w:rPr>
          <w:fldChar w:fldCharType="begin"/>
        </w:r>
        <w:r w:rsidR="00272C2A">
          <w:rPr>
            <w:noProof/>
            <w:webHidden/>
          </w:rPr>
          <w:instrText xml:space="preserve"> PAGEREF _Toc148958541 \h </w:instrText>
        </w:r>
        <w:r w:rsidR="00272C2A">
          <w:rPr>
            <w:noProof/>
            <w:webHidden/>
          </w:rPr>
        </w:r>
        <w:r w:rsidR="00272C2A">
          <w:rPr>
            <w:noProof/>
            <w:webHidden/>
          </w:rPr>
          <w:fldChar w:fldCharType="separate"/>
        </w:r>
        <w:r w:rsidR="00272C2A">
          <w:rPr>
            <w:noProof/>
            <w:webHidden/>
          </w:rPr>
          <w:t>320</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2" w:history="1">
        <w:r w:rsidR="00272C2A" w:rsidRPr="00061446">
          <w:rPr>
            <w:rStyle w:val="Hyperlink"/>
            <w:noProof/>
          </w:rPr>
          <w:t>Računi emisija u zrak</w:t>
        </w:r>
        <w:r w:rsidR="00272C2A">
          <w:rPr>
            <w:noProof/>
            <w:webHidden/>
          </w:rPr>
          <w:tab/>
        </w:r>
        <w:r w:rsidR="00272C2A">
          <w:rPr>
            <w:noProof/>
            <w:webHidden/>
          </w:rPr>
          <w:fldChar w:fldCharType="begin"/>
        </w:r>
        <w:r w:rsidR="00272C2A">
          <w:rPr>
            <w:noProof/>
            <w:webHidden/>
          </w:rPr>
          <w:instrText xml:space="preserve"> PAGEREF _Toc148958542 \h </w:instrText>
        </w:r>
        <w:r w:rsidR="00272C2A">
          <w:rPr>
            <w:noProof/>
            <w:webHidden/>
          </w:rPr>
        </w:r>
        <w:r w:rsidR="00272C2A">
          <w:rPr>
            <w:noProof/>
            <w:webHidden/>
          </w:rPr>
          <w:fldChar w:fldCharType="separate"/>
        </w:r>
        <w:r w:rsidR="00272C2A">
          <w:rPr>
            <w:noProof/>
            <w:webHidden/>
          </w:rPr>
          <w:t>321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3" w:history="1">
        <w:r w:rsidR="00272C2A" w:rsidRPr="00061446">
          <w:rPr>
            <w:rStyle w:val="Hyperlink"/>
            <w:noProof/>
          </w:rPr>
          <w:t>Razvoj fizičkih računa okoliša</w:t>
        </w:r>
        <w:r w:rsidR="00272C2A">
          <w:rPr>
            <w:noProof/>
            <w:webHidden/>
          </w:rPr>
          <w:tab/>
        </w:r>
        <w:r w:rsidR="00272C2A">
          <w:rPr>
            <w:noProof/>
            <w:webHidden/>
          </w:rPr>
          <w:fldChar w:fldCharType="begin"/>
        </w:r>
        <w:r w:rsidR="00272C2A">
          <w:rPr>
            <w:noProof/>
            <w:webHidden/>
          </w:rPr>
          <w:instrText xml:space="preserve"> PAGEREF _Toc148958543 \h </w:instrText>
        </w:r>
        <w:r w:rsidR="00272C2A">
          <w:rPr>
            <w:noProof/>
            <w:webHidden/>
          </w:rPr>
        </w:r>
        <w:r w:rsidR="00272C2A">
          <w:rPr>
            <w:noProof/>
            <w:webHidden/>
          </w:rPr>
          <w:fldChar w:fldCharType="separate"/>
        </w:r>
        <w:r w:rsidR="00272C2A">
          <w:rPr>
            <w:noProof/>
            <w:webHidden/>
          </w:rPr>
          <w:t>322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4" w:history="1">
        <w:r w:rsidR="00272C2A" w:rsidRPr="00061446">
          <w:rPr>
            <w:rStyle w:val="Hyperlink"/>
            <w:noProof/>
          </w:rPr>
          <w:t>Ekonomski računi protoka materijala</w:t>
        </w:r>
        <w:r w:rsidR="00272C2A">
          <w:rPr>
            <w:noProof/>
            <w:webHidden/>
          </w:rPr>
          <w:tab/>
        </w:r>
        <w:r w:rsidR="00272C2A">
          <w:rPr>
            <w:noProof/>
            <w:webHidden/>
          </w:rPr>
          <w:fldChar w:fldCharType="begin"/>
        </w:r>
        <w:r w:rsidR="00272C2A">
          <w:rPr>
            <w:noProof/>
            <w:webHidden/>
          </w:rPr>
          <w:instrText xml:space="preserve"> PAGEREF _Toc148958544 \h </w:instrText>
        </w:r>
        <w:r w:rsidR="00272C2A">
          <w:rPr>
            <w:noProof/>
            <w:webHidden/>
          </w:rPr>
        </w:r>
        <w:r w:rsidR="00272C2A">
          <w:rPr>
            <w:noProof/>
            <w:webHidden/>
          </w:rPr>
          <w:fldChar w:fldCharType="separate"/>
        </w:r>
        <w:r w:rsidR="00272C2A">
          <w:rPr>
            <w:noProof/>
            <w:webHidden/>
          </w:rPr>
          <w:t>323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45" w:history="1">
        <w:r w:rsidR="00272C2A" w:rsidRPr="00061446">
          <w:rPr>
            <w:rStyle w:val="Hyperlink"/>
            <w:noProof/>
          </w:rPr>
          <w:t>Modul 4.1.3 STATISTIKA OTPADA</w:t>
        </w:r>
        <w:r w:rsidR="00272C2A">
          <w:rPr>
            <w:noProof/>
            <w:webHidden/>
          </w:rPr>
          <w:tab/>
        </w:r>
        <w:r w:rsidR="00272C2A">
          <w:rPr>
            <w:noProof/>
            <w:webHidden/>
          </w:rPr>
          <w:fldChar w:fldCharType="begin"/>
        </w:r>
        <w:r w:rsidR="00272C2A">
          <w:rPr>
            <w:noProof/>
            <w:webHidden/>
          </w:rPr>
          <w:instrText xml:space="preserve"> PAGEREF _Toc148958545 \h </w:instrText>
        </w:r>
        <w:r w:rsidR="00272C2A">
          <w:rPr>
            <w:noProof/>
            <w:webHidden/>
          </w:rPr>
        </w:r>
        <w:r w:rsidR="00272C2A">
          <w:rPr>
            <w:noProof/>
            <w:webHidden/>
          </w:rPr>
          <w:fldChar w:fldCharType="separate"/>
        </w:r>
        <w:r w:rsidR="00272C2A">
          <w:rPr>
            <w:noProof/>
            <w:webHidden/>
          </w:rPr>
          <w:t>323</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6" w:history="1">
        <w:r w:rsidR="00272C2A" w:rsidRPr="00061446">
          <w:rPr>
            <w:rStyle w:val="Hyperlink"/>
            <w:noProof/>
          </w:rPr>
          <w:t>Statistika otpada od hrane</w:t>
        </w:r>
        <w:r w:rsidR="00272C2A">
          <w:rPr>
            <w:noProof/>
            <w:webHidden/>
          </w:rPr>
          <w:tab/>
        </w:r>
        <w:r w:rsidR="00272C2A">
          <w:rPr>
            <w:noProof/>
            <w:webHidden/>
          </w:rPr>
          <w:fldChar w:fldCharType="begin"/>
        </w:r>
        <w:r w:rsidR="00272C2A">
          <w:rPr>
            <w:noProof/>
            <w:webHidden/>
          </w:rPr>
          <w:instrText xml:space="preserve"> PAGEREF _Toc148958546 \h </w:instrText>
        </w:r>
        <w:r w:rsidR="00272C2A">
          <w:rPr>
            <w:noProof/>
            <w:webHidden/>
          </w:rPr>
        </w:r>
        <w:r w:rsidR="00272C2A">
          <w:rPr>
            <w:noProof/>
            <w:webHidden/>
          </w:rPr>
          <w:fldChar w:fldCharType="separate"/>
        </w:r>
        <w:r w:rsidR="00272C2A">
          <w:rPr>
            <w:noProof/>
            <w:webHidden/>
          </w:rPr>
          <w:t>323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47" w:history="1">
        <w:r w:rsidR="00272C2A" w:rsidRPr="00061446">
          <w:rPr>
            <w:rStyle w:val="Hyperlink"/>
            <w:noProof/>
          </w:rPr>
          <w:t>Modul 4.1.4 STATISTIKA VODA</w:t>
        </w:r>
        <w:r w:rsidR="00272C2A">
          <w:rPr>
            <w:noProof/>
            <w:webHidden/>
          </w:rPr>
          <w:tab/>
        </w:r>
        <w:r w:rsidR="00272C2A">
          <w:rPr>
            <w:noProof/>
            <w:webHidden/>
          </w:rPr>
          <w:fldChar w:fldCharType="begin"/>
        </w:r>
        <w:r w:rsidR="00272C2A">
          <w:rPr>
            <w:noProof/>
            <w:webHidden/>
          </w:rPr>
          <w:instrText xml:space="preserve"> PAGEREF _Toc148958547 \h </w:instrText>
        </w:r>
        <w:r w:rsidR="00272C2A">
          <w:rPr>
            <w:noProof/>
            <w:webHidden/>
          </w:rPr>
        </w:r>
        <w:r w:rsidR="00272C2A">
          <w:rPr>
            <w:noProof/>
            <w:webHidden/>
          </w:rPr>
          <w:fldChar w:fldCharType="separate"/>
        </w:r>
        <w:r w:rsidR="00272C2A">
          <w:rPr>
            <w:noProof/>
            <w:webHidden/>
          </w:rPr>
          <w:t>324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8" w:history="1">
        <w:r w:rsidR="00272C2A" w:rsidRPr="00061446">
          <w:rPr>
            <w:rStyle w:val="Hyperlink"/>
            <w:noProof/>
          </w:rPr>
          <w:t>Godišnji izvještaj o korištenju i zaštiti voda od onečišćenja u 2023. (VOD-1)</w:t>
        </w:r>
        <w:r w:rsidR="00272C2A">
          <w:rPr>
            <w:noProof/>
            <w:webHidden/>
          </w:rPr>
          <w:tab/>
        </w:r>
        <w:r w:rsidR="00272C2A">
          <w:rPr>
            <w:noProof/>
            <w:webHidden/>
          </w:rPr>
          <w:fldChar w:fldCharType="begin"/>
        </w:r>
        <w:r w:rsidR="00272C2A">
          <w:rPr>
            <w:noProof/>
            <w:webHidden/>
          </w:rPr>
          <w:instrText xml:space="preserve"> PAGEREF _Toc148958548 \h </w:instrText>
        </w:r>
        <w:r w:rsidR="00272C2A">
          <w:rPr>
            <w:noProof/>
            <w:webHidden/>
          </w:rPr>
        </w:r>
        <w:r w:rsidR="00272C2A">
          <w:rPr>
            <w:noProof/>
            <w:webHidden/>
          </w:rPr>
          <w:fldChar w:fldCharType="separate"/>
        </w:r>
        <w:r w:rsidR="00272C2A">
          <w:rPr>
            <w:noProof/>
            <w:webHidden/>
          </w:rPr>
          <w:t>324</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49" w:history="1">
        <w:r w:rsidR="00272C2A" w:rsidRPr="00061446">
          <w:rPr>
            <w:rStyle w:val="Hyperlink"/>
            <w:noProof/>
          </w:rPr>
          <w:t>Godišnji izvještaj o javnoj vodoopskrbi u 2023. (VOD-2V)</w:t>
        </w:r>
        <w:r w:rsidR="00272C2A">
          <w:rPr>
            <w:noProof/>
            <w:webHidden/>
          </w:rPr>
          <w:tab/>
        </w:r>
        <w:r w:rsidR="00272C2A">
          <w:rPr>
            <w:noProof/>
            <w:webHidden/>
          </w:rPr>
          <w:fldChar w:fldCharType="begin"/>
        </w:r>
        <w:r w:rsidR="00272C2A">
          <w:rPr>
            <w:noProof/>
            <w:webHidden/>
          </w:rPr>
          <w:instrText xml:space="preserve"> PAGEREF _Toc148958549 \h </w:instrText>
        </w:r>
        <w:r w:rsidR="00272C2A">
          <w:rPr>
            <w:noProof/>
            <w:webHidden/>
          </w:rPr>
        </w:r>
        <w:r w:rsidR="00272C2A">
          <w:rPr>
            <w:noProof/>
            <w:webHidden/>
          </w:rPr>
          <w:fldChar w:fldCharType="separate"/>
        </w:r>
        <w:r w:rsidR="00272C2A">
          <w:rPr>
            <w:noProof/>
            <w:webHidden/>
          </w:rPr>
          <w:t>325</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50" w:history="1">
        <w:r w:rsidR="00272C2A" w:rsidRPr="00061446">
          <w:rPr>
            <w:rStyle w:val="Hyperlink"/>
            <w:noProof/>
          </w:rPr>
          <w:t>Godišnji izvještaj o javnoj odvodnji u 2023. (VOD-2K)</w:t>
        </w:r>
        <w:r w:rsidR="00272C2A">
          <w:rPr>
            <w:noProof/>
            <w:webHidden/>
          </w:rPr>
          <w:tab/>
        </w:r>
        <w:r w:rsidR="00272C2A">
          <w:rPr>
            <w:noProof/>
            <w:webHidden/>
          </w:rPr>
          <w:fldChar w:fldCharType="begin"/>
        </w:r>
        <w:r w:rsidR="00272C2A">
          <w:rPr>
            <w:noProof/>
            <w:webHidden/>
          </w:rPr>
          <w:instrText xml:space="preserve"> PAGEREF _Toc148958550 \h </w:instrText>
        </w:r>
        <w:r w:rsidR="00272C2A">
          <w:rPr>
            <w:noProof/>
            <w:webHidden/>
          </w:rPr>
        </w:r>
        <w:r w:rsidR="00272C2A">
          <w:rPr>
            <w:noProof/>
            <w:webHidden/>
          </w:rPr>
          <w:fldChar w:fldCharType="separate"/>
        </w:r>
        <w:r w:rsidR="00272C2A">
          <w:rPr>
            <w:noProof/>
            <w:webHidden/>
          </w:rPr>
          <w:t>326</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51" w:history="1">
        <w:r w:rsidR="00272C2A" w:rsidRPr="00061446">
          <w:rPr>
            <w:rStyle w:val="Hyperlink"/>
            <w:noProof/>
          </w:rPr>
          <w:t>Tema 4.2. Regionalna i geoprostorna statistika</w:t>
        </w:r>
        <w:r w:rsidR="00272C2A">
          <w:rPr>
            <w:noProof/>
            <w:webHidden/>
          </w:rPr>
          <w:tab/>
        </w:r>
        <w:r w:rsidR="00272C2A">
          <w:rPr>
            <w:noProof/>
            <w:webHidden/>
          </w:rPr>
          <w:fldChar w:fldCharType="begin"/>
        </w:r>
        <w:r w:rsidR="00272C2A">
          <w:rPr>
            <w:noProof/>
            <w:webHidden/>
          </w:rPr>
          <w:instrText xml:space="preserve"> PAGEREF _Toc148958551 \h </w:instrText>
        </w:r>
        <w:r w:rsidR="00272C2A">
          <w:rPr>
            <w:noProof/>
            <w:webHidden/>
          </w:rPr>
        </w:r>
        <w:r w:rsidR="00272C2A">
          <w:rPr>
            <w:noProof/>
            <w:webHidden/>
          </w:rPr>
          <w:fldChar w:fldCharType="separate"/>
        </w:r>
        <w:r w:rsidR="00272C2A">
          <w:rPr>
            <w:noProof/>
            <w:webHidden/>
          </w:rPr>
          <w:t>327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52" w:history="1">
        <w:r w:rsidR="00272C2A" w:rsidRPr="00061446">
          <w:rPr>
            <w:rStyle w:val="Hyperlink"/>
            <w:noProof/>
          </w:rPr>
          <w:t>Modul 4.2.2 STATISTIKA GRADOVA</w:t>
        </w:r>
        <w:r w:rsidR="00272C2A">
          <w:rPr>
            <w:noProof/>
            <w:webHidden/>
          </w:rPr>
          <w:tab/>
        </w:r>
        <w:r w:rsidR="00272C2A">
          <w:rPr>
            <w:noProof/>
            <w:webHidden/>
          </w:rPr>
          <w:fldChar w:fldCharType="begin"/>
        </w:r>
        <w:r w:rsidR="00272C2A">
          <w:rPr>
            <w:noProof/>
            <w:webHidden/>
          </w:rPr>
          <w:instrText xml:space="preserve"> PAGEREF _Toc148958552 \h </w:instrText>
        </w:r>
        <w:r w:rsidR="00272C2A">
          <w:rPr>
            <w:noProof/>
            <w:webHidden/>
          </w:rPr>
        </w:r>
        <w:r w:rsidR="00272C2A">
          <w:rPr>
            <w:noProof/>
            <w:webHidden/>
          </w:rPr>
          <w:fldChar w:fldCharType="separate"/>
        </w:r>
        <w:r w:rsidR="00272C2A">
          <w:rPr>
            <w:noProof/>
            <w:webHidden/>
          </w:rPr>
          <w:t>327</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53" w:history="1">
        <w:r w:rsidR="00272C2A" w:rsidRPr="00061446">
          <w:rPr>
            <w:rStyle w:val="Hyperlink"/>
            <w:noProof/>
          </w:rPr>
          <w:t>Subnacionalne statistike</w:t>
        </w:r>
        <w:r w:rsidR="00272C2A">
          <w:rPr>
            <w:noProof/>
            <w:webHidden/>
          </w:rPr>
          <w:tab/>
        </w:r>
        <w:r w:rsidR="00272C2A">
          <w:rPr>
            <w:noProof/>
            <w:webHidden/>
          </w:rPr>
          <w:fldChar w:fldCharType="begin"/>
        </w:r>
        <w:r w:rsidR="00272C2A">
          <w:rPr>
            <w:noProof/>
            <w:webHidden/>
          </w:rPr>
          <w:instrText xml:space="preserve"> PAGEREF _Toc148958553 \h </w:instrText>
        </w:r>
        <w:r w:rsidR="00272C2A">
          <w:rPr>
            <w:noProof/>
            <w:webHidden/>
          </w:rPr>
        </w:r>
        <w:r w:rsidR="00272C2A">
          <w:rPr>
            <w:noProof/>
            <w:webHidden/>
          </w:rPr>
          <w:fldChar w:fldCharType="separate"/>
        </w:r>
        <w:r w:rsidR="00272C2A">
          <w:rPr>
            <w:noProof/>
            <w:webHidden/>
          </w:rPr>
          <w:t>327</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54" w:history="1">
        <w:r w:rsidR="00272C2A" w:rsidRPr="00061446">
          <w:rPr>
            <w:rStyle w:val="Hyperlink"/>
            <w:noProof/>
          </w:rPr>
          <w:t>Modul 4.2.3 GISCO</w:t>
        </w:r>
        <w:r w:rsidR="00272C2A">
          <w:rPr>
            <w:noProof/>
            <w:webHidden/>
          </w:rPr>
          <w:tab/>
        </w:r>
        <w:r w:rsidR="00272C2A">
          <w:rPr>
            <w:noProof/>
            <w:webHidden/>
          </w:rPr>
          <w:fldChar w:fldCharType="begin"/>
        </w:r>
        <w:r w:rsidR="00272C2A">
          <w:rPr>
            <w:noProof/>
            <w:webHidden/>
          </w:rPr>
          <w:instrText xml:space="preserve"> PAGEREF _Toc148958554 \h </w:instrText>
        </w:r>
        <w:r w:rsidR="00272C2A">
          <w:rPr>
            <w:noProof/>
            <w:webHidden/>
          </w:rPr>
        </w:r>
        <w:r w:rsidR="00272C2A">
          <w:rPr>
            <w:noProof/>
            <w:webHidden/>
          </w:rPr>
          <w:fldChar w:fldCharType="separate"/>
        </w:r>
        <w:r w:rsidR="00272C2A">
          <w:rPr>
            <w:noProof/>
            <w:webHidden/>
          </w:rPr>
          <w:t>328</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55" w:history="1">
        <w:r w:rsidR="00272C2A" w:rsidRPr="00061446">
          <w:rPr>
            <w:rStyle w:val="Hyperlink"/>
            <w:noProof/>
          </w:rPr>
          <w:t>Razvoj Geografskoga informacijskog sustava (GIS)</w:t>
        </w:r>
        <w:r w:rsidR="00272C2A">
          <w:rPr>
            <w:noProof/>
            <w:webHidden/>
          </w:rPr>
          <w:tab/>
        </w:r>
        <w:r w:rsidR="00272C2A">
          <w:rPr>
            <w:noProof/>
            <w:webHidden/>
          </w:rPr>
          <w:fldChar w:fldCharType="begin"/>
        </w:r>
        <w:r w:rsidR="00272C2A">
          <w:rPr>
            <w:noProof/>
            <w:webHidden/>
          </w:rPr>
          <w:instrText xml:space="preserve"> PAGEREF _Toc148958555 \h </w:instrText>
        </w:r>
        <w:r w:rsidR="00272C2A">
          <w:rPr>
            <w:noProof/>
            <w:webHidden/>
          </w:rPr>
        </w:r>
        <w:r w:rsidR="00272C2A">
          <w:rPr>
            <w:noProof/>
            <w:webHidden/>
          </w:rPr>
          <w:fldChar w:fldCharType="separate"/>
        </w:r>
        <w:r w:rsidR="00272C2A">
          <w:rPr>
            <w:noProof/>
            <w:webHidden/>
          </w:rPr>
          <w:t>328</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56" w:history="1">
        <w:r w:rsidR="00272C2A" w:rsidRPr="00061446">
          <w:rPr>
            <w:rStyle w:val="Hyperlink"/>
            <w:noProof/>
          </w:rPr>
          <w:t>Modul 4.2.5 UPRAVLJANJE NUTS KLASIFIKACIJOM</w:t>
        </w:r>
        <w:r w:rsidR="00272C2A">
          <w:rPr>
            <w:noProof/>
            <w:webHidden/>
          </w:rPr>
          <w:tab/>
        </w:r>
        <w:r w:rsidR="00272C2A">
          <w:rPr>
            <w:noProof/>
            <w:webHidden/>
          </w:rPr>
          <w:fldChar w:fldCharType="begin"/>
        </w:r>
        <w:r w:rsidR="00272C2A">
          <w:rPr>
            <w:noProof/>
            <w:webHidden/>
          </w:rPr>
          <w:instrText xml:space="preserve"> PAGEREF _Toc148958556 \h </w:instrText>
        </w:r>
        <w:r w:rsidR="00272C2A">
          <w:rPr>
            <w:noProof/>
            <w:webHidden/>
          </w:rPr>
        </w:r>
        <w:r w:rsidR="00272C2A">
          <w:rPr>
            <w:noProof/>
            <w:webHidden/>
          </w:rPr>
          <w:fldChar w:fldCharType="separate"/>
        </w:r>
        <w:r w:rsidR="00272C2A">
          <w:rPr>
            <w:noProof/>
            <w:webHidden/>
          </w:rPr>
          <w:t>329</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57" w:history="1">
        <w:r w:rsidR="00272C2A" w:rsidRPr="00061446">
          <w:rPr>
            <w:rStyle w:val="Hyperlink"/>
            <w:noProof/>
          </w:rPr>
          <w:t>Prostorni statistički registar Državnog zavoda za statistiku</w:t>
        </w:r>
        <w:r w:rsidR="00272C2A">
          <w:rPr>
            <w:noProof/>
            <w:webHidden/>
          </w:rPr>
          <w:tab/>
        </w:r>
        <w:r w:rsidR="00272C2A">
          <w:rPr>
            <w:noProof/>
            <w:webHidden/>
          </w:rPr>
          <w:fldChar w:fldCharType="begin"/>
        </w:r>
        <w:r w:rsidR="00272C2A">
          <w:rPr>
            <w:noProof/>
            <w:webHidden/>
          </w:rPr>
          <w:instrText xml:space="preserve"> PAGEREF _Toc148958557 \h </w:instrText>
        </w:r>
        <w:r w:rsidR="00272C2A">
          <w:rPr>
            <w:noProof/>
            <w:webHidden/>
          </w:rPr>
        </w:r>
        <w:r w:rsidR="00272C2A">
          <w:rPr>
            <w:noProof/>
            <w:webHidden/>
          </w:rPr>
          <w:fldChar w:fldCharType="separate"/>
        </w:r>
        <w:r w:rsidR="00272C2A">
          <w:rPr>
            <w:noProof/>
            <w:webHidden/>
          </w:rPr>
          <w:t>329</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58" w:history="1">
        <w:r w:rsidR="00272C2A" w:rsidRPr="00061446">
          <w:rPr>
            <w:rStyle w:val="Hyperlink"/>
            <w:noProof/>
          </w:rPr>
          <w:t>Tema 4.3. Pokazatelji održivog razvoja</w:t>
        </w:r>
        <w:r w:rsidR="00272C2A">
          <w:rPr>
            <w:noProof/>
            <w:webHidden/>
          </w:rPr>
          <w:tab/>
        </w:r>
        <w:r w:rsidR="00272C2A">
          <w:rPr>
            <w:noProof/>
            <w:webHidden/>
          </w:rPr>
          <w:fldChar w:fldCharType="begin"/>
        </w:r>
        <w:r w:rsidR="00272C2A">
          <w:rPr>
            <w:noProof/>
            <w:webHidden/>
          </w:rPr>
          <w:instrText xml:space="preserve"> PAGEREF _Toc148958558 \h </w:instrText>
        </w:r>
        <w:r w:rsidR="00272C2A">
          <w:rPr>
            <w:noProof/>
            <w:webHidden/>
          </w:rPr>
        </w:r>
        <w:r w:rsidR="00272C2A">
          <w:rPr>
            <w:noProof/>
            <w:webHidden/>
          </w:rPr>
          <w:fldChar w:fldCharType="separate"/>
        </w:r>
        <w:r w:rsidR="00272C2A">
          <w:rPr>
            <w:noProof/>
            <w:webHidden/>
          </w:rPr>
          <w:t>331</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59" w:history="1">
        <w:r w:rsidR="00272C2A" w:rsidRPr="00061446">
          <w:rPr>
            <w:rStyle w:val="Hyperlink"/>
            <w:noProof/>
          </w:rPr>
          <w:t>Modul 4.3.1 POKAZATELJI ODRŽIVOG RAZVOJA: PROIZVODNJA I DISEMINACIJA</w:t>
        </w:r>
        <w:r w:rsidR="00272C2A">
          <w:rPr>
            <w:noProof/>
            <w:webHidden/>
          </w:rPr>
          <w:tab/>
        </w:r>
        <w:r w:rsidR="00272C2A">
          <w:rPr>
            <w:noProof/>
            <w:webHidden/>
          </w:rPr>
          <w:fldChar w:fldCharType="begin"/>
        </w:r>
        <w:r w:rsidR="00272C2A">
          <w:rPr>
            <w:noProof/>
            <w:webHidden/>
          </w:rPr>
          <w:instrText xml:space="preserve"> PAGEREF _Toc148958559 \h </w:instrText>
        </w:r>
        <w:r w:rsidR="00272C2A">
          <w:rPr>
            <w:noProof/>
            <w:webHidden/>
          </w:rPr>
        </w:r>
        <w:r w:rsidR="00272C2A">
          <w:rPr>
            <w:noProof/>
            <w:webHidden/>
          </w:rPr>
          <w:fldChar w:fldCharType="separate"/>
        </w:r>
        <w:r w:rsidR="00272C2A">
          <w:rPr>
            <w:noProof/>
            <w:webHidden/>
          </w:rPr>
          <w:t>331</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60" w:history="1">
        <w:r w:rsidR="00272C2A" w:rsidRPr="00061446">
          <w:rPr>
            <w:rStyle w:val="Hyperlink"/>
            <w:noProof/>
          </w:rPr>
          <w:t>Pokazatelji održivog razvoja</w:t>
        </w:r>
        <w:r w:rsidR="00272C2A">
          <w:rPr>
            <w:noProof/>
            <w:webHidden/>
          </w:rPr>
          <w:tab/>
        </w:r>
        <w:r w:rsidR="00272C2A">
          <w:rPr>
            <w:noProof/>
            <w:webHidden/>
          </w:rPr>
          <w:fldChar w:fldCharType="begin"/>
        </w:r>
        <w:r w:rsidR="00272C2A">
          <w:rPr>
            <w:noProof/>
            <w:webHidden/>
          </w:rPr>
          <w:instrText xml:space="preserve"> PAGEREF _Toc148958560 \h </w:instrText>
        </w:r>
        <w:r w:rsidR="00272C2A">
          <w:rPr>
            <w:noProof/>
            <w:webHidden/>
          </w:rPr>
        </w:r>
        <w:r w:rsidR="00272C2A">
          <w:rPr>
            <w:noProof/>
            <w:webHidden/>
          </w:rPr>
          <w:fldChar w:fldCharType="separate"/>
        </w:r>
        <w:r w:rsidR="00272C2A">
          <w:rPr>
            <w:noProof/>
            <w:webHidden/>
          </w:rPr>
          <w:t>331</w:t>
        </w:r>
        <w:r w:rsidR="00272C2A">
          <w:rPr>
            <w:noProof/>
            <w:webHidden/>
          </w:rPr>
          <w:fldChar w:fldCharType="end"/>
        </w:r>
      </w:hyperlink>
    </w:p>
    <w:p w:rsidR="00272C2A" w:rsidRDefault="00BA4D8C">
      <w:pPr>
        <w:pStyle w:val="TOC1"/>
        <w:tabs>
          <w:tab w:val="right" w:leader="dot" w:pos="10194"/>
        </w:tabs>
        <w:rPr>
          <w:rFonts w:asciiTheme="minorHAnsi" w:eastAsiaTheme="minorEastAsia" w:hAnsiTheme="minorHAnsi" w:cstheme="minorBidi"/>
          <w:noProof/>
          <w:kern w:val="0"/>
          <w:sz w:val="22"/>
          <w:szCs w:val="22"/>
        </w:rPr>
      </w:pPr>
      <w:hyperlink w:anchor="_Toc148958561" w:history="1">
        <w:r w:rsidR="00272C2A" w:rsidRPr="00061446">
          <w:rPr>
            <w:rStyle w:val="Hyperlink"/>
            <w:noProof/>
          </w:rPr>
          <w:t>Poglavlje V. METODOLOGIJA PRIKUPLJANJA, OBRADE, DISEMINACIJE I ANALIZE PODATAKA</w:t>
        </w:r>
        <w:r w:rsidR="00272C2A">
          <w:rPr>
            <w:noProof/>
            <w:webHidden/>
          </w:rPr>
          <w:tab/>
        </w:r>
        <w:r w:rsidR="00272C2A">
          <w:rPr>
            <w:noProof/>
            <w:webHidden/>
          </w:rPr>
          <w:fldChar w:fldCharType="begin"/>
        </w:r>
        <w:r w:rsidR="00272C2A">
          <w:rPr>
            <w:noProof/>
            <w:webHidden/>
          </w:rPr>
          <w:instrText xml:space="preserve"> PAGEREF _Toc148958561 \h </w:instrText>
        </w:r>
        <w:r w:rsidR="00272C2A">
          <w:rPr>
            <w:noProof/>
            <w:webHidden/>
          </w:rPr>
        </w:r>
        <w:r w:rsidR="00272C2A">
          <w:rPr>
            <w:noProof/>
            <w:webHidden/>
          </w:rPr>
          <w:fldChar w:fldCharType="separate"/>
        </w:r>
        <w:r w:rsidR="00272C2A">
          <w:rPr>
            <w:noProof/>
            <w:webHidden/>
          </w:rPr>
          <w:t>332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62" w:history="1">
        <w:r w:rsidR="00272C2A" w:rsidRPr="00061446">
          <w:rPr>
            <w:rStyle w:val="Hyperlink"/>
            <w:noProof/>
          </w:rPr>
          <w:t>Tema 5.1. Metapodaci i klasifikacije</w:t>
        </w:r>
        <w:r w:rsidR="00272C2A">
          <w:rPr>
            <w:noProof/>
            <w:webHidden/>
          </w:rPr>
          <w:tab/>
        </w:r>
        <w:r w:rsidR="00272C2A">
          <w:rPr>
            <w:noProof/>
            <w:webHidden/>
          </w:rPr>
          <w:fldChar w:fldCharType="begin"/>
        </w:r>
        <w:r w:rsidR="00272C2A">
          <w:rPr>
            <w:noProof/>
            <w:webHidden/>
          </w:rPr>
          <w:instrText xml:space="preserve"> PAGEREF _Toc148958562 \h </w:instrText>
        </w:r>
        <w:r w:rsidR="00272C2A">
          <w:rPr>
            <w:noProof/>
            <w:webHidden/>
          </w:rPr>
        </w:r>
        <w:r w:rsidR="00272C2A">
          <w:rPr>
            <w:noProof/>
            <w:webHidden/>
          </w:rPr>
          <w:fldChar w:fldCharType="separate"/>
        </w:r>
        <w:r w:rsidR="00272C2A">
          <w:rPr>
            <w:noProof/>
            <w:webHidden/>
          </w:rPr>
          <w:t>332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63" w:history="1">
        <w:r w:rsidR="00272C2A" w:rsidRPr="00061446">
          <w:rPr>
            <w:rStyle w:val="Hyperlink"/>
            <w:noProof/>
          </w:rPr>
          <w:t>Modul 5.1.1 STATISTIČKI STANDARDI ZA PODATKE I METAPODAKE (UKLJUČUJUĆI I KLASIFIKACIJE)</w:t>
        </w:r>
        <w:r w:rsidR="00272C2A">
          <w:rPr>
            <w:noProof/>
            <w:webHidden/>
          </w:rPr>
          <w:tab/>
        </w:r>
        <w:r w:rsidR="00272C2A">
          <w:rPr>
            <w:noProof/>
            <w:webHidden/>
          </w:rPr>
          <w:fldChar w:fldCharType="begin"/>
        </w:r>
        <w:r w:rsidR="00272C2A">
          <w:rPr>
            <w:noProof/>
            <w:webHidden/>
          </w:rPr>
          <w:instrText xml:space="preserve"> PAGEREF _Toc148958563 \h </w:instrText>
        </w:r>
        <w:r w:rsidR="00272C2A">
          <w:rPr>
            <w:noProof/>
            <w:webHidden/>
          </w:rPr>
        </w:r>
        <w:r w:rsidR="00272C2A">
          <w:rPr>
            <w:noProof/>
            <w:webHidden/>
          </w:rPr>
          <w:fldChar w:fldCharType="separate"/>
        </w:r>
        <w:r w:rsidR="00272C2A">
          <w:rPr>
            <w:noProof/>
            <w:webHidden/>
          </w:rPr>
          <w:t>332</w:t>
        </w:r>
        <w:r w:rsidR="00272C2A">
          <w:rPr>
            <w:noProof/>
            <w:webHidden/>
          </w:rPr>
          <w:fldChar w:fldCharType="end"/>
        </w:r>
      </w:hyperlink>
    </w:p>
    <w:p w:rsidR="00272C2A" w:rsidRDefault="00BA4D8C">
      <w:pPr>
        <w:pStyle w:val="TOC3"/>
        <w:rPr>
          <w:rFonts w:asciiTheme="minorHAnsi" w:eastAsiaTheme="minorEastAsia" w:hAnsiTheme="minorHAnsi" w:cstheme="minorBidi"/>
          <w:noProof/>
          <w:kern w:val="0"/>
          <w:sz w:val="22"/>
          <w:szCs w:val="22"/>
        </w:rPr>
      </w:pPr>
      <w:hyperlink w:anchor="_Toc148958564" w:history="1">
        <w:r w:rsidR="00272C2A" w:rsidRPr="00061446">
          <w:rPr>
            <w:rStyle w:val="Hyperlink"/>
            <w:noProof/>
          </w:rPr>
          <w:t>Klasifikacije</w:t>
        </w:r>
        <w:r w:rsidR="00272C2A">
          <w:rPr>
            <w:noProof/>
            <w:webHidden/>
          </w:rPr>
          <w:tab/>
        </w:r>
        <w:r w:rsidR="00272C2A">
          <w:rPr>
            <w:noProof/>
            <w:webHidden/>
          </w:rPr>
          <w:fldChar w:fldCharType="begin"/>
        </w:r>
        <w:r w:rsidR="00272C2A">
          <w:rPr>
            <w:noProof/>
            <w:webHidden/>
          </w:rPr>
          <w:instrText xml:space="preserve"> PAGEREF _Toc148958564 \h </w:instrText>
        </w:r>
        <w:r w:rsidR="00272C2A">
          <w:rPr>
            <w:noProof/>
            <w:webHidden/>
          </w:rPr>
        </w:r>
        <w:r w:rsidR="00272C2A">
          <w:rPr>
            <w:noProof/>
            <w:webHidden/>
          </w:rPr>
          <w:fldChar w:fldCharType="separate"/>
        </w:r>
        <w:r w:rsidR="00272C2A">
          <w:rPr>
            <w:noProof/>
            <w:webHidden/>
          </w:rPr>
          <w:t>332</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65" w:history="1">
        <w:r w:rsidR="00272C2A" w:rsidRPr="00061446">
          <w:rPr>
            <w:rStyle w:val="Hyperlink"/>
            <w:rFonts w:ascii="Arial" w:hAnsi="Arial" w:cs="Arial"/>
            <w:noProof/>
          </w:rPr>
          <w:t>Tablica 1. Zbirni pregled statističkih aktivnosti i projekata u 2024.</w:t>
        </w:r>
        <w:r w:rsidR="00272C2A">
          <w:rPr>
            <w:noProof/>
            <w:webHidden/>
          </w:rPr>
          <w:tab/>
        </w:r>
        <w:r w:rsidR="00272C2A">
          <w:rPr>
            <w:noProof/>
            <w:webHidden/>
          </w:rPr>
          <w:fldChar w:fldCharType="begin"/>
        </w:r>
        <w:r w:rsidR="00272C2A">
          <w:rPr>
            <w:noProof/>
            <w:webHidden/>
          </w:rPr>
          <w:instrText xml:space="preserve"> PAGEREF _Toc148958565 \h </w:instrText>
        </w:r>
        <w:r w:rsidR="00272C2A">
          <w:rPr>
            <w:noProof/>
            <w:webHidden/>
          </w:rPr>
        </w:r>
        <w:r w:rsidR="00272C2A">
          <w:rPr>
            <w:noProof/>
            <w:webHidden/>
          </w:rPr>
          <w:fldChar w:fldCharType="separate"/>
        </w:r>
        <w:r w:rsidR="00272C2A">
          <w:rPr>
            <w:noProof/>
            <w:webHidden/>
          </w:rPr>
          <w:t>333</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66" w:history="1">
        <w:r w:rsidR="00272C2A" w:rsidRPr="00061446">
          <w:rPr>
            <w:rStyle w:val="Hyperlink"/>
            <w:rFonts w:ascii="Arial" w:hAnsi="Arial" w:cs="Arial"/>
            <w:noProof/>
          </w:rPr>
          <w:t>Tablica 2. Pregled statističkih aktivnosti u 2024. po statističkim područjima</w:t>
        </w:r>
        <w:r w:rsidR="00272C2A">
          <w:rPr>
            <w:noProof/>
            <w:webHidden/>
          </w:rPr>
          <w:tab/>
        </w:r>
        <w:r w:rsidR="00272C2A">
          <w:rPr>
            <w:noProof/>
            <w:webHidden/>
          </w:rPr>
          <w:fldChar w:fldCharType="begin"/>
        </w:r>
        <w:r w:rsidR="00272C2A">
          <w:rPr>
            <w:noProof/>
            <w:webHidden/>
          </w:rPr>
          <w:instrText xml:space="preserve"> PAGEREF _Toc148958566 \h </w:instrText>
        </w:r>
        <w:r w:rsidR="00272C2A">
          <w:rPr>
            <w:noProof/>
            <w:webHidden/>
          </w:rPr>
        </w:r>
        <w:r w:rsidR="00272C2A">
          <w:rPr>
            <w:noProof/>
            <w:webHidden/>
          </w:rPr>
          <w:fldChar w:fldCharType="separate"/>
        </w:r>
        <w:r w:rsidR="00272C2A">
          <w:rPr>
            <w:noProof/>
            <w:webHidden/>
          </w:rPr>
          <w:t>334</w:t>
        </w:r>
        <w:r w:rsidR="00272C2A">
          <w:rPr>
            <w:noProof/>
            <w:webHidden/>
          </w:rPr>
          <w:fldChar w:fldCharType="end"/>
        </w:r>
      </w:hyperlink>
    </w:p>
    <w:p w:rsidR="00272C2A" w:rsidRDefault="00BA4D8C">
      <w:pPr>
        <w:pStyle w:val="TOC2"/>
        <w:tabs>
          <w:tab w:val="right" w:leader="dot" w:pos="10194"/>
        </w:tabs>
        <w:rPr>
          <w:rFonts w:asciiTheme="minorHAnsi" w:eastAsiaTheme="minorEastAsia" w:hAnsiTheme="minorHAnsi" w:cstheme="minorBidi"/>
          <w:noProof/>
          <w:kern w:val="0"/>
          <w:sz w:val="22"/>
          <w:szCs w:val="22"/>
        </w:rPr>
      </w:pPr>
      <w:hyperlink w:anchor="_Toc148958567" w:history="1">
        <w:r w:rsidR="00272C2A" w:rsidRPr="00061446">
          <w:rPr>
            <w:rStyle w:val="Hyperlink"/>
            <w:rFonts w:ascii="Arial" w:hAnsi="Arial" w:cs="Arial"/>
            <w:noProof/>
          </w:rPr>
          <w:t>KRATICE</w:t>
        </w:r>
        <w:r w:rsidR="00272C2A">
          <w:rPr>
            <w:noProof/>
            <w:webHidden/>
          </w:rPr>
          <w:tab/>
        </w:r>
        <w:r w:rsidR="00272C2A">
          <w:rPr>
            <w:noProof/>
            <w:webHidden/>
          </w:rPr>
          <w:fldChar w:fldCharType="begin"/>
        </w:r>
        <w:r w:rsidR="00272C2A">
          <w:rPr>
            <w:noProof/>
            <w:webHidden/>
          </w:rPr>
          <w:instrText xml:space="preserve"> PAGEREF _Toc148958567 \h </w:instrText>
        </w:r>
        <w:r w:rsidR="00272C2A">
          <w:rPr>
            <w:noProof/>
            <w:webHidden/>
          </w:rPr>
        </w:r>
        <w:r w:rsidR="00272C2A">
          <w:rPr>
            <w:noProof/>
            <w:webHidden/>
          </w:rPr>
          <w:fldChar w:fldCharType="separate"/>
        </w:r>
        <w:r w:rsidR="00272C2A">
          <w:rPr>
            <w:noProof/>
            <w:webHidden/>
          </w:rPr>
          <w:t>337</w:t>
        </w:r>
        <w:r w:rsidR="00272C2A">
          <w:rPr>
            <w:noProof/>
            <w:webHidden/>
          </w:rPr>
          <w:fldChar w:fldCharType="end"/>
        </w:r>
      </w:hyperlink>
    </w:p>
    <w:p w:rsidR="009C2C06" w:rsidRDefault="00A95AF6" w:rsidP="00A95AF6">
      <w:r>
        <w:rPr>
          <w:b/>
          <w:bCs/>
          <w:noProof/>
          <w:lang w:val="en-US"/>
        </w:rPr>
        <w:fldChar w:fldCharType="end"/>
      </w:r>
      <w:bookmarkEnd w:id="1"/>
    </w:p>
    <w:p w:rsidR="00A95AF6" w:rsidRDefault="00A95AF6">
      <w:pPr>
        <w:spacing w:after="200" w:line="276" w:lineRule="auto"/>
        <w:jc w:val="left"/>
      </w:pPr>
      <w:r>
        <w:br w:type="page"/>
      </w:r>
    </w:p>
    <w:p w:rsidR="009E6CD8" w:rsidRPr="00A63F11" w:rsidRDefault="009E6CD8" w:rsidP="00A63F11">
      <w:pPr>
        <w:pStyle w:val="Heading1"/>
        <w:rPr>
          <w:rFonts w:ascii="Arial" w:hAnsi="Arial" w:cs="Arial"/>
          <w:sz w:val="24"/>
        </w:rPr>
      </w:pPr>
      <w:bookmarkStart w:id="2" w:name="_Toc52281198"/>
      <w:bookmarkStart w:id="3" w:name="_Toc100218465"/>
      <w:bookmarkStart w:id="4" w:name="_Toc112163678"/>
      <w:bookmarkStart w:id="5" w:name="_Toc148958160"/>
      <w:r w:rsidRPr="00A63F11">
        <w:rPr>
          <w:rFonts w:ascii="Arial" w:hAnsi="Arial" w:cs="Arial"/>
          <w:sz w:val="24"/>
        </w:rPr>
        <w:t>UVOD</w:t>
      </w:r>
      <w:bookmarkEnd w:id="2"/>
      <w:bookmarkEnd w:id="3"/>
      <w:bookmarkEnd w:id="4"/>
      <w:bookmarkEnd w:id="5"/>
    </w:p>
    <w:p w:rsidR="009E6CD8" w:rsidRPr="00A63F11" w:rsidRDefault="009E6CD8" w:rsidP="00A63F11">
      <w:pPr>
        <w:tabs>
          <w:tab w:val="left" w:pos="9072"/>
        </w:tabs>
        <w:spacing w:line="360" w:lineRule="auto"/>
        <w:rPr>
          <w:rFonts w:ascii="Arial" w:hAnsi="Arial" w:cs="Arial"/>
          <w:noProof/>
        </w:rPr>
      </w:pPr>
    </w:p>
    <w:p w:rsidR="00B6440A" w:rsidRPr="00535D2F" w:rsidRDefault="00B6440A" w:rsidP="00A63F11">
      <w:pPr>
        <w:spacing w:after="0" w:line="360" w:lineRule="auto"/>
        <w:rPr>
          <w:rFonts w:ascii="Arial" w:hAnsi="Arial" w:cs="Arial"/>
        </w:rPr>
      </w:pPr>
      <w:r w:rsidRPr="00535D2F">
        <w:rPr>
          <w:rFonts w:ascii="Arial" w:hAnsi="Arial" w:cs="Arial"/>
        </w:rPr>
        <w:t>Službena statistika pruža visokokvalitetne, pouzdane i međunarodno usporedive statističke podatke koji prikazuju ekonomske i društvene pojave i procese</w:t>
      </w:r>
      <w:r>
        <w:rPr>
          <w:rFonts w:ascii="Arial" w:hAnsi="Arial" w:cs="Arial"/>
        </w:rPr>
        <w:t>.</w:t>
      </w:r>
      <w:r w:rsidRPr="00535D2F">
        <w:rPr>
          <w:rFonts w:ascii="Arial" w:hAnsi="Arial" w:cs="Arial"/>
        </w:rPr>
        <w:t xml:space="preserve"> </w:t>
      </w:r>
      <w:r>
        <w:rPr>
          <w:rFonts w:ascii="Arial" w:hAnsi="Arial" w:cs="Arial"/>
        </w:rPr>
        <w:t>K</w:t>
      </w:r>
      <w:r w:rsidRPr="00535D2F">
        <w:rPr>
          <w:rFonts w:ascii="Arial" w:hAnsi="Arial" w:cs="Arial"/>
        </w:rPr>
        <w:t>orisnicima su takvi podaci pouzdan izvor za analizu postojećeg stanja i donošenje odluka.</w:t>
      </w:r>
    </w:p>
    <w:p w:rsidR="00B6440A" w:rsidRPr="00535D2F" w:rsidRDefault="00B6440A" w:rsidP="00A63F11">
      <w:pPr>
        <w:spacing w:after="0" w:line="360" w:lineRule="auto"/>
        <w:rPr>
          <w:rFonts w:ascii="Arial" w:hAnsi="Arial" w:cs="Arial"/>
        </w:rPr>
      </w:pPr>
    </w:p>
    <w:p w:rsidR="00B6440A" w:rsidRPr="00535D2F" w:rsidRDefault="00B6440A" w:rsidP="00A63F11">
      <w:pPr>
        <w:spacing w:after="0" w:line="360" w:lineRule="auto"/>
        <w:rPr>
          <w:rFonts w:ascii="Arial" w:hAnsi="Arial" w:cs="Arial"/>
        </w:rPr>
      </w:pPr>
      <w:r w:rsidRPr="00535D2F">
        <w:rPr>
          <w:rFonts w:ascii="Arial" w:hAnsi="Arial" w:cs="Arial"/>
        </w:rPr>
        <w:t>Kvaliteta službene statistike mjeri se s obzirom na njezinu relevantnost, točnost, pouzdanost, pravodobnost, usklađenost, međunarodnu i regionalnu usporedivost te laku dostupnost korisnicima. Usmjerenost na kvalitetu službene statistike zajamčena je Zakonom o službenoj statistici i Kodeksom prakse europske statistike (KoP)</w:t>
      </w:r>
      <w:r w:rsidRPr="0007639B">
        <w:rPr>
          <w:rStyle w:val="FootnoteReference"/>
        </w:rPr>
        <w:footnoteReference w:id="1"/>
      </w:r>
      <w:r w:rsidRPr="00535D2F">
        <w:rPr>
          <w:rFonts w:ascii="Arial" w:hAnsi="Arial" w:cs="Arial"/>
        </w:rPr>
        <w:t>.</w:t>
      </w:r>
    </w:p>
    <w:p w:rsidR="00B6440A" w:rsidRPr="00535D2F" w:rsidRDefault="00B6440A" w:rsidP="00A63F11">
      <w:pPr>
        <w:spacing w:after="0" w:line="360" w:lineRule="auto"/>
        <w:rPr>
          <w:rFonts w:ascii="Arial" w:hAnsi="Arial" w:cs="Arial"/>
        </w:rPr>
      </w:pPr>
    </w:p>
    <w:p w:rsidR="00B6440A" w:rsidRPr="00535D2F" w:rsidRDefault="00B6440A" w:rsidP="00A63F11">
      <w:pPr>
        <w:spacing w:after="0" w:line="360" w:lineRule="auto"/>
        <w:rPr>
          <w:rFonts w:ascii="Arial" w:hAnsi="Arial" w:cs="Arial"/>
        </w:rPr>
      </w:pPr>
      <w:r w:rsidRPr="00535D2F">
        <w:rPr>
          <w:rFonts w:ascii="Arial" w:hAnsi="Arial" w:cs="Arial"/>
        </w:rPr>
        <w:t>Glavni zadatak statističkog sustava jest redovita i pravodobna proizvodnja te diseminacija kvalitetnih statističkih podataka te kontinuirani razvoj sustava službene statistike.</w:t>
      </w:r>
    </w:p>
    <w:p w:rsidR="00B6440A" w:rsidRPr="00535D2F" w:rsidRDefault="00B6440A" w:rsidP="00A63F11">
      <w:pPr>
        <w:spacing w:after="0" w:line="360" w:lineRule="auto"/>
        <w:rPr>
          <w:rFonts w:ascii="Arial" w:hAnsi="Arial" w:cs="Arial"/>
        </w:rPr>
      </w:pPr>
    </w:p>
    <w:p w:rsidR="00B6440A" w:rsidRPr="00535D2F" w:rsidRDefault="00B6440A" w:rsidP="00A63F11">
      <w:pPr>
        <w:spacing w:after="0" w:line="360" w:lineRule="auto"/>
        <w:rPr>
          <w:rFonts w:ascii="Arial" w:hAnsi="Arial" w:cs="Arial"/>
        </w:rPr>
      </w:pPr>
      <w:r w:rsidRPr="00535D2F">
        <w:rPr>
          <w:rFonts w:ascii="Arial" w:hAnsi="Arial" w:cs="Arial"/>
        </w:rPr>
        <w:t xml:space="preserve">Nacionalni sustav službene statistike čini šest institucija, nositelja službene statistike, određenih Zakonom </w:t>
      </w:r>
      <w:r w:rsidRPr="00535D2F">
        <w:rPr>
          <w:rFonts w:ascii="Arial" w:hAnsi="Arial" w:cs="Arial"/>
          <w:lang w:eastAsia="ar-SA"/>
        </w:rPr>
        <w:t>o službenoj statistici</w:t>
      </w:r>
      <w:r w:rsidRPr="00535D2F">
        <w:rPr>
          <w:rFonts w:ascii="Arial" w:hAnsi="Arial" w:cs="Arial"/>
        </w:rPr>
        <w:t xml:space="preserve"> i Programom statističkih aktivnosti Republike Hrvatske 2021. – 2027. (</w:t>
      </w:r>
      <w:r w:rsidRPr="0007639B">
        <w:rPr>
          <w:rStyle w:val="Hyperlink"/>
          <w:rFonts w:ascii="Arial" w:hAnsi="Arial"/>
          <w:color w:val="0000CC"/>
        </w:rPr>
        <w:t>„</w:t>
      </w:r>
      <w:hyperlink r:id="rId13" w:history="1">
        <w:r w:rsidRPr="0007639B">
          <w:rPr>
            <w:rStyle w:val="Hyperlink"/>
            <w:rFonts w:ascii="Arial" w:hAnsi="Arial" w:cs="Arial"/>
            <w:color w:val="0000CC"/>
          </w:rPr>
          <w:t>Narodne novine”, broj 29/22</w:t>
        </w:r>
      </w:hyperlink>
      <w:r w:rsidRPr="0007639B">
        <w:rPr>
          <w:rStyle w:val="Hyperlink"/>
          <w:rFonts w:ascii="Arial" w:hAnsi="Arial" w:cs="Arial"/>
          <w:color w:val="0000CC"/>
        </w:rPr>
        <w:t>.</w:t>
      </w:r>
      <w:r w:rsidRPr="0007639B">
        <w:rPr>
          <w:rStyle w:val="Hyperlink"/>
          <w:rFonts w:ascii="Arial" w:hAnsi="Arial"/>
          <w:color w:val="0000CC"/>
        </w:rPr>
        <w:t>)</w:t>
      </w:r>
      <w:r w:rsidRPr="0007639B">
        <w:rPr>
          <w:rStyle w:val="Hyperlink"/>
          <w:rFonts w:ascii="Arial" w:hAnsi="Arial"/>
          <w:color w:val="auto"/>
        </w:rPr>
        <w:t>:</w:t>
      </w:r>
      <w:r w:rsidRPr="00161606">
        <w:rPr>
          <w:rFonts w:ascii="Arial" w:hAnsi="Arial" w:cs="Arial"/>
        </w:rPr>
        <w:t xml:space="preserve"> </w:t>
      </w:r>
    </w:p>
    <w:p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color w:val="231F20"/>
          <w:sz w:val="20"/>
          <w:szCs w:val="20"/>
          <w:shd w:val="clear" w:color="auto" w:fill="FFFFFF"/>
        </w:rPr>
        <w:t>Državni zavod za statistiku kao središnje tijelo, glavni nositelj, diseminator i koordinator sustava službene statistike Republike Hrvatske i njegov glavni predstavnik pred europskim i međunarodnim tijelima nadležnima za statistiku te kontaktna točka za Komisiju (Eurostat) u vezi s pitanjima službene statistike u smislu odredbe članka 5. stavka 1. Uredbe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w:t>
      </w:r>
    </w:p>
    <w:p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Hrvatska narodna banka</w:t>
      </w:r>
    </w:p>
    <w:p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Hrvatski zavod za javno zdravstvo</w:t>
      </w:r>
    </w:p>
    <w:p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Ministarstvo gospodarstva i održivog razvoja</w:t>
      </w:r>
    </w:p>
    <w:p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Ministarstvo poljoprivrede</w:t>
      </w:r>
    </w:p>
    <w:p w:rsidR="00B6440A" w:rsidRPr="00535D2F" w:rsidRDefault="00B6440A" w:rsidP="00A63F11">
      <w:pPr>
        <w:pStyle w:val="ListParagraph"/>
        <w:numPr>
          <w:ilvl w:val="0"/>
          <w:numId w:val="7"/>
        </w:numPr>
        <w:spacing w:after="0" w:line="360" w:lineRule="auto"/>
        <w:jc w:val="both"/>
        <w:rPr>
          <w:rFonts w:ascii="Arial" w:hAnsi="Arial" w:cs="Arial"/>
          <w:sz w:val="20"/>
          <w:szCs w:val="20"/>
        </w:rPr>
      </w:pPr>
      <w:r w:rsidRPr="00535D2F">
        <w:rPr>
          <w:rFonts w:ascii="Arial" w:hAnsi="Arial" w:cs="Arial"/>
          <w:sz w:val="20"/>
          <w:szCs w:val="20"/>
        </w:rPr>
        <w:t>Ministarstvo financija.</w:t>
      </w:r>
    </w:p>
    <w:p w:rsidR="00B6440A" w:rsidRPr="00535D2F" w:rsidRDefault="00B6440A" w:rsidP="00A63F11">
      <w:pPr>
        <w:spacing w:after="0" w:line="360" w:lineRule="auto"/>
        <w:rPr>
          <w:rFonts w:ascii="Arial" w:hAnsi="Arial" w:cs="Arial"/>
        </w:rPr>
      </w:pPr>
    </w:p>
    <w:p w:rsidR="00B6440A" w:rsidRPr="00535D2F" w:rsidRDefault="00B6440A" w:rsidP="00A63F11">
      <w:pPr>
        <w:spacing w:after="0" w:line="360" w:lineRule="auto"/>
        <w:rPr>
          <w:rFonts w:ascii="Arial" w:hAnsi="Arial" w:cs="Arial"/>
        </w:rPr>
      </w:pPr>
      <w:r w:rsidRPr="00535D2F">
        <w:rPr>
          <w:rFonts w:ascii="Arial" w:hAnsi="Arial" w:cs="Arial"/>
        </w:rPr>
        <w:t xml:space="preserve">Nositelji službene statistike u svojem su radu profesionalno neovisni, nepristrani prema svim korisnicima, objektivni, pouzdani te poštuju načela statističke povjerljivosti i troškovne učinkovitosti. </w:t>
      </w:r>
    </w:p>
    <w:p w:rsidR="00B6440A" w:rsidRPr="00535D2F" w:rsidRDefault="00B6440A" w:rsidP="00A63F11">
      <w:pPr>
        <w:spacing w:after="0" w:line="360" w:lineRule="auto"/>
        <w:rPr>
          <w:rFonts w:ascii="Arial" w:hAnsi="Arial" w:cs="Arial"/>
        </w:rPr>
      </w:pPr>
    </w:p>
    <w:p w:rsidR="00B6440A" w:rsidRPr="00535D2F" w:rsidRDefault="00B6440A" w:rsidP="00A63F11">
      <w:pPr>
        <w:spacing w:line="360" w:lineRule="auto"/>
        <w:rPr>
          <w:rFonts w:ascii="Arial" w:hAnsi="Arial" w:cs="Arial"/>
        </w:rPr>
      </w:pPr>
      <w:r w:rsidRPr="00535D2F">
        <w:rPr>
          <w:rFonts w:ascii="Arial" w:hAnsi="Arial" w:cs="Arial"/>
        </w:rPr>
        <w:t>Razvoj, proizvodnja i diseminacija službenih statističkih podataka temelje se na propisanim metodologijama, najboljim međunarodnim standardima te transparentno dokumentiranim odgovarajućim postupcima prema sljedećim kriterijima kvalitete: relevantnost, točnost, pravodobnost, poštivanje rokova objavljivanja, usklađenost, usporedivost, dostupnost i jasnoća podataka.</w:t>
      </w:r>
    </w:p>
    <w:p w:rsidR="00B6440A" w:rsidRPr="00535D2F" w:rsidRDefault="00B6440A" w:rsidP="00A63F11">
      <w:pPr>
        <w:spacing w:after="200" w:line="360" w:lineRule="auto"/>
        <w:rPr>
          <w:rFonts w:ascii="Arial" w:hAnsi="Arial" w:cs="Arial"/>
          <w:lang w:eastAsia="ar-SA"/>
        </w:rPr>
      </w:pPr>
      <w:r w:rsidRPr="00535D2F">
        <w:rPr>
          <w:rFonts w:ascii="Arial" w:hAnsi="Arial" w:cs="Arial"/>
          <w:lang w:eastAsia="ar-SA"/>
        </w:rPr>
        <w:t>Razvoj sustava službene statistike složen je proces koji zahtijeva stalnu suradnju nositelja službene statistike, i to u okviru Nacionalnoga statističkog sustava (u daljnjem tekstu: NSS) i Europskoga statističkog sustava (u daljnjem tekstu: ESS).</w:t>
      </w:r>
    </w:p>
    <w:p w:rsidR="00B6440A" w:rsidRPr="00535D2F" w:rsidRDefault="00B6440A" w:rsidP="00A63F11">
      <w:pPr>
        <w:spacing w:after="0" w:line="360" w:lineRule="auto"/>
        <w:rPr>
          <w:rFonts w:ascii="Arial" w:hAnsi="Arial" w:cs="Arial"/>
        </w:rPr>
      </w:pPr>
      <w:r w:rsidRPr="00535D2F">
        <w:rPr>
          <w:rFonts w:ascii="Arial" w:hAnsi="Arial" w:cs="Arial"/>
        </w:rPr>
        <w:t xml:space="preserve">Radi usporedbe društvenih i ekonomskih kretanja službena statistika iznimno je važna i u međunarodnim okvirima. Stoga statistički sustav Republike Hrvatske djeluje u okviru ESS-a, omogućujući usporedivost statističkih podataka Republike Hrvatske s podacima država članica EU-a. </w:t>
      </w:r>
      <w:r w:rsidRPr="00535D2F">
        <w:rPr>
          <w:rFonts w:ascii="Arial" w:hAnsi="Arial" w:cs="Arial"/>
          <w:color w:val="000000"/>
        </w:rPr>
        <w:t>NSS se usklađuje s ESS-om i Europskim statističkim programom, u skladu s Uredbom (EZ) br. 223/2009 Europskog parlamenta i Vijeća od 11. ožujka 2009. o europskoj statistici i Uredbom (EU)</w:t>
      </w:r>
      <w:r w:rsidR="009562C1">
        <w:rPr>
          <w:rFonts w:ascii="Arial" w:hAnsi="Arial" w:cs="Arial"/>
          <w:color w:val="000000"/>
        </w:rPr>
        <w:t xml:space="preserve"> </w:t>
      </w:r>
      <w:r w:rsidRPr="00535D2F">
        <w:rPr>
          <w:rFonts w:ascii="Arial" w:hAnsi="Arial" w:cs="Arial"/>
          <w:color w:val="000000"/>
        </w:rPr>
        <w:t xml:space="preserve">2015/759 Europskog parlamenta i Vijeća od 29. travnja 2015. o izmjeni Uredbe (EZ) br. 223/2009 o europskoj </w:t>
      </w:r>
      <w:r w:rsidRPr="00535D2F">
        <w:rPr>
          <w:rFonts w:ascii="Arial" w:hAnsi="Arial" w:cs="Arial"/>
        </w:rPr>
        <w:t xml:space="preserve">statistici (Tekst značajan za EGP i Švicarsku). </w:t>
      </w:r>
    </w:p>
    <w:p w:rsidR="00B6440A" w:rsidRPr="00535D2F" w:rsidRDefault="00B6440A" w:rsidP="00A63F11">
      <w:pPr>
        <w:spacing w:after="0" w:line="360" w:lineRule="auto"/>
        <w:rPr>
          <w:rFonts w:ascii="Arial" w:hAnsi="Arial" w:cs="Arial"/>
          <w:strike/>
        </w:rPr>
      </w:pPr>
    </w:p>
    <w:p w:rsidR="00B6440A" w:rsidRPr="00535D2F" w:rsidRDefault="00B6440A" w:rsidP="00A63F11">
      <w:pPr>
        <w:spacing w:after="0" w:line="360" w:lineRule="auto"/>
        <w:rPr>
          <w:rFonts w:ascii="Arial" w:hAnsi="Arial" w:cs="Arial"/>
          <w:color w:val="000000"/>
        </w:rPr>
      </w:pPr>
      <w:r w:rsidRPr="00535D2F">
        <w:rPr>
          <w:rFonts w:ascii="Arial" w:hAnsi="Arial" w:cs="Arial"/>
        </w:rPr>
        <w:t>Državni zavod za statistiku na temelju Zakona o službenoj statistici i u suradnji s ostalim nositeljima službene statistike izrađuje i provodi dugoročne, srednjoročne i kratkoročne planove</w:t>
      </w:r>
      <w:r w:rsidRPr="00535D2F">
        <w:rPr>
          <w:rFonts w:ascii="Arial" w:hAnsi="Arial" w:cs="Arial"/>
          <w:color w:val="000000"/>
        </w:rPr>
        <w:t xml:space="preserve"> z</w:t>
      </w:r>
      <w:r w:rsidRPr="00535D2F">
        <w:rPr>
          <w:rFonts w:ascii="Arial" w:hAnsi="Arial" w:cs="Arial"/>
        </w:rPr>
        <w:t>a potrebe proizvodnje i daljnjeg razvoja službene statistike.</w:t>
      </w:r>
    </w:p>
    <w:p w:rsidR="00B6440A" w:rsidRPr="00535D2F" w:rsidRDefault="00B6440A" w:rsidP="00A63F11">
      <w:pPr>
        <w:spacing w:after="0" w:line="360" w:lineRule="auto"/>
        <w:rPr>
          <w:rFonts w:ascii="Arial" w:hAnsi="Arial" w:cs="Arial"/>
        </w:rPr>
      </w:pPr>
    </w:p>
    <w:p w:rsidR="00B6440A" w:rsidRPr="00535D2F" w:rsidRDefault="00B6440A" w:rsidP="00A63F11">
      <w:pPr>
        <w:numPr>
          <w:ilvl w:val="0"/>
          <w:numId w:val="8"/>
        </w:numPr>
        <w:spacing w:after="0" w:line="360" w:lineRule="auto"/>
        <w:rPr>
          <w:rFonts w:ascii="Arial" w:hAnsi="Arial" w:cs="Arial"/>
        </w:rPr>
      </w:pPr>
      <w:r w:rsidRPr="00535D2F">
        <w:rPr>
          <w:rFonts w:ascii="Arial" w:hAnsi="Arial" w:cs="Arial"/>
          <w:b/>
        </w:rPr>
        <w:t>Strategija razvitka službene statistike Republike Hrvatske 2021. – 2030</w:t>
      </w:r>
      <w:r w:rsidRPr="00535D2F">
        <w:rPr>
          <w:rFonts w:ascii="Arial" w:hAnsi="Arial" w:cs="Arial"/>
        </w:rPr>
        <w:t xml:space="preserve">. (u daljnjem tekstu: Strategija) dugoročni je planski dokument kojim se određuje smjer NSS-a u sljedećemu desetogodišnjem razdoblju. Njome se određuju misija i vizija te definiraju prioriteti i ciljevi usmjereni na razvoj sustava službene statistike u Republici Hrvatskoj. Ostvarenje strateških ciljeva planira se provedbom niza mjera i aktivnosti koje se detaljnije definiraju u srednjoročnim i kratkoročnim planovima (programima statističkih aktivnosti i godišnjim provedbenim planovima). Strategiju je usvojio Hrvatski sabor na sjednici održanoj 25. veljače 2022. Objavljena je u </w:t>
      </w:r>
      <w:r w:rsidRPr="00535D2F">
        <w:rPr>
          <w:rFonts w:ascii="Arial" w:hAnsi="Arial" w:cs="Arial"/>
          <w:lang w:eastAsia="ar-SA"/>
        </w:rPr>
        <w:t>„</w:t>
      </w:r>
      <w:r w:rsidRPr="00535D2F">
        <w:rPr>
          <w:rFonts w:ascii="Arial" w:hAnsi="Arial" w:cs="Arial"/>
        </w:rPr>
        <w:t>Narodnim novinama</w:t>
      </w:r>
      <w:r w:rsidRPr="00535D2F">
        <w:rPr>
          <w:rFonts w:ascii="Arial" w:hAnsi="Arial" w:cs="Arial"/>
          <w:lang w:eastAsia="ar-SA"/>
        </w:rPr>
        <w:t>“</w:t>
      </w:r>
      <w:r w:rsidRPr="00535D2F">
        <w:rPr>
          <w:rFonts w:ascii="Arial" w:hAnsi="Arial" w:cs="Arial"/>
        </w:rPr>
        <w:t xml:space="preserve">, broj </w:t>
      </w:r>
      <w:hyperlink r:id="rId14" w:history="1">
        <w:r w:rsidRPr="00535D2F">
          <w:rPr>
            <w:rFonts w:ascii="Arial" w:hAnsi="Arial" w:cs="Arial"/>
          </w:rPr>
          <w:t>29/22.</w:t>
        </w:r>
      </w:hyperlink>
      <w:r w:rsidRPr="00535D2F">
        <w:rPr>
          <w:rFonts w:ascii="Arial" w:hAnsi="Arial" w:cs="Arial"/>
        </w:rPr>
        <w:t xml:space="preserve"> i na internetskim stranicama Državnog zavoda za statistiku</w:t>
      </w:r>
      <w:r w:rsidRPr="0007639B">
        <w:rPr>
          <w:rStyle w:val="FootnoteReference"/>
        </w:rPr>
        <w:footnoteReference w:id="2"/>
      </w:r>
      <w:r w:rsidRPr="00535D2F">
        <w:rPr>
          <w:rFonts w:ascii="Arial" w:hAnsi="Arial" w:cs="Arial"/>
        </w:rPr>
        <w:t>.</w:t>
      </w:r>
    </w:p>
    <w:p w:rsidR="00B6440A" w:rsidRPr="00535D2F" w:rsidRDefault="00B6440A" w:rsidP="00A63F11">
      <w:pPr>
        <w:spacing w:after="0" w:line="360" w:lineRule="auto"/>
        <w:rPr>
          <w:rFonts w:ascii="Arial" w:hAnsi="Arial" w:cs="Arial"/>
        </w:rPr>
      </w:pPr>
    </w:p>
    <w:p w:rsidR="00B6440A" w:rsidRPr="00535D2F" w:rsidRDefault="00BA4D8C" w:rsidP="00A63F11">
      <w:pPr>
        <w:numPr>
          <w:ilvl w:val="0"/>
          <w:numId w:val="8"/>
        </w:numPr>
        <w:spacing w:after="0" w:line="360" w:lineRule="auto"/>
        <w:rPr>
          <w:rFonts w:ascii="Arial" w:hAnsi="Arial" w:cs="Arial"/>
          <w:shd w:val="clear" w:color="auto" w:fill="FFFFFF"/>
        </w:rPr>
      </w:pPr>
      <w:hyperlink r:id="rId15" w:history="1">
        <w:r w:rsidR="00B6440A" w:rsidRPr="00535D2F">
          <w:rPr>
            <w:rFonts w:ascii="Arial" w:hAnsi="Arial" w:cs="Arial"/>
            <w:b/>
          </w:rPr>
          <w:t>Program statističkih aktivnosti Republike Hrvatske 2021. – 2027. (PSA)</w:t>
        </w:r>
      </w:hyperlink>
      <w:r w:rsidR="00B6440A" w:rsidRPr="0007639B">
        <w:rPr>
          <w:rStyle w:val="FootnoteReference"/>
        </w:rPr>
        <w:footnoteReference w:id="3"/>
      </w:r>
      <w:r w:rsidR="00B6440A" w:rsidRPr="00535D2F">
        <w:rPr>
          <w:rFonts w:ascii="Arial" w:hAnsi="Arial" w:cs="Arial"/>
        </w:rPr>
        <w:t xml:space="preserve"> srednjoročni je dokument strateškog planiranja i njime se utvrđuju statističke aktivnosti za višegodišnje razdoblje u skladu s obvezama koje proizlaze iz članstva Republike Hrvatske u EU (navedeni</w:t>
      </w:r>
      <w:r w:rsidR="00B6440A" w:rsidRPr="00535D2F">
        <w:rPr>
          <w:rFonts w:ascii="Arial" w:hAnsi="Arial" w:cs="Arial"/>
          <w:lang w:eastAsia="ar-SA"/>
        </w:rPr>
        <w:t xml:space="preserve"> u Eurostatovu dokumentu </w:t>
      </w:r>
      <w:r w:rsidR="00B6440A" w:rsidRPr="00535D2F">
        <w:rPr>
          <w:rFonts w:ascii="Arial" w:hAnsi="Arial" w:cs="Arial"/>
          <w:i/>
          <w:lang w:eastAsia="ar-SA"/>
        </w:rPr>
        <w:t>Statistical Requirements Compendium</w:t>
      </w:r>
      <w:r w:rsidR="00B6440A" w:rsidRPr="0007639B">
        <w:rPr>
          <w:rStyle w:val="FootnoteReference"/>
        </w:rPr>
        <w:footnoteReference w:id="4"/>
      </w:r>
      <w:r w:rsidR="00B6440A" w:rsidRPr="00535D2F">
        <w:rPr>
          <w:rFonts w:ascii="Arial" w:hAnsi="Arial" w:cs="Arial"/>
          <w:lang w:eastAsia="ar-SA"/>
        </w:rPr>
        <w:t xml:space="preserve">) </w:t>
      </w:r>
      <w:r w:rsidR="00B6440A" w:rsidRPr="00535D2F">
        <w:rPr>
          <w:rFonts w:ascii="Arial" w:hAnsi="Arial" w:cs="Arial"/>
          <w:shd w:val="clear" w:color="auto" w:fill="FFFFFF"/>
        </w:rPr>
        <w:t xml:space="preserve">te u skladu s nacionalnim potrebama. Radi usklađivanja s ESS-om donosi se za razdoblje koje je istovjetno razdoblju trajanja Europskoga statističkog programa, koji je ujedno okvir za planiranje aktivnosti NSS-a radi omogućivanja usporedivosti statističkih podataka Republike Hrvatske s podacima država članica EU-a. </w:t>
      </w:r>
    </w:p>
    <w:p w:rsidR="00B6440A" w:rsidRPr="00535D2F" w:rsidRDefault="00B6440A" w:rsidP="00A63F11">
      <w:pPr>
        <w:spacing w:after="0" w:line="360" w:lineRule="auto"/>
        <w:rPr>
          <w:rFonts w:ascii="Arial" w:hAnsi="Arial" w:cs="Arial"/>
          <w:shd w:val="clear" w:color="auto" w:fill="FFFFFF"/>
        </w:rPr>
      </w:pPr>
    </w:p>
    <w:p w:rsidR="00B6440A" w:rsidRPr="00535D2F" w:rsidRDefault="00B6440A" w:rsidP="00A63F11">
      <w:pPr>
        <w:numPr>
          <w:ilvl w:val="0"/>
          <w:numId w:val="8"/>
        </w:numPr>
        <w:spacing w:after="0" w:line="360" w:lineRule="auto"/>
        <w:rPr>
          <w:rFonts w:ascii="Arial" w:hAnsi="Arial" w:cs="Arial"/>
          <w:shd w:val="clear" w:color="auto" w:fill="FFFFFF"/>
        </w:rPr>
      </w:pPr>
      <w:r w:rsidRPr="00535D2F">
        <w:rPr>
          <w:rFonts w:ascii="Arial" w:hAnsi="Arial" w:cs="Arial"/>
          <w:b/>
        </w:rPr>
        <w:t xml:space="preserve">Godišnji provedbeni plan statističkih aktivnosti Republike Hrvatske </w:t>
      </w:r>
      <w:r w:rsidRPr="00535D2F">
        <w:rPr>
          <w:rFonts w:ascii="Arial" w:hAnsi="Arial" w:cs="Arial"/>
        </w:rPr>
        <w:t>d</w:t>
      </w:r>
      <w:r w:rsidRPr="00535D2F">
        <w:rPr>
          <w:rFonts w:ascii="Arial" w:hAnsi="Arial" w:cs="Arial"/>
          <w:shd w:val="clear" w:color="auto" w:fill="FFFFFF"/>
        </w:rPr>
        <w:t>onosi se za svaku godinu provedbe Programa statističkih aktivnosti Republike Hrvatske 2021. − 2027.</w:t>
      </w:r>
    </w:p>
    <w:p w:rsidR="00B6440A" w:rsidRPr="00535D2F" w:rsidRDefault="00B6440A" w:rsidP="00A63F11">
      <w:pPr>
        <w:spacing w:after="0" w:line="360" w:lineRule="auto"/>
        <w:rPr>
          <w:rFonts w:ascii="Arial" w:hAnsi="Arial" w:cs="Arial"/>
          <w:shd w:val="clear" w:color="auto" w:fill="FFFFFF"/>
          <w:lang w:eastAsia="ar-SA"/>
        </w:rPr>
      </w:pPr>
    </w:p>
    <w:p w:rsidR="00B6440A" w:rsidRPr="00535D2F" w:rsidRDefault="00B6440A" w:rsidP="00A63F11">
      <w:pPr>
        <w:spacing w:after="200" w:line="360" w:lineRule="auto"/>
        <w:rPr>
          <w:rFonts w:ascii="Arial" w:hAnsi="Arial" w:cs="Arial"/>
          <w:lang w:eastAsia="ar-SA"/>
        </w:rPr>
      </w:pPr>
      <w:r w:rsidRPr="00535D2F">
        <w:rPr>
          <w:rFonts w:ascii="Arial" w:hAnsi="Arial" w:cs="Arial"/>
        </w:rPr>
        <w:t xml:space="preserve">Strateški planovi i izvješća koja se odnose na područje službene statistike Republike Hrvatske redovito se objavljuju na internetskim stranicama Državnog zavoda za statistiku, u području </w:t>
      </w:r>
      <w:hyperlink r:id="rId16" w:history="1">
        <w:r w:rsidRPr="00535D2F">
          <w:rPr>
            <w:rStyle w:val="Hyperlink"/>
            <w:rFonts w:ascii="Arial" w:hAnsi="Arial" w:cs="Arial"/>
          </w:rPr>
          <w:t>Strateški planovi i izvješća (gov.hr)</w:t>
        </w:r>
      </w:hyperlink>
      <w:r w:rsidRPr="00535D2F">
        <w:rPr>
          <w:rFonts w:ascii="Arial" w:hAnsi="Arial" w:cs="Arial"/>
        </w:rPr>
        <w:t>.</w:t>
      </w:r>
    </w:p>
    <w:p w:rsidR="00B6440A" w:rsidRDefault="00B6440A" w:rsidP="004C49C0">
      <w:pPr>
        <w:tabs>
          <w:tab w:val="left" w:pos="9072"/>
        </w:tabs>
        <w:spacing w:line="360" w:lineRule="auto"/>
        <w:rPr>
          <w:rFonts w:ascii="Arial" w:hAnsi="Arial" w:cs="Arial"/>
          <w:noProof/>
        </w:rPr>
      </w:pPr>
    </w:p>
    <w:p w:rsidR="004C49C0" w:rsidRPr="00A63F11" w:rsidRDefault="004C49C0" w:rsidP="00A63F11">
      <w:pPr>
        <w:tabs>
          <w:tab w:val="left" w:pos="9072"/>
        </w:tabs>
        <w:spacing w:line="360" w:lineRule="auto"/>
        <w:rPr>
          <w:rFonts w:ascii="Arial" w:hAnsi="Arial" w:cs="Arial"/>
          <w:noProof/>
        </w:rPr>
      </w:pPr>
      <w:r w:rsidRPr="00A63F11">
        <w:rPr>
          <w:rFonts w:ascii="Arial" w:hAnsi="Arial" w:cs="Arial"/>
          <w:noProof/>
        </w:rPr>
        <w:t>Državni zavod za statistiku izrađuje Nacrt prijedloga godišnjega provedbenog plana statističkih aktivnosti Republike Hrvatske u suradnji s drugim nositeljima službene statistike te ga</w:t>
      </w:r>
      <w:r w:rsidR="006B7ABA">
        <w:rPr>
          <w:rFonts w:ascii="Arial" w:hAnsi="Arial" w:cs="Arial"/>
          <w:noProof/>
        </w:rPr>
        <w:t>,</w:t>
      </w:r>
      <w:r w:rsidRPr="00A63F11">
        <w:rPr>
          <w:rFonts w:ascii="Arial" w:hAnsi="Arial" w:cs="Arial"/>
          <w:noProof/>
        </w:rPr>
        <w:t xml:space="preserve"> na temelju Zakona o službenoj statistici</w:t>
      </w:r>
      <w:r w:rsidR="009C3DCE">
        <w:rPr>
          <w:rFonts w:ascii="Arial" w:hAnsi="Arial" w:cs="Arial"/>
          <w:noProof/>
        </w:rPr>
        <w:t>,</w:t>
      </w:r>
      <w:r w:rsidRPr="00A63F11">
        <w:rPr>
          <w:rFonts w:ascii="Arial" w:hAnsi="Arial" w:cs="Arial"/>
          <w:noProof/>
        </w:rPr>
        <w:t xml:space="preserve"> upućuje na usvajanje u Hrvatski sabor.</w:t>
      </w:r>
    </w:p>
    <w:p w:rsidR="00B86B0E" w:rsidRPr="00A63F11" w:rsidRDefault="00B86B0E" w:rsidP="00A63F11">
      <w:pPr>
        <w:spacing w:after="0" w:line="360" w:lineRule="auto"/>
        <w:rPr>
          <w:rFonts w:ascii="Arial" w:hAnsi="Arial" w:cs="Arial"/>
          <w:szCs w:val="24"/>
        </w:rPr>
      </w:pPr>
    </w:p>
    <w:p w:rsidR="004C49C0" w:rsidRPr="00A63F11" w:rsidRDefault="009E6CD8" w:rsidP="00A63F11">
      <w:pPr>
        <w:spacing w:after="0" w:line="360" w:lineRule="auto"/>
        <w:rPr>
          <w:rFonts w:ascii="Arial" w:hAnsi="Arial" w:cs="Arial"/>
          <w:szCs w:val="24"/>
        </w:rPr>
      </w:pPr>
      <w:r w:rsidRPr="00A63F11">
        <w:rPr>
          <w:rFonts w:ascii="Arial" w:hAnsi="Arial" w:cs="Arial"/>
          <w:szCs w:val="24"/>
        </w:rPr>
        <w:t>Sve statističke aktivnosti provode se na temelju Zakona o službenoj statistici.</w:t>
      </w:r>
    </w:p>
    <w:p w:rsidR="008F7568" w:rsidRDefault="008F7568" w:rsidP="009E6CD8">
      <w:pPr>
        <w:tabs>
          <w:tab w:val="left" w:pos="9072"/>
        </w:tabs>
        <w:spacing w:line="360" w:lineRule="auto"/>
        <w:rPr>
          <w:rFonts w:ascii="Arial" w:hAnsi="Arial" w:cs="Arial"/>
          <w:noProof/>
        </w:rPr>
      </w:pPr>
      <w:r w:rsidRPr="00975CBA">
        <w:rPr>
          <w:rFonts w:ascii="Arial" w:hAnsi="Arial" w:cs="Arial"/>
          <w:noProof/>
        </w:rPr>
        <w:t>U skladu s odredbama navedenog Zakona, Godišnjim provedbenim planom propisuje se provođenje triju vrsta statističkih aktivnosti: statističk</w:t>
      </w:r>
      <w:r>
        <w:rPr>
          <w:rFonts w:ascii="Arial" w:hAnsi="Arial" w:cs="Arial"/>
          <w:noProof/>
        </w:rPr>
        <w:t xml:space="preserve">e aktivnosti </w:t>
      </w:r>
      <w:r w:rsidRPr="00975CBA">
        <w:rPr>
          <w:rFonts w:ascii="Arial" w:hAnsi="Arial" w:cs="Arial"/>
          <w:noProof/>
        </w:rPr>
        <w:t>na temelju neposrednog prikupljanja podataka (oznaka I.), statističk</w:t>
      </w:r>
      <w:r>
        <w:rPr>
          <w:rFonts w:ascii="Arial" w:hAnsi="Arial" w:cs="Arial"/>
          <w:noProof/>
        </w:rPr>
        <w:t>e</w:t>
      </w:r>
      <w:r w:rsidRPr="00975CBA">
        <w:rPr>
          <w:rFonts w:ascii="Arial" w:hAnsi="Arial" w:cs="Arial"/>
          <w:noProof/>
        </w:rPr>
        <w:t xml:space="preserve"> </w:t>
      </w:r>
      <w:r>
        <w:rPr>
          <w:rFonts w:ascii="Arial" w:hAnsi="Arial" w:cs="Arial"/>
          <w:noProof/>
        </w:rPr>
        <w:t>aktivnosti</w:t>
      </w:r>
      <w:r w:rsidRPr="00975CBA">
        <w:rPr>
          <w:rFonts w:ascii="Arial" w:hAnsi="Arial" w:cs="Arial"/>
          <w:noProof/>
        </w:rPr>
        <w:t xml:space="preserve"> čiji se podaci dobivaju iz administrativnih izvora ili metodom promatranja i praćenja (oznaka II.) te razvojne aktivnosti, popisi i druga opsežnija statistička istraživanja (oznaka III.).</w:t>
      </w:r>
    </w:p>
    <w:p w:rsidR="008F7568" w:rsidRDefault="009E6CD8" w:rsidP="00A63F11">
      <w:pPr>
        <w:tabs>
          <w:tab w:val="left" w:pos="9072"/>
        </w:tabs>
        <w:spacing w:after="0" w:line="360" w:lineRule="auto"/>
        <w:rPr>
          <w:rFonts w:ascii="Arial" w:hAnsi="Arial" w:cs="Arial"/>
          <w:noProof/>
        </w:rPr>
      </w:pPr>
      <w:r w:rsidRPr="00B16967">
        <w:rPr>
          <w:rFonts w:ascii="Arial" w:hAnsi="Arial" w:cs="Arial"/>
          <w:noProof/>
        </w:rPr>
        <w:t>Godišnjim provedbenim planom statističkih aktivnosti Republike Hrvatske 2024. godine planirana je provedba ukupno 29</w:t>
      </w:r>
      <w:r w:rsidR="00B16967" w:rsidRPr="00B16967">
        <w:rPr>
          <w:rFonts w:ascii="Arial" w:hAnsi="Arial" w:cs="Arial"/>
          <w:noProof/>
        </w:rPr>
        <w:t>9</w:t>
      </w:r>
      <w:r w:rsidRPr="00B16967">
        <w:rPr>
          <w:rFonts w:ascii="Arial" w:hAnsi="Arial" w:cs="Arial"/>
          <w:noProof/>
        </w:rPr>
        <w:t xml:space="preserve"> statističkih aktivnosti, a od toga </w:t>
      </w:r>
    </w:p>
    <w:p w:rsidR="008F7568" w:rsidRPr="00A63F11" w:rsidRDefault="009E6CD8" w:rsidP="00A63F11">
      <w:pPr>
        <w:pStyle w:val="ListParagraph"/>
        <w:numPr>
          <w:ilvl w:val="0"/>
          <w:numId w:val="11"/>
        </w:numPr>
        <w:tabs>
          <w:tab w:val="left" w:pos="9072"/>
        </w:tabs>
        <w:spacing w:line="360" w:lineRule="auto"/>
        <w:ind w:left="1134"/>
        <w:rPr>
          <w:rFonts w:ascii="Arial" w:hAnsi="Arial" w:cs="Arial"/>
          <w:noProof/>
          <w:sz w:val="20"/>
        </w:rPr>
      </w:pPr>
      <w:r w:rsidRPr="00A63F11">
        <w:rPr>
          <w:rFonts w:ascii="Arial" w:hAnsi="Arial" w:cs="Arial"/>
          <w:noProof/>
          <w:sz w:val="20"/>
        </w:rPr>
        <w:t>159 statističkih aktivnosti na temelju neposrednog prikupljanja podataka</w:t>
      </w:r>
      <w:r w:rsidR="004E0851">
        <w:rPr>
          <w:rFonts w:ascii="Arial" w:hAnsi="Arial" w:cs="Arial"/>
          <w:noProof/>
          <w:sz w:val="20"/>
        </w:rPr>
        <w:t xml:space="preserve"> </w:t>
      </w:r>
    </w:p>
    <w:p w:rsidR="008F7568" w:rsidRPr="00A63F11" w:rsidRDefault="009E6CD8" w:rsidP="00A63F11">
      <w:pPr>
        <w:pStyle w:val="ListParagraph"/>
        <w:numPr>
          <w:ilvl w:val="0"/>
          <w:numId w:val="11"/>
        </w:numPr>
        <w:tabs>
          <w:tab w:val="left" w:pos="9072"/>
        </w:tabs>
        <w:spacing w:line="360" w:lineRule="auto"/>
        <w:ind w:left="1134"/>
        <w:rPr>
          <w:rFonts w:ascii="Arial" w:hAnsi="Arial" w:cs="Arial"/>
          <w:noProof/>
          <w:sz w:val="20"/>
        </w:rPr>
      </w:pPr>
      <w:r w:rsidRPr="00A63F11">
        <w:rPr>
          <w:rFonts w:ascii="Arial" w:hAnsi="Arial" w:cs="Arial"/>
          <w:noProof/>
          <w:sz w:val="20"/>
        </w:rPr>
        <w:t>9</w:t>
      </w:r>
      <w:r w:rsidR="00B16967" w:rsidRPr="00A63F11">
        <w:rPr>
          <w:rFonts w:ascii="Arial" w:hAnsi="Arial" w:cs="Arial"/>
          <w:noProof/>
          <w:sz w:val="20"/>
        </w:rPr>
        <w:t>4</w:t>
      </w:r>
      <w:r w:rsidRPr="00A63F11">
        <w:rPr>
          <w:rFonts w:ascii="Arial" w:hAnsi="Arial" w:cs="Arial"/>
          <w:noProof/>
          <w:sz w:val="20"/>
        </w:rPr>
        <w:t xml:space="preserve"> statističk</w:t>
      </w:r>
      <w:r w:rsidR="008F7568" w:rsidRPr="00A63F11">
        <w:rPr>
          <w:rFonts w:ascii="Arial" w:hAnsi="Arial" w:cs="Arial"/>
          <w:noProof/>
          <w:sz w:val="20"/>
        </w:rPr>
        <w:t>e</w:t>
      </w:r>
      <w:r w:rsidRPr="00A63F11">
        <w:rPr>
          <w:rFonts w:ascii="Arial" w:hAnsi="Arial" w:cs="Arial"/>
          <w:noProof/>
          <w:sz w:val="20"/>
        </w:rPr>
        <w:t xml:space="preserve"> aktivnosti na temelju administrativnih izvora ili metodom promatranja i praćenja te</w:t>
      </w:r>
    </w:p>
    <w:p w:rsidR="008F7568" w:rsidRPr="00A63F11" w:rsidRDefault="009E6CD8" w:rsidP="00A63F11">
      <w:pPr>
        <w:pStyle w:val="ListParagraph"/>
        <w:numPr>
          <w:ilvl w:val="0"/>
          <w:numId w:val="11"/>
        </w:numPr>
        <w:tabs>
          <w:tab w:val="left" w:pos="9072"/>
        </w:tabs>
        <w:spacing w:line="360" w:lineRule="auto"/>
        <w:ind w:left="1134"/>
        <w:rPr>
          <w:rFonts w:ascii="Arial" w:hAnsi="Arial" w:cs="Arial"/>
          <w:noProof/>
          <w:sz w:val="20"/>
        </w:rPr>
      </w:pPr>
      <w:r w:rsidRPr="00A63F11">
        <w:rPr>
          <w:rFonts w:ascii="Arial" w:hAnsi="Arial" w:cs="Arial"/>
          <w:noProof/>
          <w:sz w:val="20"/>
        </w:rPr>
        <w:t>4</w:t>
      </w:r>
      <w:r w:rsidR="00B16967" w:rsidRPr="00A63F11">
        <w:rPr>
          <w:rFonts w:ascii="Arial" w:hAnsi="Arial" w:cs="Arial"/>
          <w:noProof/>
          <w:sz w:val="20"/>
        </w:rPr>
        <w:t>6</w:t>
      </w:r>
      <w:r w:rsidRPr="00A63F11">
        <w:rPr>
          <w:rFonts w:ascii="Arial" w:hAnsi="Arial" w:cs="Arial"/>
          <w:noProof/>
          <w:sz w:val="20"/>
        </w:rPr>
        <w:t xml:space="preserve"> razvojn</w:t>
      </w:r>
      <w:r w:rsidR="008F7568" w:rsidRPr="00A63F11">
        <w:rPr>
          <w:rFonts w:ascii="Arial" w:hAnsi="Arial" w:cs="Arial"/>
          <w:noProof/>
          <w:sz w:val="20"/>
        </w:rPr>
        <w:t>ih</w:t>
      </w:r>
      <w:r w:rsidRPr="00A63F11">
        <w:rPr>
          <w:rFonts w:ascii="Arial" w:hAnsi="Arial" w:cs="Arial"/>
          <w:noProof/>
          <w:sz w:val="20"/>
        </w:rPr>
        <w:t xml:space="preserve"> aktivnosti.</w:t>
      </w:r>
    </w:p>
    <w:p w:rsidR="009E6CD8" w:rsidRPr="00055B54" w:rsidRDefault="009E6CD8" w:rsidP="00A63F11">
      <w:pPr>
        <w:tabs>
          <w:tab w:val="left" w:pos="9072"/>
        </w:tabs>
        <w:spacing w:line="360" w:lineRule="auto"/>
        <w:rPr>
          <w:rFonts w:ascii="Arial" w:hAnsi="Arial" w:cs="Arial"/>
          <w:noProof/>
        </w:rPr>
      </w:pPr>
      <w:r w:rsidRPr="00A63F11">
        <w:rPr>
          <w:rFonts w:ascii="Arial" w:hAnsi="Arial" w:cs="Arial"/>
          <w:noProof/>
        </w:rPr>
        <w:t xml:space="preserve">Od </w:t>
      </w:r>
      <w:r w:rsidRPr="00055B54">
        <w:rPr>
          <w:rFonts w:ascii="Arial" w:hAnsi="Arial" w:cs="Arial"/>
          <w:noProof/>
        </w:rPr>
        <w:t>ukupno 29</w:t>
      </w:r>
      <w:r w:rsidR="008F7568" w:rsidRPr="00055B54">
        <w:rPr>
          <w:rFonts w:ascii="Arial" w:hAnsi="Arial" w:cs="Arial"/>
          <w:noProof/>
        </w:rPr>
        <w:t>9</w:t>
      </w:r>
      <w:r w:rsidRPr="00055B54">
        <w:rPr>
          <w:rFonts w:ascii="Arial" w:hAnsi="Arial" w:cs="Arial"/>
          <w:noProof/>
        </w:rPr>
        <w:t xml:space="preserve"> statističkih aktivnosti, Državni zavod za statistiku u 2024. provest će 84%</w:t>
      </w:r>
      <w:r w:rsidR="004E0851" w:rsidRPr="00055B54">
        <w:rPr>
          <w:rFonts w:ascii="Arial" w:hAnsi="Arial" w:cs="Arial"/>
          <w:noProof/>
        </w:rPr>
        <w:t xml:space="preserve"> </w:t>
      </w:r>
      <w:r w:rsidRPr="00055B54">
        <w:rPr>
          <w:rFonts w:ascii="Arial" w:hAnsi="Arial" w:cs="Arial"/>
          <w:noProof/>
        </w:rPr>
        <w:t>statističk</w:t>
      </w:r>
      <w:r w:rsidR="004E0851" w:rsidRPr="00055B54">
        <w:rPr>
          <w:rFonts w:ascii="Arial" w:hAnsi="Arial" w:cs="Arial"/>
          <w:noProof/>
        </w:rPr>
        <w:t>ih</w:t>
      </w:r>
      <w:r w:rsidRPr="00055B54">
        <w:rPr>
          <w:rFonts w:ascii="Arial" w:hAnsi="Arial" w:cs="Arial"/>
          <w:noProof/>
        </w:rPr>
        <w:t xml:space="preserve"> aktivnost</w:t>
      </w:r>
      <w:r w:rsidR="004E0851" w:rsidRPr="00055B54">
        <w:rPr>
          <w:rFonts w:ascii="Arial" w:hAnsi="Arial" w:cs="Arial"/>
          <w:noProof/>
        </w:rPr>
        <w:t>i</w:t>
      </w:r>
      <w:r w:rsidRPr="00055B54">
        <w:rPr>
          <w:rFonts w:ascii="Arial" w:hAnsi="Arial" w:cs="Arial"/>
          <w:noProof/>
        </w:rPr>
        <w:t>, dok će ostal</w:t>
      </w:r>
      <w:r w:rsidR="004E0851" w:rsidRPr="00055B54">
        <w:rPr>
          <w:rFonts w:ascii="Arial" w:hAnsi="Arial" w:cs="Arial"/>
          <w:noProof/>
        </w:rPr>
        <w:t xml:space="preserve">ih 16% </w:t>
      </w:r>
      <w:r w:rsidRPr="00055B54">
        <w:rPr>
          <w:rFonts w:ascii="Arial" w:hAnsi="Arial" w:cs="Arial"/>
          <w:noProof/>
        </w:rPr>
        <w:t>statističk</w:t>
      </w:r>
      <w:r w:rsidR="004E0851" w:rsidRPr="00055B54">
        <w:rPr>
          <w:rFonts w:ascii="Arial" w:hAnsi="Arial" w:cs="Arial"/>
          <w:noProof/>
        </w:rPr>
        <w:t>ih</w:t>
      </w:r>
      <w:r w:rsidRPr="00055B54">
        <w:rPr>
          <w:rFonts w:ascii="Arial" w:hAnsi="Arial" w:cs="Arial"/>
          <w:noProof/>
        </w:rPr>
        <w:t xml:space="preserve"> aktivnosti provesti drugi nositelji službene statistike.</w:t>
      </w:r>
    </w:p>
    <w:p w:rsidR="007454DE" w:rsidRPr="00055B54" w:rsidRDefault="007454DE" w:rsidP="0007639B">
      <w:pPr>
        <w:tabs>
          <w:tab w:val="left" w:pos="9072"/>
        </w:tabs>
        <w:spacing w:line="360" w:lineRule="auto"/>
        <w:rPr>
          <w:rFonts w:ascii="Arial" w:hAnsi="Arial" w:cs="Arial"/>
          <w:noProof/>
        </w:rPr>
      </w:pPr>
      <w:r w:rsidRPr="00055B54">
        <w:rPr>
          <w:rFonts w:ascii="Arial" w:hAnsi="Arial" w:cs="Arial"/>
          <w:noProof/>
        </w:rPr>
        <w:t xml:space="preserve">Dvije statističke aktivnosti imaju dva nositelja </w:t>
      </w:r>
      <w:r w:rsidR="00087DFD">
        <w:rPr>
          <w:rFonts w:ascii="Arial" w:hAnsi="Arial" w:cs="Arial"/>
          <w:noProof/>
        </w:rPr>
        <w:t>Državni zavod za statistiku</w:t>
      </w:r>
      <w:r w:rsidRPr="00055B54">
        <w:rPr>
          <w:rFonts w:ascii="Arial" w:hAnsi="Arial" w:cs="Arial"/>
          <w:noProof/>
        </w:rPr>
        <w:t xml:space="preserve"> i </w:t>
      </w:r>
      <w:r w:rsidR="00087DFD">
        <w:rPr>
          <w:rFonts w:ascii="Arial" w:hAnsi="Arial" w:cs="Arial"/>
          <w:noProof/>
        </w:rPr>
        <w:t>Ministarstvo financija</w:t>
      </w:r>
      <w:r w:rsidRPr="00055B54">
        <w:rPr>
          <w:rFonts w:ascii="Arial" w:hAnsi="Arial" w:cs="Arial"/>
          <w:noProof/>
        </w:rPr>
        <w:t xml:space="preserve">: </w:t>
      </w:r>
      <w:r w:rsidR="00055B54" w:rsidRPr="00055B54">
        <w:rPr>
          <w:rFonts w:ascii="Arial" w:hAnsi="Arial" w:cs="Arial"/>
          <w:noProof/>
        </w:rPr>
        <w:t>„</w:t>
      </w:r>
      <w:r w:rsidRPr="00055B54">
        <w:rPr>
          <w:rFonts w:ascii="Arial" w:hAnsi="Arial" w:cs="Arial"/>
          <w:noProof/>
        </w:rPr>
        <w:t>2.2.6-II-3 Objava i dostava podataka u vezi s proračunskim okvirom</w:t>
      </w:r>
      <w:r w:rsidR="00055B54" w:rsidRPr="00055B54">
        <w:rPr>
          <w:rFonts w:ascii="Arial" w:hAnsi="Arial" w:cs="Arial"/>
          <w:noProof/>
        </w:rPr>
        <w:t>“</w:t>
      </w:r>
      <w:r w:rsidRPr="00055B54">
        <w:rPr>
          <w:rFonts w:ascii="Arial" w:hAnsi="Arial" w:cs="Arial"/>
          <w:noProof/>
        </w:rPr>
        <w:t xml:space="preserve"> te </w:t>
      </w:r>
      <w:r w:rsidR="00055B54" w:rsidRPr="00055B54">
        <w:rPr>
          <w:rFonts w:ascii="Arial" w:hAnsi="Arial" w:cs="Arial"/>
          <w:noProof/>
        </w:rPr>
        <w:t>„</w:t>
      </w:r>
      <w:r w:rsidRPr="00055B54">
        <w:rPr>
          <w:rFonts w:ascii="Arial" w:hAnsi="Arial" w:cs="Arial"/>
          <w:noProof/>
        </w:rPr>
        <w:t>2.1.10-III-1 Izvješće o osnovici za vlastita sredstva od poreza na dodanu vrijednost</w:t>
      </w:r>
      <w:r w:rsidR="00055B54" w:rsidRPr="00055B54">
        <w:rPr>
          <w:rFonts w:ascii="Arial" w:hAnsi="Arial" w:cs="Arial"/>
          <w:noProof/>
        </w:rPr>
        <w:t>“</w:t>
      </w:r>
      <w:r w:rsidRPr="00055B54">
        <w:rPr>
          <w:rFonts w:ascii="Arial" w:hAnsi="Arial" w:cs="Arial"/>
          <w:noProof/>
        </w:rPr>
        <w:t>.</w:t>
      </w:r>
    </w:p>
    <w:p w:rsidR="009E6CD8" w:rsidRPr="00055B54" w:rsidRDefault="00445D3C" w:rsidP="009E6CD8">
      <w:pPr>
        <w:tabs>
          <w:tab w:val="left" w:pos="9072"/>
        </w:tabs>
        <w:spacing w:line="360" w:lineRule="auto"/>
        <w:rPr>
          <w:rFonts w:ascii="Arial" w:hAnsi="Arial" w:cs="Arial"/>
          <w:noProof/>
        </w:rPr>
      </w:pPr>
      <w:r w:rsidRPr="00055B54">
        <w:rPr>
          <w:rFonts w:ascii="Arial" w:hAnsi="Arial" w:cs="Arial"/>
          <w:noProof/>
        </w:rPr>
        <w:t>U</w:t>
      </w:r>
      <w:r w:rsidR="007454DE" w:rsidRPr="00055B54">
        <w:rPr>
          <w:rFonts w:ascii="Arial" w:hAnsi="Arial" w:cs="Arial"/>
          <w:noProof/>
        </w:rPr>
        <w:t xml:space="preserve"> planiranih 299 aktivnosti u 2024. godini, </w:t>
      </w:r>
      <w:r w:rsidRPr="00055B54">
        <w:rPr>
          <w:rFonts w:ascii="Arial" w:hAnsi="Arial" w:cs="Arial"/>
          <w:noProof/>
        </w:rPr>
        <w:t>uvršteno je sedam</w:t>
      </w:r>
      <w:r w:rsidR="007454DE" w:rsidRPr="00055B54">
        <w:rPr>
          <w:rFonts w:ascii="Arial" w:hAnsi="Arial" w:cs="Arial"/>
          <w:noProof/>
        </w:rPr>
        <w:t xml:space="preserve"> novih aktivnosti </w:t>
      </w:r>
      <w:r w:rsidRPr="00055B54">
        <w:rPr>
          <w:rFonts w:ascii="Arial" w:hAnsi="Arial" w:cs="Arial"/>
          <w:noProof/>
        </w:rPr>
        <w:t xml:space="preserve">se od 2024. godine uvode </w:t>
      </w:r>
      <w:r w:rsidR="007454DE" w:rsidRPr="00055B54">
        <w:rPr>
          <w:rFonts w:ascii="Arial" w:hAnsi="Arial" w:cs="Arial"/>
          <w:noProof/>
        </w:rPr>
        <w:t>u redovitu proizvodnju službene statistike Republike Hrvatske</w:t>
      </w:r>
      <w:r w:rsidRPr="00055B54">
        <w:rPr>
          <w:rFonts w:ascii="Arial" w:hAnsi="Arial" w:cs="Arial"/>
          <w:noProof/>
        </w:rPr>
        <w:t>. Konretnije</w:t>
      </w:r>
      <w:r w:rsidR="008118D2" w:rsidRPr="00055B54">
        <w:rPr>
          <w:rFonts w:ascii="Arial" w:hAnsi="Arial" w:cs="Arial"/>
          <w:noProof/>
        </w:rPr>
        <w:t>.</w:t>
      </w:r>
      <w:r w:rsidRPr="00055B54">
        <w:rPr>
          <w:rFonts w:ascii="Arial" w:hAnsi="Arial" w:cs="Arial"/>
          <w:noProof/>
        </w:rPr>
        <w:t xml:space="preserve"> </w:t>
      </w:r>
      <w:r w:rsidR="008118D2" w:rsidRPr="00055B54">
        <w:rPr>
          <w:rFonts w:ascii="Arial" w:hAnsi="Arial" w:cs="Arial"/>
          <w:noProof/>
        </w:rPr>
        <w:t>R</w:t>
      </w:r>
      <w:r w:rsidRPr="00055B54">
        <w:rPr>
          <w:rFonts w:ascii="Arial" w:hAnsi="Arial" w:cs="Arial"/>
          <w:noProof/>
        </w:rPr>
        <w:t xml:space="preserve">adi se </w:t>
      </w:r>
      <w:r w:rsidR="008118D2" w:rsidRPr="00055B54">
        <w:rPr>
          <w:rFonts w:ascii="Arial" w:hAnsi="Arial" w:cs="Arial"/>
          <w:noProof/>
        </w:rPr>
        <w:t xml:space="preserve">o sljedećim aktivnostima: </w:t>
      </w:r>
      <w:r w:rsidRPr="00055B54">
        <w:rPr>
          <w:rFonts w:ascii="Arial" w:hAnsi="Arial" w:cs="Arial"/>
          <w:noProof/>
        </w:rPr>
        <w:t xml:space="preserve">dvije aktivnosti iz područja statistike obrazovanja </w:t>
      </w:r>
      <w:r w:rsidR="00055B54" w:rsidRPr="00055B54">
        <w:rPr>
          <w:rFonts w:ascii="Arial" w:hAnsi="Arial" w:cs="Arial"/>
          <w:noProof/>
        </w:rPr>
        <w:t>„</w:t>
      </w:r>
      <w:r w:rsidRPr="00055B54">
        <w:rPr>
          <w:rFonts w:ascii="Arial" w:hAnsi="Arial" w:cs="Arial"/>
          <w:noProof/>
        </w:rPr>
        <w:t>1.3.1-III-14 Upitnik ETER  - Europski registar tercijarnog obrazovanja</w:t>
      </w:r>
      <w:r w:rsidR="00055B54" w:rsidRPr="00055B54">
        <w:rPr>
          <w:rFonts w:ascii="Arial" w:hAnsi="Arial" w:cs="Arial"/>
          <w:noProof/>
        </w:rPr>
        <w:t>“</w:t>
      </w:r>
      <w:r w:rsidR="008118D2" w:rsidRPr="00055B54">
        <w:rPr>
          <w:rFonts w:ascii="Arial" w:hAnsi="Arial" w:cs="Arial"/>
          <w:noProof/>
        </w:rPr>
        <w:t xml:space="preserve"> i</w:t>
      </w:r>
      <w:r w:rsidRPr="00055B54">
        <w:rPr>
          <w:rFonts w:ascii="Arial" w:hAnsi="Arial" w:cs="Arial"/>
          <w:noProof/>
        </w:rPr>
        <w:t xml:space="preserve"> </w:t>
      </w:r>
      <w:r w:rsidR="00055B54" w:rsidRPr="00055B54">
        <w:rPr>
          <w:rFonts w:ascii="Arial" w:hAnsi="Arial" w:cs="Arial"/>
          <w:noProof/>
        </w:rPr>
        <w:t>„</w:t>
      </w:r>
      <w:r w:rsidRPr="00055B54">
        <w:rPr>
          <w:rFonts w:ascii="Arial" w:hAnsi="Arial" w:cs="Arial"/>
          <w:noProof/>
        </w:rPr>
        <w:t>1.3.1-III-15 Razvoj statistike obrazovanja</w:t>
      </w:r>
      <w:r w:rsidR="00055B54" w:rsidRPr="00055B54">
        <w:rPr>
          <w:rFonts w:ascii="Arial" w:hAnsi="Arial" w:cs="Arial"/>
          <w:noProof/>
        </w:rPr>
        <w:t>“</w:t>
      </w:r>
      <w:r w:rsidRPr="00055B54">
        <w:rPr>
          <w:rFonts w:ascii="Arial" w:hAnsi="Arial" w:cs="Arial"/>
          <w:noProof/>
        </w:rPr>
        <w:t>; jedn</w:t>
      </w:r>
      <w:r w:rsidR="008118D2" w:rsidRPr="00055B54">
        <w:rPr>
          <w:rFonts w:ascii="Arial" w:hAnsi="Arial" w:cs="Arial"/>
          <w:noProof/>
        </w:rPr>
        <w:t>oj</w:t>
      </w:r>
      <w:r w:rsidRPr="00055B54">
        <w:rPr>
          <w:rFonts w:ascii="Arial" w:hAnsi="Arial" w:cs="Arial"/>
          <w:noProof/>
        </w:rPr>
        <w:t xml:space="preserve"> aktivnost</w:t>
      </w:r>
      <w:r w:rsidR="008118D2" w:rsidRPr="00055B54">
        <w:rPr>
          <w:rFonts w:ascii="Arial" w:hAnsi="Arial" w:cs="Arial"/>
          <w:noProof/>
        </w:rPr>
        <w:t>i</w:t>
      </w:r>
      <w:r w:rsidRPr="00055B54">
        <w:rPr>
          <w:rFonts w:ascii="Arial" w:hAnsi="Arial" w:cs="Arial"/>
          <w:noProof/>
        </w:rPr>
        <w:t xml:space="preserve"> iz područja kulture </w:t>
      </w:r>
      <w:r w:rsidR="00055B54" w:rsidRPr="00055B54">
        <w:rPr>
          <w:rFonts w:ascii="Arial" w:hAnsi="Arial" w:cs="Arial"/>
          <w:noProof/>
        </w:rPr>
        <w:t>„</w:t>
      </w:r>
      <w:r w:rsidRPr="00055B54">
        <w:rPr>
          <w:rFonts w:ascii="Arial" w:hAnsi="Arial" w:cs="Arial"/>
          <w:noProof/>
        </w:rPr>
        <w:t>1.8.1-N-III-11 Razvoj statisitke kulture</w:t>
      </w:r>
      <w:r w:rsidR="00055B54" w:rsidRPr="00055B54">
        <w:rPr>
          <w:rFonts w:ascii="Arial" w:hAnsi="Arial" w:cs="Arial"/>
          <w:noProof/>
        </w:rPr>
        <w:t>“</w:t>
      </w:r>
      <w:r w:rsidRPr="00055B54">
        <w:rPr>
          <w:rFonts w:ascii="Arial" w:hAnsi="Arial" w:cs="Arial"/>
          <w:noProof/>
        </w:rPr>
        <w:t xml:space="preserve">; tri aktivnosti iz područja Kratkoročnih poslovnih statistika: </w:t>
      </w:r>
      <w:r w:rsidR="00055B54" w:rsidRPr="00055B54">
        <w:rPr>
          <w:rFonts w:ascii="Arial" w:hAnsi="Arial" w:cs="Arial"/>
          <w:noProof/>
        </w:rPr>
        <w:t>„</w:t>
      </w:r>
      <w:r w:rsidR="00E6799A" w:rsidRPr="00055B54">
        <w:rPr>
          <w:rFonts w:ascii="Arial" w:hAnsi="Arial" w:cs="Arial"/>
          <w:noProof/>
        </w:rPr>
        <w:t>2.3.3.-I-38 Indeksi o cijenama usluga upravljanja i održavanja objekata te uređenje i održavanja krajolika pri pružateljima usluga</w:t>
      </w:r>
      <w:r w:rsidR="00055B54" w:rsidRPr="00055B54">
        <w:rPr>
          <w:rFonts w:ascii="Arial" w:hAnsi="Arial" w:cs="Arial"/>
          <w:noProof/>
        </w:rPr>
        <w:t>“</w:t>
      </w:r>
      <w:r w:rsidR="00E6799A" w:rsidRPr="00055B54">
        <w:rPr>
          <w:rFonts w:ascii="Arial" w:hAnsi="Arial" w:cs="Arial"/>
          <w:noProof/>
        </w:rPr>
        <w:t xml:space="preserve">, </w:t>
      </w:r>
      <w:r w:rsidR="00055B54" w:rsidRPr="00055B54">
        <w:rPr>
          <w:rFonts w:ascii="Arial" w:hAnsi="Arial" w:cs="Arial"/>
          <w:noProof/>
        </w:rPr>
        <w:t>„</w:t>
      </w:r>
      <w:r w:rsidR="00E6799A" w:rsidRPr="00055B54">
        <w:rPr>
          <w:rFonts w:ascii="Arial" w:hAnsi="Arial" w:cs="Arial"/>
          <w:noProof/>
        </w:rPr>
        <w:t>2.3.3.-I-39 Indeksi o cijenama ostalih stručnih, znanstvenih i tehničkih djelatnosti pri pružateljima usluga</w:t>
      </w:r>
      <w:r w:rsidR="00055B54" w:rsidRPr="00055B54">
        <w:rPr>
          <w:rFonts w:ascii="Arial" w:hAnsi="Arial" w:cs="Arial"/>
          <w:noProof/>
        </w:rPr>
        <w:t>“</w:t>
      </w:r>
      <w:r w:rsidR="00E6799A" w:rsidRPr="00055B54">
        <w:rPr>
          <w:rFonts w:ascii="Arial" w:hAnsi="Arial" w:cs="Arial"/>
          <w:noProof/>
        </w:rPr>
        <w:t xml:space="preserve">, </w:t>
      </w:r>
      <w:r w:rsidR="00055B54" w:rsidRPr="00055B54">
        <w:rPr>
          <w:rFonts w:ascii="Arial" w:hAnsi="Arial" w:cs="Arial"/>
          <w:noProof/>
        </w:rPr>
        <w:t>„</w:t>
      </w:r>
      <w:r w:rsidR="00E6799A" w:rsidRPr="00055B54">
        <w:rPr>
          <w:rFonts w:ascii="Arial" w:hAnsi="Arial" w:cs="Arial"/>
          <w:noProof/>
        </w:rPr>
        <w:t>2.3.3.-I-40 Indeksi o cijenama usluga tehničkog ispitivanja i analize pri pružateljima usluga</w:t>
      </w:r>
      <w:r w:rsidR="00055B54" w:rsidRPr="00055B54">
        <w:rPr>
          <w:rFonts w:ascii="Arial" w:hAnsi="Arial" w:cs="Arial"/>
          <w:noProof/>
        </w:rPr>
        <w:t>“</w:t>
      </w:r>
      <w:r w:rsidR="00E6799A" w:rsidRPr="00055B54">
        <w:rPr>
          <w:rFonts w:ascii="Arial" w:hAnsi="Arial" w:cs="Arial"/>
          <w:noProof/>
        </w:rPr>
        <w:t>; te jedn</w:t>
      </w:r>
      <w:r w:rsidR="008118D2" w:rsidRPr="00055B54">
        <w:rPr>
          <w:rFonts w:ascii="Arial" w:hAnsi="Arial" w:cs="Arial"/>
          <w:noProof/>
        </w:rPr>
        <w:t>oj</w:t>
      </w:r>
      <w:r w:rsidR="00E6799A" w:rsidRPr="00055B54">
        <w:rPr>
          <w:rFonts w:ascii="Arial" w:hAnsi="Arial" w:cs="Arial"/>
          <w:noProof/>
        </w:rPr>
        <w:t xml:space="preserve"> aktivnost</w:t>
      </w:r>
      <w:r w:rsidR="008118D2" w:rsidRPr="00055B54">
        <w:rPr>
          <w:rFonts w:ascii="Arial" w:hAnsi="Arial" w:cs="Arial"/>
          <w:noProof/>
        </w:rPr>
        <w:t>i</w:t>
      </w:r>
      <w:r w:rsidR="00E6799A" w:rsidRPr="00055B54">
        <w:rPr>
          <w:rFonts w:ascii="Arial" w:hAnsi="Arial" w:cs="Arial"/>
          <w:noProof/>
        </w:rPr>
        <w:t xml:space="preserve"> u području Poslovnih registara i statističk</w:t>
      </w:r>
      <w:r w:rsidR="008118D2" w:rsidRPr="00055B54">
        <w:rPr>
          <w:rFonts w:ascii="Arial" w:hAnsi="Arial" w:cs="Arial"/>
          <w:noProof/>
        </w:rPr>
        <w:t>ih</w:t>
      </w:r>
      <w:r w:rsidR="00E6799A" w:rsidRPr="00055B54">
        <w:rPr>
          <w:rFonts w:ascii="Arial" w:hAnsi="Arial" w:cs="Arial"/>
          <w:noProof/>
        </w:rPr>
        <w:t xml:space="preserve"> jedinic</w:t>
      </w:r>
      <w:r w:rsidR="008118D2" w:rsidRPr="00055B54">
        <w:rPr>
          <w:rFonts w:ascii="Arial" w:hAnsi="Arial" w:cs="Arial"/>
          <w:noProof/>
        </w:rPr>
        <w:t>a</w:t>
      </w:r>
      <w:r w:rsidR="00E6799A" w:rsidRPr="00055B54">
        <w:rPr>
          <w:rFonts w:ascii="Arial" w:hAnsi="Arial" w:cs="Arial"/>
          <w:noProof/>
        </w:rPr>
        <w:t xml:space="preserve"> </w:t>
      </w:r>
      <w:r w:rsidR="00055B54" w:rsidRPr="00055B54">
        <w:rPr>
          <w:rFonts w:ascii="Arial" w:hAnsi="Arial" w:cs="Arial"/>
          <w:noProof/>
        </w:rPr>
        <w:t>„</w:t>
      </w:r>
      <w:r w:rsidR="00E6799A" w:rsidRPr="00055B54">
        <w:rPr>
          <w:rFonts w:ascii="Arial" w:hAnsi="Arial" w:cs="Arial"/>
          <w:noProof/>
        </w:rPr>
        <w:t>2.3.4-II-8 Ažuriranje Europskog registra grupa poduzeća (EGR)</w:t>
      </w:r>
      <w:r w:rsidR="00055B54" w:rsidRPr="00055B54">
        <w:rPr>
          <w:rFonts w:ascii="Arial" w:hAnsi="Arial" w:cs="Arial"/>
          <w:noProof/>
        </w:rPr>
        <w:t>“</w:t>
      </w:r>
      <w:r w:rsidR="00E6799A" w:rsidRPr="00055B54">
        <w:rPr>
          <w:rFonts w:ascii="Arial" w:hAnsi="Arial" w:cs="Arial"/>
          <w:noProof/>
        </w:rPr>
        <w:t xml:space="preserve">. </w:t>
      </w:r>
      <w:r w:rsidRPr="00055B54">
        <w:rPr>
          <w:rFonts w:ascii="Arial" w:hAnsi="Arial" w:cs="Arial"/>
          <w:noProof/>
        </w:rPr>
        <w:t>Nositelj navedenih aktivnosti je Državni zavod za statistiku i provodit će se svake godine.</w:t>
      </w:r>
    </w:p>
    <w:p w:rsidR="00332A4E" w:rsidRDefault="00332A4E" w:rsidP="00A63F11">
      <w:pPr>
        <w:tabs>
          <w:tab w:val="left" w:pos="9072"/>
        </w:tabs>
        <w:spacing w:after="0" w:line="360" w:lineRule="auto"/>
        <w:rPr>
          <w:rFonts w:ascii="Arial" w:hAnsi="Arial" w:cs="Arial"/>
          <w:noProof/>
        </w:rPr>
      </w:pPr>
    </w:p>
    <w:p w:rsidR="00E82442" w:rsidRDefault="006109F2" w:rsidP="00A63F11">
      <w:pPr>
        <w:tabs>
          <w:tab w:val="left" w:pos="9072"/>
        </w:tabs>
        <w:spacing w:after="0" w:line="360" w:lineRule="auto"/>
        <w:rPr>
          <w:rFonts w:ascii="Arial" w:hAnsi="Arial" w:cs="Arial"/>
          <w:noProof/>
        </w:rPr>
      </w:pPr>
      <w:r>
        <w:rPr>
          <w:rFonts w:ascii="Arial" w:hAnsi="Arial" w:cs="Arial"/>
          <w:noProof/>
        </w:rPr>
        <w:t>Godišnji provedbeni plan statističkih aktivnosti 2024</w:t>
      </w:r>
      <w:r w:rsidR="00F94C92">
        <w:rPr>
          <w:rFonts w:ascii="Arial" w:hAnsi="Arial" w:cs="Arial"/>
          <w:noProof/>
        </w:rPr>
        <w:t>. sastoji se od tri dijela.</w:t>
      </w:r>
    </w:p>
    <w:p w:rsidR="00E82442" w:rsidRDefault="00F94C92" w:rsidP="0023769A">
      <w:pPr>
        <w:tabs>
          <w:tab w:val="left" w:pos="9072"/>
        </w:tabs>
        <w:spacing w:after="0" w:line="360" w:lineRule="auto"/>
        <w:ind w:left="426"/>
        <w:rPr>
          <w:rFonts w:ascii="Arial" w:hAnsi="Arial" w:cs="Arial"/>
          <w:noProof/>
        </w:rPr>
      </w:pPr>
      <w:r>
        <w:rPr>
          <w:rFonts w:ascii="Arial" w:hAnsi="Arial" w:cs="Arial"/>
          <w:noProof/>
        </w:rPr>
        <w:t xml:space="preserve">U prvome dijelu daje se </w:t>
      </w:r>
      <w:r w:rsidR="006109F2">
        <w:rPr>
          <w:rFonts w:ascii="Arial" w:hAnsi="Arial" w:cs="Arial"/>
          <w:noProof/>
        </w:rPr>
        <w:t xml:space="preserve">pregled </w:t>
      </w:r>
      <w:r w:rsidRPr="00A63F11">
        <w:rPr>
          <w:rFonts w:ascii="Arial" w:hAnsi="Arial" w:cs="Arial"/>
          <w:noProof/>
        </w:rPr>
        <w:t xml:space="preserve">najvažnijih statističkih aktivnosti i razvojnih projekata usmjerenih na unaprjeđenje statističkog sustava </w:t>
      </w:r>
      <w:r w:rsidR="009C3DCE">
        <w:rPr>
          <w:rFonts w:ascii="Arial" w:hAnsi="Arial" w:cs="Arial"/>
          <w:noProof/>
        </w:rPr>
        <w:t>R</w:t>
      </w:r>
      <w:r w:rsidRPr="00A63F11">
        <w:rPr>
          <w:rFonts w:ascii="Arial" w:hAnsi="Arial" w:cs="Arial"/>
          <w:noProof/>
        </w:rPr>
        <w:t xml:space="preserve">epublike </w:t>
      </w:r>
      <w:r w:rsidR="009C3DCE">
        <w:rPr>
          <w:rFonts w:ascii="Arial" w:hAnsi="Arial" w:cs="Arial"/>
          <w:noProof/>
        </w:rPr>
        <w:t>H</w:t>
      </w:r>
      <w:r w:rsidRPr="00A63F11">
        <w:rPr>
          <w:rFonts w:ascii="Arial" w:hAnsi="Arial" w:cs="Arial"/>
          <w:noProof/>
        </w:rPr>
        <w:t>rvatske u 2024.</w:t>
      </w:r>
      <w:r w:rsidR="009C3DCE">
        <w:rPr>
          <w:rFonts w:ascii="Arial" w:hAnsi="Arial" w:cs="Arial"/>
          <w:noProof/>
        </w:rPr>
        <w:t xml:space="preserve"> </w:t>
      </w:r>
    </w:p>
    <w:p w:rsidR="00F94C92" w:rsidRDefault="00F94C92" w:rsidP="0023769A">
      <w:pPr>
        <w:tabs>
          <w:tab w:val="left" w:pos="9072"/>
        </w:tabs>
        <w:spacing w:after="0" w:line="360" w:lineRule="auto"/>
        <w:ind w:left="426"/>
        <w:rPr>
          <w:rFonts w:ascii="Arial" w:hAnsi="Arial" w:cs="Arial"/>
          <w:noProof/>
        </w:rPr>
      </w:pPr>
      <w:r w:rsidRPr="00A63F11">
        <w:rPr>
          <w:rFonts w:ascii="Arial" w:hAnsi="Arial" w:cs="Arial"/>
          <w:noProof/>
        </w:rPr>
        <w:t xml:space="preserve">U drugome dijelu dokumenta </w:t>
      </w:r>
      <w:r w:rsidR="009C3DCE" w:rsidRPr="00A63F11">
        <w:rPr>
          <w:rFonts w:ascii="Arial" w:hAnsi="Arial" w:cs="Arial"/>
          <w:noProof/>
        </w:rPr>
        <w:t>navode se sve</w:t>
      </w:r>
      <w:r w:rsidR="00915C76" w:rsidRPr="00A63F11">
        <w:rPr>
          <w:rFonts w:ascii="Arial" w:hAnsi="Arial" w:cs="Arial"/>
          <w:noProof/>
        </w:rPr>
        <w:t xml:space="preserve"> statističke aktivnosti koje se planiraju provoditi tijekom 2024. </w:t>
      </w:r>
      <w:r w:rsidR="009C3DCE" w:rsidRPr="00A63F11">
        <w:rPr>
          <w:rFonts w:ascii="Arial" w:hAnsi="Arial" w:cs="Arial"/>
          <w:noProof/>
        </w:rPr>
        <w:t>u pojedinom statističkom području</w:t>
      </w:r>
      <w:r w:rsidR="00E82442" w:rsidRPr="00A63F11">
        <w:rPr>
          <w:rFonts w:ascii="Arial" w:hAnsi="Arial" w:cs="Arial"/>
          <w:noProof/>
        </w:rPr>
        <w:t xml:space="preserve">. U opisu pojedine statističke aktivnosti naveden je nositelj službene statistke, kratak opis, periodika, izvještajne jedinice, način prikupljanja, rokovi prikupljanja, rokovi i razina objavljivanja rezultata, kod razvojnih aktivnosti </w:t>
      </w:r>
      <w:r w:rsidR="00A07FF0">
        <w:rPr>
          <w:rFonts w:ascii="Arial" w:hAnsi="Arial" w:cs="Arial"/>
          <w:noProof/>
        </w:rPr>
        <w:t xml:space="preserve">navedeni su </w:t>
      </w:r>
      <w:r w:rsidR="00E82442" w:rsidRPr="00A63F11">
        <w:rPr>
          <w:rFonts w:ascii="Arial" w:hAnsi="Arial" w:cs="Arial"/>
          <w:noProof/>
        </w:rPr>
        <w:t>ciljevi koji se žele postići, relevantna nacionalna i/ili međunarodna pravna osnova i standardi.</w:t>
      </w:r>
    </w:p>
    <w:p w:rsidR="00B6440A" w:rsidRDefault="00E82442" w:rsidP="0023769A">
      <w:pPr>
        <w:tabs>
          <w:tab w:val="left" w:pos="9072"/>
        </w:tabs>
        <w:spacing w:after="0" w:line="360" w:lineRule="auto"/>
        <w:ind w:left="426"/>
        <w:rPr>
          <w:rFonts w:ascii="Arial" w:eastAsiaTheme="majorEastAsia" w:hAnsi="Arial" w:cs="Arial"/>
          <w:b/>
          <w:bCs/>
          <w:color w:val="365F91" w:themeColor="accent1" w:themeShade="BF"/>
          <w:sz w:val="24"/>
          <w:szCs w:val="28"/>
        </w:rPr>
      </w:pPr>
      <w:r>
        <w:rPr>
          <w:rFonts w:ascii="Arial" w:hAnsi="Arial" w:cs="Arial"/>
          <w:noProof/>
        </w:rPr>
        <w:t>U trećem</w:t>
      </w:r>
      <w:r w:rsidR="0037292D">
        <w:rPr>
          <w:rFonts w:ascii="Arial" w:hAnsi="Arial" w:cs="Arial"/>
          <w:noProof/>
        </w:rPr>
        <w:t>u</w:t>
      </w:r>
      <w:r>
        <w:rPr>
          <w:rFonts w:ascii="Arial" w:hAnsi="Arial" w:cs="Arial"/>
          <w:noProof/>
        </w:rPr>
        <w:t xml:space="preserve"> dijelu Godišnjeg provedbenog plana prikazane su </w:t>
      </w:r>
      <w:r w:rsidR="00212130">
        <w:rPr>
          <w:rFonts w:ascii="Arial" w:hAnsi="Arial" w:cs="Arial"/>
          <w:noProof/>
        </w:rPr>
        <w:t>tablice sa zbirnim pregledom statističkih aktivnosti i projekata u 2024.</w:t>
      </w:r>
      <w:r w:rsidR="00E6799A">
        <w:rPr>
          <w:rFonts w:ascii="Arial" w:hAnsi="Arial" w:cs="Arial"/>
          <w:sz w:val="24"/>
        </w:rPr>
        <w:t xml:space="preserve"> </w:t>
      </w:r>
      <w:r w:rsidR="00B6440A">
        <w:rPr>
          <w:rFonts w:ascii="Arial" w:hAnsi="Arial" w:cs="Arial"/>
          <w:sz w:val="24"/>
        </w:rPr>
        <w:br w:type="page"/>
      </w:r>
    </w:p>
    <w:p w:rsidR="009E6CD8" w:rsidRPr="00A63F11" w:rsidRDefault="009E6CD8" w:rsidP="00A63F11">
      <w:pPr>
        <w:pStyle w:val="Heading1"/>
        <w:rPr>
          <w:rFonts w:ascii="Arial" w:hAnsi="Arial" w:cs="Arial"/>
          <w:sz w:val="24"/>
        </w:rPr>
      </w:pPr>
      <w:bookmarkStart w:id="7" w:name="_Toc100218466"/>
      <w:bookmarkStart w:id="8" w:name="_Toc114150687"/>
      <w:bookmarkStart w:id="9" w:name="_Toc148958161"/>
      <w:bookmarkStart w:id="10" w:name="_Toc52281199"/>
      <w:r w:rsidRPr="00A63F11">
        <w:rPr>
          <w:rFonts w:ascii="Arial" w:hAnsi="Arial" w:cs="Arial"/>
          <w:sz w:val="24"/>
        </w:rPr>
        <w:t>PREGLED NAJVAŽNIJIH STATISTIČKIH AKTIVNOSTI I RAZVOJNIH PROJEKATA USMJERENIH NA UNAPRJEĐENJE STATISTIČKOG SUSTAVA REPUBLIKE HRVATSKE U 2024.</w:t>
      </w:r>
      <w:bookmarkEnd w:id="7"/>
      <w:bookmarkEnd w:id="8"/>
      <w:bookmarkEnd w:id="9"/>
      <w:r w:rsidRPr="00A63F11">
        <w:rPr>
          <w:rFonts w:ascii="Arial" w:hAnsi="Arial" w:cs="Arial"/>
          <w:sz w:val="24"/>
        </w:rPr>
        <w:t xml:space="preserve"> </w:t>
      </w:r>
      <w:bookmarkEnd w:id="10"/>
    </w:p>
    <w:p w:rsidR="009E6CD8" w:rsidRPr="00C0638C" w:rsidRDefault="009E6CD8" w:rsidP="009E6CD8">
      <w:pPr>
        <w:tabs>
          <w:tab w:val="left" w:pos="9072"/>
        </w:tabs>
        <w:spacing w:line="276" w:lineRule="auto"/>
        <w:rPr>
          <w:rFonts w:ascii="Arial" w:hAnsi="Arial" w:cs="Arial"/>
          <w:b/>
          <w:color w:val="A6A6A6"/>
        </w:rPr>
      </w:pPr>
    </w:p>
    <w:p w:rsidR="009E6CD8" w:rsidRPr="00C0638C" w:rsidRDefault="009E6CD8" w:rsidP="009E6CD8">
      <w:pPr>
        <w:spacing w:line="276" w:lineRule="auto"/>
        <w:rPr>
          <w:rFonts w:ascii="Arial" w:hAnsi="Arial" w:cs="Arial"/>
          <w:b/>
        </w:rPr>
      </w:pPr>
      <w:r w:rsidRPr="00C0638C">
        <w:rPr>
          <w:rFonts w:ascii="Arial" w:hAnsi="Arial" w:cs="Arial"/>
          <w:b/>
        </w:rPr>
        <w:t>I. DEMOGRAFSKE I DRUŠTVENE STATISTIKE</w:t>
      </w:r>
    </w:p>
    <w:p w:rsidR="009E6CD8" w:rsidRPr="00D5741E" w:rsidRDefault="009E6CD8" w:rsidP="009E6CD8">
      <w:pPr>
        <w:numPr>
          <w:ilvl w:val="0"/>
          <w:numId w:val="1"/>
        </w:numPr>
        <w:spacing w:line="276" w:lineRule="auto"/>
        <w:rPr>
          <w:rFonts w:ascii="Arial" w:hAnsi="Arial" w:cs="Arial"/>
        </w:rPr>
      </w:pPr>
      <w:r w:rsidRPr="00C0638C">
        <w:rPr>
          <w:rFonts w:ascii="Arial" w:hAnsi="Arial" w:cs="Arial"/>
        </w:rPr>
        <w:t xml:space="preserve">U Sektoru demografskih i društvenih statistika </w:t>
      </w:r>
      <w:r w:rsidRPr="00D5741E">
        <w:rPr>
          <w:rFonts w:ascii="Arial" w:hAnsi="Arial" w:cs="Arial"/>
        </w:rPr>
        <w:t>u 2024. nastavit će se objava popisnih podataka na nacionalnoj razini te dostava podataka u Eurostat.</w:t>
      </w:r>
    </w:p>
    <w:p w:rsidR="009E6CD8" w:rsidRPr="00D5741E" w:rsidRDefault="007B70D3" w:rsidP="009E6CD8">
      <w:pPr>
        <w:numPr>
          <w:ilvl w:val="0"/>
          <w:numId w:val="1"/>
        </w:numPr>
        <w:spacing w:line="276" w:lineRule="auto"/>
        <w:rPr>
          <w:rFonts w:ascii="Arial" w:hAnsi="Arial" w:cs="Arial"/>
        </w:rPr>
      </w:pPr>
      <w:r>
        <w:rPr>
          <w:rFonts w:ascii="Arial" w:hAnsi="Arial" w:cs="Arial"/>
        </w:rPr>
        <w:t>Nastavit će se p</w:t>
      </w:r>
      <w:r w:rsidR="009E6CD8" w:rsidRPr="00D5741E">
        <w:rPr>
          <w:rFonts w:ascii="Arial" w:hAnsi="Arial" w:cs="Arial"/>
        </w:rPr>
        <w:t xml:space="preserve">rovedba istraživanja vitalne statistike, odnosno redovitih statističkih istraživanja o rođenima, umrlima, sklopljenim i razvedenim brakovima te izrada apsolutnih i relativnih demografskih pokazatelja. </w:t>
      </w:r>
    </w:p>
    <w:p w:rsidR="007B70D3" w:rsidRDefault="009E6CD8" w:rsidP="009E6CD8">
      <w:pPr>
        <w:numPr>
          <w:ilvl w:val="0"/>
          <w:numId w:val="1"/>
        </w:numPr>
        <w:spacing w:line="276" w:lineRule="auto"/>
        <w:rPr>
          <w:rFonts w:ascii="Arial" w:hAnsi="Arial" w:cs="Arial"/>
        </w:rPr>
      </w:pPr>
      <w:r w:rsidRPr="00D5741E">
        <w:rPr>
          <w:rFonts w:ascii="Arial" w:hAnsi="Arial" w:cs="Arial"/>
        </w:rPr>
        <w:t xml:space="preserve">U </w:t>
      </w:r>
      <w:r w:rsidR="007B70D3">
        <w:rPr>
          <w:rFonts w:ascii="Arial" w:hAnsi="Arial" w:cs="Arial"/>
        </w:rPr>
        <w:t xml:space="preserve">2024. u </w:t>
      </w:r>
      <w:r w:rsidRPr="00D5741E">
        <w:rPr>
          <w:rFonts w:ascii="Arial" w:hAnsi="Arial" w:cs="Arial"/>
        </w:rPr>
        <w:t xml:space="preserve">nastavit će se provedba redovitih statističkih istraživanja o vanjskim i unutarnjim migracijama stanovništva, izračun procjene stanovništva te redovita dostava podataka o ukupnom stanovništvu, prirodnom kretanju stanovništva, migracijama i međunarodnoj zaštiti u Eurostat. </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 xml:space="preserve">Tijekom 2024. </w:t>
      </w:r>
      <w:r w:rsidR="007B70D3">
        <w:rPr>
          <w:rFonts w:ascii="Arial" w:hAnsi="Arial" w:cs="Arial"/>
        </w:rPr>
        <w:t xml:space="preserve">planira se </w:t>
      </w:r>
      <w:r w:rsidRPr="00D5741E">
        <w:rPr>
          <w:rFonts w:ascii="Arial" w:hAnsi="Arial" w:cs="Arial"/>
        </w:rPr>
        <w:t xml:space="preserve">nastavak aktivnosti na modernizaciji statistike tržišta rada i korištenja administrativnih izvora u provedbi istraživanja. Nastavit će se rad na provedbi mjesečnih, </w:t>
      </w:r>
      <w:r w:rsidR="007B70D3">
        <w:rPr>
          <w:rFonts w:ascii="Arial" w:hAnsi="Arial" w:cs="Arial"/>
        </w:rPr>
        <w:t>tromjeseč</w:t>
      </w:r>
      <w:r w:rsidRPr="00D5741E">
        <w:rPr>
          <w:rFonts w:ascii="Arial" w:hAnsi="Arial" w:cs="Arial"/>
        </w:rPr>
        <w:t xml:space="preserve">nih, godišnjih i višegodišnjih istraživanja. </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 xml:space="preserve">U 2024. nastavit će se kontinuirana provedba Ankete o radnoj snazi, izrada apsolutnih i relativnih tromjesečnih i godišnjih pokazatelja o obilježjima tržišta rada te dostava baza mikropodataka u Eurostat. Pripremne aktivnosti za preuzimanje bruto iznosa plaće iz administrativnih podataka (baze MUP-a, JOPPD baza iz Porezne uprave) s ciljem smanjenja opterećenja ispitanika (smanjenja broja pitanja u upitniku). </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 xml:space="preserve">U 2024. nastavit će se obrađivati podaci iz Ankete o dohotku stanovništva i iz Ankete o potrošnji kućanstava iz prethodne godine te pripremati provedba Ankete o dohotku stanovništva za 2025. Rokovi za dostavu podataka Ankete o dohotku stanovništva znatno su skraćeni, što će zahtijevati dodatne napore za implementaciju svih odredbi pravnih akata koji reguliraju ovo statističko područje. U 2024. radit će se na razvojnim projektnim aktivnostima Ankete o dohotku stanovništva: preuzimanje administrativnih podataka (HZMO, MROSP, JOPPD) za Anketu o dohotku stanovništva – nastavak aktivnosti, pripremne aktivnosti za preuzimanje administrativnih podataka za Anketu o potrošnji kućanstava, aktivnosti na pripremi uvođenja automatskog šifriranja djelatnosti i zanimanja, analiza i pripremne aktivnosti za izradu </w:t>
      </w:r>
      <w:r w:rsidR="00385B67">
        <w:rPr>
          <w:rFonts w:ascii="Arial" w:hAnsi="Arial" w:cs="Arial"/>
        </w:rPr>
        <w:t xml:space="preserve"> "</w:t>
      </w:r>
      <w:r w:rsidR="00385B67" w:rsidRPr="00D5741E">
        <w:rPr>
          <w:rFonts w:ascii="Arial" w:hAnsi="Arial" w:cs="Arial"/>
        </w:rPr>
        <w:t>multimode</w:t>
      </w:r>
      <w:r w:rsidR="00385B67">
        <w:rPr>
          <w:rFonts w:ascii="Arial" w:hAnsi="Arial" w:cs="Arial"/>
        </w:rPr>
        <w:t>"</w:t>
      </w:r>
      <w:r w:rsidR="00385B67" w:rsidRPr="00D5741E">
        <w:rPr>
          <w:rFonts w:ascii="Arial" w:hAnsi="Arial" w:cs="Arial"/>
        </w:rPr>
        <w:t xml:space="preserve"> </w:t>
      </w:r>
      <w:r w:rsidRPr="00D5741E">
        <w:rPr>
          <w:rFonts w:ascii="Arial" w:hAnsi="Arial" w:cs="Arial"/>
        </w:rPr>
        <w:t>upitnika prema potrebi svakog od ova tri anketna istraživanja te u sklopu toga priprema Ankete o potrošnji kućanstava za provedbu prvi puta prema novoj Uredbi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Nadalje, smanjenje stope neodgovora – analiza mogućih aktivnosti koje bi imale taj cilj te primjena pri terenskoj provedbi ankete, pripreme za izradu baze podataka za svako od tri anketna istraživanja te revizija podataka prema Popisu 2021.</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Što se tiče Službe statistike kaznenog pravosuđa i socijalne zaštite, u 2024. nastavit će se rad na pripremi preuzimanja podataka o počiniteljima kaznenih djela od Ministarstva pravosuđa i uprave putem web</w:t>
      </w:r>
      <w:r w:rsidR="00385B67">
        <w:rPr>
          <w:rFonts w:ascii="Arial" w:hAnsi="Arial" w:cs="Arial"/>
        </w:rPr>
        <w:t>-</w:t>
      </w:r>
      <w:r w:rsidRPr="00D5741E">
        <w:rPr>
          <w:rFonts w:ascii="Arial" w:hAnsi="Arial" w:cs="Arial"/>
        </w:rPr>
        <w:t xml:space="preserve">servisa. Nadalje, radit će se na obradi podataka Ankete o raspolaganju vremenom i pripremi konačnih rezultata istraživanja. Također, nastavit će se daljnji rad na Međunarodnome klasifikacijskom sustavu delikata. </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Nastavit će se provedba svih istraživanja s područja svih razina obrazovanja, s daljnjim unaprjeđenjem metoda prikupljanja podataka, prelascima na administrativne baze podataka i elektroničkim načinom prikupljanja podataka. Nastaviti će se s uparivanjem podataka iz postojećih registara i administrativkinih podataka za potrebe Europskog registra tercijarnog obrazovanja - ETER.</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Provoditi će se daljnje unapređenje praćenja područja kulture s daljnjim unapređenjima statističkih obrazaca, te će se nastaviti rad na daljnjem zna</w:t>
      </w:r>
      <w:r w:rsidR="00542567">
        <w:rPr>
          <w:rFonts w:ascii="Arial" w:hAnsi="Arial" w:cs="Arial"/>
        </w:rPr>
        <w:t>t</w:t>
      </w:r>
      <w:r w:rsidRPr="00D5741E">
        <w:rPr>
          <w:rFonts w:ascii="Arial" w:hAnsi="Arial" w:cs="Arial"/>
        </w:rPr>
        <w:t>nom povećanju obuhvata izvještajnih jedinica. Započeti će razvojne aktivnosti u sklop</w:t>
      </w:r>
      <w:r w:rsidR="00542567">
        <w:rPr>
          <w:rFonts w:ascii="Arial" w:hAnsi="Arial" w:cs="Arial"/>
        </w:rPr>
        <w:t xml:space="preserve"> </w:t>
      </w:r>
      <w:r w:rsidRPr="00D5741E">
        <w:rPr>
          <w:rFonts w:ascii="Arial" w:hAnsi="Arial" w:cs="Arial"/>
        </w:rPr>
        <w:t>radne grupe</w:t>
      </w:r>
      <w:r w:rsidR="00542567">
        <w:rPr>
          <w:rFonts w:ascii="Arial" w:hAnsi="Arial" w:cs="Arial"/>
        </w:rPr>
        <w:t xml:space="preserve"> EU-a</w:t>
      </w:r>
      <w:r w:rsidRPr="00D5741E">
        <w:rPr>
          <w:rFonts w:ascii="Arial" w:hAnsi="Arial" w:cs="Arial"/>
        </w:rPr>
        <w:t xml:space="preserve"> (Culture Statistics Framework Task Force); mapiranje sektora kulture. Nastaviti će se suradnja s Ministarstvom kulture i medija na unapređenju metoda prikupljanja novih podataka u području kulture, kroz administrativne baze podataka.</w:t>
      </w:r>
    </w:p>
    <w:p w:rsidR="009E6CD8" w:rsidRPr="00D5741E" w:rsidRDefault="009E6CD8" w:rsidP="009E6CD8">
      <w:pPr>
        <w:numPr>
          <w:ilvl w:val="0"/>
          <w:numId w:val="1"/>
        </w:numPr>
        <w:spacing w:line="276" w:lineRule="auto"/>
        <w:rPr>
          <w:rFonts w:ascii="Arial" w:hAnsi="Arial" w:cs="Arial"/>
        </w:rPr>
      </w:pPr>
      <w:r w:rsidRPr="00D5741E">
        <w:rPr>
          <w:rFonts w:ascii="Arial" w:hAnsi="Arial" w:cs="Arial"/>
        </w:rPr>
        <w:t>Nastavit će se rad na prikupljanju podataka za dva istraživanja statistike informacijskog društva, u skladu s propisanima provedbenim mjerama EU-a. Unaprjeđenje i razvoj softvera za prikupljanje podataka o statistikama informacijskog društvu u okviru darovnica EU-a. Praćenje zahtjeva u skladu s ostvarivanjem prioritetnih područja javnih politika digitalne tranzicije društva i gospodarstva Nacionalne razvojne strategije Republike Hrvatske do 2030.</w:t>
      </w:r>
    </w:p>
    <w:p w:rsidR="009E6CD8" w:rsidRPr="001A48BA" w:rsidRDefault="009E6CD8" w:rsidP="009E6CD8">
      <w:pPr>
        <w:numPr>
          <w:ilvl w:val="0"/>
          <w:numId w:val="1"/>
        </w:numPr>
        <w:spacing w:line="276" w:lineRule="auto"/>
        <w:rPr>
          <w:rFonts w:ascii="Arial" w:hAnsi="Arial" w:cs="Arial"/>
        </w:rPr>
      </w:pPr>
      <w:r w:rsidRPr="00D5741E">
        <w:rPr>
          <w:rFonts w:ascii="Arial" w:hAnsi="Arial" w:cs="Arial"/>
        </w:rPr>
        <w:t>U djelokrugu Hrvatskog zavoda za javno zdravstvo u 2024. nastavit će se kontinuirana provedba redovitih statističkih istraživanja iz područja javnog zdravstva, sigurnosti na radu te istraživanja na temelju državnih javnozdravstvenih registara.</w:t>
      </w:r>
    </w:p>
    <w:p w:rsidR="009E6CD8" w:rsidRPr="00C0638C" w:rsidRDefault="009E6CD8" w:rsidP="009E6CD8">
      <w:pPr>
        <w:spacing w:line="276" w:lineRule="auto"/>
        <w:rPr>
          <w:rFonts w:ascii="Arial" w:hAnsi="Arial" w:cs="Arial"/>
        </w:rPr>
      </w:pPr>
    </w:p>
    <w:p w:rsidR="009E6CD8" w:rsidRPr="00C0638C" w:rsidRDefault="009E6CD8" w:rsidP="009E6CD8">
      <w:pPr>
        <w:tabs>
          <w:tab w:val="left" w:pos="9072"/>
        </w:tabs>
        <w:spacing w:line="276" w:lineRule="auto"/>
        <w:rPr>
          <w:rFonts w:ascii="Arial" w:hAnsi="Arial" w:cs="Arial"/>
          <w:b/>
        </w:rPr>
      </w:pPr>
      <w:r w:rsidRPr="00C0638C">
        <w:rPr>
          <w:rFonts w:ascii="Arial" w:hAnsi="Arial" w:cs="Arial"/>
          <w:b/>
        </w:rPr>
        <w:t>II. EKONOMSKE STATISTIKE</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daljnj</w:t>
      </w:r>
      <w:r>
        <w:rPr>
          <w:rFonts w:ascii="Arial" w:hAnsi="Arial" w:cs="Arial"/>
        </w:rPr>
        <w:t>i</w:t>
      </w:r>
      <w:r w:rsidRPr="00C0638C">
        <w:rPr>
          <w:rFonts w:ascii="Arial" w:hAnsi="Arial" w:cs="Arial"/>
        </w:rPr>
        <w:t xml:space="preserve"> </w:t>
      </w:r>
      <w:r>
        <w:rPr>
          <w:rFonts w:ascii="Arial" w:hAnsi="Arial" w:cs="Arial"/>
        </w:rPr>
        <w:t xml:space="preserve">razvoj proizvodnje i diseminacije podataka </w:t>
      </w:r>
      <w:r w:rsidRPr="00C0638C">
        <w:rPr>
          <w:rFonts w:ascii="Arial" w:hAnsi="Arial" w:cs="Arial"/>
        </w:rPr>
        <w:t xml:space="preserve">u području poslovnih statistika </w:t>
      </w:r>
      <w:r w:rsidR="00A86F58">
        <w:rPr>
          <w:rFonts w:ascii="Arial" w:hAnsi="Arial" w:cs="Arial"/>
        </w:rPr>
        <w:t>na temelju</w:t>
      </w:r>
      <w:r w:rsidRPr="00C0638C">
        <w:rPr>
          <w:rFonts w:ascii="Arial" w:hAnsi="Arial" w:cs="Arial"/>
        </w:rPr>
        <w:t xml:space="preserve"> Uredbe (EU)  2019/2152 Europskog parlamenta i Vijeća od 27. studenoga 2019. o europskim poslovnim statistikama i stavljanju izvan snage deset pravnih akata u području poslovnih statistika (</w:t>
      </w:r>
      <w:r w:rsidR="006A700B">
        <w:rPr>
          <w:rFonts w:ascii="Arial" w:hAnsi="Arial" w:cs="Arial"/>
        </w:rPr>
        <w:t>T</w:t>
      </w:r>
      <w:r w:rsidRPr="00C0638C">
        <w:rPr>
          <w:rFonts w:ascii="Arial" w:hAnsi="Arial" w:cs="Arial"/>
        </w:rPr>
        <w:t>ekst značajan za EGP) (L</w:t>
      </w:r>
      <w:r w:rsidR="006A700B">
        <w:rPr>
          <w:rFonts w:ascii="Arial" w:hAnsi="Arial" w:cs="Arial"/>
        </w:rPr>
        <w:t xml:space="preserve"> </w:t>
      </w:r>
      <w:r w:rsidRPr="00C0638C">
        <w:rPr>
          <w:rFonts w:ascii="Arial" w:hAnsi="Arial" w:cs="Arial"/>
        </w:rPr>
        <w:t>327/1, 17. 12. 2019.) (u daljnjem tekstu: Uredba (EU) br. 2019/2152 Europskog parlamenta i Vijeća od 27. studenoga 2019. o europskim poslovnim statistikama) i Provedbene uredbe Komisije (EU)</w:t>
      </w:r>
      <w:r w:rsidR="006A700B">
        <w:rPr>
          <w:rFonts w:ascii="Arial" w:hAnsi="Arial" w:cs="Arial"/>
        </w:rPr>
        <w:t xml:space="preserve"> </w:t>
      </w:r>
      <w:r w:rsidRPr="00C0638C">
        <w:rPr>
          <w:rFonts w:ascii="Arial" w:hAnsi="Arial" w:cs="Arial"/>
        </w:rPr>
        <w:t>2020/1197 оd 30. srpnja 2020. o utvrđivanju tehničkih specifikacija i modaliteta u skladu s Uredbom (EU) 2019/2152 Europskog parlamenta i Vijeća o europskim poslovnim statistikama i stavljanju izvan snage deset pravnih akata u području poslovnih statistika (L</w:t>
      </w:r>
      <w:r w:rsidR="006A700B">
        <w:rPr>
          <w:rFonts w:ascii="Arial" w:hAnsi="Arial" w:cs="Arial"/>
        </w:rPr>
        <w:t xml:space="preserve"> </w:t>
      </w:r>
      <w:r w:rsidRPr="00C0638C">
        <w:rPr>
          <w:rFonts w:ascii="Arial" w:hAnsi="Arial" w:cs="Arial"/>
        </w:rPr>
        <w:t>271, 18. 8. 2020.) (u daljnjem tekstu: Provedbena uredba Komisije (EU) 2020/1197)</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usklađivanje statistika PRODCOM za izvještajnu godinu 202</w:t>
      </w:r>
      <w:r>
        <w:rPr>
          <w:rFonts w:ascii="Arial" w:hAnsi="Arial" w:cs="Arial"/>
        </w:rPr>
        <w:t>3</w:t>
      </w:r>
      <w:r w:rsidRPr="00C0638C">
        <w:rPr>
          <w:rFonts w:ascii="Arial" w:hAnsi="Arial" w:cs="Arial"/>
        </w:rPr>
        <w:t>. te izrada Nomenklature industrijskih proizvoda za 202</w:t>
      </w:r>
      <w:r>
        <w:rPr>
          <w:rFonts w:ascii="Arial" w:hAnsi="Arial" w:cs="Arial"/>
        </w:rPr>
        <w:t>3</w:t>
      </w:r>
      <w:r w:rsidRPr="00C0638C">
        <w:rPr>
          <w:rFonts w:ascii="Arial" w:hAnsi="Arial" w:cs="Arial"/>
        </w:rPr>
        <w:t>. u skladu s Uredbom (EU)</w:t>
      </w:r>
      <w:r w:rsidR="00C4661A">
        <w:rPr>
          <w:rFonts w:ascii="Arial" w:hAnsi="Arial" w:cs="Arial"/>
        </w:rPr>
        <w:t xml:space="preserve"> </w:t>
      </w:r>
      <w:r w:rsidRPr="00C0638C">
        <w:rPr>
          <w:rFonts w:ascii="Arial" w:hAnsi="Arial" w:cs="Arial"/>
        </w:rPr>
        <w:t>2019/2152 Europskog parlamenta i Vijeća od 27. studenoga 2019. o europskim poslovnim statistikama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rad na daljnjem </w:t>
      </w:r>
      <w:r>
        <w:rPr>
          <w:rFonts w:ascii="Arial" w:hAnsi="Arial" w:cs="Arial"/>
        </w:rPr>
        <w:t xml:space="preserve">razvoju implementiranih </w:t>
      </w:r>
      <w:r w:rsidRPr="00C0638C">
        <w:rPr>
          <w:rFonts w:ascii="Arial" w:hAnsi="Arial" w:cs="Arial"/>
        </w:rPr>
        <w:t xml:space="preserve"> kratkoročnih poslovnih statistika i izrad</w:t>
      </w:r>
      <w:r>
        <w:rPr>
          <w:rFonts w:ascii="Arial" w:hAnsi="Arial" w:cs="Arial"/>
        </w:rPr>
        <w:t>i</w:t>
      </w:r>
      <w:r w:rsidRPr="00C0638C">
        <w:rPr>
          <w:rFonts w:ascii="Arial" w:hAnsi="Arial" w:cs="Arial"/>
        </w:rPr>
        <w:t xml:space="preserve"> novih kratkoročnih poslovnih pokazatelja u skladu s novom Uredbom (EU) br. 2019/2152 Europskog parlamenta i Vijeća od 27. studenoga 2019. o europskim poslovnim statistikama i Provedbenom uredbom Komisije (EU) br. 2020/1197</w:t>
      </w:r>
    </w:p>
    <w:p w:rsidR="009E6CD8" w:rsidRPr="00A91634" w:rsidRDefault="009E6CD8" w:rsidP="009E6CD8">
      <w:pPr>
        <w:pStyle w:val="ListParagraph"/>
        <w:numPr>
          <w:ilvl w:val="0"/>
          <w:numId w:val="1"/>
        </w:numPr>
        <w:jc w:val="both"/>
        <w:rPr>
          <w:rFonts w:ascii="Arial" w:eastAsia="Times New Roman" w:hAnsi="Arial" w:cs="Arial"/>
          <w:kern w:val="16"/>
          <w:sz w:val="20"/>
          <w:szCs w:val="20"/>
          <w:lang w:eastAsia="hr-HR"/>
        </w:rPr>
      </w:pPr>
      <w:bookmarkStart w:id="11" w:name="_Hlk136252417"/>
      <w:r w:rsidRPr="00A91634">
        <w:rPr>
          <w:rFonts w:ascii="Arial" w:eastAsia="Times New Roman" w:hAnsi="Arial" w:cs="Arial"/>
          <w:kern w:val="16"/>
          <w:sz w:val="20"/>
          <w:szCs w:val="20"/>
          <w:lang w:eastAsia="hr-HR"/>
        </w:rPr>
        <w:t>u području strukturnih poslovnih statistika radit će se na daljnjem razvoju integralnog sustava strukturnih poslovnih statistika uz daljnje unaprjeđenje kvalitete statističkih procesa nastavno na implementaciju</w:t>
      </w:r>
      <w:r>
        <w:rPr>
          <w:rFonts w:ascii="Arial" w:eastAsia="Times New Roman" w:hAnsi="Arial" w:cs="Arial"/>
          <w:kern w:val="16"/>
          <w:sz w:val="20"/>
          <w:szCs w:val="20"/>
          <w:lang w:eastAsia="hr-HR"/>
        </w:rPr>
        <w:t xml:space="preserve"> </w:t>
      </w:r>
      <w:r w:rsidRPr="00CE244A">
        <w:rPr>
          <w:rFonts w:ascii="Arial" w:eastAsia="Times New Roman" w:hAnsi="Arial" w:cs="Arial"/>
          <w:kern w:val="16"/>
          <w:sz w:val="20"/>
          <w:szCs w:val="20"/>
          <w:lang w:eastAsia="hr-HR"/>
        </w:rPr>
        <w:t>Uredb</w:t>
      </w:r>
      <w:r>
        <w:rPr>
          <w:rFonts w:ascii="Arial" w:eastAsia="Times New Roman" w:hAnsi="Arial" w:cs="Arial"/>
          <w:kern w:val="16"/>
          <w:sz w:val="20"/>
          <w:szCs w:val="20"/>
          <w:lang w:eastAsia="hr-HR"/>
        </w:rPr>
        <w:t>e</w:t>
      </w:r>
      <w:r w:rsidRPr="00CE244A">
        <w:rPr>
          <w:rFonts w:ascii="Arial" w:eastAsia="Times New Roman" w:hAnsi="Arial" w:cs="Arial"/>
          <w:kern w:val="16"/>
          <w:sz w:val="20"/>
          <w:szCs w:val="20"/>
          <w:lang w:eastAsia="hr-HR"/>
        </w:rPr>
        <w:t xml:space="preserve"> (EU) 2019/2152 Europskog parlamenta i Vijeća od 27. studenoga 2019. o europskim poslovnim statistikama</w:t>
      </w:r>
      <w:r w:rsidRPr="00A91634">
        <w:rPr>
          <w:rFonts w:ascii="Arial" w:eastAsia="Times New Roman" w:hAnsi="Arial" w:cs="Arial"/>
          <w:kern w:val="16"/>
          <w:sz w:val="20"/>
          <w:szCs w:val="20"/>
          <w:lang w:eastAsia="hr-HR"/>
        </w:rPr>
        <w:t xml:space="preserve"> te usklađivanje definicija varijabli u skladu s novim zahtjevima Eurostata za djelatnosti  iz područja K (financijske usluge)</w:t>
      </w:r>
    </w:p>
    <w:bookmarkEnd w:id="11"/>
    <w:p w:rsidR="009E6CD8" w:rsidRPr="009847CC" w:rsidRDefault="009E6CD8" w:rsidP="009E6CD8">
      <w:pPr>
        <w:numPr>
          <w:ilvl w:val="0"/>
          <w:numId w:val="1"/>
        </w:numPr>
        <w:spacing w:line="276" w:lineRule="auto"/>
        <w:ind w:left="426"/>
        <w:rPr>
          <w:rFonts w:ascii="Arial" w:hAnsi="Arial" w:cs="Arial"/>
        </w:rPr>
      </w:pPr>
      <w:r w:rsidRPr="009847CC">
        <w:rPr>
          <w:rFonts w:ascii="Arial" w:hAnsi="Arial" w:cs="Arial"/>
        </w:rPr>
        <w:t>nadogradnja uspostavljene internetske (online) baze za sve kratkoročne poslovne pokazatelje</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nastavak </w:t>
      </w:r>
      <w:r>
        <w:rPr>
          <w:rFonts w:ascii="Arial" w:hAnsi="Arial" w:cs="Arial"/>
        </w:rPr>
        <w:t xml:space="preserve">razvojnih aktivnosti na unapređenju </w:t>
      </w:r>
      <w:r w:rsidRPr="00C0638C">
        <w:rPr>
          <w:rFonts w:ascii="Arial" w:hAnsi="Arial" w:cs="Arial"/>
        </w:rPr>
        <w:t>istraživanja cijena uslužnih djelatnosti pri pružateljima usluga (SPPI) i unaprjeđenje kvalitete podataka u području usluga, nastavak razvojnih aktivnosti na unaprjeđenju novog pokazatelja indeksa obujma uslužnih djelatnosti (ISP)</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rad na daljnjem povećanju i unaprjeđenju korištenja administrativnih podataka u kratkoročnim poslovnim statistikama u skladu s metodologijom, Uredbom (EU) 2019/2152 Europskog parlamenta i Vijeća od 27. studenoga 2019. o europskim poslovnim statistikama i Provedbenom uredbom Komisije (EU) 2020/1197</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rad na daljnjem unaprjeđenju korištenja administrativnih izvora (podaci fiskalizacije) u mjesečnom istraživanju trgovine na malo</w:t>
      </w:r>
    </w:p>
    <w:p w:rsidR="009E6CD8" w:rsidRPr="00C0638C" w:rsidRDefault="009E6CD8" w:rsidP="009E6CD8">
      <w:pPr>
        <w:numPr>
          <w:ilvl w:val="0"/>
          <w:numId w:val="1"/>
        </w:numPr>
        <w:spacing w:line="276" w:lineRule="auto"/>
        <w:ind w:left="425" w:hanging="357"/>
        <w:rPr>
          <w:rFonts w:ascii="Arial" w:hAnsi="Arial" w:cs="Arial"/>
        </w:rPr>
      </w:pPr>
      <w:r w:rsidRPr="00C0638C">
        <w:rPr>
          <w:rFonts w:ascii="Arial" w:hAnsi="Arial" w:cs="Arial"/>
        </w:rPr>
        <w:t>rad na unaprjeđenju kvalitete statističkog procesa obrade podataka i analize administrativnih izvora o ostvarenom prometu poslovnih subjekata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rad na daljnjemu redovitom korištenju administrativnih izvora o ostvarenom prometu poslovnih subjekata radi prikupljanja mjesečnih podataka u djelatnostima industrije te mjesečnih podataka u uslužnim djelatnostima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ažuriranje metapodataka i pokazatelja kvalitete za kratkoročne poslovne pokazatelje u skladu s Eurostatovim zahtjevima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nastavak rada na modernizaciji načina prikupljanja podataka za istraživanja poslovnih statistika poduzeća s pomoću internetske aplikacije radi racionalizacije troškova i smanjenja opterećenja poduzeća u pogledu izvještavanja</w:t>
      </w:r>
    </w:p>
    <w:p w:rsidR="009E6CD8" w:rsidRDefault="009E6CD8" w:rsidP="009E6CD8">
      <w:pPr>
        <w:numPr>
          <w:ilvl w:val="0"/>
          <w:numId w:val="1"/>
        </w:numPr>
        <w:spacing w:line="276" w:lineRule="auto"/>
        <w:ind w:left="426"/>
        <w:rPr>
          <w:rFonts w:ascii="Arial" w:hAnsi="Arial" w:cs="Arial"/>
        </w:rPr>
      </w:pPr>
      <w:r w:rsidRPr="00C0638C">
        <w:rPr>
          <w:rFonts w:ascii="Arial" w:hAnsi="Arial" w:cs="Arial"/>
        </w:rPr>
        <w:t>nastavak rada na implementaciji statističke jedinice</w:t>
      </w:r>
      <w:r w:rsidR="001071C7">
        <w:rPr>
          <w:rFonts w:ascii="Arial" w:hAnsi="Arial" w:cs="Arial"/>
        </w:rPr>
        <w:t xml:space="preserve"> </w:t>
      </w:r>
      <w:r w:rsidR="001071C7" w:rsidRPr="001071C7">
        <w:rPr>
          <w:rFonts w:ascii="Arial" w:hAnsi="Arial" w:cs="Arial"/>
        </w:rPr>
        <w:t xml:space="preserve">"poduzeće" </w:t>
      </w:r>
      <w:r w:rsidRPr="00C0638C">
        <w:rPr>
          <w:rFonts w:ascii="Arial" w:hAnsi="Arial" w:cs="Arial"/>
        </w:rPr>
        <w:t>u punom obuhvatu u Statističkome poslovnom registru (SPR-u) u skladu s Uredbom Vijeća (EEZ) br. 696/93 od 15. ožujka 1993. o statističkim jedinicama za promatranje i analizu proizvodnog sustava unutar Zajednice (L76/1, 30. 3. 1993.) te implementacija u svim ostalim područjima poslovnih statistika koja se temelje na statističkoj jedinici</w:t>
      </w:r>
      <w:r w:rsidR="001071C7">
        <w:rPr>
          <w:rFonts w:ascii="Arial" w:hAnsi="Arial" w:cs="Arial"/>
        </w:rPr>
        <w:t xml:space="preserve"> </w:t>
      </w:r>
      <w:r w:rsidR="001071C7" w:rsidRPr="001071C7">
        <w:rPr>
          <w:rFonts w:ascii="Arial" w:hAnsi="Arial" w:cs="Arial"/>
        </w:rPr>
        <w:t>"poduzeće"</w:t>
      </w:r>
      <w:r w:rsidR="001071C7" w:rsidRPr="001071C7" w:rsidDel="001071C7">
        <w:rPr>
          <w:rFonts w:ascii="Arial" w:hAnsi="Arial" w:cs="Arial"/>
        </w:rPr>
        <w:t xml:space="preserve"> </w:t>
      </w:r>
    </w:p>
    <w:p w:rsidR="009E6CD8" w:rsidRDefault="009E6CD8" w:rsidP="009E6CD8">
      <w:pPr>
        <w:numPr>
          <w:ilvl w:val="0"/>
          <w:numId w:val="1"/>
        </w:numPr>
        <w:spacing w:line="276" w:lineRule="auto"/>
        <w:ind w:left="426"/>
        <w:rPr>
          <w:rFonts w:ascii="Arial" w:hAnsi="Arial" w:cs="Arial"/>
        </w:rPr>
      </w:pPr>
      <w:r w:rsidRPr="00C0638C">
        <w:rPr>
          <w:rFonts w:ascii="Arial" w:hAnsi="Arial" w:cs="Arial"/>
        </w:rPr>
        <w:t>daljnja nadogradnja SPR-a na temelju novih potreba i obveza prema Eurostatu i automatizacija pojedinih procesa ažuriranja podataka</w:t>
      </w:r>
    </w:p>
    <w:p w:rsidR="009E6CD8" w:rsidRDefault="009E6CD8" w:rsidP="009E6CD8">
      <w:pPr>
        <w:numPr>
          <w:ilvl w:val="0"/>
          <w:numId w:val="1"/>
        </w:numPr>
        <w:spacing w:line="276" w:lineRule="auto"/>
        <w:ind w:left="426"/>
        <w:rPr>
          <w:rFonts w:ascii="Arial" w:hAnsi="Arial" w:cs="Arial"/>
        </w:rPr>
      </w:pPr>
      <w:r w:rsidRPr="00012D38">
        <w:rPr>
          <w:rFonts w:ascii="Arial" w:hAnsi="Arial" w:cs="Arial"/>
        </w:rPr>
        <w:t>daljnji razvoj i unapređenje</w:t>
      </w:r>
      <w:r>
        <w:rPr>
          <w:rFonts w:ascii="Arial" w:hAnsi="Arial" w:cs="Arial"/>
        </w:rPr>
        <w:t xml:space="preserve"> procesa </w:t>
      </w:r>
      <w:r w:rsidRPr="00012D38">
        <w:rPr>
          <w:rFonts w:ascii="Arial" w:hAnsi="Arial" w:cs="Arial"/>
        </w:rPr>
        <w:t xml:space="preserve"> proizvodnje statistike poslovne demografije </w:t>
      </w:r>
    </w:p>
    <w:p w:rsidR="009E6CD8" w:rsidRPr="005D0B84" w:rsidRDefault="009E6CD8" w:rsidP="009E6CD8">
      <w:pPr>
        <w:pStyle w:val="ListParagraph"/>
        <w:numPr>
          <w:ilvl w:val="0"/>
          <w:numId w:val="1"/>
        </w:numPr>
        <w:rPr>
          <w:rFonts w:ascii="Arial" w:eastAsia="Times New Roman" w:hAnsi="Arial" w:cs="Arial"/>
          <w:kern w:val="16"/>
          <w:sz w:val="20"/>
          <w:szCs w:val="20"/>
          <w:lang w:eastAsia="hr-HR"/>
        </w:rPr>
      </w:pPr>
      <w:r w:rsidRPr="005D0B84">
        <w:rPr>
          <w:rFonts w:ascii="Arial" w:eastAsia="Times New Roman" w:hAnsi="Arial" w:cs="Arial"/>
          <w:kern w:val="16"/>
          <w:sz w:val="20"/>
          <w:szCs w:val="20"/>
          <w:lang w:eastAsia="hr-HR"/>
        </w:rPr>
        <w:t xml:space="preserve">provođenje svih aktivnosti vezanih </w:t>
      </w:r>
      <w:r w:rsidR="002D0E3B">
        <w:rPr>
          <w:rFonts w:ascii="Arial" w:eastAsia="Times New Roman" w:hAnsi="Arial" w:cs="Arial"/>
          <w:kern w:val="16"/>
          <w:sz w:val="20"/>
          <w:szCs w:val="20"/>
          <w:lang w:eastAsia="hr-HR"/>
        </w:rPr>
        <w:t>za</w:t>
      </w:r>
      <w:r w:rsidRPr="005D0B84">
        <w:rPr>
          <w:rFonts w:ascii="Arial" w:eastAsia="Times New Roman" w:hAnsi="Arial" w:cs="Arial"/>
          <w:kern w:val="16"/>
          <w:sz w:val="20"/>
          <w:szCs w:val="20"/>
          <w:lang w:eastAsia="hr-HR"/>
        </w:rPr>
        <w:t xml:space="preserve"> uvođenje nove verzije Nacionalne klasifikacije djelatnosti 2025 – NKD 2025 u Statistički poslovni registar </w:t>
      </w:r>
    </w:p>
    <w:p w:rsidR="009E6CD8" w:rsidRDefault="009E6CD8" w:rsidP="009E6CD8">
      <w:pPr>
        <w:numPr>
          <w:ilvl w:val="0"/>
          <w:numId w:val="1"/>
        </w:numPr>
        <w:spacing w:line="276" w:lineRule="auto"/>
        <w:ind w:left="426"/>
        <w:rPr>
          <w:rFonts w:ascii="Arial" w:hAnsi="Arial" w:cs="Arial"/>
        </w:rPr>
      </w:pPr>
      <w:bookmarkStart w:id="12" w:name="_Hlk136252450"/>
      <w:r w:rsidRPr="00A61502">
        <w:rPr>
          <w:rFonts w:ascii="Arial" w:hAnsi="Arial" w:cs="Arial"/>
        </w:rPr>
        <w:t>uspostavljena razmjena</w:t>
      </w:r>
      <w:r w:rsidRPr="005D0B84">
        <w:rPr>
          <w:rFonts w:ascii="Arial" w:hAnsi="Arial" w:cs="Arial"/>
        </w:rPr>
        <w:t xml:space="preserve"> mikropodataka s državama članicama EU-a na razini poslovnih subjekata</w:t>
      </w:r>
      <w:r>
        <w:rPr>
          <w:rFonts w:ascii="Arial" w:hAnsi="Arial" w:cs="Arial"/>
        </w:rPr>
        <w:t>,</w:t>
      </w:r>
      <w:r w:rsidRPr="005D0B84">
        <w:rPr>
          <w:rFonts w:ascii="Arial" w:hAnsi="Arial" w:cs="Arial"/>
        </w:rPr>
        <w:t xml:space="preserve"> rad na unapređenju kvalitete podatka prema zahtjevima Eurostata</w:t>
      </w:r>
      <w:r w:rsidRPr="005D0B84" w:rsidDel="005D0B84">
        <w:rPr>
          <w:rFonts w:ascii="Arial" w:hAnsi="Arial" w:cs="Arial"/>
        </w:rPr>
        <w:t xml:space="preserve"> </w:t>
      </w:r>
    </w:p>
    <w:p w:rsidR="009E6CD8" w:rsidRDefault="009E6CD8" w:rsidP="009E6CD8">
      <w:pPr>
        <w:numPr>
          <w:ilvl w:val="0"/>
          <w:numId w:val="1"/>
        </w:numPr>
        <w:spacing w:line="276" w:lineRule="auto"/>
        <w:rPr>
          <w:rFonts w:ascii="Arial" w:hAnsi="Arial" w:cs="Arial"/>
        </w:rPr>
      </w:pPr>
      <w:r w:rsidRPr="00A61502">
        <w:rPr>
          <w:rFonts w:ascii="Arial" w:hAnsi="Arial" w:cs="Arial"/>
        </w:rPr>
        <w:t>uspostavljena</w:t>
      </w:r>
      <w:r w:rsidRPr="00A61502" w:rsidDel="005D0B84">
        <w:rPr>
          <w:rFonts w:ascii="Arial" w:hAnsi="Arial" w:cs="Arial"/>
        </w:rPr>
        <w:t xml:space="preserve"> </w:t>
      </w:r>
      <w:r w:rsidRPr="00A61502">
        <w:rPr>
          <w:rFonts w:ascii="Arial" w:hAnsi="Arial" w:cs="Arial"/>
        </w:rPr>
        <w:t>razmjena</w:t>
      </w:r>
      <w:r w:rsidRPr="005D0B84">
        <w:rPr>
          <w:rFonts w:ascii="Arial" w:hAnsi="Arial" w:cs="Arial"/>
        </w:rPr>
        <w:t xml:space="preserve"> carinskih podataka s državama članicama EU-a na razini poslovnih subjekata</w:t>
      </w:r>
      <w:r>
        <w:rPr>
          <w:rFonts w:ascii="Arial" w:hAnsi="Arial" w:cs="Arial"/>
        </w:rPr>
        <w:t>,</w:t>
      </w:r>
      <w:r w:rsidRPr="005D0B84">
        <w:t xml:space="preserve"> </w:t>
      </w:r>
      <w:r w:rsidRPr="005D0B84">
        <w:rPr>
          <w:rFonts w:ascii="Arial" w:hAnsi="Arial" w:cs="Arial"/>
        </w:rPr>
        <w:t>rad na unapređenju kvalitete podatka prema zahtjevima Eurostata</w:t>
      </w:r>
    </w:p>
    <w:bookmarkEnd w:id="12"/>
    <w:p w:rsidR="009E6CD8" w:rsidRPr="005D0B84" w:rsidRDefault="009E6CD8" w:rsidP="009E6CD8">
      <w:pPr>
        <w:pStyle w:val="ListParagraph"/>
        <w:numPr>
          <w:ilvl w:val="0"/>
          <w:numId w:val="1"/>
        </w:numPr>
        <w:rPr>
          <w:rFonts w:ascii="Arial" w:eastAsia="Times New Roman" w:hAnsi="Arial" w:cs="Arial"/>
          <w:kern w:val="16"/>
          <w:sz w:val="20"/>
          <w:szCs w:val="20"/>
          <w:lang w:eastAsia="hr-HR"/>
        </w:rPr>
      </w:pPr>
      <w:r w:rsidRPr="005D0B84">
        <w:rPr>
          <w:rFonts w:ascii="Arial" w:eastAsia="Times New Roman" w:hAnsi="Arial" w:cs="Arial"/>
          <w:kern w:val="16"/>
          <w:sz w:val="20"/>
          <w:szCs w:val="20"/>
          <w:lang w:eastAsia="hr-HR"/>
        </w:rPr>
        <w:t>uspostavljeno mjesečno istraživanje o uvoznim cijenama, nastavak razvoja metodologije novog istraživanja i razvojnih aktivnosti na unapređenju kvalitete podataka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rad na modernizaciji i unaprjeđenju obrade i diseminacije te unaprjeđenju kvalitete podataka iz djelokruga rada poslovnih statistika</w:t>
      </w:r>
    </w:p>
    <w:p w:rsidR="009E6CD8" w:rsidRPr="004A1523" w:rsidRDefault="009E6CD8" w:rsidP="009E6CD8">
      <w:pPr>
        <w:numPr>
          <w:ilvl w:val="0"/>
          <w:numId w:val="1"/>
        </w:numPr>
        <w:spacing w:line="276" w:lineRule="auto"/>
        <w:rPr>
          <w:rFonts w:ascii="Arial" w:hAnsi="Arial" w:cs="Arial"/>
        </w:rPr>
      </w:pPr>
      <w:r w:rsidRPr="00C0638C">
        <w:rPr>
          <w:rFonts w:ascii="Arial" w:hAnsi="Arial" w:cs="Arial"/>
        </w:rPr>
        <w:t xml:space="preserve">redovita istraživanja u sklopu godišnjih </w:t>
      </w:r>
      <w:r w:rsidRPr="004A1523">
        <w:rPr>
          <w:rFonts w:ascii="Arial" w:hAnsi="Arial" w:cs="Arial"/>
        </w:rPr>
        <w:t>ekonomskih računa obuhvaćaju obračun godišnjeg i kvartalnog BDP-a prema proizvodnoj (prema NKD-u 2007.) i rashodnoj metodi u tekućim, stalnim cijenama prethodne godine te u stalnim cijenama referentne godine (2015 = 100)., godišnjeg i kvartalnog BDP-a prema dohodovnoj metodi u tekućim cijenama., redoviti obračun regionalnog BDP-a, odnosno obračun BDP-a za Republiku Hrvatsku, NKPJS – 2. razina i županije za 2021., obračun bruto investicija u dugotrajnu imovinu na godišnjoj razini za obračun BDP-a te na regionalnoj razini, izračun svih pokazatelja vrijednosti stambenog fonda i vrijednosti zemljišta ispod stambenih zgrada za potrebe izračuna stambene rente, obračun vrijednosti softvera za vlastiti račun, kontinuirano unaprjeđivanje i usklađivanje sa standardima EU-a u području izrade nefinancijskih računa po institucionalnim sektorima na godišnjoj i tromjesečnoj razini</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nastavak primjene nove metodologije u Europskom sustavu nacionalnih i regionalnih računa − ESA-i 2010 pri kompilaciji podataka, izvješćivanju i transmisiji podataka u Eurostat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intenzivan rad na procesu verifikacije izrađenog opisa metodologije obračuna bruto nacionalnog dohotka i korištenih izvora podataka (GNI Inventory), uključujući procesne tablice, a prema pitanjima koja je dostavio Eurostat u kontinuiranim procesima klarifikacije</w:t>
      </w:r>
    </w:p>
    <w:p w:rsidR="009E6CD8" w:rsidRPr="004A1523" w:rsidRDefault="002D0E3B" w:rsidP="009E6CD8">
      <w:pPr>
        <w:numPr>
          <w:ilvl w:val="0"/>
          <w:numId w:val="1"/>
        </w:numPr>
        <w:spacing w:line="276" w:lineRule="auto"/>
        <w:rPr>
          <w:rFonts w:ascii="Arial" w:hAnsi="Arial" w:cs="Arial"/>
        </w:rPr>
      </w:pPr>
      <w:r>
        <w:rPr>
          <w:rFonts w:ascii="Arial" w:hAnsi="Arial" w:cs="Arial"/>
        </w:rPr>
        <w:t>U području</w:t>
      </w:r>
      <w:r w:rsidR="009E6CD8" w:rsidRPr="004A1523">
        <w:rPr>
          <w:rFonts w:ascii="Arial" w:hAnsi="Arial" w:cs="Arial"/>
        </w:rPr>
        <w:t xml:space="preserve"> nefinancijskih računa sektora opće države nastavlja se regularna kompilacija svih podataka i tablica (sukladno ESA 2010 Transmisijskom programu) uz kontinuirano unaprjeđenje metodologije i izvođenja obračuna u vezi s godišnjom i kvartalnom statistikom javnih financija te izradom Izvješća o prekomjernome proračunskome manjku i razini duga opće države sa svim pratećim tablicama i Upitnicima</w:t>
      </w:r>
      <w:r>
        <w:rPr>
          <w:rFonts w:ascii="Arial" w:hAnsi="Arial" w:cs="Arial"/>
        </w:rPr>
        <w:t>.</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nastav</w:t>
      </w:r>
      <w:r w:rsidR="002D0E3B">
        <w:rPr>
          <w:rFonts w:ascii="Arial" w:hAnsi="Arial" w:cs="Arial"/>
        </w:rPr>
        <w:t>ak</w:t>
      </w:r>
      <w:r w:rsidRPr="004A1523">
        <w:rPr>
          <w:rFonts w:ascii="Arial" w:hAnsi="Arial" w:cs="Arial"/>
        </w:rPr>
        <w:t xml:space="preserve"> rad</w:t>
      </w:r>
      <w:r w:rsidR="002D0E3B">
        <w:rPr>
          <w:rFonts w:ascii="Arial" w:hAnsi="Arial" w:cs="Arial"/>
        </w:rPr>
        <w:t>a</w:t>
      </w:r>
      <w:r w:rsidRPr="004A1523">
        <w:rPr>
          <w:rFonts w:ascii="Arial" w:hAnsi="Arial" w:cs="Arial"/>
        </w:rPr>
        <w:t xml:space="preserve"> i na kontinuiranoj pripremi opsežnih dodatnih podataka i izračuna računa države po raznim varijablama za potrebe ostalih stručnih službi i drugih institucija, a koje nisu predviđene regularnim transmisijskim programom </w:t>
      </w:r>
    </w:p>
    <w:p w:rsidR="009E6CD8" w:rsidRPr="004A1523" w:rsidRDefault="002D0E3B" w:rsidP="009E6CD8">
      <w:pPr>
        <w:numPr>
          <w:ilvl w:val="0"/>
          <w:numId w:val="1"/>
        </w:numPr>
        <w:spacing w:line="276" w:lineRule="auto"/>
        <w:rPr>
          <w:rFonts w:ascii="Arial" w:hAnsi="Arial" w:cs="Arial"/>
        </w:rPr>
      </w:pPr>
      <w:r>
        <w:rPr>
          <w:rFonts w:ascii="Arial" w:hAnsi="Arial" w:cs="Arial"/>
        </w:rPr>
        <w:t>I</w:t>
      </w:r>
      <w:r w:rsidR="009E6CD8" w:rsidRPr="004A1523">
        <w:rPr>
          <w:rFonts w:ascii="Arial" w:hAnsi="Arial" w:cs="Arial"/>
        </w:rPr>
        <w:t>ntenzivno će se raditi i na smanjenju statističkih diskrepancija kvartalnih nefinancijskih i financijskih računa sektora opće države te unaprjeđenju izvora za ESA T1100, koji će biti obuhvaćeni i novim projektom na ovom području</w:t>
      </w:r>
      <w:r>
        <w:rPr>
          <w:rFonts w:ascii="Arial" w:hAnsi="Arial" w:cs="Arial"/>
        </w:rPr>
        <w:t>.</w:t>
      </w:r>
    </w:p>
    <w:p w:rsidR="009E6CD8" w:rsidRPr="004A1523" w:rsidRDefault="00E349DC" w:rsidP="009E6CD8">
      <w:pPr>
        <w:numPr>
          <w:ilvl w:val="0"/>
          <w:numId w:val="1"/>
        </w:numPr>
        <w:spacing w:line="276" w:lineRule="auto"/>
        <w:rPr>
          <w:rFonts w:ascii="Arial" w:hAnsi="Arial" w:cs="Arial"/>
        </w:rPr>
      </w:pPr>
      <w:r>
        <w:rPr>
          <w:rFonts w:ascii="Arial" w:hAnsi="Arial" w:cs="Arial"/>
        </w:rPr>
        <w:t xml:space="preserve">U području </w:t>
      </w:r>
      <w:r w:rsidR="009E6CD8" w:rsidRPr="004A1523">
        <w:rPr>
          <w:rFonts w:ascii="Arial" w:hAnsi="Arial" w:cs="Arial"/>
        </w:rPr>
        <w:t>nefinancijskih sektorskih računa nastavlja se intenzivan rad na izradi nefinancijskih sektorskih računa po institucionalnim sektorima gospodarstva na godišnjoj i na tromjesečnoj osnovi, usklađivanje te harmonizacija između financijskih i nefinancijskih sektorskih računa na tromjesečnoj i na godišnjoj osnovi. Istom dinamikom nastavljaju se aktivnosti unaprjeđenja obračuna godišnjih i kvartalnih podataka po institucionalnim sektorima te povećavanje popunjenosti transmisijskih tablica.</w:t>
      </w:r>
    </w:p>
    <w:p w:rsidR="009E6CD8" w:rsidRPr="004A1523" w:rsidRDefault="0037292D" w:rsidP="009E6CD8">
      <w:pPr>
        <w:numPr>
          <w:ilvl w:val="0"/>
          <w:numId w:val="1"/>
        </w:numPr>
        <w:spacing w:line="276" w:lineRule="auto"/>
        <w:rPr>
          <w:rFonts w:ascii="Arial" w:hAnsi="Arial" w:cs="Arial"/>
        </w:rPr>
      </w:pPr>
      <w:r>
        <w:rPr>
          <w:rFonts w:ascii="Arial" w:hAnsi="Arial" w:cs="Arial"/>
        </w:rPr>
        <w:t>n</w:t>
      </w:r>
      <w:r w:rsidR="009E6CD8" w:rsidRPr="004A1523">
        <w:rPr>
          <w:rFonts w:ascii="Arial" w:hAnsi="Arial" w:cs="Arial"/>
        </w:rPr>
        <w:t>astavak rada na izračunu bruto nacionalnog dohotka prema standardima sustava nacionalnih računa za potrebe vlastitih sredstava EU-a te izrada Izvještaja o osnovici za vlastita sredstva od poreza na dodanu vrijednost prema standardima Europske unije za praćenje vlastitih sredstava od poreza na dodanu vrijednost</w:t>
      </w:r>
    </w:p>
    <w:p w:rsidR="009E6CD8" w:rsidRPr="004A1523" w:rsidRDefault="0037292D" w:rsidP="009E6CD8">
      <w:pPr>
        <w:numPr>
          <w:ilvl w:val="0"/>
          <w:numId w:val="1"/>
        </w:numPr>
        <w:spacing w:line="276" w:lineRule="auto"/>
        <w:rPr>
          <w:rFonts w:ascii="Arial" w:hAnsi="Arial" w:cs="Arial"/>
        </w:rPr>
      </w:pPr>
      <w:r>
        <w:rPr>
          <w:rFonts w:ascii="Arial" w:hAnsi="Arial" w:cs="Arial"/>
        </w:rPr>
        <w:t>r</w:t>
      </w:r>
      <w:r w:rsidR="009E6CD8" w:rsidRPr="004A1523">
        <w:rPr>
          <w:rFonts w:ascii="Arial" w:hAnsi="Arial" w:cs="Arial"/>
        </w:rPr>
        <w:t>edov</w:t>
      </w:r>
      <w:r w:rsidR="006C7AA4">
        <w:rPr>
          <w:rFonts w:ascii="Arial" w:hAnsi="Arial" w:cs="Arial"/>
        </w:rPr>
        <w:t>iti</w:t>
      </w:r>
      <w:r w:rsidR="009E6CD8" w:rsidRPr="004A1523">
        <w:rPr>
          <w:rFonts w:ascii="Arial" w:hAnsi="Arial" w:cs="Arial"/>
        </w:rPr>
        <w:t xml:space="preserve"> rad na tablicama ponude i uporabe i input/output tablicama prema metodologiji ESA 2010 </w:t>
      </w:r>
    </w:p>
    <w:p w:rsidR="009E6CD8" w:rsidRPr="004A1523" w:rsidRDefault="0037292D" w:rsidP="009E6CD8">
      <w:pPr>
        <w:numPr>
          <w:ilvl w:val="0"/>
          <w:numId w:val="1"/>
        </w:numPr>
        <w:spacing w:line="276" w:lineRule="auto"/>
        <w:rPr>
          <w:rFonts w:ascii="Arial" w:hAnsi="Arial" w:cs="Arial"/>
        </w:rPr>
      </w:pPr>
      <w:r>
        <w:rPr>
          <w:rFonts w:ascii="Arial" w:hAnsi="Arial" w:cs="Arial"/>
        </w:rPr>
        <w:t>r</w:t>
      </w:r>
      <w:r w:rsidR="009E6CD8" w:rsidRPr="004A1523">
        <w:rPr>
          <w:rFonts w:ascii="Arial" w:hAnsi="Arial" w:cs="Arial"/>
        </w:rPr>
        <w:t>edov</w:t>
      </w:r>
      <w:r w:rsidR="006C7AA4">
        <w:rPr>
          <w:rFonts w:ascii="Arial" w:hAnsi="Arial" w:cs="Arial"/>
        </w:rPr>
        <w:t>iti</w:t>
      </w:r>
      <w:r w:rsidR="009E6CD8" w:rsidRPr="004A1523">
        <w:rPr>
          <w:rFonts w:ascii="Arial" w:hAnsi="Arial" w:cs="Arial"/>
        </w:rPr>
        <w:t xml:space="preserve"> izračun raspoloživog dohotka kućanstava po regijama (NUTS II razina)</w:t>
      </w:r>
    </w:p>
    <w:p w:rsidR="009E6CD8" w:rsidRPr="004A1523" w:rsidRDefault="0037292D" w:rsidP="009E6CD8">
      <w:pPr>
        <w:numPr>
          <w:ilvl w:val="0"/>
          <w:numId w:val="1"/>
        </w:numPr>
        <w:spacing w:line="276" w:lineRule="auto"/>
        <w:rPr>
          <w:rFonts w:ascii="Arial" w:hAnsi="Arial" w:cs="Arial"/>
        </w:rPr>
      </w:pPr>
      <w:r>
        <w:rPr>
          <w:rFonts w:ascii="Arial" w:hAnsi="Arial" w:cs="Arial"/>
        </w:rPr>
        <w:t>r</w:t>
      </w:r>
      <w:r w:rsidR="009E6CD8" w:rsidRPr="004A1523">
        <w:rPr>
          <w:rFonts w:ascii="Arial" w:hAnsi="Arial" w:cs="Arial"/>
        </w:rPr>
        <w:t>edov</w:t>
      </w:r>
      <w:r w:rsidR="006C7AA4">
        <w:rPr>
          <w:rFonts w:ascii="Arial" w:hAnsi="Arial" w:cs="Arial"/>
        </w:rPr>
        <w:t>iti</w:t>
      </w:r>
      <w:r w:rsidR="009E6CD8" w:rsidRPr="004A1523">
        <w:rPr>
          <w:rFonts w:ascii="Arial" w:hAnsi="Arial" w:cs="Arial"/>
        </w:rPr>
        <w:t xml:space="preserve"> rad i unapređenje metodologije izračuna tekućih i stalnih bruto/neto troškova zamjene dugotrajne imovine kao i potrošnje fiksnog kapitala na temelju postavljenog matematičkog modela (parametri modela, ulazni podaci i konstrukcija deflatora)</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daljnji razvoj i izračun kvartalnih bruto investicija u dugotrajnu imovinu u tekućim i stalnim cijenama</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procjena sive ekonomije kao dio obračuna glavnih agregata nacionalnih računa</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redoviti rad na Europskom programu usporedbe (European Comparison Programme, ECP/PPP) radi izrade svih setova podataka s pomoću istraživanja koja je definirao Eurostat s krajnjim ciljem izračuna BDP-a prema paritetu kupovne moći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redoviti rad na izračunu indeksa potrošačkih cijena (opća mjera inflacije u nacionalnim okvirima) te na izračunu harmoniziranog indeksa potrošačkih cijena (usporediva mjera inflacije sa zemljama Europske unije) </w:t>
      </w:r>
    </w:p>
    <w:p w:rsidR="009E6CD8" w:rsidRPr="004A1523" w:rsidRDefault="006C7AA4" w:rsidP="009E6CD8">
      <w:pPr>
        <w:numPr>
          <w:ilvl w:val="0"/>
          <w:numId w:val="1"/>
        </w:numPr>
        <w:spacing w:line="276" w:lineRule="auto"/>
        <w:rPr>
          <w:rFonts w:ascii="Arial" w:hAnsi="Arial" w:cs="Arial"/>
        </w:rPr>
      </w:pPr>
      <w:r>
        <w:rPr>
          <w:rFonts w:ascii="Arial" w:hAnsi="Arial" w:cs="Arial"/>
        </w:rPr>
        <w:t>T</w:t>
      </w:r>
      <w:r w:rsidR="009E6CD8" w:rsidRPr="004A1523">
        <w:rPr>
          <w:rFonts w:ascii="Arial" w:hAnsi="Arial" w:cs="Arial"/>
        </w:rPr>
        <w:t xml:space="preserve">romjesečni izračun indeksa cijena stambenih objekata kojim se prati kretanje tržišnih cijena stambenih objekata koje su kupila kućanstva, neovisno o prethodnom vlasniku ili konačnoj uporabi, a prema zadanom konceptu, temelji se na transakcijskim cijenama.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redoviti rad na izračunu harmoniziranog indeksa potrošačkih cijena po stalnim poreznim stopama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daljnji rad na prikupljanju podataka za potrebe izračuna harmoniziranog indeksa potrošačkih cijena po administrativnim cijenama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rad na modernizaciji načina prikupljanja podataka o maloprodajnim cijenama za indeks potrošačkih cijena i harmonizirani indeks potrošačkih cijena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redoviti rad na izračunu indeksa cijena stambenih objekata u vlasništvu stanara (Owner Occupied Housing – OOH) u skladu s Eurostatovim zahtjevima</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redovita istraživanja u sklopu ekonomskih računa poljoprivrede</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nastavak rada na unaprjeđenju izračuna ekonomskih računa šumarstva korištenjem administrativnih izvora u suradnji s Hrvatskim šumama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 xml:space="preserve">daljnji nastavak rada na poboljšanju statistike poljoprivrednih cijena i indeksa cijena </w:t>
      </w:r>
    </w:p>
    <w:p w:rsidR="009E6CD8" w:rsidRPr="004A1523" w:rsidRDefault="009E6CD8" w:rsidP="009E6CD8">
      <w:pPr>
        <w:numPr>
          <w:ilvl w:val="0"/>
          <w:numId w:val="1"/>
        </w:numPr>
        <w:spacing w:line="276" w:lineRule="auto"/>
        <w:rPr>
          <w:rFonts w:ascii="Arial" w:hAnsi="Arial" w:cs="Arial"/>
        </w:rPr>
      </w:pPr>
      <w:r w:rsidRPr="004A1523">
        <w:rPr>
          <w:rFonts w:ascii="Arial" w:hAnsi="Arial" w:cs="Arial"/>
        </w:rPr>
        <w:t>redoviti rad na istraživanju</w:t>
      </w:r>
      <w:r w:rsidR="006C7AA4">
        <w:rPr>
          <w:rFonts w:ascii="Arial" w:hAnsi="Arial" w:cs="Arial"/>
        </w:rPr>
        <w:t xml:space="preserve"> </w:t>
      </w:r>
      <w:r w:rsidR="006C7AA4" w:rsidRPr="006C7AA4">
        <w:rPr>
          <w:rFonts w:ascii="Arial" w:hAnsi="Arial" w:cs="Arial"/>
        </w:rPr>
        <w:t xml:space="preserve">"Poljoprivrednih zemljišnih cijena i renti" </w:t>
      </w:r>
      <w:r w:rsidRPr="004A1523">
        <w:rPr>
          <w:rFonts w:ascii="Arial" w:hAnsi="Arial" w:cs="Arial"/>
        </w:rPr>
        <w:t xml:space="preserve"> korištenjem administrativnih izvora u suradnji s Ministarstvom poljoprivrede, Agencijom za plaćanja u poljoprivredi, ribarstvu i ruralnom razvoju te Ministarstvom financija – Poreznom upravom</w:t>
      </w:r>
    </w:p>
    <w:p w:rsidR="009E6CD8" w:rsidRPr="00D8580A" w:rsidRDefault="009E6CD8" w:rsidP="009E6CD8">
      <w:pPr>
        <w:numPr>
          <w:ilvl w:val="0"/>
          <w:numId w:val="1"/>
        </w:numPr>
        <w:spacing w:line="276" w:lineRule="auto"/>
        <w:rPr>
          <w:rFonts w:ascii="Arial" w:hAnsi="Arial" w:cs="Arial"/>
        </w:rPr>
      </w:pPr>
      <w:r w:rsidRPr="00D8580A">
        <w:rPr>
          <w:rFonts w:ascii="Arial" w:hAnsi="Arial" w:cs="Arial"/>
        </w:rPr>
        <w:t>u Administrativnome poslovnom registru Državnog zavoda za statistiku nastavit će se upisivati i ažurirati podaci o poslovnim subjektima i njihovim dijelovima te razvrstavati u skladu s Nacionalnom klasifikacijom djelatnosti 2007. – NKD-om 2007. Pripremit će se i objavljivati podaci o broju i strukturi poslovnih subjekata upisanih u Registar, u mjesečnoj, tromjesečnoj i polugodišnjoj dinamici u publikacijama kao što su Statistika u nizu, Priopćenja, Statističke informacije, Hrvatska u brojkama i portal GeoSTAT.</w:t>
      </w:r>
    </w:p>
    <w:p w:rsidR="009E6CD8" w:rsidRPr="00C0638C" w:rsidRDefault="009E6CD8" w:rsidP="0037292D">
      <w:pPr>
        <w:spacing w:line="276" w:lineRule="auto"/>
        <w:ind w:left="426"/>
        <w:rPr>
          <w:rFonts w:ascii="Arial" w:hAnsi="Arial" w:cs="Arial"/>
        </w:rPr>
      </w:pPr>
    </w:p>
    <w:p w:rsidR="009E6CD8" w:rsidRPr="00C0638C" w:rsidRDefault="009E6CD8" w:rsidP="009E6CD8">
      <w:pPr>
        <w:spacing w:line="276" w:lineRule="auto"/>
        <w:rPr>
          <w:rFonts w:ascii="Arial" w:hAnsi="Arial" w:cs="Arial"/>
        </w:rPr>
      </w:pPr>
      <w:r w:rsidRPr="00C0638C">
        <w:rPr>
          <w:rFonts w:ascii="Arial" w:hAnsi="Arial" w:cs="Arial"/>
          <w:b/>
        </w:rPr>
        <w:t>III. SEKTORSKE STATISTIKE</w:t>
      </w:r>
    </w:p>
    <w:p w:rsidR="009E6CD8" w:rsidRPr="00C0638C" w:rsidRDefault="009E6CD8" w:rsidP="009E6CD8">
      <w:pPr>
        <w:numPr>
          <w:ilvl w:val="0"/>
          <w:numId w:val="1"/>
        </w:numPr>
        <w:spacing w:line="276" w:lineRule="auto"/>
        <w:ind w:left="425" w:hanging="357"/>
        <w:rPr>
          <w:rFonts w:ascii="Arial" w:hAnsi="Arial" w:cs="Arial"/>
        </w:rPr>
      </w:pPr>
      <w:r w:rsidRPr="00C0638C">
        <w:rPr>
          <w:rFonts w:ascii="Arial" w:hAnsi="Arial" w:cs="Arial"/>
        </w:rPr>
        <w:t xml:space="preserve">daljnji nastavak rada na ažuriranju Statističkog registra poljoprivrednih gospodarstava (SRPG-a) ažuriranjem i preuzimanjem podataka iz dostupnih izvora Ministarstva poljoprivrede – Jedinstvenog registra domaćih životinja i drugih baza podataka </w:t>
      </w:r>
    </w:p>
    <w:p w:rsidR="009E6CD8" w:rsidRDefault="009E6CD8" w:rsidP="009E6CD8">
      <w:pPr>
        <w:numPr>
          <w:ilvl w:val="0"/>
          <w:numId w:val="1"/>
        </w:numPr>
        <w:spacing w:line="276" w:lineRule="auto"/>
        <w:ind w:left="426"/>
        <w:rPr>
          <w:rFonts w:ascii="Arial" w:hAnsi="Arial" w:cs="Arial"/>
        </w:rPr>
      </w:pPr>
      <w:r w:rsidRPr="00C0638C">
        <w:rPr>
          <w:rFonts w:ascii="Arial" w:hAnsi="Arial" w:cs="Arial"/>
        </w:rPr>
        <w:t>modernizacija poljoprivrednih statistika u sklopu darovnic</w:t>
      </w:r>
      <w:r>
        <w:rPr>
          <w:rFonts w:ascii="Arial" w:hAnsi="Arial" w:cs="Arial"/>
        </w:rPr>
        <w:t>e</w:t>
      </w:r>
      <w:r w:rsidRPr="00C0638C">
        <w:rPr>
          <w:rFonts w:ascii="Arial" w:hAnsi="Arial" w:cs="Arial"/>
        </w:rPr>
        <w:t xml:space="preserve"> EG2</w:t>
      </w:r>
      <w:r>
        <w:rPr>
          <w:rFonts w:ascii="Arial" w:hAnsi="Arial" w:cs="Arial"/>
        </w:rPr>
        <w:t>2</w:t>
      </w:r>
      <w:r w:rsidRPr="00C0638C">
        <w:rPr>
          <w:rFonts w:ascii="Arial" w:hAnsi="Arial" w:cs="Arial"/>
        </w:rPr>
        <w:t xml:space="preserve"> AGRI</w:t>
      </w:r>
    </w:p>
    <w:p w:rsidR="009E6CD8" w:rsidRPr="002A5385" w:rsidRDefault="009E6CD8" w:rsidP="009E6CD8">
      <w:pPr>
        <w:pStyle w:val="ListParagraph"/>
        <w:numPr>
          <w:ilvl w:val="0"/>
          <w:numId w:val="1"/>
        </w:numPr>
        <w:rPr>
          <w:rFonts w:ascii="Arial" w:eastAsia="Times New Roman" w:hAnsi="Arial" w:cs="Arial"/>
          <w:kern w:val="16"/>
          <w:sz w:val="20"/>
          <w:szCs w:val="20"/>
          <w:lang w:eastAsia="hr-HR"/>
        </w:rPr>
      </w:pPr>
      <w:r w:rsidRPr="002A5385">
        <w:rPr>
          <w:rFonts w:ascii="Arial" w:eastAsia="Times New Roman" w:hAnsi="Arial" w:cs="Arial"/>
          <w:kern w:val="16"/>
          <w:sz w:val="20"/>
          <w:szCs w:val="20"/>
          <w:lang w:eastAsia="hr-HR"/>
        </w:rPr>
        <w:t>rad na projektu EG22 IFS23</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nastavak rada na prilagodbi postojećih istraživanja i uvođenju novih istraživanja vezanih za novu </w:t>
      </w:r>
      <w:r w:rsidR="006F22DB">
        <w:rPr>
          <w:rFonts w:ascii="Arial" w:hAnsi="Arial" w:cs="Arial"/>
        </w:rPr>
        <w:t>U</w:t>
      </w:r>
      <w:r w:rsidRPr="00C0638C">
        <w:rPr>
          <w:rFonts w:ascii="Arial" w:hAnsi="Arial" w:cs="Arial"/>
        </w:rPr>
        <w:t>redbu</w:t>
      </w:r>
      <w:r w:rsidRPr="00C0638C">
        <w:t xml:space="preserve"> </w:t>
      </w:r>
      <w:r w:rsidRPr="00C0638C">
        <w:rPr>
          <w:rFonts w:ascii="Arial" w:hAnsi="Arial" w:cs="Arial"/>
        </w:rPr>
        <w:t xml:space="preserve">o </w:t>
      </w:r>
      <w:bookmarkStart w:id="13" w:name="_Hlk115772843"/>
      <w:r w:rsidRPr="00C0638C">
        <w:rPr>
          <w:rFonts w:ascii="Arial" w:hAnsi="Arial" w:cs="Arial"/>
        </w:rPr>
        <w:t>statistici poljoprivrednog inputa i outputa</w:t>
      </w:r>
      <w:r w:rsidRPr="00C0638C">
        <w:t xml:space="preserve"> (</w:t>
      </w:r>
      <w:r w:rsidRPr="00C0638C">
        <w:rPr>
          <w:rFonts w:ascii="Arial" w:hAnsi="Arial" w:cs="Arial"/>
        </w:rPr>
        <w:t xml:space="preserve">engl. </w:t>
      </w:r>
      <w:r w:rsidRPr="0007639B">
        <w:rPr>
          <w:rFonts w:ascii="Arial" w:hAnsi="Arial" w:cs="Arial"/>
          <w:i/>
        </w:rPr>
        <w:t xml:space="preserve">Regulation on statistics on agricultural input and output </w:t>
      </w:r>
      <w:r w:rsidR="006F22DB" w:rsidRPr="0007639B">
        <w:rPr>
          <w:rFonts w:ascii="Arial" w:hAnsi="Arial" w:cs="Arial"/>
          <w:i/>
        </w:rPr>
        <w:t>–</w:t>
      </w:r>
      <w:r w:rsidRPr="0007639B">
        <w:rPr>
          <w:rFonts w:ascii="Arial" w:hAnsi="Arial" w:cs="Arial"/>
          <w:i/>
        </w:rPr>
        <w:t xml:space="preserve"> SAIO</w:t>
      </w:r>
      <w:r w:rsidRPr="00C0638C">
        <w:rPr>
          <w:rFonts w:ascii="Arial" w:hAnsi="Arial" w:cs="Arial"/>
        </w:rPr>
        <w:t>)</w:t>
      </w:r>
      <w:bookmarkEnd w:id="13"/>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aktivnosti vezane za prikupljanje i analizu podataka o opskrbnim bilancama za važnije poljoprivredne proizvode</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aktivnosti vezane za daljnji nastavak rada na poboljšanju statistike stočarstva, statistike mlijeka i mliječnih proizvoda i statistike aktivnosti valionica te unaprjeđenje statistike šumarstva korištenjem raspoloživih administrativnih izvora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daljnji rad na poboljšanju statistike agrookolišnih indikatora</w:t>
      </w:r>
      <w:r>
        <w:rPr>
          <w:rFonts w:ascii="Arial" w:hAnsi="Arial" w:cs="Arial"/>
        </w:rPr>
        <w:t xml:space="preserve"> </w:t>
      </w:r>
      <w:r w:rsidRPr="002A5385">
        <w:rPr>
          <w:rFonts w:ascii="Arial" w:hAnsi="Arial" w:cs="Arial"/>
        </w:rPr>
        <w:t>(korištenje pesticida)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kontinuirani rad na implementaciji Uredbe Komisije (EU) 2022/132 od 28. siječnja 2022. o izmjeni Uredbe (EZ) br. 1099/2008 Europskog parlamenta i Vijeća o energetskoj statistici u pogledu provedbe ažuriranja godišnje, mjesečne i kratkoročne mjesečne energetske statistike</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rad na daljnjem povećanju i unaprjeđenju korištenja administrativnih podataka u skladu s metodologijom i novom Uredbom Komisije (EU) br. 2022/132 od 28. siječnja 2022. o izmjeni Uredbe (EZ) br. 1099/2008 Europskog parlamenta i Vijeća o energetskoj statistici u pogledu provedbe ažuriranja godišnje, mjesečne i kratkoročne mjesečne energetske statistike</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ažuriranje pokazatelja kvalitete za energetske statistike u skladu s Eurostatovim zahtjevima</w:t>
      </w:r>
    </w:p>
    <w:p w:rsidR="009E6CD8" w:rsidRPr="00C0638C" w:rsidRDefault="00207661" w:rsidP="009E6CD8">
      <w:pPr>
        <w:numPr>
          <w:ilvl w:val="0"/>
          <w:numId w:val="1"/>
        </w:numPr>
        <w:spacing w:line="276" w:lineRule="auto"/>
        <w:ind w:left="426"/>
        <w:rPr>
          <w:rFonts w:ascii="Arial" w:hAnsi="Arial" w:cs="Arial"/>
        </w:rPr>
      </w:pPr>
      <w:r>
        <w:rPr>
          <w:rFonts w:ascii="Arial" w:hAnsi="Arial" w:cs="Arial"/>
        </w:rPr>
        <w:t>U</w:t>
      </w:r>
      <w:r w:rsidR="009E6CD8" w:rsidRPr="00C0638C">
        <w:rPr>
          <w:rFonts w:ascii="Arial" w:hAnsi="Arial" w:cs="Arial"/>
        </w:rPr>
        <w:t xml:space="preserve"> području statistike turizma</w:t>
      </w:r>
      <w:r>
        <w:rPr>
          <w:rFonts w:ascii="Arial" w:hAnsi="Arial" w:cs="Arial"/>
        </w:rPr>
        <w:t>,</w:t>
      </w:r>
      <w:r w:rsidR="009E6CD8" w:rsidRPr="00C0638C">
        <w:rPr>
          <w:rFonts w:ascii="Arial" w:hAnsi="Arial" w:cs="Arial"/>
        </w:rPr>
        <w:t xml:space="preserve"> </w:t>
      </w:r>
      <w:r w:rsidR="009E6CD8" w:rsidRPr="00FD5F07">
        <w:rPr>
          <w:rFonts w:ascii="Arial" w:hAnsi="Arial" w:cs="Arial"/>
        </w:rPr>
        <w:t>uz redovitu proizvodnju podataka</w:t>
      </w:r>
      <w:r>
        <w:rPr>
          <w:rFonts w:ascii="Arial" w:hAnsi="Arial" w:cs="Arial"/>
        </w:rPr>
        <w:t>,</w:t>
      </w:r>
      <w:r w:rsidR="009E6CD8" w:rsidRPr="00FD5F07">
        <w:rPr>
          <w:rFonts w:ascii="Arial" w:hAnsi="Arial" w:cs="Arial"/>
        </w:rPr>
        <w:t xml:space="preserve"> provodit će se ove aktivnosti: unaprjeđenje prikupljanja, obrade i diseminacije podataka primjenom modernih informacijsko-komunikacijskih rješenja, korištenje novih administrativnih izvora podataka za proizvodnju novih pokazatelja u statistici turizma, istraživanje mogućnosti korištenja inovativnih izvora podataka u sklopu darovnice EG22 MDL 2.1 i MDL 2.2 te praćenje zahtjeva i inicijative Eurostata u području razvoja pokazatelja za praćenje održivog turizma</w:t>
      </w:r>
      <w:r>
        <w:rPr>
          <w:rFonts w:ascii="Arial" w:hAnsi="Arial" w:cs="Arial"/>
        </w:rPr>
        <w:t>.</w:t>
      </w:r>
    </w:p>
    <w:p w:rsidR="009E6CD8" w:rsidRDefault="00BD5ED6" w:rsidP="009E6CD8">
      <w:pPr>
        <w:pStyle w:val="ListParagraph"/>
        <w:numPr>
          <w:ilvl w:val="0"/>
          <w:numId w:val="1"/>
        </w:numPr>
        <w:jc w:val="both"/>
        <w:rPr>
          <w:rFonts w:ascii="Arial" w:eastAsia="Times New Roman" w:hAnsi="Arial" w:cs="Arial"/>
          <w:kern w:val="16"/>
          <w:sz w:val="20"/>
          <w:szCs w:val="20"/>
          <w:lang w:eastAsia="hr-HR"/>
        </w:rPr>
      </w:pPr>
      <w:r>
        <w:rPr>
          <w:rFonts w:ascii="Arial" w:eastAsia="Times New Roman" w:hAnsi="Arial" w:cs="Arial"/>
          <w:kern w:val="16"/>
          <w:sz w:val="20"/>
          <w:szCs w:val="20"/>
          <w:lang w:eastAsia="hr-HR"/>
        </w:rPr>
        <w:t>U</w:t>
      </w:r>
      <w:r w:rsidR="009E6CD8" w:rsidRPr="00683D40">
        <w:rPr>
          <w:rFonts w:ascii="Arial" w:eastAsia="Times New Roman" w:hAnsi="Arial" w:cs="Arial"/>
          <w:kern w:val="16"/>
          <w:sz w:val="20"/>
          <w:szCs w:val="20"/>
          <w:lang w:eastAsia="hr-HR"/>
        </w:rPr>
        <w:t xml:space="preserve"> području statistike transporta nastavit će se, uz redovitu proizvodnju podataka, aktivnosti modernizacije prikupljanja, obrade i diseminacije statističkih podataka primjenom modernih informacijsko-komunikacijskih rješenja te aktivnosti istraživanja mogućnosti korištenja administrativnih izvora podataka. Također će se nastaviti rad na razvoju metodologije prikupljanja podataka o prijevozu putnika na unutarnjim vodnim putovima. U sklopu darovnice EG22 TRANSPORT razvit će se metodologija te provesti pilot istraživanje o cestovnom prijevozu lakim teretnim vozilima (vozilima kategorije N1).</w:t>
      </w:r>
    </w:p>
    <w:p w:rsidR="009E6CD8" w:rsidRDefault="009E6CD8" w:rsidP="009E6CD8">
      <w:pPr>
        <w:pStyle w:val="ListParagraph"/>
        <w:ind w:left="450"/>
        <w:jc w:val="both"/>
        <w:rPr>
          <w:rFonts w:ascii="Arial" w:eastAsia="Times New Roman" w:hAnsi="Arial" w:cs="Arial"/>
          <w:kern w:val="16"/>
          <w:sz w:val="20"/>
          <w:szCs w:val="20"/>
          <w:lang w:eastAsia="hr-HR"/>
        </w:rPr>
      </w:pPr>
    </w:p>
    <w:p w:rsidR="009E6CD8" w:rsidRDefault="00BD5ED6" w:rsidP="009E6CD8">
      <w:pPr>
        <w:pStyle w:val="ListParagraph"/>
        <w:numPr>
          <w:ilvl w:val="0"/>
          <w:numId w:val="1"/>
        </w:numPr>
        <w:jc w:val="both"/>
        <w:rPr>
          <w:rFonts w:ascii="Arial" w:eastAsia="Times New Roman" w:hAnsi="Arial" w:cs="Arial"/>
          <w:kern w:val="16"/>
          <w:sz w:val="20"/>
          <w:szCs w:val="20"/>
          <w:lang w:eastAsia="hr-HR"/>
        </w:rPr>
      </w:pPr>
      <w:r>
        <w:rPr>
          <w:rFonts w:ascii="Arial" w:eastAsia="Times New Roman" w:hAnsi="Arial" w:cs="Arial"/>
          <w:kern w:val="16"/>
          <w:sz w:val="20"/>
          <w:szCs w:val="20"/>
          <w:lang w:eastAsia="hr-HR"/>
        </w:rPr>
        <w:t>U</w:t>
      </w:r>
      <w:r w:rsidR="009E6CD8" w:rsidRPr="00D24F40">
        <w:rPr>
          <w:rFonts w:ascii="Arial" w:eastAsia="Times New Roman" w:hAnsi="Arial" w:cs="Arial"/>
          <w:kern w:val="16"/>
          <w:sz w:val="20"/>
          <w:szCs w:val="20"/>
          <w:lang w:eastAsia="hr-HR"/>
        </w:rPr>
        <w:t xml:space="preserve"> području poljoprivredne statistike odnosno Sustava poljoprivrednih knjigovodstvenih podataka, nastavit će se sa aktivnostima prikupljanja proizvodnih, ekonomskih i financijskih podataka, njihove obrade, verifikacije i diseminacije uz proširenje korištenja administrativnih izvora podataka.</w:t>
      </w:r>
    </w:p>
    <w:p w:rsidR="009E6CD8" w:rsidRDefault="009E6CD8" w:rsidP="009E6CD8">
      <w:pPr>
        <w:pStyle w:val="ListParagraph"/>
        <w:ind w:left="450"/>
        <w:jc w:val="both"/>
        <w:rPr>
          <w:rFonts w:ascii="Arial" w:eastAsia="Times New Roman" w:hAnsi="Arial" w:cs="Arial"/>
          <w:kern w:val="16"/>
          <w:sz w:val="20"/>
          <w:szCs w:val="20"/>
          <w:lang w:eastAsia="hr-HR"/>
        </w:rPr>
      </w:pPr>
    </w:p>
    <w:p w:rsidR="009E6CD8" w:rsidRPr="0037292D" w:rsidRDefault="00BD5ED6" w:rsidP="009E6CD8">
      <w:pPr>
        <w:pStyle w:val="ListParagraph"/>
        <w:numPr>
          <w:ilvl w:val="0"/>
          <w:numId w:val="1"/>
        </w:numPr>
        <w:jc w:val="both"/>
        <w:rPr>
          <w:rFonts w:ascii="Arial" w:eastAsia="Times New Roman" w:hAnsi="Arial" w:cs="Arial"/>
          <w:b/>
          <w:kern w:val="16"/>
          <w:sz w:val="20"/>
          <w:szCs w:val="20"/>
          <w:lang w:eastAsia="hr-HR"/>
        </w:rPr>
      </w:pPr>
      <w:r>
        <w:rPr>
          <w:rFonts w:ascii="Arial" w:eastAsia="Times New Roman" w:hAnsi="Arial" w:cs="Arial"/>
          <w:kern w:val="16"/>
          <w:sz w:val="20"/>
          <w:szCs w:val="20"/>
          <w:lang w:eastAsia="hr-HR"/>
        </w:rPr>
        <w:t>U</w:t>
      </w:r>
      <w:r w:rsidR="009E6CD8" w:rsidRPr="00A61502">
        <w:rPr>
          <w:rFonts w:ascii="Arial" w:eastAsia="Times New Roman" w:hAnsi="Arial" w:cs="Arial"/>
          <w:kern w:val="16"/>
          <w:sz w:val="20"/>
          <w:szCs w:val="20"/>
          <w:lang w:eastAsia="hr-HR"/>
        </w:rPr>
        <w:t xml:space="preserve"> području statistike ribarstva provodit će se aktivnosti daljnjeg unaprjeđenja informacijskog sustava ribarstva primjenom validacija i metodologije unakrsne provjere podataka kako bi se osigurala potpuna iskoristivost i kvaliteta prikupljenih podataka za provedbu statističkih istraživanja te će se nastaviti sa digitalizacijom dostave i obrade podataka iz svih izvora podataka u sektoru ribarstva.</w:t>
      </w:r>
    </w:p>
    <w:p w:rsidR="0037292D" w:rsidRPr="0037292D" w:rsidRDefault="0037292D" w:rsidP="0037292D">
      <w:pPr>
        <w:pStyle w:val="ListParagraph"/>
        <w:rPr>
          <w:rFonts w:ascii="Arial" w:eastAsia="Times New Roman" w:hAnsi="Arial" w:cs="Arial"/>
          <w:b/>
          <w:kern w:val="16"/>
          <w:sz w:val="20"/>
          <w:szCs w:val="20"/>
          <w:lang w:eastAsia="hr-HR"/>
        </w:rPr>
      </w:pPr>
    </w:p>
    <w:p w:rsidR="0037292D" w:rsidRPr="00A61502" w:rsidRDefault="0037292D" w:rsidP="0037292D">
      <w:pPr>
        <w:pStyle w:val="ListParagraph"/>
        <w:ind w:left="450"/>
        <w:jc w:val="both"/>
        <w:rPr>
          <w:rFonts w:ascii="Arial" w:eastAsia="Times New Roman" w:hAnsi="Arial" w:cs="Arial"/>
          <w:b/>
          <w:kern w:val="16"/>
          <w:sz w:val="20"/>
          <w:szCs w:val="20"/>
          <w:lang w:eastAsia="hr-HR"/>
        </w:rPr>
      </w:pPr>
    </w:p>
    <w:p w:rsidR="009E6CD8" w:rsidRPr="00C0638C" w:rsidRDefault="009E6CD8" w:rsidP="009E6CD8">
      <w:pPr>
        <w:tabs>
          <w:tab w:val="left" w:pos="9072"/>
        </w:tabs>
        <w:spacing w:line="276" w:lineRule="auto"/>
        <w:rPr>
          <w:rFonts w:ascii="Arial" w:hAnsi="Arial" w:cs="Arial"/>
          <w:b/>
        </w:rPr>
      </w:pPr>
      <w:r w:rsidRPr="00C0638C">
        <w:rPr>
          <w:rFonts w:ascii="Arial" w:hAnsi="Arial" w:cs="Arial"/>
          <w:b/>
        </w:rPr>
        <w:t>IV. STATISTIKA OKOLIŠA I STATISTIKA ZA VIŠE PODRUČJA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daljnje unaprjeđenje statistike voda s tendencijom unaprjeđenja suradnje s Hrvatskim vodama i Državnim hidrometeorološkim zavodom, što će rezultirati povećanjem preuzimanja podataka iz administrativnih izvora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daljnji rad u području okolišnih statistika na implementaciji Uredbe (EU) br. 691/2011 Europskog parlamenta i Vijeća od 6. srpnja 2011. o europskim ekonomskim računima okoliša (SL L 192/1, 22. 7. 2011.) i Uredbe (EU) br. 538/2014 Europskog parlamenta i Vijeća od 16. travnja 2014. o izmjeni Uredbe (EU) br. 691/2011 o europskim ekonomskim računima okoliša (SL L 192/1, 22. 7. 2011.) te daljnje usklađivanje metodologija izračuna s Europskim sustavom nacionalnih računa (ESA-om 2010)</w:t>
      </w:r>
    </w:p>
    <w:p w:rsidR="009E6CD8" w:rsidRPr="00C0638C" w:rsidRDefault="00BB7555" w:rsidP="009E6CD8">
      <w:pPr>
        <w:numPr>
          <w:ilvl w:val="0"/>
          <w:numId w:val="1"/>
        </w:numPr>
        <w:spacing w:line="276" w:lineRule="auto"/>
        <w:ind w:left="426"/>
        <w:rPr>
          <w:rFonts w:ascii="Arial" w:hAnsi="Arial" w:cs="Arial"/>
        </w:rPr>
      </w:pPr>
      <w:r>
        <w:rPr>
          <w:rFonts w:ascii="Arial" w:hAnsi="Arial" w:cs="Arial"/>
        </w:rPr>
        <w:t>R</w:t>
      </w:r>
      <w:r w:rsidR="009E6CD8" w:rsidRPr="00C0638C">
        <w:rPr>
          <w:rFonts w:ascii="Arial" w:hAnsi="Arial" w:cs="Arial"/>
        </w:rPr>
        <w:t>ačuni okoliša zahtijevaju kontinuirano praćenje međunarodnih metodologija, promjena u zakonodavstvu i zahtjeva korisnika te se, u skladu s navedenim, nastavlja razvoj, usklađivanje i prilagodba računa okoliša Europskome statističkom sustavu i daljnje usklađivanje i integracija pokazatelja u nacionalni statistički sustav.</w:t>
      </w:r>
    </w:p>
    <w:p w:rsidR="009E6CD8" w:rsidRDefault="009E6CD8" w:rsidP="009E6CD8">
      <w:pPr>
        <w:numPr>
          <w:ilvl w:val="0"/>
          <w:numId w:val="1"/>
        </w:numPr>
        <w:spacing w:line="276" w:lineRule="auto"/>
        <w:ind w:left="426"/>
        <w:rPr>
          <w:rFonts w:ascii="Arial" w:hAnsi="Arial" w:cs="Arial"/>
        </w:rPr>
      </w:pPr>
      <w:r w:rsidRPr="00C0638C">
        <w:rPr>
          <w:rFonts w:ascii="Arial" w:hAnsi="Arial" w:cs="Arial"/>
        </w:rPr>
        <w:t>nastavak rada na poboljšanju kvalitete podataka i unaprjeđenju suradnje s administrativnim izvorima podataka za tri fizička modula europskih ekonomskih računa okoliša koji se odnose na podatke o emisijama u zrak, fizičkom toku energije te o protoku materijala</w:t>
      </w:r>
    </w:p>
    <w:p w:rsidR="009E6CD8" w:rsidRPr="00C0638C" w:rsidRDefault="009E6CD8" w:rsidP="009E6CD8">
      <w:pPr>
        <w:numPr>
          <w:ilvl w:val="0"/>
          <w:numId w:val="1"/>
        </w:numPr>
        <w:spacing w:line="276" w:lineRule="auto"/>
        <w:ind w:left="426"/>
        <w:rPr>
          <w:rFonts w:ascii="Arial" w:hAnsi="Arial" w:cs="Arial"/>
        </w:rPr>
      </w:pPr>
      <w:r w:rsidRPr="001B2818">
        <w:rPr>
          <w:rFonts w:ascii="Arial" w:hAnsi="Arial" w:cs="Arial"/>
        </w:rPr>
        <w:t>daljnji rad na unaprjeđenju proizvodnje podataka i kvalitete podataka o otpadu od hrane iz kućanstava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daljnji rad na unaprjeđenju proizvodnje podataka, kvalitete podataka i suradnje s administrativnim izvorima za izračun triju monetarnih modula europskih ekonomskih računa okoliša (porezi i naknade za okoliš, izdaci za zaštitu okoliša te sektorski računi za dobra i usluge u okolišu)</w:t>
      </w:r>
    </w:p>
    <w:p w:rsidR="009E6CD8" w:rsidRPr="00C0638C" w:rsidRDefault="009E6CD8" w:rsidP="009E6CD8">
      <w:pPr>
        <w:numPr>
          <w:ilvl w:val="0"/>
          <w:numId w:val="1"/>
        </w:numPr>
        <w:spacing w:line="276" w:lineRule="auto"/>
        <w:ind w:left="425" w:hanging="357"/>
        <w:rPr>
          <w:rFonts w:ascii="Arial" w:hAnsi="Arial" w:cs="Arial"/>
        </w:rPr>
      </w:pPr>
      <w:r w:rsidRPr="00C0638C">
        <w:rPr>
          <w:rFonts w:ascii="Arial" w:hAnsi="Arial" w:cs="Arial"/>
        </w:rPr>
        <w:t>daljnji razvoj baze podataka europskih ekonomskih računa okoliša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modernizacija i razvoj statistike zaštite okoliša u sklopu darovnica EU-a (statistika za ''Europski zeleni plan'')</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nastavak rada na povećanju broja objavljenih pokazatelja Ciljeva održivog razvoja </w:t>
      </w:r>
      <w:r w:rsidRPr="00C60DE8">
        <w:rPr>
          <w:rFonts w:ascii="Arial" w:hAnsi="Arial" w:cs="Arial"/>
        </w:rPr>
        <w:t>i priprema akcijskog plana koji će sadržavati popis odabranih pokazatelja s institucijama odgovornima za njihovu proizvodnju, razinu njihove dezagregacije te rokove za razvoj i proizvodnju nedostajućih pokazatelja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rad na kontinuiranom unaprjeđenju Geografskoga informacijskog sustava u skladu s Eurostatovim preporukama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nastavak rada na projektu Subnacionalne statistike kojim je obuhvaćeno sedam gradova: Zagreb, Split, Rijeka, Zadar, Pula, Osijek i Slavonski Brod. Podaci se prikupljaju na tri razine (grad i funkcionalna urbana područja te gradske četvrti)</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kontinuirani rad na objavljivanju regionalnih podataka uz upotrebu portala GeoSTAT, koji se nalazi na </w:t>
      </w:r>
      <w:r w:rsidR="00FC535C">
        <w:rPr>
          <w:rFonts w:ascii="Arial" w:hAnsi="Arial" w:cs="Arial"/>
        </w:rPr>
        <w:t>internetskim</w:t>
      </w:r>
      <w:r w:rsidRPr="00C0638C">
        <w:rPr>
          <w:rFonts w:ascii="Arial" w:hAnsi="Arial" w:cs="Arial"/>
        </w:rPr>
        <w:t xml:space="preserve"> stranicama Državnog zavoda za statistiku</w:t>
      </w:r>
    </w:p>
    <w:p w:rsidR="009E6CD8" w:rsidRPr="00C0638C" w:rsidRDefault="009E6CD8" w:rsidP="009E6CD8">
      <w:pPr>
        <w:tabs>
          <w:tab w:val="left" w:pos="709"/>
        </w:tabs>
        <w:spacing w:line="276" w:lineRule="auto"/>
        <w:ind w:left="714" w:hanging="357"/>
        <w:rPr>
          <w:rFonts w:ascii="Arial" w:hAnsi="Arial" w:cs="Arial"/>
          <w:b/>
          <w:bCs/>
        </w:rPr>
      </w:pPr>
    </w:p>
    <w:p w:rsidR="009E6CD8" w:rsidRPr="00C0638C" w:rsidRDefault="009E6CD8" w:rsidP="009E6CD8">
      <w:pPr>
        <w:tabs>
          <w:tab w:val="left" w:pos="9072"/>
        </w:tabs>
        <w:spacing w:line="276" w:lineRule="auto"/>
        <w:rPr>
          <w:rFonts w:ascii="Arial" w:hAnsi="Arial" w:cs="Arial"/>
        </w:rPr>
      </w:pPr>
      <w:r w:rsidRPr="00C0638C">
        <w:rPr>
          <w:rFonts w:ascii="Arial" w:hAnsi="Arial" w:cs="Arial"/>
          <w:b/>
        </w:rPr>
        <w:t>V. METODOLOGIJA PRIKUPLJANJA, OBRADE, DISEMINACIJE I ANALIZE PODATAKA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U području klasifikacija nastavit će se daljnji razvoj i primjena relevantnih klasifikacijskih standarda službene statistike pri proizvodnji i diseminaciji statističkih podataka te razvoj i održavanje metodoloških alata za njihovu ispravnu primjenu i tumačenje.</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Kontinuirano će se održavati sustav KLASUS i ažurirati klasifikacijsk</w:t>
      </w:r>
      <w:r>
        <w:rPr>
          <w:rFonts w:ascii="Arial" w:hAnsi="Arial" w:cs="Arial"/>
        </w:rPr>
        <w:t>u</w:t>
      </w:r>
      <w:r w:rsidRPr="00C0638C">
        <w:rPr>
          <w:rFonts w:ascii="Arial" w:hAnsi="Arial" w:cs="Arial"/>
        </w:rPr>
        <w:t xml:space="preserve"> baz</w:t>
      </w:r>
      <w:r>
        <w:rPr>
          <w:rFonts w:ascii="Arial" w:hAnsi="Arial" w:cs="Arial"/>
        </w:rPr>
        <w:t>u</w:t>
      </w:r>
      <w:r w:rsidRPr="00C0638C">
        <w:rPr>
          <w:rFonts w:ascii="Arial" w:hAnsi="Arial" w:cs="Arial"/>
        </w:rPr>
        <w:t xml:space="preserve"> podataka u skladu s promjenama klasifikacijskih standarda te će se nastaviti s daljnjim razvojem pretraživača NKD-a za ispravno razvrstavanje poslovnih subjekata prema Nacionalnoj klasifikaciji djelatnosti 2007. (NKD-u 2007.) koji su dostupni korisnicima.</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Aktivno će se sudjelovati u reviziji Statističke klasifikacije ekonomskih djelatnosti u Europskoj zajednici – NACE-a Rev. 2 s ostalim državama članicama EU-a u Eurostatu. U suradnji s </w:t>
      </w:r>
      <w:r w:rsidR="00FC535C">
        <w:rPr>
          <w:rFonts w:ascii="Arial" w:hAnsi="Arial" w:cs="Arial"/>
        </w:rPr>
        <w:t>I</w:t>
      </w:r>
      <w:r w:rsidRPr="00C0638C">
        <w:rPr>
          <w:rFonts w:ascii="Arial" w:hAnsi="Arial" w:cs="Arial"/>
        </w:rPr>
        <w:t>nternom i s Međuresornom radnom skupinom za reviziju klasifikacija NACE Rev. 2 i NKD 2007. radit će se na pripremi nacionalne verzije Nacionalne klasifikacije djelatnosti, usklađenoj s novom verzijom NACE Rev. 2.1. te na izradi dodatnih alata za njezinu ispravnu primjenu.</w:t>
      </w:r>
    </w:p>
    <w:p w:rsidR="009E6CD8" w:rsidRPr="00C0638C" w:rsidRDefault="009E6CD8" w:rsidP="009E6CD8">
      <w:pPr>
        <w:numPr>
          <w:ilvl w:val="0"/>
          <w:numId w:val="1"/>
        </w:numPr>
        <w:spacing w:line="276" w:lineRule="auto"/>
        <w:ind w:left="425" w:hanging="357"/>
        <w:rPr>
          <w:rFonts w:ascii="Arial" w:hAnsi="Arial" w:cs="Arial"/>
        </w:rPr>
      </w:pPr>
      <w:r w:rsidRPr="00C0638C">
        <w:rPr>
          <w:rFonts w:ascii="Arial" w:hAnsi="Arial" w:cs="Arial"/>
        </w:rPr>
        <w:t>Na području upravljanja kvalitetom nastavit će se dobra praksa generiranja i objavljivanja izvještaja o kvaliteti statističkih proizvoda iz baze kvalitete POMI prema EU-ovim standardima za izvještavanje o kvaliteti (ESQRS; ESMS i SIMS) te će se u skladu s raspoloživim resursima nastaviti pripremati opis procesa i potprocesa za statistička istraživanja prema GSBPM-u.</w:t>
      </w:r>
    </w:p>
    <w:p w:rsidR="009E6CD8" w:rsidRPr="00C0638C" w:rsidRDefault="009E6CD8" w:rsidP="009E6CD8">
      <w:pPr>
        <w:numPr>
          <w:ilvl w:val="0"/>
          <w:numId w:val="1"/>
        </w:numPr>
        <w:spacing w:line="276" w:lineRule="auto"/>
        <w:ind w:left="426"/>
        <w:rPr>
          <w:rFonts w:ascii="Arial" w:hAnsi="Arial" w:cs="Arial"/>
        </w:rPr>
      </w:pPr>
      <w:r w:rsidRPr="00C0638C">
        <w:rPr>
          <w:rFonts w:ascii="Arial" w:hAnsi="Arial" w:cs="Arial"/>
        </w:rPr>
        <w:t xml:space="preserve">Nastavit će se </w:t>
      </w:r>
      <w:r>
        <w:rPr>
          <w:rFonts w:ascii="Arial" w:hAnsi="Arial" w:cs="Arial"/>
        </w:rPr>
        <w:t>s provedbom</w:t>
      </w:r>
      <w:r w:rsidRPr="00C0638C">
        <w:rPr>
          <w:rFonts w:ascii="Arial" w:hAnsi="Arial" w:cs="Arial"/>
        </w:rPr>
        <w:t xml:space="preserve"> aktivnosti u području statističke povjerljivosti i pristupa mikropodacima za znanstvene svrhe te </w:t>
      </w:r>
      <w:r>
        <w:rPr>
          <w:rFonts w:ascii="Arial" w:hAnsi="Arial" w:cs="Arial"/>
        </w:rPr>
        <w:t xml:space="preserve">s </w:t>
      </w:r>
      <w:r w:rsidRPr="00C0638C">
        <w:rPr>
          <w:rFonts w:ascii="Arial" w:hAnsi="Arial" w:cs="Arial"/>
        </w:rPr>
        <w:t>povećanj</w:t>
      </w:r>
      <w:r>
        <w:rPr>
          <w:rFonts w:ascii="Arial" w:hAnsi="Arial" w:cs="Arial"/>
        </w:rPr>
        <w:t>em</w:t>
      </w:r>
      <w:r w:rsidRPr="00C0638C">
        <w:rPr>
          <w:rFonts w:ascii="Arial" w:hAnsi="Arial" w:cs="Arial"/>
        </w:rPr>
        <w:t xml:space="preserve"> raspoloživosti baza podataka za znanstvene svrhe i javno dostupnih mikropodataka (datoteke za javnu uporabu).</w:t>
      </w:r>
    </w:p>
    <w:p w:rsidR="001931EE" w:rsidRDefault="001931EE" w:rsidP="001931EE">
      <w:pPr>
        <w:pStyle w:val="ListParagraph"/>
        <w:numPr>
          <w:ilvl w:val="0"/>
          <w:numId w:val="1"/>
        </w:numPr>
        <w:jc w:val="both"/>
        <w:rPr>
          <w:rFonts w:ascii="Arial" w:eastAsia="Times New Roman" w:hAnsi="Arial" w:cs="Arial"/>
          <w:kern w:val="16"/>
          <w:sz w:val="20"/>
          <w:szCs w:val="20"/>
          <w:lang w:eastAsia="hr-HR"/>
        </w:rPr>
      </w:pPr>
      <w:r w:rsidRPr="001931EE">
        <w:rPr>
          <w:rFonts w:ascii="Arial" w:eastAsia="Times New Roman" w:hAnsi="Arial" w:cs="Arial"/>
          <w:kern w:val="16"/>
          <w:sz w:val="20"/>
          <w:szCs w:val="20"/>
          <w:lang w:eastAsia="hr-HR"/>
        </w:rPr>
        <w:t>Nastavit će se kontinuirano unaprjeđivanje funkcionalnosti internetskih stranica Državnog zavoda za statistiku kao osnovnog komunikacijskog kanala. Istovremeno će se težiti daljnjem razvoju postojećih te uvođenju novih medija objavljivanja statističkih podataka. Pritom će se primjenjivati suvremena digitalna rješenja radi učinkovitije diseminacije rezultata, vodeći računa o potrebama korisnika i postizanju veće razine njihovog zadovoljstva službenom statistikom.</w:t>
      </w:r>
    </w:p>
    <w:p w:rsidR="00BF5333" w:rsidRDefault="00BF5333" w:rsidP="0007639B">
      <w:pPr>
        <w:pStyle w:val="ListParagraph"/>
        <w:ind w:left="450"/>
        <w:jc w:val="both"/>
        <w:rPr>
          <w:rFonts w:ascii="Arial" w:eastAsia="Times New Roman" w:hAnsi="Arial" w:cs="Arial"/>
          <w:kern w:val="16"/>
          <w:sz w:val="20"/>
          <w:szCs w:val="20"/>
          <w:lang w:eastAsia="hr-HR"/>
        </w:rPr>
      </w:pPr>
    </w:p>
    <w:p w:rsidR="00B76D1E" w:rsidRPr="00D67F7E" w:rsidRDefault="001931EE" w:rsidP="0007639B">
      <w:pPr>
        <w:pStyle w:val="ListParagraph"/>
        <w:numPr>
          <w:ilvl w:val="0"/>
          <w:numId w:val="1"/>
        </w:numPr>
        <w:jc w:val="both"/>
      </w:pPr>
      <w:r w:rsidRPr="0007639B">
        <w:rPr>
          <w:rFonts w:ascii="Arial" w:hAnsi="Arial" w:cs="Arial"/>
        </w:rPr>
        <w:t>Nastavit će se s diseminacijom i promocijom službene statistike na društvenim mrežama Državnog zavoda za statistiku te promicanjem statističke pismenosti među različitim grupama korisnika.</w:t>
      </w:r>
    </w:p>
    <w:p w:rsidR="004B065E" w:rsidRDefault="004B065E">
      <w:pPr>
        <w:spacing w:after="200" w:line="276" w:lineRule="auto"/>
        <w:jc w:val="left"/>
      </w:pPr>
    </w:p>
    <w:p w:rsidR="00B76D1E" w:rsidRDefault="00B76D1E">
      <w:pPr>
        <w:spacing w:after="200" w:line="276" w:lineRule="auto"/>
        <w:jc w:val="left"/>
        <w:sectPr w:rsidR="00B76D1E" w:rsidSect="005459D8">
          <w:footerReference w:type="default" r:id="rId17"/>
          <w:pgSz w:w="11906" w:h="16838"/>
          <w:pgMar w:top="851" w:right="851" w:bottom="1134" w:left="851" w:header="709" w:footer="709" w:gutter="0"/>
          <w:cols w:space="708"/>
          <w:titlePg/>
          <w:docGrid w:linePitch="360"/>
        </w:sectPr>
      </w:pPr>
    </w:p>
    <w:p w:rsidR="009C2C06" w:rsidRDefault="00F64048">
      <w:pPr>
        <w:pStyle w:val="GPPPodrucje"/>
      </w:pPr>
      <w:bookmarkStart w:id="14" w:name="_Toc148958162"/>
      <w:r>
        <w:t>Poglavlje I. DEMOGRAFSKE I DRUŠTVENE STATISTIKE</w:t>
      </w:r>
      <w:bookmarkEnd w:id="14"/>
    </w:p>
    <w:p w:rsidR="009C2C06" w:rsidRDefault="009C2C06"/>
    <w:p w:rsidR="009C2C06" w:rsidRDefault="00F64048">
      <w:pPr>
        <w:pStyle w:val="GPPPodpodrucje"/>
      </w:pPr>
      <w:bookmarkStart w:id="15" w:name="_Toc148958163"/>
      <w:r>
        <w:t>Tema 1.1. Stanovništvo</w:t>
      </w:r>
      <w:bookmarkEnd w:id="15"/>
    </w:p>
    <w:p w:rsidR="009C2C06" w:rsidRDefault="009C2C06"/>
    <w:p w:rsidR="009C2C06" w:rsidRDefault="00F64048">
      <w:pPr>
        <w:pStyle w:val="GPPPodpodrucje"/>
      </w:pPr>
      <w:bookmarkStart w:id="16" w:name="_Toc148958164"/>
      <w:r>
        <w:rPr>
          <w:sz w:val="18"/>
        </w:rPr>
        <w:t>Modul 1.1.1 DEMOGRAFIJA, MIGRACIJE STANOVNIŠTVA I PROJEKCIJE</w:t>
      </w:r>
      <w:bookmarkEnd w:id="16"/>
    </w:p>
    <w:p w:rsidR="009C2C06" w:rsidRDefault="009C2C06"/>
    <w:p w:rsidR="009C2C06" w:rsidRDefault="00F64048">
      <w:pPr>
        <w:pStyle w:val="GPPOznaka"/>
      </w:pPr>
      <w:r>
        <w:rPr>
          <w:sz w:val="18"/>
        </w:rPr>
        <w:t>1.1.1-I-1</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 w:name="_Toc148958165"/>
            <w:r>
              <w:t>Statistika rođenih (DEM-1)</w:t>
            </w:r>
            <w:bookmarkEnd w:id="17"/>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živorođenoj i mrtvorođenoj djeci prema mjestu rođenja, spolu, datumu rođenja, redu rođenja, mjestu porođaja, dijete je rođeno u braku, izvan braka ili je nađeno. Podaci o majci i ocu prema dobi, najvišoj završenoj školi, aktivnosti, narodnosti, vjeri, državljanstvu, mjestu stanovanja i državi rođenja majke</w:t>
            </w:r>
          </w:p>
        </w:tc>
      </w:tr>
      <w:tr w:rsidR="009C2C06" w:rsidTr="0007639B">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Matični uredi, Ministarstvo pravosuđa i uprave</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preuzimanje podataka u elektroničkom obliku iz Ministarstva pravosuđa i uprave</w:t>
            </w:r>
          </w:p>
        </w:tc>
      </w:tr>
      <w:tr w:rsidR="009C2C06" w:rsidTr="0007639B">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podaci: 30 dana nakon isteka mjeseca</w:t>
            </w:r>
            <w:r>
              <w:br/>
              <w:t xml:space="preserve">Prva objava konačnih rezultata: 30. lipnja za </w:t>
            </w:r>
            <w:r w:rsidR="00F25CC1">
              <w:t>prethodnu</w:t>
            </w:r>
            <w:r>
              <w:t xml:space="preserve">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državnim maticama („Narodne novine“, br. 96/93., 76/13., 98/19. i 133/22.)</w:t>
            </w:r>
            <w:r>
              <w:br/>
              <w:t>Nacionalna klasifikacija zanimanja 2010. – NKZ 10. („Narodne novine“, br. 147/10. i 14/11.)</w:t>
            </w:r>
            <w:r>
              <w:br/>
              <w:t>Pravilnik o Registru prostornih jedinica („Narodne novine“, broj 37/20.)</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1260/2013 Europskog parlamenta i Vijeća od 20. studenoga 2013. o europskoj demografskoj statistici (SL L 330, 10. 12. 2013.)</w:t>
            </w:r>
            <w:r>
              <w:br/>
              <w:t>Provedbena uredba Komisije (EU) br. 205/2014 od 4. ožujka 2014. o utvrđivanju jedinstvenih uvjeta za provedbu Uredbe (EU) br. 1260/2013 Europskog parlamenta i Vijeća o europskoj demografskoj statistici, u pogledu raščlanjivanja podataka, rokova i revizija podataka (SL L 65, 5. 3. 2014.)</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1.1.1-I-2</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 w:name="_Toc148958166"/>
            <w:r>
              <w:t>Statistika umrlih (DEM-2)</w:t>
            </w:r>
            <w:bookmarkEnd w:id="18"/>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umrlim osobama prema mjestu smrti, spolu, datumu smrti, dobi, bračnom stanju, najvišoj završenoj školi, aktivnosti, narodnosti, vjeri, državljanstvu, mjestu stanovanja, državi rođenja umrle osobe, uzroku smrti, obilježjima nasilne smrti te podaci o majci umrlog dojenčeta</w:t>
            </w:r>
          </w:p>
        </w:tc>
      </w:tr>
      <w:tr w:rsidR="009C2C06" w:rsidTr="0007639B">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Matični uredi, Ministarstvo pravosuđa i uprave</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preuzimanje podataka u elektroničkom obliku iz Ministarstva pravosuđa i uprave, preuzimanje Potvrde o smrti u papirnatom obliku od matičnih ureda</w:t>
            </w:r>
          </w:p>
        </w:tc>
      </w:tr>
      <w:tr w:rsidR="009C2C06" w:rsidTr="0007639B">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podaci: 30 dana nakon isteka mjeseca</w:t>
            </w:r>
            <w:r>
              <w:br/>
              <w:t xml:space="preserve">Prva objava konačnih rezultata: 30. lipnja za </w:t>
            </w:r>
            <w:r w:rsidR="00F25CC1">
              <w:t>prethodnu</w:t>
            </w:r>
            <w:r>
              <w:t xml:space="preserve">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državnim maticama („Narodne novine“, br. 96/93., 76/13., 98/19. i 133/22.)</w:t>
            </w:r>
            <w:r>
              <w:br/>
              <w:t>Zakon o zdravstvenoj zaštiti („Narodne novine“, br. 100/18., 125/19., 147/20., 119/22., 156/22. i 33/23.)</w:t>
            </w:r>
            <w:r>
              <w:br/>
              <w:t>Pravilnik o načinu pregleda umrlih te utvrđivanja vremena i uzroka smrti („Narodne novine“, br. 46/11., 6/13. i 63/14.)</w:t>
            </w:r>
            <w:r>
              <w:br/>
              <w:t>Nacionalna klasifikacija zanimanja 2010. – NKZ 10. („Narodne novine“, br. 147/10. i 14/11.)</w:t>
            </w:r>
            <w:r>
              <w:br/>
              <w:t>Pravilnik o Registru prostornih jedinica („Narodne novine“, broj 37/20.)</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1260/2013 Europskog parlamenta i Vijeća od 20. studenoga 2013. o europskoj demografskoj statistici (SL L 330, 10. 12. 2013.)</w:t>
            </w:r>
            <w:r>
              <w:br/>
              <w:t>Provedbena uredba Komisije (EU) br. 205/2014 od 4. ožujka 2014. o utvrđivanju jedinstvenih uvjeta za provedbu Uredbe (EU) br. 1260/2013 Europskog parlamenta i Vijeća o europskoj demografskoj statistici, u pogledu raščlanjivanja podataka, rokova i revizija podataka (SL L 65, 5. 3. 2014.)</w:t>
            </w:r>
            <w:r>
              <w:br/>
              <w:t>Uredba (EZ) br. 1338/2008 Europskog parlamenta i Vijeća od 16. prosinca 2008. o statističkim podacima Zajednice o javnom zdravlju i zdravlju i sigurnosti na radnom mjestu (SL L 354, 31. 12. 2008.)</w:t>
            </w:r>
            <w:r>
              <w:br/>
              <w:t>Uredba Komisije (EU) br. 328/2011 od 5. travnja 2011. o provedbi Uredbe (EZ) br. 1338/2008 Europskog parlamenta i Vijeća o statističkim podacima Zajednice o javnom zdravlju i zdravlju i sigurnosti na radnom mjestu u pogledu statističkih podataka o uzrocima smrti (SL L 90, 6. 4. 2011.)</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ICD-10 – International Statistical Classification of Diseases and Related Health Problems, Tenth Revision, Volume 1, 2008 Edition, World Health Organization, 2009 (Međunarodna statistička klasifikacija bolesti i srodnih zdravstvenih problema, MKB-10, Deseta revizija, Svezak 1., Drugo izdanje, Svjetska zdravstvena organizacija, 2009.)</w:t>
            </w:r>
            <w:r>
              <w:br/>
              <w:t>Službene dopune za MKB-10, SZO, Brasilia, October 2012</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1.1.1-I-3</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 w:name="_Toc148958167"/>
            <w:r>
              <w:t>Statistika sklopljenih brakova (DEM-3)</w:t>
            </w:r>
            <w:bookmarkEnd w:id="19"/>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sklopljenim brakovima prema mjestu sklapanja braka, datumu sklapanja braka i obliku sklapanja braka. Podaci o ženiku i nevjesti prema dobi, prijašnjemu bračnom stanju, braku po redu, najvišoj završenoj školi, aktivnosti, mjestu stanovanja prije stupanja u brak, narodnosti, vjeri, državljanstvu i državi rođenja</w:t>
            </w:r>
          </w:p>
        </w:tc>
      </w:tr>
      <w:tr w:rsidR="009C2C06" w:rsidTr="0007639B">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Matični uredi, Ministarstvo pravosuđa i uprave</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preuzimanje podataka u elektroničkom obliku iz Ministarstva pravosuđa i uprave</w:t>
            </w:r>
          </w:p>
        </w:tc>
      </w:tr>
      <w:tr w:rsidR="009C2C06" w:rsidTr="0007639B">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podaci: 30 dana nakon isteka mjeseca</w:t>
            </w:r>
            <w:r>
              <w:br/>
              <w:t xml:space="preserve">Prva objava konačnih rezultata: 30. lipnja za </w:t>
            </w:r>
            <w:r w:rsidR="00F25CC1">
              <w:t>prethodnu</w:t>
            </w:r>
            <w:r>
              <w:t xml:space="preserve">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Obiteljski zakon („Narodne novine“, br. 103/15. i 98/19.)</w:t>
            </w:r>
            <w:r>
              <w:br/>
              <w:t>Zakon o državnim maticama („Narodne novine“, br. 96/93., 76/13., 98/19. i 133/22.)</w:t>
            </w:r>
            <w:r>
              <w:br/>
              <w:t>Nacionalna klasifikacija zanimanja 2010. – NKZ 10. („Narodne novine“, br. 147/10. i 14/11.)</w:t>
            </w:r>
            <w:r>
              <w:br/>
              <w:t>Pravilnik o Registru prostornih jedinica („Narodne novine“, broj 37/20.)</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1.1.1-I-4</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 w:name="_Toc148958168"/>
            <w:r>
              <w:t>Statistika razvedenih brakova (RB-1)</w:t>
            </w:r>
            <w:bookmarkEnd w:id="20"/>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razvedenim brakovima prema načinu prestanka braka (razvodom ili poništenjem), datumu pravomoćnosti presude, datumu sklapanja braka, mjestu zajedničkog stanovanja, broju živorođene djece u braku, broju uzdržavane djece, komu su na čuvanje i odgoj povjerena uzdržavana djeca rođena u braku. Podaci o mužu i ženi prema dobi, najvišoj završenoj školi, aktivnosti, narodnosti, vjeri, državljanstvu</w:t>
            </w:r>
          </w:p>
        </w:tc>
      </w:tr>
      <w:tr w:rsidR="009C2C06" w:rsidTr="0007639B">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Općinski sudovi nadležni za razvod braka</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Statistički izvještaj o razvedenom braku RB-1</w:t>
            </w:r>
          </w:p>
        </w:tc>
      </w:tr>
      <w:tr w:rsidR="009C2C06" w:rsidTr="0007639B">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podaci: 30 dana nakon isteka mjeseca</w:t>
            </w:r>
            <w:r>
              <w:br/>
              <w:t xml:space="preserve">Prva objava konačnih rezultata: 30. lipnja za </w:t>
            </w:r>
            <w:r w:rsidR="00F25CC1">
              <w:t>prethodnu</w:t>
            </w:r>
            <w:r>
              <w:t xml:space="preserve">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Obiteljski zakon („Narodne novine“, br. 103/15. i 98/19.)</w:t>
            </w:r>
            <w:r>
              <w:br/>
              <w:t>Zakon o sudovima („Narodne novine“, br. 28/13., 33/15., 82/15., 82/16., 67/18. i 21/22.)</w:t>
            </w:r>
            <w:r>
              <w:br/>
              <w:t>Nacionalna klasifikacija zanimanja 2010. – NKZ 10. („Narodne novine“, br. 147/10. i 14/11.)</w:t>
            </w:r>
            <w:r>
              <w:br/>
              <w:t>Pravilnik o Registru prostornih jedinica („Narodne novine“, broj 37/20.)</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Principles and Recommendations for a Vital Statistics System, Revision 3, United Nations, New York, 2014 (Načela i preporuke za sustav vitalnih statistika, revizija 3, Ujedinjeni narodi, New York 2014.)</w:t>
            </w:r>
            <w:r>
              <w:br/>
              <w:t>Handbook of Vital Statistics Systems and Methods, Studies and Methods, Series F No. 35, Volume I, UN, New York, 1991 (Priručnik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1.1.1-II-5</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5</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 w:name="_Toc148958169"/>
            <w:r>
              <w:t>Statistika unutarnje migracije stanovništva</w:t>
            </w:r>
            <w:bookmarkEnd w:id="21"/>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osobama koje su se preselile unutar granica Republike Hrvatske prema mjestu prijave/odjave, datumu prijave/odjave, spolu, dobi, državljanstvu</w:t>
            </w:r>
          </w:p>
        </w:tc>
      </w:tr>
      <w:tr w:rsidR="009C2C06" w:rsidTr="0007639B">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u elektroničkom obliku iz Ministarstva unutarnjih poslova</w:t>
            </w:r>
          </w:p>
        </w:tc>
      </w:tr>
      <w:tr w:rsidR="009C2C06" w:rsidTr="0007639B">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15. listopada za šest mjeseci tekuće godine</w:t>
            </w:r>
            <w:r>
              <w:br/>
              <w:t xml:space="preserve">15. travnja za </w:t>
            </w:r>
            <w:r w:rsidR="00F25CC1">
              <w:t>prethodnu</w:t>
            </w:r>
            <w:r>
              <w:t xml:space="preserve"> godinu</w:t>
            </w:r>
          </w:p>
        </w:tc>
      </w:tr>
      <w:tr w:rsidR="009C2C06" w:rsidTr="0007639B">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Zbirka podataka o prebivalištu i boravištu u skladu s odredbama Zakona o prebivalištu („Narodne novine“, br. 144/12., 158/13. i 114/22.)</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 Katalogom potraživanja statističkih podataka iz evidencija Ministarstva unutarnjih poslova</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Srpanj za </w:t>
            </w:r>
            <w:r w:rsidR="00F25CC1">
              <w:t>prethodnu</w:t>
            </w:r>
            <w:r>
              <w:t xml:space="preserve">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prebivalištu („Narodne novine“, br. 144/12., 158/13. i 114/22.)</w:t>
            </w:r>
            <w:r>
              <w:br/>
              <w:t>Zakon o strancima („Narodne novine“, br. 133/20., 114/22. i 151/22.)</w:t>
            </w:r>
            <w:r>
              <w:br/>
              <w:t>Pravilnik o sadržaju obrazaca i načinu vođenja zbirke podataka o prebivalištu i boravištu („Narodne novine“, br. 27/13. i 38/23.)</w:t>
            </w:r>
            <w:r>
              <w:br/>
              <w:t>Zakon o državljanima država članica Europskog gospodarskog prostora i članovima njihovih obitelji („Narodne novine“, br. 66/19., 53/20., 144/20. i 114/22.)</w:t>
            </w:r>
            <w:r>
              <w:br/>
              <w:t>Pravilnik o ulasku i boravku u Republici Hrvatskoj državljana država članica Europskog gospodarskog prostora i članova njihovih obitelji („Narodne novine“, br. 107/20., 148/20., 86/21. i 155/22.)</w:t>
            </w:r>
            <w:r>
              <w:br/>
              <w:t>Pravilnik o boravku državljana trećih zemalja u Republici Hrvatskoj („Narodne novine“, br. 20/22. i 155/22.)</w:t>
            </w:r>
            <w:r>
              <w:br/>
              <w:t>Pravilnik o postupanju prema državljanima trećih zemalja („Narodne novine“, broj 136/21.)</w:t>
            </w:r>
            <w:r>
              <w:br/>
              <w:t>Pravilnik o Registru prostornih jedinica („Narodne novine“, broj 37/20.)</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862/2007 Europskog parlamenta i Vijeća od 11. srpnja  2007. o statistici Zajednice o migracijama i međunarodnoj zaštiti i o stavljanju izvan snage Uredbe Vijeća (EEZ) br. 311/76 o izradi statistike o stranim radnicima (SL L 199, 31. 7. 2007.)</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Recommendations on Statistics of International Migration, Revision 1, Statistical Papers, Series M, No. 58, Rev. 1, UN, New York, 1998 (Preporuke za statistiku međunarodne migracije, revizija 1, Statistički dokumenti, Ujedinjeni narodi, New York, 1998.)</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1.1.1-II-6</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6</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 w:name="_Toc148958170"/>
            <w:r>
              <w:t>Statistika vanjske migracije stanovništva</w:t>
            </w:r>
            <w:bookmarkEnd w:id="22"/>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doseljenim osobama iz inozemstva i odseljenim osobama u inozemstvo prema mjestu prijave/odjave, datumu prijave/odjave, spolu, dobi, državljanstvu, državi rođenja, državi iz koje dolaze odnosno državi u koju odlaze.</w:t>
            </w:r>
            <w:r>
              <w:br/>
              <w:t>Podaci o državljanstvu, međunarodnoj zaštiti, boravišnim dozvolama i boravištu državljana trećih zemalja, sprečavanju ilegalnog ulaska i boravka te povratku (zbirne tablice rezultata za slanje u Eurostat).</w:t>
            </w:r>
          </w:p>
        </w:tc>
      </w:tr>
      <w:tr w:rsidR="009C2C06" w:rsidTr="0007639B">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u elektroničkom obliku iz Ministarstva unutarnjih poslova.</w:t>
            </w:r>
          </w:p>
        </w:tc>
      </w:tr>
      <w:tr w:rsidR="009C2C06" w:rsidTr="0007639B">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15. listopada za šest mjeseci tekuće godine</w:t>
            </w:r>
            <w:r>
              <w:br/>
              <w:t xml:space="preserve">15. travnja za </w:t>
            </w:r>
            <w:r w:rsidR="00F25CC1">
              <w:t>prethodnu</w:t>
            </w:r>
            <w:r>
              <w:t xml:space="preserve"> godinu</w:t>
            </w:r>
            <w:r>
              <w:br/>
              <w:t>Zbirne tablice rezultata za slanje u Eurostat: kontinuirano tijekom godine</w:t>
            </w:r>
          </w:p>
        </w:tc>
      </w:tr>
      <w:tr w:rsidR="009C2C06" w:rsidTr="0007639B">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Zbirka podataka o prebivalištu i boravištu u skladu s odredbama Zakona o prebivalištu („Narodne novine“, br. 144/12., 158/13. i 114/22.)</w:t>
            </w:r>
            <w:r>
              <w:br/>
              <w:t>Zbirka podataka o strancima u skladu s odredbama Zakona o strancima („Narodne novine“, br. 133/20., 114/22. i 151/22.)</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 Katalogom potraživanja statističkih podataka iz evidencija Ministarstva unutarnjih poslova</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r>
              <w:br/>
              <w:t>Modul 1.1.2. Popis stanovništva, statistika azila i migracija</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Prva objava konačnih rezultata: 30. lipnja za </w:t>
            </w:r>
            <w:r w:rsidR="00F25CC1">
              <w:t>prethodnu</w:t>
            </w:r>
            <w:r>
              <w:t xml:space="preserve">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strancima („Narodne novine“, br. 133/20., 114/22. i 151/22.)</w:t>
            </w:r>
            <w:r>
              <w:br/>
              <w:t>Zakon o prebivalištu („Narodne novine“, br. 144/12., 158/13. i 114/22.)</w:t>
            </w:r>
            <w:r>
              <w:br/>
              <w:t>Zakon o hrvatskom državljanstvu („Narodne novine“, br. 53/91., 70/91., 28/92., 113/93., 4/94., 130/11., 110/15., 102/19. i 138/21.)</w:t>
            </w:r>
            <w:r>
              <w:br/>
              <w:t>Zakon o međunarodnoj i privremenoj zaštiti („Narodne novine“, br. 70/15., 127/17. i 33/23.)</w:t>
            </w:r>
            <w:r>
              <w:br/>
              <w:t>Zakon o državljanima država članica Europskog gospodarskog prostora i članovima njihovih obitelji („Narodne novine“, br. 66/19., 53/20., 144/20. i 114/22.)</w:t>
            </w:r>
            <w:r>
              <w:br/>
              <w:t>Pravilnik o ulasku i boravku u Republici Hrvatskoj državljana država članica Europskog gospodarskog prostora i članova njihovih obitelji („Narodne novine“, br. 107/20., 148/20., 86/21. i 155/22.)</w:t>
            </w:r>
            <w:r>
              <w:br/>
              <w:t>Pravilnik o boravku državljana trećih zemalja u Republici Hrvatskoj („Narodne novine“, br. 20/22. i 155/22.)</w:t>
            </w:r>
            <w:r>
              <w:br/>
              <w:t>Pravilnik o postupanju prema državljanima trećih zemalja („Narodne novine“, broj 136/21.)</w:t>
            </w:r>
            <w:r>
              <w:br/>
              <w:t>Pravilnik o obrascima i zbirkama podataka u postupku odobrenja međunarodne i privremene zaštite („Narodne novine“, broj 85/16.)</w:t>
            </w:r>
            <w:r>
              <w:br/>
              <w:t>Pravilnik o Registru prostornih jedinica („Narodne novine“, broj 37/20.)</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862/2007 Europskog parlamenta i Vijeća od 11. srpnja 2007. o statistici Zajednice o migracijama i međunarodnoj zaštiti i o stavljanju izvan snage Uredbe Vijeća (EEZ) br. 311/76 o izradi statistike o stranim radnicima (SL L 199, 31. 7. 2007.)</w:t>
            </w:r>
            <w:r>
              <w:br/>
              <w:t>Uredba (EU) br. 2020/851 Europskog parlamenta i Vijeća od 18. lipnja 2020. o izmjeni uredbe (EZ) br. 862/2007 o statistici Zajednice o migracijama i međunarodnoj zaštiti (SL L 198/1, 22. 6. 2020.)</w:t>
            </w:r>
            <w:r>
              <w:br/>
              <w:t>Uredba Komisije (EU) br. 351/2010 od 23. travnja 2010. o provedbi Uredbe (EZ) br. 862/2007 Europskog parlamenta i Vijeća o statistici Zajednice o migraciji i međunarodnoj zaštiti u pogledu definiranja kategorija skupina zemalja rođenja, skupina zemalja prethodnog uobičajenog boravišta, skupina zemalja sljedećeg uobičajenog boravišta i skupina državljanstava (SL L 104, 24. 4. 2010.)</w:t>
            </w:r>
            <w:r>
              <w:br/>
              <w:t>Uredba Komisije (EU) br. 216/2010 od 15. ožujka 2010. o provedbi Uredbe (EZ) br. 862/2007 Europskog parlamenta i Vijeća o statistici Zajednice o migraciji i međunarodnoj zaštiti, u pogledu definiranja kategorija razloga za izdavanje boravišnih dozvola (SL L 66, 16. 3. 2010.)</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Recommendations on Statistics of International Migration, Revision 1, Statistical Papers, Series M, No. 58, Rev. 1, UN, New York, 1998 (Preporuke za statistiku međunarodne migracije, revizija 1, Statistički dokumenti, Ujedinjeni narodi, New York, 1998.)</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1.1.1-II-7</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7</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 w:name="_Toc148958171"/>
            <w:r>
              <w:t>Projekcije stanovništva</w:t>
            </w:r>
            <w:bookmarkEnd w:id="23"/>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Projekcije stanovništva prema dobi i spolu izrađuju su po analitičkoj ili kohortno-komponentnoj metodi. To znači da se zbog različitih potreba širokoga kruga korisnika objavljuju rezultati u više vjerojatnih varijanti budućega demografskog ponašanja stanovništva, kako s obzirom na suvremene demografske tokove tako i s obzirom na međunarodne perspektive. Hipoteze se postavljaju i usvajaju nakon detaljne analize kratkoročnih i dugoročnih povijesno-demografskih trendova, najnovijih demografskih iskustava drugih razvijenih zemalja i drugih relevantnih informacija</w:t>
            </w:r>
          </w:p>
        </w:tc>
      </w:tr>
      <w:tr w:rsidR="009C2C06" w:rsidTr="0007639B">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Baze podataka Državnog zavoda za statistiku i baze podataka Eurostat-a</w:t>
            </w:r>
          </w:p>
        </w:tc>
      </w:tr>
      <w:tr w:rsidR="009C2C06" w:rsidTr="0007639B">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Po završetku obrade podataka za određenu kalendarsku godinu i prema zahtjevima Eurostat-a</w:t>
            </w:r>
          </w:p>
        </w:tc>
      </w:tr>
      <w:tr w:rsidR="009C2C06" w:rsidTr="0007639B">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Popis stanovništva, kućanstva i stanova, procjene stanovništva, statistika rođenih, statistika umrlih, statistika vanjske migracije stanovništva, statistika unutarnje migracije stanovništva</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Prema nacionalnim potrebama</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r>
              <w:br/>
              <w:t>Županije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 European Commission, Work session on demographic projections, EUROSTAT-EC Collection: Methodologies and working papers</w:t>
            </w:r>
            <w:r>
              <w:br/>
              <w:t>Eurostat – UNECE Work Session on Demographic Projections, Collection: Working papers</w:t>
            </w:r>
            <w:r>
              <w:br/>
              <w:t>Eurostat (2003), Demographic statistics: definitions and methods of collection in 31 European countries, Luxembourg, Eurostat Working Papers, Population and Social Conditions, 3/2003/E/no. 25.</w:t>
            </w:r>
            <w:r>
              <w:br/>
              <w:t>Eurostat (2005), Methodology for the calculation of Eurostat's demographic indicators. Luxembourg, Eurostat Working Papers and Studies, Population and Social Conditions</w:t>
            </w:r>
          </w:p>
        </w:tc>
      </w:tr>
    </w:tbl>
    <w:p w:rsidR="009C2C06" w:rsidRDefault="009C2C06"/>
    <w:p w:rsidR="009C2C06" w:rsidRDefault="00F64048">
      <w:pPr>
        <w:pStyle w:val="GPPOznaka"/>
      </w:pPr>
      <w:r>
        <w:rPr>
          <w:sz w:val="18"/>
        </w:rPr>
        <w:t>1.1.1-II-8</w:t>
      </w:r>
    </w:p>
    <w:p w:rsidR="009C2C06" w:rsidRDefault="009C2C06"/>
    <w:tbl>
      <w:tblPr>
        <w:tblW w:w="10206" w:type="dxa"/>
        <w:tblLook w:val="04A0" w:firstRow="1" w:lastRow="0" w:firstColumn="1" w:lastColumn="0" w:noHBand="0" w:noVBand="1"/>
      </w:tblPr>
      <w:tblGrid>
        <w:gridCol w:w="3004"/>
        <w:gridCol w:w="7202"/>
      </w:tblGrid>
      <w:tr w:rsidR="009C2C06" w:rsidTr="0007639B">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8</w:t>
            </w:r>
          </w:p>
        </w:tc>
      </w:tr>
      <w:tr w:rsidR="009C2C06" w:rsidTr="0007639B">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 w:name="_Toc148958172"/>
            <w:r>
              <w:t>Procjena stanovništva</w:t>
            </w:r>
            <w:bookmarkEnd w:id="24"/>
          </w:p>
        </w:tc>
      </w:tr>
      <w:tr w:rsidR="009C2C06" w:rsidTr="0007639B">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Polugodišnje</w:t>
            </w:r>
          </w:p>
        </w:tc>
      </w:tr>
      <w:tr w:rsidR="009C2C06" w:rsidTr="0007639B">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Procjena stanovništva prema dobi, spolu, državljanstvu i državi rođenja</w:t>
            </w:r>
          </w:p>
        </w:tc>
      </w:tr>
      <w:tr w:rsidR="009C2C06" w:rsidTr="0007639B">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Baze podataka Državnog zavoda za statistiku</w:t>
            </w:r>
          </w:p>
        </w:tc>
      </w:tr>
      <w:tr w:rsidR="009C2C06" w:rsidTr="0007639B">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Po završetku obrade podataka za određenu kalendarsku godinu</w:t>
            </w:r>
          </w:p>
        </w:tc>
      </w:tr>
      <w:tr w:rsidR="009C2C06" w:rsidTr="0007639B">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Popis stanovništva, kućanstva i stanova, statistika rođenih, statistika umrlih, statistika vanjske migracije stanovništva, statistika unutarnje migracije stanovništva</w:t>
            </w:r>
          </w:p>
        </w:tc>
      </w:tr>
      <w:tr w:rsidR="009C2C06" w:rsidTr="0007639B">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07639B">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1.1.1. Demografija, migracije stanovništva i projekcije</w:t>
            </w:r>
          </w:p>
        </w:tc>
      </w:tr>
      <w:tr w:rsidR="009C2C06" w:rsidTr="0007639B">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podaci: u veljači za prethodnu godinu</w:t>
            </w:r>
            <w:r>
              <w:br/>
              <w:t>Prva objava konačnih rezultata: 30. lipnja za prethodnu godinu</w:t>
            </w:r>
            <w:r>
              <w:br/>
              <w:t>Konačni podaci: u rujnu za prethodnu godinu</w:t>
            </w:r>
          </w:p>
        </w:tc>
      </w:tr>
      <w:tr w:rsidR="009C2C06" w:rsidTr="0007639B">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07639B">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07639B">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1260/2013 Europskog Parlamenta i Vijeća od 20. studenoga 2013. o europskoj demografskoj statistici (SL L 330, 10. 12. 2013.)</w:t>
            </w:r>
            <w:r>
              <w:br/>
              <w:t>Provedbena uredba Komisije (EU) br. 205/2014 od 4. ožujka 2014. o utvrđivanju jedinstvenih uvjeta za provedbu Uredbe (EU) br. 1260/2013 Europskog parlamenta i Vijeća o europskoj demografskoj statistici, u pogledu raščlanjivanja podataka, rokova i revizija podataka (SL L 65, 5. 3. 2014.)</w:t>
            </w:r>
          </w:p>
        </w:tc>
      </w:tr>
      <w:tr w:rsidR="009C2C06" w:rsidTr="0007639B">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Podpodrucje"/>
      </w:pPr>
      <w:bookmarkStart w:id="25" w:name="_Toc148958173"/>
      <w:r>
        <w:rPr>
          <w:sz w:val="18"/>
        </w:rPr>
        <w:t>Modul 1.1.2 POPIS STANOVNIŠTVA, STATISTIKA AZILA I MIGRACIJA</w:t>
      </w:r>
      <w:bookmarkEnd w:id="25"/>
    </w:p>
    <w:p w:rsidR="009C2C06" w:rsidRDefault="009C2C06"/>
    <w:p w:rsidR="009C2C06" w:rsidRDefault="00F64048">
      <w:pPr>
        <w:pStyle w:val="GPPOznaka"/>
      </w:pPr>
      <w:r>
        <w:rPr>
          <w:sz w:val="18"/>
        </w:rPr>
        <w:t>1.1.2-III-1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6" w:name="_Toc148958174"/>
            <w:r>
              <w:t>Popis stanovništva, kućanstava i stanova 2021. godine</w:t>
            </w:r>
            <w:bookmarkEnd w:id="2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Publiciranje i diseminacija podataka Popisa stanovništva, kućanstava i stanova 2021.</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Publiciranje i diseminacija podataka Popisa stanovništva, kućanstava i stanova 2021. Dostava podataka u Eurostat.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službenoj statistici („Narodne novine“, broj 25/20.)</w:t>
            </w:r>
            <w:r>
              <w:br/>
              <w:t>Zakon o popisu stanovništva, kućanstava i stanova u Republici Hrvatskoj 2021. godine („Narodne novine“, br. 25/20. i 34/21.)</w:t>
            </w:r>
            <w:r>
              <w:br/>
              <w:t>Odluka o Nacionalnoj klasifikaciji djelatnosti 2007. – NKD 2007. („Narodne novine“, br. 58/07. i 72/07.)</w:t>
            </w:r>
            <w:r>
              <w:br/>
              <w:t>Nacionalna klasifikacija zanimanja 2010. – NKZ 10. („Narodne novine“, br. 147/10. i 14/11.)</w:t>
            </w:r>
            <w:r>
              <w:br/>
              <w:t>Pravilnik o Registru prostornih jedinica („Narodne novine“, broj 37/20.)</w:t>
            </w:r>
            <w:r>
              <w:br/>
              <w:t>Nacionalna klasifikacija statističkih regija N2021.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763/2008 Europskog parlamenta i Vijeća od 9. srpnja 2008. o popisu stanovništva i stanova (SL L 218, 13. 8. 2008.)</w:t>
            </w:r>
            <w:r>
              <w:br/>
              <w:t>Uredba Komisije (EU) 2017/712 od 20. travnja 2017. o utvrđivanju referentne godine i usvajanju programa statističkih podataka i metapodataka za popis stanovništva i stanova predviđenih Uredbom (EZ) br. 763/2008 Europskog parlamenta i Vijeća (SL L 105, 21. 4. 2017.)</w:t>
            </w:r>
            <w:r>
              <w:br/>
              <w:t>Provedbena uredba Komisije (EU) 2017/543 od 22. ožujka 2017. o utvrđivanju pravila za primjenu Uredbe (EZ) br. 763/2008 Europskog parlamenta i Vijeća o popisu stanovništva i stanova u pogledu tehničkih specifikacija obilježja i njihovih raščlanjivanja (SL L 78, 23. 3. 2017.)</w:t>
            </w:r>
            <w:r>
              <w:br/>
              <w:t>Provedbena uredba Komisije (EU) 2017/881 od 23. svibnja 2017. o provedbi Uredbe (EZ) br. 763/2008 Europskog parlamenta i Vijeća o popisu stanovništva i stanova u pogledu načina i strukture izvješća o kvaliteti i tehničkog formata za slanje podataka te o izmjeni Uredbe (EU) br. 1151/2010 (SL L 135, 24. 5. 2017.)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Conference of European Statisticians Recommendations for the 2020 Censuses of Population and Housing, UNECE, UN, New York and Geneva, 2015 (Preporuke Konferencije europskih statističara za popise stanovništva i stanova 2020. godine, UNECE, Ujedinjeni narodi, New York i Ženeva, 2015.)</w:t>
            </w:r>
            <w:r>
              <w:br/>
              <w:t>Principles and Recommendations for Population and Housing Censuses, Revision 3, Statistical papers, Series M No. 67/Rev. 3, UN, New York, 2017 (Načela i preporuke za popise stanovništva i stanova, revizija 3, Statistički dokumenti, Serija M, br. 67/rev. 3, Ujedinjeni narodi, New York, 2017.)</w:t>
            </w:r>
            <w:r>
              <w:br/>
              <w:t>International Standard Classification of Education - ISCED-2011, UNESCO, Document 35C/19, 2011 (Međunarodna standardna klasifikacija obrazovanja – ISCED-2011, UNESCO, dokument 35C/19, 2011.)</w:t>
            </w:r>
            <w:r>
              <w:br/>
              <w:t>Delegirana Uredba Komisije (EU) 2019/1755 od 8. kolovoza 2019. o izmjeni priloga Uredbi (EZ) br. 1059/2003 Europskog parlamenta i Vijeća o uspostavi zajedničke klasifikacije prostornih jedinica za statistiku (NUTS) (SL L 270, 24. 10. 2019.)</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9C2C06"/>
    <w:p w:rsidR="009C2C06" w:rsidRDefault="00F64048">
      <w:pPr>
        <w:pStyle w:val="GPPPodpodrucje"/>
      </w:pPr>
      <w:bookmarkStart w:id="27" w:name="_Toc148958175"/>
      <w:r>
        <w:t>Tema 1.2. Tržište rada i trošak rada</w:t>
      </w:r>
      <w:bookmarkEnd w:id="27"/>
    </w:p>
    <w:p w:rsidR="009C2C06" w:rsidRDefault="009C2C06"/>
    <w:p w:rsidR="009C2C06" w:rsidRDefault="00F64048">
      <w:pPr>
        <w:pStyle w:val="GPPPodpodrucje"/>
      </w:pPr>
      <w:bookmarkStart w:id="28" w:name="_Toc148958176"/>
      <w:r>
        <w:rPr>
          <w:sz w:val="18"/>
        </w:rPr>
        <w:t>Modul 1.2.1 ZAPOSLENOST I NEZAPOSLENOST</w:t>
      </w:r>
      <w:bookmarkEnd w:id="28"/>
    </w:p>
    <w:p w:rsidR="009C2C06" w:rsidRDefault="009C2C06"/>
    <w:p w:rsidR="009C2C06" w:rsidRDefault="00F64048">
      <w:pPr>
        <w:pStyle w:val="GPPOznaka"/>
      </w:pPr>
      <w:r>
        <w:rPr>
          <w:sz w:val="18"/>
        </w:rPr>
        <w:t>1.2.1-I-1</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061"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29" w:name="_Toc148958177"/>
            <w:r>
              <w:t>Anketa o radnoj snazi (ARS)</w:t>
            </w:r>
            <w:bookmarkEnd w:id="29"/>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Demografska i obrazovna obilježja članova kućanstava prema spolu, obilježja glavnoga i dodatnog posla te posla koji je osoba obavljala u prošlosti, obilježja djelatnosti i zanimanja, položaj u zaposlenju, sati rada, radno vrijeme, karakteristike nezaposlenih i neaktivnih osoba.</w:t>
            </w:r>
          </w:p>
        </w:tc>
      </w:tr>
      <w:tr w:rsidR="009C2C06" w:rsidTr="00A63F11">
        <w:tc>
          <w:tcPr>
            <w:tcW w:w="3004" w:type="dxa"/>
          </w:tcPr>
          <w:p w:rsidR="009C2C06" w:rsidRDefault="00F64048">
            <w:pPr>
              <w:pStyle w:val="GPPTabele"/>
            </w:pPr>
            <w:r>
              <w:rPr>
                <w:b/>
                <w:i/>
                <w:color w:val="002060"/>
              </w:rPr>
              <w:t>Izvještajne jedinice</w:t>
            </w:r>
          </w:p>
        </w:tc>
        <w:tc>
          <w:tcPr>
            <w:tcW w:w="7061" w:type="dxa"/>
          </w:tcPr>
          <w:p w:rsidR="009C2C06" w:rsidRDefault="00F64048">
            <w:pPr>
              <w:pStyle w:val="GPPTabele"/>
            </w:pPr>
            <w:r>
              <w:t>Privatna kućanstva</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Anketiranje svih članova privatnoga kućanstva (metode CAPI i CATI)</w:t>
            </w:r>
          </w:p>
        </w:tc>
      </w:tr>
      <w:tr w:rsidR="009C2C06" w:rsidTr="00A63F11">
        <w:tc>
          <w:tcPr>
            <w:tcW w:w="3004" w:type="dxa"/>
          </w:tcPr>
          <w:p w:rsidR="009C2C06" w:rsidRDefault="00F64048">
            <w:pPr>
              <w:pStyle w:val="GPPTabele"/>
            </w:pPr>
            <w:r>
              <w:rPr>
                <w:b/>
                <w:i/>
                <w:color w:val="002060"/>
              </w:rPr>
              <w:t>Rokovi prikupljanja podataka</w:t>
            </w:r>
          </w:p>
        </w:tc>
        <w:tc>
          <w:tcPr>
            <w:tcW w:w="7061" w:type="dxa"/>
          </w:tcPr>
          <w:p w:rsidR="009C2C06" w:rsidRDefault="00F64048">
            <w:pPr>
              <w:pStyle w:val="GPPTabele"/>
            </w:pPr>
            <w:r>
              <w:t>Kontinuirano tjedno tijekom godine</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Modul 1.2.1. Zaposlenost i nezaposlenost</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F64048">
            <w:pPr>
              <w:pStyle w:val="GPPTabele"/>
            </w:pPr>
            <w:r>
              <w:t xml:space="preserve">ožujak za četvrto tromjesečje </w:t>
            </w:r>
            <w:r w:rsidR="00F25CC1">
              <w:t>prethodne</w:t>
            </w:r>
            <w:r>
              <w:t xml:space="preserve"> godine, lipanj za prvo, rujan za drugo i prosinac za treće tromjesečje tekuće godine; travanj za prosjek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Odluka o Nacionalnoj klasifikaciji djelatnosti 2007. – NKD 2007. ("Narodne novine", br. 58/07. i 72/07.)</w:t>
            </w:r>
            <w:r>
              <w:br/>
              <w:t>Nacionalna klasifikacija zanimanja 2010. – NKZ 10. ("Narodne novine", br. 147/10. i 14/11.)</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(SL L 261, 14.10.2019.)</w:t>
            </w:r>
            <w:r>
              <w:br/>
              <w:t>Provedbena uredba Komisije (EU) 2019/2240 od 16. prosinca 2019. o utvrđivanju tehničkih stavki skupa podataka, tehničkih formata za dostavu informacija te detaljnih postupaka i sadržaja izvješćâ o kvaliteti za organizaciju ankete na uzorku u području radne snage u skladu s Uredbom (EU) 2019/1700 Europskog parlamenta i Vijeća (SL L 336, 30.12.2019.)</w:t>
            </w:r>
            <w:r>
              <w:br/>
              <w:t>Delegirana uredba Komisije (EU) 2020/257 od 16. prosinca 2019. o dopuni Uredbe (EU) 2019/1700 Europskog parlamenta i Vijeća utvrđivanjem broja i naziva varijabli za područje radne snage (SL L 54, 26.2.2020.)</w:t>
            </w:r>
            <w:r>
              <w:br/>
              <w:t>Delegirana uredba Komisije (EU) 2020/256 od 16. prosinca 2019. o dopuni Uredbe (EU) 2019/1700 Europskog parlamenta i Vijeća uspostavom višegodišnjeg ponavljajućeg planiranja (SL L 54, 26.2.2020.)</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International Standard Classification of Education – ISCED-2011</w:t>
            </w:r>
            <w:r>
              <w:br/>
              <w:t>ISCED Fields of Education and Training – (ISCED-F-2013)</w:t>
            </w:r>
          </w:p>
        </w:tc>
      </w:tr>
    </w:tbl>
    <w:p w:rsidR="009C2C06" w:rsidRDefault="009C2C06"/>
    <w:p w:rsidR="009C2C06" w:rsidRDefault="00F64048">
      <w:pPr>
        <w:pStyle w:val="GPPOznaka"/>
      </w:pPr>
      <w:r>
        <w:rPr>
          <w:sz w:val="18"/>
        </w:rPr>
        <w:t>1.2.1-II-2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 w:name="_Toc148958178"/>
            <w:r>
              <w:t>Istraživanje o slobodnim radnim mjestima (SRM)</w:t>
            </w:r>
            <w:bookmarkEnd w:id="3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popunjenim i slobodnim radnim mjestima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 Porezna uprava</w:t>
            </w:r>
            <w:r>
              <w:br/>
              <w:t>Hrvatski zavod za zapošljavanje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10. u mjesecu za prethodni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Izvješće o primicima, porezu na dohodak i prirezu poreza na dohodak te doprinosima za obvezna osiguranja (obrazac JOPPD)</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1.2.1. Zaposlenost i nezaposlenost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70 dana od referentnog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radu (</w:t>
            </w:r>
            <w:r w:rsidR="008F70F2">
              <w:t>„</w:t>
            </w:r>
            <w:r>
              <w:t>Narodne novine", br. 93/14., 127/17., 98/19. i 151/22.) i Kolektivni ugovori između zaposlenika i poslodavca</w:t>
            </w:r>
            <w:r>
              <w:br/>
              <w:t>Odluka o Nacionalnoj klasifikaciji djelatnosti 2007. – NKD 2007. (</w:t>
            </w:r>
            <w:r w:rsidR="008F70F2">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453/2008 Europskog parlamenta i Vijeća od 23. travnja 2008. o tromjesečnim statističkim podacima o slobodnim radnim mjestima u Zajednici (SL L 145, 4.6.2008.)</w:t>
            </w:r>
            <w:r>
              <w:br/>
              <w:t>Uredba Komisije (EZ) br. 1062/2008 od 28. listopada 2008. o provedbi Uredbe (EZ) br. 453/2008 Europskog parlamenta i Vijeća o tromjesečnim statističkim podacima o slobodnim radnim mjestima u Zajednici, u vezi s postupcima za desezoniranje i izvješćima o kvaliteti (SL L 285, 29. 10. 2008.)</w:t>
            </w:r>
            <w:r>
              <w:br/>
              <w:t>Uredba Komisije (EZ) br. 19/2009 od 13. siječnja 2009. o provedbi Uredbe (EZ) br. 453/2008 Europskog parlamenta i Vijeća o tromjesečnim statističkim podacima o slobodnim radnim mjestima u Zajednici, u vezi s definicijom slobodnog radnog mjesta, referentnim datumima za prikupljanje podataka, specifikacijama prijenosa podataka i studijama izvedivosti (SL L 9, 14.1.2009.)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BD5754" w:rsidRDefault="00BD5754"/>
    <w:p w:rsidR="009C2C06" w:rsidRDefault="009C2C06" w:rsidP="00A63F11">
      <w:pPr>
        <w:spacing w:after="200" w:line="276" w:lineRule="auto"/>
        <w:jc w:val="left"/>
      </w:pPr>
    </w:p>
    <w:p w:rsidR="009C2C06" w:rsidRDefault="00F64048">
      <w:pPr>
        <w:pStyle w:val="GPPPodpodrucje"/>
      </w:pPr>
      <w:bookmarkStart w:id="31" w:name="_Toc148958179"/>
      <w:r>
        <w:rPr>
          <w:sz w:val="18"/>
        </w:rPr>
        <w:t>Modul 1.2.2 ZARADE I TROŠAK RADA</w:t>
      </w:r>
      <w:bookmarkEnd w:id="31"/>
    </w:p>
    <w:p w:rsidR="009C2C06" w:rsidRDefault="009C2C06"/>
    <w:p w:rsidR="009C2C06" w:rsidRDefault="00F64048">
      <w:pPr>
        <w:pStyle w:val="GPPOznaka"/>
      </w:pPr>
      <w:r>
        <w:rPr>
          <w:sz w:val="18"/>
        </w:rPr>
        <w:t>1.2.2-I-1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 w:name="_Toc148958180"/>
            <w:r>
              <w:t>Istraživanje o strukturi zarada (SZ)</w:t>
            </w:r>
            <w:bookmarkEnd w:id="3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Četverogodišnje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Zaposlenici prema dobi, spolu, zanimanju, završenoj školi, duljini staža, vrsti radnog odnosa, sati rada, struktura bruto zarada (bruto plaća i obvezna izdvajanja iz plaće)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svih oblika vlasništva, tijela državne vlasti i tijela jedinica lokalne i područne (regionalne) samouprave izabrane metodom uzorka.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lipnja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1.02.02 Zarade i trošak rada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18 mjeseci od referentnog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radu (</w:t>
            </w:r>
            <w:r w:rsidR="007D7F1F" w:rsidRPr="007D7F1F">
              <w:t>„Narodne novine“</w:t>
            </w:r>
            <w:r>
              <w:t>, br. 93/14.,127/17., 98/19. i 151/22.), Pravilnik o sadržaju i načinu vođenja evidencija o radnicima (</w:t>
            </w:r>
            <w:r w:rsidR="007D7F1F" w:rsidRPr="007D7F1F">
              <w:t>„Narodne novine“</w:t>
            </w:r>
            <w:r>
              <w:t>, br</w:t>
            </w:r>
            <w:r w:rsidR="006D039B">
              <w:t>oj</w:t>
            </w:r>
            <w:r>
              <w:t xml:space="preserve"> 73/17.) i Kolektivni ugovori između zaposlenika i poslodavaca</w:t>
            </w:r>
            <w:r>
              <w:br/>
              <w:t>Zakon o doprinosima (</w:t>
            </w:r>
            <w:r w:rsidR="007D7F1F" w:rsidRPr="007D7F1F">
              <w:t>„Narodne novine“</w:t>
            </w:r>
            <w:r>
              <w:t>, br. 84/08.,152/08.,94/09.,18/11., 22/12.,144/12.,148/13., 41/14.,143/14.,115/16. i 106/18.)</w:t>
            </w:r>
            <w:r>
              <w:br/>
              <w:t>Zakon o porezu na dohodak (</w:t>
            </w:r>
            <w:r w:rsidR="007D7F1F" w:rsidRPr="007D7F1F">
              <w:t>„Narodne novine“</w:t>
            </w:r>
            <w:r>
              <w:t>, br. 115/16.,106/18., 121/19., 32/20., 138/20. i 151/22.)</w:t>
            </w:r>
            <w:r>
              <w:br/>
              <w:t>Odluka o Nacionalnoj klasifikaciji djelatnosti 2007. – NKD 2007. (</w:t>
            </w:r>
            <w:r w:rsidR="007D7F1F" w:rsidRPr="007D7F1F">
              <w:t>„Narodne novine“,</w:t>
            </w:r>
            <w:r>
              <w:t xml:space="preserve"> br. 58/07.</w:t>
            </w:r>
            <w:r w:rsidR="006D039B">
              <w:t xml:space="preserve"> i</w:t>
            </w:r>
            <w:r>
              <w:t xml:space="preserve"> 72/07.)</w:t>
            </w:r>
            <w:r>
              <w:br/>
              <w:t>Nacionalna klasifikacija zanimanja 2010. – NKZ 10. (</w:t>
            </w:r>
            <w:r w:rsidR="007D7F1F" w:rsidRPr="007D7F1F">
              <w:t>„Narodne novine“</w:t>
            </w:r>
            <w:r>
              <w:t>, broj 147/10.)</w:t>
            </w:r>
            <w:r>
              <w:br/>
              <w:t>Pravilnik o porezu na dohodak (</w:t>
            </w:r>
            <w:r w:rsidR="007D7F1F" w:rsidRPr="007D7F1F">
              <w:t>„Narodne novine“</w:t>
            </w:r>
            <w:r>
              <w:t>, br. 10/17., 128/17.,106/18., 1/19., 80/19., 1/20., 74/20., 01/21.,102/22.,112/22. i 156/22.)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Council Regulation (EC) No 530/1999 of 9 March 1999 concerning structural statistics on earnings and on labour costs (Uredba Vijeća (EZ) br. 530/1999 od 9. ožujka 1999. u vezi sa strukturnim statistikama o plaćama i troškovima rada)</w:t>
            </w:r>
            <w:r>
              <w:br/>
              <w:t>Commission Regulation (EC) No 1916/2000 of 8 September 2000 on implementing Council Regulation (EC) No 530/1999 concerning structural statistics on earnings and on labour costs as regards the definition and transmission of information on structure of earnings (Uredba Komisije (EZ) br. 1916/2000 od 8. rujna 2000. o provedbi Uredbe Vijeća (EZ) br. 530/1999 u vezi sa strukturnim statistikama o plaćama i troškovima rada s obzirom na definiranje i prijenos informacija o strukturi plaća)</w:t>
            </w:r>
            <w:r>
              <w:br/>
              <w:t>Commission Regulation (EC) No 1738/2005 of 21 October 2005 amending Regulation (EC) No 1916/2000 as regards the definition and transmission of information on the structure of earnings (Uredba Komisije (EZ) br. 1738/2005 od 21. listopada o izmjenama i dopunama Uredbe Komisije (EZ) br. 1916/2000 u vezi s  definicijama i prijenosom informacija o strukturi plaća)</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E16BF8">
            <w:pPr>
              <w:pStyle w:val="GPPTabele"/>
            </w:pPr>
            <w:r w:rsidRPr="00E16BF8">
              <w:t>International Standard Classification of Education - ISCED-2011</w:t>
            </w:r>
          </w:p>
        </w:tc>
      </w:tr>
    </w:tbl>
    <w:p w:rsidR="009C2C06" w:rsidRDefault="009C2C06"/>
    <w:p w:rsidR="009C2C06" w:rsidRDefault="00F64048">
      <w:pPr>
        <w:pStyle w:val="GPPPodpodrucje"/>
      </w:pPr>
      <w:bookmarkStart w:id="33" w:name="_Toc148958181"/>
      <w:r>
        <w:rPr>
          <w:sz w:val="18"/>
        </w:rPr>
        <w:t>Modul 1.2.3 ZAPOSLENOST I PLAĆE ZA NACIONALNE POTREBE</w:t>
      </w:r>
      <w:bookmarkEnd w:id="33"/>
    </w:p>
    <w:p w:rsidR="009C2C06" w:rsidRDefault="009C2C06"/>
    <w:p w:rsidR="009C2C06" w:rsidRDefault="00F64048">
      <w:pPr>
        <w:pStyle w:val="GPPOznaka"/>
      </w:pPr>
      <w:r>
        <w:rPr>
          <w:sz w:val="18"/>
        </w:rPr>
        <w:t>1.2.3-N-I-1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 w:name="_Toc148958182"/>
            <w:r>
              <w:t>Godišnje istraživanje o zaposlenima i plaći (RAD-1G)</w:t>
            </w:r>
            <w:bookmarkEnd w:id="3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zaposlenih u pravnim osobama prema spolu, djelatnostima, obliku vlasništva pravne osobe, prema vrsti radnog odnosa, prema vrsti radnog vremena, satima rada, dobi, stupnju stručnog obrazovanja, plaće prema stupnju stručne spreme potrebne za rad na radnome mjestu, bruto i neto plaće prema spolu te satima rada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svih oblika vlasništva i njezini dijelovi i tijela javne vlasti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studenoga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1.2.3. Zaposlenost i plaće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u travnju zaposleni za prethodnu godinu i plaće za dvije godine prije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radu (</w:t>
            </w:r>
            <w:r w:rsidR="002406FB">
              <w:t>„</w:t>
            </w:r>
            <w:r>
              <w:t>Narodne novine", br. 93/14., 127/17., 98/19. i 151/22.)</w:t>
            </w:r>
            <w:r>
              <w:br/>
              <w:t>Odluka o Nacionalnoj klasifikaciji djelatnosti 2007.– NKD 2007. (</w:t>
            </w:r>
            <w:r w:rsidR="00E25CEF">
              <w:t>„</w:t>
            </w:r>
            <w:r>
              <w:t>Narodne novine", br. 58/07. i 72/07.)</w:t>
            </w:r>
            <w:r>
              <w:br/>
              <w:t>Pravilnik o Registru prostornih jedinica (</w:t>
            </w:r>
            <w:r w:rsidR="00E25CEF">
              <w:t>„</w:t>
            </w:r>
            <w:r>
              <w:t>Narodne novine", broj 37/20.)</w:t>
            </w:r>
            <w:r>
              <w:br/>
              <w:t>Pravilnik o sadržaju i načinu vođenja evidencija o radnicima (</w:t>
            </w:r>
            <w:r w:rsidR="00E25CEF">
              <w:t>„</w:t>
            </w:r>
            <w:r>
              <w:t>Narodne novine", broj 73/17.) i Kolektivni ugovori između zaposlenika i poslodavaca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1.2.3-N-II-2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 w:name="_Toc148958183"/>
            <w:r>
              <w:t>Mjesečno istraživanje o zaposlenima i plaći (RAD-1)</w:t>
            </w:r>
            <w:bookmarkEnd w:id="3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zaposlenih ukupno i prema spolu, bruto i isplaćene neto plaće, broj zaposlenih koji su primili isplate, broj plaćenih i izvršenih sati rada te neoporezivi primici. Na razini županija u mjesečnoj periodici broj zaposlenih u pravnim osobama prema spolu, bruto i isplaćene neto plaće, plaćeni sati rada prema spolu i djelatnosti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 Porezna uprava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10.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Izvješće o primicima, porezu na dohodak i prirezu te doprinosima za obvezna osiguranja (obrazac JOPPD)</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1.2.1. Zaposlenost i nezaposlenost</w:t>
            </w:r>
            <w:r>
              <w:br/>
              <w:t>Modul 1.2.2. Zarade i trošak rada</w:t>
            </w:r>
            <w:r>
              <w:b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20.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radu (</w:t>
            </w:r>
            <w:r w:rsidR="00513B58">
              <w:t>„</w:t>
            </w:r>
            <w:r>
              <w:t>Narodne novine", br. 93/14., 127/17., 98/19. i 151/22.) i Kolektivni ugovori između zaposlenika i poslodavaca</w:t>
            </w:r>
            <w:r>
              <w:br/>
              <w:t>Zakon o porezu na dohodak (</w:t>
            </w:r>
            <w:r w:rsidR="00513B58">
              <w:t>„</w:t>
            </w:r>
            <w:r>
              <w:t>Narodne novine</w:t>
            </w:r>
            <w:r w:rsidR="0096417B">
              <w:t>“</w:t>
            </w:r>
            <w:r>
              <w:t>, br. 115/16., 106/18., 121/19., 32/20., 138/20. i 151/22.)</w:t>
            </w:r>
            <w:r>
              <w:br/>
              <w:t>Pravilnik o porezu na dohodak  (</w:t>
            </w:r>
            <w:r w:rsidR="00513B58">
              <w:t>„</w:t>
            </w:r>
            <w:r>
              <w:t>Narodne novine</w:t>
            </w:r>
            <w:r w:rsidR="00513B58">
              <w:t>“</w:t>
            </w:r>
            <w:r>
              <w:t>, br. 10/17., 128/17., 106/18., 1/19., 80/19., 1/20., 74/20. i 01/21.)</w:t>
            </w:r>
            <w:r>
              <w:br/>
              <w:t>Odluka o Nacionalnoj klasifikaciji djelatnosti – NKD 2007. (</w:t>
            </w:r>
            <w:r w:rsidR="00513B58">
              <w:t>„</w:t>
            </w:r>
            <w:r>
              <w:t>Narodne novine</w:t>
            </w:r>
            <w:r w:rsidR="00513B58">
              <w:t>“</w:t>
            </w:r>
            <w:r>
              <w:t>, br. 58/07. i 72/07.)</w:t>
            </w:r>
            <w:r>
              <w:br/>
              <w:t>Pravilnik o sadržaju i načinu vođenja evidencija o radnicima (</w:t>
            </w:r>
            <w:r w:rsidR="00513B58">
              <w:t>„</w:t>
            </w:r>
            <w:r>
              <w:t>Narodne novine</w:t>
            </w:r>
            <w:r w:rsidR="00513B58">
              <w:t>“</w:t>
            </w:r>
            <w:r>
              <w:t>, broj 73/17.) i Kolektivni ugovori između zaposlenika i poslodavaca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450/2003 Europskog parlamenta i Vijeća od 27. veljače 2003. o indeksu troškova rada Tekst značajan za EGP (SL L 69, 13. 3. 2003.)</w:t>
            </w:r>
            <w:r>
              <w:br/>
              <w:t>Uredba Komisije (EZ) br. 1216/2003 od 7. srpnja 2003. o provedbi Uredbe (EZ) br. 450/2003 Europskog parlamenta i Vijeća o indeksu troškova rada Tekst značajan za EGP (SL L 169, 8. 7. 2003.)</w:t>
            </w:r>
            <w:r>
              <w:br/>
              <w:t>Uredba Komisije (EZ) br. br. 224/2007 od 1. ožujka 2007. o izmjeni Uredbe (EZ) br. 1216/2003 o gospodarskim djelatnostima obuhvaćenim indeksom troškova rada Tekst značajan za EGP (SL L 64, 2. 3. 2007.)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167A1C" w:rsidRDefault="00167A1C">
      <w:pPr>
        <w:spacing w:after="200" w:line="276" w:lineRule="auto"/>
        <w:jc w:val="left"/>
      </w:pPr>
    </w:p>
    <w:p w:rsidR="009C2C06" w:rsidRDefault="00F64048">
      <w:pPr>
        <w:pStyle w:val="GPPOznaka"/>
      </w:pPr>
      <w:r>
        <w:rPr>
          <w:sz w:val="18"/>
        </w:rPr>
        <w:t>1.2.3-N-II-3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 w:name="_Toc148958184"/>
            <w:r>
              <w:t>Mjesečno istraživanje o zaposlenima u obrtu i u djelatnostima slobodnih profesija</w:t>
            </w:r>
            <w:bookmarkEnd w:id="3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zaposlenih u obrtu i slobodnim profesijama prema spolu i po djelatnostima Nacionalne klasifikacije djelatnosti (NKD-a 2007.) do razine područja djelatnosti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Hrvatski zavod za mirovinsko osiguranje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Sredina mjeseca za </w:t>
            </w:r>
            <w:r w:rsidR="00F25CC1">
              <w:t>prethodni</w:t>
            </w:r>
            <w:r>
              <w:t xml:space="preserve">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Matične evidencije o osiguranicima mirovinskog osiguranja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Nacionalna klasifikacija djelatnosti 2007. – NKD 2007.</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1.2.3. Zaposlenost i plaće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Svibanj za I. – III.; kolovoz za IV. – VI.; studeni za VII. – IX.; veljača sljedeće godine za X. - XII.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mirovinskom osiguranju (</w:t>
            </w:r>
            <w:r w:rsidR="007E700E">
              <w:t>„</w:t>
            </w:r>
            <w:r>
              <w:t>Narodne novine" br. 157/13., 151/14., 33/15., 93/15., 120./16, 18/18., 62/18., 115/18.,102/19., 84/21. i 119/22.) – (definicije za zaposlene osiguranike vlasnike ili zaposlenike koji obavljaju djelatnost obrta i djelatnost slobodne profesije)</w:t>
            </w:r>
            <w:r>
              <w:br/>
              <w:t>Pravilnik o Registru prostornih jedinica (</w:t>
            </w:r>
            <w:r w:rsidR="007E700E">
              <w:t>„</w:t>
            </w:r>
            <w:r>
              <w:t>Narodne novine", broj 37/20.)</w:t>
            </w:r>
            <w:r>
              <w:br/>
              <w:t>Odluka o Nacionalnoj klasifikaciji djelatnosti 2007. – NKD 2007. (</w:t>
            </w:r>
            <w:r w:rsidR="007E700E">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167A1C" w:rsidRDefault="00167A1C">
      <w:pPr>
        <w:spacing w:after="200" w:line="276" w:lineRule="auto"/>
        <w:jc w:val="left"/>
        <w:rPr>
          <w:rFonts w:ascii="Arial Narrow" w:hAnsi="Arial Narrow"/>
          <w:b/>
          <w:kern w:val="0"/>
          <w:sz w:val="22"/>
        </w:rPr>
      </w:pPr>
    </w:p>
    <w:p w:rsidR="009C2C06" w:rsidRDefault="00F64048">
      <w:pPr>
        <w:pStyle w:val="GPPPodpodrucje"/>
      </w:pPr>
      <w:bookmarkStart w:id="37" w:name="_Toc148958185"/>
      <w:r>
        <w:t>Tema 1.3. Obrazovanje i osposobljavanje</w:t>
      </w:r>
      <w:bookmarkEnd w:id="37"/>
    </w:p>
    <w:p w:rsidR="009C2C06" w:rsidRDefault="009C2C06"/>
    <w:p w:rsidR="009C2C06" w:rsidRDefault="00F64048">
      <w:pPr>
        <w:pStyle w:val="GPPPodpodrucje"/>
      </w:pPr>
      <w:bookmarkStart w:id="38" w:name="_Toc148958186"/>
      <w:r>
        <w:rPr>
          <w:sz w:val="18"/>
        </w:rPr>
        <w:t>Modul 1.3.1 OBRAZOVANJE</w:t>
      </w:r>
      <w:bookmarkEnd w:id="38"/>
    </w:p>
    <w:p w:rsidR="009C2C06" w:rsidRDefault="009C2C06"/>
    <w:p w:rsidR="009C2C06" w:rsidRDefault="00F64048">
      <w:pPr>
        <w:pStyle w:val="GPPOznaka"/>
      </w:pPr>
      <w:r>
        <w:rPr>
          <w:sz w:val="18"/>
        </w:rPr>
        <w:t>1.3.1-I-1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 w:name="_Toc148958187"/>
            <w:r>
              <w:t>Godišnji izvještaj za dječje vrtiće i druge pravne osobe koje ostvaruju programe predškolskog odgoja za pedagošku godinu (DV-PO)</w:t>
            </w:r>
            <w:bookmarkEnd w:id="3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Dječji vrtići i druge pravne osobe koje ostvaruju programe predškolskog odgoja prema osnivaču, vrsti programa, jeziku na kojem se izvodi program predškolskog odgoja; djeca prema spolu i godinama života, duljini dnevnog boravka, djeca strani državljani; djeca u jaslicama, djeca s teškoćama u razvoju, odgojne skupine, program predškole, zaposleni prema spolu, stručnosti, stupnju obrazovanja, vrsti i ekvivalentu pune zaposlenosti, odgojitelji i učitelji prema dobnim skupinama; dječji vrtići i druge pravne osobe koje ostvaruju programe predškolskog odgoja, djeca prema dobnim skupinama i zaposleni po županijama.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Dječji vrtići i druge pravne osobe koje ostvaruju programe predškolskog odgoja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Studeni za tekuću pedagošku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Srpanj za tekuću pedagošku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predškolskom odgoju i obrazovanju („Narodne novine“, br. 10/97., 107/07., 94/13., 98/19. i 57/22.)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 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International Standard Classification of Education - ISCED-2011, UNESCO, Document 35C/19, 2011 (Međunarodna standardna klasifikacija obrazovanja – ISCED-2011, UNESCO, dokument 35C/19, 2011.)</w:t>
            </w:r>
            <w:r>
              <w:br/>
              <w:t>ISO 3166-1: 1997 – Codes for the representation of names of countries and their subdivisions – Part 1: Country codes (ISO 3166-1: 1997 – Šifre s imenima država i njihova podjela – Dio 1: Šifre država)</w:t>
            </w:r>
          </w:p>
        </w:tc>
      </w:tr>
    </w:tbl>
    <w:p w:rsidR="00167A1C" w:rsidRDefault="00167A1C">
      <w:pPr>
        <w:spacing w:after="200" w:line="276" w:lineRule="auto"/>
        <w:jc w:val="left"/>
        <w:rPr>
          <w:rFonts w:ascii="Arial Narrow" w:hAnsi="Arial Narrow"/>
          <w:b/>
          <w:sz w:val="18"/>
          <w:szCs w:val="22"/>
          <w:bdr w:val="single" w:sz="4" w:space="0" w:color="auto" w:frame="1"/>
        </w:rPr>
      </w:pPr>
    </w:p>
    <w:p w:rsidR="009C2C06" w:rsidRDefault="00F64048">
      <w:pPr>
        <w:pStyle w:val="GPPOznaka"/>
      </w:pPr>
      <w:r>
        <w:rPr>
          <w:sz w:val="18"/>
        </w:rPr>
        <w:t>1.3.1-I-2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 w:name="_Toc148958188"/>
            <w:r>
              <w:t>Godišnji izvještaj osnovnih škola – kraj školske godine – početak školske godine (Š-O)</w:t>
            </w:r>
            <w:bookmarkEnd w:id="4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Osnovne škole; škole i razredni odjeli s nastavom na jezicima nacionalnih manjina prema statusu, razredni odjeli, nastavni jezik; učenici prema smjenama, učenici prema spolu, uspjehu i razredu, stranim jezicima koje uče, godini rođenja, ponavljači; učenici strani državljani; integrirani učenici; korisnici prehrane u školi, učitelji prema spolu, dobnim skupinama, razini obrazovanja na kojoj predaju, vrsti i ekvivalentu pune zaposlenosti; nastavnici koji predaju strane jezike, stručni suradnici prema spolu.</w:t>
            </w:r>
            <w:r>
              <w:br/>
              <w:t>Škole za djecu i učenike s teškoćama u razvoju prema statusu, vrsti smetnje, razredni odjeli prema vrsti; učenici prema spolu, uspjehu i razredu, stranim jezicima koje uče, godini rođenja, ponavljači, učenici strani državljani; prehrana u školi; učitelji prema spolu, dobnim skupinama i razini obrazovanja na kojoj predaju, vrsti zaposlenosti; nastavnici koji predaju strane jezike, stručni suradnici prema spolu, vrsti i ekvivalentu pune zaposlenosti.</w:t>
            </w:r>
            <w:r>
              <w:br/>
              <w:t>Umjetničke osnovne škole prema statusu; učenici prema spolu, godini rođenja, odsjecima, uspjehu, privatni učenici; učenici strani državljani; nastavnici prema spolu, dobnim skupinama i vrsti zaposlenosti.</w:t>
            </w:r>
            <w:r>
              <w:br/>
              <w:t>Osnovne škole i ustanove za obrazovanje odraslih, kraj školske godine, kraj obrazovnog razdoblja, prema statusu, obrazovne skupine; polaznici prema spolu i razredima, uspjehu i dobnim skupinama; nastavnici prema spolu, dobnim skupinama i vrsti zaposlenosti.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Osnovne škole i ustanove za obrazovanje odraslih</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Studeni za kraj </w:t>
            </w:r>
            <w:r w:rsidR="00F25CC1">
              <w:t>prethodne</w:t>
            </w:r>
            <w:r>
              <w:t xml:space="preserve"> i početak tekuće školske godine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r>
              <w:br/>
              <w:t>On-line (pristup)</w:t>
            </w:r>
            <w:r>
              <w:b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Svibanj za kraj </w:t>
            </w:r>
            <w:r w:rsidR="00F25CC1">
              <w:t>prethodne</w:t>
            </w:r>
            <w:r>
              <w:t xml:space="preserve"> i početak tekuće školske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odgoju i obrazovanju u osnovnoj i srednjoj školi („Narodne novine“, br. 87/08., 86/09., 92/10., 105/10. – ispravak, 90/11., 5/12., 16/12., 86/12.,126/12., 94/13., 152/14., 7/17., 68/18., 98/19., 64/20. i 151/22.)</w:t>
            </w:r>
            <w:r>
              <w:br/>
              <w:t>Uredba o dopunama Zakona o odgoju i obrazovanju u osnovnoj i srednjoj školi („Narodne novine“, broj 64/20.)</w:t>
            </w:r>
            <w:r>
              <w:br/>
              <w:t>Zakon o obrazovanju odraslih („Narodne novine“, broj 144/21.)</w:t>
            </w:r>
            <w:r>
              <w:br/>
              <w:t>Zakon o umjetničkom obrazovanju („Narodne novine“, broj 130/11.)</w:t>
            </w:r>
            <w:r>
              <w:br/>
              <w:t>Zakon o pučkim otvorenim učilištima („Narodne novine“, br. 54/97., 5/98., 109/09. i 139/10.)</w:t>
            </w:r>
            <w:r>
              <w:br/>
              <w:t>Pravilnik o osnovnom umjetničkom školovanju („Narodne novine“, broj 53/93.)</w:t>
            </w:r>
            <w:r>
              <w:br/>
              <w:t>Pravilnik o osnovnoškolskom i srednjoškolskom odgoju i obrazovanju učenika s teškoćama u razvoju („Narodne novine“, broj 24/15.)</w:t>
            </w:r>
            <w:r>
              <w:br/>
              <w:t>Odluka o Nacionalnoj klasifikaciji djelatnosti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International Standard Classification of Education - ISCED-2011, UNESCO, Document 35C/19, 2011 (Međunarodna standardna klasifikacija obrazovanja – ISCED-2011, 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1.3.1-I-3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1" w:name="_Toc148958189"/>
            <w:r>
              <w:t>Godišnji izvještaj srednjih škola – kraj školske godine – početak školske godine (Š-S)</w:t>
            </w:r>
            <w:bookmarkEnd w:id="4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Gimnazije, strukovne škole, umjetničke škole, škole za učenike s teškoćama u razvoju prema statusu, nastavnom jeziku nacionalnih manjina, razredni odjeli, učenici prema vrsti škola i programima obrazovanja, spolu, godini obrazovanja i godini rođenja, ponavljači, učenici prema uspjehu i završavanju škole, stranom jeziku koji uče, učenici strani državljani, učenici s teškoćama u razvoju prema vrsti smetnje, nastavnici i stručni suradnici prema spolu, dobnim skupinama, vrsti zaposlenosti/angažiranosti i ekvivalentu pune zaposlenosti/angažiranosti.</w:t>
            </w:r>
            <w:r>
              <w:br/>
              <w:t>Srednje škole i ustanove za obrazovanje odraslih prema statusu, vrsti škole, polaznici prema programima obrazovanja, spolu, uspjehu, godinama života i stranom jeziku koji uče, nastavnici prema spolu, dobnim skupinama, vrsti zaposlenosti/angažiranosti i ekvivalentu pune zaposlenosti/angažiranosti.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Srednje škole i ustanove za obrazovanje odraslih</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(internetski obrazac Godišnji izvještaj za srednje škole – Š-S/KP): neposredno izvještavanje – internetskom aplikacijom na internetskim stranicama DZS-a za redovite SŠ, SŠ koje imaju nastavu na jezicima nacionalnih manjina i umjetničke SŠ. Za srednje škole za obrazovanje odraslih obrasci se šalju elektronički.</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Studeni za kraj </w:t>
            </w:r>
            <w:r w:rsidR="00F25CC1">
              <w:t>prethodne</w:t>
            </w:r>
            <w:r>
              <w:t xml:space="preserve"> i početak tekuće školske godine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Lipanj za kraj </w:t>
            </w:r>
            <w:r w:rsidR="00F25CC1">
              <w:t>prethodne</w:t>
            </w:r>
            <w:r>
              <w:t xml:space="preserve"> i početak tekuće školske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odgoju i obrazovanju u osnovnoj i srednjoj školi („Narodne novine“, br. 87/08, 86/09, 92/10, 105/10, 90/11, 5/12, 16/12, 86/12, 126/12, 94/13, 152/14, 07/17, 68/18, 98/19, 64/20. i 151/22.)</w:t>
            </w:r>
            <w:r>
              <w:br/>
              <w:t>Uredba o dopunama Zakona o odgoju i obrazovanju u osnovnoj i srednjoj školi („Narodne novine“, broj 64/20.)</w:t>
            </w:r>
            <w:r>
              <w:br/>
              <w:t>Zakon o strukovnom obrazovanju („Narodne novine“, br. 30/09., 24/10., 22/13.</w:t>
            </w:r>
            <w:r w:rsidR="00FE2894">
              <w:t>,</w:t>
            </w:r>
            <w:r>
              <w:t xml:space="preserve"> 25/18.</w:t>
            </w:r>
            <w:r w:rsidR="00FE2894">
              <w:t xml:space="preserve"> i 69/22.</w:t>
            </w:r>
            <w:r>
              <w:t xml:space="preserve"> )</w:t>
            </w:r>
            <w:r>
              <w:br/>
              <w:t>Zakon o obrazovanju odraslih („Narodne novine“, broj 144/21.)</w:t>
            </w:r>
            <w:r>
              <w:br/>
              <w:t>Pravilnik o osnovnoškolskom i srednjoškolskom odgoju i obrazovanju učenika s teškoćama u razvoju („Narodne novine“, broj 24/15.)</w:t>
            </w:r>
            <w:r>
              <w:br/>
              <w:t>Odluka o Nacionalnoj klasifikaciji djelatnosti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 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International Standard Classification of Education - ISCED-2011, UNESCO, Document 35C/19, 2011(Međunarodna standardna klasifikacija obrazovanja – ISCED-2011, 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1.3.1-I-4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2" w:name="_Toc148958190"/>
            <w:r>
              <w:t>Godišnji izvještaj o strukturi visokih učilišta (ŠV-21)</w:t>
            </w:r>
            <w:bookmarkEnd w:id="4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Vrsta, naziv, mjesto i status visokog učilišta, vrsta studija, naziv studijskog programa, trajanje studija, način studiranja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Prosinac za tekuću akademsku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Objavljuju se kao rezultati istraživanja iz visokog obrazovanja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w:t>
            </w:r>
            <w:r w:rsidR="0064576A">
              <w:t>„</w:t>
            </w:r>
            <w:r>
              <w:t>Narodne novine</w:t>
            </w:r>
            <w:r w:rsidR="0064576A">
              <w:t>“</w:t>
            </w:r>
            <w:r>
              <w:t>, broj 119/22.)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 SL. L. 252/5 ,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Default="00F64048">
            <w:pPr>
              <w:pStyle w:val="GPPTabele"/>
            </w:pPr>
            <w:r w:rsidRPr="00EF2AA4">
              <w:rPr>
                <w:b/>
                <w:i/>
                <w:color w:val="002060"/>
              </w:rPr>
              <w:t>Ostali međunarodni standardi</w:t>
            </w:r>
          </w:p>
        </w:tc>
        <w:tc>
          <w:tcPr>
            <w:tcW w:w="7202" w:type="dxa"/>
          </w:tcPr>
          <w:p w:rsidR="009C2C06" w:rsidRDefault="00F64048" w:rsidP="0007639B">
            <w:pPr>
              <w:pStyle w:val="GPPTabele"/>
              <w:jc w:val="both"/>
            </w:pPr>
            <w:r>
              <w:t>International Standard Classification of Education – ISCED-2011,</w:t>
            </w:r>
            <w:r w:rsidR="00EF2AA4" w:rsidRPr="0007639B">
              <w:t xml:space="preserve"> ISCED-F 2013 - ISCED Fields of Education and Training 2013,</w:t>
            </w:r>
            <w:r>
              <w:t xml:space="preserve"> UNESCO, Document 35C/19, 2011 (Međunarodna standardna klasifikacija obrazovanja – ISCED-2011,</w:t>
            </w:r>
            <w:r w:rsidR="006F513A">
              <w:t xml:space="preserve"> </w:t>
            </w:r>
            <w:r w:rsidR="006F513A" w:rsidRPr="0007639B">
              <w:t xml:space="preserve">ISCED-F 2013 - ISCED područja obrazovanja i osposobljavanja, 2013., </w:t>
            </w:r>
            <w:r>
              <w:t xml:space="preserve"> UNESCO, dokument 35C/19, 2011.)</w:t>
            </w:r>
          </w:p>
        </w:tc>
      </w:tr>
    </w:tbl>
    <w:p w:rsidR="009C2C06" w:rsidRDefault="009C2C06"/>
    <w:p w:rsidR="009C2C06" w:rsidRDefault="00F64048">
      <w:pPr>
        <w:pStyle w:val="GPPOznaka"/>
      </w:pPr>
      <w:r>
        <w:rPr>
          <w:sz w:val="18"/>
        </w:rPr>
        <w:t>1.3.1-I-5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3" w:name="_Toc148958191"/>
            <w:r>
              <w:t>Studenti upisani na stručni i sveučilišni studij (ŠV-20)</w:t>
            </w:r>
            <w:bookmarkEnd w:id="4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Studenti upisani na visoka učilišta prema vrstama visokih učilišta, znanstvenim i umjetničkim područjima i poljima studija, nazivu i mjestu visokog učilišta, vrstama studija, načinu studiranja, godini studija, spolu, prebivalištu, državljanstvu, studenti I. godine prema prethodno završenoj školi/studiju, ponavljanju godine, te podatci o mobilnosti u visokom obrazovanju.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Ožujak za tekuću akademsku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Kolovoz za tekuću akademsku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Pr="00267CCB" w:rsidRDefault="00F64048">
            <w:pPr>
              <w:pStyle w:val="GPPTabele"/>
            </w:pPr>
            <w:r w:rsidRPr="00267CCB">
              <w:rPr>
                <w:b/>
                <w:i/>
                <w:color w:val="002060"/>
              </w:rPr>
              <w:t>Relevantni nacionalni standardi</w:t>
            </w:r>
          </w:p>
        </w:tc>
        <w:tc>
          <w:tcPr>
            <w:tcW w:w="7202" w:type="dxa"/>
          </w:tcPr>
          <w:p w:rsidR="009C2C06" w:rsidRDefault="00F64048">
            <w:pPr>
              <w:pStyle w:val="GPPTabele"/>
            </w:pPr>
            <w:r>
              <w:t>Zakon o visokom obrazovanju i znanstvenoj djelatnosti (</w:t>
            </w:r>
            <w:r w:rsidR="00D06312">
              <w:t>„</w:t>
            </w:r>
            <w:r>
              <w:t>Narodne novine</w:t>
            </w:r>
            <w:r w:rsidR="00E1159E">
              <w:t>“</w:t>
            </w:r>
            <w:r>
              <w:t>, broj 119/22.)</w:t>
            </w:r>
            <w:r>
              <w:br/>
              <w:t>Odluka o Nacionalnoj klasifikaciji djelatnosti 2007. – NKD 2007. („Narodne novine“, br. 58/07. i 72/07.)</w:t>
            </w:r>
            <w:r>
              <w:br/>
              <w:t>Pravilnik o Registru prostornih jedinica („Narodne novine“, broj 37/20.)</w:t>
            </w:r>
            <w:r>
              <w:br/>
              <w:t>Pravilnik o znanstvenim i umjetničkim područjima, poljima i granama („Narodne novine“, br.118/09., 82/12., 32/13. i 34/16.)</w:t>
            </w:r>
          </w:p>
        </w:tc>
      </w:tr>
      <w:tr w:rsidR="009C2C06" w:rsidTr="00A63F11">
        <w:tc>
          <w:tcPr>
            <w:tcW w:w="3004" w:type="dxa"/>
          </w:tcPr>
          <w:p w:rsidR="009C2C06" w:rsidRPr="00267CCB" w:rsidRDefault="00F64048">
            <w:pPr>
              <w:pStyle w:val="GPPTabele"/>
            </w:pPr>
            <w:r w:rsidRPr="00267CCB">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267CCB" w:rsidRDefault="00F64048">
            <w:pPr>
              <w:pStyle w:val="GPPTabele"/>
            </w:pPr>
            <w:r w:rsidRPr="00267CCB">
              <w:rPr>
                <w:b/>
                <w:i/>
                <w:color w:val="002060"/>
              </w:rPr>
              <w:t>Ostali međunarodni standardi</w:t>
            </w:r>
          </w:p>
        </w:tc>
        <w:tc>
          <w:tcPr>
            <w:tcW w:w="7202" w:type="dxa"/>
          </w:tcPr>
          <w:p w:rsidR="009C2C06" w:rsidRDefault="00F64048">
            <w:pPr>
              <w:pStyle w:val="GPPTabele"/>
            </w:pPr>
            <w:r>
              <w:t xml:space="preserve">International Standard Classification of Education – ISCED-2011, </w:t>
            </w:r>
            <w:r w:rsidR="00BA7137" w:rsidRPr="005658F2">
              <w:t>ISCED-F 2013 - ISCED Fields of Education and Training 2013,</w:t>
            </w:r>
            <w:r w:rsidR="00BA7137">
              <w:t xml:space="preserve"> </w:t>
            </w:r>
            <w:r>
              <w:t xml:space="preserve">UNESCO, Document 35C/19, 2011 (Međunarodna standardna klasifikacija obrazovanja – ISCED-2011, </w:t>
            </w:r>
            <w:r w:rsidR="00BA7137" w:rsidRPr="005658F2">
              <w:t xml:space="preserve">ISCED-F 2013 - ISCED područja obrazovanja i osposobljavanja, 2013., </w:t>
            </w:r>
            <w:r>
              <w:t>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1.3.1-I-6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4" w:name="_Toc148958192"/>
            <w:r>
              <w:t>Studenti koji su diplomirali/završili sveučilišni ili stručni studij (ŠV-50)</w:t>
            </w:r>
            <w:bookmarkEnd w:id="4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Studenti koji su diplomirali/završili sveučilišni ili stručni studij prema nazivu i mjestu visokog učilišta, znanstvenim i umjetničkim područjima i poljima studija, razini studija, skupinama visokih  učilišta, pravnom statusu visokih učilišta, vrsti studija, načinu studiranja, spolu, godinama života, prebivalištu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Siječanj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Srpanj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w:t>
            </w:r>
            <w:r w:rsidR="005C25AA">
              <w:t>„</w:t>
            </w:r>
            <w:r>
              <w:t>Narodne novine</w:t>
            </w:r>
            <w:r w:rsidR="007B2C33">
              <w:t>“</w:t>
            </w:r>
            <w:r>
              <w:t>, broj 119/22.)</w:t>
            </w:r>
            <w:r>
              <w:br/>
              <w:t>Zakon o akademskim i stručnim nazivima i akademskom stupnju („Narodne novine“, br. 107/07. i 118/12.)</w:t>
            </w:r>
            <w:r>
              <w:br/>
              <w:t>Odluka o nacionalnoj klasifikaciji djelatnosti 2007. – NKD 2007. („Narodne novine“, br. 58/07. i 72/07.)</w:t>
            </w:r>
            <w:r>
              <w:br/>
              <w:t>Pravilnik o znanstvenim i umjetničkim područjima, poljima i granama („Narodne novine“, br. 118/09., 82/12., 32/13. i 34/16.)</w:t>
            </w:r>
            <w:r>
              <w:br/>
              <w:t>Pravilnik o Registru prostornih jedinica („Narodne novine“, broj 37/20.)</w:t>
            </w:r>
          </w:p>
        </w:tc>
      </w:tr>
      <w:tr w:rsidR="009C2C06" w:rsidTr="00A63F11">
        <w:tc>
          <w:tcPr>
            <w:tcW w:w="3004" w:type="dxa"/>
          </w:tcPr>
          <w:p w:rsidR="009C2C06" w:rsidRPr="00267CCB" w:rsidRDefault="00F64048">
            <w:pPr>
              <w:pStyle w:val="GPPTabele"/>
            </w:pPr>
            <w:r w:rsidRPr="00267CCB">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267CCB" w:rsidRDefault="00F64048">
            <w:pPr>
              <w:pStyle w:val="GPPTabele"/>
            </w:pPr>
            <w:r w:rsidRPr="00267CCB">
              <w:rPr>
                <w:b/>
                <w:i/>
                <w:color w:val="002060"/>
              </w:rPr>
              <w:t>Ostali međunarodni standardi</w:t>
            </w:r>
          </w:p>
        </w:tc>
        <w:tc>
          <w:tcPr>
            <w:tcW w:w="7202" w:type="dxa"/>
          </w:tcPr>
          <w:p w:rsidR="009C2C06" w:rsidRDefault="00F64048">
            <w:pPr>
              <w:pStyle w:val="GPPTabele"/>
            </w:pPr>
            <w:r>
              <w:t>International Standard Classification of Education – ISCED-2011,</w:t>
            </w:r>
            <w:r w:rsidR="00BA7137" w:rsidRPr="005658F2">
              <w:t xml:space="preserve"> ISCED-F 2013 - ISCED Fields of Education and Training 2013,</w:t>
            </w:r>
            <w:r>
              <w:t xml:space="preserve"> UNESCO, Document 35C/19, 2011 (Međunarodna standardna klasifikacija obrazovanja – ISCED-2011, </w:t>
            </w:r>
            <w:r w:rsidR="00BA7137" w:rsidRPr="005658F2">
              <w:t xml:space="preserve">ISCED-F 2013 - ISCED područja obrazovanja i osposobljavanja, 2013., </w:t>
            </w:r>
            <w:r>
              <w:t>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1.3.1-I-7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5" w:name="_Toc148958193"/>
            <w:r>
              <w:t>Studenti upisani na sveučilišni specijalistički studij (ŠV-30)</w:t>
            </w:r>
            <w:bookmarkEnd w:id="4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Studenti upisani na sveučilišni specijalistički studij prema visokim učilištima, znanstvenim i umjetničkim područjima i poljima studija, prema spolu, dobnim skupinama, državi prebivališta, državi u kojoj su diplomirali, državljanstvu, županiji i gradu/općini stalnog prebivališta u Republici Hrvatskoj, prema djelatnosti u kojoj obavljaju zanimanje, načinu plaćanja studija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Listopad za </w:t>
            </w:r>
            <w:r w:rsidR="00F25CC1">
              <w:t>prethodnu</w:t>
            </w:r>
            <w:r>
              <w:t xml:space="preserve"> akademsku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Siječanj za </w:t>
            </w:r>
            <w:r w:rsidR="00F25CC1">
              <w:t>prethodnu</w:t>
            </w:r>
            <w:r>
              <w:t xml:space="preserve"> akademsku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Pr="00267CCB" w:rsidRDefault="00F64048">
            <w:pPr>
              <w:pStyle w:val="GPPTabele"/>
            </w:pPr>
            <w:r w:rsidRPr="00267CCB">
              <w:rPr>
                <w:b/>
                <w:i/>
                <w:color w:val="002060"/>
              </w:rPr>
              <w:t>Relevantni nacionalni standardi</w:t>
            </w:r>
          </w:p>
        </w:tc>
        <w:tc>
          <w:tcPr>
            <w:tcW w:w="7202" w:type="dxa"/>
          </w:tcPr>
          <w:p w:rsidR="009C2C06" w:rsidRDefault="00F64048">
            <w:pPr>
              <w:pStyle w:val="GPPTabele"/>
            </w:pPr>
            <w:r>
              <w:t>Zakon o visokom obrazovanju i znanstvenoj djelatnosti (</w:t>
            </w:r>
            <w:r w:rsidR="00F07955">
              <w:t>„</w:t>
            </w:r>
            <w:r>
              <w:t>Narodne novine</w:t>
            </w:r>
            <w:r w:rsidR="00F07955">
              <w:t>“</w:t>
            </w:r>
            <w:r>
              <w:t>, broj 119/2022.)</w:t>
            </w:r>
            <w:r>
              <w:br/>
              <w:t>Odluka o Nacionalnoj klasifikaciji djelatnosti 2007. – NKD 2007. („Narodne novine“, br. 58/07. i 72/07.)</w:t>
            </w:r>
            <w:r>
              <w:br/>
              <w:t>Pravilnik o Registru prostornih jedinica („Narodne novine“, broj 37/20.)</w:t>
            </w:r>
            <w:r>
              <w:br/>
              <w:t>Pravilnik o znanstvenim i umjetničkim područjima, poljima i granama („Narodne novine“, br. 118/09., 82/12., 32/13. i 34/16.)</w:t>
            </w:r>
          </w:p>
        </w:tc>
      </w:tr>
      <w:tr w:rsidR="009C2C06" w:rsidTr="00A63F11">
        <w:tc>
          <w:tcPr>
            <w:tcW w:w="3004" w:type="dxa"/>
          </w:tcPr>
          <w:p w:rsidR="009C2C06" w:rsidRPr="00267CCB" w:rsidRDefault="00F64048">
            <w:pPr>
              <w:pStyle w:val="GPPTabele"/>
            </w:pPr>
            <w:r w:rsidRPr="00267CCB">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267CCB" w:rsidRDefault="00F64048">
            <w:pPr>
              <w:pStyle w:val="GPPTabele"/>
            </w:pPr>
            <w:r w:rsidRPr="00267CCB">
              <w:rPr>
                <w:b/>
                <w:i/>
                <w:color w:val="002060"/>
              </w:rPr>
              <w:t>Ostali međunarodni standardi</w:t>
            </w:r>
          </w:p>
        </w:tc>
        <w:tc>
          <w:tcPr>
            <w:tcW w:w="7202" w:type="dxa"/>
          </w:tcPr>
          <w:p w:rsidR="009C2C06" w:rsidRDefault="00F64048">
            <w:pPr>
              <w:pStyle w:val="GPPTabele"/>
            </w:pPr>
            <w:r>
              <w:t>International Standard Classification of Education – ISCED-2011,</w:t>
            </w:r>
            <w:r w:rsidR="00D07E23" w:rsidRPr="005658F2">
              <w:t xml:space="preserve"> ISCED-F 2013 - ISCED Fields of Education and Training 2013,</w:t>
            </w:r>
            <w:r w:rsidR="00D07E23">
              <w:t xml:space="preserve"> </w:t>
            </w:r>
            <w:r>
              <w:t xml:space="preserve"> UNESCO, Document 35C/19, 2011 (Međunarodna standardna klasifikacija obrazovanja – ISCED-2011, </w:t>
            </w:r>
            <w:r w:rsidR="00D07E23" w:rsidRPr="005658F2">
              <w:t xml:space="preserve">ISCED-F 2013 - ISCED područja obrazovanja i osposobljavanja, 2013., </w:t>
            </w:r>
            <w:r>
              <w:t>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1.3.1-I-8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6" w:name="_Toc148958194"/>
            <w:r>
              <w:t>Sveučilišni specijalisti (ŠV-80)</w:t>
            </w:r>
            <w:bookmarkEnd w:id="4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Sveučilišni specijalisti prema znanstvenom i umjetničkom području i polju specijalističkog rada, prema nazivu i mjestu visokog učilišta na kojem su stekli akademski naziv, državi u kojoj su diplomirali, dobnim skupinama, spolu, prema djelatnosti u kojoj obavljaju zanimanje, načinu plaćanja studija, prebivalištu, županiji i gradu/općini stalnog prebivališta u Republike Hrvatskoj</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Siječanj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w:t>
            </w:r>
            <w:r w:rsidR="00F07955">
              <w:t>„</w:t>
            </w:r>
            <w:r>
              <w:t>Narodne novine</w:t>
            </w:r>
            <w:r w:rsidR="00F07955">
              <w:t>“</w:t>
            </w:r>
            <w:r>
              <w:t>, broj 119/2022.)</w:t>
            </w:r>
            <w:r>
              <w:br/>
              <w:t>Zakon o akademskim i stručnim nazivima i akademskom stupnju („Narodne novine“, br. 107/07. i 118/12.)</w:t>
            </w:r>
            <w:r>
              <w:br/>
              <w:t>Odluka o Nacionalnoj klasifikaciji djelatnosti 2007. – NKD 2007. („Narodne novine“, br. 58/07. i 72/07.)</w:t>
            </w:r>
            <w:r>
              <w:br/>
              <w:t>Pravilnik o Registru prostornih jedinica („Narodne novine“, broj 37/20.)</w:t>
            </w:r>
            <w:r>
              <w:br/>
              <w:t>Pravilnik o znanstvenim i umjetničkim područjima, poljima i granama („Narodne novine“, br. 118/09., 82/12., 32/13. i 34/16.)</w:t>
            </w:r>
          </w:p>
        </w:tc>
      </w:tr>
      <w:tr w:rsidR="009C2C06" w:rsidTr="00A63F11">
        <w:tc>
          <w:tcPr>
            <w:tcW w:w="3004" w:type="dxa"/>
          </w:tcPr>
          <w:p w:rsidR="009C2C06" w:rsidRPr="00267CCB" w:rsidRDefault="00F64048">
            <w:pPr>
              <w:pStyle w:val="GPPTabele"/>
            </w:pPr>
            <w:r w:rsidRPr="00267CCB">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267CCB" w:rsidRDefault="00F64048">
            <w:pPr>
              <w:pStyle w:val="GPPTabele"/>
            </w:pPr>
            <w:r w:rsidRPr="00267CCB">
              <w:rPr>
                <w:b/>
                <w:i/>
                <w:color w:val="002060"/>
              </w:rPr>
              <w:t>Ostali međunarodni standardi</w:t>
            </w:r>
          </w:p>
        </w:tc>
        <w:tc>
          <w:tcPr>
            <w:tcW w:w="7202" w:type="dxa"/>
          </w:tcPr>
          <w:p w:rsidR="009C2C06" w:rsidRDefault="00F64048">
            <w:pPr>
              <w:pStyle w:val="GPPTabele"/>
            </w:pPr>
            <w:r>
              <w:t>International Standard Classification of Education – ISCED-2011,</w:t>
            </w:r>
            <w:r w:rsidR="00C228CF" w:rsidRPr="005658F2">
              <w:t xml:space="preserve"> ISCED-F 2013 - ISCED Fields of Education and Training 2013,</w:t>
            </w:r>
            <w:r w:rsidR="00C228CF">
              <w:t xml:space="preserve"> </w:t>
            </w:r>
            <w:r>
              <w:t xml:space="preserve">UNESCO, Document 35C/19, 2011(Međunarodna standardna klasifikacija obrazovanja – ISCED-2011, </w:t>
            </w:r>
            <w:r w:rsidR="00C228CF" w:rsidRPr="005658F2">
              <w:t xml:space="preserve">ISCED-F 2013 - ISCED područja obrazovanja i osposobljavanja, 2013., </w:t>
            </w:r>
            <w:r>
              <w:t>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1.3.1-I-9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7" w:name="_Toc148958195"/>
            <w:r>
              <w:t>Doktori znanosti (ŠV-70)</w:t>
            </w:r>
            <w:bookmarkEnd w:id="4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Doktori znanosti prema nazivu i mjestu visokog učilišta/znanstvene ustanove na kojem su stekli akademski stupanj, znanstvenom i umjetničkom području i polju doktorske disertacije, sveučilištu, postignutom magisteriju i državi u kojoj su magistrirali, spolu, godinama života/dobnim skupinama, prema djelatnosti u kojoj obavljaju zanimanje, načinu plaćanja stjecanja doktorata, prebivalištu, županiji i gradu/općini stalnog prebivališta u Republici Hrvatskoj</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Siječanj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Zakono o visokom obrazovanju i znanstvenoj djelatnosti (</w:t>
            </w:r>
            <w:r w:rsidR="00BC74C5">
              <w:t>„</w:t>
            </w:r>
            <w:r>
              <w:t>Narodne novine</w:t>
            </w:r>
            <w:r w:rsidR="00BC74C5">
              <w:t>“</w:t>
            </w:r>
            <w:r>
              <w:t>, broj 119/2022.)</w:t>
            </w:r>
            <w:r>
              <w:br/>
              <w:t>Zakon o akademskim i stručnim nazivima i akademskom stupnju („Narodne novine“, br. 107/07. i 118/12.)</w:t>
            </w:r>
            <w:r>
              <w:br/>
              <w:t>Odluka o Nacionalnoj klasifikaciji djelatnosti 2007. – NKD 2007. („Narodne novine“, br. 58/07. i 72/07.)</w:t>
            </w:r>
            <w:r>
              <w:br/>
              <w:t>Pravilnik o Registru prostornih jedinica („Narodne novine“, broj 37/20.)</w:t>
            </w:r>
            <w:r>
              <w:br/>
              <w:t>Pravilnik o znanstvenim i umjetničkim područjima, poljima i granama („Narodne novine“, br. 118/09., 82/12., 32/13. i 34/16.)</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267CCB" w:rsidRDefault="00F64048">
            <w:pPr>
              <w:pStyle w:val="GPPTabele"/>
            </w:pPr>
            <w:r w:rsidRPr="00267CCB">
              <w:rPr>
                <w:b/>
                <w:i/>
                <w:color w:val="002060"/>
              </w:rPr>
              <w:t>Ostali međunarodni standardi</w:t>
            </w:r>
          </w:p>
        </w:tc>
        <w:tc>
          <w:tcPr>
            <w:tcW w:w="7202" w:type="dxa"/>
          </w:tcPr>
          <w:p w:rsidR="009C2C06" w:rsidRDefault="00F64048">
            <w:pPr>
              <w:pStyle w:val="GPPTabele"/>
            </w:pPr>
            <w:r>
              <w:t xml:space="preserve">International Standard Classification of Education – ISCED-2011, </w:t>
            </w:r>
            <w:r w:rsidR="00EE2D1B" w:rsidRPr="005658F2">
              <w:t>ISCED-F 2013 - ISCED Fields of Education and Training 2013,</w:t>
            </w:r>
            <w:r w:rsidR="00EE2D1B">
              <w:t xml:space="preserve"> </w:t>
            </w:r>
            <w:r>
              <w:t xml:space="preserve">UNESCO, Document 35C/19, 2011 (Međunarodna standardna klasifikacija obrazovanja – ISCED-2011, </w:t>
            </w:r>
            <w:r w:rsidR="004620EB" w:rsidRPr="005658F2">
              <w:t xml:space="preserve">ISCED-F 2013 - ISCED područja obrazovanja i osposobljavanja, 2013., </w:t>
            </w:r>
            <w:r>
              <w:t>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1.3.1-I-10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8" w:name="_Toc148958196"/>
            <w:r>
              <w:t>Godišnji izvještaj o nastavnom osoblju visokih učilišta (ŠV-60)</w:t>
            </w:r>
            <w:bookmarkEnd w:id="4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Nastavnici i suradnici u nastavi prema nazivu i mjestu visokog učilišta, zvanju, akademskome i stručnom nazivu i akademskom stupnju, vrsti ugovora, vrsti zaposlenosti/angažiranosti, spolu, godinama života/dobnim skupinama, statusu ustanove, vrsti radnog vremena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Studeni za tekuću akademsku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Ožujak za tekuću akademsku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w:t>
            </w:r>
            <w:r w:rsidR="00B0171A">
              <w:t>„</w:t>
            </w:r>
            <w:r>
              <w:t>Narodne novine</w:t>
            </w:r>
            <w:r w:rsidR="00B0171A">
              <w:t>“</w:t>
            </w:r>
            <w:r>
              <w:t>, broj 119/2022.)</w:t>
            </w:r>
            <w:r>
              <w:br/>
              <w:t>Zakon o akademskim i stručnim nazivima i akademskom stupnju („Narodne novine“, br. 107/07. i 118/12.)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 SL. L. 252/5 ,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267CCB" w:rsidRDefault="00F64048">
            <w:pPr>
              <w:pStyle w:val="GPPTabele"/>
            </w:pPr>
            <w:r w:rsidRPr="00267CCB">
              <w:rPr>
                <w:b/>
                <w:i/>
                <w:color w:val="002060"/>
              </w:rPr>
              <w:t>Ostali međunarodni standardi</w:t>
            </w:r>
          </w:p>
        </w:tc>
        <w:tc>
          <w:tcPr>
            <w:tcW w:w="7202" w:type="dxa"/>
          </w:tcPr>
          <w:p w:rsidR="009C2C06" w:rsidRDefault="00F64048">
            <w:pPr>
              <w:pStyle w:val="GPPTabele"/>
            </w:pPr>
            <w:r>
              <w:t>International Standard Classification of Education – ISCED-2011, UNESCO, Document 35C/19, 2011 (Međunarodna standardna klasifikacija obrazovanja – ISCED-2011, UNESCO, dokument 35C/19, 2011.)</w:t>
            </w:r>
          </w:p>
        </w:tc>
      </w:tr>
    </w:tbl>
    <w:p w:rsidR="009C2C06" w:rsidRDefault="009C2C06"/>
    <w:p w:rsidR="009C2C06" w:rsidRDefault="00F64048">
      <w:pPr>
        <w:pStyle w:val="GPPOznaka"/>
      </w:pPr>
      <w:r>
        <w:rPr>
          <w:sz w:val="18"/>
        </w:rPr>
        <w:t>1.3.1-I-11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9" w:name="_Toc148958197"/>
            <w:r>
              <w:t>Studenti upisani na doktorski studij (ŠV-40)</w:t>
            </w:r>
            <w:bookmarkEnd w:id="4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Studenti upisani na doktorski studij prema visokom učilištu, znanstvenim i umjetničkim područjima i poljima studija, prema spolu, godinama života/dobnim skupinama, državi u kojoj su diplomirali, državljanstvu, državi prebivališta, prema djelatnosti u kojoj obavljaju zanimanje, načinu plaćanja studija, prema županiji i gradu/općini prebivališta u RH</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Listopad za </w:t>
            </w:r>
            <w:r w:rsidR="00F25CC1">
              <w:t>prethodnu</w:t>
            </w:r>
            <w:r>
              <w:t xml:space="preserve"> akademsku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Siječanj za </w:t>
            </w:r>
            <w:r w:rsidR="00F25CC1">
              <w:t>prethodnu</w:t>
            </w:r>
            <w:r>
              <w:t xml:space="preserve"> akademsku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w:t>
            </w:r>
            <w:r w:rsidR="002355E2">
              <w:t>„</w:t>
            </w:r>
            <w:r>
              <w:t>Narodne novine</w:t>
            </w:r>
            <w:r w:rsidR="002355E2">
              <w:t>“</w:t>
            </w:r>
            <w:r>
              <w:t>, broj 119/2022.)</w:t>
            </w:r>
            <w:r>
              <w:br/>
              <w:t>Odluka o Nacionalnoj klasifikaciji djelatnosti – NKD 2007. („Narodne novine“, br. 58/07. i 72/07.)</w:t>
            </w:r>
            <w:r>
              <w:br/>
              <w:t>Pravilnik o Registru prostornih jedinica („Narodne novine“, broj 37/20.)</w:t>
            </w:r>
            <w:r>
              <w:br/>
              <w:t>Pravilnik o znanstvenim i umjetničkim područjima, poljima i granama („Narodne novine“, br. 118/09., 82/12., 32/13. i 34/16.)</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 (SL L 252/5, 24.9.2013.)</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Pr="0007639B" w:rsidRDefault="00F64048">
            <w:pPr>
              <w:pStyle w:val="GPPTabele"/>
              <w:rPr>
                <w:highlight w:val="yellow"/>
              </w:rPr>
            </w:pPr>
            <w:r w:rsidRPr="007E482D">
              <w:rPr>
                <w:b/>
                <w:i/>
                <w:color w:val="002060"/>
              </w:rPr>
              <w:t>Ostali međunarodni standardi</w:t>
            </w:r>
          </w:p>
        </w:tc>
        <w:tc>
          <w:tcPr>
            <w:tcW w:w="7202" w:type="dxa"/>
          </w:tcPr>
          <w:p w:rsidR="009C2C06" w:rsidRDefault="00F64048">
            <w:pPr>
              <w:pStyle w:val="GPPTabele"/>
            </w:pPr>
            <w:r>
              <w:t>International Standard Classification of Education – ISCED-2011,</w:t>
            </w:r>
            <w:r w:rsidR="00267CCB">
              <w:t xml:space="preserve"> </w:t>
            </w:r>
            <w:r w:rsidR="00267CCB" w:rsidRPr="005658F2">
              <w:t>ISCED-F 2013 - ISCED Fields of Education and Training 2013,</w:t>
            </w:r>
            <w:r>
              <w:t xml:space="preserve"> UNESCO, Document 35C/19, 2011(Međunarodna standardna klasifikacija obrazovanja – ISCED-2011, </w:t>
            </w:r>
            <w:r w:rsidR="00267CCB" w:rsidRPr="005658F2">
              <w:t xml:space="preserve">ISCED-F 2013 - ISCED područja obrazovanja i osposobljavanja, 2013., </w:t>
            </w:r>
            <w:r>
              <w:t>UNESCO, dokument 35C/19, 2011.)</w:t>
            </w:r>
            <w:r>
              <w:br/>
              <w:t>ISO 3166-1: 1997 – Codes for the representation of names of countries and their subdivisions – Part 1: Country codes (ISO 3166-1: 1997 – Šifre s imenima država i njihova podjela – Dio 1: Šifre država)</w:t>
            </w:r>
          </w:p>
        </w:tc>
      </w:tr>
    </w:tbl>
    <w:p w:rsidR="009C2C06" w:rsidRDefault="009C2C06"/>
    <w:p w:rsidR="009C2C06" w:rsidRDefault="00F64048">
      <w:pPr>
        <w:pStyle w:val="GPPOznaka"/>
      </w:pPr>
      <w:r>
        <w:rPr>
          <w:sz w:val="18"/>
        </w:rPr>
        <w:t>1.3.1-N-I-12</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061" w:type="dxa"/>
          </w:tcPr>
          <w:p w:rsidR="009C2C06" w:rsidRDefault="00F64048">
            <w:pPr>
              <w:pStyle w:val="GPPTabele"/>
            </w:pPr>
            <w:r>
              <w:t>Broj 12</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50" w:name="_Toc148958198"/>
            <w:r>
              <w:t>Godišnji izvještaj učeničkih i studentskih domova za školsku/akademsku godinu (ŠD)</w:t>
            </w:r>
            <w:bookmarkEnd w:id="50"/>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Učenički i studentski domovi, učenici i studenti, korisnici učeničkih i studentskih domova prema školi/visokom učilištu koje pohađaju i spolu; zaposlenici prema spolu i stručnosti; prema županijama</w:t>
            </w:r>
          </w:p>
        </w:tc>
      </w:tr>
      <w:tr w:rsidR="009C2C06" w:rsidTr="00A63F11">
        <w:tc>
          <w:tcPr>
            <w:tcW w:w="3004" w:type="dxa"/>
          </w:tcPr>
          <w:p w:rsidR="009C2C06" w:rsidRDefault="00F64048">
            <w:pPr>
              <w:pStyle w:val="GPPTabele"/>
            </w:pPr>
            <w:r>
              <w:rPr>
                <w:b/>
                <w:i/>
                <w:color w:val="002060"/>
              </w:rPr>
              <w:t>Izvještajne jedinice</w:t>
            </w:r>
          </w:p>
        </w:tc>
        <w:tc>
          <w:tcPr>
            <w:tcW w:w="7061" w:type="dxa"/>
          </w:tcPr>
          <w:p w:rsidR="009C2C06" w:rsidRDefault="00F64048">
            <w:pPr>
              <w:pStyle w:val="GPPTabele"/>
            </w:pPr>
            <w:r>
              <w:t>Učenički i studentski domovi</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061" w:type="dxa"/>
          </w:tcPr>
          <w:p w:rsidR="009C2C06" w:rsidRDefault="00F64048">
            <w:pPr>
              <w:pStyle w:val="GPPTabele"/>
            </w:pPr>
            <w:r>
              <w:t>Travanj za tekuću školsku/akademsku godinu</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Modul 1.03.01 Obrazovanje</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F64048">
            <w:pPr>
              <w:pStyle w:val="GPPTabele"/>
            </w:pPr>
            <w:r>
              <w:t>Lipanj za tekuću školsku/akademsku godinu</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Zakon o odgoju i obrazovanju u osnovnoj i srednjoj školi („Narodne novine“, br. 87/08., 86/09., 92/10., 105/10. – ispravak, 90/11., 5/12., 16/12., 86/12.,126/12., 94/13., 152/14., 7/17., 68/18., 98/19., 64/20. i 151/22.)</w:t>
            </w:r>
            <w:r>
              <w:br/>
              <w:t>Zakon o visokom obrazovanju i znanstvenoj djelatnosti (</w:t>
            </w:r>
            <w:r w:rsidR="00FE3F34">
              <w:t>„</w:t>
            </w:r>
            <w:r>
              <w:t>Narodne novine</w:t>
            </w:r>
            <w:r w:rsidR="00FE3F34">
              <w:t>“</w:t>
            </w:r>
            <w:r>
              <w:t>, broj 119/22.)</w:t>
            </w:r>
            <w:r>
              <w:br/>
              <w:t>Odluka o Nacionalnoj klasifikaciji djelatnosti 2007. – NKD 2007. („Narodne novine“, broj 58/07.)</w:t>
            </w:r>
            <w:r>
              <w:br/>
              <w:t>Pravilnik o Registru prostornih jedinica („Narodne novine</w:t>
            </w:r>
            <w:r w:rsidR="00C02E96">
              <w:t>“</w:t>
            </w:r>
            <w:r>
              <w:t>, broj 37/20.)</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w:t>
            </w:r>
          </w:p>
        </w:tc>
      </w:tr>
    </w:tbl>
    <w:p w:rsidR="009C2C06" w:rsidRDefault="009C2C06"/>
    <w:p w:rsidR="009C2C06" w:rsidRDefault="00F64048">
      <w:pPr>
        <w:pStyle w:val="GPPOznaka"/>
      </w:pPr>
      <w:r>
        <w:rPr>
          <w:sz w:val="18"/>
        </w:rPr>
        <w:t>1.3.1-III-13</w:t>
      </w:r>
    </w:p>
    <w:p w:rsidR="009C2C06" w:rsidRDefault="009C2C06"/>
    <w:tbl>
      <w:tblPr>
        <w:tblW w:w="10348" w:type="dxa"/>
        <w:tblLook w:val="04A0" w:firstRow="1" w:lastRow="0" w:firstColumn="1" w:lastColumn="0" w:noHBand="0" w:noVBand="1"/>
      </w:tblPr>
      <w:tblGrid>
        <w:gridCol w:w="3004"/>
        <w:gridCol w:w="7344"/>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344" w:type="dxa"/>
          </w:tcPr>
          <w:p w:rsidR="009C2C06" w:rsidRDefault="00F64048">
            <w:pPr>
              <w:pStyle w:val="GPPTabele"/>
            </w:pPr>
            <w:r>
              <w:t>Broj 13</w:t>
            </w:r>
          </w:p>
        </w:tc>
      </w:tr>
      <w:tr w:rsidR="009C2C06" w:rsidTr="00A63F11">
        <w:tc>
          <w:tcPr>
            <w:tcW w:w="3004" w:type="dxa"/>
          </w:tcPr>
          <w:p w:rsidR="009C2C06" w:rsidRDefault="00F64048">
            <w:pPr>
              <w:pStyle w:val="GPPTabele"/>
            </w:pPr>
            <w:r>
              <w:rPr>
                <w:b/>
                <w:i/>
                <w:color w:val="002060"/>
              </w:rPr>
              <w:t>Nositelj službene statistike</w:t>
            </w:r>
          </w:p>
        </w:tc>
        <w:tc>
          <w:tcPr>
            <w:tcW w:w="7344"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344" w:type="dxa"/>
          </w:tcPr>
          <w:p w:rsidR="009C2C06" w:rsidRDefault="00F64048">
            <w:pPr>
              <w:pStyle w:val="GPPNaziv"/>
            </w:pPr>
            <w:bookmarkStart w:id="51" w:name="_Toc148958199"/>
            <w:r>
              <w:t>Upitnik UOE (UNESCO/OECD/Eurostat) iz područja obrazovanja</w:t>
            </w:r>
            <w:bookmarkEnd w:id="51"/>
          </w:p>
        </w:tc>
      </w:tr>
      <w:tr w:rsidR="009C2C06" w:rsidTr="00A63F11">
        <w:tc>
          <w:tcPr>
            <w:tcW w:w="3004" w:type="dxa"/>
          </w:tcPr>
          <w:p w:rsidR="009C2C06" w:rsidRDefault="00F64048">
            <w:pPr>
              <w:pStyle w:val="GPPTabele"/>
            </w:pPr>
            <w:r>
              <w:rPr>
                <w:b/>
                <w:i/>
                <w:color w:val="002060"/>
              </w:rPr>
              <w:t>Kratak opis aktivnosti</w:t>
            </w:r>
          </w:p>
        </w:tc>
        <w:tc>
          <w:tcPr>
            <w:tcW w:w="7344" w:type="dxa"/>
          </w:tcPr>
          <w:p w:rsidR="009C2C06" w:rsidRDefault="00F64048">
            <w:pPr>
              <w:pStyle w:val="GPPTabele"/>
            </w:pPr>
            <w:r>
              <w:t>Godišnje ispunjavanje upitnika našim podacima iz istraživanja iz područja obrazovanja - podaci o upisima (za sve razine ISCED), upisanim polaznicima (za razine ISCED 3-8), mobilnosti polaznika (za razine ISCED 5-8), polaznicima koji su završili obrazovni program (za razine ISCED 3-8), podaci o osoblju (za sve razine ISCED), te podacima o izdacima za obrazovanje koje nam dostavlja Ministarstvo znanosti i obrazovanja jer DZS ne raspolaže financijskim podacima za obrazovanje</w:t>
            </w:r>
          </w:p>
        </w:tc>
      </w:tr>
      <w:tr w:rsidR="009C2C06" w:rsidTr="00A63F11">
        <w:tc>
          <w:tcPr>
            <w:tcW w:w="3004" w:type="dxa"/>
          </w:tcPr>
          <w:p w:rsidR="009C2C06" w:rsidRDefault="00F64048">
            <w:pPr>
              <w:pStyle w:val="GPPTabele"/>
            </w:pPr>
            <w:r>
              <w:rPr>
                <w:b/>
                <w:i/>
                <w:color w:val="002060"/>
              </w:rPr>
              <w:t>Ciljevi koje treba ostvariti tijekom godine</w:t>
            </w:r>
          </w:p>
        </w:tc>
        <w:tc>
          <w:tcPr>
            <w:tcW w:w="7344" w:type="dxa"/>
          </w:tcPr>
          <w:p w:rsidR="009C2C06" w:rsidRDefault="00F64048">
            <w:pPr>
              <w:pStyle w:val="GPPTabele"/>
            </w:pPr>
            <w:r>
              <w:t>Ispunjavanje upitnika podacima iz objavljenih rezultata Državnog zavoda za statistiku i financijskim podatcima koje nam popunjava Ministarstvo znanosti i obrazovanja, priprema i dostava seta tablica u Eurostat</w:t>
            </w:r>
          </w:p>
        </w:tc>
      </w:tr>
      <w:tr w:rsidR="009C2C06" w:rsidTr="00A63F11">
        <w:tc>
          <w:tcPr>
            <w:tcW w:w="3004" w:type="dxa"/>
          </w:tcPr>
          <w:p w:rsidR="009C2C06" w:rsidRDefault="00F64048">
            <w:pPr>
              <w:pStyle w:val="GPPTabele"/>
            </w:pPr>
            <w:r>
              <w:rPr>
                <w:b/>
                <w:i/>
                <w:color w:val="002060"/>
              </w:rPr>
              <w:t>Relevantni nacionalni standardi</w:t>
            </w:r>
          </w:p>
        </w:tc>
        <w:tc>
          <w:tcPr>
            <w:tcW w:w="7344" w:type="dxa"/>
          </w:tcPr>
          <w:p w:rsidR="009C2C06" w:rsidRDefault="00F64048">
            <w:pPr>
              <w:pStyle w:val="GPPTabele"/>
            </w:pPr>
            <w:r>
              <w:t>Zakon o akademskim i stručnim nazivima i akademskom stupnju („Narodne novine“, br. 107/07. i 118/12.)</w:t>
            </w:r>
            <w:r>
              <w:br/>
              <w:t>Zakon o visokom obrazovanju i znanstvenoj djelatnosti (</w:t>
            </w:r>
            <w:r w:rsidR="00FE3F34">
              <w:t>„</w:t>
            </w:r>
            <w:r>
              <w:t>Narodne novine", broj 119/2022.)</w:t>
            </w:r>
            <w:r>
              <w:br/>
              <w:t>Zakon o strukovnom obrazovanju („Narodne novine“, br. 30/09., 24/10., 22/13., 25/18. i 69/22.)</w:t>
            </w:r>
            <w:r>
              <w:br/>
              <w:t>Zakon o predškolskom odgoju i obrazovanju („Narodne novine“, br. 10/97., 107/07., 94/13., 98/19. i 57/22.)</w:t>
            </w:r>
            <w:r>
              <w:br/>
              <w:t>Zakon o odgoju i obrazovanju u osnovnoj i srednjoj školi („Narodne novine“, br. 87/08., 86/09., 92/10., 105/10., 90/11., 5/12., 16/12., 86/12., 126/12., 94/13., 152/14., 7/17., 68/18., 98/19., 64/20. i 151/22.)</w:t>
            </w:r>
            <w:r>
              <w:br/>
              <w:t>Zakon o umjetničkom obrazovanju („Narodne novine“, broj 130/11.)</w:t>
            </w:r>
            <w:r>
              <w:br/>
              <w:t>Zakon o pučkim otvorenim učilištima („Narodne novine“, br. 54/97., 5/98., 109/99. i 139/10.)</w:t>
            </w:r>
            <w:r>
              <w:br/>
              <w:t>Zakon o obrazovanju odraslih („Narodne novine“, broj 144/21.)</w:t>
            </w:r>
            <w:r>
              <w:br/>
              <w:t>Pravilnik o osnovnoškolskom i srednjoškolskom odgoju i obrazovanju učenika s teškoćama u razvoju („Narodne novine“, br. 24/15.)</w:t>
            </w:r>
            <w:r>
              <w:br/>
              <w:t>Pravilnik o osnovnom umjetničkom školovanju („Narodne novine“, broj 53/93.)</w:t>
            </w:r>
            <w:r>
              <w:br/>
              <w:t>Odluka o Nacionalnoj klasifikaciji djelatnosti 2007. – NKD 2007. („Narodne novine“, br. 58/07. i 72/07.)</w:t>
            </w:r>
            <w:r>
              <w:br/>
              <w:t>Pravilnik o Registru prostornih jedinica („Narodne novine“, broj 37/08.)</w:t>
            </w:r>
          </w:p>
        </w:tc>
      </w:tr>
      <w:tr w:rsidR="009C2C06" w:rsidTr="00A63F11">
        <w:tc>
          <w:tcPr>
            <w:tcW w:w="3004" w:type="dxa"/>
          </w:tcPr>
          <w:p w:rsidR="009C2C06" w:rsidRDefault="00F64048">
            <w:pPr>
              <w:pStyle w:val="GPPTabele"/>
            </w:pPr>
            <w:r>
              <w:rPr>
                <w:b/>
                <w:i/>
                <w:color w:val="002060"/>
              </w:rPr>
              <w:t>Pravna osnova Europske unije</w:t>
            </w:r>
          </w:p>
        </w:tc>
        <w:tc>
          <w:tcPr>
            <w:tcW w:w="7344"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Default="00F64048">
            <w:pPr>
              <w:pStyle w:val="GPPTabele"/>
            </w:pPr>
            <w:r w:rsidRPr="007E482D">
              <w:rPr>
                <w:b/>
                <w:i/>
                <w:color w:val="002060"/>
              </w:rPr>
              <w:t>Ostali međunarodni standardi</w:t>
            </w:r>
          </w:p>
        </w:tc>
        <w:tc>
          <w:tcPr>
            <w:tcW w:w="7344" w:type="dxa"/>
          </w:tcPr>
          <w:p w:rsidR="009C2C06" w:rsidRDefault="00F64048">
            <w:pPr>
              <w:pStyle w:val="GPPTabele"/>
            </w:pPr>
            <w:r>
              <w:t xml:space="preserve">International Standard Classification of Education - ISCED-2011, </w:t>
            </w:r>
            <w:r w:rsidR="00A737F1">
              <w:t xml:space="preserve">ISCED-F 2013 - ISCED Fields of Education and Training 2013, </w:t>
            </w:r>
            <w:r>
              <w:t>UNESCO, Document 35C/19, 2011(Međunarodna standardna klasifikacija obrazovanja – ISCED-2011,</w:t>
            </w:r>
            <w:r w:rsidR="00A737F1">
              <w:t xml:space="preserve"> ISCED-F 2013 - ISCED područja obrazovanja i osposobljavanja, 2013.,</w:t>
            </w:r>
            <w:r>
              <w:t xml:space="preserve"> UNESCO, dokument 35C/19, 2011.)</w:t>
            </w:r>
            <w:r w:rsidR="00A737F1">
              <w:br/>
            </w:r>
            <w:r>
              <w:t>UOE Data Collection on formal education, Manual on concepts, definitions and classifications; UNESCO, OECD, Eurostat; Montreal, Paris, Luxembourg (UOE prikupljanje podataka o formalnom obrazovanju, Priručnik o konceptima, definicijama i klasifikacijama; UNESCO, OECD, Eurostat; Montreal, Pariz, Luxembourg)</w:t>
            </w:r>
          </w:p>
        </w:tc>
      </w:tr>
    </w:tbl>
    <w:p w:rsidR="009C2C06" w:rsidRDefault="009C2C06"/>
    <w:p w:rsidR="009C2C06" w:rsidRDefault="00F64048">
      <w:pPr>
        <w:pStyle w:val="GPPOznaka"/>
      </w:pPr>
      <w:r>
        <w:rPr>
          <w:sz w:val="18"/>
        </w:rPr>
        <w:t>1.3.1-III-14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52" w:name="_Toc148958200"/>
            <w:r>
              <w:t>Upitnik ETER (Europski registar tercijarnog obrazovanja)</w:t>
            </w:r>
            <w:bookmarkEnd w:id="5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EU projekt Europski registar tercijarnog obrazovanja ETER, podaci o visokim učilištima, izrada tzv. perimetera, podaci prema grupama visokih učilišta i visokim učilištima (naziv institucije), podacima za upisane studente, sveučilišne specijaliste i doktore, te za završene studente, podaci za nastavno osoblje.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Ispunjavanje upitnika podacima iz objavljenih rezultata Državnog zavoda za statistiku, priprema i dostava seta tablica u European Tertiary Education Register.</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w:t>
            </w:r>
            <w:r w:rsidR="003B082E">
              <w:t>„</w:t>
            </w:r>
            <w:r>
              <w:t>Narodne novine</w:t>
            </w:r>
            <w:r w:rsidR="003B082E">
              <w:t>“</w:t>
            </w:r>
            <w:r>
              <w:t>, broj 119/22.).</w:t>
            </w:r>
            <w:r>
              <w:br/>
              <w:t>Zakon o akademskim i stručnim nazivima i akademskom stupnju („Narodne novine“, br. 107/07. i 118/12.)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br. 912/2013 od 23. rujna 2013.o provedbi Uredbe (EZ) br. 452/2008 Europskog parlamenta i Vijeća o izradi i razvoju statistike o obrazovanju i cjeloživotnom učenju u pogledu statistike o sustavima obrazovanja i osposobljavanja</w:t>
            </w:r>
            <w:r>
              <w:br/>
              <w:t>Uredba (EZ) br. 452/2008 Europskog parlamenta i Vijeća od 23. travnja 2008. o izradi i razvoju statistike o obrazovanju i cjeloživotnom učenju Tekst značajan za EGP (SL L 145, 4. 6. 2008.)</w:t>
            </w:r>
          </w:p>
        </w:tc>
      </w:tr>
      <w:tr w:rsidR="009C2C06" w:rsidTr="00A63F11">
        <w:tc>
          <w:tcPr>
            <w:tcW w:w="3004" w:type="dxa"/>
          </w:tcPr>
          <w:p w:rsidR="009C2C06" w:rsidRDefault="00F64048">
            <w:pPr>
              <w:pStyle w:val="GPPTabele"/>
            </w:pPr>
            <w:r w:rsidRPr="007E482D">
              <w:rPr>
                <w:b/>
                <w:i/>
                <w:color w:val="002060"/>
              </w:rPr>
              <w:t>Ostali međunarodni standardi</w:t>
            </w:r>
          </w:p>
        </w:tc>
        <w:tc>
          <w:tcPr>
            <w:tcW w:w="7202" w:type="dxa"/>
          </w:tcPr>
          <w:p w:rsidR="009C2C06" w:rsidRDefault="00F64048">
            <w:pPr>
              <w:pStyle w:val="GPPTabele"/>
            </w:pPr>
            <w:r>
              <w:t xml:space="preserve">International Standard Classification of Education - ISCED-2011, </w:t>
            </w:r>
            <w:r w:rsidR="00A737F1">
              <w:t xml:space="preserve">ISCED-F 2013 - ISCED Fields of Education and Training 2013, </w:t>
            </w:r>
            <w:r>
              <w:t xml:space="preserve">UNESCO, Document 35C/19, 2011(Međunarodna standardna klasifikacija obrazovanja – ISCED-2011, </w:t>
            </w:r>
            <w:r w:rsidR="00A737F1">
              <w:t xml:space="preserve">ISCED-F 2013 - ISCED područja obrazovanja i osposobljavanja, 2013., </w:t>
            </w:r>
            <w:r>
              <w:t>UNESCO, dokument 35C/19, 2011.)</w:t>
            </w:r>
            <w:r>
              <w:br/>
              <w:t>UOE Data Collection on formal education, Manual on concepts, definitions and classifications; UNESCO, OECD, Eurostat; Montreal, Paris, Luxembourg (UOE prikupljanje podataka o formalnom obrazovanju, Priručnik o konceptima, definicijama i klasifikacijama; UNESCO, OECD, Eurostat; Montreal, Pariz, Luxembourg)</w:t>
            </w:r>
            <w:r>
              <w:br/>
              <w:t>European Tertiary Education Register (ETER) Handbook for data collection; European Union, 2021</w:t>
            </w:r>
            <w:r>
              <w:br/>
              <w:t>OECD (2015). Frascati Manual 2015. Guidelines for Collecting and Reporting Data on Research and Experimental Development. OECD</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1.3.1-III-15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53" w:name="_Toc148958201"/>
            <w:r>
              <w:t>Razvoj statistike obrazovanja</w:t>
            </w:r>
            <w:bookmarkEnd w:id="5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Uključivanje novih preporuka međunarodnih tijela zaduženih za UOE upitnik (UN, OECD i Eurostat), suradnja s Ministarstvom zn</w:t>
            </w:r>
            <w:r w:rsidR="001332A6">
              <w:t>an</w:t>
            </w:r>
            <w:r>
              <w:t>osti i obrazovanja na daljnjem unapređenju procesa prikupljanja i obrade podataka o cjeloživotnom obrazovanju i na području visokog obrazovanja.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Povećanje postotka prikupljanja podataka većine izvještaja visokog obrazovanja na administrativne izvore podataka. Kreiranje procedura nužnih za uspostavljanje godišnje dostave podataka. Ispitivanje poklapanja obilježja varijabli administrativnog izvora podataka s EU uredbama, tj. postavljanje statističkih kriterija u administrativnom izvoru podataka, osiguravanje pravodobne dostupnosti, dovoljno rano za objavljivanje i diseminaciju statističkih rezultata prem EU uredbama i kalendaru publiciranja i  sve druge aktivnosti nužne za osiguranje kvalitete podataka u skladu s EU uredbama.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predškolskom odgoju i obrazovanju („Narodne novine“, br. 10/97., 107/07., 94/13., 98/19. i 57/22.)</w:t>
            </w:r>
            <w:r>
              <w:br/>
              <w:t>Zakon o odgoju i obrazovanju u osnovnoj i srednjoj školi („Narodne novine“, br. 87/08., 86/09., 92/10., 105/10. – ispravak, 90/11., 5/12., 16/12., 86/12.,126/12., 94/13., 152/14., 7/17., 68/18., 98/19., 64/20. i 151/22.)</w:t>
            </w:r>
            <w:r>
              <w:br/>
              <w:t>Zakon o visokom obrazovanju i znanstvenoj djelatnosti (</w:t>
            </w:r>
            <w:r w:rsidR="00B459FF">
              <w:t>„</w:t>
            </w:r>
            <w:r>
              <w:t>Narodne novine</w:t>
            </w:r>
            <w:r w:rsidR="0086587D">
              <w:t>“</w:t>
            </w:r>
            <w:r>
              <w:t>, broj 119/22.)</w:t>
            </w:r>
            <w:r>
              <w:br/>
              <w:t>Zakon o obrazovanju odraslih (</w:t>
            </w:r>
            <w:r w:rsidR="0086587D">
              <w:t>„</w:t>
            </w:r>
            <w:r>
              <w:t>Narodne novine", broj 144/21.)</w:t>
            </w:r>
            <w:r>
              <w:br/>
              <w:t>Strategija obrazovanja odraslih, Ministarstvo znanosti, obrazovanja i športa, 2004.  Akcijski plan provedbe strategije obrazovanja odraslih, Ministarstvo znanosti, obrazovanja i športa, 2004.  Polja obrazovanja i usavršavanja, Priručnik (prijevod), Metodološke upute br. 56, Državni zavod za statistiku, 2006.</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w:t>
            </w:r>
            <w:r w:rsidR="00BE5EB9">
              <w:t>redba</w:t>
            </w:r>
            <w:r>
              <w:t xml:space="preserve">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International Standard Classification of Education - ISCED-2011, UNESCO, Document 35C/19, 2011(Međunarodna standardna klasifikacija obrazovanja – ISCED-2011, UNESCO, dokument 35C/19, 2011.)</w:t>
            </w:r>
            <w:r>
              <w:br/>
              <w:t>UOE Data Collection on formal education, Manual on concepts, definitions and classifications; UNESCO, OECD, Eurostat; Montreal, Paris, Luxembourg (UOE prikupljanje podataka o formalnom obrazovanju, Priručnik o konceptima, definicijama i klasifikacijama; UNESCO, OECD, Eurostat; Montreal, Pariz, Luxembourg)</w:t>
            </w:r>
            <w:r>
              <w:br/>
              <w:t>2022 AES Manual v1</w:t>
            </w:r>
          </w:p>
        </w:tc>
      </w:tr>
    </w:tbl>
    <w:p w:rsidR="009C2C06" w:rsidRDefault="009C2C06"/>
    <w:p w:rsidR="009C2C06" w:rsidRDefault="009C2C06"/>
    <w:p w:rsidR="00167A1C" w:rsidRDefault="00167A1C">
      <w:pPr>
        <w:spacing w:after="200" w:line="276" w:lineRule="auto"/>
        <w:jc w:val="left"/>
        <w:rPr>
          <w:rFonts w:ascii="Arial Narrow" w:hAnsi="Arial Narrow"/>
          <w:b/>
          <w:kern w:val="0"/>
          <w:sz w:val="22"/>
        </w:rPr>
      </w:pPr>
      <w:r>
        <w:br w:type="page"/>
      </w:r>
    </w:p>
    <w:p w:rsidR="009C2C06" w:rsidRDefault="00F64048">
      <w:pPr>
        <w:pStyle w:val="GPPPodpodrucje"/>
      </w:pPr>
      <w:bookmarkStart w:id="54" w:name="_Toc148958202"/>
      <w:r>
        <w:t>Tema 1.4. Zdravstvo</w:t>
      </w:r>
      <w:bookmarkEnd w:id="54"/>
    </w:p>
    <w:p w:rsidR="009C2C06" w:rsidRDefault="009C2C06"/>
    <w:p w:rsidR="009C2C06" w:rsidRDefault="00F64048">
      <w:pPr>
        <w:pStyle w:val="GPPPodpodrucje"/>
      </w:pPr>
      <w:bookmarkStart w:id="55" w:name="_Toc148958203"/>
      <w:r>
        <w:rPr>
          <w:sz w:val="18"/>
        </w:rPr>
        <w:t>Modul 1.4.1 JAVNO ZDRAVSTVO</w:t>
      </w:r>
      <w:bookmarkEnd w:id="55"/>
    </w:p>
    <w:p w:rsidR="009C2C06" w:rsidRDefault="009C2C06"/>
    <w:p w:rsidR="009C2C06" w:rsidRDefault="00F64048">
      <w:pPr>
        <w:pStyle w:val="GPPOznaka"/>
      </w:pPr>
      <w:r>
        <w:rPr>
          <w:sz w:val="18"/>
        </w:rPr>
        <w:t>1.4.1-I-1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56" w:name="_Toc148958204"/>
            <w:r>
              <w:t>Istraživanje o ljudskim resursima u zdravstvu</w:t>
            </w:r>
            <w:bookmarkEnd w:id="5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1. Iz Nacionalnog registra pružatelja zdravstvene zaštite podaci o mreži zdravstvenih ustanova i djelatnika u zdravstvu Republike Hrvatske prema spolu (3-00-60);</w:t>
            </w:r>
            <w:r>
              <w:br/>
              <w:t>2. Istraživanje o resursima ljekarni. Podaci o ljekarnama i djelatnicima zaposlenima u ljekarnama prema spolu (3-00-60);</w:t>
            </w:r>
            <w:r>
              <w:br/>
              <w:t>3. Broj licenciranih doktora medicine, doktora dentalne medicine, magistara farmacije, primalja i medicinskih sestara/tehničara na dan 31. prosinca prethodne godine;</w:t>
            </w:r>
            <w:r>
              <w:br/>
              <w:t>4. Broj doktora medicine, doktora dentalne medicine, magistara farmacije, primalja i medicinskih sestara koji su završili školovanje;</w:t>
            </w:r>
            <w:r>
              <w:br/>
              <w:t>5. Broj medicinskih sestara u domovima za starije i nemoćne osobe i domovima za psihički bolesne osobe (prema razini obrazovanja)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Zdravstvene ustanove, trgovačka društva za obavljanje zdravstvene djelatnosti i zdravstveni radnici privatne prakse podatke o djelatnicima dostavljaju bez obzira na vrstu vlasništva i bez obzira na ugovor s HZZO-om; Ministarstvo zdravstva dostavlja rješenja o početku rada zdravstvenih ustanova, trgovačkih društava za obavljanje zdravstvene djelatnosti i zdravstvenih radnika privatne prakse; Sve ljekarne i djelatnici zaposleni u ljekarnama bez obzira na vrstu vlasništva i bez obzira na ugovor s HZZO-om; Hrvatska liječnička komora; Hrvatska komora dentalne medicine; Hrvatska ljekarnička komora; Hrvatska komora primalja; Hrvatska komora medicinskih sestara; Ministarstvo znanosti i obrazovanja;</w:t>
            </w:r>
            <w:r w:rsidR="003B618F">
              <w:t xml:space="preserve"> </w:t>
            </w:r>
            <w:r w:rsidR="003B618F" w:rsidRPr="003B618F">
              <w:t>Ministarstvo rada, mirovinskoga sustava, obitelji i socijalne politike</w:t>
            </w:r>
            <w:r>
              <w:t>, Hrvatski zavod za mirovinsko osiguranje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Na temelju izvješća koje sve izvještajne jedinice dostavljaju Hrvatskom zavodu za javno zdravstvo u pisanome i (ili) elektroničkom obliku</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Najkasniji datum dostave podataka za izvještajne jedinice: 31. siječnja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Papirnati obrazac (rješenje Ministarstva zdravstva o početku rada) za podatke o zdravstvenim ustanovama, trgovačkim društvima za obavljanje zdravstvene djelatnosti te jedinicama privatne prakse.</w:t>
            </w:r>
            <w:r>
              <w:br/>
              <w:t>Podaci o zaposlenim djelatnicima: elektronički medij i papirnati obrazac</w:t>
            </w:r>
            <w:r>
              <w:br/>
              <w:t>Podaci o diplomiranim i licenciranim zaposlenicima: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1.4.1. Javno zdravstvo</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30. lipnja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zdravstvenoj zaštiti (</w:t>
            </w:r>
            <w:r w:rsidR="002243F6">
              <w:t>„</w:t>
            </w:r>
            <w:r>
              <w:t>Narodne novine</w:t>
            </w:r>
            <w:r w:rsidR="002243F6">
              <w:t>“</w:t>
            </w:r>
            <w:r>
              <w:t>, br. 100/18., 125/19.,147/20., 119/22., 156/22. i 33/23.)</w:t>
            </w:r>
            <w:r>
              <w:br/>
              <w:t>Pravilnik o Registru prostornih jedinica (</w:t>
            </w:r>
            <w:r w:rsidR="002243F6">
              <w:t>„</w:t>
            </w:r>
            <w:r>
              <w:t>Narodne novine</w:t>
            </w:r>
            <w:r w:rsidR="002243F6">
              <w:t>“</w:t>
            </w:r>
            <w:r>
              <w:t>,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 31.12. 2008.)</w:t>
            </w:r>
            <w:r>
              <w:br/>
              <w:t>Uredba Komisije (EU) br. 2022/2294 od 23. studenoga 2022. o provedbi Uredbe (EZ) br. 1338/2008 Europskog parlamenta i Vijeća u pogledu statističkih podataka o zdravstvenim ustanovama, ljudskim resursima u zdravstvu i korištenju zdravstvene zaštite (SL L 304/42, 24.11.2022.)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Definitions for common variables related to Healt Employment and Education from OECD/Eurostat/WHO-Europe Joint Data Collection on Non-Monetary Healt Care Statistics</w:t>
            </w:r>
            <w:r>
              <w:br/>
              <w:t>Definitions for Eurostat additional variables related to Health Employment and Physical Resources from OECD/Eurostat/WHO-Europe Joint Data Collection on Non-Monetary Health Care Statistics</w:t>
            </w:r>
          </w:p>
        </w:tc>
      </w:tr>
    </w:tbl>
    <w:p w:rsidR="009C2C06" w:rsidRDefault="009C2C06"/>
    <w:p w:rsidR="009C2C06" w:rsidRDefault="00F64048">
      <w:pPr>
        <w:pStyle w:val="GPPOznaka"/>
      </w:pPr>
      <w:r>
        <w:rPr>
          <w:sz w:val="18"/>
        </w:rPr>
        <w:t>1.4.1-I-2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57" w:name="_Toc148958205"/>
            <w:r>
              <w:t>Istraživanje o materijalnim resursima u zdravstvu</w:t>
            </w:r>
            <w:bookmarkEnd w:id="5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skupoj opremi: podaci o mreži zdravstvenih ustanova i skupoj medicinskoj opremi u zdravstvu Republike Hrvatske</w:t>
            </w:r>
            <w:r>
              <w:br/>
              <w:t>Domovi za starije i nemoćne te za psihički bolesne odrasle osobe: broj kreveta u domovima za starije i nemoćne te psihički bolesne odrasle osobe prema vrsti (jedinica za pojačanu njegu, stambeni dio) i županiji na dan 31. prosinca prethodne godine</w:t>
            </w:r>
            <w:r>
              <w:br/>
              <w:t>Medicinski postupci i operacijske dvorane: naziv ustanove, OIB ustanove, broj medicinskih postupaka provedenih u prethodnoj godini prema Eurostatovu popisu, broj provedenih CT, MR i PET pregleda u prethodnoj godini – posebno za postupke provedene stacionarno, u dnevnoj bolnici i ambulantno te prema onome tko plaća postupak (Hrvatski zavod za zdravstveno osiguranje, ostali), broj operacijskih dvorana na dan 31. prosinca prethodne godine</w:t>
            </w:r>
            <w:r>
              <w:br/>
              <w:t>Podaci o mreži zdravstvenih ustanova i medicinskim uređajima – opremi u zdravstvu Republike Hrvatske. Broj zdravstvenih ustanova prema vrsti na dan 31. prosinca prethodne godine. Broj medicinskih uređaja u zdravstvenim ustanovama u prethodnoj godini prema Eurostatovu popisu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Sve zdravstvene ustanove, zdravstveni radnici privatne prakse te trgovačka društva za obavljanje zdravstvene djelatnosti neovisno o vlasništvu i ugovoru s obveznim zdravstvenim osiguranjem</w:t>
            </w:r>
            <w:r>
              <w:br/>
              <w:t>Hrvatski zavod za zdravstveno osiguranje za postupke koje plaća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Na temelju izvješća koje izvještajne jedinice na propisanom obrascu ili u elektroničkom obliku, prema zadanom slogu, dostavljaju Hrvatskom zavodu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31. siječnja za </w:t>
            </w:r>
            <w:r w:rsidR="00F25CC1">
              <w:t>prethodnu</w:t>
            </w:r>
            <w:r>
              <w:t xml:space="preserve"> godinu te 30. rujna za </w:t>
            </w:r>
            <w:r w:rsidR="00F25CC1">
              <w:t>prethodnu</w:t>
            </w:r>
            <w:r>
              <w:t xml:space="preserve"> godinu za dio istraživanja o broju kreveta u domovima za starije i nemoćne te domovima za psihički bolesne odrasle osobe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Podaci o zdravstvenim ustanovama: papirnati obrazac</w:t>
            </w:r>
            <w:r>
              <w:br/>
              <w:t>Podaci o domovima za stare i nemoćne te psihički bolesne odrasle osobe: elektronički medij</w:t>
            </w:r>
            <w:r>
              <w:br/>
              <w:t>Podaci o medicinskim postupcima i operacijskim dvoranama: elektronički medij</w:t>
            </w:r>
            <w:r>
              <w:br/>
              <w:t>Podaci o medicinskim uređajima – opremi: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1.4.1 Javno zdravstvo</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30. lipnja za </w:t>
            </w:r>
            <w:r w:rsidR="00F25CC1">
              <w:t>prethodnu</w:t>
            </w:r>
            <w:r>
              <w:t xml:space="preserve"> godinu, osim za dio istraživanja o broju kreveta u domovima za starije i nemoćne te domovima za psihički bolesne odrasle osobe za koje je rok 30. rujna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7F3AAB">
              <w:t>„</w:t>
            </w:r>
            <w:r>
              <w:t>Narodne novine</w:t>
            </w:r>
            <w:r w:rsidR="007F3AAB">
              <w:t>“</w:t>
            </w:r>
            <w:r>
              <w:t>, broj 37/20.),</w:t>
            </w:r>
            <w:r>
              <w:br/>
              <w:t>Odluka o Nacionalnoj klasifikaciji djelatnosti 2007. – NKD 2007. (</w:t>
            </w:r>
            <w:r w:rsidR="007F3AAB">
              <w:t>„</w:t>
            </w:r>
            <w:r>
              <w:t>Narodne novine</w:t>
            </w:r>
            <w:r w:rsidR="007F3AAB">
              <w:t>“</w:t>
            </w:r>
            <w:r>
              <w:t>,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 31.12. 2008.)</w:t>
            </w:r>
            <w:r>
              <w:br/>
              <w:t>Uredba Komisije (EU) br. 2022/2294 od 23. studenoga 2022. o provedbi Uredbe (EZ) br. 1338/2008 Europskog parlamenta i Vijeća u pogledu statističkih podataka o zdravstvenim ustanovama, ljudskim resursima u zdravstvu i korištenju zdravstvene zaštite (SL L 304/42, 24.11.2022.)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Međunarodna klasifikacija medicinske opreme – GMDN (Global medical device nomenclature); Eurostat</w:t>
            </w:r>
            <w:r>
              <w:br/>
              <w:t>Global medical device nomenclature (GMDN), Eurostat (Međunarodna klasifikacija medicinske opreme, Eurostat)</w:t>
            </w:r>
            <w:r>
              <w:br/>
              <w:t>Definitions for common variables related to Physical and Tecnical Resources fromOECD/Eurostat/WHO-Europe Joint Data Collection on Non-Monetary Healt Care Statistics</w:t>
            </w:r>
            <w:r>
              <w:br/>
              <w:t>Definitions for common variables related to Health Care Activities from OECD/Eurostat/WHO-Europe Joint Data Collection on Non-Monetary Health Care Statistics</w:t>
            </w:r>
          </w:p>
        </w:tc>
      </w:tr>
    </w:tbl>
    <w:p w:rsidR="009C2C06" w:rsidRDefault="009C2C06"/>
    <w:p w:rsidR="009C2C06" w:rsidRDefault="00F64048">
      <w:pPr>
        <w:pStyle w:val="GPPOznaka"/>
      </w:pPr>
      <w:r>
        <w:rPr>
          <w:sz w:val="18"/>
        </w:rPr>
        <w:t>1.4.1-I-3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58" w:name="_Toc148958206"/>
            <w:r>
              <w:t>Sustav zdravstvenih računa – Izvješće i anketa o strukturi izdataka za zdravstvene usluge</w:t>
            </w:r>
            <w:bookmarkEnd w:id="5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Naziv izvještajne jedinice, OIB izvještajne jedinice, izdaci izvještajne jedinice prema kategorijama vrste usluge, pružatelja i financijera iz klasifikacije System of Health Accounts (SHA)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 xml:space="preserve">Ministarstvo zdravstva, Ministarstvo obrane, Ministarstvo pravosuđa i uprave, Ministarstvo rada, mirovinskoga sustava, obitelji i socijalne politike, Ministarstvo financija, županije i Grad Zagreb, Hrvatski zavod za zdravstveno osiguranje (posebno izvješće za izdatke u okviru obveznog osiguranja, a posebno za izdatke u sklopu dopunskog osiguranja), osiguravajuća društva koja su imala izdatke za zdravstveno osiguranje, udruge i zaklade koje su imale izdatke za zdravstvene usluge u </w:t>
            </w:r>
            <w:r w:rsidR="00F25CC1">
              <w:t>prethodnoj</w:t>
            </w:r>
            <w:r>
              <w:t xml:space="preserve"> godini prema klasifikaciji System of Health Accounts (SHA).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Na temelju izvješća i ankete sve izvještajne jedinice dostavljaju Hrvatskom zavodu za javno zdravstvo na obrascu u elektroničkom obliku</w:t>
            </w:r>
            <w:r>
              <w:br/>
              <w:t>Državni zavod za statistiku dostavlja odgovarajuće podatke iz Ankete o potrošnji kućanstava u elektroničkom obliku</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Najkasniji datum dostave podataka za izvještajne jedinice: 30. lipnja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1.4.1 Javno zdravstvo</w:t>
            </w:r>
            <w:r>
              <w:br/>
              <w:t>Modul 1.5.1 Anketa o potrošnji kućanstava i Anketa o raspolaganju vremenom</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šest mjeseci nakon uspostave cjelokupne baze zaprimljenih podataka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354/70,16. 12. 2008.)</w:t>
            </w:r>
            <w:r>
              <w:br/>
              <w:t>Uredba Komisije (EU) br. 2021/1901 od 29. listopada 2021. o provedbi Uredbe (EZ) br. 1338/2008 Europskog parlamenta i Vijeća u pogledu statistika o troškovima i financiranju zdravstvene zaštite (SL L 387, 3. 11. 2021.)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A System of Health Accounts (SHA) 2011-OECD, WHO, Eurostat (Sustav zdravstvenih računa 2011 – OECD, Svjetska zdravstvena organizacija, Eurostat)</w:t>
            </w:r>
          </w:p>
        </w:tc>
      </w:tr>
    </w:tbl>
    <w:p w:rsidR="009C2C06" w:rsidRDefault="009C2C06"/>
    <w:p w:rsidR="009C2C06" w:rsidRDefault="00F64048">
      <w:pPr>
        <w:pStyle w:val="GPPOznaka"/>
      </w:pPr>
      <w:r>
        <w:rPr>
          <w:sz w:val="18"/>
        </w:rPr>
        <w:t>1.4.1-I-4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59" w:name="_Toc148958207"/>
            <w:r>
              <w:t>Istraživanje o radu, organizaciji, utvrđenim bolestima i stanjima u stacionarnim zdravstvenim ustanovama, porodima, pobačajima te radu ordinacija specijalističko-konzilijarne djelatnosti (bez obzira na vrstu vlasništva i ugovor s HZZO-om)</w:t>
            </w:r>
            <w:bookmarkEnd w:id="5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1. Praćenje i organizacija rada bolnica</w:t>
            </w:r>
            <w:r>
              <w:br/>
              <w:t>Podaci o: stacionarnoj zdravstvenoj ustanovi, dnevnim bolnicama, jednodnevnoj kirurgiji, hemodijalizama u bolnicama i stacionarima domova zdravlja – lokaliteti, djelatnosti, zaposlenici, postelje, dani liječenja i kretanje hospitaliziranih bolesnika prema spolu;</w:t>
            </w:r>
            <w:r>
              <w:br/>
              <w:t>2. Statistika hospitaliziranih osoba (na temelju prijave hospitalizacije JZ-BSO)</w:t>
            </w:r>
            <w:r>
              <w:br/>
              <w:t>Podaci o: osobama koje su hospitalizirane zbog liječenja, rehabilitacije, poroda, pobačaja ili prekida trudnoće u stacionarnim ustanovama zdravstva – bolnicama, stacionarima i izvanbolničkim rodilištima domova zdravlja – odnosno koje su zaprimljene u dnevnu bolnicu, jednodnevnu kirurgiju ili na bolničku hemodijalizu i hemodijalizu u stacionarima doma zdravlja: vrsta prijave (redovita prijava, dnevna bolnica)</w:t>
            </w:r>
            <w:r>
              <w:br/>
              <w:t>3. Statistika o radu i o utvrđenim bolestima, stanjima u ordinacijama specijalističko-konzilijarne djelatnosti bez obzira na vrstu vlasništva i ugovor s HZZO-om</w:t>
            </w:r>
            <w:r>
              <w:br/>
              <w:t>Podaci o: zdravstvenoj ustanovi i privatnoj ordinaciji, timu, djelatnosti odnosno specijalnosti, broju pregleda prema dobnim skupinama i spolu, broju utvrđenih bolesti i stanja prema dobnim skupinama i spolu</w:t>
            </w:r>
            <w:r>
              <w:br/>
              <w:t>4. Statistika pobačaja i prekida trudnoće</w:t>
            </w:r>
            <w:r>
              <w:br/>
              <w:t>Podaci o zdravstvenoj ustanovi, podaci o pacijentici, podaci o platitelju usluge, podaci o boravku u ustanovi, anamnestički podaci i status, vrsta sadašnjeg pobačaja ili prekida trudnoće, komplikacije i ishod, trudnoća nastala umjetnom oplodnjom, probir na malformacije, razlog namjernog prekida trudnoće. Prikupljeni podaci koriste se za analize i preventivne programe na nacionalnoj razini te izvještavanje prema međunarodnim organizacijama</w:t>
            </w:r>
            <w:r>
              <w:br/>
              <w:t>5. Statistika poroda i perinatalnih smrti</w:t>
            </w:r>
            <w:r>
              <w:br/>
              <w:t>Podaci o porodima: podaci o zdravstvenoj ustanovi, opći podaci o rodilji, naselje prebivališta, država, podaci o boravku rodilje u ustanovi – glavna dijagnoza pri otpustu iz ustanove s četveroznakovnom šifrom prema MKB-10, prijašnji pobačaji i/ili prekidi trudnoće i porodi, antenatalni pregledi; vrijeme prvog antenatalnog pregleda u trudnoći; podaci o porodu - završetak, datum i vrijeme poroda; podaci o novorođenčetu/novorođenčadi – ukupan broj novorođenčadi u ovom porodu, redni broj novorođenčeta, spol, trajanje trudnoće, porodna težina, otpust prema ishodu (živorođenje, mrtvorođenje, smrt novorođenčeta).</w:t>
            </w:r>
            <w:r>
              <w:br/>
              <w:t>Podaci o perinatalnim smrtima: podaci o zdravstvenoj ustanovi, opći podaci o rodilji, naselje prebivališta, država; podaci o uzroku smrti djeteta – uzrok mrtvorođenja s četveroznakovnom šifrom prema MKB-10, uzrok novorođenačke smrti u dobi 0 – 6 navršenih dana života s četveroznakovnom šifrom prema MKB-10</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Sve stacionarne zdravstvene ustanove te specijalističko-konzilijarne djelatnosti bez obzira na vrstu vlasništva i ugovor s HZZO-om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1. Praćenje i organizacija rada bolnica</w:t>
            </w:r>
            <w:r>
              <w:br/>
              <w:t>Stacionarne zdravstvene ustanove dostavljaju godišnja izvješća u elektroničkom obliku, u obliku tablica navedenih u Uputama, u zavode za javno zdravstvo jedinica područne (regionalne) samouprave koji ih nakon obrade i kontrole dostavljaju u Hrvatski zavod za javno zdravstvo</w:t>
            </w:r>
            <w:r>
              <w:br/>
              <w:t>2. Statistika hospitaliziranih osoba (Prijava hospitalizacija: JZ-BSO)</w:t>
            </w:r>
            <w:r>
              <w:br/>
              <w:t>Sve stacionarne zdravstvene ustanove bez obzira na vrstu vlasništva i ugovor sa HZZO-om dostavljaju individualne podatke o osobama koje su hospitalizirane zbog liječenja, rehabilitacije, poroda, pobačaja ili prekida trudnoće u stacionarnim zdravstvenim ustanovama – bolnicama, stacionarima i izvanbolničkim rodilištima domova zdravlja – odnosno koje su zaprimljene u dnevnu bolnicu, jednodnevnu kirurgiju odnosno hemodijalizu prema vrsti prijave (redovita prijava, dnevna bolnica), ustanova (šifra HZZO-a, OIB ustanove), odjel šifra djelatnosti (odjela s kojeg je bolesnik otpušten), ime i prezime, spol, datum rođenja, OIB (osobni identifikacijski broj pacijenta), MBO (matični broj osigurane osobe), zamjenski identifikator, broj zamjenskog identifikatora, platitelj, adresa prebivališta, šifra naselja prebivališta, šifra države, radni status, šifra zanimanja, šifra djelatnosti, datum primitka i otpusta iz ustanove, glavna dijagnoza pri otpustu iz ustanove sa šifrom prema MKB-10, dodatne dijagnoze pri otpustu iz ustanove sa šifrom prema MKB-10, vanjski uzrok ozljede za glavnu i za dodatne dijagnoze, osnovni uzrok smrti u slučaju smrtnog ishoda, vanjski uzrok ozljede u slučaju smrtnog ishoda, način otpusta, broj povijesti bolesti, šifre postupaka tijekom hospitalizacije, šifra liječnika otpusne djelatnosti. Podaci se dostavljaju u sustav kojem pristupaju zavodi za javno zdravstvo županija i Grada Zagreba čija je zadaća kontrola obuhvata i kvalitete podataka. Dostava podataka definirana je u Uputama za ispunjavanje individualnih zdravstveno-statističkih izvješća3. Statistika o radu i o utvrđenim bolestima, stanjima u ordinacijama specijalističko-konzilijarne djelatnosti bez obzira na vrstu vlasništva i ugovor s HZZO-om</w:t>
            </w:r>
            <w:r>
              <w:br/>
              <w:t>Zbirna izvješća dostavljaju zdravstvene ustanove i zdravstveni radnici privatne prakse te zavodi za javno zdravstvo jedinica područne (regionalne) samouprave i HZZO u Hrvatski zavod za javno zdravstvo o osobama koje su se koristile zdravstvenom zaštitom</w:t>
            </w:r>
            <w:r>
              <w:br/>
              <w:t>4. Statistika pobačaja i prekida trudnoće (Prijava pobačaja: JZ-POB)</w:t>
            </w:r>
            <w:r>
              <w:br/>
              <w:t>Zdravstvene ustanove i zavodi za javno zdravstvo jedinica područne (regionalne) samouprave dostavljaju individualne podatke o svim pacijenticama kod kojih je izvršen ili evidentiran pobačaj ili prekid trudnoće, uključujući pobačaje i prekide trudnoće koji su učinjeni ili evidentirani ambulantno, bez hospitalizacije žene, u sustav kojem pristupaju zavodi za javno zdravstvo županija i Grada Zagreba čija je zadaća kontrola obuhvata i kvalitete podataka. Dostava podataka definirana je u Uputama za ispunjavanje individualnih zdravstveno-statističkih izvješća</w:t>
            </w:r>
            <w:r>
              <w:br/>
              <w:t>5. Statistika poroda (Prijava poroda: JZ-POR) i perinatalnih smrti (JZ-PER)</w:t>
            </w:r>
            <w:r>
              <w:br/>
              <w:t>Individualne podatke o porodima zdravstvene ustanove trebaju dostavljati u elektroničkom obliku prema zadanom slogu objavljenom u Uputama za ispunjavanje individualnih zdravstveno-statističkih izvješća. Podaci o porodima: podaci o zdravstvenoj ustanovi – naziv, adresa, OIB ustanove, opći podaci o rodilji – datum rođenja, OIB, MBOO (matični broj osigurane osobe), naselje prebivališta, država, podaci o boravku rodilje u ustanovi – glavna dijagnoza pri otpustu iz ustanove s četveroznakovnom šifrom prema MKB-10, prijašnji pobačaji i/ili prekidi trudnoće i porodi, antenatalni pregledi; vrijeme prvog antenatalnog pregleda u trudnoći; podaci o porodu - završetak, datum  i vrijeme poroda; podaci o novorođenčetu/novorođenčadi – ukupan broj novorođenčadi u ovom porodu, broj novorođenčadi u višeplodnim porodima i redni broj novorođenčeta, spol, trajanje trudnoće, porodna težina, otpust prema ishodu (živorođenje, mrtvorođenje, smrt novorođenčeta). Podaci se dostavljaju u sustav kojim pristupaju zavodi za javno zdravstvo županija i Grada Zagreba čija je zadaća kontrola obuhvata i kvalitete podataka. Dostava podataka definirana je u Uputama za ispunjavanje individualnih zdravstveno-statističkih izvješća. Osim individualnih podataka o porodima, zdravstvene ustanove dužne su svakog mjeseca dostavljati u Hrvatski zavod za javno zdravstvo agregirane izvještaje o rođenima i perinatalno umrlima prema porodnoj težini i trajanju trudnoće radi kontrole obuhvata i kvalitete podataka. Individualne podatke o perinatalnim smrtima (obrasce i kopiju pato histološkog nalaza ploda i posteljice) zdravstvene ustanove trebaju dostavljati u zavode za javno zdravstvo jedinica područne (regionalne) samouprave i Hrvatski zavod za javno zdravstvo. Podaci o perinatalnim smrtima: podaci o zdravstvenoj ustanovi – naziv, adresa, OIB ustanove, opći podaci o rodilji – datum rođenja, OIB, MBOO (matični broj osigurane osobe), naselje prebivališta, država; podaci o uzroku smrti djeteta – uzrok mrtvorođenja s četveroznakovnom šifrom prema MKB-10, uzrok novorođenačke smrti u dobi 0-6 navršenih dana života s četveroznakovnom šifrom prema MKB-10</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 Praćenje i organizacija rada bolnica</w:t>
            </w:r>
            <w:r>
              <w:br/>
              <w:t>Stacionarne zdravstvene ustanove dostavljaju godišnja izvješća u zavode za javno zdravstvo jedinica područne (regionalne) samouprave do 15. siječnja za prethodnu godinu. Zavodi za javno zdravstvo jedinica područne (regionalne) samouprave dostavljaju podatke u Hrvatski zavod za javno zdravstvo do 31. siječnja</w:t>
            </w:r>
            <w:r>
              <w:br/>
              <w:t>2. Statistika hospitaliziranih osoba</w:t>
            </w:r>
            <w:r>
              <w:br/>
              <w:t xml:space="preserve">Stacionarne zdravstvene ustanove dostavljaju podatke prema zadanom slogu, navedenome u posljednjim objavljenim Uputama za </w:t>
            </w:r>
            <w:r w:rsidR="00F25CC1">
              <w:t>prethodni</w:t>
            </w:r>
            <w:r>
              <w:t xml:space="preserve"> mjesec u roku od 30 dana od završetka mjeseca na koji se podaci odnose, a zavodi za javno zdravstvo jedinica područne (regionalne) samouprave u roku od 30 dana podatke kontroliraju i nadopunjuju</w:t>
            </w:r>
            <w:r>
              <w:br/>
              <w:t>3. Statistika o radu i o utvrđenim bolestima, stanjima u ordinacijama specijalističko-konzilijarne djelatnosti bez obzira na vrstu vlasništva i bez obzira na ugovor sa HZZO-om</w:t>
            </w:r>
            <w:r>
              <w:br/>
              <w:t>Najkasniji datum dostave podataka za izvještajne jedinice: 31. siječnja. Zavodi za javno zdravstvo jedinica područne (regionalne) samouprave dostavljaju podatke u Hrvatski zavod za javno zdravstvo do 31. ožujka.</w:t>
            </w:r>
            <w:r>
              <w:br/>
              <w:t>4. Statistika pobačaja i prekida trudnoće</w:t>
            </w:r>
            <w:r>
              <w:br/>
              <w:t xml:space="preserve">Najkasniji datum dostave podataka za izvještajne jedinice: 15. u mjesecu za </w:t>
            </w:r>
            <w:r w:rsidR="00F25CC1">
              <w:t>prethodni</w:t>
            </w:r>
            <w:r>
              <w:t xml:space="preserve"> mjesec, a zavodi za javno zdravstvo jedinica područne (regionalne) samouprave u roku od 30 dana podatke kontroliraju i nadopunjuju</w:t>
            </w:r>
            <w:r>
              <w:br/>
              <w:t>5. Statistika poroda i perinatalnih smrti</w:t>
            </w:r>
            <w:r>
              <w:br/>
              <w:t xml:space="preserve">Najkasniji datum dostave podataka o porodima za izvještajne jedinice: 15. u mjesecu za </w:t>
            </w:r>
            <w:r w:rsidR="00F25CC1">
              <w:t>prethodni</w:t>
            </w:r>
            <w:r>
              <w:t xml:space="preserve"> mjesec, a zavodi za javno zdravstvo jedinica područne (regionalne) samouprave u roku od 30 dana podatke kontroliraju i nadopunjuju</w:t>
            </w:r>
            <w:r>
              <w:br/>
              <w:t>Za perinatalne smrti tromjesečno: podaci za razdoblje siječanj – ožujak do 1. lipnja, podaci za razdoblje travanj – lipanj do 1. rujna, podaci za razdoblje srpanj – rujan do 1. prosinca te podaci za razdoblje listopad – prosinac do 1. ožujka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1. Praćenje i organizacija rada bolnica: elektronički medij</w:t>
            </w:r>
            <w:r>
              <w:br/>
              <w:t>2. Statistika hospitaliziranih osoba: elektronički medij</w:t>
            </w:r>
            <w:r>
              <w:br/>
              <w:t>3. Statistika o radu i o utvrđenim bolestima, stanjima u ordinacijama specijalističko-konzilijarne djelatnosti bez obzira na vrstu vlasništva i bez obzira na ugovor sa HZZO-om: papirnati obrazac ili elektronički medij</w:t>
            </w:r>
            <w:r>
              <w:br/>
              <w:t>4. Statistika pobačaja i prekida trudnoće: elektronički medij</w:t>
            </w:r>
            <w:r>
              <w:br/>
              <w:t>5. Statistika poroda i perinatalnih smrti: elektronički medij, a za Individualne podatke o perinatalnim smrtima u prijelaznom razdoblju u papirnatom obliku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1.4.1 Javno zdravstvo</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30. rujna za </w:t>
            </w:r>
            <w:r w:rsidR="00F25CC1">
              <w:t>prethodnu</w:t>
            </w:r>
            <w:r>
              <w:t xml:space="preserve"> godinu. Rok za konačne rezultate: 31. listopada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zdravstvenoj zaštiti (</w:t>
            </w:r>
            <w:r w:rsidR="002E61CA">
              <w:t>„</w:t>
            </w:r>
            <w:r>
              <w:t>Narodne novine“, br. 100/18., 125/19.,147/20., 119/22., 156/22. i 33/23.)</w:t>
            </w:r>
            <w:r>
              <w:br/>
              <w:t>Pravilnik o Registru prostornih jedinica (</w:t>
            </w:r>
            <w:r w:rsidR="00532784">
              <w:t>„</w:t>
            </w:r>
            <w:r>
              <w:t>Narodne novine“, broj 37/20.)</w:t>
            </w:r>
            <w:r>
              <w:br/>
              <w:t>Odluka o Nacionalnoj klasifikaciji djelatnosti 2007. – NKD 2007. (</w:t>
            </w:r>
            <w:r w:rsidR="00532784">
              <w:t>„</w:t>
            </w:r>
            <w:r>
              <w:t>Narodne novine</w:t>
            </w:r>
            <w:r w:rsidR="008658EC">
              <w:t>“</w:t>
            </w:r>
            <w:r>
              <w:t>, br. 58/07. i 72/07.)</w:t>
            </w:r>
            <w:r>
              <w:br/>
              <w:t>Nacionalna klasifikacija zanimanja 2010. – NKZ 10. (</w:t>
            </w:r>
            <w:r w:rsidR="00532784">
              <w:t>„</w:t>
            </w:r>
            <w:r>
              <w:t>Narodne novine", br. 147/10. i 14/11.)</w:t>
            </w:r>
            <w:r>
              <w:br/>
              <w:t>Popis dijagnostičkih i terapijskih postupaka u zdravstvenim djelatnostima prema šifarniku koji objavljuje Hrvatski zavod za zdravstveno osiguranje</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354/70, 31.12. 2008.)</w:t>
            </w:r>
            <w:r>
              <w:br/>
              <w:t>Uredba Komisije (EU) br. 2022/2294 od 23. studenoga 2022. o provedbi Uredbe (EZ) br. 1338/2008 Europskog parlamenta i Vijeća u pogledu statističkih podataka o zdravstvenim ustanovama, ljudskim resursima u zdravstvu i korištenju zdravstvene zaštite (SL L 304/42, 24.11.2022.)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1.4.1-I-5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0" w:name="_Toc148958208"/>
            <w:r>
              <w:t>Javnozdravstvena statistika o umrlima (UT-IV-28)</w:t>
            </w:r>
            <w:bookmarkEnd w:id="6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umrlim osobama prema mjestu smrti, spolu, datumu smrti, dobi, bračnom stanju, najvišoj završenoj školi, aktivnosti, narodnosti, državljanstvu, mjestu stanovanja, uzroku smrti, obilježjima nasilne smrti, nazivu bolničke ustanove, porođajnoj težini i gestacijskoj dobi umrle novorođenčadi te podaci o majci umrlog dojenčeta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Matični uredi, Ministarstvo pravosuđa i uprave, mrtvozornici, sudski vještaci – specijalisti sudske medicine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Potvrda o smrti i Statistički izvještaj o smrti (DEM-2), sudjeluju Državni zavod za statistiku, zavodi za javno zdravstvo jedinica područne (regionalne) samouprave, bolničke ustanove i zavodi za sudsku medicinu</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20.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Potvrda o smrti u papirnatom ili elektroničkom obliku, a Statistički izvještaj o smrti na elektroničkome mediju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1.4.1 Javno zdravstvo</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30. rujna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7372A1" w:rsidRDefault="00F64048" w:rsidP="0007639B">
            <w:pPr>
              <w:pStyle w:val="GPPTabele"/>
              <w:spacing w:after="0" w:line="240" w:lineRule="auto"/>
            </w:pPr>
            <w:r>
              <w:t>Zakon o državnim maticama (</w:t>
            </w:r>
            <w:r w:rsidR="007372A1">
              <w:t>„</w:t>
            </w:r>
            <w:r>
              <w:t>Narodne novine", br. 96/93., 76/13., 98/19. i 133/22.)</w:t>
            </w:r>
            <w:r>
              <w:br/>
              <w:t>Zakon o zdravstvenoj zaštiti (</w:t>
            </w:r>
            <w:r w:rsidR="007372A1">
              <w:t>„</w:t>
            </w:r>
            <w:r>
              <w:t>Narodne novine", br. 100/18., 125/19., 147/20.119/22., 156/22. i 33/23.)</w:t>
            </w:r>
            <w:r>
              <w:br/>
              <w:t>Pravilnik o načinu pregleda umrlih te utvrđivanja vremena i uzroka smrti (</w:t>
            </w:r>
            <w:r w:rsidR="007372A1">
              <w:t>„</w:t>
            </w:r>
            <w:r>
              <w:t>Narodne novine", br. 46/11., 6/13. i 63/14.)</w:t>
            </w:r>
            <w:r w:rsidR="007372A1">
              <w:t xml:space="preserve"> </w:t>
            </w:r>
          </w:p>
          <w:p w:rsidR="009C2C06" w:rsidRDefault="00F64048" w:rsidP="007372A1">
            <w:pPr>
              <w:pStyle w:val="GPPTabele"/>
              <w:spacing w:after="0" w:line="240" w:lineRule="auto"/>
            </w:pPr>
            <w:r>
              <w:t>Pravilnik o obrascu potvrde smrti (</w:t>
            </w:r>
            <w:r w:rsidR="007372A1">
              <w:t>„</w:t>
            </w:r>
            <w:r>
              <w:t>Narodne novine", broj 46/11.)</w:t>
            </w:r>
            <w:r>
              <w:br/>
              <w:t>Pravilnik o Registru prostornih jedinica (</w:t>
            </w:r>
            <w:r w:rsidR="007372A1">
              <w:t>„</w:t>
            </w:r>
            <w:r>
              <w:t>Narodne novine", broj 37/20.)</w:t>
            </w:r>
            <w:r>
              <w:br/>
              <w:t>Nacionalna klasifikacija zanimanja 2010. – NKZ 10. (</w:t>
            </w:r>
            <w:r w:rsidR="007372A1">
              <w:t>„</w:t>
            </w:r>
            <w:r>
              <w:t>Narodne novine", br. 147/10. i 14/11.</w:t>
            </w:r>
            <w:r w:rsidR="00AB5425">
              <w:t>)</w:t>
            </w:r>
          </w:p>
          <w:p w:rsidR="007372A1" w:rsidRDefault="007372A1" w:rsidP="0007639B">
            <w:pPr>
              <w:pStyle w:val="GPPTabele"/>
              <w:spacing w:after="0" w:line="240" w:lineRule="auto"/>
            </w:pP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sigurnosti na radnom mjestu (Sl L 354/70, 31.12. 2008.)</w:t>
            </w:r>
            <w:r>
              <w:br/>
              <w:t>Uredba Komisije (EU) br. 328/2011 od 5. travnja 2011. o provedbi Uredbe (EZ) br. 1338/2008 Europskog parlamenta i Vijeća o statističkim podacima Zajednice o javnom zdravlju i zdravlju i sigurnosti na radnom mjestu u pogledu statističkih podataka o uzrocima smrti  (SL L 90, 6. 4. 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Principles and Recommendations for a Vital Statistics System, Revision 2, UN, New York, 2001. (Načela i preporuke za sustav vitalnih statistika, revizija 2, Ujedinjeni narodi, New York, 2001.)</w:t>
            </w:r>
            <w:r>
              <w:br/>
              <w:t>Handbook of Vital Statistics Systems and Methods, Studies and Methods, Series F No. 35, Volume I, UN, New York, 1991.(Priručnik za sustave vitalnih statistika, Studije i metode, Serija F br. 35, Svezak I, Ujedinjeni narodi, New York, 1991.)</w:t>
            </w:r>
            <w:r>
              <w:br/>
              <w:t>Definitions and Methods of Collecting Demographic Statistics in the European Community Countries, Eurostat, ECSC-EEC-EAEC, Luxembourg, 1994 ISBN 92-826-7125-9 (Definicije i metode prikupljanja podataka demografske statistike u zemljama Europske zajednice, Eurostat, ECSC-EEC-EAEC, Luxembourg, 1994. ISBN 92-826-7125-9)</w:t>
            </w:r>
            <w:r>
              <w:br/>
              <w:t>ISO 3166-1:1997-Codes for the representation of names of countries and their subdivisions-Part 1:Country codes (ISO 3166-1:1997-Šifre s imenimadržava i njihova podjela-Dio 1:Šifre država )</w:t>
            </w:r>
            <w:r>
              <w:b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Službene dopune za MBK-10, SZO, Manchester, October 2015.</w:t>
            </w:r>
          </w:p>
        </w:tc>
      </w:tr>
    </w:tbl>
    <w:p w:rsidR="009C2C06" w:rsidRDefault="009C2C06"/>
    <w:p w:rsidR="009C2C06" w:rsidRDefault="00F64048">
      <w:pPr>
        <w:pStyle w:val="GPPOznaka"/>
      </w:pPr>
      <w:r>
        <w:rPr>
          <w:sz w:val="18"/>
        </w:rPr>
        <w:t>1.4.1-N-I-6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1" w:name="_Toc148958209"/>
            <w:r>
              <w:t>Istraživanje o radu, utvrđenim bolestima i stanjima u zdravstvenoj zaštiti na primarnoj razini (bez obzira na vrstu vlasništva i ugovor s HZZO-om)</w:t>
            </w:r>
            <w:bookmarkEnd w:id="6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1. Djelatnosti opće (obiteljske) medicine, zdravstvene zaštite predškolske djece,  zdravstvene zaštite žena i dentalne zdravstvene zaštite (polivalentne): podaci o osobama koje su koristile zdravstvenu zaštitu, učinjenim dijagnostičko-terapijskim postupcima, upućivanju te izdanim receptima.</w:t>
            </w:r>
            <w:r>
              <w:br/>
              <w:t>2. Djelatnost patronažne zdravstvene zaštite: podaci o djelatnicima i broju posjeta po odabranim skupinama</w:t>
            </w:r>
            <w:r>
              <w:br/>
              <w:t>3. Djelatnost zdravstvene njege u kući: podaci o djelatnicima, korisnicima te radu (broju intervencija)</w:t>
            </w:r>
            <w:r>
              <w:br/>
              <w:t>4. Djelatnost medicine rada: podaci o radu navedene djelatnosti (posjeti, pregledi, upućivanje, broj intervencija uključujući obilaske radnih mjesta, edukacije na razini grupe radnika, provođenje programa specifičnih mjera zdravstvene zaštite te provođenje preventivnih pregleda/panela osiguranih osoba, ostaloj preventivnoj zdravstvenoj zaštiti itd.); izvještaj o broju i vrsti preventivnih pregleda, propisu prema kojem su provedeni, zanimanju radnika, točkama PUR-a ili posebnog propisa, ocjeni zdravstvene sposobnosti, zdravstvenim preprekama za rad i utvrđenim bolestima i stanjima.</w:t>
            </w:r>
            <w:r>
              <w:br/>
              <w:t>5. Djelatnosti zdravstvene zaštite školske djece i studenata: podaci o radu navedene djelatnosti (posjeti, pregledi, upućivanja)</w:t>
            </w:r>
            <w:r>
              <w:br/>
              <w:t>6. Djelatnosti hitne medicine - izvanbolnička hitna medicinska služba - izvještaj o radu navede djelatnosti: broj intervencija u izvanbolničkoj djelatnosti hitne medicinske službe po županijama prema prioritetima i mjestu intervencije, broj stanovnika za koje se osigurava hitna medicinska skrb po županijama, broj timova izvanbolničke hitne medicinske službe, broj i vrsta zdravstvenih djelatnika, broj vozila HMS, izvještaj o utvrđenim bolestima i stanjima po dobnim skupinama.</w:t>
            </w:r>
            <w:r>
              <w:br/>
              <w:t>7. Djelatnost javnog zdravstva i higijensko epidemiološke djelatnosti: izvještaj o radu navedenih djelatnosti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1.-5. Ordinacije iz navedenih djelatnosti, bez obzira na vrstu vlasništva i ugovor s HZZO-om.</w:t>
            </w:r>
            <w:r>
              <w:br/>
              <w:t>6. Zavodi za hitnu medicinu jedinica područne (regionalne) samouprave, odnosno Grada Zagreba</w:t>
            </w:r>
            <w:r>
              <w:br/>
              <w:t>7. Timovi navedenih djelatnosi zavoda za javno zdravstvo jedinica područne (regionalne) samouprave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1. Djelatnosti opće (obiteljske) medicine, zdravstvene zaštite predškolske djece,  zdravstvene zaštite žena i dentalne zdravstvene zaštite (polivalentne): za pružatelje zdravstvene zaštite koji podatke dostavljaju Hrvatskom zavodu za zdravstveno osiguranje individualni podaci se prikupljanju putem Centralnoga zdravstvenog informacijskog sustava zdravstva Republike Hrvatske (CEZIH). Za pružatelje zdravstvene zaštite koji ne dostavljaju podatke putem CEZIH-a agregirani podaci se na papirnatim izvješćima (N-01-01 do N-01-05, N-01-07, N-01-11 do N-01-17, N-01-25 do N-01-27 N-01-18 do N-01-24, N-01-06) šalju u zavode za javno zdravstvo jedinica područne (regionalne) samouprave koji ih nakon obrade i kontrole dostavljaju u Hrvatski zavod za javno zdravstvo.</w:t>
            </w:r>
            <w:r>
              <w:br/>
              <w:t>2. Djelatnost patronažne zdravstvene zaštite: pružatelji zdravstvene zaštite dostavljaju godišnja izvješća u papirnatom obliku u zavode za javno zdravstvo jedinica područne (regionalne) samouprave koji ih nakon obrade, kontrole i upisa u odgovarajuću aplikaciju dostavljaju u Hrvatski zavod za javno zdravstvo.</w:t>
            </w:r>
            <w:r>
              <w:br/>
              <w:t>3. Djelatnost zdravstvene njege u kući: pružatelji zdravstvene zaštite dostavljaju godišnja izvješća u papirnatom obliku u zavode za javno zdravstvo jedinica područne (regionalne) samouprave koji ih nakon obrade i kontrole dostavljaju u Hrvatski zavod za javno zdravstvo gdje se i upisuju u odgovarajuću aplikaciju.</w:t>
            </w:r>
            <w:r>
              <w:br/>
              <w:t>4. Djelatnost medicine rada: zdravstvene ustanove i zdravstveni radnici privatne prakse, prikupljaju podatke iz medicine rada i dostavljaju ih u formi izvješća u Hrvatski zavod za javno zdravstvo.</w:t>
            </w:r>
            <w:r>
              <w:br/>
              <w:t>5. Djelatnost zdravstvene zaštite školske djece i studenata: zavodi za javno zdravstvo jedinica područne (regionalne) samouprave dostavljaju izvješća u Hrvatski zavod za javno zdravstvo.</w:t>
            </w:r>
            <w:r>
              <w:br/>
              <w:t>6. Djelatnost hitne medicine:  Hrvatski zavod za hitnu medicinu prikuplja podatke od zavoda za hitnu medicinu jedinica područne (regionalne) samouprave, odnosno Grada Zagreba i dostavlja zbirna izvješća u Hrvatski zavod za javno zdravstvo.</w:t>
            </w:r>
            <w:r>
              <w:br/>
              <w:t>7. Djelatnost javnog zdravstva i higijensko epidemiološke djelatnosti: timovi navedenih djelatnosti dostavljaju zbirna izvješća u Hrvatski zavod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 Za ordinacije koje podatke dostavljaju putem CEZIH-a, podaci se dostavljaju svakodnevno u HZZO, a u Hrvatski zavod za javno zdravstvo 4 puta godišnje.</w:t>
            </w:r>
            <w:r>
              <w:br/>
              <w:t>2.-5. Najkasniji datum dostave podataka je 31. siječnja za prethodnu godinu, za zavode za javno zdravstvo jedinica područne (regionalne) samouprave do 28. veljače</w:t>
            </w:r>
            <w:r>
              <w:br/>
              <w:t>6.  Najkasniji datum dostave podataka za izvještajne jedinice: zavodi za hitnu medicinu jedinica područne (regionalne) samouprave, odnosno Grada Zagreba dužni su dostaviti izvješće Hrvatskom zavodu za hitnu medicinu do 31. siječnja. Hrvatski zavod za hitnu medicinu dostavlja objedinjeno izvješće Hrvatskom zavodu za javno zdravstvo do 15. travnja.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i papir</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1.4.1 Javno zdravstvo</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30. rujna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zdravstvenoj zaštiti (</w:t>
            </w:r>
            <w:r w:rsidR="0073068E">
              <w:t>„</w:t>
            </w:r>
            <w:r>
              <w:t>Narodne novine</w:t>
            </w:r>
            <w:r w:rsidR="0073068E">
              <w:t>“</w:t>
            </w:r>
            <w:r>
              <w:t>, br. 100/18., 125/19., 147/20.119/22., 156/22. i 33/23.)</w:t>
            </w:r>
            <w:r>
              <w:br/>
              <w:t>Pravilnik o načinu vođenja, čuvanja, prikupljanja i raspolaganja medicinskom dokumentacijom pacijenata u Centralnom informacijskom sustavu zdravstva Republike Hrvatske (</w:t>
            </w:r>
            <w:r w:rsidR="0073068E">
              <w:t>„</w:t>
            </w:r>
            <w:r>
              <w:t>Narodne novine", broj 82/10.)</w:t>
            </w:r>
            <w:r>
              <w:br/>
              <w:t>Pravilnik o provedbi Zakona o evidencijama u području zdravstva za primarnu i specijalističko-konzilijarnu zdravstvenu zaštitu (</w:t>
            </w:r>
            <w:r w:rsidR="0073068E">
              <w:t>„</w:t>
            </w:r>
            <w:r>
              <w:t>Narodne novine", broj 4/95.)</w:t>
            </w:r>
            <w:r>
              <w:br/>
              <w:t>Nacionalna klasifikacija zanimanja 2010. – NKZ 10. (</w:t>
            </w:r>
            <w:r w:rsidR="0073068E">
              <w:t>„</w:t>
            </w:r>
            <w:r>
              <w:t>Narodne novine", br. 147/10. i 14/11.)</w:t>
            </w:r>
            <w:r>
              <w:br/>
              <w:t>Odluka o Nacionalnoj klasifikaciji djelatnosti – NKD 2007. (</w:t>
            </w:r>
            <w:r w:rsidR="0073068E">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 31.12.2008.)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9C2C06"/>
    <w:p w:rsidR="00167A1C" w:rsidRDefault="00167A1C">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62" w:name="_Toc148958210"/>
      <w:r>
        <w:rPr>
          <w:sz w:val="18"/>
        </w:rPr>
        <w:t>Modul 1.4.2 ZDRAVSTVO I SIGURNOST NA RADU</w:t>
      </w:r>
      <w:bookmarkEnd w:id="62"/>
    </w:p>
    <w:p w:rsidR="009C2C06" w:rsidRDefault="009C2C06"/>
    <w:p w:rsidR="009C2C06" w:rsidRDefault="00F64048">
      <w:pPr>
        <w:pStyle w:val="GPPOznaka"/>
      </w:pPr>
      <w:r>
        <w:rPr>
          <w:sz w:val="18"/>
        </w:rPr>
        <w:t>1.4.2-I-1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3" w:name="_Toc148958211"/>
            <w:r>
              <w:t>Statistika o ozljedama na radu (OR)</w:t>
            </w:r>
            <w:bookmarkEnd w:id="6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ozlijeđenih osoba prema grani djelatnosti, spolu i ishodu po županiji, mjestu rada, spolu, NKZ, NKD, radnom okolišu, radnom procesu, načinu ozljeđivanja, težini ozljede, vrsti ozljede i ozlijeđenom dijelu tijela.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 xml:space="preserve">Zdravstvene ustanove i zdravstveni radnici privatne prakse, Hrvatski zavod za zdravstveno osiguranje, </w:t>
            </w:r>
            <w:r w:rsidR="006B6652">
              <w:t xml:space="preserve"> </w:t>
            </w:r>
            <w:r w:rsidR="006B6652" w:rsidRPr="006B6652">
              <w:t>Ministarstvo rada, mirovinskoga sustava, obitelji i socijalne politike,</w:t>
            </w:r>
            <w:r>
              <w:t xml:space="preserve"> Državni inspektorat</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Zdravstvene ustanove i zdravstveni radnici privatne prakse, pravne ili fizičke osobe, tijela državne vlasti kao poslodavci, organizatori određenih poslova i aktivnosti ili ozlijeđena osoba dostavljaju individualne podatke o osobama ozlijeđenima na radu u Hrvatski zavod za zdravstveno osiguranje, a ovaj dalje u Hrvatski zavod za javno zdravstvo. Podaci o smrtno stradalima prikupljaju se u Hrvatskom zavodu za javno zdravstvo dostavom podataka iz Inspekcije rada i javnozdravstvene baze umrlih osoba Hrvatskog zavoda za javno zdravstvo. Podatke o danima bolovanja za svaki pojedini slučaj Hrvatski zavod za zdravstveno osiguranje dostavlja Hrvatskom zavodu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Najkasniji datum dostave podataka za izvještajne jedinice: 20. u mjesecu za </w:t>
            </w:r>
            <w:r w:rsidR="00F25CC1">
              <w:t>prethodni</w:t>
            </w:r>
            <w:r>
              <w:t xml:space="preserve"> mjesec, a za dane bolovanja do 31. svibnja za prethodnu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Elektronični medij, on-line pristup</w:t>
            </w:r>
            <w:r>
              <w:br/>
              <w:t>Papirnati obrazac za smrtno stradale</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1.4.2 Zdravstvo i sigurnost na radu</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30. lipnja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zdravstvenoj zaštiti (</w:t>
            </w:r>
            <w:r w:rsidR="008821C3">
              <w:t>„</w:t>
            </w:r>
            <w:r>
              <w:t>Narodne novine", br. 100/18., 125/19., 147/20.119/22., 156/22. i 33/23.)</w:t>
            </w:r>
            <w:r>
              <w:br/>
              <w:t>Zakon o zaštiti na radu (</w:t>
            </w:r>
            <w:r w:rsidR="008821C3">
              <w:t>„</w:t>
            </w:r>
            <w:r>
              <w:t>Narodne novine", br. 71/14., 118/14., 154/14., 94/18. i 96/18.)</w:t>
            </w:r>
            <w:r>
              <w:br/>
              <w:t>Zakon o obveznom zdravstvenom osiguranju (</w:t>
            </w:r>
            <w:r w:rsidR="008821C3">
              <w:t>„</w:t>
            </w:r>
            <w:r>
              <w:t>Narodne novine", br. 80/13., 137/13., 98/19. i 33/23)</w:t>
            </w:r>
            <w:r>
              <w:br/>
              <w:t>Odluka o Nacionalnoj klasifikaciji djelatnosti 2007. – NKD 2007. (</w:t>
            </w:r>
            <w:r w:rsidR="008821C3">
              <w:t>„</w:t>
            </w:r>
            <w:r>
              <w:t>Narodne novine", br. 58/07. i 72/07.)</w:t>
            </w:r>
            <w:r>
              <w:br/>
              <w:t>Nacionalna klasifikacija zanimanja 2010. – NKZ 10. (</w:t>
            </w:r>
            <w:r w:rsidR="008821C3">
              <w:t>„</w:t>
            </w:r>
            <w:r>
              <w:t>Narodne novine", br. 147/10. i 14/11.)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354/70, 31.12. 2008.)</w:t>
            </w:r>
            <w:r>
              <w:br/>
              <w:t>Uredba Komisije (EZ) br. 349/2011 od 11. travnja 2011. o provedbi Uredbe (EZ) br. 1338/2008 Europskog parlamenta i Vijeća o statističkim podacima Zajednice o javnom zdravlju i zdravlju i sigurnosti na radu glede statističkih podataka o nesrećama na radu Tekst značajan za EGP (SL L 97/3, 12. 4. 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167A1C" w:rsidRDefault="00167A1C">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1.4.2-I-2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4" w:name="_Toc148958212"/>
            <w:r>
              <w:t>Statistika profesionalnih bolesti/Izvješće o profesionalnim bolestima (PB)</w:t>
            </w:r>
            <w:bookmarkEnd w:id="6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osobi oboljeloj od profesionalne bolesti, spol, duljina ekspozicije agensu, grana djelatnosti, dijagnoza prema listi profesionalnih bolesti, po granama djelatnosti prikupljaju se u Registar profesionalnih bolesti i Registar profesionalnih bolesti uzrokovanih azbestom</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Zdravstvene ustanove i zdravstveni radnici privatne prakse medicine rada, Hrvatski zavod za zdravstveno osiguranje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Zdravstvene ustanove i zdravstveni radnici privatne prakse, pravne ili fizičke osobe, tijela državne vlasti kao poslodavci, organizatori određenih poslova i aktivnosti ili oboljela osoba, dostavljaju individualne podatke o osobama oboljelima od profesionalnih bolesti u Hrvatski zavod za zdravstveno osiguranje, a ovaj dalje u Hrvatski zavod za javno zdravstvo. Podatke o danima bolovanja za svaki pojedini slučaj Hrvatski zavod za zdravstveno osiguranje dostavlja Hrvatskom zavodu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kontinuirano, a za dane bolovanja do 31. svibnja za prethodnu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1.4.2 Zdravstvo i sigurnost na radu</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30. lipnja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zdravstvenoj zaštiti (</w:t>
            </w:r>
            <w:r w:rsidR="008821C3">
              <w:t>„</w:t>
            </w:r>
            <w:r>
              <w:t>Narodne novine", br. 100/18., 125/19., 147/20.119/22., 156/22. i 33/23.)</w:t>
            </w:r>
            <w:r>
              <w:br/>
              <w:t>Zakon o obveznom nadzoru radnika profesionalno izloženih azbestu ("Narodne novine", br. 79/07., 139/10. i 111/18.)</w:t>
            </w:r>
            <w:r>
              <w:br/>
              <w:t>Zakon o listi profesionalnih bolesti (</w:t>
            </w:r>
            <w:r w:rsidR="008821C3">
              <w:t>„</w:t>
            </w:r>
            <w:r>
              <w:t>Narodne novine", br. 162/98. i 107/07.)</w:t>
            </w:r>
            <w:r>
              <w:br/>
              <w:t>Nacionalna klasifikacija zanimanja 2010. – NKZ 10. (</w:t>
            </w:r>
            <w:r w:rsidR="008821C3">
              <w:t>„</w:t>
            </w:r>
            <w:r>
              <w:t>Narodne novine", br. 147/10. i 14/11.)</w:t>
            </w:r>
            <w:r>
              <w:br/>
              <w:t>Odluka o Nacionalnoj klasifikaciji djelatnosti 2007. – NKD 2007. (</w:t>
            </w:r>
            <w:r w:rsidR="008821C3">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sigurnosti na radnom mjestu (SL L 354, 31. 12.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9C2C06"/>
    <w:p w:rsidR="00167A1C" w:rsidRDefault="00167A1C">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65" w:name="_Toc148958213"/>
      <w:r>
        <w:rPr>
          <w:sz w:val="18"/>
        </w:rPr>
        <w:t>Modul 1.4.3 ZDRAVSTVENA STATISTIKA</w:t>
      </w:r>
      <w:bookmarkEnd w:id="65"/>
    </w:p>
    <w:p w:rsidR="009C2C06" w:rsidRDefault="009C2C06"/>
    <w:p w:rsidR="009C2C06" w:rsidRDefault="00F64048">
      <w:pPr>
        <w:pStyle w:val="GPPOznaka"/>
      </w:pPr>
      <w:r>
        <w:rPr>
          <w:sz w:val="18"/>
        </w:rPr>
        <w:t>1.4.3-N-I-1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6" w:name="_Toc148958214"/>
            <w:r>
              <w:t>Istraživanja s područja zarazne epidemiologije</w:t>
            </w:r>
            <w:bookmarkEnd w:id="6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Zarazne bolesti</w:t>
            </w:r>
            <w:r>
              <w:br/>
              <w:t>Podaci o oboljelima i umrlima  od zaraznih bolesti koji se obvezatno prijavljuju u Republici Hrvatskoj prema Zakonu o zaštiti pučanstva od zaraznih bolesti i Listi zaraznih bolesti čije je sprečavanje i suzbijanje važno za Republiku Hrvatsku: prema spolu, dobi, mjesecu oboljenja, epidemiološkom području prijave zarazne bolesti. Podaci se prikupljaju u Registru zaraznih bolesti.</w:t>
            </w:r>
            <w:r>
              <w:br/>
              <w:t>Dodatni epidemiološki podaci o oboljelima i umrlima od tuberkuloze prikupljaju se u Registru tuberkuloze.</w:t>
            </w:r>
            <w:r>
              <w:br/>
              <w:t>Dodatni epidemiološki podaci o oboljelima i umrlima od HIV/AIDS-a prikupljaju se u Registru HIV-a/AIDS-a. Dodatno, prikupljaju se i zbirna izvješća o osobama testiranima na HIV i HIV seropozitivnim osobama: podaci o ukupnom broju testiranih na HIV i postotak HIV pozitivnih rezultata prema demografskim obilježjima i indikacijama (testiranja uzoraka dobrovoljnih davatelja krvi, prema drugim indikacijama i testirani u centrima za dobrovoljno testiranje na HIV)</w:t>
            </w:r>
            <w:r>
              <w:br/>
              <w:t>Podaci o trudnicama testiranim na HBsAg.</w:t>
            </w:r>
            <w:r>
              <w:br/>
              <w:t>Dodatni epidemiološki podaci o oboljelima i umrlima od legionarske bolesti prikupljaju se u Registru oboljelih od legionarske bolesti.</w:t>
            </w:r>
            <w:r>
              <w:br/>
              <w:t>Registar trbušnog tifusa služi za otkrivanje kliconoša.</w:t>
            </w:r>
            <w:r>
              <w:br/>
              <w:t>Podaci o broju oboljelih i umrlih od malarije: o vrsti uzročnika, mjestu zaražavanja, uzimanju lijekova, protuepidemijskim mjerama i dr.</w:t>
            </w:r>
            <w:r>
              <w:br/>
              <w:t>Tjedna zbirna izvješća za sezonsku gripu omogućuju praćenje aktivnosti gripe: agregirani podaci o broju oboljelih i umrlih od gripe, prema dobi, spolu i mjestu.</w:t>
            </w:r>
            <w:r>
              <w:br/>
              <w:t>Podaci o obrađenim epidemijama: ukupan broj epidemija, broj epidemija prema uzročniku zarazne bolesti, broj oboljelih i umrlih u epidemijama prema pojedinom uzročniku zarazne bolesti, vrste poduzetih protuepidemijskih mjera.</w:t>
            </w:r>
            <w:r>
              <w:br/>
              <w:t>Cijepljenje</w:t>
            </w:r>
            <w:r>
              <w:br/>
              <w:t>Podaci o izvršenim obveznim imunizacijama protiv zaraznih bolesti: broj cijepljenih osoba prema dobi, vrsti izvršenih imunizacija i mjestu.</w:t>
            </w:r>
            <w:r>
              <w:br/>
              <w:t>Registar nuspojava cijepljenja omogućuje izradu izvješća o broju i vrsti nuspojava na određeno cijepljenje, vrsti cjepiva, datumu nastanka nuspojave i dr.</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Prijave zaraznih bolesti i cijepljenje: svi zdravstveni radnici i sve zdravstvene ustanove koje utvrde zaraznu bolest, izvrše obveznu imunizaciju protiv zaraznih bolesti, odnosno primijete nuspojavu nakon cijepljenja.</w:t>
            </w:r>
            <w:r>
              <w:br/>
              <w:t>Podatke o oboljelima i umrlima od HIV-a/AIDS-a dostavlja primarno Klinika za infektivne bolesti "Dr. Fran Mihaljević“.</w:t>
            </w:r>
            <w:r>
              <w:br/>
              <w:t>Podatke o broju uzoraka testiranih na HIV i HIV seropozitivnim rezultatima šalju laboratoriji, jedinice za transfuzijsku djelatnost općih i drugih bolnica, Hrvatski zavod za transfuzijsku medicinu, zavodi za javno zdravstvo, Klinika za infektivne bolesti "Dr. Fran Mihaljević“.</w:t>
            </w:r>
            <w:r>
              <w:br/>
              <w:t>Podatke o trudnicama testiranim na HBsAg dostavljaju rodilišta.</w:t>
            </w:r>
            <w:r>
              <w:br/>
              <w:t>Podatke o obrađenim epidemijama šalju epidemiološke službe županijskih zavoda za javno zdravstvo.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Individualne prijave zaraznih bolesti dostavljaju zdravstveni radnici koji utvrde zaraznu bolest u skladu sa Zakon</w:t>
            </w:r>
            <w:r w:rsidR="008B596E">
              <w:t>om</w:t>
            </w:r>
            <w:r>
              <w:t xml:space="preserve"> o zaštiti pučanstva od zaraznih bolesti preko nadležnih epidemioloških ispostava županijskih zavoda za javno zdravstvo Hrvatskom zavodu za javno zdravstvo, Službi za epidemiologiju zaraznih bolesti.</w:t>
            </w:r>
            <w:r>
              <w:br/>
              <w:t>Dodatne epidemiološke podatke o oboljelima od HIV/AIDS-a dostavlja Klinika za infektivne bolesti "Dr. Fran Mihaljević“. Zbirni podaci o osobama testiranima na HIV i rezultatima testiranja za prethodnu godinu dostavljaju se Službi za epidemiologiju zaraznih bolesti Hrvatskog zavoda za javno zdravstvo na upitniku koji šalje HZJZ.</w:t>
            </w:r>
            <w:r>
              <w:br/>
              <w:t>Zbirne podatke o trudnicama testiranim na HBsAg rodilišta dostavljaju Službi za epidemiologiju zaraznih bolesti Hrvatskog zavoda za javno zdravstvo na temelju upitnika koji šalje HZJZ.</w:t>
            </w:r>
            <w:r>
              <w:br/>
              <w:t>Podaci o oboljelima od malarije dostavljaju se Službi za epidemiologiju zaraznih bolesti Hrvatskog zavoda za javno zdravstvo na propisanom obrascu (</w:t>
            </w:r>
            <w:r w:rsidR="00714A44" w:rsidRPr="00714A44">
              <w:t>„Narodne novine“</w:t>
            </w:r>
            <w:r>
              <w:t>, br</w:t>
            </w:r>
            <w:r w:rsidR="0061094F">
              <w:t>oj</w:t>
            </w:r>
            <w:r>
              <w:t xml:space="preserve"> 23/94., obrazac br. 3) nakon postavljanja dijagnoze i prikupljanja potrebnih epidemioloških podataka.</w:t>
            </w:r>
            <w:r>
              <w:br/>
              <w:t>Zbirna tjedna izvješća o sezonskoj gripi dostavljaju se Službi za epidemiologiju zaraznih bolesti Hrvatskog zavoda za javno zdravstvo odmah po isteku izvještajnog tjedna.</w:t>
            </w:r>
            <w:r>
              <w:br/>
              <w:t>Izvješća o izvršenim obveznim imunizacijama protiv zaraznih bolesti dostavljaju zdravstvene ustanove i zdravstveni radnici u skladu sa Zakonom o zaštiti pučanstva od zaraznih bolesti i Pravilnikom o načinu provođenja obvezne imunizacije, kemoprofilakse i seroprofilakse.</w:t>
            </w:r>
            <w:r>
              <w:br/>
              <w:t>Podatke o nuspojavama cijepljenja dostavljaju zdravstveni radnici koji utvrde nuspojavu, odmah nakon postavljanja dijagnoze, na propisanom obrascu NN UT-III/6-114 Službi za epidemiologiju zaraznih bolesti Hrvatskog zavoda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 Prijavljeni slučajevi i epidemije zaraznih bolesti: kontinuirano, u godišnji izvještaj uvrštavaju se prijave pristigle do 31. ožujka za </w:t>
            </w:r>
            <w:r w:rsidR="00F25CC1">
              <w:t>prethodnu</w:t>
            </w:r>
            <w:r>
              <w:t xml:space="preserve"> godinu;</w:t>
            </w:r>
            <w:r>
              <w:br/>
              <w:t xml:space="preserve">2. Izvršene obvezne imunizacije protiv zaraznih bolesti: do 31. ožujka za </w:t>
            </w:r>
            <w:r w:rsidR="00F25CC1">
              <w:t>prethodnu</w:t>
            </w:r>
            <w:r>
              <w:t xml:space="preserve"> godinu;</w:t>
            </w:r>
            <w:r>
              <w:br/>
              <w:t xml:space="preserve">3. Osobe testirane na HIV (virus humane imunodeficijencije) i HIV seropozitivne osobe: do kraja lipnja za </w:t>
            </w:r>
            <w:r w:rsidR="00F25CC1">
              <w:t>prethodnu</w:t>
            </w:r>
            <w:r>
              <w:t xml:space="preserve"> godinu;</w:t>
            </w:r>
            <w:r>
              <w:br/>
              <w:t>4. Trudnice testirane na HBsAg do kraja srpnja za prethodnu godinu</w:t>
            </w:r>
            <w:r>
              <w:br/>
              <w:t>5. Nuspojave cijepljenja: kontinuirano;</w:t>
            </w:r>
            <w:r>
              <w:br/>
              <w:t>6. Oboljenja/smrti od malarije: kontinuirano;</w:t>
            </w:r>
            <w:r>
              <w:br/>
              <w:t>7. Zbirna tjedna izvješća o sezonskoj gripi: kontinuirano od 40. do 20. tjedna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Prijave zaraznih bolesti i ankete za bolesti pod pojačanim praćenjem: papir i elektronički informacijski sustav,</w:t>
            </w:r>
            <w:r>
              <w:br/>
              <w:t>Izvješća o provedbi cijepljenja: papir i elektronička pošta</w:t>
            </w:r>
            <w:r>
              <w:br/>
              <w:t>Prijava nuspojave cijepljenja: papir i elektronička pošta</w:t>
            </w:r>
            <w:r>
              <w:br/>
              <w:t>Izvješća o broju i rezultatima testiranja na HIV: papir i elektronička pošta</w:t>
            </w:r>
            <w:r>
              <w:br/>
              <w:t>Izvješća o trudnicama testiranim na HBsAg: papir i elektronička pošta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1.4.3 Zdravstvena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1. Prijavljeni slučajevi i epidemije zaraznih bolesti: Individualna prijava zaraznih bolesti (3-20-60), Prijava/odjava epidemije (3-20-61) do 30. rujna; Sedmodnevno zbirno izvješće (3-20-66 B) početkom tjedna za </w:t>
            </w:r>
            <w:r w:rsidR="00F25CC1">
              <w:t>prethodni</w:t>
            </w:r>
            <w:r>
              <w:t xml:space="preserve"> tjedan</w:t>
            </w:r>
            <w:r>
              <w:br/>
              <w:t xml:space="preserve">Mjesečno zbirno izvješće (3-20-60 B) do 15. u mjesecu za </w:t>
            </w:r>
            <w:r w:rsidR="00F25CC1">
              <w:t>prethodni</w:t>
            </w:r>
            <w:r>
              <w:t xml:space="preserve"> mjesec; Godišnje zbirno izvješće do 30. rujna za prethodnu godinu</w:t>
            </w:r>
            <w:r>
              <w:br/>
              <w:t>2. Izvršene obvezne imunizacije protiv zaraznih bolesti: do 30. lipnja za prethodnu godinu</w:t>
            </w:r>
            <w:r>
              <w:br/>
              <w:t>3. Osobe testirane na HIV (virus humane imunodeficijencije) i HIV seropozitivne osobe: do 30. travnja za prethodnu godinu</w:t>
            </w:r>
            <w:r>
              <w:br/>
              <w:t>4. Trudnice testirane na HBsAg: do 31. kolovoza za prethodnu godinu</w:t>
            </w:r>
            <w:r>
              <w:br/>
              <w:t>5. Nuspojave cijepljenja: do 30. srpnja za prethodnu godinu</w:t>
            </w:r>
            <w:r>
              <w:br/>
              <w:t>6. Oboljenja/smrti od malarije: do 30. rujna za prethodnu godinu</w:t>
            </w:r>
            <w:r>
              <w:br/>
              <w:t>7. Zbirna tjedna izvješća o gripi: do 30. rujna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Naselja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zaštiti pučanstva od zaraznih bolesti (</w:t>
            </w:r>
            <w:r w:rsidR="005B19BA">
              <w:t>„</w:t>
            </w:r>
            <w:r>
              <w:t>Narodne novine</w:t>
            </w:r>
            <w:r w:rsidR="005B19BA">
              <w:t>“</w:t>
            </w:r>
            <w:r>
              <w:t>, br.  79/07, 113/08., 43/09., 130/17., 47/20., 134/20. i 143/21.)</w:t>
            </w:r>
            <w:r>
              <w:br/>
              <w:t>Zakon o zdravstvenoj zaštiti (</w:t>
            </w:r>
            <w:r w:rsidR="005B19BA">
              <w:t>„</w:t>
            </w:r>
            <w:r>
              <w:t>Narodne novine</w:t>
            </w:r>
            <w:r w:rsidR="005B19BA">
              <w:t>“</w:t>
            </w:r>
            <w:r>
              <w:t>, br. 100/18., 125/19., 147/20.119/22., 156/22. i 33/23.)</w:t>
            </w:r>
            <w:r>
              <w:br/>
              <w:t>Pravilnik o načinu provođenja/imunizacije, seroprofilakse i kemoprofilakse protiv zaraznih bolesti te osobama koje se podvrgavaju toj obvezi (</w:t>
            </w:r>
            <w:r w:rsidR="005B19BA">
              <w:t>„</w:t>
            </w:r>
            <w:r>
              <w:t>Narodne novine</w:t>
            </w:r>
            <w:r w:rsidR="005B19BA">
              <w:t>“</w:t>
            </w:r>
            <w:r>
              <w:t>, br. 103/13. i 144/20.)</w:t>
            </w:r>
            <w:r>
              <w:br/>
              <w:t>Pravilnik o Registru prostornih jedinica (</w:t>
            </w:r>
            <w:r w:rsidR="005B19BA">
              <w:t>„</w:t>
            </w:r>
            <w:r>
              <w:t>Narodne novine</w:t>
            </w:r>
            <w:r w:rsidR="005B19BA">
              <w:t>“</w:t>
            </w:r>
            <w:r>
              <w:t>, broj 37/20.)</w:t>
            </w:r>
            <w:r>
              <w:br/>
              <w:t>Odluka o Nacionalnoj klasifikaciji djelatnosti 2007. – NKD 2007. (</w:t>
            </w:r>
            <w:r w:rsidR="005B19BA">
              <w:t>„</w:t>
            </w:r>
            <w:r>
              <w:t>Narodne novine</w:t>
            </w:r>
            <w:r w:rsidR="005B19BA">
              <w:t>“</w:t>
            </w:r>
            <w:r>
              <w:t>, br. 58/07. i 72/07.)</w:t>
            </w:r>
            <w:r>
              <w:br/>
              <w:t>Nacionalna klasifikacija zanimanja 2010. – NKZ 10. (</w:t>
            </w:r>
            <w:r w:rsidR="005B19BA">
              <w:t>„</w:t>
            </w:r>
            <w:r>
              <w:t>Narodne novine</w:t>
            </w:r>
            <w:r w:rsidR="005B19BA">
              <w:t>“</w:t>
            </w:r>
            <w:r>
              <w:t>, br. 147/10. i 14/11.)</w:t>
            </w:r>
            <w:r>
              <w:br/>
              <w:t>Program obveznih cijepljenja u Republici Hrvatskoj koji donosi ministar nadležan za zdravstvo na temelju Zakona o zaštiti pučanstva od zaraznih bolesti (</w:t>
            </w:r>
            <w:r w:rsidR="005B19BA">
              <w:t>„</w:t>
            </w:r>
            <w:r>
              <w:t>Narodne novine</w:t>
            </w:r>
            <w:r w:rsidR="00E75187">
              <w:t>“</w:t>
            </w:r>
            <w:r>
              <w:t>, br. 79/07., 113/08., 43/09., 130/17. i 47/20.)</w:t>
            </w:r>
            <w:r>
              <w:br/>
              <w:t>Definicije zaraznih bolesti koje se prijavljuju, Hrvatski zavod za javno zdravstvo, na temelju uloge HZJZ-a kao koordinatora mreže epidemiološkoga informacijskog sustava, a na temelju Zakona o zaštiti pučanstva od zaraznih bolesti i Zakona o zdravstvenoj zaštiti</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1338/2008 Europskog parlamenta i Vijeća od 16. prosinca 2008. o statističkim podacima Zajednice o javnom zdravlju i zdravlju i sigurnosti na radnom mjestu (SL L 354/70, 31.12.2008.)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EPI-Expanded program of immunization, WHO, 1974.(Prošireni program imunizacije, Svjetska zdravstvena organizacija, 1974.)</w:t>
            </w:r>
            <w:r>
              <w:br/>
              <w:t>Definitions of vaccation side effects, WHO (Definicije nuspojava cijepljenja, SZO)</w:t>
            </w:r>
            <w:r>
              <w:br/>
              <w:t>Definitions of malaria by location and infection conditions, WHO (Definicije malarije s obzirom na mjesto i uvjete zaražavanja, SZO)</w:t>
            </w:r>
            <w:r>
              <w:br/>
              <w:t>Definitions of infectious diseases reported to the European Commission, WHO (Definicije zaraznih bolesti koje se prijavljuju Europskoj Komisiji, SZO)</w:t>
            </w:r>
            <w:r>
              <w:br/>
              <w:t>Zahtjevi Europskog centra za sprečavanje i suzbijanje bolesti (ECDC) i Europske agencije za sigurnost hrane (EFSA) za prijavljivanje zaraznih bolesti</w:t>
            </w:r>
          </w:p>
        </w:tc>
      </w:tr>
    </w:tbl>
    <w:p w:rsidR="009C2C06" w:rsidRDefault="009C2C06"/>
    <w:p w:rsidR="009C2C06" w:rsidRDefault="00F64048">
      <w:pPr>
        <w:pStyle w:val="GPPOznaka"/>
      </w:pPr>
      <w:r>
        <w:rPr>
          <w:sz w:val="18"/>
        </w:rPr>
        <w:t>1.4.3-N-I-2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7" w:name="_Toc148958215"/>
            <w:r>
              <w:t>Istraživanja s područja nezarazne epidemiologije</w:t>
            </w:r>
            <w:bookmarkEnd w:id="6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1. Statistika ozljeda: praćenje pokazatelja morbiditeta i mortaliteta o ozljedama uključujući vanjski uzrok</w:t>
            </w:r>
            <w:r>
              <w:br/>
              <w:t>2. Statistika bolesti srca i krvnih žila: praćenje pokazatelja morbiditeta i mortaliteta o bolestima srca i krvnih žila</w:t>
            </w:r>
            <w:r>
              <w:br/>
              <w:t>3. Praćenje izvršenja nacionalnih programa ranog otkrivanja određenih javnozdravstvenih prioriteta: podaci o pozvanim osobama i rezultati programa ranog otkrivanja raka: on-line sa svih radilišta; podaci o pozvanim osobama i rezultati programa ranog otkrivanja ambliopije/slabovidnosti u on-line obliku</w:t>
            </w:r>
            <w:r>
              <w:br/>
              <w:t>4. Statistika o radu timova u djelatnosti zdravstvene zaštite mentalnog zdravlja, prevencije i izvanbolničkog liječenja ovisnosti: podaci o uslugama liječnika, psihijatara, psihologa, defektologa, socijalnih radnika i medicinskih sestara/tehničara; broj osoba u skrbi, broj dolazaka korisnika usluga, broj opijatskih ovisnika na supstitucijskoj terapiji, broj ovisnika na supstituciji Subutexom</w:t>
            </w:r>
            <w:r>
              <w:br/>
              <w:t>5. Statistika o radu Službe za promicanje zdravlja: Podaci o radu tri savjetovališta: Pravilna prehrana i tjelesna aktivnost, Mentalno zdravlje, Spolno zdravlje; broj osoba, broj dolazaka, broj savjetovanja, broj obavljenih antropometrijskih mjerenja, broj izdanih jelovnika, broj izdanih planova vježbanja, broj uzetih uzoraka krvi, broj obavljenih krvnih testova i izdanih nalaza, broj telefonskih i on- line savjetovanja</w:t>
            </w:r>
            <w:r>
              <w:br/>
              <w:t>6. Praćenje izvršenja Nacionalnog programa promicanja zdravlja "Živjeti zdravo“: podaci o implementaciji aktivnosti na županijskoj i nacionalnoj razini po komponentama programa (Zdravstveno obrazovanje; Zdravlje i tjelesna aktivnost, Zdravlje i prehrana; Zdravlje i radno mjesto i Zdravlje i okoliš)</w:t>
            </w:r>
            <w:r>
              <w:br/>
              <w:t>7. Djelatnost za transfuziju krvi: izvještaj o radu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Sve stacionarne zdravstvene ustanove te specijalističko konzilijarne djelatnosti bez obzira na vrstu vlasništva i bez obzira na ugovor s HZZO-om; HZZO; Matični uredi, Ministarstvo pravosuđa i uprave, oftalmološke ordinacije; timovi na razini primarne zdravstvene zaštite; timovi u djelatnosti zdravstvene zaštite mentalnog zdravlja, prevencije i izvanbolničkog liječenja ovisnosti, zavoda za javno zdravstvo jedinica područne (regionalne) samouprave; zdravstvene ustanove i zdravstveni radnici privatne prakse:obiteljski liječnici, Hrvatski zavod za zdravstveno osiguranje; županijski koordinatori Nacionalnog programa promicanja zdravlja "Živjeti zdravo“; zavodi za javno zdravstvo jedinica područne (regionalne) samouprave; Hrvatski zavod za transfuzijsku medicinu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1. Statistika ozljeda: podaci o osobama koje su bile bolnički liječene zbog ozljeda, iz godišnje baze bolnički liječenih pacijenata te mortalitetne baze Hrvatskog zavoda za javno zdravstvo</w:t>
            </w:r>
            <w:r>
              <w:br/>
              <w:t>2. Statistika bolesti srca i krvnih žila: podaci o osobama koje su bile bolnički liječene zbog bolesti srca i krvnih žila iz godišnje baze bolnički liječenih pacijenata te mortalitetne baze Hrvatskog zavoda za javno zdravstvo</w:t>
            </w:r>
            <w:r>
              <w:br/>
              <w:t>3. Praćenje izvršenja nacionalnih programa ranog otkrivanja određenih javnozdravstvenih prioriteta: podaci o pozvanim osobama i rezultati programa ranog otkrivanja raka; podaci o pozvanim osobama i rezultati provedbe Nacionalnoga preventivnog programa ranog otkrivanja ambliopije/slabovidnosti</w:t>
            </w:r>
            <w:r>
              <w:br/>
              <w:t>4. Statistika o radu timova u djelatnosti zdravstvene zaštite mentalnog zdravlja, prevencije i izvanbolničkog liječenja ovisnosti: timovi zavoda za javno zdravstvo jedinica područne (regionalne) samouprave dostavljaju zbirna izvješća u Hrvatski zavod za javno zdravstvo</w:t>
            </w:r>
            <w:r>
              <w:br/>
              <w:t>5. Savjetovališta: podaci o korisnicima savjetovališta Pravilna prehrana i tjelesna aktivnost, Mentalno zdravlje i Spolno zdravlje prikupljaju se iz baze podataka rada savjetovališta Službe za promicanje zdravlja</w:t>
            </w:r>
            <w:r>
              <w:br/>
              <w:t>6. Praćenje izvršenja Nacionalnog programa promicanja zdravlja "Živjeti zdravo“: podatci o provedenim aktivnostima po komponentama prikupljaju se od županijskih koordinatora Nacionalnog programa promicanja zdravlja "Živjeti zdravo“ i županijskih zavoda za javno zdravstvo</w:t>
            </w:r>
            <w:r>
              <w:br/>
              <w:t>7. Djelatnost za transfuziju krvi: Hrvatski zavod za transfuzijsku medicinu dostavlja agregirane podatke u Hrvatski zavod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U skladu s rokovima navedenima za istraživanja Statistika liječenih bolesnika u službi za stacionarno liječenje i Javnozdravstvena statistika o umrlima; u skladu s ciklusima provedbe programa ranog otkrivanja raka; za programa ranog otkrivanja ambliopije/slabovidnosti do 30. svibnja za prethodnu godinu; za dio istraživanja o radu timova u djelatnosti zdravstvene zaštite mentalnog zdravlja, prevencije i izvanbolničkog liječenja ovisnosti 30. travnja za prethodnu godinu; za praćenje Nacionalnog programa promicanja zdravlja do 30. svibnja za prethodnu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1. Statistika ozljeda: iz godišnje baze bolnički liječenih pacijenata te mortalitetne baze Hrvatskog zavoda za javno zdravstvo – elektronički medij</w:t>
            </w:r>
            <w:r>
              <w:br/>
              <w:t>2. Statistika bolesti srca i krvnih žila: iz godišnje baze bolnički liječenih pacijenata te mortalitetne baze Hrvatskog zavoda za javno zdravstvo – elektronički medij</w:t>
            </w:r>
            <w:r>
              <w:br/>
              <w:t>3. Praćenje izvršenja nacionalnih programa ranog otkrivanja određenih javnozdravstvenih prioriteta: podaci o pozvanim osobama i rezultati programa ranog otkrivanja raka: on-line sa svih radilišta; podaci o pozvanim osobama i rezultati programa ranog otkrivanja ambliopije/slabovidnosti u on-line obliku</w:t>
            </w:r>
            <w:r>
              <w:br/>
              <w:t>4. Statistika o radu timova u djelatnosti zdravstvene zaštite mentalnog zdravlja, prevencije i izvanbolničkog liječenja ovisnosti: elektronički medij</w:t>
            </w:r>
            <w:r>
              <w:br/>
              <w:t>5. Statistika rada Savjetovališta: iz godišnje baze korisnika savjetovališta Službe za promicanje zdravlja Hrvatskog zavoda za javno zdravstvo – u papirnatom obliku/unos u bazu podataka</w:t>
            </w:r>
            <w:r>
              <w:br/>
              <w:t>6. Praćenje izvršenja Nacionalnog programa promicanja zdravlja "Živjeti zdravo“: elektroničko i on-line prikupljanje podataka</w:t>
            </w:r>
            <w:r>
              <w:br/>
              <w:t>7. Djelatnost za transfuziju krvi: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1.4.3 Zdravstvena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E82D50">
            <w:pPr>
              <w:pStyle w:val="GPPTabele"/>
            </w:pPr>
            <w:r w:rsidRPr="00E82D50">
              <w:t>kraj prosinca</w:t>
            </w:r>
            <w:r w:rsidR="00F64048">
              <w:t xml:space="preserve"> za prethodnu godinu; za programe ranog otkrivanja raka šest mjeseci nakon završetka ciklusa pozivanja za taj ciklus (prijevremeno godišnje služi za praćenje provedbe programa), za podatke o korisnicima savjetovališta do 30. travnja za prethodnu godinu; za praćenje Nacionalnog programa promicanja zdravlja do 30. rujna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E75187">
              <w:t>„</w:t>
            </w:r>
            <w:r>
              <w:t>Narodne novine</w:t>
            </w:r>
            <w:r w:rsidR="00E75187">
              <w:t>“</w:t>
            </w:r>
            <w:r>
              <w:t>, broj 37/20.)</w:t>
            </w:r>
            <w:r>
              <w:br/>
              <w:t>Odluka o Nacionalnoj klasifikaciji djelatnosti 2007. – NKD 2007. (</w:t>
            </w:r>
            <w:r w:rsidR="00E75187">
              <w:t>„</w:t>
            </w:r>
            <w:r>
              <w:t>Narodne novine</w:t>
            </w:r>
            <w:r w:rsidR="00E75187">
              <w:t>“</w:t>
            </w:r>
            <w:r>
              <w:t>, br. 58/07. i 72/07.)</w:t>
            </w:r>
            <w:r>
              <w:br/>
              <w:t>Nacionalna klasifikacija zanimanja 2010. – NKZ 10. (</w:t>
            </w:r>
            <w:r w:rsidR="00E75187">
              <w:t>„</w:t>
            </w:r>
            <w:r>
              <w:t>Narodne novine</w:t>
            </w:r>
            <w:r w:rsidR="00E75187">
              <w:t>“</w:t>
            </w:r>
            <w:r>
              <w:t>, br. 147/10. i 14/11.)</w:t>
            </w:r>
            <w:r>
              <w:br/>
              <w:t>Popis dijagnostičkih i terapijskih postupaka u zdravstvenim djelatnostima prema šifarniku koji objavljuje Hrvatski zavod za zdravstveno osiguranje</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Međunarodna klasifikacija bolesti i srodnih zdravstvenih problema, MKB-10, Deseta revizija, Svezak 1, Drugo izdanje, 2012., Svjetska zdravstvena organizacija, 2009. (ICD-10-International Statistical Classification od Diseases and Related Health Problems, Tenth revision, Volume 1, 2008 Edition, WHO 2009.)</w:t>
            </w:r>
          </w:p>
        </w:tc>
      </w:tr>
    </w:tbl>
    <w:p w:rsidR="009C2C06" w:rsidRDefault="009C2C06"/>
    <w:p w:rsidR="009C2C06" w:rsidRDefault="00F64048">
      <w:pPr>
        <w:pStyle w:val="GPPOznaka"/>
      </w:pPr>
      <w:r>
        <w:rPr>
          <w:sz w:val="18"/>
        </w:rPr>
        <w:t>1.4.3-N-I-3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8" w:name="_Toc148958216"/>
            <w:r>
              <w:t>Mikrobiološka istraživanja</w:t>
            </w:r>
            <w:bookmarkEnd w:id="6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1. Rad mikrobiološkoga i parazitološkog laboratorija: broj i vrsta kliničkih materijala obrađenih u mikrobiološkim laboratorijima u Republici Hrvatskoj. Izravna mikrobiološka dijagnostika: broj i vrsta kliničkih materijala bolesnika (izvanbolnički i bolnički uzorci) kod infekcija probavnoga, dišnoga, spolno-mokraćnoga, središnjega živčanog sustava i sepse u kojima se tražio dokaz mikroorganizama (bakterija, virusa, gljiva, protista) i višestaničnih parazita te drugih materijala (analiza sterilnosti); neizravna mikrobiološka dijagnostika: dokaz infektivne bolesti s pomoću testova za detekciju specifičnih protutijela</w:t>
            </w:r>
            <w:r>
              <w:br/>
              <w:t>2. Rad laboratorija za dijagnostiku tuberkuloze: vrste i broj kliničkih materijala obrađenih na tuberkulozu u Republici Hrvatskoj; rezultati mikroskopije, kultivacije i testa osjetljivosti M. tuberculosis na antituberkulotike (atl); bakteriološki potvrđeni bolesnici; bolesnici s rezistentnom tuberkulozom; bolesnici s izvanplućnom tuberkulozom; netuberkulozne mikobakterije izolirane u laboratoriju; laboratorijska oboljenja od tuberkuloze</w:t>
            </w:r>
            <w:r>
              <w:br/>
              <w:t>3. Rezistencija mikroorganizama na antimikrobna sredstva: laboratorijski podaci o izoliranim mikroorganizmima i rezultati ispitivanja njihove osjetljivosti na antimikrobna sredstva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Mikrobiološki i parazitološki laboratoriji; laboratoriji za dijagnostiku tuberkuloze; mikrobiološki laboratoriji uključeni u Odbor za praćenje rezistencije bakterija na antibiotike pri AMZH-u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1. Rad mikrobiološkoga i parazitološkog laboratorija: službe za mikrobiologiju zavoda za javno zdravstvo jedinica područne (regionalne) samouprave te bolnica dostavljaju podatke u Hrvatski zavod za javno zdravstvo</w:t>
            </w:r>
            <w:r>
              <w:br/>
              <w:t>2. Rad laboratorija za dijagnostiku tuberkuloze: TBC laboratoriji dostavljaju podatke u Hrvatski zavod za javno zdravstvo</w:t>
            </w:r>
            <w:r>
              <w:br/>
              <w:t>3. Rezistencija mikroorganizama na antimikrobna sredstva: preko predviđenog obrasca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 Rad mikrobiološkoga i parazitološkog laboratorija: 15. siječnja za </w:t>
            </w:r>
            <w:r w:rsidR="00F25CC1">
              <w:t>prethodnu</w:t>
            </w:r>
            <w:r>
              <w:t xml:space="preserve"> godinu</w:t>
            </w:r>
            <w:r>
              <w:br/>
              <w:t xml:space="preserve">2. Rad laboratorija za dijagnostiku tuberkuloze: 30. travnja za </w:t>
            </w:r>
            <w:r w:rsidR="00F25CC1">
              <w:t>prethodnu</w:t>
            </w:r>
            <w:r>
              <w:t xml:space="preserve"> godinu</w:t>
            </w:r>
            <w:r>
              <w:br/>
              <w:t>3. Rezistencija mikroorganizama na antimikrobna sredstva: 31. siječnja za prethodnu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Rezistencija mikroorganizama na antimikrobna sredstva: preko predviđenog obrasca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1.4.3 Zdravstvena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 Rad mikrobiološkoga i parazitološkog laboratorija: 30. travnja za prethodnu godinu</w:t>
            </w:r>
            <w:r>
              <w:br/>
              <w:t>2. Rad laboratorija za dijagnostiku tuberkuloze: 30. lipnja za prethodnu godinu</w:t>
            </w:r>
            <w:r>
              <w:br/>
              <w:t>3. Rezistencija mikroorganizama na antimikrobna sredstva: 30. rujna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0554A6">
              <w:t>„</w:t>
            </w:r>
            <w:r>
              <w:t>Narodne novine", broj 37/20.)</w:t>
            </w:r>
            <w:r>
              <w:br/>
              <w:t>Odluka o Nacionalnoj klasifikaciji djelatnosti 2007. – NKD 2007. (</w:t>
            </w:r>
            <w:r w:rsidR="000554A6">
              <w:t>„</w:t>
            </w:r>
            <w:r>
              <w:t>Narodne novine", br. 58/07. i 72/07.)</w:t>
            </w:r>
            <w:r>
              <w:br/>
              <w:t>Nacionalna klasifikacija zanimanja 2010. – NKZ 10. (</w:t>
            </w:r>
            <w:r w:rsidR="000554A6">
              <w:t>„</w:t>
            </w:r>
            <w:r>
              <w:t>Narodne novine", br. 147/10. i 14/11.)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A mannual of methods and procedures International Union Against Tuberculosis and Lung Disease: Tuberculosis Programs, Review, Planning, Technical Support (Priručnik metoda i postupaka – Međunarodna unija za borbu protiv tuberkuloze i plućnih bolesti: Programi za tuberkulozu, pregled, planiranje i tehnička potpora)</w:t>
            </w:r>
            <w:r>
              <w:br/>
              <w:t>International Union Against Tuberculosis and Lung Disease: Reference Laboratory and the National Laboratory Network, Minimum Requirements, Role and Operation in a Low -Income Country (Međunarodna unija za borbu protiv tuberkuloze i plućnih bolesti: referentni laboratorij i nacionalna mreža laboratorija; minimalni zahtjevi, uloga i funkcioniranje u zemljama s niskim bruto nacionalnim dohotkom)</w:t>
            </w:r>
            <w:r>
              <w:b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9C2C06"/>
    <w:p w:rsidR="009C2C06" w:rsidRDefault="00F64048">
      <w:pPr>
        <w:pStyle w:val="GPPOznaka"/>
      </w:pPr>
      <w:r>
        <w:rPr>
          <w:sz w:val="18"/>
        </w:rPr>
        <w:t>1.4.3-N-I-4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69" w:name="_Toc148958217"/>
            <w:r>
              <w:t>Istraživanja s područja zdravstvene ekologije</w:t>
            </w:r>
            <w:bookmarkEnd w:id="6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1. Ispitivanje zdravstvene ispravnosti namirnica hrane i predmeta opće uporabe: podaci o datumu analize, vrsti hrane, vrsti predmeta opće uporabe, nazivu poduzeća ili imenu i prezimenu vlasnika hrane odnosno predmeta opće uporabe čiji se uzorci analiziraju u skladu sa Zakonom o hrani, vrste obavljenih analiza i rezultati analize</w:t>
            </w:r>
            <w:r>
              <w:br/>
              <w:t>2. Ispitivanje zdravstvene ispravnosti vode za ljudsku potrošnju: podaci o uzorcima i analizama zdravstvene ispravnosti vode za ljudsku potrošnju piće, mineralnih, izvorskih i stolnih voda provedenima u laboratorijima zdravstvenih i drugih ustanova u odnosu na pojedine fizikalno-kemijske, mikrobiološke i kemijske parametre zdravstvene ispravnosti u skladu sa Zakonom o vodi za ljudsku potrošnju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Zavodi za javno zdravstvo i druge institucije ovlaštene za analize hrane i predmeta opće uporabe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Zavodi za javno zdravstvo i druge institucije ovlaštene za analize hrane i predmeta opće uporabe dostavljaju podatke u elektroničkom obliku u Hrvatski zavod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31. ožujka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1.4.3 Zdravstvena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30. travnja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vodi za ljudsku potrošnju (</w:t>
            </w:r>
            <w:r w:rsidR="00E75187">
              <w:t>„</w:t>
            </w:r>
            <w:r>
              <w:t>Narodne novine</w:t>
            </w:r>
            <w:r w:rsidR="00E75187">
              <w:t>“</w:t>
            </w:r>
            <w:r>
              <w:t>, br. 56/13., 64/15., 104/17., 115/18. i 16/20.)</w:t>
            </w:r>
            <w:r>
              <w:br/>
              <w:t>Zakon o hrani (</w:t>
            </w:r>
            <w:r w:rsidR="00E75187">
              <w:t>„</w:t>
            </w:r>
            <w:r>
              <w:t>Narodne novine</w:t>
            </w:r>
            <w:r w:rsidR="00E75187">
              <w:t>“</w:t>
            </w:r>
            <w:r>
              <w:t>, br. 81/13., 14/14., 30/15. i 115/18.)</w:t>
            </w:r>
            <w:r>
              <w:br/>
              <w:t>Zakon o predmetima opće uporabe (</w:t>
            </w:r>
            <w:r w:rsidR="00E75187">
              <w:t>„</w:t>
            </w:r>
            <w:r>
              <w:t>Narodne novine</w:t>
            </w:r>
            <w:r w:rsidR="00E75187">
              <w:t>“</w:t>
            </w:r>
            <w:r>
              <w:t>, br. 39/13., 47/14.,114/18. i 53/22.)</w:t>
            </w:r>
            <w:r>
              <w:br/>
              <w:t>Pravilnik o parametrima sukladnosti i metodama analiza vode za ljudsku potrošnju (</w:t>
            </w:r>
            <w:r w:rsidR="00E75187">
              <w:t>„</w:t>
            </w:r>
            <w:r>
              <w:t>Narodne novine</w:t>
            </w:r>
            <w:r w:rsidR="00E75187">
              <w:t>“</w:t>
            </w:r>
            <w:r>
              <w:t>, br. 125/13., 141/13. i 128/15.)</w:t>
            </w:r>
            <w:r>
              <w:br/>
              <w:t>Hrvatske norme: HRN EN ISO/IEC 17025, HRN EN ISO 15189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1.4.3-N-I-5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70" w:name="_Toc148958218"/>
            <w:r>
              <w:t>Statistika zdravstvenih potreba starijih osoba</w:t>
            </w:r>
            <w:bookmarkEnd w:id="7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Zdravstvena obilježja, zdravstveni status (vodeća i prateće dijagnoze), negativno zdravstveno ponašanje, funkcionalna sposobnost (pokretnost i samostalnost), potrošnja  lijekova u osoba starijih od 65 godina, rizični čimbenici bolesnog starenja i ostali gerontološki javnozdravstveni pokazatelji prema spolu i dobi na temelju Evidencijskih lista PZP-a, br. 1. i 4. za gerijatrijskog bolesnika i gerontološkog osiguranika te praćenje i evaluacija primjene kategorijskog postupnika programa Četiri stupnja gerijatrijske zdravstvene njege sa sestrinskom dokumentacijom i kategorijskim postupnikom u domovima za starije osobe; gerontološko-javnozdravstveni pokazatelji stanja uhranjenosti i funkcionalne sposobnosti starijih osoba putem NRS 2002 web servisa; praćenje pokazatelja kvalitete skrbi u domovima za starije osobe po "Upitniku o praćenju pokazatelja kvalitete u domovima za starije".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Županijski/regionalni centri za gerontologiju zavoda za javno zdravstvo, gerontološki centri, bolnice i domovi za starije u lokalnoj zajednici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dostavljaju u Referentni centar MZ RH za zaštitu zdravlja starijih osoba - Služba za javnozdravstvenu gerontologiju Nastavnog zavoda za javno zdravstvo "Dr. Andrija Štampar"</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 elektronički medij i 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1.4.3 Zdravstvena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30. rujna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Nacionalni plan razvoja zdravstva za razdoblje od 2021. do  2027.; Vlada Republike Hrvatske, Ministarstvo zdravstva</w:t>
            </w:r>
            <w:r>
              <w:br/>
              <w:t>Mreža javne zdravstvene službe (</w:t>
            </w:r>
            <w:r w:rsidR="00E75187">
              <w:t>„</w:t>
            </w:r>
            <w:r>
              <w:t>Narodne novine</w:t>
            </w:r>
            <w:r w:rsidR="00E75187">
              <w:t>“</w:t>
            </w:r>
            <w:r>
              <w:t>, br. 101/12., 31/13.,113/15. i 20/18.)</w:t>
            </w:r>
            <w:r>
              <w:br/>
              <w:t>Pravilnik o Registru prostornih jedinica (</w:t>
            </w:r>
            <w:r w:rsidR="00E75187">
              <w:t>„</w:t>
            </w:r>
            <w:r>
              <w:t>Narodne novine</w:t>
            </w:r>
            <w:r w:rsidR="00E75187">
              <w:t>“</w:t>
            </w:r>
            <w:r>
              <w:t>, broj 37/20.)</w:t>
            </w:r>
            <w:r>
              <w:br/>
              <w:t>Pravilnik o provedbi Zakona o evidencijama u oblasti zdravstva na području zdravstvene zaštite gerijatrijskih bolesnika, (</w:t>
            </w:r>
            <w:r w:rsidR="00E75187">
              <w:t>„</w:t>
            </w:r>
            <w:r>
              <w:t>Narodne novine</w:t>
            </w:r>
            <w:r w:rsidR="00E75187">
              <w:t>“</w:t>
            </w:r>
            <w:r>
              <w:t>, broj 82/02.)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F64048">
      <w:pPr>
        <w:pStyle w:val="GPPOznaka"/>
      </w:pPr>
      <w:r>
        <w:rPr>
          <w:sz w:val="18"/>
        </w:rPr>
        <w:t>1.4.3-N-I-6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71" w:name="_Toc148958219"/>
            <w:r>
              <w:t>Registar osoba liječenih zbog zlouporabe psihoaktivnih droga</w:t>
            </w:r>
            <w:bookmarkEnd w:id="7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 xml:space="preserve">Podaci o osobama liječenima zbog zlouporabe psihoaktivnih droga: ime i prezime, spol, OIB (osobni identifikacijski broj), MBO, datum rođenja, prebivalište – mjesto/grad, ulica, kućni broj, općina, poštanski broj; obrazovanje; zvanje; zaposlenje; bračno stanje; liječenje, sociodemografski podaci, zlouporaba, rizično ponašanje, početni ishod liječenja, obiteljski podaci, sudski problemi, </w:t>
            </w:r>
            <w:r w:rsidR="00F25CC1">
              <w:t>prethodni</w:t>
            </w:r>
            <w:r>
              <w:t xml:space="preserve"> tijek bolesti, zdravstveni problemi, etiologija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Bolnice, službe za zaštitu mentalnog zdravlja, prevenciju i izvanbolničko liječenje ovisnosti županijskih zavoda za javno zdravstvo, terapijske zajednice, jedinice liječenja u zatvorskom i probacijskom sustavu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1.4.3 Zdravstvena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30. lipnja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E75187">
              <w:t>„</w:t>
            </w:r>
            <w:r>
              <w:t>Narodne novine</w:t>
            </w:r>
            <w:r w:rsidR="00E75187">
              <w:t>“</w:t>
            </w:r>
            <w:r>
              <w:t>,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23769A" w:rsidRDefault="0023769A"/>
    <w:p w:rsidR="0023769A" w:rsidRDefault="0023769A">
      <w:pPr>
        <w:spacing w:after="200" w:line="276" w:lineRule="auto"/>
        <w:jc w:val="left"/>
      </w:pPr>
      <w:r>
        <w:br w:type="page"/>
      </w:r>
    </w:p>
    <w:p w:rsidR="009C2C06" w:rsidRDefault="00F64048">
      <w:pPr>
        <w:pStyle w:val="GPPPodpodrucje"/>
      </w:pPr>
      <w:bookmarkStart w:id="72" w:name="_Toc148958220"/>
      <w:r>
        <w:rPr>
          <w:sz w:val="18"/>
        </w:rPr>
        <w:t>Modul 1.4.4 OSTALI DRŽAVNI JAVNOZDRAVSTVENI REGISTRI</w:t>
      </w:r>
      <w:bookmarkEnd w:id="72"/>
    </w:p>
    <w:p w:rsidR="009C2C06" w:rsidRDefault="009C2C06"/>
    <w:p w:rsidR="009C2C06" w:rsidRDefault="00F64048">
      <w:pPr>
        <w:pStyle w:val="GPPOznaka"/>
      </w:pPr>
      <w:r>
        <w:rPr>
          <w:sz w:val="18"/>
        </w:rPr>
        <w:t>1.4.4-N-I-1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73" w:name="_Toc148958221"/>
            <w:r>
              <w:t>Statistika o raku s Registrom za rak</w:t>
            </w:r>
            <w:bookmarkEnd w:id="7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U godišnjem izvještaju Registra za rak objavljuju se podaci o učestalosti (incidenciji) novih slučajeva raka prema MKB-10 dijagnozi, spolu, dobnim skupinama, ukupne i dobno-specifične stope na 100 000 stanovnika, brojevi slučajeva i stope obolijevanja od raka na 100.000 stanovnika po županijama te dobno-standardizirane stope na stanovništvo Hrvatske prema posljednjem popisu stanovništva. Objavljuju se indikatori kvalitete podataka Registra za rak (omjer mortaliteta i incidencije u toj godini – M/I omjer, postotak registriran samo iz mortalitetnih podataka – %DCO, postotak potvrđen morfološkim metodama – %MV), objavljuju se podaci o distribuciji stadija pri otkrivanju bolesti za pojedina sijela raka. Za potrebe međunarodnih usporedbi objavljuju se dobno-standardizirane stope incidencije za pojedina sijela raka te pripadajuće standardne pogreške, kao i kumulativne stope incidencije za dob 0-64 i 0-74</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Stacionarne ustanove zdravstva, primarna zdravstvena zašita, patohistološke jedinice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o osobi oboljeloj ili umrloj od maligne neoplazme prikupljaju se iz: prijave hospitalizacije zbog maligne bolesti (ONKO-tip) ili ONKO + poruke iz stacionarnih ustanova zdravstva, prijave maligne neoplazme ili ONKO + poruke iz primarne zdravstvene zaštite uključujući privatnu praksu, kopije patohistološkog ili citološkog nalaza i obdukcija ili ONKO + poruke iz patoanatomske jedinice bolnice te obrasca Potvrde o smrti uz sudjelovanje Državnog zavoda za statistiku. Zdravstvene ustanove i zdravstveni radnici privatne prakse dostavljaju individualne podatke u sustav kojim pristupaju zavodi za javno zdravstvo županija i Grada Zagreba čija je zadaća kontrola obuhvata i kvalitete podataka. Dostava podataka definirana je u Uputama za ispunjavanje individualnih zdravstveno-statističkih izvješća; Hrvatski zavod za zdravstveno osiguranje dostavlja podatke za iste dijagnoze za potrebe poboljšanja obuhvata, kvalitete i usklađivanja podataka, kao i druge relevantne evidencije u području zdravstva i zdravstveni ili javnozdravstveni registri.</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Najkasniji datum dostave podataka za izvještajne jedinice: 15.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1.4.4 Ostali državni javnozdravstveni registri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30. prosinca za prethodne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B83200">
              <w:t>„</w:t>
            </w:r>
            <w:r>
              <w:t>Narodne novine</w:t>
            </w:r>
            <w:r w:rsidR="008963E3">
              <w:t>"</w:t>
            </w:r>
            <w:r>
              <w:t>, broj 37/20.)</w:t>
            </w:r>
            <w:r>
              <w:br/>
              <w:t>Odluka o Nacionalnoj klasifikaciji djelatnosti 2007. – NKD 2007. (</w:t>
            </w:r>
            <w:r w:rsidR="00B83200">
              <w:t>„</w:t>
            </w:r>
            <w:r>
              <w:t>Narodne novine</w:t>
            </w:r>
            <w:r w:rsidR="00B83200">
              <w:t>“</w:t>
            </w:r>
            <w:r>
              <w:t>, br. 58/07. i 72/07.)</w:t>
            </w:r>
            <w:r>
              <w:br/>
              <w:t>Nacionalna klasifikacija zanimanja 2010. – NKZ 10. (</w:t>
            </w:r>
            <w:r w:rsidR="00B83200">
              <w:t>„</w:t>
            </w:r>
            <w:r>
              <w:t>Narodne novine</w:t>
            </w:r>
            <w:r w:rsidR="00B83200">
              <w:t>“</w:t>
            </w:r>
            <w:r>
              <w:t>, br. 147/10. i 14/11.)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9C2C06"/>
    <w:p w:rsidR="0023769A" w:rsidRDefault="0023769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1.4.4-N-I-2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74" w:name="_Toc148958222"/>
            <w:r>
              <w:t>Statistika osoba s invaliditetom s Hrvatskim registrom o osobama s invaliditetom</w:t>
            </w:r>
            <w:bookmarkEnd w:id="7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Ime i prezime; spol; datum rođenja; osobni identifikacijski broj (OIB) kao jedinstveni identifikator osobe; mjesto/grad, općina i država rođenja; prebivalište – mjesto/grad, ulica, kućni broj, općina, poštanski broj; boravište – mjesto/grad, ulica, kućni broj, općina, poštanski broj; razina obrazovanja; uzrok koji je doveo do invaliditeta; dijagnoze i šifre bolesti i srodnih zdravstvenih problema i njihovoj reviziji i vrste teškoća djece s teškoćama u razvoju; dijagnoze i šifre bolesti i srodnih zdravstvenih problema prema reviziji Međunarodne klasifikacije bolesti i srodnih zdravstvenih problema (MKB-10) te prema Klasifikaciji uzroka invaliditeta (KUI) i Klasifikaciji funkcioniranja, invaliditeta i zdravlja (MKF); korištenje ortopedskog pomagala, provedeni postupci liječenja,  provedena rehabilitacija; status osobe s invaliditetom; vrijeme eventualne izmjene stupnja invaliditeta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Zavod nadležan za vještačenje, profesionalnu rehabilitaciju i zapošljavanje osoba s invaliditetom; zavod nadležan za obvezno zdravstveno osiguranje; zavod nadležan za mirovinsko osiguranje; zavod nadležan za zapošljavanje; ministarstvo nadležno za upravu; ministarstvo nadležno za obrazovanje; ministarstvo nadležno za hrvatske branitelje; upravno tijelo županije nadležno za poslove obrazovanja odnosno upravnih tijela Grada Zagreba nadležnih za obavljanje poslova vezanih uz ostvarivanje prava djece s teškoćama u razvoju i osoba s invaliditetom; zdravstvene ustanove na primarnoj, sekundarnoj i tercijarnoj razini zdravstvene zaštite; elektronički sustav OIB-a.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U Registar osoba s invaliditetom podaci se prikupljanju iz službenih evidencija i informacijskih sustava izvještajnih jedinica elektroničkim putem i automatskom razmjenom podataka; iz elektroničkog sustava OIB-a te putem Centralnog zdravstvenog informacijskog sustava Republike Hrvatske</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Prema Zakonu o Registru osoba s invaliditetom (</w:t>
            </w:r>
            <w:r w:rsidR="00B83200">
              <w:t>„</w:t>
            </w:r>
            <w:r>
              <w:t>Narodne novine</w:t>
            </w:r>
            <w:r w:rsidR="00B83200">
              <w:t>“</w:t>
            </w:r>
            <w:r>
              <w:t>, broj 63/22)</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Papirnati oblik/elektronički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1.4.4 Ostali državni javnozdravstveni registri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30. travnja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B83200">
              <w:t>„</w:t>
            </w:r>
            <w:r>
              <w:t>Narodne novine</w:t>
            </w:r>
            <w:r w:rsidR="00B83200">
              <w:t>“</w:t>
            </w:r>
            <w:r>
              <w:t>, broj 37/20.)</w:t>
            </w:r>
            <w:r>
              <w:br/>
              <w:t>Odluka o Nacionalnoj klasifikaciji djelatnosti 2007. – NKD 2007. (</w:t>
            </w:r>
            <w:r w:rsidR="00B83200">
              <w:t>„</w:t>
            </w:r>
            <w:r>
              <w:t>Narodne novine</w:t>
            </w:r>
            <w:r w:rsidR="00B83200">
              <w:t>“</w:t>
            </w:r>
            <w:r>
              <w:t>, br. 58/07. i 72/07.)</w:t>
            </w:r>
            <w:r>
              <w:br/>
              <w:t>Nacionalna klasifikacija zanimanja 2010. – NKZ 10. (</w:t>
            </w:r>
            <w:r w:rsidR="00B83200">
              <w:t>„</w:t>
            </w:r>
            <w:r>
              <w:t>Narodne novine</w:t>
            </w:r>
            <w:r w:rsidR="00B83200">
              <w:t>“</w:t>
            </w:r>
            <w:r>
              <w:t>, br. 147/10. i 14/11.)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International Classification of Functioning, Disability and Health (ICF), WHO, 2001.</w:t>
            </w:r>
            <w:r>
              <w:br/>
              <w:t>(Međunarodna klasifikacija funkcioniranja, onesposobljenosti i zdravlja (MKF), Zagreb, 2010.)</w:t>
            </w:r>
          </w:p>
        </w:tc>
      </w:tr>
    </w:tbl>
    <w:p w:rsidR="009C2C06" w:rsidRDefault="009C2C06"/>
    <w:p w:rsidR="0023769A" w:rsidRDefault="0023769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1.4.4-N-I-3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75" w:name="_Toc148958223"/>
            <w:r>
              <w:t>Statistika o psihozama i samoubojstvima s Registrom za psihoze i Registrom samoubojstava</w:t>
            </w:r>
            <w:bookmarkEnd w:id="7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Zdravstveno-statistički pokazatelji za shizofreniju i shizoafektivne poremećaje: podaci o oboljelim osobama liječenima u stacionarnim zdravstvenim ustanovama na temelju prijave hospitalizacije zbog mentalnog poremećaja (JZ-PSH)</w:t>
            </w:r>
            <w:r>
              <w:br/>
              <w:t>Zdravstveno-statističko pokazatelji za samoubojstva: podaci o osobama koje su umrle zbog samoubojstva iz Potvrde o smrti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Stacionarne zdravstvene ustanove bez obzira na vrstu vlasništva i bez obzira na ugovor s HZZO-om, jedinice sudske medicine, mrtvozornici, matični uredi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Stacionarne zdravstvene ustanove dostavljaju individualne podatke u sustav kojim pristupaju zavodi za javno zdravstvo županija i Grada Zagreba čija je zadaća kontrola obuhvata i kvalitete podataka. Dostava podataka definirana je u Uputama za ispunjavanje individualnih zdravstveno-statističkih izvješća. Podaci o osobi oboljeloj od shizofrenije ili shizoafektivnog poremećaja koji se vode u Registru za psihoze: ime i prezime, rođeno prezime, spol, OIB, MBO, datum rođenja, mjesto rođenja, prebivalište, bračno stanje, obrazovanje, radni status, zanimanje, djelatnost, podaci o hospitalizaciji: zdravstvena ustanova, datum prijema i datum otpusta (redovita prijava, dnevna bolnica), cenzus 31. prosinca, glavna psihijatrijska dijagnoza, druga psihijatrijska dijagnoza, somatska dijagnoza, u slučaju smrti dijagnoza smrti (osnovni uzrok, vanjski uzrok), način otpusta, poslovna sposobnost, odnos prema sudu</w:t>
            </w:r>
            <w:r>
              <w:br/>
              <w:t>U dostavljanju individualnih podataka o osobi koja je umrla zbog samoubojstva (Potvrda o smrti) sudjeluje Državni zavod za statistiku. Podaci koji se vode u Registru samoubojstava: ime i prezime, rođeno prezime, spol, OIB, datum rođenja, mjesto rođenja, prebivalište, datum smrti, osnovni i vanjski uzrok smrti, psihijatrijska dijagnoza te druga dijagnoza.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Najkasniji datum dostave podataka za izvještajne jedinice: 15. u mjesecu za </w:t>
            </w:r>
            <w:r w:rsidR="00F25CC1">
              <w:t>prethodni</w:t>
            </w:r>
            <w:r>
              <w:t xml:space="preserve"> mjesec za stacionarne zdravstvene ustanove; 20. u mjesecu za </w:t>
            </w:r>
            <w:r w:rsidR="00F25CC1">
              <w:t>prethodni</w:t>
            </w:r>
            <w:r>
              <w:t xml:space="preserve"> mjesec za matične urede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papirnati oblik</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1.4.4 Ostali državni javnozdravstveni registri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137EA8">
            <w:pPr>
              <w:pStyle w:val="GPPTabele"/>
            </w:pPr>
            <w:r w:rsidRPr="00137EA8">
              <w:t>kraj prosinca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B83200">
              <w:t>„</w:t>
            </w:r>
            <w:r>
              <w:t>Narodne novine</w:t>
            </w:r>
            <w:r w:rsidR="00A146BE">
              <w:t>“</w:t>
            </w:r>
            <w:r>
              <w:t>, broj 37/20.)</w:t>
            </w:r>
            <w:r>
              <w:br/>
              <w:t>Odluka o Nacionalnoj klasifikaciji djelatnosti 2007. – NKD 2007. (</w:t>
            </w:r>
            <w:r w:rsidR="00B83200">
              <w:t>„</w:t>
            </w:r>
            <w:r>
              <w:t>Narodne novine</w:t>
            </w:r>
            <w:r w:rsidR="00B83200">
              <w:t>“</w:t>
            </w:r>
            <w:r>
              <w:t>, br. 58/07. i 72/07.)</w:t>
            </w:r>
            <w:r>
              <w:br/>
              <w:t>Nacionalna klasifikacija zanimanja 2010. – NKZ 10. (</w:t>
            </w:r>
            <w:r w:rsidR="00B83200">
              <w:t>„</w:t>
            </w:r>
            <w:r>
              <w:t>Narodne novine</w:t>
            </w:r>
            <w:r w:rsidR="00B83200">
              <w:t>“</w:t>
            </w:r>
            <w:r>
              <w:t>, br. 147/10. i 14/11.)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p>
        </w:tc>
      </w:tr>
    </w:tbl>
    <w:p w:rsidR="009C2C06" w:rsidRDefault="009C2C06"/>
    <w:p w:rsidR="0023769A" w:rsidRDefault="0023769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1.4.4-N-I-4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Hrvatski zavod za javno zdravstvo</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76" w:name="_Toc148958224"/>
            <w:r>
              <w:t>Prijava osoba sa šećernom bolešću s CroDiab registrom osoba sa šećernom bolešću</w:t>
            </w:r>
            <w:bookmarkEnd w:id="7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bolesnika u registru na kraju godine, indikatori šećerne bolesti [HbA1c: udio bolesnika s vrijednostima u posljednjih 12 mjeseci, HbA1c: udio bolesnika s HbA1c &gt;7,5% u posljednjih 12 mjeseci, lipidi: udio bolesnika s profilom lipida u posljednjih 12 mjeseci, lipidi: udio bolesnika s vrijednostima ukupnog kolesterola &gt;4,5 mmol/l, lipidi: udio bolesnika s vrijednostima LDL &gt;2.5 mmol/l, lipidi: udio bolesnika s vrijednostima HDL&lt;1.00 mmol/l, lipidi: udio bolesnika s vrijednostima triglicerida &gt;1.7 mmol/l, mikroalbuminurija: udio bolesnika testiranih u posljednjih 12 mjeseci, mikroalbuminurija: udio bolesnika s mikroalbuminurijom u posljednjih 12 mjeseci, krvni tlak: udio bolesnika s vrijednostima u posljednjih 12 mjeseci, krvni tlak: udio bolesnika s RR&gt;130/80 u posljednjih 12 mjeseci, udio bolesnika koji puše, udio bolesnika s iITM&gt;=25 kg/m2(&gt;=30 kg/m2)].</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Stacionarne ustanove zdravstva, primarna zdravstvena zaštita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od svih zdravstvenih ustanova i djelatnika dostavom baza podataka strukturiranih u skladu sa Uputama za ispunjavanje individualnih zdravstveno – statističkih izvješća Hrvatskog zavoda za javno zdravstvo. Osim aktivnog prijavljivanja CroDiab registru priključuju se i ostale baze podataka relevantne za praćenje osoba sa šećernom bolešću. Tijekom 2011. godine uspostavljena je razmjena  podataka s bazom podataka Centralnog zdravstvenog informacijskog sustava Hrvatske (CEZIH), od 2015. godine uključeni su i podaci panela, a od 2017. godine registru je priključena i evidencija hospitalizacija, rehabilitacija i dnevnih bolnica prilikom  priključivanja CroDiab registra NAJS -u (Nacionalni javnozdravstveni informacijski sustav, Hrvatski zavod za javno zdravstvo).</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15. siječnja za prethodnu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Podaci se dostavljaju u obliku odgovarajućih baza podataka strukturiranih u skladu s Uputama za ispunjavanje individualnih zdravstveno – statističkih izvješća ili izravnim prijavljivanjem putem aplikacije Nacionalnog javnozdravstvenog informacijskog sustava (NAJS).</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1.4.4 Ostali državni javnozdravstveni registri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30. travnja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B83200">
              <w:t>„</w:t>
            </w:r>
            <w:r>
              <w:t>Narodne novine</w:t>
            </w:r>
            <w:r w:rsidR="00B83200">
              <w:t>“</w:t>
            </w:r>
            <w:r>
              <w:t>,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ICD-10-International Statistical Classification of Diseases and Related Health Problems, Tenth Revision, Volume 1, 2008 Edition, WHO 2009. (Međunarodna klasifikacija bolesti i srodnih zdravstvenih problema, MKB-10, Deseta revizija, Svezak 1., Drugo izdanje, 2012., Svjetska zdravstvena organizacija, 2009.)</w:t>
            </w:r>
            <w:r>
              <w:br/>
              <w:t>International Classification of Functioning, Disability and Health (ICF), WHO, 2001.(Međunarodna klasifikacija funkcioniranja, onesposobljenosti i zdravlja (MKF), Zagreb, 2010.)</w:t>
            </w:r>
          </w:p>
        </w:tc>
      </w:tr>
    </w:tbl>
    <w:p w:rsidR="009C2C06" w:rsidRDefault="009C2C06"/>
    <w:p w:rsidR="009C2C06" w:rsidRDefault="009C2C06"/>
    <w:p w:rsidR="00167A1C" w:rsidRDefault="00167A1C">
      <w:pPr>
        <w:spacing w:after="200" w:line="276" w:lineRule="auto"/>
        <w:jc w:val="left"/>
        <w:rPr>
          <w:rFonts w:ascii="Arial Narrow" w:hAnsi="Arial Narrow"/>
          <w:b/>
          <w:kern w:val="0"/>
          <w:sz w:val="22"/>
        </w:rPr>
      </w:pPr>
      <w:r>
        <w:br w:type="page"/>
      </w:r>
    </w:p>
    <w:p w:rsidR="009C2C06" w:rsidRDefault="00F64048">
      <w:pPr>
        <w:pStyle w:val="GPPPodpodrucje"/>
      </w:pPr>
      <w:bookmarkStart w:id="77" w:name="_Toc148958225"/>
      <w:r>
        <w:t>Tema 1.5. Dohodak i potrošnja</w:t>
      </w:r>
      <w:bookmarkEnd w:id="77"/>
    </w:p>
    <w:p w:rsidR="009C2C06" w:rsidRDefault="009C2C06"/>
    <w:p w:rsidR="009C2C06" w:rsidRDefault="00F64048">
      <w:pPr>
        <w:pStyle w:val="GPPPodpodrucje"/>
      </w:pPr>
      <w:bookmarkStart w:id="78" w:name="_Toc148958226"/>
      <w:r>
        <w:rPr>
          <w:sz w:val="18"/>
        </w:rPr>
        <w:t>Modul 1.5.2 DOHODAK, SOCIJALNA UKLJUČENOST I ŽIVOTNI UVJETI</w:t>
      </w:r>
      <w:bookmarkEnd w:id="78"/>
    </w:p>
    <w:p w:rsidR="009C2C06" w:rsidRDefault="009C2C06"/>
    <w:p w:rsidR="009C2C06" w:rsidRDefault="00F64048">
      <w:pPr>
        <w:pStyle w:val="GPPOznaka"/>
      </w:pPr>
      <w:r>
        <w:rPr>
          <w:sz w:val="18"/>
        </w:rPr>
        <w:t>1.5.2-I-1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bookmarkStart w:id="79" w:name="_Hlk146876205"/>
            <w:r>
              <w:rPr>
                <w:b/>
                <w:i/>
                <w:color w:val="002060"/>
              </w:rPr>
              <w:t>Naziv statističke aktivnosti</w:t>
            </w:r>
          </w:p>
        </w:tc>
        <w:tc>
          <w:tcPr>
            <w:tcW w:w="7202" w:type="dxa"/>
          </w:tcPr>
          <w:p w:rsidR="009C2C06" w:rsidRDefault="00F64048">
            <w:pPr>
              <w:pStyle w:val="GPPNaziv"/>
            </w:pPr>
            <w:bookmarkStart w:id="80" w:name="_Toc148958227"/>
            <w:r>
              <w:t>Anketa o dohotku stanovništva (ADS)</w:t>
            </w:r>
            <w:bookmarkEnd w:id="80"/>
          </w:p>
        </w:tc>
      </w:tr>
      <w:bookmarkEnd w:id="79"/>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dohotku, različitim monetarnim i nemonetarnim primanjima kućanstava i članova kućanstava, demografskim obilježjima, ekonomskoj aktivnosti i obrazovnom statusu članova kućanstava, brizi o vlastitom zdravlju i o djeci, financijskim i materijalnim uvjetima u kućanstvima te o ostalim aspektima životnih uvjeta.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Privatna kućanstva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Osobni ili telefonski kontakt anketara sa kućanstvom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Od početka ožujka do kraja lipnja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1.05.02 Dohodak, socijalna uključenost i životni uvjeti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A665DC">
            <w:pPr>
              <w:pStyle w:val="GPPTabele"/>
            </w:pPr>
            <w:r>
              <w:t>Ožujak</w:t>
            </w:r>
            <w:r w:rsidR="00F64048">
              <w:t xml:space="preserve"> - za podatke prikupljene u prethodnoj godini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7C3190">
              <w:t>„</w:t>
            </w:r>
            <w:r>
              <w:t>Narodne novine</w:t>
            </w:r>
            <w:r w:rsidR="007C3190">
              <w:t>“</w:t>
            </w:r>
            <w:r>
              <w:t>, br. 58/07. i 72/07.)</w:t>
            </w:r>
            <w:r>
              <w:br/>
              <w:t>Nacionalna klasifikacija zanimanja 2010. – NKZ 10. (</w:t>
            </w:r>
            <w:r w:rsidR="007C3190">
              <w:t>„</w:t>
            </w:r>
            <w:r>
              <w:t>Narodne novine", br. 147/10. i 14/11.)</w:t>
            </w:r>
            <w:r>
              <w:br/>
              <w:t>Nacionalna klasifikacija statističkih regija 2021. (HR_NUTS 2021.), (</w:t>
            </w:r>
            <w:r w:rsidR="007C3190">
              <w:t>„</w:t>
            </w:r>
            <w:r>
              <w:t>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3878B1">
            <w:pPr>
              <w:pStyle w:val="GPPTabele"/>
            </w:pPr>
            <w:r>
              <w:t xml:space="preserve">Uredba </w:t>
            </w:r>
            <w:r w:rsidR="00F64048">
              <w:t>(EU)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(SL L 26 1/1, 14.10.2019.)</w:t>
            </w:r>
            <w:r w:rsidR="00F64048">
              <w:br/>
            </w:r>
            <w:r>
              <w:t xml:space="preserve">Provedbena Uredba Komisije </w:t>
            </w:r>
            <w:r w:rsidR="00F64048">
              <w:t>(EU) 2019/2242 od 16. prosinca 2019. o utvrđivanju tehničkih stavki skupova podataka, tehničkih formata te detaljnih postupaka i sadržaja izvješća o kvaliteti za organizaciju ankete na uzorku u području dohotka i životnih uvjeta u skladu s Uredbom (EU) 2019/1700 Europskog parlamenta i Vijeća (SL L 336, 20.12.2019.)</w:t>
            </w:r>
            <w:r w:rsidR="00F64048">
              <w:br/>
            </w:r>
            <w:r w:rsidR="00F04604">
              <w:t xml:space="preserve">Provedbena Uredba Komisije </w:t>
            </w:r>
            <w:r w:rsidR="00F64048">
              <w:t>(EU) 2019/2180 od 16. prosinca 2019. o utvrđivanju detaljnih postupaka i sadržaja izvješćâ o kvaliteti u skladu s Uredbom (EU) 2019/1700 Europskog parlamenta i Vijeća (SL L 330, 20.12.2019.)</w:t>
            </w:r>
            <w:r w:rsidR="00F64048">
              <w:br/>
            </w:r>
            <w:r w:rsidR="00F04604">
              <w:t xml:space="preserve">Provedbena Uredba Komisije </w:t>
            </w:r>
            <w:r w:rsidR="00F64048">
              <w:t>(EU) 2019/2181 od 16. prosinca 2019. o utvrđivanju tehničkih značajki za stavke koje su zajedničke za više skupova podataka u skladu s Uredbom (EU) 2019/1700 Europskog parlamenta i Vijeća (SL L 330, 20.12.2019.)</w:t>
            </w:r>
            <w:r w:rsidR="00F64048">
              <w:br/>
            </w:r>
            <w:r w:rsidR="00F04604">
              <w:t xml:space="preserve">Delegirana Uredba Komisije </w:t>
            </w:r>
            <w:r w:rsidR="00F64048">
              <w:t>(EU) 2020/256 od 16. prosinca 2019.</w:t>
            </w:r>
            <w:r w:rsidR="00F64048">
              <w:br/>
              <w:t>o dopuni Uredbe (EU) 2019/1700 Europskog parlamenta i Vijeća uspostavom višegodišnjeg ponavljajućeg planiranja (SL L 54, 26.2.2020.)</w:t>
            </w:r>
            <w:r w:rsidR="00F64048">
              <w:br/>
            </w:r>
            <w:r w:rsidR="00F04604">
              <w:t>Delegirana Uredba Komisije</w:t>
            </w:r>
            <w:r w:rsidR="00F64048">
              <w:t xml:space="preserve"> (EU) 2020/258 od 16. prosinca 2019 o dopuni Uredbe (EU) 2019/1700 Europskog parlamenta i Vijeća utvrđivanjem broja i naziva varijabli za područje dohotka i životnih uvjeta (SL L 54, 26.2.2020.)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r>
            <w:r>
              <w:br/>
            </w:r>
            <w:r w:rsidR="00440FB5">
              <w:t>Delegirana Uredba Komisije</w:t>
            </w:r>
            <w:r>
              <w:t xml:space="preserve"> (EU) 2019/1755 od 8. kolovoza 2019. o izmjeni priloga Uredbi (EZ) br. 1059/2003 Europskog parlamenta i Vijeća o uspostavi zajedničke klasifikacije prostornih jedinica za statistiku (NUTS). (SL L 270, 24.10.2019.)</w:t>
            </w:r>
          </w:p>
          <w:p w:rsidR="007A709D" w:rsidRDefault="00440FB5">
            <w:pPr>
              <w:pStyle w:val="GPPTabele"/>
            </w:pPr>
            <w:r w:rsidRPr="007A709D">
              <w:t xml:space="preserve">Provedbena Uredba Komisije </w:t>
            </w:r>
            <w:r w:rsidR="007A709D" w:rsidRPr="007A709D">
              <w:t>(EU) 2022/2498 оd 9. prosinca 2022. o utvrđivanju tehničkih stavki skupova podataka o pristupu uslugama za anketu na uzorku u području dohotka i životnih uvjeta, u skladu s Uredbom (EU) 2019/1700 Europskog parlamenta i Vijeća</w:t>
            </w:r>
          </w:p>
        </w:tc>
      </w:tr>
    </w:tbl>
    <w:p w:rsidR="009C2C06" w:rsidRDefault="009C2C06"/>
    <w:p w:rsidR="009C2C06" w:rsidRDefault="009C2C06"/>
    <w:p w:rsidR="009C2C06" w:rsidRDefault="00F64048">
      <w:pPr>
        <w:pStyle w:val="GPPPodpodrucje"/>
      </w:pPr>
      <w:bookmarkStart w:id="81" w:name="_Toc148958228"/>
      <w:r>
        <w:t>Tema 1.6. Socijalna zaštita</w:t>
      </w:r>
      <w:bookmarkEnd w:id="81"/>
    </w:p>
    <w:p w:rsidR="009C2C06" w:rsidRDefault="009C2C06"/>
    <w:p w:rsidR="009C2C06" w:rsidRDefault="00F64048">
      <w:pPr>
        <w:pStyle w:val="GPPPodpodrucje"/>
      </w:pPr>
      <w:bookmarkStart w:id="82" w:name="_Toc148958229"/>
      <w:r>
        <w:rPr>
          <w:sz w:val="18"/>
        </w:rPr>
        <w:t>Modul 1.6.1 SOCIJALNA ZAŠTITA (ESSPROS)</w:t>
      </w:r>
      <w:bookmarkEnd w:id="82"/>
    </w:p>
    <w:p w:rsidR="009C2C06" w:rsidRDefault="009C2C06"/>
    <w:p w:rsidR="009C2C06" w:rsidRDefault="00F64048">
      <w:pPr>
        <w:pStyle w:val="GPPOznaka"/>
      </w:pPr>
      <w:r>
        <w:rPr>
          <w:sz w:val="18"/>
        </w:rPr>
        <w:t>1.6.1-II-1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83" w:name="_Toc148958230"/>
            <w:r>
              <w:t>Europski sustav integrirane statistike socijalne zaštite (ESSPROS-ov modul za neto davanja u sklopu socijalne zaštite - ograničeni pristup)</w:t>
            </w:r>
            <w:bookmarkEnd w:id="8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Identifikacija opsega i strukture utjecaja fiskalnih mjera na učinak naknada socijalne zaštite koje su obuhvaćene Središnjim sustavom ESSPROS</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Hrvatski zavod za zapošljavanje, Hrvatski zavod za mirovinsko osiguranje, Hrvatski zavod za zdravstveno osiguranje, Središnji registar osiguranika, ministarstva i druga državna tijela, drugi subjekti koji raspolažu administrativnim podacima o socijalnoj zaštiti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Najkasnije do siječnja tekuće godine za pretprošlu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Godišnji financijski izvještaji proračuna, proračunskih i izvanproračunskih korisnika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ESSPROS-ova klasifikacija programa socijalne zaštite, ESSPROS-ova klasifikacija primitaka, izdataka i naknada socijalne zaštite</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1.6.1 Socijalna zaštita (ESSPROS)</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Veljača tekuće godine za podatke iz pretprošle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tržištu rada („Narodne novine“, br. 118/18., 32/20. i 18/22.)</w:t>
            </w:r>
            <w:r>
              <w:br/>
              <w:t>Zakon o osiguranju radničkih tražbina („Narodne novine“, br. 70/17. i 18/23.)</w:t>
            </w:r>
            <w:r>
              <w:br/>
              <w:t>Zakon o mirovinskom osiguranju („Narodne novine“, br. 157/13., 151/14., 33/15., 93/15., 120/16., 18/18. – Odluka Ustavnog suda Republike Hrvatske, 62/18., 115/18., 102/19., 84/21. i 119/22.)</w:t>
            </w:r>
            <w:r>
              <w:br/>
              <w:t>Zakon o obveznom zdravstvenom osiguranju („Narodne novine“, br. 80/13., 137/13., 98/19. i 33/23.)</w:t>
            </w:r>
            <w:r>
              <w:br/>
              <w:t>Zakon o obveznom zdravstvenom osiguranju i zdravstvenoj zaštiti stranaca u Republici Hrvatskoj</w:t>
            </w:r>
            <w:r w:rsidR="00D04CAC">
              <w:t xml:space="preserve"> </w:t>
            </w:r>
            <w:r>
              <w:t>(„Narodne novine“, br. 80/13., 15/18., 26/21. i 46/22.)</w:t>
            </w:r>
            <w:r>
              <w:br/>
              <w:t>Zakon o dobrovoljnom zdravstvenom osiguranju („Narodne novine“, br. 85/06., 150/08., 71/10., 53/20., 120/21. i 23/23.)</w:t>
            </w:r>
            <w:r>
              <w:br/>
              <w:t>Zakon o rodiljnim i roditeljskim potporama („Narodne novine“, broj 152/22.)</w:t>
            </w:r>
            <w:r>
              <w:br/>
              <w:t>Zakon o doplatku za djecu („Narodne novine“, br. 94/01., 138/06., 107/07., 37/08. – Odluka Ustavnog suda Republike Hrvatske, 61/11., 112/12., 82/15. i 58/18.)</w:t>
            </w:r>
            <w:r>
              <w:br/>
              <w:t>Zakon o socijalnoj skrbi („Narodne novine“, br. 18/22., 46/22. i 119/22.)</w:t>
            </w:r>
            <w:r>
              <w:br/>
              <w:t>Zakon o udomiteljstvu („Narodne novine“, br. 115/18. i 18/22.)</w:t>
            </w:r>
            <w:r>
              <w:br/>
              <w:t>Zakon o obveznim mirovinskim fondovima („Narodne novine“, br. 19/14., 93/15., 64/18., 115/18. i 58/20.)</w:t>
            </w:r>
            <w:r>
              <w:br/>
              <w:t>Zakon o mirovinskim osiguravajućim društvima („Narodne novine“, br. 22/14., 29/18. i 115/18.)</w:t>
            </w:r>
            <w:r>
              <w:br/>
              <w:t>Zakon o hrvatskim braniteljima iz Domovinskog rata i članovima njihovih obitelji („Narodne novine“, br. 121/17., 98/19. i 84/21.)</w:t>
            </w:r>
            <w:r>
              <w:br/>
              <w:t>Zakon o civilnim stradalnicima iz Domovinskog rata („Narodne novine“, broj 84/21.)</w:t>
            </w:r>
            <w:r>
              <w:br/>
              <w:t>Zakon o obeštećenju radnika profesionalno izloženih azbestu („Narodne novine“, br. 79/07., 139/10. i 111/18.)</w:t>
            </w:r>
            <w:r>
              <w:br/>
              <w:t>Pravilnik o pravima, uvjetima i načinu ostvarivanja prava iz obveznoga zdravstvenog osiguranja u slučaju  ozljede na radu i profesionalne bolesti („Narodne novine“, br. 75/14., 154/14., 79/15., 139/15., 105/16., 40/17., 66/17., 109/17., 132/17., 119/18., 41/19., 22/20., 39/20. i 02/22.)</w:t>
            </w:r>
            <w:r>
              <w:br/>
              <w:t>Zakon o zaštiti vojnih i civilnih invalida rata („Narodne novine“, br. 33/92., 57/92., 77/92., 27/93., 58/93., 02/94., 76/94., 108/95., 108/96., 82/01., 103/03., 148/13. i 98/19.)</w:t>
            </w:r>
            <w:r>
              <w:br/>
              <w:t>Zakon o pravima žrtava seksualnog nasilja za vrijeme oružane agresije na Republiku Hrvatsku u Domovinskom ratu („Narodne novine“, br. 64/15. i 98/19.)</w:t>
            </w:r>
            <w:r>
              <w:br/>
              <w:t>Zakon o financiranju jedinica lokalne i područne (regionalne) samouprave („Narodne novine“, br.  127/17., 138/20. i 151/22.)</w:t>
            </w:r>
            <w:r>
              <w:br/>
              <w:t>Zakon o udrugama („Narodne novine“, br. 74/14., 70/17., 98/19. i 151/22.)</w:t>
            </w:r>
            <w:r>
              <w:br/>
              <w:t>Zakon o Hrvatskom crvenom križu („Narodne novine“, br. 71/10. i 136/20.)</w:t>
            </w:r>
            <w:r>
              <w:br/>
              <w:t>Zakon o humanitarnoj pomoći („Narodne novine“, br. 102/15. i 98/19.)</w:t>
            </w:r>
            <w:r>
              <w:br/>
              <w:t>Zakon o doprinosima („Narodne novine“, br. 84/08., 152/08., 94/09., 18/11., 22/12., 144/12., 148/13., 41/14., 143/14., 115/16., 106/18. i 33/23.)</w:t>
            </w:r>
            <w:r>
              <w:br/>
              <w:t>Zakon o porezu na dohodak („Narodne novine“, br. 115/16., 106/18., 121/19., 32/20., 138/20. i 151/22.)</w:t>
            </w:r>
            <w:r>
              <w:br/>
              <w:t>Zakon o nacionalnoj naknadi za starije osobe („Narodne novine“, broj 62/20.)</w:t>
            </w:r>
            <w:r>
              <w:br/>
              <w:t>Zakon o dodatku na mirovine ostvarene prema Zakonu o mirovinskom osiguranju („Narodne novine“, br. 79/07., 114/11. i 115/18.)</w:t>
            </w:r>
            <w:r>
              <w:br/>
              <w:t>Zakon o privremenom uzdržavanju („Narodne novine“, broj 92/14.)</w:t>
            </w:r>
            <w:r>
              <w:br/>
              <w:t>Zakon o minimalnoj plaći („Narodne novine“, br. 118/18. i 120/21.)</w:t>
            </w:r>
            <w:r>
              <w:br/>
              <w:t>Statut Grada Zagreba (Službeni glasnik Grada Zagreba, br. 23/16., 2/18., 23/18., 3/20., 3/21., 11/21. i 16/22.)</w:t>
            </w:r>
            <w:r>
              <w:br/>
              <w:t>Odluka o socijalnoj skrbi (Službeni glasnik Grada Zagreba, br. 22/22., 29/22. i 08/23.)</w:t>
            </w:r>
            <w:r>
              <w:br/>
              <w:t>Odluka o načinu ostvarivanja prednosti pri upisu djece i mjerilima za naplatu usluga predškolskih ustanova Grada Zagreba od roditelja - korisnika usluga (Službeni glasnik Grada Zagreba, br. 06/11., 19/11. i 15/12.)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458/2007 Europskog parlamenta i Vijeća od 25. travnja 2007. o Europskom sustavu integrirane statistike socijalne zaštite (ESSPROS) (Tekst značajan za EGP) (SL L 113, 30. 4. 2007.)</w:t>
            </w:r>
            <w:r>
              <w:br/>
              <w:t>Uredba Komisije (EZ) br. 1322/2007 od 12. studenoga 2007. o provedbi Uredbe (EZ) br. 458/2007 Europskog parlamenta i Vijeća o Europskom sustavu integrirane statistike socijalne zaštite (ESSPROS) u odnosu na odgovarajuće formate za slanje, rezultata koji se šalju te kriterija za mjerenje kvalitete u odnosu na osnovni sustav ESSPROS-a i modul korisnika mirovina (SL L 294, 13. 11. 2007.)</w:t>
            </w:r>
            <w:r>
              <w:br/>
              <w:t>Uredba Komisije (EZ) br. 10/2008 od 8. siječnja 2008. o provedbi Uredbe (EZ) br. 458/2007 Europskog parlamenta i Vijeća o Europskom sustavu integrirane statistike socijalne zaštite (ESSPROS) u vezi s definicijama, detaljnim klasifikacijama i pravilima za diseminaciju za središnji sustav ESSPROS-a i modul za korisnike mirovina (Tekst značajan za EGP) (SL L 5, 9. 1. 2008.)</w:t>
            </w:r>
            <w:r>
              <w:br/>
              <w:t>Uredba Komisije (EU) br. 110/2011 od 8. veljače 2011. o provedbi Uredbe (EZ) br. 485/2007 Europskog parlamenta i Vijeća o Europskom sustavu integrirane statistike socijalne zaštite (Esspros) u odnosu na odgovarajuće formate za slanje podataka, rezultatima koje treba poslati i kriterijima za mjerenje kvalitete za Essprosov modul za neto davanja u okviru socijalne zaštite (Tekst značajan za EGP) (SL L 34, 9. 2. 2011.)</w:t>
            </w:r>
            <w:r>
              <w:br/>
              <w:t>Uredba Komisije (EZ) br. 263/2011 od 17. ožujka 2011. o provedbi Uredbe (EZ) br. 485/2007 Europskog parlamenta i Vijeća o Europskom sustavu integrirane statistike socijalne zaštite (ESSPROS) u odnosu na početak cjelovitog prikupljanja podataka za ESSPROS-ov modul za neto davanja u okviru socijalne zaštite (Tekst značajan za EGP) (SL L 71, 18. 3. 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Eurostata za ESSPROS</w:t>
            </w:r>
          </w:p>
        </w:tc>
      </w:tr>
    </w:tbl>
    <w:p w:rsidR="009C2C06" w:rsidRDefault="009C2C06"/>
    <w:p w:rsidR="009C2C06" w:rsidRDefault="00F64048">
      <w:pPr>
        <w:pStyle w:val="GPPOznaka"/>
      </w:pPr>
      <w:r>
        <w:rPr>
          <w:sz w:val="18"/>
        </w:rPr>
        <w:t>1.6.1-II-2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84" w:name="_Toc148958231"/>
            <w:r>
              <w:t>Europski sustav integrirane statistike socijalne zaštite (Središnji sustav i Modul o korisnicima mirovina)</w:t>
            </w:r>
            <w:bookmarkEnd w:id="8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primicima i izdacima socijalne zaštite u Republici Hrvatskoj, udjelu pojedinih funkcija socijalne zaštite, korisnicima mirovina itd.</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Hrvatski zavod za zapošljavanje, Hrvatski zavod za mirovinsko osiguranje, Hrvatski zavod za zdravstveno osiguranje, Središnji registar osiguranika, ministarstva i druga državna tijela, drugi subjekti koji raspolažu administrativnim podacima o socijalnoj zaštiti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Najkasnije do siječnja tekuće godine za pretprošlu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Godišnji financijski izvještaji proračuna, proračunskih i izvanproračunskih korisnika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ESSPROS-ova klasifikacija programa socijalne zaštite, ESSPROS-ova klasifikacija primitaka, izdataka i naknada socijalne zaštite</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1.6.1 Socijalna zaštita (ESSPROS)</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Veljača tekuće godine za podatke iz pretprošle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tržištu rada („Narodne novine“, br. 118/18., 32/20. i 18/22.)</w:t>
            </w:r>
            <w:r>
              <w:br/>
              <w:t>Zakon o osiguranju radničkih tražbina („Narodne novine“, br. 70/17. i 18/23.)</w:t>
            </w:r>
            <w:r>
              <w:br/>
              <w:t>Zakon o mirovinskom osiguranju („Narodne novine“, br. 157/13., 151/14., 33/15., 93/15., 120/16., 18/18. – Odluka Ustavnog suda Republike Hrvatske, 62/18., 115/18., 102/19., 84/21. i 119/22.)</w:t>
            </w:r>
            <w:r>
              <w:br/>
              <w:t>Zakon o obveznom zdravstvenom osiguranju („Narodne novine“, br. 80/13., 137/13., 98/19. i 33/23.)</w:t>
            </w:r>
            <w:r>
              <w:br/>
              <w:t>Zakon o obveznom zdravstvenom osiguranju i zdravstvenoj zaštiti stranaca u Republici Hrvatskoj</w:t>
            </w:r>
            <w:r w:rsidR="00D04CAC">
              <w:t xml:space="preserve"> </w:t>
            </w:r>
            <w:r>
              <w:t>(„Narodne novine“, br. 80/13., 15/18., 26/21. i 46/22.)</w:t>
            </w:r>
            <w:r>
              <w:br/>
              <w:t>Zakon o dobrovoljnom zdravstvenom osiguranju („Narodne novine“, br. 85/06., 150/08., 71/10., 53/20., 120/21. i 23/23.)</w:t>
            </w:r>
            <w:r>
              <w:br/>
              <w:t>Zakon o rodiljnim i roditeljskim potporama („Narodne novine“, broj 152/22.)</w:t>
            </w:r>
            <w:r>
              <w:br/>
              <w:t>Zakon o doplatku za djecu („Narodne novine“, br. 94/01., 138/06., 107/07., 37/08. – Odluka Ustavnog suda Republike Hrvatske, 61/11., 112/12., 82/15. i 58/18.)</w:t>
            </w:r>
            <w:r>
              <w:br/>
              <w:t>Zakon o socijalnoj skrbi („Narodne novine“, br. 18/22., 46/22. i 119/22.)</w:t>
            </w:r>
            <w:r>
              <w:br/>
              <w:t>Zakon o udomiteljstvu („Narodne novine“, br. 115/18. i 18/22.)</w:t>
            </w:r>
            <w:r>
              <w:br/>
              <w:t>Zakon o obveznim mirovinskim fondovima („Narodne novine“, br. 19/14., 93/15., 64/18., 115/18. i 58/20.)</w:t>
            </w:r>
            <w:r>
              <w:br/>
              <w:t>Zakon o mirovinskim osiguravajućim društvima („Narodne novine“, br. 22/14., 29/18. i 115/18.)</w:t>
            </w:r>
            <w:r>
              <w:br/>
              <w:t>Zakon o hrvatskim braniteljima iz Domovinskog rata i članovima njihovih obitelji („Narodne novine“, br. 121/17., 98/19. i 84/21.)</w:t>
            </w:r>
            <w:r>
              <w:br/>
              <w:t>Zakon o civilnim stradalnicima iz Domovinskog rata („Narodne novine“, broj 84/21.)</w:t>
            </w:r>
            <w:r>
              <w:br/>
              <w:t>Zakon o obeštećenju radnika profesionalno izloženih azbestu („Narodne novine“, br. 79/07., 139/10. i 111/18.)</w:t>
            </w:r>
            <w:r>
              <w:br/>
              <w:t>Pravilnik o pravima, uvjetima i načinu ostvarivanja prava iz obveznoga zdravstvenog osiguranja u slučaju  ozljede na radu i profesionalne bolesti („Narodne novine“, br. 75/14., 154/14., 79/15., 139/15., 105/16., 40/17., 66/17., 109/17., 132/17., 119/18., 41/19., 22/20., 39/20. i 02/22.)</w:t>
            </w:r>
            <w:r>
              <w:br/>
              <w:t>Zakon o zaštiti vojnih i civilnih invalida rata („Narodne novine“, br. 33/92., 57/92., 77/92., 27/93., 58/93., 02/94., 76/94., 108/95., 108/96., 82/01., 103/03., 148/13. i 98/19.)</w:t>
            </w:r>
            <w:r>
              <w:br/>
              <w:t>Zakon o pravima žrtava seksualnog nasilja za vrijeme oružane agresije na Republiku Hrvatsku u Domovinskom ratu („Narodne novine“, br. 64/15. i 98/19.)</w:t>
            </w:r>
            <w:r>
              <w:br/>
              <w:t>Zakon o financiranju jedinica lokalne i područne (regionalne) samouprave („Narodne novine“, br.  127/17., 138/20. i 151/22.)</w:t>
            </w:r>
            <w:r>
              <w:br/>
              <w:t>Zakon o udrugama („Narodne novine“, br. 74/14., 70/17., 98/19. i 151/22.)</w:t>
            </w:r>
            <w:r>
              <w:br/>
              <w:t>Zakon o Hrvatskom crvenom križu („Narodne novine“, br. 71/10. i 136/20.)</w:t>
            </w:r>
            <w:r>
              <w:br/>
              <w:t>Zakon o humanitarnoj pomoći („Narodne novine“, br. 102/15. i 98/19.)</w:t>
            </w:r>
            <w:r>
              <w:br/>
              <w:t>Zakon o doprinosima („Narodne novine“, br. 84/08., 152/08., 94/09., 18/11., 22/12., 144/12., 148/13., 41/14., 143/14., 115/16., 106/18. i 33/23.)</w:t>
            </w:r>
            <w:r>
              <w:br/>
              <w:t>Zakon o porezu na dohodak („Narodne novine“, br. 115/16., 106/18., 121/19., 32/20., 138/20. i 151/22.)</w:t>
            </w:r>
            <w:r>
              <w:br/>
              <w:t>Zakon o nacionalnoj naknadi za starije osobe („Narodne novine“, broj 62/20.)</w:t>
            </w:r>
            <w:r>
              <w:br/>
              <w:t>Zakon o dodatku na mirovine ostvarene prema Zakonu o mirovinskom osiguranju („Narodne novine“, br. 79/07., 114/11. i 115/18.)</w:t>
            </w:r>
            <w:r>
              <w:br/>
              <w:t>Zakon o privremenom uzdržavanju („Narodne novine“, broj 92/14.)</w:t>
            </w:r>
            <w:r>
              <w:br/>
              <w:t>Zakon o minimalnoj plaći („Narodne novine“, br. 118/18. i 120/21.)</w:t>
            </w:r>
            <w:r>
              <w:br/>
              <w:t>Statut Grada Zagreba (Službeni glasnik Grada Zagreba, br. 23/16., 2/18., 23/18., 3/20., 3/21., 11/21. i 16/22.)</w:t>
            </w:r>
            <w:r>
              <w:br/>
              <w:t>Odluka o socijalnoj skrbi (Službeni glasnik Grada Zagreba, br. 22/22., 29/22. i 08/23.)</w:t>
            </w:r>
            <w:r>
              <w:br/>
              <w:t>Odluka o načinu ostvarivanja prednosti pri upisu djece i mjerilima za naplatu usluga predškolskih ustanova Grada Zagreba od roditelja - korisnika usluga (Službeni glasnik Grada Zagreba, br. 06/11., 19/11. i 15/12.)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458/2007 Europskog parlamenta i Vijeća od 25. travnja 2007. o Europskom sustavu integrirane statistike socijalne zaštite (ESSPROS) (Tekst značajan za EGP) (SL L 113, 30. 4. 2007.)</w:t>
            </w:r>
            <w:r>
              <w:br/>
              <w:t>Uredba Komisije (EZ) br. 1322/2007 od 12. studenoga 2007. o provedbi Uredbe (EZ) br. 458/2007 Europskog parlamenta i Vijeća o Europskom sustavu integrirane statistike socijalne zaštite (ESSPROS) u odnosu na odgovarajuće formate za slanje, rezultata koji se šalju te kriterija za mjerenje kvalitete u odnosu na osnovni sustav ESSPROS-a i modul korisnika mirovina (SL L 294, 13. 11. 2007.)</w:t>
            </w:r>
            <w:r>
              <w:br/>
              <w:t>Uredba Komisije (EZ) br. 10/2008 od 8. siječnja 2008. o provedbi Uredbe (EZ) br. 458/2007 Europskog parlamenta i Vijeća o Europskom sustavu integrirane statistike socijalne zaštite (ESSPROS) u vezi s definicijama, detaljnim klasifikacijama i pravilima za diseminaciju za središnji sustav ESSPROS-a i modul za korisnike mirovina (Tekst značajan za EGP) (SL L 5, 9. 1.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Eurostata za ESSPROS</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1.6.1-III-3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85" w:name="_Toc148958232"/>
            <w:r>
              <w:t>Upitnik (OECD) "Tax-Benefit Systems in Croatia"</w:t>
            </w:r>
            <w:bookmarkEnd w:id="85"/>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Upitnik "Tax-Benefit Systems in Croatia", Organizacije za europsku suradnju i razvoj (OECD), smjera prikupljanju vrlo obimnog skupa kvalitativnih informacija o nizu nacionalnih programa socijalne zaštite. Također, na temelju pruženih informacija, Organizacija za europsku suradnju i razvoj razvija kvantitativne modele koji zahtijevaju naknadnu provjeru.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Upitnik "Tax-Benefit Systems in Croatia", Organizacije za europsku suradnju i razvoj (OECD), smjera prikupljanju vrlo obimnog skupa kvalitativnih informacija o nizu nacionalnih programa socijalne zaštite. Također, na temelju pruženih informacija, Organizacija za europsku suradnju i razvoj razvija kvantitativne modele koji zahtijevaju naknadnu provjeru. Cilj je prikupiti informacije za što veći broj varijabli upitnika, kao i napraviti kvalitetnu provjeru kvantitativnih modela.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tržištu rada („Narodne novine“, br. 118/18., 32/20. i 18/22.)</w:t>
            </w:r>
            <w:r>
              <w:br/>
              <w:t>Zakon o rodiljnim i roditeljskim potporama („Narodne novine“, broj 152/22.)</w:t>
            </w:r>
            <w:r>
              <w:br/>
              <w:t>Zakon o doplatku za djecu („Narodne novine“, br. 94/01., 138/06., 107/07., 37/08. – Odluka Ustavnog suda Republike Hrvatske, 61/11., 112/12., 82/15. i 58/18.)</w:t>
            </w:r>
            <w:r>
              <w:br/>
              <w:t>Zakon o socijalnoj skrbi („Narodne novine“, br. 18/22., 46/22. i 119/22.)</w:t>
            </w:r>
            <w:r>
              <w:br/>
              <w:t>Zakon o nacionalnoj naknadi za starije osobe („Narodne novine“, broj 62/20.)</w:t>
            </w:r>
            <w:r>
              <w:br/>
              <w:t>Zakon o privremenom uzdržavanju („Narodne novine“, broj 92/14.)</w:t>
            </w:r>
            <w:r>
              <w:br/>
              <w:t>Zakon o doprinosima („Narodne novine“, br. 84/08., 152/08., 94/09., 18/11., 22/12., 144/12., 148/13., 41/14., 143/14., 115/16., 106/18. i 33/23.)</w:t>
            </w:r>
            <w:r>
              <w:br/>
              <w:t>Zakon o porezu na dohodak („Narodne novine“, br. 115/16., 106/18., 121/19., 32/20., 138/20. i 151/22.)</w:t>
            </w:r>
            <w:r>
              <w:br/>
              <w:t>Zakon o minimalnoj plaći („Narodne novine“, br. 118/18. i 120/21.)</w:t>
            </w:r>
            <w:r>
              <w:br/>
              <w:t>Odluka o načinu ostvarivanja prednosti pri upisu djece i mjerilima za naplatu usluga predškolskih ustanova Grada Zagreba od roditelja - korisnika usluga (Službeni glasnik Grada Zagreba, br. 06/11., 19/11. i 15/12.)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Metodološki dokument Organizacije za ekonomsku suradnju i razvoj „Completing and Updating the OECD Tax-Benefit Questionnaire - Methodology and Guidelines for Country Experts“</w:t>
            </w:r>
          </w:p>
        </w:tc>
      </w:tr>
    </w:tbl>
    <w:p w:rsidR="009C2C06" w:rsidRDefault="009C2C06"/>
    <w:p w:rsidR="009C2C06" w:rsidRDefault="00F64048">
      <w:pPr>
        <w:pStyle w:val="GPPOznaka"/>
      </w:pPr>
      <w:r>
        <w:rPr>
          <w:sz w:val="18"/>
        </w:rPr>
        <w:t>1.6.1-N-III-4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86" w:name="_Toc148958233"/>
            <w:r>
              <w:t>Testiranje i uspostava sustava N-1 ESSPROS statistike</w:t>
            </w:r>
            <w:bookmarkEnd w:id="8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Testiranje prikupljanja, obrade i diseminacije podataka koji se odnose na razdoblje N-1</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Testiranje mogućnosti prikupljanja, obrade i diseminacije sveobuhvatnih podataka ESSPROS statistike koji se odnose na prethodnu kalendarsku godinu</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tržištu rada („Narodne novine“, br. 118/18., 32/20. i 18/22.)</w:t>
            </w:r>
            <w:r>
              <w:br/>
              <w:t>Zakon o osiguranju radničkih tražbina („Narodne novine“, br. 70/17. i 18/23.)</w:t>
            </w:r>
            <w:r>
              <w:br/>
              <w:t>Zakon o mirovinskom osiguranju („Narodne novine“, br. 157/13., 151/14., 33/15., 93/15., 120/16., 18/18. – Odluka Ustavnog suda Republike Hrvatske, 62/18., 115/18., 102/19., 84/21. i 119/22.)</w:t>
            </w:r>
            <w:r>
              <w:br/>
              <w:t>Zakon o obveznom zdravstvenom osiguranju („Narodne novine“, br. 80/13., 137/13., 98/19. i 33/23.)</w:t>
            </w:r>
            <w:r>
              <w:br/>
              <w:t>Zakon o obveznom zdravstvenom osiguranju i zdravstvenoj zaštiti stranaca u Republici Hrvatskoj</w:t>
            </w:r>
            <w:r>
              <w:br/>
              <w:t>(„Narodne novine“, br. 80/13., 15/18., 26/21. i 46/22.)</w:t>
            </w:r>
            <w:r>
              <w:br/>
              <w:t>Zakon o dobrovoljnom zdravstvenom osiguranju („Narodne novine“, br. 85/06., 150/08., 71/10., 53/20., 120/21. i 23/23.)</w:t>
            </w:r>
            <w:r>
              <w:br/>
              <w:t>Zakon o rodiljnim i roditeljskim potporama („Narodne novine“, broj 152/22.)</w:t>
            </w:r>
            <w:r>
              <w:br/>
              <w:t>Zakon o doplatku za djecu („Narodne novine“, br. 94/01., 138/06., 107/07., 37/08. – Odluka Ustavnog suda Republike Hrvatske, 61/11., 112/12., 82/15. i 58/18.)</w:t>
            </w:r>
            <w:r>
              <w:br/>
              <w:t>Zakon o socijalnoj skrbi („Narodne novine“, br. 18/22., 46/22. i 119/22.)</w:t>
            </w:r>
            <w:r>
              <w:br/>
              <w:t>Zakon o udomiteljstvu („Narodne novine“, br. 115/18. i 18/22.)</w:t>
            </w:r>
            <w:r>
              <w:br/>
              <w:t>Zakon o obveznim mirovinskim fondovima („Narodne novine“, br. 19/14., 93/15., 64/18., 115/18. i 58/20.)</w:t>
            </w:r>
            <w:r>
              <w:br/>
              <w:t>Zakon o mirovinskim osiguravajućim društvima („Narodne novine“, br. 22/14., 29/18. i 115/18.)</w:t>
            </w:r>
            <w:r>
              <w:br/>
              <w:t>Zakon o hrvatskim braniteljima iz Domovinskog rata i članovima njihovih obitelji („Narodne novine“, br. 121/17., 98/19. i 84/21.)</w:t>
            </w:r>
            <w:r>
              <w:br/>
              <w:t>Zakon o civilnim stradalnicima iz Domovinskog rata („Narodne novine“, broj 84/21.)</w:t>
            </w:r>
            <w:r>
              <w:br/>
              <w:t>Zakon o obeštećenju radnika profesionalno izloženih azbestu („Narodne novine“, br. 79/07., 139/10. i 111/18.)</w:t>
            </w:r>
            <w:r>
              <w:br/>
              <w:t>Pravilnik o pravima, uvjetima i načinu ostvarivanja prava iz obveznoga zdravstvenog osiguranja u slučaju  ozljede na radu i profesionalne bolesti („Narodne novine“, br. 75/14., 154/14., 79/15., 139/15., 105/16., 40/17., 66/17., 109/17., 132/17., 119/18., 41/19., 22/20., 39/20. i 02/22.)</w:t>
            </w:r>
            <w:r>
              <w:br/>
              <w:t>Zakon o zaštiti vojnih i civilnih invalida rata („Narodne novine“, br. 33/92., 57/92., 77/92., 27/93., 58/93., 02/94., 76/94., 108/95., 108/96., 82/01., 103/03., 148/13. i 98/19.)</w:t>
            </w:r>
            <w:r>
              <w:br/>
              <w:t>Zakon o pravima žrtava seksualnog nasilja za vrijeme oružane agresije na Republiku Hrvatsku u Domovinskom ratu („Narodne novine“, br. 64/15. i 98/19.)</w:t>
            </w:r>
            <w:r>
              <w:br/>
              <w:t>Zakon o financiranju jedinica lokalne i područne (regionalne) samouprave („Narodne novine“, br.  127/17., 138/20. i 151/22.)</w:t>
            </w:r>
            <w:r>
              <w:br/>
              <w:t>Zakon o udrugama („Narodne novine“, br. 74/14., 70/17., 98/19. i 151/22.)</w:t>
            </w:r>
            <w:r>
              <w:br/>
              <w:t>Zakon o Hrvatskom crvenom križu („Narodne novine“, br. 71/10. i 136/20.)</w:t>
            </w:r>
            <w:r>
              <w:br/>
              <w:t>Zakon o humanitarnoj pomoći („Narodne novine“, br. 102/15. i 98/19.)</w:t>
            </w:r>
            <w:r>
              <w:br/>
              <w:t>Zakon o doprinosima („Narodne novine“, br. 84/08., 152/08., 94/09., 18/11., 22/12., 144/12., 148/13., 41/14., 143/14., 115/16., 106/18. i 33/23.)</w:t>
            </w:r>
            <w:r>
              <w:br/>
              <w:t>Zakon o porezu na dohodak („Narodne novine“, br. 115/16., 106/18., 121/19., 32/20., 138/20. i 151/22.)</w:t>
            </w:r>
            <w:r>
              <w:br/>
              <w:t>Zakon o nacionalnoj naknadi za starije osobe („Narodne novine“, broj 62/20.)</w:t>
            </w:r>
            <w:r>
              <w:br/>
              <w:t>Zakon o dodatku na mirovine ostvarene prema Zakonu o mirovinskom osiguranju („Narodne novine“, br. 79/07., 114/11. i 115/18.)</w:t>
            </w:r>
            <w:r>
              <w:br/>
              <w:t>Zakon o privremenom uzdržavanju („Narodne novine“, broj 92/14.)</w:t>
            </w:r>
            <w:r>
              <w:br/>
              <w:t>Zakon o minimalnoj plaći („Narodne novine“, br. 118/18. i 120/21.)</w:t>
            </w:r>
            <w:r>
              <w:br/>
              <w:t>Statut Grada Zagreba (Službeni glasnik Grada Zagreba, br. 23/16., 2/18., 23/18., 3/20., 3/21., 11/21. i 16/22.)</w:t>
            </w:r>
            <w:r>
              <w:br/>
              <w:t>Odluka o socijalnoj skrbi (Službeni glasnik Grada Zagreba, br. 22/22., 29/22. i 08/23.)</w:t>
            </w:r>
            <w:r>
              <w:br/>
              <w:t>Odluka o načinu ostvarivanja prednosti pri upisu djece i mjerilima za naplatu usluga predškolskih ustanova Grada Zagreba od roditelja - korisnika usluga (Službeni glasnik Grada Zagreba, br. 06/11., 19/11. i 15/12.)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458/2007 Europskog parlamenta i Vijeća od 25. travnja 2007. o Europskom sustavu integrirane statistike socijalne zaštite (ESSPROS) (Tekst značajan za EGP) (SL L 113, 30. 4. 2007.)</w:t>
            </w:r>
            <w:r>
              <w:br/>
              <w:t>Uredba Komisije (EZ) br. 1322/2007 od 12. studenoga 2007. o provedbi Uredbe (EZ) br. 458/2007 Europskog parlamenta i Vijeća o Europskom sustavu integrirane statistike socijalne zaštite (ESSPROS) u odnosu na odgovarajuće formate za slanje, rezultata koji se šalju te kriterija za mjerenje kvalitete u odnosu na osnovni sustav ESSPROS-a i modul korisnika mirovina (SL L 294, 13. 11. 2007.)</w:t>
            </w:r>
            <w:r>
              <w:br/>
              <w:t>Uredba Komisije (EZ) br. 10/2008 od 8. siječnja 2008. o provedbi Uredbe (EZ) br. 458/2007 Europskog parlamenta i Vijeća o Europskom sustavu integrirane statistike socijalne zaštite (ESSPROS) u vezi s definicijama, detaljnim klasifikacijama i pravilima za diseminaciju za središnji sustav ESSPROS-a i modul za korisnike mirovina (Tekst značajan za EGP) (SL L 5, 9. 1. 2008.)</w:t>
            </w:r>
            <w:r>
              <w:br/>
              <w:t>Uredba Komisije (EU) br. 110/2011 od 8. veljače 2011. o provedbi Uredbe (EZ) br. 485/2007 Europskog parlamenta i Vijeća o Europskom sustavu integrirane statistike socijalne zaštite (Esspros) u odnosu na odgovarajuće formate za slanje podataka, rezultatima koje treba poslati i kriterijima za mjerenje kvalitete za Essprosov modul za neto davanja u okviru socijalne zaštite (Tekst značajan za EGP) (SL L 34, 9. 2. 2011.)</w:t>
            </w:r>
            <w:r>
              <w:br/>
              <w:t>Uredba Komisije (EZ) br. 263/2011 od 17. ožujka 2011. o provedbi Uredbe (EZ) br. 485/2007 Europskog parlamenta i Vijeća o Europskom sustavu integrirane statistike socijalne zaštite (ESSPROS) u odnosu na početak cjelovitog prikupljanja podataka za ESSPROS-ov modul za neto davanja u okviru socijalne zaštite (Tekst značajan za EGP) (SL L 71, 18. 3. 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Eurostata za ESSPROS</w:t>
            </w:r>
          </w:p>
        </w:tc>
      </w:tr>
    </w:tbl>
    <w:p w:rsidR="009C2C06" w:rsidRDefault="009C2C06"/>
    <w:p w:rsidR="009C2C06" w:rsidRDefault="009C2C06"/>
    <w:p w:rsidR="009C2C06" w:rsidRDefault="00F64048">
      <w:pPr>
        <w:pStyle w:val="GPPPodpodrucje"/>
      </w:pPr>
      <w:bookmarkStart w:id="87" w:name="_Toc148958234"/>
      <w:r>
        <w:t>Tema 1.7. Statistika kriminala i kaznenog pravosuđa</w:t>
      </w:r>
      <w:bookmarkEnd w:id="87"/>
    </w:p>
    <w:p w:rsidR="009C2C06" w:rsidRDefault="009C2C06"/>
    <w:p w:rsidR="009C2C06" w:rsidRDefault="00F64048">
      <w:pPr>
        <w:pStyle w:val="GPPPodpodrucje"/>
      </w:pPr>
      <w:bookmarkStart w:id="88" w:name="_Toc148958235"/>
      <w:r>
        <w:rPr>
          <w:sz w:val="18"/>
        </w:rPr>
        <w:t>Modul 1.7.1 SIGURNOST I KRIMINAL</w:t>
      </w:r>
      <w:bookmarkEnd w:id="88"/>
    </w:p>
    <w:p w:rsidR="009C2C06" w:rsidRDefault="009C2C06"/>
    <w:p w:rsidR="009C2C06" w:rsidRDefault="00F64048">
      <w:pPr>
        <w:pStyle w:val="GPPOznaka"/>
      </w:pPr>
      <w:r>
        <w:rPr>
          <w:sz w:val="18"/>
        </w:rPr>
        <w:t>1.7.1-N-I-1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89" w:name="_Toc148958236"/>
            <w:r>
              <w:t>Statistički izvještaj za punoljetnu osobu protiv koje je postupak po kaznenoj prijavi i prethodni postupak završen (SK-1)</w:t>
            </w:r>
            <w:bookmarkEnd w:id="8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Prijavljena punoljetna osoba – podaci o počinitelju (spol i starost), kaznenom djelu, istražnom zatvoru, podnositelju kaznene prijave, vrsti i razlozima odluke te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Državna odvjetništva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državnih odvjetništava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Godišnji zajednički upitnik Eurostata i Ureda Ujedinjenih naroda za droge i kriminal o trendovima u kriminalu i funkcioniranju kaznenog pravosuđa („United Nations Surveys on Crime Trends and the Operations of Criminal Justice Systems“)</w:t>
            </w:r>
            <w:r>
              <w:br/>
            </w:r>
          </w:p>
        </w:tc>
      </w:tr>
    </w:tbl>
    <w:p w:rsidR="008A7FDF" w:rsidRDefault="008A7FDF">
      <w:pPr>
        <w:spacing w:after="200" w:line="276" w:lineRule="auto"/>
        <w:jc w:val="left"/>
      </w:pPr>
      <w:r>
        <w:br w:type="page"/>
      </w:r>
    </w:p>
    <w:p w:rsidR="009C2C06" w:rsidRDefault="00F64048">
      <w:pPr>
        <w:pStyle w:val="GPPOznaka"/>
      </w:pPr>
      <w:r>
        <w:rPr>
          <w:sz w:val="18"/>
        </w:rPr>
        <w:t>1.7.1-N-I-2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0" w:name="_Toc148958237"/>
            <w:r>
              <w:t>Statistički izvještaj za optuženu punoljetnu osobu protiv koje je kazneni postupak pravomoćno završen (SK-2)</w:t>
            </w:r>
            <w:bookmarkEnd w:id="9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Optužena i osuđena punoljetna osoba – demografski podaci o počinitelju (spol, dob, zanimanje, državljanstvo, školska sprema). Podaci o sudioništvu, istražnom zatvoru, kaznenom djelu, pokušaju, stjecaju, vrsti i razlogu odluke, izrečenim kaznama i drugim mjerama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Županijski i općinski sudovi u prvostupanjskome kaznenom postupku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1.7.1-N-I-3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1" w:name="_Toc148958238"/>
            <w:r>
              <w:t>Statistički izvještaj za maloljetnu osobu prema kojoj je postupak po kaznenoj prijavi i pripremni postupak završen (SK-3)</w:t>
            </w:r>
            <w:bookmarkEnd w:id="9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Prijavljena maloljetna osoba – demografski podaci o počinitelju (spol, dob, državljanstvo, školska sprema). Podaci o sudioništvu, istražnom zatvoru, kaznenom djelu, pokušaju, stjecaju, postupku, vrsti odluke, obiteljskim prilikama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Državna odvjetništva nadležna za maloljetnike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sudovima za mladež („Narodne novine“, br. 84/11., 143/12., 148/13., 56/15. i 126/19.)</w:t>
            </w:r>
            <w:r>
              <w:b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državnih odvjetništava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1.7.1-N-I-4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2" w:name="_Toc148958239"/>
            <w:r>
              <w:t>Statistički izvještaj za maloljetnu osobu prema kojoj je kazneni postupak pred vijećem pravomoćno završen (SK-4)</w:t>
            </w:r>
            <w:bookmarkEnd w:id="9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Optužena i osuđena maloljetna osoba – demografski podaci o počinitelju (spol, dob, državljanstvo, školska sprema). Podaci o sudioništvu i istražnom zatvoru, kaznenom djelu, pokušaju, stjecaju, postupku, vrsti odluke, kaznama i drugim mjerama, obiteljskim prilikama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Sudovi nadležni za maloljetnike u prvostupanjskome kaznenom postupku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sudovima za mladež („Narodne novine“, br. 84/11., 143/12., 148/13., 56/15. i 126/19.)</w:t>
            </w:r>
            <w:r>
              <w:b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1.7.1-N-I-5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3" w:name="_Toc148958240"/>
            <w:r>
              <w:t>Statistički izvještaj za okrivljenu punoljetnu osobu protiv koje je prekršajni postupak pravomoćno završen (SPK-1)</w:t>
            </w:r>
            <w:bookmarkEnd w:id="9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Okrivljena punoljetna osoba – demografski podaci o počinitelju prekršaja (spol, dob, državljanstvo). Podaci o ranijem kažnjavanju, vrsti prekršaja, stjecaju, vrsti odluke, vrsti sankcija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Općinski sudovi, općinski prekršajni sudovi i upravna tijela u prvostupanjskome prekršajnom postupku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Prekršajni zakon („Narodne novine“, br. 107/07., 39/13.,157/13., 110/15., 70/17., 118/18. i 114/22.)</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1.7.1-N-I-6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4" w:name="_Toc148958241"/>
            <w:r>
              <w:t>Statistički izvještaj za okrivljenu maloljetnu osobu prema kojoj je prekršajni postupak pravomoćno završen (SPK-2)</w:t>
            </w:r>
            <w:bookmarkEnd w:id="9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Okrivljena maloljetna osoba – demografski podaci o počinitelju prekršaja (spol, dob, državljanstvo). Podaci o ranijem kažnjavanju, vrsti prekršaja, stjecaju, vrsti odluke, vrsti sankcija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Prekršajni sudovi i općinski prekršajni sudovi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Prekršajni zakon („Narodne novine“, br. 107/07., 39/13.,157/13., 110/15., 70/17., 118/18. i 114/22.)</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1.7.1-N-I-7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5" w:name="_Toc148958242"/>
            <w:r>
              <w:t>Statistički izvještaj za pravnu i odgovornu osobu protiv koje je prekršajni postupak pravomoćno završen (SPK-3)</w:t>
            </w:r>
            <w:bookmarkEnd w:id="9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Okrivljena pravna i odgovorna osoba – podaci o spolu za odgovornu osobu, vrsti prekršaja, stjecaju, vrsti odluke, vrstama sankcija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Općinski sudovi, općinski prekršajni sudovi i upravna tijela u prvostupanjskome prekršajnom postupku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Prekršajni zakon („Narodne novine“, br. 107/07., 39/13.,157/13., 110/15., 70/17., 118/18. i 114/22.)</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1.7.1-N-I-8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rsidP="00A63F11">
            <w:pPr>
              <w:pStyle w:val="GPPNaziv"/>
              <w:tabs>
                <w:tab w:val="left" w:pos="5895"/>
              </w:tabs>
            </w:pPr>
            <w:bookmarkStart w:id="96" w:name="_Toc148958243"/>
            <w:r>
              <w:t>Statistički izvještaj za pravnu osobu prema kojoj je postupak po kaznenoj prijavi i prethodni postupak završen (SP-1)</w:t>
            </w:r>
            <w:bookmarkEnd w:id="9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Prijavljena pravna osoba – podaci o kaznenom djelu, podnositelju kaznene prijave, vrsti i razlozima odluke te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Državna odvjetništva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odgovornosti pravnih osoba za kaznena djela („Narodne novine“, br. 151/03., 110/07., 45/11., 143/12. i 114/22.)</w:t>
            </w:r>
            <w:r>
              <w:b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državnih odvjetništava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1.7.1-N-I-9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7" w:name="_Toc148958244"/>
            <w:r>
              <w:t>Statistički izvještaj za pravnu osobu prema kojoj je kazneni postupak pravomoćno završen (SP-2)</w:t>
            </w:r>
            <w:bookmarkEnd w:id="9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Optužena pravna osoba i pravna osoba proglašena odgovornom – podaci o kaznenom djelu, stjecaju, vrsti i razlozima odluke, izrečenim kaznama i drugim mjerama i trajanju postupka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Županijski i općinski sudovi u prvostupanjskome kaznenom postupku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1.7.1 Sigurnost i kriminal</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Travanj za podatke iz </w:t>
            </w:r>
            <w:r w:rsidR="00F25CC1">
              <w:t>prethodne</w:t>
            </w:r>
            <w:r>
              <w:t xml:space="preserv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odgovornosti pravnih osoba za kaznena djela („Narodne novine“, br. 151/03., 110/07., 45/11., 143/12. i 114/22.)</w:t>
            </w:r>
            <w:r>
              <w:b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Godišnji zajednički upitnik Eurostata i Ureda Ujedinjenih naroda za droge i kriminal o trendovima u kriminalu i funkcioniranju kaznenog pravosuđa („United Nations Surveys on Crime Trends and the Operations of Criminal Justice Systems“)</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1.7.1-III-10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8" w:name="_Toc148958245"/>
            <w:r>
              <w:t>Upitnik UN-CTS (UNODC/Eurostat) iz područja kriminaliteta</w:t>
            </w:r>
            <w:bookmarkEnd w:id="98"/>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Godišnji zajednički upitnik Eurostata i Ureda Ujedinjenih naroda za droge i kriminal za statistiku kriminaliteta (statistika kaznenih djela, prijavljenih, optuženih i osuđenih osoba, osoba lišenih slobode, sudskih predmeta, kadrova tijela kaznenog progona i postupka, itd.)</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Državni zavod za statistiku ima ulogu nacionalnog koordinatora za ispunjavanje ovog međunarodnog upitnika. Uz ispunjavanje dijelova upitnika rezultatima statistike kaznenog pravosuđa Državnog zavoda za statistiku, određene dijelove upitnika ispunjavaju druga tijela, konkretno Ministarstvo unutarnjih poslova i Ministarstvo pravosuđa i uprave. Cilj je pružiti statističke podatke za što veći broj varijabli upitnika, te unapređivanje i daljnja harmonizacija metodološke osnove.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Metodološki dokument Ureda ujedinjenih naroda za droge i kriminal „International Classification of Crime for Statistical Purposes“</w:t>
            </w:r>
          </w:p>
        </w:tc>
      </w:tr>
    </w:tbl>
    <w:p w:rsidR="009C2C06" w:rsidRDefault="009C2C06"/>
    <w:p w:rsidR="009C2C06" w:rsidRDefault="00F64048">
      <w:pPr>
        <w:pStyle w:val="GPPOznaka"/>
      </w:pPr>
      <w:r>
        <w:rPr>
          <w:sz w:val="18"/>
        </w:rPr>
        <w:t>1.7.1-N-III-11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99" w:name="_Toc148958246"/>
            <w:r>
              <w:t>Međunarodni klasifikacijski sustav delikata</w:t>
            </w:r>
            <w:bookmarkEnd w:id="99"/>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Uparivanje kaznenih djela iz Kaznenog zakona na snazi od 1. siječnja 2013. te sporednog kaznenog zakonodavstva sa stavkama Međunarodnog klasifikacijskog sustava delikata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Unaprjeđenje kvalitete i usporedivosti klasifikacijskog sustava u području kaznene statistike.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Kazneni zakon („Narodne novine“, br. 125/11., 144/12., 56/15., 61/15. – ispravak, 101/17., 118/18.,126/19., 84/21. i 114/22.)</w:t>
            </w:r>
            <w:r>
              <w:br/>
              <w:t>Zakon o kaznenom postupku („Narodne novine“, br. 152/08., 76/09., 80/11., 121/11. – pročišćeni tekst, 91/12., 143/12., 56/13., 145/13., 152/14., 70/17., 126/19., 130/20. i 80/22.)</w:t>
            </w:r>
            <w:r>
              <w:br/>
              <w:t>Zakon o Uredu za suzbijanje korupcije i organiziranog kriminaliteta („Narodne novine“, br. 76/09., 116/10., 145/10., 57/11., 136/12., 148/13. i 70/17.)</w:t>
            </w:r>
            <w:r>
              <w:br/>
              <w:t>Zakon o sudovima za mladež („Narodne novine“, br. 84/11., 143/12., 148/13., 56/15. i 126/19.)</w:t>
            </w:r>
            <w:r>
              <w:br/>
              <w:t>Zakon o odgovornosti pravnih osoba za kaznena djela („Narodne novine“, br. 151/03., 110/07., 45/11., 143/12. i 114/22.)</w:t>
            </w:r>
            <w:r>
              <w:br/>
              <w:t>Zakon o područjima i sjedištima državnih odvjetništava („Narodne novine“, br. 67/18. i 21/22.)</w:t>
            </w:r>
            <w:r>
              <w:br/>
              <w:t>Zakon o područjima i sjedištima sudova („Narodne novine“, br. 67/18. i 21/22.)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Metodološki dokument Ureda ujedinjenih naroda za droge i kriminal „International Classification of Crime for Statistical Purposes“</w:t>
            </w:r>
          </w:p>
        </w:tc>
      </w:tr>
    </w:tbl>
    <w:p w:rsidR="009C2C06" w:rsidRDefault="009C2C06"/>
    <w:p w:rsidR="009C2C06" w:rsidRDefault="009C2C06"/>
    <w:p w:rsidR="009C2C06" w:rsidRDefault="00F64048">
      <w:pPr>
        <w:pStyle w:val="GPPPodpodrucje"/>
      </w:pPr>
      <w:bookmarkStart w:id="100" w:name="_Toc148958247"/>
      <w:r>
        <w:t>Tema 1.8. Kultura</w:t>
      </w:r>
      <w:bookmarkEnd w:id="100"/>
    </w:p>
    <w:p w:rsidR="009C2C06" w:rsidRDefault="009C2C06"/>
    <w:p w:rsidR="009C2C06" w:rsidRDefault="00F64048">
      <w:pPr>
        <w:pStyle w:val="GPPPodpodrucje"/>
      </w:pPr>
      <w:bookmarkStart w:id="101" w:name="_Toc148958248"/>
      <w:r>
        <w:rPr>
          <w:sz w:val="18"/>
        </w:rPr>
        <w:t>Modul 1.8.1 KULTURA I SPORT</w:t>
      </w:r>
      <w:bookmarkEnd w:id="101"/>
    </w:p>
    <w:p w:rsidR="009C2C06" w:rsidRDefault="009C2C06"/>
    <w:p w:rsidR="009C2C06" w:rsidRDefault="00F64048">
      <w:pPr>
        <w:pStyle w:val="GPPOznaka"/>
      </w:pPr>
      <w:r>
        <w:rPr>
          <w:sz w:val="18"/>
        </w:rPr>
        <w:t>1.8.1-N-I-1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2" w:name="_Toc148958249"/>
            <w:r>
              <w:t>Godišnji izvještaj umjetničkog stvaralaštva i reproduktivnog izvođenja (KU)</w:t>
            </w:r>
            <w:bookmarkEnd w:id="10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Kazališta, predstave, gostovanja, izvedena djela, posjetitelji, zaposleni prema spolu i stručnosti, osobe angažirane na temelju ugovora.</w:t>
            </w:r>
            <w:r>
              <w:br/>
              <w:t>Orkestri, ansambli, zborovi, koncerti, gostovanja, posjetitelji, zaposleni prema spolu, stručnosti i vrsti radnog vremena, osobe angažirane na temelju ugovora.</w:t>
            </w:r>
            <w:r>
              <w:br/>
              <w:t>Profesionalni ansambl narodnih plesova i pjesama, priredbe, gostovanja, posjetitelji, zaposleni prema spolu, stručnosti i vrsti radnog vremena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Kazališta, orkestri, ansambli, zborovi, profesionalni ansambli narodnih pjesama i plesova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A45EB8">
            <w:pPr>
              <w:pStyle w:val="GPPTabele"/>
            </w:pPr>
            <w:r>
              <w:t xml:space="preserve">Prosinac za </w:t>
            </w:r>
            <w:r w:rsidR="005E3B4E">
              <w:t>tekuću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E3B4E">
            <w:pPr>
              <w:pStyle w:val="GPPTabele"/>
            </w:pPr>
            <w:r>
              <w:t>Ožujak 2025 (T+3)</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kazalištima („Narodne novine“, broj 23/23.)</w:t>
            </w:r>
            <w:r>
              <w:br/>
              <w:t>Odluka o Nacionalnoj klasifikaciji djelatnosti 2017.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8A7FDF" w:rsidRDefault="008A7FDF">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1.8.1-N-I-2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3" w:name="_Toc148958250"/>
            <w:r>
              <w:t>Godišnji izvještaj radija i televizije (RTV-1)</w:t>
            </w:r>
            <w:bookmarkEnd w:id="10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Televizijski centri i radiopostaje prema području koje pokrivaju. Program emitiran iz matičnog televizijskog ili radijskog centra prema vrsti emisija iskazan u satima, prijenosi, proizvedeni televizijski filmovi, zaposleni/angažirani prema spolu, vrsti zaposlenosti/angažiranosti na radiju i televiziji. Televizijski i radijski pretplatnici.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Organizacije/ustanove za televiziju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Srpanj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radioteleviziji („Narodne novine“, br. 137/10., 76/12., 78/16., 46/17., 73/17., 94/18., 114/22. i 20/23.)</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4" w:name="_Toc148958251"/>
            <w:r>
              <w:t>Godišnji izvještaj kinematografa (KINO-1)</w:t>
            </w:r>
            <w:bookmarkEnd w:id="10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Kinematografi prema vrsti, organizacijskom obliku, broju dvorana/ekrana, broju mjeseci u kojima prikazuju predstave, prema prosječnom broju prikazanih predstava u tjednu, broju sjedala, predstava, gledateljima, zaposleni prema spolu i radnom vremenu, stručnosti, volonteri; kinoprojektori prema godini prozvodnje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Kinematografi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Lipanj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audiovizualnim djelatnostima („Narodne novine“, br. 61/18. i 114/22.)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5" w:name="_Toc148958252"/>
            <w:r>
              <w:t>Godišnji izvještaj o proizvodnji filmova (KINO-2)</w:t>
            </w:r>
            <w:bookmarkEnd w:id="10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Proizvodnja filmova prema proizvođaču (poduzeća za proizvodnju filmova, televizijski centri) i vrsti filma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za proizvodnju filmova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Lipanj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audiovizualnim djelatnostima („Narodne novine“, br. 61/18. i 114/22.)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6" w:name="_Toc148958253"/>
            <w:r>
              <w:t>Godišnji izvještaj o uvozu i izvozu filmova (KINO-4)</w:t>
            </w:r>
            <w:bookmarkEnd w:id="10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Uvezeni i izvezeni filmovi, prema distrubuterima, zemlji podrijetla uvezenih filmova, zemlji u koju su filmovi izvezeni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za promet filmova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Lipanj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audiovizualnim djelatnostima („Narodne novine“, br. 61/18. i 114/22.)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7" w:name="_Toc148958254"/>
            <w:r>
              <w:t>Godišnji izvještaj o prometu dugometražnih filmova (KINO-5)</w:t>
            </w:r>
            <w:bookmarkEnd w:id="10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Filmovi i videofilmovi u prometu prema zemlji podrijetla filma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za promet filmova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Travanj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Lipanj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audiovizualnim djelatnostima („Narodne novine“, br. 61/18. i 114/22.)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8" w:name="_Toc148958255"/>
            <w:r>
              <w:t>Godišnji izvještaj o komercijalnoj eksploataciji audiovizualnih djela (NKL-5/1)</w:t>
            </w:r>
            <w:bookmarkEnd w:id="10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Audiovizualna djela prema zemlji podrijetla, broju prodanih kopija, prema izdavaču, zemlji podrijetla, žanru, vrsti nosača slike i tona, vrsti prava na komercijalnu eksploataciju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registrirani za stavljanje u promet i komercijalnu ekspolataciju audiovizualnog djela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Svibanj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Li</w:t>
            </w:r>
            <w:r w:rsidR="009C5829">
              <w:t>stopad</w:t>
            </w:r>
            <w:r>
              <w:t xml:space="preserve">  za pr</w:t>
            </w:r>
            <w:r w:rsidR="00D22AD3">
              <w:t>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audiovizualnim djelatnostima („Narodne novine“, br. 61/18. i 114/22.)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09" w:name="_Toc148958256"/>
            <w:r>
              <w:t>Godišnji izvještaj o zvučnim snimkama (NKL-5/2)</w:t>
            </w:r>
            <w:bookmarkEnd w:id="10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Zvučne snimke prema vrsti, autorima i sadržaju snimljenog materijala, izdavačima i nakladi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za izdavanje zvučnih snimki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r>
              <w:br/>
              <w:t>Administrativni izvori</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Svibanj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D22AD3">
            <w:pPr>
              <w:pStyle w:val="GPPTabele"/>
            </w:pPr>
            <w:r>
              <w:t>Listopad ta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audiovizualnim djelatnostima („Narodne novine“, br. 61/18. i 114/22.)</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manual of Business Statistics (EMBS) "Structural Statistics" Methodological Manual of Audiovisual Business Statistics, Eurostat 2000 (Priručnik Eurostata o poslovnim statistikama (EMBS) „Strukturne statistike“, Metodološki priručnik o audiovizualnim poslovnim statistikama, Eurostat, 2000.)</w:t>
            </w:r>
          </w:p>
        </w:tc>
      </w:tr>
    </w:tbl>
    <w:p w:rsidR="009C2C06" w:rsidRDefault="009C2C06"/>
    <w:p w:rsidR="009C2C06" w:rsidRDefault="00F64048">
      <w:pPr>
        <w:pStyle w:val="GPPOznaka"/>
      </w:pPr>
      <w:r>
        <w:rPr>
          <w:sz w:val="18"/>
        </w:rPr>
        <w:t>1.8.1-N-I-10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10" w:name="_Toc148958257"/>
            <w:r>
              <w:t>Izvještaj arhiva (ARH-1)</w:t>
            </w:r>
            <w:bookmarkEnd w:id="11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Arhivi prema godini osnutka, arhivsko gradivo, korisnici, izdane publikacije, izložbe, prostorije, zaposleni prema spolu, stručnosti i vrsti zaposlenosti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Arhivi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D22AD3">
            <w:pPr>
              <w:pStyle w:val="GPPTabele"/>
            </w:pPr>
            <w:r>
              <w:t>Veljača za prethodnu</w:t>
            </w:r>
            <w:r w:rsidR="00F64048">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D22AD3">
            <w:pPr>
              <w:pStyle w:val="GPPTabele"/>
            </w:pPr>
            <w:r>
              <w:t>Travanj za prethodnu</w:t>
            </w:r>
            <w:r w:rsidR="00F64048">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arhivskom gradivu i arhivima („Narodne novine“ br. 61/18, 98/19. i 114/22.)</w:t>
            </w:r>
            <w:r>
              <w:br/>
              <w:t>Zakon o Hrvatskom memorijalno-dokumentacijskom centru Domovinskog rata („Narodne novine“ broj 178/04.)</w:t>
            </w:r>
            <w:r>
              <w:br/>
              <w:t>Odluka o Nacionalnoj klasifikaciji djelatnosti – NKD 2007. („Narodne novine“ br. 58/07. i 72/07.)</w:t>
            </w:r>
            <w:r>
              <w:br/>
              <w:t>Pravilnik o razvrstavanju poslovnih subjekata prema Nacionalnoj klasifikaciji djelatnosti – NKD 2007. („Narodne novine“, br. 55/16. i 35/18)</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1.8.1-N-II-9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11" w:name="_Toc148958258"/>
            <w:r>
              <w:t>Izvještaj knjižnica (KNJ-1)</w:t>
            </w:r>
            <w:bookmarkEnd w:id="11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Knjižnice prema vrsti i statusu, čitaonice, dječji odjeli, bibliobusi, obrađeni fond i prinove knjižne građe, korisnici prema spolu, međuknjižnične posudbe, zgrade, rashodi, zaposleni prema spolu, stručnosti, vrsti zaposlenosti i ekvivalentu pune zaposlenosti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Nacionalna i sveučilišna knjižnica u Zagrebu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u elektroničkom obliku od Nacionalne i sveučilišne knjižnice u Zagrebu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5. u mjesecu za </w:t>
            </w:r>
            <w:r w:rsidR="00F25CC1">
              <w:t>prethodnu</w:t>
            </w:r>
            <w:r>
              <w:t xml:space="preserve">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Statistički podaci o poslovanju Nacionalne i sveučilišne knjižnice u Zagrebu</w:t>
            </w:r>
            <w:r>
              <w:br/>
              <w:t>Statistički podaci i pokazatelji uspješnosti narodnih knjižnica</w:t>
            </w:r>
            <w:r>
              <w:br/>
              <w:t>Statistički podaci i pokazatelji uspješnosti školskih knjižnica</w:t>
            </w:r>
            <w:r>
              <w:br/>
              <w:t>Statistički podaci i pokazatelji uspješnosti sveučilišnih, visokoškolskih i znanstvenih knjižnice</w:t>
            </w:r>
            <w:r>
              <w:br/>
              <w:t>Statistički podaci i pokazatelji uspješnosti specijalnih knjižnica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Sporazum o prijenosu podataka u skladu s statističkim obrascem Izvještaj knjižnica (KNJ-1)</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1.8.1. Kultura i sport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Rujan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knjižnicama i knjižničnoj djelatnosti („Narodne novine“, br. 17/19., 98/19. i 114/22.)</w:t>
            </w:r>
            <w:r>
              <w:br/>
              <w:t>Odluka o Nacionalnoj klasifikaciji djelatnosti 2007. – NKD 2007. („Narodne novine“, br. 58/07. i 72/07.)</w:t>
            </w:r>
            <w:r>
              <w:br/>
              <w:t>Pravilnik o razvrstavanju poslovnih subjekata prema Nacionalnoj klasifikaciji djelatnosti – NKD 2007. („Narodne novine“, br. 55/16. i 35/18.)</w:t>
            </w:r>
            <w:r>
              <w:br/>
              <w:t>Registar prostornih jedinica – RPJ (šifre gradova/općina, naselja)</w:t>
            </w:r>
            <w:r>
              <w:br/>
              <w:t>Pravilnik o Registru prostornih jedinica („Narodne novine“, broj 37/20.)</w:t>
            </w:r>
            <w:r>
              <w:br/>
              <w:t>ISO 2789:2007. Informacije i dokumentacija – Međunarodna knjižnična statistika (ISO 2789:2006)</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1.8.1-N-III-11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12" w:name="_Toc148958259"/>
            <w:r>
              <w:t>Razvoj statistike kulture</w:t>
            </w:r>
            <w:bookmarkEnd w:id="11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Revidiranje metodologije istraživanja u kulturi, novi indikatori u skladu sa suvremenim i digitalnim sadržajima svih kulturnih djelatnosti i zakonskim okvirima, rad na povećanju obuhvat u sektorima koji nisu jasno definirani šifrom djelatnosti (zborovi, ansambli, umjetničke galerije)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Revidirana metodologija istraživanja u kulturi, izrada novih indikatora u skladu sa suvremenim i digitalnim sadržajima svih kulturnih djelatnosti i zakonskim okvirima, revidirani obrasci, tzv. maping kulturne djelatnosti.</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kazalištima („Narodne novine“, broj 23/23.)</w:t>
            </w:r>
            <w:r>
              <w:br/>
              <w:t>Zakon o Hrvatskoj radioteleviziji („Narodne novine“, br. 137/10., 76/12., 78/16., 46/17., 73/17., 94/18., 114/22. i 20/23.)</w:t>
            </w:r>
            <w:r>
              <w:br/>
              <w:t>Zakon o audiovizualnim djelatnostima („Narodne novine“, br. 61/18. i 114/22.)</w:t>
            </w:r>
            <w:r>
              <w:br/>
              <w:t>Zakon o arhivskom gradivu i arhivima („Narodne novine“, br. 61/18, 98/19. i 114/22.)</w:t>
            </w:r>
            <w:r>
              <w:br/>
              <w:t>Zakon o knjižnicama i knjižničnoj djelatnosti („Narodne novine“, br. 17/19., 98/19. i 114/22.)</w:t>
            </w:r>
            <w:r>
              <w:br/>
              <w:t>Zakon o muzejima („Narodne novine“, br. 61/18., 98/19. i 114/22.)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8A7FDF" w:rsidRDefault="008A7FDF">
      <w:pPr>
        <w:sectPr w:rsidR="008A7FDF" w:rsidSect="00697DE3">
          <w:headerReference w:type="default" r:id="rId18"/>
          <w:pgSz w:w="11906" w:h="16838"/>
          <w:pgMar w:top="851" w:right="851" w:bottom="1134" w:left="851" w:header="709" w:footer="709" w:gutter="0"/>
          <w:cols w:space="708"/>
          <w:docGrid w:linePitch="360"/>
        </w:sectPr>
      </w:pPr>
    </w:p>
    <w:p w:rsidR="009C2C06" w:rsidRDefault="00F64048">
      <w:pPr>
        <w:pStyle w:val="GPPPodrucje"/>
      </w:pPr>
      <w:bookmarkStart w:id="113" w:name="_Toc148958260"/>
      <w:r>
        <w:t>Poglavlje II. EKONOMSKE STATISTIKE</w:t>
      </w:r>
      <w:bookmarkEnd w:id="113"/>
    </w:p>
    <w:p w:rsidR="009C2C06" w:rsidRDefault="009C2C06"/>
    <w:p w:rsidR="009C2C06" w:rsidRDefault="009C2C06"/>
    <w:p w:rsidR="009C2C06" w:rsidRDefault="00F64048">
      <w:pPr>
        <w:pStyle w:val="GPPPodpodrucje"/>
      </w:pPr>
      <w:bookmarkStart w:id="114" w:name="_Toc148958261"/>
      <w:r>
        <w:t>Tema 2.1. Makroekonomske statistike</w:t>
      </w:r>
      <w:bookmarkEnd w:id="114"/>
    </w:p>
    <w:p w:rsidR="009C2C06" w:rsidRDefault="009C2C06"/>
    <w:p w:rsidR="009C2C06" w:rsidRDefault="00F64048">
      <w:pPr>
        <w:pStyle w:val="GPPPodpodrucje"/>
      </w:pPr>
      <w:bookmarkStart w:id="115" w:name="_Toc148958262"/>
      <w:r>
        <w:rPr>
          <w:sz w:val="18"/>
        </w:rPr>
        <w:t>Modul 2.1.4 GODIŠNJI SEKTORSKI RAČUNI</w:t>
      </w:r>
      <w:bookmarkEnd w:id="115"/>
    </w:p>
    <w:p w:rsidR="009C2C06" w:rsidRDefault="009C2C06"/>
    <w:p w:rsidR="009C2C06" w:rsidRDefault="00F64048">
      <w:pPr>
        <w:pStyle w:val="GPPOznaka"/>
      </w:pPr>
      <w:bookmarkStart w:id="116" w:name="_Hlk146641820"/>
      <w:r>
        <w:rPr>
          <w:sz w:val="18"/>
        </w:rPr>
        <w:t>2.1.4-II-1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17" w:name="_Toc148958263"/>
            <w:r>
              <w:t>Izrada godišnjih nefinancijskih računa po institucionalnim sektorima</w:t>
            </w:r>
            <w:bookmarkEnd w:id="117"/>
          </w:p>
        </w:tc>
      </w:tr>
      <w:bookmarkEnd w:id="116"/>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Izračun nefinancijskih računa po institucionalnim sektorima. Izračun obuhvaća račun proizvodnje, račun primarne raspodjele dohotka, račun sekundarne raspodjele dohotka, račun uporabe dohotka i kapitalni račun po institucionalnim sektorima. Rezultat izračuna jesu izravnavajuće stavke koje su mjere ekonomskog uspjeha kao što su dodana vrijednost, poslovni višak, raspoloživi dohodak, štednja i neto uzajmljivanje/neto pozajmljivanje. Slanje transmisijske godišnje tablice T800 u Eurostat u rujnu.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Fina, Hrvatska narodna banka, Ministarstvo financija, Hrvatska agencija za nadzor financijskih usluga,Hrvatski zavod za mirovinsko osiguranje, Središnja klirinška depozitarna agencija, Regos, Agencija za plaćanje u poljoprivredi</w:t>
            </w:r>
            <w:r w:rsidR="007B45FD">
              <w:t xml:space="preserve">, </w:t>
            </w:r>
            <w:r w:rsidR="007B45FD" w:rsidRPr="007B45FD">
              <w:t>ribarstvu i ruralnom razvoju</w:t>
            </w:r>
            <w:r>
              <w:t>, Raiffeisen mirovinsko osiguravajuće društvo, Hrvatsko mirovinsko osiguravajuće društvo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Preuzimanja podataka iz sljedećih izvora:</w:t>
            </w:r>
            <w:r>
              <w:br/>
              <w:t>Fina – Godišnji financijski izvještaji poduzetnika, Godišnji Izvještaj kreditnih institucija, Godišnji financijski izvještaj Središnjeg klirinškog depozitnog društva, Godišnji financijski izvještaj mirovinskog osiguravajućeg društva, Godišnji financijski izvještaj društva za osiguranje i reosiguranje, Godišnji financijski izvještaj kreditnih unija, Godišnji financijski izvještaj društava za zastupanje, odnosno društava za posredovanje u osiguranju i reosiguranju, Godišnji financijski izvještaj leasing društva, Godišnji financijski izvještaj za mirovinska društva, Godišnji financijski izvještaj investicijskih društava, Godišnji financijski izvještaj za društva za upravljanje UCITS fondovima, Godišnji financijski izvještaj zatvorenog alternativnog investicijskog fonda, Godišnji financijski izvještaj faktoring društava</w:t>
            </w:r>
            <w:r>
              <w:br/>
              <w:t>Hrvatska narodna banka – Platna bilanca</w:t>
            </w:r>
            <w:r>
              <w:br/>
              <w:t>Ministarstvo financija – Godišnji financijski izvještaji proračuna i proračunskih korisnika, Godišnji financijski izvještaji neprofitnih institucija</w:t>
            </w:r>
            <w:r>
              <w:br/>
              <w:t>Hrvatska agencija za nadzor financijskih usluga – kompletna godišnja izvješća o mirovinskim fondovima i osiguravajućim društvima, naknade za upravljanje, Godišnji financijski izvještaj UCITS, AIF fondova</w:t>
            </w:r>
            <w:r>
              <w:br/>
              <w:t>Hrvatski zavod za mirovinsko osiguranje – Statističke informacije Hrvatskog zavoda za mirovinsko osiguranje</w:t>
            </w:r>
            <w:r>
              <w:br/>
              <w:t>Središnja klirinška depozitarna agencija – godišnji podaci o isplaćenim dividendama</w:t>
            </w:r>
            <w:r>
              <w:br/>
              <w:t>Regos- podaci o doprinosima drugog stupa i isplata nasljednicima</w:t>
            </w:r>
            <w:r>
              <w:br/>
              <w:t>RMOD- Raiffeisen mirovinsko osiguravajuće društvo, HRMOD ( Hrvatsko mirovinsko osiguravajuće društvo)-isplaćene mirovine iz II. Stupa</w:t>
            </w:r>
            <w:r>
              <w:br/>
              <w:t>Agencija za plaćanje u poljoprivredi</w:t>
            </w:r>
            <w:r w:rsidR="00FF217F">
              <w:t xml:space="preserve">, </w:t>
            </w:r>
            <w:r w:rsidR="00FF217F" w:rsidRPr="007B45FD">
              <w:t>ribarstvu i ruralnom razvoju</w:t>
            </w:r>
            <w:r w:rsidR="00FF217F">
              <w:t xml:space="preserve"> </w:t>
            </w:r>
            <w:r>
              <w:t>- subvencije iz EU</w:t>
            </w:r>
            <w:r>
              <w:br/>
              <w:t>Agencija za zaštitu tržišnog natjecanja ( Baza subvencija)</w:t>
            </w:r>
            <w:r>
              <w:br/>
              <w:t>Državni zavod za statistiku: podaci Ekonomskih računa poljoprivrede i šumarstva, INV-P anketa (DZS)</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Šest mjeseci nakon isteka izvještajnog razdoblja od Fine, odnosno ovisno o završetku obrada pojedinih istraživanja koja se koriste kao izvor podataka kod drugih posjednika administrativnih izvora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Fina, Hrvatska narodna banka, Ministarstvo financija, Hrvatska agencija za nadzor financijskih usluga, Hrvatski zavod za mirovinsko osiguranje, Središnja klirinška depozitarna agencija, Regos, RMOD- Raiffeisen mirovinsko osiguravajuće društvo, HRMOD ( Hrvatsko mirovinsko osiguravajuće društvo)</w:t>
            </w:r>
            <w:r>
              <w:br/>
              <w:t>Agencija za plaćanje u poljoprivredi,</w:t>
            </w:r>
            <w:r w:rsidR="00FF217F">
              <w:t xml:space="preserve"> </w:t>
            </w:r>
            <w:r w:rsidR="00FF217F" w:rsidRPr="007B45FD">
              <w:t>ribarstvu i ruralnom razvoju</w:t>
            </w:r>
            <w:r w:rsidR="00FF217F">
              <w:t xml:space="preserve">, </w:t>
            </w:r>
            <w:r>
              <w:t>Agencija za zaštitu tržišnog natjecanja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godišnjih financijskih izvještaja propisani su pravilnicima i Odlukom o strukturi i sadržaju godišnjih financijskih izvještaja</w:t>
            </w:r>
            <w:r>
              <w:br/>
              <w:t>Priručnik za sastavljanje platne bilance BPM6</w:t>
            </w:r>
            <w:r>
              <w:br/>
              <w:t>Priručnik o statistici javnih financija. Nacionalna klasifikacija djelatnosti - NKD 2007.</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2.1.1 Euroindikatori</w:t>
            </w:r>
            <w:r>
              <w:br/>
              <w:t>Modul 2.1.6 Tromjesečni i godišnji nacionalni računi: osnovni agregati</w:t>
            </w:r>
            <w:r>
              <w:br/>
              <w:t>Modul 2.1.8 Regionalni računi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Listopad</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656FC0">
              <w:t>„</w:t>
            </w:r>
            <w:r>
              <w:t>Narodne novine", br.78/15., 134/15., 120/16., 116/18., 42/20., 47/20. i 114/22.)</w:t>
            </w:r>
            <w:r>
              <w:br/>
              <w:t>Odluka o Nacionalnoj klasifikaciji djelatnosti 2007. – NKD 2007. (</w:t>
            </w:r>
            <w:r w:rsidR="00A62D99">
              <w:t>„</w:t>
            </w:r>
            <w:r>
              <w:t>Narodne novine", br. 58/07. i 72/07.)</w:t>
            </w:r>
            <w:r>
              <w:br/>
              <w:t>Klasifikacija proizvoda po djelatnostima – KPD 2015 (</w:t>
            </w:r>
            <w:r w:rsidR="00A62D99">
              <w:t>„</w:t>
            </w:r>
            <w:r>
              <w:t>Narodne novine", broj 157/14.)</w:t>
            </w:r>
            <w:r>
              <w:br/>
              <w:t>Pravilnik o načinu vođenja Registra godišnjih financijskih izvještaja te načinu primanja i postupku provjere potpunosti i točnosti godišnjih financijskih izvještaja i godišnjeg izvješća (</w:t>
            </w:r>
            <w:r w:rsidR="005C6BFD">
              <w:t>„</w:t>
            </w:r>
            <w:r>
              <w:t>Narodne novine", br. 1/16., 93/17. i 50/20.)</w:t>
            </w:r>
            <w:r>
              <w:br/>
              <w:t>Pravilnik o strukturi i sadržaju godišnjih financijskih izvještaja (</w:t>
            </w:r>
            <w:r w:rsidR="00A62D99">
              <w:t>„</w:t>
            </w:r>
            <w:r>
              <w:t>Narodne novine", br. 95/16. i 144/20</w:t>
            </w:r>
            <w:r w:rsidR="002D7B19">
              <w:t>.</w:t>
            </w:r>
            <w:r>
              <w:t>)</w:t>
            </w:r>
            <w:r>
              <w:br/>
              <w:t>Pravilnik o obliku i sadržaju dodatnih podataka za statističke i druge potrebe (</w:t>
            </w:r>
            <w:r w:rsidR="00A62D99">
              <w:t>„</w:t>
            </w:r>
            <w:r>
              <w:t>Narodne novine", broj 2/17.)</w:t>
            </w:r>
            <w:r>
              <w:br/>
              <w:t>Zakon o financijskom poslovanju i računovodstvu neprofitnih organizacija (</w:t>
            </w:r>
            <w:r w:rsidR="00A62D99">
              <w:t>„</w:t>
            </w:r>
            <w:r>
              <w:t>Narodne novine", br. 121/14</w:t>
            </w:r>
            <w:r w:rsidR="002D7B19">
              <w:t xml:space="preserve">. i </w:t>
            </w:r>
            <w:r>
              <w:t>114/22</w:t>
            </w:r>
            <w:r w:rsidR="002D7B19">
              <w:t>.</w:t>
            </w:r>
            <w:r>
              <w:t xml:space="preserve"> )</w:t>
            </w:r>
            <w:r>
              <w:br/>
              <w:t>Odluka o strukturi i sadržaju godišnjih financijskih izvještaja kreditnih institucija (</w:t>
            </w:r>
            <w:r w:rsidR="00A62D99">
              <w:t>„</w:t>
            </w:r>
            <w:r>
              <w:t>Narodne novine", br. 42/18</w:t>
            </w:r>
            <w:r w:rsidR="002D7B19">
              <w:t>.</w:t>
            </w:r>
            <w:r>
              <w:t>, 122/20., 119/21.</w:t>
            </w:r>
            <w:r w:rsidR="009214D3">
              <w:t xml:space="preserve"> i </w:t>
            </w:r>
            <w:r>
              <w:t>108/22.)</w:t>
            </w:r>
            <w:r>
              <w:br/>
              <w:t>Pravilnik o obliku i sadržaju financijskih i dodatnih izvještaja društva za osiguranje, odnosno društva za reosiguranje (</w:t>
            </w:r>
            <w:r w:rsidR="00A62D99">
              <w:t>„</w:t>
            </w:r>
            <w:r>
              <w:t>Narodne novine", br</w:t>
            </w:r>
            <w:r w:rsidR="006206F6">
              <w:t xml:space="preserve">oj </w:t>
            </w:r>
            <w:r>
              <w:t>20/23.)</w:t>
            </w:r>
            <w:r>
              <w:br/>
              <w:t>Pravilnik o proračunskom računovodstvu i računskom planu (</w:t>
            </w:r>
            <w:r w:rsidR="00A62D99">
              <w:t>„</w:t>
            </w:r>
            <w:r>
              <w:t>Narodne novine", br. 124/14., 115/15., 87/16., 3/18., 126/19.</w:t>
            </w:r>
            <w:r w:rsidR="002D7B19">
              <w:t xml:space="preserve"> i </w:t>
            </w:r>
            <w:r>
              <w:t>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 (SL L 210, 11.8.2010.)</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 (SL L 195, 2.7.2014.)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ESA 2010 (Europski sustav Nacionalnih računa)</w:t>
            </w:r>
            <w:r>
              <w:br/>
              <w:t>Priručnik SNA 2008 (Sustav nacionalnih računa)</w:t>
            </w:r>
            <w:r>
              <w:br/>
              <w:t>Priručnik o Platnoj bilanci- BPM 6</w:t>
            </w:r>
            <w:r>
              <w:br/>
              <w:t>Priručnik o sastavljanju poreza i socijalnih plaćanja na tromjesečnoj osnovi- izdanje 2002</w:t>
            </w:r>
            <w:r>
              <w:br/>
              <w:t>Priručnik o tromjesečnim nefinancijskim računima opće države – izdanje 2013</w:t>
            </w:r>
            <w:r>
              <w:br/>
              <w:t>Priručnik o državnom deficitu i dugu – primjena ESA 2010 – 2022 izdanje</w:t>
            </w:r>
          </w:p>
        </w:tc>
      </w:tr>
    </w:tbl>
    <w:p w:rsidR="009C2C06" w:rsidRDefault="009C2C06"/>
    <w:p w:rsidR="00056616" w:rsidRDefault="0005661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18" w:name="_Toc148958264"/>
      <w:r>
        <w:rPr>
          <w:sz w:val="18"/>
        </w:rPr>
        <w:t>Modul 2.1.5 TROMJESEČNI SEKTORSKI RAČUNI</w:t>
      </w:r>
      <w:bookmarkEnd w:id="118"/>
    </w:p>
    <w:p w:rsidR="009C2C06" w:rsidRDefault="009C2C06"/>
    <w:p w:rsidR="009C2C06" w:rsidRDefault="00F64048">
      <w:pPr>
        <w:pStyle w:val="GPPOznaka"/>
      </w:pPr>
      <w:r>
        <w:rPr>
          <w:sz w:val="18"/>
        </w:rPr>
        <w:t>2.1.5-II-1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19" w:name="_Toc148958265"/>
            <w:r>
              <w:t>Izrada tromjesečnih nefinancijskih računa po institucionalnim sektorima</w:t>
            </w:r>
            <w:bookmarkEnd w:id="11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Izračun nefinancijskih računa po institucionalnim sektorima. Izračun obuhvaća račun proizvodnje, račun primarne raspodjele dohotka, račun sekundarne raspodjele dohotka, račun uporabe dohotka i kapitalni račun po svim institucionalnim sektorima nacionalnih računa. Rezultat izračuna jesu izravnavajuće stavke koje predstavljaju mjere ekonomskog uspjeha kao što su dodana vrijednost, poslovni višak, raspoloživi dohodak, štednja i neto uzajmljivanje/neto pozajmljivanje. Slanje transmisijske tablice T801 tromjesečno u Eurostat.</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Fina</w:t>
            </w:r>
            <w:r>
              <w:br/>
              <w:t>Hrvatska narodna banka</w:t>
            </w:r>
            <w:r>
              <w:br/>
              <w:t>Ministarstvo financija</w:t>
            </w:r>
            <w:r>
              <w:br/>
              <w:t>Hrvatska agencija za nadzor financijskih usluga</w:t>
            </w:r>
            <w:r>
              <w:br/>
              <w:t>Hrvatski zavod za mirovinsko osiguranje</w:t>
            </w:r>
            <w:r>
              <w:br/>
              <w:t>Središnja klirinška depozitarna agencija</w:t>
            </w:r>
            <w:r>
              <w:br/>
              <w:t>Regos</w:t>
            </w:r>
            <w:r>
              <w:br/>
              <w:t>RMOD- Raiffeisen mirovinsko osiguravajuće društvo</w:t>
            </w:r>
            <w:r>
              <w:br/>
              <w:t>HRMOD ( Hrvatsko mirovinsko osiguravajuće društvo)</w:t>
            </w:r>
            <w:r>
              <w:br/>
              <w:t>Agencija za plaćanje u poljoprivredi</w:t>
            </w:r>
            <w:r w:rsidR="00A34740">
              <w:t xml:space="preserve">, </w:t>
            </w:r>
            <w:r w:rsidR="00A34740" w:rsidRPr="00A34740">
              <w:t>ribarstvu i ruralnom razvoju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Ministarstvo financija – tromjesečni financijski izvještaji proračuna i proračunskih korisnika</w:t>
            </w:r>
            <w:r>
              <w:br/>
              <w:t>Hrvatska narodna banka – platna bilanca</w:t>
            </w:r>
            <w:r>
              <w:br/>
              <w:t>Hrvatski zavod za mirovinsko osiguranje – statističke informacije Hrvatskog zavoda za mirovinsko osiguranje</w:t>
            </w:r>
            <w:r>
              <w:br/>
              <w:t>Regos- tromjesečni podaci o doprinosima drugog stupa i isplata nasljednicima</w:t>
            </w:r>
            <w:r>
              <w:br/>
              <w:t>RMOD- Raiffeisen mirovinsko osiguravajuće društvo- isplaćene mirovine iz II. Stupa</w:t>
            </w:r>
            <w:r>
              <w:br/>
              <w:t>HRMOD- Hrvatsko mirovinsko osiguravajuće društvo- isplaćene mirovine iz II. Stupa</w:t>
            </w:r>
            <w:r>
              <w:br/>
              <w:t>Hanfa-podaci obveznih mirovinskih fondova, dobrovoljnih mirovinskih fondova, UCITS i AIF fondova, naknade za upravljanje, podaci društva za osiguranje</w:t>
            </w:r>
            <w:r>
              <w:br/>
              <w:t>Agencija za plaćanje u poljoprivredi</w:t>
            </w:r>
            <w:r w:rsidR="004A1226">
              <w:t xml:space="preserve">, </w:t>
            </w:r>
            <w:r w:rsidR="004A1226" w:rsidRPr="004A1226">
              <w:t>ribarstvu i ruralnom razvoju</w:t>
            </w:r>
            <w:r w:rsidR="004A1226">
              <w:t xml:space="preserve"> </w:t>
            </w:r>
            <w:r>
              <w:t>- tromjesečni podaci o subvencijama iz EU</w:t>
            </w:r>
            <w:r>
              <w:br/>
              <w:t>SKDD- središnje klirinško depozitno društvo- podaci o dividendama</w:t>
            </w:r>
            <w:r>
              <w:br/>
              <w:t>NPISH- polugodišnji financijski izvještaj neprofitnih institucija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Tromjesečno, odnosno ovisno o završetku obrada pojedinih istraživanja koja se koriste kao izvor podataka ili ovisno o završetku izrade pojedinih izvješća i publikacija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Baza tromjesečnih financijskih izvještaja proračunskih korisnika Ministarstva financija, podaci Agencije za plaćanje u poljoprivredi,</w:t>
            </w:r>
            <w:r w:rsidR="00B26283">
              <w:t xml:space="preserve"> </w:t>
            </w:r>
            <w:r w:rsidR="00B26283" w:rsidRPr="00B26283">
              <w:t>ribarstvu i ruralnom razvoju</w:t>
            </w:r>
            <w:r w:rsidR="00B26283">
              <w:t xml:space="preserve">, </w:t>
            </w:r>
            <w:r>
              <w:t xml:space="preserve"> podaci HNB-a, Hrvatskog zavoda za mirovinsko osiguranje, Regos-a, RMOD-a, HRMOD-A, Hanfa-e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tromjesečnih financijskih izvješća propisani Pravilnicima i Odlukom o strukturi i sadržaju tromjesečnih financijskih izvješća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2.1.6 Tromjesečni i godišnji nacionalni računi: osnovni agregati</w:t>
            </w:r>
            <w:r>
              <w:br/>
              <w:t>Modul 2.2.6 Statistika javnih financija – podaci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Podaci se nalaze u bazi Eurostat-a.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4F2F8B">
              <w:t>„</w:t>
            </w:r>
            <w:r>
              <w:t>Narodne novine", br. 78/15., 120/16., 116/18., 42/20., 47/20. i 114/22.)</w:t>
            </w:r>
            <w:r>
              <w:br/>
              <w:t>Odluka o Nacionalnoj klasifikaciji djelatnosti 2007. – NKD 2007. (</w:t>
            </w:r>
            <w:r w:rsidR="004F2F8B">
              <w:t>„</w:t>
            </w:r>
            <w:r>
              <w:t>Narodne novine", br. 58/07. i 72/07.)</w:t>
            </w:r>
            <w:r>
              <w:br/>
              <w:t>Klasifikacija proizvoda po djelatnostima – KPD 2015.("Narodne novine", broj 157/14.)</w:t>
            </w:r>
            <w:r>
              <w:br/>
              <w:t>Pravilnik o načinu vođenja Registra godišnjih financijskih izvještaja te načinu primanja i postupku provjere potpunosti i točnosti godišnjih financijskih izvještaja i godišnjeg izvješća (</w:t>
            </w:r>
            <w:r w:rsidR="004F2F8B">
              <w:t>„</w:t>
            </w:r>
            <w:r>
              <w:t>Narodne novine", br. 1/16., 93/17</w:t>
            </w:r>
            <w:r w:rsidR="008D20D5">
              <w:t xml:space="preserve">. i </w:t>
            </w:r>
            <w:r>
              <w:t>50/20.)</w:t>
            </w:r>
            <w:r>
              <w:br/>
              <w:t>Pravilnik o strukturi i sadržaju godišnjih financijskih izvještaja (</w:t>
            </w:r>
            <w:r w:rsidR="004F2F8B">
              <w:t>„</w:t>
            </w:r>
            <w:r>
              <w:t>Narodne novine", br. 95/16 i 144/20.)</w:t>
            </w:r>
            <w:r>
              <w:br/>
              <w:t>Zakon o financijskom poslovanju i računovodstvu neprofitnih organizacija (</w:t>
            </w:r>
            <w:r w:rsidR="004F2F8B">
              <w:t>„</w:t>
            </w:r>
            <w:r>
              <w:t>Narodne novine", br. 121/14</w:t>
            </w:r>
            <w:r w:rsidR="008D20D5">
              <w:t xml:space="preserve">. i </w:t>
            </w:r>
            <w:r>
              <w:t>114/22 )</w:t>
            </w:r>
            <w:r>
              <w:br/>
              <w:t>Odluka o strukturi i sadržaju godišnjih financijskih izvještaja kreditnih institucija (</w:t>
            </w:r>
            <w:r w:rsidR="004F2F8B">
              <w:t>„</w:t>
            </w:r>
            <w:r>
              <w:t>Narodne novine", br. 42/18, 122/20., 119/21.</w:t>
            </w:r>
            <w:r w:rsidR="008D20D5">
              <w:t xml:space="preserve"> i </w:t>
            </w:r>
            <w:r>
              <w:t>108/22.)</w:t>
            </w:r>
            <w:r>
              <w:br/>
              <w:t>Pravilnik o obliku i sadržaju financijskih i dodatnih izvještaja društva za osiguranje, odnosno društva za reosiguranje (</w:t>
            </w:r>
            <w:r w:rsidR="004F2F8B">
              <w:t>„</w:t>
            </w:r>
            <w:r>
              <w:t>Narodne novine", br</w:t>
            </w:r>
            <w:r w:rsidR="00E12EF2">
              <w:t xml:space="preserve">oj </w:t>
            </w:r>
            <w:r>
              <w:t>20/23.)</w:t>
            </w:r>
            <w:r>
              <w:br/>
              <w:t>Pravilnik o obliku i sadržaju dopunskih podataka za statističke i druge potrebe (</w:t>
            </w:r>
            <w:r w:rsidR="004F2F8B">
              <w:t>„</w:t>
            </w:r>
            <w:r>
              <w:t>Narodne novine", br. 2/17</w:t>
            </w:r>
            <w:r w:rsidR="008D20D5">
              <w:t>.</w:t>
            </w:r>
            <w:r>
              <w:t>)</w:t>
            </w:r>
            <w:r>
              <w:br/>
              <w:t>Pravilnik o proračunskom računovodstvu i računskom planu (</w:t>
            </w:r>
            <w:r w:rsidR="004F2F8B">
              <w:t>„</w:t>
            </w:r>
            <w:r>
              <w:t>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 6. 2013.)</w:t>
            </w:r>
            <w:r>
              <w:br/>
              <w:t>Uredba (EZ) br. 1221/2002 Europskog parlamenta i Vijeća od 10. lipnja 2002. o tromjesečnim nefinancijskim računima ukupne države (SL L 179, 9. 7. 2002.)</w:t>
            </w:r>
            <w:r>
              <w:br/>
              <w:t>Uredba Komisije (EZ) br. 264/2000 od 3. veljače 2000. o provedbi uredbe Vijeća (EZ) br. 2223/96 u pogledu kratkoročne statistike javnih financija (SL L 29, 4. 2. 2000.)</w:t>
            </w:r>
            <w:r>
              <w:br/>
              <w:t>Uredba Komisije (EZ) br. 1500/2000 od 10. srpnja 2000. o provedbi uredbe Vijeća (EZ) br. 2223/96 s obzirom na izdatke i prihode ukupne države, (SL L 172, 12. 7.2000.)</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 (SL L 195/1, 2. 7. 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ESA 2010 (Europski sustav Nacionalnih računa)</w:t>
            </w:r>
            <w:r>
              <w:br/>
              <w:t>Priručnik SNA 2008 (Sustav nacionalnih računa)</w:t>
            </w:r>
            <w:r>
              <w:br/>
              <w:t>Priručnik o Platnoj bilanci- BPM6</w:t>
            </w:r>
            <w:r>
              <w:br/>
              <w:t>Priručnik o sastavljanju poreza i socijalnih plaćanja na tromjesečnoj osnovi- izdanje 2002</w:t>
            </w:r>
            <w:r>
              <w:br/>
              <w:t>Priručnik o tromjesečnim nefinancijskim računima opće države – izdanje 2013</w:t>
            </w:r>
            <w:r>
              <w:br/>
              <w:t>Priručnik o državnom deficitu i dugu – primjena ESA 2010 – 2022 izdanje</w:t>
            </w:r>
          </w:p>
        </w:tc>
      </w:tr>
    </w:tbl>
    <w:p w:rsidR="009C2C06" w:rsidRDefault="009C2C06"/>
    <w:p w:rsidR="00056616" w:rsidRDefault="0005661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20" w:name="_Toc148958266"/>
      <w:r>
        <w:rPr>
          <w:sz w:val="18"/>
        </w:rPr>
        <w:t>Modul 2.1.6 TROMJESEČNI I GODIŠNJI NACIONALNI RAČUNI - OSNOVNI AGREGATI</w:t>
      </w:r>
      <w:bookmarkEnd w:id="120"/>
    </w:p>
    <w:p w:rsidR="009C2C06" w:rsidRDefault="009C2C06"/>
    <w:p w:rsidR="009C2C06" w:rsidRDefault="00F64048">
      <w:pPr>
        <w:pStyle w:val="GPPOznaka"/>
      </w:pPr>
      <w:r>
        <w:rPr>
          <w:sz w:val="18"/>
        </w:rPr>
        <w:t>2.1.6-I-1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1" w:name="_Toc148958267"/>
            <w:r>
              <w:t>Godišnji izvještaj o investicijama u dugotrajnu imovinu pravnih osoba (INV-P)</w:t>
            </w:r>
            <w:bookmarkEnd w:id="12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Prema djelatnosti i sjedištu investitora:</w:t>
            </w:r>
            <w:r>
              <w:br/>
              <w:t>izvori financiranja/stjecanja investicija u dugotrajnu imovinu, investicije u novu i rabljenu dugotrajnu imovinu, prodaja (dezinvesticije) dugotrajne imovine, prema kategorijama aktive</w:t>
            </w:r>
            <w:r>
              <w:br/>
              <w:t>Prema namjeni ulaganja i području:</w:t>
            </w:r>
            <w:r>
              <w:br/>
              <w:t>investicije u dugotrajnu imovinu prema djelatnosti namjene investicija i lokaciji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 namjerni uzorak</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elektronički ili tiskani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Ožujak – lipanj tekuće godine,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ili tiskani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2.1.6. Tromjesečni i godišnji nacionalni računi: osnovni agregati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Prosinac tekuće godine, za </w:t>
            </w:r>
            <w:r w:rsidR="00F25CC1">
              <w:t>prethodnu</w:t>
            </w:r>
            <w:r>
              <w:t xml:space="preserve">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5E6FA2">
              <w:t>„</w:t>
            </w:r>
            <w:r>
              <w:t>Narodne novine", br. 78/15., 120/16., 116/18., 42/20., 47/20. i 114/22.)</w:t>
            </w:r>
            <w:r>
              <w:br/>
              <w:t>Zakon o financijskom poslovanju i računovodstvu neprofitnih organizacija (</w:t>
            </w:r>
            <w:r w:rsidR="005E6FA2">
              <w:t>„</w:t>
            </w:r>
            <w:r>
              <w:t>Narodne novine", br. 121/14. i 114/22.)</w:t>
            </w:r>
            <w:r>
              <w:br/>
              <w:t>Odluka o Nacionalnoj klasifikaciji djelatnosti 2007. – NKD 2007. (</w:t>
            </w:r>
            <w:r w:rsidR="005E6FA2">
              <w:t>„</w:t>
            </w:r>
            <w:r>
              <w:t>Narodne novine", br. 58/07. i 72/07.)</w:t>
            </w:r>
            <w:r>
              <w:br/>
              <w:t>Klasifikacija proizvoda po djelatnostima Republike Hrvatske 2015. – KPD 2015. (</w:t>
            </w:r>
            <w:r w:rsidR="005E6FA2">
              <w:t>„</w:t>
            </w:r>
            <w:r>
              <w:t>Narodne novine", broj 157/14.)</w:t>
            </w:r>
            <w:r>
              <w:br/>
              <w:t>Pravilnik o proračunskom računovodstvu i Računskom planu (</w:t>
            </w:r>
            <w:r w:rsidR="005E6FA2">
              <w:t>„</w:t>
            </w:r>
            <w:r>
              <w:t>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 6. 2013.)</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Sustav nacionalnih računa 2008 - SNA 2008, UN</w:t>
            </w:r>
          </w:p>
        </w:tc>
      </w:tr>
    </w:tbl>
    <w:p w:rsidR="009C2C06" w:rsidRDefault="009C2C06"/>
    <w:p w:rsidR="00056616" w:rsidRDefault="0005661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2.1.6-II-2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2" w:name="_Toc148958268"/>
            <w:r>
              <w:t>Prva procjena tromjesečnog bruto domaćeg proizvoda (BDP)</w:t>
            </w:r>
            <w:bookmarkEnd w:id="12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Prva procjena tromjesečnog bruto domaćeg proizvoda (BDP) prema rashodnoj, proizvodnoj i dohodovnoj metodi, po kategorijama izdataka i područjima djelatnosti.</w:t>
            </w:r>
            <w:r>
              <w:br/>
              <w:t>Podaci se nacionalno objavljuju u sljedećim medijima objavljivanja:</w:t>
            </w:r>
            <w:r>
              <w:br/>
              <w:t>Priopćenje za javnost o realnim stopama rasta tromjesečnog (BDP-a) prema originalnim podacima i realne stope rasta BDP-a prema sezonski prilagođenim podacima</w:t>
            </w:r>
            <w:r>
              <w:br/>
              <w:t>Statistika u nizu – datoteke u Excelu</w:t>
            </w:r>
            <w:r>
              <w:br/>
              <w:t>Podaci su dostupni u tekućim cijenama, stalnim cijenama prethodne godine te u stalnim cijenama referentne godine (2015. = 100). Realne stope rasta izvode se iz serije bazičnih ulančanih indeksa, pri čemu je 2015. referentna godina (2015. = 100). Za ulančano povezivanje primijenjena je metoda vezivanja na prosječne cijene prethodne godine.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financija</w:t>
            </w:r>
            <w:r>
              <w:br/>
              <w:t>Hrvatska narodna banka</w:t>
            </w:r>
            <w:r>
              <w:br/>
              <w:t>Hrvatski zavod za mirovinsko osiguranje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sljedećih izvora:</w:t>
            </w:r>
            <w:r>
              <w:br/>
              <w:t>Objavljeni preliminarni podaci kratkoročnih poslovnih statistika – Državni zavod za statistiku</w:t>
            </w:r>
            <w:r>
              <w:br/>
              <w:t>Mjesečni i tromjesečni indeksi cijena – Državni zavod za statistiku</w:t>
            </w:r>
            <w:r>
              <w:br/>
              <w:t>Preliminarni tromjesečni podaci statistike javnih financija, tromjesečni podaci o obvezi plaćanja poreza na dodanu vrijednost  – Ministarstvo financija</w:t>
            </w:r>
            <w:r>
              <w:br/>
              <w:t>Preliminarni tromjesečni podaci platne bilance – Hrvatska narodna banka</w:t>
            </w:r>
            <w:r>
              <w:br/>
              <w:t>Tromjesečni statistički izvještaji, financijski izvještaji proračuna, proračunskih i izvanproračunskih korisnika te neprofitnih organizacija – Ministarstvo financija</w:t>
            </w:r>
            <w:r>
              <w:br/>
              <w:t>Mjesečni i tromjesečni indeksi cijena – Eurostat</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 + 45 dana nakon završetka predmetnog tromjesečja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Baze podataka:</w:t>
            </w:r>
            <w:r>
              <w:br/>
              <w:t>Statistika javnih financija, podaci o obvezi PDV-a Porezne uprave – Ministarstvo financija</w:t>
            </w:r>
            <w:r>
              <w:br/>
              <w:t>Platna bilanca – Hrvatska narodna banka</w:t>
            </w:r>
            <w:r>
              <w:br/>
              <w:t>Tromjesečni podaci o osiguranim osobama – Hrvatski zavod za mirovinsko osiguranje</w:t>
            </w:r>
            <w:r>
              <w:br/>
              <w:t>Kratkoročni indikatori i cijene – Državni zavod za statistiku</w:t>
            </w:r>
            <w:r>
              <w:br/>
              <w:t>Mjesečni i tromjesečni indeksi cijena – Eurostat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Priručnik za sastavljanje platne bilance, Priručnik o statistici javnih financija, Nacionalna klasifikacija djelatnosti 2007. – NKD 2007.,Struktura i sadržaj tromjesečnih statističkih izvješća proračunskih korisnika te neprofitnih organizacija propisani relevantnim pravilnicima i odlukama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2.1.6 Europski sustav računa</w:t>
            </w:r>
            <w:r>
              <w:br/>
              <w:t>Modul 2.1.6 Tromjesečni i godišnji nacionalni računi: osnovni agregati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 Priopćenje – realne stope rasta (t + 60 dana)</w:t>
            </w:r>
            <w:r>
              <w:br/>
              <w:t>2. Excel datoteke u Statistici u nizu (t + 60 dana)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1D53EF">
              <w:t>„</w:t>
            </w:r>
            <w:r>
              <w:t>Narodne novine", br. 78/15., 134/15, 120/16., 116/18., 42/20., 47/20. i 114/22.)</w:t>
            </w:r>
            <w:r>
              <w:br/>
              <w:t>Zakon o financijskom poslovanju i računovodstvu neprofitnih organizacija (</w:t>
            </w:r>
            <w:r w:rsidR="004C5BA4">
              <w:t>„</w:t>
            </w:r>
            <w:r>
              <w:t>Narodne novine", br. 121/14 i 114/22.)</w:t>
            </w:r>
            <w:r>
              <w:br/>
              <w:t>Odluka o Nacionalnoj klasifikaciji djelatnosti 2007. – NKD 2007. (</w:t>
            </w:r>
            <w:r w:rsidR="004C5BA4">
              <w:t>„</w:t>
            </w:r>
            <w:r>
              <w:t>Narodne novine", br. 58/07. i 72/07.)</w:t>
            </w:r>
            <w:r>
              <w:br/>
              <w:t>Klasifikacija proizvoda po djelatnostima – KPD 2008. (</w:t>
            </w:r>
            <w:r w:rsidR="004C5BA4">
              <w:t>„</w:t>
            </w:r>
            <w:r>
              <w:t>Narodne novine", broj 108/08.)</w:t>
            </w:r>
            <w:r>
              <w:br/>
              <w:t>Pravilnik o strukturi i sadržaju godišnjih financijskih izvještaja (</w:t>
            </w:r>
            <w:r w:rsidR="004C5BA4">
              <w:t>„</w:t>
            </w:r>
            <w:r>
              <w:t>Narodne novine", br, 95/16 i 144/20.)</w:t>
            </w:r>
            <w:r>
              <w:br/>
              <w:t>Pravilnik o obliku i sadržaju dodatnih podataka za statističke i druge potrebe (</w:t>
            </w:r>
            <w:r w:rsidR="004C5BA4">
              <w:t>„</w:t>
            </w:r>
            <w:r>
              <w:t>Narodne novine", broj 2/17.)</w:t>
            </w:r>
            <w:r>
              <w:br/>
              <w:t>Odluka o strukturi i sadržaju godišnjih financijskih izvještaja kreditnih institucija (</w:t>
            </w:r>
            <w:r w:rsidR="004C5BA4">
              <w:t>„</w:t>
            </w:r>
            <w:r>
              <w:t>Narodne novine", br. 42/18., 122/20., 119/21. i 108/22.)</w:t>
            </w:r>
            <w:r>
              <w:br/>
              <w:t>Pravilnik o obliku i sadržaju financijskih i dodatnih izvještaja društva za osiguranje, odnosno društva za reosiguranje (</w:t>
            </w:r>
            <w:r w:rsidR="004C5BA4">
              <w:t>„</w:t>
            </w:r>
            <w:r>
              <w:t>Narodne novine", br</w:t>
            </w:r>
            <w:r w:rsidR="00C07390">
              <w:t>oj</w:t>
            </w:r>
            <w:r w:rsidR="002E1501">
              <w:t xml:space="preserve"> </w:t>
            </w:r>
            <w:r>
              <w:t>20/23.)</w:t>
            </w:r>
            <w:r>
              <w:br/>
              <w:t>Pravilnik o proračunskom računovodstvu i računskom planu (</w:t>
            </w:r>
            <w:r w:rsidR="004C5BA4">
              <w:t>„</w:t>
            </w:r>
            <w:r>
              <w:t>Narodne novine", br. 124/14., 115/15., 87/16., 3/18., 126/19. i 108/20 .)</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2023/734 Europskog Parlamenta i Vijeća od 15. ožujka 2023. o izmjeni Uredbe (EU) br. 549/2013 o Europskom sustavu nacionalnih i regionalnih računa u Europskoj uniji te stavljanju izvan snage 11 pravnih akata u području nacionalnih računa</w:t>
            </w:r>
            <w:r>
              <w:br/>
              <w:t>Uredba (EU) 2019/516 Europskog Parlamenta i Vijeća od 19. ožujka 2019. o usklađivanju bruto nacionalnog dohotka po tržišnim cijenama te stavljanju izvan snage Direktive Vijeća 89/130/EEZ, Euratom i Uredbe Vijeća (EZ, Euratom) br. 1287/2003 (Uredba o BND-u )</w:t>
            </w:r>
            <w:r>
              <w:b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 .)</w:t>
            </w:r>
            <w:r>
              <w:br/>
              <w:t>Odluka Komisije od 30. studenoga 1998. o pojašnjenju Priloga A Uredbi Vijeća (EZ) br. 2223/96 o Europskom sustavu nacionalnih i regionalnih računa u Zajednici u pogledu načela za mjerenje cijena i obujma (priopćena pod brojem dokumenta C(1998) 3685) (SL L 340, 16.12.1998.)</w:t>
            </w:r>
            <w:r>
              <w:br/>
              <w:t>Odluka Komisije od 17. prosinca 2002. o dodatnom pojašnjenju Priloga A Uredbi Vijeća (EZ) br. 2223/96 u pogledu načela za mjerenje cijena i obujma u nacionalnim računima (priopćena pod brojem dokumenta C(2002) 5054) (SL L 347, 20.12.2002.)</w:t>
            </w:r>
            <w:r>
              <w:br/>
              <w:t>Provedbena odluka Komisije od 26. lipnja 2014. o odobravanju državama članicama odstupanja povezanog s dostavom statistike u skladu s Uredbom (EU) br. 549/2013 Europskog parlamenta i Vijeća o Europskom sustavu nacionalnih i regionalnih računa u Europskoj uniji (priopćeno pod brojem dokumenta C(2014) 4164) (SL L 195, 2.7.2014.)</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Delegirana uredba Komisije (EU) 2023/137 ?d 10. listopada 2022. o izmjeni Uredbe (EZ) br. 1893/2006 Europskog parlamenta i Vijeća o utvrđivanju statističke klasifikacije ekonomskih djelatnosti NACE Revision 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tromjesečnim nacionalnim računima, Eurostat, 2013.</w:t>
            </w:r>
            <w:r>
              <w:br/>
              <w:t>System of National Accounts 2008 - 2008 SNA</w:t>
            </w:r>
            <w:r>
              <w:br/>
              <w:t>European system of accounts ESA 2010</w:t>
            </w:r>
            <w:r>
              <w:br/>
              <w:t>Understanding National Accounts SECOND EDITION François Lequiller, Derek Blades, OECD 2014</w:t>
            </w:r>
            <w:r>
              <w:br/>
              <w:t>Quarterly National Accounts Manual – IMF, 2017 Edition</w:t>
            </w:r>
          </w:p>
        </w:tc>
      </w:tr>
    </w:tbl>
    <w:p w:rsidR="009C2C06" w:rsidRDefault="009C2C06"/>
    <w:p w:rsidR="00056616" w:rsidRDefault="0005661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2.1.6-II-3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3" w:name="_Toc148958269"/>
            <w:r>
              <w:t>Godišnji bruto domaći proizvod (BDP)</w:t>
            </w:r>
            <w:bookmarkEnd w:id="12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Godišnji bruto domaći proizvod (BDP) obračunava se prema rashodnoj, proizvodnoj i dohodovnoj metodi, po kategorijama izdataka i područjima djelatnosti.</w:t>
            </w:r>
            <w:r>
              <w:br/>
              <w:t>Podaci se nacionalno objavljuju u sljedećim medijima objavljivanja:</w:t>
            </w:r>
            <w:r>
              <w:br/>
              <w:t>Priopćenje za javnost o BDP-u u tekućim cijenama, BDP po stanovniku, implicitnom deflatoru, realnim stopama rasta BDP-a</w:t>
            </w:r>
            <w:r>
              <w:br/>
              <w:t>Statistika u nizu – datoteke u Excelu</w:t>
            </w:r>
            <w:r>
              <w:br/>
              <w:t>Podaci su dostupni u tekućim cijenama, stalnim cijenama prethodne godine te u stalnim cijenama referentne godine (2015. = 100). Realne stope rasta izvode se iz serije bazičnih ulančanih indeksa, pri čemu je 2015. referentna godina (2015. = 100). Za ulančano povezivanje primijenjena je metoda vezivanja na prosječne cijene prethodne godine.</w:t>
            </w:r>
            <w:r>
              <w:br/>
              <w:t>Prema proizvodnoj metodi u tekućim i stalnim cijenama obračunava se: bruto vrijednost proizvodnje, intermedijarna potrošnja, dodana vrijednost, agregati raščlanjeni po djelatnostima</w:t>
            </w:r>
            <w:r>
              <w:br/>
              <w:t>Prema rashodnoj metodi u tekućim i stalnim cijenama: izdaci za konačnu potrošnju kućanstava, države i neprofitnih ustanova koja služe kućanstvima (NPUSK), bruto investicije u fiksni kapital, promjena zaliha, izvoz i uvoz roba i usluga</w:t>
            </w:r>
            <w:r>
              <w:br/>
              <w:t>Prema dohodovnoj metodi u tekućim cijenama: sredstva zaposlenih, porezi i subvencije na proizvodnju i uvoz te bruto poslovni višak i mješoviti dohodak</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Fina</w:t>
            </w:r>
            <w:r>
              <w:br/>
              <w:t>Ministarstvo financija</w:t>
            </w:r>
            <w:r>
              <w:br/>
              <w:t>Hrvatska narodna banka</w:t>
            </w:r>
            <w:r>
              <w:br/>
              <w:t>Hrvatski zavod za mirovinsko osiguranje</w:t>
            </w:r>
            <w:r>
              <w:br/>
              <w:t>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sljedećih izvora:</w:t>
            </w:r>
            <w:r>
              <w:br/>
              <w:t>Fina - Godišnji financijski izvještaj poduzetnika, Godišnji financijski izvještaj financijskih institucija</w:t>
            </w:r>
            <w:r>
              <w:br/>
              <w:t>Ministarstvo financija - podaci o poslovanju obrtnika, Godišnji financijski izvještaj proračuna i proračunskih korisnika i neprofitnih organizacija</w:t>
            </w:r>
            <w:r>
              <w:br/>
              <w:t>Hrvatska narodna banka - podaci potrebni za obračun financijskih institucija i Platna bilanca</w:t>
            </w:r>
            <w:r>
              <w:br/>
              <w:t>Hrvatski zavod za mirovinsko osiguranje - podaci o zaposlenima</w:t>
            </w:r>
            <w:r>
              <w:br/>
              <w:t>Državni zavod za statistiku - podaci granskih statistika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Rokovi preuzimanja ovise o završetku obrade pojedinih istraživanja koja se koriste kao izvor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Baze podataka</w:t>
            </w:r>
            <w:r>
              <w:br/>
              <w:t>Registar godišnjih financijskih izvještaja Fine</w:t>
            </w:r>
            <w:r>
              <w:br/>
              <w:t>Baza podataka o poslovanju obrtnika i financijski izvještaji proračuna i proračunskih korisnika te neprofitnih organizacija Ministarstva financija</w:t>
            </w:r>
            <w:r>
              <w:br/>
              <w:t>Platna bilanca Hrvatske narodne banke</w:t>
            </w:r>
            <w:r>
              <w:br/>
              <w:t>Podaci o zaposlenima Hrvatskog zavoda za mirovinsko osiguranje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Pravilnici i odluke o strukturi i sadržaju godišnjih financijskih izvještaja. Priručnik za sastavljanje platne bilance. Priručnik o statistici javnih financija. Nacionalna klasifikacija djelatnosti - NKD 2007.</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2.1.4 Godišnji sektorski računi</w:t>
            </w:r>
            <w:r>
              <w:br/>
              <w:t>Modul 2.1.6 Tromjesečni i godišnji nacionalni računi: osnovni agregata</w:t>
            </w:r>
            <w:r>
              <w:br/>
              <w:t>Modul 2.1.8 Regionalni računi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Nacionalno se rezultati objavljuju 10 mjeseci nakon izvještajnog razdoblja ili u izvanrednim rokovima ako je riječ o reviziji cijele serije podataka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FB14C4">
              <w:t>„</w:t>
            </w:r>
            <w:r>
              <w:t>Narodne novine", br. 78/15., 134/15, 120/16., 116/18., 42/20., 47/20. i 114/22.)</w:t>
            </w:r>
            <w:r>
              <w:br/>
              <w:t>Zakon o financijskom poslovanju i računovodstvu neprofitnih organizacija (</w:t>
            </w:r>
            <w:r w:rsidR="00FB14C4">
              <w:t>„</w:t>
            </w:r>
            <w:r>
              <w:t>Narodne novine", br. 121/14 i 114/22.)</w:t>
            </w:r>
            <w:r>
              <w:br/>
              <w:t>Odluka o Nacionalnoj klasifikaciji djelatnosti 2007. – NKD 2007. (</w:t>
            </w:r>
            <w:r w:rsidR="00FB14C4">
              <w:t>„</w:t>
            </w:r>
            <w:r>
              <w:t>Narodne novine", br. 58/07. i 72/07.)</w:t>
            </w:r>
            <w:r>
              <w:br/>
              <w:t>Klasifikacija proizvoda po djelatnostima – KPD 2008. (</w:t>
            </w:r>
            <w:r w:rsidR="00FB14C4">
              <w:t>„</w:t>
            </w:r>
            <w:r>
              <w:t>Narodne novine", broj 108/08.)</w:t>
            </w:r>
            <w:r>
              <w:br/>
              <w:t>Pravilnik o strukturi i sadržaju godišnjih financijskih izvještaja (</w:t>
            </w:r>
            <w:r w:rsidR="00FB14C4">
              <w:t>„</w:t>
            </w:r>
            <w:r>
              <w:t>Narodne novine", br, 95/16 i 144/20.)</w:t>
            </w:r>
            <w:r>
              <w:br/>
              <w:t>Pravilnik o obliku i sadržaju dodatnih podataka za statističke i druge potrebe</w:t>
            </w:r>
            <w:r w:rsidR="00FB14C4">
              <w:t xml:space="preserve"> </w:t>
            </w:r>
            <w:r>
              <w:t>(</w:t>
            </w:r>
            <w:r w:rsidR="00FB14C4">
              <w:t>„</w:t>
            </w:r>
            <w:r>
              <w:t>Narodne novine", broj 2/17.)</w:t>
            </w:r>
            <w:r>
              <w:br/>
              <w:t>Odluka o strukturi i sadržaju godišnjih financijskih izvještaja kreditnih institucija (</w:t>
            </w:r>
            <w:r w:rsidR="00FB14C4">
              <w:t>„</w:t>
            </w:r>
            <w:r>
              <w:t>Narodne novine", br. 42/18., 122/20., 119/21. i 108/22.)</w:t>
            </w:r>
            <w:r>
              <w:br/>
              <w:t>Pravilnik o obliku i sadržaju financijskih i dodatnih izvještaja društva za osiguranje, odnosno društva za reosiguranje (</w:t>
            </w:r>
            <w:r w:rsidR="00FB14C4">
              <w:t>„</w:t>
            </w:r>
            <w:r>
              <w:t>Narodne novine", br</w:t>
            </w:r>
            <w:r w:rsidR="00317C61">
              <w:t>oj</w:t>
            </w:r>
            <w:r>
              <w:t xml:space="preserve"> 20/23.)</w:t>
            </w:r>
            <w:r>
              <w:br/>
              <w:t>Pravilnik o proračunskom računovodstvu i računskom planu (</w:t>
            </w:r>
            <w:r w:rsidR="00FB14C4">
              <w:t>„</w:t>
            </w:r>
            <w:r>
              <w:t>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2023/734 Europskog Parlamenta i Vijeća od 15. ožujka 2023. o izmjeni Uredbe (EU) br. 549/2013 o Europskom sustavu nacionalnih i regionalnih računa u Europskoj uniji te stavljanju izvan snage 11 pravnih akata u području nacionalnih računa</w:t>
            </w:r>
            <w:r>
              <w:br/>
              <w:t>Uredba (EU) 2019/516 Europskog Parlamenta i Vijeća od 19. ožujka 2019. o usklađivanju bruto nacionalnog dohotka po tržišnim cijenama te stavljanju izvan snage Direktive Vijeća 89/130/EEZ, Euratom i Uredbe Vijeća (EZ, Euratom) br. 1287/2003 (Uredba o BND-u )</w:t>
            </w:r>
            <w:r>
              <w:b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 .)</w:t>
            </w:r>
            <w:r>
              <w:br/>
              <w:t>Odluka Komisije od 30. studenoga 1998. o pojašnjenju Priloga A Uredbi Vijeća (EZ) br. 2223/96 o Europskom sustavu nacionalnih i regionalnih računa u Zajednici u pogledu načela za mjerenje cijena i obujma (priopćena pod brojem dokumenta C(1998) 3685) (SL L 340, 16.12.1998.)</w:t>
            </w:r>
            <w:r>
              <w:br/>
              <w:t>Odluka Komisije od 17. prosinca 2002. o dodatnom pojašnjenju Priloga A Uredbi Vijeća (EZ) br. 2223/96 u pogledu načela za mjerenje cijena i obujma u nacionalnim računima (priopćena pod brojem dokumenta C(2002) 5054) (SL L 347, 20.12.2002.)</w:t>
            </w:r>
            <w:r>
              <w:br/>
              <w:t>Provedbena odluka Komisije od 26. lipnja 2014. o odobravanju državama članicama odstupanja povezanog s dostavom statistike u skladu s Uredbom (EU) br. 549/2013 Europskog parlamenta i Vijeća o Europskom sustavu nacionalnih i regionalnih računa u Europskoj uniji (priopćeno pod brojem dokumenta C(2014) 4164) (SL L 195, 2.7.2014.)</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Delegirana uredba Komisije (EU) 2023/137 ?d 10. listopada 2022. o izmjeni Uredbe (EZ) br. 1893/2006 Europskog parlamenta i Vijeća o utvrđivanju statističke klasifikacije ekonomskih djelatnosti NACE Revision 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System of National Accounts 2008 - 2008 SNA</w:t>
            </w:r>
            <w:r>
              <w:br/>
              <w:t>European system of accounts ESA 2010</w:t>
            </w:r>
            <w:r>
              <w:br/>
              <w:t>Understanding National Accounts SECOND EDITION François Lequiller, Derek Blades, OECD 2014</w:t>
            </w:r>
          </w:p>
        </w:tc>
      </w:tr>
    </w:tbl>
    <w:p w:rsidR="009C2C06" w:rsidRDefault="009C2C06"/>
    <w:p w:rsidR="00056616" w:rsidRDefault="0005661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24" w:name="_Toc148958270"/>
      <w:r>
        <w:rPr>
          <w:sz w:val="18"/>
        </w:rPr>
        <w:t>Modul 2.1.7 TABLICE PONUDE, UPORABE I INPUT-OUTPUT TABLICE</w:t>
      </w:r>
      <w:bookmarkEnd w:id="124"/>
    </w:p>
    <w:p w:rsidR="009C2C06" w:rsidRDefault="009C2C06"/>
    <w:p w:rsidR="009C2C06" w:rsidRDefault="00F64048">
      <w:pPr>
        <w:pStyle w:val="GPPOznaka"/>
      </w:pPr>
      <w:r>
        <w:rPr>
          <w:sz w:val="18"/>
        </w:rPr>
        <w:t>2.1.7-N-III-1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5" w:name="_Toc148958271"/>
            <w:r>
              <w:t>Tablice ponude i uporabe i input-output tablice</w:t>
            </w:r>
            <w:bookmarkEnd w:id="125"/>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Tablice ponude i uporabe pružaju godišnje podatke o strukturama proizvodnje, intermedijarne potrošnje, i dohodaka ostvarenima u nacionalnom gospodarstvu te konačnim upotrebama proizvedenih i uvezenih proizvoda. Kompilacija tablica ponude i uporabe se provodi prema konceptima tekućih i stalnih cijena. Iz tablica ponude i uporabe se izvode input-output tablice.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Utvrđivanje potreba za podacima iz postojećih statističkih podataka, administrativnih izvora i novih statističkih istraživanja. Izrada metodologije, metodoloških naputaka i novih obrazaca.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D72EEA">
              <w:t>„</w:t>
            </w:r>
            <w:r>
              <w:t>Narodne novine", br. 58/07. i 72/07.)</w:t>
            </w:r>
            <w:r>
              <w:br/>
              <w:t>Klasifikacija proizvoda po djelatnostima Republike Hrvatske 2015. – KPD 2015. (</w:t>
            </w:r>
            <w:r w:rsidR="00D72EEA">
              <w:t>„</w:t>
            </w:r>
            <w:r>
              <w:t>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(OJ L 174, 26.6.2013)</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sastavljanje platne bilance i stanja međunarodnih ulaganja (BPM6)</w:t>
            </w:r>
            <w:r>
              <w:br/>
              <w:t>Eurostatov priručnik za tablice ponude i uporabe te input-output tablice, 2008., Eurostat</w:t>
            </w:r>
            <w:r>
              <w:br/>
              <w:t>Europski sustav nacionalnih i regionalnih računa 2010., Eurostat</w:t>
            </w:r>
          </w:p>
        </w:tc>
      </w:tr>
    </w:tbl>
    <w:p w:rsidR="009C2C06" w:rsidRDefault="009C2C06"/>
    <w:p w:rsidR="009C2C06" w:rsidRDefault="00F64048">
      <w:pPr>
        <w:pStyle w:val="GPPOznaka"/>
      </w:pPr>
      <w:r>
        <w:rPr>
          <w:sz w:val="18"/>
        </w:rPr>
        <w:t>2.1.7-N-III-2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6" w:name="_Toc148958272"/>
            <w:r>
              <w:t>Izračun bruto investicija u dugotrajnu imovinu</w:t>
            </w:r>
            <w:bookmarkEnd w:id="12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Bruto investicije u dugotrajnu imovinu predstavljaju jedan od glavnih agregata nacionalnih računa koji se računaju unutar rashodne strane BDP-a; kompiliraju se i jedinstveno kroz transmisijske tablice kojima se investicije detaljnije klasificiraju prema vrsti imovine i djelatnostima (NKD-u).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Izračun bruto investicija u dugotrajnu imovinu na temelju raspoloživih ulaznih podataka i metodoloških prilagodbi na razini sektora, NKD-a i tehničke strukture (AN klasifikacija) unutar izvještajnog razdoblja.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8407B2">
              <w:t>„</w:t>
            </w:r>
            <w:r>
              <w:t>Narodne novine", br. 58/07. i 72/07.)</w:t>
            </w:r>
            <w:r>
              <w:br/>
              <w:t>Klasifikacija proizvoda po djelatnostima Republike Hrvatske - KPD 2008. (</w:t>
            </w:r>
            <w:r w:rsidR="008407B2">
              <w:t>„</w:t>
            </w:r>
            <w:r>
              <w:t>Narodne novine", broj 108/08.)</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26.6.2013.)</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Europski sustav nacionalnih i regionalnih računa 2010., Eurostat</w:t>
            </w:r>
            <w:r>
              <w:br/>
              <w:t>OECD-ov priručnik za mjerenje kapitala, 2009., OECD</w:t>
            </w:r>
            <w:r>
              <w:br/>
              <w:t>Europski sustav nacionalnih i regionalnih računa - ESA 2010 - Program prijenosa podataka, 2014., Eurostat</w:t>
            </w:r>
          </w:p>
        </w:tc>
      </w:tr>
    </w:tbl>
    <w:p w:rsidR="009C2C06" w:rsidRDefault="009C2C06"/>
    <w:p w:rsidR="009C2C06" w:rsidRDefault="00F64048">
      <w:pPr>
        <w:pStyle w:val="GPPOznaka"/>
      </w:pPr>
      <w:r>
        <w:rPr>
          <w:sz w:val="18"/>
        </w:rPr>
        <w:t>2.1.7-N-III-3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7" w:name="_Toc148958273"/>
            <w:r>
              <w:t>Procjena potrošnje dugotrajne imovine te bruto/neto vrijednosti stanja imovine</w:t>
            </w:r>
            <w:bookmarkEnd w:id="127"/>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Potrošnja dugotrajne imovine ili deprecijacija sastavna je varijabla nacionalnih računa koja se procjenjuje na temelju tzv. PIM modela (engl. Perpetual Inventory Method) koristeći principe sistemske dinamike. Bruto vrijednost stanja (bruto troškovi zamjene) imovine se dobije kao kumulativni zbroj bruto investicija korigiran za koeficijente funkcije preživljavanja (engl. survival function) te se odbijanjem deprecijacije (korištenjem deprecijacijske funkcije) dobije neto vrijednost stanja imovine (ili neto troškovi zamjene). Prilagodbom neto vrijednosti stanja imovine u smislu revaluacije na kraju razdoblja, dobiju se neto bilance stanja dugotrajne imovine.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Procjena potrošnje dugotrajne imovine koristeći tzv. PIM model koji počiva na principima sistemske dinamike (engl. Perpetual Inventory Method), na razinama propisanima transmisijskim programom Eurostata. Osim toga, spomenutim modelom se dobiva procjena vrijednosti bruto i neto stanja imovine kao i vrijednosti na kraju razdoblja (bilanca).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C247C1">
              <w:t>„</w:t>
            </w:r>
            <w:r>
              <w:t>Narodne novine", br. 58/07. i 72/07.)</w:t>
            </w:r>
            <w:r>
              <w:br/>
              <w:t>Klasifikacija proizvoda po djelatnostima Republike Hrvatske – KPD 2015. (</w:t>
            </w:r>
            <w:r w:rsidR="00C247C1">
              <w:t>„</w:t>
            </w:r>
            <w:r>
              <w:t>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26.6.2013.)</w:t>
            </w:r>
            <w:r>
              <w:br/>
              <w:t>2014/403/EU: Provedbena odluka Komisije od 26. lipnja 2014. o odobravanju državama članicama odstupanja povezanog s dostavom statistike u skladu s Uredbom (EU) br. 549/2013 Europskog parlamenta i Vijeća o Europskom sustavu nacionalnih i regionalnih računa u Europskoj uniji</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Europski sustav nacionalnih i regionalnih računa 2010., Eurostat</w:t>
            </w:r>
            <w:r>
              <w:br/>
              <w:t>OECD-ov priručnik za mjerenje kapitala, 2009., OECD</w:t>
            </w:r>
            <w:r>
              <w:br/>
              <w:t>Europski sustav nacionalnih i regionalnih računa - ESA 2010 - Program prijenosa podataka, 2014., Eurostat</w:t>
            </w:r>
          </w:p>
        </w:tc>
      </w:tr>
    </w:tbl>
    <w:p w:rsidR="009C2C06" w:rsidRDefault="009C2C06"/>
    <w:p w:rsidR="00056616" w:rsidRDefault="0005661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28" w:name="_Toc148958274"/>
      <w:r>
        <w:rPr>
          <w:sz w:val="18"/>
        </w:rPr>
        <w:t>Modul 2.1.8 REGIONALNI RAČUNI</w:t>
      </w:r>
      <w:bookmarkEnd w:id="128"/>
    </w:p>
    <w:p w:rsidR="009C2C06" w:rsidRDefault="009C2C06"/>
    <w:p w:rsidR="009C2C06" w:rsidRDefault="00F64048">
      <w:pPr>
        <w:pStyle w:val="GPPOznaka"/>
      </w:pPr>
      <w:r>
        <w:rPr>
          <w:sz w:val="18"/>
        </w:rPr>
        <w:t>2.1.8-II-1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29" w:name="_Toc148958275"/>
            <w:r>
              <w:t>Regionalne bruto investicije u dugotrajnu imovinu</w:t>
            </w:r>
            <w:bookmarkEnd w:id="12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Regionalne bruto investicije u dugotrajnu imovinu mjere investicije rezidentnih proizvodnih jedinica unutar NUTS II regije za obračunsko razdoblje (godina dana).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 Financijska agencija, 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31.12.2024.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Baze podataka: bruto investicije prema lokaciji objekta i djelatnosti, Registar godišnjih financijskih izvještaja Financijske agencije i baze godišnjih financijskih izvještaja iz neposredne nadležnosti Ministarstva financija.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baze istraživanja/obrasca INV-P, struktura i sadržaj godišnjih financijskih izvještaja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2.1.4. Godišnji sektorski računi</w:t>
            </w:r>
            <w:r>
              <w:br/>
              <w:t>2.1.6. Godišnji nacionalni računi - osnovni agregati</w:t>
            </w:r>
            <w:r>
              <w:br/>
              <w:t>2.1.8. Regionalne bruto investicije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24 mjeseca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C247C1">
              <w:t>„</w:t>
            </w:r>
            <w:r>
              <w:t>Narodne novine</w:t>
            </w:r>
            <w:r w:rsidR="00C247C1">
              <w:t>“</w:t>
            </w:r>
            <w:r>
              <w:t>, br. 78/15., 120/16., 116/18., 42/20., 47/20. i 144/22.)</w:t>
            </w:r>
            <w:r>
              <w:br/>
              <w:t>Odluka o Nacionalnoj klasifikaciji djelatnosti 2007.– NKD 2007. (</w:t>
            </w:r>
            <w:r w:rsidR="00FB5A0B">
              <w:t>„</w:t>
            </w:r>
            <w:r>
              <w:t>Narodne novine", br. 58/07. i 72/07.)</w:t>
            </w:r>
            <w:r>
              <w:br/>
              <w:t>Klasifikacija proizvoda po djelatnostima Republike Hrvatske 2015. – KPD 2015. (</w:t>
            </w:r>
            <w:r w:rsidR="00FB5A0B">
              <w:t>„</w:t>
            </w:r>
            <w:r>
              <w:t>Narodne novine", broj 157/14.)</w:t>
            </w:r>
            <w:r>
              <w:br/>
              <w:t>Nacionalna klasifikacija statističkih regija 2021. (HR_NUTS 2021.), (</w:t>
            </w:r>
            <w:r w:rsidR="00FB5A0B">
              <w:t>„</w:t>
            </w:r>
            <w:r>
              <w:t>Narodne novine", broj 125/19.)</w:t>
            </w:r>
            <w:r>
              <w:br/>
              <w:t>Pravilnik o strukturi i sadržaju godišnjih financijskih izvještaja (</w:t>
            </w:r>
            <w:r w:rsidR="00FB5A0B">
              <w:t>„</w:t>
            </w:r>
            <w:r>
              <w:t>Narodne novine", br. 95/16 i 144/20)</w:t>
            </w:r>
            <w:r>
              <w:br/>
              <w:t>Pravilnik o obliku i sadržaju dodatnih podataka za statističke i druge potrebe (</w:t>
            </w:r>
            <w:r w:rsidR="00FB5A0B">
              <w:t>„</w:t>
            </w:r>
            <w:r>
              <w:t>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Europskog parlamenta (EU) br. 549/2013 od 21. svibnja 2013. o Europskom sustavu nacionalnih i regionalnih računa u Europskoj uniji (SL L 174, 26. 6. 2013.)</w:t>
            </w:r>
            <w:r>
              <w:br/>
              <w:t>Provedbena odluka komisije 2014/403/EU od 26. lipnja 2014. o odobravanju državama članicama odstupanja povezanog s dostavom statistike u skladu s Uredbom (EU) br. 549/2013 Europskog parlamenta i Vijeća o Europskom sustavu nacionalnih i regionalnih računa u Europskoj uniji (SL L 195/1, 2. 7. 2014.)</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Europski sustav nacionalnih računa 2010., Eurostat</w:t>
            </w:r>
            <w:r>
              <w:br/>
              <w:t>Priručnik o metodama regionalnih računa, 2013., Eurostat</w:t>
            </w:r>
            <w:r>
              <w:br/>
              <w:t>Delegirana uredba Komisije (EU) 2019/1755 od 8. kolovoza 2019. o izmjeni priloga Uredbe (EZ) br. 1059/2003 Europskog parlamenta i Vijeća o uspostavi zajedničke klasifikacije prostornih jedinica za statistiku (NUTS) (SL L 270, 24.10.2019.)</w:t>
            </w:r>
          </w:p>
        </w:tc>
      </w:tr>
    </w:tbl>
    <w:p w:rsidR="009C2C06" w:rsidRDefault="009C2C06"/>
    <w:p w:rsidR="009C2C06" w:rsidRDefault="00F64048">
      <w:pPr>
        <w:pStyle w:val="GPPOznaka"/>
      </w:pPr>
      <w:r>
        <w:rPr>
          <w:sz w:val="18"/>
        </w:rPr>
        <w:t>2.1.8-II-2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30" w:name="_Toc148958276"/>
            <w:r>
              <w:t>Regionalni bruto domaći proizvod (BDP)</w:t>
            </w:r>
            <w:bookmarkEnd w:id="13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Procjena regionalnog BDP-a za 2022. na razini prostornih jedinica za statistiku 2. razine i županija prema NKD-u 2007. izvršit će se u skladu s metodologijom koju preporučuje Eurostat. Procjena će se temeljiti na raspoloživim administrativnim i ostalim izvorima podataka te godišnjem obračunu BDP-a za Republiku Hrvatsku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Fina</w:t>
            </w:r>
            <w:r>
              <w:br/>
              <w:t>Ministarstvo financija</w:t>
            </w:r>
            <w:r>
              <w:br/>
              <w:t>Hrvatski zavod za mirovinsko osiguranje</w:t>
            </w:r>
            <w:r>
              <w:br/>
              <w:t>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Preuzimanja podataka iz sljedećih izvora:</w:t>
            </w:r>
            <w:r>
              <w:br/>
              <w:t>Fina – Godišnji financijski izvještaji poduzetnika, Godišnji financijski izvještaji financijskih institucija</w:t>
            </w:r>
            <w:r>
              <w:br/>
              <w:t>Ministarstvo financija – podaci o poslovanju obrtnika, Godišnji financijski izvještaji proračuna i proračunskih korisnika i neprofitnih organizacija</w:t>
            </w:r>
            <w:r>
              <w:br/>
              <w:t>Hrvatski zavod za mirovinsko osiguranje – podaci o zaposlenima</w:t>
            </w:r>
            <w:r>
              <w:br/>
              <w:t>Državni zavod za statistiku – podaci granskih statistika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Rokovi preuzimanja ovise o završetku obrada pojedinih istraživanja koja se koriste kao izvor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Baze podataka:</w:t>
            </w:r>
            <w:r>
              <w:br/>
              <w:t>Registar godišnjih financijskih izvještaja Fine</w:t>
            </w:r>
            <w:r>
              <w:br/>
              <w:t>Baza podataka o poslovanju obrtnika i financijski izvještaji proračuna i proračunskih korisnike te neprofitnih organizacija Ministarstva financija</w:t>
            </w:r>
            <w:r>
              <w:br/>
              <w:t>Podaci o zaposlenima Hrvatskog zavoda za mirovinsko osiguranje</w:t>
            </w:r>
            <w:r>
              <w:br/>
              <w:t>Različiti pokazatelji granskih statistika DZS-a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Pravilnici i odluke o strukturi i sadržaju godišnjih financijskih izvještaja, Priručnik za sastavljanje platne bilance, Priručnik o statistici javnih financija, Nacionalna klasifikacija djelatnosti 2007. – NKD 2007.</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2.1.6 Tromjesečni i godišnji nacionalni računi: osnovni agregati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24 mjeseca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7263F1">
              <w:t>„</w:t>
            </w:r>
            <w:r>
              <w:t>Narodne novine", br. 78/15., 134/15, 120/16., 116/18., 42/20., 47/20. i 114/22.)</w:t>
            </w:r>
            <w:r>
              <w:br/>
              <w:t>Zakon o financijskom poslovanju i računovodstvu neprofitnih organizacija (</w:t>
            </w:r>
            <w:r w:rsidR="007263F1">
              <w:t>„</w:t>
            </w:r>
            <w:r>
              <w:t>Narodne novine", br. 121/14 i 114/22.)</w:t>
            </w:r>
            <w:r>
              <w:br/>
              <w:t>Odluka o Nacionalnoj klasifikaciji djelatnosti 2007. – NKD 2007. (</w:t>
            </w:r>
            <w:r w:rsidR="007263F1">
              <w:t>„</w:t>
            </w:r>
            <w:r>
              <w:t>Narodne novine", br. 58/07. i 72/07.)</w:t>
            </w:r>
            <w:r>
              <w:br/>
              <w:t>Klasifikacija proizvoda po djelatnostima – KPD 2008. (</w:t>
            </w:r>
            <w:r w:rsidR="007263F1">
              <w:t>„</w:t>
            </w:r>
            <w:r>
              <w:t>Narodne novine", broj 108/2008.)</w:t>
            </w:r>
            <w:r>
              <w:br/>
              <w:t>Pravilnik o strukturi i sadržaju godišnjih financijskih izvještaja (</w:t>
            </w:r>
            <w:r w:rsidR="007263F1">
              <w:t>„</w:t>
            </w:r>
            <w:r>
              <w:t>Narodne novine", br, 95/16 i 144/20.)</w:t>
            </w:r>
            <w:r>
              <w:br/>
              <w:t>Pravilnik o obliku i sadržaju dodatnih podataka za statističke i druge potrebe (</w:t>
            </w:r>
            <w:r w:rsidR="007263F1">
              <w:t>„</w:t>
            </w:r>
            <w:r>
              <w:t>Narodne novine", broj 2/17.)</w:t>
            </w:r>
            <w:r>
              <w:br/>
              <w:t>Odluka o strukturi i sadržaju godišnjih financijskih izvještaja kreditnih institucija (</w:t>
            </w:r>
            <w:r w:rsidR="007263F1">
              <w:t>„</w:t>
            </w:r>
            <w:r>
              <w:t>Narodne novine", br. 42/18., 122/20., 119/21. i 108/22.)</w:t>
            </w:r>
            <w:r>
              <w:br/>
              <w:t>Pravilnik o obliku i sadržaju financijskih i dodatnih izvještaja društva za osiguranje, odnosno društva za reosiguranje (</w:t>
            </w:r>
            <w:r w:rsidR="007263F1">
              <w:t>„</w:t>
            </w:r>
            <w:r>
              <w:t>Narodne novine", br</w:t>
            </w:r>
            <w:r w:rsidR="000D466A">
              <w:t xml:space="preserve">oj </w:t>
            </w:r>
            <w:r>
              <w:t>20/23.)</w:t>
            </w:r>
            <w:r>
              <w:br/>
              <w:t>Pravilnik o proračunskom računovodstvu i računskom planu (</w:t>
            </w:r>
            <w:r w:rsidR="007263F1">
              <w:t>„</w:t>
            </w:r>
            <w:r>
              <w:t>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2023/734 Europskog Parlamenta i Vijeća od 15. ožujka 2023. o izmjeni Uredbe (EU) br. 549/2013 o Europskom sustavu nacionalnih i regionalnih računa u Europskoj uniji te stavljanju izvan snage 11 pravnih akata u području nacionalnih računa</w:t>
            </w:r>
            <w:r>
              <w:br/>
              <w:t>Uredba (EU) 2019/516 Europskog Parlamenta i Vijeća od 19. ožujka 2019. o usklađivanju bruto nacionalnog dohotka po tržišnim cijenama te stavljanju izvan snage Direktive Vijeća 89/130/EEZ, Euratom i Uredbe Vijeća (EZ, Euratom) br. 1287/2003 (Uredba o BND-u )</w:t>
            </w:r>
            <w:r>
              <w:br/>
              <w:t>Delegirana uredba Komisije (EU) 2015/1342 od 22. travnja 2015. o izmjeni metodologije za klasifikaciju proizvoda po djelatnostima navedene u Prilogu A Uredbi (EU) br. 549/2013 Europskog parlamenta i Vijeća</w:t>
            </w:r>
            <w:r>
              <w:br/>
              <w:t>Uredba (EU) br. 549/2013 Europskog Parlamenta i Vijeća od 21. svibnja 2013. o Europskom sustavu nacionalnih i regionalnih računa u Europskoj uniji (SL L 174, 26.6.2013 .)</w:t>
            </w:r>
            <w:r>
              <w:br/>
              <w:t>Odluka Komisije od 30. studenoga 1998. o pojašnjenju Priloga A Uredbi Vijeća (EZ) br. 2223/96 o Europskom sustavu nacionalnih i regionalnih računa u Zajednici u pogledu načela za mjerenje cijena i obujma (priopćena pod brojem dokumenta C(1998) 3685) (SL L 340, 16.12.1998.)</w:t>
            </w:r>
            <w:r>
              <w:br/>
              <w:t>Odluka Komisije od 17. prosinca 2002. o dodatnom pojašnjenju Priloga A Uredbi Vijeća (EZ) br. 2223/96 u pogledu načela za mjerenje cijena i obujma u nacionalnim računima (priopćena pod brojem dokumenta C(2002) 5054) (SL L 347, 20.12.2002.)</w:t>
            </w:r>
            <w:r>
              <w:br/>
              <w:t>Provedbena odluka Komisije od 26. lipnja 2014. o odobravanju državama članicama odstupanja povezanog s dostavom statistike u skladu s Uredbom (EU) br. 549/2013 Europskog parlamenta i Vijeća o Europskom sustavu nacionalnih i regionalnih računa u Europskoj uniji (priopćeno pod brojem dokumenta C(2014) 4164) (SL L 195, 2.7.2014.)</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Delegirana uredba Komisije (EU) 2023/137 ?d 10. listopada 2022. o izmjeni Uredbe (EZ) br. 1893/2006 Europskog parlamenta i Vijeća o utvrđivanju statističke klasifikacije ekonomskih djelatnosti NACE Revision 2</w:t>
            </w:r>
            <w:r>
              <w:br/>
              <w:t>Delegirana uredba Komisije (EU) 2019/1755 od 8. kolovoza 2019. o izmjeni priloga Uredbe (EZ) br. 1059/2003 Europskog parlamenta i Vijeća o uspostavi zajedničke klasifikacije prostornih jedinica za statistiku (NUTS) (SL L 270, 24.10.2019.)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System of National Accounts 2008 - 2008 SNA</w:t>
            </w:r>
            <w:r>
              <w:br/>
              <w:t>European system of accounts ESA 2010</w:t>
            </w:r>
            <w:r>
              <w:br/>
              <w:t>Manual on regional accounts methods, EUROSTAT, 2013 edition</w:t>
            </w:r>
            <w:r>
              <w:br/>
              <w:t>Understanding National Accounts SECOND EDITION François Lequiller, Derek Blades, OECD 2014</w:t>
            </w:r>
          </w:p>
        </w:tc>
      </w:tr>
    </w:tbl>
    <w:p w:rsidR="009C2C06" w:rsidRDefault="009C2C06"/>
    <w:p w:rsidR="00056616" w:rsidRDefault="0005661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2.1.8-II-3</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061"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131" w:name="_Toc148958277"/>
            <w:r>
              <w:t>Regionalni računi kućanstava</w:t>
            </w:r>
            <w:bookmarkEnd w:id="131"/>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Regionalni računi kućanstava predstavljaju regionalnu raščlambu odgovarajućih računa na nacionalnoj razini. Cilj im je mjerenje primarnog i raspoloživog dohotka kućanstava koji nastaje nakon transakcija sekundarne raspodjele u određenoj regiji.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061" w:type="dxa"/>
          </w:tcPr>
          <w:p w:rsidR="009C2C06" w:rsidRDefault="00F64048">
            <w:pPr>
              <w:pStyle w:val="GPPTabele"/>
            </w:pPr>
            <w:r>
              <w:t xml:space="preserve">Državni zavod za statistiku, Ministarstvo financija, Hrvatski zavod za mirovinsko osiguranje, Hrvatski zavod za zdravstveno osiguranje, Hrvatski zavod za zapošljavanje, </w:t>
            </w:r>
            <w:r w:rsidR="003B618F" w:rsidRPr="003B618F">
              <w:t>Ministarstvo rada, mirovinskoga sustava, obitelji i socijalne politike</w:t>
            </w:r>
            <w:r w:rsidR="003B618F" w:rsidRPr="003B618F" w:rsidDel="003B618F">
              <w:t xml:space="preserve"> </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Preuzimanje podataka iz dostavljenih baza Ministarstva financija, prikupljanje podataka iz statističkih biltena (informacija) institucija navedenih pod stavkom 'Posjednik administrativnih izvora podataka'.</w:t>
            </w:r>
          </w:p>
        </w:tc>
      </w:tr>
      <w:tr w:rsidR="009C2C06" w:rsidTr="00A63F11">
        <w:tc>
          <w:tcPr>
            <w:tcW w:w="3004" w:type="dxa"/>
          </w:tcPr>
          <w:p w:rsidR="009C2C06" w:rsidRDefault="00F64048">
            <w:pPr>
              <w:pStyle w:val="GPPTabele"/>
            </w:pPr>
            <w:r>
              <w:rPr>
                <w:b/>
                <w:i/>
                <w:color w:val="002060"/>
              </w:rPr>
              <w:t>Rokovi za prijenos podataka</w:t>
            </w:r>
          </w:p>
        </w:tc>
        <w:tc>
          <w:tcPr>
            <w:tcW w:w="7061" w:type="dxa"/>
          </w:tcPr>
          <w:p w:rsidR="009C2C06" w:rsidRDefault="00F64048">
            <w:pPr>
              <w:pStyle w:val="GPPTabele"/>
            </w:pPr>
            <w:r>
              <w:t>Rokovi preuzimanja polaznih podataka za obračun ovise o završetku obrada pojedinih istraživanja koja se koriste kao izvor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061" w:type="dxa"/>
          </w:tcPr>
          <w:p w:rsidR="009C2C06" w:rsidRDefault="00F64048">
            <w:pPr>
              <w:pStyle w:val="GPPTabele"/>
            </w:pPr>
            <w:r>
              <w:t>Baza podataka na temelju izvješća o primicima, porezu na dohodak i prirezu te doprinosima za obvezna osiguranja (JOPPD obrazac), statistička izvješća, izvješća o poslovanju, bilteni.</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Elektronički medij, on-line pristup.</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061" w:type="dxa"/>
          </w:tcPr>
          <w:p w:rsidR="009C2C06" w:rsidRDefault="00F64048">
            <w:pPr>
              <w:pStyle w:val="GPPTabele"/>
            </w:pPr>
            <w:r>
              <w:t>Struktura izvješća o primicima, porezu na dohodak i prirezu te doprinosima za obvezna osiguranja.</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2.1.4. Godišnji sektorski računi</w:t>
            </w:r>
            <w:r>
              <w:br/>
              <w:t>2.1.6. Godišnji nacionalni računi - osnovni agregati</w:t>
            </w:r>
            <w:r>
              <w:br/>
              <w:t>2.1.8. Regionalne bruto investicije</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F64048">
            <w:pPr>
              <w:pStyle w:val="GPPTabele"/>
            </w:pPr>
            <w:r>
              <w:t>31.12.2024.</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Zakon o računovodstvu (</w:t>
            </w:r>
            <w:r w:rsidR="007C2231">
              <w:t>„</w:t>
            </w:r>
            <w:r>
              <w:t>Narodne novine</w:t>
            </w:r>
            <w:r w:rsidR="007C2231">
              <w:t>“</w:t>
            </w:r>
            <w:r>
              <w:t>, br. 78/15., 120/16., 116/18., 42/20., 47/20. i 144/22.)</w:t>
            </w:r>
            <w:r>
              <w:br/>
              <w:t>Odluka o Nacionalnoj klasifikaciji djelatnosti 2007.– NKD 2007. (</w:t>
            </w:r>
            <w:r w:rsidR="007C2231">
              <w:t>„</w:t>
            </w:r>
            <w:r>
              <w:t>Narodne novine", br. 58/07. i 72/07.)</w:t>
            </w:r>
            <w:r>
              <w:br/>
              <w:t>Klasifikacija proizvoda po djelatnostima Republike Hrvatske 2015. – KPD 2015. (</w:t>
            </w:r>
            <w:r w:rsidR="007C2231">
              <w:t>„</w:t>
            </w:r>
            <w:r>
              <w:t>Narodne novine", broj 157/14.)</w:t>
            </w:r>
            <w:r>
              <w:br/>
              <w:t>Nacionalna klasifikacija statističkih regija 2021. (HR_NUTS 2021.), (</w:t>
            </w:r>
            <w:r w:rsidR="007C2231">
              <w:t>„</w:t>
            </w:r>
            <w:r>
              <w:t>Narodne novine", broj 125/19.)</w:t>
            </w:r>
            <w:r>
              <w:br/>
              <w:t>Pravilnik o strukturi i sadržaju godišnjih financijskih izvještaja (</w:t>
            </w:r>
            <w:r w:rsidR="007C2231">
              <w:t>„</w:t>
            </w:r>
            <w:r>
              <w:t>Narodne novine", br. 95/16 i 144/20)</w:t>
            </w:r>
            <w:r>
              <w:br/>
              <w:t>Pravilnik o obliku i sadržaju dodatnih podataka za statističke i druge potrebe (</w:t>
            </w:r>
            <w:r w:rsidR="007C2231">
              <w:t>„</w:t>
            </w:r>
            <w:r>
              <w:t>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Uredba Europskog parlamenta (EU) br. 549/2013 od 21. svibnja 2013. o Europskom sustavu nacionalnih i regionalnih računa u Europskoj uniji (SL L 174, 26.6.2013.)</w:t>
            </w:r>
            <w:r>
              <w:br/>
              <w:t>Provedbena odluka komisije 2014/403/EU od 26. lipnja 2014. o odobravanju državama članicama odstupanja povezanog s dostavom statistike u skladu s Uredbom (EU) br. 549/2013 Europskog parlamenta i Vijeća o Europskom sustavu nacionalnih i regionalnih računa u Europskoj uniji (SL L 195/1, 2. 7. 2014.)</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Europski sustav nacionalnih računa 2010., Eurostat</w:t>
            </w:r>
            <w:r>
              <w:br/>
              <w:t>Priručnik o metodama regionalnih računa, 2013., Eurostat</w:t>
            </w:r>
            <w:r>
              <w:br/>
              <w:t>Delegirana uredba Komisije (EU) 2019/1755 od 8. kolovoza 2019. o izmjeni priloga Uredbe (EZ) br. 1059/2003 Europskog parlamenta i Vijeća o uspostavi zajedničke klasifikacije prostornih jedinica za statistiku (NUTS) (SL L 270, 24.10.2019.)</w:t>
            </w:r>
          </w:p>
        </w:tc>
      </w:tr>
    </w:tbl>
    <w:p w:rsidR="009C2C06" w:rsidRDefault="009C2C06"/>
    <w:p w:rsidR="009C2C06" w:rsidRDefault="00F64048">
      <w:pPr>
        <w:pStyle w:val="GPPPodpodrucje"/>
      </w:pPr>
      <w:bookmarkStart w:id="132" w:name="_Toc148958278"/>
      <w:r>
        <w:rPr>
          <w:sz w:val="18"/>
        </w:rPr>
        <w:t>Modul 2.1.9 ODREĐIVANJE VLASTITIH SREDSTAVA IZ BRUTO DOMAĆEG DOHOTKA</w:t>
      </w:r>
      <w:bookmarkEnd w:id="132"/>
    </w:p>
    <w:p w:rsidR="009C2C06" w:rsidRDefault="009C2C06"/>
    <w:p w:rsidR="009C2C06" w:rsidRDefault="00F64048">
      <w:pPr>
        <w:pStyle w:val="GPPOznaka"/>
      </w:pPr>
      <w:r>
        <w:rPr>
          <w:sz w:val="18"/>
        </w:rPr>
        <w:t>2.1.9-III-1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33" w:name="_Toc148958279"/>
            <w:r>
              <w:t>Izračun BND-a na temelju kojeg se određuju vlastita sredstva EU-a</w:t>
            </w:r>
            <w:bookmarkEnd w:id="13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Svrha je osigurati analizu usporedivosti, pouzdanosti i obuhvatnosti BND-a zemalja članica radi određivanja vlastitih sredstava EU-a. Dostava opisa izvora i metoda primijenjenih pri kompilaciji bruto nacionalnog dohotka i bruto nacionalnog proizvoda, čiji se podaci redovito šalju u Eurostat. Verifikacija opisa Eurostatovih i DG Budgetovih izvora i metoda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Izračun bruto nacionalnog dohotka za Republiku Hrvatsku prema ESA 95 za razdoblje 2010. – 2013. i prema ESA 2010 za razdoblje 2014. – 2022. koji zajedno s izračunom ponderirane stope PDV-a čini statističku osnovicu za određivanje iznosa uplate sredstava u proračun EU-a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7C2231">
              <w:t>„</w:t>
            </w:r>
            <w:r>
              <w:t>Narodne novine", br.78/15., 134/15., 120/16., 116/18., 42/20., 47/20. i 114/22.)</w:t>
            </w:r>
            <w:r>
              <w:br/>
              <w:t>Odluka o Nacionalnoj klasifikaciji djelatnosti 2007. – NKD 2007. (</w:t>
            </w:r>
            <w:r w:rsidR="007C2231">
              <w:t>„</w:t>
            </w:r>
            <w:r>
              <w:t>Narodne novine", br. 58/07. i 72/07.)</w:t>
            </w:r>
            <w:r>
              <w:br/>
              <w:t>Klasifikacija proizvoda po djelatnostima – KPD 2015 (</w:t>
            </w:r>
            <w:r w:rsidR="007C2231">
              <w:t>„</w:t>
            </w:r>
            <w:r>
              <w:t>Narodne novine", broj 157/14.)</w:t>
            </w:r>
            <w:r>
              <w:br/>
              <w:t>Pravilnik o načinu vođenja Registra godišnjih financijskih izvještaja te načinu primanja i postupku provjere potpunosti i točnosti godišnjih financijskih izvještaja i godišnjeg izvješća (</w:t>
            </w:r>
            <w:r w:rsidR="007C2231">
              <w:t>„</w:t>
            </w:r>
            <w:r>
              <w:t>Narodne novine", br. 1/16., 93/17. i 50/20.)</w:t>
            </w:r>
            <w:r>
              <w:br/>
              <w:t>Pravilnik o strukturi i sadržaju godišnjih financijskih izvještaja (</w:t>
            </w:r>
            <w:r w:rsidR="007C2231">
              <w:t>„</w:t>
            </w:r>
            <w:r>
              <w:t>Narodne novine", br. 95/16. i 144/20)</w:t>
            </w:r>
            <w:r>
              <w:br/>
              <w:t>Pravilnik o obliku i sadržaju dodatnih podataka za statističke i druge potrebe (</w:t>
            </w:r>
            <w:r w:rsidR="007C2231">
              <w:t>„</w:t>
            </w:r>
            <w:r>
              <w:t>Narodne novine", broj 2/17.)</w:t>
            </w:r>
            <w:r>
              <w:br/>
              <w:t>Zakon o financijskom poslovanju i računovodstvu neprofitnih organizacija (</w:t>
            </w:r>
            <w:r w:rsidR="007C2231">
              <w:t>„</w:t>
            </w:r>
            <w:r>
              <w:t>Narodne novine", br. 121/14</w:t>
            </w:r>
            <w:r w:rsidR="00EF3A76">
              <w:t xml:space="preserve">. i </w:t>
            </w:r>
            <w:r>
              <w:t>114/22 )</w:t>
            </w:r>
            <w:r>
              <w:br/>
              <w:t>Odluka o strukturi i sadržaju godišnjih financijskih izvještaja kreditnih institucija (</w:t>
            </w:r>
            <w:r w:rsidR="007C2231">
              <w:t>„</w:t>
            </w:r>
            <w:r>
              <w:t>Narodne novine", br.</w:t>
            </w:r>
            <w:r w:rsidR="00EF3A76">
              <w:t xml:space="preserve"> </w:t>
            </w:r>
            <w:r>
              <w:t>42/18, 122/20., 119/21.</w:t>
            </w:r>
            <w:r w:rsidR="00EF3A76">
              <w:t xml:space="preserve"> i </w:t>
            </w:r>
            <w:r>
              <w:t>108/22.)</w:t>
            </w:r>
            <w:r>
              <w:br/>
              <w:t>Pravilnik o obliku i sadržaju financijskih i dodatnih izvještaja društva za osiguranje, odnosno društva za reosiguranje (</w:t>
            </w:r>
            <w:r w:rsidR="007C2231">
              <w:t>„</w:t>
            </w:r>
            <w:r>
              <w:t>Narodne novine", br</w:t>
            </w:r>
            <w:r w:rsidR="001E0BF8">
              <w:t xml:space="preserve">oj </w:t>
            </w:r>
            <w:r>
              <w:t>20/23.)</w:t>
            </w:r>
            <w:r>
              <w:br/>
              <w:t>Pravilnik o proračunskom računovodstvu i računskom planu (</w:t>
            </w:r>
            <w:r w:rsidR="007C2231">
              <w:t>„</w:t>
            </w:r>
            <w:r>
              <w:t>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(EU, Euratom) 2021/770 od 30. travnja 2021. o izračunu vlastitih sredstava koja se temelje na nerecikliranom plastičnom ambalažnom otpadu, o metodama i postupku za stavljanje na raspolaganje tih vlastitih sredstava, o mjerama za zadovoljavanje potreba za gotovinom i o određenim aspektima vlastitih sredstava koja se temelje na bruto nacionalnom dohotku (SL L-165/15, 11.05.2021)</w:t>
            </w:r>
            <w:r>
              <w:br/>
              <w:t>Uredba Vijeća (EU, Euratom) 2021/769 od 30. travnja 2021. o izmjeni uredbe (EEZ, Euratom) br. 1553/89 o konačnom jedinstvenom režimu ubiranja vlastitih sredstava koja proizlaze iz poreza na dodanu vrijednost (SL L 165/9, 11.05.2021)</w:t>
            </w:r>
            <w:r>
              <w:br/>
              <w:t>Uredba Vijeća (EU, Euratom) 2021/768  od 30. travnja 2021. o utvrđivanju provedbenih mjera za sustav vlastitih sredstava Europske unije te o stavljanju izvan snage Uredbe (EU, Euratom) br. 608/2014, (SL L 165/1, 11.05.2021)</w:t>
            </w:r>
            <w:r>
              <w:br/>
              <w:t>Odluka Vijeća (EU, Euratom) 2020/2053 od 14. prosinca 2020. o sustavu vlastitih sredstava Europske unije te o stavljanju izvan snage Odluke 2014/335/EU,Euratom (SL L 424/1, 15.12.2020)</w:t>
            </w:r>
            <w:r>
              <w:br/>
              <w:t>Uredba Vijeća (EZ) 2019/516 Europskog parlamenta i Vijeća od 19. ožujka 2019. o usklađivanju bruto nacionalnog dohotka po tržišnim cijenama te stavljanju izvan snage Direktive Vijeća 89/130/EEZ, Euratom i Uredbe Vijeća (EZ, Euratom) br. 1287/2003, (Uredba o BND-u) (SL L 91, 29.3.2019)</w:t>
            </w:r>
            <w:r>
              <w:br/>
              <w:t>Uredba Vijeća (EU, Euratom) br. 608/2014 od 26. svibnja 2014. o utvrđivanju provedbenih mjera za sustav vlastitih sredstava Europske unije (SL L 168, 7. 6. 2014.)</w:t>
            </w:r>
            <w:r>
              <w:br/>
              <w:t>Uredba Komisije (EZ-a, Euratoma) br. 116/2005 od 26. siječnja 2005., o postupku vraćanja PDV-a osobama koje nisu porezni obveznici, i poreznim obveznicima za njihove djelatnosti koje su izuzete od oporezivanja, u smislu Uredbe Vijeća (EZ, Euratom) br. 1287/2003 o usklađivanju bruto nacionalnog dohotka po tržišnim cijenama (SL L 24, 27. 1. 2005.)</w:t>
            </w:r>
            <w:r>
              <w:br/>
              <w:t>Uredba Komisije (EZ-a) br. 1722/2005 od 20. listopada 2005. o  načelima za procjenu usluga stanovanja u smislu Uredbe Vijeća (EZ, Euratom) br. 1287/2003 o usklađivanju bruto nacionalnog dohotka po tržišnim cijenama (SL L 276, 21. 10. 2005.)</w:t>
            </w:r>
            <w:r>
              <w:br/>
              <w:t>Uredba Vijeća (EU, Euratom) br. 609/2014 od 26. svibnja 2014. o metodama i postupku za stavljanje na raspolaganje tradicionalnih vlastitih sredstava i vlastitih sredstava koja se temelje na PDV-u i BND-u te o mjerama za zadovoljavanje potreba za gotovinom (SL L 168, 7.6.2014.)</w:t>
            </w:r>
            <w:r>
              <w:br/>
              <w:t>Uredba Vijeća (EU, Euratom) 2016/804 od 17. svibnja 2016. o izmjeni Uredbe (EU, Euratom) br. 609/2014 o metodama i postupku za stavljanje na raspolaganje tradicionalnih vlastitih sredstava i vlastitih sredstava koja se temelje na PDV-u i BND-u te o mjerama za zadovoljavanje potreba za gotovinom (SL L 132, 12.5.2016.)</w:t>
            </w:r>
            <w:r>
              <w:br/>
              <w:t>2014/335/EU, Euratom: Odluka Vijeća od 26. svibnja 2014. o sustavu vlastitih sredstava Europske unije (SL L 168, 7. 6. 2014.)</w:t>
            </w:r>
            <w:r>
              <w:br/>
              <w:t>Odluka Komisije br. 94/168/EZ, Euratom od 22. veljače 1994, o mjerama koje treba poduzeti za provedu Direktive Vijeća 89/130/EEZ-a, Euratom o usklađivanju kompilacije bruto nacionalnog proizvoda po tržišnim cijenama (SL L 77, 19. 3. 1994.)</w:t>
            </w:r>
            <w:r>
              <w:br/>
              <w:t>Odluka Komisije br. 98/501/EZ-a, u smislu određenih specifičnih transakcija identificiranih unutar rada na protokolu o postupku u slučaju prevelikog manjka, radi primjene članka 1. Direktive Vijeća  89/130/EEZ, Euratom o usklađivanju kompilacije BNP (bruto nacionalnog proizvoda) po tržišnim cijenama (SL L 225, 12. 8. 1998.)</w:t>
            </w:r>
            <w:r>
              <w:br/>
              <w:t>Odluka Komisije br. 98/527/EZ, Euratom) od 24. srpnja 1998. o tretmanu prijevare kod plaćanja PDV-a u nacionalnim evidencijama (odstupanja između teoretskih primitaka PDV-a i stvarnih primitaka PDV-a) (SL L 234, 24.7.1998.)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izračun osnovice vlastitih sredstava države od PDV-a</w:t>
            </w:r>
          </w:p>
        </w:tc>
      </w:tr>
    </w:tbl>
    <w:p w:rsidR="009C2C06" w:rsidRDefault="009C2C06"/>
    <w:p w:rsidR="009C2C06" w:rsidRDefault="00F64048">
      <w:pPr>
        <w:pStyle w:val="GPPPodpodrucje"/>
      </w:pPr>
      <w:bookmarkStart w:id="134" w:name="_Toc148958280"/>
      <w:r>
        <w:rPr>
          <w:sz w:val="18"/>
        </w:rPr>
        <w:t>Modul 2.1.10 ODREĐIVANJE VLASTITIH SREDSTAVA OD POREZA NA DODANU VRIJEDNOST</w:t>
      </w:r>
      <w:bookmarkEnd w:id="134"/>
    </w:p>
    <w:p w:rsidR="009C2C06" w:rsidRDefault="009C2C06"/>
    <w:p w:rsidR="009C2C06" w:rsidRDefault="00F64048">
      <w:pPr>
        <w:pStyle w:val="GPPOznaka"/>
      </w:pPr>
      <w:r>
        <w:rPr>
          <w:sz w:val="18"/>
        </w:rPr>
        <w:t>2.1.10-III-1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 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35" w:name="_Toc148958281"/>
            <w:r>
              <w:t>Izvješće o osnovici za vlastita sredstva od poreza na dodanu vrijednost</w:t>
            </w:r>
            <w:bookmarkEnd w:id="135"/>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Tijekom 2024. izradit će se Izvješće o osnovici za vlastita sredstva od poreza na dodanu vrijednost za 2023. godinu.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Izrada Izvješća o osnovici za vlastita sredstva od poreza na dodanu vrijednost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porezu na dodanu vrijednost („Narodne novine“, br. 73/13., 99/13., 148/13., 153/13., 143/14., 115/16., 106/18., 121/19., 138/20., 39/22., 113/22. i 33/23.)</w:t>
            </w:r>
            <w:r>
              <w:br/>
              <w:t>Odluka o Nacionalnoj klasifikaciji djelatnosti 2007. – NKD 2007. („Narodne novine“, br. 58/07. i 72/07.)</w:t>
            </w:r>
            <w:r>
              <w:br/>
              <w:t>Klasifikacija proizvoda po djelatnostima Republike Hrvatske 2015. – KPD 2015. („Narodne novine“, broj 157/14.)</w:t>
            </w:r>
            <w:r>
              <w:br/>
              <w:t>Odluka o određivanju državnih tijela koja će osiguravati ispravno funkcioniranje sustava vlastitih sredstava Europske unije u Republici Hrvatskoj („Narodne novine“, broj 12/13.)</w:t>
            </w:r>
            <w:r>
              <w:br/>
              <w:t>Sustav nacionalnih računa prema metodologiji ESA 2010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(EU, Euratom) br. 2021/769 od 30. travnja 2021. o izmjeni Uredbe (EEZ, Euratom) br. 1553/89 o konačnom jedinstvenom režimu ubiranja vlastitih sredstava koja proizlaze iz poreza na dodanu vrijednost (SL L 165/9, 11.5.2021.)</w:t>
            </w:r>
            <w:r>
              <w:br/>
              <w:t>Uredba Vijeća (EEZ, Euratom) br. 1553/89 od 29. svibnja 1989. o konačnom jedinstvenom režimu ubiranja vlastitih sredstava koja proizlaze iz poreza na dodanu vrijednost (SL L 155/9, 7.6.1989.)</w:t>
            </w:r>
            <w:r>
              <w:br/>
              <w:t>Uredba (EU) br. 549/2013 Europskog parlamenta i Vijeća od 21. svibnja 2013. o Europskom sustavu nacionalnih i regionalnih računa u Europskoj uniji (Tekst značajan za EGP) (SL L 174, 26.6.2013.)</w:t>
            </w:r>
            <w:r>
              <w:br/>
              <w:t>Delegirana uredba Komisije (EU) 1342/2015 od 22. travnja 2015. o izmjeni metodologije za klasifikaciju proizvoda po djelatnostima navedene u Prilogu A Uredbi (EU) br. 549/2013 Europskog parlamenta i Vijeća (Tekst značajan za EGP) (SL L 207, 4.8.2015.)</w:t>
            </w:r>
            <w:r>
              <w:br/>
              <w:t>Uredba Vijeća (EZ) br. 448/98 od 16. veljače 1998. o dopuni i izmjeni Uredbe (EZ) br. 2223/96 s obzirom na alociranje Usluga financijskog posredovanja indirektno mjerenih (UFPIM) unutar Europskog sustava nacionalnih i regionalnih računa (ESA) (SL L 58, 27.2.1998.)</w:t>
            </w:r>
            <w:r>
              <w:br/>
              <w:t>Uredba Vijeća (EU, Euratom) 2021/768 od 30. travnja 2021. o utvrđivanju provedbenih mjera za sustav vlastitih sredstava Europske unije te o stavljanju izvan snage Uredbe (EU, Euratom) br. 608/2014 (SL L 165/1, 11.5.2021.)</w:t>
            </w:r>
            <w:r>
              <w:br/>
              <w:t>Uredba Vijeća (EU, Euratom) br. 609/2014 od 26. svibnja 2014. o metodama i postupku za stavljanje na raspolaganje tradicionalnih vlastitih sredstava i vlastitih sredstava koja se temelje na PDV-u i BND-u te o mjerama za zadovoljavanje potreba za gotovinom (preinaka) (SL L 168, 7.6.2014.), kako je posljednji put izmijenjena Uredbom Vijeća (EU, Euratom) 2022/615 od 5. travnja 2022. (SL L 115, 13.4.2022.) te Uredbom Vijeća (EU, Euratom) 2016/804 od 17. svibnja 2016. (SL L 132, 21.5.2016.)</w:t>
            </w:r>
            <w:r>
              <w:br/>
              <w:t>Uredba (EZ) br. 2516/2000 Europskog parlamenta i Vijeća od 7. studenoga 2000. o izmjeni zajedničkih načela Europskog sustava nacionalnih i regionalnih računa u Zajednici (ESA 95) u pogledu poreza i socijalnih doprinosa i o izmjeni Uredbe Vijeća (EZ) br. 2223/96 (SL L 290, 17.11.2000.)</w:t>
            </w:r>
            <w:r>
              <w:br/>
              <w:t>Uredba Komisije (EZ) br. 113/2002 od 23. siječnja 2002. o izmjeni Uredbe Vijeća (EZ) br. 2223/96 u pogledu revidirane klasifikacije izdataka prema namjeni (Tekst značajan za EGP) (SL L 21, 24.1.2002.)</w:t>
            </w:r>
            <w:r>
              <w:br/>
              <w:t>Uredba (EZ) br. 359/2002 Europskog parlamenta i Vijeća od 12. veljače 2002. o izmjeni Uredbe Vijeća (EZ) br. 2223/96 u pogledu korištenja ESA 95 u određivanju uplata država članica u vlastita sredstva od PDV-a (SL L 58, 28.2.2002.)</w:t>
            </w:r>
            <w:r>
              <w:br/>
              <w:t>Uredba Komisije (EZ) br. 1889/2002 od 23. listopada 2002. o provedbi Uredbe Vijeća (EZ) br. 448/98 o dopuni i izmjeni Uredbe (EZ) br. 2223/96 s obzirom na alociranje usluga financijskog posredovanja indirektno mjerenih (UFPIM) unutar Europskog sustava nacionalnih i regionalnih računa (ESA) (Tekst značajan za EGP) (SL L 286, 24.10.2002.)</w:t>
            </w:r>
            <w:r>
              <w:br/>
              <w:t>Odluka Vijeća (EU, Euratom) br. 2020/2053 od 14. prosinca 2020. o sustavu vlastitih sredstava Europske unije te o stavljanju izvan snage Odluke 2014/335/EU, Euratom (SL L 424/1, 15.12.2020.)</w:t>
            </w:r>
            <w:r>
              <w:br/>
              <w:t>Uredba Europskog parlamenta i Vijeća (EZ) br. 400/2009 od 23. travnja 2009. o izmjeni Uredbe Vijeća (EZ) br. 2223/96 o Europskom sustavu nacionalnih i regionalnih računa u Zajednici u pogledu provedbenih ovlasti dodijeljenih Komisiji (SL L 126, 21.5.2009.)</w:t>
            </w:r>
            <w:r>
              <w:br/>
              <w:t>Odluka Vijeća od 16. ožujka 2010. o alociranju usluga financijskog posredovanja indirektno mjerenih (UFPIM-a), radi utvrđivanja bruto nacionalnog dohotka (BND-a), koji se koristi za proračun Europske unije i njezina vlastita sredstva (2010/196/EU, Euratom) (SL L 87, 7.4.2010.)</w:t>
            </w:r>
            <w:r>
              <w:br/>
              <w:t>Uredba Komisije (EU) br. 715/2010 od 10. kolovoza 2010. o izmjeni Uredbe Vijeća (EZ) br. 2223/96 u pogledu prilagodbi nakon revizije statističke klasifikacije ekonomskih djelatnosti NACE Revizija 2 i statističke Klasifikacije proizvoda prema djelatnosti (KPD) u nacionalnim računima (SL L 210, 11.8.2010.)</w:t>
            </w:r>
            <w:r>
              <w:br/>
              <w:t>Uredba Komisije (EZ) br. 1500/2000 od 10. srpnja 2000. o provedbi Uredbe Vijeća (EZ) br. 2223/96 s obzirom na izdatke i prihode ukupne države (SL L 172, 12.7.2000.)</w:t>
            </w:r>
            <w:r>
              <w:br/>
              <w:t>Provedbena uredba Vijeća (EU) br. 282/2011 od 15. ožujka 2011. o utvrđivanju provedbenih mjera za Direktivu 2006/112/EZ o zajedničkom sustavu poreza na dodanu vrijednost (preinaka) (SL L 77, 23.3.2011.), kako je posljednji put izmijenjena Provedbenom uredbom Vijeća (EU) 2022/432 od 15. ožujka 2022. o izmjeni Provedbene uredbe (EU) br. 282/2011 (SL L 88/15, 16.3.2022.)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Podpodrucje"/>
      </w:pPr>
      <w:bookmarkStart w:id="136" w:name="_Toc148958282"/>
      <w:r>
        <w:rPr>
          <w:sz w:val="18"/>
        </w:rPr>
        <w:t>Modul 2.1.11 NAKNADE I MIROVINE OSOBLJA EU-A</w:t>
      </w:r>
      <w:bookmarkEnd w:id="136"/>
    </w:p>
    <w:p w:rsidR="009C2C06" w:rsidRDefault="009C2C06"/>
    <w:p w:rsidR="009C2C06" w:rsidRDefault="00F64048">
      <w:pPr>
        <w:pStyle w:val="GPPOznaka"/>
      </w:pPr>
      <w:r>
        <w:rPr>
          <w:sz w:val="18"/>
        </w:rPr>
        <w:t>2.1.11-II-1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37" w:name="_Toc148958283"/>
            <w:r>
              <w:t>Standardni upitnik o plaćama</w:t>
            </w:r>
            <w:bookmarkEnd w:id="13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državnih službenika i namještenika, njihove plaće, odbici i radno vrijeme.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pravosuđa i uprave i Financijska Agencija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31 srpnja </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Upitnik</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Klasifikacije Upitnika (Standard Remuneration Questionnaire) prema Uredbi o plaćama državnih službenika i namještenika, Article 65</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2269B">
            <w:pPr>
              <w:pStyle w:val="GPPTabele"/>
            </w:pPr>
            <w:r>
              <w:t xml:space="preserve">Prosinac </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radu („Narodne novine“, br. 93/14., 127/17., 98/19. i 151/22.)</w:t>
            </w:r>
            <w:r>
              <w:br/>
              <w:t>Zakon o državnim službenicima („Narodne novine“, br. 92/05., 140/05., 142/06., 77/07., 107/07., 27/08., 34/11., 49/11., 150/11., 34/12., 49/12., 37/13., 38/13., 01/15., 138/15., 61/17., 70/19., 98/19. i 141/22.)</w:t>
            </w:r>
            <w:r>
              <w:br/>
              <w:t>Zakon o doprinosima („Narodne novine“, br. 84/08., 152/08., 94/09., 18/11., 22/12., 144/12., 148/13., 41/14., 143/14., 115/16., 106/18. i 33/23.)</w:t>
            </w:r>
            <w:r>
              <w:br/>
              <w:t>Zakon o porezu na dohodak („Narodne novine“, br. 115/16., 106/18., 121/19., 32/20., 138/20. i 151/22.)</w:t>
            </w:r>
            <w:r>
              <w:br/>
              <w:t>Kolektivni ugovor za državne službenike i namještenike („Narodne novine", br. 56/22.</w:t>
            </w:r>
            <w:r w:rsidR="00596A22">
              <w:t>,</w:t>
            </w:r>
            <w:r w:rsidR="00596A22" w:rsidRPr="00596A22">
              <w:t xml:space="preserve"> 127/22 – Dodatak I. i 58/23 – Dodatak II.).</w:t>
            </w:r>
            <w:r>
              <w:t>)</w:t>
            </w:r>
            <w:r>
              <w:br/>
              <w:t xml:space="preserve">Uredba o nazivima radnih mjesta i koeficijentima složenosti poslova u državnoj službi („Narodne novine", </w:t>
            </w:r>
            <w:r w:rsidR="004A161C" w:rsidRPr="004A161C">
              <w:t>br. 37/01., 38/01. – ispravak, 71/01., 89/01., 112/01., 7/02. – ispravak, 17/03., 197/03., 21/04., 25/04. – ispravak, 66/05., 131/05., 11/07., 47/07., 109/07., 58/08., 32/09., 140/09., 21/10., 38/10., 77/10., 113/10., 22/11., 142/11., 31/12., 49/12., 60/12., 78/12., 82/12., 100/12., 124/12., 140/12., 16/13., 25/13., 52/13., 96/13., 126/13., 2/14., 94/14., 140/14., 151/14., 76/15., 100/15., 71/18., 73/19., 63/21., 13/22.,139/22. i 26/23)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423/2014 Europskog parlamenta i Vijeća od 16. travnja 2014. o usklađivanju s učinkom od 1. srpnja 2012. primitaka od rada i mirovina dužnosnika i ostalih službenika Europske unije te o koeficijentima ispravka koji se na njih primjenjuju (SL L 129, 30.4.2014.)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Calculation of specific indicators in accordance with Article 65 of the EU Staff Regulations</w:t>
            </w:r>
          </w:p>
        </w:tc>
      </w:tr>
    </w:tbl>
    <w:p w:rsidR="009C2C06" w:rsidRDefault="009C2C06"/>
    <w:p w:rsidR="009C2C06" w:rsidRDefault="009C2C06"/>
    <w:p w:rsidR="009C2C06" w:rsidRDefault="00F64048">
      <w:pPr>
        <w:pStyle w:val="GPPPodpodrucje"/>
      </w:pPr>
      <w:bookmarkStart w:id="138" w:name="_Toc148958284"/>
      <w:r>
        <w:t>Tema 2.2. Postupak prekomjernog deficita i statistika javnih financija; financijska statistika</w:t>
      </w:r>
      <w:bookmarkEnd w:id="138"/>
    </w:p>
    <w:p w:rsidR="009C2C06" w:rsidRDefault="009C2C06"/>
    <w:p w:rsidR="009C2C06" w:rsidRDefault="00F64048">
      <w:pPr>
        <w:pStyle w:val="GPPPodpodrucje"/>
      </w:pPr>
      <w:bookmarkStart w:id="139" w:name="_Toc148958285"/>
      <w:r>
        <w:rPr>
          <w:sz w:val="18"/>
        </w:rPr>
        <w:t>Modul 2.2.2 FINANCIJSKI RAČUNI - PODACI</w:t>
      </w:r>
      <w:bookmarkEnd w:id="139"/>
    </w:p>
    <w:p w:rsidR="009C2C06" w:rsidRDefault="009C2C06"/>
    <w:p w:rsidR="009C2C06" w:rsidRDefault="00F64048">
      <w:pPr>
        <w:pStyle w:val="GPPOznaka"/>
      </w:pPr>
      <w:r>
        <w:rPr>
          <w:sz w:val="18"/>
        </w:rPr>
        <w:t>2.2.2-II-1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40" w:name="_Toc148958286"/>
            <w:r>
              <w:t>Financijski računi – podaci</w:t>
            </w:r>
            <w:bookmarkEnd w:id="14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podataka o financijskim stanjima i transakcijama po pojedinim financijskim instrumentima i institucionalnim sektorima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 Državni zavod za statistiku i ostali nositelji službene statistike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podataka Hrvatske narodne banke, Državnog zavoda za statistiku i drugih nositelja službene statistike te statističkih registara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ESA 2010</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2.2.2. Financijski računi – podaci</w:t>
            </w:r>
            <w:r>
              <w:br/>
              <w:t>Modul 2.2.4. Monetarni i financijski pokazatelji</w:t>
            </w:r>
            <w:r>
              <w:br/>
              <w:t>Modul 2.2.6. Statistika javnih financija – podaci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 + 9 mjeseci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br.75/08., 54/13. i 47/20.)</w:t>
            </w:r>
            <w:r>
              <w:br/>
              <w:t>Zakon o računovodstvu („Narodne novine“, br.78/15., 134/15., 120/16., 116/18., 42/20., 47/20. i 114/22.)</w:t>
            </w:r>
            <w:r>
              <w:br/>
              <w:t>Zakon o financijskom poslovanju i računovodstvu neprofitnih organizacija („Narodne novine“, broj 121/14. i 114/22.)</w:t>
            </w:r>
            <w:r>
              <w:br/>
              <w:t>Pravilnik o proračunskom računovodstvu i Računskom planu („Narodne novine“, br.124/14., 115/15., 87/16., 3/18.,126/19. i 108/20.)</w:t>
            </w:r>
            <w:r>
              <w:br/>
              <w:t>Pravilnik o financijskom izvještavanju u proračunskom računovodstvu (Narodne novine, br.3/15., 93/15., 135/15., 2/17., 28/17., 112/18., 126/19., 145/20. i 32/21.)</w:t>
            </w:r>
            <w:r>
              <w:br/>
              <w:t>Pravilnik o strukturi i sadržaju godišnjih financijskih izvještaja („Narodne novine“, br.95/16. i 144/20.)</w:t>
            </w:r>
            <w:r>
              <w:br/>
              <w:t>Pravilnik o obliku i sadržaju dodatnih podataka za statističke i druge potrebe („Narodne novine“, br.1/16. i 2/17.)</w:t>
            </w:r>
            <w:r>
              <w:br/>
              <w:t>Odluka o statističkom i nadzornom izvješćivanju („Narodne novine“, br.85/18., 47/19., 14/20., 53/20., 122/20., 53/21.,142/21., 108/22. i 27/23.)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 7. 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izvorima i metodama za tromjesečne financijske račune opće države - izdanje 2017.</w:t>
            </w:r>
            <w:r>
              <w:br/>
              <w:t>Priručnik o državnom deficitu i dugu - izdanje 2022.</w:t>
            </w:r>
          </w:p>
        </w:tc>
      </w:tr>
    </w:tbl>
    <w:p w:rsidR="009C2C06" w:rsidRDefault="009C2C06"/>
    <w:p w:rsidR="009C2C06" w:rsidRDefault="00F64048">
      <w:pPr>
        <w:pStyle w:val="GPPOznaka"/>
      </w:pPr>
      <w:r>
        <w:rPr>
          <w:sz w:val="18"/>
        </w:rPr>
        <w:t>2.2.2-N-II-2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41" w:name="_Toc148958287"/>
            <w:r>
              <w:t>Tromjesečni financijski računi svih sektora za ESB – podaci</w:t>
            </w:r>
            <w:bookmarkEnd w:id="14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rsidP="007B34A0">
            <w:pPr>
              <w:pStyle w:val="GPPTabele"/>
            </w:pPr>
            <w:r>
              <w:t>Prikaz podataka o financijskim stanjima i transakcijama po pojedinim financijskim instrumentima i institucionalnim sektorima</w:t>
            </w:r>
            <w:r w:rsidR="00A467B0">
              <w:t xml:space="preserve"> </w:t>
            </w:r>
            <w:r w:rsidR="00A467B0" w:rsidRPr="00E53A12">
              <w:t>i pokazatelja razdiobe financijskog bogatstva za institucionalni sektor kućanstava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 Državni zavod za statistiku i ostali nositelji službene statistike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Hrvatske narodne banke, Državnog zavoda za statistiku i drugih nositelja službene statistike te statističkih registara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ESA 2010</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2.2.2. Financijski računi – podaci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 + 97 dana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br.75/08., 54/13. i 47/20.)</w:t>
            </w:r>
            <w:r>
              <w:br/>
              <w:t>Zakon o računovodstvu („Narodne novine“, br.78/15., 134/15., 120/16., 116/18., 42/20., 47/20. i 114/22.)</w:t>
            </w:r>
            <w:r>
              <w:br/>
              <w:t>Zakon o financijskom poslovanju i računovodstvu neprofitnih organizacija („Narodne novine“, br</w:t>
            </w:r>
            <w:r w:rsidR="00C7371D">
              <w:t>.</w:t>
            </w:r>
            <w:r>
              <w:t xml:space="preserve"> 121/14. i 114/22.)</w:t>
            </w:r>
            <w:r>
              <w:br/>
              <w:t>Pravilnik o proračunskom računovodstvu i Računskom planu („Narodne novine“, br.124/14., 115/15., 87/16., 3/18.,126/19. i 108/20.)</w:t>
            </w:r>
            <w:r>
              <w:br/>
              <w:t>Pravilnik o financijskom izvještavanju u proračunskom računovodstvu (</w:t>
            </w:r>
            <w:r w:rsidR="00EF0B3A">
              <w:t>„</w:t>
            </w:r>
            <w:r>
              <w:t>Narodne novine</w:t>
            </w:r>
            <w:r w:rsidR="00EF0B3A">
              <w:t>“</w:t>
            </w:r>
            <w:r>
              <w:t>, br.</w:t>
            </w:r>
            <w:r w:rsidR="00A467B0">
              <w:t xml:space="preserve"> </w:t>
            </w:r>
            <w:r>
              <w:t>3/15., 93/15., 135/15., 2/17., 28/17., 112/18., 126/19., 145/20. i 32/21.)</w:t>
            </w:r>
            <w:r>
              <w:br/>
              <w:t>Pravilnik o strukturi i sadržaju godišnjih financijskih izvještaja („Narodne novine“, br.95/16. i 144/20.)</w:t>
            </w:r>
            <w:r>
              <w:br/>
              <w:t>Pravilnik o obliku i sadržaju dodatnih podataka za statističke i druge potrebe („Narodne novine“, br.1/16. i 2/17.)</w:t>
            </w:r>
            <w:r>
              <w:br/>
              <w:t>Odluka o statističkom i nadzornom izvješćivanju („Narodne novine“, br.85/18., 47/19., 14/20., 53/20., 122/20., 53/21., 142/21., 108/22. i 27/23.)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 7. 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05440D" w:rsidRDefault="00F64048" w:rsidP="0071236C">
            <w:pPr>
              <w:pStyle w:val="GPPTabele"/>
            </w:pPr>
            <w:r>
              <w:t>Priručnik o izvorima i metodama za tromjesečne financijske račune opće države - izdanje 2017.</w:t>
            </w:r>
            <w:r>
              <w:br/>
              <w:t>Priručnik o državnom deficitu i dugu - izdanje 2022.</w:t>
            </w:r>
            <w:r>
              <w:br/>
              <w:t>2014/3/EU: Smjernica Europske središnje banke od 25. srpnja 2013. o statističkim izvještajnim zahtjevima Europske središnje banke u području tromjesečnih financijskih računa (ESB/2013/24) (SL L 2, 7. 1. 2014.)</w:t>
            </w:r>
            <w:r>
              <w:br/>
              <w:t>Smjernica (EU) 2016/66 Europske središnje banke od 26. studenoga 2015. o izmjeni Smjernice ESB/2013/24 o statističkim izvještajnim zahtjevima Europske središnje banke u području tromjesečnih financijskih računa (ESB/2015/40) (SL L 14, 21. 1. 2016.)</w:t>
            </w:r>
            <w:r>
              <w:br/>
              <w:t>Smjernica (EU) 2020/1553 Europske središnje banke od 14. listopada 2020. o izmjeni Smjernice ESB/2013/24 o statističkim izvještajnim zahtjevima Europske središnje banke u području tromjesečnih financijskih računa (ECB/2020/51) (SL L 354, 26.10.2020.)</w:t>
            </w:r>
            <w:r>
              <w:br/>
              <w:t>Smjernica (EU) 2021/827 Europske središnje banke od 29. travnja 2021. o izmjeni Smjernice ESB/2013/24 o statističkim izvještajnim zahtjevima Europske središnje banke u području tromjesečnih financijskih računa (ESB/2021/20) (SL L 184, 25.5.2021.)</w:t>
            </w:r>
          </w:p>
          <w:p w:rsidR="0071236C" w:rsidRDefault="0071236C" w:rsidP="00A63F11">
            <w:pPr>
              <w:pStyle w:val="GPPTabele"/>
            </w:pPr>
          </w:p>
        </w:tc>
      </w:tr>
    </w:tbl>
    <w:p w:rsidR="00742337" w:rsidRPr="00A63F11" w:rsidRDefault="00742337" w:rsidP="00A63F11">
      <w:pPr>
        <w:pStyle w:val="GPPPodpodrucje"/>
        <w:rPr>
          <w:sz w:val="18"/>
        </w:rPr>
      </w:pPr>
      <w:bookmarkStart w:id="142" w:name="_Toc148958288"/>
      <w:r w:rsidRPr="00BE7E88">
        <w:rPr>
          <w:sz w:val="18"/>
        </w:rPr>
        <w:t>Modul 2.2.3 MIROVINE U SUSTAVU OSIGURANJA</w:t>
      </w:r>
      <w:bookmarkEnd w:id="142"/>
    </w:p>
    <w:p w:rsidR="00742337" w:rsidRPr="00742337" w:rsidRDefault="00742337" w:rsidP="00742337"/>
    <w:p w:rsidR="00742337" w:rsidRPr="00742337" w:rsidRDefault="00742337" w:rsidP="00742337">
      <w:pPr>
        <w:rPr>
          <w:rFonts w:ascii="Arial Narrow" w:hAnsi="Arial Narrow"/>
          <w:b/>
          <w:sz w:val="22"/>
          <w:szCs w:val="22"/>
          <w:bdr w:val="single" w:sz="4" w:space="0" w:color="auto" w:frame="1"/>
        </w:rPr>
      </w:pPr>
      <w:r w:rsidRPr="00742337">
        <w:rPr>
          <w:rFonts w:ascii="Arial Narrow" w:hAnsi="Arial Narrow"/>
          <w:b/>
          <w:sz w:val="18"/>
          <w:szCs w:val="22"/>
          <w:bdr w:val="single" w:sz="4" w:space="0" w:color="auto" w:frame="1"/>
        </w:rPr>
        <w:t>2.2.3-N-II-1</w:t>
      </w:r>
    </w:p>
    <w:p w:rsidR="00742337" w:rsidRPr="00742337" w:rsidRDefault="00742337" w:rsidP="00742337"/>
    <w:tbl>
      <w:tblPr>
        <w:tblW w:w="10206" w:type="dxa"/>
        <w:tblLook w:val="04A0" w:firstRow="1" w:lastRow="0" w:firstColumn="1" w:lastColumn="0" w:noHBand="0" w:noVBand="1"/>
      </w:tblPr>
      <w:tblGrid>
        <w:gridCol w:w="3004"/>
        <w:gridCol w:w="7202"/>
      </w:tblGrid>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color w:val="002060"/>
                <w:kern w:val="0"/>
                <w:sz w:val="18"/>
                <w:szCs w:val="18"/>
                <w:lang w:eastAsia="en-US"/>
              </w:rPr>
              <w:t>II. Statističko istraživanje na temelju administrativnih izvora podataka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Broj 1</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Nositelj službene statistike</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Državni zavod za statistiku</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Naziv statističke aktivnosti</w:t>
            </w:r>
          </w:p>
        </w:tc>
        <w:tc>
          <w:tcPr>
            <w:tcW w:w="7202" w:type="dxa"/>
          </w:tcPr>
          <w:p w:rsidR="00742337" w:rsidRPr="00742337" w:rsidRDefault="00742337" w:rsidP="00A63F11">
            <w:pPr>
              <w:pStyle w:val="GPPNaziv"/>
              <w:rPr>
                <w:b w:val="0"/>
              </w:rPr>
            </w:pPr>
            <w:bookmarkStart w:id="143" w:name="_Toc148958289"/>
            <w:r w:rsidRPr="00A63F11">
              <w:t>Mirovinska prava</w:t>
            </w:r>
            <w:bookmarkEnd w:id="143"/>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Periodičnost istraživanja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Trogodišnje</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Kratak opis rezultata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Mirovinska prava prikazuju se u Dodatnoj tablici za obračunana mirovinska prava do određenog datuma u socijalnom osiguranju koja je strukturirana i prikazuje početno (na početku godine) i završno (na kraju godine) stanje mirovinskih prava zajedno s njihovim tokovima. Obračun se odnosi na prvi i drugi mirovinski stup u Republici Hrvatskoj.</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Posjednik administrativnih izvora podataka ili podataka dobivenih metodom promatranja i praćenja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HANFA, REGOS, EUROSTAT, mirovinski fondovi, Ministarstvo financija</w:t>
            </w:r>
            <w:r w:rsidR="00C26CC9">
              <w:rPr>
                <w:rFonts w:ascii="Arial Narrow" w:eastAsiaTheme="minorHAnsi" w:hAnsi="Arial Narrow" w:cstheme="minorBidi"/>
                <w:kern w:val="0"/>
                <w:sz w:val="18"/>
                <w:szCs w:val="18"/>
                <w:lang w:eastAsia="en-US"/>
              </w:rPr>
              <w:t xml:space="preserve">, </w:t>
            </w:r>
            <w:r w:rsidR="00C26CC9" w:rsidRPr="00C26CC9">
              <w:rPr>
                <w:rFonts w:ascii="Arial Narrow" w:eastAsiaTheme="minorHAnsi" w:hAnsi="Arial Narrow" w:cstheme="minorBidi"/>
                <w:kern w:val="0"/>
                <w:sz w:val="18"/>
                <w:szCs w:val="18"/>
                <w:lang w:eastAsia="en-US"/>
              </w:rPr>
              <w:t>Hrvatski zavod za mirovinsko osiguranje</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Načini prikupljanja podataka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Administrativni izvori</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Rokovi za prijenos podataka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31.12.2024.</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Naziv skupa ili niza administrativnih podataka ili podataka dobivenih metodom promatranja i praćenja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Eurostatove projekcije za stanovništvo, godišnji financijski izvještaji mirovinskih fondova, podaci vezani uz sustav mirovinskog osiguranja.</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Format prikupljanja podataka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Elektronički medij, on-line pristup, papirni obrazac</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Klasifikacije/definicije kojih se treba pridržavati posjednik kada su podaci pripravljeni za prijenos do nositelja službene statistike</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Klasifikacija definirana Eurostatovom transmisijskom tablicom za obračun mirovinskih prava (T2900).</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Veza s rezultatima ili aktivnostima u Programu</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2.1.4. Godišnji sektorski računi</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Rokovi objavljivanja rezultata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Mirovinska prava se izračunavaju svake 3 godine s pomakom od 24 mjeseca u odnosu na referentno razdoblje.</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Razina objavljivanja rezultata</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Republika Hrvatska</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Relevantni nacionalni standardi</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Zakon o mirovinskom osiguranju (</w:t>
            </w:r>
            <w:r w:rsidR="002634DD">
              <w:rPr>
                <w:rFonts w:ascii="Arial Narrow" w:eastAsiaTheme="minorHAnsi" w:hAnsi="Arial Narrow" w:cstheme="minorBidi"/>
                <w:kern w:val="0"/>
                <w:sz w:val="18"/>
                <w:szCs w:val="18"/>
                <w:lang w:eastAsia="en-US"/>
              </w:rPr>
              <w:t>„</w:t>
            </w:r>
            <w:r w:rsidRPr="00742337">
              <w:rPr>
                <w:rFonts w:ascii="Arial Narrow" w:eastAsiaTheme="minorHAnsi" w:hAnsi="Arial Narrow" w:cstheme="minorBidi"/>
                <w:kern w:val="0"/>
                <w:sz w:val="18"/>
                <w:szCs w:val="18"/>
                <w:lang w:eastAsia="en-US"/>
              </w:rPr>
              <w:t>N</w:t>
            </w:r>
            <w:r w:rsidR="00C25BDF">
              <w:rPr>
                <w:rFonts w:ascii="Arial Narrow" w:eastAsiaTheme="minorHAnsi" w:hAnsi="Arial Narrow" w:cstheme="minorBidi"/>
                <w:kern w:val="0"/>
                <w:sz w:val="18"/>
                <w:szCs w:val="18"/>
                <w:lang w:eastAsia="en-US"/>
              </w:rPr>
              <w:t>arodne novine“, br.</w:t>
            </w:r>
            <w:r w:rsidRPr="00742337">
              <w:rPr>
                <w:rFonts w:ascii="Arial Narrow" w:eastAsiaTheme="minorHAnsi" w:hAnsi="Arial Narrow" w:cstheme="minorBidi"/>
                <w:kern w:val="0"/>
                <w:sz w:val="18"/>
                <w:szCs w:val="18"/>
                <w:lang w:eastAsia="en-US"/>
              </w:rPr>
              <w:t xml:space="preserve"> 157/13., 151/14., 33/15., 93/15., 120/16., 18/18., 62/18., 115/18., 102/19., 84/21. i 119/22.)</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Pravna osnova Europske unije</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Uredba (EU) br. 549/2013 Europskog parlamenta i Vijeća od 21. svibnja 2013. o Europskom sustavu nacionalnih i regionalnih računa u Europskoj uniji (SL.L. 174, 26.6.2013.)</w:t>
            </w:r>
          </w:p>
        </w:tc>
      </w:tr>
      <w:tr w:rsidR="00742337" w:rsidRPr="00742337" w:rsidTr="00A63F11">
        <w:tc>
          <w:tcPr>
            <w:tcW w:w="3004"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b/>
                <w:i/>
                <w:color w:val="002060"/>
                <w:kern w:val="0"/>
                <w:sz w:val="18"/>
                <w:szCs w:val="18"/>
                <w:lang w:eastAsia="en-US"/>
              </w:rPr>
              <w:t>Ostali međunarodni standardi</w:t>
            </w:r>
          </w:p>
        </w:tc>
        <w:tc>
          <w:tcPr>
            <w:tcW w:w="7202" w:type="dxa"/>
          </w:tcPr>
          <w:p w:rsidR="00742337" w:rsidRPr="00742337" w:rsidRDefault="00742337" w:rsidP="00742337">
            <w:pPr>
              <w:spacing w:after="200" w:line="276" w:lineRule="auto"/>
              <w:jc w:val="left"/>
              <w:rPr>
                <w:rFonts w:ascii="Arial Narrow" w:eastAsiaTheme="minorHAnsi" w:hAnsi="Arial Narrow" w:cstheme="minorBidi"/>
                <w:kern w:val="0"/>
                <w:sz w:val="18"/>
                <w:szCs w:val="18"/>
                <w:lang w:eastAsia="en-US"/>
              </w:rPr>
            </w:pPr>
            <w:r w:rsidRPr="00742337">
              <w:rPr>
                <w:rFonts w:ascii="Arial Narrow" w:eastAsiaTheme="minorHAnsi" w:hAnsi="Arial Narrow" w:cstheme="minorBidi"/>
                <w:kern w:val="0"/>
                <w:sz w:val="18"/>
                <w:szCs w:val="18"/>
                <w:lang w:eastAsia="en-US"/>
              </w:rPr>
              <w:t>Europski sustav nacionalnih računa 2010., Eurostat</w:t>
            </w:r>
            <w:r w:rsidRPr="00742337">
              <w:rPr>
                <w:rFonts w:ascii="Arial Narrow" w:eastAsiaTheme="minorHAnsi" w:hAnsi="Arial Narrow" w:cstheme="minorBidi"/>
                <w:kern w:val="0"/>
                <w:sz w:val="18"/>
                <w:szCs w:val="18"/>
                <w:lang w:eastAsia="en-US"/>
              </w:rPr>
              <w:br/>
              <w:t>Vodič za tehničku kompilaciju za mirovine u nacionalnim računima, 2020., Eurostat</w:t>
            </w:r>
          </w:p>
        </w:tc>
      </w:tr>
    </w:tbl>
    <w:p w:rsidR="009C2C06" w:rsidRDefault="009C2C06"/>
    <w:p w:rsidR="009C2C06" w:rsidRDefault="00F64048">
      <w:pPr>
        <w:pStyle w:val="GPPPodpodrucje"/>
      </w:pPr>
      <w:bookmarkStart w:id="144" w:name="_Toc148958290"/>
      <w:r>
        <w:rPr>
          <w:sz w:val="18"/>
        </w:rPr>
        <w:t>Modul 2.2.4 MONETARNI I FINANCIJSKI POKAZATELJI</w:t>
      </w:r>
      <w:bookmarkEnd w:id="144"/>
    </w:p>
    <w:p w:rsidR="009C2C06" w:rsidRDefault="009C2C06"/>
    <w:p w:rsidR="009C2C06" w:rsidRDefault="00F64048">
      <w:pPr>
        <w:pStyle w:val="GPPOznaka"/>
      </w:pPr>
      <w:r>
        <w:rPr>
          <w:sz w:val="18"/>
        </w:rPr>
        <w:t>2.2.4-II-1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45" w:name="_Toc148958291"/>
            <w:r>
              <w:t>Monetarni i financijski pokazatelji</w:t>
            </w:r>
            <w:bookmarkEnd w:id="14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podataka o kamatnim stopama, tečajevima, monetarnim agregatima, bilančnim informacijama i sl. Podaci se redovito učitavaju na Eurostatove internetske stranice i koriste se za izradu različitih statističkih Eurostatovih publikacija. U skladu s odredbama Kompendija statističkih zahtjeva Eurostata, od 2014. godine obveznik izvještavanja Eurostata jest ESB. HNB dostavlja ESB-u predmetne podatke u skladu s izvještajnim zahtjevima ESB-a, čime je ujedno ispunjen i izvještajni zahtjev Eurostata.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 Središnje klirinško depozitarno društvo (SKDD), Hrvatska agencija za nadzor financijskih usluga (HANFA)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(HNB, HANFA, SKDD)</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U skladu s izvještajnim zahtjevima ESB-a na području monetarne i financijske statistike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2.2.4. Monetarni i financijski pokazatelji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U skladu s izvještajnim zahtjevima ESB-a na području monetarne i financijske statistike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br.75/08., 54/13. i 47/20.)</w:t>
            </w:r>
            <w:r>
              <w:br/>
              <w:t>Zakon o kreditnim institucijama („Narodne novine“, br.159/13., 19/15., 102/15., 15/18., 70/19., 47/20., 146/20. i 151/22.)</w:t>
            </w:r>
            <w:r>
              <w:br/>
              <w:t>Zakon o Hrvatskoj agenciji za nadzor financijskih usluga („Narodne novine“, br.140/05., 154/11. i 12/12.)</w:t>
            </w:r>
            <w:r>
              <w:br/>
              <w:t>Odluka o statističkom i nadzornom izvješćivanju („Narodne novine“, br.85/18., 47/19., 14/20., 53/20., 122/20., 53/21., 142/21., 108/22. i 27/23.)</w:t>
            </w:r>
            <w:r>
              <w:br/>
              <w:t>Odluka o prikupljanju podataka za potrebe sastavljanja statistike vrijednosnih papira („Narodne novine“, broj 71/13.)</w:t>
            </w:r>
            <w:r>
              <w:br/>
              <w:t>Odluka o obvezi dostavljanja podataka o platnom prometu i elektroničkom novcu („Narodne novine“, br.147/13. i 16/17.)</w:t>
            </w:r>
            <w:r>
              <w:br/>
              <w:t>Odluka o obvezi dostavljanja podataka o statistici platnog prometa za potrebe Europske središnje banke („Narodne novine“, broj 150/22.)</w:t>
            </w:r>
            <w:r>
              <w:br/>
              <w:t>Odluka o prikupljanju granularnih podataka o kreditima i kreditnom riziku i podataka o nekretninama („Narodne novine“, broj 72/22.)</w:t>
            </w:r>
            <w:r>
              <w:br/>
              <w:t>Uputa za sastavljanje mjesečnog Statističkog izvješća investicijskog fonda (HANFA, prosinac 2014., HANFA, siječanj 2018. i HANFA, siječanj 2023.)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(EZ) br. 2533/98 od 23. studenoga 1998. o prikupljanju statističkih podataka od strane Europske središnje banke (SL L 318, 27.11.1998.)</w:t>
            </w:r>
            <w:r>
              <w:br/>
              <w:t>Uredba Vijeća (EZ) br. 951/2009 od 9. listopada 2009. o izmjeni Uredbe (EZ) br. 2533/98 o prikupljanju statističkih podataka od strane Europske središnje banke (SL L 269, 14.10.2009.)</w:t>
            </w:r>
            <w:r>
              <w:br/>
              <w:t>Uredba Vijeća (EU) 2015/373 od 5. ožujka 2015. o izmjeni Uredbe (EZ) br. 2533/98 o prikupljanju statističkih podataka od strane Europske središnje banke (SL L 64, 7.3.2015.)</w:t>
            </w:r>
            <w:r>
              <w:br/>
              <w:t>Uredba (EU) 2021/379 Europske središnje banke od 22. siječnja 2021. o bilančnim stavkama kreditnih institucija i sektora monetarnih financijskih institucija (preinaka) (ESB/2021/2) (SL L 73, 3.3.2021.)</w:t>
            </w:r>
            <w:r>
              <w:br/>
              <w:t>Uredba (EU) br. 1072/2013 Europske središnje banke od 24. rujna 2013. o statistici kamatnih stopa koje primjenjuju monetarne financijske institucije (preinačeno) (ESB/2013/34) (SL L 297, 7.11.2013.)</w:t>
            </w:r>
            <w:r>
              <w:br/>
              <w:t>Uredba (EU) br.756/2014 Europske središnje banke od 8. srpnja 2014. o izmjeni Uredbe (EU) br. 1072/2013 (ESB/2013/34) o statistici kamatnih stopa koje primjenjuju monetarne financijske institucije  (ESB/2014/30)(SL L 205, 12.7.2014.)</w:t>
            </w:r>
            <w:r>
              <w:br/>
              <w:t>Uredba (EU) br. 1073/2013 Europske središnje banke od 18. listopada 2013. o statistici imovine i obveza investicijskih fondova (preinačeno)  (ESB/2013/38)(SL L 297, 7.11.2013.)</w:t>
            </w:r>
            <w:r>
              <w:br/>
              <w:t>Uredba (EU) br. 1374/2014 Europske središnje banke od 28. studenoga 2014. o statističkim izvještajnim zahtjevima za osiguravajuća društva (ESB/2014/50) (SL L 366, 20.12.2014.)</w:t>
            </w:r>
            <w:r>
              <w:br/>
              <w:t>Uredba (EU) 2018/231 Europske središnje banke od 26. siječnja 2018. o statističkim izvještajnim zahtjevima za mirovinske fondove (ESB/2018/2) (SL L 45, 17.2.2018.)</w:t>
            </w:r>
            <w:r>
              <w:br/>
              <w:t>Uredba (EU) br. 1409/2013 Europske središnje banke od 28. studenoga 2013. o statistici platnog prometa (ESB/2013/43)(SL L 352, 24.12.2013.)</w:t>
            </w:r>
            <w:r>
              <w:br/>
              <w:t>Uredba (EU) 2020/2011 Europske središnje banke od 1. prosinca 2020. o izmjeni Uredbe (EU) br.1409/2013 o statistici platnog prometa (ESB/2013/43) (ESB/2020/59)(SL L 418, 11.12.2020.)</w:t>
            </w:r>
            <w:r>
              <w:br/>
              <w:t>Uredba (EU) 2016/867 Europske središnje banke od 18. svibnja 2016. godine o prikupljanju granularnih podataka o kreditima i kreditnom riziku (ESB/2016/13)(SL L 144, 1.6.2016.)</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bilanci sektora monetarnih financijskih institucija, ESB, 2019 ("Manual on MFI balance sheet statistics", ECB, 2019)</w:t>
            </w:r>
            <w:r>
              <w:br/>
              <w:t>Priručnik o statistici kamatnih stopa koje primjenjuju monetarne financijske institucije, ESB, 2017 ("Manual on MFI interest rate statistics", ECB, 2017)</w:t>
            </w:r>
            <w:r>
              <w:br/>
              <w:t>Smjernica (EU) 2022/67 Europske središnje banke od 6. siječnja 2022. o izmjeni Smjernice (EU) 2021/830 o statistici bilančnih stavki i statistici kamatnih stopa monetarnih financijskih institucija (ESB/2022/1) (SL L 11, 18.01.2022.)</w:t>
            </w:r>
            <w:r>
              <w:br/>
              <w:t>Smjernica (EU) 2021/830 Europske središnje banke od 26. ožujka 2021. o statistici bilančnih stavki i statistici kamatnih stopa monetarnih financijskih institucija (ESB/2021/11)(SL L 208, 11.06.2021.)</w:t>
            </w:r>
            <w:r>
              <w:br/>
              <w:t>Smjernica (EU) 2021/833 Europske središnje banke od 26. ožujka 2021. o statističkim podacima koji se dostavljaju o konsolidiranim bankovnim podacima (ESB/2021/14)(SL L 208, 11.06.2021.)</w:t>
            </w:r>
            <w:r>
              <w:br/>
              <w:t>Smjernica (EU) 2021/831 Europske središnje banke od 26. ožujka 2021. o statističkim podacima koji se dostavljaju o financijskim posrednicima koji nisu monetarne financijske institucije (ESB/2021/12)(SL L 208, 11.06.2021.)</w:t>
            </w:r>
            <w:r>
              <w:br/>
              <w:t>Smjernica (EU) 2021/832 Europske središnje banke od 26. ožujka 2021. o izvještajnim zahtjevima za statistiku platnog prometa (ESB/2021/13)(SL L 208, 11.06.2021.)</w:t>
            </w:r>
            <w:r>
              <w:br/>
              <w:t>Smjernica (EU) 2017/2335 Europske središnje banke od 23. studenoga 2017. o postupcima za prikupljanje granularnih podataka o kreditima i podacima o kreditnom riziku (ESB/2017/38)(SL L 333, 15.12.2017.)</w:t>
            </w:r>
            <w:r>
              <w:br/>
              <w:t>Smjernica(EU) 2020/381Europske središnje banke od 21. veljače 2020. o izmjeni Smjernice (EU) 2017/2335 o postupcima za prikupljanje granularnih podataka o kreditima i podacima o kreditnom riziku (ESB/2020/11)(SL L 69, 6.3.2020.)</w:t>
            </w:r>
            <w:r>
              <w:br/>
              <w:t>Smjernica (EU) 2021/1829 Europske središnje banke od 7. listopada 2021. o izmjeni Smjernice (EU) 2017/2335 o postupcima za prikupljanje granularnih podataka o kreditima i podacima o kreditnom riziku (ESB/2021/47)</w:t>
            </w:r>
            <w:r>
              <w:br/>
              <w:t>Priručnik za monetarnu i financijsku statistiku, MMF, 2016 ("Monetary and Financial Statistics Manual and Compilation Guide", IMF, Washington, 2016)</w:t>
            </w:r>
            <w:r>
              <w:br/>
              <w:t>AnaCredit priručnik za izvješćivanje, ESB, 2. izdanje, 2019, ("AnaCredit Reporting Manual", ECB, 2nd edition, 2019)</w:t>
            </w:r>
          </w:p>
        </w:tc>
      </w:tr>
    </w:tbl>
    <w:p w:rsidR="009C2C06" w:rsidRDefault="009C2C06"/>
    <w:p w:rsidR="009C2C06" w:rsidRDefault="00F64048">
      <w:pPr>
        <w:pStyle w:val="GPPPodpodrucje"/>
      </w:pPr>
      <w:bookmarkStart w:id="146" w:name="_Toc148958292"/>
      <w:r>
        <w:rPr>
          <w:sz w:val="18"/>
        </w:rPr>
        <w:t>Modul 2.2.6 STATISTIKA JAVNIH FINANCIJA - PODACI</w:t>
      </w:r>
      <w:bookmarkEnd w:id="146"/>
    </w:p>
    <w:p w:rsidR="009C2C06" w:rsidRDefault="009C2C06"/>
    <w:p w:rsidR="009C2C06" w:rsidRDefault="00F64048">
      <w:pPr>
        <w:pStyle w:val="GPPOznaka"/>
      </w:pPr>
      <w:r>
        <w:rPr>
          <w:sz w:val="18"/>
        </w:rPr>
        <w:t>2.2.6-II-1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47" w:name="_Toc148958293"/>
            <w:r>
              <w:t>Statistika javnih financija – tromjesečni podaci o financijskim računima i dugu opće države</w:t>
            </w:r>
            <w:bookmarkEnd w:id="14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Tromjesečna statistika financijskih računa za sektor opće države, tromjesečno izvješćivanje o dugu prema kriteriju iz Maastrichta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w:t>
            </w:r>
            <w:r>
              <w:br/>
              <w:t>Državni zavod za statistiku</w:t>
            </w:r>
            <w:r>
              <w:b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Hrvatske narodne banke, Državnog zavoda za statistiku i drugih nositelja službene statistike te statističkih registara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ESA 2010</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2.2.2. Financijski računi – podaci</w:t>
            </w:r>
            <w:r>
              <w:br/>
              <w:t>Modul 2.2.4. Monetarni i financijski pokazatelji</w:t>
            </w:r>
            <w:r>
              <w:br/>
              <w:t>Modul 2.2.6. Statistika javnih financija – podaci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 + 85 dana (tromjesečna statistika financijskih računa za sektor opće države), T + 3 mjeseca (tromjesečno izvješćivanje o dugu prema kriteriju iz Maastrichta)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Sporazum o suradnji na području statistike nacionalnih računa opće države i s njom povezanih statistika (od 31. siječnja 2020., potpisnici: Državni zavod za statistiku, Hrvatska narodna banka i Ministarstvo financija)</w:t>
            </w:r>
            <w:r>
              <w:br/>
              <w:t>Zakon o Hrvatskoj narodnoj banci („Narodne novine“, br.75/08., 54/13. i 47/20.)</w:t>
            </w:r>
            <w:r>
              <w:br/>
              <w:t>Zakon o računovodstvu („Narodne novine“, br.78/15., 134/15., 120/16., 116/18., 42/20., 47/20. i 114/22.)</w:t>
            </w:r>
            <w:r>
              <w:br/>
              <w:t>Zakon o financijskom poslovanju i računovodstvu neprofitnih organizacija („Narodne novine“, broj 121/14. i 114/22.)</w:t>
            </w:r>
            <w:r>
              <w:br/>
              <w:t>Odluka o Nacionalnoj klasifikaciji djelatnosti 2007. – NKD 2007. („Narodne novine“, br.58/07. i 72/07.)</w:t>
            </w:r>
            <w:r>
              <w:br/>
              <w:t>Klasifikacija proizvoda po djelatnostima – KPD 2015. („Narodne novine“, broj 157/14.)</w:t>
            </w:r>
            <w:r>
              <w:br/>
              <w:t>Pravilnik o strukturi i sadržaju godišnjih financijskih izvještaja („Narodne novine“, br. 95/16. i 144/20.)</w:t>
            </w:r>
            <w:r>
              <w:br/>
              <w:t>Pravilnik o obliku i sadržaju dodatnih podataka za statističke i druge potrebe („Narodne novine“, br.1/16. i 2/17.)</w:t>
            </w:r>
            <w:r>
              <w:br/>
              <w:t>Odluka o strukturi i sadržaju godišnjih financijskih izvještaja kreditnih institucija („Narodne novine“, br. 30/17., 44/17., 42/18., 122/20., 119/21. i 108/22.)</w:t>
            </w:r>
            <w:r>
              <w:br/>
              <w:t>Pravilnik o obliku i sadržaju financijskih i dodatnih izvještaja društva za osiguranje, odnosno društva za reosiguranje („Narodne novine“, br</w:t>
            </w:r>
            <w:r w:rsidR="009E642E">
              <w:t>oj</w:t>
            </w:r>
            <w:r>
              <w:t xml:space="preserve"> 20/23.)</w:t>
            </w:r>
            <w:r>
              <w:br/>
              <w:t>Pravilnik o proračunskom računovodstvu i Računskom planu („Narodne novine“, br.124/14.,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1.7.2014.)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izvorima i metodama za tromjesečne financijske račune opće države - izdanje 2017.</w:t>
            </w:r>
            <w:r>
              <w:br/>
              <w:t>Priručnik o državnom deficitu i dugu - izdanje 2022.</w:t>
            </w:r>
          </w:p>
        </w:tc>
      </w:tr>
    </w:tbl>
    <w:p w:rsidR="009C2C06" w:rsidRDefault="009C2C06"/>
    <w:p w:rsidR="000032DA" w:rsidRDefault="000032D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2.2.6-II-2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48" w:name="_Toc148958294"/>
            <w:r>
              <w:t>Statistika javnih financija – podaci</w:t>
            </w:r>
            <w:bookmarkEnd w:id="14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Izrada nefinancijskih računa ukupne države (T0200), izračun finalne potrošnje ukupne države prema funkcionalnoj klasifikaciji (COFOG) (T1100) te izrada tablice poreznih prihoda i doprinosa ukupne države (T0900)</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Fina</w:t>
            </w:r>
            <w:r>
              <w:br/>
              <w:t>Ministarstvo financija</w:t>
            </w:r>
            <w:r>
              <w:br/>
              <w:t>Hrvatska narodna banka</w:t>
            </w:r>
            <w:r>
              <w:br/>
              <w:t>Hrvatska agencija za nadzor financijskih usluga</w:t>
            </w:r>
            <w:r>
              <w:br/>
              <w:t>Hrvatski zavod za zdravstveno osiguranje</w:t>
            </w:r>
            <w:r>
              <w:br/>
              <w:t>Hrvatski zavod za mirovinsko osiguranje</w:t>
            </w:r>
            <w:r>
              <w:br/>
              <w:t>Središnje klirinško depozitarno društvo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Fina – godišnji financijski izvještaji poduzetnika</w:t>
            </w:r>
            <w:r>
              <w:br/>
              <w:t>Ministarstvo financija – godišnji financijski izvještaji neprofitnih organizacija</w:t>
            </w:r>
            <w:r>
              <w:br/>
              <w:t>Ministarstvo financija – godišnji financijski izvještaji proračuna i proračunskih korisnika</w:t>
            </w:r>
            <w:r>
              <w:br/>
              <w:t>Hrvatska narodna banka – bilanca plaćanja</w:t>
            </w:r>
            <w:r>
              <w:br/>
              <w:t>Hrvatska agencija za nadzor financijskih usluga – godišnji podaci o investicijskim fondovima i mirovinskim društvima</w:t>
            </w:r>
            <w:r>
              <w:br/>
              <w:t>Hrvatski zavod za zdravstveno osiguranje – izvješća o poslovanju HZZO-a</w:t>
            </w:r>
            <w:r>
              <w:br/>
              <w:t>Hrvatski zavod za mirovinsko osiguranje – statističke informacije Hrvatskog zavoda za mirovinsko osiguranje</w:t>
            </w:r>
            <w:r>
              <w:br/>
              <w:t>Središnje klirinško depozitarno društvo – godišnji podaci o isplaćenim dividendama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t+70 dana nakon isteka izvještajnog razdoblja za proračunske korisnike i neprofitne organizacije</w:t>
            </w:r>
            <w:r>
              <w:br/>
              <w:t>t+6 mjeseci nakon isteka izvještajnog razdoblja za poduzetnike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Baze godišnjih financijskih izvještaja primljene od Ministarstva financija, administrativni podaci Hrvatske narodne banke, Hrvatskog zavoda za zdravstveno osiguranje, Hrvatskog zavoda za mirovinsko osiguranje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godišnjih financijskih izvještaja propisani su pravilnicima i Odlukom o strukturi i sadržaju godišnjih financijskih izvještaja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2.1.4. Godišnji sektorski računi</w:t>
            </w:r>
            <w:r>
              <w:br/>
              <w:t>Modul 2.2.6.-II-4. Statistika javnog deficita i duga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Nefinancijski računi ukupne države (T0200) - 4/10 mjeseci nakon isteka izvještajnog razdoblja (travanj/listopad)</w:t>
            </w:r>
            <w:r>
              <w:br/>
              <w:t>Finalna potrošnja ukupne države prema funkcionalnoj klasifikaciji (COFOG) (T1100) - 12 mjeseci nakon isteka izvještajnog razdoblja (prosinac)</w:t>
            </w:r>
            <w:r>
              <w:br/>
              <w:t>Tablice poreznih prihoda i doprinosa ukupne države (T0900) - 10 mjeseci nakon isteka izvještajnog razdoblja (listopad)</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C32CF0">
              <w:t>„</w:t>
            </w:r>
            <w:r>
              <w:t>Narodne novine</w:t>
            </w:r>
            <w:r w:rsidR="00C32CF0">
              <w:t>“</w:t>
            </w:r>
            <w:r>
              <w:t>, br. 78/15., 134/15., 120/16., 116/18., 42/20., 47/20. i 114/22.)</w:t>
            </w:r>
            <w:r>
              <w:br/>
              <w:t>Odluka o Nacionalnoj klasifikaciji djelatnosti 2007. – NKD 2007. (</w:t>
            </w:r>
            <w:r w:rsidR="00C32CF0">
              <w:t>„</w:t>
            </w:r>
            <w:r>
              <w:t>Narodne novine</w:t>
            </w:r>
            <w:r w:rsidR="00C32CF0">
              <w:t>“</w:t>
            </w:r>
            <w:r>
              <w:t>, br. 58/07. i 72/07.)</w:t>
            </w:r>
            <w:r>
              <w:br/>
              <w:t>Klasifikacija proizvoda po djelatnostima – KPD 2015. (</w:t>
            </w:r>
            <w:r w:rsidR="00C32CF0">
              <w:t>„</w:t>
            </w:r>
            <w:r>
              <w:t>Narodne novine</w:t>
            </w:r>
            <w:r w:rsidR="00C32CF0">
              <w:t>“</w:t>
            </w:r>
            <w:r>
              <w:t>, broj 157/14.)</w:t>
            </w:r>
            <w:r>
              <w:br/>
              <w:t>Pravilnik o načinu vođenja Registra godišnjih financijskih izvještaja te načinu primanja i postupku provjere potpunosti i točnosti godišnjih financijskih izvještaja i godišnjeg izvješća (</w:t>
            </w:r>
            <w:r w:rsidR="00C32CF0">
              <w:t>„</w:t>
            </w:r>
            <w:r>
              <w:t>Narodne novine</w:t>
            </w:r>
            <w:r w:rsidR="00C32CF0">
              <w:t>“</w:t>
            </w:r>
            <w:r>
              <w:t>, br. 1/16., 93/17., 50/20)</w:t>
            </w:r>
            <w:r>
              <w:br/>
              <w:t>Pravilnik o strukturi i sadržaju godišnjih financijskih izvještaja (</w:t>
            </w:r>
            <w:r w:rsidR="00C32CF0">
              <w:t>„</w:t>
            </w:r>
            <w:r>
              <w:t>Narodne novine</w:t>
            </w:r>
            <w:r w:rsidR="00C32CF0">
              <w:t>“</w:t>
            </w:r>
            <w:r>
              <w:t>, br. 95/16. i 144/20.)</w:t>
            </w:r>
            <w:r>
              <w:br/>
              <w:t>Pravilnik o obliku i sadržaju dodatnih podataka za statističke i druge potrebe (</w:t>
            </w:r>
            <w:r w:rsidR="00C32CF0">
              <w:t>„</w:t>
            </w:r>
            <w:r>
              <w:t>Narodne novine</w:t>
            </w:r>
            <w:r w:rsidR="00C32CF0">
              <w:t>“</w:t>
            </w:r>
            <w:r>
              <w:t>,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Uredba(EU) br. 549/2013 od 21. svibnja 2013. o Europskom sustavu nacionalnih i regionalnih računa u EU (SL L 174, 26. 6.2013.)</w:t>
            </w:r>
            <w:r>
              <w:br/>
              <w:t>Uredba Komisije (EZ) br. 264/2000 od 3. veljače 2000. o provedbi Uredbe Vijeća (EZ) br. 2223/96 u vezi s kratkoročnom statistikom o javnim financijama (SL L 29, 4. 2. 2000.)</w:t>
            </w:r>
            <w:r>
              <w:br/>
              <w:t>Uredba Vijeća (EZ) br. 479/2009 od 25. svibnja 2009. o primjeni Protokola o postupku u slučaju prekomjernog deficita priloženog Ugovoru o osnivanju Europske zajednice (SL L 145, 10.06.2009.)</w:t>
            </w:r>
            <w:r>
              <w:br/>
              <w:t>Uredba (EZ) br. 2516/2000 Europskog parlamenta i Vijeća od 7. studenoga 2000. kojom se modificiraju zajednička načela Europskog sustava nacionalnih i regionalnih računa u Zajednici (ESA) 95 u vezi s porezima i socijalnim doprinosima te mijenja i dopunjuje Uredba Vijeća (EZ) br. 2223/96 od 25. lipnja 1996. (SL L 290, 17. 11. 2000.)</w:t>
            </w:r>
            <w:r>
              <w:br/>
              <w:t>Uredba Komisije (EZ) br. 995/2001 od 22. svibnja 2001. koja primjenjuje Uredbu (EZ) broj 2516/2000 Europskog parlamenta i Vijeća o izmjeni zajedničkih načela Europskog sustava nacionalnih i regionalnih računa u Zajednici (ESA 95) vezanih za poreze i doprinose (SL L 139, 23. 5. 2001.)</w:t>
            </w:r>
            <w:r>
              <w:br/>
              <w:t>Uredba Europskog parlamenta i Vijeća (EZ) br. 2558/2001 od 3. prosinca 2001. kojom se dopunjuje Uredba Vijeća (EZ) br. 2223/96 u vezi s reklasifikacijom nagodbi prema dogovorima o zamjeni i prema dogovorima o terminskom tečaju (SL L 344, 28. 12. 2001.)</w:t>
            </w:r>
            <w:r>
              <w:br/>
              <w:t>Uredba Komisije (EZ) br. 113/2002 od 23. siječnja 2002. kojom se mijenja Uredba Vijeća (EZ) br. 2223/96 s obzirom na revidiranu klasifikaciju troškova prema namjeni (SL L 336, 12. 12. 2002.)</w:t>
            </w:r>
            <w:r>
              <w:br/>
              <w:t>Uredba Komisije (EZ) br. 1889/2002 od 23. listopada 2002. o provedbi Uredbe Vijeća (EZ) br. 448/98 kojom se upotpunjava i mijenja Uredba (EZ) br. 2223/96 u smislu raspodjele usluga financijskog posredovanja indirektno mjerenih (UFPIM) unutar Europskog sustava nacionalnih i regionalnih računa (ESA) (SL L 286, 24. 10. 2002.)</w:t>
            </w:r>
            <w:r>
              <w:br/>
              <w:t>Uredba (EZ) br. 400/2009 Europskog parlamenta i Vijeća od 23. travnja 2009 o izmjenama i dopunama Uredbe Vijeća (EZ) br. 2223/96 u vezi s provedbom nadležnosti povjerenih Komisiji (SL L 126, 21. 5. 2009.)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javnom deficitu i dugu - primjena ESA 2010.- izdanje 2022.</w:t>
            </w:r>
            <w:r>
              <w:br/>
              <w:t>Priručnik o izvorima i metodama obračuna COFOG statistika – rashodi opće države prema funkcijskoj klasifikaciji (COFOG) – 2019. izdanje</w:t>
            </w:r>
            <w:r>
              <w:br/>
              <w:t>Priručnik o tromjesečnim nefinancijskim računima opće države – izdanje 2013.</w:t>
            </w:r>
            <w:r>
              <w:br/>
              <w:t>Eurostatova odluka o proračunskom manjku i dugu opće države "Statističko evidentiranje neuravnoteženih prijenosa mirovinskih obveza prema ESA 2010"</w:t>
            </w:r>
            <w:r>
              <w:br/>
              <w:t>Eurostatove upute: Tretiranje odredbi prodaje državne imovine u Nacionalnim računima  (ESA 2010)</w:t>
            </w:r>
            <w:r>
              <w:br/>
              <w:t>Eurostatove upute: Sektorska klasifikacija središnjih dioničkih društava u Nacionalnim računima prema ESA 2010</w:t>
            </w:r>
          </w:p>
        </w:tc>
      </w:tr>
    </w:tbl>
    <w:p w:rsidR="009C2C06" w:rsidRDefault="009C2C06"/>
    <w:p w:rsidR="009C2C06" w:rsidRDefault="00F64048">
      <w:pPr>
        <w:pStyle w:val="GPPOznaka"/>
      </w:pPr>
      <w:r>
        <w:rPr>
          <w:sz w:val="18"/>
        </w:rPr>
        <w:t>2.2.6-II-3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 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49" w:name="_Toc148958295"/>
            <w:r>
              <w:t>Objava i dostava podataka u vezi s proračunskim okvirom</w:t>
            </w:r>
            <w:bookmarkEnd w:id="14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Pr="00DC0C68" w:rsidRDefault="00F64048">
            <w:pPr>
              <w:pStyle w:val="GPPTabele"/>
            </w:pPr>
            <w:r w:rsidRPr="002B2CBB">
              <w:t>Mjesečno</w:t>
            </w:r>
            <w:r w:rsidR="00FE022D" w:rsidRPr="002B2CBB">
              <w:t>, tromjesečno, 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Pr="002B2CBB" w:rsidRDefault="00F64048">
            <w:pPr>
              <w:pStyle w:val="GPPTabele"/>
            </w:pPr>
            <w:r w:rsidRPr="002B2CBB">
              <w:t>Podaci po novčanom tijeku najmanje o ukupnom rezultatu, ukupnim prihodima i ukupnim rashodima (mjesečno za podsektore središnje države i socijalnih fondova, tromjesečno za podsektor lokalne države) i vezna tablica tih podataka prema standardu ESA 2010 – o</w:t>
            </w:r>
            <w:r w:rsidRPr="00DC0C68">
              <w:t>bjavljuje se na jedinstvenoj mrežnoj stranici (Ministarstvo financija); praćenje i objavljivanje podataka na godišnjoj razini o potencijalnim obvezama države (državna jamstva, nenaplativi zajmovi), o obvezama iz djelovanja javnih poduzeća i o udjelu države</w:t>
            </w:r>
            <w:r w:rsidRPr="004E4FC1">
              <w:t xml:space="preserve"> u kapitalu poduzeća, kao i dodatno podataka o javno-privatnim partnerstvima koje zahtijeva Eurostat, na način koji je utvrdio Eurostat i DG ECFIN - dio objavljuje i Eurostat (Državni zavod za statistiku</w:t>
            </w:r>
            <w:r w:rsidRPr="00863F6B">
              <w:t>)</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Državni zavod za statistiku, Hrvatska narodna banka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Za mjesečne objave – podaci informatičkog sustava Državne riznice, operativni izvještaji izvanproračunskih korisnika te dijela javnih poduzeća i neprofitnih organizacija statistički razvrstanih u sektor države, za tromjesečne objave – financijski izvještaji o poslovanju proračuna te proračunskih i izvanproračunskih korisnika, kao i operativni izvještaji dijela javnih poduzeća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Za mjesečne operativne izvještaje dostava podataka Ministarstvu financija do 23. u mjesecu za prethodni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u vezi s proračunskim okvirom</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Sektorski obuhvat izvještaja, kao i definicije za kategorije podataka koji se objavljuju godišnje propisani su metodologijom ESA 2010, definicije kategorija ukupnog rezultata, ukupnih prihoda i ukupnih rashoda, za podatke koji se objavljuju mjesečno i tromjesečno primjenjuju se prema nacionalnim računovodstvenim sustavima za pojedine skupine izvještajnih jedinica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2.2.6. Statistika javnih financija – podaci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Za mjesečne podatke, nacionalno – kraj idućeg mjeseca, za tromjesečne podatke, nacionalno – kraj idućeg tromjesečja. Za godišnje podatke: državna jamstva i nenaplativi zajmovi za prethodne četiri godine nacionalna objava do 31. listopada, dostava Eurostatu: do 31. prosinca, objava Eurostata do 31. siječnja; obveze javnih poduzeća za prošlu odnosno za pretprošlu godinu – nacionalna objava i dostava Eurostatu do 31. prosinca, objava Eurostata do 31. siječnja; javno-privatna partnerstva (vanbilančne evidencije) za prethodne četiri godine – nacionalna objava do 31. listopada, dostava Eurostatu do 31. prosinca, objava Eurostata do 31. siječnja; učešće države u kapitalu poduzeća za prethodnu godinu – nacionalna objava do 31. prosinca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proračunu (</w:t>
            </w:r>
            <w:r w:rsidR="00D16BA3">
              <w:t>„</w:t>
            </w:r>
            <w:r>
              <w:t>Narodne novine</w:t>
            </w:r>
            <w:r w:rsidR="00D16BA3">
              <w:t>“</w:t>
            </w:r>
            <w:r>
              <w:t>, broj 144/21.)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Konačno izvješće Radne grupe o implikacijama Direktive Vijeća 2011/85 o prikupljanju i objavi fiskalnih podataka, Eurostat, Direktorat D: Statistika državnih financija, Jedinica D-1: Statistika državnih financija-metodologija, prikupljanje podataka i objava, ožujak 2013.</w:t>
            </w:r>
          </w:p>
        </w:tc>
      </w:tr>
    </w:tbl>
    <w:p w:rsidR="009C2C06" w:rsidRDefault="009C2C06"/>
    <w:p w:rsidR="000032DA" w:rsidRDefault="000032D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2.2.6-II-4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50" w:name="_Toc148958296"/>
            <w:r>
              <w:t>Statistika javnog deficita i duga</w:t>
            </w:r>
            <w:bookmarkEnd w:id="15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Polugodišnje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Izvješće o prekomjernom deficitu i dugu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r>
              <w:br/>
              <w:t>Fina</w:t>
            </w:r>
            <w:r>
              <w:br/>
              <w:t>Hrvatska narodna banka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t+70 dana nakon isteka izvještajnog razdoblja za proračunske korisnike i neprofitne organizacije</w:t>
            </w:r>
            <w:r>
              <w:br/>
              <w:t>t+6 mjeseci nakon isteka izvještajnog razdoblja za poduzetnike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godišnjih financijskih izvještaja (FINA)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godišnjih financijskih izvještaja propisani Pravilnicima i Odlukom o strukturi i sadržaju godišnjih financijskih izvještaja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2.2.6.-II-2 Statistika državnih financija – podaci</w:t>
            </w:r>
            <w:r>
              <w:br/>
              <w:t>Modul 2.1.4. Godišnji sektorski računi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Travanj/listopad</w:t>
            </w:r>
          </w:p>
        </w:tc>
      </w:tr>
      <w:tr w:rsidR="009C2C06" w:rsidTr="0007639B">
        <w:trPr>
          <w:trHeight w:val="652"/>
        </w:trPr>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D16BA3">
              <w:t>„</w:t>
            </w:r>
            <w:r>
              <w:t>Narodne novine</w:t>
            </w:r>
            <w:r w:rsidR="00D16BA3">
              <w:t>“</w:t>
            </w:r>
            <w:r>
              <w:t>, br. 78/15., 120/16., 116/18., 42/20., 47/20. i 144/22.)</w:t>
            </w:r>
            <w:r>
              <w:br/>
              <w:t>Odluka o Nacionalnoj klasifikaciji djelatnosti 2007. – NKD 2007. (</w:t>
            </w:r>
            <w:r w:rsidR="00D16BA3">
              <w:t>„</w:t>
            </w:r>
            <w:r>
              <w:t>Narodne novine</w:t>
            </w:r>
            <w:r w:rsidR="00D16BA3">
              <w:t>“</w:t>
            </w:r>
            <w:r>
              <w:t>, br. 58/07. i 72/07.)</w:t>
            </w:r>
            <w:r>
              <w:br/>
              <w:t>Klasifikacija proizvoda po djelatnostima – KPD 2015. (</w:t>
            </w:r>
            <w:r w:rsidR="00D16BA3">
              <w:t>„</w:t>
            </w:r>
            <w:r>
              <w:t>Narodne novine</w:t>
            </w:r>
            <w:r w:rsidR="00D16BA3">
              <w:t>“</w:t>
            </w:r>
            <w:r>
              <w:t>, broj 157/14.)</w:t>
            </w:r>
            <w:r>
              <w:br/>
              <w:t>Pravilnik o načinu vođenja Registra godišnjih financijskih izvještaja te načinu primanja i postupku provjere potpunosti i točnosti godišnjih financijskih izvještaja i godišnjeg izvješća (</w:t>
            </w:r>
            <w:r w:rsidR="00D16BA3">
              <w:t>„</w:t>
            </w:r>
            <w:r>
              <w:t>Narodne novine</w:t>
            </w:r>
            <w:r w:rsidR="00D16BA3">
              <w:t>“</w:t>
            </w:r>
            <w:r>
              <w:t>, br. 1/16., 93/17., 42/20)</w:t>
            </w:r>
            <w:r>
              <w:br/>
              <w:t>Pravilnik o strukturi i sadržaju godišnjih financijskih izvještaja (</w:t>
            </w:r>
            <w:r w:rsidR="00D16BA3">
              <w:t>„</w:t>
            </w:r>
            <w:r>
              <w:t>Narodne novine</w:t>
            </w:r>
            <w:r w:rsidR="00D16BA3">
              <w:t>“</w:t>
            </w:r>
            <w:r>
              <w:t>, broj 95/16.)</w:t>
            </w:r>
            <w:r>
              <w:br/>
              <w:t>Pravilnik o obliku i sadržaju dodatnih podataka za statističke i druge potrebe (</w:t>
            </w:r>
            <w:r w:rsidR="00D16BA3">
              <w:t>„</w:t>
            </w:r>
            <w:r>
              <w:t>Narodne novine</w:t>
            </w:r>
            <w:r w:rsidR="00D16BA3">
              <w:t>“</w:t>
            </w:r>
            <w:r>
              <w:t>,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Tekst značajan za EGP (SL L 174, 26. 6. 2013.)</w:t>
            </w:r>
            <w:r>
              <w:br/>
              <w:t>Uredba Vijeća (EZ) br. 2223/96 od 25. lipnja 1996. o Europskom sustavu nacionalnih i regionalnih računa u Zajednici (SL L 310, 30. 11. 1996.)</w:t>
            </w:r>
            <w:r>
              <w:br/>
              <w:t>Uredba Komisije (EZ) br. 264/2000 od 3. veljače 2000. o provedbi Uredbe Vijeća (EZ) br. 2223/96 u pogledu kratkoročne statistike javnih financija (SL L 29, 4. 2. 2000.)</w:t>
            </w:r>
            <w:r>
              <w:br/>
              <w:t>Uredba (EZ) br. 2516/2000 Europskog parlamenta i Vijeća od 7. studenoga 2000. o izmjeni zajedničkih načela Europskog sustava nacionalnih i regionalnih računa u Zajednici (ESA) 95 u pogledu poreza i socijalnih doprinosa i o izmjeni Uredbe Vijeća (EZ) br. 2223/96 (SL L 290, 17. 11. 2000.)</w:t>
            </w:r>
            <w:r>
              <w:br/>
              <w:t>Uredba Komisije (EZ) br. 995/2001 od 22. svibnja 2001. o provedbi Uredbe (EZ) br. 2516/2000 Europskog parlamenta i Vijeća o izmjeni zajedničkih načela Europskog sustava nacionalnih i regionalnih računa u Zajednici (ESA 95) u pogledu poreza i socijalnih davanja (SL L 139, 23. 5. 2001.)</w:t>
            </w:r>
            <w:r>
              <w:br/>
              <w:t>Uredba Europskog parlamenta i Vijeća (EZ) br. 2558/2001 od 3. prosinca 2001. o izmjeni  Uredbe Vijeća (EZ) br. 2223/96 u pogledu reklasifikacije nagodbi na temelju swapova i na temelju sporazuma o terminskom tečaju Tekst značajan za EGP (SL L 344, 28. 12. 2001.)</w:t>
            </w:r>
            <w:r>
              <w:br/>
              <w:t>Uredba Komisije (EZ) br. 113/2002 od 23. siječnja 2002. u pogledu revidirane klasifikacije izdataka prema namjeni (SL L 21, 24. 1. 2002.)</w:t>
            </w:r>
            <w:r>
              <w:br/>
              <w:t>Uredba Komisije (EZ) br. 1889/2002 od 23. listopada 2002. o provedbi Uredbe Vijeća (EZ) br. 448/98 o dopuni i izmjeni Uredbe (EZ) br. 2223/96 s obzirom na alociranje usluga financijskog posredovanja indirektno mjerenih (UFPIM) unutar Europskog sustava nacionalnih i regionalnih računa (ESA) (SL L 286, 24. 10. 2002.)</w:t>
            </w:r>
            <w:r>
              <w:br/>
              <w:t>Uredba (EZ) br. 1392/2007 Europskog parlamenta i Vijeća od 13. studenoga 2007. o izmjeni Uredbe Vijeća (EZ) br. 2223/96 u vezi s transmisijom podataka nacionalnih računa (SL L 324, 10. 12. 2007.)</w:t>
            </w:r>
            <w:r>
              <w:br/>
              <w:t>Uredba Europskog parlamenta i Vijeća (EZ) br. 400/2009 od 23. travnja 2009 o izmjeni Uredbe Vijeća (EZ) br 2223/96 o Europskom sustavu nacionalnih i regionalnih računa u Zajednici u pogledu provedbenih ovlasti dodijeljenih Komisiji (SL L 126, 21. 5. 2009.)</w:t>
            </w:r>
            <w:r>
              <w:br/>
              <w:t>Uredba Vijeća (EZ) br. 479/2009 od 25. svibnja 2009. o primjeni Protokola o postupku u slučaju prekomjernog deficita priloženog Ugovoru o osnivanju Europske zajednice (kodificirana verzija) (SL L 145, 10. 6. 2009.)</w:t>
            </w:r>
            <w:r>
              <w:br/>
              <w:t>Uredba Vijeća (EZ) br. 679/2010 od 26. srpnja 2010. o izmjeni Uredbe (EZ) br. 479/2009 o kvaliteti statističkih podataka u kontekstu postupka u slučaju prekomjernog deficita (SL L 198, 30. 7. 2010.)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javnom deficitu i dugu - primjena ESA 2010.- izdanje 2022.</w:t>
            </w:r>
            <w:r>
              <w:br/>
              <w:t>Priručnik o izvorima i metodama obračuna COFOG statistika – rashodi opće države prema funkcijskoj klasifikaciji (COFOG) – 2019. izdanje</w:t>
            </w:r>
            <w:r>
              <w:br/>
              <w:t>Priručnik o tromjesečnim nefinancijskim računima opće države – izdanje 2013.</w:t>
            </w:r>
            <w:r>
              <w:br/>
              <w:t>Eurostatova odluka o proračunskom manjku i dugu opće države "Statističko evidentiranje neuravnoteženih prijenosa mirovinskih obveza prema ESA 2010"</w:t>
            </w:r>
            <w:r>
              <w:br/>
              <w:t>Eurostatove upute: Tretiranje odredbi prodaje državne imovine u Nacionalnim računima  (ESA 2010)</w:t>
            </w:r>
            <w:r>
              <w:br/>
              <w:t>Eurostatove upute: Sektorska klasifikacija središnjih dioničkih društava u Nacionalnim računima prema ESA 2010</w:t>
            </w:r>
          </w:p>
        </w:tc>
      </w:tr>
    </w:tbl>
    <w:p w:rsidR="009C2C06" w:rsidRDefault="009C2C06"/>
    <w:p w:rsidR="009C2C06" w:rsidRDefault="00F64048">
      <w:pPr>
        <w:pStyle w:val="GPPOznaka"/>
      </w:pPr>
      <w:r>
        <w:rPr>
          <w:sz w:val="18"/>
        </w:rPr>
        <w:t>2.2.6-N-II-5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51" w:name="_Toc148958297"/>
            <w:r>
              <w:t>Statistika javnih financija – mjesečni podaci o dugu opće države</w:t>
            </w:r>
            <w:bookmarkEnd w:id="15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Mjesečna statistika duga konsolidirane opće države prema kriteriju iz Maastrichta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w:t>
            </w:r>
            <w:r>
              <w:br/>
              <w:t>Državni zavod za statistiku</w:t>
            </w:r>
            <w:r>
              <w:b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Hrvatske narodne banke, Državnog zavoda za statistiku i drugih nositelja službene statistike te statističkih registara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ESA 2010</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2.2.2. Financijski računi – podaci</w:t>
            </w:r>
            <w:r>
              <w:br/>
              <w:t>Modul 2.2.4. Monetarni i financijski pokazatelji</w:t>
            </w:r>
            <w:r>
              <w:br/>
              <w:t>Modul 2.2.6. Statistika javnih financija – podaci</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 + 3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 75/08., 54/13. i 47/20.)</w:t>
            </w:r>
            <w:r>
              <w:br/>
              <w:t>Zakon o računovodstvu („Narodne novine“, br. 78/15., 134/15., 120/16., 116/18., 42/20. i 47/20.)</w:t>
            </w:r>
            <w:r>
              <w:br/>
              <w:t>Zakon o financijskom poslovanju i računovodstvu neprofitnih organizacija („Narodne novine“, broj 121/14.)</w:t>
            </w:r>
            <w:r>
              <w:br/>
              <w:t>Odluka o Nacionalnoj klasifikaciji djelatnosti 2007. – NKD 2007. („Narodne novine“, br. 58/07. i 72/07.)</w:t>
            </w:r>
            <w:r>
              <w:br/>
              <w:t>Klasifikacija proizvoda po djelatnostima – KPD 2015. („Narodne novine“, broj 157/14.)</w:t>
            </w:r>
            <w:r>
              <w:br/>
              <w:t>Pravilnik o strukturi i sadržaju godišnjih financijskih izvještaja („Narodne novine“, br. 95/16. i 144/20.)</w:t>
            </w:r>
            <w:r>
              <w:br/>
              <w:t>Pravilnik o obliku i sadržaju dodatnih podataka za statističke i druge potrebe („Narodne novine“, br.1/16. i 2/17.)</w:t>
            </w:r>
            <w:r>
              <w:br/>
              <w:t>Odluka o strukturi i sadržaju godišnjih financijskih izvještaja kreditnih institucija („Narodne novine“, br. 30/17., 44/17., 42/18., 122/20. i 119/21.)</w:t>
            </w:r>
            <w:r>
              <w:br/>
              <w:t>Pravilnik o obliku i sadržaju financijskih i dodatnih izvještaja društva za osiguranje, odnosno društva za reosiguranje („Narodne novine“, br</w:t>
            </w:r>
            <w:r w:rsidR="006206F6">
              <w:t xml:space="preserve">oj </w:t>
            </w:r>
            <w:r>
              <w:t>20</w:t>
            </w:r>
            <w:r w:rsidR="006206F6">
              <w:t>/23</w:t>
            </w:r>
            <w:r>
              <w:t>.)</w:t>
            </w:r>
            <w:r>
              <w:br/>
              <w:t>Pravilnik o proračunskom računovodstvu i Računskom planu („Narodne novine“, br. 124/14., 115/15., 87/16., 3/18., 126/19., 108/20. i 144/21.)</w:t>
            </w:r>
            <w:r>
              <w:br/>
              <w:t>Sporazum o suradnji na području statistike nacionalnih računa opće države i s njom povezanih statistika (od 31. siječnja 2020., potpisnici Državni zavod za statistiku, Hrvatska narodna banka i Ministarstvo financija)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549/2013 Europskog parlamenta i Vijeća od 21. svibnja 2013. o Europskom sustavu nacionalnih i regionalnih računa u Europskoj uniji (SL L 174, 26. 6. 2013.)</w:t>
            </w:r>
            <w:r>
              <w:br/>
              <w:t>Uredba (EU) 2023/734 Europskog parlamenta i Vijeća od 15. ožujka 2023. o izmjeni Uredbe (EU) br. 549/2013 o Europskom sustavu nacionalnih i regionalnih računa u Europskoj uniji i stavljanju izvan snage 11 pravnih akata u području nacionalnih računa</w:t>
            </w:r>
            <w:r>
              <w:br/>
              <w:t>Provedbena uredba Komisije (EU) br. 724/2014 od 26. lipnja 2014. o standardu za razmjenu za dostavu podataka u skladu sa zahtjevima Uredbe (EU) br. 549/2013 Europskog parlamenta i Vijeća o Europskom sustavu nacionalnih i regionalnih računa u Europskoj uniji (SL L 192, 1.7.2014.)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izvorima i metodama za tromjesečne financijske račune opće države - izdanje 2017.</w:t>
            </w:r>
            <w:r>
              <w:br/>
              <w:t>Priručnik o državnom deficitu i dugu - izdanje 2022.</w:t>
            </w:r>
          </w:p>
        </w:tc>
      </w:tr>
    </w:tbl>
    <w:p w:rsidR="009C2C06" w:rsidRDefault="009C2C06"/>
    <w:p w:rsidR="00F92AB6" w:rsidRDefault="00F92AB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52" w:name="_Toc148958298"/>
      <w:r>
        <w:rPr>
          <w:sz w:val="18"/>
        </w:rPr>
        <w:t>Modul 2.2.8 N FINANCIJSKI IZVJEŠTAJI PRORAČUNA, PRORAČUNSKIH I IZVANPRORAČUNSKIH KORISNIKA, NEPROFITNIH ORGANIZACIJA TE IZVJEŠTAJI O PRIHODIMA I PRIMICIMA</w:t>
      </w:r>
      <w:bookmarkEnd w:id="152"/>
    </w:p>
    <w:p w:rsidR="009C2C06" w:rsidRDefault="009C2C06"/>
    <w:p w:rsidR="009C2C06" w:rsidRDefault="00F64048">
      <w:pPr>
        <w:pStyle w:val="GPPOznaka"/>
      </w:pPr>
      <w:r>
        <w:rPr>
          <w:sz w:val="18"/>
        </w:rPr>
        <w:t>2.2.8-N-II-1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53" w:name="_Toc148958299"/>
            <w:r>
              <w:t>Godišnji financijski izvještaji proračuna, proračunskih i izvanproračunskih korisnika za 2023. godinu</w:t>
            </w:r>
            <w:bookmarkEnd w:id="15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Sadržaj istraživanja obuhvaća podatke o financijskom stanju, imovini, obvezama i izvorima sredstava, o ostvarenim financijskim rezultatima (prihodima i rashodima, primicima i izdacima te konačnome financijskom rezultatu)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Proračuni, proračunski i izvanproračunski korisnici podnose izvještaje Ministarstvu financija  u elektroničkom obliku putem informacijskog sustava Ministarstva financija, odnosno aplikacije Financijsko izvještavanje u sustavu proračuna i Registar proračunskih i izvanproračunskih korisnika (Aplikacija RKPFI)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Za nekonsolidirane izvještaje: 31. siječanj tekuće godine za </w:t>
            </w:r>
            <w:r w:rsidR="00F25CC1">
              <w:t>prethodnu</w:t>
            </w:r>
            <w:r>
              <w:t xml:space="preserve"> godinu za proračunske korisnike državnog proračuna i proračunske korisnike proračuna jedinica lokalne i područne (regionalne) samouprave; 15. veljače za proračune jedinica lokalne i područne (regionalne) samouprave i izvanproračunske korisnike državnog proračuna i proračuna jedinica lokalne i područne (regionalne) samouprave; 28. veljače za državni proračun</w:t>
            </w:r>
            <w:r>
              <w:br/>
              <w:t xml:space="preserve">Za konsolidirane izvještaje: 28. veljače tekuće godine za </w:t>
            </w:r>
            <w:r w:rsidR="00F25CC1">
              <w:t>prethodnu</w:t>
            </w:r>
            <w:r>
              <w:t xml:space="preserve"> godinu za razdjele državnog proračuna i proračune jedinica lokalne i područne (regionalne) samouprave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Godišnji financijski izvještaji proračuna, proračunskih i izvanproračunskih korisnika za 2023.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propisani su relevantnim nacionalnim standardima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2.2.8.N Financijski izvještaji proračuna, proračunskih i izvanproračunskih korisnika, neprofitnih organizacija te izvještaji o prihodima i primicima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objavljuju se osim dijela podataka za proračune jedinica lokalne i područne (regionalne) samouprave koji se objavljuju na mrežnoj stranici Ministarstva financija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proračunu („Narodne novine“, broj 144/21.)</w:t>
            </w:r>
            <w:r>
              <w:br/>
              <w:t>Zakon o službenoj statistici („Narodne novine“, broj 25/20.)</w:t>
            </w:r>
            <w:r>
              <w:br/>
              <w:t>Pravilnik o financijskom izvještavanju u proračunskom računovodstvu („Narodne novine“, broj 37/22.)</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2.2.8-N-II-2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54" w:name="_Toc148958300"/>
            <w:r>
              <w:t>Tromjesečni, polugodišnji i devetomjesečni financijski izvještaji o poslovanju proračuna te proračunskih i izvanproračunskih korisnika I. – III., I. – VI. i I.– IX. 2024.</w:t>
            </w:r>
            <w:bookmarkEnd w:id="15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Sadržaj istraživanja obuhvaća podatke o ostvarenim financijskim rezultatima, prihodima i rashodima, primicima i izdacima te o stanju obveza i novčanih sredstava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Proračuni, proračunski i izvanproračunski korisnici podnose izvještaje Ministarstvu financija  u elektroničkom obliku putem informacijskog sustava Ministarstva financija, odnosno aplikacije Financijsko izvještavanje u sustavu proračuna i Registar proračunskih i izvanproračunskih korisnika (Aplikacija RKPFI)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Za nekonsolidirane izvještaje: 10 dana po isteku tromjesečja/polugodišta/devetomjesečnog razdoblja za proračune jedinica lokalne i područne (regionalne) samouprave, proračunske korisnike državnog proračuna i proračunske korisnike proračuna jedinica lokalne i područne (regionalne) samouprave, 20 dana za izvanproračunske korisnike državnog proračuna i izvanproračunske korisnike proračuna jedinica lokalne i područne (regionalne) samouprave</w:t>
            </w:r>
            <w:r>
              <w:br/>
              <w:t>Za konsolidirane izvještaje: 20 dana po isteku polugodišta za razdjele državnog proračuna i jedinice lokalne i područne (regionalne) samouprave, 15 dana po isteku tromjesečja/devetomjesečnog razdoblja za razdjele državnog proračuna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Tromjesečni, polugodišnji i devetomjesečni financijski izvještaji o poslovanju proračuna te proračunskih i izvanproračunskih korisnika I. – III., I. – VI. i I. – IX.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propisani su relevantnim nacionalnim standardima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2.2.8.N Financijski izvještaji proračuna, proračunskih i izvanproračunskih korisnika, neprofitnih organizacija te izvještaji o prihodima i primicima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objavljuju se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proračunu („Narodne novine“, broj 144/21.)</w:t>
            </w:r>
            <w:r>
              <w:br/>
              <w:t>Zakon o službenoj statistici („Narodne novine“, broj 25/20.)</w:t>
            </w:r>
            <w:r>
              <w:br/>
              <w:t>Pravilnik o financijskom izvještavanju u proračunskom računovodstvu („Narodne novine“, broj 37/22.)</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2.2.8-</w:t>
      </w:r>
      <w:bookmarkStart w:id="155" w:name="_Hlk146878073"/>
      <w:r>
        <w:rPr>
          <w:sz w:val="18"/>
        </w:rPr>
        <w:t>N-II-3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56" w:name="_Toc148958301"/>
            <w:r>
              <w:t>Izvještaj o vlastitim prihodima i primicima državnoga, županijskih i gradskih/općinskih proračuna (Izvještaj P-1) i Izvještaji o uplati i rasporedu zajedničkih prihoda proračuna, određenih ustanova i trgovačkih društava u vlasništvu Republike Hrvatske te prihoda za druge javne potrebe (Izvještaji P-2 i P-3)</w:t>
            </w:r>
            <w:bookmarkEnd w:id="156"/>
          </w:p>
        </w:tc>
      </w:tr>
      <w:bookmarkEnd w:id="155"/>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Naplata vlastitih prihoda i primitaka državnoga, županijskih i gradskih/općinskih proračuna (P-1) te uplata i raspored prihoda proračuna, određenih ustanova i trgovačkih društava u vlasništvu Republike Hrvatske te prihoda za druge javne potrebe (P-2 i P-3)</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Financijska agencija (FINA) obuhvaća podatke o prihodima pri obavljanju platnog prometa te ih unosi u bazu podataka za račun Ministarstva financija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Izvještaj o vlastitim prihodima i primicima državnoga, županijskih i gradskih/općinskih proračuna (P-1) i Izvještaji o uplati i rasporedu zajedničkih prihoda proračuna, određenih ustanova i trgovačkih društava u vlasništvu Republike Hrvatske te prihoda za druge javne potrebe (P-2 i P-3)</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2.2.8.N Financijski izvještaji proračuna, proračunskih i izvanproračunskih korisnika, neprofitnih organizacija te izvještaji o prihodima i primicima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objavljuju se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bookmarkStart w:id="157" w:name="_Hlk146878082"/>
            <w:r>
              <w:rPr>
                <w:b/>
                <w:i/>
                <w:color w:val="002060"/>
              </w:rPr>
              <w:t>Relevantni nacionalni standardi</w:t>
            </w:r>
          </w:p>
        </w:tc>
        <w:tc>
          <w:tcPr>
            <w:tcW w:w="7202" w:type="dxa"/>
          </w:tcPr>
          <w:p w:rsidR="009C2C06" w:rsidRDefault="00F64048">
            <w:pPr>
              <w:pStyle w:val="GPPTabele"/>
            </w:pPr>
            <w:bookmarkStart w:id="158" w:name="_Hlk146878025"/>
            <w:r>
              <w:t xml:space="preserve">Naputak o načinu uplaćivanja prihoda proračuna, obveznih doprinosa te prihoda za financiranje drugih javnih potreba </w:t>
            </w:r>
            <w:bookmarkEnd w:id="158"/>
          </w:p>
        </w:tc>
      </w:tr>
      <w:bookmarkEnd w:id="157"/>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2.2.8-N-II-4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59" w:name="_Toc148958302"/>
            <w:r>
              <w:t>Polugodišnji financijski izvještaj u 2024. neprofitnih organizacija koje vode dvojno knjigovodstvo (PR-RAS-NPF)</w:t>
            </w:r>
            <w:bookmarkEnd w:id="15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 xml:space="preserve">Za tekuće razdoblje i odgovarajuće razdoblje </w:t>
            </w:r>
            <w:r w:rsidR="00F25CC1">
              <w:t>prethodne</w:t>
            </w:r>
            <w:r>
              <w:t xml:space="preserve"> godine: određeni podaci o prihodima, rashodima, ulaganjima, plaćama, zaposlenicima itd.</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Neprofitne organizacije podnose izvještaje u FINA-u u papirnatom obliku ili elektroničkom obliku uz ispis referentne stranice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30 dana nakon izvještajnog razdoblja od 1. siječnja do 30. lipnja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Polugodišnji financijski izvještaj u 2024. neprofitnih organizacija koje vode dvojno knjigovodstvo (PR-RAS-NPF)</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propisani su relevantnim nacionalnim standardima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2.2.8.N Financijski izvještaji proračuna, proračunskih i izvanproračunskih korisnika, neprofitnih organizacija te izvještaji o prihodima i primicima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objavljuju se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financijskom poslovanju i računovodstvu neprofitnih organizacija („Narodne novine“, br. 121/14.i 114/22)</w:t>
            </w:r>
            <w:r>
              <w:br/>
              <w:t>Zakon o službenoj statistici („Narodne novine“, broj 25/20.)</w:t>
            </w:r>
            <w:r>
              <w:br/>
              <w:t>Pravilnik o izvještavanju u neprofitnom računovodstvu i Registru neprofitnih organizacija („Narodne novine“, br. 31/15., 67/17., 115/18. i 21/21.)</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2.2.8-N-II-5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60" w:name="_Toc148958303"/>
            <w:r>
              <w:t>Godišnji financijski izvještaj za 2023. neprofitnih organizacija koje vode dvojno knjigovodstvo (BIL-NPF i PR-RAS-NPF)</w:t>
            </w:r>
            <w:bookmarkEnd w:id="16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financijskom stanju (imovini, obvezama i izvorima financiranja), ostvarenim financijskim rezultatima (prihodima i rashodima, višku odnosno manjku prihoda), ulaganjima, zaposlenicima itd.</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Neprofitne organizacije podnose izvještaje u FINA-u u papirnatom obliku ili elektronički uz ispis referentne stranice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60 dana po isteku godine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Godišnji financijski izvještaj za 2023. neprofitnih organizacija koje vode dvojno knjigovodstvo (BIL-NPF i PR-RAS-NPF)</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propisani su relevantnim nacionalnim standardima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2.2.8.N Financijski izvještaji proračuna, proračunskih i izvanproračunskih korisnika, neprofitnih organizacija te izvještaji o prihodima i primicima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15. travnja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financijskom poslovanju i računovodstvu neprofitnih organizacija („Narodne novine“, br. 121/14. i 114/22)</w:t>
            </w:r>
            <w:r>
              <w:br/>
              <w:t>Zakon o službenoj statistici („Narodne novine“, broj 25/20.)</w:t>
            </w:r>
            <w:r>
              <w:br/>
              <w:t>Pravilnik o izvještavanju u neprofitnom računovodstvu i Registru neprofitnih organizacija („Narodne novine“, br. 31/15., 67/17., 115/18. i 21/21.)</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2.2.8-N-II-6</w:t>
      </w:r>
    </w:p>
    <w:p w:rsidR="009C2C06" w:rsidRDefault="009C2C06"/>
    <w:tbl>
      <w:tblPr>
        <w:tblW w:w="0" w:type="auto"/>
        <w:tblLook w:val="04A0" w:firstRow="1" w:lastRow="0" w:firstColumn="1" w:lastColumn="0" w:noHBand="0" w:noVBand="1"/>
      </w:tblPr>
      <w:tblGrid>
        <w:gridCol w:w="3004"/>
        <w:gridCol w:w="6100"/>
      </w:tblGrid>
      <w:tr w:rsidR="009C2C06">
        <w:tc>
          <w:tcPr>
            <w:tcW w:w="3004" w:type="dxa"/>
          </w:tcPr>
          <w:p w:rsidR="009C2C06" w:rsidRDefault="00F64048">
            <w:pPr>
              <w:pStyle w:val="GPPTabele"/>
            </w:pPr>
            <w:r>
              <w:rPr>
                <w:b/>
                <w:color w:val="002060"/>
              </w:rPr>
              <w:t>II. Statističko istraživanje na temelju administrativnih izvora podataka</w:t>
            </w:r>
          </w:p>
        </w:tc>
        <w:tc>
          <w:tcPr>
            <w:tcW w:w="6100" w:type="dxa"/>
          </w:tcPr>
          <w:p w:rsidR="009C2C06" w:rsidRDefault="00F64048">
            <w:pPr>
              <w:pStyle w:val="GPPTabele"/>
            </w:pPr>
            <w:r>
              <w:t>Broj 6</w:t>
            </w:r>
          </w:p>
        </w:tc>
      </w:tr>
      <w:tr w:rsidR="009C2C06">
        <w:tc>
          <w:tcPr>
            <w:tcW w:w="3004" w:type="dxa"/>
          </w:tcPr>
          <w:p w:rsidR="009C2C06" w:rsidRDefault="00F64048">
            <w:pPr>
              <w:pStyle w:val="GPPTabele"/>
            </w:pPr>
            <w:r>
              <w:rPr>
                <w:b/>
                <w:i/>
                <w:color w:val="002060"/>
              </w:rPr>
              <w:t>Nositelj službene statistike</w:t>
            </w:r>
          </w:p>
        </w:tc>
        <w:tc>
          <w:tcPr>
            <w:tcW w:w="6100" w:type="dxa"/>
          </w:tcPr>
          <w:p w:rsidR="009C2C06" w:rsidRDefault="00F64048">
            <w:pPr>
              <w:pStyle w:val="GPPTabele"/>
            </w:pPr>
            <w:r>
              <w:t>Ministarstvo financija</w:t>
            </w:r>
          </w:p>
        </w:tc>
      </w:tr>
      <w:tr w:rsidR="009C2C06">
        <w:tc>
          <w:tcPr>
            <w:tcW w:w="3004" w:type="dxa"/>
          </w:tcPr>
          <w:p w:rsidR="009C2C06" w:rsidRDefault="00F64048">
            <w:pPr>
              <w:pStyle w:val="GPPTabele"/>
            </w:pPr>
            <w:r>
              <w:rPr>
                <w:b/>
                <w:i/>
                <w:color w:val="002060"/>
              </w:rPr>
              <w:t>Naziv statističke aktivnosti</w:t>
            </w:r>
          </w:p>
        </w:tc>
        <w:tc>
          <w:tcPr>
            <w:tcW w:w="6100" w:type="dxa"/>
          </w:tcPr>
          <w:p w:rsidR="009C2C06" w:rsidRDefault="00F64048">
            <w:pPr>
              <w:pStyle w:val="GPPNaziv"/>
            </w:pPr>
            <w:bookmarkStart w:id="161" w:name="_Toc148958304"/>
            <w:r>
              <w:t>Godišnji financijski izvještaj za 2023. neprofitnih organizacija koje vode jednostavno knjigovodstvo (G-PR-IZ-NPF)</w:t>
            </w:r>
            <w:bookmarkEnd w:id="161"/>
          </w:p>
        </w:tc>
      </w:tr>
      <w:tr w:rsidR="009C2C06">
        <w:tc>
          <w:tcPr>
            <w:tcW w:w="3004" w:type="dxa"/>
          </w:tcPr>
          <w:p w:rsidR="009C2C06" w:rsidRDefault="00F64048">
            <w:pPr>
              <w:pStyle w:val="GPPTabele"/>
            </w:pPr>
            <w:r>
              <w:rPr>
                <w:b/>
                <w:i/>
                <w:color w:val="002060"/>
              </w:rPr>
              <w:t>Periodičnost istraživanja</w:t>
            </w:r>
          </w:p>
        </w:tc>
        <w:tc>
          <w:tcPr>
            <w:tcW w:w="6100" w:type="dxa"/>
          </w:tcPr>
          <w:p w:rsidR="009C2C06" w:rsidRDefault="00F64048">
            <w:pPr>
              <w:pStyle w:val="GPPTabele"/>
            </w:pPr>
            <w:r>
              <w:t>Godišnje</w:t>
            </w:r>
          </w:p>
        </w:tc>
      </w:tr>
      <w:tr w:rsidR="009C2C06">
        <w:tc>
          <w:tcPr>
            <w:tcW w:w="3004" w:type="dxa"/>
          </w:tcPr>
          <w:p w:rsidR="009C2C06" w:rsidRDefault="00F64048">
            <w:pPr>
              <w:pStyle w:val="GPPTabele"/>
            </w:pPr>
            <w:r>
              <w:rPr>
                <w:b/>
                <w:i/>
                <w:color w:val="002060"/>
              </w:rPr>
              <w:t>Kratak opis rezultata</w:t>
            </w:r>
          </w:p>
        </w:tc>
        <w:tc>
          <w:tcPr>
            <w:tcW w:w="6100" w:type="dxa"/>
          </w:tcPr>
          <w:p w:rsidR="009C2C06" w:rsidRDefault="00F64048">
            <w:pPr>
              <w:pStyle w:val="GPPTabele"/>
            </w:pPr>
            <w:r>
              <w:t>Podaci o primicima i izdacima, višku/manjku primitaka, stanju novčanih sredstava, dijelu obveza i potraživanja te zaposlenicima</w:t>
            </w:r>
          </w:p>
        </w:tc>
      </w:tr>
      <w:tr w:rsidR="009C2C06">
        <w:tc>
          <w:tcPr>
            <w:tcW w:w="3004" w:type="dxa"/>
          </w:tcPr>
          <w:p w:rsidR="009C2C06" w:rsidRDefault="00F64048">
            <w:pPr>
              <w:pStyle w:val="GPPTabele"/>
            </w:pPr>
            <w:r>
              <w:rPr>
                <w:b/>
                <w:i/>
                <w:color w:val="002060"/>
              </w:rPr>
              <w:t>Posjednik administrativnih izvora podataka ili podataka dobivenih metodom promatranja i praćenja</w:t>
            </w:r>
          </w:p>
        </w:tc>
        <w:tc>
          <w:tcPr>
            <w:tcW w:w="6100" w:type="dxa"/>
          </w:tcPr>
          <w:p w:rsidR="009C2C06" w:rsidRDefault="00F64048">
            <w:pPr>
              <w:pStyle w:val="GPPTabele"/>
            </w:pPr>
            <w:r>
              <w:t>Ministarstvo financija</w:t>
            </w:r>
          </w:p>
        </w:tc>
      </w:tr>
      <w:tr w:rsidR="009C2C06">
        <w:tc>
          <w:tcPr>
            <w:tcW w:w="3004" w:type="dxa"/>
          </w:tcPr>
          <w:p w:rsidR="009C2C06" w:rsidRDefault="00F64048">
            <w:pPr>
              <w:pStyle w:val="GPPTabele"/>
            </w:pPr>
            <w:r>
              <w:rPr>
                <w:b/>
                <w:i/>
                <w:color w:val="002060"/>
              </w:rPr>
              <w:t>Načini prikupljanja podataka</w:t>
            </w:r>
          </w:p>
        </w:tc>
        <w:tc>
          <w:tcPr>
            <w:tcW w:w="6100" w:type="dxa"/>
          </w:tcPr>
          <w:p w:rsidR="009C2C06" w:rsidRDefault="00F64048">
            <w:pPr>
              <w:pStyle w:val="GPPTabele"/>
            </w:pPr>
            <w:r>
              <w:t>Neprofitne organizacije podnose izvještaje u FINA-u u papirnatom obliku ili elektroničkom obliku uz ispis referentne stranice</w:t>
            </w:r>
          </w:p>
        </w:tc>
      </w:tr>
      <w:tr w:rsidR="009C2C06">
        <w:tc>
          <w:tcPr>
            <w:tcW w:w="3004" w:type="dxa"/>
          </w:tcPr>
          <w:p w:rsidR="009C2C06" w:rsidRDefault="00F64048">
            <w:pPr>
              <w:pStyle w:val="GPPTabele"/>
            </w:pPr>
            <w:r>
              <w:rPr>
                <w:b/>
                <w:i/>
                <w:color w:val="002060"/>
              </w:rPr>
              <w:t>Rokovi za prijenos podataka</w:t>
            </w:r>
          </w:p>
        </w:tc>
        <w:tc>
          <w:tcPr>
            <w:tcW w:w="6100" w:type="dxa"/>
          </w:tcPr>
          <w:p w:rsidR="009C2C06" w:rsidRDefault="00F64048">
            <w:pPr>
              <w:pStyle w:val="GPPTabele"/>
            </w:pPr>
            <w:r>
              <w:t>60 dana po isteku godine</w:t>
            </w:r>
          </w:p>
        </w:tc>
      </w:tr>
      <w:tr w:rsidR="009C2C06">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6100" w:type="dxa"/>
          </w:tcPr>
          <w:p w:rsidR="009C2C06" w:rsidRDefault="00F64048">
            <w:pPr>
              <w:pStyle w:val="GPPTabele"/>
            </w:pPr>
            <w:r>
              <w:t>Godišnji financijski izvještaj za 2023. neprofitnih organizacija koje vode jednostavno knjigovodstvo (G-PR-IZ-NPF)</w:t>
            </w:r>
          </w:p>
        </w:tc>
      </w:tr>
      <w:tr w:rsidR="009C2C06">
        <w:tc>
          <w:tcPr>
            <w:tcW w:w="3004" w:type="dxa"/>
          </w:tcPr>
          <w:p w:rsidR="009C2C06" w:rsidRDefault="00F64048">
            <w:pPr>
              <w:pStyle w:val="GPPTabele"/>
            </w:pPr>
            <w:r>
              <w:rPr>
                <w:b/>
                <w:i/>
                <w:color w:val="002060"/>
              </w:rPr>
              <w:t>Format prikupljanja podataka</w:t>
            </w:r>
          </w:p>
        </w:tc>
        <w:tc>
          <w:tcPr>
            <w:tcW w:w="6100" w:type="dxa"/>
          </w:tcPr>
          <w:p w:rsidR="009C2C06" w:rsidRDefault="00F64048">
            <w:pPr>
              <w:pStyle w:val="GPPTabele"/>
            </w:pPr>
            <w:r>
              <w:t>Elektronički</w:t>
            </w:r>
          </w:p>
        </w:tc>
      </w:tr>
      <w:tr w:rsidR="009C2C06">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6100" w:type="dxa"/>
          </w:tcPr>
          <w:p w:rsidR="009C2C06" w:rsidRDefault="00F64048">
            <w:pPr>
              <w:pStyle w:val="GPPTabele"/>
            </w:pPr>
            <w:r>
              <w:t>Struktura i sadržaj podataka propisani su relevantnim nacionalnim standardima</w:t>
            </w:r>
          </w:p>
        </w:tc>
      </w:tr>
      <w:tr w:rsidR="009C2C06">
        <w:tc>
          <w:tcPr>
            <w:tcW w:w="3004" w:type="dxa"/>
          </w:tcPr>
          <w:p w:rsidR="009C2C06" w:rsidRDefault="00F64048">
            <w:pPr>
              <w:pStyle w:val="GPPTabele"/>
            </w:pPr>
            <w:r>
              <w:rPr>
                <w:b/>
                <w:i/>
                <w:color w:val="002060"/>
              </w:rPr>
              <w:t>Veza s rezultatima ili aktivnostima u Programu</w:t>
            </w:r>
          </w:p>
        </w:tc>
        <w:tc>
          <w:tcPr>
            <w:tcW w:w="6100" w:type="dxa"/>
          </w:tcPr>
          <w:p w:rsidR="009C2C06" w:rsidRDefault="00F64048">
            <w:pPr>
              <w:pStyle w:val="GPPTabele"/>
            </w:pPr>
            <w:r>
              <w:t>Modul 2.2.8.N Financijski izvještaji proračuna, proračunskih i izvanproračunskih korisnika, neprofitnih organizacija te izvještaji o prihodima i primicima</w:t>
            </w:r>
          </w:p>
        </w:tc>
      </w:tr>
      <w:tr w:rsidR="009C2C06">
        <w:tc>
          <w:tcPr>
            <w:tcW w:w="3004" w:type="dxa"/>
          </w:tcPr>
          <w:p w:rsidR="009C2C06" w:rsidRDefault="00F64048">
            <w:pPr>
              <w:pStyle w:val="GPPTabele"/>
            </w:pPr>
            <w:r>
              <w:rPr>
                <w:b/>
                <w:i/>
                <w:color w:val="002060"/>
              </w:rPr>
              <w:t>Rokovi objavljivanja rezultata</w:t>
            </w:r>
          </w:p>
        </w:tc>
        <w:tc>
          <w:tcPr>
            <w:tcW w:w="6100" w:type="dxa"/>
          </w:tcPr>
          <w:p w:rsidR="009C2C06" w:rsidRDefault="00F64048">
            <w:pPr>
              <w:pStyle w:val="GPPTabele"/>
            </w:pPr>
            <w:r>
              <w:t>15. travnja</w:t>
            </w:r>
          </w:p>
        </w:tc>
      </w:tr>
      <w:tr w:rsidR="009C2C06">
        <w:tc>
          <w:tcPr>
            <w:tcW w:w="3004" w:type="dxa"/>
          </w:tcPr>
          <w:p w:rsidR="009C2C06" w:rsidRDefault="00F64048">
            <w:pPr>
              <w:pStyle w:val="GPPTabele"/>
            </w:pPr>
            <w:r>
              <w:rPr>
                <w:b/>
                <w:i/>
                <w:color w:val="002060"/>
              </w:rPr>
              <w:t>Razina objavljivanja rezultata</w:t>
            </w:r>
          </w:p>
        </w:tc>
        <w:tc>
          <w:tcPr>
            <w:tcW w:w="6100" w:type="dxa"/>
          </w:tcPr>
          <w:p w:rsidR="009C2C06" w:rsidRDefault="00F64048">
            <w:pPr>
              <w:pStyle w:val="GPPTabele"/>
            </w:pPr>
            <w:r>
              <w:t>-</w:t>
            </w:r>
          </w:p>
        </w:tc>
      </w:tr>
      <w:tr w:rsidR="009C2C06">
        <w:tc>
          <w:tcPr>
            <w:tcW w:w="3004" w:type="dxa"/>
          </w:tcPr>
          <w:p w:rsidR="009C2C06" w:rsidRDefault="00F64048">
            <w:pPr>
              <w:pStyle w:val="GPPTabele"/>
            </w:pPr>
            <w:r>
              <w:rPr>
                <w:b/>
                <w:i/>
                <w:color w:val="002060"/>
              </w:rPr>
              <w:t>Relevantni nacionalni standardi</w:t>
            </w:r>
          </w:p>
        </w:tc>
        <w:tc>
          <w:tcPr>
            <w:tcW w:w="6100" w:type="dxa"/>
          </w:tcPr>
          <w:p w:rsidR="009C2C06" w:rsidRDefault="00F64048">
            <w:pPr>
              <w:pStyle w:val="GPPTabele"/>
            </w:pPr>
            <w:r>
              <w:t>Zakon o financijskom poslovanju i računovodstvu neprofitnih organizacija („Narodne novine“, br. 121/14. i 114/22)</w:t>
            </w:r>
            <w:r>
              <w:br/>
              <w:t>Zakon o službenoj statistici („Narodne novine“, broj 25/20.)</w:t>
            </w:r>
            <w:r>
              <w:br/>
              <w:t>Pravilnik o izvještavanju u neprofitnom računovodstvu i Registru neprofitnih organizacija („Narodne novine“, br. 31/15., 67/17., 115/18. i 21/21.)</w:t>
            </w:r>
            <w:r>
              <w:br/>
              <w:t>Odluka o Nacionalnoj klasifikaciji djelatnosti 2007. – NKD 2007. („Narodne novine“, br. 58/07. i 72/07.)</w:t>
            </w:r>
          </w:p>
        </w:tc>
      </w:tr>
      <w:tr w:rsidR="009C2C06">
        <w:tc>
          <w:tcPr>
            <w:tcW w:w="3004" w:type="dxa"/>
          </w:tcPr>
          <w:p w:rsidR="009C2C06" w:rsidRDefault="00F64048">
            <w:pPr>
              <w:pStyle w:val="GPPTabele"/>
            </w:pPr>
            <w:r>
              <w:rPr>
                <w:b/>
                <w:i/>
                <w:color w:val="002060"/>
              </w:rPr>
              <w:t>Pravna osnova Europske unije</w:t>
            </w:r>
          </w:p>
        </w:tc>
        <w:tc>
          <w:tcPr>
            <w:tcW w:w="6100" w:type="dxa"/>
          </w:tcPr>
          <w:p w:rsidR="009C2C06" w:rsidRDefault="00F64048">
            <w:pPr>
              <w:pStyle w:val="GPPTabele"/>
            </w:pPr>
            <w:r>
              <w:t>-</w:t>
            </w:r>
          </w:p>
        </w:tc>
      </w:tr>
      <w:tr w:rsidR="009C2C06">
        <w:tc>
          <w:tcPr>
            <w:tcW w:w="3004" w:type="dxa"/>
          </w:tcPr>
          <w:p w:rsidR="009C2C06" w:rsidRDefault="00F64048">
            <w:pPr>
              <w:pStyle w:val="GPPTabele"/>
            </w:pPr>
            <w:r>
              <w:rPr>
                <w:b/>
                <w:i/>
                <w:color w:val="002060"/>
              </w:rPr>
              <w:t>Ostali međunarodni standardi</w:t>
            </w:r>
          </w:p>
        </w:tc>
        <w:tc>
          <w:tcPr>
            <w:tcW w:w="6100" w:type="dxa"/>
          </w:tcPr>
          <w:p w:rsidR="009C2C06" w:rsidRDefault="00F64048">
            <w:pPr>
              <w:pStyle w:val="GPPTabele"/>
            </w:pPr>
            <w:r>
              <w:t>-</w:t>
            </w:r>
          </w:p>
        </w:tc>
      </w:tr>
    </w:tbl>
    <w:p w:rsidR="009C2C06" w:rsidRDefault="009C2C06"/>
    <w:p w:rsidR="00F92AB6" w:rsidRDefault="00F92AB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62" w:name="_Toc148958305"/>
      <w:r>
        <w:rPr>
          <w:sz w:val="18"/>
        </w:rPr>
        <w:t>Modul 2.2.9 ANKETE I EKSPERIMENTALNI POKAZATELJI ZA NACIONALNE POTREBE</w:t>
      </w:r>
      <w:bookmarkEnd w:id="162"/>
    </w:p>
    <w:p w:rsidR="009C2C06" w:rsidRDefault="009C2C06"/>
    <w:p w:rsidR="009C2C06" w:rsidRDefault="00F64048">
      <w:pPr>
        <w:pStyle w:val="GPPOznaka"/>
      </w:pPr>
      <w:r>
        <w:rPr>
          <w:sz w:val="18"/>
        </w:rPr>
        <w:t>2.2.9-N-III-1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63" w:name="_Toc148958306"/>
            <w:r>
              <w:t>Izrada eksperimentalnih pokazatelja kretanja plaća obuhvaćenih režimom kolektivnih ugovora</w:t>
            </w:r>
            <w:bookmarkEnd w:id="16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Na temelju promjena u obuhvatu kolektivnih ugovora i promjena jediničnih cijena sata rada (ponderirano s brojem zaposlenih koje obuhvaćaju pojedini kolektivni ugovori) potrebno je izračunati ukupni pokazatelj kretanja plaća obuhvaćenih režimom kolektivnih ugovora na razini Republike Hrvatske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Izrada eksperimentalnog pokazatelja kretanja plaća obuhvaćenih režimom kolektivnih ugovora na razini Republike Hrvatske na temelju promjena jedinične cijene sata rada – završetak pilot izračuna korištenjem podataka iz Baze kolektivnih ugovora SSSH, validacija rezultata, proširenje obuhvata skupa podataka i priprema za dostavu podataka u ESB</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Preporuke i radni materijali ESB-a</w:t>
            </w:r>
          </w:p>
        </w:tc>
      </w:tr>
    </w:tbl>
    <w:p w:rsidR="009C2C06" w:rsidRDefault="009C2C06"/>
    <w:p w:rsidR="009C2C06" w:rsidRDefault="00F64048">
      <w:pPr>
        <w:pStyle w:val="GPPOznaka"/>
      </w:pPr>
      <w:r>
        <w:rPr>
          <w:sz w:val="18"/>
        </w:rPr>
        <w:t>2.2.9-N-III-2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64" w:name="_Toc148958307"/>
            <w:r>
              <w:t>Prikupljanje i izrada eksperimentalnih strukturnih pokazatelja stanovanja</w:t>
            </w:r>
            <w:bookmarkEnd w:id="164"/>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Na temelju svih dostupnih podataka iz statističkih i administrativnih baza podataka izraditi izvještajni skup strukturnih pokazatelja stanovanja i pokazatelja likvidnosti tržišta nekretnina za Republiku Hrvatsku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Osigurati potpun obuhvat izvještajnih varijabli i konzistentne vremenske serije na godišnjoj razini te ih dostaviti u ESB</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Preporuke i radni materijali ESB-a</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2.2.9-N-III-3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65" w:name="_Toc148958308"/>
            <w:r>
              <w:t>Izrada eksperimentalnih pokazatelja promjena cijena poslovnih nekretnina</w:t>
            </w:r>
            <w:bookmarkEnd w:id="165"/>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Na temelju svih dostupnih podataka iz statističkih i administrativnih baza podataka te alternativnih izvora podataka izraditi izvještajni skup podataka o promjenama cijena poslovnih nekretnina za Republiku Hrvatsku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Evaluacija pilot faze izrade pokazatelja indeksa cijena poslovnih nekretnina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Preporuke i radni materijali ESB-a i ESRB-a</w:t>
            </w:r>
          </w:p>
        </w:tc>
      </w:tr>
    </w:tbl>
    <w:p w:rsidR="009C2C06" w:rsidRDefault="009C2C06"/>
    <w:p w:rsidR="009C2C06" w:rsidRDefault="00F64048">
      <w:pPr>
        <w:pStyle w:val="GPPOznaka"/>
      </w:pPr>
      <w:r>
        <w:rPr>
          <w:sz w:val="18"/>
        </w:rPr>
        <w:t>2.2.9-N-III-4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66" w:name="_Toc148958309"/>
            <w:r>
              <w:t>Izrada Ankete o uvjetima financiranja malih i srednjih poduzeća</w:t>
            </w:r>
            <w:bookmarkEnd w:id="16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Na temelju svih dostupnih podataka iz statističkih i administrativnih baza podataka te alternativnih izvora podataka kreirati uzorak za provođenje istraživanja o uvjetima financiranja malih i srednjih poduzeća te provesti istraživanje na uzorku poduzeća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Priprema četvrtog kruga Ankete o uvjetima financiranja malih i srednjih poduzeća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Istraživanje ESB-a o uvjetima financiranja malih i srednjih poduzeća u eurozoni (Survey on the access to finance of SMEs in the euro area-SAFE)</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2.2.9-N-III-5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67" w:name="_Toc148958310"/>
            <w:r>
              <w:t>Izrada Ankete o financijama i potrošnji kućanstava</w:t>
            </w:r>
            <w:bookmarkEnd w:id="167"/>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Na temelju svih dostupnih podataka iz statističkih i administrativnih baza podataka te alternativnih izvora podataka kreirati uzorak za provođenje istraživanja o financijama i potrošnji kućanstava, kreirati anketni upitnik te provesti istraživanje na uzorku kućanstava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Obrada rezultata petog vala istraživanja ESB-ove Mreže za financije i potrošnju kućanstava (Household Finance and Consumption Network – HFCN)</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Istraživanje ESB-a o financijama i potrošnji kućanstva u državama eurozone (Household Finance and Consumption Survey – HFCS)</w:t>
            </w:r>
          </w:p>
        </w:tc>
      </w:tr>
    </w:tbl>
    <w:p w:rsidR="009C2C06" w:rsidRDefault="009C2C06"/>
    <w:p w:rsidR="00DD4A0B" w:rsidRDefault="00DD4A0B"/>
    <w:p w:rsidR="009C2C06" w:rsidRDefault="009C2C06"/>
    <w:p w:rsidR="009C2C06" w:rsidRDefault="00F64048">
      <w:pPr>
        <w:pStyle w:val="GPPPodpodrucje"/>
      </w:pPr>
      <w:bookmarkStart w:id="168" w:name="_Toc148958311"/>
      <w:r>
        <w:t>Tema 2.3. Poslovne statistike</w:t>
      </w:r>
      <w:bookmarkEnd w:id="168"/>
    </w:p>
    <w:p w:rsidR="009C2C06" w:rsidRDefault="009C2C06"/>
    <w:p w:rsidR="009C2C06" w:rsidRDefault="00F64048">
      <w:pPr>
        <w:pStyle w:val="GPPPodpodrucje"/>
      </w:pPr>
      <w:bookmarkStart w:id="169" w:name="_Toc148958312"/>
      <w:r>
        <w:rPr>
          <w:sz w:val="18"/>
        </w:rPr>
        <w:t>Modul 2.3.1 PROIZVODNJA STRUKTURNIH POSLOVNIH STATISTIKA</w:t>
      </w:r>
      <w:bookmarkEnd w:id="169"/>
    </w:p>
    <w:p w:rsidR="009C2C06" w:rsidRDefault="009C2C06"/>
    <w:p w:rsidR="009C2C06" w:rsidRDefault="00F64048">
      <w:pPr>
        <w:pStyle w:val="GPPOznaka"/>
      </w:pPr>
      <w:r>
        <w:rPr>
          <w:sz w:val="18"/>
        </w:rPr>
        <w:t>2.3.1-II-1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0" w:name="_Toc148958313"/>
            <w:r>
              <w:t>Strukturne poslovne statistike (SPS)</w:t>
            </w:r>
            <w:bookmarkEnd w:id="17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Strukturni pokazatelji o poslovanju poduzeća: broj poduzeća, broj zaposlenih, promet, dodana vrijednost i drugi pokazatelji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Financijska agencija, Ministarstvo financija – Porezna uprava, Hrvatska narodna banka (HNB) i Hrvatska agencija za nadzor financijskih usluga (HANFA) za poduzetnike čije je poslovanje uređeno posebnim propisima, 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u elektroničkom obliku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Financijska agencija – 1. lipnja za godišnje financijske izvještaje za statističke potrebe,</w:t>
            </w:r>
            <w:r>
              <w:br/>
              <w:t>Ministarstvo financija – Porezna uprava – prema rokovima u Sporazumu o dostavi podataka</w:t>
            </w:r>
            <w:r>
              <w:br/>
              <w:t xml:space="preserve">HNB (tablica SPS pokazatelja na razini poslovnih subjekta) - do 1. listopada za </w:t>
            </w:r>
            <w:r w:rsidR="00F25CC1">
              <w:t>prethodnu</w:t>
            </w:r>
            <w:r>
              <w:t xml:space="preserve"> godinu</w:t>
            </w:r>
            <w:r>
              <w:br/>
              <w:t xml:space="preserve">HANFA (tablica SPS pokazatelja na razini poslovnih subjekata) - do 1. listopada za </w:t>
            </w:r>
            <w:r w:rsidR="00F25CC1">
              <w:t>prethodnu</w:t>
            </w:r>
            <w:r>
              <w:t xml:space="preserve">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godišnjih financijskih izvještaja – FINA,</w:t>
            </w:r>
            <w:r>
              <w:br/>
              <w:t>Evidencije HNB-a</w:t>
            </w:r>
            <w:r>
              <w:br/>
              <w:t>Evidencije HANFA-e</w:t>
            </w:r>
            <w:r>
              <w:br/>
              <w:t>Podaci obrasca JOPPD Porezne uprave</w:t>
            </w:r>
            <w:r>
              <w:br/>
              <w:t>Podaci o obvezi PDV-a Porezne uprave</w:t>
            </w:r>
            <w:r>
              <w:br/>
              <w:t>DZS-ov Statistički poslovni registar</w:t>
            </w:r>
            <w:r>
              <w:br/>
              <w:t>DZS-ova baza rezultata INV-P</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transmisije u skladu sa zahtjevom Državnog zavoda za statistiku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2.3.1. Proizvodnja strukturnih poslovnih statistika</w:t>
            </w:r>
            <w:r>
              <w:br/>
              <w:t>Modul 2.4.2. Statistika stranih podružnica (FATS)</w:t>
            </w:r>
            <w:r>
              <w:br/>
              <w:t>Modul 4.2. Regionalna i geoprostorna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Prvi privremeni rezultati – 11 mjeseci nakon izvještajnog razdoblja</w:t>
            </w:r>
            <w:r>
              <w:br/>
              <w:t>Konačni rezultati – 19 mjeseci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144/22.)</w:t>
            </w:r>
            <w:r>
              <w:br/>
              <w:t>Odluka o Nacionalnoj klasifikaciji djelatnosti 2007. – NKD 2007. („Narodne novine“, br. 58/07. i 72/07.)</w:t>
            </w:r>
            <w:r>
              <w:br/>
              <w:t>Pravilnik o strukturi i sadržaju godišnjih financijskih izvještaja („Narodne novine“, br. 95/16. i 144/20.)</w:t>
            </w:r>
            <w:r>
              <w:br/>
              <w:t>Pravilnik o obliku i sadržaju dodatnih podataka za statističke i druge potrebe („Narodne novine“, broj 2/17.)</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Eurostatov priručnik za izradu strukturnih poslovnih statistika</w:t>
            </w:r>
            <w:r>
              <w:br/>
              <w:t>Uredba (EZ) br. 1893/2006 Europskog parlamenta i Vijeća od 20. prosinca 2006. o uspostavljanju statističke klasifikacije ekonomskih djelatnosti NACE Rev. 2 i izmjenama Uredbe Vijeća (EEZ) br. 3037/90 kao i određenih uredbi EZ-a o posebnim statističkim područjima (SL L 393, 30.12.2006.)</w:t>
            </w:r>
            <w:r>
              <w:br/>
              <w:t>Uredba Vijeća (EEZ) br. 696/93 od 15. ožujka 1993. o statističkim jedinicama za promatranje i analizu proizvodnih sustava unutar Zajednice (SL L 76, 30.3.1993.)</w:t>
            </w:r>
            <w:r>
              <w:br/>
              <w:t>Delegirana uredba komisije (EU) 2019/1755 od 8. kolovoza 2019. o izmjeni priloga Uredbi (EZ) br. 1059/2003 Europskog parlamenta i Vijeća o uspostavi zajedničke klasifikacije prostornih jedinica za statistiku (NUTS), (SL L 270, 24.10.2019.).</w:t>
            </w:r>
            <w:r>
              <w:br/>
              <w:t>Priručnik za europske poslovne statistike, 2021.</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1" w:name="_Toc148958314"/>
            <w:r>
              <w:t>Poslovna demografija</w:t>
            </w:r>
            <w:bookmarkEnd w:id="17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demografskim promjenama poduzeća - nastanak (rođenje), prestanak (smrt), preživljavanje i druge promjene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Analiza podataka Statističkog poslovnog registra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Lipanj za podatke iz prethodne godine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Statistički poslovni registar</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definirani propisima EU-a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r>
              <w:br/>
              <w:t>Modul 2.3.1. Proizvodnja strukturnih poslovnih statistika</w:t>
            </w:r>
            <w:r>
              <w:br/>
              <w:t>Modul 4.2. Regionalna i geoprostorna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Prvi privremeni podaci – 11 mjeseci nakon isteka izvještajnog razdoblja</w:t>
            </w:r>
            <w:r>
              <w:br/>
              <w:t>Konačni podaci – 19 mjeseci nakon isteka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uspostavljanju statističke klasifikacije ekonomskih djelatnosti NACE Rev. 2 i izmjenama Uredbe Vijeća (EEZ) br. 3037/90 kao i određenih uredbi EZ-a o posebnim statističkim područjima (SL L 393, 30.12.2006.)</w:t>
            </w:r>
            <w:r>
              <w:br/>
              <w:t>Uredba Vijeća (EEZ) br. 696/93 od 15. ožujka 1993. o statističkim jedinicama za promatranje i analizu proizvodnog sustava unutar Zajednice (SL L 73, 30. 3. 1993.)</w:t>
            </w:r>
            <w:r>
              <w:br/>
              <w:t>Eurostat-OECD Manual on Business Demography Statistics 2007(Eurostat-OECD Priručnik za proizvodnju statistike poslovne demografije 2007.)</w:t>
            </w:r>
            <w:r>
              <w:b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p>
        </w:tc>
      </w:tr>
    </w:tbl>
    <w:p w:rsidR="009C2C06" w:rsidRDefault="009C2C06"/>
    <w:p w:rsidR="009C2C06" w:rsidRDefault="00F64048">
      <w:pPr>
        <w:pStyle w:val="GPPOznaka"/>
      </w:pPr>
      <w:r>
        <w:rPr>
          <w:sz w:val="18"/>
        </w:rPr>
        <w:t>2.3.1-III-3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2" w:name="_Toc148958315"/>
            <w:r>
              <w:t>Razvoj strukturnih poslovnih statistika prema smjernicama EU-a</w:t>
            </w:r>
            <w:bookmarkEnd w:id="17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Razvoj integralnog sustava strukturnih poslovnih statistika prema relevantnim propisima EU-a:</w:t>
            </w:r>
            <w:r>
              <w:br/>
              <w:t>1) Unaprjeđenje primjene statističke jedinice „poduzeće“ u području strukturno-poslovnih statistika poduzeća prema Uredbi Vijeća (EEZ) br. 696/93 od 15. ožujka 1993. o statističkim jedinicama;</w:t>
            </w:r>
            <w:r>
              <w:br/>
              <w:t>a) unaprjeđenje relevantne metodologije i operativnih pravila;</w:t>
            </w:r>
            <w:r>
              <w:br/>
              <w:t>b) unaprjeđenje modela i procedura za konsolidaciju strukturnih pokazatelja poslovanja;</w:t>
            </w:r>
            <w:r>
              <w:br/>
              <w:t>c) unaprjeđenje modela i procedura za statistiku poslovne demografije</w:t>
            </w:r>
            <w:r>
              <w:br/>
              <w:t>2) Unaprjeđenje kvalitete strukturno poslovnih istraživanja nastavno na implementaciju EBS Uredbe (EU) 2019/2152:</w:t>
            </w:r>
            <w:r>
              <w:br/>
              <w:t>a) usklađivanje definicija varijabli u skladu sa novim zahtjevima Eurostata za djelatnosti  iz područja K (financijske usluge)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Implementirana EBS Uredba u području Strukturnih poslovnih statistika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144/22.)</w:t>
            </w:r>
            <w:r>
              <w:br/>
              <w:t>Odluka o Nacionalnoj klasifikaciji djelatnosti 2007. – NKD 2007. („Narodne novine“, br. 58/07. i 72/07.)</w:t>
            </w:r>
            <w:r>
              <w:br/>
              <w:t>Pravilnik o strukturi i sadržaju godišnjih financijskih izvještaja („Narodne novine“, br. 95/16. i 144/20.)</w:t>
            </w:r>
            <w:r>
              <w:br/>
              <w:t>Pravilnik o obliku i sadržaju dodatnih podataka za statističke i druge potrebe („Narodne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uspostavljanju statističke klasifikacije ekonomskih djelatnosti NACE Rev. 2 i izmjenama Uredbe Vijeća (EEZ) br. 3037/90 kao i određenih uredbi EZ-a o posebnim statističkim područjima (SL L 393, 30.12.2006.)</w:t>
            </w:r>
            <w:r>
              <w:br/>
              <w:t>Uredba Vijeća (EEZ) br. 696/93 od 15. ožujka 1993. o statističkim jedinicama za promatranje i analizu proizvodnih sustava unutar Zajednice (SL L 76, 30.3.1993.)</w:t>
            </w:r>
            <w:r>
              <w:br/>
              <w:t>Uredba (EZ) br. 177/2008 Europskog parlamenta i Vijeća od 20. veljače 2008. o uspostavi zajedničkog okvira za poslovne registre u statističke svrhe i stavljanju izvan snage Uredbe Vijeća (EEZ) br. 2186/93 (SL L 61, 5.3.2008.)</w:t>
            </w:r>
            <w:r>
              <w:br/>
              <w:t>Eurostatov priručnik za izradu strukturnih poslovnih statistika</w:t>
            </w:r>
            <w:r>
              <w:br/>
              <w:t>Eurostatov priručnik za izradu statistika poslovnih usluga</w:t>
            </w:r>
            <w:r>
              <w:br/>
              <w:t>Eurostat-OECD Priručnik za proizvodnju statistike poslovne demografije</w:t>
            </w:r>
            <w:r>
              <w:br/>
              <w:t>Metodološki priručnik za statističke poslovne registre, Eurostat, 2021.</w:t>
            </w:r>
            <w:r>
              <w:br/>
              <w:t>Priručnik za europske poslovne statistike, 2021.</w:t>
            </w:r>
          </w:p>
        </w:tc>
      </w:tr>
    </w:tbl>
    <w:p w:rsidR="009C2C06" w:rsidRDefault="009C2C06"/>
    <w:p w:rsidR="00F92AB6" w:rsidRDefault="00F92AB6">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173" w:name="_Toc148958316"/>
      <w:r>
        <w:rPr>
          <w:sz w:val="18"/>
        </w:rPr>
        <w:t>Modul 2.3.2 PRODCOM</w:t>
      </w:r>
      <w:bookmarkEnd w:id="173"/>
    </w:p>
    <w:p w:rsidR="009C2C06" w:rsidRDefault="009C2C06"/>
    <w:p w:rsidR="009C2C06" w:rsidRDefault="00F64048">
      <w:pPr>
        <w:pStyle w:val="GPPOznaka"/>
      </w:pPr>
      <w:r>
        <w:rPr>
          <w:sz w:val="18"/>
        </w:rPr>
        <w:t>2.3.2-I-1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4" w:name="_Toc148958317"/>
            <w:r>
              <w:t>PRODCOM istraživanje o industrijskoj proizvodnji (IND-21/PRODCOM/G)</w:t>
            </w:r>
            <w:bookmarkEnd w:id="17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Ukupna godišnja industrijska proizvodnja (za vlastiti račun i prema ugovoru s naručiteljem), interna potrošnja u izvještajnoj godini u količinama te prodaja industrijskih proizvoda u količinama i vrijednosno – ukupno i od toga za izvoz, sve prema Nomenklaturi industrijskih proizvoda – NIP 2023. – koja se temelji na PRODCOM Listi 2023. za područja djelatnosti B, C, D i E (samo odjeljak 36) prema NKD-u 2007.</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Industrijska poduzeća i obrtnici za LU (lokalne jedinice), a neindustrijska poduzeća i obrtnici za industrijske lokalne JVD-e (dijelove) prema adresaru za PRODCOM istraživanje industrije za 2023.</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(internetski obrasci e_IND-21/PRODCOM/G i e_IND-21/PRODCOM/G/30.1 za brodogradnju): neposredno izvještavanje – internetskom aplikacijom na internetskim stranicama DZS-a; za mala poduzeća kombinacija s administrativnim i drugim sekundarnim izvorima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Rok prikupljanja: od 15. ožujka do 15. svibnja 2024. za </w:t>
            </w:r>
            <w:r w:rsidR="00F25CC1">
              <w:t>prethodnu</w:t>
            </w:r>
            <w:r>
              <w:t xml:space="preserve"> godinu –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2.3.2. PRODCOM</w:t>
            </w:r>
            <w:r>
              <w:br/>
              <w:t>Modul 3.2.1. Energetske statistike – proizvodnja</w:t>
            </w:r>
            <w:r>
              <w:br/>
              <w:t>Modul 2.1.7. Tablice ponude i uporabe i input-output tablice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lipanj 2024.; rujan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144/22.)</w:t>
            </w:r>
            <w:r>
              <w:br/>
              <w:t>Statistički standardi za PRODCOM istraživanje o industrijskoj proizvodnji, dostupni na internetskim stranicama DZS-a: www.dzs.hr</w:t>
            </w:r>
            <w:r>
              <w:br/>
              <w:t>Nomenklatura industrijskih proizvoda – NIP 2023., dostupna na internetskim stranicama DZS-a: www.dzs.hr</w:t>
            </w:r>
            <w:r>
              <w:br/>
              <w:t>Odluka o Nacionalnoj klasifikaciji djelatnosti 2007. – NKD 2007. („Narodne novine“, br. 58/07. i 72/07.)</w:t>
            </w:r>
            <w:r>
              <w:br/>
              <w:t>Klasifikacija proizvoda po djelatnostima Republike Hrvatske – KPD 2015. („Narodne novine“, broj 157/14.)</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r>
              <w:br/>
              <w:t>Provedbena uredba Komisije (EU) 2022/2552 ?d 12. prosinca 2022. o utvrđivanju tehničkih specifikacija zahtjevâ u pogledu podataka za statistiku o detaljnoj temi „industrijska proizvodnja” kojom se utvrđuje raščlamba klasifikacije industrijskih proizvoda u skladu s Uredbom (EU) 2019/2152 Europskog parlamenta i Vijeća i o izmjeni Provedbene uredbe Komisije (EU) 2020/1197 u pogledu obuhvata klasifikacije proizvoda (Tekst značajan za EGP) (SL L 336/1, 29.12.2022.)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uspostavljanju statističke klasifikacije ekonomskih djelatnosti NACE Rev. 2 i izmjenama Uredbe Vijeća (EEZ) br. 3037/90 kao i određenih uredbi EZ-a o posebnim statističkim područjima (SL L 393, 30. 12. 2006.)</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r>
              <w:br/>
              <w:t>Provedbena uredba Komisije (EU) 2022/1998 od 20. rujna 2022. o izmjeni Priloga I. Uredbi Vijeća (EEZ) br. 2658/87 o tarifnoj i statističkoj nomenklaturi i o Zajedničkoj carinskoj tarifi (SL L 282, 31.10.2022.)</w:t>
            </w:r>
            <w:r>
              <w:br/>
              <w:t>European Business Statistics Manual, Eurostat, 2021 (Priručnik za europske poslovne statistike, Eurostat, 2021.)</w:t>
            </w:r>
            <w:r>
              <w:br/>
              <w:t>European business statistics compilers’ manual for PRODCOM – 2021 edition</w:t>
            </w:r>
            <w:r>
              <w:br/>
              <w:t>European business statistics methodological manual for PRODCOM – 2021 edition</w:t>
            </w:r>
            <w:r>
              <w:br/>
              <w:t>European business statistics user’s manual for PRODCOM - 2021 edition</w:t>
            </w:r>
          </w:p>
        </w:tc>
      </w:tr>
    </w:tbl>
    <w:p w:rsidR="009C2C06" w:rsidRDefault="009C2C06"/>
    <w:p w:rsidR="009C2C06" w:rsidRDefault="00F64048">
      <w:pPr>
        <w:pStyle w:val="GPPOznaka"/>
      </w:pPr>
      <w:r>
        <w:rPr>
          <w:sz w:val="18"/>
        </w:rPr>
        <w:t>2.3.2-I-2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5" w:name="_Toc148958318"/>
            <w:r>
              <w:t>Godišnje istraživanje o utrošku sirovina, materijala i energenata u industriji (IND-21/REPRO/G)</w:t>
            </w:r>
            <w:bookmarkEnd w:id="17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a) ukupno nabavljene i utrošene količine i zalihe i/ili vrijednosti utrošenih sirovina i materijala te njihovih zaliha za industrijsku proizvodnju na razini Nomenklature osnovnih sirovina i materijala industrije – NRMI 2016., b) nabavljene i utrošene količine i/ili vrijednosti energenata u industriji prema vrsti energenta uključujući njihove zalihe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Industrijska poduzeća i obrtnici za LU (lokalne jedinice), a neindustrijska poduzeća i obrtnici za industrijske lokalne JVD-e (dijelove) prema adresaru za IND-21/REPRO/G istraživanje industrije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(internetski obrasci e_IND-21/REPRO/G): neposredno izvještavanje – internetskom aplikacijom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Rok prikupljanja je od 15. travnja do 30. lipnja 2024. za </w:t>
            </w:r>
            <w:r w:rsidR="00F25CC1">
              <w:t>prethodnu</w:t>
            </w:r>
            <w:r>
              <w:t xml:space="preserve"> godinu –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 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2.1.7. Tablice ponude i uporabe i input-output tablice</w:t>
            </w:r>
            <w:r>
              <w:br/>
              <w:t>Modul 2.3.2. PRODCOM</w:t>
            </w:r>
            <w:r>
              <w:br/>
              <w:t>Modul 3.2.1. Energetske statistike – proizvodnja</w:t>
            </w:r>
            <w:r>
              <w:br/>
              <w:t>Modul 3.03.02 Energetske statistike – metodologija i razvoj</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studeni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Godišnje istraživanje o utrošku sirovina, materijala i energenata u industriji (IND-21/REPRO/G) uključujući NRMI 2016., dostupni i na internetskim stranicama DZS-a: www.dzs.hr</w:t>
            </w:r>
            <w:r>
              <w:br/>
              <w:t>Nomenklatura industrijskih proizvoda – NIP 2023., dostupna na internetskim stranicama DZS-a: www.dzs.hr</w:t>
            </w:r>
            <w:r>
              <w:br/>
              <w:t>Odluka o Nacionalnoj klasifikaciji djelatnosti 2007. – NKD 2007. („Narodne novine“, br. 58/07. i 72/07.)</w:t>
            </w:r>
            <w:r>
              <w:br/>
              <w:t>Klasifikacija proizvoda po djelatnostima Republike Hrvatske – KPD 2015. („Narodne novine“, br. 157/14.)</w:t>
            </w:r>
            <w:r>
              <w:br/>
              <w:t>Nacionalna klasifikacija statističkih regija 2021. (HR_NUTS 2021.), („Narodne novine“, br. 125/2019.)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1099/2008 Europskog parlamenta i Vijeća od 22. listopada 2008. o statistikama energije (SL L  304, 14. 11.2008.)</w:t>
            </w:r>
            <w:r>
              <w:br/>
              <w:t>Uredba Europskog parlamenta (EU) br. 549/2013 od 21. svibnja 2013. o Europskom sustavu nacionalnih i regionalnih računa u Europskoj uniji  (SL L 174/1, 26. 6. 2013)</w:t>
            </w:r>
            <w:r>
              <w:br/>
              <w:t>Uredba Komisije (EU) 2022/132 od 28. siječnja 2022. o izmjeni Uredbe (EZ) br. 1099/2008 Europskog parlamenta i Vijeća o energetskoj statistici</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r>
              <w:br/>
              <w:t>Metodološke osnove za I/O tables, internetske stranice CIRCA-e, Eurostat</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(EZ) br. 451/2008 Europskog parlamenta i Vijeća od 23. travnja 2008. o uspostavljanju statističke Klasifikacije proizvoda po djelatnostima (CPA) i opozivu Uredbe Vijeća (EEZ) br. 3696/93. (SL L  145, 04. 6. 2008.)</w:t>
            </w:r>
          </w:p>
        </w:tc>
      </w:tr>
    </w:tbl>
    <w:p w:rsidR="009C2C06" w:rsidRDefault="009C2C06"/>
    <w:p w:rsidR="009C2C06" w:rsidRDefault="00F64048">
      <w:pPr>
        <w:pStyle w:val="GPPOznaka"/>
      </w:pPr>
      <w:r>
        <w:rPr>
          <w:sz w:val="18"/>
        </w:rPr>
        <w:t>2.3.2-III-3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6" w:name="_Toc148958319"/>
            <w:r>
              <w:t>PRODCOM istraživanje industrije prema EU smjernicama</w:t>
            </w:r>
            <w:bookmarkEnd w:id="17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1) izrada nove verzije NIP-a 2023. na temelju verzije PRODCOM Liste 2023.; 2) izrada relevantnih traka veza NIP 2023 – NIP 2022.  te postavljanje na server; 3) usklađivanje metodologije PRODCOM istraživanja;  4) aktivno sudjelovanje u Eurostatovim PRODCOM radnim sastancima, Task-Force za PRODCOM, radionicama, konferencijama;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Izrada nove verzije Nomenklature industrijskih proizvoda – NIP 2023. i odgovarajućih korespondentnih tablica veza. Izrada revidiranih statističkih standarda za PRODCOM istraživanje industrije. Aktivno sudjelovanje u Eurostatovim PRODCOM radnim sastancima, Task-Force za PRODCOM, radionicama, konferencijama zbog unaprjeđenja PRODCOM statistika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144/22.)</w:t>
            </w:r>
            <w:r>
              <w:br/>
              <w:t>Statistički standardi za PRODCOM istraživanje o industrijskoj proizvodnji, dostupni na internetskim stranicama DZS-a: www.dzs.hr</w:t>
            </w:r>
            <w:r>
              <w:br/>
              <w:t>Nomenklatura industrijskih proizvoda – NIP 2022., dostupna na internetskim stranicama DZS-a: www.dzs.hr</w:t>
            </w:r>
            <w:r>
              <w:br/>
              <w:t>Odluka o Nacionalnoj klasifikaciji djelatnosti 2007. – NKD 2007. („Narodne novine“, br. 58/07. i 72/07.)</w:t>
            </w:r>
            <w:r>
              <w:br/>
              <w:t>Klasifikacija proizvoda po djelatnostima Republike Hrvatske – KPD 2015. („Narodne novine“, broj 157/14.)</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(EEZ) br. 3924/91 od 19. prosinca 1991. o uspostavljanju istraživanja Europske zajednice o industrijskoj proizvodnji i PRODCOM (SL L  374, 31. 12. 1991.)</w:t>
            </w:r>
            <w:r>
              <w:br/>
              <w:t>Uredba Komisije (EU) br. 912/2004. od 29. travnja 2004. o provedbi  Uredbe Vijeća (EEZ) br. 3924/91. od 19. prosinca 1991. o uspostavljanju istraživanja Europske zajednice o industrijskoj proizvodnji  (SL L  163, 30. 4. 2004.)</w:t>
            </w:r>
            <w:r>
              <w:br/>
              <w:t>Uredba Komisije (EU) 2019/1933 ?d 6. studenoga 2019. o utvrđivanju „popisa Prodcom” industrijskih proizvoda za 2019. predviđenog Uredbom Vijeća (EEZ) br. 3924/91</w:t>
            </w:r>
            <w:r>
              <w:br/>
              <w:t>Uredba (EU) 2019/2152 Europskog parlamenta i Vijeća od 27. studenoga 2019. o europskim poslovnim statistikama i stavljanju izvan snage deset pravnih akata u području poslovnih statistika (SL L 327, 17.12.2019.)</w:t>
            </w:r>
            <w:r>
              <w:br/>
              <w:t>Provedbena uredba Komisije (EU) 2020/1197 ?d 30. srpnja 2020. o utvrđivanju tehničkih specifikacija i modaliteta u skladu s Uredbom (EU) 2019/2152 Europskog parlamenta i Vijeća o europskim poslovnim statistikama i stavljanju izvan snage deset pravnih akata u području poslovnih statistika (SL L 271, 18.8.2020.)</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1209/2014. od 29. listopada 2014. o izmijeni Uredbe Vijeća (EZ) br. 451/2008. Europskog parlamenta i Vijeća o uspostavi nove statističke klasifikacije proizvoda po djelatnostima (CPA) i o stavljanju izvan snage Uredbe Vijeća (EEZ) br. 3696/93. (SL L  336, 22. 11.2014.)</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r>
              <w:br/>
              <w:t>Provedbena uredba Komisije (EU) 2015/1754 od 30. listopada 2015. o izmjeni Priloga I. Uredbi Vijeća (EEZ) br. 2658/87 o tarifnoj i statističkoj nomenklaturi i o Zajedničkoj carinskoj tarifi (SL L  285, 30.10.2015.)</w:t>
            </w:r>
            <w:r>
              <w:br/>
              <w:t>Provedbena uredba Komisije (EU) 2018/1602 od 11. listopada 2018. o izmjeni Priloga I. Uredbi Vijeća (EEZ) br. 2658/87 o tarifnoj i statističkoj nomenklaturi i o Zajedničkoj carinskoj tarifi (SL L 273, 31.10.2018.)</w:t>
            </w:r>
            <w:r>
              <w:br/>
              <w:t>Provedbena uredba Komisije (EU) 2019/1776 od 9. listopada 2019. o izmjeni Priloga I. Uredbi Vijeća (EEZ) br. 2658/87 o tarifnoj i statističkoj nomenklaturi i o Zajedničkoj carinskoj tarifi (SL L 280, 31.10.2019.)</w:t>
            </w:r>
            <w:r>
              <w:br/>
              <w:t>European Business Statistics Manual, Eurostat, 2021 (Priručnik za europske poslovne statistike, Eurostat, 2021.)</w:t>
            </w:r>
          </w:p>
        </w:tc>
      </w:tr>
    </w:tbl>
    <w:p w:rsidR="009C2C06" w:rsidRDefault="009C2C06"/>
    <w:p w:rsidR="009C2C06" w:rsidRDefault="00F64048">
      <w:pPr>
        <w:pStyle w:val="GPPPodpodrucje"/>
      </w:pPr>
      <w:bookmarkStart w:id="177" w:name="_Toc148958320"/>
      <w:r>
        <w:rPr>
          <w:sz w:val="18"/>
        </w:rPr>
        <w:t>Modul 2.3.3 KRATKOROČNE POSLOVNE STATISTIKE</w:t>
      </w:r>
      <w:bookmarkEnd w:id="177"/>
    </w:p>
    <w:p w:rsidR="009C2C06" w:rsidRDefault="009C2C06"/>
    <w:p w:rsidR="009C2C06" w:rsidRDefault="00F64048">
      <w:pPr>
        <w:pStyle w:val="GPPOznaka"/>
      </w:pPr>
      <w:r>
        <w:rPr>
          <w:sz w:val="18"/>
        </w:rPr>
        <w:t>2.3.3-I-1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8" w:name="_Toc148958321"/>
            <w:r>
              <w:t>Mjesečno istraživanje o industrijskoj proizvodnji i zaposlenim osobama (IND-1/KPS/M)</w:t>
            </w:r>
            <w:bookmarkEnd w:id="17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ukupnog broja zaposlenih osoba u industriji i na razini industrijskih skupina djelatnosti NKD-a 2007. (JVD-i) i ukupno za neindustriju, b) ukupne industrijske proizvodnje u naturalnom obliku, c) zaliha na kraju izvještajnog mjeseca, prema revidiranoj Nomenklaturi industrijskih proizvoda za mjesečno istraživanje industrije – NIPUM 2024., za područja djelatnosti industrije B, C i D (osim skupine 35.3) prema NKD-u 2007.</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Industrijska poduzeća i obrtnici za lokalne jedinice (LJ) i neindustrijska poduzeća i obrtnici za industrijske lokalne JVD-e (dijelove) prema adresaru za mjesečno istraživanje industrije IND-1/KPS/M za 2024.</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(internetski obrazac e_IND-1/KPS/M): neposredno izvještavanje – internetskom aplikacijom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Od 1. do 14. u mjesecu za </w:t>
            </w:r>
            <w:r w:rsidR="00F25CC1">
              <w:t>prethodni</w:t>
            </w:r>
            <w:r>
              <w:t xml:space="preserve"> mjesec (osim za siječanj 2024.) –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2.3.2. PRODCOM</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a) – c) 29. u mjesecu za </w:t>
            </w:r>
            <w:r w:rsidR="00F25CC1">
              <w:t>prethodni</w:t>
            </w:r>
            <w:r>
              <w:t xml:space="preserve"> mjesec (osim za siječanj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Mjesečno istraživanje o industrijskoj proizvodnji i zaposlenim osobama (IND-1/KPS/M) ) uključujući Nomenklaturu industrijskih proizvoda – NIPUM 2024. dostupnu na internetskim stranicama Državnog zavoda za statistiku</w:t>
            </w:r>
            <w:r>
              <w:br/>
              <w:t>Odluka o Nacionalnoj klasifikaciji djelatnosti 2007. – NKD 2007. („Narodne novine“, br. 58/07. i 72/07.)</w:t>
            </w:r>
            <w:r>
              <w:br/>
              <w:t>Klasifikacija proizvoda po djelatnostima Republike Hrvatske – KPD 2015. („Narodne novine“, broj 157/14.)</w:t>
            </w:r>
            <w:r>
              <w:br/>
              <w:t>Nomenklatura industrijskih proizvoda – NIP 2023., dostupna na internetskim stranicama Državnog zavoda za statistiku</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Vijeća (EZ) br. 696/93 od 15. ožujka 1993. o statističkim jedinicama za promatranje i analizu proizvodnog sustava unutar Zajednice (SL L 76, 30. 3. 1993,)</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r>
              <w:br/>
              <w:t>Uredba Komisije (EU) br. 1872/2016. od 6. listopada 2016. o utvrđivanju „Popisa Prodcom” industrijskih proizvoda za 2016. predviđenog Uredbom Vijeća (EEZ) br. 3924/91 (SL L  290, 25. 10. 2016.)</w:t>
            </w:r>
            <w:r>
              <w:br/>
              <w:t>Provedbena uredba Komisije (EU) 2018/1602 od 11. listopada 2018. o izmjeni Priloga I. Uredbi Vijeća (EEZ) br. 2658/87 o tarifnoj i statističkoj nomenklaturi i o Zajedničkoj carinskoj tarifi (SL L 273, 31.10.2018.)</w:t>
            </w:r>
            <w:r>
              <w:br/>
              <w:t>Metodologija za kratkoročne poslovne statistike, Eurostat, Tema: Industrija, trgovina i usluge, ISSN 1725-0099, Europske zajednice, Luxembourg, 2006.</w:t>
            </w:r>
            <w:r>
              <w:br/>
              <w:t>Međunarodne preporuke za indeks industrijske proizvodnje, UN,  New York, siječanj 2009.</w:t>
            </w:r>
            <w:r>
              <w:br/>
              <w:t>Preporuke za objavljivanje STS podataka, Eurostat, siječanj 2009.</w:t>
            </w:r>
            <w:r>
              <w:br/>
              <w:t>ESS smjernice za desezoniranje, Eurostat, Metodologija i radni materijali, ISSN 1977-0375, Europske zajednice, Luxembourg, 2009.</w:t>
            </w:r>
            <w:r>
              <w:br/>
              <w:t>Komunikacija Komisije prema Europskom parlamentu i Vijeću o statistikama eurozone "Prema poboljšanim metodologijama za statistike eurozone i za indikatore", Europska komisija, 2002. – PEEI – Glavni europski ekonomski indikatori, COM(2002)661 konačno, Bruxelles, 2002.</w:t>
            </w:r>
            <w:r>
              <w:br/>
              <w:t>European Business Statistics Manual, Eurostat, 2021 (Priručnik za europske poslovne statistike, Eurostat, 2021.)</w:t>
            </w:r>
            <w:r>
              <w:br/>
              <w:t>European business statistics compilers' manual for short-term business statistics, Eurostat, 2021 (Priručnik za europske poslovne statistike, Eurostat, 2021.)</w:t>
            </w:r>
          </w:p>
        </w:tc>
      </w:tr>
    </w:tbl>
    <w:p w:rsidR="009C2C06" w:rsidRDefault="009C2C06"/>
    <w:p w:rsidR="00F92AB6" w:rsidRDefault="00F92AB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79" w:name="_Toc148958322"/>
            <w:r>
              <w:t>Mjesečno istraživanje o prometu industrije (IND-2/KPS/M)</w:t>
            </w:r>
            <w:bookmarkEnd w:id="17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a) vrijednost prometa u industriji na razini industrijskih skupina djelatnosti NKD-a 2007. i ukupno za neindustriju s raščlambom na promet ostvaren od prodaje: a1) na domaćem tržištu i a2) na stranom tržištu s daljnjom raščlambom: u eurozoni/izvan eurozone, za područja djelatnosti industrije B i C prema NKD-u 2007.</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Industrijska poduzeća i obrtnici za lokalne jedinice (LU) i neindustrijska poduzeća i obrtnici za industrijske lokalne JVD-e (dijelove) prema adresaru za mjesečno istraživanje industrije IND-2/KPS/M za 2024.</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(internetski obrazac e_IND-2/KPS/M): neposredno izvještavanje – internetskom aplikacijom na internetskim stranicama DZS-a za izabran skup poduzeća; ostala poduzeća kompilacija iz administrativnih izvora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 do 15. u mjesecu za </w:t>
            </w:r>
            <w:r w:rsidR="00F25CC1">
              <w:t>prethodni</w:t>
            </w:r>
            <w:r>
              <w:t xml:space="preserve"> mjesec (osim za siječanj 2024.) – otvoren pristup internetskoj aplikaciji za izabrane izvještajne jedinice; kompilacija iz administrativnih izvora (PDV) 45 dana nakon izvještajnog razdoblja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2.3.2. PRODCOM</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27. – 30. u sljedećemu mjesecu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porezu na dodanu vrijednost („Narodne novine“, br. 73/13., 99/13., 148/13., 153/13., 143/14., 115/16., 106/18.,121/19., 138/20. i 39/22.)</w:t>
            </w:r>
            <w:r>
              <w:br/>
              <w:t>Statistički standardi za Mjesečno istraživanje o industrijskoj proizvodnji i zaposlenim osobama (IND-1/KPS/M) dostupni na internetskim stranicama DZS-a</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Vijeća (EZ) br. 696/93 od 15. ožujak 1993. o statističkim jedinicama za promatranje i analizu proizvodnog sustava unutar Zajednice (SL L 76, 30.03.1993,)</w:t>
            </w:r>
            <w:r>
              <w:br/>
              <w:t>Metodologija za kratkoročne poslovne statistike, Eurostat, Tema: Industrija, trgovina i usluge, ISSN 1725-0099, Europske zajednice, Luxembourg, 2006.</w:t>
            </w:r>
            <w:r>
              <w:br/>
              <w:t>Preporuke za objavljivanje STS podataka, Eurostat, siječanj 2009.</w:t>
            </w:r>
            <w:r>
              <w:br/>
              <w:t>ESS smjernice za desezoniranje, Eurostat, Metodologija i radni materijali, ISSN 1977-0375, Europske zajednice, Luxembourg, 2009.</w:t>
            </w:r>
            <w:r>
              <w:br/>
              <w:t>Komunikacija Komisije prema Europskom parlamentu i Vijeću o statistikama Eurozone „Prema poboljšanim metodologijama za statistike eurozone i za indikatore“, Europska komisija, 2002. – PEEI – Glavni europski ekonomski indikatori, COM(2002)661 konačno, Brussels, 2002.</w:t>
            </w:r>
            <w:r>
              <w:br/>
              <w:t>European Business Statistics Manual, Eurostat, 2021 (Priručnik za europske poslovne statistike, Eurostat, 2021.)</w:t>
            </w:r>
            <w:r>
              <w:br/>
              <w:t>European business statistics compilers' manual for short-term business statistics, Eurostat, 2021 (Priručnik za europske poslovne statistike, Eurostat, 2021.)</w:t>
            </w:r>
          </w:p>
        </w:tc>
      </w:tr>
    </w:tbl>
    <w:p w:rsidR="009C2C06" w:rsidRDefault="009C2C06"/>
    <w:p w:rsidR="009C2C06" w:rsidRDefault="00F64048">
      <w:pPr>
        <w:pStyle w:val="GPPOznaka"/>
      </w:pPr>
      <w:r>
        <w:rPr>
          <w:sz w:val="18"/>
        </w:rPr>
        <w:t>2.3.3-I-3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0" w:name="_Toc148958323"/>
            <w:r>
              <w:t>Mjesečno istraživanje o cijenama industrijskih proizvođača (IND-3/KPS/M)</w:t>
            </w:r>
            <w:bookmarkEnd w:id="18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industrijskih proizvođača sa stanjem na dan 15. u tekućemu mjesecu: a) stvarne prodajne cijene u prošlome, b) u tekućemu mjesecu, c) obje prodajne cijene pod a) i b) iskazane posebno za domaće tržište (tablica 1) i posebno za strano tržište – prodaja u inozemstvo (tablica 2) te za d) poznatoga kupca/naručitelja, iskazuju se i e) razlozi promjene cijena prema modalitetima promjene i/ili opisno. Cijene se bilježe vrijednosno, prema specifikaciji izabranih artikala iz grupe proizvoda definiranih Nomenklaturom industrijskih proizvoda – NIP 2022. – iz područja djelatnosti B, C, D i E (samo odjeljak 36) NKD-a 2007., i to specificirano za poznatoga kupca/naručitelja. Prodajne cijene industrijskih proizvoda cijene su po kojima proizvođači prodaju svoje proizvode na domaćemu i nedomaćem tržištu, s podjelom na europodručje i izvan europodručja, u najvećim količinama (franko utovareno u vagon/kamion u mjestu proizvođača). U prodajnu cijenu uključuju se subvencije ili regres koji dobije proizvođač, a isključuju se rabat i popusti koje proizvođač daje kupcu, posebni porezi na promet i PDV</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Izabrana industrijska poduzeća i obrtnici za lokalne jedinice (LU) i neindustrijska poduzeća i obrtnici za industrijske lokalne JVD-e (dijelove) prema adresaru za Mjesečno istraživanje o cijenama industrijskih proizvođača – IND-3/KPS/M za 2023.</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(internetski obrazac e_IND-3/KPS/M): neposredno izvještavanje – internetskom aplikacijom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16. do 26. u tekućem mjesecu (osim za siječanj 2024.) –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Katkoročne poslovne statistike</w:t>
            </w:r>
            <w:r>
              <w:br/>
              <w:t>Modul 2.3.2. PRODCOM</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8. u mjesecu za </w:t>
            </w:r>
            <w:r w:rsidR="00F25CC1">
              <w:t>prethodni</w:t>
            </w:r>
            <w:r>
              <w:t xml:space="preserve"> mjesec – indeksi proizvođačkih cijena industrije; 13. u mjesecu za </w:t>
            </w:r>
            <w:r w:rsidR="00F25CC1">
              <w:t>prethodni</w:t>
            </w:r>
            <w:r>
              <w:t xml:space="preserve"> mjesec – indeksi proizvođačkih cijena građevnog materijala (osim za siječanj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Mjesečno istraživanje o cijenama prodaje industrijskih proizvoda (IND-3/KPS/M) dostupni na internetskim stranicama DZS-a: www.dzs.hr</w:t>
            </w:r>
            <w:r>
              <w:br/>
              <w:t>Odluka o Nacionalnoj klasifikaciji djelatnosti 2007. – NKD 2007. („Narodne novine“, br. 58/07. i 72/07.)</w:t>
            </w:r>
            <w:r>
              <w:br/>
              <w:t>Klasifikacija proizvoda po djelatnostima Republike Hrvatske – KPD 2015. („Narodne novine“, broj 157/14.)</w:t>
            </w:r>
            <w:r>
              <w:br/>
              <w:t>Nomenklatura industrijskih proizvoda – NIP, dostupna na internetskim stranicama DZS-a: www.dzs.hr</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Vijeća (EZ) br. 696/93 od 15. ožujak 1993. o statističkim jedinicama za promatranje i analizu proizvodnog sustava unutar Zajednice (SL L 76, 30.03.1993,)</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r>
              <w:br/>
              <w:t>Uredba Komisije (EU) 2019/1933 od 6. studenoga 2019. o utvrđivanju „popisa Prodcom” industrijskih proizvoda za 2019. predviđenog Uredbom Vijeća (EEZ) br. 3924/91</w:t>
            </w:r>
            <w:r>
              <w:br/>
              <w:t>Priručnik za indekse proizvođačkih cijena industrije, Eurostat, Metodologija i radni materijali, ISSN 1977-0375, Europske zajednice, Luxembourg, 2012.</w:t>
            </w:r>
            <w:r>
              <w:br/>
              <w:t>Metodologija za kratkoročne poslovne statistike, Eurostat, Tema: Industrija, trgovina i usluge, ISSN 1725-0099, Europske zajednice, Luxembourg, 2006.</w:t>
            </w:r>
            <w:r>
              <w:br/>
              <w:t>Preporuke za objavljivanje STS podataka, Eurostat, siječanj 2009.</w:t>
            </w:r>
            <w:r>
              <w:br/>
              <w:t>Komunikacija Komisije prema Europskom parlamentu i Vijeću o statistikama Eurozone "Prema poboljšanim metodologijama za statistike eurozone i za indikatore", Europska komisija, 2002. – PEEI – Glavni europski ekonomski indikatori, COM(2002)661 konačno, Bruxelles, 2002.</w:t>
            </w:r>
            <w:r>
              <w:br/>
              <w:t>European Business Statistics Manual, Eurostat, 2021 (Priručnik za europske poslovne statistike, Eurostat, 2021.)</w:t>
            </w:r>
            <w:r>
              <w:br/>
              <w:t>European business statistics compilers' manual for short-term business statistics, Eurostat, 2021 (Priručnik za europske poslovne statistike, Eurostat, 2021.)</w:t>
            </w:r>
          </w:p>
        </w:tc>
      </w:tr>
    </w:tbl>
    <w:p w:rsidR="009C2C06" w:rsidRDefault="009C2C06"/>
    <w:p w:rsidR="009C2C06" w:rsidRDefault="00F64048">
      <w:pPr>
        <w:pStyle w:val="GPPOznaka"/>
      </w:pPr>
      <w:r>
        <w:rPr>
          <w:sz w:val="18"/>
        </w:rPr>
        <w:t>2.3.3-I-4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1" w:name="_Toc148958324"/>
            <w:r>
              <w:t>Mjesečni izvještaj građevinarstva (GRAĐ-21/M)</w:t>
            </w:r>
            <w:bookmarkEnd w:id="18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 obujma građevinskih radova koji se izračunava na temelju podataka o odrađenim satima rada na gradilištima u Republici Hrvatskoj</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 njihovi dijelovi koji obavljaju građevinsku djelatnost prema Nacionalnoj klasifikaciji djelatnosti – NKD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20 dana nakon isteka mjeseca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i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2.3.5.N Kratkoročne poslovne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Sedam tjedana nakon isteka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Zakon o gradnji („Narodne novine“, br. 153/13., 20/17., 39/19. i 125/19.)</w:t>
            </w:r>
            <w:r>
              <w:br/>
              <w:t>Nacionalna klasifikacija vrsta građevina – NKVG, Metodološke upute br. 41/02.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compilers' manual for short-term business statistics, Eurostat, 2021 (Priručnik za europske poslovne statistike, Eurostat, 2021.)</w:t>
            </w:r>
            <w:r>
              <w:br/>
              <w:t>European business statistics methodological manual for compiling the monthly index of production in construction, Eurostat, 2021 (Priručnik za izračun mjesečnog indeksa obujma građevinskih radova, Eurostat, 2021.)</w:t>
            </w:r>
          </w:p>
        </w:tc>
      </w:tr>
    </w:tbl>
    <w:p w:rsidR="009C2C06" w:rsidRDefault="009C2C06"/>
    <w:p w:rsidR="009C2C06" w:rsidRDefault="00F64048">
      <w:pPr>
        <w:pStyle w:val="GPPOznaka"/>
      </w:pPr>
      <w:r>
        <w:rPr>
          <w:sz w:val="18"/>
        </w:rPr>
        <w:t>2.3.3-I-5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2" w:name="_Toc148958325"/>
            <w:r>
              <w:t>Mjesečni izvještaj o izdanim građevinskim dozvolama (GRAĐ-44a)</w:t>
            </w:r>
            <w:bookmarkEnd w:id="18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izdanih građevinskih dozvola i predviđena vrijednost radova prema vrsti građevine i vrsti radova, broj i površina zgrada i stanova, stanovi prema vrsti zgrade, vrsti građenja i broju soba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Upravna tijela velikih gradova, Grada Zagreba i županija, nadležna za upravne poslove graditeljstva te Ministarstvo prostornoga uređenja, graditeljstva i državne imovine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 i 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2.3.5.N Kratkoročne poslovne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nakon isteka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gradnji („Narodne novine“, br. 153/13., 20/17., 39/19. i 125/19.)</w:t>
            </w:r>
            <w:r>
              <w:br/>
              <w:t>Nacionalna klasifikacija vrsta građevina – NKVG, Metodološke upute br. 41/02.</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European business statistics compilers' manual for short-term business statistics, Eurostat, 2021 (Priručnik za europske poslovne statistike, Eurostat, 2021.)</w:t>
            </w:r>
            <w:r>
              <w:br/>
              <w:t>Uredba (EZ) br. 451/2008 Europskog parlamenta i Vijeća od 23. travnja 2008. o uspostavi nove statističke klasifikacije proizvoda po djelatnostima (KPD) i o stavljanju izvan snage Uredbe Vijeća (EEZ) br. 3696/93 (SL L 145, 4.6.2008., str. 65.–226.)</w:t>
            </w:r>
          </w:p>
        </w:tc>
      </w:tr>
    </w:tbl>
    <w:p w:rsidR="009C2C06" w:rsidRDefault="009C2C06"/>
    <w:p w:rsidR="009C2C06" w:rsidRDefault="00F64048">
      <w:pPr>
        <w:pStyle w:val="GPPOznaka"/>
      </w:pPr>
      <w:r>
        <w:rPr>
          <w:sz w:val="18"/>
        </w:rPr>
        <w:t>2.3.3-I-6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3" w:name="_Toc148958326"/>
            <w:r>
              <w:t>Tromjesečni izvještaj građevinarstva (GRAĐ-21/3M)</w:t>
            </w:r>
            <w:bookmarkEnd w:id="18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 obujma građevinskih radova koji se izračunava na temelju podataka o odrađenim satima rada na gradilištima u Republici Hrvatskoj, vrijednost narudžaba i vrijednost izvršenih radova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 njihovi dijelovi koji obavljaju građevinsku djelatnost prema Nacionalnoj klasifikaciji djelatnosti – NKD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20 dana nakon isteka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i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2.3.5.N Kratkoročne poslovne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Devet tjedana nakon isteka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Zakon o gradnji („Narodne novine“, br. 153/13., 20/17., 39/19. i 125/19.)</w:t>
            </w:r>
            <w:r>
              <w:br/>
              <w:t>Nacionalna klasifikacija vrsta građevina – NKVG, Metodološke upute br. 41/02.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compilers' manual for short-term business statistics, Eurostat, 2021 (Priručnik za europske poslovne statistike, Eurostat, 2021.)</w:t>
            </w:r>
            <w:r>
              <w:br/>
              <w:t>European business statistics methodological manual for compiling the monthly index of production in construction, Eurostat, 2021 (Priručnik za izračun mjesečnog indeksa obujma građevinskih radova, Eurostat, 2021.)</w:t>
            </w:r>
          </w:p>
        </w:tc>
      </w:tr>
    </w:tbl>
    <w:p w:rsidR="009C2C06" w:rsidRDefault="009C2C06"/>
    <w:p w:rsidR="009C2C06" w:rsidRDefault="00F64048">
      <w:pPr>
        <w:pStyle w:val="GPPOznaka"/>
      </w:pPr>
      <w:r>
        <w:rPr>
          <w:sz w:val="18"/>
        </w:rPr>
        <w:t>2.3.3-I-7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4" w:name="_Toc148958327"/>
            <w:r>
              <w:t>Tromjesečni izvještaj o cijenama prodanih novih stanova (GRAĐ-41)</w:t>
            </w:r>
            <w:bookmarkEnd w:id="18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novih stanova po 1 m2 stambene površine, struktura cijene stana (građevinsko zemljište, troškovi građenja te ostali troškovi)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razvrstane prema Nacionalnoj klasifikaciji djelatnosti – NKD 2007. – u razred 41.20 Gradnja stambenih i nestambenih zgrada i u razrede 41.10 Organizacija izvedbe projekata za zgrade i 71.11 Arhitektonske djelatnosti te druge pravne osobe koje prodaju nove stanove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Dva tjedna nakon isteka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i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2.3.5.N Kratkoročne poslovne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Rujan 2024. za I. polugodište 2024.</w:t>
            </w:r>
            <w:r>
              <w:br/>
              <w:t>Ožujak 2025. za II. polugodište 2024. (podaci se prikupljaju tromjesečno, ali se objavljuju dva puta na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(EZ) br. 451/2008 Europskog parlamenta i Vijeća od 23. travnja 2008. o uspostavi nove statističke klasifikacije proizvoda po djelatnostima (KPD) i o stavljanju izvan snage Uredbe Vijeća (EEZ) br. 3696/93 (SL L 145, 4.6.2008., str. 65.–226.)</w:t>
            </w:r>
            <w:r>
              <w:br/>
              <w:t>Programme of Current Housing and Building Statistics for Countries in the UN/ECE Region (No. 43, ISBN 92-1-116584-9) – Program statistike stanovanja i izgradnje zgrada na području UN/ECE</w:t>
            </w:r>
          </w:p>
        </w:tc>
      </w:tr>
    </w:tbl>
    <w:p w:rsidR="009C2C06" w:rsidRDefault="009C2C06"/>
    <w:p w:rsidR="009C2C06" w:rsidRDefault="00F64048">
      <w:pPr>
        <w:pStyle w:val="GPPOznaka"/>
      </w:pPr>
      <w:r>
        <w:rPr>
          <w:sz w:val="18"/>
        </w:rPr>
        <w:t>2.3.3-I-8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5" w:name="_Toc148958328"/>
            <w:r>
              <w:t>Mjesečni izvještaj trgovine na malo (TRG-1)</w:t>
            </w:r>
            <w:bookmarkEnd w:id="18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Indeksi prometa (poslovnog prihoda) od trgovine na malo i od ostalih djelatnosti u izvještajnom mjesecu i u prosincu prethodne godine, zalihe u djelatnosti trgovine na malo; broj prodavaonica u prethodnoj godini; trgovačke struke; udio internetske prodaje u prethodnoj godini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obrtnici i slobodne profesije – izabrani poslovni subjekti koji su prema pretežnosti registrirani u trgovini na malo (odjeljak 47 NKD-a 2007.) i poslovni subjekti iz ostalih djelatnosti koji obavljaju trgovinu na malo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Kombinacija izvještajne metode neposrednim izvještavanjem putem mrežne aplikacije na mrežnim stranicama Državnog zavoda za statistiku www.dzs.gov.hr i administrativnog izvora podataka (datoteka fiskalizacije Porezne uprave)</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20 dana nakon isteka izvještajnog mjeseca (za istraživanje izvještajnom metodom); 10 dana nakon isteka izvještajnog mjeseca za administrativni izvor podataka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30 dana nakon isteka izvještajnog mjeseca (osim za siječanj)</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Methodology for short term business statistics, Theme: Industry, Trade and Services, ISSN 1725-0099, European Commission, Luxembourg 2006 (Metodologija za kratkoročne poslovne statistike, Tema: Industrija, trgovina i usluge, ISSN 1725-0099, Europska komisija, Luxembourg, 2006.).</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za europske poslovne statistike, ISSN 2315-0815. Europska komisija, Luxembourg, 2021.)</w:t>
            </w:r>
          </w:p>
        </w:tc>
      </w:tr>
    </w:tbl>
    <w:p w:rsidR="009C2C06" w:rsidRDefault="009C2C06"/>
    <w:p w:rsidR="009C2C06" w:rsidRDefault="00F64048">
      <w:pPr>
        <w:pStyle w:val="GPPOznaka"/>
      </w:pPr>
      <w:r>
        <w:rPr>
          <w:sz w:val="18"/>
        </w:rPr>
        <w:t>2.3.3-I-9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6" w:name="_Toc148958329"/>
            <w:r>
              <w:t>Mjesečni izvještaj uslužnih djelatnosti (USL-M)</w:t>
            </w:r>
            <w:bookmarkEnd w:id="18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Indeksi prometa (poslovnog prihoda) ostvarenog u izvještajnom mjesecu i u istom mjesecu prethodne godine prema pretežnoj djelatnosti poslovnog subjekta. Ukupan promet obuhvaća promet od svih djelatnosti poslovnog subjekta uključujući sporedne djelatnosti ako ih poslovni subjekt obavlja.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obrtnici i slobodne profesije – izabrani poslovni subjekti koji ob</w:t>
            </w:r>
            <w:r w:rsidR="00EA1EAD">
              <w:t>a</w:t>
            </w:r>
            <w:r>
              <w:t>vljaju neku od sljedećih djelatnosti: Trgovina na veliko i na malo motornim vozilima i motociklima; popravak motornih vozila i motocikla (G 45), Trgovina na veliko, osim trgovine motornim vozilima i motociklima (G 46), Kopneni prijevoz i cjevovodni transport (H 49), Vodeni prijevoz (H 50), Zračni prijevoz (H 51), Skladištenje i prateće djelatnosti u prijevozu (H 52), Poštanske i kurirske djelatnosti (H 53), Djelatnosti pružanja smještaja te pripreme i usluživanja hrane i pića (I 55 i I 56 ), Izdavačke djelatnosti (J 58), Proizvodnja filmova, videofilmova i televizijskog programa, djelatnosti snimanja zvučnih zapisa i izdavanja glazbenih zapisa (J 59), Emitiranje programa (J 60), Elektroničke komunikacije (J 61), Računalno programiranje, savjetovanje i djelatnosti povezane s njima (J 62), Informacijske uslužne djelatnosti (J 63), Poslovanje nekretninama (L 68), Pravne i računovodstvene djelatnosti (M 69), Savjetovanje u vezi s upravljanjem (M 702), Arhitektonske djelatnosti; tehničko ispitivanje i analiza (M 71), Promidžba i oglašavanje i istraživanje tržišta (M 73), Ostale stručne, znanstvene i tehničke djelatnosti (M 74), Djelatnosti iznajmljivanja i davanja u zakup (leasing) (N 77), Djelatnosti zapošljavanja (N 78), Putničke agencije, organizatori putovanja (tour operatori) i ostale rezervacijske usluge te djelatnosti povezane s njima (N 79), Zaštitne i istražne djelatnosti (N 80), Usluge u vezi s upravljanjem i održavanjem zgrada te djelatnosti uređenja i održavanja krajolika (N 81), Uredske administrativne i pomoćne djelatnosti te ostale poslovne pomoćne djelatnosti (N 82)</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Kombinacija izvještajne metode neposrednim izvještavanjem putem mrežne aplikacije na mrežnim stranicama Državnog zavoda za statistiku www.dzs.gov.hr  i administrativnog izvora podataka (PDV datoteka Porezne uprave Ministarstva financija)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nakon isteka izvještajnog mjeseca (za istraživanje izvještajnom metodom); 36 dana nakon isteka izvještajnog mjeseca za administrativni izvor podataka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60 dana nakon isteka izvještajnog mjeseca (osim za siječanj)</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p>
        </w:tc>
      </w:tr>
    </w:tbl>
    <w:p w:rsidR="009C2C06" w:rsidRDefault="009C2C06"/>
    <w:p w:rsidR="009C2C06" w:rsidRDefault="00F64048">
      <w:pPr>
        <w:pStyle w:val="GPPOznaka"/>
      </w:pPr>
      <w:r>
        <w:rPr>
          <w:sz w:val="18"/>
        </w:rPr>
        <w:t>2.3.3-I-10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7" w:name="_Toc148958330"/>
            <w:r>
              <w:t>Indeksi cijena redovitoga zračnoga putničkog prijevoza pri pružateljima usluga (SPPI-ZR)</w:t>
            </w:r>
            <w:bookmarkEnd w:id="18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redovitoga zračnoga putničkog prijevoza za izabrane reprezentativne letove u domaćemu i međunarodnom prometu iz kojih se izračunava ukupan indeks cijena djelatnosti.</w:t>
            </w:r>
            <w:r>
              <w:br/>
              <w:t>Jedanput na godinu prikupljaju se podaci o poslovnom prihodu (prometu) za prethodnu godinu po skupinama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redovitoga zračnog putničkog prijevoza (skupina 51.1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Svaki treći ponedjeljak u mjesecu za tekući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4B6BD1">
            <w:pPr>
              <w:pStyle w:val="GPPTabele"/>
            </w:pPr>
            <w:r>
              <w:t>75</w:t>
            </w:r>
            <w:r w:rsidR="00F64048">
              <w:t xml:space="preserve"> dana po isteku posljednjeg mjeseca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 xml:space="preserve">Odluka o Nacionalnoj klasifikaciji djelatnosti 2007. – NKD 2007 </w:t>
            </w:r>
            <w:r w:rsidR="004251D9">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Methodological Guide for Developing Producer Price Indices for Services (OECD, EUROSTAT, 2014, Second Edition) ISBN 978-92-64-22066-9 (Metodologija za razvoj indeksa cijena usluga pri pružateljima usluga, OECD, EUROSTAT, 2014., Drugo izdanje) ISBN 978-92-64-22066-9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p>
        </w:tc>
      </w:tr>
    </w:tbl>
    <w:p w:rsidR="009C2C06" w:rsidRDefault="009C2C06"/>
    <w:p w:rsidR="009C2C06" w:rsidRDefault="00F64048">
      <w:pPr>
        <w:pStyle w:val="GPPOznaka"/>
      </w:pPr>
      <w:r>
        <w:rPr>
          <w:sz w:val="18"/>
        </w:rPr>
        <w:t>2.3.3-I-11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8" w:name="_Toc148958331"/>
            <w:r>
              <w:t>Indeksi cijena elektroničkih komunikacijskih usluga pri pružateljima usluga (SPPI-TEL)</w:t>
            </w:r>
            <w:bookmarkEnd w:id="18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i vrijednosti po pojedinim skupinama elektroničkih komunikacijskih usluga iz kojih se izračunava ukupan indeks cijena djelatnosti.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HAKOM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 podataka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31. svibnja (I. tromjesečje), 31. kolovoza (II. tromjesečje), 30. studenoga (III. tromjesečje) i 28. veljače (IV. tromjesečje)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046ED2">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elektroničkim komunikacijama (</w:t>
            </w:r>
            <w:r w:rsidR="005713BE">
              <w:t>„</w:t>
            </w:r>
            <w:r>
              <w:t>Narodne novine", br. 76/22. )</w:t>
            </w:r>
            <w:r>
              <w:br/>
              <w:t>Odluka o Nacionalnoj klasifikaciji djelatnosti 2007. – NKD 2007. (</w:t>
            </w:r>
            <w:r w:rsidR="005713BE">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(EZ) br. 1165/98 od 19. svibnja 1998. o kratkoročnim statistikama (SL L 162, 5. 6.1998.)</w:t>
            </w:r>
            <w:r>
              <w:br/>
              <w:t>Uredba (EZ) br. 1158/2005 Europskog parlamenta i Vijeća od 6. srpnja 2005. o izmjeni Uredbe Vijeća br. 1165/98. o kratkoročnim statistikama (SL L 191, 22. 7.2005.)</w:t>
            </w:r>
            <w:r>
              <w:br/>
              <w:t>Uredba Komisije (EZ) br. 1503/2006 od 28. rujna 2006. o provedbi i izmjeni Uredbe Vijeća (EZ) br. 1165/98 o kratkoročnim statistikama u pogledu definicija varijabli, popisa varijabli i učestalosti sastavljanja podataka (SL L 281, 12.10.2006.)</w:t>
            </w:r>
            <w:r>
              <w:b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Methodological Guide for Developing Producer Price Indices for Services (OECD, EUROSTAT, 2014, Second Edition) ISBN 978-92-64-22066-9 (Metodologija za razvoj indeksa cijena usluga pri pružateljima usluga, OECD, EUROSTAT, 2014., Drugo izdanje) ISBN 978-92-64-22066-9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p>
        </w:tc>
      </w:tr>
    </w:tbl>
    <w:p w:rsidR="009C2C06" w:rsidRDefault="009C2C06"/>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2.3.3-I-12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89" w:name="_Toc148958332"/>
            <w:r>
              <w:t>Indeksi cijena poštanskih i kurirskih usluga pri pružateljima usluga (SPPI-POŠT)</w:t>
            </w:r>
            <w:bookmarkEnd w:id="18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poštanske i kurirske usluge u izvještajnom i predizvještajnom tromjesečju iz kojih se izračunava ukupan indeks djelatnosti.</w:t>
            </w:r>
            <w:r>
              <w:br/>
              <w:t>Jedanput na godinu prikupljaju se podaci o poslovnom prihodu (prometu) bez PDV-a za prethodnu godinu po pojedinim skupinama poštanskih i kurirskih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poštanskih i kurirskih usluga (odjeljak 53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 - 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046ED2">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8306CE">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2.3.3-I-13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0" w:name="_Toc148958333"/>
            <w:r>
              <w:t>Indeksi cijena usluga skladištenja robe pri pružateljima usluga (SPPI-SKL)</w:t>
            </w:r>
            <w:bookmarkEnd w:id="19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skladišne usluge u izvještajnome i predizvještajnom tromjesečju iz kojih se izračunava ukupan indeks cijena djelatnosti.</w:t>
            </w:r>
            <w:r>
              <w:br/>
              <w:t>Jedanput na godinu prikupljaju se podaci o poslovnom prihodu (prometu) bez PDV-a za prethodnu godinu po pojedinim skupinama skladišnih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skladištenja robe (skupina 52.1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A8157C">
            <w:pPr>
              <w:pStyle w:val="GPPTabele"/>
            </w:pPr>
            <w:r>
              <w:t>75</w:t>
            </w:r>
            <w:r w:rsidR="00F64048">
              <w:t xml:space="preserve"> dana po isteku izvještajnog tromjesečja</w:t>
            </w:r>
            <w:r>
              <w:t xml:space="preserve">, </w:t>
            </w:r>
            <w:r w:rsidRPr="00A8157C">
              <w:t>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06069B">
              <w:t>„</w:t>
            </w:r>
            <w:r>
              <w:t>Narodne novine</w:t>
            </w:r>
            <w:r w:rsidR="0006069B">
              <w:t>“</w:t>
            </w:r>
            <w:r>
              <w:t>,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2.3.3-I-14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1" w:name="_Toc148958334"/>
            <w:r>
              <w:t>Indeksi cijena usluga prekrcaja tereta pri pružateljima usluga (SPPI-PREK)</w:t>
            </w:r>
            <w:bookmarkEnd w:id="19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prekrcaja tereta u izvještajnome i predizvještajnom tromjesečju iz kojih se izračunava ukupan indeks cijena djelatnosti.</w:t>
            </w:r>
            <w:r>
              <w:br/>
              <w:t>Jedanput na godinu prikupljaju se podaci o poslovnom prihodu (prometu) bez PDV-a za prethodnu godinu po pojedinim skupinama usluga prekrcaja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prekrcaja tereta (razred 52.24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1A53DE">
            <w:pPr>
              <w:pStyle w:val="GPPTabele"/>
            </w:pPr>
            <w:r>
              <w:t>75</w:t>
            </w:r>
            <w:r w:rsidR="00F64048">
              <w:t xml:space="preserve"> dana po isteku izvještajnog tromjesečja</w:t>
            </w:r>
            <w:r w:rsidR="0093274B">
              <w:t xml:space="preserve">, </w:t>
            </w:r>
            <w:r w:rsidR="0093274B" w:rsidRPr="0093274B">
              <w:t>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06069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2.3.3-I-15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2" w:name="_Toc148958335"/>
            <w:r>
              <w:t>Indeksi cijena zaštitnih i istražnih djelatnosti pri pružateljima usluga (SPPI-ZAŠT)</w:t>
            </w:r>
            <w:bookmarkEnd w:id="19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zaštitne i istražne usluge u izvještajnome i predizvještajnom tromjesečju iz kojih se izračunava ukupan indeks cijena djelatnosti.</w:t>
            </w:r>
            <w:r>
              <w:br/>
              <w:t>Jedanput na godinu prikupljaju se podaci o poslovnom prihodu (prometu) bez PDV-a za prethodnu godinu po pojedinim skupinama zaštitnih i istražnih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zaštitne i istražne djelatnosti (odjeljak 80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93274B">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5613B8">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2.3.3-I-16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3" w:name="_Toc148958336"/>
            <w:r>
              <w:t>Indeksi cijena usluga zapošljavanja pri pružateljima usluga (SPPI-ZP)</w:t>
            </w:r>
            <w:bookmarkEnd w:id="19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zapošljavanja u izvještajnome i predizvještajnom tromjesečju iz kojih se izračunava ukupan indeks djelatnosti.</w:t>
            </w:r>
            <w:r>
              <w:br/>
              <w:t>Jedanput na godinu prikupljaju se podaci o poslovnom prihodu (prometu) bez PDV-a za prethodnu godinu po pojedinim skupinama usluga zapošljavanja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djelatnosti zapošljavanja (odjeljak 78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40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D21464">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2C6BDC">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2.3.3-I-17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4" w:name="_Toc148958337"/>
            <w:r>
              <w:t>Indeksi cijena usluga pomorskoga putničkog prijevoza pri pružateljima usluga (SPPI-POM/P)</w:t>
            </w:r>
            <w:bookmarkEnd w:id="19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linije u pomorskom prijevozu putnika u izvještajnome i predizvještajnome tromjesečju iz kojih se izračunava ukupan indeks djelatnosti.</w:t>
            </w:r>
            <w:r>
              <w:br/>
              <w:t>Jedanput na godinu prikupljaju se podaci o poslovnom prihodu (prometu) bez PDV-a za prethodnu godinu po pojedinim plovidbenim linijama pomorskog prijevoza putnika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pomorskog prijevoza putnika (skupina 50.1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 internet</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DD39B4">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2876FE">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2.3.3-I-18</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061" w:type="dxa"/>
          </w:tcPr>
          <w:p w:rsidR="009C2C06" w:rsidRDefault="00F64048">
            <w:pPr>
              <w:pStyle w:val="GPPTabele"/>
            </w:pPr>
            <w:r>
              <w:t>Broj 18</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195" w:name="_Toc148958338"/>
            <w:r>
              <w:t>Indeksi cijena usluga pomorskog prijevoza tereta pri pružateljima usluga (SPPI-POM/T)</w:t>
            </w:r>
            <w:bookmarkEnd w:id="195"/>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Cijene outputa za izabrane reprezentativne usluge pomorskog prijevoza tereta u izvještajnome i predizvještajnom tromjesečju iz kojih se izračunava ukupan indeks cijena djelatnosti.</w:t>
            </w:r>
            <w:r>
              <w:br/>
              <w:t>Jedanput na godinu prikupljaju se podaci o poslovnom prihodu (prometu) bez PDV-a za prethodnu godinu po pojedinim skupinama usluga pomorskog prijevoza tereta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061" w:type="dxa"/>
          </w:tcPr>
          <w:p w:rsidR="009C2C06" w:rsidRDefault="00F64048">
            <w:pPr>
              <w:pStyle w:val="GPPTabele"/>
            </w:pPr>
            <w:r>
              <w:t>Izabrani poslovni subjekti koji obavljaju djelatnost pomorskog prijevoza tereta (skupina 50.2 NKD-a 2007.)</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061"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0718D3">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Odluka o Nacionalnoj klasifikaciji djelatnosti 2007. – NKD 2007. (</w:t>
            </w:r>
            <w:r w:rsidR="00330499">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2.3.3-I-19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6" w:name="_Toc148958339"/>
            <w:r>
              <w:t>Indeksi cijena cestovnog prijevoza robe pri pružateljima usluga (SPPI-CES)</w:t>
            </w:r>
            <w:bookmarkEnd w:id="19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cestovnog prijevoza robe u izvještajnome i predizvještajnom tromjesečju iz kojih se izračunava ukupan indeks cijena djelatnosti.</w:t>
            </w:r>
            <w:r>
              <w:br/>
              <w:t>Jedanput na godinu prikupljaju se podaci o poslovnom prihodu (prometu) bez PDV-a za prethodnu godinu po pojedinim skupinama usluga cestovnog prijevoza robe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cestovnog prijevoza robe (skupina 49.4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BB6276">
            <w:pPr>
              <w:pStyle w:val="GPPTabele"/>
            </w:pPr>
            <w:r>
              <w:t>75</w:t>
            </w:r>
            <w:r w:rsidR="00F64048">
              <w:t xml:space="preserve"> dana po isteku izvještajnog tromjesečja</w:t>
            </w:r>
            <w:r>
              <w:t xml:space="preserve">, </w:t>
            </w:r>
            <w:r w:rsidRPr="00BB6276">
              <w:t>objavljuju se u agregiranom obliku</w:t>
            </w:r>
            <w:r w:rsidR="00096012">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330499">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2.3.3-I-20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7" w:name="_Toc148958340"/>
            <w:r>
              <w:t>Indeksi cijena usluga čišćenja pri pružateljima usluga (SPPI-ČIŠĆ)</w:t>
            </w:r>
            <w:bookmarkEnd w:id="19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čišćenja u izvještajnome i predizvještajnom tromjesečju iz kojih se izračunava ukupan indeks cijena djelatnosti.</w:t>
            </w:r>
            <w:r>
              <w:br/>
              <w:t>Jedanput na godinu prikupljaju se podaci o poslovnom prihodu (prometu) bez PDV-a za prethodnu godinu po pojedinim skupinama usluga čišćenja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djelatnosti čišćenja (skupina 81.2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Proizvodnja i razvoj kratkoročnih – poslovnih statistika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045120">
            <w:pPr>
              <w:pStyle w:val="GPPTabele"/>
            </w:pPr>
            <w:r>
              <w:t>75</w:t>
            </w:r>
            <w:r w:rsidR="00F64048">
              <w:t xml:space="preserve"> dana po isteku izvještajnog tromjesečja</w:t>
            </w:r>
            <w:r>
              <w:t xml:space="preserve">, </w:t>
            </w:r>
            <w:r w:rsidRPr="00045120">
              <w:t>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B13524">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7F72ED" w:rsidRDefault="007F72E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2.3.3-I-21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8" w:name="_Toc148958341"/>
            <w:r>
              <w:t>Indeksi cijena usluga revizije, računovodstva i poreznog savjetovanja pri pružateljima usluga (SPPI-KNJ)</w:t>
            </w:r>
            <w:bookmarkEnd w:id="19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revizije, računovodstva i poreznog savjetovanja u izvještajnome i predizvještajnom tromjesečju iz kojih se izračunava ukupan indeks cijena djelatnosti.</w:t>
            </w:r>
            <w:r>
              <w:br/>
              <w:t>Jedanput na godinu prikupljaju se podaci o poslovnom prihodu (prometu) bez PDV-a za prethodnu godinu po pojedinim skupinama usluga revizije, računovodstva i poreznog savjetovanja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djelatnosti revizije, računovodstva i poreznog savjetovanja (skupina 69.2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E474B">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F64048">
      <w:pPr>
        <w:pStyle w:val="GPPOznaka"/>
      </w:pPr>
      <w:r>
        <w:rPr>
          <w:sz w:val="18"/>
        </w:rPr>
        <w:t>2.3.3-I-22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199" w:name="_Toc148958342"/>
            <w:r>
              <w:t>Indeksi cijena pravnih usluga pri pružateljima usluga (SPPI-PR)</w:t>
            </w:r>
            <w:bookmarkEnd w:id="19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pravne usluge (odvjetničke i javnobilježničke usluge) u izvještajnome i predizvještajnome tromjesečju iz kojih se izračunava ukupan indeks cijena djelatnosti.</w:t>
            </w:r>
            <w:r>
              <w:br/>
              <w:t>Jedanput na godinu prikupljaju se podaci o poslovnom prihodu (prometu) bez PDV-a po pojedinim skupinama pravnih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pravne (odvjetničke i javnobilježničke) djelatnosti (skupina 69.1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 i administrativni izvor podataka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i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E474B">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2.3.3-I-23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0" w:name="_Toc148958343"/>
            <w:r>
              <w:t>Indeksi cijena računalnih i informacijskih usluga pri pružateljima usluga (SPPI-IT)</w:t>
            </w:r>
            <w:bookmarkEnd w:id="20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računalne i informacijske usluge u izvještajnome i predizvještajnom tromjesečju iz kojih se izračunava ukupan indeks djelatnosti.</w:t>
            </w:r>
            <w:r>
              <w:br/>
              <w:t>Jedanput na godinu prikupljaju se podaci o poslovnom prihodu (prometu) bez PDV-a za prethodnu godinu po pojedinim skupinama računalnih i informacijskih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računalne i informacijske djelatnosti (odjeljci 62 i 63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E474B">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rsidP="005E474B">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D705D9" w:rsidRDefault="00D705D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2.3.3-I-24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bookmarkStart w:id="201" w:name="_Hlk146878407"/>
            <w:r>
              <w:rPr>
                <w:b/>
                <w:color w:val="002060"/>
              </w:rPr>
              <w:t>I. Statističko istraživanje na temelju neposrednog prikupljanja podataka</w:t>
            </w:r>
          </w:p>
        </w:tc>
        <w:tc>
          <w:tcPr>
            <w:tcW w:w="7202" w:type="dxa"/>
          </w:tcPr>
          <w:p w:rsidR="009C2C06" w:rsidRDefault="00F64048">
            <w:pPr>
              <w:pStyle w:val="GPPTabele"/>
            </w:pPr>
            <w:r>
              <w:t>Broj 24</w:t>
            </w:r>
          </w:p>
        </w:tc>
      </w:tr>
      <w:bookmarkEnd w:id="201"/>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2" w:name="_Toc148958344"/>
            <w:r>
              <w:t>Indeksi cijena arhitektonskih i inženjerskih usluga pri pružateljima usluga (SPPI-ARH/INŽ)</w:t>
            </w:r>
            <w:bookmarkEnd w:id="20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rsidP="005E474B">
            <w:pPr>
              <w:pStyle w:val="GPPTabele"/>
            </w:pPr>
            <w:r>
              <w:t>Cijene outputa za izabrane reprezentativne arhitektonske i inženjerske usluge u</w:t>
            </w:r>
            <w:r w:rsidR="005E474B">
              <w:t xml:space="preserve"> </w:t>
            </w:r>
            <w:r w:rsidR="005E474B" w:rsidRPr="005E474B">
              <w:t>izvještajnom</w:t>
            </w:r>
            <w:r w:rsidR="005E474B">
              <w:t xml:space="preserve"> i</w:t>
            </w:r>
            <w:r>
              <w:t xml:space="preserve"> predizvještajnom tromjesečju iz kojih se izračunava ukupan indeks cijena djelatnosti.</w:t>
            </w:r>
            <w:r>
              <w:br/>
              <w:t>Jedanput na godinu prikupljaju se podaci o poslovnom prihodu (prometu) bez PDV-a za prethodnu godinu po pojedinim skupinama arhitektonskih i inženjerskih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arhitektonske i inženjerske djelatnosti (skupina 71.1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E474B">
            <w:pPr>
              <w:pStyle w:val="GPPTabele"/>
            </w:pPr>
            <w:r>
              <w:t>75</w:t>
            </w:r>
            <w:r w:rsidR="00F64048">
              <w:t xml:space="preserve"> dana po isteku izvještajnog tromjesečja</w:t>
            </w:r>
            <w:r>
              <w:t xml:space="preserve">, </w:t>
            </w:r>
            <w:r w:rsidRPr="005E474B">
              <w:t>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(EZ) br. 1165/98 od 19. svibnja 1998. o kratkoročnim statistikama (SL L 162, 5. 6.1998.)</w:t>
            </w:r>
            <w:r>
              <w:br/>
              <w:t>Uredba (EZ) br. 1158/2005 Europskog parlamenta i Vijeća od 6. srpnja 2005. o izmjeni Uredbe Vijeća br. 1165/98. o kratkoročnim statistikama (SL L 191, 22. 7.2005.)</w:t>
            </w:r>
            <w:r>
              <w:br/>
              <w:t>Uredba Komisije (EZ) br. 1503/2006 od 28. rujna 2006. o provedbi i izmjeni Uredbe Vijeća (EZ) br. 1165/98 o kratkoročnim statistikama u pogledu definicija varijabli, popisa varijabli i učestalosti sastavljanja podataka (SL L 281, 12. 10.2006.)</w:t>
            </w:r>
            <w:r>
              <w:b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2.3.3-I-25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3" w:name="_Toc148958345"/>
            <w:r>
              <w:t>Indeksi cijena usluga promidžbe i oglašavanja pri pružateljima usluga (SPPI-OGL)</w:t>
            </w:r>
            <w:bookmarkEnd w:id="20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promidžbe i oglašavanja u predizvještajnom i izvještajnom tromjesečju iz kojih se izračunava ukupan indeks cijena djelatnosti.</w:t>
            </w:r>
            <w:r>
              <w:br/>
              <w:t>Jedanput na godinu prikupljaju se podaci o poslovnom prihodu (prometu) bez PDV-a za prethodnu godinu po pojedinim skupinama usluga u djelatnostima promidžbe i oglašavanja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djelatnosti promidžbe i oglašavanja (skupina 73.1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5E474B">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w:t>
            </w:r>
            <w:r w:rsidR="00E3471E">
              <w:t>“</w:t>
            </w:r>
            <w:r>
              <w:t>,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2.3.3-I-26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4" w:name="_Toc148958346"/>
            <w:r>
              <w:t>Indeksi cijena usluga istraživanja tržišta i ispitivanja javnog mnijenja pri pružateljima usluga (SPPI-ISTR)</w:t>
            </w:r>
            <w:bookmarkEnd w:id="20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istraživanja tržišta i ispitivanja javnog mnijenja u izvještajnom i predizvještajnom tromjesečju iz kojih se izračunava ukupan indeks cijena djelatnosti.</w:t>
            </w:r>
            <w:r>
              <w:br/>
              <w:t>Jedanput na godinu prikupljaju se podaci o poslovnom prihodu (prometu) bez PDV-a za prethodnu godinu po pojedinim skupinama usluga u djelatnostima istraživanja tržišta i ispitivanja javnog mnijenja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djelatnosti istraživanja tržišta i ispitivanja javnog mnijenja (skupina 73.2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AE2F3D">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2.3.3-I-27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5" w:name="_Toc148958347"/>
            <w:r>
              <w:t>Indeksi cijena usluga putničkih agencija, organizatora putovanja (turoperatora) te ostalih rezervacijskih usluga pri pružateljima usluga (SPPI-PUT)</w:t>
            </w:r>
            <w:bookmarkEnd w:id="20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putničkih agencija, organizatora putovanja (turoperatora) te ostalih rezervacijskih usluga u izvještajnome i predizvještajnom tromjesečju iz kojih se izračunava ukupan indeks cijena djelatnosti.</w:t>
            </w:r>
            <w:r>
              <w:br/>
              <w:t>Jedanput na godinu prikupljaju se podaci o poslovnom prihodu (prometu) bez PDV-a za prethodnu godinu po pojedinim skupinama usluga putničkih agencija, organizatora putovanja te ostalih rezervacijskih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usluge putničkih agencija, organizatora putovanja (touroperatora) i ostale rezervacijske usluge (odjeljak 79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147865">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2.3.3-I-28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6" w:name="_Toc148958348"/>
            <w:r>
              <w:t>Indeksi cijena usluga izdavačkih djelatnosti pri pružateljima usluga (SPPI-IZD)</w:t>
            </w:r>
            <w:bookmarkEnd w:id="20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izdavačkih djelatnosti u izvještajnome i predizvještajnom tromjesečju iz kojih se izračunava ukupan indeks cijena djelatnosti.</w:t>
            </w:r>
            <w:r>
              <w:br/>
              <w:t>Jedanput na godinu prikupljaju se podaci o poslovnom prihodu (prometu) bez PDV-a za prethodnu godinu po pojedinim skupinama usluga izdavačkih djelatnosti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izdavačke djelatnosti, uključujući izdavanje softvera (odjeljak 58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7232F3">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2.3.3-I-29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7" w:name="_Toc148958349"/>
            <w:r>
              <w:t>Indeksi cijena usluga savjetovanja u vezi s poslovanjem i ostalim upravljanjem pri pružateljima usluga (SPPI-SAVJ)</w:t>
            </w:r>
            <w:bookmarkEnd w:id="20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u djelatnosti savjetovanja u vezi s poslovanjem i ostalim upravljanjem u izvještajnom i predizvještajnom tromjesečju iz kojih se izračunava ukupan indeks cijena djelatnosti.</w:t>
            </w:r>
            <w:r>
              <w:br/>
              <w:t>Jedanput na godinu prikupljaju se podaci o poslovnom prihodu (prometu) bez PDV-a za prethodnu godinu po pojedinim skupinama usluga savjetovanja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usluge savjetovanja u vezi s poslovanjem i ostalim upravljanjem (skupina 70.2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D7766A">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8" w:name="_Toc148958350"/>
            <w:r>
              <w:t>Indeksi cijena usluga proizvodnje filmova, videofilmova i televizijskog programa, djelatnosti snimanja zvučnih zapisa i izdavanja glazbenih zapisa pri pružateljima usluga (SPPI-FILM)</w:t>
            </w:r>
            <w:bookmarkEnd w:id="20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u proizvodnji filmova, videofilmova i televizijskog programa te snimanju i izdavanju glazbenih zapisa u izvještajnome i predizvještajnome tromjesečju iz kojih se izračunava ukupan indeks cijena djelatnosti.</w:t>
            </w:r>
            <w:r>
              <w:br/>
              <w:t>Jedanput na godinu prikupljaju se podaci o poslovnom prihodu (prometu) bez PDV-a za prethodnu godinu po pojedinim skupinama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djelatnosti proizvodnje filmova, videofilmova i televizijskog programa, snimanja zvučnih zapisa i izdavanja glazbenih zapisa u izvještajnome i predizvještajnom tromjesečju (odjeljak 59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88208C">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09" w:name="_Toc148958351"/>
            <w:r>
              <w:t>Indeksi cijena usluga uredskih administrativnih i pomoćnih djelatnosti te ostalih poslovnih pomoćnih djelatnosti pri pružateljima usluga (SPPI-ADM)</w:t>
            </w:r>
            <w:bookmarkEnd w:id="20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u uredskim administrativnim i pomoćnim djelatnostima te ostalim poslovnim pomoćnim djelatnostima u izvještajnome i predizvještajnome tromjesečju iz kojih se izračunava ukupan indeks cijena djelatnosti.</w:t>
            </w:r>
            <w:r>
              <w:br/>
              <w:t>Jedanput na godinu prikupljaju se podaci o poslovnom prihodu (prometu) bez PDV-a za prethodnu godinu po pojedinim skupinama uredskih, administrativnih i ostalih poslovnih pomoćnih djelatnosti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usluge uredskih administrativnih i pomoćnih djelatnosti te ostalih poslovnih pomoćnih djelatnosti (odjeljak 82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B04C97">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0" w:name="_Toc148958352"/>
            <w:r>
              <w:t>Indeksi cijena usluga smještaja pri pružateljima usluga (SPPI-SMJ)</w:t>
            </w:r>
            <w:bookmarkEnd w:id="21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smještaja u izvještajnome i predizvještajnom tromjesečju iz kojih se izračunava ukupan indeks cijena djelatnosti.</w:t>
            </w:r>
            <w:r>
              <w:br/>
              <w:t>Jedanput na godinu prikupljaju se podaci o poslovnom prihodu (prometu) bez PDV-a za prethodnu godinu po pojedinim skupinama usluga smještaja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uslugu smještaja (odjeljak 55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B04C97">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1" w:name="_Toc148958353"/>
            <w:r>
              <w:t>Indeksi cijena usluga poslovanja nekretninama pri pružateljima usluga (SPPI-NEK)</w:t>
            </w:r>
            <w:bookmarkEnd w:id="21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u djelatnosti poslovanja nekretninama u izvještajnome i predizvještajnom tromjesečju iz kojih se izračunava ukupan indeks cijena djelatnosti.</w:t>
            </w:r>
            <w:r>
              <w:br/>
              <w:t>Jedanput na godinu prikupljaju se podaci o poslovnom prihodu (prometu) bez PDV-a za prethodnu godinu po pojedinim skupinama usluga djelatnosti poslovanja nekretninama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poslovanja nekretninama (odjeljak 68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w:t>
            </w:r>
            <w:r w:rsidR="00B04C97">
              <w:t>t</w:t>
            </w:r>
            <w:r>
              <w: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B04C97">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2" w:name="_Toc148958354"/>
            <w:r>
              <w:t>Indeksi cijena usluga emitiranja programa pri pružateljima usluga (SPPI-EMIT)</w:t>
            </w:r>
            <w:bookmarkEnd w:id="21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emitiranja programa u izvještajnome i predizvještajnom tromjesečju iz kojih se izračunava ukupan indeks cijena djelatnosti.</w:t>
            </w:r>
            <w:r>
              <w:br/>
              <w:t>Jedanput na godinu prikupljaju se podaci o poslovnom prihodu (prometu) bez PDV-a za prethodnu godinu po pojedinim skupinama usluga emitiranja programa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uslugu emitiranja programa (odjeljak 60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B04C97">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3" w:name="_Toc148958355"/>
            <w:r>
              <w:t>Indeksi cijena usluga kopnenog prijevoza i cjevovodnog transporta pri pružateljima usluga (SPPI-TRANS)</w:t>
            </w:r>
            <w:bookmarkEnd w:id="21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kopnenog prijevoza i cjevovodnog transporta u izvještajnome i predizvještajnom tromjesečju iz kojih se izračunava ukupan indeks cijena djelatnosti.</w:t>
            </w:r>
            <w:r>
              <w:br/>
              <w:t>Jedanput na godinu prikupljaju se podaci o poslovnom prihodu (prometu) bez PDV-a za prethodnu godinu po pojedinim skupinama usluga kopnenog prijevoza i cjevovodnog transporta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ostale stručne, znanstvene i tehničke djelatnosti (skupine 49.1, 49.2, 49.3 i 49.5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E06472">
            <w:pPr>
              <w:pStyle w:val="GPPTabele"/>
            </w:pPr>
            <w:r>
              <w:t>75</w:t>
            </w:r>
            <w:r w:rsidR="00F64048">
              <w:t xml:space="preserve"> dana po isteku izvještajnog tromjesečja</w:t>
            </w:r>
            <w:r>
              <w:t xml:space="preserve">, </w:t>
            </w:r>
            <w:r w:rsidRPr="00E06472">
              <w:t>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4" w:name="_Toc148958356"/>
            <w:r>
              <w:t>Indeksi cijena pratećih usluga u prijevozu pri pružateljima usluga (SPPI-LOG)</w:t>
            </w:r>
            <w:bookmarkEnd w:id="21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prateće usluge u prijevozu u izvještajnome i predizvještajnom tromjesečju iz kojih se izračunava ukupan indeks cijena djelatnosti.</w:t>
            </w:r>
            <w:r>
              <w:br/>
              <w:t>Jedanput na godinu prikupljaju se podaci o poslovnom prihodu (prometu) bez PDV-a za prethodnu godinu po pojedinim skupinama usluga  pratećih usluga prijevoza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djelatnost  pratećih usluga u prijevozu ( razredi 52.21, 52.22, 52.23 i 52.29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7D7545">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051CB">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D705D9" w:rsidRDefault="00D705D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2.3.3-I-37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5" w:name="_Toc148958357"/>
            <w:r>
              <w:t>Indeksi o cijenama usluga iznajmljivanja i davanja u zakup (leasing) (SPPI-ZAK)</w:t>
            </w:r>
            <w:bookmarkEnd w:id="21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iznajmljivanja i davanja u zakup (leasing) u izvještajnome i predizvještajnom tromjesečju iz kojih se izračunava ukupan indeks cijena djelatnosti.</w:t>
            </w:r>
            <w:r>
              <w:br/>
              <w:t>Jedanput na godinu prikupljaju se podaci o poslovnom prihodu (prometu) bez PDV-a za prethodnu godinu po pojedinim skupinama usluga  iznajmljivanje i davanje u zakup (leasing) radi određivanja pondera (težina).</w:t>
            </w:r>
            <w:r>
              <w:br/>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uslugu iznajmljivanja i davanja u zakup (leasing) (odjeljak 77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E32E57">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B63FD">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6" w:name="_Toc148958358"/>
            <w:r>
              <w:t>Indeksi o cijenama usluga upravljanja i održavanja objekata te uređenje i održavanja krajolika pri pružateljima usluga (SPPI-OBJ/KRAJ)</w:t>
            </w:r>
            <w:bookmarkEnd w:id="21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upravljanja i održavanja objekata te uređenje i održavanja krajolika u izvještajnome i predizvještajnome tromjesečju iz kojih se izračunava ukupan indeks cijena djelatnosti. Jedanput na godinu prikupljaju se podaci o poslovnom prihodu (prometu) bez PDV-a za prethodnu godinu po pojedinim skupinama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usluge upravljanja i održavanja objekata te uređenja i održavanja krajolika (skupine 81.1 i 81.3 Nacionalne klasifikacije djelatnosti –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9A0679">
            <w:pPr>
              <w:pStyle w:val="GPPTabele"/>
            </w:pPr>
            <w:r>
              <w:t>75</w:t>
            </w:r>
            <w:r w:rsidR="00F64048">
              <w:t xml:space="preserve"> dana po isteku izvještajnog tromjesečja, objavljuju se u agregiranom obliku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B63FD">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2.3.3-I-39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7" w:name="_Toc148958359"/>
            <w:r>
              <w:t>Indeksi o cijenama ostalih stručnih, znanstvenih i tehničkih djelatnosti pri pružateljima usluga (SPPI-SZT)</w:t>
            </w:r>
            <w:bookmarkEnd w:id="21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ostalih stručnih, znanstvenih i tehničkih djelatnosti u izvještajnome i predizvještajnome tromjesečju iz kojih se izračunava ukupan indeks cijena djelatnosti. Jedanput na godinu prikupljaju se podaci o poslovnom prihodu (prometu) bez PDV-a za prethodnu godinu po pojedinim skupinama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ostale stručne, znanstvene i tehničke usluge (odjeljak 74 Nacionalne klasifikacije djelatnosti –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9A0679">
            <w:pPr>
              <w:pStyle w:val="GPPTabele"/>
            </w:pPr>
            <w:r>
              <w:t>75</w:t>
            </w:r>
            <w:r w:rsidR="00F64048">
              <w:t xml:space="preserve">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B63FD">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2.3.3-I-40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8" w:name="_Toc148958360"/>
            <w:r>
              <w:t>Indeksi o cijenama usluga tehničkog ispitivanja i analize pri pružateljima usluga (SPPI-TEH)</w:t>
            </w:r>
            <w:bookmarkEnd w:id="21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outputa za izabrane reprezentativne usluge tehničkog ispitivanja i analize u izvještajnome i predizvještajnome tromjesečju iz kojih se izračunava ukupan indeks cijena djelatnosti. Jedanput na godinu prikupljaju se podaci o poslovnom prihodu (prometu) bez PDV-a za prethodnu godinu po pojedinim skupinama usluga radi određivanja pondera (težina)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obavljaju uslugu tehničkog ispitivanja i analize (skupina 71.2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neposredno izvještavanje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75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B63FD">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2.3.3-I-41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19" w:name="_Toc148958361"/>
            <w:r>
              <w:t>Indeks obujma uslužnih djelatnosti (ISP)</w:t>
            </w:r>
            <w:bookmarkEnd w:id="21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  obujma uslužnih djel</w:t>
            </w:r>
            <w:r w:rsidR="00740B7C">
              <w:t>a</w:t>
            </w:r>
            <w:r>
              <w:t>tnosti (ISP) prikazuje mjesečne promjene cjenovno prilagođene proizvodnje uslužnih djelatnosti. Izračunava se deflacioniranjem mjesečnih nominalnih podataka o prometu s pripadajućim deflatorom (indeksom cijena). Obuhvaćena su područja G, H, I, J, L, M (isključujući skupinu 701, odjeljci 72 i 75) i N NKD-a 2007.</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obrtnici i slobodne profesije – izabrani poslovni subjekti koji obvaljaju neku od sljedećih djelatnosti: Trgovina na veliko i na malo motornim vozilima i motociklima; popravak motornih vozila i motocikla (G 45), Trgovina na veliko, osim trgovine motornim vozilima i motociklima (G 46), Kopneni prijevoz i cjevovodni transport (H 49), Vodeni prijevoz (H 50), Zračni prijevoz (H 51), Skladištenje i prateće djelatnosti u prijevozu (H 52), Poštanske i kurirske djelatnosti (H 53), Djelatnosti pružanja smještaja te pripreme i usluživanja hrane i pića (I 55 i I 56 ), Izdavačke djelatnosti (J 58), Proizvodnja filmova, videofilmova i televizijskog programa, djelatnosti snimanja zvučnih zapisa i izdavanja glazbenih zapisa (J 59), Emitiranje programa (J 60), Elektroničke komunikacije (J 61), Računalno programiranje, savjetovanje i djelatnosti povezane s njima (J 62), Informacijske uslužne djelatnosti (J 63), Poslovanje nekretninama (L 68), Pravne i računovodstvene djelatnosti (M 69), Savjetovanje u vezi s upravljanjem (M 702), Arhitektonske djelatnosti; tehničko ispitivanje i analiza (M 71), Promidžba i oglašavanje i istraživanje tržišta (M 73), Ostale stručne, znanstvene i tehničke djelatnosti (M 74), Djelatnosti iznajmljivanja i davanja u zakup (leasing) (N 77), Djelatnosti zapošljavanja (N 78), Putničke agencije, organizatori putovanja (tour operatori) i ostale rezervacijske usluge te djelatnosti povezane s njima (N 79), Zaštitne i istražne djelatnosti (N 80), Usluge u vezi s upravljanjem i održavanjem zgrada te djelatnosti uređenja i održavanja krajolika (N 81), Uredske administrativne i pomoćne djelatnosti te ostale poslovne pomoćne djelatnosti (N 82)</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sljedećih izvora:</w:t>
            </w:r>
            <w:r>
              <w:br/>
              <w:t>Mjesečni izvještaj uslužnih djelatnosti (USL-M)</w:t>
            </w:r>
            <w:r>
              <w:br/>
              <w:t>Indeks potrošačkih cijena (IPC)</w:t>
            </w:r>
            <w:r>
              <w:br/>
              <w:t>Indeks cijena uslužnih djelatnosti pri pružateljima usluga (SPPI)</w:t>
            </w:r>
            <w:r>
              <w:br/>
              <w:t>Indeks proizvođačkih cijena industrije</w:t>
            </w:r>
            <w:r>
              <w:br/>
              <w:t>Indeksi prijevoza robe i tonski kilometri</w:t>
            </w:r>
            <w:r>
              <w:br/>
              <w:t>Prosječna mjesečna bruto plaća po zaposlenome</w:t>
            </w:r>
            <w:r>
              <w:br/>
              <w:t>Indeksi cijena poljoprivrednih proizvoda</w:t>
            </w:r>
            <w:r>
              <w:br/>
              <w:t>Indeks cijena stambenih objekata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Rokovi prikupljanja ovise o završetku obrade pojedinih istraživanja koja se koriste kao izvor podataka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60 dana po isteku izvještajnog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1B63FD">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Guide on developing an Index of Services Production (ISP), Luxembourg 2015 (Vodič za razvoj indeksa obujma uslužnih djelatnosti (ISP), Luxembourg, 2015.</w:t>
            </w:r>
          </w:p>
        </w:tc>
      </w:tr>
    </w:tbl>
    <w:p w:rsidR="009C2C06" w:rsidRDefault="009C2C06"/>
    <w:p w:rsidR="00D705D9" w:rsidRDefault="00D705D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2.3.3-I-4</w:t>
      </w:r>
      <w:r w:rsidR="00B10A63">
        <w:rPr>
          <w:sz w:val="18"/>
        </w:rPr>
        <w:t>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r w:rsidR="006C638C">
              <w:t>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0" w:name="_Toc148958362"/>
            <w:r>
              <w:t>Indeksi uvoznih cijena</w:t>
            </w:r>
            <w:bookmarkEnd w:id="22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uvoznih dobara reprezentativne košarice, tj. proizvoda koji nisu proizvedeni u RH, već su uvezeni iz bilo koje članice Europske unije ili bilo kojih drugih zemalja u izvještajnom mjesecu iz kojih se izračunava ukupan indeks uvoznih cijena. Svrha je indeksa uvoznih cijena mjerenje i praćenje mjesečnih kretanja transakcijskih cijena uvoznih dobara koja su domaći rezidenti kupili na nedomaćem tržištu, imajući na umu praćenje cijena usporedivih stavki u uzastopnim izvještajnim razdobljima. Sve povezane usluge inicijalno su isključene iz tog obuhvata.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kupuju robu iz područja B, C i D Nacionalne klasifikacije djelatnosti 2007. - NKD 2007. na tržištu EU-a kao i tržištima ostalih zemalja.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20. u mjesecu za prethodni kalendarski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mediji</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2.3.3. Kratkoročne poslovne statistike</w:t>
            </w:r>
            <w:r>
              <w:br/>
              <w:t>Modul 2.4.5. Međunarodna razmjena roba</w:t>
            </w:r>
            <w:r>
              <w:br/>
              <w:t>Modul 2.4.6. Klasifikacije za statistiku robne razmjene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od kraja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službenoj statistici (</w:t>
            </w:r>
            <w:r w:rsidR="00B75783">
              <w:t>„</w:t>
            </w:r>
            <w:r>
              <w:t>Narodne novine</w:t>
            </w:r>
            <w:r w:rsidR="00B75783">
              <w:t>“</w:t>
            </w:r>
            <w:r>
              <w:t>, broj 25/20.)</w:t>
            </w:r>
            <w:r>
              <w:br/>
              <w:t xml:space="preserve">Zakon o provedbi carinskog zakonodavstva Europske unije </w:t>
            </w:r>
            <w:r w:rsidR="00B75783">
              <w:t>(„</w:t>
            </w:r>
            <w:r>
              <w:t>Narodne novine</w:t>
            </w:r>
            <w:r w:rsidR="00B75783">
              <w:t>“</w:t>
            </w:r>
            <w:r>
              <w:t>, broj 40/16.)</w:t>
            </w:r>
            <w:r>
              <w:br/>
              <w:t>Zakon o Carinskoj službi (</w:t>
            </w:r>
            <w:r w:rsidR="00B75783">
              <w:t>„</w:t>
            </w:r>
            <w:r>
              <w:t>Narodne novine</w:t>
            </w:r>
            <w:r w:rsidR="00B75783">
              <w:t>“</w:t>
            </w:r>
            <w:r>
              <w:t>, br. 68/13., 30/14., 115/16., 39/19. i 98/19.)</w:t>
            </w:r>
            <w:r>
              <w:br/>
              <w:t>Odluka o Nacionalnoj klasifikaciji djelatnosti 2007. – NKD 2007. (</w:t>
            </w:r>
            <w:r w:rsidR="00B75783">
              <w:t>„</w:t>
            </w:r>
            <w:r>
              <w:t>Narodne novine</w:t>
            </w:r>
            <w:r w:rsidR="00B75783">
              <w:t>“</w:t>
            </w:r>
            <w:r>
              <w:t>, br. 58/07. i 72/07.)</w:t>
            </w:r>
            <w:r>
              <w:br/>
              <w:t>Pravilnik o razvrstavanju poslovnih subjekata prema Nacionalnoj klasifikaciji djelatnosti 2007. – NKD-u 2007. (</w:t>
            </w:r>
            <w:r w:rsidR="00B75783">
              <w:t>„</w:t>
            </w:r>
            <w:r>
              <w:t>Narodne novine</w:t>
            </w:r>
            <w:r w:rsidR="00B75783">
              <w:t>“</w:t>
            </w:r>
            <w:r>
              <w:t>, br. 55/16. i 35/18.)</w:t>
            </w:r>
            <w:r>
              <w:br/>
              <w:t>Metodologija za statističku primjenu Nacionalne klasifikacije djelatnosti 2007. – NKD 2007. (</w:t>
            </w:r>
            <w:r w:rsidR="00B75783">
              <w:t>„</w:t>
            </w:r>
            <w:r>
              <w:t>Narodne novine</w:t>
            </w:r>
            <w:r w:rsidR="00B75783">
              <w:t>“</w:t>
            </w:r>
            <w:r>
              <w:t>, br. 102/07., 123/08. i 90/13.)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Tekst značajan za EGP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31.3.2009.)</w:t>
            </w:r>
            <w:r>
              <w:br/>
              <w:t>Uredba Vijeća (EEZ-a) br. 2658/87 od 23. srpnja 1987. o tarifnoj i statističkoj nomenklaturi i Zajedničkoj carinskoj tarifi (SL L 256, 7. 9. 1987.)</w:t>
            </w:r>
            <w:r>
              <w:br/>
              <w:t>Provedbena uredba Komisije (EU) 2022/1998 od 20. rujna 2022. o izmjeni Priloga I. Uredbi Vijeća (EEZ) br. 2658/87 o tarifnoj i statističkoj nomenklaturi i o Zajedničkoj carinskoj tarifi (SL L 282, 31.10.2022.)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Harmonizirani sustav nazivlja i brojčanog označavanja robe (HS)</w:t>
            </w:r>
            <w:r>
              <w:br/>
              <w:t>European Business Statistics Manual, 2021</w:t>
            </w:r>
            <w:r>
              <w:br/>
              <w:t>European business statistics methodological manual for short-term business statistics, Eurostat 2021</w:t>
            </w:r>
            <w:r>
              <w:br/>
              <w:t>European business statistics compilers’ manual for short-term business statistics, Eurostat, 2021</w:t>
            </w:r>
          </w:p>
        </w:tc>
      </w:tr>
    </w:tbl>
    <w:p w:rsidR="009C2C06" w:rsidRDefault="009C2C06"/>
    <w:p w:rsidR="009C2C06" w:rsidRDefault="00F64048">
      <w:pPr>
        <w:pStyle w:val="GPPOznaka"/>
      </w:pPr>
      <w:r>
        <w:rPr>
          <w:sz w:val="18"/>
        </w:rPr>
        <w:t>2.3.3-II-4</w:t>
      </w:r>
      <w:r w:rsidR="001A1E94">
        <w:rPr>
          <w:sz w:val="18"/>
        </w:rPr>
        <w:t>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r w:rsidR="006C638C">
              <w:t>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1" w:name="_Toc148958363"/>
            <w:r>
              <w:t>Registracije, otvoreni stečajevi i brisanja poslovnih subjekata</w:t>
            </w:r>
            <w:bookmarkEnd w:id="22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broju novoregistriranih poslovnih subjekata, broju otvorenih stečajnih postupaka i broju  brisanih poslovnih subjekata. Podaci se prikazuju prema podučjima NKD 2007.</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 Ministarstvo pravosuđa i uprave, Ministarstvo gospodarstva i održivog razvoja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Deset dana po isteku mjeseca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Statistički poslovni registar, Registar poslovnih subjekata, Sudski registar, Obrtni registar</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Definirane sporazumima s posjednicima administrativnih izvora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30 dana po isteku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r>
              <w:br/>
              <w:t>European business statistics methodological manual for short-term business statistics, Eurostat 2021 (Metodološki priručnik za kratkoročne poslovne statistike, Eurostat, 2021.)</w:t>
            </w:r>
            <w:r>
              <w:br/>
              <w:t>European business statistics compilers’ manual for short-term business statistics, Eurostat, 2021 (Priručnik za pripremu kratkoročnih poslovnih statistika, Eurostat, 2021.)</w:t>
            </w:r>
          </w:p>
        </w:tc>
      </w:tr>
    </w:tbl>
    <w:p w:rsidR="009C2C06" w:rsidRDefault="009C2C06"/>
    <w:p w:rsidR="009C2C06" w:rsidRDefault="00F64048">
      <w:pPr>
        <w:pStyle w:val="GPPOznaka"/>
      </w:pPr>
      <w:r>
        <w:rPr>
          <w:sz w:val="18"/>
        </w:rPr>
        <w:t>2.3.3-III-4</w:t>
      </w:r>
      <w:r w:rsidR="006C638C">
        <w:rPr>
          <w:sz w:val="18"/>
        </w:rPr>
        <w:t>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r w:rsidR="006C638C">
              <w:t>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2" w:name="_Toc148958364"/>
            <w:r>
              <w:t>Razvoj i koordinacija kratkoročnih poslovnih statistika (KPS) prema Eurostatovim smjernicama</w:t>
            </w:r>
            <w:bookmarkEnd w:id="22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rsidP="0007639B">
            <w:pPr>
              <w:pStyle w:val="GPPTabele"/>
              <w:jc w:val="both"/>
            </w:pPr>
            <w:r>
              <w:t>1) koordinacija diseminacije raspoloživoga i novog skupa kratkoročnih poslovnih pokazatelja (KPP) prema propisima EU-a te njihova tehnička priprema u skladu sa zahtjevima Eurostata; 2) nastavak moderniziranja metoda prikupljanja podataka za što veći broj KPP istraživanja i/ili 3) kompiliranje administrativnih podataka umjesto prikupljanja podataka istraživanjem; 2) i 3) u skladu s programom MEETS EU-a; 4) integracija on-line prikupljanja podataka za STS u okviru strukturnih fondova EU; 5) nadogradnja internetske baze podataka za kratkoročne poslovne pokazatelja DZS-a izgrađene u okviru Prijelaznog instrumenta EU; 6) razvoj automatiziranih alata za diseminaciju KPP-a u Eurostat u skladu s novom strukturom sloga SDMX-ML 2.0  via eDAMIS; 7) izrada i kontinuirano ažuriranje nacionalnog seta KPP metapodataka u skladu s EU formatima ESQRS i ESMS popunjenim na Metadata Heandler-u; 8) unaprjeđenje softvera i poboljšanje metodologija za postojeće STS pokazatelje, 9) kontinuirana korespondencija s Eurostatom i aktivna primjena zahtjeva Uredbe (EU) br. 2019/2152 Europskog parlamenta i Vijeća od 27. studenoga 2019. o europskim poslovnim statistikama i stavljanju izvan snage deset pravnih akata u području poslovnih statistika i inicijativa poput ESSnet, sudjelovanje u radu Eurostatovih radnih skupina, Task Force radionica za STS uključujući studijske posjete u države članice radi sagledavanja prakse primjene, konferencije i slično; 10) izrada koncepta publikacije za raspoloživi set KPP-PEEIs i 11) osiguranje potrebnih resursa (organizacijskih, IT i ljudskih) za izradu internetskih aplikacija i za provedbu novih KPS istraživanja prema EU-ovim propisima i preporukama i uz potporu tekućih EU-a programa pomoći (Darovnica i prijelaznog instrumenta)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rsidP="0007639B">
            <w:pPr>
              <w:pStyle w:val="GPPTabele"/>
              <w:jc w:val="both"/>
            </w:pPr>
            <w:r>
              <w:t>Kontinuirana koordinacija i korespondencija s Eurostatom na harmonizaciji nacionalnog seta KPP (STS) sa zahtjevima i inicijativama Eurostata poput ESSnet, ESS, te ostali pripremni poslovi na usklađivanju s Uredbom (EU) br. 2019/2152 Europskog parlamenta i Vijeća od 27. studenoga 2019. o europskim poslovnim statistikama i stavljanju izvan snage deset pravnih akata u području poslovnih statistika. Izrada novih STS pokazatelja, posebno u području ostalih usluga (SPPI i ISP); izrada novih internetskih aplikacija (CAWI) za prikupljanje podataka STS u području ostalih usluga ali i u području Građevinarstva;  ažuriranje izvještaja o kvalitetu (metapodataka) za sve raspoložive STS pokazatelje na Metadata Heandleru  (platformi Eurostata) i izvještaja o kvaliteti u bazi kvalitete DZS-a; unaprjeđenje softvera  za automatski izračun pokazatelja kvalitete; nadogradnja internetske baze podataka za KPP (STS), koja je izgrađena u okviru projekata financiranih sredstvima EU-a;. Davanje mišljenja i pozicija na nacrte propisa iz područja KPP (STS) i sudjelovanje u TASK-Force, radionicama i radnim sastancima Eurostata i drugih međunarodnih organizacija koji su posvećeni ovom području; osiguranje potrebnih resursa (IT i ljudskih) preduvjet je realizacije poslova.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w:t>
            </w:r>
            <w:r w:rsidR="00A7062E">
              <w:t>„</w:t>
            </w:r>
            <w:r>
              <w:t>Narodne novine</w:t>
            </w:r>
            <w:r w:rsidR="00A7062E">
              <w:t>“</w:t>
            </w:r>
            <w:r>
              <w:t>, br. 78/15., 120/16., 116/18., 42/20., 47/20. i 144/22.)</w:t>
            </w:r>
            <w:r>
              <w:br/>
              <w:t>Zakon o Nacionalnoj klasifikaciji djelatnosti (</w:t>
            </w:r>
            <w:r w:rsidR="00A7062E">
              <w:t>„</w:t>
            </w:r>
            <w:r>
              <w:t>Narodne novine</w:t>
            </w:r>
            <w:r w:rsidR="00A7062E">
              <w:t>“</w:t>
            </w:r>
            <w:r>
              <w:t>, broj 98/94.),</w:t>
            </w:r>
            <w:r>
              <w:br/>
              <w:t>Odluka o Nacionalnoj klasifikaciji djelatnosti 2007. – NKD 2007. (</w:t>
            </w:r>
            <w:r w:rsidR="00A7062E">
              <w:t>„</w:t>
            </w:r>
            <w:r>
              <w:t>Narodne novine</w:t>
            </w:r>
            <w:r w:rsidR="00A7062E">
              <w:t>“</w:t>
            </w:r>
            <w:r>
              <w:t>, br. 58/07. i 72/07.)</w:t>
            </w:r>
            <w:r>
              <w:br/>
              <w:t>Klasifikacija proizvoda po djelatnostima Republike Hrvatske – KPD 2015. (</w:t>
            </w:r>
            <w:r w:rsidR="00A7062E">
              <w:t>„</w:t>
            </w:r>
            <w:r>
              <w:t>Narodne novine</w:t>
            </w:r>
            <w:r w:rsidR="00A7062E">
              <w:t>“</w:t>
            </w:r>
            <w:r>
              <w:t>, broj 157/14.)</w:t>
            </w:r>
            <w:r>
              <w:br/>
              <w:t>Odluka o Nacionalnoj klasifikaciji djelatnosti 2007. – NKD 2007. (</w:t>
            </w:r>
            <w:r w:rsidR="00A7062E">
              <w:t>„</w:t>
            </w:r>
            <w:r>
              <w:t>Narodne novine</w:t>
            </w:r>
            <w:r w:rsidR="00A7062E">
              <w:t>“</w:t>
            </w:r>
            <w:r>
              <w:t>, br. 58/07. i 72/07.)</w:t>
            </w:r>
            <w:r>
              <w:br/>
              <w:t>Nacionalna klasifikacija vrsta građevina – NKVG, Metodološke upute broj 41/02.</w:t>
            </w:r>
            <w:r>
              <w:br/>
              <w:t>Statistički standardi za Mjesečno istraživanje o industrijskoj proizvodnji i zaposlenim osobama (IND-1/KPS/M) uklj. Nomenklaturu industrijskih proizvoda – 2022. dostupna na internetskim stranicama DZS-a: www.dzs.gov.hr.</w:t>
            </w:r>
            <w:r>
              <w:br/>
              <w:t>Nomenklatura industrijskih proizvoda – NIP 2021., dostupna na internetskim stranicama DZS-a: www.dzs.hr</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451/2008 Europskog parlamenta i Vijeća od 23. travnja 2008. o uspostavljanju statističke Klasifikacije proizvoda po djelatnostima (CPA) i opozivu Uredbe Vijeća (EEZ) br. 3696/93. (SL L  145, 4. 6.2008.)</w:t>
            </w:r>
            <w:r>
              <w:br/>
              <w:t>Uredba Vijeća (EZ) br. 696/93 od 15. ožujak 1993. o statističkim jedinicama za promatranje i analizu proizvodnog sustava unutar Zajednice (SL L 76, 30.  3.1993.)</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 11. 2014.)</w:t>
            </w:r>
            <w:r>
              <w:br/>
              <w:t>ESS smjernice za desezoniranje, Eurostat, Metodologija i radni materijali, ISSN 1977-0375, Europske zajednice, Luxembourg, 2009.</w:t>
            </w:r>
            <w:r>
              <w:br/>
              <w:t>Preporuke za objavljivanje STS podataka, Eurostat, siječanj 2009.</w:t>
            </w:r>
            <w:r>
              <w:br/>
              <w:t>Komunikacija Komisije prema Europskom parlamentu i Vijeću o statistikama eurozone "Prema poboljšanim metodologijama za statistike eurozone i za indikatore", Europska komisija, 2002. – PEEI – Glavni europski ekonomski indikatori, COM(2002)661 konačno, Bruxelles, 2002.</w:t>
            </w:r>
            <w:r>
              <w:br/>
              <w:t>Metodološke smjernice za razvoj indekse proizvođačkih cijena usluga, Eurostat, Tema: Industrija, trgovina i usluge, ISSN 1725-0099, Europske zajednice, Luxembourg, 2006.</w:t>
            </w:r>
            <w:r>
              <w:br/>
              <w:t>Međunarodne preporuke za indeks industrijske proizvodnje, UN,  New York, siječanj 2009.</w:t>
            </w:r>
            <w:r>
              <w:br/>
              <w:t>Priručnik za indekse proizvođačkih cijena industrije, Eurostat, Metodologija i radni materijali, ISSN 1977-0375, Europske zajednice, Luxembourg, 2012.</w:t>
            </w:r>
            <w:r>
              <w:br/>
              <w:t>Smjernice za kompilaciju mjesečnog indeksa proizvodnje građevinarstva, Eurostat, Metodologija i radni materijali, ISSN 1977-0375, Europske zajednice, Luxembourg, 2011.</w:t>
            </w:r>
            <w:r>
              <w:br/>
              <w:t>ESS guidelines on seasonal adjustment, Eurostat, 2015 (ESS smjernice za desezoniranje, Eurostat, Metodologija i radni materijali, ISSN: 2315-0815, Europske zajednice, Luxembourg, 2015.)</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za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r>
              <w:br/>
              <w:t>Guide on developing an Index of Services Production (ISP), Luxembourg 2015 (Vodič za razvoj indeks obujma uslužnih djeltnosti (ISP), 2015.</w:t>
            </w:r>
          </w:p>
        </w:tc>
      </w:tr>
    </w:tbl>
    <w:p w:rsidR="00A37BCB" w:rsidRDefault="00A37BCB"/>
    <w:p w:rsidR="00A37BCB" w:rsidRDefault="00A37BCB">
      <w:pPr>
        <w:spacing w:after="200" w:line="276" w:lineRule="auto"/>
        <w:jc w:val="left"/>
      </w:pPr>
      <w:r>
        <w:br w:type="page"/>
      </w:r>
    </w:p>
    <w:p w:rsidR="009C2C06" w:rsidRDefault="00F64048">
      <w:pPr>
        <w:pStyle w:val="GPPOznaka"/>
      </w:pPr>
      <w:r>
        <w:rPr>
          <w:sz w:val="18"/>
        </w:rPr>
        <w:t>2.3.3-III-4</w:t>
      </w:r>
      <w:r w:rsidR="006C638C">
        <w:rPr>
          <w:sz w:val="18"/>
        </w:rPr>
        <w:t>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r w:rsidR="006C638C">
              <w:t>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3" w:name="_Toc148958365"/>
            <w:r>
              <w:t>Razvoj statistike uslužnih djelatnosti</w:t>
            </w:r>
            <w:bookmarkEnd w:id="22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Razvoj i unaprjeđenje metodologije za praćenje indikatora prometa u uslužnim djelatnostima. To su sljedeće djelatnosti odjeljaka/skupina NKD-a 2007.: G 45, G 46, G 47, H 49, H 50, H 51, H 52, H 53, I 55, I 56, J 58, J 59, J 60, J 61, J 62, J 63, L 68, M 69, M 702, M 71, M 73, M 74, N 77, N 78, N 79, N 80, N 81 i N 82. Razvoj obuhvaća: proučavanje propisa Eurostata i iskustava drugih zemalja; proučavanje, analizu, kontrolu i obrade administrativnih izvora podataka (Fina, PDV datoteka, podaci fiskalizacije itd.) te usporedbu rezultata s postojećim statističkim istraživanjima, ažuriranje i revidiranje projektnih zahtjeva za automatsku obradu podataka, ažuriranje aplikacija i ostalih alata za mjesečno prikupljanje, obradu i objavu podataka o prometu uslužnih djelatnosti, izračuni novog indikatora o obujmu (proizvodnji) uslužnog sektora (ISP – Index of Services Production).</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Unaprijediti metodologiju mjesečnog praćenja prometa uslužnih djelatnosti u skladu s preporukama Eurostata. Daljnja analiza mogućeg smanjenja opterećenja izvještajnih jedinica u mjesečnom istraživanju trgovine na malo korištenjem administrativnog izvora (podaci fiskalizacije). Unaprijediti metodološke i tehničke osnove za novo mjesečno istraživanje za izračun novog indikatora – indeksa obujma uslužnih djelatnosti (ISP).</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8B5EB1">
              <w:t>„</w:t>
            </w:r>
            <w:r>
              <w:t>Narodne novine</w:t>
            </w:r>
            <w:r w:rsidR="008B5EB1">
              <w:t>“</w:t>
            </w:r>
            <w:r>
              <w:t>,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Guide on developing an Index of Services Production (ISP), Luxembourg 2015 (Vodič za razvoj indeksa obujma uslužnih djelatnosti, Luxembourg, 2015.)</w:t>
            </w:r>
            <w:r>
              <w:br/>
              <w:t>ESS smjernice za desezoniranje, Eurostat, Metodologija i radni materijali, ISSN 1977-0375, Europske zajednice, Luxembourg, 2009.</w:t>
            </w:r>
            <w:r>
              <w:br/>
              <w:t>Recommendations for Publishing of STS data, Eurostat, 2009 (Preporuke za objavljivanje STS podataka, Eurostat, 2009.)</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9C2C06" w:rsidRDefault="00F64048">
      <w:pPr>
        <w:pStyle w:val="GPPOznaka"/>
      </w:pPr>
      <w:r>
        <w:rPr>
          <w:sz w:val="18"/>
        </w:rPr>
        <w:t>2.3.3-III-4</w:t>
      </w:r>
      <w:r w:rsidR="006C638C">
        <w:rPr>
          <w:sz w:val="18"/>
        </w:rPr>
        <w:t>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r w:rsidR="006C638C">
              <w:t>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4" w:name="_Toc148958366"/>
            <w:r>
              <w:t>Razvoj indeksa cijena uslužnih djelatnosti pri pružateljima usluga</w:t>
            </w:r>
            <w:bookmarkEnd w:id="224"/>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Razvoj i unaprjeđenje metodologije za prikupljanje podataka i izračun indeksa cijena uslužnih djelatnosti pri pružateljima usluga za sljedeće djelatnosti NKD-a 2007.: H 49, H 50, H 51, H 52, H 53, I 55, I 56, J 58, J 59, J 60, J 61, J 62, J 63, L 68, M 69, M 702, M 71, M 73, M 74, N 77, N 78, N 79, N 80, N 81 i N 82. . Aktivnost obuhvaća: analizu uslužnih djelatnosti unutar gospodarstva, istraživački rad na terenu (kontaktiranje i posjećivanje profesionalnih udruženja i komora te izvještajnih jedinica), definiranje obuhvata, metoda i jedinica promatranja; definiranje okvira za uzorak i dizajn uzorka; izradu adresara izvještajnih jedinica; dizajn upitnika i izradu uputa; definiranje skupina usluga unutar promatrane djelatnosti; pripremu aplikacija za prikupljanje podataka i pripremu programa za obradu podataka, izračunavanje indeksa cijena. Radi procjene metodologije i kvalitete izvora podataka za nove indekse provode se probna istraživanja i probni izračun indeksa cijena za nove odabrane djelatnosti.</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Povećanje stupnja usklađenosti indikatora s regulativom i metodologijom Eurostata za kratkoročne poslovne statistike. Unaprjeđenje metodologije za postojeće i razvoj metodologije za nove indekse cijena outputa uslužnih djelatnosti, koje se koriste kao deflatori kod izračuna Indeksa obujma uslužnih djelatnosti (ISP-a).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961604">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Methodological Guide for Developing Producer Price Indices for Services (OECD, EUROSTAT, 2014., Second Edition)</w:t>
            </w:r>
            <w:r>
              <w:br/>
              <w:t>European business statistics methodological manual for short-term business statistics, Theme: Industry, Trade and Services, ISSN 2315-0815, European Commission, Luxembourg 2021 (Metodologija europske poslovne statistike za kratkoročne poslovne statistike, Tema: Industrija, trgovina i usluge, ISSN 1725-0099, Europska komisija, Luxembourg, 2021.).</w:t>
            </w:r>
            <w:r>
              <w:br/>
              <w:t>European business statistics compilers’ manual for short-term business statistics, Theme: Industry, Trade and Services, ISSN: 2315-0815, European Commission, Luxembourg 2021 (Priručnik europske poslovne statistike za sastavljanje kratkoročne poslovne statistike, Tema: Industrija, trgovina i usluge, ISSN 2315-0815, Europska komisija, Luxembourg, 2021.).</w:t>
            </w:r>
            <w:r>
              <w:br/>
              <w:t>European business statistics manual, ISSN: 2315-0815, European Commission, Luxembourg 2021 (Priručnik europske poslovne statistike, ISSN 2315-0815. Europska komisija, Luxembourg, 2021.)</w:t>
            </w:r>
            <w:r>
              <w:br/>
              <w:t>Methodological Guide for Developing Producer Price Indices for Services (OECD, EUROSTAT, 2014, Second Edition) ISBN 978-92-64-22066-9 (Metodologija za razvoj indeksa cijena usluga pri pružateljima usluga, OECD, EUROSTAT, 2014., Drugo izdanje) ISBN 978-92-64-22066-9</w:t>
            </w:r>
          </w:p>
        </w:tc>
      </w:tr>
    </w:tbl>
    <w:p w:rsidR="009C2C06" w:rsidRDefault="009C2C06"/>
    <w:p w:rsidR="00D705D9" w:rsidRDefault="00D705D9">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225" w:name="_Toc148958367"/>
      <w:r>
        <w:rPr>
          <w:sz w:val="18"/>
        </w:rPr>
        <w:t>Modul 2.3.4 POSLOVNI REGISTRI I STATISTIČKE JEDINICE</w:t>
      </w:r>
      <w:bookmarkEnd w:id="225"/>
    </w:p>
    <w:p w:rsidR="009C2C06" w:rsidRDefault="009C2C06"/>
    <w:p w:rsidR="009C2C06" w:rsidRDefault="00F64048">
      <w:pPr>
        <w:pStyle w:val="GPPOznaka"/>
      </w:pPr>
      <w:r>
        <w:rPr>
          <w:sz w:val="18"/>
        </w:rPr>
        <w:t>2.3.4-I-1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6" w:name="_Toc148958368"/>
            <w:r>
              <w:t>Profiliranje – analiza poslovanja poslovnih subjekata i grupa poduzeća</w:t>
            </w:r>
            <w:bookmarkEnd w:id="22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Kreirane statističke jedinice "poduzeća" u skladu s metodologijom Europske unije, kao rezultat grupiranja pravnih jedinica provedenog na temelju analize pravne, operativne i računovodstvene strukture grupa poduzeća. Statističke jedinice „poduzeća“ pohranjuju se u Statističkom poslovnom registru te se koriste za potrebe prikupljanja podataka u skladu s metodologijom Eurostata.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od dana kada je izvještajnoj jedinici dostavljen upit za dostavu podataka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objavljuje se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144/22.)</w:t>
            </w:r>
            <w:r>
              <w:br/>
              <w:t>Odluka o Nacionalnoj klasifikaciji djelatnosti – NKD 2007. („Narodne novine“, br. 58/07. i 72/07.)</w:t>
            </w:r>
            <w:r>
              <w:br/>
              <w:t>Pravilnik o strukturi i sadržaju godišnjih financijskih izvještaja („Narodne novine“, br. 95/16. i 144/20.)</w:t>
            </w:r>
            <w:r>
              <w:br/>
              <w:t>Pravilnik o obliku i sadržaju dodatnih podataka za statističke i druge potrebe („Narodne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European business profiling recommendation manual, Eurostat, 2020 (Priručnik o EU profiliranju, Eurostat, 2020.)</w:t>
            </w:r>
            <w:r>
              <w:b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p>
        </w:tc>
      </w:tr>
    </w:tbl>
    <w:p w:rsidR="009C2C06" w:rsidRDefault="009C2C06"/>
    <w:p w:rsidR="00D705D9" w:rsidRDefault="00D705D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2.3.4-II-2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7" w:name="_Toc148958369"/>
            <w:r>
              <w:t>Statistički poslovni registar</w:t>
            </w:r>
            <w:bookmarkEnd w:id="22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Baza podataka o pravnim jedinicama, poduzećima, lokalnim jedinicama i grupama poduzeća te njihovim međusobnim vezama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 Fina, Ministarstvo gospodarstva i održivog razvoja, Ministarstvo financija - Porezna uprava, Hrvatska narodna banka, Ministarstvo pravosuđa i uprave, Središnje klirinško- depozitarno društvo (SKDD), Hrvatska odvjetnička komora, Hrvatska javnobilježnička komora i drugi posjednici administrativnih podataka koji vode registre i evidencije određenih kategorija poslovnih subjekata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Registar poslovnih subjekata DZS-a – dnevno, Financijska agencija – 1. lipnja za godišnje financijske izvještaje za statističke potrebe, 30. kolovoza za godišnje financijske izvještaje za potrebe javne objave, 15. studenoga za konsolidirane financijske izvještaje, Obrtni registar – dnevno, Ministarstvo financija – Porezna uprava – prema rokovima u Sporazumu o dostavi podataka, Sudski registar  – mjesečno, Depozitorij SKDD-a  - preuzimanje po potrebi, drugi posjednici administrativnih podataka – 31. siječnja.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poslovnih subjekata, Registar godišnjih financijskih izvještaja, Obrtni registar, Registar poreznih obveznika, baza podataka HNB-a za praćenje inozemnih izravnih i portfeljnih ulaganja, Sudski registar, Depozitorij SKDD-a, Imenik odvjetnika, Imenik javnih bilježnika, Registar udruga i dr.</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Definirane sporazumima s posjednicima administrativnih izvora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objavljuju se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Pravilnik o Registru prostornih jedinica („Narodne novine“, broj 37/20.)</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p>
        </w:tc>
      </w:tr>
    </w:tbl>
    <w:p w:rsidR="009C2C06" w:rsidRDefault="009C2C06"/>
    <w:p w:rsidR="009C2C06" w:rsidRDefault="00F64048">
      <w:pPr>
        <w:pStyle w:val="GPPOznaka"/>
      </w:pPr>
      <w:r>
        <w:rPr>
          <w:sz w:val="18"/>
        </w:rPr>
        <w:t>2.3.4-II-8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8" w:name="_Toc148958370"/>
            <w:r>
              <w:t>Ažuriranje Europskog registra grupa poduzeća (EGR)</w:t>
            </w:r>
            <w:bookmarkEnd w:id="22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Statistički Europski registar grupa poduzeća (EGR) je europska baza podataka o multinacionalnim grupama poduzeća, njihovim konstitutivnim jedinicama te vezama između njih. Svrha ažuriranja EGR-a je da on postane jedini okvir za odabir uzoraka za izradu statističkih istraživanja koja su usmjerena na mjerenje globalnih aktivnosti europskih poduzeća, a koja su dio multinacionalnih grupa poduzeća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 Financijska agencija, Ministarstvo pravosuđa i uprave, Hrvatska narodna banka, Središnje klirinško- depozitarno društvo (SKDD), drugi posjednici administrativnih podataka koji vode registre, Eurostat</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izvori i statistički izvori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Registar poslovnih subjekata DZS-a – dnevno, Financijska agencija – 1. lipnja za godišnje financijske izvještaje za statističke potrebe, 30. kolovoza za godišnje financijske izvještaje za potrebe javne objave, 15. studenoga za konsolidirane financijske izvještaje, Sudski registar  – kraj mjeseca, Depozitorij SKDD-a  - preuzimanje po potrebi, Eurostat – preuzimanje po potrebi</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poslovnih subjekata, Registar godišnjih financijskih izvještaja, Registar poreznih obveznika, baza podataka HNB-a za praćenje inozemnih izravnih i portfeljnih ulaganja, Sudski registar, Depozitorij SKDD-a, EuroGroups register</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i on-line pristup</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Definirane sporazumima s posjednicima administrativnih izvora i Eurostatom</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Ne objavljuju se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w:t>
            </w:r>
            <w:r w:rsidR="00995E12" w:rsidRPr="00995E12">
              <w:t xml:space="preserve">„Narodne novine“, </w:t>
            </w:r>
            <w:r>
              <w:t>br</w:t>
            </w:r>
            <w:r w:rsidR="00995E12">
              <w:t>oj</w:t>
            </w:r>
            <w:r>
              <w:t xml:space="preserve"> 98/94.)</w:t>
            </w:r>
            <w:r>
              <w:br/>
              <w:t>Odluka o Nacionalnoj klasifikaciji djelatnosti 2007. – NKD 2007. (</w:t>
            </w:r>
            <w:r w:rsidR="00995E12" w:rsidRPr="00995E12">
              <w:t xml:space="preserve">„Narodne novine“, </w:t>
            </w:r>
            <w:r>
              <w:t xml:space="preserv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p>
        </w:tc>
      </w:tr>
    </w:tbl>
    <w:p w:rsidR="009C2C06" w:rsidRDefault="009C2C06"/>
    <w:p w:rsidR="009C2C06" w:rsidRDefault="00F64048">
      <w:pPr>
        <w:pStyle w:val="GPPOznaka"/>
      </w:pPr>
      <w:r>
        <w:rPr>
          <w:sz w:val="18"/>
        </w:rPr>
        <w:t>2.3.4-N-II-3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29" w:name="_Toc148958371"/>
            <w:r>
              <w:t>Registar proračunskih i izvanproračunskih korisnika</w:t>
            </w:r>
            <w:bookmarkEnd w:id="22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Dnevno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Ažuriranje podataka o proračunskim i izvanproračunskim korisnicima državnog proračuna te proračuna jedinica lokalne i područne (regionalne) samouprave: naziv korisnika, osobni identifikacijski broj, matični broj, adresa sjedišta, poštanski broj, mjesto, šifra djelatnosti, račun, statistička oznaka grada/općine i županije, osoba za kontakt, telefon, telefaks, adresa elektroničke pošte, mrežna stranica, razina nadležnosti, podaci o osnivačima/vlasnicima i izvorima financiranja, podaci o osobama ovlaštenima za zastupanje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Obrascem RKP kojim nadležni razdjel odnosno jedinica lokalne i područne (regionalne) samouprave za svoje proračunske odnosno izvanproračunske korisnike po osnivanju, unosi u informacijski sustav odnosno aplikaciju Ministarstva financija – Financijsko izvještavanje u sustavu proračuna i Registar proračunskih i izvanproračunskih korisnika (RKPFI). Obrazac PRKP korisnici podnose pri izmjeni podataka, a obrazac BRKP za brisanje iz Registra.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Korisnici su obvezni dostaviti obrazac u roku od osam dana od osnivanja (proračunski korisnici), odnosno osam dana od primitka zahtjeva (izvanproračunski korisnici) (članak 8. Pravilnika) te u roku od osam dana od nastanka promjene (članak 10. Pravilnika)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proračunskih i izvanproračunskih korisnika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propisani su relevantnim nacionalnim standardima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Godišnje, najkasnije do kraja svibnja (u Narodnim novinama – podaci iz Registra prema čl. 10.a Pravilnika), mjesečno, a po potrebi češće (mrežna stranica Ministarstva financija)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proračunu („Narodne novine“, broj 144/21.)</w:t>
            </w:r>
            <w:r>
              <w:br/>
              <w:t>Pravilnik o utvrđivanju proračunskih i izvanproračunskih korisnika državnog proračuna i proračunskih i izvanproračunskih korisnika proračuna jedinica lokalne i područne (regionalne) samouprave te o načinu vođenja Registra proračunskih i izvanproračunskih korisnika („Narodne novine“, br. 128/09., 142/14., 23/19. i 83/21.)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2.3.4-N-II-4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0" w:name="_Toc148958372"/>
            <w:r>
              <w:t>Administrativni poslovni registar</w:t>
            </w:r>
            <w:bookmarkEnd w:id="23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Baza podataka za poslovne subjekte: matični broj, osobni identifikacijski broj (OIB), podaci o registraciji, naziv ili tvrtka, adresa, žiroračun, broj HZMO, pravno ustrojbeni oblik, oblik vlasništva, podrijetlo kapitala, glavna djelatnost, podaci o promjeni; za dijelove poslovnih subjekata: matični broj (sastoji se od matičnog broja poslovnog subjekta i rednog broja dijela), matični broj, naziv ili tvrtka, adresa, glavna djelatnost i podaci o promjeni. Odnosi se na poslovne subjekte: (pravne osobe i tijela javne vlasti) i dijelove poslovnih subjekata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Poslovni subjekti (pravne osobe i tijela javne vlasti)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Dnevno</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papirni obrazac</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3.06.01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Mjesečno, tromjesečno, polugodišnje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Zakon o državnoj informacijskoj infrastrukturi („Narodne novine“, broj  92/14.)</w:t>
            </w:r>
            <w:r>
              <w:br/>
              <w:t>Odluka o Nacionalnoj klasifikaciji djelatnosti 2007. – NKD 2007. („Narodne novine“, br. 58/07. i 72/07.)</w:t>
            </w:r>
            <w:r>
              <w:br/>
              <w:t>Pravilnik o razvrstavanju poslovnih subjekata prema Nacionalnoj klasifikaciji djelatnosti 2007. - NKD 2007. („Narodne novine“, br. 55/16. i 35/18.).</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2.3.4-N-II-5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1" w:name="_Toc148958373"/>
            <w:r>
              <w:t>Registar neprofitnih organizacija</w:t>
            </w:r>
            <w:bookmarkEnd w:id="23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Dnevno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Ažuriranje podataka o neprofitnim organizacijama: naziv neprofitne organizacije, matični broj, osobni identifikacijski broj, registarski broj upisa u matični registar, račun, adresa sjedišta, statistička oznaka grada/općine i županije, šifra djelatnosti, osoba za kontakt, telefon, telefaks, adresa elektroničke pošte, mrežna stranica, podaci o zakonskom zastupniku/osobama ovlaštenima za zastupanje, podaci za bazu financijskih izvještaja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Obrascem RNO pri osnivanju, odnosno obrascem RNO-P pri izmjeni podataka, koje neprofitne organizacije dostavljaju Ministarstvu financija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Neprofitne organizacije obavezne su dostaviti obrazac u roku od 60 dana od upisa u matični registar (članak 34. stavak 2. Zakona o financijskom poslovanju i računovodstvu neprofitnih organizacija), a pri promjeni podataka u roku od sedam radnih dana od upisa u matični registar odnosno 30 radnih dana od nastanka promjene ako se ona ne upisuje u matični registar (članak 35. stavak 2. Zakona)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neprofitnih organizacija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podataka propisani su relevantnim nacionalnim standardima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2.3.4. Poslovni registri i statističke jedinice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Dnevno (mrežna stranica Ministarstva financija)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financijskom poslovanju i računovodstvu neprofitnih organizacija („Narodne novine“,  br. 121/14. i 114/22.)</w:t>
            </w:r>
            <w:r>
              <w:br/>
              <w:t>Pravilnik o izvještavanju u neprofitnom računovodstvu i Registru neprofitnih organizacija („Narodne novine“, br. 31/15., 67/17., 115/18. i 21/21.)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2.3.4-III-6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2" w:name="_Toc148958374"/>
            <w:r>
              <w:t>Izrada i primjena metodoloških osnova za usklađivanje statističke jedinice "poduzeće" s definicijom sadržanom u Uredbi Vijeća (EEZ) br. 696/1993 te provedba istraživanja za potrebe primjene definicije u Statističkom poslovnom registru</w:t>
            </w:r>
            <w:bookmarkEnd w:id="23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1. Daljnji rad na razvoju metodoloških osnova za primjenu definicije statističke jedinice "poduzeće" u Statističkome poslovnom registru:</w:t>
            </w:r>
            <w:r>
              <w:br/>
              <w:t>a) analiza relevantne metodologije i operativnih pravila</w:t>
            </w:r>
            <w:r>
              <w:br/>
              <w:t>b) razvoj modela i procedura za stvaranje statističke jedinice "poduzeće"</w:t>
            </w:r>
            <w:r>
              <w:br/>
              <w:t>c) odabir populacije pravnih osoba /grupa poduzeća za provedbu analize poslovanja</w:t>
            </w:r>
            <w:r>
              <w:br/>
              <w:t>d) pribavljanje podataka potrebnih za analizu poslovanja iz javno dostupnih dokumenata i izravno od  odabranih poslovnih subjekata</w:t>
            </w:r>
            <w:r>
              <w:br/>
              <w:t>e) analiza kvalitete rezultata</w:t>
            </w:r>
            <w:r>
              <w:br/>
              <w:t>f) nadogradnja baze podataka za pohranjivanje prikupljenih podataka</w:t>
            </w:r>
            <w:r>
              <w:br/>
            </w:r>
            <w:r>
              <w:br/>
              <w:t>2. Testiranje metodologije EU-a za profiliranje grupa poduzeća i stvaranje statističkih jedinica – poduzeća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Ažuriranje postojećih složenih poduzeća i kreiranje dodatnog skupa složenih poduzeća temeljem analize podataka o poslovanju grupa poduzeća u skladu s metodologijom EU-a te njihovo evidentiranje u Statističkom poslovnom registru</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Pravilnik o načinu vođenja Registra godišnjih financijskih izvještaja te načinu primanja i postupku provjere potpunosti i točnosti godišnjih financijskih izvještaja i godišnjeg izvješća („Narodne novine“, br. 1/16. i 93/17.)</w:t>
            </w:r>
            <w:r>
              <w:br/>
              <w:t>Pravilnik o strukturi i sadržaju godišnjih financijskih izvještaja („Narodne novine“, br.  95/16. i 144/20.)</w:t>
            </w:r>
            <w:r>
              <w:br/>
              <w:t>Pravilnik o obliku i sadržaju dodatnih podataka za statističke i druge potrebe („Narodne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Vijeća (EEZ) br. 696/93 od 15. ožujka 1993. o statističkim jedinicama za promatranje i analizu proizvodnog sustava unutar Zajednice (SL L 76, 30.3.1993.)</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European business statistics methodological manual for statistical business registers, Eurostat, 2021 (Metodološki priručnik za statističke poslovne registre, Eurostat, 2021.)</w:t>
            </w:r>
            <w:r>
              <w:br/>
              <w:t>European Business Statistics Manual, Eurostat, 2021  (Priručnik za europske poslovne statistike, Eurostat, 2021.)</w:t>
            </w:r>
          </w:p>
        </w:tc>
      </w:tr>
    </w:tbl>
    <w:p w:rsidR="009C2C06" w:rsidRDefault="00F64048">
      <w:pPr>
        <w:pStyle w:val="GPPOznaka"/>
      </w:pPr>
      <w:r>
        <w:rPr>
          <w:sz w:val="18"/>
        </w:rPr>
        <w:t>2.3.4-III-7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3" w:name="_Toc148958375"/>
            <w:r>
              <w:t>Razvoj Statističkog poslovnog registra prema smjernicama Europske unije</w:t>
            </w:r>
            <w:bookmarkEnd w:id="23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IT sustav Statističkog poslovnog registra je potrebno prilagoditi za potrebe uvođenja Nacionalne klasifikacije djelatnosti 2025. - NKD 2025. te je potrebno postojećim jedinicama registra uz postojeću šifru prema NKD 2007. dodijeliti novu šifru u skladu s NKD 2025. Također je potrebno sve automatizirane procedure ažuriranja podacima iz administrativnih izvora prilagoditi novoj verziji NKD-a.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Baza podataka i aplikacija Statističkog poslovnog registra nadopunit će se novim obilježjem šifre djelatnosti NKD 2025. za potrebe pretraživanja, ručnog i automatiz</w:t>
            </w:r>
            <w:r w:rsidR="008D6123">
              <w:t>i</w:t>
            </w:r>
            <w:r>
              <w:t>ranog unosa te izvoza podataka. Sve automatizirane procedure ažuriranja podacima iz administrativnih izvora prilagodit će se novoj verziji NKD-a. Postojećim jedinicama u SPR-u dodijelit će se pored trenutno važeće šifre djelatnosti i nova šifra prema NKD 2025, te će se omogućiti dvostruko šifriranje u narednih nekoliko godina.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 xml:space="preserve">Delegirana uredba Komisije (EU) 2023/137 </w:t>
            </w:r>
            <w:r w:rsidR="00427199">
              <w:t>o</w:t>
            </w:r>
            <w:r>
              <w:t>d 10. listopada 2022. o izmjeni Uredbe (EZ) br. 1893/2006 Europskog parlamenta i Vijeća o utvrđivanju statističke klasifikacije  ekonomskih djelatnosti NACE Revision 2</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FE3AE3" w:rsidRDefault="00FE3AE3"/>
    <w:p w:rsidR="009C2C06" w:rsidRDefault="00F64048">
      <w:pPr>
        <w:pStyle w:val="GPPPodpodrucje"/>
      </w:pPr>
      <w:bookmarkStart w:id="234" w:name="_Toc148958376"/>
      <w:r>
        <w:rPr>
          <w:sz w:val="18"/>
        </w:rPr>
        <w:t>Modul 2.3.6 GODIŠNJE STATISTIKE GRAĐEVINARSTVA ZA NACIONALNE POTREBE</w:t>
      </w:r>
      <w:bookmarkEnd w:id="234"/>
    </w:p>
    <w:p w:rsidR="009C2C06" w:rsidRDefault="009C2C06"/>
    <w:p w:rsidR="009C2C06" w:rsidRDefault="00F64048">
      <w:pPr>
        <w:pStyle w:val="GPPOznaka"/>
      </w:pPr>
      <w:r>
        <w:rPr>
          <w:sz w:val="18"/>
        </w:rPr>
        <w:t>2.3.6-N-I-1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5" w:name="_Toc148958377"/>
            <w:r>
              <w:t>Godišnji izvještaj o građevinskim radovima (GRAĐ-12)</w:t>
            </w:r>
            <w:bookmarkEnd w:id="23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Prosječan broj radnika i odrađeni sati rada na gradilištima, vrijednost izvršenih radova (ukupno, s vlastitim radnicima i s podizvođačima), utrošena električna energija i goriva te vrijednost izvršenih radova s vlastitim radnicima prema vrsti građevina, radova i lokaciji građevine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i njihovi dijelovi koji obavljaju građevinsku djelatnost prema Nacionalnoj klasifikaciji djelatnosti – NKD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29. ožujka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i papirni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2.3.6. Godišnje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Listopad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Zakon o gradnji („Narodne novine“, br. 153/13., 20/17., 39/19. i 125/19.)</w:t>
            </w:r>
            <w:r>
              <w:br/>
              <w:t>Nacionalna klasifikacija vrsta građevina – NKVG, Metodološke upute br. 41/02.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1099/2008 Europskog parlamenta i Vijeća od 22. listopada 2008. o energetskoj statistici (SL L  304, 14.11.2008.)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Programme of Current Housing and Building Statistics for Countries in the UN/ECE Region (No. 43, ISBN 92-1-116584-9) – Program statistike stanovanja i izgradnje zgrada na području UN/ECE</w:t>
            </w:r>
          </w:p>
        </w:tc>
      </w:tr>
    </w:tbl>
    <w:p w:rsidR="009C2C06" w:rsidRDefault="009C2C06"/>
    <w:p w:rsidR="009C2C06" w:rsidRDefault="00F64048">
      <w:pPr>
        <w:pStyle w:val="GPPOznaka"/>
      </w:pPr>
      <w:r>
        <w:rPr>
          <w:sz w:val="18"/>
        </w:rPr>
        <w:t>2.3.6-N-I-2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6" w:name="_Toc148958378"/>
            <w:r>
              <w:t>Godišnji izvještaj o srušenoj zgradi sa stanovima i prenamjeni stambenog prostora (GRAĐ-71)</w:t>
            </w:r>
            <w:bookmarkEnd w:id="23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i površina uklonjenih stanova iz prostora, prema broju soba, opremljenosti instalacijama i pomoćnim prostorijama te prema razlozima uklanjanja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Upravna tijela velikih gradova, Grada Zagreba i županija, nadležna za upravne poslove graditeljstva, Državni inspektorat za inspekcijske poslove u području građevinarstva i Ministarstvo prostornoga uređenja, graditeljstva i državne imovine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Tri tjedna po isteku izvještajne godine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2.3.6. Godišnje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Lipanj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gradnji („Narodne novine“, br. 153/13., 20/17., 39/19. i 125/19.)</w:t>
            </w:r>
            <w:r>
              <w:br/>
              <w:t>Nacionalna klasifikacija vrsta građevina – NKVG, Metodološke upute br. 41/02.</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Programme of Current Housing and Building Statistics for Countries in the UN/ECE Region (No. 43, ISBN 92-1-116584-9) – Program statistike stanovanja i izgradnje zgrada na području UN/ECE</w:t>
            </w:r>
            <w:r>
              <w:br/>
              <w:t>Conference of European Statisticians Recommendations for the 2020 Censuses of Population and Housing, UN, New York and Geneva, 2015 (Preporuke Konferencije europskih statističara za popise stanovništva i stanova 2020. godine, UN, Ujedinjeni narodi, New York i Ženeva, 2015.)</w:t>
            </w:r>
          </w:p>
        </w:tc>
      </w:tr>
    </w:tbl>
    <w:p w:rsidR="009C2C06" w:rsidRDefault="009C2C06"/>
    <w:p w:rsidR="009C2C06" w:rsidRDefault="00F64048">
      <w:pPr>
        <w:pStyle w:val="GPPOznaka"/>
      </w:pPr>
      <w:r>
        <w:rPr>
          <w:sz w:val="18"/>
        </w:rPr>
        <w:t>2.3.6-N-I-3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37" w:name="_Toc148958379"/>
            <w:r>
              <w:t>Godišnji izvještaj o završenim zgradama i stanovima (GRAĐ-10)</w:t>
            </w:r>
            <w:bookmarkEnd w:id="23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i površina završenih zgrada prema vrsti zgrade i vrsti radova; broj i površina završenih stanova prema vrsti zgrade, vrsti građenja i broju soba; opremljenost stanova instalacijama i pomoćnim prostorijama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Upravna tijela velikih gradova, Grada Zagreba i županija nadležna za upravne poslove graditeljstva, koja izdaju akte na temelju kojih se može graditi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31. siječnja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2.3.6. Godišnje statistike građevinarstva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Listopad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gradnji („Narodne novine“, br. 153/13., 20/17., 39/19. i 125/19.)</w:t>
            </w:r>
            <w:r>
              <w:br/>
              <w:t>Nacionalna klasifikacija vrsta građevina – NKVG, Metodološke upute br. 41/02.</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Programme of Current Housing and Building Statistics for Countries in the UN/ECE Region (No. 43, ISBN 92-1-116584-9) – Program statistike stanovanja i izgradnje zgrada na području UN/ECE</w:t>
            </w:r>
            <w:r>
              <w:br/>
              <w:t>Conference of European Statisticians Recommendations for the 2020 Censuses of Population and Housing, UN, New York and Geneva, 2015 (Preporuke Konferencije europskih statističara za popise stanovništva i stanova 2020. godine, UN, Ujedinjeni narodi, New York i Ženeva, 2015.)</w:t>
            </w:r>
          </w:p>
        </w:tc>
      </w:tr>
    </w:tbl>
    <w:p w:rsidR="009C2C06" w:rsidRDefault="009C2C06"/>
    <w:p w:rsidR="009C2C06" w:rsidRDefault="009C2C06"/>
    <w:p w:rsidR="006273A8" w:rsidRDefault="006273A8">
      <w:pPr>
        <w:spacing w:after="200" w:line="276" w:lineRule="auto"/>
        <w:jc w:val="left"/>
        <w:rPr>
          <w:rFonts w:ascii="Arial Narrow" w:hAnsi="Arial Narrow"/>
          <w:b/>
          <w:kern w:val="0"/>
          <w:sz w:val="22"/>
        </w:rPr>
      </w:pPr>
      <w:r>
        <w:br w:type="page"/>
      </w:r>
    </w:p>
    <w:p w:rsidR="009C2C06" w:rsidRDefault="00F64048">
      <w:pPr>
        <w:pStyle w:val="GPPPodpodrucje"/>
      </w:pPr>
      <w:bookmarkStart w:id="238" w:name="_Toc148958380"/>
      <w:r>
        <w:t>Tema 2.4. Međunarodna razmjena i platna bilanca</w:t>
      </w:r>
      <w:bookmarkEnd w:id="238"/>
    </w:p>
    <w:p w:rsidR="009C2C06" w:rsidRDefault="009C2C06"/>
    <w:p w:rsidR="009C2C06" w:rsidRDefault="00F64048">
      <w:pPr>
        <w:pStyle w:val="GPPPodpodrucje"/>
      </w:pPr>
      <w:bookmarkStart w:id="239" w:name="_Toc148958381"/>
      <w:r>
        <w:rPr>
          <w:sz w:val="18"/>
        </w:rPr>
        <w:t>Modul 2.4.1 PLATNA BILANCA</w:t>
      </w:r>
      <w:bookmarkEnd w:id="239"/>
    </w:p>
    <w:p w:rsidR="009C2C06" w:rsidRDefault="009C2C06"/>
    <w:p w:rsidR="009C2C06" w:rsidRDefault="00F64048">
      <w:pPr>
        <w:pStyle w:val="GPPOznaka"/>
      </w:pPr>
      <w:r>
        <w:rPr>
          <w:sz w:val="18"/>
        </w:rPr>
        <w:t>2.4.1-II-1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0" w:name="_Toc148958382"/>
            <w:r>
              <w:t>Tromjesečna platna bilanca</w:t>
            </w:r>
            <w:bookmarkEnd w:id="24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podataka o transakcijama rezidenata Republike Hrvatske s nerezidentima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 i ostali nositelji službene statistike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Hrvatske narodne banke, Državnog zavoda za statistiku i drugih nositelja službene statistike te statističkih registara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2.4.1. Platna bilanca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Kalendar objavljivanja statističkih podataka u skladu sa zahtjevima Posebnog standarda statističkog izvješćivanja MMF-a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8.2.2005.)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sastavljanje platne bilance i stanja međunarodnih ulaganja, 6. izdanje , MMF, 2009. ("Balance of Payments and International Investment Position Manual", 6th edition, IMF, Washington, 2009)</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rsidR="009C2C06" w:rsidRDefault="009C2C06"/>
    <w:p w:rsidR="009C2C06" w:rsidRDefault="00F64048">
      <w:pPr>
        <w:pStyle w:val="GPPOznaka"/>
      </w:pPr>
      <w:r>
        <w:rPr>
          <w:sz w:val="18"/>
        </w:rPr>
        <w:t>2.4.1-II-2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1" w:name="_Toc148958383"/>
            <w:r>
              <w:t>Mjesečna platna bilanca</w:t>
            </w:r>
            <w:bookmarkEnd w:id="24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podataka o transakcijama rezidenata Republike Hrvatske s nerezidentima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 i ostali nositelji službene statistike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Hrvatske narodne banke, Državnog zavoda za statistiku i drugih nositelja službene statistike te statističkih registara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2.4.1. Platna bilanca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Do t + 50 dana (Eurostat, ESB)</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 2. 2005.)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sastavljanje platne bilance i stanja međunarodnih ulaganja, 6. izdanje , MMF, 2009. ("Balance of Payments and International Investment Position Manual", 6th edition, IMF, Washington, 2009)</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rsidR="009C2C06" w:rsidRDefault="009C2C06"/>
    <w:p w:rsidR="006273A8" w:rsidRDefault="006273A8">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242" w:name="_Toc148958384"/>
      <w:r>
        <w:rPr>
          <w:sz w:val="18"/>
        </w:rPr>
        <w:t>Modul 2.4.2 STATISTIKA STRANIH PODRUŽNICA (FATS)</w:t>
      </w:r>
      <w:bookmarkEnd w:id="242"/>
    </w:p>
    <w:p w:rsidR="009C2C06" w:rsidRDefault="009C2C06"/>
    <w:p w:rsidR="009C2C06" w:rsidRDefault="00F64048">
      <w:pPr>
        <w:pStyle w:val="GPPOznaka"/>
      </w:pPr>
      <w:r>
        <w:rPr>
          <w:sz w:val="18"/>
        </w:rPr>
        <w:t>2.4.2-II-1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3" w:name="_Toc148958385"/>
            <w:r>
              <w:t>Inozemne FATS statistike</w:t>
            </w:r>
            <w:bookmarkEnd w:id="24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skupa godišnjih pokazatelja o poslovanju i strukturi inozemnih podružnica domaćih poduzeća koja posluju u inozemstvu u skladu s Uredbom (EZ) br. 716/2007 Europskog parlamenta i Vijeća o statistici Zajednice u vezi sa strukturom i aktivnostima stranih povezanih poduzeća u dijelu koji se odnosi na inozemne FATS statistike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unutar HNB-a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16 mjeseci nakon izvještajnog razdoblja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2.4.2. Statistika stranih podružnica (FATS)</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Prvi privremeni rezultati: 20 mjeseci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Eurostatov priručnik s preporukama za FATS, 2012.</w:t>
            </w:r>
            <w:r>
              <w:br/>
              <w:t>"BOP Vademecum", Eurostat, 2022./2023.</w:t>
            </w:r>
          </w:p>
        </w:tc>
      </w:tr>
    </w:tbl>
    <w:p w:rsidR="009C2C06" w:rsidRDefault="009C2C06"/>
    <w:p w:rsidR="006273A8" w:rsidRDefault="006273A8">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2.4.2-II-2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4" w:name="_Toc148958386"/>
            <w:r>
              <w:t>Domaća poduzeća pod inozemnom kontrolom (iFATS)</w:t>
            </w:r>
            <w:bookmarkEnd w:id="24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Pokazatelji o poslovanju i strukturi domaćih poduzeća pod inozemnom kontrolom, njihovu prometu, dodanoj vrijednosti, broju zaposlenih osoba i ostali pokazatelji; sve po skupovima podataka koji su propisani Eurostatovom metodologijom godišnjih pokazatelja o poslovanju i strukturi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 Eurostat</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u elektroničkom obliku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16 mjeseci nakon izvještajnog razdoblja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Europski registar grupa poduzeća (EGR) – Eurostat</w:t>
            </w:r>
            <w:r>
              <w:br/>
              <w:t>DZS Statistički poslovni registar</w:t>
            </w:r>
            <w:r>
              <w:br/>
              <w:t>DZS baza rezultata SPS</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transmisije u skladu sa zahtjevom Državnog zavoda za statistiku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2.4.2. Statistika stranih podružnica (FATS)</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21 mjesec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144/22.)</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(Tekst značajan za EGP) (SL L 271, 18.8.2020.)</w:t>
            </w:r>
            <w:r>
              <w:br/>
              <w:t>Provedbena uredba Komisije (EU) 2020/1470 od 12. listopada 2020. o nomenklaturi zemalja i područja za europske statistike o međunarodnoj trgovini robom te o geografskoj raščlambi za druge poslovne statistike</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s preporukama za FATS, Eurostat, 2023.</w:t>
            </w:r>
            <w:r>
              <w:br/>
              <w:t>Priručnik s preporukama za poslovne registre, Eurostat, 2021.</w:t>
            </w:r>
            <w:r>
              <w:br/>
              <w:t>Uredba (EZ) br. 1893/2006 Europskog parlamenta i Vijeća od 20. prosinca 2006. o uspostavljanju statističke klasifikacije ekonomskih djelatnosti NACE Rev. 2 i izmjenama Uredbe Vijeća (EEZ) br. 3037/90 kao i određenih uredbi EZ-a o posebnim statističkim područjima (SL L 393, 30.12.2006.)</w:t>
            </w:r>
            <w:r>
              <w:br/>
              <w:t>Uredba Vijeća (EEZ) br. 696/93 od 15. ožujka 1993. o statističkim jedinicama za promatranje i analizu proizvodnih sustava unutar Zajednice (SL L 76, 30.3.1993.)</w:t>
            </w:r>
            <w:r>
              <w:br/>
              <w:t>Uredba (EZ) br. 177/2008 Europskog parlamenta i Vijeća od 20. veljače 2008. o uspostavi zajedničkog okvira za poslovne registre u statističke svrhe i stavljanju izvan snage Uredbe Vijeća (EEZ) br. 2186/93 (SL L 61, 5.3.2008.)</w:t>
            </w:r>
            <w:r>
              <w:br/>
              <w:t>Priručnik za europske poslovne statistike, 2021.</w:t>
            </w:r>
          </w:p>
        </w:tc>
      </w:tr>
    </w:tbl>
    <w:p w:rsidR="009C2C06" w:rsidRDefault="009C2C06"/>
    <w:p w:rsidR="009C2C06" w:rsidRDefault="00F64048">
      <w:pPr>
        <w:pStyle w:val="GPPPodpodrucje"/>
      </w:pPr>
      <w:bookmarkStart w:id="245" w:name="_Toc148958387"/>
      <w:r>
        <w:rPr>
          <w:sz w:val="18"/>
        </w:rPr>
        <w:t>Modul 2.4.3 STATISTIKA INOZEMNIH IZRAVNIH ULAGANJA</w:t>
      </w:r>
      <w:bookmarkEnd w:id="245"/>
    </w:p>
    <w:p w:rsidR="009C2C06" w:rsidRDefault="009C2C06"/>
    <w:p w:rsidR="009C2C06" w:rsidRDefault="00F64048">
      <w:pPr>
        <w:pStyle w:val="GPPOznaka"/>
      </w:pPr>
      <w:r>
        <w:rPr>
          <w:sz w:val="18"/>
        </w:rPr>
        <w:t>2.4.3-II-1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6" w:name="_Toc148958388"/>
            <w:r>
              <w:t>Istraživanje o inozemnim izravnim i portfeljnim ulaganjima</w:t>
            </w:r>
            <w:bookmarkEnd w:id="24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podataka o inozemnim izravnim ulaganjima prema komponentama ulaganja (vlasnička ulaganja, zadržana dobit, dužnički instrumenti), zemljama ulagača/ulaganja i djelatnostima rezidenata te podataka o portfeljnim ulaganjima (ulaganja u vlasnički kapital koja se ne mogu klasificirati kao izravna ulaganja i ulaganja u dužničke vrijednosne papire)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unutar HNB-a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2.4.3. Statistika inozemnih izravnih ulaganja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Kalendar objavljivanja statističkih podataka u skladu sa zahtjevima Posebnog standarda statističkog izvješćivanja MMF-a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Države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8.2.2005.)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sastavljanje platne bilance i stanja međunarodnih ulaganja, 6. izdanje, MMF, 2009. ("Balance of Payments and International Investment Position Manual", 6th edition, IMF, Washington, 2009)</w:t>
            </w:r>
            <w:r>
              <w:br/>
              <w:t>OECD referentna definicija inozemnih izravnih ulaganja, 4. izdanje, OECD, 2008 ("OECD Benchmark Definition of Foreign Direct Investment", 4th edition, OECD, Paris, 2008)</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rsidR="009C2C06" w:rsidRDefault="009C2C06"/>
    <w:p w:rsidR="009C2C06" w:rsidRDefault="00F64048">
      <w:pPr>
        <w:pStyle w:val="GPPPodpodrucje"/>
      </w:pPr>
      <w:bookmarkStart w:id="247" w:name="_Toc148958389"/>
      <w:r>
        <w:rPr>
          <w:sz w:val="18"/>
        </w:rPr>
        <w:t>Modul 2.4.4 MEĐUNARODNA RAZMJENA USLUGA</w:t>
      </w:r>
      <w:bookmarkEnd w:id="247"/>
    </w:p>
    <w:p w:rsidR="009C2C06" w:rsidRDefault="009C2C06"/>
    <w:p w:rsidR="009C2C06" w:rsidRDefault="00F64048">
      <w:pPr>
        <w:pStyle w:val="GPPOznaka"/>
      </w:pPr>
      <w:r>
        <w:rPr>
          <w:sz w:val="18"/>
        </w:rPr>
        <w:t>2.4.4-II-1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48" w:name="_Toc148958390"/>
            <w:r>
              <w:t>Istraživanje o međunarodnim transakcijama povezanima s uslugama za potrebe sastavljanja platne bilance</w:t>
            </w:r>
            <w:bookmarkEnd w:id="24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Prikaz podataka o prihodima i rashodima ostvarenima u razmjeni usluga između rezidenata Republike Hrvatske i nerezidenata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narodna banka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administrativnih izvora unutar HNB-a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Ovisno o izvoru podataka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2.4.4. Međunarodna razmjena usluga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Kalendar objavljivanja statističkih podataka u skladu sa zahtjevima Posebnog standarda statističkog izvješćivanja MMF-a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Hrvatskoj narodnoj banci („Narodne novine“, br. 75/08., 54/13. i 47/20.)</w:t>
            </w:r>
            <w:r>
              <w:br/>
              <w:t>Zakon o deviznom poslovanju („Narodne novine“, br. 96/03., 140/05., 132/06., 150/08., 92/09., 133/09., 153/09., 145/10., 76/13., 52/21. i 141/22.)</w:t>
            </w:r>
            <w:r>
              <w:br/>
              <w:t>Odluka o prikupljanju podataka za potrebe sastavljanja platne bilance, stanja inozemnog duga i stanja međunarodnih ulaganja („Narodne novine“, br. 103/12., 10/14., 45/15., 13/17. i 10/23.)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2016/1013 Europskog parlamenta i Vijeća od 8. lipnja 2016. o izmjeni Uredbe (EZ) br. 184/2005 o statistikama Zajednice u vezi s platnom bilancom, međunarodnom trgovinom uslugama i izravnim stranim ulaganjima (SL L 171, 29.6.2016.)</w:t>
            </w:r>
            <w:r>
              <w:br/>
              <w:t>Uredba Komisije (EU) br. 555/2012 od 22. lipnja 2012. o izmjeni Uredbe (EZ) br. 184/2005 Europskog parlamenta i Vijeća o statistici Zajednice u vezi s platnom bilancom, međunarodnom trgovinom uslugama i inozemnim izravnim ulaganjima s obzirom na ažurirane zahtjeve za podacima i definicije (SL L 166, 27.6.2012.)</w:t>
            </w:r>
            <w:r>
              <w:br/>
              <w:t>Uredba Komisije (EU) br. 1227/2010 od 20. prosinca 2010. o izmjeni Uredbe (EZ) br. 1055/2008 o provedbi Uredbe (EZ) br. 184/2005 Europskog parlamenta i Vijeća, u pogledu mjerila kakvoće i izvješća o kakvoći statistike bilance plaćanja (SL L 336, 21.12.2010.)</w:t>
            </w:r>
            <w:r>
              <w:br/>
              <w:t>Uredba Komisije (EZ) br. 1055/2008 od 27. listopada 2008. o provedbi Uredbe (EZ) br. 184/2005 Europskog parlamenta i Vijeća u pogledu mjerila kakvoće i izvješća o kakvoći statistike platne bilance (SL L 283, 28.10.2008.)</w:t>
            </w:r>
            <w:r>
              <w:br/>
              <w:t>Uredba (EZ) br. 184/2005 Europskog parlamenta i Vijeća od 12. siječnja 2005. o statistikama Zajednice u vezi s platnom bilancom, međunarodnom trgovinom uslugama i izravnim stranim ulaganjima (SL L 35, 8.2.2005.)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međunarodnoj trgovini uslugama 2010 - vodič za sastavljače, Odjel za gospodarska i društvena pitanja UN-a, 2017. ("Manual on Statistics of International Trade in Services 2010 Compiler's Guide", United Nations Department of Economic and Social Affairs, 2017)</w:t>
            </w:r>
            <w:r>
              <w:br/>
              <w:t>"BOP Vademecum", Eurostat, 2022./2023.</w:t>
            </w:r>
            <w:r>
              <w:br/>
              <w:t>Smjernica (EU) 2016/231 Europske središnje banke od 26. studenoga 2015. o izmjeni Smjernice ESB/2011/23 o statističkim izvještajnim zahtjevima Europske središnje banke u području vanjske statistike (ESB/2015/39) (SL L 41, 18. 2. 2016.)</w:t>
            </w:r>
            <w:r>
              <w:br/>
              <w:t>2013/458/EU: Smjernica Europske središnje banke od 30. srpnja 2013. o izmjeni Smjernice ESB/2011/23 o statističkim izvještajnim zahtjevima Europske središnje banke u području vanjske statistike (ESB/2013/25) (SL L 247, 18. 9. 2013.),</w:t>
            </w:r>
            <w:r>
              <w:br/>
              <w:t>2012/120/EU: Smjernica Europske središnje banke od 9. prosinca 2011. o statističkim izvještajnim zahtjevima Europske središnje banke u području vanjske statistike (ESB/2011/23) (SL L 65, 3. 3. 2012.)</w:t>
            </w:r>
            <w:r>
              <w:br/>
              <w:t>Smjernica (EU) 2018/1151 Europske središnje banke od 2. kolovoza 2018. o izmjeni Smjernice ESB/2011/23 o statističkim izvještajnim zahtjevima Europske središnje banke u području vanjske statistike (ESB/2018/19) (SL L 209, 20.8.2018.)</w:t>
            </w:r>
            <w:r>
              <w:br/>
              <w:t>Smjernica (EU) 2020/1554 Europske središnje banke od 14. listopada 2020. o izmjeni Smjernice ESB/2011/23 u pogledu učestalosti izvješćivanja Europskoj središnjoj banci o kvaliteti vanjske statistike (ESB/2020/52) (SL L 354, 26.10.2020.)</w:t>
            </w:r>
            <w:r>
              <w:br/>
              <w:t>Smjernica (EU) 2022/747 Europske središnje banke od 5. svibnja 2022. o izmjeni Smjernice 2012/120/EU o statističkim izvještajnim zahtjevima Europske središnje banke u području vanjske statistike (ESB/2011/23) (ESB/2022/23) (SL L 137, 16.5.2022.)</w:t>
            </w:r>
          </w:p>
        </w:tc>
      </w:tr>
    </w:tbl>
    <w:p w:rsidR="009C2C06" w:rsidRDefault="009C2C06"/>
    <w:p w:rsidR="009C2C06" w:rsidRDefault="00F64048">
      <w:pPr>
        <w:pStyle w:val="GPPPodpodrucje"/>
      </w:pPr>
      <w:bookmarkStart w:id="249" w:name="_Toc148958391"/>
      <w:r>
        <w:rPr>
          <w:sz w:val="18"/>
        </w:rPr>
        <w:t>Modul 2.4.5 MEĐUNARODNA RAZMJENA ROBA</w:t>
      </w:r>
      <w:bookmarkEnd w:id="249"/>
    </w:p>
    <w:p w:rsidR="009C2C06" w:rsidRDefault="009C2C06"/>
    <w:p w:rsidR="009C2C06" w:rsidRDefault="00F64048">
      <w:pPr>
        <w:pStyle w:val="GPPOznaka"/>
      </w:pPr>
      <w:r>
        <w:rPr>
          <w:sz w:val="18"/>
        </w:rPr>
        <w:t>2.4.5-I-1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0" w:name="_Toc148958392"/>
            <w:r>
              <w:t>Intrastat - robna razmjena između država članica EU-a</w:t>
            </w:r>
            <w:bookmarkEnd w:id="25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Naturalni i vrijednosni podaci o robnoj razmjeni između država članica EU-a (Intrastat) prema različitim obilježjima (prema zemljama namjene/otpreme, po proizvodima Kombinirane nomenklature, po proizvodima Standardne međunarodne trgovinske klasifikacije (SMTK, Rev. 4), prema Nacionalnoj klasifikaciji djelatnosti 2007. – NKD 2007. i prema obilježjima poduzeća)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obveznici poreza na dodanu vrijednost, čija vrijednost robne razmjene s državama članicama EU-a prelazi vrijednost praga uključivanja određenoga za 2024.</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15.-ti u mjesecu za prethodni kalendarski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mediji</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2.4.5. Međunarodna razmjena roba</w:t>
            </w:r>
            <w:r>
              <w:br/>
              <w:t>Modul 2.4.6. Klasifikacije za statistiku robne razmjene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40 dana od kraja izvještajnog razdoblja (agregirani podaci) i 70 dana od kraja izvještajnog razdoblja (detaljni podaci)</w:t>
            </w:r>
            <w:r>
              <w:br/>
              <w:t>Rezultati godišnje obrade prema obilježjima poduzeća objavljuju se 12 mjeseci nakon izvještajne godine.</w:t>
            </w:r>
            <w:r>
              <w:br/>
              <w:t>Rezultati obrade po županijama objavljuju se na godišnjoj razini 70 dana nakon isteka izvještajne godine.</w:t>
            </w:r>
            <w:r>
              <w:br/>
              <w:t>Konačni podaci se objavljuju najkasnije 6 mjeseci nakon isteka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službenoj statistici (</w:t>
            </w:r>
            <w:r w:rsidR="0057785C">
              <w:t>„</w:t>
            </w:r>
            <w:r>
              <w:t>Narodne novine</w:t>
            </w:r>
            <w:r w:rsidR="0057785C">
              <w:t>“</w:t>
            </w:r>
            <w:r>
              <w:t>, broj 25/20.)</w:t>
            </w:r>
            <w:r>
              <w:br/>
              <w:t>Zakon o provedbi carinskog zakonodavstva Europske unije (</w:t>
            </w:r>
            <w:r w:rsidR="0057785C">
              <w:t>„</w:t>
            </w:r>
            <w:r>
              <w:t>Narodne novine</w:t>
            </w:r>
            <w:r w:rsidR="0057785C">
              <w:t>“</w:t>
            </w:r>
            <w:r>
              <w:t>, broj 40/16.)</w:t>
            </w:r>
            <w:r>
              <w:br/>
              <w:t>Zakon o Carinskoj službi (</w:t>
            </w:r>
            <w:r w:rsidR="0057785C">
              <w:t>„</w:t>
            </w:r>
            <w:r>
              <w:t>Narodne novine</w:t>
            </w:r>
            <w:r w:rsidR="0057785C">
              <w:t>“</w:t>
            </w:r>
            <w:r>
              <w:t>, br. 68/13., 30/14.,115/16., 39/19. i 98/19.)</w:t>
            </w:r>
            <w:r>
              <w:br/>
              <w:t>Zakon o porezu na dodanu vrijednost (</w:t>
            </w:r>
            <w:r w:rsidR="0057785C">
              <w:t>„</w:t>
            </w:r>
            <w:r>
              <w:t>Narodne novine</w:t>
            </w:r>
            <w:r w:rsidR="0057785C">
              <w:t>“</w:t>
            </w:r>
            <w:r>
              <w:t>, br. 73/13., 99/13., 148/13.,153/13., 143/14., 115/16., 106/18., 121/19., 138/20., 39/22. i 113/22.)</w:t>
            </w:r>
            <w:r>
              <w:br/>
              <w:t>Odluka o Nacionalnoj klasifikaciji djelatnosti 2007. – NKD 2007. (</w:t>
            </w:r>
            <w:r w:rsidR="0057785C">
              <w:t>„</w:t>
            </w:r>
            <w:r>
              <w:t>Narodne novine</w:t>
            </w:r>
            <w:r w:rsidR="0057785C">
              <w:t>“</w:t>
            </w:r>
            <w:r>
              <w:t>, br. 58/07. i 72/07.)</w:t>
            </w:r>
            <w:r>
              <w:br/>
              <w:t>Pravilnik o razvrstavanju poslovnih subjekata prema Nacionalnoj klasifikaciji djelatnosti 2007. – NKD-u 2007. (</w:t>
            </w:r>
            <w:r w:rsidR="0057785C">
              <w:t>„</w:t>
            </w:r>
            <w:r>
              <w:t>Narodne novine</w:t>
            </w:r>
            <w:r w:rsidR="0057785C">
              <w:t>“</w:t>
            </w:r>
            <w:r>
              <w:t>, br. 55/16. i 35/18.)</w:t>
            </w:r>
            <w:r>
              <w:br/>
              <w:t>Metodologija za statističku primjenu Nacionalne klasifikacije djelatnosti 2007. – NKD 2007. (</w:t>
            </w:r>
            <w:r w:rsidR="0057785C">
              <w:t>„</w:t>
            </w:r>
            <w:r>
              <w:t>Narodne novine</w:t>
            </w:r>
            <w:r w:rsidR="0057785C">
              <w:t>“</w:t>
            </w:r>
            <w:r>
              <w:t>, br. 102/07., 123/08. i 90/13.)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2019/2152 Europskog parlamenta i Vijeća od 27. studenoga 2019. o europskim poslovnim statistikama i stavljanju izvan snage deset pravnih akata u području poslovnih statistika Tekst značajan za EGP (SL L 327, 17. 12. 2019.)</w:t>
            </w:r>
            <w:r>
              <w:br/>
              <w:t>Provedbena uredba Komisije (EU) br. 2020/1197 od 30. srpnja 2020. o utvrđivanju tehničkih specifikacija i modaliteta u skladu s Uredbom (EU) br. 2019/2152 Europskog parlamenta i Vijeća o europskim poslovnim statistikama i stavljanju izvan snage deset pravnih akata u području poslovnih statistika Tekst značajan za EGP (SL L 271, 18. 8. 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 3. 2009.)</w:t>
            </w:r>
            <w:r>
              <w:br/>
              <w:t>Uredba Vijeća (EEZ-a) br. 2658/87 od 23. srpnja 1987. o tarifnoj i statističkoj nomenklaturi i Zajedničkoj carinskoj tarifi (SL L 256, 7. 9. 1987.)</w:t>
            </w:r>
            <w:r>
              <w:br/>
              <w:t>Provedbena uredba Komisije (EU) 2022/1998 od 20. rujna 2022. o izmjeni Priloga I. Uredbi Vijeća (EEZ) br. 2658/87 o tarifnoj i statističkoj nomenklaturi i o Zajedničkoj carinskoj tarifi (SL L 282, 31.10.2022.)</w:t>
            </w:r>
            <w:r>
              <w:br/>
              <w:t>Provedbena uredba Komisije (EU) br. 2020/1470 od 12. listopada 2020. o nomenklaturi zemalja i područja za europske statistike o međunarodnoj trgovini robom te o geografskoj raščlambi za druge poslovne statistike (SL L 334, 13. 10. 2020.)</w:t>
            </w:r>
            <w:r>
              <w:br/>
              <w:t>Provedbena uredba Komisije (EU) 2021/1225 od 27. srpnja 2021. o utvrđivanju modaliteta razmjene podataka u skladu s Uredbom (EU) 2019/2152 Europskog parlamenta i Vijeća te o izmjeni Provedbene uredbe Komisije (EU) 2020/1197 u pogledu države članice izvoza izvan Unije i obveza izvještajnih jedinica Tekst značajan za EGP (SL L 269, 28.7.2021.)</w:t>
            </w:r>
            <w:r>
              <w:br/>
              <w:t>Delegirana uredba Komisije (EU) 2021/1704 od 14. srpnja 2021. o dopuni Uredbe (EU) 2019/2152 Europskog parlamenta i Vijeća dodatnim utvrđivanjem pojedinosti statističkih informacija koje trebaju dostavljati porezna i carinska tijela i o izmjeni priloga V. i VI. toj Uredbi Tekst značajan za EGP (SL L 339, 24.9.2021.)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Harmonizirani sustav nazivlja i brojčanog označavanja robe (HS)</w:t>
            </w:r>
            <w:r>
              <w:br/>
              <w:t>Standardna međunarodna trgovinska klasifikacija, revizija 4.</w:t>
            </w:r>
            <w:r>
              <w:br/>
              <w:t>International Merchandise Trade Statistics: Concepts and Definitions 2010 (IMTS 2010), M 52, rev.3, UN, 2012</w:t>
            </w:r>
            <w:r>
              <w:b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p>
        </w:tc>
      </w:tr>
    </w:tbl>
    <w:p w:rsidR="009C2C06" w:rsidRDefault="009C2C06"/>
    <w:p w:rsidR="009C2C06" w:rsidRDefault="00F64048">
      <w:pPr>
        <w:pStyle w:val="GPPOznaka"/>
      </w:pPr>
      <w:r>
        <w:rPr>
          <w:sz w:val="18"/>
        </w:rPr>
        <w:t>2.4.5-II-2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1" w:name="_Toc148958393"/>
            <w:r>
              <w:t>Extrastat - robna razmjena s državama nečlanicama EU-a</w:t>
            </w:r>
            <w:bookmarkEnd w:id="25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rsidP="0007639B">
            <w:pPr>
              <w:pStyle w:val="GPPTabele"/>
              <w:jc w:val="both"/>
            </w:pPr>
            <w:r>
              <w:t>Naturalni i vrijednosni podaci o robnoj razmjeni s državama nečlanicama EU-a (Extrastat) prema različitim obilježjima (prema zemljama namjene/podrijetla, po proizvodima Kombinirane nomenklature, po proizvodima Standardne međunarodne trgovinske klasifikacije (SMTK, Rev. 4), prema Nacionalnoj klasifikaciji djelatnosti 2007. – NKD 2007., prema obilježjima poduzeća i prema valuti računa)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 Carinska uprava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5. u mjesecu za prethodni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Carinska deklaracija (CD)</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sloga Carinske deklaracije u skladu sa zahtjevom Državnog zavoda za statistiku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2.4.5. Međunarodna razmjena roba</w:t>
            </w:r>
            <w:r>
              <w:br/>
              <w:t>Modul 2.4.6. Klasifikacije za statistiku robne razmjene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40 dana od kraja izvještajnog razdoblja (agregirani podaci) i 70 dana od kraja izvještajnog razdoblja (detaljni podaci)</w:t>
            </w:r>
            <w:r>
              <w:br/>
              <w:t>Rezultati godišnje obrade prema karakteristikama poduzeća objavljuju se 12 mjeseci nakon izvještajne godine.</w:t>
            </w:r>
            <w:r>
              <w:br/>
              <w:t>Rezultati godišnje obrade prema valuti računa dostavljaju se u Eurostat 15 mjeseci nakon izvještajne godine.</w:t>
            </w:r>
            <w:r>
              <w:br/>
              <w:t>Rezultati obrade po županijama objavljuju se na godišnjoj razini 70 dana nakon isteka izvještajne godine.</w:t>
            </w:r>
            <w:r>
              <w:br/>
              <w:t>Konačni podaci se objavljuju najkasnije 6 mjeseci nakon isteka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rsidP="0007639B">
            <w:pPr>
              <w:pStyle w:val="GPPTabele"/>
              <w:spacing w:after="0"/>
            </w:pPr>
            <w:r>
              <w:rPr>
                <w:b/>
                <w:i/>
                <w:color w:val="002060"/>
              </w:rPr>
              <w:t>Relevantni nacionalni standardi</w:t>
            </w:r>
          </w:p>
        </w:tc>
        <w:tc>
          <w:tcPr>
            <w:tcW w:w="7202" w:type="dxa"/>
          </w:tcPr>
          <w:p w:rsidR="00C1046F" w:rsidRDefault="00C1046F" w:rsidP="0007639B">
            <w:pPr>
              <w:pStyle w:val="GPPTabele"/>
              <w:spacing w:after="0"/>
            </w:pPr>
            <w:r>
              <w:t>Zakon o službenoj statistici („Narodne novine“, broj 25/20.)</w:t>
            </w:r>
          </w:p>
          <w:p w:rsidR="00C1046F" w:rsidRDefault="00C1046F" w:rsidP="0007639B">
            <w:pPr>
              <w:pStyle w:val="GPPTabele"/>
              <w:spacing w:after="0"/>
            </w:pPr>
            <w:r>
              <w:t>Zakon o provedbi carinskog zakonodavstva Europske unije („Narodne novine“, broj 40/16.)</w:t>
            </w:r>
          </w:p>
          <w:p w:rsidR="00C1046F" w:rsidRDefault="00C1046F" w:rsidP="0007639B">
            <w:pPr>
              <w:pStyle w:val="GPPTabele"/>
              <w:spacing w:after="0"/>
            </w:pPr>
            <w:r>
              <w:t>Zakon o Carinskoj službi („Narodne novine“, br. 68/13., 30/14.,115/16., 39/19. i 98/19.)</w:t>
            </w:r>
          </w:p>
          <w:p w:rsidR="00C1046F" w:rsidRDefault="00C1046F" w:rsidP="0007639B">
            <w:pPr>
              <w:pStyle w:val="GPPTabele"/>
              <w:spacing w:after="0"/>
            </w:pPr>
            <w:r>
              <w:t>Zakon o porezu na dodanu vrijednost („Narodne novine“, br. 73/13., 99/13., 148/13.,153/13., 143/14., 115/16., 106/18., 121/19., 138/20., 39/22. i 113/22.)</w:t>
            </w:r>
          </w:p>
          <w:p w:rsidR="00C1046F" w:rsidRDefault="00C1046F" w:rsidP="0007639B">
            <w:pPr>
              <w:pStyle w:val="GPPTabele"/>
              <w:spacing w:after="0"/>
            </w:pPr>
            <w:r>
              <w:t>Pravilnik o EORI broju („Narodne novine“, br. 104/17. i 130/20.)</w:t>
            </w:r>
          </w:p>
          <w:p w:rsidR="00C1046F" w:rsidRDefault="00C1046F" w:rsidP="0007639B">
            <w:pPr>
              <w:pStyle w:val="GPPTabele"/>
              <w:spacing w:after="0"/>
            </w:pPr>
            <w:r>
              <w:t>Odluka o Nacionalnoj klasifikaciji djelatnosti 2007. – NKD 2007. („Narodne novine“, br. 58/07. i 72/07.)</w:t>
            </w:r>
          </w:p>
          <w:p w:rsidR="00C1046F" w:rsidRDefault="00C1046F" w:rsidP="0007639B">
            <w:pPr>
              <w:pStyle w:val="GPPTabele"/>
              <w:spacing w:after="0"/>
            </w:pPr>
            <w:r>
              <w:t>Pravilnik o razvrstavanju poslovnih subjekata prema Nacionalnoj klasifikaciji djelatnosti 2007. – NKD-u 2007. („Narodne novine“, br. 55/16. i 35/18.)</w:t>
            </w:r>
          </w:p>
          <w:p w:rsidR="009C2C06" w:rsidRDefault="00C1046F" w:rsidP="0007639B">
            <w:pPr>
              <w:pStyle w:val="GPPTabele"/>
              <w:spacing w:after="0"/>
            </w:pPr>
            <w:r>
              <w:t>Metodologija za statističku primjenu Nacionalne klasifikacije djelatnosti 2007. – NKD 2007. („Narodne novine“, br. 102/07., 123/08. i 90/13.</w:t>
            </w:r>
            <w:r w:rsidR="00B920B6">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2019/2152 Europskog parlamenta i Vijeća od 27. studenoga 2019. o europskim poslovnim statistikama i stavljanju izvan snage deset pravnih akata u području poslovnih statistika Tekst značajan za EGP (SL L 327, 17. 12. 2019.)</w:t>
            </w:r>
            <w:r>
              <w:br/>
              <w:t>Provedbena uredba Komisije (EU) br. 2020/1197 od 30. srpnja 2020. o utvrđivanju tehničkih specifikacija i modaliteta u skladu s Uredbom (EU) br. 2019/2152 Europskog parlamenta i Vijeća o europskim poslovnim statistikama i stavljanju izvan snage deset pravnih akata u području poslovnih statistika Tekst značajan za EGP (SL L 271, 18. 8. 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 3. 2009.)</w:t>
            </w:r>
            <w:r>
              <w:br/>
              <w:t>Uredba Vijeća (EEZ-a) br. 2658/87 od 23. srpnja 1987. o tarifnoj i statističkoj nomenklaturi i Zajedničkoj carinskoj tarifi (SL L 256, 7. 9. 1987.)</w:t>
            </w:r>
            <w:r>
              <w:br/>
              <w:t>Provedbena uredba Komisije (EU) 2022/1998 od 20. rujna 2022. o izmjeni Priloga I. Uredbi Vijeća (EEZ) br. 2658/87 o tarifnoj i statističkoj nomenklaturi i o Zajedničkoj carinskoj tarifi (SL L 282, 31.10.2022.)</w:t>
            </w:r>
            <w:r>
              <w:br/>
              <w:t>Provedbena uredba Komisije (EU) br. 2020/1470 od 12. listopada 2020. o nomenklaturi zemalja i područja za europske statistike o međunarodnoj trgovini robom te o geografskoj raščlambi za druge poslovne statistike (SL L 334, 13. 10. 2020.)</w:t>
            </w:r>
            <w:r>
              <w:br/>
              <w:t>Provedbena uredba Komisije (EU) 2021/1225 od 27. srpnja 2021. o utvrđivanju modaliteta razmjene podataka u skladu s Uredbom (EU) 2019/2152 Europskog parlamenta i Vijeća te o izmjeni Provedbene uredbe Komisije (EU) 2020/1197 u pogledu države članice izvoza izvan Unije i obveza izvještajnih jedinica Tekst značajan za EGP (SL L 269, 28.7.2021.)</w:t>
            </w:r>
            <w:r>
              <w:br/>
              <w:t>Delegirana uredba Komisije (EU) 2021/1704 od 14. srpnja 2021. o dopuni Uredbe (EU) 2019/2152 Europskog parlamenta i Vijeća dodatnim utvrđivanjem pojedinosti statističkih informacija koje trebaju dostavljati porezna i carinska tijela i o izmjeni priloga V. i VI. toj Uredbi Tekst značajan za EGP (SL L 339, 24.9.2021.)</w:t>
            </w:r>
            <w:r>
              <w:br/>
              <w:t>Delegirana uredba Komisije (EU) 2021/234 od 7. prosinca 2020. o izmjeni Delegirane uredbe (EU) 2015/2446 u pogledu zajedničkih zahtjeva u pogledu podataka i Delegirane uredbe (EU) 2016/341 u pogledu oznaka koje se upotrebljavaju u određenim obrascima (SL L 63/23.2.21.)</w:t>
            </w:r>
            <w:r>
              <w:br/>
              <w:t>Provedbena uredba Komisije (EU) 2021/235 od 8. veljače 2021. o izmjeni Provedbene uredbe (EU) 2015/2447 u pogledu formata i oznaka za zajedničke zahtjeve u pogledu podataka, određenih pravila o nadzoru i carinskog ureda nadležnog za stavljanje robe u carinski postupak</w:t>
            </w:r>
            <w:r>
              <w:br/>
              <w:t>(SL L 63/23.2.2021.)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Harmonizirani sustav nazivlja i brojčanog označavanja robe (HS)</w:t>
            </w:r>
            <w:r>
              <w:br/>
              <w:t>Standardna međunarodna trgovinska klasifikacija, revizija 4.</w:t>
            </w:r>
            <w:r>
              <w:br/>
              <w:t>International Merchandise Trade Statistics: Concepts and Definitions 2010 (IMTS 2010), M 52, rev.3, UN, 2012</w:t>
            </w:r>
            <w:r>
              <w:br/>
              <w:t>ISO 4217 slovne kratice i brojčane oznake za novčane jedinice u platnom prometu</w:t>
            </w:r>
          </w:p>
        </w:tc>
      </w:tr>
    </w:tbl>
    <w:p w:rsidR="009C2C06" w:rsidRDefault="009C2C06"/>
    <w:p w:rsidR="009C2C06" w:rsidRDefault="00F64048">
      <w:pPr>
        <w:pStyle w:val="GPPOznaka"/>
      </w:pPr>
      <w:r>
        <w:rPr>
          <w:sz w:val="18"/>
        </w:rPr>
        <w:t>2.4.5-III-3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2" w:name="_Toc148958394"/>
            <w:r>
              <w:t>Projekt - statistika robne razmjene Republike Hrvatske s inozemstvom</w:t>
            </w:r>
            <w:bookmarkEnd w:id="25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Kontinuirano unaprjeđivanje i usklađivanje sa standardima EU-a u području statistike robne razmjene s inozemstvom te unaprjeđenje kvalitete podataka vodeći pritom računa o smanjenju opterećenja izvještajnih jedinica za Intrastat.</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Unaprjeđenje kvalitete podataka</w:t>
            </w:r>
            <w:r>
              <w:br/>
              <w:t>Razvoj i kontinuirano unaprjeđivanje koji se propisuje Uredbama EU-a vezanima za područje trgovine robama (obuhvaćajući područje Extrastata i Intrastata) te njihovim izmjenama i dopunama</w:t>
            </w:r>
          </w:p>
        </w:tc>
      </w:tr>
      <w:tr w:rsidR="009C2C06" w:rsidTr="00A63F11">
        <w:tc>
          <w:tcPr>
            <w:tcW w:w="3004" w:type="dxa"/>
          </w:tcPr>
          <w:p w:rsidR="009C2C06" w:rsidRDefault="00F64048" w:rsidP="0007639B">
            <w:pPr>
              <w:pStyle w:val="GPPTabele"/>
              <w:spacing w:after="0"/>
            </w:pPr>
            <w:r>
              <w:rPr>
                <w:b/>
                <w:i/>
                <w:color w:val="002060"/>
              </w:rPr>
              <w:t>Relevantni nacionalni standardi</w:t>
            </w:r>
          </w:p>
        </w:tc>
        <w:tc>
          <w:tcPr>
            <w:tcW w:w="7202" w:type="dxa"/>
          </w:tcPr>
          <w:p w:rsidR="003E76C4" w:rsidRDefault="003E76C4" w:rsidP="0007639B">
            <w:pPr>
              <w:pStyle w:val="GPPTabele"/>
              <w:spacing w:after="0"/>
            </w:pPr>
            <w:r>
              <w:t>Zakon o službenoj statistici („Narodne novine“, broj 25/20.)</w:t>
            </w:r>
          </w:p>
          <w:p w:rsidR="003E76C4" w:rsidRDefault="003E76C4" w:rsidP="0007639B">
            <w:pPr>
              <w:pStyle w:val="GPPTabele"/>
              <w:spacing w:after="0"/>
            </w:pPr>
            <w:r>
              <w:t>Zakon o provedbi carinskog zakonodavstva Europske unije („Narodne novine“, broj 40/16.)</w:t>
            </w:r>
          </w:p>
          <w:p w:rsidR="003E76C4" w:rsidRDefault="003E76C4" w:rsidP="0007639B">
            <w:pPr>
              <w:pStyle w:val="GPPTabele"/>
              <w:spacing w:after="0"/>
            </w:pPr>
            <w:r>
              <w:t>Zakon o Carinskoj službi („Narodne novine“, br. 68/13., 30/14.,115/16., 39/19. i 98/19.)</w:t>
            </w:r>
          </w:p>
          <w:p w:rsidR="003E76C4" w:rsidRDefault="003E76C4" w:rsidP="0007639B">
            <w:pPr>
              <w:pStyle w:val="GPPTabele"/>
              <w:spacing w:after="0"/>
            </w:pPr>
            <w:r>
              <w:t>Zakon o porezu na dodanu vrijednost („Narodne novine“, br. 73/13., 99/13., 148/13.,153/13., 143/14., 115/16., 106/18., 121/19., 138/20., 39/22. i 113/22.)</w:t>
            </w:r>
          </w:p>
          <w:p w:rsidR="003E76C4" w:rsidRDefault="003E76C4" w:rsidP="0007639B">
            <w:pPr>
              <w:pStyle w:val="GPPTabele"/>
              <w:spacing w:after="0"/>
            </w:pPr>
            <w:r>
              <w:t>Pravilnik o EORI broju („Narodne novine“, br. 104/17. i 130/20.)</w:t>
            </w:r>
          </w:p>
          <w:p w:rsidR="003E76C4" w:rsidRDefault="003E76C4" w:rsidP="0007639B">
            <w:pPr>
              <w:pStyle w:val="GPPTabele"/>
              <w:spacing w:after="0"/>
            </w:pPr>
            <w:r>
              <w:t>Odluka o Nacionalnoj klasifikaciji djelatnosti 2007. – NKD 2007. („Narodne novine“, br. 58/07. i 72/07.)</w:t>
            </w:r>
          </w:p>
          <w:p w:rsidR="003E76C4" w:rsidRDefault="003E76C4" w:rsidP="0007639B">
            <w:pPr>
              <w:pStyle w:val="GPPTabele"/>
              <w:spacing w:after="0"/>
            </w:pPr>
            <w:r>
              <w:t>Pravilnik o razvrstavanju poslovnih subjekata prema Nacionalnoj klasifikaciji djelatnosti 2007. – NKD-u 2007. („Narodne novine“, br. 55/16. i 35/18.)</w:t>
            </w:r>
          </w:p>
          <w:p w:rsidR="009C2C06" w:rsidRDefault="003E76C4" w:rsidP="0007639B">
            <w:pPr>
              <w:pStyle w:val="GPPTabele"/>
              <w:spacing w:after="0"/>
            </w:pPr>
            <w:r>
              <w:t>Metodologija za statističku primjenu Nacionalne klasifikacije djelatnosti 2007. – NKD 2007. („Narodne novine“, br. 102/07., 123/08. i 90/13.)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2019/2152 Europskog parlamenta i Vijeća od 27. studenoga 2019. o europskim poslovnim statistikama i stavljanju izvan snage deset pravnih akata u području poslovnih statistika Tekst značajan za EGP (SL L 327, 17. 12. 2019.)</w:t>
            </w:r>
            <w:r>
              <w:br/>
              <w:t>Provedbena uredba Komisije (EU) br. 2020/1197 od 30. srpnja 2020. o utvrđivanju tehničkih specifikacija i modaliteta u skladu s Uredbom (EU) br. 2019/2152 Europskog parlamenta i Vijeća o europskim poslovnim statistikama i stavljanju izvan snage deset pravnih akata u području poslovnih statistika Tekst značajan za EGP (SL L 271, 18. 8. 2020.)</w:t>
            </w:r>
            <w:r>
              <w:br/>
              <w:t>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 3. 2009.)</w:t>
            </w:r>
            <w:r>
              <w:br/>
              <w:t>Uredba Vijeća (EEZ-a) br. 2658/87 od 23. srpnja 1987. o tarifnoj i statističkoj nomenklaturi i Zajedničkoj carinskoj tarifi (SL L 256, 7. 9. 1987.)</w:t>
            </w:r>
            <w:r>
              <w:br/>
              <w:t>Provedbena uredba Komisije (EU) 2022/1998 od 20. rujna 2022. o izmjeni Priloga I. Uredbi Vijeća (EEZ) br. 2658/87 o tarifnoj i statističkoj nomenklaturi i o Zajedničkoj carinskoj tarifi (SL L 282, 31.10.2022.)</w:t>
            </w:r>
            <w:r>
              <w:br/>
              <w:t>Provedbena uredba Komisije (EU) br. 2020/1470 od 12. listopada 2020. o nomenklaturi zemalja i područja za europske statistike o međunarodnoj trgovini robom te o geografskoj raščlambi za druge poslovne statistike (SL L 334, 13. 10. 2020.)</w:t>
            </w:r>
            <w:r>
              <w:br/>
              <w:t>Provedbena uredba Komisije (EU) 2021/1225 od 27. srpnja 2021. o utvrđivanju modaliteta razmjene podataka u skladu s Uredbom (EU) 2019/2152 Europskog parlamenta i Vijeća te o izmjeni Provedbene uredbe Komisije (EU) 2020/1197 u pogledu države članice izvoza izvan Unije i obveza izvještajnih jedinica Tekst značajan za EGP (SL L 269, 28.7.2021.)</w:t>
            </w:r>
            <w:r>
              <w:br/>
              <w:t>Delegirana uredba Komisije (EU) 2021/1704 od 14. srpnja 2021. o dopuni Uredbe (EU) 2019/2152 Europskog parlamenta i Vijeća dodatnim utvrđivanjem pojedinosti statističkih informacija koje trebaju dostavljati porezna i carinska tijela i o izmjeni priloga V. i VI. toj Uredbi Tekst značajan za EGP (SL L 339, 24.9.2021.)</w:t>
            </w:r>
            <w:r>
              <w:br/>
              <w:t>Delegirana uredba Komisije (EU) 2021/234 od 7. prosinca 2020. o izmjeni Delegirane uredbe (EU) 2015/2446 u pogledu zajedničkih zahtjeva u pogledu podataka i Delegirane uredbe (EU) 2016/341 u pogledu oznaka koje se upotrebljavaju u određenim obrascima (SL L 63/23.2.21.)</w:t>
            </w:r>
            <w:r>
              <w:br/>
              <w:t>Provedbena uredba Komisije (EU) 2021/235 od 8. veljače 2021. o izmjeni Provedbene uredbe (EU) 2015/2447 u pogledu formata i oznaka za zajedničke zahtjeve u pogledu podataka, određenih pravila o nadzoru i carinskog ureda nadležnog za stavljanje robe u carinski postupak</w:t>
            </w:r>
            <w:r>
              <w:br/>
              <w:t>(SL L 63/23.2.2021.)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Harmonizirani sustav nazivlja i brojčanog označavanja robe (HS)</w:t>
            </w:r>
            <w:r>
              <w:br/>
              <w:t>Standardna međunarodna trgovinska klasifikacija, revizija 4.</w:t>
            </w:r>
            <w:r>
              <w:br/>
              <w:t>International Merchandise Trade Statistics: Concepts and Definitions 2010 (IMTS 2010), M 52, rev.3, UN, 2012</w:t>
            </w:r>
            <w:r>
              <w:br/>
              <w:t>ISO 4217 slovne kratice i brojčane oznake za novčane jedinice u platnom prometu</w:t>
            </w:r>
          </w:p>
        </w:tc>
      </w:tr>
    </w:tbl>
    <w:p w:rsidR="009C2C06" w:rsidRDefault="009C2C06"/>
    <w:p w:rsidR="003D1F87" w:rsidRDefault="003D1F87">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253" w:name="_Toc148958395"/>
      <w:r>
        <w:rPr>
          <w:sz w:val="18"/>
        </w:rPr>
        <w:t>Modul 2.4.6 KLASIFIKACIJE ZA STATISTIKU ROBNE RAZMJENE</w:t>
      </w:r>
      <w:bookmarkEnd w:id="253"/>
    </w:p>
    <w:p w:rsidR="009C2C06" w:rsidRDefault="009C2C06"/>
    <w:p w:rsidR="009C2C06" w:rsidRDefault="00F64048">
      <w:pPr>
        <w:pStyle w:val="GPPOznaka"/>
      </w:pPr>
      <w:r>
        <w:rPr>
          <w:sz w:val="18"/>
        </w:rPr>
        <w:t>2.4.6-III-1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4" w:name="_Toc148958396"/>
            <w:r>
              <w:t>Klasifikacije za statistiku robne razmjene</w:t>
            </w:r>
            <w:bookmarkEnd w:id="254"/>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Nastavak daljnjeg razvoja i primjene klasifikacijskog okvira koji uključuje Nacionalnu klasifikaciju djelatnosti 2007. - NKD 2007.,  Harmonizirani sustav nazivlja i brojčanog označavanja robe (HS) i Standardnu međunarodnu trgovinsku klasifikaciju (SMTK, Rev. 4) uključujući razvoj i održavanje metodoloških alata za njihovu ispravnu primjenu i tumačenje, radi postizanja usporedivosti statističkih podataka.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Nastavak daljnje primjene klasifikacijskog okvira koji uključuje Nacionalnu klasifikaciju djelatnosti (NKD), Harmonizirani sustav nazivlja i brojčanog označavanja robe (HS) i Standardnu međunarodnu trgovinsku klasifikaciju (SMTK, Rev. 4), radi postizanja usporedivosti statističkih podataka. Primjena koja se propisuje Uredbama EU-a vezanima za područje trgovine robama (obuhvaćajući područje Extrastata i Intrastata) te njihovim izmjenama i dopunama.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7432D2">
              <w:t>„</w:t>
            </w:r>
            <w:r>
              <w:t>Narodne novine</w:t>
            </w:r>
            <w:r w:rsidR="007432D2">
              <w:t>“</w:t>
            </w:r>
            <w:r>
              <w:t>, br. 58/07. i 72/07.)</w:t>
            </w:r>
            <w:r>
              <w:br/>
              <w:t>Pravilnik o razvrstavanju poslovnih subjekata prema Nacionalnoj klasifikaciji djelatnosti 2007. – NKD-u 2007. (</w:t>
            </w:r>
            <w:r w:rsidR="007432D2">
              <w:t>„</w:t>
            </w:r>
            <w:r>
              <w:t>Narodne novine</w:t>
            </w:r>
            <w:r w:rsidR="007432D2">
              <w:t>“</w:t>
            </w:r>
            <w:r>
              <w:t>, br. 55/16. i 35/18.)</w:t>
            </w:r>
            <w:r>
              <w:br/>
              <w:t>Metodologija za statističku primjenu Nacionalne klasifikacije djelatnosti 2007. – NKD 2007. (</w:t>
            </w:r>
            <w:r w:rsidR="007432D2">
              <w:t>„</w:t>
            </w:r>
            <w:r>
              <w:t>Narodne novine</w:t>
            </w:r>
            <w:r w:rsidR="007432D2">
              <w:t>“</w:t>
            </w:r>
            <w:r>
              <w:t>, br. 102/07., 123/08. i 90/13.)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w:t>
            </w:r>
            <w:r>
              <w:br/>
              <w:t>Tekst značajan za EGP (SL L 393, 30. 12. 2006.)</w:t>
            </w:r>
            <w:r>
              <w:br/>
              <w:t>Uredba Vijeća (EEZ-a) br. 2658/87 od 23. srpnja 1987. o tarifnoj i statističkoj nomenklaturi i Zajedničkoj carinskoj tarifi (SL L 256, 7. 9. 1987.)</w:t>
            </w:r>
            <w:r>
              <w:br/>
              <w:t>Provedbena uredba Komisije (EU) 2022/1998 od 20. rujna 2022. o izmjeni Priloga I. Uredbi Vijeća (EEZ) br. 2658/87 o tarifnoj i statističkoj nomenklaturi i o Zajedničkoj carinskoj tarifi (SL L 282, 31.10.2022.)</w:t>
            </w:r>
            <w:r>
              <w:br/>
              <w:t>Provedbena uredba Komisije (EU) br. 2020/1470 od 12. listopada 2020. o nomenklaturi zemalja i područja za europske statistike o međunarodnoj trgovini robom te o geografskoj raščlambi za druge poslovne statistike (SL L 334, 13. 10. 2020.)</w:t>
            </w:r>
            <w:r>
              <w:br/>
              <w:t>Uredba (EU) br. 2019/2152 Europskog parlamenta i Vijeća od 27. studenoga 2019. o europskim poslovnim statistikama i stavljanju izvan snage deset pravnih akata u području poslovnih statistika Tekst značajan za EGP (SL L 327, 17. 12. 2019.)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Harmonizirani sustav nazivlja i brojčanog označavanja robe (HS)</w:t>
            </w:r>
            <w:r>
              <w:br/>
              <w:t>Standardna međunarodna trgovinska klasifikacija, revizija 4.</w:t>
            </w:r>
            <w:r>
              <w:br/>
              <w:t>International Merchandise Trade Statistics: Concepts and Definitions 2010 (IMTS 2010), M 52, rev.3, UN, 2012</w:t>
            </w:r>
          </w:p>
        </w:tc>
      </w:tr>
    </w:tbl>
    <w:p w:rsidR="009C2C06" w:rsidRDefault="009C2C06"/>
    <w:p w:rsidR="009C2C06" w:rsidRDefault="009C2C06"/>
    <w:p w:rsidR="003D1F87" w:rsidRDefault="003D1F87">
      <w:pPr>
        <w:spacing w:after="200" w:line="276" w:lineRule="auto"/>
        <w:jc w:val="left"/>
        <w:rPr>
          <w:rFonts w:ascii="Arial Narrow" w:hAnsi="Arial Narrow"/>
          <w:b/>
          <w:kern w:val="0"/>
          <w:sz w:val="22"/>
        </w:rPr>
      </w:pPr>
      <w:r>
        <w:br w:type="page"/>
      </w:r>
    </w:p>
    <w:p w:rsidR="009C2C06" w:rsidRDefault="00F64048">
      <w:pPr>
        <w:pStyle w:val="GPPPodpodrucje"/>
      </w:pPr>
      <w:bookmarkStart w:id="255" w:name="_Toc148958397"/>
      <w:r>
        <w:t>Tema 2.5. Cijene</w:t>
      </w:r>
      <w:bookmarkEnd w:id="255"/>
    </w:p>
    <w:p w:rsidR="009C2C06" w:rsidRDefault="009C2C06"/>
    <w:p w:rsidR="009C2C06" w:rsidRDefault="00F64048">
      <w:pPr>
        <w:pStyle w:val="GPPPodpodrucje"/>
      </w:pPr>
      <w:bookmarkStart w:id="256" w:name="_Toc148958398"/>
      <w:r>
        <w:rPr>
          <w:sz w:val="18"/>
        </w:rPr>
        <w:t>Modul 2.5.1 HARMONIZIRANI INDEKSI POTROŠAČKIH CIJENA</w:t>
      </w:r>
      <w:bookmarkEnd w:id="256"/>
    </w:p>
    <w:p w:rsidR="009C2C06" w:rsidRDefault="009C2C06"/>
    <w:p w:rsidR="009C2C06" w:rsidRDefault="00F64048">
      <w:pPr>
        <w:pStyle w:val="GPPOznaka"/>
      </w:pPr>
      <w:r>
        <w:rPr>
          <w:sz w:val="18"/>
        </w:rPr>
        <w:t>2.5.1-I-1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7" w:name="_Toc148958399"/>
            <w:r>
              <w:t>Harmonizirani indeks potrošačkih cijena</w:t>
            </w:r>
            <w:bookmarkEnd w:id="25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Harmonizirani indeks potrošačkih cijena odražava promjene u razini cijena dobara i usluga koje u tijeku vremena nabavlja, koristi se njima ili ih plaća referentno stanovništvo radi potrošnje (uključujući potrošnju nerezidentnog stanovništva i institucionalnih kućanstava) te kao takav predstavlja skupinu europskih indeksa potrošačkih cijena izračunanih prema harmoniziranom pristupu i posebnoj skupini definicija koje omogućuju usporedivu mjeru inflacije u eurozoni, Europskoj uniji, Europskome ekonomskom području te za zemlje kandidatkinje.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Industrijsko-prehrambeni i industrijsko-neprehrambeni proizvodi: odabrani poslovni subjekti koji su prema pretežitoj djelatnosti registrirani u trgovini na malo</w:t>
            </w:r>
            <w:r>
              <w:br/>
              <w:t>Poljoprivredni proizvodi: odabrani poslovni subjekti koji su prema pretežitoj djelatnosti registrirani u trgovini na malo i privatni prodavači na tržnicama</w:t>
            </w:r>
            <w:r>
              <w:br/>
              <w:t>Usluge: odabrana trgovačka društva i obrtnici iz područja usluga</w:t>
            </w:r>
            <w:r>
              <w:br/>
              <w:t>Ugostiteljske usluge: odabrani ugostiteljski objekti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o maloprodajnim cijenama prikupljaju se na temelju reprezentativne košarice dobara i usluga. Većinu cijena prikupljaju ovlašteni snimatelji cijena putem tablet računala na odabranim prodajnim mjestima na devet geografskih lokacija, a centralno se prikupljaju nacionalno homogene cijene. Za odabrane skupine proizvoda (tržišni najam nekretnina, kućanski aparati i elektronika) cijene se prikupljaju korištenjem tehnike web scraping.</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06.-20.u mjesecu za tekući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2.5.1 Harmonizirani indeksi potrošačkih cijena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15. – 16.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2016/792 Europskog parlamenta i Vijeća od 11. svibnja 2016. o harmoniziranim indeksima potrošačkih cijena i indeksu cijena stambenih objekata i stavljanju izvan snage Uredbe Vijeća (EZ) br. 2494/95 (SL L 135, 24.5.2016.).</w:t>
            </w:r>
            <w:r>
              <w:br/>
              <w:t>Provedbena uredba Komisije (EU) 2020/1148 od 31. srpnja 2020. o utvrđivanju metodoloških i tehničkih specifikacija u skladu s Uredbom (EU) 2016/792 Europskog parlamenta i Vijeća o harmoniziranim indeksima potrošačkih cijena i indeksu cijena stambenih objekata (C/2020/5166, SL L 252, 4.8.2020.).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Harmonised Index of Consumer Prices, Methodological Manual, Eurostat 2018</w:t>
            </w:r>
          </w:p>
        </w:tc>
      </w:tr>
    </w:tbl>
    <w:p w:rsidR="009C2C06" w:rsidRDefault="009C2C06"/>
    <w:p w:rsidR="003D1F87" w:rsidRDefault="003D1F87">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2.5.1-I-2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8" w:name="_Toc148958400"/>
            <w:r>
              <w:t>Harmonizirani indeks potrošačkih cijena po stalnim poreznim stopama</w:t>
            </w:r>
            <w:bookmarkEnd w:id="25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Harmonizirani indeks potrošačkih cijena po stalnim poreznim stopama jest harmonizirani indeks potrošačkih cijena gdje se stope poreza na proizvode zadržavaju konstantnima u tekućem razdoblju u odnosu na referentno razdoblje, tj. tijekom vremena.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Porezne stope, trošarine i posebni porezi: Ministarstvo financija – Porezna uprava, Ministarstvo financija – Carinska uprava</w:t>
            </w:r>
            <w:r>
              <w:br/>
              <w:t>Industrijsko-prehrambeni i industrijsko-neprehrambeni proizvodi: odabrani poslovni subjekti koji su prema pretežitoj djelatnosti registrirani u trgovini na malo</w:t>
            </w:r>
            <w:r>
              <w:br/>
              <w:t>Poljoprivredni proizvodi: odabrani poslovni subjekti koji su prema pretežitoj djelatnosti registrirani u trgovini na malo i privatni prodavači na tržnicama</w:t>
            </w:r>
            <w:r>
              <w:br/>
              <w:t>Usluge: odabrana trgovačka društva i obrtnici iz područja usluga</w:t>
            </w:r>
            <w:r>
              <w:br/>
              <w:t>Ugostiteljske usluge: odabrani ugostiteljski objekti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o poreznim stopama, trošarinama i posebnim porezima prikupljaju se izravno od izvještajnih jedinica. Podaci o maloprodajnim cijenama prikupljaju se na temelju reprezentativne košarice dobara i usluga. Većinu cijena prikupljaju snimatelji cijena Državnog zavoda za statistiku putem tablet računala na odabranim prodajnim mjestima na devet geografskih lokacija, a centralno se prikupljaju nacionalno homogene cijene.</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06.-20. u mjesecu za tekući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2.5.1 Harmonizirani indeksi potrošačkih cijena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15. – 16.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2016/792 Europskog parlamenta i Vijeća od 11. svibnja 2016. o harmoniziranim indeksima potrošačkih cijena i indeksu cijena stambenih objekata i stavljanju izvan snage Uredbe Vijeća (EZ) br. 2494/95 (SL L 135, 24.5.2016.).</w:t>
            </w:r>
            <w:r>
              <w:br/>
              <w:t>Provedbena uredba Komisije (EU) 2020/1148 od 31. srpnja 2020. o utvrđivanju metodoloških i tehničkih specifikacija u skladu s Uredbom (EU) 2016/792 Europskog parlamenta i Vijeća o harmoniziranim indeksima potrošačkih cijena i indeksu cijena stambenih objekata (C/2020/5166, SL L 252, 4.8.2020.).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Harmonised Index of Consumer Prices at constant tax rates – Reference Methodology, Eurostat, April 2011</w:t>
            </w:r>
            <w:r>
              <w:br/>
              <w:t>Harmonised Index of Consumer Prices at constant tax rates Manual, Eurostat 2009</w:t>
            </w:r>
            <w:r>
              <w:br/>
              <w:t>Harmonised Index of Consumer Prices, Methodological Manual, Eurostat 2018</w:t>
            </w:r>
          </w:p>
        </w:tc>
      </w:tr>
    </w:tbl>
    <w:p w:rsidR="009C2C06" w:rsidRDefault="009C2C06"/>
    <w:p w:rsidR="003D1F87" w:rsidRDefault="003D1F87">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2.5.1-I-3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59" w:name="_Toc148958401"/>
            <w:r>
              <w:t>Harmonizirani indeks potrošačkih cijena po administrativnim cijenama</w:t>
            </w:r>
            <w:bookmarkEnd w:id="25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Godišnje ažuriranje podataka o potpuno i djelomično administrativnim cijenama na temelju kojih Eurostat mjesečno izračunava Harmonizirani indeks potrošačkih cijena po administrativnim cijenama.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Tijela državne uprave i tijela jedinica lokalne i područne (regionalne) samouprave i pravne osobe koje imaju javne ovlasti (agencije, zavodi, komore).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o potpuno i djelomično administrativnim cijenama prikupljaju se izravno od izvještajnih jedinica.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31. siječnja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2.5.1 Harmonizirani indeksi potrošačkih cijena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Objava rezultata na Eurostatovim internetskim stranicama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2016/792 Europskog parlamenta i Vijeća od 11. svibnja 2016. o harmoniziranim indeksima potrošačkih cijena i indeksu cijena stambenih objekata i stavljanju izvan snage Uredbe Vijeća (EZ) br. 2494/95 (SL L 135/11, 24.5.2016.).</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HICP – Administered prices, Definitions and explanations, Eurostat 2010</w:t>
            </w:r>
            <w:r>
              <w:br/>
              <w:t>Harmonised Index of Consumer Prices, Methodological Manual, Eurostat 2018</w:t>
            </w:r>
          </w:p>
        </w:tc>
      </w:tr>
    </w:tbl>
    <w:p w:rsidR="009C2C06" w:rsidRDefault="009C2C06"/>
    <w:p w:rsidR="009C2C06" w:rsidRDefault="00F64048">
      <w:pPr>
        <w:pStyle w:val="GPPOznaka"/>
      </w:pPr>
      <w:r>
        <w:rPr>
          <w:sz w:val="18"/>
        </w:rPr>
        <w:t>2.5.1-N-I-4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60" w:name="_Toc148958402"/>
            <w:r>
              <w:t>Indeks potrošačkih cijena</w:t>
            </w:r>
            <w:bookmarkEnd w:id="26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 potrošačkih cijena odražava promjene u razini cijena dobara i usluga koje u tijeku vremena nabavlja, koristi se njima ili ih plaća referentno stanovništvo (privatna kućanstva) radi potrošnje, a osnovna namjena indeksa jest mjerenje inflacije.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Industrijsko-prehrambeni i industrijsko-neprehrambeni proizvodi: odabrani poslovni subjekti koji su prema pretežitoj djelatnosti registrirani u trgovini na malo</w:t>
            </w:r>
            <w:r>
              <w:br/>
              <w:t>Poljoprivredni proizvodi: odabrani poslovni subjekti koji su prema pretežitoj djelatnosti registrirani u trgovini na malo i privatni prodavači na tržnicama</w:t>
            </w:r>
            <w:r>
              <w:br/>
              <w:t>Usluge: odabrana trgovačka društva i obrtnici iz područja usluga</w:t>
            </w:r>
            <w:r>
              <w:br/>
              <w:t>Ugostiteljske usluge: odabrani ugostiteljski objekti</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o maloprodajnim cijenama prikupljaju se na temelju reprezentativne košarice dobara i usluga. Većinu cijena prikupljaju snimatelji cijena Državnog zavoda za statistiku putem tablet računala na odabranim prodajnim mjestima na devet geografskih lokacija, a centralno se prikupljaju nacionalno homogene cijene. Za odabrane skupine proizvoda (tržišni najam nekretnina, kućanski aparati i elektronika) cijene se prikupljaju korištenjem tehnike web scraping.</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06.-20. u mjesecu za tekući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2.5.1-N-I-1 Indeks potrošačkih cijena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15. – 16.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EA2E23" w:rsidRDefault="00EA2E23" w:rsidP="0007639B">
            <w:pPr>
              <w:pStyle w:val="GPPTabele"/>
              <w:spacing w:after="0"/>
            </w:pPr>
            <w:r>
              <w:t>Zakon o obveznim mirovinskim fondovima („Narodne novine“, br. 19/14., 93/15., 64/18., 115/18., i 58/20.)</w:t>
            </w:r>
          </w:p>
          <w:p w:rsidR="00EA2E23" w:rsidRDefault="00EA2E23" w:rsidP="0007639B">
            <w:pPr>
              <w:pStyle w:val="GPPTabele"/>
              <w:spacing w:after="0"/>
            </w:pPr>
            <w:r>
              <w:t>Zakon o dobrovoljnim mirovinskim fondovima („Narodne novine“, br. 19/14., 29/18. i 115/18.)</w:t>
            </w:r>
          </w:p>
          <w:p w:rsidR="00EA2E23" w:rsidRDefault="00EA2E23" w:rsidP="0007639B">
            <w:pPr>
              <w:pStyle w:val="GPPTabele"/>
              <w:spacing w:after="0"/>
            </w:pPr>
            <w:r>
              <w:t>Zakon o mirovinskom osiguranju („Narodne novine“, br. 157/13., 151/14., 33/15., 93/15.,120/16.,18/18., 62/18., 115/18., 102/19., 84/21. i 119/22.)</w:t>
            </w:r>
          </w:p>
          <w:p w:rsidR="00EA2E23" w:rsidRDefault="00EA2E23" w:rsidP="0007639B">
            <w:pPr>
              <w:pStyle w:val="GPPTabele"/>
              <w:spacing w:after="0"/>
            </w:pPr>
            <w:r>
              <w:t>Zakon o obnovljivim izvorima energije i visokoučinkovitoj kogeneraciji („Narodne novine“, br. 100/15., 123/16., 131/17., 111/18. i 138/21.)</w:t>
            </w:r>
          </w:p>
          <w:p w:rsidR="00EA2E23" w:rsidRDefault="00EA2E23" w:rsidP="0007639B">
            <w:pPr>
              <w:pStyle w:val="GPPTabele"/>
              <w:spacing w:after="0"/>
            </w:pPr>
            <w:r>
              <w:t>Zakon o potrošačkom kreditiranju („Narodne novine“, br. 75/09., 112/12., 143/13., 147/13., 9/15., 78/15., 102/15., 52/16. i 128/22.)</w:t>
            </w:r>
          </w:p>
          <w:p w:rsidR="00EA2E23" w:rsidRDefault="00EA2E23" w:rsidP="0007639B">
            <w:pPr>
              <w:pStyle w:val="GPPTabele"/>
              <w:spacing w:after="0"/>
            </w:pPr>
            <w:r>
              <w:t>Zakon o minimalnoj plaći („Narodne novine“,br. 118/18. i 120/21.)</w:t>
            </w:r>
          </w:p>
          <w:p w:rsidR="009C2C06" w:rsidRDefault="00EA2E23" w:rsidP="0007639B">
            <w:pPr>
              <w:pStyle w:val="GPPTabele"/>
              <w:spacing w:after="0"/>
            </w:pPr>
            <w:r>
              <w:t>Pravilnik o cestarini („Narodne novine“,br. 130/13., 122/14., 96/17. i 151/22.)</w:t>
            </w:r>
            <w:r w:rsidR="00F64048">
              <w:br/>
              <w:t>Kolektivni ugovori između zaposlenika i poslodavaca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indeksima potrošačkih cijena: teorija i praksa, ILO, IMF, OECD, Eurostat, UN, The World Bank (2004)</w:t>
            </w:r>
          </w:p>
        </w:tc>
      </w:tr>
    </w:tbl>
    <w:p w:rsidR="009C2C06" w:rsidRDefault="009C2C06"/>
    <w:p w:rsidR="009C2C06" w:rsidRDefault="00F64048">
      <w:pPr>
        <w:pStyle w:val="GPPOznaka"/>
      </w:pPr>
      <w:r>
        <w:rPr>
          <w:sz w:val="18"/>
        </w:rPr>
        <w:t>2.5.1-III-5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61" w:name="_Toc148958403"/>
            <w:r>
              <w:t>Harmonizirani indeks potrošačkih cijena – unaprjeđenje metodologije</w:t>
            </w:r>
            <w:bookmarkEnd w:id="261"/>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Daljn</w:t>
            </w:r>
            <w:r w:rsidR="00EC4EB2">
              <w:t>j</w:t>
            </w:r>
            <w:r w:rsidR="00B52293">
              <w:t>i</w:t>
            </w:r>
            <w:r>
              <w:t xml:space="preserve"> razvoj sustava prikupljanja skeniranih podataka od poslovnih subjekata koji su prema pretežnoj djelatnosti registrirani u djelatnosti trgovine na malo. Skenirani podaci odnose se na agregirane tjedne podatke (od ponedjeljka do nedjelje) koji sadrže najmanje dvije od tri varijable za svaki artikl i za svako prodajno mjesto: broj prodanih komada artikla tijekom tjedna, jediničnu cijenu artikla za taj tjedan te promet ostvaren prodajom artikla tijekom tjedna. Također dostavljaju se i svi dodatni raspoloživi atributi: EAN (Europski broj artikla ili barkod) kojim se identificira artikl, interni klasifikacijski kod, identifikacijski broj prodajnog mjesta, datum prodaje te opisna oznaka artikla (naziv, proizvođač, zemlja porijekla, količina i mjerna jedinica, vrsta pakiranja, dodatni opis). Svi podaci dostavljaju se u tjednoj periodici, najkasnije drugi radni dan tjedna koji slijedi tjednu na koji se podaci odnose, u šifriranom obliku, a pohranjuju se u sigurnom elektroničkom prostoru DZS-a. Na temelju dostavljenih podataka provodi se klasificiranje artikala prema Europskoj klasifikaciji osobne potrošnje prema namjeni (ECOICOP), a zatim izračun indeksa po</w:t>
            </w:r>
            <w:r w:rsidR="00B52293">
              <w:t>t</w:t>
            </w:r>
            <w:r>
              <w:t>rošačkih cijena.  Svi rezultati prikazuju se u agregiranom obliku prema klasifikaciji ECOICOP čime se osigurava anonimnost izvještajnih jedinica, odnosno statistička povjerljivost.U svrhu izrade uzorka proizvoda potrebno je za sve artikle dostaviti i povijesne podatke unatrag do 12 mjeseci.</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Unaprjeđenje metodologije prikupljanja podataka, modernizacija načina prikupljanja podataka i poboljšanje kvalitete indeksa. Razvoj i kontinuirano unaprjeđivanje izračuna indeksa koji se propisuju Uredbama EU-a vezanima za područje statistike potrošačkih cijena.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2016/792 Europskog parlamenta i Vijeća od 11. svibnja 2016. o harmoniziranim indeksima potrošačkih cijena i indeksu cijena stambenih objekata i stavljanju izvan snage Uredbe Vijeća (EZ) br. 2494/95 (SL L 135/11, 24.5.2016.).</w:t>
            </w:r>
            <w:r>
              <w:br/>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Practical Guide for Processing Supermaket Scanner Data, Eurostat 2017.</w:t>
            </w:r>
          </w:p>
        </w:tc>
      </w:tr>
    </w:tbl>
    <w:p w:rsidR="009C2C06" w:rsidRDefault="009C2C06"/>
    <w:p w:rsidR="009C2C06" w:rsidRDefault="00F64048">
      <w:pPr>
        <w:pStyle w:val="GPPPodpodrucje"/>
      </w:pPr>
      <w:bookmarkStart w:id="262" w:name="_Toc148958404"/>
      <w:r>
        <w:rPr>
          <w:sz w:val="18"/>
        </w:rPr>
        <w:t>Modul 2.5.2 PROSTORNA USPOREDIVOST CIJENA</w:t>
      </w:r>
      <w:bookmarkEnd w:id="262"/>
    </w:p>
    <w:p w:rsidR="009C2C06" w:rsidRDefault="009C2C06"/>
    <w:p w:rsidR="009C2C06" w:rsidRDefault="00F64048">
      <w:pPr>
        <w:pStyle w:val="GPPOznaka"/>
      </w:pPr>
      <w:r>
        <w:rPr>
          <w:sz w:val="18"/>
        </w:rPr>
        <w:t>2.5.2-N-III-1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63" w:name="_Toc148958405"/>
            <w:r>
              <w:t>Europski program usporedbe</w:t>
            </w:r>
            <w:bookmarkEnd w:id="263"/>
          </w:p>
        </w:tc>
      </w:tr>
      <w:tr w:rsidR="009C2C06" w:rsidTr="00A63F11">
        <w:tc>
          <w:tcPr>
            <w:tcW w:w="3004" w:type="dxa"/>
          </w:tcPr>
          <w:p w:rsidR="009C2C06" w:rsidRDefault="00F64048">
            <w:pPr>
              <w:pStyle w:val="GPPTabele"/>
            </w:pPr>
            <w:r>
              <w:rPr>
                <w:b/>
                <w:i/>
                <w:color w:val="002060"/>
              </w:rPr>
              <w:t>Kratak opis aktivnosti</w:t>
            </w:r>
          </w:p>
        </w:tc>
        <w:tc>
          <w:tcPr>
            <w:tcW w:w="7202" w:type="dxa"/>
          </w:tcPr>
          <w:p w:rsidR="003D1F87" w:rsidRDefault="00F64048">
            <w:pPr>
              <w:pStyle w:val="GPPTabele"/>
            </w:pPr>
            <w:r>
              <w:t>Europskim programom usporedbe ostvaruje se međunarodna usporedivost fizičkog obujma svih kategorija finalne potrošnje BDP-a svih zemalja sudionica projekta. Organizacija tog programa pod pokroviteljstvom je Eurostata i OECD-a. Cilj projekta je prikupiti kvalitetne setove podataka kako bi se mogli izračunati pariteti prvo od najnižih razina (SPD) do glavnih grupa (BHs) da bi se u konačnici dobio indikator za izračun BDP-a po paritetu kupovne moći. DZS kontinuirano provodi projekt kroz različite aktivnosti u skladu s PPP radnim planom EUROSTAT-a na temelju EUROSTAT/OECD  PPP metodologije i sukladno uredbi (EZ) br. 1445/2007 Europskog parlamenta i Vijeća od 11. prosinca 2007. o uspostavljanju zajedničkih pravila za pružanje osnovnih informacija o paritetima kupovne moći te za njihov izračun i diseminaciju.</w:t>
            </w:r>
            <w:r>
              <w:br/>
            </w:r>
            <w:r>
              <w:br/>
              <w:t>Provedba projekta ostvaruje se kroz  šest  aktivnosti:</w:t>
            </w:r>
            <w:r>
              <w:br/>
            </w:r>
            <w:r>
              <w:br/>
              <w:t>A: Istraživanje o cijenama dobara i usluga  - cilj je prikupiti reprezentativan set podataka o prosječnim cijenama proizvoda s EU liste za svako istraživanje kako bi se izračunali pariteti.</w:t>
            </w:r>
            <w:r>
              <w:br/>
              <w:t>B: Istraživanje o cijenama najma stanova i kuća – cilj je prikupiti reprezentativne podatke o cijenama najma stanova i kuća na boljim lokacijama Zagreba  kako bi se izračunao koeficijent za  korekciju plaća i dnevnica europskih zaposlenika u Hrvatskoj.</w:t>
            </w:r>
            <w:r>
              <w:br/>
              <w:t>C: Istraživanje o cijenama građevinarstva i investicijske opreme  - cilj je prikupiti  kvalitetan set podataka za potrebe izračuna agregata investicija u BDP-u po PPP-u .</w:t>
            </w:r>
            <w:r>
              <w:br/>
              <w:t>D: Istraživanje o cijenama i troškovima bolničkih usluga - cilj je prikupiti  kvazi cijene troškova bolničkih usluga za potrebe izračuna komparativnih razina cijena bolničkih usluga i u konačnici za potrebe deflacioniranja izdataka zdravstva u okviru BDP-a prema paritetu kupovne moći.   .</w:t>
            </w:r>
            <w:r>
              <w:br/>
              <w:t>E: Prikupljanje različitih  setove ulaznih podataka za potrebe izračuna BDP-a prema paritetu kupovne moći : BDP ponderi za referentne godine, mjesečni harmonizirani indeksi za referentnu godinu za potrebe izračuna vremenskog faktora prilagodbe, plaće zaposlenika državne uprave, podaci o stambenom fondu, neodbitni PDV i  napojnice.</w:t>
            </w:r>
            <w:r>
              <w:br/>
              <w:t>F: HR PPP metodologija – ažurirana verzija metoda i izvora koji sadrže detaljan opis svih faza provedbe projekta s ciljem obračuna BDP-a prema paritetu kupovne moći.</w:t>
            </w:r>
            <w:r>
              <w:br/>
            </w:r>
          </w:p>
          <w:p w:rsidR="009C2C06" w:rsidRDefault="00F64048">
            <w:pPr>
              <w:pStyle w:val="GPPTabele"/>
            </w:pPr>
            <w:r>
              <w:t>Rezultati uspješne provedbe projekta su ovi bitni pokazatelji:</w:t>
            </w:r>
            <w:r>
              <w:br/>
              <w:t>Indeksi razine cijena (PLI) - njima se provodi usporedbu razina cijena zemalja u odnosu na prosjek Europske unije;</w:t>
            </w:r>
            <w:r>
              <w:br/>
              <w:t>Pariteti kupovne moći (PPP) - pokazatelji su razlika u razinama cijena među zemljama i pokazuju koliko valutnih jedinica koštaju određene količine roba i usluga u različitim zemljama;</w:t>
            </w:r>
            <w:r>
              <w:br/>
              <w:t>Standardi kupovne moći (SKM) - umjetna referentna valutna jedinica koja eliminira razlike u razini cijena među zemljama, na taj način jedna jedinca SKM-a kupuje istu količinu roba i usluga u svim zemljama. Ta jedinica omogućuje usporedbu obujma ekonomskih pokazatelja u zemljama. Agregati izraženi u SKM-u izvode se dijeljenjem agregata u tekućim cijenama izraženim u nacionalnoj valuti s pripadajućim PKM-om.</w:t>
            </w:r>
            <w:r>
              <w:br/>
              <w:t>BDP po PPP-u - ekonomski pokazatelj gospodarske i materijalne razvijenosti zemlje u usporedbi s 37 zemalja sudionica ECP/PPP projekta.</w:t>
            </w:r>
            <w:r>
              <w:br/>
              <w:t>Rezultati projekta koriste se za istraživanje i analizu za statističku kompilaciju i u administrativne svrhe. Korisnici na međunarodnoj razini su Europska komisija, MMF, OECD, UN i Svjetska banka, a na nacionalnoj razini korisnici su vladine agencije, sveučilišta, istraživački instituti, javna i privatna poduzeća, financijske institucije, tisak i pojedinci.</w:t>
            </w:r>
            <w:r>
              <w:br/>
              <w:t>DZS sudjeluje u projektu od 1993. godine i kontinuirano prosljeđuje Eurostatu kvalitetne setove podataka potrebne za izračun BDP-a prema PPP-u.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Proizvesti sve setove podataka kroz istraživanja koja je definirao Eurostat s krajnjim ciljem izračuna BDP-a prema paritetu kupovne moći</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D46F88" w:rsidP="0030563D">
            <w:pPr>
              <w:pStyle w:val="GPPTabele"/>
            </w:pPr>
            <w:r>
              <w:t>Odluka o Nacionalnoj klasifikaciji djelatnosti 2007. – NKD 2007. („Narodne novine“, br. 58/07. i 72/07.)</w:t>
            </w:r>
            <w:r w:rsidR="0030563D">
              <w:br/>
            </w:r>
            <w:r>
              <w:t>Klasifikacija proizvoda po djelatnostima Republike Hrvatske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1445/2007 Europskog parlamenta i Vijeća od 11. prosinca 2007. o uspostavi zajedničkih pravila za pružanje osnovnih informacija o paritetima kupovne moći te za njihov izračun i diseminaciju (SL.L. 336, 20.12.2007)</w:t>
            </w:r>
            <w:r>
              <w:br/>
              <w:t>Uredba Komisije (EU) 2015/1163 od 15. srpnja 2015. o provedbi Uredbe (EZ) br. 1445/2007 Europskog parlamenta i Vijeća u pogledu popisa osnovnih kategorija s obzirom na paritete kupovne moći (SL.L. 188, 16.7.2015).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Metodologija pariteta kupovne moći, izdanje 2012, Eurostat, OECD</w:t>
            </w:r>
          </w:p>
        </w:tc>
      </w:tr>
    </w:tbl>
    <w:p w:rsidR="009C2C06" w:rsidRDefault="009C2C06"/>
    <w:p w:rsidR="009C2C06" w:rsidRDefault="00F64048">
      <w:pPr>
        <w:pStyle w:val="GPPPodpodrucje"/>
      </w:pPr>
      <w:bookmarkStart w:id="264" w:name="_Toc148958406"/>
      <w:r>
        <w:rPr>
          <w:sz w:val="18"/>
        </w:rPr>
        <w:t>Modul 2.5.3 STATISTIKA STANOVANJA</w:t>
      </w:r>
      <w:bookmarkEnd w:id="264"/>
    </w:p>
    <w:p w:rsidR="009C2C06" w:rsidRDefault="009C2C06"/>
    <w:p w:rsidR="009C2C06" w:rsidRDefault="00F64048">
      <w:pPr>
        <w:pStyle w:val="GPPOznaka"/>
      </w:pPr>
      <w:r>
        <w:rPr>
          <w:sz w:val="18"/>
        </w:rPr>
        <w:t>2.5.3-II-1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65" w:name="_Toc148958407"/>
            <w:r>
              <w:t>Indeks cijena stambenih objekata</w:t>
            </w:r>
            <w:bookmarkEnd w:id="26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 cijena stambenih objekata mjeri kretanje tržišnih cijena stambenih objekata koja su kupila kućanstva neovisno o prethodnom vlasniku ili svrsi upotrebe. Vrijednost zemljišta uključena je u tržišnu cijenu.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 Porezna uprava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Evidencija prometa nekretnina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 line</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2.5.3 Statistika stanovanja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14 tjedana nakon isteka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301489" w:rsidRDefault="00F64048" w:rsidP="0007639B">
            <w:pPr>
              <w:pStyle w:val="GPPTabele"/>
              <w:spacing w:after="0" w:line="240" w:lineRule="auto"/>
            </w:pPr>
            <w:r>
              <w:t>Uredba (EU) 2016/792 Europskog parlamenta i Vijeća od 11. svibnja 2016. o harmoniziranim indeksima potrošačkih cijena i indeksu cijena stambenih objekata i stavljanju izvan snage Uredbe Vijeća (EZ) br. 2494/95 (SL L 135, 24.5.2016.).</w:t>
            </w:r>
          </w:p>
          <w:p w:rsidR="009C2C06" w:rsidRDefault="00C87B38" w:rsidP="0007639B">
            <w:pPr>
              <w:pStyle w:val="GPPTabele"/>
              <w:spacing w:after="0" w:line="240" w:lineRule="auto"/>
            </w:pPr>
            <w:r w:rsidRPr="00C87B38">
              <w:t>Provedbena uredba Komisije (EU) 2023/1470 od 17. srpnja 2023. o utvrđivanju metodoloških i tehničkih specifikacija u skladu s uredbom (EU) 2016/792 Europskog parlamenta i Vijeća za indeks cijena stambenih objekata i indeks cijena stambenih objekata u vlasništvu stanara i o izmjeni Provedbene uredbe Komisije (EU) 2020/1148 (Tekst značajan za EGP) (SL L 181, 18.7.2023.).</w:t>
            </w:r>
            <w:r w:rsidR="00F64048">
              <w:br/>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indeksima cijena stambenih nekretnina, Eurostat, 2013</w:t>
            </w:r>
          </w:p>
        </w:tc>
      </w:tr>
    </w:tbl>
    <w:p w:rsidR="009C2C06" w:rsidRDefault="009C2C06"/>
    <w:p w:rsidR="009C2C06" w:rsidRDefault="00F64048">
      <w:pPr>
        <w:pStyle w:val="GPPOznaka"/>
      </w:pPr>
      <w:r>
        <w:rPr>
          <w:sz w:val="18"/>
        </w:rPr>
        <w:t>2.5.3-II-2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66" w:name="_Toc148958408"/>
            <w:r>
              <w:t>Indeks cijena stambenih objekata u vlasništvu stanara</w:t>
            </w:r>
            <w:bookmarkEnd w:id="26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 cijena stambenih objekata u vlasništvu stanara mjeri promjene u cijenama transakcija stambenih objekata koji do sada nisu bili na raspolaganju u sektoru kućanstva te ostalih dobara i usluga koja kućanstva stječu u svojstvu vlasnika - stanara.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 Porezna uprava</w:t>
            </w:r>
            <w:r>
              <w:br/>
              <w:t>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 i izvještajni obrazac</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Evidencija prometa nekretnina (Ministarstvo financija – Porezna uprava)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on line</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2.5.3 Statistika stanovanja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14 tjedana nakon isteka izvještajnog tromjesečja na Eurostatovim internetskim stranicama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A10240" w:rsidRDefault="00F64048" w:rsidP="0007639B">
            <w:pPr>
              <w:pStyle w:val="GPPTabele"/>
              <w:spacing w:after="0"/>
            </w:pPr>
            <w:r>
              <w:t>Uredba (EU) 2016/792 Europskog parlamenta i Vijeća od 11. svibnja 2016. o harmoniziranim indeksima potrošačkih cijena i indeksu cijena stambenih objekata i stavljanju izvan snage Uredbe Vijeća (EZ) br. 2494/95 (SL L 135, 24.5 2016.).</w:t>
            </w:r>
          </w:p>
          <w:p w:rsidR="009C2C06" w:rsidRDefault="00A10240" w:rsidP="0007639B">
            <w:pPr>
              <w:pStyle w:val="GPPTabele"/>
              <w:spacing w:after="0"/>
            </w:pPr>
            <w:r w:rsidRPr="00A10240">
              <w:t>Provedbena uredba Komisije (EU) 2023/1470 od 17. srpnja 2023. o utvrđivanju metodoloških i tehničkih specifikacija u skladu s uredbom (EU) 2016/792 Europskog parlamenta i Vijeća za indeks cijena stambenih objekata i indeks cijena stambenih objekata u vlasništvu stanara i o izmjeni Provedbene uredbe Komisije (EU) 2020/1148 (Tekst značajan za EGP) (SL L 181, 18.7.2023.).</w:t>
            </w:r>
            <w:r w:rsidR="00F64048">
              <w:br/>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o indeksima cijena stambenih nekretnina, Eurostat, 2013</w:t>
            </w:r>
          </w:p>
        </w:tc>
      </w:tr>
    </w:tbl>
    <w:p w:rsidR="009C2C06" w:rsidRDefault="009C2C06"/>
    <w:p w:rsidR="003D1F87" w:rsidRDefault="003D1F87">
      <w:pPr>
        <w:sectPr w:rsidR="003D1F87" w:rsidSect="00697DE3">
          <w:headerReference w:type="default" r:id="rId19"/>
          <w:pgSz w:w="11906" w:h="16838"/>
          <w:pgMar w:top="851" w:right="851" w:bottom="1134" w:left="851" w:header="709" w:footer="709" w:gutter="0"/>
          <w:cols w:space="708"/>
          <w:docGrid w:linePitch="360"/>
        </w:sectPr>
      </w:pPr>
    </w:p>
    <w:p w:rsidR="009C2C06" w:rsidRDefault="00F64048">
      <w:pPr>
        <w:pStyle w:val="GPPPodrucje"/>
      </w:pPr>
      <w:bookmarkStart w:id="267" w:name="_Toc148958409"/>
      <w:r>
        <w:t>Poglavlje III. SEKTORSKE STATISTIKE</w:t>
      </w:r>
      <w:bookmarkEnd w:id="267"/>
    </w:p>
    <w:p w:rsidR="009C2C06" w:rsidRDefault="009C2C06"/>
    <w:p w:rsidR="009C2C06" w:rsidRDefault="009C2C06"/>
    <w:p w:rsidR="009C2C06" w:rsidRDefault="00F64048">
      <w:pPr>
        <w:pStyle w:val="GPPPodpodrucje"/>
      </w:pPr>
      <w:bookmarkStart w:id="268" w:name="_Toc148958410"/>
      <w:r>
        <w:t>Tema 3.1. Poljoprivreda, šumarstvo i ribarstvo</w:t>
      </w:r>
      <w:bookmarkEnd w:id="268"/>
    </w:p>
    <w:p w:rsidR="009C2C06" w:rsidRDefault="009C2C06"/>
    <w:p w:rsidR="009C2C06" w:rsidRDefault="00F64048">
      <w:pPr>
        <w:pStyle w:val="GPPPodpodrucje"/>
      </w:pPr>
      <w:bookmarkStart w:id="269" w:name="_Toc148958411"/>
      <w:r>
        <w:rPr>
          <w:sz w:val="18"/>
        </w:rPr>
        <w:t>Modul 3.1.1 STATISTIKA I RAČUNI ŠUMARSTVA</w:t>
      </w:r>
      <w:bookmarkEnd w:id="269"/>
    </w:p>
    <w:p w:rsidR="009C2C06" w:rsidRDefault="009C2C06"/>
    <w:p w:rsidR="009C2C06" w:rsidRDefault="00F64048">
      <w:pPr>
        <w:pStyle w:val="GPPOznaka"/>
      </w:pPr>
      <w:r>
        <w:rPr>
          <w:sz w:val="18"/>
        </w:rPr>
        <w:t>3.1.1-II-1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70" w:name="_Toc148958412"/>
            <w:r>
              <w:t>Godišnji izvještaj o promjenama u površini šuma u državnom vlasništvu i šuma u privatnom vlasništvu</w:t>
            </w:r>
            <w:bookmarkEnd w:id="27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Površine šumskog zemljišta, štete u šumama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šumarstva, lovstva i drvne industrije (Sektor za šume privatnih šumoposjednika)</w:t>
            </w:r>
            <w:r>
              <w:br/>
              <w:t>Hrvatske šume d.o.o.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prikupljaju iz evidencije Hrvatskih šuma d. o. o. i Ministarstva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Krajem travnja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Površina šuma, štete u šumama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Definicije prema međunarodnom upitniku za šumarstvo "Joint Forest Sector Questionnaire" (JFSQ)</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3.1.1. Statistika i računi šumarstva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18. svibnja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430377" w:rsidP="009B2B8E">
            <w:pPr>
              <w:pStyle w:val="GPPTabele"/>
            </w:pPr>
            <w:r>
              <w:t>Zakon o šumama („Narodne novine“, br. 68/18., 115/18., 98/19., 32/20 i 145/20)</w:t>
            </w:r>
            <w:r w:rsidR="009B2B8E">
              <w:br/>
            </w:r>
            <w: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393/1, 30. 12. 2006.)</w:t>
            </w:r>
            <w:r>
              <w:br/>
              <w:t>Uredba Komisije (EZ) br. 973/2007 od 20. kolovoza 2007. o izmjeni određenih uredaba EZ-a o specifičnim statističkim područjima kojima se provodi statistička klasifikacija ekonomskih djelatnosti NACE Revision 2 (SL L 216, 21.8.2007.)</w:t>
            </w:r>
          </w:p>
        </w:tc>
      </w:tr>
    </w:tbl>
    <w:p w:rsidR="009C2C06" w:rsidRDefault="00F64048">
      <w:pPr>
        <w:pStyle w:val="GPPOznaka"/>
      </w:pPr>
      <w:r>
        <w:rPr>
          <w:sz w:val="18"/>
        </w:rPr>
        <w:t>3.1.1-II-2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71" w:name="_Toc148958413"/>
            <w:r>
              <w:t>Tromjesečni izvještaj o iskorištavanju šuma u državnom vlasništvu i šuma u privatnom vlasništvu</w:t>
            </w:r>
            <w:bookmarkEnd w:id="27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Proizvodnja šumskih proizvoda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šumarstva, lovstva i drvne industrije (Sektor za šume privatnih šumoposjednika)</w:t>
            </w:r>
            <w:r>
              <w:br/>
              <w:t>Hrvatske šume d. o. 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prikupljaju iz evidencije Hrvatskih šuma d.o.o. i Ministarstva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Tromjesečni podaci (na agregiranoj razini) 50 dana po isteku izvještajnog razdoblja, za godišnje podatke do kraja travnja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Proizvodi šumarstva i sječa drva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Definicije prema međunarodnom upitniku za šumarstvo "Joint Forest Sector Questionnaire" (JFSQ)</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3.1.1. Statistika i računi šumarstva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18. svibnja za prethodnu godinu (na agregiranoj razini)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B37A42" w:rsidP="009B2B8E">
            <w:pPr>
              <w:pStyle w:val="GPPTabele"/>
            </w:pPr>
            <w:r>
              <w:t>Zakon o šumama („Narodne novine“, br. 68/18., 115/18., 98/19., 32/20 i 145/20)</w:t>
            </w:r>
            <w:r w:rsidR="009B2B8E">
              <w:br/>
            </w:r>
            <w:r>
              <w:t>Odluka o Nacionalnoj klasifikaciji djelatnosti 2007. – NKD 2007. („Narodne novine“, br. 58/07. i 72/07.)</w:t>
            </w:r>
            <w:r w:rsidR="009B2B8E">
              <w:br/>
            </w:r>
            <w:r>
              <w:t>Klasifikacija proizvoda po djelatnostima Republike Hrvatske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9B2B8E">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20. 12. 2006.)</w:t>
            </w:r>
            <w:r>
              <w:br/>
              <w:t>Uredba Komisije (EZ) br. 973/2007 od 20. kolovoza 2007. o izmjeni određenih uredaba EZ-a o specifičnim statističkim područjima kojima se provodi statistička klasifikacija ekonomskih djelatnosti NACE Revision 2 (SL L 216, 21. 8. 2007.)</w:t>
            </w:r>
            <w:r>
              <w:br/>
              <w:t>Uredba (EZ) br. 451/2008 Europskog parlamenta i Vijeća od 23. travnja 2008. o uspostavi nove statističke klasifikacije proizvoda po djelatnostima (KPD) i o stavljanju izvan snage uredbe Vijeća (EEZ) br. 3696/93 Tekst značajan za EGP (SL L 145, 4. 6. 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 11. 2014.)</w:t>
            </w:r>
          </w:p>
        </w:tc>
      </w:tr>
    </w:tbl>
    <w:p w:rsidR="009C2C06" w:rsidRDefault="009C2C06"/>
    <w:p w:rsidR="009C2C06" w:rsidRDefault="00F64048">
      <w:pPr>
        <w:pStyle w:val="GPPOznaka"/>
      </w:pPr>
      <w:r>
        <w:rPr>
          <w:sz w:val="18"/>
        </w:rPr>
        <w:t>3.1.1-II-3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72" w:name="_Toc148958414"/>
            <w:r>
              <w:t>Lovstvo</w:t>
            </w:r>
            <w:bookmarkEnd w:id="27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lovaca, odstrel po vrstama divljači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šumarstva, lovstva i drvne industrije (Sektor lovstva)</w:t>
            </w:r>
            <w:r>
              <w:br/>
              <w:t>Hrvatski lovački savez</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prikupljaju iz evidencije Hrvatskog lovačkog saveza i Ministarstva poljoprivrede (Uprava šumarstva, lovstva i drvne industrije)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5. listopada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Brojno stanje divljači, lovišta i lovci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3.1.1. Statistika i računi šumarstva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21. listopada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AC04AF" w:rsidRDefault="00AC04AF" w:rsidP="0007639B">
            <w:pPr>
              <w:pStyle w:val="GPPTabele"/>
              <w:spacing w:after="0"/>
            </w:pPr>
            <w:r>
              <w:t>Zakon o lovstvu („Narodne novine“, br. 99/18. 32/19. i 32/20.)</w:t>
            </w:r>
          </w:p>
          <w:p w:rsidR="009C2C06" w:rsidRDefault="00AC04AF" w:rsidP="0007639B">
            <w:pPr>
              <w:pStyle w:val="GPPTabele"/>
              <w:spacing w:after="0"/>
            </w:pPr>
            <w: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20.12.2006.)</w:t>
            </w:r>
            <w:r>
              <w:br/>
              <w:t>Uredba Komisije (EZ) br. 973/2007 od 20. kolovoza 2007. o izmjeni određenih uredaba EZ-a o specifičnim statističkim područjima kojima se provodi statistička klasifikacija ekonomskih djelatnosti NACE Revision 2 (SL L 216, 21.8.2007.)</w:t>
            </w:r>
          </w:p>
        </w:tc>
      </w:tr>
    </w:tbl>
    <w:p w:rsidR="009C2C06" w:rsidRDefault="009C2C06"/>
    <w:p w:rsidR="00483F4D" w:rsidRDefault="00483F4D">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3.1.1-II-4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73" w:name="_Toc148958415"/>
            <w:r>
              <w:t>Ekonomski računi šumarstva u 2022.</w:t>
            </w:r>
            <w:bookmarkEnd w:id="27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Izračun računa proizvodnje, računa dohotka, računa poduzetničkog dohotka, kapitalnog računa i inputa radne snage u šumarstvu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r>
              <w:br/>
              <w:t>Hrvatske šume d. o. 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istraživanja Državnog zavoda za statistiku i administrativnih podataka Ministarstva poljoprivrede i Hrvatske šume d.o.o.</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w:t>
            </w:r>
            <w:r w:rsidR="00E142A2">
              <w:t>e do</w:t>
            </w:r>
            <w:r>
              <w:t xml:space="preserve"> 25. travnja </w:t>
            </w:r>
            <w:r w:rsidR="008C2F88">
              <w:t>(</w:t>
            </w:r>
            <w:r w:rsidR="000E7406">
              <w:t>t</w:t>
            </w:r>
            <w:r w:rsidR="008C2F88">
              <w:t>-2</w:t>
            </w:r>
            <w:r w:rsidR="00931E3F">
              <w:t xml:space="preserve"> godine</w:t>
            </w:r>
            <w:r w:rsidR="008C2F88">
              <w:t>)</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potrebni za ekonomske račune šumarstva (output šumarstva, ostali prihodi, inputi i investicije u šumarstvu)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Nacionalna klasifikacija djelatnosti 2007. – NKD 2007 („Narodne novine“, br. 58/07. i 72/07.)</w:t>
            </w:r>
            <w:r>
              <w:br/>
              <w:t>Klasifikacija proizvoda po djelatnostima Republike Hrvatske 2015. – KPD 2015. („Narodne novine“, broj 157/14.)</w:t>
            </w:r>
          </w:p>
        </w:tc>
      </w:tr>
      <w:tr w:rsidR="009C2C06" w:rsidTr="00A63F11">
        <w:tc>
          <w:tcPr>
            <w:tcW w:w="3004" w:type="dxa"/>
          </w:tcPr>
          <w:p w:rsidR="009C2C06" w:rsidRDefault="00F64048">
            <w:pPr>
              <w:pStyle w:val="GPPTabele"/>
            </w:pPr>
            <w:bookmarkStart w:id="274" w:name="_Hlk146709297"/>
            <w:r>
              <w:rPr>
                <w:b/>
                <w:i/>
                <w:color w:val="002060"/>
              </w:rPr>
              <w:t>Veza s rezultatima ili aktivnostima u Programu</w:t>
            </w:r>
          </w:p>
        </w:tc>
        <w:tc>
          <w:tcPr>
            <w:tcW w:w="7202" w:type="dxa"/>
          </w:tcPr>
          <w:p w:rsidR="009C2C06" w:rsidRDefault="00F64048">
            <w:pPr>
              <w:pStyle w:val="GPPTabele"/>
            </w:pPr>
            <w:r>
              <w:t>Modul 3.1.1 Statistika i računi šumarstva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8C2F88">
            <w:pPr>
              <w:pStyle w:val="GPPTabele"/>
            </w:pPr>
            <w:r>
              <w:t>lipanj</w:t>
            </w:r>
          </w:p>
        </w:tc>
      </w:tr>
      <w:bookmarkEnd w:id="274"/>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šumama („Narodne novine“, br. 68/18., 115/18., 98/19., 32/20. i 145/20.)</w:t>
            </w:r>
            <w:r>
              <w:br/>
              <w:t>Odluka o Nacionalnoj klasifikaciji djelatnosti 2007. – NKD 2007 („Narodne novine“, br. 58/07. i 72/07.)</w:t>
            </w:r>
            <w:r>
              <w:br/>
              <w:t>Klasifikacija proizvoda po djelatnostima Republike Hrvatske 2015.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393/1, 30. 12. 2006.)</w:t>
            </w:r>
            <w:r>
              <w:br/>
              <w:t>Uredba (EZ) br. 451/2008 Europskog parlamenta i Vijeća od 23. travnja 2008. o uspostavljanju statističke Klasifikacije proizvoda po djelatnostima (KPD) i opozivu Uredbe Vijeća (EEZ) br. 3696/93 (SL L  145/65, 4. 6. 2008.)</w:t>
            </w:r>
            <w:r>
              <w:br/>
              <w:t>Uredba Komisije (EU) br. 1209/2014 od 29. listopada 2014. o izmjeni Uredbe (EZ) br. 451/2008 Europskog parlamenta i Vijeća o uspostavi nove statističke klasifikacije proizvoda po djelatnostima (KPD) i o stavljanju izvan snage Uredbe Vijeća (EEZ) br. 3696/93 (SL L 336/1, 22. 11. 2014.)</w:t>
            </w:r>
            <w:r>
              <w:br/>
              <w:t>Uredba (EZ) br. 995/2010 Europskoga parlamenta i Vijeća od 20. listopada 2010 kojom se utvrđuju obveze operatora koji stavljaju drvo i drvne proizvode na tržište, (SL L 295, 12. 11. 2010.)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58528E" w:rsidRDefault="00F64048" w:rsidP="0007639B">
            <w:pPr>
              <w:pStyle w:val="GPPTabele"/>
              <w:spacing w:after="0"/>
            </w:pPr>
            <w:r>
              <w:t>Odluka 529/2013/EU Europskoga parlamenta i Vijeća od 21. svibnja 2013 o računovodstvenim pravilima o emisijama stakleničkih plinova i posljedica tih aktivnosti koje se odnose na korištenje zemljišta, promjene u korištenju zemljišta i šumarstvo i informacijama o radnjama koje se odnose na te djelatnosti. (SL L165, 18. 6. 2013)</w:t>
            </w:r>
            <w:r>
              <w:br/>
              <w:t>Ekonomski računi u poljoprivredi – Priručnik za izradu ekonomskih računa u poljoprivredi i šumarstvu, Revizija 1, Eurostat (EAA – Manual on the economic accounts for Agriculture and Forestry Rev.1, Eurostat)</w:t>
            </w:r>
            <w:r>
              <w:br/>
              <w:t>Europski okvir za integrirano računovodstvo za šumarstvo – IEEAF; Kataloški broj izvorno objavljene publikacije: CA-27-99-241-EN-C</w:t>
            </w:r>
            <w:r>
              <w:br/>
              <w:t>Džentlmenski dogovor</w:t>
            </w:r>
            <w:r w:rsidR="00616275">
              <w:br/>
            </w:r>
            <w:r w:rsidR="0058528E">
              <w:t>Uredba 841/2018/EU Europskog Parlamenta i Vijeća od 30. svibnja 2018. o uključivanju emisija i uklanjanja stakleničkih plinova iz korištenja zemljišta, prenamjene zemljišta i šumarstva u okvir za klimatsku i energetsku politiku do 2030. te o izmjeni Uredbe (EU) br. 525/2013 i Odluke br. 529/2013/EU (SL L 156, 19. 6. 2018.)</w:t>
            </w:r>
            <w:r w:rsidR="00616275">
              <w:br/>
            </w:r>
            <w:r w:rsidR="0058528E">
              <w:t>Uredba 839/2023/EU Europskog Parlamenta i Vijeća od 19. travnja 2023. o izmjeni Uredbe (EU) 2018/841 u pogledu područja primjene, pojednostavnjenja pravila o izvješćivanju i usklađenosti i utvrđivanja ciljeva država članica za 2030. i Uredbe (EU) 2018/1999 u pogledu poboljšanja praćenja, izvješćivanja, praćenja napretka i preispitivanja (SL L 107, 21. 4. 2023.)</w:t>
            </w:r>
          </w:p>
        </w:tc>
      </w:tr>
    </w:tbl>
    <w:p w:rsidR="009C2C06" w:rsidRDefault="009C2C06"/>
    <w:p w:rsidR="009C2C06" w:rsidRDefault="00F64048">
      <w:pPr>
        <w:pStyle w:val="GPPPodpodrucje"/>
      </w:pPr>
      <w:bookmarkStart w:id="275" w:name="_Toc148958416"/>
      <w:r>
        <w:rPr>
          <w:sz w:val="18"/>
        </w:rPr>
        <w:t>Modul 3.1.2 POLJOPRIVREDNE STATISTIKE</w:t>
      </w:r>
      <w:bookmarkEnd w:id="275"/>
    </w:p>
    <w:p w:rsidR="009C2C06" w:rsidRDefault="009C2C06"/>
    <w:p w:rsidR="009C2C06" w:rsidRDefault="00F64048">
      <w:pPr>
        <w:pStyle w:val="GPPOznaka"/>
      </w:pPr>
      <w:r>
        <w:rPr>
          <w:sz w:val="18"/>
        </w:rPr>
        <w:t>3.1.2-I-1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poljoprivrede</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76" w:name="_Toc148958417"/>
            <w:r>
              <w:t>Sustav poljoprivrednih knjigovodstvenih podataka (FADN – Farm Accountancy Data Network)</w:t>
            </w:r>
            <w:bookmarkEnd w:id="27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rsidP="0007639B">
            <w:pPr>
              <w:pStyle w:val="GPPTabele"/>
              <w:jc w:val="both"/>
            </w:pPr>
            <w:r>
              <w:t>FADN sustav jest instrument Europske komisije za vrednovanje dohotka poljoprivrednih gospodarstava i utjecaja mjera Zajedničke poljoprivredne politike. Provedba FADN istraživanja obveza je svih država članica EU-a. Na temelju uzorka poljoprivrednih gospodarstava (uzimajući u obzir regionalni aspekt, aspekt veličine gospodarstva i vrste proizvodnje) prikupljaju se knjigovodstveni podaci iz kojih se izračunavaju strukturni i ekonomski pokazatelji vezani za poljoprivredu (proizvodnja, međufazna potrošnja, dodana vrijednost, dohodak, struktura dohotka i ostalo). U realizaciju aktivnosti uključeni su Državni zavod za statistiku i  Ministarstvo poljoprivrede koje obavlja poslove agencije za vezu u skladu s odredbama članka 7. Uredbe Vijeća (EZ) br. 1217/2009 od 30. studenoga 2009.o uspostavi sustava za prikupljanje knjigovodstvenih podataka o prihodima i poslovnim aktivnostima poljoprivrednih gospodarstava u Europskoj zajednici te Delegiranom uredbom (EU) br. 2017/2278 od 4. rujna 2017. o izmjeni Priloga I. Uredbi Vijeća (EZ) br. 1217/2009 o uspostavi sustava za prikupljanje knjigovodstvenih podataka o prihodima i poslovnim aktivnostima poljoprivrednih gospodarstava u Europskoj uniji (SL L 328, 12. 12. 2017.). Doprinos Zavoda u FADN sustavu odnosi se na primjenu tipologije poljoprivrednih gospodarstava na najnovije rezultate Istraživanja o strukturi poljoprivrednih gospodarstava, definiranje FADN populacije i uzorka za FADN istraživanje.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Poljoprivredna gospodarstva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Za računovodstvenu 202</w:t>
            </w:r>
            <w:r w:rsidR="00F035C0">
              <w:t>3</w:t>
            </w:r>
            <w:r>
              <w:t>. godinu podaci se prikupljaju do 30. lipnja 202</w:t>
            </w:r>
            <w:r w:rsidR="00F035C0">
              <w:t>4</w:t>
            </w:r>
            <w:r>
              <w:t>.</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obrazac u web aplikaciji te neposredno istraživanje</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Sustav poljoprivrednih knjigovodstvenih podataka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Preliminarni podatci objavit će se do listopada 202</w:t>
            </w:r>
            <w:r w:rsidR="00DE36FF">
              <w:t>5</w:t>
            </w:r>
            <w:r>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poljoprivredi („Narodne novine“, br. 118/18., 42/20., 127/20.–Odluka Ustavnog suda Republike Hrvatske, 52/21. i 152/22.)</w:t>
            </w:r>
            <w:r>
              <w:br/>
              <w:t>Pravilnik o provedbi sustava poljoprivrednih knjigovodstvenih podataka („Narodne novine” broj 36/22.)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Provedbena uredba Komisije (EU) br. 2015/220 od 3. veljače 2015. o utvrđivanju pravila za primjenu Uredbe Vijeća (EZ) br. 1217/2009 o uspostavi sustava za prikupljanje knjigovodstvenih podataka o prihodima i poslovnim aktivnostima poljoprivrednih gospodarstava u Europskoj uniji (SL L 46, 19. 2. 2015.), kako je posljednji put izmijenjena Provedbenom uredbom Komisije (EU) 2020/1652 od 4. studenoga 2020. (SL L 372, 9.11.2020.) o izmjeni Provedbene uredbe (EU) 2015/220 o utvrđivanju pravila za primjenu Uredbe Vijeća (EZ) br. 1217/2009 o uspostavi sustava za prikupljanje knjigovodstvenih podataka o prihodima i poslovnim aktivnostima poljoprivrednih gospodarstava u Europskoj uniji</w:t>
            </w:r>
            <w:r>
              <w:br/>
              <w:t>Uredba Vijeća (EZ) br. 1217/2009 od 30. studenoga 2009. o uspostavi sustava za prikupljanje knjigovodstvenih podataka o prihodima i poslovnim aktivnostima poljoprivrednih gospodarstava u Europskoj zajednici (SL L 328, 15. 12. 2009.) kako je posljednji put izmijenjena Delegiranom uredbom (EU) br. 2017/2278 od 4. rujna 2017. o izmjeni Priloga I. Uredbi Vijeća (EZ) br. 1217/2009 o uspostavi sustava za prikupljanje knjigovodstvenih podataka o prihodima i poslovnim aktivnostima poljoprivrednih gospodarstava u Europskoj uniji (SL L 328, 12.12.2017.)</w:t>
            </w:r>
            <w:r>
              <w:br/>
              <w:t>Delegirana uredba Komisije (EU) br. 1198/2014 od 1. kolovoza 2014. o dopuni Uredbe Vijeća (EZ) br. 1217/2009 o uspostavi sustava za prikupljanje knjigovodstvenih podataka o prihodima i poslovnim aktivnostima poljoprivrednih gospodarstava u Europskoj uniji (SL L 321, 7.11.2014.)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Podpodrucje"/>
      </w:pPr>
      <w:bookmarkStart w:id="277" w:name="_Toc148958418"/>
      <w:r>
        <w:rPr>
          <w:sz w:val="18"/>
        </w:rPr>
        <w:t>Modul 3.1.2. A) STATISTIKA BILJNE PROIZVODNJE</w:t>
      </w:r>
      <w:bookmarkEnd w:id="277"/>
    </w:p>
    <w:p w:rsidR="009C2C06" w:rsidRDefault="009C2C06"/>
    <w:p w:rsidR="009C2C06" w:rsidRDefault="00F64048">
      <w:pPr>
        <w:pStyle w:val="GPPOznaka"/>
      </w:pPr>
      <w:r>
        <w:rPr>
          <w:sz w:val="18"/>
        </w:rPr>
        <w:t>3.1.2a-I-1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bookmarkStart w:id="278" w:name="_Hlk146879154"/>
            <w:r>
              <w:rPr>
                <w:b/>
                <w:i/>
                <w:color w:val="002060"/>
              </w:rPr>
              <w:t>Naziv statističke aktivnosti</w:t>
            </w:r>
          </w:p>
        </w:tc>
        <w:tc>
          <w:tcPr>
            <w:tcW w:w="7202" w:type="dxa"/>
          </w:tcPr>
          <w:p w:rsidR="009C2C06" w:rsidRDefault="00F64048">
            <w:pPr>
              <w:pStyle w:val="GPPNaziv"/>
            </w:pPr>
            <w:bookmarkStart w:id="279" w:name="_Toc148958419"/>
            <w:r>
              <w:t>Izvještaj o površinama i nasadima na kraju proljetne sjetve – stanje 1. lipnja (PO-22)</w:t>
            </w:r>
            <w:bookmarkEnd w:id="279"/>
          </w:p>
        </w:tc>
      </w:tr>
      <w:bookmarkEnd w:id="278"/>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Korišteno poljoprivredno zemljište po kategorijama  (oranice, voćnjaci, vinogradi, maslinici) i očekivani prirodi važnijih usjeva i voća.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 njihovi dijelovi definirani područjem A Poljoprivreda, šumarstvo i ribarstvo prema NKD-u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on-line pristup i obrasci poslani poslovnim subjektima i njihovim dijelovima</w:t>
            </w:r>
            <w:r>
              <w:br/>
              <w:t>Baza podataka iz Jedinstvenog zahtjeva pri  Agenciji za plaćanja u poljoprivredi, ribarstvu i ruralnom razvoju</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30. lipnja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Papirni obrazac, on 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procjene površina važnijih usjeva: 30. lipnja 2024.</w:t>
            </w:r>
            <w:r>
              <w:br/>
              <w:t>Rok za privremene rezultate: 31. siječnja 2025.</w:t>
            </w:r>
            <w:r>
              <w:br/>
              <w:t>Rok za konačne rezultate: 16. svibnja 2025.</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11652" w:rsidRDefault="00911652" w:rsidP="0007639B">
            <w:pPr>
              <w:pStyle w:val="GPPTabele"/>
              <w:spacing w:after="0"/>
            </w:pPr>
            <w:r>
              <w:t>Odluka o Nacionalnoj klasifikaciji djelatnosti 2007. – NKD 2007. („Narodne novine“, br. 58/07. i 72/07)</w:t>
            </w:r>
          </w:p>
          <w:p w:rsidR="00911652" w:rsidRDefault="00911652" w:rsidP="0007639B">
            <w:pPr>
              <w:pStyle w:val="GPPTabele"/>
              <w:spacing w:after="0"/>
            </w:pPr>
            <w:r>
              <w:t>Pravilnik o izmjenama i dopunama Pravilnika o razvrstavanju poslovnih subjekata prema Nacionalnoj klasifikaciji djelatnosti 2007. – NKD u 2007. („Narodne novine“, broj 35/18.)</w:t>
            </w:r>
          </w:p>
          <w:p w:rsidR="00911652" w:rsidRDefault="00911652" w:rsidP="0007639B">
            <w:pPr>
              <w:pStyle w:val="GPPTabele"/>
              <w:spacing w:after="0"/>
            </w:pPr>
            <w:r>
              <w:t>Klasifikacija proizvoda po djelatnostima Republike Hrvatske 2015.  – KPD 2015. („Narodne novine“, broj 157/14.)</w:t>
            </w:r>
          </w:p>
          <w:p w:rsidR="009C2C06" w:rsidRDefault="00911652" w:rsidP="0007639B">
            <w:pPr>
              <w:pStyle w:val="GPPTabele"/>
              <w:spacing w:after="0"/>
            </w:pPr>
            <w:r>
              <w:t>Nacionalna klasifikacija statističkih regija 2021. (HR_NUTS 2021.), („Narodne novine</w:t>
            </w:r>
            <w:r w:rsidR="000323E7">
              <w:t>“</w:t>
            </w:r>
            <w:r>
              <w:t>,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543/2009 Europskog parlamenta i Vijeća od 18. lipnja 2009. o statistici usjeva i stavljanju izvan snage uredaba Vijeća (EEZ) br. 837/90 i (EEZ) br. 959/93 Tekst značajan za EGP  (SL L 167, 29. 6. 2009.)</w:t>
            </w:r>
            <w:r>
              <w:br/>
              <w:t>Delegirana uredba Komisije (EU) 2015/1557 od 13. srpnja 2015. o izmjeni uredbe (EZ) br. 543/2009 Europskog parlamenta i Vijeća o statistici usjeva Tekst značajan za EGP  (SL L 244, 19. 9. 2015.).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r>
            <w:r w:rsidR="002904A7">
              <w:t xml:space="preserve">Delegirana Uredba Komisije </w:t>
            </w:r>
            <w:r>
              <w:t>(EU) 2019/1755 od 8. kolovoza 2019. o izmjeni priloga uredbi (EZ) br. 1059/2003 Europskog parlamenta i Vijeća o uspostavi zajedničke klasifikacije prostornih jedinica za statistiku (NUTS). (SL L 270, 24. 10. 2019.)</w:t>
            </w:r>
            <w:r>
              <w:br/>
              <w:t>Uredba Komisije (EZ) br. 973/2007 od 20. kolovoza 2007. o izmjeni određenih uredaba EZ-a o specifičnim statističkim područjima kojima se provodi statistička klasifikacija ekonomskih djelatnosti NACE Revision 2 (SL L 216, 21. 8. 2007.)</w:t>
            </w:r>
            <w:r>
              <w:br/>
              <w:t>Uredba (EZ) br. 451/2008 Europskog parlamenta i Vijeća od 23. travnja 2008. o uspostavi nove statističke klasifikacije proizvoda po djelatnostima (KPD) i o stavljanju izvan snage uredbe Vijeća (EEZ) br. 3696/93 Tekst značajan za EGP (SL L 145, 4. 6. 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 11. 2014.)</w:t>
            </w:r>
            <w:r>
              <w:br/>
              <w:t>Eurostat Handbook for Annual Crop Statistics (Regulation 543/2009 i Gentlemen’s/ESS agreements)(Revision 2015 – Presented in the WPM of the 22-23 October 2014, finalised in May 2015 (Eurostatov priručnik za godišnje statistike biljne proizvodnje (Uredba 543/2009 i džentlmenski/ESS sporazumi) (Revizija 2015 – prezentiran na sastanku radne grupe 22. i 23. listopada 2014., završen u svibnju 2015.)</w:t>
            </w:r>
          </w:p>
        </w:tc>
      </w:tr>
    </w:tbl>
    <w:p w:rsidR="009C2C06" w:rsidRDefault="009C2C06"/>
    <w:p w:rsidR="009C2C06" w:rsidRDefault="00F64048">
      <w:pPr>
        <w:pStyle w:val="GPPOznaka"/>
      </w:pPr>
      <w:r>
        <w:rPr>
          <w:sz w:val="18"/>
        </w:rPr>
        <w:t>3.1.2a-I-2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0" w:name="_Toc148958420"/>
            <w:r>
              <w:t>Izvještaj o ostvarenim prirodima južnog voća i maslina (PO-34)</w:t>
            </w:r>
            <w:bookmarkEnd w:id="28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Ostvarena proizvodnja južnog voća i maslina, proizvodnja maslinova ulja od maslina iz vlastite proizvodnje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 njihovi dijelovi definirani područjem A Poljoprivreda, šumarstvo i ribarstvo prema NKD-u 2007. i obiteljska poljoprivredna gospodarstva.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on-line pristup i obrasci poslani pravnim osobama i njihovim dijelovima i obrtnicima, za obiteljska poljoprivredna gospodarstva uzorak – anketa (telefonski intervju)</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1. veljače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 i on-line pristup – poslovni subjekti,</w:t>
            </w:r>
            <w:r>
              <w:br/>
              <w:t>Elektronički medij (kompjutorski potpomognuto telefonsko anketiranje – CATI) – obiteljska poljoprivredna gospodarstva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prve rezultate: 29. ožujka 2024.</w:t>
            </w:r>
            <w:r>
              <w:br/>
              <w:t>Rok za konačne rezultate: 16. svibnja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0B633D" w:rsidRDefault="000B633D" w:rsidP="0007639B">
            <w:pPr>
              <w:pStyle w:val="GPPTabele"/>
              <w:spacing w:after="0"/>
            </w:pPr>
            <w:r>
              <w:t>Odluka o Nacionalnoj klasifikaciji djelatnosti 2007. – NKD 2007. („Narodne novine“, br. 58/07. i 72/07)</w:t>
            </w:r>
          </w:p>
          <w:p w:rsidR="000B633D" w:rsidRDefault="000B633D" w:rsidP="0007639B">
            <w:pPr>
              <w:pStyle w:val="GPPTabele"/>
              <w:spacing w:after="0"/>
            </w:pPr>
            <w:r>
              <w:t>Pravilnik o izmjenama i dopunama Pravilnika o razvrstavanju poslovnih subjekata prema Nacionalnoj klasifikaciji djelatnosti 2007. – NKD u 2007. („Narodne novine“, broj 35/18.)</w:t>
            </w:r>
          </w:p>
          <w:p w:rsidR="000B633D" w:rsidRDefault="000B633D" w:rsidP="0007639B">
            <w:pPr>
              <w:pStyle w:val="GPPTabele"/>
              <w:spacing w:after="0"/>
            </w:pPr>
            <w:r>
              <w:t>Klasifikacija proizvoda po djelatnostima Republike Hrvatske 2015.  – KPD 2015. („Narodne novine“, broj 157/14.)</w:t>
            </w:r>
          </w:p>
          <w:p w:rsidR="009C2C06" w:rsidRDefault="000B633D" w:rsidP="0007639B">
            <w:pPr>
              <w:pStyle w:val="GPPTabele"/>
              <w:spacing w:after="0"/>
            </w:pPr>
            <w: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543/2009 Europskog parlamenta i Vijeća od 18. lipnja 2009. o statistici usjeva i stavljanju izvan snage uredaba Vijeća (EEZ) br. 837/90 i (EEZ) br. 959/93 Tekst značajan za EGP (SL L 167, 29.6.2009.)</w:t>
            </w:r>
            <w:r>
              <w:br/>
              <w:t>Delegirana uredba Komisije (EU) 2015/1557 od 13. srpnja 2015. o izmjeni uredbe (EZ) br. 543/2009 Europskog parlamenta i Vijeća o statistici usjeva Tekst značajan za EGP  (SL L 244, 19. 9. 2015.)</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t>Delegirana uredba Komisije (EU) 2019/1755 od 8. kolovoza 2019. o izmjeni priloga uredbi (EZ) br. 1059/2003 Europskog parlamenta i Vijeća o uspostavi zajedničke klasifikacije prostornih jedinica za statistiku (NUTS). ((SL L 270, 24.10.2019.)</w:t>
            </w:r>
            <w:r>
              <w:br/>
              <w:t>Uredba Komisije (EZ) br. 973/2007 od 20. kolovoza 2007. o izmjeni određenih uredaba EZ-a o specifičnim statističkim područjima kojima se provodi statistička klasifikacija ekonomskih djelatnosti NACE Revision 2 (SL L 216, 21. 8. 2007.)</w:t>
            </w:r>
            <w:r>
              <w:br/>
              <w:t>Uredba (EZ) br. 451/2008 Europskog parlamenta i Vijeća od 23. travnja 2008. o uspostavi nove statističke klasifikacije proizvoda po djelatnostima (KPD) i o stavljanju izvan snage uredbe Vijeća (EEZ) br. 3696/93 Tekst značajan za EGP  (SL L 145, 4. 6. 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 11. 2014.)</w:t>
            </w:r>
            <w:r>
              <w:br/>
              <w:t>Eurostat Handbook for Annual Crop Statistics (Regulation 543/2009 i Gentlemen’s/ESS agreements)(Revision 2015 – Presented in the WPM of the 22-23 October 2014, finalised in May 2015 (Eurostatov priručnik za godišnje statistike biljne proizvodnje (Uredba 543/2009 i džentlmenski/ESS sporazumi) (Revizija 2015 – prezentiran na sastanku radne grupe 22. i 23. listopada 2014., završen u svibnju 2015.)</w:t>
            </w:r>
          </w:p>
        </w:tc>
      </w:tr>
    </w:tbl>
    <w:p w:rsidR="009C2C06" w:rsidRDefault="009C2C06"/>
    <w:p w:rsidR="002904A7" w:rsidRDefault="002904A7">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3.1.2a-II-3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1" w:name="_Toc148958421"/>
            <w:r>
              <w:t>Opskrbne bilance za važnije poljoprivredne proizvode</w:t>
            </w:r>
            <w:bookmarkEnd w:id="28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Prikupljanje i analiza podataka o opskrbnim bilancama iz raspoloživog administrativnog izvora (Ministarstvo poljoprivrede) za važnije poljoprivredne proizvode.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poljoprivrede;Agencija za plaćanja u poljoprivredi, ribarstvu i ruralnom razvoju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 iz Godišnjih istraživanja u statistici biljne proizvodnje;</w:t>
            </w:r>
            <w:r>
              <w:br/>
              <w:t>preuzimanje podataka izvoza i uvoza po proizvodima Carinske tarife i zemljama podrijetla te izvoza i uvoza po proizvodima Kombinirane nomenklature i zemljama podrijetla;</w:t>
            </w:r>
            <w:r>
              <w:br/>
              <w:t>preuzimanje podataka iz Godišnjeg istraživanja o utrošku sirovina, materijala i energenata u industriji IND-21/REPRO/G;</w:t>
            </w:r>
            <w:r>
              <w:br/>
              <w:t>preuzimanje podataka iz godišnjeg PRODCOM istraživanja o industrijskoj proizvodnji (IND-21/PRODCOM/;</w:t>
            </w:r>
            <w:r>
              <w:br/>
              <w:t>preuzimanja podataka  o zalihama vina od  Agencije za plaćanja u poljoprivredi, ribarstvu i ruralnom razvoju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20. studenoga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Bilance usjeva i bilanca vina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Definicija iz iskoristive proizvodnje  iz Priručnika za statistiku biljne proizvodnje; Za geografsku klasifikaciju koriste se šifre zemalja definirane u ISO 3166.</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r>
              <w:br/>
              <w:t>Modul 2.3.2 PRODCOM</w:t>
            </w:r>
            <w:r>
              <w:br/>
              <w:t>Modul 2.4.5 Međunarodna razmjena roba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29.11.2024.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786ED2" w:rsidRDefault="00786ED2" w:rsidP="0007639B">
            <w:pPr>
              <w:pStyle w:val="GPPTabele"/>
              <w:spacing w:after="0"/>
            </w:pPr>
            <w:r>
              <w:t>Odluka o Nacionalnoj klasifikaciji djelatnosti 2007. – NKD 2007. („Narodne novine“, br. 58/07. i 72/07)</w:t>
            </w:r>
          </w:p>
          <w:p w:rsidR="00786ED2" w:rsidRDefault="00786ED2" w:rsidP="0007639B">
            <w:pPr>
              <w:pStyle w:val="GPPTabele"/>
              <w:spacing w:after="0"/>
            </w:pPr>
            <w:r>
              <w:t>Pravilnik o izmjenama i dopunama Pravilnika o razvrstavanju poslovnih subjekata prema Nacionalnoj klasifikaciji djelatnosti 2007. – NKD u 2007. („Narodne novine“, broj 35/18.)</w:t>
            </w:r>
          </w:p>
          <w:p w:rsidR="00786ED2" w:rsidRDefault="00786ED2" w:rsidP="0007639B">
            <w:pPr>
              <w:pStyle w:val="GPPTabele"/>
              <w:spacing w:after="0"/>
            </w:pPr>
            <w:r>
              <w:t>Klasifikacija proizvoda po djelatnostima Republike Hrvatske 2015.  – KPD 2015. („Narodne novine“, broj 157/14.)</w:t>
            </w:r>
          </w:p>
          <w:p w:rsidR="009C2C06" w:rsidRDefault="00786ED2" w:rsidP="0007639B">
            <w:pPr>
              <w:pStyle w:val="GPPTabele"/>
              <w:spacing w:after="0"/>
            </w:pPr>
            <w: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1308/2013 Europskog parlamenta i Vijeća od 17. prosinca 2013. o uspostavljanju zajedničke organizacije tržišta poljoprivrednih proizvoda i stavljanju izvan snage uredbi Vijeća (EEZ) br. 922/72, (EEZ) br. 234/79, (EZ) br., 1037/2001 i 1234/2007 (SL L 347, 20. 12. 2013.)</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Priručnik za izradu bilanci usjeva – 2018</w:t>
            </w:r>
            <w:r>
              <w:br/>
              <w:t>Priručnik za izradu bilance vina – revizija 2015.</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r>
              <w:br/>
              <w:t>Delegirana uredba Komisije (EU) 2019/1755 od 8. kolovoza 2019. o izmjeni priloga uredbi (EZ) br. 1059/2003 Europskog parlamenta i Vijeća o uspostavi zajedničke klasifikacije prostornih jedinica za statistiku (NUTS) (SL L 270, 24.10.2019.)</w:t>
            </w:r>
          </w:p>
        </w:tc>
      </w:tr>
    </w:tbl>
    <w:p w:rsidR="009C2C06" w:rsidRDefault="009C2C06"/>
    <w:p w:rsidR="009C2C06" w:rsidRDefault="00F64048">
      <w:pPr>
        <w:pStyle w:val="GPPPodpodrucje"/>
      </w:pPr>
      <w:bookmarkStart w:id="282" w:name="_Toc148958422"/>
      <w:r>
        <w:rPr>
          <w:sz w:val="18"/>
        </w:rPr>
        <w:t>Modul 3.1.2. B) STATISTIKA STOČARSTVA, MESA I JAJA</w:t>
      </w:r>
      <w:bookmarkEnd w:id="282"/>
    </w:p>
    <w:p w:rsidR="009C2C06" w:rsidRDefault="009C2C06"/>
    <w:p w:rsidR="009C2C06" w:rsidRDefault="00F64048">
      <w:pPr>
        <w:pStyle w:val="GPPOznaka"/>
      </w:pPr>
      <w:r>
        <w:rPr>
          <w:sz w:val="18"/>
        </w:rPr>
        <w:t>3.1.2b-I-1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3" w:name="_Toc148958423"/>
            <w:r>
              <w:t>Mjesečni izvještaj o aktivnosti valionica (PO-53/A)</w:t>
            </w:r>
            <w:bookmarkEnd w:id="28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Proizvodnja jednodnevnih pilića, vanjska trgovina jednodnevnom peradi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Valionice – adresar Ministarstva poljoprivrede – Uprave za veterinarstvo i sigurnost hrane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obrasci poslani valionicama, preuzimanje podataka od Odjela vanjske trgovine Državnog zavoda za statistiku</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10. u mjesecu za prethodni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Papir,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25 dana nakon isteka referentnog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145E1D" w:rsidRDefault="00145E1D" w:rsidP="0007639B">
            <w:pPr>
              <w:pStyle w:val="GPPTabele"/>
              <w:spacing w:after="0"/>
            </w:pPr>
            <w:r>
              <w:t>Odluka o Nacionalnoj klasifikaciji djelatnosti 2007. – NKD 2007. („Narodne novine“, br. 58/07. i 72/07.)</w:t>
            </w:r>
          </w:p>
          <w:p w:rsidR="009C2C06" w:rsidRDefault="00145E1D" w:rsidP="0007639B">
            <w:pPr>
              <w:pStyle w:val="GPPTabele"/>
              <w:spacing w:after="0"/>
            </w:pPr>
            <w:r>
              <w:t>Klasifikacija proizvoda po djelatnostima Republike Hrvatske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(EZ) br. 617/2008 od 27. lipnja 2008. o utvrđivanju detaljnih pravila za provedbu uredbe (EZ) br. 1234/2007 u pogledu tržišnih standarda za jaja za valenje i pilića domaće peradi (SL L 168, 28.6.2008.)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p>
        </w:tc>
      </w:tr>
    </w:tbl>
    <w:p w:rsidR="00B20580" w:rsidRDefault="00B20580">
      <w:pPr>
        <w:spacing w:after="200" w:line="276" w:lineRule="auto"/>
        <w:jc w:val="left"/>
        <w:rPr>
          <w:rFonts w:ascii="Arial Narrow" w:hAnsi="Arial Narrow"/>
          <w:b/>
          <w:sz w:val="18"/>
          <w:szCs w:val="22"/>
          <w:bdr w:val="single" w:sz="4" w:space="0" w:color="auto" w:frame="1"/>
        </w:rPr>
      </w:pPr>
    </w:p>
    <w:p w:rsidR="009C2C06" w:rsidRDefault="00F64048">
      <w:pPr>
        <w:pStyle w:val="GPPOznaka"/>
      </w:pPr>
      <w:r>
        <w:rPr>
          <w:sz w:val="18"/>
        </w:rPr>
        <w:t>3.1.2b-I-2</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061"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284" w:name="_Toc148958424"/>
            <w:r>
              <w:t>Godišnji izvještaj o strukturi valionica (PO-53/S)</w:t>
            </w:r>
            <w:bookmarkEnd w:id="284"/>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Broj valionica prema razredima veličina s obzirom na kapacitet i broj izvaljene peradi po vrstama</w:t>
            </w:r>
          </w:p>
        </w:tc>
      </w:tr>
      <w:tr w:rsidR="009C2C06" w:rsidTr="00A63F11">
        <w:tc>
          <w:tcPr>
            <w:tcW w:w="3004" w:type="dxa"/>
          </w:tcPr>
          <w:p w:rsidR="009C2C06" w:rsidRDefault="00F64048">
            <w:pPr>
              <w:pStyle w:val="GPPTabele"/>
            </w:pPr>
            <w:r>
              <w:rPr>
                <w:b/>
                <w:i/>
                <w:color w:val="002060"/>
              </w:rPr>
              <w:t>Izvještajne jedinice</w:t>
            </w:r>
          </w:p>
        </w:tc>
        <w:tc>
          <w:tcPr>
            <w:tcW w:w="7061" w:type="dxa"/>
          </w:tcPr>
          <w:p w:rsidR="009C2C06" w:rsidRDefault="00F64048">
            <w:pPr>
              <w:pStyle w:val="GPPTabele"/>
            </w:pPr>
            <w:r>
              <w:t>Valionice – Upisnik valionica Ministarstva poljoprivrede – Uprave za veterinarstvo i sigurnost hrane</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Izvještajna metoda – obrasci poslani valionicama</w:t>
            </w:r>
          </w:p>
        </w:tc>
      </w:tr>
      <w:tr w:rsidR="009C2C06" w:rsidTr="00A63F11">
        <w:tc>
          <w:tcPr>
            <w:tcW w:w="3004" w:type="dxa"/>
          </w:tcPr>
          <w:p w:rsidR="009C2C06" w:rsidRDefault="00F64048">
            <w:pPr>
              <w:pStyle w:val="GPPTabele"/>
            </w:pPr>
            <w:r>
              <w:rPr>
                <w:b/>
                <w:i/>
                <w:color w:val="002060"/>
              </w:rPr>
              <w:t>Rokovi prikupljanja podataka</w:t>
            </w:r>
          </w:p>
        </w:tc>
        <w:tc>
          <w:tcPr>
            <w:tcW w:w="7061" w:type="dxa"/>
          </w:tcPr>
          <w:p w:rsidR="009C2C06" w:rsidRDefault="00F64048">
            <w:pPr>
              <w:pStyle w:val="GPPTabele"/>
            </w:pPr>
            <w:r>
              <w:t>15. siječnja za prethodnu godinu</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Tiskani oblik,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F64048">
            <w:pPr>
              <w:pStyle w:val="GPPTabele"/>
            </w:pPr>
            <w:r>
              <w:t>30. siječnja sa prethodnu godinu</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1107DD" w:rsidRDefault="007A6C62" w:rsidP="00AF1AEE">
            <w:pPr>
              <w:pStyle w:val="GPPTabele"/>
            </w:pPr>
            <w:r>
              <w:t>Odluka o Nacionalnoj klasifikaciji djelatnosti 2007. – NKD 2007. („Narodne novine“, br. 58/07. i 72/07.)</w:t>
            </w:r>
            <w:r w:rsidR="00AF1AEE">
              <w:br/>
            </w:r>
            <w:r>
              <w:t>Klasifikacija proizvoda po djelatnostima Republike Hrvatske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Uredba Komisije (EZ) br. 617/2008 od 27. lipnja 2008. o utvrđivanju detaljnih pravila za provedbu uredbe (EZ) br. 1234/2007 u pogledu tržišnih standarda za jaja za valenje i pilića domaće peradi (SL L 168, 28.6.2008.)</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p>
        </w:tc>
      </w:tr>
    </w:tbl>
    <w:p w:rsidR="00B20580" w:rsidRDefault="00B20580">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3.1.2b-II-3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5" w:name="_Toc148958425"/>
            <w:r>
              <w:t>Mjesečni izvještaj o klanju stoke i peradi u klaonicama/Kontrola ocjenjivanja na liniji klanja životinja</w:t>
            </w:r>
            <w:bookmarkEnd w:id="28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grla zaklane stoke i peradi po vrstama i kategorijama, bruto i neto težina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za stočarstvo i kvalitetu hrane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evidencija Ministarstva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20. u mjesecu za prethodni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Izvješće o ukupnom broju i masi klasiranih goveđih, svinjskih, ovčjih i kozjih trupova i polovica, trupova i polovica kopitara te broju i težini klasirane peradi po klaonicama u Republici Hrvatskoj</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format</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Definicije i kategorije stoke u skladu s uredbom (EZ) br. 1165/2008 Europskog parlamenta i Vijeća od 19. studenoga 2008. o statističkim podacima o stočarstvu i mesu i o stavljanju izvan snage direktiva Vijeća 93/23/EEZ, 93/24/EEZ i 93/25/EEZ (SL L 321, 1.12.2008.)</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50 dana od završetka referentnog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rsidP="0007639B">
            <w:pPr>
              <w:pStyle w:val="GPPTabele"/>
              <w:spacing w:after="0"/>
            </w:pPr>
            <w:r>
              <w:rPr>
                <w:b/>
                <w:i/>
                <w:color w:val="002060"/>
              </w:rPr>
              <w:t>Relevantni nacionalni standardi</w:t>
            </w:r>
          </w:p>
        </w:tc>
        <w:tc>
          <w:tcPr>
            <w:tcW w:w="7202" w:type="dxa"/>
          </w:tcPr>
          <w:p w:rsidR="007A6C62" w:rsidRDefault="007A6C62" w:rsidP="00AF1AEE">
            <w:pPr>
              <w:pStyle w:val="GPPTabele"/>
            </w:pPr>
            <w:r>
              <w:t>Odluka o Nacionalnoj klasifikaciji djelatnosti 2007. – NKD 2007. („Narodne novine“, br. 58/07. i 72/07.)</w:t>
            </w:r>
            <w:r w:rsidR="00AF1AEE">
              <w:br/>
            </w:r>
            <w:r>
              <w:t>Klasifikacija proizvoda po djelatnostima Republike Hrvatske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1165/2008 Europskog parlamenta i Vijeća od 19. studenoga 2008. o statističkim podacima o stočarstvu i mesu i o stavljanju izvan snage direktiva Vijeća 93/23/EEZ, 93/24/EEZ i 93/25/EEZ Tekst značajan za EGP (SL L 321, 1.12.2008.)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 2 i izmjenama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p>
        </w:tc>
      </w:tr>
    </w:tbl>
    <w:p w:rsidR="00B20580" w:rsidRDefault="00B20580">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3.1.2b-III-4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6" w:name="_Toc148958426"/>
            <w:r>
              <w:t>Bruto domaća proizvodnja mesa</w:t>
            </w:r>
            <w:bookmarkEnd w:id="28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Izračun procjene domaće proizvodnje za goveđe, svinjsko i ovčje meso; izrada prognoze broja zaklane stoke prema modelu procjene korištenjem podataka iz raspoloživih administrativnih izvora i redovitih statističkih istraživanja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Prikupljanje i analiza podataka o broju stoke, klanju stoke i podataka vanjske trgovine živom stokom</w:t>
            </w:r>
            <w:r>
              <w:br/>
              <w:t>Analiza rezultata administrativnih izvora; usporedba s raspoloživim statističkim istraživanjima</w:t>
            </w:r>
            <w:r>
              <w:br/>
              <w:t>Priprema i diseminacija podataka te izrada transmisijskih tablica za dostavu rezultata u Eurostat</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7A6C62" w:rsidRDefault="007A6C62" w:rsidP="0007639B">
            <w:pPr>
              <w:pStyle w:val="GPPTabele"/>
              <w:spacing w:after="0"/>
            </w:pPr>
            <w:r>
              <w:t>Odluka o Nacionalnoj klasifikaciji djelatnosti 2007. – NKD 2007. („Narodne novine“, br. 58/07. i 72/07.)</w:t>
            </w:r>
          </w:p>
          <w:p w:rsidR="009C2C06" w:rsidRDefault="007A6C62" w:rsidP="007A6C62">
            <w:pPr>
              <w:pStyle w:val="GPPTabele"/>
              <w:spacing w:after="0"/>
            </w:pPr>
            <w:r>
              <w:t>Klasifikacija proizvoda po djelatnostima Republike Hrvatske – KPD 2015. („Narodne novine“, broj 157/14.)</w:t>
            </w:r>
          </w:p>
          <w:p w:rsidR="007A6C62" w:rsidRDefault="007A6C62" w:rsidP="0007639B">
            <w:pPr>
              <w:pStyle w:val="GPPTabele"/>
              <w:spacing w:after="0"/>
            </w:pP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1165/2008 Europskog parlamenta i Vijeća od 19. studenoga 2008. o statističkim podacima o stočarstvu i mesu i o stavljanju izvan snage direktiva Vijeća 93/23/EEZ, 93/24/EEZ i 93/25/EEZ Tekst značajan za EGP  (SL L 321, 1.12.2008.)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p>
        </w:tc>
      </w:tr>
    </w:tbl>
    <w:p w:rsidR="002B2CBB" w:rsidRDefault="002B2CBB"/>
    <w:p w:rsidR="009C2C06" w:rsidRDefault="00F64048">
      <w:pPr>
        <w:pStyle w:val="GPPPodpodrucje"/>
      </w:pPr>
      <w:bookmarkStart w:id="287" w:name="_Toc148958427"/>
      <w:r>
        <w:rPr>
          <w:sz w:val="18"/>
        </w:rPr>
        <w:t>Modul 3.1.2. C) STATISTIKA MLIJEKA I MLIJEČNIH PROIZVODA</w:t>
      </w:r>
      <w:bookmarkEnd w:id="287"/>
    </w:p>
    <w:p w:rsidR="009C2C06" w:rsidRDefault="009C2C06"/>
    <w:p w:rsidR="009C2C06" w:rsidRDefault="00F64048">
      <w:pPr>
        <w:pStyle w:val="GPPOznaka"/>
      </w:pPr>
      <w:r>
        <w:rPr>
          <w:sz w:val="18"/>
        </w:rPr>
        <w:t>3.1.2c-II-1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8" w:name="_Toc148958428"/>
            <w:r>
              <w:t>Mjesečno prikupljanje i prerada kravljeg mlijeka</w:t>
            </w:r>
            <w:bookmarkEnd w:id="28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Prikupljeno kravlje mlijeko u mljekarama, sadržaj masti i proteina, ostvareni proizvodi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Agencija za poljoprivredu i hranu, Središnji laboratorij za kontrolu kvalitete mlijeka (SLKM)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Evidencije SLKM</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Do 10. u mjesecu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Mjesečno prikupljanje kravljeg mlijeka i mliječnih proizvoda (tablica 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Definicije i kategorije proizvoda u skladu s odlukom Komisije 97/80/EZ o utvrđivanju odredaba za provedbu Direktive Vijeća 96/16/EZ o statističkim istraživanjima o mlijeku i mliječnim proizvodima (SL L 59, 4. 3. 2011.)</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40 dana od završetka referentnog mjeseca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7A6C62" w:rsidRDefault="007A6C62" w:rsidP="0007639B">
            <w:pPr>
              <w:pStyle w:val="GPPTabele"/>
              <w:spacing w:after="0"/>
            </w:pPr>
            <w:r>
              <w:t>Odluka o Nacionalnoj klasifikaciji djelatnosti 2007. – NKD 2007. („Narodne novine“, br. 58/07. i 72/07.)</w:t>
            </w:r>
          </w:p>
          <w:p w:rsidR="007A6C62" w:rsidRDefault="007A6C62" w:rsidP="0007639B">
            <w:pPr>
              <w:pStyle w:val="GPPTabele"/>
              <w:spacing w:after="0"/>
            </w:pPr>
            <w:r>
              <w:t>Klasifikacija proizvoda po djelatnostima Republike Hrvatske – KPD 2015. („Narodne novine“, broj 157/14.)</w:t>
            </w:r>
          </w:p>
          <w:p w:rsidR="007A6C62" w:rsidRDefault="007A6C62" w:rsidP="0007639B">
            <w:pPr>
              <w:pStyle w:val="GPPTabele"/>
              <w:spacing w:after="0"/>
            </w:pPr>
            <w:r>
              <w:t>Metodološke osnove za prikupljanje podataka u statistici mlijeka i mliječnih proizvoda („Narodne novine“, broj 42/13.)</w:t>
            </w:r>
          </w:p>
          <w:p w:rsidR="009C2C06" w:rsidRDefault="009C2C06">
            <w:pPr>
              <w:pStyle w:val="GPPTabele"/>
            </w:pP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97/80/EZ: Odluka Komisije od 18. prosinca 1996. o utvrđivanju odredaba za provedbu Direktive Vijeća 96/16/EZ o statističkim istraživanjima o mlijeku i mliječnim proizvodima Tekst značajan za EGP (SL L 24, 25.1.1997.)</w:t>
            </w:r>
            <w:r>
              <w:br/>
              <w:t>98/582/EZ: Odluka Vijeća od 6. listopada 1998. o izmjeni Odluke Komisije 97/80/EZ o utvrđivanju odredaba za provedbu Direktive Vijeća 96/16/EZ o statističkim istraživanjima o mlijeku i mliječnim proizvodima (SL L 281, 17.10.1998.)</w:t>
            </w:r>
            <w:r>
              <w:br/>
              <w:t>2005/288/EZ: Odluka Komisije od 18. ožujka 2005. o izmjeni Odluke 97/80/EZ o utvrđivanju odredaba za provedbu Direktive Vijeća 96/16/EZ o statističkim istraživanjima o mlijeku i mliječnim proizvodima (priopćena pod brojem dokumenta C(2005) 754) Tekst značajan za EGP (SL L 88, 7.4.2005.)</w:t>
            </w:r>
            <w:r>
              <w:br/>
              <w:t>2011/142/EU: Odluka Komisije od 3. ožujka 2011. o izmjeni Odluke 97/80/EZ o utvrđivanju odredaba za provedbu Direktive Vijeća 96/16/EZ o statističkim istraživanjima o mlijeku i mliječnim proizvodima Tekst značajan za EGP (SL L 59, 4.3.2011.)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EGP(SL L 336, 22.11.2014.)</w:t>
            </w:r>
          </w:p>
        </w:tc>
      </w:tr>
    </w:tbl>
    <w:p w:rsidR="00B20580" w:rsidRDefault="00B20580">
      <w:pPr>
        <w:spacing w:after="200" w:line="276" w:lineRule="auto"/>
        <w:jc w:val="left"/>
        <w:rPr>
          <w:rFonts w:ascii="Arial Narrow" w:hAnsi="Arial Narrow"/>
          <w:b/>
          <w:sz w:val="18"/>
          <w:szCs w:val="22"/>
          <w:bdr w:val="single" w:sz="4" w:space="0" w:color="auto" w:frame="1"/>
        </w:rPr>
      </w:pPr>
    </w:p>
    <w:p w:rsidR="00AF1AEE" w:rsidRDefault="00AF1AEE">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3.1.2c-II-2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89" w:name="_Toc148958429"/>
            <w:r>
              <w:t>Aktivnosti mljekara</w:t>
            </w:r>
            <w:bookmarkEnd w:id="28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Prikupljeno kravlje, ovčje i kozje mlijeko u mljekarama, ostvareni proizvodi, sadržaj masti i proteina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Agencija za poljoprivredu i hranu, Središnji laboratorij za kontrolu kvalitete mlijeka (SLKM)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Evidencije SLKM</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Do kraja svibnja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Godišnja proizvodnja i korištenje mlijeka (tablica B); Sadržaj proteina kravljeg mlijeka u glavnim mliječnim proizvodima (tablica H)</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Definicije i kategorije proizvoda u skladu s odlukom Komisije 97/80/EZ o utvrđivanju odredaba za provedbu Direktive Vijeća 96/16/EZ o statističkim istraživanjima o mlijeku i mliječnim proizvodima (SL L 59, 4. 3. 2011.)</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17. lipnja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B15389" w:rsidP="00AF1AEE">
            <w:pPr>
              <w:pStyle w:val="GPPTabele"/>
            </w:pPr>
            <w:r>
              <w:t>Odluka o Nacionalnoj klasifikaciji djelatnosti 2007. – NKD 2007. („Narodne novine“, br. 58/07. i 72/07.)</w:t>
            </w:r>
            <w:r w:rsidR="00AF1AEE">
              <w:br/>
            </w:r>
            <w:r>
              <w:t>Klasifikacija proizvoda po djelatnostima Republike Hrvatske – KPD 2015. („Narodne novine“, broj 157/14.)</w:t>
            </w:r>
            <w:r w:rsidR="00AF1AEE">
              <w:br/>
            </w:r>
            <w:r>
              <w:t>Metodološke osnove za prikupljanje podataka u statistici mlijeka i mliječnih proizvoda („Narodne novine“, broj 42/13.)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97/80/EZ: Odluka Komisije od 18. prosinca 1996. o utvrđivanju odredaba za provedbu Direktive Vijeća 96/16/EZ o statističkim istraživanjima o mlijeku i mliječnim proizvodima Tekst značajan za EGP(SL L 24, 25.1.1997.)</w:t>
            </w:r>
            <w:r>
              <w:br/>
              <w:t>98/582/EZ: Odluka Vijeća od 6. listopada 1998. o izmjeni Odluke Komisije 97/80/EZ o utvrđivanju odredaba za provedbu Direktive Vijeća 96/16/EZ o statističkim istraživanjima o mlijeku i mliječnim proizvodima (SL L 281, 17.10.1998.)</w:t>
            </w:r>
            <w:r>
              <w:br/>
              <w:t>2005/288/EZ: Odluka Komisije od 18. ožujka 2005. o izmjeni Odluke 97/80/EZ o utvrđivanju odredaba za provedbu Direktive Vijeća 96/16/EZ o statističkim istraživanjima o mlijeku i mliječnim proizvodima (priopćena pod brojem dokumenta C(2005) 754) Tekst značajan za EGP(SL L 88, 7.4.2005.)</w:t>
            </w:r>
            <w:r>
              <w:br/>
              <w:t>2011/142/EU: Odluka Komisije od 3. ožujka 2011. o izmjeni Odluke 97/80/EZ o utvrđivanju odredaba za provedbu Direktive Vijeća 96/16/EZ o statističkim istraživanjima o mlijeku i mliječnim proizvodima Tekst značajan za EGP(SL L 59, 4.3.2011.)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p>
        </w:tc>
      </w:tr>
    </w:tbl>
    <w:p w:rsidR="009C2C06" w:rsidRDefault="009C2C06"/>
    <w:p w:rsidR="009C2C06" w:rsidRDefault="00F64048">
      <w:pPr>
        <w:pStyle w:val="GPPPodpodrucje"/>
      </w:pPr>
      <w:bookmarkStart w:id="290" w:name="_Toc148958430"/>
      <w:r>
        <w:rPr>
          <w:sz w:val="18"/>
        </w:rPr>
        <w:t>Modul 3.1.2. D) STRUKTURA POLJOPRIVREDNIH GOSPODARSTAVA</w:t>
      </w:r>
      <w:bookmarkEnd w:id="290"/>
    </w:p>
    <w:p w:rsidR="009C2C06" w:rsidRDefault="009C2C06"/>
    <w:p w:rsidR="009C2C06" w:rsidRDefault="00F64048">
      <w:pPr>
        <w:pStyle w:val="GPPOznaka"/>
      </w:pPr>
      <w:r>
        <w:rPr>
          <w:sz w:val="18"/>
        </w:rPr>
        <w:t>3.1.2d-I-1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1" w:name="_Toc148958431"/>
            <w:r>
              <w:t>Godišnje istraživanje o biljnoj i stočnoj proizvodnji (PO-71)</w:t>
            </w:r>
            <w:bookmarkEnd w:id="29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Ostvarena proizvodnja ranih i kasnih usjeva, voća i grožđa; broj, težina i bilanca stoke (goveda, svinja, ovaca i koza) i peradi, bilanca jaja, bilanca mlijeka na obiteljskim poljoprivrednim gospodarstvima, proizvodnja mlijeka, vune, jaja i meda; površine zasijane u jesenskoj sjetvi i potrošnja gnojiva.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 njihovi dijelovi definirani područjem A Poljoprivreda, šumarstvo i ribarstvo prema NKD-u 2007. i obiteljska poljoprivredna gospodarstva.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on-line pristup i obrasci poslani pravnim osobama i njihovim dijelovima i obrtnicima, za obiteljska poljoprivredna gospodarstva metoda uzorka – anketa (telefonski intervju).</w:t>
            </w:r>
            <w:r>
              <w:br/>
              <w:t>Prikupljanje podataka iz evidencija Ministarstva poljoprivrede (JRDŽ - Jedinstveni registar domaćih životinja i ostale evidencije).</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za dostavu podataka za izvještajne jedinice: 31. prosinca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on-line pristup, papir</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rezultati proizvodnje žitarica i ostalih usjeva: 31. siječnja 2025.</w:t>
            </w:r>
            <w:r>
              <w:br/>
              <w:t>Privremeni rezultati proizvodnje povrća, voća i grožđa: 31. ožujka 2025.</w:t>
            </w:r>
            <w:r>
              <w:br/>
              <w:t>Privremeni rezultati broja stoke: 14. veljače 2025.</w:t>
            </w:r>
            <w:r>
              <w:br/>
              <w:t>Konačni rezultati broja stoke: 15. travnja 2025.</w:t>
            </w:r>
            <w:r>
              <w:br/>
              <w:t>Privremeni rezultati stočne proizvodnje: 30. svibnja 2025.</w:t>
            </w:r>
            <w:r>
              <w:br/>
              <w:t>Konačni rezultati stočne proizvodnje: 26. rujna 2025.</w:t>
            </w:r>
            <w:r>
              <w:br/>
              <w:t>Proizvodnja i korištenje mlijeka na poljoprivrednim gospodarstvima: 16.rujna 2025.</w:t>
            </w:r>
            <w:r>
              <w:br/>
              <w:t>Konačni rezultati statistike biljne proizvodnje: 16. svibnja 2025.</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ED0636" w:rsidRDefault="00ED0636" w:rsidP="00AF1AEE">
            <w:pPr>
              <w:pStyle w:val="GPPTabele"/>
            </w:pPr>
            <w:r>
              <w:t>Odluka o Nacionalnoj klasifikaciji djelatnosti 2007. – NKD 2007. („Narodne novine“, br. 58/07. i 72/07)</w:t>
            </w:r>
            <w:r w:rsidR="00AF1AEE">
              <w:br/>
            </w:r>
            <w:r>
              <w:t>Pravilnik o izmjenama i dopunama Pravilnika o razvrstavanju poslovnih subjekata prema Nacionalnoj klasifikaciji djelatnosti 2007. – NKD u 2007. („Narodne novine“, broj 35/18.)</w:t>
            </w:r>
            <w:r w:rsidR="00AF1AEE">
              <w:br/>
            </w:r>
            <w:r>
              <w:t>Klasifikacija proizvoda po djelatnostima Republike Hrvatske 2015.  – KPD 2015. („Narodne novine“, broj 157/14.)</w:t>
            </w:r>
            <w:r w:rsidR="00AF1AEE">
              <w:br/>
            </w:r>
            <w:r>
              <w:t>Nacionalna klasifikacija statističkih regija 2021. (HR_NUTS 2021.), („Narodne novine</w:t>
            </w:r>
            <w:r w:rsidR="009E167E">
              <w:t>“</w:t>
            </w:r>
            <w:r>
              <w:t>,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543/2009 Europskog parlamenta i Vijeća od 18. lipnja 2009. o statistici usjeva i stavljanju izvan snage uredaba Vijeća (EEZ) br. 837/90 i (EEZ) br. 959/93 Tekst značajan za EGP (SL L 167, 29.6.2009.)</w:t>
            </w:r>
            <w:r>
              <w:br/>
              <w:t>Delegirana uredba Komisije (EU) 2015/1557 od 13. srpnja 2015. o izmjeni uredbe (EZ) br. 543/2009 Europskog parlamenta i Vijeća o statistici usjeva Tekst značajan za EGP (SL L 244, 19. 9. 2015.)</w:t>
            </w:r>
            <w:r>
              <w:br/>
              <w:t>Uredba (EZ) br. 1165/2008 Europskog parlamenta i Vijeća od 19. studenoga 2008. o statističkim podacima o stočarstvu i mesu i o stavljanju izvan snage direktiva Vijeća 93/23/EEZ, 93/24/EEZ i 93/25/EEZ Tekst značajan za EGP (SL L 321, 1.12.2008.)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t>Delegirana uredba Komisije (EU) 2019/1755 od 8. kolovoza 2019. o izmjeni priloga uredbi (EZ) br. 1059/2003 Europskog parlamenta i Vijeća o uspostavi zajedničke klasifikacije prostornih jedinica za statistiku (NUTS). Tekst značajan za EGP(SL L 270, 24.10.2019.)</w:t>
            </w:r>
            <w:r>
              <w:br/>
              <w:t>Uredba Komisije (EZ) br. 973/2007 od 20. kolovoza 2007. o izmjeni određenih uredaba EZ-a o specifičnim statističkim područjima kojima se provodi statistička klasifikacija ekonomskih djelatnosti NACE Revision 2 (SL L 216, 21. 8. 2007.)</w:t>
            </w:r>
            <w:r>
              <w:br/>
              <w:t>Uredba (EZ) br. 451/2008 Europskog parlamenta i Vijeća od 23. travnja 2008. o uspostavi nove statističke klasifikacije proizvoda po djelatnostima (KPD) i o stavljanju izvan snage uredbe Vijeća (EEZ) br. 3696/93 Tekst značajan za EGP (SL L 145, 4. 6. 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 11. 2014.)</w:t>
            </w:r>
            <w:r>
              <w:br/>
              <w:t>Eurostat Handbook for Annual Crop Statistics (Regulation 543/2009 i Gentlemen’s/ESS agreements) (Revision 2015 – Presented in the WPM of the 22-23 October 2014, finalised in May 2015 (Eurostatov priručnik za godišnje statistike biljne proizvodnje (Uredba 543/2009 i džentlmenski/ESS sporazumi) (Revizija 2015 – prezentiran na sastanku radne grupe 22. i 23. listopada 2014., završen u svibnju 2015.)</w:t>
            </w:r>
          </w:p>
        </w:tc>
      </w:tr>
    </w:tbl>
    <w:p w:rsidR="002B2CBB" w:rsidRDefault="002B2CBB">
      <w:pPr>
        <w:spacing w:after="200" w:line="276" w:lineRule="auto"/>
        <w:jc w:val="left"/>
      </w:pPr>
    </w:p>
    <w:p w:rsidR="009C2C06" w:rsidRDefault="00F64048">
      <w:pPr>
        <w:pStyle w:val="GPPOznaka"/>
      </w:pPr>
      <w:r>
        <w:rPr>
          <w:sz w:val="18"/>
        </w:rPr>
        <w:t>3.1.2d-II-2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2" w:name="_Toc148958432"/>
            <w:r>
              <w:t>Ažuriranje Statističkog registra poljoprivrednih gospodarstava</w:t>
            </w:r>
            <w:bookmarkEnd w:id="29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Nastavak ažuriranja s raspoloživim odabranim administrativnim izvorima; nastavak rada na poboljšanju Registra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Agencija za plaćanja u poljoprivredi, ribarstvu i ruralnom razvoju;</w:t>
            </w:r>
            <w:r w:rsidR="001D7F7D">
              <w:t xml:space="preserve"> </w:t>
            </w:r>
            <w:r>
              <w:t>Ministarstvo poljoprivrede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Preuzimanja podataka  iz admin</w:t>
            </w:r>
            <w:r w:rsidR="000B3A99">
              <w:t>i</w:t>
            </w:r>
            <w:r>
              <w:t>strativnih izvora podataka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15. srpnja za tekuću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Upisnik poljoprivrednika, Jedinstveni zahtjev, Vinogradarski registar, Upisnik Voćnjaka, Upisnik maslinika i Jedinstveni registar domaćih životinja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sa specifikacijom  proizvoda iz Sporazuma o poslovnoj suradnji s Agencijom za plaćanja u poljoprivredi, ribarstvu i ruralnom razvoju i katalogom potraživanja podataka iz evidencija Ministarstva poljoprivrede;</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15. srpnja za tekuću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B5533F">
              <w:t>„</w:t>
            </w:r>
            <w:r>
              <w:t>Narodne novine</w:t>
            </w:r>
            <w:r w:rsidR="008A774C">
              <w:t>“</w:t>
            </w:r>
            <w:r>
              <w:t>, br. 58/07. i 72/07.)</w:t>
            </w:r>
            <w:r>
              <w:br/>
              <w:t>Pravilnik o izmjenama i dopunama Pravilnika o razvrstavanju poslovnih subjekata prema Nacionalnoj klasifikaciji djelatnosti 2007. – NKD u 2007. (</w:t>
            </w:r>
            <w:r w:rsidR="00B5533F">
              <w:t>„</w:t>
            </w:r>
            <w:r>
              <w:t>Narodne novine</w:t>
            </w:r>
            <w:r w:rsidR="008A774C">
              <w:t>“</w:t>
            </w:r>
            <w:r>
              <w:t>, broj 35/18.)</w:t>
            </w:r>
            <w:r>
              <w:br/>
              <w:t>Klasifikacija proizvoda po djelatnostima Republike Hrvatske 2015.  – KPD 2015. (</w:t>
            </w:r>
            <w:r w:rsidR="00B5533F">
              <w:t>„</w:t>
            </w:r>
            <w:r>
              <w:t>Narodne novine</w:t>
            </w:r>
            <w:r w:rsidR="008A774C">
              <w:t>“</w:t>
            </w:r>
            <w:r>
              <w:t>, broj 157/14.)</w:t>
            </w:r>
            <w:r>
              <w:br/>
              <w:t>Nacionalna klasifikacija statističkih regija 2021. (HR_NUTS 2021.), (</w:t>
            </w:r>
            <w:r w:rsidR="00B5533F">
              <w:t>„</w:t>
            </w:r>
            <w:r>
              <w:t>Narodne novine</w:t>
            </w:r>
            <w:r w:rsidR="008A774C">
              <w:t>“</w:t>
            </w:r>
            <w:r>
              <w:t>, broj 125/19.)</w:t>
            </w:r>
            <w:r>
              <w:br/>
              <w:t>Pravilnik o izmjenama i dopunama Pravilnika o provedbi izravne potpore poljoprivredi i IAKS mjera ruralnog razvoja za 2022. godinu ("Narodne novine</w:t>
            </w:r>
            <w:r w:rsidR="00672E9A">
              <w:t>“</w:t>
            </w:r>
            <w:r>
              <w:t>, broj 53/22</w:t>
            </w:r>
            <w:r w:rsidR="001C7C9B">
              <w:t>.</w:t>
            </w: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Delegirana uredba Komisije (EU) 2019/1755 od 8. kolovoza 2019. o izmjeni priloga uredbi (EZ) br. 1059/2003 Europskog parlamenta i Vijeća o uspostavi zajedničke klasifikacije prostornih jedinica za statistiku (NUTS). (SL L 270, 24.10.2019.).</w:t>
            </w:r>
            <w:r>
              <w:br/>
              <w:t>Uredba Komisije (EZ) br. 973/2007 od 20. kolovoza 2007. o izmjeni određenih uredaba EZ-a o specifičnim statističkim područjima kojima se provodi statistička klasifikacija ekonomskih djelatnosti NACE Revision 2 (SL L 216, 21.8.2007.)</w:t>
            </w:r>
            <w:r>
              <w:br/>
              <w:t>Recommended practice for statistical farm registers : Draft manual, Eurostat (Nacrt priručnika preporuka za Registar poljoprivrednih gospodarstava, Eurostat)</w:t>
            </w:r>
          </w:p>
        </w:tc>
      </w:tr>
    </w:tbl>
    <w:p w:rsidR="009C2C06" w:rsidRDefault="009C2C06"/>
    <w:p w:rsidR="00AF1AEE" w:rsidRDefault="00AF1AEE">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3.1.2d-III-3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3" w:name="_Toc148958433"/>
            <w:r>
              <w:t>Razvoj proizvodnih i strukturnih statistika poljoprivrede</w:t>
            </w:r>
            <w:bookmarkEnd w:id="29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Poslovi u svezi s modernizacijom poljoprivrednih statistika u sklopu darovnica EU.</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 analiza trenutne situacije u dostupnim administrativnim izvorima, istraživanje mogućnosti njihove uporabe i pripremu metodologije za usklađivanje potrebnih varijabli uz suradnju s drugim institucijama, posebno u pogledu statistike ekološke poljoprivrede i statistike upotrebe pesticida.</w:t>
            </w:r>
            <w:r>
              <w:br/>
              <w:t>- razvoj imputacije podataka nadogradnjom i testiranjem postojećeg softvera za prikupljanje podataka i ažuriranjem aplikacije za obradu podataka, provjeru valjanosti i tabeliranje za integrirano istraživanje</w:t>
            </w:r>
            <w:r>
              <w:br/>
              <w:t>- razvoj  proizvodnih i strukturnih statistika u skladu sa očekivanom zakonskom osnovom</w:t>
            </w:r>
            <w:r>
              <w:br/>
              <w:t>- rad na darovnicama Eurostata vezano za modernizaciju poljoprivrednih statistika i darovnici vezano za IFS2023,  nastavak rada u Task Forceu Eurostata vezanim za upotrebu pesticida i razvoj metodologije opskrbnih bilanci, te sudjelovanje na radnim skupinama,  partner grupama,  radionicama i konferencijama na kojima se raspravlja o razvoju i usklađivanju proizvodnje i diseminacije statistika poljoprivrede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856A5E" w:rsidRDefault="00856A5E" w:rsidP="00AF1AEE">
            <w:pPr>
              <w:pStyle w:val="GPPTabele"/>
            </w:pPr>
            <w:r>
              <w:t>Odluka o Nacionalnoj klasifikaciji djelatnosti 2007. – NKD 2007. („Narodne novine“, br. 58/07. i 72/07)</w:t>
            </w:r>
            <w:r w:rsidR="00AF1AEE">
              <w:br/>
            </w:r>
            <w:r>
              <w:t>Pravilnik o izmjenama i dopunama Pravilnika o razvrstavanju poslovnih subjekata prema Nacionalnoj klasifikaciji djelatnosti 2007. – NKD u 2007. („Narodne novine“, broj 35/18.)</w:t>
            </w:r>
            <w:r w:rsidR="00AF1AEE">
              <w:br/>
            </w:r>
            <w:r>
              <w:t>Klasifikacija proizvoda po djelatnostima Republike Hrvatske 2015.  – KPD 2015. („Narodne novine“, broj 157/14.)</w:t>
            </w:r>
            <w:r w:rsidR="00AF1AEE">
              <w:br/>
            </w:r>
            <w: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AF1AEE">
            <w:pPr>
              <w:pStyle w:val="GPPTabele"/>
            </w:pPr>
            <w:r>
              <w:t xml:space="preserve">Uredba </w:t>
            </w:r>
            <w:r w:rsidR="00F64048">
              <w:t xml:space="preserve">(EU, Euratom) 2018/1046 </w:t>
            </w:r>
            <w:r>
              <w:t xml:space="preserve">Europskog parlamenta I Vijeća </w:t>
            </w:r>
            <w:r w:rsidR="00F64048">
              <w:t>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F64048">
              <w:br/>
            </w:r>
            <w:r>
              <w:t xml:space="preserve">Uredba (EU) 2021/690 Europskog parlamenta I Vijeća </w:t>
            </w:r>
            <w:r w:rsidR="00F64048">
              <w:t>od 28. travnja 2021. o uspostavi programa za unutarnje tržište, konkurentnost poduzeća, uključujući mala i srednja poduzeća, područje bilja, životinja, hrane i hrane za životinje te europsku statistiku (Program jedinstvenog tržišta) i o stavljanju izvan snage uredaba (EU) br. 99/2013, (EU) br. 1287/2013, (EU) br. 254/2014 i (EU) br. 652/2014 Tekst značajan za EGP (SL L 153, 3.5.2021).</w:t>
            </w:r>
            <w:r w:rsidR="00F64048">
              <w:br/>
            </w:r>
            <w:r>
              <w:t xml:space="preserve">Uredba </w:t>
            </w:r>
            <w:r w:rsidR="00F64048">
              <w:t xml:space="preserve">(EZ) br. 223/2009 </w:t>
            </w:r>
            <w:r>
              <w:t>Europskog parlamenta I Vijeća</w:t>
            </w:r>
            <w:r w:rsidR="00F64048">
              <w:t xml:space="preserve">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Tekst značajan za EGP (SL L 87, 31.3.2009)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p>
        </w:tc>
      </w:tr>
    </w:tbl>
    <w:p w:rsidR="00AF1AEE" w:rsidRDefault="00AF1AEE">
      <w:pPr>
        <w:spacing w:after="200" w:line="276" w:lineRule="auto"/>
        <w:jc w:val="left"/>
      </w:pPr>
      <w:r>
        <w:br w:type="page"/>
      </w:r>
    </w:p>
    <w:p w:rsidR="009C2C06" w:rsidRDefault="00F64048">
      <w:pPr>
        <w:pStyle w:val="GPPPodpodrucje"/>
      </w:pPr>
      <w:bookmarkStart w:id="294" w:name="_Toc148958434"/>
      <w:r>
        <w:rPr>
          <w:sz w:val="18"/>
        </w:rPr>
        <w:t>Modul 3.1.2. E) POLJOPRIVREDNI RAČUNI I CIJENE</w:t>
      </w:r>
      <w:bookmarkEnd w:id="294"/>
    </w:p>
    <w:p w:rsidR="009C2C06" w:rsidRDefault="009C2C06"/>
    <w:p w:rsidR="009C2C06" w:rsidRDefault="00F64048">
      <w:pPr>
        <w:pStyle w:val="GPPOznaka"/>
      </w:pPr>
      <w:r>
        <w:rPr>
          <w:sz w:val="18"/>
        </w:rPr>
        <w:t>3.1.2e-I-1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5" w:name="_Toc148958435"/>
            <w:r>
              <w:t>Tromjesečni izvještaj o prodaji poljoprivrednih proizvoda iz vlastite proizvodnje – pravne osobe i obrtnici (PO-31a/3M)</w:t>
            </w:r>
            <w:bookmarkEnd w:id="29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Prosječne cijene prodanih poljoprivrednih proizvoda iz vlastite proizvodnje (prema količini i vrijednosti) prema Klasifikaciji proizvoda po djelatnostima – KPD 2008. („Narodne novine“,  broj 108/08.)</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i dijelovi pravnih osoba s 10 i više zaposlenika, obrtnici s pet i više zaposlenika definirani područjima A Poljoprivreda, šumarstvo i ribarstvo – odjeljak 01 osim skupine 01.7 te ostale pravne osobe i obrtnici koji prodaju proizvode iz vlastite proizvodnje spomenutog odjeljka , a razvrstani su u druge djelatnosti prema Nacionalnoj klasifikaciji djelatnosti – NKD 2007. – iz Statističkoga poslovnog registra (SPR-a), prema adresaru za tromjesečno istraživanje PO-31a/3M za 2022.</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Elektronički obrazac PO-31a/3M: neposredno izvještavanje – internetskom aplikacijom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Tromjesečno, od 1. do 15. travnja, srpnja i listopada 2024. te siječnja 2025.–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Tromjesečno: 50 dana nakon završetka referentnog tromjesečja za 1. – 3. tromjesečje, za 4. tromjesečje i godišnje podatke: 60 dana nakon završetka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uspostavi nove statističke klasifikacije proizvoda po djelatnostima (KPD) i o stavljanju izvan snage Uredbe Vijeća (EEZ) br. 3696/93 (SL L  145, 04.06.2008.)</w:t>
            </w:r>
            <w:r>
              <w:br/>
              <w:t>Uredba Komisije (EU) br. 1209/2014 od 29. listopada 2014. o izmjeni Uredbe (EZ) br. 451/2008 Europskog parlamenta i Vijeća o uspostavi nove statističke klasifikacije proizvoda po djelatnostima (KPD) i o stavljanju izvan snage Uredbe Vijeća (EEZ) br. 3696/93 (SL L 336, 22.11.2014.)</w:t>
            </w:r>
            <w:r>
              <w:br/>
              <w:t>Priručnik za statistiku cijena u poljoprivredi, Verzija 2.1, Eurostat, 2015. (Handbook for EU Agricultural Price Statistics, Version 2.1, Eurostat, 2015) – džentlmenski dogovor</w:t>
            </w:r>
          </w:p>
        </w:tc>
      </w:tr>
    </w:tbl>
    <w:p w:rsidR="009C2C06" w:rsidRDefault="009C2C06"/>
    <w:p w:rsidR="006361FA" w:rsidRDefault="006361F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3.1.2e-I-2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6" w:name="_Toc148958436"/>
            <w:r>
              <w:t>Tromjesečni izvještaj o otkupu poljoprivrednih proizvoda od obiteljskih poljoprivrednih gospodarstava (PO-31b/3M)</w:t>
            </w:r>
            <w:bookmarkEnd w:id="29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Prosječne cijene otkupljenih poljoprivrednih proizvoda (prema količini i vrijednosti) prema Klasifikaciji proizvoda po djelatnostima – KPD 2008. („Narodne novine“ broj 108/08.)</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i dijelovi pravnih osoba s 10 i više zaposlenika, obrtnici s pet i više zaposlenika definirani područjima A Poljoprivreda, šumarstvo i ribarstvo – odjeljak 01 osim skupine 01.7 te ostale pravne osobe i obrtnici koji prodaju proizvode iz vlastite proizvodnje spomenutog odjeljka , a razvrstani su u druge djelatnosti prema Nacionalnoj klasifikaciji djelatnosti – NKD 2007. – iz Statističkoga poslovnog registra (SPR-a), prema adresaru za tromjesečno istraživanje PO-31b/3M za 2022.</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Elektronički obrazac PO-31b/3M: neposredno izvještavanje – internetskom aplikacijom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Tromjesečno, od 1. do 15. travnja, srpnja i listopada 2024. te siječnja 2025.–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Tromjesečno: 50 dana nakon završetka referentnog tromjesečja za 1. – 3. tromjesečje, za 4. tromjesečje i godišnje podatke: 60 dana nakon završetka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uspostavi nove statističke klasifikacije proizvoda po djelatnostima (KPD) i o stavljanju izvan snage Uredbe Vijeća (EEZ) br. 3696/93 (SL L  145, 04.06.2008.)</w:t>
            </w:r>
            <w:r>
              <w:br/>
              <w:t>Uredba Komisije (EU) br. 1209/2014 od 29. listopada 2014. o izmjeni Uredbe (EZ) br. 451/2008 Europskog parlamenta i Vijeća o uspostavi nove statističke klasifikacije proizvoda po djelatnostima (KPD) i o stavljanju izvan snage Uredbe Vijeća (EEZ) br. 3696/93 (SL L 336, 22.11.2014.)</w:t>
            </w:r>
            <w:r>
              <w:br/>
              <w:t>Priručnik za statistiku cijena u poljoprivredi, Verzija 2.1, Eurostat, 2015. (Handbook for EU Agricultural Price Statistics, Version 2.1, Eurostat, 2015) – džentlmenski dogovor</w:t>
            </w:r>
          </w:p>
        </w:tc>
      </w:tr>
    </w:tbl>
    <w:p w:rsidR="009C2C06" w:rsidRDefault="009C2C06"/>
    <w:p w:rsidR="002B2CBB" w:rsidRDefault="002B2CBB">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3.1.2e-I-3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7" w:name="_Toc148958437"/>
            <w:r>
              <w:t>Tromjesečni izvještaj o prodaji sjemena i sadnog materijala (PO-RMS/3M)</w:t>
            </w:r>
            <w:bookmarkEnd w:id="29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Prosječne cijene prodanog sjemena i sadnog materijala (prema količini i vrijednosti)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iz popisa zahtjeva za deklaraciju sjemena i sadnog materijala Hrvatske agencije za poljoprivredu i hranu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Elektronički format – obrasci u Excelu poslani poslovnim subjektima elektroničkom poštom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15 dana nakon završenog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Podaci se objavljuju u sklopu cijena i indeksa cijena u poljoprivredi prema utvrđenim rokovima (tromjesečno – indeksi cijena: 45 dana nakon završetka referentnog tromjesečja; godišnje – cijene i indeksi cijena: 60 dana nakon završetka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Priručnik za statistiku cijena u poljoprivredi, Verzija 2.1, Eurostat, 2015. (Handbook for EU Agricultural Price Statistics, Version 2.1, Eurostat, 2015) – džentlmenski dogovor</w:t>
            </w:r>
          </w:p>
        </w:tc>
      </w:tr>
    </w:tbl>
    <w:p w:rsidR="009C2C06" w:rsidRDefault="009C2C06"/>
    <w:p w:rsidR="009C2C06" w:rsidRDefault="00F64048">
      <w:pPr>
        <w:pStyle w:val="GPPOznaka"/>
      </w:pPr>
      <w:r>
        <w:rPr>
          <w:sz w:val="18"/>
        </w:rPr>
        <w:t>3.1.2e-II-4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8" w:name="_Toc148958438"/>
            <w:r>
              <w:t>Indeksi poljoprivredne proizvodnje u 2023.</w:t>
            </w:r>
            <w:bookmarkEnd w:id="29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Izračun verižnih indeksa poljoprivredne proizvodnje (poljoprivreda bruto, poljoprivreda neto, biljna proizvodnja, stočna proizvodnja)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istraživanja statistike biljne i stočne proizvodnje te statistike cijena poljoprivrednih proizvoda DZS-a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preuzimanja podataka: 15. svibnja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cijenama poljoprivrednih proizvoda, poljoprivrednoj proizvodnji, stočnoj proizvodnji, proizvodnji mlijeka i mliječnih proizvoda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Najkasnije do 20. srpnja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 2 te izmjeni Uredbe Vijeća (EEZ) br. 3037/90 kao i određenih uredbi EZ-a o posebnim statističkim područjima (SL L 393, 30. 12. 2006),</w:t>
            </w:r>
            <w:r>
              <w:br/>
              <w:t>Uredba (EZ) br. 451/2008 Europskog parlamenta i Vijeća od 23. travnja 2008. o uspostavi statističke Klasifikacije proizvoda po djelatnostima (KPD) i o stavljanju izvan snage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11.2014.)</w:t>
            </w:r>
            <w:r>
              <w:br/>
              <w:t>Priručnik za statistiku cijena u poljoprivredi, Verzija 2.1, Eurostat, 2015. (Handbook for EU Agricultural Price Statistics, Version 2.1, Eurostat, 2015)</w:t>
            </w:r>
          </w:p>
        </w:tc>
      </w:tr>
    </w:tbl>
    <w:p w:rsidR="009C2C06" w:rsidRDefault="009C2C06"/>
    <w:p w:rsidR="009C2C06" w:rsidRDefault="00F64048">
      <w:pPr>
        <w:pStyle w:val="GPPOznaka"/>
      </w:pPr>
      <w:r>
        <w:rPr>
          <w:sz w:val="18"/>
        </w:rPr>
        <w:t>3.1.2e-II-5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299" w:name="_Toc148958439"/>
            <w:r>
              <w:t>Indeksi cijena u poljoprivredi u 2023.</w:t>
            </w:r>
            <w:bookmarkEnd w:id="29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Indeksi cijena poljoprivrednih proizvoda i sredstava za poljoprivrednu proizvodnju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statističkih istraživanja DZS-a o prodaji i otkupu poljoprivrednih proizvoda, izvještaja o prodaji sjemena i sadnog materijala te ostalih redovitih istraživanja DZS-a</w:t>
            </w:r>
            <w:r>
              <w:br/>
              <w:t>Podaci se djelomično preuzimaju iz Ministarstva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za izvještajne jedinice: 15 dana po isteku odgovarajućeg tromjesečja za prodaju i otkup poljoprivrednih proizvoda i sjeme i sadnice, 25 dana po isteku odgovarajućeg tromjesečja za administrativne podatke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potrebni za izračun indeksa cijena poljoprivrednih proizvoda i sredstava za poljoprivrednu proizvodnju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Elektronski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Tromjesečno: 45 dana nakon završetka referentnog tromjesečja; godišnje: 60 dana nakon završetka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i izmjeni Uredbe Vijeća (EEZ) br. 3037/90 kao i određenih uredbi EZ-a o posebnim statističkim područjima (SL L 393, 30. 12. 2006.)</w:t>
            </w:r>
            <w:r>
              <w:br/>
              <w:t>Uredba (EZ) br. 451/2008 Europskog parlamenta i Vijeća od 23. travnja 2008. o uspostavi statističke Klasifikacije proizvoda po djelatnostima (KPD) i o stavljanju izvan snage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Priručnik za statistiku cijena u poljoprivredi, Verzija 2.1, Eurostat, 2015. (Handbook for EU Agricultural Price Statistics, Version 2.1, Eurostat, 2015)) – džentlmenski dogovor</w:t>
            </w:r>
          </w:p>
        </w:tc>
      </w:tr>
    </w:tbl>
    <w:p w:rsidR="009C2C06" w:rsidRDefault="009C2C06"/>
    <w:p w:rsidR="00F92CCE" w:rsidRDefault="00F92CCE">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3.1.2e-II-6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0" w:name="_Toc148958440"/>
            <w:r>
              <w:t>Cijene u poljoprivredi u 2023.</w:t>
            </w:r>
            <w:bookmarkEnd w:id="30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poljoprivrednih proizvoda i sredstava za poljoprivrednu proizvodnju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statističkih istraživanja DZS-a o prodaji i otkupu poljoprivrednih proizvoda te izvještaja o prodaji sjemena i sadnog materijala. Podaci se djelomično preuzimaju iz Ministarstva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za izvještajne jedinice: 15 dana po isteku odgovarajućeg tromjesečja za prodaju i otkup poljoprivrednih proizvoda i sjeme i sadnice, 25 dana po isteku odgovarajućeg tromjesečja za administrativne podatke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Količina i vrijednost prodanih i otkupljenih poljoprivrednih proizvoda, količina i vrijednost određenih poljoprivrednih dobara utrošenih u poljoprivrednu proizvodnju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60 dana nakon isteka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uspostavljanju statističke Klasifikacije proizvoda po djelatnostima (KPD) i opozivu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Priručnik za statistiku cijena u poljoprivredi, Verzija 2.1, Eurostat, 2015. (Handbook for EU Agricultural Price Statistics, Version 2.1, Eurostat, 2015) – džentlmenski dogovor</w:t>
            </w:r>
          </w:p>
        </w:tc>
      </w:tr>
    </w:tbl>
    <w:p w:rsidR="009C2C06" w:rsidRDefault="009C2C06"/>
    <w:p w:rsidR="009C2C06" w:rsidRDefault="00F64048">
      <w:pPr>
        <w:pStyle w:val="GPPOznaka"/>
      </w:pPr>
      <w:r>
        <w:rPr>
          <w:sz w:val="18"/>
        </w:rPr>
        <w:t>3.1.2e-II-7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1" w:name="_Toc148958441"/>
            <w:r>
              <w:t>Prognoza indeksa cijena u poljoprivredi za 2024.</w:t>
            </w:r>
            <w:bookmarkEnd w:id="30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Prognoza kretanja cijena u poljoprivredi za tekuću godinu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statističkih istraživanja DZS-a o prodaji i otkupu poljoprivrednih proizvoda, izvještaja o prodaji sjemena i sadnog materijala te ostalih redovitih istraživanja DZS-a</w:t>
            </w:r>
            <w:r>
              <w:br/>
              <w:t>Podaci se djelomično preuzimaju od Ministarstva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Najkasnije do 20. listopada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prodaji i otkupu poljoprivrednih proizvoda, podaci o dobrima i uslugama za tekuću uporabu u poljoprivrednoj proizvodnji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prije isteka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uspostavljanju statističke klasifikacije ekonomskih djelatnosti NACE Rev. 2 te izmjenama Uredbe Vijeća (EEZ) br. 3037/90 i nekih uredbi EZ-a o određenim statističkim područjima (SL L 393, 30. 12. 2006.)</w:t>
            </w:r>
            <w:r>
              <w:br/>
              <w:t>Uredba (EZ) br. 451/2008 Europskog parlamenta i Vijeća od 23. travnja 2008. o uspostavi nove statističke Klasifikacije proizvoda po djelatnostima (KPD) i o stavljanju izvan snage Uredbe Vijeća (EEZ) br. 3696/93 (SL L  145, 04.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Priručnik za statistiku cijena u poljoprivredi, Verzija 2.1, Eurostat, 2015. (Handbook for EU Agricultural Price Statistics, Version 2.1, Eurostat, 2015) – džentlmenski dogovor</w:t>
            </w:r>
          </w:p>
        </w:tc>
      </w:tr>
    </w:tbl>
    <w:p w:rsidR="009C2C06" w:rsidRDefault="009C2C06"/>
    <w:p w:rsidR="00F92CCE" w:rsidRDefault="00F92CCE">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3.1.2e-II-8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2" w:name="_Toc148958442"/>
            <w:r>
              <w:t>Zemljišne cijene i rente u 2023.</w:t>
            </w:r>
            <w:bookmarkEnd w:id="30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Prosječne cijene određenih kategorija poljoprivrednog zemljišta (oranice, trajni travnjaci) po mjernoj jedinici na nivou RH i regija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 Porezna uprava</w:t>
            </w:r>
            <w:r>
              <w:br/>
              <w:t>Državni zavod za statistiku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Istraživanja o strukturi poljoprivrednih gospodarstava DZS-a te iz administrativnog izvora – Ministarstva financija – Porezne uprave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25. svibnja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kupljenim površinama oranica, livada i pašnjaka, ukupnoj vrijednosti te namjeni kupljenog poljoprivrednog zemljišta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r>
              <w:br/>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Najksnije do 29. rujna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poljoprivrednom zemljištu („Narodne novine“, br. 20/18., 115/18. i 98/19.)</w:t>
            </w:r>
            <w:r>
              <w:br/>
              <w:t>Pravilnik o evidenciji uporabe poljoprivrednog zemljišta („Narodne novine“ broj 54/19.)</w:t>
            </w:r>
            <w:r>
              <w:br/>
              <w:t>Pravilnik o izmjenama i dopunama Pravilnika o evidenciji uporabe poljoprivrednog zemljišta („Narodne novine“,br. 35/15., 118/16. i 26/17.).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Džentlmenski dogovor</w:t>
            </w:r>
            <w:r>
              <w:br/>
              <w:t>Zajednička metodologija za zemljišne cijene i rente, EUROSTAT, verzija veljača 2017. (Common Methodology on Land Prices and Rents, Eurostat, version February 2017)</w:t>
            </w:r>
          </w:p>
        </w:tc>
      </w:tr>
    </w:tbl>
    <w:p w:rsidR="009C2C06" w:rsidRDefault="009C2C06"/>
    <w:p w:rsidR="00F92CCE" w:rsidRDefault="00F92CCE">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3.1.2e-II-9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3" w:name="_Toc148958443"/>
            <w:r>
              <w:t>Ekonomski računi za poljoprivredu u 2023.</w:t>
            </w:r>
            <w:bookmarkEnd w:id="30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Izračun računa proizvodnje, računa dohotka, računa poduzetničkog dohotka, kapitalnog računa i inputa radne snage u poljoprivredi</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r>
              <w:br/>
              <w:t>Agencija za plaćanja u poljoprivredi, ribarstvu i ruralnom razvoju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 i Agencije za plaćanja u poljoprivredi, ribarstvu i ruralnom razvoju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26. lipnja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potrebni za izračun računa proizvodnje, računa dohotka, računa poduzetničkog dohotka, kapitalnog računa i inputa radne snage u poljoprivredi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Najkasnije do 30. rujna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poljoprivrednom zemljištu („Narodne novine“, br. 20/18., 115/18., 98/19.i 57/22. )</w:t>
            </w:r>
            <w:r>
              <w:br/>
              <w:t>Zakon o poljoprivredi („Narodne novine“, br. 118/18., 42/20.,127/20., 52/21. i 152/22. )</w:t>
            </w:r>
            <w:r>
              <w:br/>
              <w:t>Pravilnik o provedbi izravne potpore poljoprivredi i IAKS mjera ruralnog razvoja za 2023. godinu („Narodne novine“ br. 25/23.)</w:t>
            </w:r>
            <w:r>
              <w:b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138/2004 Europskog parlamenta i Vijeća od 5. prosinca 2003. o ekonomskim računima u poljoprivredi na području Zajednice (SL L 33, 5.2.2004.)</w:t>
            </w:r>
            <w:r>
              <w:br/>
              <w:t>Uredba Komisije (EZ) br. 306/2005 od 24. veljače 2005. o izmjeni Priloga I. Uredbi (EZ) br. 138/2004 Europskog parlamenta i Vijeća o ekonomskim računima za poljoprivredu u Zajednici. (SL L 52, 25.2.2005.)</w:t>
            </w:r>
            <w:r>
              <w:br/>
              <w:t>Uredba Komisije (EZ) br. 909/2006 od 20. lipnja 2006. o izmjeni priloga I. i II. Uredbi (EZ) br. 138/2004 Europskog parlamenta i Vijeća o ekonomskim računima za poljoprivredu u Zajednici (SL L 168, 21.6.2006; Posebno izdanje na hrvatskom jeziku, L 168/14,  03/Sv. 041)</w:t>
            </w:r>
            <w:r>
              <w:br/>
              <w:t>Uredba (EZ) br. 1137/2008 Europskog parlamenta i Vijeća od 22. listopada 2008. o prilagodbi nekih instrumenata podložnih postupku utvrđenom u članku 251. Ugovora, Odluci Vijeća 1999/468/EZ u vezi s regulatornim postupkom s kontrolom Prilagodba regulatornom postupku s kontrolom — prvi dio (SL L 311, 21. 11. 2008; Posebno izdanje na hrvatskom jeziku: L 311/1, 01/Sv. 004)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uspostavljanju statističke Klasifikacije proizvoda po djelatnostima (KPD) i opozivu Uredbe Vijeća (EEZ) br. 3696/93 (SL L  145, 04.06.2008.)</w:t>
            </w:r>
            <w:r>
              <w:br/>
              <w:t>Uredba Komisije (EU) br. 1209/2014 od 29. listopada 2014. o izmjeni Uredbe (EZ) br. 451/2008 Europskog parlamenta i Vijeća o uspostavi nove statističke klasifikacije proizvoda po djelatnostima (KPD) i o stavljanju izvan snage Uredbe Vijeća (EEZ) br. 3696/93 (SL L 336, 22.11.2014.)</w:t>
            </w:r>
            <w:r>
              <w:br/>
              <w:t>Ekonomski računi u poljoprivredi – Priručnik za izradu ekonomskih računa u poljoprivredi, Revizija 1, Eurostat</w:t>
            </w:r>
            <w:r>
              <w:br/>
              <w:t>Ciljana metodologija za statistiku inputa poljoprivredne radne snage, Revizija 1, Eurostat, 2000.</w:t>
            </w:r>
          </w:p>
        </w:tc>
      </w:tr>
    </w:tbl>
    <w:p w:rsidR="009C2C06" w:rsidRDefault="009C2C06"/>
    <w:p w:rsidR="009C2C06" w:rsidRDefault="00F64048">
      <w:pPr>
        <w:pStyle w:val="GPPOznaka"/>
      </w:pPr>
      <w:r>
        <w:rPr>
          <w:sz w:val="18"/>
        </w:rPr>
        <w:t>3.1.2e-II-10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4" w:name="_Toc148958444"/>
            <w:r>
              <w:t>Prva procjena realnog dohotka u poljoprivredi u 2024.</w:t>
            </w:r>
            <w:bookmarkEnd w:id="30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Prva procjena realnog dohotka u poljoprivredi u 2024.</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r>
              <w:br/>
              <w:t>Agencija za plaćanja u poljoprivredi, ribarstvu i ruralnom razvoju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 i Agencije za plaćanja u poljoprivredi, ribarstvu i ruralnom razvoju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Najkasnije do 10. studenoga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potrebni za procjenu realnog dohotka (za procjenu outputa poljoprivredne djelatnosti, međufazne potrošnje, potrošnje fiksnog kapitala, naknade zaposlenicima, subvencije, uloženi rad u poljoprivredi, implicitni indeks cijena bruto domaćeg proizvoda)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Najkasnije 30. studenoga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poljoprivrednom zemljištu („Narodne novine“, br. 20/18., 115/18., 98/19. i 57/22.)</w:t>
            </w:r>
            <w:r>
              <w:br/>
              <w:t>Zakon o poljoprivredi („Narodne novine“, br. 118/18., 42/20.,127/20., 52/21. i 152/22. )</w:t>
            </w:r>
            <w:r>
              <w:br/>
              <w:t>Pravilnik o provedbi izravne potpore poljoprivredi i IAKS mjera ruralnog razvoja za 2023. godinu („Narodne novine“, br. 25/23.)</w:t>
            </w:r>
            <w:r>
              <w:br/>
              <w:t>Odluka o Nacionalnoj klasifikaciji djelatnosti 2007. – NKD 2007. (</w:t>
            </w:r>
            <w:r w:rsidR="00937707" w:rsidRPr="00937707">
              <w:t>„Narodne novine“</w:t>
            </w:r>
            <w:r>
              <w:t>, br. 58/07. i 72/07.)</w:t>
            </w:r>
            <w:r>
              <w:br/>
              <w:t xml:space="preserve">Klasifikacija proizvoda po djelatnostima – KPD 2015. </w:t>
            </w:r>
            <w:r w:rsidR="00937707">
              <w:t>(</w:t>
            </w:r>
            <w:r w:rsidR="00937707" w:rsidRPr="00937707">
              <w:t>„Narodne novine“</w:t>
            </w:r>
            <w:r w:rsidR="004900EC">
              <w:t xml:space="preserve">, </w:t>
            </w:r>
            <w:r>
              <w:t>br</w:t>
            </w:r>
            <w:r w:rsidR="00937707">
              <w:t>oj</w:t>
            </w:r>
            <w:r>
              <w:t xml:space="preserve">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138/2004 Europskog parlamenta i Vijeća od 5. prosinca 2003. o ekonomskim računima u poljoprivredi na području Zajednice (SL L 33, 5.2.2004.) (Tekst značajan za EGP) (SL L 033/1)</w:t>
            </w:r>
            <w:r>
              <w:br/>
              <w:t>Uredba Komisije (EZ) br. 306/2005 od 24. veljače 2005. o izmjeni Priloga I. Uredbi (EZ) br. 138/2004 Europskog parlamenta i Vijeća o ekonomskim računima za poljoprivredu u Zajednici (Tekst značajan za EGP) (SL L 52, 25.2.2005.)</w:t>
            </w:r>
            <w:r>
              <w:br/>
              <w:t>Uredba Komisije (EZ) br. 909/2006 od 20. lipnja 2006. o izmjeni priloga I. i II. Uredbi (EZ) br. 138/2004 Europskog parlamenta i Vijeća o ekonomskim računima za poljoprivredu u Zajednici (Tekst značajan za EGP) (SL L 168, 21.6.2006.)</w:t>
            </w:r>
            <w:r>
              <w:br/>
              <w:t>Uredba (EZ) br. 1137/2008 Europskog parlamenta i Vijeća od 22. listopada 2008. o prilagodbi nekih instrumenata podložnih postupku utvrđenom u članku 251. Ugovora, Odluci Vijeća 1999/468/EZ u vezi s regulatornim postupkom s kontrolom Prilagodba regulatornom postupku s kontrolom - prvi dio (SL L 311, 21. 11.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 2 te izmjeni Uredbe Vijeća (EEZ) br. 3037/90 i nekih uredbi EZ-a o određenim statističkim područjima (SL L 393, 30. 12. 2006)</w:t>
            </w:r>
            <w:r>
              <w:br/>
              <w:t>Uredba (EZ) br. 451/2008 Europskog parlamenta i Vijeća od 23. travnja 2008. o uspostavi nove statističke Klasifikacije proizvoda po djelatnostima (KPD) i o stavljanju izvan snage Uredbe Vijeća (EEZ) br. 3696/93 (SL L  145, 4. 6. 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 11. 2014.)</w:t>
            </w:r>
            <w:r>
              <w:br/>
              <w:t>Ekonomski računi u poljoprivredi – Priručnik za izradu ekonomskih računa u poljoprivredi, Revizija 1, Eurostat</w:t>
            </w:r>
            <w:r>
              <w:br/>
              <w:t>Ciljana metodologija za statistiku inputa poljoprivredne radne snage, Revizija 1, Eurostat, 2000.</w:t>
            </w:r>
          </w:p>
        </w:tc>
      </w:tr>
    </w:tbl>
    <w:p w:rsidR="009C2C06" w:rsidRDefault="009C2C06"/>
    <w:p w:rsidR="009C2C06" w:rsidRDefault="00F64048">
      <w:pPr>
        <w:pStyle w:val="GPPOznaka"/>
      </w:pPr>
      <w:r>
        <w:rPr>
          <w:sz w:val="18"/>
        </w:rPr>
        <w:t>3.1.2e-II-11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5" w:name="_Toc148958445"/>
            <w:r>
              <w:t>Druga procjena realnog dohotka u poljoprivredi u 2024.</w:t>
            </w:r>
            <w:bookmarkEnd w:id="30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Druga procjena realnog dohotka u poljoprivredi u 2024.</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r>
              <w:br/>
              <w:t>Agencija za plaćanja u poljoprivredi, ribarstvu i ruralnom razvoju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 i Agencije za plaćanja u poljoprivredi, ribarstvu i ruralnom razvoju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rok dostave: 30. siječnja 2025.</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potrebni za 2. procjenu realnog dohotka (za procjenu outputa poljoprivredne djelatnosti, međufazne potrošnje, potrošnje fiksnog kapitala, naknade zaposlenicima, subvencije, uloženi rad u poljoprivredi, implicitni indeks cijena bruto domaćeg proizvoda)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Najkasnije do 31. ožujka 2025.</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poljoprivrednom zemljištu („Narodne novine“, br. 20/18. i 115/18., 98/19.i 57/22.)</w:t>
            </w:r>
            <w:r>
              <w:br/>
              <w:t>Zakon o poljoprivredi („Narodne novine“, br. 118/18., 42/20.,127/20., 52/21. i 152/22. )</w:t>
            </w:r>
            <w:r>
              <w:br/>
              <w:t>Pravilnik o provedbi izravne potpore poljoprivredi i IAKS mjera ruralnog razvoja za 2023. godinu („Narodne novine“, br. 25/23.)</w:t>
            </w:r>
            <w:r>
              <w:br/>
              <w:t>Odluka o Nacionalnoj klasifikaciji djelatnosti 2007. – NKD 2007. („Narodne novine“, br. 58/07. i 72/07.)</w:t>
            </w:r>
            <w:r>
              <w:br/>
              <w:t>Klasifikacija proizvoda po djelatnostima – KPD 2015. („Narodne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138/2004 Europskog parlamenta i Vijeća od 5. prosinca 2003. o ekonomskim računima u poljoprivredi na području Zajednice (Tekst značajan za EGP) (SL L 33, 5.2.2004)</w:t>
            </w:r>
            <w:r>
              <w:br/>
              <w:t>Uredba Komisije (EZ) br. 306/2005 od 24. veljače 2005. o izmjeni Priloga I. Uredbi (EZ) br. 138/2004 Europskog parlamenta i Vijeća o ekonomskim računima za poljoprivredu u Zajednici. (SL L 52, 25.2.2005.)</w:t>
            </w:r>
            <w:r>
              <w:br/>
              <w:t>Uredba Komisije (EZ) br. 909/2006 od 20. lipnja 2006. o izmjeni priloga I. i II. Uredbi (EZ) br. 138/2004 Europskog parlamenta i Vijeća o ekonomskim računima za poljoprivredu u Zajednici (SL L 168, 21.6.2006.)</w:t>
            </w:r>
            <w:r>
              <w:br/>
              <w:t>Uredba (EZ) br. 1137/2008 Europskog parlamenta i Vijeća od 22. listopada 2008. o prilagodbi nekih instrumenata podložnih postupku utvrđenom u članku 251. Ugovora, Odluci Vijeća 1999/468/EZ u vezi s regulatornim postupkom s kontrolom Prilagodba regulatornom postupku s kontrolom — prvi dio (SL L 311, 21. 11.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Uredba (EZ) br. 451/2008 Europskog parlamenta i Vijeća od 23. travnja 2008. o uspostavi nove statističke Klasifikacije proizvoda po djelatnostima (KPD) i o stavljanju izvan snage Uredbe Vijeća (EEZ) br. 3696/93 (SL L  145, 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Ekonomski računi u poljoprivredi – Priručnik za izradu ekonomskih računa u poljoprivredi, Revizija 1, Eurostat</w:t>
            </w:r>
            <w:r>
              <w:br/>
              <w:t>Ciljana metodologija za statistiku inputa poljoprivredne radne snage, Revizija 1, Eurostat, 2000.</w:t>
            </w:r>
          </w:p>
        </w:tc>
      </w:tr>
    </w:tbl>
    <w:p w:rsidR="00CF3B7C" w:rsidRDefault="00CF3B7C">
      <w:pPr>
        <w:spacing w:after="200" w:line="276" w:lineRule="auto"/>
        <w:jc w:val="left"/>
        <w:rPr>
          <w:rFonts w:ascii="Arial Narrow" w:hAnsi="Arial Narrow"/>
          <w:b/>
          <w:sz w:val="18"/>
          <w:szCs w:val="22"/>
          <w:bdr w:val="single" w:sz="4" w:space="0" w:color="auto" w:frame="1"/>
        </w:rPr>
      </w:pPr>
    </w:p>
    <w:p w:rsidR="00F92CCE" w:rsidRDefault="00F92CCE">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3.1.2e-II-12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6" w:name="_Toc148958446"/>
            <w:r>
              <w:t>Ekonomski računi za poljoprivredu u 2022. za Republiku Hrvatsku, HR_NUTS 2021. - HR NUTS 2</w:t>
            </w:r>
            <w:bookmarkEnd w:id="30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Ekonomski računi za poljoprivredu po prostornim jedinicama za statistiku 2. razine (output, međufazna potrošnja, bruto dodana vrijednost)</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statistiku</w:t>
            </w:r>
            <w:r>
              <w:br/>
              <w:t>Ministarstvo poljoprivrede</w:t>
            </w:r>
            <w:r>
              <w:br/>
              <w:t>Agencija za plaćanja u poljoprivredi, ribarstvu i ruralnom razvoju</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preuzimaju iz redovitih istraživanja statistike biljne i stočne proizvodnje, statistike cijena poljoprivrednih proizvoda i ostalih istraživanja Državnog zavoda za statistiku te iz administrativnih izvora Ministarstva poljoprivrede i Agencije za plaćanja u poljoprivredi, ribarstvu i ruralnom razvoju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 15. lipnja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potrebni za izračun (outputa poljoprivredne djelatnosti, međufazne potrošnje, bruto dodane vrijednosti)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Najkasnije do 20. rujna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poljoprivrednom zemljištu („Narodne novine“, br. 20/18. i 115/18., 98/19. i 57/22. )</w:t>
            </w:r>
            <w:r>
              <w:br/>
              <w:t>Zakon o poljoprivredi („Narodne novine“, broj 118/18., 42/20.,127/20., 52/21. i 152/22. )</w:t>
            </w:r>
            <w:r>
              <w:br/>
              <w:t>Odluka o Nacionalnoj klasifikaciji djelatnosti 2007. – NKD 2007. („Narodne novine“, br. 58/07. i 72/07.)</w:t>
            </w:r>
            <w:r>
              <w:br/>
              <w:t>Klasifikacija proizvoda po djelatnostima – KPD 2015. („Narodne novine“, broj157/14.)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(EU) 2022/590 Europskog parlamenta i Vijeća od 6. travnja 2022.</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451/2008 Europskog parlamenta i Vijeća od 23. travnja 2008. o uspostavi nove statističke Klasifikacije proizvoda po djelatnostima (KPD) i o stavljanju izvan snage Uredbe Vijeća (EEZ) br. 3696/93 (SL L  145, 4. 6. 2008.)</w:t>
            </w:r>
            <w:r>
              <w:br/>
              <w:t>Uredba Komisije (EU) br. 1209/2014 od 29. listopada 2014. o izmjeni Uredbe (EZ) br. 451/2008 Europskog parlamenta i Vijeća o uspostavi nove statističke klasifikacije proizvoda po djelatnostima (KPD) i o stavljanju izvan snage Uredbe Vijeća (EEZ) br. 3696/93 (SL L 336, 22. 11. 2014.)</w:t>
            </w:r>
            <w:r>
              <w:br/>
              <w:t>Ekonomski računi u poljoprivredi – Priručnik za izradu ekonomskih računa u poljoprivredi, Revizija 1, Eurostat (EAA – Manual for agricultural accounts Rev.1, Eurostat)</w:t>
            </w:r>
            <w:r>
              <w:br/>
              <w:t>Ciljana metodologija za statistiku inputa poljoprivredne radne snage, Revizija 1, Eurostat, 2000. (Target methodology for agricultural labour input statistics. Rev. 1, Eurostat, 2000)</w:t>
            </w:r>
          </w:p>
        </w:tc>
      </w:tr>
    </w:tbl>
    <w:p w:rsidR="009C2C06" w:rsidRDefault="009C2C06"/>
    <w:p w:rsidR="00DC0C68" w:rsidRDefault="00DC0C68">
      <w:pPr>
        <w:spacing w:after="200" w:line="276" w:lineRule="auto"/>
        <w:jc w:val="left"/>
        <w:rPr>
          <w:rFonts w:ascii="Arial Narrow" w:hAnsi="Arial Narrow"/>
          <w:b/>
          <w:kern w:val="0"/>
          <w:sz w:val="18"/>
        </w:rPr>
      </w:pPr>
    </w:p>
    <w:p w:rsidR="009C2C06" w:rsidRDefault="00F64048">
      <w:pPr>
        <w:pStyle w:val="GPPPodpodrucje"/>
      </w:pPr>
      <w:bookmarkStart w:id="307" w:name="_Toc148958447"/>
      <w:r>
        <w:rPr>
          <w:sz w:val="18"/>
        </w:rPr>
        <w:t>Modul 3.1.3 STATISTIKA RIBARSTVA</w:t>
      </w:r>
      <w:bookmarkEnd w:id="307"/>
    </w:p>
    <w:p w:rsidR="009C2C06" w:rsidRDefault="009C2C06"/>
    <w:p w:rsidR="009C2C06" w:rsidRDefault="00F64048">
      <w:pPr>
        <w:pStyle w:val="GPPOznaka"/>
      </w:pPr>
      <w:r>
        <w:rPr>
          <w:sz w:val="18"/>
        </w:rPr>
        <w:t>3.1.3-II-1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poljoprivrede</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8" w:name="_Toc148958448"/>
            <w:r>
              <w:t>Godišnji izvještaj o morskom ribarstvu</w:t>
            </w:r>
            <w:bookmarkEnd w:id="30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ribarskim plovilima, povlasticama za ribolov, ribolovnim alatima te podaci o ulovu u morskom ribolovu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ribarstva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koje su dostavile pravne i fizičke osobe koje su ovlaštenici povlastica iz evidencija Ministarstva poljoprivrede – Uprave ribarstva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15. lipnja za prethodnu godinu za prve rezultate (preliminarni rezultati), a 15. prosinca za prethodnu godinu za konačne rezultate.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Ribarska flota, povlastice za ribolov, ribolovni alati te podaci o ulovu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Uredba (EZ) br. 1921/2006 Europskog parlamenta i Vijeća od 18. prosinca 2009. o dostavi statističkih podataka o iskrcajima proizvoda ribarstva u državama članicama i o stavljanju izvan snage Uredbe Vijeća (EEZ) br. 1382/91 (SL L 403, 30. 12. 2006.)</w:t>
            </w:r>
            <w:r>
              <w:br/>
              <w:t>Provedbena Uredba Komisije (EZ) br. 218/2017 od 06. veljače 2017. o registru ribarske flote Unije (SL L 34, 09.02.2017.)</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3.1.3 Statistika ribarstva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Prethodni (preliminarni) rezultati: 26. lipnja za prethodnu godinu;</w:t>
            </w:r>
            <w:r>
              <w:br/>
              <w:t>Konačni rezultati: 24. prosinca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577C2A">
              <w:t>„</w:t>
            </w:r>
            <w:r>
              <w:t>Narodne novine", br. 58/07. i 72/07.)</w:t>
            </w:r>
            <w:r>
              <w:br/>
              <w:t>Klasifikacija proizvoda po djelatnostima – KPD 2015. (</w:t>
            </w:r>
            <w:r w:rsidR="00F76CC9">
              <w:t>„</w:t>
            </w:r>
            <w:r>
              <w:t>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1921/2006 Europskog parlamenta i Vijeća od 18. prosinca 2009. o dostavi statističkih podataka o iskrcajima proizvoda ribarstva u državama članicama i o stavljanju izvan snage Uredbe Vijeća (EEZ) br. 1382/91 (SL L 403, 30. 12. 2006.)</w:t>
            </w:r>
            <w:r>
              <w:br/>
              <w:t>Uredba (EZ) br. 451/2008 Europskog parlamenta i Vijeća od 23. travnja 2008. o uspostavi nove statističke klasifikacije proizvoda po djelatnostima (KPD) i o stavljanju izvan snage Uredbe Vijeća (EEZ) br. 3696/93 (SL L 145, 4. 6.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393/1, 20. 12. 2006.)</w:t>
            </w:r>
          </w:p>
        </w:tc>
      </w:tr>
    </w:tbl>
    <w:p w:rsidR="009C2C06" w:rsidRDefault="009C2C06"/>
    <w:p w:rsidR="009C2C06" w:rsidRDefault="00F64048">
      <w:pPr>
        <w:pStyle w:val="GPPOznaka"/>
      </w:pPr>
      <w:r>
        <w:rPr>
          <w:sz w:val="18"/>
        </w:rPr>
        <w:t>3.1.3-II-2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poljoprivrede</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09" w:name="_Toc148958449"/>
            <w:r>
              <w:t>Godišnji izvještaj o slatkovodnom ribarstvu</w:t>
            </w:r>
            <w:bookmarkEnd w:id="30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ulovu u slatkovodnom ribolovu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ribarstva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koje su dostavile pravne i fizičke osobe koje su ovlaštenici povlastica iz evidencija Ministarstva poljoprivrede – Uprava ribarstva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15. lipnja za prethodnu godinu za prve rezultate (preliminarni rezultati), a 15. prosinca za prethodnu godinu za konačne rezultate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Slatkovodni ribolov</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Zakon o slatkovodnom ribarstvu (</w:t>
            </w:r>
            <w:r w:rsidR="00F76CC9">
              <w:t>„</w:t>
            </w:r>
            <w:r>
              <w:t>Narodne novine", broj 63/19).</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3.1.3 Statistika ribarstva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Prethodni (preliminarni) rezultati: 26. lipnja za prethodnu godinu;</w:t>
            </w:r>
            <w:r>
              <w:br/>
              <w:t>Konačni rezultati: 24. prosinca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F76CC9">
              <w:t>„</w:t>
            </w:r>
            <w:r>
              <w:t>Narodne novine", br. 58/07. i 72/07.)</w:t>
            </w:r>
            <w:r>
              <w:br/>
              <w:t>Klasifikacija proizvoda po djelatnostima – KPD 2015. (</w:t>
            </w:r>
            <w:r w:rsidR="00F76CC9">
              <w:t>„</w:t>
            </w:r>
            <w:r>
              <w:t>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451/2008 Europskog parlamenta i Vijeća od 23. travnja 2008. o uspostavi nove statističke klasifikacije proizvoda po djelatnostima (KPD) i o stavljanju izvan snage Uredbe Vijeća (EEZ) br. 3696/93 (SL L 145, 4. 6.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393/1, 30. 12. 2006.)</w:t>
            </w:r>
          </w:p>
        </w:tc>
      </w:tr>
    </w:tbl>
    <w:p w:rsidR="009C2C06" w:rsidRPr="00757571" w:rsidRDefault="00F64048">
      <w:pPr>
        <w:pStyle w:val="GPPOznaka"/>
      </w:pPr>
      <w:r w:rsidRPr="00757571">
        <w:rPr>
          <w:sz w:val="18"/>
        </w:rPr>
        <w:t>3.1.3-II-3</w:t>
      </w:r>
    </w:p>
    <w:p w:rsidR="009C2C06" w:rsidRPr="00757571" w:rsidRDefault="009C2C06"/>
    <w:tbl>
      <w:tblPr>
        <w:tblW w:w="10206" w:type="dxa"/>
        <w:tblLook w:val="04A0" w:firstRow="1" w:lastRow="0" w:firstColumn="1" w:lastColumn="0" w:noHBand="0" w:noVBand="1"/>
      </w:tblPr>
      <w:tblGrid>
        <w:gridCol w:w="3004"/>
        <w:gridCol w:w="7202"/>
      </w:tblGrid>
      <w:tr w:rsidR="009C2C06" w:rsidRPr="00757571" w:rsidTr="00A63F11">
        <w:tc>
          <w:tcPr>
            <w:tcW w:w="3004" w:type="dxa"/>
          </w:tcPr>
          <w:p w:rsidR="009C2C06" w:rsidRPr="00757571" w:rsidRDefault="00F64048">
            <w:pPr>
              <w:pStyle w:val="GPPTabele"/>
            </w:pPr>
            <w:r w:rsidRPr="00757571">
              <w:rPr>
                <w:b/>
                <w:color w:val="002060"/>
              </w:rPr>
              <w:t>II. Statističko istraživanje na temelju administrativnih izvora podataka</w:t>
            </w:r>
          </w:p>
        </w:tc>
        <w:tc>
          <w:tcPr>
            <w:tcW w:w="7202" w:type="dxa"/>
          </w:tcPr>
          <w:p w:rsidR="009C2C06" w:rsidRPr="00757571" w:rsidRDefault="00F64048">
            <w:pPr>
              <w:pStyle w:val="GPPTabele"/>
            </w:pPr>
            <w:r w:rsidRPr="00757571">
              <w:t>Broj 3</w:t>
            </w:r>
          </w:p>
        </w:tc>
      </w:tr>
      <w:tr w:rsidR="009C2C06" w:rsidRPr="00757571" w:rsidTr="00A63F11">
        <w:tc>
          <w:tcPr>
            <w:tcW w:w="3004" w:type="dxa"/>
          </w:tcPr>
          <w:p w:rsidR="009C2C06" w:rsidRPr="00757571" w:rsidRDefault="00F64048">
            <w:pPr>
              <w:pStyle w:val="GPPTabele"/>
            </w:pPr>
            <w:r w:rsidRPr="00757571">
              <w:rPr>
                <w:b/>
                <w:i/>
                <w:color w:val="002060"/>
              </w:rPr>
              <w:t>Nositelj službene statistike</w:t>
            </w:r>
          </w:p>
        </w:tc>
        <w:tc>
          <w:tcPr>
            <w:tcW w:w="7202" w:type="dxa"/>
          </w:tcPr>
          <w:p w:rsidR="009C2C06" w:rsidRPr="00757571" w:rsidRDefault="00F64048">
            <w:pPr>
              <w:pStyle w:val="GPPTabele"/>
            </w:pPr>
            <w:r w:rsidRPr="00757571">
              <w:t>Ministarstvo poljoprivrede</w:t>
            </w:r>
          </w:p>
        </w:tc>
      </w:tr>
      <w:tr w:rsidR="009C2C06" w:rsidRPr="00757571" w:rsidTr="00A63F11">
        <w:tc>
          <w:tcPr>
            <w:tcW w:w="3004" w:type="dxa"/>
          </w:tcPr>
          <w:p w:rsidR="009C2C06" w:rsidRPr="00757571" w:rsidRDefault="00F64048">
            <w:pPr>
              <w:pStyle w:val="GPPTabele"/>
            </w:pPr>
            <w:r w:rsidRPr="00757571">
              <w:rPr>
                <w:b/>
                <w:i/>
                <w:color w:val="002060"/>
              </w:rPr>
              <w:t>Naziv statističke aktivnosti</w:t>
            </w:r>
          </w:p>
        </w:tc>
        <w:tc>
          <w:tcPr>
            <w:tcW w:w="7202" w:type="dxa"/>
          </w:tcPr>
          <w:p w:rsidR="009C2C06" w:rsidRPr="00757571" w:rsidRDefault="00F64048">
            <w:pPr>
              <w:pStyle w:val="GPPNaziv"/>
            </w:pPr>
            <w:bookmarkStart w:id="310" w:name="_Toc148958450"/>
            <w:r w:rsidRPr="00757571">
              <w:t>Tromjesečni izvještaj o morskom ribarstvu</w:t>
            </w:r>
            <w:bookmarkEnd w:id="310"/>
          </w:p>
        </w:tc>
      </w:tr>
      <w:tr w:rsidR="009C2C06" w:rsidRPr="00757571" w:rsidTr="00A63F11">
        <w:tc>
          <w:tcPr>
            <w:tcW w:w="3004" w:type="dxa"/>
          </w:tcPr>
          <w:p w:rsidR="009C2C06" w:rsidRPr="00757571" w:rsidRDefault="00F64048">
            <w:pPr>
              <w:pStyle w:val="GPPTabele"/>
            </w:pPr>
            <w:r w:rsidRPr="00757571">
              <w:rPr>
                <w:b/>
                <w:i/>
                <w:color w:val="002060"/>
              </w:rPr>
              <w:t>Periodičnost istraživanja</w:t>
            </w:r>
          </w:p>
        </w:tc>
        <w:tc>
          <w:tcPr>
            <w:tcW w:w="7202" w:type="dxa"/>
          </w:tcPr>
          <w:p w:rsidR="009C2C06" w:rsidRPr="00757571" w:rsidRDefault="00F64048">
            <w:pPr>
              <w:pStyle w:val="GPPTabele"/>
            </w:pPr>
            <w:r w:rsidRPr="00757571">
              <w:t>Tromjesečno</w:t>
            </w:r>
          </w:p>
        </w:tc>
      </w:tr>
      <w:tr w:rsidR="009C2C06" w:rsidRPr="00757571" w:rsidTr="00A63F11">
        <w:tc>
          <w:tcPr>
            <w:tcW w:w="3004" w:type="dxa"/>
          </w:tcPr>
          <w:p w:rsidR="009C2C06" w:rsidRPr="00757571" w:rsidRDefault="00F64048">
            <w:pPr>
              <w:pStyle w:val="GPPTabele"/>
            </w:pPr>
            <w:r w:rsidRPr="00757571">
              <w:rPr>
                <w:b/>
                <w:i/>
                <w:color w:val="002060"/>
              </w:rPr>
              <w:t>Kratak opis rezultata</w:t>
            </w:r>
          </w:p>
        </w:tc>
        <w:tc>
          <w:tcPr>
            <w:tcW w:w="7202" w:type="dxa"/>
          </w:tcPr>
          <w:p w:rsidR="009C2C06" w:rsidRPr="00757571" w:rsidRDefault="00F64048">
            <w:pPr>
              <w:pStyle w:val="GPPTabele"/>
            </w:pPr>
            <w:r w:rsidRPr="00757571">
              <w:t>Podaci o ulovu i iskrcaju morske ribe i ostalih morskih organizama prema vrstama i kategorijama</w:t>
            </w:r>
          </w:p>
        </w:tc>
      </w:tr>
      <w:tr w:rsidR="009C2C06" w:rsidRPr="00757571" w:rsidTr="00A63F11">
        <w:tc>
          <w:tcPr>
            <w:tcW w:w="3004" w:type="dxa"/>
          </w:tcPr>
          <w:p w:rsidR="009C2C06" w:rsidRPr="00757571" w:rsidRDefault="00F64048">
            <w:pPr>
              <w:pStyle w:val="GPPTabele"/>
            </w:pPr>
            <w:r w:rsidRPr="00757571">
              <w:rPr>
                <w:b/>
                <w:i/>
                <w:color w:val="002060"/>
              </w:rPr>
              <w:t>Posjednik administrativnih izvora podataka ili podataka dobivenih metodom promatranja i praćenja</w:t>
            </w:r>
          </w:p>
        </w:tc>
        <w:tc>
          <w:tcPr>
            <w:tcW w:w="7202" w:type="dxa"/>
          </w:tcPr>
          <w:p w:rsidR="009C2C06" w:rsidRPr="00757571" w:rsidRDefault="00F64048">
            <w:pPr>
              <w:pStyle w:val="GPPTabele"/>
            </w:pPr>
            <w:r w:rsidRPr="00757571">
              <w:t>Ministarstvo poljoprivrede – Uprava ribarstva</w:t>
            </w:r>
          </w:p>
        </w:tc>
      </w:tr>
      <w:tr w:rsidR="009C2C06" w:rsidRPr="00757571" w:rsidTr="00A63F11">
        <w:tc>
          <w:tcPr>
            <w:tcW w:w="3004" w:type="dxa"/>
          </w:tcPr>
          <w:p w:rsidR="009C2C06" w:rsidRPr="00757571" w:rsidRDefault="00F64048">
            <w:pPr>
              <w:pStyle w:val="GPPTabele"/>
            </w:pPr>
            <w:r w:rsidRPr="00757571">
              <w:rPr>
                <w:b/>
                <w:i/>
                <w:color w:val="002060"/>
              </w:rPr>
              <w:t>Načini prikupljanja podataka</w:t>
            </w:r>
          </w:p>
        </w:tc>
        <w:tc>
          <w:tcPr>
            <w:tcW w:w="7202" w:type="dxa"/>
          </w:tcPr>
          <w:p w:rsidR="009C2C06" w:rsidRPr="00757571" w:rsidRDefault="00F64048">
            <w:pPr>
              <w:pStyle w:val="GPPTabele"/>
            </w:pPr>
            <w:r w:rsidRPr="00757571">
              <w:t>Pravne i fizičke osobe koje su ovlaštenici povlastice, a bave se ulovom morske ribe i ostalih organizama; preuzimanje podataka iz evidencije Ministarstva poljoprivrede – Uprave ribarstva</w:t>
            </w:r>
          </w:p>
        </w:tc>
      </w:tr>
      <w:tr w:rsidR="009C2C06" w:rsidRPr="00757571" w:rsidTr="00A63F11">
        <w:tc>
          <w:tcPr>
            <w:tcW w:w="3004" w:type="dxa"/>
          </w:tcPr>
          <w:p w:rsidR="009C2C06" w:rsidRPr="00757571" w:rsidRDefault="00F64048">
            <w:pPr>
              <w:pStyle w:val="GPPTabele"/>
            </w:pPr>
            <w:r w:rsidRPr="00757571">
              <w:rPr>
                <w:b/>
                <w:i/>
                <w:color w:val="002060"/>
              </w:rPr>
              <w:t>Rokovi za prijenos podataka</w:t>
            </w:r>
          </w:p>
        </w:tc>
        <w:tc>
          <w:tcPr>
            <w:tcW w:w="7202" w:type="dxa"/>
          </w:tcPr>
          <w:p w:rsidR="009C2C06" w:rsidRPr="00757571" w:rsidRDefault="00F64048">
            <w:pPr>
              <w:pStyle w:val="GPPTabele"/>
            </w:pPr>
            <w:r w:rsidRPr="00757571">
              <w:t>Najkasniji datum dostave podataka: 50 dana po isteku izvještajnog razdoblja</w:t>
            </w:r>
          </w:p>
        </w:tc>
      </w:tr>
      <w:tr w:rsidR="009C2C06" w:rsidRPr="00757571" w:rsidTr="00A63F11">
        <w:tc>
          <w:tcPr>
            <w:tcW w:w="3004" w:type="dxa"/>
          </w:tcPr>
          <w:p w:rsidR="009C2C06" w:rsidRPr="00757571" w:rsidRDefault="00F64048">
            <w:pPr>
              <w:pStyle w:val="GPPTabele"/>
            </w:pPr>
            <w:r w:rsidRPr="00757571">
              <w:rPr>
                <w:b/>
                <w:i/>
                <w:color w:val="002060"/>
              </w:rPr>
              <w:t>Naziv skupa ili niza administrativnih podataka ili podataka dobivenih metodom promatranja i praćenja</w:t>
            </w:r>
          </w:p>
        </w:tc>
        <w:tc>
          <w:tcPr>
            <w:tcW w:w="7202" w:type="dxa"/>
          </w:tcPr>
          <w:p w:rsidR="009C2C06" w:rsidRPr="00757571" w:rsidRDefault="00F64048">
            <w:pPr>
              <w:pStyle w:val="GPPTabele"/>
            </w:pPr>
            <w:r w:rsidRPr="00757571">
              <w:t>Ulov i iskrcaj morske ribe i ostalih morskih organizama</w:t>
            </w:r>
          </w:p>
        </w:tc>
      </w:tr>
      <w:tr w:rsidR="009C2C06" w:rsidRPr="00757571" w:rsidTr="00A63F11">
        <w:tc>
          <w:tcPr>
            <w:tcW w:w="3004" w:type="dxa"/>
          </w:tcPr>
          <w:p w:rsidR="009C2C06" w:rsidRPr="00757571" w:rsidRDefault="00F64048">
            <w:pPr>
              <w:pStyle w:val="GPPTabele"/>
            </w:pPr>
            <w:r w:rsidRPr="00757571">
              <w:rPr>
                <w:b/>
                <w:i/>
                <w:color w:val="002060"/>
              </w:rPr>
              <w:t>Format prikupljanja podataka</w:t>
            </w:r>
          </w:p>
        </w:tc>
        <w:tc>
          <w:tcPr>
            <w:tcW w:w="7202" w:type="dxa"/>
          </w:tcPr>
          <w:p w:rsidR="009C2C06" w:rsidRPr="00757571" w:rsidRDefault="00F64048">
            <w:pPr>
              <w:pStyle w:val="GPPTabele"/>
            </w:pPr>
            <w:r w:rsidRPr="00757571">
              <w:t>Elektronički medij</w:t>
            </w:r>
          </w:p>
        </w:tc>
      </w:tr>
      <w:tr w:rsidR="009C2C06" w:rsidRPr="00757571" w:rsidTr="00A63F11">
        <w:tc>
          <w:tcPr>
            <w:tcW w:w="3004" w:type="dxa"/>
          </w:tcPr>
          <w:p w:rsidR="009C2C06" w:rsidRPr="00757571" w:rsidRDefault="00F64048">
            <w:pPr>
              <w:pStyle w:val="GPPTabele"/>
            </w:pPr>
            <w:r w:rsidRPr="00757571">
              <w:rPr>
                <w:b/>
                <w:i/>
                <w:color w:val="002060"/>
              </w:rPr>
              <w:t>Klasifikacije/definicije kojih se treba pridržavati posjednik kada su podaci pripravljeni za prijenos do nositelja službene statistike</w:t>
            </w:r>
          </w:p>
        </w:tc>
        <w:tc>
          <w:tcPr>
            <w:tcW w:w="7202" w:type="dxa"/>
          </w:tcPr>
          <w:p w:rsidR="009C2C06" w:rsidRPr="00757571" w:rsidRDefault="00F64048">
            <w:pPr>
              <w:pStyle w:val="GPPTabele"/>
            </w:pPr>
            <w:r w:rsidRPr="00757571">
              <w:t>Uredba (EZ) br. 216/2009 Europskog parlamenta i Vijeća od 11. ožujka 2009. o podnošenju statističkih podataka o nominalnom ulovu država članica koje obavljaju ribolov u određenim područjima osim na području sjevernog Atlantika (SL L 87, 31. 3. 2009.)</w:t>
            </w:r>
            <w:r w:rsidRPr="00757571">
              <w:br/>
              <w:t>Uredba (EZ) br. 1921/2006 Europskog parlamenta i Vijeća od 18. prosinca 2009. o dostavi statističkih podataka o iskrcajima proizvoda ribarstva u državama članicama i o stavljanju izvan snage Uredbe Vijeća (EEZ) br. 1382/91 (SL L 403, 30. 12. 2006.)</w:t>
            </w:r>
          </w:p>
        </w:tc>
      </w:tr>
      <w:tr w:rsidR="009C2C06" w:rsidRPr="00757571" w:rsidTr="00A63F11">
        <w:tc>
          <w:tcPr>
            <w:tcW w:w="3004" w:type="dxa"/>
          </w:tcPr>
          <w:p w:rsidR="009C2C06" w:rsidRPr="00757571" w:rsidRDefault="00F64048">
            <w:pPr>
              <w:pStyle w:val="GPPTabele"/>
            </w:pPr>
            <w:r w:rsidRPr="00757571">
              <w:rPr>
                <w:b/>
                <w:i/>
                <w:color w:val="002060"/>
              </w:rPr>
              <w:t>Veza s rezultatima ili aktivnostima u Programu</w:t>
            </w:r>
          </w:p>
        </w:tc>
        <w:tc>
          <w:tcPr>
            <w:tcW w:w="7202" w:type="dxa"/>
          </w:tcPr>
          <w:p w:rsidR="009C2C06" w:rsidRPr="00757571" w:rsidRDefault="00F64048">
            <w:pPr>
              <w:pStyle w:val="GPPTabele"/>
            </w:pPr>
            <w:r w:rsidRPr="00757571">
              <w:t>Modul 3.1.3 Statistika ribarstva</w:t>
            </w:r>
          </w:p>
        </w:tc>
      </w:tr>
      <w:tr w:rsidR="009C2C06" w:rsidRPr="00757571" w:rsidTr="00A63F11">
        <w:tc>
          <w:tcPr>
            <w:tcW w:w="3004" w:type="dxa"/>
          </w:tcPr>
          <w:p w:rsidR="009C2C06" w:rsidRPr="00757571" w:rsidRDefault="00F64048">
            <w:pPr>
              <w:pStyle w:val="GPPTabele"/>
            </w:pPr>
            <w:r w:rsidRPr="00757571">
              <w:rPr>
                <w:b/>
                <w:i/>
                <w:color w:val="002060"/>
              </w:rPr>
              <w:t>Rokovi objavljivanja rezultata</w:t>
            </w:r>
          </w:p>
        </w:tc>
        <w:tc>
          <w:tcPr>
            <w:tcW w:w="7202" w:type="dxa"/>
          </w:tcPr>
          <w:p w:rsidR="009C2C06" w:rsidRPr="00757571" w:rsidRDefault="00F64048">
            <w:pPr>
              <w:pStyle w:val="GPPTabele"/>
            </w:pPr>
            <w:r w:rsidRPr="00757571">
              <w:t>Prethodni (preliminarni) rezultati: 26. lipnja za prethodnu godinu (objavljuju se na agregiranoj razini)</w:t>
            </w:r>
            <w:r w:rsidRPr="00757571">
              <w:br/>
              <w:t>Konačni rezultati: 24. prosinca za prethodnu godinu (objava se vrši „na agregiranoj razini“)</w:t>
            </w:r>
          </w:p>
        </w:tc>
      </w:tr>
      <w:tr w:rsidR="009C2C06" w:rsidRPr="00757571" w:rsidTr="00A63F11">
        <w:tc>
          <w:tcPr>
            <w:tcW w:w="3004" w:type="dxa"/>
          </w:tcPr>
          <w:p w:rsidR="009C2C06" w:rsidRPr="00757571" w:rsidRDefault="00F64048">
            <w:pPr>
              <w:pStyle w:val="GPPTabele"/>
            </w:pPr>
            <w:r w:rsidRPr="00757571">
              <w:rPr>
                <w:b/>
                <w:i/>
                <w:color w:val="002060"/>
              </w:rPr>
              <w:t>Razina objavljivanja rezultata</w:t>
            </w:r>
          </w:p>
        </w:tc>
        <w:tc>
          <w:tcPr>
            <w:tcW w:w="7202" w:type="dxa"/>
          </w:tcPr>
          <w:p w:rsidR="009C2C06" w:rsidRPr="00757571" w:rsidRDefault="00F64048">
            <w:pPr>
              <w:pStyle w:val="GPPTabele"/>
            </w:pPr>
            <w:r w:rsidRPr="00757571">
              <w:t>Republika Hrvatska</w:t>
            </w:r>
          </w:p>
        </w:tc>
      </w:tr>
      <w:tr w:rsidR="009C2C06" w:rsidRPr="00757571" w:rsidTr="00A63F11">
        <w:tc>
          <w:tcPr>
            <w:tcW w:w="3004" w:type="dxa"/>
          </w:tcPr>
          <w:p w:rsidR="009C2C06" w:rsidRPr="00757571" w:rsidRDefault="00F64048">
            <w:pPr>
              <w:pStyle w:val="GPPTabele"/>
            </w:pPr>
            <w:r w:rsidRPr="00757571">
              <w:rPr>
                <w:b/>
                <w:i/>
                <w:color w:val="002060"/>
              </w:rPr>
              <w:t>Relevantni nacionalni standardi</w:t>
            </w:r>
          </w:p>
        </w:tc>
        <w:tc>
          <w:tcPr>
            <w:tcW w:w="7202" w:type="dxa"/>
          </w:tcPr>
          <w:p w:rsidR="009C2C06" w:rsidRPr="00757571" w:rsidRDefault="00F64048">
            <w:pPr>
              <w:pStyle w:val="GPPTabele"/>
            </w:pPr>
            <w:r w:rsidRPr="00757571">
              <w:t>Odluka o nacionalnoj klasifikaciji djelatnosti 2007. – NKD 2007. (</w:t>
            </w:r>
            <w:r w:rsidR="00F76CC9">
              <w:t>„</w:t>
            </w:r>
            <w:r w:rsidRPr="00757571">
              <w:t>Narodne novine", br. 58/07. i 72/07.)</w:t>
            </w:r>
            <w:r w:rsidRPr="00757571">
              <w:br/>
              <w:t>Klasifikacija proizvoda po djelatnostima – KPD 2015. (</w:t>
            </w:r>
            <w:r w:rsidR="00F76CC9">
              <w:t>„</w:t>
            </w:r>
            <w:r w:rsidRPr="00757571">
              <w:t>Narodne novine", broj 157/14.)</w:t>
            </w:r>
          </w:p>
        </w:tc>
      </w:tr>
      <w:tr w:rsidR="009C2C06" w:rsidRPr="00757571" w:rsidTr="00A63F11">
        <w:tc>
          <w:tcPr>
            <w:tcW w:w="3004" w:type="dxa"/>
          </w:tcPr>
          <w:p w:rsidR="009C2C06" w:rsidRPr="00757571" w:rsidRDefault="00F64048">
            <w:pPr>
              <w:pStyle w:val="GPPTabele"/>
            </w:pPr>
            <w:r w:rsidRPr="00757571">
              <w:rPr>
                <w:b/>
                <w:i/>
                <w:color w:val="002060"/>
              </w:rPr>
              <w:t>Pravna osnova Europske unije</w:t>
            </w:r>
          </w:p>
        </w:tc>
        <w:tc>
          <w:tcPr>
            <w:tcW w:w="7202" w:type="dxa"/>
          </w:tcPr>
          <w:p w:rsidR="009C2C06" w:rsidRPr="00757571" w:rsidRDefault="00F64048">
            <w:pPr>
              <w:pStyle w:val="GPPTabele"/>
            </w:pPr>
            <w:r w:rsidRPr="00757571">
              <w:t>Uredba (EZ) br. 1921/2006 Europskog parlamenta i Vijeća od 18. prosinca 2009. o dostavi statističkih podataka o iskrcajima proizvoda ribarstva u državama članicama i o stavljanju izvan snage Uredbe Vijeća (EEZ) br. 1382/91 (SL L 403, 30. 12. 2006.)</w:t>
            </w:r>
            <w:r w:rsidRPr="00757571">
              <w:br/>
              <w:t>Uredba (EZ) br. 451/2008 Europskog parlamenta i Vijeća od 23. travnja 2008. o uspostavi nove statističke klasifikacije proizvoda po djelatnostima (KPD) i o stavljanju izvan snage Uredbe Vijeća (EEZ) br. 3696/93 (SL L 145, 4. 6. 2008.)</w:t>
            </w:r>
          </w:p>
        </w:tc>
      </w:tr>
      <w:tr w:rsidR="009C2C06" w:rsidTr="00A63F11">
        <w:tc>
          <w:tcPr>
            <w:tcW w:w="3004" w:type="dxa"/>
          </w:tcPr>
          <w:p w:rsidR="009C2C06" w:rsidRPr="00757571" w:rsidRDefault="00F64048">
            <w:pPr>
              <w:pStyle w:val="GPPTabele"/>
            </w:pPr>
            <w:r w:rsidRPr="00757571">
              <w:rPr>
                <w:b/>
                <w:i/>
                <w:color w:val="002060"/>
              </w:rPr>
              <w:t>Ostali međunarodni standardi</w:t>
            </w:r>
          </w:p>
        </w:tc>
        <w:tc>
          <w:tcPr>
            <w:tcW w:w="7202" w:type="dxa"/>
          </w:tcPr>
          <w:p w:rsidR="009C2C06" w:rsidRDefault="00F64048">
            <w:pPr>
              <w:pStyle w:val="GPPTabele"/>
            </w:pPr>
            <w:r w:rsidRPr="00757571">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p>
        </w:tc>
      </w:tr>
    </w:tbl>
    <w:p w:rsidR="00DC0C68" w:rsidRDefault="00DC0C68">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3.1.3-II-4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poljoprivrede</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11" w:name="_Toc148958451"/>
            <w:r>
              <w:t>Godišnji izvještaj o akvakulturi</w:t>
            </w:r>
            <w:bookmarkEnd w:id="31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proizvodnji u morskoj i slatkovodnoj akvakulturi prema vrstama i kategorijama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ribarstva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Pravne i fizičke osobe koje su nositelji dozvole za akvakulturu; preuzimanje podataka iz evidencije Ministarstva poljoprivrede – Uprave ribarstva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15. lipnja za prethodnu godinu za prve rezultate (preliminarni rezultati), a 15. prosinca za prethodnu godinu za konačne rezultate.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Morska i slatkovodna akvakultura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Uredba (EZ) br. 762/2008 Europskog parlamenta i Vijeća od 9. srpnja 2008. o dostavljanju statističkih podataka o akvakulturi od strane država članica i stavljanju izvan snage Uredbe Vijeća (EZ) br. 788/96 (SL L 218, 13. 8. 2008.)</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3.1.3 Statistika ribarstva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Prethodni (preliminarni) rezultati: 26. lipnja za prethodnu godinu (objavljuju se na agregiranoj razini)</w:t>
            </w:r>
            <w:r>
              <w:br/>
              <w:t>Konačni rezultati: 24. prosinca za prethodnu godinu (objava se vrši „na agregiranoj razini“)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F76CC9">
              <w:t>„</w:t>
            </w:r>
            <w:r>
              <w:t>Narodne novine", br. 58/07. i 72/07.)</w:t>
            </w:r>
            <w:r>
              <w:br/>
              <w:t>Klasifikacija proizvoda po djelatnostima – KPD 2015. (</w:t>
            </w:r>
            <w:r w:rsidR="00F76CC9">
              <w:t>„</w:t>
            </w:r>
            <w:r>
              <w:t>Narodne novine", broj 157/14.)</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762/2008 Europskog parlamenta i Vijeća od 9. srpnja 2008. o dostavljanju statističkih podataka o akvakulturi od strane država članica i stavljanju izvan snage Uredbe Vijeća (EZ) br. 788/96 (SL L 218, 13. 8. 2008.)</w:t>
            </w:r>
            <w:r>
              <w:br/>
              <w:t>Uredba (EZ) br. 451/2008 Europskog parlamenta i Vijeća od 23. travnja 2008. o uspostavi nove statističke klasifikacije proizvoda po djelatnostima (KPD) i o stavljanju izvan snage Uredbe Vijeća (EEZ) br. 3696/93 (SL L 145, 4. 6. 2008.)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p>
        </w:tc>
      </w:tr>
    </w:tbl>
    <w:p w:rsidR="009C2C06" w:rsidRDefault="009C2C06"/>
    <w:p w:rsidR="00EF0B75" w:rsidRDefault="00EF0B75">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3.1.3-N-II-5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poljoprivrede</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12" w:name="_Toc148958452"/>
            <w:r>
              <w:t>Godišnji izvještaj o potrošnji proizvoda ribarstva i akvakulture u Republici Hrvatskoj</w:t>
            </w:r>
            <w:bookmarkEnd w:id="31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potrošnji proizvoda ribarstva i akvakulture u Republici Hrvatskoj s ciljem utvrđivanja neto dostupne ponude proizvoda ribarstva i akvakulture kao i vidljive potrošnje po glavi stanovnika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ribarstva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Izračun vidljive potrošnje po glavi stanovnika na temelju dostupne (neto) ponude proizvoda koja je podijeljena s brojem stanovnika – podatke prikuplja Uprave ribarstva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15. prosinca za prethodnu godinu za konačne rezultate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proizvodima ribarstva i akvakulture prema robnim skupinama i robno trgovinska razmjena proizvodima ribarstva i akvakulture te podaci o broju noćenja turista u RH</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3.1.3 Statistika ribarstva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Konačni rezultati: 24. prosinca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morskom ribarstvu („Narodne novine“, br. 62/17, 130/17, 14/19 i 30/23)</w:t>
            </w:r>
            <w:r>
              <w:br/>
              <w:t>Zakon o akvakulturi („Narodne novine“, br. 130/17, 111/18, 144/20 i 30/23).</w:t>
            </w:r>
            <w:r>
              <w:br/>
              <w:t>Zakon o slatkovodnom ribarstvu („Narodne novine“, broj 63/19).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EF0B75" w:rsidRDefault="00EF0B75">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313" w:name="_Toc148958453"/>
      <w:r>
        <w:rPr>
          <w:sz w:val="18"/>
        </w:rPr>
        <w:t>Modul 3.1.4 EKOLOŠKA PROIZVODNJA I GOSPODARENJE</w:t>
      </w:r>
      <w:bookmarkEnd w:id="313"/>
    </w:p>
    <w:p w:rsidR="009C2C06" w:rsidRDefault="009C2C06"/>
    <w:p w:rsidR="009C2C06" w:rsidRDefault="00F64048">
      <w:pPr>
        <w:pStyle w:val="GPPOznaka"/>
      </w:pPr>
      <w:r>
        <w:rPr>
          <w:sz w:val="18"/>
        </w:rPr>
        <w:t>3.1.4-II-1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14" w:name="_Toc148958454"/>
            <w:r>
              <w:t>Ekološka poljoprivredna proizvodnja</w:t>
            </w:r>
            <w:bookmarkEnd w:id="31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Prikupljanje i analiza podataka iz raspoloživih administrativnih izvora u području ekološke poljoprivredne proizvodnje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 - Uprava za poljoprivredno zemljište, biljnu proizvodnju i tržište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baza podataka kontrolnih tijela pri Ministarstvu poljoprivrede.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31. ožujka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Godišnji statistički podaci o ekološkoj proizvodnji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 xml:space="preserve">Pravilnik o kontrolnom sustavu ekološke </w:t>
            </w:r>
            <w:bookmarkStart w:id="315" w:name="_Hlk144472170"/>
            <w:r>
              <w:t>poljoprivrede (</w:t>
            </w:r>
            <w:r w:rsidR="007F5AA5">
              <w:t>„</w:t>
            </w:r>
            <w:r>
              <w:t>Narodne novine</w:t>
            </w:r>
            <w:r w:rsidR="007F5AA5">
              <w:t>“</w:t>
            </w:r>
            <w:r>
              <w:t>, broj 11</w:t>
            </w:r>
            <w:r w:rsidR="007F5AA5">
              <w:t>0</w:t>
            </w:r>
            <w:r>
              <w:t>/2</w:t>
            </w:r>
            <w:r w:rsidR="007F5AA5">
              <w:t>2</w:t>
            </w:r>
            <w:r>
              <w:t>)</w:t>
            </w:r>
            <w:bookmarkEnd w:id="315"/>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krajem lipnja za prethodnu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Odluka o Nacionalnoj klasifikaciji djelatnosti 2007. – NKD 2007. (</w:t>
            </w:r>
            <w:r w:rsidR="003F262C">
              <w:t>„</w:t>
            </w:r>
            <w:r>
              <w:t>Narodne novine", br. 58/07. i 72/07.)</w:t>
            </w:r>
            <w:r>
              <w:br/>
              <w:t>Pravilnik o izmjenama i dopunama Pravilnika o razvrstavanju poslovnih subjekata prema Nacionalnoj klasifikaciji djelatnosti 2007. – NKD u 2007. (</w:t>
            </w:r>
            <w:r w:rsidR="003F262C">
              <w:t>„</w:t>
            </w:r>
            <w:r>
              <w:t>Narodne novine", broj 35/18.)</w:t>
            </w:r>
            <w:r>
              <w:br/>
              <w:t>Klasifikacija proizvoda po djelatnostima Republike Hrvatske 2015.  – KPD 2015. (</w:t>
            </w:r>
            <w:r w:rsidR="003F262C">
              <w:t>„</w:t>
            </w:r>
            <w:r>
              <w:t>Narodne novine", broj 157/14.)</w:t>
            </w:r>
            <w:r>
              <w:br/>
              <w:t>Nacionalna klasifikacija statističkih regija 2021. (HR_NUTS 2021.), (</w:t>
            </w:r>
            <w:r w:rsidR="003F262C">
              <w:t>„</w:t>
            </w:r>
            <w:r>
              <w:t>Narodne novine", broj 125/19.)</w:t>
            </w:r>
            <w:r>
              <w:br/>
              <w:t>Zakon o poljoprivredi („Narodne novine“, br. 118/18., 42/20., 127/20.–Odluka Ustavnog suda Republike Hrvatske i 52/21.)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A55E1" w:rsidRDefault="009A55E1">
            <w:pPr>
              <w:pStyle w:val="GPPTabele"/>
            </w:pPr>
            <w:r w:rsidRPr="009A55E1">
              <w:t>Uredba (EU) 2018/848 Europskog parlamenta i Vijeća od 30. svibnja 2018. o ekološkoj proizvodnji i označivanju ekoloških proizvoda te stavljanju izvan snage Uredbe Vijeća (El) br. 834/2007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 12. 2006.)</w:t>
            </w:r>
            <w:r>
              <w:br/>
              <w:t>Uredba Komisije (EZ) br. 973/2007 od 20. kolovoza 2007. o izmjeni određenih uredaba EZ-a o specifičnim statističkim područjima kojima se provodi statistička klasifikacija ekonomskih djelatnosti NACE Revision 2 (SL L 216, 21.8.2007.)</w:t>
            </w:r>
            <w:r>
              <w:br/>
              <w:t>Uredba (EZ) br. 451/2008 Europskog parlamenta i Vijeća od 23. travnja 2008. o uspostavi nove statističke klasifikacije proizvoda po djelatnostima (KPD) i o stavljanju izvan snage uredbe Vijeća (EEZ) br. 3696/93 Tekst značajan za EGP (SL L 145, 4.6.2008.)</w:t>
            </w:r>
            <w:r>
              <w:br/>
              <w:t>Uredba Komisije (EU) br. 1209/2014 od 29. listopada 2014. o izmjeni uredbe (EZ) br. 451/2008 Europskog parlamenta i Vijeća o uspostavi nove statističke klasifikacije proizvoda po djelatnostima (KPD) i o stavljanju izvan snage uredbe Vijeća (EEZ) br. 3696/93 Tekst značajan za EGP (SL L 336, 22.11.2014.)</w:t>
            </w:r>
            <w:r>
              <w:br/>
              <w:t>Delegirana uredba Komisije (EU) 2019/1755 od 8. kolovoza 2019. o izmjeni priloga uredbi (EZ) br. 1059/2003 Europskog parlamenta i Vijeća o uspostavi zajedničke klasifikacije prostornih jedinica za statistiku (NUTS) (SL L 270, 24. 10. 2019)</w:t>
            </w:r>
          </w:p>
        </w:tc>
      </w:tr>
    </w:tbl>
    <w:p w:rsidR="009C2C06" w:rsidRDefault="009C2C06"/>
    <w:p w:rsidR="009C2C06" w:rsidRDefault="00F64048">
      <w:pPr>
        <w:pStyle w:val="GPPPodpodrucje"/>
      </w:pPr>
      <w:bookmarkStart w:id="316" w:name="_Toc148958455"/>
      <w:r>
        <w:rPr>
          <w:sz w:val="18"/>
        </w:rPr>
        <w:t>Modul 3.1.5 AGROOKOLIŠNI INDIKATORI</w:t>
      </w:r>
      <w:bookmarkEnd w:id="316"/>
    </w:p>
    <w:p w:rsidR="009C2C06" w:rsidRDefault="009C2C06"/>
    <w:p w:rsidR="009C2C06" w:rsidRDefault="00F64048">
      <w:pPr>
        <w:pStyle w:val="GPPOznaka"/>
      </w:pPr>
      <w:r>
        <w:rPr>
          <w:sz w:val="18"/>
        </w:rPr>
        <w:t>3.1.5-II-1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17" w:name="_Toc148958456"/>
            <w:r>
              <w:t>Agrookolišni indikatori</w:t>
            </w:r>
            <w:bookmarkEnd w:id="31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Izračun osnovnih indikatora agrookoliša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poljoprivrede;Ministarstvo gospodarstva i održivog razvoja – Zavod za zaštitu okoliša i prirode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administrativnih izvora podataka iz FIS baze pri Ministarstvu poljoprivrede;</w:t>
            </w:r>
            <w:r>
              <w:br/>
              <w:t>Preuzimanje podataka iz NFR dokumenta Ministarstva gospodarstva i održivog razvoja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Prodaja pesticida: najkasnije do 30. rujna tekuće godine</w:t>
            </w:r>
            <w:r>
              <w:br/>
              <w:t xml:space="preserve">Bilanca fosfora i dušika: Do sredine lipnja 2024. za </w:t>
            </w:r>
            <w:r w:rsidR="002A4210">
              <w:t>(</w:t>
            </w:r>
            <w:r w:rsidR="00991541">
              <w:t>T</w:t>
            </w:r>
            <w:r>
              <w:t>-2</w:t>
            </w:r>
            <w:r w:rsidR="00991541">
              <w:t xml:space="preserve"> god)</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Godišnji statistički podaci o prodaji pesticida;</w:t>
            </w:r>
            <w:r>
              <w:br/>
              <w:t>Izračun osnovnih indikatora agrookoliša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Definicije iz „Methodology and Handbook Eurostat/OECD“</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3.1.2. Poljoprivredne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Prodaja pesticida: krajem prosinca za prethodnu godinu</w:t>
            </w:r>
            <w:r>
              <w:br/>
              <w:t>Bilanca fosfora i dušika: krajem lipnja 2024. za n-2</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gnojivima i poboljšivačima tla (</w:t>
            </w:r>
            <w:r w:rsidR="00632079">
              <w:t>„</w:t>
            </w:r>
            <w:r>
              <w:t>Narodne novine</w:t>
            </w:r>
            <w:r w:rsidR="00632079">
              <w:t>“</w:t>
            </w:r>
            <w:r>
              <w:t>, br. 163/03., 40/07., 81/13., 14/14. i 32/19.)</w:t>
            </w:r>
            <w:r>
              <w:br/>
              <w:t>Zakon o provedbi Uredbe (EZ) br. 1107/2009 o stavljanju na tržište sredstava za zaštitu bilja (</w:t>
            </w:r>
            <w:r w:rsidR="00530570">
              <w:t>„</w:t>
            </w:r>
            <w:r>
              <w:t>Narodne novine", br. 80/13., 32/19. i 32/20.)</w:t>
            </w:r>
            <w:r>
              <w:br/>
              <w:t>Zakon o održivoj uporabi pesticida (</w:t>
            </w:r>
            <w:r w:rsidR="00530570">
              <w:t>„</w:t>
            </w:r>
            <w:r>
              <w:t>Narodne novine", broj 46/22.)</w:t>
            </w:r>
            <w:r>
              <w:br/>
              <w:t>Pravilnik o mineralnim gnojivima (</w:t>
            </w:r>
            <w:r w:rsidR="00530570">
              <w:t>„</w:t>
            </w:r>
            <w:r>
              <w:t>Narodne novine", broj 60/07.)</w:t>
            </w:r>
            <w:r>
              <w:br/>
              <w:t>Nacionalna klasifikacija statističkih regija 2021. (HR_NUTS 2021.), (</w:t>
            </w:r>
            <w:r w:rsidR="002F1585">
              <w:t>„</w:t>
            </w:r>
            <w:r>
              <w:t>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1185/2009 Europskog parlamenta i Vijeća od 25. studenoga 2009. o statističkim podacima o pesticidima Tekst značajan za EGP  (SL L 324, 10.12.2009.)</w:t>
            </w:r>
            <w:r>
              <w:br/>
              <w:t>Uredba Komisije (EU) br. 408/2011 od 27. travnja 2011. o provedbi uredbe (EZ) br. 1185/2009 Europskog parlamenta i Vijeća o statističkim podacima o pesticidima u pogledu oblika prijenosa podataka Tekst značajan za EGP (SL L 108, 28. 4. 2011.)</w:t>
            </w:r>
            <w:r>
              <w:br/>
              <w:t>Provedbena uredba Komisije (EU) br. 1264/2014 od 26. studenoga 2014. o izmjeni uredbe (EU) br. 408/2011 o provedbi uredbe (EZ) br. 1185/2009 Europskog parlamenta i Vijeća o statističkim podacima o pesticidima u pogledu oblika prijenosa podataka Tekst značajan za EGP (SL L 341, 27. 11. 2014.)</w:t>
            </w:r>
            <w:r>
              <w:br/>
              <w:t>Uredba Komisije (EU) br. 656/2011 od 7. srpnja 2011. o provedbi uredbe (EZ) br. 1185/2009 Europskog parlamenta i Vijeća o statističkim podacima o pesticidima, u pogledu definicija i popisa aktivnih tvari Tekst značajan za EGP (SL L 180, 8.7.2011.)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Commission Communication COM (2006)508 – Priopćenje Komisije COM (2006)508</w:t>
            </w:r>
            <w:r>
              <w:br/>
              <w:t>Delegirana uredba Komisije (EU) 2019/1755 od 8. kolovoza 2019. o izmjeni priloga uredbi (EZ) br. 1059/2003 Europskog parlamenta i Vijeća o uspostavi zajedničke klasifikacije prostornih jedinica za statistiku (NUTS) (SL L 270, 24.10.2019.)</w:t>
            </w:r>
          </w:p>
        </w:tc>
      </w:tr>
    </w:tbl>
    <w:p w:rsidR="009C2C06" w:rsidRDefault="009C2C06"/>
    <w:p w:rsidR="009C2C06" w:rsidRDefault="009C2C06"/>
    <w:p w:rsidR="009C2C06" w:rsidRDefault="00F64048">
      <w:pPr>
        <w:pStyle w:val="GPPPodpodrucje"/>
      </w:pPr>
      <w:bookmarkStart w:id="318" w:name="_Toc148958457"/>
      <w:r>
        <w:t>Tema 3.2. Energija</w:t>
      </w:r>
      <w:bookmarkEnd w:id="318"/>
    </w:p>
    <w:p w:rsidR="009C2C06" w:rsidRDefault="009C2C06"/>
    <w:p w:rsidR="009C2C06" w:rsidRDefault="00F64048">
      <w:pPr>
        <w:pStyle w:val="GPPPodpodrucje"/>
      </w:pPr>
      <w:bookmarkStart w:id="319" w:name="_Toc148958458"/>
      <w:r>
        <w:rPr>
          <w:sz w:val="18"/>
        </w:rPr>
        <w:t>Modul 3.2.1 ENERGETSKE STATISTIKE - PROIZVODNJA</w:t>
      </w:r>
      <w:bookmarkEnd w:id="319"/>
    </w:p>
    <w:p w:rsidR="009C2C06" w:rsidRDefault="009C2C06"/>
    <w:p w:rsidR="009C2C06" w:rsidRDefault="00F64048">
      <w:pPr>
        <w:pStyle w:val="GPPOznaka"/>
      </w:pPr>
      <w:r>
        <w:rPr>
          <w:sz w:val="18"/>
        </w:rPr>
        <w:t>3.2.1-I-1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0" w:name="_Toc148958459"/>
            <w:r>
              <w:t>Mjesečno istraživanje o elektranama (ERG-1/EL)</w:t>
            </w:r>
            <w:bookmarkEnd w:id="32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proizvodnji električne energije na pragu elektrane, potrošnji energenata u termoelektranama i toplanama te potrošnji električne energije u reverzibilnim hidroelektranama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Proizvođači električne energije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ERG-1/EL), DZS  prikuplja putem elektroničkog medija i administrativni izvor prikupljanja podataka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15.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45 dana nakon završetka promatranog mjeseca, objavljivanje u Priopćenju </w:t>
            </w:r>
            <w:r w:rsidR="00BA7724">
              <w:t>„</w:t>
            </w:r>
            <w:r>
              <w:t>Kratkoročni pokazatelji energetske statistike</w:t>
            </w:r>
            <w:r w:rsidR="00BA7724">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Mjesečno istraživanje o elektranama, dostupni na internetskim stranicama Državnog zavoda za statistiku</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9C2C06" w:rsidRDefault="00F64048">
      <w:pPr>
        <w:pStyle w:val="GPPOznaka"/>
      </w:pPr>
      <w:r>
        <w:rPr>
          <w:sz w:val="18"/>
        </w:rPr>
        <w:t>3.2.1-I-2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1" w:name="_Toc148958460"/>
            <w:r>
              <w:t>Mjesečno istraživanje o naftnim rafinerijama (ERG-1/N)</w:t>
            </w:r>
            <w:bookmarkEnd w:id="32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proizvodnja naftnih rafinerija iz posebnih sirovina, b) potrošnja i zalihe reprodukcijskih materijala koji ulaze u proces transformiranja, c) potrošnja i zalihe energenata za ostale potrebe u rafinerijama i d) bruto domaće isporuke rafinerija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Naftne rafinerije konstituirane kao pravne osobe ili poduzeća koja u svom sastavu imaju naftne rafinerije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ERG-1/N), DZS prikuplja putem elektroničkog medija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20.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45 dana nakon završetka promatranog mjeseca, objavljivanje u Priopćenju </w:t>
            </w:r>
            <w:r w:rsidR="00BA7724">
              <w:t>„</w:t>
            </w:r>
            <w:r>
              <w:t>Kratkoročni pokazatelji energetske statistike</w:t>
            </w:r>
            <w:r w:rsidR="00BA7724">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Mjesečnog istraživanja o naftnim rafinerijama (ERG-1/N),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EF0B75" w:rsidRDefault="00EF0B75">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3.2.1-I-3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2" w:name="_Toc148958461"/>
            <w:r>
              <w:t>Mjesečno istraživanje o uvozu, izvozu i zalihama nafte i naftnih derivata (ERG-2/N)</w:t>
            </w:r>
            <w:bookmarkEnd w:id="32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uvoz nafte, naftnih proizvoda i tekućeg plina, b) izvoz nafte, naftnih proizvoda i tekućeg plina te bunkeri brodova međunarodne plovidbe, c) zalihe nafte, naftnih proizvoda i tekućeg plina hrvatskih rezidenata osim kod rafinerija i velikih javnih potrošača i d) zalihe nafte, naftnih proizvoda i tekućeg plina drugih država i njihovih rezidenata na području Republike Hrvatske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ili dijelovi poduzeća koji se bave uvozom, izvozom nafte, naftnih derivata i tekućeg plina ili njihovim skladištenjem prema ovim standardima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ERG-2/N), DZS prikuplja putem elektroničkog medija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20.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45 dana nakon završetka promatranog mjeseca, objavljivanje u Priopćenju </w:t>
            </w:r>
            <w:r w:rsidR="00BA7724">
              <w:t>„</w:t>
            </w:r>
            <w:r>
              <w:t>Kratkoročni pokazatelji energetske statistike</w:t>
            </w:r>
            <w:r w:rsidR="00BA7724">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Mjesečnog istraživanja o uvozu, izvozu i zalihama nafte i naftnih derivata (ERG-2/N),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9C2C06" w:rsidRDefault="00F64048">
      <w:pPr>
        <w:pStyle w:val="GPPOznaka"/>
      </w:pPr>
      <w:r>
        <w:rPr>
          <w:sz w:val="18"/>
        </w:rPr>
        <w:t>3.2.1-I-4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3" w:name="_Toc148958462"/>
            <w:r>
              <w:t>Mjesečno istraživanje o uvozu, izvozu, zalihama i isporukama prirodnog plina (ERG-1/P)</w:t>
            </w:r>
            <w:bookmarkEnd w:id="32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uvoz prirodnog plina, b) izvoz prirodnog plina, c) zalihe prirodnog plina, d) isporuke za domaću potrošnju prirodnog plina, e) vlastita potrošnja prirodnog plina, f) gubici prirodnog plina u sustavu proizvođača i distributera prirodnog plina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ili dijelovi poduzeća koji se bave uvozom, izvozom, isporukama i skladištenjem prirodnog plina prema ovim standardima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ERG-1/P), DZS prikuplja putem elektroničkog medija i putem administrativnog izvora podataka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20.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45 dana nakon završetka promatranog mjeseca, objavljivanje u Priopćenju </w:t>
            </w:r>
            <w:r w:rsidR="00A146BE">
              <w:t>„</w:t>
            </w:r>
            <w:r>
              <w:t>Kratkoročni pokazatelji energetske statistike</w:t>
            </w:r>
            <w:r w:rsidR="00A146BE">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Mjesečnog istraživanja o uvozu, izvozu, zalihama i isporukama prirodnog plina (ERG-1/P),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9C2C06" w:rsidRDefault="00F64048">
      <w:pPr>
        <w:pStyle w:val="GPPOznaka"/>
      </w:pPr>
      <w:r>
        <w:rPr>
          <w:sz w:val="18"/>
        </w:rPr>
        <w:t>3.2.1-I-5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4" w:name="_Toc148958463"/>
            <w:r>
              <w:t>Mjesečno istraživanje o uvozu, izvozu, zalihama i isporukama i potrošnji ugljena i koksa (ERG-1/U)</w:t>
            </w:r>
            <w:bookmarkEnd w:id="32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uvoz ugljena i koksa prema ogrjevnoj moći, b) izvoz ugljena i koksa prema ogrjevnoj moći, c) potrošnja i zalihe ugljena i koksa, d) domaće isporuke ugljena i koksa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ili dijelovi poduzeća koji se bave uvozom, izvozom i potrošnjom ugljena i koksa ili njihovim skladištenjem prema propisanim standardima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ERG-1/U), DZS prikuplja putem elektroničkog medija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20.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Rok za prve rezultate: 45 dana nakon završetka promatranog mjeseca, objavljivanje u Priopćenju </w:t>
            </w:r>
            <w:r w:rsidR="00A146BE">
              <w:t>„</w:t>
            </w:r>
            <w:r>
              <w:t>Kratkoročni pokazatelji energetske statistike</w:t>
            </w:r>
            <w:r w:rsidR="00A146BE">
              <w:t>“</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Mjesečnog istraživanja o uvozu, izvozu, zalihama, isporukama i potrošnji ugljena i koksa (ERG-1/U),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9C2C06" w:rsidRDefault="00F64048">
      <w:pPr>
        <w:pStyle w:val="GPPOznaka"/>
      </w:pPr>
      <w:r>
        <w:rPr>
          <w:sz w:val="18"/>
        </w:rPr>
        <w:t>3.2.1-I-8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5" w:name="_Toc148958464"/>
            <w:r>
              <w:t>Godišnje istraživanje o proizvodnji bioplina i biomase te proizvodnji električne energije i topline iz bioplina i biomase (ERG-1OB)</w:t>
            </w:r>
            <w:bookmarkEnd w:id="32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proizvodnja bioplina i biomase, b) izvoz bioplina i biomase, c) zalihe bioplina i biomase, d) isporuke za domaću potrošnju bioplina i biomase, e) vlastita potrošnja bioplina i biomase, f) proizvodnja električne energije i topline iz bioplina i biomase</w:t>
            </w:r>
            <w:r>
              <w:br/>
              <w:t>Prihod: a) od proizvodnje bioplina i biomase, b) od proizvodnje električne energije iz bioplina i biomase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ili dijelovi poduzeća koji se bave proizvodnjom bioplina i biomase te proizvodnjom električne energije i topline iz bioplina i biomase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ERG-10B), DZS prikuplja putem elektroničkog medija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31. svibnja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r>
              <w:br/>
              <w:t>Modul 3.2.2 Energetske statistike – metodologija i razvoj</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Objavljivanje u godišnjemu Statističkom izvješću o energiji potkraj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Godišnjeg istraživanja o proizvodnji bioplina i biomase te proizvodnji električne energije i topline iz bioplina i biomase (ERG-1OB),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EF0B75" w:rsidRDefault="00EF0B75">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3.2.1-I-9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6" w:name="_Toc148958465"/>
            <w:r>
              <w:t>Godišnje istraživanje o proizvodnji peleta i briketa iz biomase, drvene sječke te drvenog ugljena (ERG-2OB)</w:t>
            </w:r>
            <w:bookmarkEnd w:id="32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proizvodnja peleta i briketa iz biomase, drvene sječke te drvenog ugljena (ERG-2OB), b) izvoz peleta i briketa iz biomase, drvene sječke te drvenog ugljena, c) zalihe peleta i briketa iz biomase, drvene sječke te drvenog ugljena, d) isporuke za domaću potrošnju peleta i briketa iz biomase, drvene sječke te drvenog ugljena, e) vlastita potrošnja peleta i briketa iz biomase, drvene sječke te drvenog ugljena.</w:t>
            </w:r>
            <w:r>
              <w:br/>
              <w:t>Prihod: a) od proizvodnje peleta i briketa iz biomase, drvene sječke te drvenog ugljena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ili dijelovi poduzeća koji se bave proizvodnjom peleta i briketa iz biomase, drvene sječke te drvenog ugljena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ERG-2OB),DZS prikuplja putem elektroničkog medija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31. svibnja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r>
              <w:br/>
              <w:t>Modul 3.2.2 Energetske statistike – metodologija i razvoj</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Objavljivanje u godišnjemu Statističkom izvješću o energiji potkraj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Godišnjeg istraživanja o proizvodnji bioplina i biomase te proizvodnji električne energije i topline iz bioplina i biomase (ERG-2OB),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9C2C06" w:rsidRDefault="00F64048">
      <w:pPr>
        <w:pStyle w:val="GPPOznaka"/>
      </w:pPr>
      <w:r>
        <w:rPr>
          <w:sz w:val="18"/>
        </w:rPr>
        <w:t>3.2.1-I-10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7" w:name="_Toc148958466"/>
            <w:r>
              <w:t>Godišnje istraživanje o proizvodnji i tržištu biogoriva (ERG-3OB)</w:t>
            </w:r>
            <w:bookmarkEnd w:id="32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Količine: a) proizvodnja biogoriva, b) izvoz biogoriva, c) zalihe biogoriva, d) isporuke za domaću potrošnju biogoriva, e) vlastita potrošnja biogoriva</w:t>
            </w:r>
            <w:r>
              <w:br/>
              <w:t>Prihod: a) od proizvodnje biogoriva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ili dijelovi poduzeća koji se bave proizvodnjom biogoriva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(obrazac ERG-30B), DZS prikuplja putem elektroničkog medija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31. svibnja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r>
              <w:br/>
              <w:t>Modul 3.2.2 Energetske statistike – metodologija i razvoj</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Objavljivanje u godišnjemu Statističkom izvješću o energiji potkraj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Godišnjeg istraživanja o proizvodnji bioplina i biomase te proizvodnji električne energije i topline iz bioplina i biomase (ERG-3OB),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p>
        </w:tc>
      </w:tr>
    </w:tbl>
    <w:p w:rsidR="009C2C06" w:rsidRDefault="009C2C06"/>
    <w:p w:rsidR="009C2C06" w:rsidRDefault="00F64048">
      <w:pPr>
        <w:pStyle w:val="GPPOznaka"/>
      </w:pPr>
      <w:r>
        <w:rPr>
          <w:sz w:val="18"/>
        </w:rPr>
        <w:t>3.2.1-II-6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8" w:name="_Toc148958467"/>
            <w:r>
              <w:t>Polugodišnje istraživanje o cijenama električne energije (ERG-3/E)</w:t>
            </w:r>
            <w:bookmarkEnd w:id="32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Polugodišnje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električne energije: a) prema vrsti kućanstva, b) prema vrsti industrijskih potrošača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energetska regulatorna agencija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 podataka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15. veljače, 16. kolovoza</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količinama električne energije i cijenama za kućanstva i industriju prema Eurostatovoj metodologiji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Eurostatova metodologija prema Uredbi (EU) br. 2016/1952 Europskog parlamenta i Vijeća od 26. listopada 2016. o europskoj statistici cijena prirodnog plina i električne energije te stavljanju izvan snage Direktive 2008/92/EZ (SL L 311, 17. 11. 2016.)</w:t>
            </w:r>
            <w:r>
              <w:br/>
              <w:t>Statistički standardi za ispunjavanje Polugodišnjeg istraživanja o cijenama električne energije (ERG-3E), dostupni na internetskim stranicama Državnog zavoda za statistiku</w:t>
            </w:r>
            <w:r>
              <w:b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 mjeseca od kraja referentnog razdoblja (objava u bazi)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Polugodišnjeg istraživanja o cijenama električne energije (ERG-3E ),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2016/1952 Europskog parlamenta i Vijeća od 26. listopada 2016. o europskoj statistici cijena prirodnog plina i električne energije te stavljanju izvan snage Direktive 2008/92/EZ (SL L 311, 17. 11 2016.),</w:t>
            </w:r>
            <w:r>
              <w:b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p>
        </w:tc>
      </w:tr>
    </w:tbl>
    <w:p w:rsidR="009C2C06" w:rsidRDefault="009C2C06"/>
    <w:p w:rsidR="009C2C06" w:rsidRDefault="00F64048">
      <w:pPr>
        <w:pStyle w:val="GPPOznaka"/>
      </w:pPr>
      <w:r>
        <w:rPr>
          <w:sz w:val="18"/>
        </w:rPr>
        <w:t>3.2.1-II-7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29" w:name="_Toc148958468"/>
            <w:r>
              <w:t>Polugodišnje istraživanje o cijenama plina distribuiranoga plinovodima (ERG-3/P)</w:t>
            </w:r>
            <w:bookmarkEnd w:id="32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Polugodišnje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Cijene plina: a) prema vrsti kućanstva, b) prema vrsti industrijskih potrošača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energetska regulatorna agencija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Administrativni izvor podataka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15. veljače, 16. kolovoz</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količinama plina i cijenama za kućanstva i industriju prema Eurostatovoj metodologiji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Eurostatova metodologija prema Uredbi (EU) br. 2016/1952 Europskog parlamenta i Vijeća od 26. listopada 2016. o europskoj statistici cijena prirodnog plina i električne energije te stavljanju izvan snage Direktive 2008/92/EZ (SL L 311, 17. 11. 2016.)</w:t>
            </w:r>
            <w:r>
              <w:br/>
              <w:t>Statistički standardi za ispunjavanje Polugodišnjeg istraživanja o cijenama prirodnog plina isporučenog plinovodima (ERG-3P), dostupni na internetskim stranicama Državnog zavoda za statistiku</w:t>
            </w:r>
            <w:r>
              <w:b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3.2.1 Energetske statistike – proizvodnja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 mjeseca od kraja referentnog razdoblja (objava u bazi)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Statistički standardi za ispunjavanje Polugodišnjeg istraživanja o cijenama prirodnog plina isporučenog plinovodima (ERG-3P ), dostupni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2016/1952 Europskog parlamenta i Vijeća od 26. listopada 2016. o europskoj statistici cijena prirodnog plina i električne energije te stavljanju izvan snage Direktive 2008/92/EZ (SL L 311, 17. 11 2016.)</w:t>
            </w:r>
            <w:r>
              <w:b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p>
        </w:tc>
      </w:tr>
    </w:tbl>
    <w:p w:rsidR="009C2C06" w:rsidRDefault="009C2C06"/>
    <w:p w:rsidR="009C2C06" w:rsidRDefault="00F64048">
      <w:pPr>
        <w:pStyle w:val="GPPOznaka"/>
      </w:pPr>
      <w:r>
        <w:rPr>
          <w:sz w:val="18"/>
        </w:rPr>
        <w:t>3.2.1-III-11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30" w:name="_Toc148958469"/>
            <w:r>
              <w:t>Energetska bilanca Republike Hrvatske</w:t>
            </w:r>
            <w:bookmarkEnd w:id="330"/>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Sastavljanje Energetske bilance Republike Hrvatske odnosno sastavljanje pet zajedničkih godišnjih upitnika za Eurostat, Statistički ured UN-a, IEA/OECD i Eurostatovog upitnika o udjelu obnovljive energije u ukupnoj potrošnji energije</w:t>
            </w:r>
            <w:r>
              <w:br/>
              <w:t>U Energetskoj bilanci prate se svi oblici primarne, transformirane i potrošene energije, zatim uvoz, izvoz, zalihe, gubici i  potrošnja energije</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Sastaviti Energetsku bilancu Republike Hrvatske odnosno pet zajedničkih godišnjih upitnika za Eurostat, Statistički ured UN-a, IEA/OECD i Eurostatov upitnik o udjelu obnovljive energije u ukupnoj potrošnji energije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w:t>
            </w:r>
            <w:r w:rsidR="00DF2F70">
              <w:t>„</w:t>
            </w:r>
            <w:r>
              <w:t>Narodne novine", broj 98/94.)</w:t>
            </w:r>
            <w:r>
              <w:br/>
              <w:t>Odluka o Nacionalnoj klasifikaciji djelatnosti 2007. – NKD 2007. (</w:t>
            </w:r>
            <w:r w:rsidR="00DF2F70">
              <w:t>„</w:t>
            </w:r>
            <w:r>
              <w:t>Narodne novine", br. 58/07. i 72/07.)</w:t>
            </w:r>
            <w:r>
              <w:br/>
              <w:t>Klasifikacija proizvoda po djelatnostima Republike Hrvatske – KPD 2015. (</w:t>
            </w:r>
            <w:r w:rsidR="00DF2F70">
              <w:t>„</w:t>
            </w:r>
            <w:r>
              <w:t>Narodne novine", broj 157/14.)</w:t>
            </w:r>
            <w:r>
              <w:br/>
              <w:t>Statistički standardi za Mjesečno istraživanje o industrijskoj proizvodnji i zaposlenim osobama (IND-1/KPS/M), revidirana verzija, uključujući Nomenklaturu industrijskih proizvoda – NIPUM 2023., dostupni i na internetskim stranicama DZS-a.</w:t>
            </w:r>
            <w:r>
              <w:br/>
              <w:t>Statistički standardi za Godišnje istraživanje o utrošku sirovina, materijala i energenata u industriji (IND-21/REPRO) uključujući NRMI 2016., dostupni 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r>
              <w:br/>
              <w:t>Potrošnja energije u kućanstvima – Serija C, Eurostat</w:t>
            </w:r>
            <w:r>
              <w:br/>
              <w:t>Energy Consumption in Households – Serie C, Eurostat (Potrošnja energije u kućanstvima – Serija C, Eurostat)</w:t>
            </w:r>
          </w:p>
        </w:tc>
      </w:tr>
    </w:tbl>
    <w:p w:rsidR="009C2C06" w:rsidRDefault="009C2C06"/>
    <w:p w:rsidR="009C2C06" w:rsidRDefault="00F64048">
      <w:pPr>
        <w:pStyle w:val="GPPPodpodrucje"/>
      </w:pPr>
      <w:bookmarkStart w:id="331" w:name="_Toc148958470"/>
      <w:r>
        <w:rPr>
          <w:sz w:val="18"/>
        </w:rPr>
        <w:t>Modul 3.2.2 ENERGETSKE STATISTIKE - METODOLOGIJA I RAZVOJ</w:t>
      </w:r>
      <w:bookmarkEnd w:id="331"/>
    </w:p>
    <w:p w:rsidR="009C2C06" w:rsidRDefault="009C2C06"/>
    <w:p w:rsidR="009C2C06" w:rsidRDefault="00F64048">
      <w:pPr>
        <w:pStyle w:val="GPPOznaka"/>
      </w:pPr>
      <w:r>
        <w:rPr>
          <w:sz w:val="18"/>
        </w:rPr>
        <w:t>3.2.2-III-1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32" w:name="_Toc148958471"/>
            <w:r>
              <w:t>Energetske statistike Republike Hrvatske</w:t>
            </w:r>
            <w:bookmarkEnd w:id="33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Revizija i izrada statističkih standarda zbog promjena u Eurostatovim metodologijama u 2024.</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Izrada revidiranih statističkih standarda.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w:t>
            </w:r>
            <w:r w:rsidR="00DC2BF9">
              <w:t>„</w:t>
            </w:r>
            <w:r>
              <w:t>Narodne novine", broj 98/94.)</w:t>
            </w:r>
            <w:r>
              <w:br/>
              <w:t>Odluka o Nacionalnoj klasifikaciji djelatnosti 2007. – NKD 2007. (</w:t>
            </w:r>
            <w:r w:rsidR="00DC2BF9">
              <w:t>„</w:t>
            </w:r>
            <w:r>
              <w:t>Narodne novine, br. 58/07. i 72/07.)</w:t>
            </w:r>
            <w:r>
              <w:br/>
              <w:t>Klasifikacija proizvoda po djelatnostima Republike Hrvatske – KPD 2015. (</w:t>
            </w:r>
            <w:r w:rsidR="00DC2BF9">
              <w:t>„</w:t>
            </w:r>
            <w:r>
              <w:t>Narodne novine", broj 157/14.)</w:t>
            </w:r>
            <w:r>
              <w:br/>
              <w:t>Statistički standardi za Mjesečno istraživanje o industrijskoj proizvodnji i zaposlenim osobama (IND-1/KPS/M), revidirana verzija, uklj. Nomenklaturu industrijskih proizvoda – NIPUM 2023., dostupni i na internetskim stranicama DZS-a</w:t>
            </w:r>
            <w:r>
              <w:br/>
              <w:t>Statistički standardi za Godišnje istraživanje o utrošku sirovina, materijala i energenata u industriji (IND-21/REPRO) uključujući NRMI 2016., dostupni i na internetskim stranicama DZS-a</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energije, Eurostat/IEA/OECD, 2004.</w:t>
            </w:r>
            <w:r>
              <w:br/>
              <w:t>Načela i metode za energetske bilance, Eurostat – Serija E: Metode</w:t>
            </w:r>
            <w:r>
              <w:br/>
              <w:t>Potrošnja energije u kućanstvima – Serija C, Eurostat</w:t>
            </w:r>
            <w:r>
              <w:br/>
              <w:t>Energy Consumption in Households – Serie C, Eurostat (Potrošnja energije u kućanstvima – Serija C, Eurostat)</w:t>
            </w:r>
          </w:p>
        </w:tc>
      </w:tr>
    </w:tbl>
    <w:p w:rsidR="009C2C06" w:rsidRDefault="009C2C06"/>
    <w:p w:rsidR="009C2C06" w:rsidRDefault="009C2C06"/>
    <w:p w:rsidR="009C2C06" w:rsidRDefault="00F64048">
      <w:pPr>
        <w:pStyle w:val="GPPPodpodrucje"/>
      </w:pPr>
      <w:bookmarkStart w:id="333" w:name="_Toc148958472"/>
      <w:r>
        <w:t>Tema 3.3. Transport</w:t>
      </w:r>
      <w:bookmarkEnd w:id="333"/>
    </w:p>
    <w:p w:rsidR="009C2C06" w:rsidRDefault="009C2C06"/>
    <w:p w:rsidR="009C2C06" w:rsidRDefault="00F64048">
      <w:pPr>
        <w:pStyle w:val="GPPPodpodrucje"/>
      </w:pPr>
      <w:bookmarkStart w:id="334" w:name="_Toc148958473"/>
      <w:r>
        <w:rPr>
          <w:sz w:val="18"/>
        </w:rPr>
        <w:t>Modul 3.3.1 A) STATISTIKA TRANSPORTA - CESTOVNI PRIJEVOZ ROBE</w:t>
      </w:r>
      <w:bookmarkEnd w:id="334"/>
    </w:p>
    <w:p w:rsidR="009C2C06" w:rsidRDefault="009C2C06"/>
    <w:p w:rsidR="009C2C06" w:rsidRDefault="00F64048">
      <w:pPr>
        <w:pStyle w:val="GPPOznaka"/>
      </w:pPr>
      <w:r>
        <w:rPr>
          <w:sz w:val="18"/>
        </w:rPr>
        <w:t>3.3.1a-I-1</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061"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335" w:name="_Toc148958474"/>
            <w:r>
              <w:t>Statističko istraživanje o cestovnom prijevozu robe (PA/T-11)</w:t>
            </w:r>
            <w:bookmarkEnd w:id="335"/>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Tjedno</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Težina prevezene robe i tonski kilometri, zemlja utovara/istovara robe, prijeđena udaljenost, vrsta prometa (unutarnji prijevoz, otišlo u strane zemlje, došlo iz stranih zemalja, prijevoz u inozemstvu), vrsta robe, način pakiranja, svrha prijevoza (javni prijevoz ili prijevoz za vlastite potrebe), oblik karoserije i starost vozila, uliveno gorivo</w:t>
            </w:r>
          </w:p>
        </w:tc>
      </w:tr>
      <w:tr w:rsidR="009C2C06" w:rsidTr="00A63F11">
        <w:tc>
          <w:tcPr>
            <w:tcW w:w="3004" w:type="dxa"/>
          </w:tcPr>
          <w:p w:rsidR="009C2C06" w:rsidRDefault="00F64048">
            <w:pPr>
              <w:pStyle w:val="GPPTabele"/>
            </w:pPr>
            <w:r>
              <w:rPr>
                <w:b/>
                <w:i/>
                <w:color w:val="002060"/>
              </w:rPr>
              <w:t>Izvještajne jedinice</w:t>
            </w:r>
          </w:p>
        </w:tc>
        <w:tc>
          <w:tcPr>
            <w:tcW w:w="7061" w:type="dxa"/>
          </w:tcPr>
          <w:p w:rsidR="009C2C06" w:rsidRDefault="00F64048">
            <w:pPr>
              <w:pStyle w:val="GPPTabele"/>
            </w:pPr>
            <w:r>
              <w:t>Izabrani poslovni subjekti koji posjeduju cestovna teretna i priključna vozila nosivosti 3,5 i više tona</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061" w:type="dxa"/>
          </w:tcPr>
          <w:p w:rsidR="009C2C06" w:rsidRDefault="00F64048">
            <w:pPr>
              <w:pStyle w:val="GPPTabele"/>
            </w:pPr>
            <w:r>
              <w:t>Jedan tjedan po završetku tjedna promatranja</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On-line pristup i tiskani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Modul 3.3.1. a) Statistika transporta - cestovni prijevoz robe</w:t>
            </w:r>
            <w:r>
              <w:br/>
              <w:t>Modul 3.3.1. f) Statistika transporta - Zajednički upitnik za statistiku transporta</w:t>
            </w:r>
            <w:r>
              <w:b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Nacionalna klasifikacija statističkih regija 2021. (HR_NUTS 2021.) („Narodne novine“, broj 125/19.)</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Uredba (EU) br. 70/2012 Europskog parlamenta i Vijeća od 18. siječnja 2012. o statističkim izvješćima u vezi s cestovnim prijevozom robe (preinačena) (SL L 32, 3.2.2012.)</w:t>
            </w:r>
            <w:r>
              <w:br/>
              <w:t>Uredba Komisije (EZ) br. 2163/2001 od 7. studenoga 2001. o tehničkim postupcima prijenosa statističkih podataka u vezi s cestovnim prijevozom tereta (SL L 291, 8.11.2001.)</w:t>
            </w:r>
            <w:r>
              <w:br/>
              <w:t>Uredba Komisije (EZ) br. 6/2003 od 30. prosinca 2002. o širenju statističkih podataka o cestovnom prijevozu tereta (SL L 1, 4.1.2003.)</w:t>
            </w:r>
            <w:r>
              <w:br/>
              <w:t>Uredba Komisije (EZ) br. 642/2004 od 6. travnja 2004. o uvjetima točnosti za podatke prikupljene u skladu s Uredbom Vijeća (EZ) br. 1172/98 o statističkim izvješćima u vezi s cestovnim prijevozom tereta (SL L 102, 7.4.2004.)</w:t>
            </w:r>
            <w:r>
              <w:br/>
              <w:t>Uredba Komisije (EZ) br. 833/2007 od 16. srpnja 2007. o završetku prijelaznog razdoblja predviđenog Uredbom Vijeća (EZ) br. 1172/98 o statističkim izvješćima u vezi s cestovnim prijevozom roba (SL L 185, 17.7.2007.)</w:t>
            </w:r>
            <w:r>
              <w:br/>
              <w:t>Uredba Komisije (EZ) br. 1304/2007 od 7. studenoga 2007. o izmjeni Direktive Vijeća 95/64/EZ, Uredbe Vijeća (EZ) br. 1172/98, Uredbe (EZ) br. 91/2003 i Uredbe (EZ) br. 1365/2006 Europskog parlamenta i Europskoga vijeća u odnosu na uspostavu NST 2007 kao jedinstvene klasifikacije prevezenih roba određenim načinom prijevoza (SL L 290, 8.11.2007.)</w:t>
            </w:r>
            <w:r>
              <w:br/>
              <w:t>Uredba Komisije (EU) br. 202/2010 od 10. ožujka 2010. o izmjeni Uredbe (EZ) br. 6/2003 o širenju statističkih podataka o cestovnom prijevozu robe (SL L 61, 11.3.2010.)</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w:t>
            </w:r>
            <w:r>
              <w:br/>
              <w:t>Uredba (EZ) br. 1059/2003 Europskog parlamenta i Vijeća od 26. svibnja 2003. o uspostavi zajedničkog razvrstavanja prostornih jedinica za statistiku (NUTS) (SL L 154, 21.6.2003)</w:t>
            </w:r>
            <w:r>
              <w:br/>
              <w:t>Uredba Komisije (EZ) br. 105/2007 od 1. veljače 2007. o izmjeni priloga Uredbi (EZ) br. 1059/2003 Europskog parlamenta i Vijeća o uspostavi zajedničkog razvrstavanja prostornih jedinica za statistiku (NUTS) (SL L 39, 10.2.2007.)</w:t>
            </w:r>
            <w:r>
              <w:br/>
              <w:t>Uredba Komisije (EU) br. 1046/2012 od 8. studenoga 2012. o provedbi Uredbe (EZ) br. 1059/2003 Europskog parlamenta i Vijeća o uspostavi zajedničkog razvrstavanja prostornih jedinica za statistiku (NUTS), u pogledu prosljeđivanja vremenskih okvira za novu regionalnu raspodjelu. (SL L 310, 9.11.2012.)</w:t>
            </w:r>
            <w:r>
              <w:br/>
              <w:t>Delegirana uredba Komisije (EU) 2019/1755 od 8. kolovoza 2019. o izmjeni priloga Uredbi (EZ) br. 1059/2003 Europskog parlamenta i Vijeća o uspostavi zajedničke klasifikacije prostornih jedinica za statistiku (NUTS) (SL L 270, 24.10.2019.)</w:t>
            </w:r>
            <w:r>
              <w:br/>
              <w:t>Eurostat, Road freight transport methodology – 2016 edition (Metodologija za cestovni prijevoz robe, izdanje 2016. Eurostat)</w:t>
            </w:r>
            <w:r>
              <w:br/>
              <w:t>Eurostat, Methodologies used in surveys of road freight transport in member states, EFTA and candidate countries – 2017 edition (Metodologija koja se koristi u istraživanjima o cestovnom prijevozu robe u zemljama članicama, EFTA i zemljama kandidatkinjama, izdanje 2017. Eurostat)</w:t>
            </w:r>
            <w:r>
              <w:br/>
              <w:t>Partnersko sudjelovanje Eurostat/ITF/UNECE Zajednički upitnik</w:t>
            </w:r>
          </w:p>
        </w:tc>
      </w:tr>
    </w:tbl>
    <w:p w:rsidR="009C2C06" w:rsidRDefault="009C2C06"/>
    <w:p w:rsidR="009C2C06" w:rsidRDefault="00F64048">
      <w:pPr>
        <w:pStyle w:val="GPPPodpodrucje"/>
      </w:pPr>
      <w:bookmarkStart w:id="336" w:name="_Toc148958475"/>
      <w:r>
        <w:rPr>
          <w:sz w:val="18"/>
        </w:rPr>
        <w:t>Modul 3.3.1 B) STATISTIKA TRANSPORTA - ŽELJEZNIČKI PRIJEVOZ</w:t>
      </w:r>
      <w:bookmarkEnd w:id="336"/>
    </w:p>
    <w:p w:rsidR="009C2C06" w:rsidRDefault="009C2C06"/>
    <w:p w:rsidR="009C2C06" w:rsidRDefault="00F64048">
      <w:pPr>
        <w:pStyle w:val="GPPOznaka"/>
      </w:pPr>
      <w:r>
        <w:rPr>
          <w:sz w:val="18"/>
        </w:rPr>
        <w:t>3.3.1b-I-1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37" w:name="_Toc148958476"/>
            <w:r>
              <w:t>Tromjesečni izvještaj o željezničkom prijevozu (PŽ/T-11)</w:t>
            </w:r>
            <w:bookmarkEnd w:id="33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Prijevoz putnika i putnički kilometri u unutarnjemu i međunarodnom prijevozu, prijevoz robe i tonski kilometri u unutarnjemu i međunarodnom prijevozu te tranzitu, prijevoz opasnih tereta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koji se bave željezničkim prijevozom putnika ili robe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 u mjesecu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b) Statistika transporta - željeznički prijevoz</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Privremeni rezultati za željeznički prijevoz putnika: 45 dana po isteku izvještajnog tromjesečja</w:t>
            </w:r>
            <w:r>
              <w:br/>
              <w:t>Konačni rezultati za željeznički prijevoz putnika: 140 dana po isteku izvještajnog tromjesečja</w:t>
            </w:r>
            <w:r>
              <w:br/>
              <w:t>Konačni rezultati za željeznički prijevoz robe: 45 dana po isteku izvještajnog tromjesečja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željeznici („Narodne novine“, br. 32/19., 20/21. i 114/22.)</w:t>
            </w:r>
            <w:r>
              <w:b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2018/643 Europskog parlamenta i Vijeća od 18. travnja 2018. o statistici željezničkog prijevoza (preinaka) (SL L 112, 2.5.2018.)</w:t>
            </w:r>
            <w:r>
              <w:br/>
              <w:t>Uredba Komisije (EZ) br. 332/2007 od 27. ožujka 2007. o tehničkim rješenjima za dostavu statističkih podataka o željezničkom prometu (SL L 88, 29.3.2007.)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Reference Manual on rail transport statistics – Version 11.0 (March 2023)</w:t>
            </w:r>
            <w:r>
              <w:br/>
              <w:t>(Priručnik za statistiku željezničkog prijevoza, Eurostat – verzija 11.0 (ožujak 2023.))</w:t>
            </w:r>
          </w:p>
        </w:tc>
      </w:tr>
    </w:tbl>
    <w:p w:rsidR="009C2C06" w:rsidRDefault="009C2C06"/>
    <w:p w:rsidR="00DC2BF9" w:rsidRDefault="00DC2BF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3.3.1b-I-2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38" w:name="_Toc148958477"/>
            <w:r>
              <w:t>Godišnji izvještaj o željezničkom prijevozu (PŽ/G-11)</w:t>
            </w:r>
            <w:bookmarkEnd w:id="33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Željeznička infrastruktura (ukupna duljina željezničkih pruga), duljina jednokolosiječnih i dvokolosiječnih pruga, ukupna duljina elektrificiranih pruga, željeznički kolodvori i druga službena mjesta), željeznička prijevozna sredstva (stanje putničkih i teretnih vagona po razredima, sjedalima i kapacitetima), prijevoz putnika i putnički kilometri po vrstama prijevoza, međunarodni prijevoz putnika po zemljama ukrcaja/iskrcaja, prijevoz robe i tonski kilometri po vrstama prijevoza i po vrstama robe, međunarodni prijevoz robe po zemljama utovara/istovara, prijevoz robe u intermodalnim prijevoznim jedinicama, broj intermodalnih prijevoznih jedinica, rad prijevoznih sredstava, nabava i utrošak goriva, nesreće, sredstva utrošena za investicije i održavanje željezničke infrastrukture i željezničkih vozila,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koji se bave željezničkim prijevozom putnika ili robe, upravitelj željezničke infrastrukture u Republici Hrvatskoj</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b) Statistika transporta - željeznički prijevoz</w:t>
            </w:r>
            <w:r>
              <w:br/>
              <w:t>Modul 3.3.1. f) Statistika transporta - Zajednički upitnik za statistiku transporta</w:t>
            </w:r>
            <w:r>
              <w:br/>
              <w:t>Modul 3.3.1. g) Statistika transporta - regionalna</w:t>
            </w:r>
            <w:r>
              <w:b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željeznici („Narodne novine“, br. 32/19., 20/21. i 114/22.)</w:t>
            </w:r>
            <w:r>
              <w:br/>
              <w:t>Uredba o razvrstavanju željezničkih pruga („Narodne novine“, broj 84/21.)</w:t>
            </w:r>
            <w:r>
              <w:br/>
              <w:t>Zakon o Nacionalnoj klasifikaciji djelatnosti („Narodne novine“, broj 98/94.)</w:t>
            </w:r>
            <w:r>
              <w:br/>
              <w:t>Odluka o Nacionalnoj klasifikaciji djelatnosti 2007. – NKD 2007. („Narodne novine“, br. 58/07. i 72/07.)</w:t>
            </w:r>
            <w:r>
              <w:br/>
              <w:t>Nacionalna klasifikacija statističkih regija 2021. (HR_NUTS 2021.) („Narodne novine“, broj 125/19.)</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2018/643 Europskog parlamenta i Vijeća od 18. travnja 2018. o statistici željezničkog prijevoza (preinaka) (SL L 112, 2.5.2018.)</w:t>
            </w:r>
            <w:r>
              <w:br/>
              <w:t>Uredba Komisije (EZ) br. 332/2007 od 27. ožujka 2007. o tehničkim rješenjima za dostavu statističkih podataka o željezničkom prometu (SL L 88, 29.3.2007.)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1059/2003 Europskog parlamenta i Vijeća od 26. svibnja 2003. o uspostavi zajedničkog razvrstavanja prostornih jedinica za statistiku (NUTS) (SL L 154, 21.6.2003)</w:t>
            </w:r>
            <w:r>
              <w:br/>
              <w:t>Uredba Komisije (EZ) br. 105/2007 od 1. veljače 2007. o izmjeni priloga Uredbi (EZ) br. 1059/2003 Europskog parlamenta i Vijeća o uspostavi zajedničkog razvrstavanja prostornih jedinica za statistiku (NUTS) (SL L 39, 10.2.2007.)</w:t>
            </w:r>
            <w:r>
              <w:br/>
              <w:t>Uredba Komisije (EU) br. 1046/2012 od 8. studenoga 2012. o provedbi Uredbe (EZ) br. 1059/2003 Europskog parlamenta i Vijeća o uspostavi zajedničkog razvrstavanja prostornih jedinica za statistiku (NUTS), u pogledu prosljeđivanja vremenskih okvira za novu regionalnu raspodjelu. (SL L 310, 9.11.2012.)</w:t>
            </w:r>
            <w:r>
              <w:br/>
              <w:t>Delegirana uredba Komisije (EU) 2019/1755 od 8. kolovoza 2019. o izmjeni priloga Uredbi (EZ) br. 1059/2003 Europskog parlamenta i Vijeća o uspostavi zajedničke klasifikacije prostornih jedinica za statistiku (NUTS) (SL L 270, 24.10.2019.)</w:t>
            </w:r>
            <w:r>
              <w:br/>
              <w:t>Partnersko sudjelovanje, Eurostat/ITF/UNECE Zajednički upitnik</w:t>
            </w:r>
            <w:r>
              <w:br/>
              <w:t>Partnersko sudjelovanje, Eurostat Regionalni upitnik</w:t>
            </w:r>
            <w:r>
              <w:br/>
              <w:t>Eurostat, Reference Manual on Rail Transport Statistics – Version 11.0 (March 2023)</w:t>
            </w:r>
            <w:r>
              <w:br/>
              <w:t>(Priručnik za statistiku željezničkog prijevoza, Eurostat – verzija 11.0 (ožujak 2023.))</w:t>
            </w:r>
          </w:p>
        </w:tc>
      </w:tr>
    </w:tbl>
    <w:p w:rsidR="009C2C06" w:rsidRDefault="009C2C06"/>
    <w:p w:rsidR="009C2C06" w:rsidRDefault="00F64048">
      <w:pPr>
        <w:pStyle w:val="GPPPodpodrucje"/>
      </w:pPr>
      <w:bookmarkStart w:id="339" w:name="_Toc148958478"/>
      <w:r>
        <w:rPr>
          <w:sz w:val="18"/>
        </w:rPr>
        <w:t>Modul 3.3.1 C) STATISTIKA TRANSPORTA - POMORSKI PROMET</w:t>
      </w:r>
      <w:bookmarkEnd w:id="339"/>
    </w:p>
    <w:p w:rsidR="009C2C06" w:rsidRDefault="009C2C06"/>
    <w:p w:rsidR="009C2C06" w:rsidRDefault="00F64048">
      <w:pPr>
        <w:pStyle w:val="GPPOznaka"/>
      </w:pPr>
      <w:r>
        <w:rPr>
          <w:sz w:val="18"/>
        </w:rPr>
        <w:t>3.3.1c-II-1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0" w:name="_Toc148958479"/>
            <w:r>
              <w:t>Promet u morskim lukama</w:t>
            </w:r>
            <w:bookmarkEnd w:id="34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Promet brodova prema klasi BT i vrsti brodova. Promet putnika prema vrsti prometa, zastavi broda, zemlji ukrcaja/iskrcaja. Promet robe prema vrsti prometa, zastavi broda, vrsti robe, vrsti brodskog tereta, zemlji utovara/istovara. Promet opasne robe. Utovarena i istovarena roba u tranzitu s prekrcajem prema zemljama odredišta i polazišta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mora, prometa i infrastrukture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dijela baze podataka o dolasku i odlasku brodova iz Hrvatskoga integriranoga pomorskoga informacijskog sustava za daljnju statističku obradu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10.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Hrvatski integrirani pomorski informacijski sustav (CIMIS)</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sa Sporazumom o suradnji na području razmjene podataka pomorskog prometa i prometa na unutarnjim vodnim putovima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c) Statistika transporta - pomorski promet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mjeseca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Metodološke osnove za statističko istraživanje Promet u morskim lukama („Narodne novine“, broj 20/13.)</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2001/423/EZ: Odluka Komisije od 22. svibnja 2001. o načinima objavljivanja ili širenja statističkih podataka prikupljenih sukladno Direktivi Vijeća 95/64/EZ o statističkim izvještajima u vezi prijevoza robe i putnika morem (priopćena pod brojem dokumenta C(2001) 1456) (SL L 151, 7.6.2001.)</w:t>
            </w:r>
            <w:r>
              <w:br/>
              <w:t>Uredba Komisije (EZ) br. 1304/2007 od 7. studenoga 2007. o izmjeni Direktive Vijeća 95/64/EZ, Uredbe Vijeća (EZ) br. 1172/98, Uredbe (EZ) br. 91/2003 i Uredbe (EZ) br. 1365/2006 Europskog parlamenta i Europskoga vijeća u odnosu na uspostavu NST 2007 kao jedinstvene klasifikacije prevezenih roba određenim načinom prijevoza (SL L 290, 8.11.2007.)</w:t>
            </w:r>
            <w:r>
              <w:br/>
              <w:t>2010/216/EU: Odluka Komisije od 14. travnja 2010. o izmjeni Direktive 2009/42/EZ Europskog parlamenta i Vijeća o statističkim izvještajima u vezi prijevoza robe i putnika morem  (SL L 94, 15.4.2010.)</w:t>
            </w:r>
            <w:r>
              <w:br/>
              <w:t>Uredba (EU) br. 1090/2010 Europskog parlamenta i Vijeća od 24. studenoga 2010. o izmjenama i dopunama Direktive 2009/42/EZ o statističkim izvještajima u vezi s prijevozom robe i putnika morem  (SL L 325, 9.12.2010.),</w:t>
            </w:r>
            <w:r>
              <w:br/>
              <w:t>2012/186/EU: Delegirana odluka Komisije od 3. veljače 2012. o izmjeni Direktive 2009/42/EZ Europskog parlamenta i Vijeća o statističkim izvještajima u vezi prijevoza robe i putnika morem (SL L 101, 11.4.2012.)</w:t>
            </w:r>
            <w:r>
              <w:br/>
              <w:t>2018/1007/EU: Delegirana odluka Komisije od 25. travnja 2018. o dopuni Direktive 2009/42/EZ Europskog parlamenta i Vijeća u pogledu popisa luka i stavljanju izvan snage Odluke Komisije 2008/861/EZ (SL L 180, 17.7.2018.)</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United Nations LOCODE (for ports), (Ujedinjeni narodi LOCODE, za luke)</w:t>
            </w:r>
            <w:r>
              <w:br/>
              <w:t>Eurostat, Reference Manual on Maritime Transport Statistics – Version 4.2 (Priručnik za statistiku pomorskog prijevoza, verzija 4.2, Eurostat)</w:t>
            </w:r>
          </w:p>
        </w:tc>
      </w:tr>
    </w:tbl>
    <w:p w:rsidR="009C2C06" w:rsidRDefault="009C2C06"/>
    <w:p w:rsidR="009C2C06" w:rsidRDefault="00F64048">
      <w:pPr>
        <w:pStyle w:val="GPPPodpodrucje"/>
      </w:pPr>
      <w:bookmarkStart w:id="341" w:name="_Toc148958480"/>
      <w:r>
        <w:rPr>
          <w:sz w:val="18"/>
        </w:rPr>
        <w:t>Modul 3.3.1 D) STATISTIKA TRANSPORTA - PRIJEVOZ NA UNUTARNJIM VODNIM PUTOVIMA</w:t>
      </w:r>
      <w:bookmarkEnd w:id="341"/>
    </w:p>
    <w:p w:rsidR="009C2C06" w:rsidRDefault="009C2C06"/>
    <w:p w:rsidR="009C2C06" w:rsidRDefault="00F64048">
      <w:pPr>
        <w:pStyle w:val="GPPOznaka"/>
      </w:pPr>
      <w:r>
        <w:rPr>
          <w:sz w:val="18"/>
        </w:rPr>
        <w:t>3.3.1d-II-1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2" w:name="_Toc148958481"/>
            <w:r>
              <w:t>Promet u lukama na unutarnjim vodnim putovima (PR/M-21)</w:t>
            </w:r>
            <w:bookmarkEnd w:id="34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Prevezena roba na unutarnjim vodnim putovima prema zastavi plovila, prema zemljama utovara i istovara robe, vrsti robe, vrsti opasne robe, vrsti tereta, vrsti prijevoza, ostvareni tonski kilometri na teritoriju Republike Hrvatske, promet robe u lukama na unutarnjim vodnim putovima, promet robe prema lučkim kapetanijama, promet putnika na unutarnjim vodnim putovima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mora, prometa i infrastrukture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dijela baze podataka o dolasku i odlasku plovila iz Informacijskog sustava unutarnje plovidbe (ISUP)</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10. u mjesecu za prethodni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Informacijski sustav unutarnje plovidbe (ISUP)</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skupova podataka u skladu sa Sporazumom o suradnji na području razmjene podataka pomorskog prometa i prometa na unutarnjim vodnim putovima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d) Statistika transporta - prijevoz na unutarnjim vodnim putovima</w:t>
            </w:r>
            <w:r>
              <w:br/>
              <w:t>Modul 3.3.1 f) Statistika transporta - Zajednički upitnik za statistiku transporta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Nacionalna klasifikacija statističkih regija 2021. (HR_NUTS 2021.) („Narodne novine“, broj 125/19.)</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2018/974 Europskog parlamenta i Vijeća od 4. srpnja 2018. o statistici prijevoza robe unutarnjim vodnim putovima (SL L 179, 16.7.2018)</w:t>
            </w:r>
            <w:r>
              <w:br/>
              <w:t>Uredba Komisije (EZ) br. 425/2007 od 19. travnja 2007. o provedbi Uredbe (EZ) br. 1365/2006 Europskog parlamenta i Vijeća o statistici prijevoza robe unutarnjim vodnim putovima (SL L 103, 20.4.2007.)</w:t>
            </w:r>
            <w:r>
              <w:br/>
              <w:t>Uredba Komisije (EZ) br. 1304/2007 od 7. studenoga 2007. o izmjeni Direktive Vijeća 95/64/EZ, Uredbe Vijeća (EZ) br. 1172/98, Uredbe (EZ) br. 91/2003 i Uredbe (EZ) br. 1365/2006 Europskog parlamenta i Europskoga vijeća u odnosu na uspostavu NST 2007 kao jedinstvene klasifikacije prevezenih roba određenim načinom prijevoza (SL L 290, 8.11.2007.)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1059/2003 Europskog parlamenta i Vijeća od 26. svibnja 2003. o uspostavi zajedničkog razvrstavanja prostornih jedinica za statistiku (NUTS) (SL L 154, 21.6.2003)</w:t>
            </w:r>
            <w:r>
              <w:br/>
              <w:t>Uredba Komisije (EZ) br. 105/2007 od 1. veljače 2007. o izmjeni priloga Uredbi (EZ) br. 1059/2003 Europskog parlamenta i Vijeća o uspostavi zajedničkog razvrstavanja prostornih jedinica za statistiku (NUTS) (SL L 39, 10.2.2007.)</w:t>
            </w:r>
            <w:r>
              <w:br/>
              <w:t>Uredba Komisije (EU) br. 1046/2012 od 8. studenoga 2012. o provedbi Uredbe (EZ) br. 1059/2003 Europskog parlamenta i Vijeća o uspostavi zajedničkog razvrstavanja prostornih jedinica za statistiku (NUTS), u pogledu prosljeđivanja vremenskih okvira za novu regionalnu raspodjelu (SL L 310, 9.11.2012.)</w:t>
            </w:r>
            <w:r>
              <w:br/>
              <w:t>Delegirana uredba Komisije (EU) 2019/1755 od 8. kolovoza 2019. o izmjeni priloga Uredbi (EZ) br. 1059/2003 Europskog parlamenta i Vijeća o uspostavi zajedničke klasifikacije prostornih jedinica za statistiku (NUTS) (SL L 270, 24.10.2019.)</w:t>
            </w:r>
            <w:r>
              <w:br/>
              <w:t>Eurostat, Reference Manual on Inland Waterways Transport Statistics – Version 9.5 (April 2023)</w:t>
            </w:r>
            <w:r>
              <w:br/>
              <w:t>(Priručnik za statistiku prijevoza na unutarnjim vodnim putovima, verzija 9.5 (travanj 2023.), Eurostat)</w:t>
            </w:r>
            <w:r>
              <w:br/>
              <w:t>Partnersko sudjelovanje, Eurostat/ITF/UNECE Zajednički upitnik</w:t>
            </w:r>
          </w:p>
        </w:tc>
      </w:tr>
    </w:tbl>
    <w:p w:rsidR="009C2C06" w:rsidRDefault="009C2C06"/>
    <w:p w:rsidR="009C2C06" w:rsidRDefault="00F64048">
      <w:pPr>
        <w:pStyle w:val="GPPPodpodrucje"/>
      </w:pPr>
      <w:bookmarkStart w:id="343" w:name="_Toc148958482"/>
      <w:r>
        <w:rPr>
          <w:sz w:val="18"/>
        </w:rPr>
        <w:t>Modul 3.3.1 E) STATISTIKA TRANSPORTA - ZRAČNI PROMET</w:t>
      </w:r>
      <w:bookmarkEnd w:id="343"/>
    </w:p>
    <w:p w:rsidR="009C2C06" w:rsidRDefault="009C2C06"/>
    <w:p w:rsidR="009C2C06" w:rsidRDefault="00F64048">
      <w:pPr>
        <w:pStyle w:val="GPPOznaka"/>
      </w:pPr>
      <w:r>
        <w:rPr>
          <w:sz w:val="18"/>
        </w:rPr>
        <w:t>3.3.1e-I-1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4" w:name="_Toc148958483"/>
            <w:r>
              <w:t>Mjesečni izvještaj o prometu u zračnim lukama (PZ/M-21)</w:t>
            </w:r>
            <w:bookmarkEnd w:id="34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Promet zrakoplova i broj uzlijetanja prema vrsti prometa, promet putnika i tereta prema smjeru, prema vrsti prometa, broj putnika u tranzitu, broj putnika u transferu, operacije zrakoplova, promet putnika i tereta po zračnim lukama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Zračne luke otvorene za javni prijevoz putnika i tereta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e) Statistika transporta - zračni promet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mjeseca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437/2003 Europskog parlamenta i Vijeća od 27. veljače 2003. o statističkim podacima u odnosu na prijevoz putnika, tereta i pošte u zračnom prometu (SL L 66, 11.3.2003.)</w:t>
            </w:r>
            <w:r>
              <w:br/>
              <w:t>Uredba Komisije (EZ) br. 1358/2003 od 31. srpnja 2003. o provedbi Uredbe (EZ) br. 437/2003 Europskog parlamenta i Vijeća o statističkim podacima u odnosu na prijevoz putnika, tereta i pošte u zračnom prometu i o izmjeni njezinih priloga I. i II. (SL L 194, 1.8.2003.)</w:t>
            </w:r>
            <w:r>
              <w:br/>
              <w:t>Uredba Komisije (EZ) br. 546/2005 od 8. travnja 2005. o prilagodbi Uredbe (EZ) br. 437/2003 Europskog parlamenta i Vijeća u odnosu na dodjelu šifri država izvjestiteljica i o izmjeni Uredbe Komisije (EZ) br. 1358/2003 u odnosu na ažuriranje popisa zračnih luka Zajednice (SL L 91, 9.4.2005.)</w:t>
            </w:r>
            <w:r>
              <w:br/>
              <w:t>Uredba Komisije (EZ) br. 158/2007 od 16. veljače 2007. o izmjeni Uredbe Komisije (EZ) br. 1358/2003 u odnosu na popis zračnih luka Zajednice (SL L 49, 17.2.2007.)</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Reference Manual on Air Transport Statistics, Version 15 (Priručnik za statistiku zračnog prijevoza, verzija 15, Eurostat)</w:t>
            </w:r>
          </w:p>
        </w:tc>
      </w:tr>
    </w:tbl>
    <w:p w:rsidR="009C2C06" w:rsidRDefault="009C2C06"/>
    <w:p w:rsidR="009C2C06" w:rsidRDefault="00F64048">
      <w:pPr>
        <w:pStyle w:val="GPPPodpodrucje"/>
      </w:pPr>
      <w:bookmarkStart w:id="345" w:name="_Toc148958484"/>
      <w:r>
        <w:rPr>
          <w:sz w:val="18"/>
        </w:rPr>
        <w:t>Modul 3.3.1 F) STATISTIKA TRANSPORTA - ZAJEDNIČKI UPITNIK ZA STATISTIKU TRANSPORTA</w:t>
      </w:r>
      <w:bookmarkEnd w:id="345"/>
    </w:p>
    <w:p w:rsidR="009C2C06" w:rsidRDefault="009C2C06"/>
    <w:p w:rsidR="009C2C06" w:rsidRDefault="00F64048">
      <w:pPr>
        <w:pStyle w:val="GPPOznaka"/>
      </w:pPr>
      <w:r>
        <w:rPr>
          <w:sz w:val="18"/>
        </w:rPr>
        <w:t>3.3.1f-I-1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6" w:name="_Toc148958485"/>
            <w:r>
              <w:t>Tromjesečni izvještaj o cestovnome linijskom prijevozu putnika (PA/M-11)</w:t>
            </w:r>
            <w:bookmarkEnd w:id="34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i kapacitet prijevoznih sredstava, prijeđeni kilometri, prijevoz putnika u unutarnjemu i međunarodnom linijskom prijevozu – broj putnika i putnički kilometri, nabava i utrošak goriva,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se bave cestovnim linijskim prijevozom putnika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 u mjesecu po završetku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p>
        </w:tc>
      </w:tr>
    </w:tbl>
    <w:p w:rsidR="009C2C06" w:rsidRDefault="009C2C06"/>
    <w:p w:rsidR="009C2C06" w:rsidRDefault="00F64048">
      <w:pPr>
        <w:pStyle w:val="GPPOznaka"/>
      </w:pPr>
      <w:r>
        <w:rPr>
          <w:sz w:val="18"/>
        </w:rPr>
        <w:t>3.3.1f-I-2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7" w:name="_Toc148958486"/>
            <w:r>
              <w:t>Tromjesečni izvještaj o gradskom prijevozu (PG/T-11)</w:t>
            </w:r>
            <w:bookmarkEnd w:id="34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i kapacitet prijevoznih sredstava prema vrstama sredstava (autobusi i tramvaji), linije, prijeđeni kilometri prijevoznih sredstava, prijevoz putnika (u autobusima i tramvajima), utrošak pogonskoga goriva i maziva,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se bave gradskim prijevozom putnika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 u mjesecu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p>
        </w:tc>
      </w:tr>
    </w:tbl>
    <w:p w:rsidR="009C2C06" w:rsidRDefault="009C2C06"/>
    <w:p w:rsidR="00DC2BF9" w:rsidRDefault="00DC2BF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3.3.1f-I-3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8" w:name="_Toc148958487"/>
            <w:r>
              <w:t>Tromjesečni izvještaj o cjevovodnom transportu (PC/T-11)</w:t>
            </w:r>
            <w:bookmarkEnd w:id="34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Količina transportirane nafte u unutarnjemu i međunarodnom transportu i tranzitu, tone i tonski kilometri, količina transportiranog plina u unutarnjemu i međunarodnom transportu i u tranzitu, utrošak energije, zaposleni, duljina cjevovoda, sredstva utrošena za ulaganja i održavanje cjevovoda (naftovoda i plinovoda)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koje se bave cjevovodnim transportom (nafte i plina)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 u mjesecu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p>
        </w:tc>
      </w:tr>
    </w:tbl>
    <w:p w:rsidR="009C2C06" w:rsidRDefault="009C2C06"/>
    <w:p w:rsidR="009C2C06" w:rsidRDefault="00F64048">
      <w:pPr>
        <w:pStyle w:val="GPPOznaka"/>
      </w:pPr>
      <w:r>
        <w:rPr>
          <w:sz w:val="18"/>
        </w:rPr>
        <w:t>3.3.1f-I-4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49" w:name="_Toc148958488"/>
            <w:r>
              <w:t>Godišnji izvještaj o prijevozu na unutarnjim vodnim putovima (PR/G-11)</w:t>
            </w:r>
            <w:bookmarkEnd w:id="34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plovila po vrstama, snazi motora i nosivosti, nabava i utrošak goriva, sredstva utrošena za ulaganja i održavanje plovila,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koji se bave prijevozom robe na unutarnjim vodnim putovima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p>
        </w:tc>
      </w:tr>
    </w:tbl>
    <w:p w:rsidR="009C2C06" w:rsidRDefault="009C2C06"/>
    <w:p w:rsidR="009C2C06" w:rsidRDefault="00F64048">
      <w:pPr>
        <w:pStyle w:val="GPPOznaka"/>
      </w:pPr>
      <w:r>
        <w:rPr>
          <w:sz w:val="18"/>
        </w:rPr>
        <w:t>3.3.1f-I-5</w:t>
      </w:r>
    </w:p>
    <w:p w:rsidR="009C2C06" w:rsidRDefault="009C2C06"/>
    <w:tbl>
      <w:tblPr>
        <w:tblW w:w="0" w:type="auto"/>
        <w:tblLook w:val="04A0" w:firstRow="1" w:lastRow="0" w:firstColumn="1" w:lastColumn="0" w:noHBand="0" w:noVBand="1"/>
      </w:tblPr>
      <w:tblGrid>
        <w:gridCol w:w="3004"/>
        <w:gridCol w:w="7061"/>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061"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350" w:name="_Toc148958489"/>
            <w:r>
              <w:t>Godišnji izvještaj o plovilima na unutarnjim vodnim putovima (PR/G-12)</w:t>
            </w:r>
            <w:bookmarkEnd w:id="350"/>
          </w:p>
        </w:tc>
      </w:tr>
      <w:tr w:rsidR="009C2C06" w:rsidTr="00A63F11">
        <w:tc>
          <w:tcPr>
            <w:tcW w:w="3004" w:type="dxa"/>
          </w:tcPr>
          <w:p w:rsidR="009C2C06" w:rsidRDefault="00F64048">
            <w:pPr>
              <w:pStyle w:val="GPPTabele"/>
            </w:pPr>
            <w:r>
              <w:rPr>
                <w:b/>
                <w:i/>
                <w:color w:val="002060"/>
              </w:rPr>
              <w:t>Periodičnost istraživanja</w:t>
            </w:r>
          </w:p>
        </w:tc>
        <w:tc>
          <w:tcPr>
            <w:tcW w:w="7061"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061" w:type="dxa"/>
          </w:tcPr>
          <w:p w:rsidR="009C2C06" w:rsidRDefault="00F64048">
            <w:pPr>
              <w:pStyle w:val="GPPTabele"/>
            </w:pPr>
            <w:r>
              <w:t>Broj registriranih putničkih i teretnih plovila prema vrsti plovila, nosivosti, snazi i starosti plovila</w:t>
            </w:r>
          </w:p>
        </w:tc>
      </w:tr>
      <w:tr w:rsidR="009C2C06" w:rsidTr="00A63F11">
        <w:tc>
          <w:tcPr>
            <w:tcW w:w="3004" w:type="dxa"/>
          </w:tcPr>
          <w:p w:rsidR="009C2C06" w:rsidRDefault="00F64048">
            <w:pPr>
              <w:pStyle w:val="GPPTabele"/>
            </w:pPr>
            <w:r>
              <w:rPr>
                <w:b/>
                <w:i/>
                <w:color w:val="002060"/>
              </w:rPr>
              <w:t>Izvještajne jedinice</w:t>
            </w:r>
          </w:p>
        </w:tc>
        <w:tc>
          <w:tcPr>
            <w:tcW w:w="7061" w:type="dxa"/>
          </w:tcPr>
          <w:p w:rsidR="009C2C06" w:rsidRDefault="00F64048">
            <w:pPr>
              <w:pStyle w:val="GPPTabele"/>
            </w:pPr>
            <w:r>
              <w:t>Lučke kapetanije luka unutarnjih voda</w:t>
            </w:r>
          </w:p>
        </w:tc>
      </w:tr>
      <w:tr w:rsidR="009C2C06" w:rsidTr="00A63F11">
        <w:tc>
          <w:tcPr>
            <w:tcW w:w="3004" w:type="dxa"/>
          </w:tcPr>
          <w:p w:rsidR="009C2C06" w:rsidRDefault="00F64048">
            <w:pPr>
              <w:pStyle w:val="GPPTabele"/>
            </w:pPr>
            <w:r>
              <w:rPr>
                <w:b/>
                <w:i/>
                <w:color w:val="002060"/>
              </w:rPr>
              <w:t>Načini prikupljanja podataka</w:t>
            </w:r>
          </w:p>
        </w:tc>
        <w:tc>
          <w:tcPr>
            <w:tcW w:w="7061"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061"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061"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061" w:type="dxa"/>
          </w:tcPr>
          <w:p w:rsidR="009C2C06" w:rsidRDefault="00F64048">
            <w:pPr>
              <w:pStyle w:val="GPPTabele"/>
            </w:pPr>
            <w:r>
              <w:t>Modul 3.3.1. f) Statistika transporta - Zajednički upitnik za statistiku transporta</w:t>
            </w:r>
          </w:p>
        </w:tc>
      </w:tr>
      <w:tr w:rsidR="009C2C06" w:rsidTr="00A63F11">
        <w:tc>
          <w:tcPr>
            <w:tcW w:w="3004" w:type="dxa"/>
          </w:tcPr>
          <w:p w:rsidR="009C2C06" w:rsidRDefault="00F64048">
            <w:pPr>
              <w:pStyle w:val="GPPTabele"/>
            </w:pPr>
            <w:r>
              <w:rPr>
                <w:b/>
                <w:i/>
                <w:color w:val="002060"/>
              </w:rPr>
              <w:t>Rokovi objavljivanja rezultata</w:t>
            </w:r>
          </w:p>
        </w:tc>
        <w:tc>
          <w:tcPr>
            <w:tcW w:w="7061"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061"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Partnersko sudjelovanje, Eurostat/ITF/UNECE, Zajednički upitnik</w:t>
            </w:r>
          </w:p>
        </w:tc>
      </w:tr>
    </w:tbl>
    <w:p w:rsidR="009C2C06" w:rsidRDefault="009C2C06"/>
    <w:p w:rsidR="00DC2BF9" w:rsidRDefault="00DC2BF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3.3.1f-II-6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1" w:name="_Toc148958490"/>
            <w:r>
              <w:t>Cestovne prometne nesreće</w:t>
            </w:r>
            <w:bookmarkEnd w:id="35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prometnih nesreća s nastradalim osobama prema vrsti, posljedicama, uzroku, okolnostima i sudionicima (vozila, vozači, pješaci i putnici), broj poginulih i ozlijeđenih osoba, broj cestovnih prometnih nesreća koje uključuju jednu ili više osoba pod utjecajem alkohola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Zbirne tablice rezultata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31. ožujka za </w:t>
            </w:r>
            <w:r w:rsidR="00F25CC1">
              <w:t>prethodnu</w:t>
            </w:r>
            <w:r>
              <w:t xml:space="preserve">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Prometne nesreće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 Katalogom potraživanja statističkih podataka iz evidencija Ministarstva unutarnjih poslova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3.3.1. g) Statistika transporta - regionalna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105 dana po isteku izvještajne godine</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r>
              <w:br/>
              <w:t>Partnersko sudjelovanje, Eurostat, Regionalni upitnik</w:t>
            </w:r>
          </w:p>
        </w:tc>
      </w:tr>
    </w:tbl>
    <w:p w:rsidR="009C2C06" w:rsidRDefault="009C2C06"/>
    <w:p w:rsidR="00DC2BF9" w:rsidRDefault="00DC2BF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3.3.1f-II-7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2" w:name="_Toc148958491"/>
            <w:r>
              <w:t>Registrirana cestovna motorna i priključna vozila</w:t>
            </w:r>
            <w:bookmarkEnd w:id="35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Pojedinosti o ukupno registriranim cestovnim motornim i priključnim vozilima, prvi put registriranim cestovnim motornim i priključnim vozilima i vozačima u izvještajnom razdoblju</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Zbirne tablice rezultata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31. ožujka za </w:t>
            </w:r>
            <w:r w:rsidR="00F25CC1">
              <w:t>prethodnu</w:t>
            </w:r>
            <w:r>
              <w:t xml:space="preserve">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cestovnih motornih i priključnih vozila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 Katalogom potraživanja statističkih podataka iz evidencija Ministarstva unutarnjih poslova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3.3.1. g) Statistika transporta - regionalna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105 dana po isteku izvještajne godine</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r>
              <w:br/>
              <w:t>Partnersko sudjelovanje, Eurostat, Regionalni upitnik</w:t>
            </w:r>
          </w:p>
        </w:tc>
      </w:tr>
    </w:tbl>
    <w:p w:rsidR="009C2C06" w:rsidRDefault="009C2C06"/>
    <w:p w:rsidR="00DC2BF9" w:rsidRDefault="00DC2BF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3.3.1f-II-8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3" w:name="_Toc148958492"/>
            <w:r>
              <w:t>Prvi put registrirana cestovna motorna i priključna vozila</w:t>
            </w:r>
            <w:bookmarkEnd w:id="35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Prvi put registrirana cestovna motorna i priključna vozila po vrstama vozila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Zbirne tablice rezultata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10.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cestovnih motornih i priključnih vozila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 Katalogom potraživanja statističkih podataka iz evidencija Ministarstva unutarnjih poslova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tromjesečja (privremeni rezultati)</w:t>
            </w:r>
            <w:r>
              <w:br/>
              <w:t>130 dana po isteku godine (konačni rezultati)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r>
              <w:br/>
            </w:r>
          </w:p>
        </w:tc>
      </w:tr>
    </w:tbl>
    <w:p w:rsidR="009C2C06" w:rsidRDefault="009C2C06"/>
    <w:p w:rsidR="00DC2BF9" w:rsidRDefault="00DC2BF9">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3.3.1f-II-9</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9</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4" w:name="_Toc148958493"/>
            <w:r>
              <w:t>Obujam cestovnog prometa - vozilo kilometri (domaća i strana vozila)</w:t>
            </w:r>
            <w:bookmarkEnd w:id="35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ostvarenim vozilo kilometrima na teritoriju Republike Hrvatske (domaćih i stranih vozila) prema vrsti vozila i vrsti ceste.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Hrvatske ceste d. o. 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Zbirne tablice rezultata ostvarenih vozilo kilometara na teritoriju Republike Hrvatske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Procjena ostvarenih vozilo kilometara domaćih i stranih vozila na teritoriju Republike Hrvatske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Šest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p>
        </w:tc>
      </w:tr>
    </w:tbl>
    <w:p w:rsidR="009C2C06" w:rsidRDefault="009C2C06"/>
    <w:p w:rsidR="00EB54EB" w:rsidRDefault="00EB54EB">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3.3.1f-II-10</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10</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5" w:name="_Toc148958494"/>
            <w:r>
              <w:t>Obujam cestovnog prometa – vozilo kilometri (domaća vozila)</w:t>
            </w:r>
            <w:bookmarkEnd w:id="35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ostvarenim vozilo kilometrima vozila koja su registrirana u Republici Hrvatskoj prema vrsti vozila, vrsti goriva i starosti vozila.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r>
              <w:br/>
              <w:t>Centar za vozila Hrvatske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dijela baze podataka o registriranim cestovnim motornim i priključnim vozilima, preuzimanje dijela baze podataka s tehničkih pregleda vozila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15. veljače za </w:t>
            </w:r>
            <w:r w:rsidR="00F25CC1">
              <w:t>prethodnu</w:t>
            </w:r>
            <w:r>
              <w:t xml:space="preserve"> godinu (Ministarstvo unutarnjih poslova), 15. veljače za tri </w:t>
            </w:r>
            <w:r w:rsidR="00F25CC1">
              <w:t>prethodne</w:t>
            </w:r>
            <w:r>
              <w:t xml:space="preserve"> godine (Centar za vozila Hrvatske)</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Registar cestovnih motornih i priključnih vozila i podaci o stanju putomjera na redovnom tehničkom pregledu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o registriranim cestovnim motornim i priključnim vozilima u skladu s Katalogom potraživanja statističkih podataka iz evidencija Ministarstva unutarnjih poslova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Dvadeset mjeseci po isteku referentne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p>
        </w:tc>
      </w:tr>
    </w:tbl>
    <w:p w:rsidR="009C2C06" w:rsidRDefault="009C2C06"/>
    <w:p w:rsidR="00116A2A" w:rsidRDefault="00116A2A">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356" w:name="_Toc148958495"/>
      <w:r>
        <w:rPr>
          <w:sz w:val="18"/>
        </w:rPr>
        <w:t>Modul 3.3.1 G) STATISTIKA TRANSPORTA - REGIONALNA</w:t>
      </w:r>
      <w:bookmarkEnd w:id="356"/>
    </w:p>
    <w:p w:rsidR="009C2C06" w:rsidRDefault="009C2C06"/>
    <w:p w:rsidR="009C2C06" w:rsidRDefault="00F64048">
      <w:pPr>
        <w:pStyle w:val="GPPOznaka"/>
      </w:pPr>
      <w:r>
        <w:rPr>
          <w:sz w:val="18"/>
        </w:rPr>
        <w:t>3.3.1g-I-1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7" w:name="_Toc148958496"/>
            <w:r>
              <w:t>Godišnji izvještaj o cestama i mostovima (PA/G-41)</w:t>
            </w:r>
            <w:bookmarkEnd w:id="35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Duljina javne razvrstane cestovne mreže prema vrsti kolnika i skupinama razvrstanih cesta (autoceste, državne, županijske i lokalne), sredstva utrošena za ulaganja i održavanje cestovne infrastrukture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Hrvatske ceste d. o. 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15. ožujka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3.3.1. f) Statistika transporta - Zajednički upitnik za statistiku transporta</w:t>
            </w:r>
            <w:r>
              <w:br/>
              <w:t>Modul 3.3.1. g) Statistika transporta - regionalna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Šest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cestama („Narodne novine“, br. 84/11., 18/13., 22/13., 54/13.,148/13., 92/14., 110/19., 144/21., 114/22. i 4/23.)</w:t>
            </w:r>
            <w:r>
              <w:br/>
              <w:t>Nacionalna klasifikacija statističkih regija 2021. (HR_NUTS 2021.) („Narodne novine“, broj 125/19.)</w:t>
            </w:r>
            <w:r>
              <w:br/>
              <w:t>Odluka o razvrstavanju javnih cesta („Narodne novine“, broj 41/22.)</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r>
              <w:br/>
              <w:t>Partnersko sudjelovanje, Eurostat, Regionalni upitnik</w:t>
            </w:r>
          </w:p>
        </w:tc>
      </w:tr>
    </w:tbl>
    <w:p w:rsidR="009C2C06" w:rsidRDefault="009C2C06"/>
    <w:p w:rsidR="00116A2A" w:rsidRDefault="00116A2A">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358" w:name="_Toc148958497"/>
      <w:r>
        <w:rPr>
          <w:sz w:val="18"/>
        </w:rPr>
        <w:t>Modul 3.3.2 A) RAZVOJNE AKTIVNOSTI ZA PODRŠKU NOVIM PROMETNIM POLITIKAMA - MOBILNOST PUTNIKA, OBUJAM CESTOVNOG PROMETA</w:t>
      </w:r>
      <w:bookmarkEnd w:id="358"/>
    </w:p>
    <w:p w:rsidR="009C2C06" w:rsidRDefault="009C2C06"/>
    <w:p w:rsidR="009C2C06" w:rsidRDefault="00F64048">
      <w:pPr>
        <w:pStyle w:val="GPPOznaka"/>
      </w:pPr>
      <w:r>
        <w:rPr>
          <w:sz w:val="18"/>
        </w:rPr>
        <w:t>3.3.2a-III-1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59" w:name="_Toc148958498"/>
            <w:r>
              <w:t>Razvoj statistike o mobilnosti putnika</w:t>
            </w:r>
            <w:bookmarkEnd w:id="359"/>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Praćenje aktivnosti Eurostata o mobilnosti putnika u skladu s Priručnikom za statistiku mobilnosti putnika (Eurostat)</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Proučavanje dostupnih metodoloških materijala (preporuka i zahtjeva), te aktivno sudjelovanje u radu radnih skupina Eurostata i Koordinacijske grupe za statistiku transporta.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 Guidelines on Passenger Mobility Statistics (Priručnik o statistici mobilnosti putnika, Eurostat)</w:t>
            </w:r>
            <w:r>
              <w:br/>
              <w:t>Partnersko sudjelovanje, Eurostat/ITF/UNECE, Zajednički upitnik</w:t>
            </w:r>
          </w:p>
        </w:tc>
      </w:tr>
    </w:tbl>
    <w:p w:rsidR="009C2C06" w:rsidRDefault="009C2C06"/>
    <w:p w:rsidR="009C2C06" w:rsidRDefault="00F64048">
      <w:pPr>
        <w:pStyle w:val="GPPPodpodrucje"/>
      </w:pPr>
      <w:bookmarkStart w:id="360" w:name="_Toc148958499"/>
      <w:r>
        <w:rPr>
          <w:sz w:val="18"/>
        </w:rPr>
        <w:t>Modul 3.3.2 B) RAZVOJNE AKTIVNOSTI ZA PODRŠKU NOVIM PROMETNIM POLITIKAMA - STATISTIKA SIGURNOSTI PROMETA</w:t>
      </w:r>
      <w:bookmarkEnd w:id="360"/>
    </w:p>
    <w:p w:rsidR="009C2C06" w:rsidRDefault="009C2C06"/>
    <w:p w:rsidR="009C2C06" w:rsidRDefault="00F64048">
      <w:pPr>
        <w:pStyle w:val="GPPOznaka"/>
      </w:pPr>
      <w:r>
        <w:rPr>
          <w:sz w:val="18"/>
        </w:rPr>
        <w:t>3.3.2b-III-1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1" w:name="_Toc148958500"/>
            <w:r>
              <w:t>Razvoj statistike transporta i statistike sigurnosti prometa</w:t>
            </w:r>
            <w:bookmarkEnd w:id="361"/>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Razvoj obuhvaća:</w:t>
            </w:r>
            <w:r>
              <w:br/>
              <w:t>1) aktivnosti modernizacije prikupljanja, obrade i diseminacije statističkih podataka primjenom modernih informacijsko-komunikacijskih rješenja</w:t>
            </w:r>
            <w:r>
              <w:br/>
              <w:t>2) aktivnosti istraživanja mogućnosti korištenja administrativnih i inovativnih izvora podataka</w:t>
            </w:r>
            <w:r>
              <w:br/>
              <w:t>3) nastavak rada na razvoju metodologije za kompiliranje putničkog prijevoza na unutarnjim vodnim putovima i statistike nesreća na unutarnjim vodnim putovima</w:t>
            </w:r>
            <w:r>
              <w:br/>
              <w:t>4) razvoj statistike transporta o cestovnom prijevozu lakim teretnim vozilima u okviru darovnice EU</w:t>
            </w:r>
            <w:r>
              <w:br/>
              <w:t>5) proizvodnju novih pokazatelja u statistici transporta u skladu s nacionalnim i međunarodnim zahtjevima i praćenje zahtjeva i inicijativa Eurostata u području transporta</w:t>
            </w:r>
            <w:r>
              <w:br/>
              <w:t>6) praćenje zahtjeva i inicijativa Eurostata u području razvoja Modula 3.3.2. b) Razvojne aktivnosti za podršku novim prometnim politikama - statistika sigurnosti prometa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Nastavak rada na razvoju metodologije prikupljanja podataka o prijevozu putnika na unutarnjim vodnim putovima, dostava baze podataka Ministarstva unutarnjih poslova s pojedinostima o svakoj izvještenoj prometnoj nesreći prema vrsti, posljedicama, uzroku, okolnostima i sudionicima za 2023. za integriranje u CADAS bazu EU, izrada metodologije, upitnika, IT aplikacija za provođenje statističkog istraživanja o cestovnom prijevozu lakim teretnim vozilima (kategorija vozila N1) te provođenje pilot istraživanja o radu lakih teretnih vozila.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Partnersko sudjelovanje, Eurostat/ITF/UNECE, Zajednički upitnik</w:t>
            </w:r>
            <w:r>
              <w:br/>
              <w:t>Eurostat Draft methodological document for the Task Force on light Utility Vehicles (Nacrt metodološkog dokumenta za laka teretna vozila, Eurostat)</w:t>
            </w:r>
          </w:p>
        </w:tc>
      </w:tr>
    </w:tbl>
    <w:p w:rsidR="009C2C06" w:rsidRDefault="009C2C06"/>
    <w:p w:rsidR="009C2C06" w:rsidRDefault="00F64048">
      <w:pPr>
        <w:pStyle w:val="GPPPodpodrucje"/>
      </w:pPr>
      <w:bookmarkStart w:id="362" w:name="_Toc148958501"/>
      <w:r>
        <w:rPr>
          <w:sz w:val="18"/>
        </w:rPr>
        <w:t>Modul 3.3.3 STATISTIKA TRANSPORTA - ZA NACIONALNE POTREBE</w:t>
      </w:r>
      <w:bookmarkEnd w:id="362"/>
    </w:p>
    <w:p w:rsidR="009C2C06" w:rsidRDefault="009C2C06"/>
    <w:p w:rsidR="009C2C06" w:rsidRDefault="00F64048">
      <w:pPr>
        <w:pStyle w:val="GPPOznaka"/>
      </w:pPr>
      <w:r>
        <w:rPr>
          <w:sz w:val="18"/>
        </w:rPr>
        <w:t>3.3.3-N-I-1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3" w:name="_Toc148958502"/>
            <w:r>
              <w:t>Tromjesečni izvještaj o pomorskome i obalnom prijevozu (PP/T-11)</w:t>
            </w:r>
            <w:bookmarkEnd w:id="36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i kapacitet prijevoznih sredstava, prijevoz putnika u unutarnjemu i međunarodnom prijevozu, broj putnika i putničke milje, prijevoz robe u unutarnjemu i međunarodnom prijevozu – tone i tonske milje, nabava i utrošak goriva i maziva,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Izabrani poslovni subjekti koji se bave pomorskim i obalnim prijevozom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 u mjesecu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116A2A" w:rsidRDefault="00116A2A">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3.3.3-N-I-2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4" w:name="_Toc148958503"/>
            <w:r>
              <w:t>Tromjesečni izvještaj o zračnom prijevozu (PZ/T-11)</w:t>
            </w:r>
            <w:bookmarkEnd w:id="36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Prijeđeni kilometri, broj letova i sati letenja zrakoplova, prijevoz putnika, putnički kilometri, prijevoz robe i pošte – tone i tonski kilometri, unutarnji i međunarodni prijevoz, redoviti i izvanredni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koji se bave zračnim prijevozom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20. u mjesecu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3.3.3-N-I-3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5" w:name="_Toc148958504"/>
            <w:r>
              <w:t>Tromjesečni izvještaj o prekrcaju (PR/T-11P)</w:t>
            </w:r>
            <w:bookmarkEnd w:id="36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Prekrcaj u morskim lukama, u lukama unutarnjih voda (pristaništima), na željezničkim kolodvorima i ostalim mjestima</w:t>
            </w:r>
            <w:r>
              <w:br/>
              <w:t>Broj i kapacitet prekrcajnih sredstava, prekrcane tone i izmanipulirane tone, nabava i utrošak goriva,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koje se bave prekrcajem tereta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15. u mjesecu po isteku izvještajnog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tromjesečja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3.3.3-N-I-4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6" w:name="_Toc148958505"/>
            <w:r>
              <w:t>Godišnji izvještaj o zračnom prijevozu (PZ/G-11)</w:t>
            </w:r>
            <w:bookmarkEnd w:id="36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zrakoplova po kapacitetima, broj i duljina linija, nabava i utrošak goriva i maziva, sredstva utrošena za ulaganje i održavanje zrakoplova,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koje se bave zračnim prijevozom</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E90547" w:rsidRDefault="00E90547">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3.3.3-N-I-5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7" w:name="_Toc148958506"/>
            <w:r>
              <w:t>Godišnji izvještaj o trgovačkoj mornarici (PP/G-31)</w:t>
            </w:r>
            <w:bookmarkEnd w:id="36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Registrirani plovni objekti u Republici Hrvatskoj prema veličini i vrsti: broj, bruto tonaža, putnička mjesta, nosivost, snaga. Teretni brodovi iznad 100 BT prema vrsti i starosti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Lučke kapetanije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r>
              <w:br/>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3.3.3-N-I-6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8" w:name="_Toc148958507"/>
            <w:r>
              <w:t>Godišnji izvještaj o zračnim lukama (PZ/G-21)</w:t>
            </w:r>
            <w:bookmarkEnd w:id="36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Utrošak električne energije, goriva i maziva, sredstva utrošena za ulaganje i održavanje zračnih luka, zaposleni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Zračne luke otvorene za javni prijevoz putnika i tereta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r>
              <w:br/>
              <w:t>Modul 3.3.1. e) Statistika transporta - zračni promet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3.3.3-N-I-7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69" w:name="_Toc148958508"/>
            <w:r>
              <w:t>Godišnji izvještaj o prometu putnika i robe na željezničkim kolodvorima i stajalištima (PŽ/G-12)</w:t>
            </w:r>
            <w:bookmarkEnd w:id="36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Promet putnika i robe na željezničkim kolodvorima i stajalištima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Poduzeća koji se bave željezničkim prijevozom putnika ili robe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30. travnja za </w:t>
            </w:r>
            <w:r w:rsidR="00F25CC1">
              <w:t>prethodnu</w:t>
            </w:r>
            <w:r>
              <w:t xml:space="preserve">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(obrazac u Excelu)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željeznici („Narodne novine“, br. 32/19., 20/21. i 114/22.)</w:t>
            </w:r>
            <w:r>
              <w:br/>
              <w:t>Zakon o Nacionalnoj klasifikaciji djelatnosti („Narodne novine“, broj 98/94.)</w:t>
            </w:r>
            <w:r>
              <w:br/>
              <w:t>Odluka o Nacionalnoj klasifikaciji djelatnosti 2007. – NKD 2007. („Narodne novine“, br. 58/07. i 72/07.)</w:t>
            </w:r>
            <w:r>
              <w:br/>
              <w:t>Pojmovnik za statistiku prometa, 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E90547" w:rsidRDefault="00E90547">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3.3.3-N-II-8</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8</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0" w:name="_Toc148958509"/>
            <w:r>
              <w:t>Granični promet putnika, putničkih i teretnih vozila</w:t>
            </w:r>
            <w:bookmarkEnd w:id="37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domaćih i stranih vozila i putnika, te domaćih i stranih teretnih vozila u ulasku u Republiku Hrvatsku i izlasku iz Republike Hrvatske u cestovnom prometu, broj domaćih i stranih putnika u ulasku u Republiku Hrvatsku i izlasku iz Republike Hrvatske u željezničkome, pomorskome i zračnom prometu te u prometu unutarnjim vodnim putovima (riječnome), prema graničnim prijelazima i smjerovima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unutarnjih poslova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Zbirni setovi podataka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10.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Granični promet putnika, putničkih i teretnih vozila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 Katalogom potraživanja statističkih podataka iz evidencija Ministarstva unutarnjih poslova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3.3.3. Statistika transporta - za nacionalne potrebe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45 dana po isteku izvještajnog mjeseca</w:t>
            </w:r>
            <w:r>
              <w:br/>
              <w:t>Detaljni rezultati osam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nadzoru državne granice („Narodne novine“, br. 83/13., 27/16., 114/22. i 151/22.)</w:t>
            </w:r>
            <w:r>
              <w:br/>
              <w:t>Uredba o graničnim prijelazima Republike Hrvatske („Narodne novine“, br. 79/13., 38/20., 68/20., 88/22. i 1/23.)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9C2C06"/>
    <w:p w:rsidR="00E90547" w:rsidRDefault="00E90547">
      <w:pPr>
        <w:spacing w:after="200" w:line="276" w:lineRule="auto"/>
        <w:jc w:val="left"/>
        <w:rPr>
          <w:rFonts w:ascii="Arial Narrow" w:hAnsi="Arial Narrow"/>
          <w:b/>
          <w:kern w:val="0"/>
          <w:sz w:val="22"/>
        </w:rPr>
      </w:pPr>
      <w:r>
        <w:br w:type="page"/>
      </w:r>
    </w:p>
    <w:p w:rsidR="009C2C06" w:rsidRDefault="00F64048">
      <w:pPr>
        <w:pStyle w:val="GPPPodpodrucje"/>
      </w:pPr>
      <w:bookmarkStart w:id="371" w:name="_Toc148958510"/>
      <w:r>
        <w:t>Tema 3.4. Turizam</w:t>
      </w:r>
      <w:bookmarkEnd w:id="371"/>
    </w:p>
    <w:p w:rsidR="009C2C06" w:rsidRDefault="009C2C06"/>
    <w:p w:rsidR="009C2C06" w:rsidRDefault="00F64048">
      <w:pPr>
        <w:pStyle w:val="GPPPodpodrucje"/>
      </w:pPr>
      <w:bookmarkStart w:id="372" w:name="_Toc148958511"/>
      <w:r>
        <w:rPr>
          <w:sz w:val="18"/>
        </w:rPr>
        <w:t>Modul 3.4.1 STATISTIKA TURIZMA</w:t>
      </w:r>
      <w:bookmarkEnd w:id="372"/>
    </w:p>
    <w:p w:rsidR="009C2C06" w:rsidRDefault="009C2C06"/>
    <w:p w:rsidR="009C2C06" w:rsidRDefault="00F64048">
      <w:pPr>
        <w:pStyle w:val="GPPOznaka"/>
      </w:pPr>
      <w:r>
        <w:rPr>
          <w:sz w:val="18"/>
        </w:rPr>
        <w:t>3.4.1-I-1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3" w:name="_Toc148958512"/>
            <w:r>
              <w:t>Turistička aktivnost stanovništva Republike Hrvatske</w:t>
            </w:r>
            <w:bookmarkEnd w:id="37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Turistička aktivnost stanovništva Republike Hrvatske s obzirom na glavni motiv putovanja (privatno, poslovno), duljinu boravka (jednodnevno, višednevno putovanje), glavno odredište (Hrvatska i inozemstvo), vrstu smještaja, vrstu prijevoznog sredstva, načinu organizacije putovanja, izdatke na putovanju.</w:t>
            </w:r>
            <w:r>
              <w:br/>
              <w:t>Osim broja i obilježja putovanja, za ispitanike koji u promatranom razdoblju nisu odlazili na privatna višednevna putovanja prikupljaju se i podaci o razlozima neodlaska na putovanja.</w:t>
            </w:r>
            <w:r>
              <w:br/>
              <w:t>Osim navedenih obilježja putovanja prikupljaju se i podaci o sociodemografskom profilu populacije.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Stanovnici Republike Hrvatske u dobi od 15 i više godina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Telefonski intervju uz podršku računala (CATI)</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nakon isteka tromjesečja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 – telefonski intervju uz podršku računala (CATI)</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3.4.1. 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Šest mjeseci po isteku izvještajne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registru prostornih jedinica (</w:t>
            </w:r>
            <w:r w:rsidR="000C6873">
              <w:t>„</w:t>
            </w:r>
            <w:r>
              <w:t>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(EU-a) br. 692/2011 Europskog parlamenta i Vijeća od 6. srpnja 2011. o europskim statistikama o turizmu i o stavljanju izvan snage Direktive Vijeća 95/57/EZ (SL L 192/17, 22.07.2011.)</w:t>
            </w:r>
            <w:r>
              <w:br/>
              <w:t>Provedbena uredba Komisije (EU) br. 1051/2011. od 20. listopada 2011. o provedbi Uredbe (EU) br. 692/2011. Europskog parlamenta i Vijeća o europskim statistikama o turizmu u pogledu strukture izvješća o kvaliteti i slanja podataka ( SL L 276/13)</w:t>
            </w:r>
            <w:r>
              <w:br/>
              <w:t>Delegirana uredba Komisije (EU) br. 253/2013. od 15. siječnja 2013. o izmjeni Priloga II. Uredbe (EU) 692/2011. Europskog parlamenta i Vijeća u pogledu prilagodbi nakon revizije Međunarodne standardne klasifikacije obrazovanja (ISCED) u pogledu varijabli i raščlambi koje je potrebno dostaviti (SL L 79/5)</w:t>
            </w:r>
            <w:r>
              <w:br/>
              <w:t>Provedbena uredba Komisije (EU) br. 81/2013. od 29. siječnja 2013. o izmjeni Provedbene uredbe (EU) br. 1051/2011. s obzirom na datoteku s mikro podacima za prijenos podataka (SL L 28/1)</w:t>
            </w:r>
            <w:r>
              <w:br/>
              <w:t>Delegirana uredba Komisije (EU) 2019/1681 od 1. kolovoza 2019. o izmjeni Uredbe (EU) br. 692/2011 Europskog parlamenta i Vijeća o europskim statistikama o turizmu u pogledu rokova za slanje i prilagodbe Priloga I. i II. 20 (SL L 258, 9.10.2019.)</w:t>
            </w:r>
            <w:r>
              <w:br/>
              <w:t>Delegirana uredba Komisije (EU) 2020/1569 od 23. srpnja 2020. o izmjeni Priloga I. Uredbi (EU) br. 692/2011 Europskog parlamenta i Vijeća u pogledu klasifikacije država boravišta gostiju u turističkim smještajnim objektima u kontekstu povlačenja Ujedinjene Kraljevine iz Unije</w:t>
            </w:r>
            <w:r>
              <w:br/>
              <w:t>Provedbena uredba Komisije (EU) 2021/1179 od 16. srpnja 2021. o izmjeni Provedbene uredbe (EU) br. 1051/2011 u pogledu agregatnih tablica i datoteka s mikropodacima za slanje podataka</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Methodological manual for tourism statistics, Version 3.1, 2014 edition, Eurostat (Metodološki priručnik statistike turizma 2014, verzija 3.1, Eurostat, 2014.)</w:t>
            </w:r>
            <w:r>
              <w:br/>
              <w:t>Transmission format – Tourism statistics, Eurostat</w:t>
            </w:r>
            <w:r>
              <w:br/>
              <w:t>International Recommendations for Tourism statistics 2008 (IRTS 2008), UNWTO, New York/Madrid, 2008 (Međunarodni priručnik za statistiku turizma, UNWTO, New York/Madrid, 2008.)</w:t>
            </w:r>
          </w:p>
        </w:tc>
      </w:tr>
    </w:tbl>
    <w:p w:rsidR="009C2C06" w:rsidRDefault="009C2C06"/>
    <w:p w:rsidR="009C2C06" w:rsidRDefault="00F64048">
      <w:pPr>
        <w:pStyle w:val="GPPOznaka"/>
      </w:pPr>
      <w:r>
        <w:rPr>
          <w:sz w:val="18"/>
        </w:rPr>
        <w:t>3.4.1-I-2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4" w:name="_Toc148958513"/>
            <w:r>
              <w:t>Izvještaj o pristupačnosti građevina turističkog smještaja osobama smanjene pokretljivosti (TU-11i)</w:t>
            </w:r>
            <w:bookmarkEnd w:id="374"/>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Trogodišnje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Istraživanjem se prikupljaju  podaci o ukupnom broju soba i apartmana, broju pristupačnih soba i apartmana za osobe smanjene pokretljivosti i osoba s invaliditetom te pokazatelje o pristupačnosti za svladavanje visinskih razlika, pristupačnosti neovisnog življenja te pristupačnosti javnog prometa u turističkim smještajnim objektima iz skupine 55.1 Hoteli i sličan smještaj NKD-a 2007.</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(poduzeća/trgovačka društva, obrtnici, ustanove, udruge itd.) i njihovi dijelovi koji obavljaju djelatnost pružanja usluge smještaja turistima koji su razvrstani prema NKD-u 2007. u skupinu 55.1 Hoteli i sličan smještaj</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nakon isteka izvještajnog razdoblja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Elektroničko prikupljanje podataka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3.4.1. 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90 dana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Pravilniku o razvrstavanju, kategorizaciji i posebnim standardima ugostiteljskih objekata iz skupine Hoteli (</w:t>
            </w:r>
            <w:r w:rsidR="00955CBC" w:rsidRPr="00955CBC">
              <w:t xml:space="preserve">„Narodne novine“, </w:t>
            </w:r>
            <w:r>
              <w:t xml:space="preserve"> br. 56/16. i 120/19.)</w:t>
            </w:r>
            <w:r>
              <w:br/>
              <w:t>Zakon o gradnji (</w:t>
            </w:r>
            <w:r w:rsidR="00955CBC" w:rsidRPr="00955CBC">
              <w:t>„Narodne novine“</w:t>
            </w:r>
            <w:r>
              <w:t>, br. 153/13., 20/17. i 39/19., i 125/19.)</w:t>
            </w:r>
            <w:r>
              <w:br/>
              <w:t>Pravilnik o osiguranju pristupačnosti građevina osobama s invaliditetom i smanjenom pokretljivosti (</w:t>
            </w:r>
            <w:r w:rsidR="00714A44" w:rsidRPr="00714A44">
              <w:t>„Narodne novine“</w:t>
            </w:r>
            <w:r>
              <w:t>, br</w:t>
            </w:r>
            <w:r w:rsidR="00714A44">
              <w:t>oj</w:t>
            </w:r>
            <w:r>
              <w:t xml:space="preserve"> 78/13.)</w:t>
            </w:r>
            <w:r>
              <w:br/>
              <w:t>Odluka o Nacionalnoj klasifikaciji djelatnosti - NKD 2007. (</w:t>
            </w:r>
            <w:r w:rsidR="00955CBC" w:rsidRPr="00955CBC">
              <w:t>„Narodne novine“</w:t>
            </w:r>
            <w:r>
              <w:t>, br. 58/07. i 72/07.)</w:t>
            </w:r>
            <w:r>
              <w:br/>
              <w:t>Pravilnik o registru prostornih jedinica (</w:t>
            </w:r>
            <w:r w:rsidR="00955CBC" w:rsidRPr="00955CBC">
              <w:t>„Narodne novine“,</w:t>
            </w:r>
            <w:r>
              <w:t>, br</w:t>
            </w:r>
            <w:r w:rsidR="00955CBC">
              <w:t>oj</w:t>
            </w:r>
            <w:r>
              <w:t xml:space="preserve">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(EU-a) br. 692/2011 Europskog parlamenta i Vijeća od 6. srpnja 2011. o europskim statistikama o turizmu i o stavljanju izvan snage Direktive Vijeća 95/57/EZ (SL L 192/17, 22.07.2011.)</w:t>
            </w:r>
            <w:r>
              <w:br/>
              <w:t>Provedbena uredba Komisije (EU) br. 1051/2011. od 20. listopada 2011. o provedbi Uredbe (EU) br. 692/2011. Europskog parlamenta i Vijeća o europskim statistikama o turizmu u pogledu strukture izvješća o kvaliteti i slanja podataka ( SL L 276/13)</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Methodological manual for tourism statistics, Version 3.1, 2014 edition, Eurostat (Metodološki priručnik statistike turizma 2014, verzija 3.1, Eurostat, 2014.)</w:t>
            </w:r>
            <w:r>
              <w:br/>
              <w:t>Transmission Formats – Tourism statistics, Eurostat</w:t>
            </w:r>
          </w:p>
        </w:tc>
      </w:tr>
    </w:tbl>
    <w:p w:rsidR="009C2C06" w:rsidRDefault="009C2C06"/>
    <w:p w:rsidR="009C2C06" w:rsidRDefault="00F64048">
      <w:pPr>
        <w:pStyle w:val="GPPOznaka"/>
      </w:pPr>
      <w:r>
        <w:rPr>
          <w:sz w:val="18"/>
        </w:rPr>
        <w:t>3.4.1-II-2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5" w:name="_Toc148958514"/>
            <w:r>
              <w:t>Mjesečni izvještaj o dolascima i noćenjima turista (TU-11)</w:t>
            </w:r>
            <w:bookmarkEnd w:id="375"/>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turističkim smještajnim kapacitetima prema vrstama i kategorijama turističkih smještajnih objekata, podaci o dolascima i noćenjima turista prema zemlji prebivališta, vrstama i kategorijama turističkih smještajnih objekata, spolu i dobnim skupinama, načinu dolaska turista (individualno ili organizirano) te stopa popunjenosti soba i stalnih postelja u skupini 55.1 Hoteli i sličan smještaj NKD-a 2007.</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turistička zajednica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dijela baze podataka iz sustava eVisitor kao službenog središnjeg elektroničkog sustava za prijavu i odjavu turista u Republici Hrvatskoj za daljnju statističku obradu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7. u mjesecu za prethodni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Identifikacijski podaci o pružateljima usluga smještaja i njihovim smještajnim objektima na području Republike Hrvatske, podaci o broju dolazaka i noćenja turista prema zemlji prebivališta, prema dobu i spolu te načinu dolaska, podaci o broju popunjenih (zauzetih) soba i broju dana rada smještajnih objekata iz skupine 55.1 Hoteli i sličan smještaj</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sa Sporazumom o međusobnoj suradnji na području statistike turizma i s</w:t>
            </w:r>
            <w:r>
              <w:br/>
              <w:t>Katalogom potraživanja podataka iz sustava eVisitor od Hrvatske turističke zajednice za potrebe Državnog zavoda za statistiku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3.4.1. 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40 dana nakon isteka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ugostiteljskoj djelatnosti (</w:t>
            </w:r>
            <w:r w:rsidR="00B21288">
              <w:t>„</w:t>
            </w:r>
            <w:r>
              <w:t>Narodne novine", br. 85/15., 121/16., 99/18., 25/19., 98/19., 32/20., 42/20. i 126/21.)</w:t>
            </w:r>
            <w:r>
              <w:br/>
              <w:t>Zakon o pružanju usluga u turizmu (</w:t>
            </w:r>
            <w:r w:rsidR="00B21288">
              <w:t>„</w:t>
            </w:r>
            <w:r>
              <w:t>Narodne novine", br. 130/17., 25/19., 98/19., 42/20. i 70/21.)</w:t>
            </w:r>
            <w:r>
              <w:br/>
              <w:t>Pravilnik o sustavu eVisitor (</w:t>
            </w:r>
            <w:r w:rsidR="00B21288">
              <w:t>„</w:t>
            </w:r>
            <w:r>
              <w:t>Narodne novine", broj  43/20.)</w:t>
            </w:r>
            <w:r>
              <w:br/>
              <w:t>Zakon o turističkim zajednicama i promicanju hrvatskog turizma (</w:t>
            </w:r>
            <w:r w:rsidR="00B21288">
              <w:t>„</w:t>
            </w:r>
            <w:r>
              <w:t>Narodne novine" br. 52/19. i 42/20.)</w:t>
            </w:r>
            <w:r>
              <w:br/>
              <w:t>Pravilnik o razvrstavanju, kategorizaciji i posebnim standardima ugostiteljskih objekata iz skupine Hoteli (</w:t>
            </w:r>
            <w:r w:rsidR="003F54CF">
              <w:t>„</w:t>
            </w:r>
            <w:r>
              <w:t>Narodne novine", br. 56/16. i 120/19.)</w:t>
            </w:r>
            <w:r>
              <w:br/>
              <w:t>Pravilnik o razvrstavanju i kategorizaciji ugostiteljskih objekata iz skupine Kampovi (</w:t>
            </w:r>
            <w:r w:rsidR="003F54CF">
              <w:t>„</w:t>
            </w:r>
            <w:r>
              <w:t>Narodne novine", br. 54/16., 68/19. i 120/19.)</w:t>
            </w:r>
            <w:r>
              <w:br/>
              <w:t>Pravilnik o razvrstavanju i kategorizaciji objekata u kojima se pružaju ugostiteljske usluge u domaćinstvu (</w:t>
            </w:r>
            <w:r w:rsidR="003F54CF">
              <w:t>„</w:t>
            </w:r>
            <w:r>
              <w:t>Narodne novine", br. 9/16., 54/16., 61/16., 69/17. i 120/19.)</w:t>
            </w:r>
            <w:r>
              <w:br/>
              <w:t>Pravilnik o razvrstavanju i kategorizaciji objekata  iz skupine Ostali ugostiteljski objekti za smještaj (</w:t>
            </w:r>
            <w:r w:rsidR="000732E0">
              <w:t>„</w:t>
            </w:r>
            <w:r>
              <w:t>Narodne novine", br. 54/16. i 69/17.)</w:t>
            </w:r>
            <w:r>
              <w:br/>
              <w:t>Pravilnik o razvrstavanju i kategorizaciji objekata u kojima se pružaju ugostiteljske usluge na obiteljskom poljoprivrednom gospodarstvu (</w:t>
            </w:r>
            <w:r w:rsidR="000732E0">
              <w:t>„</w:t>
            </w:r>
            <w:r>
              <w:t>Narodne novine", br. 54/16., 69/17. i 120/19.)</w:t>
            </w:r>
            <w:r>
              <w:br/>
              <w:t>Nacionalna klasifikacija statističkih regija 2021. (HR_NUTS 2021.), (</w:t>
            </w:r>
            <w:r w:rsidR="000732E0">
              <w:t>„</w:t>
            </w:r>
            <w:r>
              <w:t>Narodne novine", broj125/19.)</w:t>
            </w:r>
            <w:r>
              <w:br/>
              <w:t>Pravilnik o Registru prostornih jedinica (</w:t>
            </w:r>
            <w:r w:rsidR="000732E0">
              <w:t>„</w:t>
            </w:r>
            <w:r>
              <w:t>Narodne novine", broj 37/20.)</w:t>
            </w:r>
            <w:r>
              <w:br/>
              <w:t>Odluka o Nacionalnoj klasifikaciji djelatnosti – NKD 2007. (</w:t>
            </w:r>
            <w:r w:rsidR="000732E0">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692/2011. Europskog parlamenta i Vijeća od 6. srpnja 2011. o europskim statistikama o turizmu i o stavljanju izvan snage Direktive Vijeća 95/57/EZ (SL L 192/17, 22.7.2011.)</w:t>
            </w:r>
            <w:r>
              <w:br/>
              <w:t>Provedbena uredba Komisije (EU) br. 1051/2011. od 20. listopada 2011. o provedbi Uredbe (EU) br. 692/2011. Europskog parlamenta i Vijeća o europskim statistikama o turizmu u pogledu strukture izvješća o kvaliteti i slanja podataka (SL L 276/13, 21. 10. 2010.)</w:t>
            </w:r>
            <w:r>
              <w:br/>
              <w:t>Delegirana uredba Komisije (EU) 2019/1681 od 1. kolovoza 2019. o izmjeni Uredbe (EU) br. 692/2011 Europskog parlamenta i Vijeća o europskim statistikama o turizmu u pogledu rokova za slanje i prilagodbe priloga I. i II. (SL L 258, 9.10.2019.)</w:t>
            </w:r>
            <w:r>
              <w:br/>
              <w:t>Delegirana uredba Komisije (EU) 2019/1755 od 8. kolovoza 2019. o izmjeni priloga Uredbi (EZ) br. 1059/2003 Europskog parlamenta i Vijeća o uspostavi zajedničke klasifikacije prostornih jedinica za statistiku (NUTS) (SL L 270, 24.10.2019.)</w:t>
            </w:r>
            <w:r>
              <w:br/>
              <w:t>Delegirana uredba Komisije (EU) 2020/1569 od 23. srpnja 2020. o izmjeni Priloga I. Uredbi (EU) br. 692/2011 Europskog parlamenta i Vijeća u pogledu klasifikacije država boravišta gostiju u turističkim smještajnim objektima u kontekstu povlačenja Ujedinjene Kraljevine iz Unije</w:t>
            </w:r>
            <w:r>
              <w:br/>
              <w:t>Provedbena uredba Komisije (EU) 2021/1179 od 16. srpnja 2021. o izmjeni Provedbene uredbe (EU) br. 1051/2011 u pogledu agregatnih tablica i datoteka s mikropodacima za slanje podataka</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30.12.2006</w:t>
            </w:r>
            <w:r>
              <w:br/>
              <w:t>Methodological manual for tourism statistics, Version 3.1, 2014 edition, Eurostat (Metodološki priručnik statistike turizma 2014, verzija 3.1, Eurostat, 2014.)</w:t>
            </w:r>
            <w:r>
              <w:br/>
              <w:t>Transmission Formats – Tourism statistics, Eurostat</w:t>
            </w:r>
            <w:r>
              <w:br/>
              <w:t>International Recommendations for Tourism statistics 2008 (IRTS 2008), UNWTO, New York/Madrid, 2008 (Međunarodni priručnik za statistiku turizma, UNWTO, New York/Madrid, 2008.)</w:t>
            </w:r>
          </w:p>
        </w:tc>
      </w:tr>
    </w:tbl>
    <w:p w:rsidR="009C2C06" w:rsidRDefault="009C2C06"/>
    <w:p w:rsidR="009C2C06" w:rsidRDefault="00F64048">
      <w:pPr>
        <w:pStyle w:val="GPPPodpodrucje"/>
      </w:pPr>
      <w:bookmarkStart w:id="376" w:name="_Toc148958515"/>
      <w:r>
        <w:rPr>
          <w:sz w:val="18"/>
        </w:rPr>
        <w:t>Modul 3.4.2 STATISTIKA TURIZMA ZA NACIONALNE POTREBE</w:t>
      </w:r>
      <w:bookmarkEnd w:id="376"/>
    </w:p>
    <w:p w:rsidR="009C2C06" w:rsidRDefault="009C2C06"/>
    <w:p w:rsidR="009C2C06" w:rsidRDefault="00F64048">
      <w:pPr>
        <w:pStyle w:val="GPPOznaka"/>
      </w:pPr>
      <w:r>
        <w:rPr>
          <w:sz w:val="18"/>
        </w:rPr>
        <w:t>3.4.2-N-I-1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7" w:name="_Toc148958516"/>
            <w:r>
              <w:t>Izvještaj o putničkim agencijama (TU-14)</w:t>
            </w:r>
            <w:bookmarkEnd w:id="37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Broj putničkih agencija i njihovih poslovnica u Hrvatskoj i u stranim zemljama, broj zaposlenih te praćenje usluga putničkih agencija koje su organizirale putovanja ili posredovale u prodaji i provedbi paket-aranžmana i izleta za domaće i strane posjetitelje i turiste ovim pokazateljima: domaći turisti i noćenja prema zemljama posjeta na putovanjima, domaći turisti i noćenja u Hrvatskoj i u stranim zemljama s obzirom na prijevozna sredstva kojima su putovali, domaći posjetitelji na jednodnevnim putovanjima prema zemljama posjeta, strani turisti i noćenja prema zemlji prebivališta na putovanjima u Hrvatskoj, jednodnevna putovanja za turiste koji borave u turističkim mjestima te dolasci i noćenja turista prema vrstama turističkih smještajnih objekata u Hrvatskoj.</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Putničke agencije – razredi 79.11 Djelatnost putničkih agencija i 79.12 Djelatnosti organizatora putovanja (turoperatora) NKD-a 2007.</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neposredno izvješćivanje putem internetske aplikacije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60 dana nakon isteka izvještajnog razdoblja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Elektroničko prikupljanje podataka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3.4.2. 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130 dana nakon isteka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pružanju usluga u turizmu ("Narodne novine", br. 130/17., 25/19., 98/19., 42/20. i 70/21.)</w:t>
            </w:r>
            <w:r>
              <w:br/>
              <w:t>Odluka o Nacionalnoj klasifikaciji djelatnosti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3.4.2-N-I-2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8" w:name="_Toc148958517"/>
            <w:r>
              <w:t>Izvještaj o kapacitetu i prometu luka nautičkog turizma (TU-18)</w:t>
            </w:r>
            <w:bookmarkEnd w:id="37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Kapaciteti marina, sidrišta, privezišta, suhih marina i odlagališta plovnih objekata (površina akvatorija, broj vezova, duljina obale za privez, prostor za smještaj plovila na kopnu), broj zaposlenih, broj plovila na stalnom vezu i u tranzitu prema vrsti, zastavi i duljini plovila te popunjenost vezova po mjesecima, prihodi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Marine, sidrišta, privezišta, suhe marine, odlagališta plovnih objekata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30 dana nakon isteka izvještajnog razdoblja</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3.4.2. 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120 dana nakon isteka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pružanju usluga u turizmu (</w:t>
            </w:r>
            <w:r w:rsidR="0088242F">
              <w:t>„</w:t>
            </w:r>
            <w:r>
              <w:t>Narodne novine", br. 130/17., 25/19., 98/19., 42/20. i 70/21.)</w:t>
            </w:r>
            <w:r>
              <w:br/>
              <w:t>Pravilnik o kategorizaciji luke nautičkog turizma i razvrstavanju drugih objekata za pružanje usluga veza i smještaja plovnih objekata (</w:t>
            </w:r>
            <w:r w:rsidR="0088242F">
              <w:t>„</w:t>
            </w:r>
            <w:r>
              <w:t>Narodne novine", broj 120/19.)</w:t>
            </w:r>
            <w:r>
              <w:br/>
              <w:t>Odluka o Nacionalnoj klasifikaciji djelatnosti – NKD 2007. (</w:t>
            </w:r>
            <w:r w:rsidR="0088242F">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9C2C06" w:rsidRDefault="00F64048">
      <w:pPr>
        <w:pStyle w:val="GPPOznaka"/>
      </w:pPr>
      <w:r>
        <w:rPr>
          <w:sz w:val="18"/>
        </w:rPr>
        <w:t>3.4.2-N-II-3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79" w:name="_Toc148958518"/>
            <w:r>
              <w:t>Izvještaj o dolascima i noćenjima turista u nekomercijalnom smještaju (TU-11v)</w:t>
            </w:r>
            <w:bookmarkEnd w:id="37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Dolasci i noćenja turista prema zemlji prebivališta u kućama i stanovima za odmor te ostalim vrstama smještajnih objekata u kojima se usluga smještaja ne naplaćuje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Hrvatska turistička zajednica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dijela baze podataka iz sustava eVisitor, službenog središnjeg elektroničkog sustava za prijavu i odjavu turista u Republici Hrvatskoj</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15. veljače za prethodnu godinu</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Broj dolazaka i noćenja turista prema načinu plaćanja boravišne pristojbe (po noćenju i paušalno), prema zemlji prebivališta, prema dobi i spolu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sa Sporazumom o međusobnoj suradnji na području statistike turizma i s Katalogom potraživanja podataka iz sustava eVisitor od Hrvatske turističke zajednice za potrebe Državnog zavoda za statistiku</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3.4.2.Statistika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90 dana nakon isteka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Pravilnik o sustavu eVisitor (</w:t>
            </w:r>
            <w:r w:rsidR="0088242F">
              <w:t>„</w:t>
            </w:r>
            <w:r>
              <w:t>Narodne novine", broj 43/20.)</w:t>
            </w:r>
            <w:r>
              <w:br/>
              <w:t>Zakon o turističkim zajednicama i promicanju hrvatskog turizma (</w:t>
            </w:r>
            <w:r w:rsidR="0088242F">
              <w:t>„</w:t>
            </w:r>
            <w:r>
              <w:t>Narodne novine", br. 52/19. i 42/20.)</w:t>
            </w:r>
            <w:r>
              <w:br/>
              <w:t>Zakon o turističkoj pristojbi (</w:t>
            </w:r>
            <w:r w:rsidR="0088242F">
              <w:t>„</w:t>
            </w:r>
            <w:r>
              <w:t>Narodne novine", br. 52/19., 32/20. i  42/20.)</w:t>
            </w:r>
            <w:r>
              <w:br/>
              <w:t>Pravilnik o Registru prostornih jedinica (</w:t>
            </w:r>
            <w:r w:rsidR="0088242F">
              <w:t>„</w:t>
            </w:r>
            <w:r>
              <w:t>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692/2011 Europskog Parlamenta i Vijeća od 6. srpnja 2011. o europskim statistikama o turizmu i o stavljaju izvan snage Direktive Vijeća 95/57/EZ (SL L 192, 22.7.2011.)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Methodological manual for tourism statistics, Version 3.1, 2014 edition, Eurostat (Metodološki priručnik statistike turizma 2014, verzija 3.1, Eurostat, 2014.)</w:t>
            </w:r>
            <w:r>
              <w:br/>
              <w:t>International Recommendations for Tourism statistics 2008 (IRTS 2008), UNWTO, New York/Madrid, 2008 (Međunarodni priručnik za statistiku turizma, UNWTO, New York/Madrid, 2008.)</w:t>
            </w:r>
          </w:p>
        </w:tc>
      </w:tr>
    </w:tbl>
    <w:p w:rsidR="009C2C06" w:rsidRDefault="009C2C06"/>
    <w:p w:rsidR="000C3C76" w:rsidRDefault="000C3C7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3.4.2-N-II-4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0" w:name="_Toc148958519"/>
            <w:r>
              <w:t>Izvještaj o dolasku stranog broda na kružnom putovanju (TU-19)</w:t>
            </w:r>
            <w:bookmarkEnd w:id="38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Mjesečno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broju stranih brodova za kružna putovanja koji su uplovili u hrvatske morske luke te broj njihovih putovanja, dana boravka i putnika prema zastavi broda te podaci o najposjećenijim morskim lukama koje su strani brodovi za kružna putovanja posjetili za vrijeme boravaka u Hrvatskoj</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mora, prometa i infrastrukture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dijela baze podataka o dolasku i odlasku brodova iz Hrvatskog integriranog pomorskog informacijskog sustava (CIMIS) za daljnju statističku obradu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 xml:space="preserve">10. u mjesecu za </w:t>
            </w:r>
            <w:r w:rsidR="00F25CC1">
              <w:t>prethodni</w:t>
            </w:r>
            <w:r>
              <w:t xml:space="preserve"> mjesec</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Hrvatski integrirani pomorski informacijski sustav (CIMIS)</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Struktura i sadržaj setova podataka u skladu sa Sporazumom o suradnji na području razmjene podataka pomorskog prometa i prometa na unutarnjim vodnim putovima.</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3.4.2. Statistika turizma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40 dana nakon izvještajnog razdoblja</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Pomorski zakonik ("Narodne novine", br. 181/04., 76/07., 146/08., 56/13. i 17/19.)</w:t>
            </w:r>
            <w:r>
              <w:br/>
              <w:t>Pojmovnik za statistiku prometa, IV. izdanje, Eurostat/UNECE/ITF, prijevod</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w:t>
            </w:r>
          </w:p>
        </w:tc>
      </w:tr>
    </w:tbl>
    <w:p w:rsidR="009C2C06" w:rsidRDefault="009C2C06"/>
    <w:p w:rsidR="000C3C76" w:rsidRDefault="000C3C7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3.4.2-N-III-5</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5</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1" w:name="_Toc148958520"/>
            <w:r>
              <w:t>Razvoj statistike turizma</w:t>
            </w:r>
            <w:bookmarkEnd w:id="381"/>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Modernizacija i unaprjeđenje procesa diseminacije podataka iz područja statistike turizma primjenom modernih informacijsko-komunikacijskih rješenja</w:t>
            </w:r>
            <w:r>
              <w:br/>
              <w:t>Istraživanje mogućnosti korištenja  novih načina prikupljanja i izvora podataka</w:t>
            </w:r>
            <w:r>
              <w:br/>
              <w:t>Praćenje zahtjeva i inicijativa Eurostata u području razvoja pokazatelja za praćenje održivog turizma</w:t>
            </w:r>
            <w:r>
              <w:br/>
              <w:t>Kontinuirano usklađivanje s najnovijim metodološkim rješenjima i propisima Eurostata iz područja statistike turizma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Diseminacija novih pokazatelja u online korisničkoj bazi podataka (PCAxis) u području statistike turizma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ugostiteljskoj djelatnosti (</w:t>
            </w:r>
            <w:r w:rsidR="009D66CA">
              <w:t>„</w:t>
            </w:r>
            <w:r>
              <w:t>Narodne novine", br. 85/15.,121/16., 99/18., 25/19., 98/19., 32/20., 42/20. i 126/21.)</w:t>
            </w:r>
            <w:r>
              <w:br/>
              <w:t>Zakon o pružanju usluga u turizmu (</w:t>
            </w:r>
            <w:r w:rsidR="009D66CA">
              <w:t>„</w:t>
            </w:r>
            <w:r>
              <w:t>Narodne novine", br. 130/17., 25/19., 98/19., 42/20. i 70/21.)</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Methodological manual for tourism statistics, Version 3.1, 2014 edition, Eurostat (Metodološki priručnik statistike turizma 2014, verzija 3.1, Eurostat, 2014.)</w:t>
            </w:r>
            <w:r>
              <w:br/>
              <w:t>International Recommendations for Tourism statistics 2008 (IRTS 2008), UNWTO, New York/Madrid, 2008 (Međunarodni priručnik za statistiku turizma, UNWTO, New York/Madrid, 2008.)</w:t>
            </w:r>
          </w:p>
        </w:tc>
      </w:tr>
    </w:tbl>
    <w:p w:rsidR="009C2C06" w:rsidRDefault="009C2C06"/>
    <w:p w:rsidR="009C2C06" w:rsidRDefault="00F64048">
      <w:pPr>
        <w:pStyle w:val="GPPOznaka"/>
      </w:pPr>
      <w:r>
        <w:rPr>
          <w:sz w:val="18"/>
        </w:rPr>
        <w:t>3.4.2-N-III-6</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6</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2" w:name="_Toc148958521"/>
            <w:r>
              <w:t>Iznajmljivanje plovila s pružanjem usluge smještaja (charter)</w:t>
            </w:r>
            <w:bookmarkEnd w:id="382"/>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Izrada metodološke i tehnološke podloge za statističko praćenje djelatnosti iznajmljivanja plovila s posadom ili bez (charter) i pružanje usluge smještaja gostiju na plovilu u unutarnjim morskim vodama i teritorijalnom moru Republike Hrvatske korištenjem administrativnih izvora podataka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Izrada metodološke i tehnološke podloge za statističko praćenje djelatnosti iznajmljivanja plovila s posadom ili bez (charter) i pružanje usluge smještaja gostiju na plovilu u unutarnjim morskim vodama i teritorijalnom moru Republike Hrvatske korištenjem administrativnih izvora podataka te priprema pokazatelja za diseminaciju</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pružanju usluga u turizmu (</w:t>
            </w:r>
            <w:r w:rsidR="001C3631">
              <w:t>„</w:t>
            </w:r>
            <w:r>
              <w:t>Narodne novine", br. 130/17., 25/19., 98/19., 42/20. i 70/21.)</w:t>
            </w:r>
            <w:r>
              <w:br/>
              <w:t>Pravilnik o uvjetima za obavljanje djelatnosti iznajmljivanja plovila sa ili bez posade i pružanje usluge smještaja gostiju na plovilu (</w:t>
            </w:r>
            <w:r w:rsidR="001C3631">
              <w:t>„</w:t>
            </w:r>
            <w:r>
              <w:t>Narodne novine", broj 42/17.)</w:t>
            </w:r>
            <w:r>
              <w:br/>
              <w:t>Pravilnik o vrstama plovnih objekata nautičkog turizma (</w:t>
            </w:r>
            <w:r w:rsidR="001C3631">
              <w:t>„</w:t>
            </w:r>
            <w:r>
              <w:t>Narodne novine"; broj 68/19.)</w:t>
            </w:r>
            <w:r>
              <w:br/>
              <w:t>Odluka o Nacionalnoj klasifikaciji djelatnosti 2007.– NKD 2007. (</w:t>
            </w:r>
            <w:r w:rsidR="001C3631">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E3AE3">
            <w:pPr>
              <w:pStyle w:val="GPPTabele"/>
            </w:pPr>
            <w:r>
              <w:t>-</w:t>
            </w:r>
          </w:p>
        </w:tc>
      </w:tr>
    </w:tbl>
    <w:p w:rsidR="009C2C06" w:rsidRDefault="009C2C06"/>
    <w:p w:rsidR="009C2C06" w:rsidRDefault="00F64048">
      <w:pPr>
        <w:pStyle w:val="GPPOznaka"/>
      </w:pPr>
      <w:r>
        <w:rPr>
          <w:sz w:val="18"/>
        </w:rPr>
        <w:t>3.4.2-N-III-7</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7</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3" w:name="_Toc148958522"/>
            <w:r>
              <w:t>Pružanje usluge kratkoročnog smještaja (skupina 55.2 NKD-a 2007.) u Republici Hrvatskoj putem online (internetskih) platformi</w:t>
            </w:r>
            <w:bookmarkEnd w:id="38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Istraživanje mogućnosti korištenja inovativnih izvora podataka u statistici turizma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Rad na darovnicama Eurostata vezano za razvoj statistike turizma korištenjem inovativnih izvora podataka i nastavak rada u radnim skupinama te sudjelovanje na sastancima, radionicama i konferencijama na kojima se raspravlja o razvoju  statistike turizma</w:t>
            </w:r>
            <w:r>
              <w:br/>
              <w:t>Rad na razvoju metodologije i tehničke podloge za statističko praćenje djelatnosti pružanja usluge smještaja korištenjem podataka digitalnih platformi</w:t>
            </w:r>
            <w:r>
              <w:br/>
              <w:t>Diseminacija podataka o popunjenosti turističkog smještaja korištenjem podataka digitalnih platformi  u području eksperimentalnih statistika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ugostiteljskoj djelatnosti (</w:t>
            </w:r>
            <w:r w:rsidR="001C3631">
              <w:t>„</w:t>
            </w:r>
            <w:r>
              <w:t>Narodne novine", br. 85/15.,121/16., 99/18., 25/19., 98/19., 32/20., 42/20. i 126/21.)</w:t>
            </w:r>
            <w:r>
              <w:br/>
              <w:t>Zakon o pružanju usluga u turizmu (</w:t>
            </w:r>
            <w:r w:rsidR="001C3631">
              <w:t>„</w:t>
            </w:r>
            <w:r>
              <w:t>Narodne novine", br. 130/17., 25/19., 98/19., 42/20. i 70/21.)</w:t>
            </w:r>
            <w:r>
              <w:br/>
              <w:t>Odluka o nacionalnoj klasifikaciji djelatnosti 2007.– NKD 2007. (</w:t>
            </w:r>
            <w:r w:rsidR="001C3631">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Methodological manual for tourism statistics, Version 3.1, 2014 edition, Eurostat (Metodološki priručnik statistike turizma 2014, verzija 3.1, Eurostat, 2014.)</w:t>
            </w:r>
            <w:r>
              <w:br/>
              <w:t>International Recommendations for Tourism statistics 2008 (IRTS 2008), UNWTO, New York/Madrid, 2008 (Međunarodni priručnik za statistiku turizma, UNWTO, New York/Madrid, 2008.)</w:t>
            </w:r>
          </w:p>
        </w:tc>
      </w:tr>
    </w:tbl>
    <w:p w:rsidR="009C2C06" w:rsidRDefault="009C2C06"/>
    <w:p w:rsidR="009C2C06" w:rsidRDefault="009C2C06"/>
    <w:p w:rsidR="009C2C06" w:rsidRDefault="00F64048">
      <w:pPr>
        <w:pStyle w:val="GPPPodpodrucje"/>
      </w:pPr>
      <w:bookmarkStart w:id="384" w:name="_Toc148958523"/>
      <w:r>
        <w:t>Tema 3.5. Znanost, tehnologija i inovacije</w:t>
      </w:r>
      <w:bookmarkEnd w:id="384"/>
    </w:p>
    <w:p w:rsidR="009C2C06" w:rsidRDefault="009C2C06"/>
    <w:p w:rsidR="009C2C06" w:rsidRDefault="00F64048">
      <w:pPr>
        <w:pStyle w:val="GPPPodpodrucje"/>
      </w:pPr>
      <w:bookmarkStart w:id="385" w:name="_Toc148958524"/>
      <w:r>
        <w:rPr>
          <w:sz w:val="18"/>
        </w:rPr>
        <w:t>Modul 3.5.1 STATISTIKA ZNANOSTI I TEHNOLOGIJA</w:t>
      </w:r>
      <w:bookmarkEnd w:id="385"/>
    </w:p>
    <w:p w:rsidR="009C2C06" w:rsidRDefault="009C2C06"/>
    <w:p w:rsidR="009C2C06" w:rsidRDefault="00F64048">
      <w:pPr>
        <w:pStyle w:val="GPPOznaka"/>
      </w:pPr>
      <w:r>
        <w:rPr>
          <w:sz w:val="18"/>
        </w:rPr>
        <w:t>3.5.1-I-1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6" w:name="_Toc148958525"/>
            <w:r>
              <w:t>Godišnji izvještaj o istraživanju i razvoju (IR)</w:t>
            </w:r>
            <w:bookmarkEnd w:id="386"/>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Financijski pokazatelji – bruto domaći izdaci za istraživanje i razvoj prema sektorima, područjima znanosti, vrstama izdataka, područjima znanosti istraživačko-razvojnog projekta/aktivnosti, društveno-ekonomskom cilju i regijama; izvori sredstava; izdaci za istraživanje i razvoj u poslovnom sektoru prema vrstama izdataka i glavnoj djelatnosti poduzeća; jedinice koje se bave istraživanjem i razvojem</w:t>
            </w:r>
            <w:r>
              <w:br/>
              <w:t>Zaposleni/angažirani na istraživanju i razvoju prema vrsti zaposlenosti, sektorima, zanimanju na istraživanju i razvoju, područjima znanosti, postignutom obrazovanju, regijama i spolu izraženi brojem fizičkih osoba i ekvivalentom pune zaposlenosti; istraživači prema područjima znanosti, postignutom obrazovanju, vrsti zaposlenosti, sektorima, državljanstvu, postignutom obrazovanju, regijama i spolu izraženi brojem fizičkih osoba i ekvivalentom pune zaposlenosti</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jedinice (poduzeća – pravne i fizičke osobe), javni instituti, bolnice, muzeji, knjižnice, arhivi, neprofitne organizacije, visoka učilišta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način obrascem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Lipanj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3.5.1. Statistika znanosti i tehnologija</w:t>
            </w:r>
            <w:r>
              <w:br/>
              <w:t>Modul 4.2.1. Regionalne statistike znanosti i tehnologije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Listopad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(„Narodne novine“, br. 119/22.)</w:t>
            </w:r>
            <w:r>
              <w:br/>
              <w:t>Zakon o državnoj potpori za istraživačko – razvojne projekte („Narodne novine“, broj 64/18.)</w:t>
            </w:r>
            <w:r>
              <w:br/>
              <w:t>Pravilnik o znanstvenim i umjetničkim područjima, poljima i granama („Narodne novine“, br. 118/09., 82/12., 32/13., 34/16. i 56/22.)</w:t>
            </w:r>
            <w:r>
              <w:br/>
              <w:t>Pravilnik o državnoj potpori za istraživačko – razvojne projekte („Narodne novine“, broj 9/19.)</w:t>
            </w:r>
            <w:r>
              <w:br/>
              <w:t>Odluka o Nacionalnoj klasifikaciji djelatnosti 2007. – NKD 2007. („Narodne novine“, br. 58/07. i 72/07.)</w:t>
            </w:r>
            <w:r>
              <w:br/>
              <w:t>Pravilnik o Registru prostornih jedinica („Narodne novine“, broj 37/20.)</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 12. 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Frascati Manual 2015 – Guidelines for Collecting and Reporting Data on Research and Experimental Development, OECD, 2015 (Priručnik Frascati 2015. – smjernice za prikupljanje i prikazivanje podataka o istraživanju i eksperimentalnom razvoju, OECD, 2015.)</w:t>
            </w:r>
            <w:r>
              <w:br/>
              <w:t>Fields of Research and Development (FORD) Classification, OECD, 2015 (Klasifikacija polja istraživanja i razvoja, OECD, 2015.)</w:t>
            </w:r>
            <w:r>
              <w:br/>
              <w:t>The Nomenclature for the Analysis and Comparison of Scientific Programmes and Budgets – NABS 2007, Eurostat, 2007 (Nomenklatura za analizu i usporedbu znanstvenih programa i proračuna – NABS 2007, Eurostat, 2007.)</w:t>
            </w:r>
            <w:r>
              <w:br/>
              <w:t>International Standard Classification of Education - ISCED 2011, UNESCO-UIS 2012 (Međunarodna standardna klasifikacija obrazovanja – ISCED 2011, UNESCO-UIS 2012.)</w:t>
            </w:r>
          </w:p>
        </w:tc>
      </w:tr>
    </w:tbl>
    <w:p w:rsidR="009C2C06" w:rsidRDefault="009C2C06"/>
    <w:p w:rsidR="000C3C76" w:rsidRDefault="000C3C7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3.5.1-I-2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7" w:name="_Toc148958526"/>
            <w:r>
              <w:t>Proračunska izdvajanja za istraživanje i razvoj (PIIR)</w:t>
            </w:r>
            <w:bookmarkEnd w:id="38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 xml:space="preserve">Državna proračunska sredstva za istraživanje i razvoj (stvarni izdaci za </w:t>
            </w:r>
            <w:r w:rsidR="00F25CC1">
              <w:t>prethodnu</w:t>
            </w:r>
            <w:r>
              <w:t xml:space="preserve"> kalendarsku godinu) prema sektorima i društveno-ekonomskim ciljevima; državna proračunska sredstva za istraživanje i razvoj (doneseni proračun za tekuću godinu) prema društveno-ekonomskim ciljevima; udio državnih proračunskih sredstava za istraživanje i razvoj (stvarni izdaci za </w:t>
            </w:r>
            <w:r w:rsidR="00F25CC1">
              <w:t>prethodnu</w:t>
            </w:r>
            <w:r>
              <w:t xml:space="preserve"> kalendarsku godinu i doneseni proračun za tekuću godinu) u ukupnim državnim proračunskim sredstvima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Proračunski i izvanproračunski korisnici državnog proračuna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način obrascem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Studeni za stvarne izdatke </w:t>
            </w:r>
            <w:r w:rsidR="00F25CC1">
              <w:t>prethodne</w:t>
            </w:r>
            <w:r>
              <w:t xml:space="preserve"> kalendarske godine i doneseni proračun tekuće godine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3.5.1. Statistika znanosti i tehnologija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Prosinac za stvarne izdatke </w:t>
            </w:r>
            <w:r w:rsidR="00F25CC1">
              <w:t>prethodne</w:t>
            </w:r>
            <w:r>
              <w:t xml:space="preserve"> kalendarske godine i doneseni proračun tekuće godine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(„Narodne novine“, br. 119/22.)</w:t>
            </w:r>
            <w:r>
              <w:br/>
              <w:t>Zakon o državnoj potpori za istraživačko – razvojne projekte („Narodne novine“, broj 64/18.)</w:t>
            </w:r>
            <w:r>
              <w:br/>
              <w:t>Pravilnik o znanstvenim i umjetničkim područjima, poljima i granama („Narodne novine“, br. 118/09., 82/12., 32/13., 34/16. i 56/22.)</w:t>
            </w:r>
            <w:r>
              <w:br/>
              <w:t>Pravilnik o državnoj potpori za istraživačko-razvojne projekte („Narodne novine“, broj 9/19.)</w:t>
            </w:r>
            <w:r>
              <w:br/>
              <w:t>Odluka o Nacionalnoj klasifikaciji djelatnosti 2007. – NKD 2007. („Narodne novine“, br. 58/07. i 72/07.)</w:t>
            </w:r>
            <w:r>
              <w:br/>
              <w:t>Pravilnik o Registru prostornih jedinica („Narodne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 12. 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Frascati Manual 2015 – Guidelines for Collecting and Reporting Data on Research and Experimental Development, OECD, 2015 (Priručnik Frascati 2015. – smjernice za prikupljanje i prikazivanje podataka o istraživanju i eksperimentalnom razvoju, OECD, 2015.)</w:t>
            </w:r>
            <w:r>
              <w:br/>
              <w:t>Fields of Research and Development (FORD) Classification, OECD, 2015 (Klasifikacija polja istraživanja i razvoja, OECD, 2015.)</w:t>
            </w:r>
            <w:r>
              <w:br/>
              <w:t>The Nomenclature for the Analysis and Comparison of Scientific Programmes and Budgets – NABS 2007, Eurostat, 2007 (Nomenklatura za analizu i usporedbu znanstvenih programa i proračuna – NABS 2007, Eurostat, 2007.)</w:t>
            </w:r>
          </w:p>
        </w:tc>
      </w:tr>
    </w:tbl>
    <w:p w:rsidR="009C2C06" w:rsidRDefault="009C2C06"/>
    <w:p w:rsidR="000C3C76" w:rsidRDefault="000C3C76">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3.5.1-I-3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8" w:name="_Toc148958527"/>
            <w:r>
              <w:t>Ljudski potencijali u znanosti i tehnologiji</w:t>
            </w:r>
            <w:bookmarkEnd w:id="38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Ljudski potencijali u znanosti i tehnologiji prema razinama obrazovanja, dobnim skupinama, zanimanju, položaju u aktivnosti, ekvivalentu punoga radnog vremena i spolu</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baze podataka Ankete o radnoj snazi za izračun varijabli i izradu pokazatelja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 xml:space="preserve">Listopad za </w:t>
            </w:r>
            <w:r w:rsidR="00F25CC1">
              <w:t>prethodnu</w:t>
            </w:r>
            <w:r>
              <w:t xml:space="preserve"> kalendarsku godin</w:t>
            </w:r>
            <w:r w:rsidR="00451FBB">
              <w:t>u</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3.5.1. Statistika znanosti i tehnologija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 xml:space="preserve">Prosinac za </w:t>
            </w:r>
            <w:r w:rsidR="00F25CC1">
              <w:t>prethodnu</w:t>
            </w:r>
            <w:r>
              <w:t xml:space="preserve"> kalendarsku godinu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visokom obrazovanju i znanstvenoj djelatnosti („Narodne novine“, br. 119/22.)</w:t>
            </w:r>
            <w:r>
              <w:br/>
              <w:t>Odluka o Nacionalnoj klasifikaciji djelatnosti 2007. – NKD 2007. („Narodne novine“, br. 58/07. i 72/07.)</w:t>
            </w:r>
            <w:r>
              <w:br/>
              <w:t>Pravilnik o Registru prostornih jedinica („Narodne novine“, broj 37/20.)</w:t>
            </w:r>
            <w:r>
              <w:br/>
              <w:t>Nacionalna klasifikacija zanimanja 2010. – NKZ 10. („Narodne novine“, br. 147/10., 14/11. i 32/23.)</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2019/2152 Europskog parlamenta i Vijeća od 27. studenoga 2019. o europskim poslovnim statistikama i stavljanju izvan snage deset pravnih akata u području poslovnih statistika (SL L 327, 17. 12. 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Canberra Manual – Manual on the Measurement of Human Resources devoted to S&amp;T, OECD 1995 (Priručnik Canberra – Priručnik o mjerenju ljudskih resursa posvećenih znanosti i tehnologiji, OECD, 1995.)</w:t>
            </w:r>
            <w:r>
              <w:br/>
              <w:t>International Standard Classification of Education - ISCED 2011, UNESCO - UIS 2012 (Međunarodna standardna klasifikacija obrazovanja – ISCED 2011, UNESCO - UIS 2012.)</w:t>
            </w:r>
          </w:p>
        </w:tc>
      </w:tr>
    </w:tbl>
    <w:p w:rsidR="009C2C06" w:rsidRDefault="009C2C06"/>
    <w:p w:rsidR="00E21E50" w:rsidRDefault="00E21E50">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3.5.1-II-4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89" w:name="_Toc148958528"/>
            <w:r>
              <w:t>Patenti</w:t>
            </w:r>
            <w:bookmarkEnd w:id="38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Ukupan broj prijavljenih i priznatih patenata u nacionalnom postupku prema domaćim i stranim prijaviteljima (fizičke i pravne osobe), prema tehničkom području i prema klasifikacijskoj oznaci Međunarodne klasifikacije patenata</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Državni zavod za intelektualno vlasništvo</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od Državnog zavoda za intelektualno vlasništvo prema definiranom setu tablica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Veljača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Evidencija o podnesenim patentnim prijavama i patentima u nadležnosti Državnog zavoda za intelektualno vlasništvo</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Međunarodna klasifikacija patenata (International Patent Classification)</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3.5.1. Statistika znanosti i tehnologija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Ožujak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patentu („Narodne novine“, broj 16/20.)</w:t>
            </w:r>
            <w:r>
              <w:br/>
              <w:t>Pravilnik o patentu („Narodne novine“, broj 55/20.)</w:t>
            </w:r>
            <w:r>
              <w:br/>
              <w:t>Odluka o Nacionalnoj klasifikaciji djelatnosti 2007. – NKD 2007. („Narodne novine“, br. 58/07. i 72/07.)</w:t>
            </w:r>
            <w:r>
              <w:br/>
              <w:t>Pravilnik o Registru prostornih jedinica („Narodne novine“, broj 37/20.)</w:t>
            </w:r>
            <w:r>
              <w:br/>
              <w:t>Nacionalna klasifikacija statističkih regija 2021. (HR_NUTS 2021.) („Narodne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OECD Patent Statistics Manual, OECD 2009 (Priručnik OECD-a o statistikama patenata, OECD, 2009.)</w:t>
            </w:r>
            <w:r>
              <w:br/>
              <w:t>Međunarodna klasifikacija patenata i tehnologije Svjetske organizacije za intelektualno vlasništvo</w:t>
            </w:r>
          </w:p>
        </w:tc>
      </w:tr>
    </w:tbl>
    <w:p w:rsidR="009C2C06" w:rsidRDefault="009C2C06"/>
    <w:p w:rsidR="00E21E50" w:rsidRDefault="00E21E50">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390" w:name="_Toc148958529"/>
      <w:r>
        <w:rPr>
          <w:sz w:val="18"/>
        </w:rPr>
        <w:t>Modul 3.5.3 STATISTIKA INFORMATIČKE I KOMUNIKACIJSKE TEHNOLOGIJE</w:t>
      </w:r>
      <w:bookmarkEnd w:id="390"/>
    </w:p>
    <w:p w:rsidR="009C2C06" w:rsidRDefault="009C2C06"/>
    <w:p w:rsidR="009C2C06" w:rsidRDefault="00F64048">
      <w:pPr>
        <w:pStyle w:val="GPPOznaka"/>
      </w:pPr>
      <w:r>
        <w:rPr>
          <w:sz w:val="18"/>
        </w:rPr>
        <w:t>3.5.3-I-1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1" w:name="_Toc148958530"/>
            <w:r>
              <w:t>Godišnje istraživanje o uporabi informacijskih i komunikacijskih tehnologija u poduzećima (IKT-POD) u 2023.</w:t>
            </w:r>
            <w:bookmarkEnd w:id="39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Informacije o primjeni informacijskih i komunikacijskih tehnologija (IKT) u poduzećima: uporaba osobnih računala, interneta, računalnih sustava u poslovnim procesima, uporaba e-trgovine, uporaba e-uprave te ostala pitanja povezana s uporabom IKT-a na obrascu IKT-POD za 2023. Sadržaj istraživanja, propisana obilježja i dinamika provedbe istraživanja IKT-POD podložni su promjenama Istraživanje IKT-POD za 2023. i upitnik IKT-POD za 2023. utvrđuje Eurostat u skladu s Prilogom I. Uredbe br. (EZ) 2019/2152 Europskog parlamenta i Vijeća od 27. studenoga 2019. o europskim poslovnim statistikama te na temelju utvrđenog IKT model-upitnika za 2023.</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i fizičke osobe (obrtnici) koje su u Statističkome poslovnom registru (SPR) razvrstane u područja C – J, područje L-N te skupinu 95.1 prema Nacionalnoj klasifikaciji djelatnosti – NKD 2007. s 10 i više zaposlenika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Izvještajni obrazac</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Rok prikupljanja je od 15. ožujka do 15. lipanj 2024. – otvoren pristup internetskoj aplikaciji za izvještajne jedinice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5.07.01 Statistika informacijskih i komunikacijskih tehnologija (IKT)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Rok za prijenos podataka Eurostatu: 5. listopada 2024.</w:t>
            </w:r>
            <w:r>
              <w:br/>
              <w:t>Rok za rezultate: prosinac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elektroničkoj trgovini („Narodne novine“, br. 173/03., 67/08., 36/09., 130/11.,30/14., 67/08., 36/09., 130/11., 30/14. i 32/19.)</w:t>
            </w:r>
            <w:r>
              <w:br/>
              <w:t>Zakon o elektroničkim komunikacijama („Narodne novine“, broj 76/22)</w:t>
            </w:r>
            <w:r>
              <w:br/>
              <w:t>Odluka o Nacionalnoj klasifikaciji djelatnosti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Uredbe (EU) br. 2019/2152 Europskog parlamenta i Vijeća od 27. studenoga 2019. o europskim poslovnim statistikama i stavljanju izvan snage deset pravnih akata u području poslovnih statistika (SL L 327, 17.12.2019.)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informacijskog društva za 2020. Prvi dio poduzeća, Eurostat</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1059/2003 Europskog parlamenta i Vijeća od 26. svibnja 2003. o uspostavi zajedničkog razvrstavanja prostornih jedinica za statistiku (NUTS) (SL L 154, 21. 6. 2003.)</w:t>
            </w:r>
            <w:r>
              <w:br/>
              <w:t>Uredba (EZ) br. 1888/2005 Europskog parlamenta i Vijeća od 26. listopada 2005. o izmjeni Uredbe (EZ) br. 1059/2003 o uspostavi zajedničkog razvrstavanja prostornih jedinica za statistiku (NUTS) zbog pristupanja Češke, Estonije, Cipra, Latvije, Litve, Mađarske, Malte, Poljske, Slovenije i Slovačke Europskoj uniji (SL L 309, 25. 11. 2005.)</w:t>
            </w:r>
          </w:p>
        </w:tc>
      </w:tr>
    </w:tbl>
    <w:p w:rsidR="009C2C06" w:rsidRDefault="009C2C06"/>
    <w:p w:rsidR="009C2C06" w:rsidRDefault="00F64048">
      <w:pPr>
        <w:pStyle w:val="GPPOznaka"/>
      </w:pPr>
      <w:r>
        <w:rPr>
          <w:sz w:val="18"/>
        </w:rPr>
        <w:t>3.5.3-I-2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2" w:name="_Toc148958531"/>
            <w:r>
              <w:t>Godišnje istraživanje o uporabi informacijskih i komunikacijskih tehnologija u kućanstvima i kod pojedinaca (IKT-DOM) u 2023.</w:t>
            </w:r>
            <w:bookmarkEnd w:id="39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Informacije o primjeni informacijskih i komunikacijskih tehnologija (IKT) u kućanstvima i kod pojedinaca: uporaba osobnih računala, interneta, uporaba e-trgovine, uporaba e-uprave i ostala pitanja povezana s uporabom IKT-a na obrascu IKT-DOM za 2023. Sadržaj istraživanja, propisana obilježja i dinamika provedbe istraživanja IKT-DOM podložni su promjenama</w:t>
            </w:r>
            <w:r>
              <w:br/>
              <w:t>Istraživanje IKT-DOM za 2023. i odgovarajući upitnik IKT-DOM za 2023. utvrđuje Eurostat u skladu s Uredbom (EU) 2019/1700 Europskog parlamenta i Vijeća od 10. listopada 2019. o uspostavi zajedničkog okvira za europske statistike o osobama i kućanstvima koje se temelje na podacima o pojedincima prikupljenima na uzorcima, te na temelju utvrđenog ICT model-upitnika u 2023.</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Kućanstva i osobe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Anketiranje kućanstva kombiniranom metodom: internetski "on-line" upitnik (CAWI), telefonom (CATI) i osobno anketiranje (CAPI)</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2. svibanj do 30. lipanj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telefonom i osobno anketiranje</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5.07.01 Statistika informacijskih i komunikacijskih tehnologija (IKT)</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Prosinac 2024.</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elektroničkoj trgovini („Narodne novine“, br. 173/03., 67/08., 36/09., 130/11., 30/14. i 32/19.)</w:t>
            </w:r>
            <w:r>
              <w:br/>
              <w:t>Zakon o elektroničkim komunikacijama („Narodne novine“, broj 76/22)</w:t>
            </w:r>
            <w:r>
              <w:br/>
              <w:t>Nacionalna klasifikacija statističkih regija 2021. (HR_NUTS 2021.) („Narodne novine“, br. 125/19.)</w:t>
            </w:r>
            <w:r>
              <w:br/>
              <w:t>Odluka o Nacionalnoj klasifikaciji djelatnosti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2019/1700 Europskog parlamenta i Vijeća od 10. listopada 2019. o uspostavi zajedničkog okvira za europske statistike o osobama i kućanstvima koje se temelje na podacima o pojedincima prikupljenima na uzorcima (L 261/1, 14.10.2019.)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informacijskog društva za 2020. Drugi dio, domaćinstva, Eurostat</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30. 12. 2006.)</w:t>
            </w:r>
            <w:r>
              <w:br/>
              <w:t>Uredba (EZ) br. 1059/2003 Europskog parlamenta i Vijeća od 26. svibnja 2003. o uspostavi zajedničke klasifikacije teritorijalnih jedinica za statistiku (NUTS) (SL L 154, 26.05.2003.)</w:t>
            </w:r>
            <w:r>
              <w:br/>
              <w:t>Uredba (EZ) br. 1888/2005 Europskog parlamenta i Vijeća od 26. listopada 2005. o izmjeni Uredbe (EZ) br. 1059/2003 o uspostavi zajedničkog razvrstavanja prostornih jedinica za statistiku (NUTS) zbog pristupanja Češke, Estonije, Cipra, Latvije, Litve, Mađarske, Malte, Poljske, Slovenije i Slovačke Europskoj uniji (SL L 309, 25. 11. 2005.)</w:t>
            </w:r>
          </w:p>
        </w:tc>
      </w:tr>
    </w:tbl>
    <w:p w:rsidR="009C2C06" w:rsidRDefault="009C2C06"/>
    <w:p w:rsidR="009C2C06" w:rsidRDefault="00F64048">
      <w:pPr>
        <w:pStyle w:val="GPPOznaka"/>
      </w:pPr>
      <w:r>
        <w:rPr>
          <w:sz w:val="18"/>
        </w:rPr>
        <w:t>3.5.3-III-3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3" w:name="_Toc148958532"/>
            <w:r>
              <w:t>Usklađivanje i razvoj statistika o informacijskom društvu RH prema modelu EU-a</w:t>
            </w:r>
            <w:bookmarkEnd w:id="393"/>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Usklađivanje sadržaja i obilježja IKT istraživanja o poduzećima i IKT istraživanja o kućanstvima i pojedincima svake godine s varijablama propisanima provedbenim mjerama EU-a iz članka 8. Uredbe Vijeća (EK) br. 808/2004 te uvođenje novih istraživanja o izdacima poduzeća informacijske i komunikacijske tehnologije u godišnjoj i višegodišnjoj dinamici; usklađivanje metodologija IKT istraživanja o poduzećima sa odredbama Uredbe (EU) br. 2019/2152 Europskog parlamenta i Vijeća od 27. studenoga 2019. o europskim poslovnim statistikama i stavljanju izvan snage deset pravnih akata u području poslovnih statistika (SL L 327, 17.12.2019.)  koje se odnose na IKT-POD i IKT istraživanja o kućanstvima u sklopu modernizacije društvenih statistika; unaprjeđivanje statistika informacijskog društva prema inicijativama Eurostata u sklopu projekta ESS.VIP Validation te razvojnih projekata Data sharing and Micro data access razvojnih projekata.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 xml:space="preserve">Unaprjeđenje i razvoj softvera za istraživanja o informacijskom društvu u okviru darovnica EU-a radi preuzimanja prikupljanja podataka putem Državnog zavoda za statistiku umjesto putem vanjskog pružatelja usluga (posebno modernih rješenja za prikupljanje podataka tzv. </w:t>
            </w:r>
            <w:r w:rsidR="00A146BE">
              <w:t>„</w:t>
            </w:r>
            <w:r>
              <w:t>Mixed mode</w:t>
            </w:r>
            <w:r w:rsidR="00A146BE">
              <w:t>“</w:t>
            </w:r>
            <w:r>
              <w:t xml:space="preserve"> istraživanja putem elektroničkih obrazaca CAWI, CATI/CAPI) radi povećanja učinkovitosti istraživanja te promjena skupa obilježja radi aktualnosti ovih istraživanja reguliranih EU-ovim propisima.</w:t>
            </w:r>
            <w:r>
              <w:br/>
              <w:t>Izrada novih i/ili ažuriranih statističkih standarda za istraživanja o upotrebi IKT-a u poduzećima i kućanstvima i drugih informacija o uporabi IKT-u, te izrada pokazatelja potrebnih za sustavno mjerenje i promatranje napretka uz pomoć podataka IKT istraživanja o poduzećima i domaćinstvima. Ova dva istraživanja podržavaju mjerenje implementacije šest prioritetnih ciljeva za period 2019.-2024. Europske Komisije – „A Europe fit for the digital age“. Strategijom se podržava digitalna transformacija Europe, koja se temelji na tri stupa: (1) tehnologija u službi čovječanstva; (2) pravedna i konkurenta digitalna ekonomija; (3) otvoreno, demokratsko i održivo društvo. IKT podatci služe za praćenje Digitalni kompas (COM(2021)0118) s četiri EU digitalna cilja koja treba ostvariti do 2030: vještine (najmanje 80 % svih odraslih osoba trebalo bi imati osnovne digitalne vještine, a u EU-u bi trebalo biti zaposleno 20 milijuna stručnjaka za IKT, među kojima bi trebalo biti više žena), poslovni subjekti bi trebali dosegnuti barem osnovnu razinu digitalnog intenziteta, izgradnja sigurne i održive digitalne infrastrukture, i digitalizacija javnih usluga. IKT podatci se koriste i kod specifičnih nacionalnih pokazatelja za mjerenje i promatranje e-Hrvatske (u sklopu raspoloživih resursa); praćenje napretka i uključivanje u rad sa odredbama Uredbe (EU) br. 2019/2152 Europskog parlamenta i Vijeća od 27. studenoga 2019. o europskim poslovnim statistikama i stavljanju izvan snage deset pravnih akata u području poslovnih statistika (SL L 327, 17.12.2019.) za IKT-POD i modernizacije društvenih statistika za IKT-DOM; unaprjeđivanje statistika informacijskog društva prema inicijativama Eurostata u okviru projekta ESS.VIP Validation te razvojnih projekata Data sharing and Micro data access. Rad na Darovnici Eurostata za oba istraživanja IKT-ja, nastavak rada u Task Forceu Eurostata na ažuriranju metodologija istraživanja te sudjelovanje na radnim skupinama, radionicama i konferencijama na kojima se raspravlja o razvoju i usklađivanju proizvodnje i diseminacije statistika informacijskog društva.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elektroničkoj trgovini („Narodne novine“, br. 173/03., 67/08., 36/09., 130/11., 30/14. i 32/19.)</w:t>
            </w:r>
            <w:r>
              <w:br/>
              <w:t>Zakon o elektroničkim komunikacijama („Narodne novine“, broj 76/22)</w:t>
            </w:r>
            <w:r>
              <w:br/>
              <w:t>Odluka o Nacionalnoj klasifikaciji djelatnosti 2007. – NKD 2007. („Narodne novine“, br. 58/07. i 72/07.)</w:t>
            </w:r>
            <w:r>
              <w:br/>
              <w:t>Nacionalna klasifikacija prostornih jedinica za statistiku 2012. (NKPJS 2012.) („Narodne novine“, br. 96/12. i 102/12.)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w:t>
            </w:r>
            <w:r w:rsidR="00A146BE">
              <w:t>a</w:t>
            </w:r>
            <w:r>
              <w:t xml:space="preserve"> (EU) br. 2019/2152 Europskog parlamenta i Vijeća od 27. studenoga 2019. o europskim poslovnim statistikama i stavljanju izvan snage deset pravnih akata u području poslovnih statistika (SL L 327, 17.12.2019.)</w:t>
            </w:r>
            <w:r>
              <w:br/>
              <w:t>Uredb</w:t>
            </w:r>
            <w:r w:rsidR="00A146BE">
              <w:t>a</w:t>
            </w:r>
            <w:r>
              <w:t xml:space="preserve"> (EU) 2019/1700 Europskog parlamenta i Vijeća od 10. listopada 2019. o uspostavi zajedničkog okvira za europske statistike o osobama i kućanstvima koje se temelje na podacima o pojedincima prikupljenima na uzorcima</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Priručnik za statistike informacijskog društva za 2020., Eurostat</w:t>
            </w:r>
            <w:r>
              <w:br/>
              <w:t>Uredba (EZ) br. 1893/2006 Europskog parlamenta i Vijeća od 20. prosinca 2006. o utvrđivanju statističke klasifikacije ekonomskih djelatnosti NACE Revision 2 te izmjeni Uredbe Vijeća (EEZ) br. 3037/90 kao i određenih uredbi EZ-a o posebnim statističkim područjima (SL L 393, 20. 12. 2006.)</w:t>
            </w:r>
            <w:r>
              <w:br/>
              <w:t>Uredba (EZ) br. 1059/2003 Europskog parlamenta i Vijeća od 26. svibnja 2003. o uspostavi zajedničke klasifikacije teritorijalnih jedinica za statistiku (NUTS) (L 154, 26.05.2003.)</w:t>
            </w:r>
            <w:r>
              <w:br/>
              <w:t>Uredba (EZ) br. 1888/2005 Europskog parlamenta i Vijeća od 26. listopada 2005. o izmjeni Uredbe (EZ) br. 1059/2003 o uspostavi zajedničkog razvrstavanja prostornih jedinica za statistiku (NUTS) zbog pristupanja Češke, Estonije, Cipra, Latvije, Litve, Mađarske, Malte, Poljske, Slovenije i Slovačke Europskoj uniji (SL L 309, 25. 11. 2005.)</w:t>
            </w:r>
          </w:p>
        </w:tc>
      </w:tr>
    </w:tbl>
    <w:p w:rsidR="009C2C06" w:rsidRDefault="009C2C06"/>
    <w:p w:rsidR="009C2C06" w:rsidRDefault="009C2C06"/>
    <w:p w:rsidR="006B60A9" w:rsidRDefault="006B60A9">
      <w:pPr>
        <w:spacing w:after="200" w:line="276" w:lineRule="auto"/>
        <w:jc w:val="left"/>
        <w:rPr>
          <w:rFonts w:ascii="Arial Narrow" w:hAnsi="Arial Narrow"/>
          <w:b/>
          <w:kern w:val="0"/>
          <w:sz w:val="26"/>
        </w:rPr>
        <w:sectPr w:rsidR="006B60A9" w:rsidSect="00697DE3">
          <w:headerReference w:type="default" r:id="rId20"/>
          <w:pgSz w:w="11906" w:h="16838"/>
          <w:pgMar w:top="851" w:right="851" w:bottom="1134" w:left="851" w:header="709" w:footer="709" w:gutter="0"/>
          <w:cols w:space="708"/>
          <w:docGrid w:linePitch="360"/>
        </w:sectPr>
      </w:pPr>
    </w:p>
    <w:p w:rsidR="009C2C06" w:rsidRDefault="00F64048">
      <w:pPr>
        <w:pStyle w:val="GPPPodrucje"/>
      </w:pPr>
      <w:bookmarkStart w:id="394" w:name="_Toc148958533"/>
      <w:r>
        <w:t>Poglavlje IV. STATISTIKA OKOLIŠA I STATISTIKA ZA VIŠE PODRUČJA</w:t>
      </w:r>
      <w:bookmarkEnd w:id="394"/>
    </w:p>
    <w:p w:rsidR="009C2C06" w:rsidRDefault="009C2C06"/>
    <w:p w:rsidR="009C2C06" w:rsidRDefault="009C2C06"/>
    <w:p w:rsidR="009C2C06" w:rsidRDefault="00F64048">
      <w:pPr>
        <w:pStyle w:val="GPPPodpodrucje"/>
      </w:pPr>
      <w:bookmarkStart w:id="395" w:name="_Toc148958534"/>
      <w:r>
        <w:t>Tema 4.1. Okoliš</w:t>
      </w:r>
      <w:bookmarkEnd w:id="395"/>
    </w:p>
    <w:p w:rsidR="009C2C06" w:rsidRDefault="009C2C06"/>
    <w:p w:rsidR="009C2C06" w:rsidRDefault="00F64048">
      <w:pPr>
        <w:pStyle w:val="GPPPodpodrucje"/>
      </w:pPr>
      <w:bookmarkStart w:id="396" w:name="_Toc148958535"/>
      <w:r>
        <w:rPr>
          <w:sz w:val="18"/>
        </w:rPr>
        <w:t>Modul 4.1.1 MONETARNI RAČUNI OKOLIŠA</w:t>
      </w:r>
      <w:bookmarkEnd w:id="396"/>
    </w:p>
    <w:p w:rsidR="009C2C06" w:rsidRDefault="009C2C06"/>
    <w:p w:rsidR="009C2C06" w:rsidRDefault="00F64048">
      <w:pPr>
        <w:pStyle w:val="GPPOznaka"/>
      </w:pPr>
      <w:r>
        <w:rPr>
          <w:sz w:val="18"/>
        </w:rPr>
        <w:t>4.1.1-I-1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7" w:name="_Toc148958536"/>
            <w:r>
              <w:t>Izdaci i investicije za zaštitu okoliša i prihodi od dobara i usluga u okolišu (IDU-OK)</w:t>
            </w:r>
            <w:bookmarkEnd w:id="39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Istraživanjem se prikupljaju izdaci za zaštitu okoliša (investicije i troškovi) te prihodi (output) i zaposleni u zaštiti okoliša i gospodarenju resursima prema djelatnostima NKD-a 2007.</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Izvještajne jedinice jesu poslovni subjekti i dijelovi poslovnih subjekata iz Statističkoga poslovnog registra te državna tijela i neprofitne organizacije. Na osnovi dostupnih podataka u izbor obuhvata statističkih jedinica obuhvaćeno je 90% statističkih jedinica koje su imale izdatke ili prihode za zaštitu okoliša prema područjima djelatnosti NKD-a 2007.</w:t>
            </w:r>
            <w:r>
              <w:br/>
              <w:t>Izvori podataka za ažuriranje Adresara jesu podaci Statističkoga poslovnog registra, Financijske agencije te drugih sekundarnih izvora.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Elektronički obrazac, neposredno izvještavanje – internetskom aplikacijom na internetskim stranicama DZS-a.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11. listopada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4.1.1. Monetarni računi okoliša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20. prosinca 2024. - privremeni podaci</w:t>
            </w:r>
            <w:r>
              <w:br/>
              <w:t>18. travnja 2025. - konačni podaci (objava u bazi)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114/22.)</w:t>
            </w:r>
            <w:r>
              <w:br/>
              <w:t>Zakon o financijskom poslovanju i računovodstvu neprofitnih organizacija („Narodne novine“, broj 121/14. i 114/22.)</w:t>
            </w:r>
            <w:r>
              <w:br/>
              <w:t>Odluka o Nacionalnoj klasifikaciji djelatnosti 2007. – NKD 2007. („Narodne novine“, br. 58/07. i 72/07.)</w:t>
            </w:r>
            <w:r>
              <w:br/>
              <w:t>Pravilnik o neprofitnom računovodstvu i računskom planu („Narodne novine“, br. 01/15., 25/17., 96/18., 103/18. i 134/22)</w:t>
            </w:r>
            <w:r>
              <w:br/>
              <w:t>Pravilnik o proračunskom računovodstvu i računskom planu („Narodne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rsidR="009C2C06" w:rsidRDefault="009C2C06"/>
    <w:p w:rsidR="009C2C06" w:rsidRDefault="00F64048">
      <w:pPr>
        <w:pStyle w:val="GPPOznaka"/>
      </w:pPr>
      <w:r>
        <w:rPr>
          <w:sz w:val="18"/>
        </w:rPr>
        <w:t>4.1.1-II-2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8" w:name="_Toc148958537"/>
            <w:r>
              <w:t>Ekološki porezi</w:t>
            </w:r>
            <w:bookmarkEnd w:id="39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Pokazatelji kretanja ekoloških poreza prema ekološkim kategorijama (porezi na energente, transport, onečišćenje i resurse).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financija, Fond za zaštitu okoliša i energetsku učinkovitost.</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Podaci se prikupljaju iz: Izvještaj o prihodima i rashodima, primicima i izdacima (PR-RAS), Izvješće o izvršenju po računima glavne knjige (T0710) Ministarstva financija i Izvještaj o ostvarenim prihodima od naknada Fonda za zaštitu okoliša i energetsku učinkovitost (dio koji se odnosi na poreze na onečišćenje).</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01. travnja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Ekološki porezi</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Relevantni nacionalni i međunarodni standardi</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4.1.1. Monetarni računi okoliša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26. travnja 2024. - privremeni podaci</w:t>
            </w:r>
            <w:r>
              <w:br/>
              <w:t>27. lipnja 2024. - konačni podaci (objava u bazi)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Fondu za zaštitu okoliša i energetsku učinkovitost („Narodne novine“, br. 107/03. i 144/12.)</w:t>
            </w:r>
            <w:r>
              <w:br/>
              <w:t>Zakon o računovodstvu („Narodne novine“, br. 78/15., 120/16., 116/18., 42/20., 47/20. i 114/22.)</w:t>
            </w:r>
            <w:r>
              <w:br/>
              <w:t>Odluka o Nacionalnoj klasifikaciji djelatnosti 2007. – NKD 2007. („Narodne novine“, br. 58/07. i 72/07.)</w:t>
            </w:r>
            <w:r>
              <w:br/>
              <w:t>Pravilnik o načinu vođenja Registra godišnjih financijskih izvještaja, te načinu primanja i postupku provjere potpunosti i točnosti godišnjih financijskih izvještaja i godišnjeg izvješća („Narodne novine“, br. 1/16., 93/17. i 50/20.)</w:t>
            </w:r>
            <w:r>
              <w:br/>
              <w:t>Pravilnik o strukturi i sadržaju godišnjih financijskih izvještaja („Narodne novine“, br. 18/19. i 144/20.)</w:t>
            </w:r>
            <w:r>
              <w:br/>
              <w:t>Pravilnik o obliku i sadržaju dodatnih podataka za statističke i druge potrebe („Narodne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rsidR="009C2C06" w:rsidRDefault="009C2C06"/>
    <w:p w:rsidR="009C2C06" w:rsidRDefault="00F64048">
      <w:pPr>
        <w:pStyle w:val="GPPOznaka"/>
      </w:pPr>
      <w:r>
        <w:rPr>
          <w:sz w:val="18"/>
        </w:rPr>
        <w:t>4.1.1-III-3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399" w:name="_Toc148958538"/>
            <w:r>
              <w:t>Računi izdataka za zaštitu okoliša (EPEA) i Računi sektora dobara i usluga u okolišu (EGSS)</w:t>
            </w:r>
            <w:bookmarkEnd w:id="399"/>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Računi izdataka za zaštitu okoliša prikazuju izdatke (investicije i troškove) gospodarskih jedinica za potrebe zaštite okoliša a iskazuju se prema Klasifikaciji djelatnosti zaštite okoliša (CEPA) i Nacionalnoj klasifikaciji djelatnosti (NKD 2007). Računi sektora za dobra i usluge u okolišu prikazuju: output, dodanu vrijednost, zaposlenost (izražena ekvivalentom pune zaposlenosti (FTE) i izvoz robe i usluga povezanih s aktivnostima zaštite okoliša ili upravljanjem resursima. Iskazuju se prema Klasifikaciji djelatnosti zaštite okoliša i gospodarenja resursa (CEPA i CReMA) i Nacionalnoj klasifikaciji djelatnosti (NKD 2007).</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Cilj je prikupiti podatke o Računima izdataka za zaštitu okoliša (EPEA) i Računima sektora dobara i usluga u okolišu (EGSS) koji se temelje na istraživanju Izdaci i investicije za zaštitu okoliša i prihodi od dobara i usluga u okolišu (IDU-OK), koje provodi Državni zavod za statistiku i kompilaciji podataka iz drugih izvora (Financijska agencija te drugi sekundarni izvori).</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114/22.)</w:t>
            </w:r>
            <w:r>
              <w:br/>
              <w:t>Zakon o financijskom poslovanju i računovodstvu neprofitnih organizacija („Narodne novine“, broj 121/14. i 114/22.)</w:t>
            </w:r>
            <w:r>
              <w:br/>
              <w:t>Odluka o Nacionalnoj klasifikaciji djelatnosti 2007. – NKD 2007. („Narodne novine“, br. 58/07. i 72/07.)</w:t>
            </w:r>
            <w:r>
              <w:br/>
              <w:t>Pravilnik o neprofitnom računovodstvu i računskom planu („Narodne novine“, br. 01/15., 25/17., 96/18., 103/18. i 134/22.)</w:t>
            </w:r>
            <w:r>
              <w:br/>
              <w:t>Pravilnik o proračunskom računovodstvu i računskom planu („Narodne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w:t>
            </w:r>
            <w:r>
              <w:br/>
              <w:t>(SL L 393, 20.12.2006.)</w:t>
            </w:r>
          </w:p>
        </w:tc>
      </w:tr>
    </w:tbl>
    <w:p w:rsidR="009C2C06" w:rsidRDefault="009C2C06"/>
    <w:p w:rsidR="009C2C06" w:rsidRDefault="00F64048">
      <w:pPr>
        <w:pStyle w:val="GPPOznaka"/>
      </w:pPr>
      <w:r>
        <w:rPr>
          <w:sz w:val="18"/>
        </w:rPr>
        <w:t>4.1.1-III-4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0" w:name="_Toc148958539"/>
            <w:r>
              <w:t>Razvoj monetarnih računa okoliša</w:t>
            </w:r>
            <w:bookmarkEnd w:id="400"/>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Rad na daljnjem razvoju monetarnih računa: Subvencije i slični transferi u okolišu (Environmental subsidies and similar transfers), Subvencije ili potpore potencijalno štetne za okoliš (Subsidies or support measures potentially harmful for the environment), Računi izdataka za gospodarenje resursima (Resource management expenditure accounts ReMEA), te razvoj indikatora (uvođenje i računanje indikatora iz postojećih modula računa okoliša), daljnje usklađivanje i integracija pokazatelja u nacionalni statistički sustav.</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Razvoj monetarnih računa okoliša i razvoj indikatora (uvođenje i izračun indikatora iz postojećih modula računa okoliša), te daljnje usklađivanje i integracija pokazatelja u nacionalni statistički sustav.</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114/22.)</w:t>
            </w:r>
            <w:r>
              <w:br/>
              <w:t>Zakon o financijskom poslovanju i računovodstvu neprofitnih organizacija („Narodne novine“, broj 121/14. i 114/22.)</w:t>
            </w:r>
            <w:r>
              <w:br/>
              <w:t>Odluka o Nacionalnoj klasifikaciji djelatnosti 2007. – NKD 2007. („Narodne novine“, br. 58/07. i 72/07.)</w:t>
            </w:r>
            <w:r>
              <w:br/>
              <w:t>Pravilnik o neprofitnom računovodstvu i računskom planu („Narodne novine“, br. 1/15., 25/17., 96/18., 103/18. i 134/22)</w:t>
            </w:r>
            <w:r>
              <w:br/>
              <w:t>Pravilnik o proračunskom računovodstvu i računskom planu („Narodne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rsidR="009C2C06" w:rsidRDefault="009C2C06"/>
    <w:p w:rsidR="000C2158" w:rsidRDefault="000C2158">
      <w:pPr>
        <w:spacing w:after="200" w:line="276" w:lineRule="auto"/>
        <w:jc w:val="left"/>
        <w:rPr>
          <w:rFonts w:ascii="Arial Narrow" w:hAnsi="Arial Narrow"/>
          <w:b/>
          <w:kern w:val="0"/>
          <w:sz w:val="18"/>
        </w:rPr>
      </w:pPr>
      <w:r>
        <w:rPr>
          <w:sz w:val="18"/>
        </w:rPr>
        <w:br w:type="page"/>
      </w:r>
    </w:p>
    <w:p w:rsidR="009C2C06" w:rsidRDefault="00F64048">
      <w:pPr>
        <w:pStyle w:val="GPPPodpodrucje"/>
      </w:pPr>
      <w:bookmarkStart w:id="401" w:name="_Toc148958540"/>
      <w:r>
        <w:rPr>
          <w:sz w:val="18"/>
        </w:rPr>
        <w:t>Modul 4.1.2 FIZIČKI RAČUNI OKOLIŠA</w:t>
      </w:r>
      <w:bookmarkEnd w:id="401"/>
    </w:p>
    <w:p w:rsidR="009C2C06" w:rsidRDefault="009C2C06"/>
    <w:p w:rsidR="009C2C06" w:rsidRDefault="00F64048">
      <w:pPr>
        <w:pStyle w:val="GPPOznaka"/>
      </w:pPr>
      <w:r>
        <w:rPr>
          <w:sz w:val="18"/>
        </w:rPr>
        <w:t>4.1.2-II-1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2" w:name="_Toc148958541"/>
            <w:r>
              <w:t>Računi fizičkog toka energije</w:t>
            </w:r>
            <w:bookmarkEnd w:id="40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Proizvodnja, uvoz, izvoz i potrošnja energije rezidenata Republike Hrvatske prema sektorima potrošnje i djelatnostima NKD-a 2007.</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Energetska bilanca RH</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iz statističkih istraživanja i iz administrativnih izvora (Energetska bilanca RH)</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30.09.2024.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Proizvodnja, uvoz, izvoz i potrošnja energije rezidenata Republike Hrvatske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Nacionalna klasifikacija djelatnosti – NKD 2007.,</w:t>
            </w:r>
            <w:r>
              <w:br/>
              <w:t>Uredba (EZ) br. 1099/2008 Europskog parlamenta i Vijeća od 22. listopada 2008. o energetskoj statistici (SL L  304, 14. 11. 2008.)</w:t>
            </w:r>
            <w:r>
              <w:br/>
              <w:t>Uredba (EU) br. 538/2014 Europskog parlamenta i Vijeća od 16. travnja 2014. o izmjeni uredbe (EU) br. 691/2011 o europskim ekonomskim računima okoliša (SL L 158, 27.5.2014.)</w:t>
            </w:r>
            <w:r>
              <w:br/>
              <w:t>Uredba komisije (EU) 2022/132 od 28. siječnja 2022. o izmjeni uredbe (EZ) br. 1099/2008 Europskog parlamenta i Vijeća o energetskoj statistici u pogledu provedbe ažuriranja godišnje, mjesečne i kratkoročne mjesečne energetske statistike (tekst značajan za EGP)</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4.1.2. Fizički računi okoliša</w:t>
            </w:r>
            <w:r>
              <w:br/>
              <w:t>Modul 4.3.2. Pokazatelji održivog razvoja: proizvodnja i diseminacija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Siječanj 2025.</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klasifikaciji djelatnosti (</w:t>
            </w:r>
            <w:r w:rsidR="001C3631">
              <w:t>„</w:t>
            </w:r>
            <w:r>
              <w:t>Narodne novine", broj 98/94.)</w:t>
            </w:r>
            <w:r>
              <w:br/>
              <w:t>Zakon o računovodstvu (</w:t>
            </w:r>
            <w:r w:rsidR="001C3631">
              <w:t>„</w:t>
            </w:r>
            <w:r>
              <w:t>Narodne novine", br. 78/15., 120/16., 116/18., 42/20., 47/20. i 114/22.)</w:t>
            </w:r>
            <w:r>
              <w:br/>
              <w:t>Odluka o Nacionalnoj klasifikaciji djelatnosti 2007. – NKD 2007. (</w:t>
            </w:r>
            <w:r w:rsidR="00AB3E22">
              <w:t>„</w:t>
            </w:r>
            <w:r>
              <w:t>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(EU) 2022/132 od 28. siječnja 2022. o izmjeni uredbe (EZ) br. 1099/2008 Europskog parlamenta i Vijeća o energetskoj statistici u pogledu provedbe ažuriranja godišnje, mjesečne i kratkoročne mjesečne energetske statistike (Tekst značajan za EGP)</w:t>
            </w:r>
            <w:r>
              <w:br/>
              <w:t>Uredba (EU) br. 691/2011. Europskog parlamenta i Vijeća od 6. srpnja 2011. o europskim ekonomskim računima okoliša (SL L 192, 22. 7. 2011.)</w:t>
            </w:r>
            <w:r>
              <w:br/>
              <w:t>Uredba (EU) br. 538/2014 Europskog parlamenta i Vijeća od 16. travnja 2014. o izmjeni uredbe (EU) br. 691/2011 o europskim ekonomskim računima okoliša (SL L 158, 27.5.2014.)</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30. 12.2006.)</w:t>
            </w:r>
          </w:p>
        </w:tc>
      </w:tr>
    </w:tbl>
    <w:p w:rsidR="009C2C06" w:rsidRDefault="009C2C06"/>
    <w:p w:rsidR="009C2C06" w:rsidRDefault="00F64048">
      <w:pPr>
        <w:pStyle w:val="GPPOznaka"/>
      </w:pPr>
      <w:r>
        <w:rPr>
          <w:sz w:val="18"/>
        </w:rPr>
        <w:t>4.1.2-II-2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3" w:name="_Toc148958542"/>
            <w:r>
              <w:t>Računi emisija u zrak</w:t>
            </w:r>
            <w:bookmarkEnd w:id="403"/>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Računi emisija u zrak obuhvaćaju emisije u atmosferu stakleničkih plinova i onečišćujućih tvari, razvrstane prema djelatnostima NKD-a 2007 i emisije iz kućanstava. Emisije u zrak obuhvaćaju emisije stakleničkih plinova CO2, N2O, CH4, HFC, PFC i SF6 NF3 te emisije onečišćivača zraka NOX, SOX, NH3, NMHOS, CO, PM2,5 i PM10.</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Ministarstvo gospodarstva i održivog razvoja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Kompilacija podataka Državnog zavoda za statistiku i Ministarstva gospodarstva i održivog razvoja</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Najkasniji datum dostave podataka: 15. rujna 2024.</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Računi emisija u zrak</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Relevantni nacionalni i međunarodni standardi</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4.1.2. Fizički računi okoliša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27. rujna 2024. - privremeni podaci</w:t>
            </w:r>
            <w:r>
              <w:br/>
              <w:t>6. prosinca 2024. - konačni podaci (objava u bazi)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rsidP="0007639B">
            <w:pPr>
              <w:pStyle w:val="GPPTabele"/>
              <w:spacing w:after="0"/>
            </w:pPr>
            <w:r>
              <w:t>Zakon o zaštiti zraka („Narodne novine“, br</w:t>
            </w:r>
            <w:r w:rsidR="009E0563">
              <w:t>.</w:t>
            </w:r>
            <w:r>
              <w:t xml:space="preserve"> </w:t>
            </w:r>
            <w:r w:rsidR="009E0563" w:rsidRPr="009E0563">
              <w:t>127/19</w:t>
            </w:r>
            <w:r w:rsidR="009E0563">
              <w:t xml:space="preserve"> i </w:t>
            </w:r>
            <w:r>
              <w:t>57/22.)</w:t>
            </w:r>
            <w:r w:rsidR="00CE7F20">
              <w:br/>
            </w:r>
            <w:r w:rsidR="007E079C" w:rsidRPr="007E079C">
              <w:t>Zakon o klimatskim promjenama i zaštiti ozonskog sloja („Narodne novine“, broj 127/19.).</w:t>
            </w:r>
            <w:r>
              <w:br/>
              <w:t>Uredba o graničnim vrijednostima emisije onečišćujućih tvari u zrak iz nepokretnih izvora („Narodne novine“, broj 42/21.)</w:t>
            </w:r>
            <w:r>
              <w:br/>
              <w:t>Uredba o razinama onečišćujućih tvari u zrak („Narodne novine“, broj 77/20.)</w:t>
            </w:r>
            <w:r>
              <w:br/>
            </w:r>
            <w:r w:rsidR="00370D1E">
              <w:t>Uredba o nacionalnim obvezama smanjenja emisija određenih onečišćujućih tvari u zraku u Republici Hrvatskoj („Narodne novine“, broj 76/18)</w:t>
            </w:r>
            <w:r w:rsidR="00370D1E">
              <w:br/>
            </w:r>
            <w:r>
              <w:t xml:space="preserve">Uredba o utvrđivanju </w:t>
            </w:r>
            <w:r w:rsidR="00AB5E1B">
              <w:t>p</w:t>
            </w:r>
            <w:r>
              <w:t>opisa mjernih mjesta za praćenje koncentracija pojedinih onečišćujućih tvari u zraku i lokacija mjernih postaja u državnoj mreži za trajno praćenje kvalitete zraka („Narodne novine“, broj 107/22.)</w:t>
            </w:r>
            <w:r>
              <w:br/>
              <w:t>Program mjerenja razine onečišćenosti zraka u državnoj mreži za trajno praćenje kvalitete zraka („Narodne novine“, br</w:t>
            </w:r>
            <w:r w:rsidR="00C34933">
              <w:t xml:space="preserve">oj </w:t>
            </w:r>
            <w:r>
              <w:t>12/23.)</w:t>
            </w:r>
            <w:r>
              <w:br/>
              <w:t>Uredba o tvarima koje oštećuju ozonski sloj i fluoriranim stakleničkim plinovima („Narodne novine“, br. 92/12., 90/14. i 83/2021.)</w:t>
            </w:r>
            <w:r>
              <w:br/>
              <w:t>Uredba o praćenju emisija stakleničkih plinova, politike i mjera za njihovo smanjenje u Republici Hrvatskoj („Narodne novine“, br. 87/12. i 5/17.)</w:t>
            </w:r>
            <w:r>
              <w:br/>
              <w:t>Odluka o Nacionalnoj klasifikaciji djelatnosti 2007.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rsidR="009C2C06" w:rsidRDefault="009C2C06"/>
    <w:p w:rsidR="009C2C06" w:rsidRDefault="00F64048">
      <w:pPr>
        <w:pStyle w:val="GPPOznaka"/>
      </w:pPr>
      <w:r>
        <w:rPr>
          <w:sz w:val="18"/>
        </w:rPr>
        <w:t>4.1.2-III-3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4" w:name="_Toc148958543"/>
            <w:r>
              <w:t>Razvoj fizičkih računa okoliša</w:t>
            </w:r>
            <w:bookmarkEnd w:id="404"/>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Planira se daljnji razvoj fizičkih računa okoliša: Računi voda (Water accounts), računi ekosustava (Ecosystem accounts) i razvoj indikatora (uvođenje i izračun indikatora iz postojećih modula računa okoliša).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Razvoj fizičkih računa okoliša te razvoj indikatora (uvođenje i izračun indikatora iz postojećih modula računa okoliša).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računovodstvu („Narodne novine“, br. 78/15., 120/16., 116/18., 42/20., 47/20. i 114/22.)</w:t>
            </w:r>
            <w:r>
              <w:br/>
              <w:t>Zakon o financijskom poslovanju i računovodstvu neprofitnih organizacija („Narodne novine“, br. 121/14. i 114/22.)</w:t>
            </w:r>
            <w:r>
              <w:br/>
              <w:t>Odluka o Nacionalnoj klasifikaciji djelatnosti 2007. – NKD 2007. („Narodne novine“, br. 58/07. i 72/07.)</w:t>
            </w:r>
            <w:r>
              <w:br/>
              <w:t>Pravilnik o neprofitnom računovodstvu i računskom planu („Narodne novine“, br. 01/15. 25/17. 96/18., 103/18. i 134/22.)</w:t>
            </w:r>
            <w:r>
              <w:br/>
              <w:t>Pravilnik o proračunskom računovodstvu i računskom planu („Narodne novine“, br. 124/14., 115/15., 87/16., 3/18., 126/19. i 108/20.)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r>
              <w:br/>
              <w:t>Uredba (EU) br. 538/2014 Europskog parlamenta i Vijeća od 16. travnja 2014. o izmjeni Uredbe (EU) br. 691/2011 o europskim ekonomskim računima okoliša (SL L 158, 27.5.2014.)</w:t>
            </w:r>
            <w:r>
              <w:br/>
              <w:t>Uredba (EU) 2019/2152 Europskog parlamenta i Vijeća od 27. studenoga 2019. o europskim poslovnim statistikama i stavljanju izvan snage deset pravnih akata u području poslovnih statistika (SL L 327, 17.12.2019.)</w:t>
            </w:r>
            <w:r>
              <w:br/>
              <w:t>Provedbena uredba Komisije (EU) 2020/1197 od 30. srpnja 2020. o utvrđivanju tehničkih specifikacija i modaliteta u skladu s Uredbom (EU) 2019/2152 Europskog parlamenta i Vijeća o europskim poslovnim statistikama i stavljanju izvan snage deset pravnih akata u području poslovnih statistika (SL L 271, 18.8.2020.)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p>
        </w:tc>
      </w:tr>
    </w:tbl>
    <w:p w:rsidR="009C2C06" w:rsidRDefault="009C2C06"/>
    <w:p w:rsidR="000C2158" w:rsidRDefault="000C2158">
      <w:pPr>
        <w:spacing w:after="200" w:line="276" w:lineRule="auto"/>
        <w:jc w:val="left"/>
        <w:rPr>
          <w:rFonts w:ascii="Arial Narrow" w:hAnsi="Arial Narrow"/>
          <w:b/>
          <w:sz w:val="18"/>
          <w:szCs w:val="22"/>
          <w:bdr w:val="single" w:sz="4" w:space="0" w:color="auto" w:frame="1"/>
        </w:rPr>
      </w:pPr>
      <w:r>
        <w:rPr>
          <w:sz w:val="18"/>
        </w:rPr>
        <w:br w:type="page"/>
      </w:r>
    </w:p>
    <w:p w:rsidR="009C2C06" w:rsidRDefault="00F64048">
      <w:pPr>
        <w:pStyle w:val="GPPOznaka"/>
      </w:pPr>
      <w:r>
        <w:rPr>
          <w:sz w:val="18"/>
        </w:rPr>
        <w:t>4.1.2-III-4</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4</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5" w:name="_Toc148958544"/>
            <w:r>
              <w:t>Ekonomski računi protoka materijala</w:t>
            </w:r>
            <w:bookmarkEnd w:id="405"/>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Ekonomski računi protoka materijala prikazuju tokove materijala u cjelokupnom gospodarstvu i fizičke inpute u gospodarstvu, akumulaciju materijala u gospodarstvu i outputa u druga gospodarstva i ispuštanja u okoliš prikupljanjem i kompiliranjem podataka o domaćem vađenju sirovina, uvozu i izvozu, neposrednom unosu materijala, utrošku domaćeg materijala i fizičkoj trgovinskoj bilanci prema područjima NKD-a 2007.</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Priprema, diseminacija podataka i izrada tabela za dostavu rezultata u Eurostat o ekonomskim računima protoka materijala (EW-MFA) koji obuhvaćaju prirodne unose (domaće vađenje materijala), uvoz i izvoz unutar zemalja EU-a i izvan njih, te domaći i prerađeni output za Republiku Hrvatsku.</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Fondu za zaštitu okoliša i energetsku učinkovitost („Narodne novine“, br. 107/03. i 144/12.)</w:t>
            </w:r>
            <w:r>
              <w:br/>
              <w:t>Zakon o računovodstvu („Narodne novine“, br. 78/15., 120/16., 116/18., 42/20., 47/20. i 114/22.)</w:t>
            </w:r>
            <w:r>
              <w:br/>
              <w:t>Odluka o Nacionalnoj klasifikaciji djelatnosti 2007. – NKD 2007. („Narodne novine“, br. 58/07. i 72/07.)</w:t>
            </w:r>
            <w:r>
              <w:br/>
              <w:t>Pravilnik o načinu vođenja Registra godišnjih financijskih izvještaja, te načinu primanja i postupku provjere potpunosti i točnosti godišnjih financijskih izvještaja i godišnjeg izvješća („Narodne novine“, br. 1/16., 93/17. i 50/20.)</w:t>
            </w:r>
            <w:r>
              <w:br/>
              <w:t>Pravilnik o strukturi i sadržaju godišnjih financijskih izvještaja („Narodne novine“, br. 95/16. i 144/20.)</w:t>
            </w:r>
            <w:r>
              <w:br/>
              <w:t>Pravilnik o obliku i sadržaju dodatnih podataka za statističke i druge potrebe („Narodne novine“, broj 2/17.)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(EU) br. 691/2011 Europskog parlamenta i Vijeća od 6. srpnja 2011. o europskim ekonomskim računima okoliša (SL L 192, 22.7.2011.)</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Tekst značajan za EGP (SL L 393, 20.12.2006.)</w:t>
            </w:r>
          </w:p>
        </w:tc>
      </w:tr>
    </w:tbl>
    <w:p w:rsidR="009C2C06" w:rsidRDefault="009C2C06"/>
    <w:p w:rsidR="009C2C06" w:rsidRDefault="00F64048">
      <w:pPr>
        <w:pStyle w:val="GPPPodpodrucje"/>
      </w:pPr>
      <w:bookmarkStart w:id="406" w:name="_Toc148958545"/>
      <w:r>
        <w:rPr>
          <w:sz w:val="18"/>
        </w:rPr>
        <w:t>Modul 4.1.3 STATISTIKA OTPADA</w:t>
      </w:r>
      <w:bookmarkEnd w:id="406"/>
    </w:p>
    <w:p w:rsidR="009C2C06" w:rsidRDefault="009C2C06"/>
    <w:p w:rsidR="009C2C06" w:rsidRDefault="00F64048">
      <w:pPr>
        <w:pStyle w:val="GPPOznaka"/>
      </w:pPr>
      <w:r>
        <w:rPr>
          <w:sz w:val="18"/>
        </w:rPr>
        <w:t>4.1.3-I-1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Ministarstvo gospodarstva i održivog razvoja</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7" w:name="_Toc148958546"/>
            <w:r>
              <w:t>Statistika otpada od hrane</w:t>
            </w:r>
            <w:bookmarkEnd w:id="407"/>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Otpad od hrane – količina proizvedenog otpada od hrane u kućanstvima po vrstama i načinima zbrinjavanja.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Kućanstva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Statističko istraživanje</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31. prosinca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4.1.3.-I-2 Statistika otpada od hrane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30. lipnja 2026.</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zaštiti okoliša (</w:t>
            </w:r>
            <w:r w:rsidR="00604C2E">
              <w:t>„</w:t>
            </w:r>
            <w:r>
              <w:t>Narodne novine", br. 80/13., 153/13., 78/15., 12/18. i 118/18),</w:t>
            </w:r>
            <w:r>
              <w:br/>
              <w:t>Zakon o gospodarenju otpadom (</w:t>
            </w:r>
            <w:r w:rsidR="00604C2E">
              <w:t>„</w:t>
            </w:r>
            <w:r>
              <w:t>Narodne novine", broj 84/21.) ,</w:t>
            </w:r>
            <w:r>
              <w:br/>
              <w:t>Pravilnik o gospodarenju otpadom (</w:t>
            </w:r>
            <w:r w:rsidR="00604C2E">
              <w:t>„</w:t>
            </w:r>
            <w:r>
              <w:t>Narodne novine", broj 106/22.)</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(EZ) br. 2150/2002 Europskog parlamenta i Vijeća od 25. studenog 2002 o statističkim podacima o otpadu (SL L 332/1, 9. 12. 2002.),</w:t>
            </w:r>
            <w:r>
              <w:br/>
              <w:t>Uredba Komisije (EU) br 849/2010 od 27. rujna 2010 o izmjeni Uredbe (EZ) br. 2150/2002 Europskog parlamenta i Vijeća od 25. studenog 2002 o statističkim podacima o otpadu (SL L 332/1, 9. 12. 2002.),</w:t>
            </w:r>
            <w:r>
              <w:br/>
              <w:t>Direktiva 2008/98/EZ Europskog parlamenta i Vijeća od 19. studenog 2008. o otpadu i stavljanju izvan snage određenih direktiva (SL L 312, 22. 11. 2008.),</w:t>
            </w:r>
            <w:r>
              <w:br/>
              <w:t>Direktiva (EU) 2018/851 Europskog parlamenta i Vijeća od 30. svibnja 2018. o izmjeni Direktive 2008/98/EZ o otpadu (SL L 150, 14. 6. 2018.),</w:t>
            </w:r>
            <w:r>
              <w:br/>
              <w:t>Delegirana odluka Komisije (EU) 2019/1597  o dopuni  Direktive 2008/98/EZ u odnosu na zajedničku metodologiju i minimalne zahtjeve u pogledu kvalitete za ujednačeno mjerenje razine otpada od hrane (SL L 248, 27. 9. 2019.),</w:t>
            </w:r>
            <w:r>
              <w:br/>
              <w:t>Provedbena odluka Komisije (EU) 2019/2000  o utvrđivanju formata za dostavu podataka o otpadu od hrane i za podnošenje izvješća o provjeri kvalitete u skladu s Direktivom 2008/98/EZ (SL L 310, 2.12. 2019.).</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Eurostatovi priručnici o prikupljanju podataka</w:t>
            </w:r>
          </w:p>
        </w:tc>
      </w:tr>
    </w:tbl>
    <w:p w:rsidR="009C2C06" w:rsidRDefault="009C2C06"/>
    <w:p w:rsidR="009C2C06" w:rsidRDefault="00F64048">
      <w:pPr>
        <w:pStyle w:val="GPPPodpodrucje"/>
      </w:pPr>
      <w:bookmarkStart w:id="408" w:name="_Toc148958547"/>
      <w:r>
        <w:rPr>
          <w:sz w:val="18"/>
        </w:rPr>
        <w:t>Modul 4.1.4 STATISTIKA VODA</w:t>
      </w:r>
      <w:bookmarkEnd w:id="408"/>
    </w:p>
    <w:p w:rsidR="009C2C06" w:rsidRDefault="009C2C06"/>
    <w:p w:rsidR="009C2C06" w:rsidRDefault="00F64048">
      <w:pPr>
        <w:pStyle w:val="GPPOznaka"/>
      </w:pPr>
      <w:r>
        <w:rPr>
          <w:sz w:val="18"/>
        </w:rPr>
        <w:t>4.1.4-I-1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09" w:name="_Toc148958548"/>
            <w:r>
              <w:t>Godišnji izvještaj o korištenju i zaštiti voda od onečišćenja u 2023. (VOD-1)</w:t>
            </w:r>
            <w:bookmarkEnd w:id="409"/>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korištenju i zaštiti voda od onečišćenja od strane gospodarstva (zahvaćanje voda, korištenje voda i ispuštanje upotrijebljene vode kao nepročišćene ili pročišćene)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Poslovni subjekti (i dijelovi poslovnih subjekata) iz područja B Rudarstvo i vađenje, C Prerađivačka industrija i D Opskrba električnom energijom, plinom, parom i klimatizacijom. Dio podataka se preuzima iz administrativnog izvora (Hrvatske vode).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Elektronički obrazac VOD-1: neposredno izvještavanje – internetskom aplikacijom. Preuzimanje dijela podataka od administrativnog izvora Hrvatske vode elektroničkim putem.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26. travnja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 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4.1.4. Statistika voda</w:t>
            </w:r>
            <w:r>
              <w:br/>
              <w:t>Modul 4.2.1.(e) Regionalne statistike i njihova koordinacija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11. listopada 2024. - priopćenje</w:t>
            </w:r>
            <w:r>
              <w:br/>
              <w:t>25. listopada 2024. - objava podataka u bazi</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vodama („Narodne novine“, br. 66/19., 84/21. i 47/23.)</w:t>
            </w:r>
            <w:r>
              <w:br/>
              <w:t>Odluka o Nacionalnoj klasifikaciji djelatnosti – NKD 2007. („Narodne novine“, br. 58/07. i 72/07.)</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r>
              <w:br/>
              <w:t>Zajednički upitnik OECD-a i Eurostata za okoliš, Područje kopnenih voda,(Joint OECD/Eurostat Questionnaire on the Environment, Section Inland Waters</w:t>
            </w:r>
            <w:r>
              <w:br/>
              <w:t>Eurostatov Priručnik za prikupljanje podataka o vodama, izdanje 4.1 (2021.), (Eurostat Water Data Collection Manual, release 4.1 (2021))</w:t>
            </w:r>
            <w:r>
              <w:br/>
              <w:t>Regionalni upitnik za okoliš, tablice za unutarnje vode (Regional Environmental Questionnaire (REQ), Inland water tables)</w:t>
            </w:r>
          </w:p>
        </w:tc>
      </w:tr>
    </w:tbl>
    <w:p w:rsidR="009C2C06" w:rsidRDefault="009C2C06"/>
    <w:p w:rsidR="009C2C06" w:rsidRDefault="00F64048">
      <w:pPr>
        <w:pStyle w:val="GPPOznaka"/>
      </w:pPr>
      <w:r>
        <w:rPr>
          <w:sz w:val="18"/>
        </w:rPr>
        <w:t>4.1.4-I-2</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2</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10" w:name="_Toc148958549"/>
            <w:r>
              <w:t>Godišnji izvještaj o javnoj vodoopskrbi u 2023. (VOD-2V)</w:t>
            </w:r>
            <w:bookmarkEnd w:id="410"/>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javnoj vodoopskrbi (zahvaćene količine voda prema podrijetlu, količine vode isporučene korisnicima, gubici vode i mreža javne vodoopskrbe)</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(i dijelovi pravnih osoba) razvrstani u područje E Opskrba vodom; uklanjanje otpadnih voda, gospodarenje otpadom te djelatnosti sanacije okoliša, u razred 36.00 Skupljanje, pročišćavanje i opskrba vodom prema Nacionalnoj klasifikaciji djelatnosti – NKD 2007. Dio podataka se preuzima iz administrativnih izvora (Državni hidrometeorološki zavod i Hrvatske vode).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elektronički obrazac, preuzimanje dijela podataka iz administrativnih izvora elektroničkim putem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12. travnja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4.1.4. Statistika voda</w:t>
            </w:r>
            <w:r>
              <w:br/>
              <w:t>Modul 4.2.1.(e) Regionalne statistike i njihova koordinacija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12. srpnja 2024. - priopćenje</w:t>
            </w:r>
            <w:r>
              <w:br/>
              <w:t>19. srpnja 2024. - objava podataka u bazi</w:t>
            </w:r>
            <w:r>
              <w:br/>
              <w:t>19. srpnja 2024. - Statistika u nizu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vodama („Narodne novine“, br. 66/19., 84/21. i 47/23.)</w:t>
            </w:r>
            <w:r>
              <w:br/>
              <w:t>Odluka o Nacionalnoj klasifikaciji djelatnosti – NKD 2007. („Narodne novine“, br. 58/07. i 72/07.)</w:t>
            </w:r>
            <w:r>
              <w:br/>
              <w:t>Pravilnik o Registru prostornih jedinica („Narodne novine“, br. 75/00., 37/08. i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r>
              <w:br/>
              <w:t>Zajednički upitnik OECD-a i Eurostata za okoliš, Područje kopnenih voda,(Joint OECD/Eurostat Questionnaire on the Environment, Section Inland Waters</w:t>
            </w:r>
            <w:r>
              <w:br/>
              <w:t>Eurostatov Priručnik za prikupljanje podataka o vodama, izdanje 4.1 (2021.), (Eurostat Water Data Collection Manual, release 4.1 (2021))</w:t>
            </w:r>
            <w:r>
              <w:br/>
              <w:t>Regionalni upitnik za okoliš, tablice za unutarnje vode (Regional Environmental Questionnaire (REQ), Inland water tables)</w:t>
            </w:r>
          </w:p>
        </w:tc>
      </w:tr>
    </w:tbl>
    <w:p w:rsidR="009C2C06" w:rsidRDefault="009C2C06"/>
    <w:p w:rsidR="009C2C06" w:rsidRDefault="00F64048">
      <w:pPr>
        <w:pStyle w:val="GPPOznaka"/>
      </w:pPr>
      <w:r>
        <w:rPr>
          <w:sz w:val="18"/>
        </w:rPr>
        <w:t>4.1.4-I-3</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3</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11" w:name="_Toc148958550"/>
            <w:r>
              <w:t>Godišnji izvještaj o javnoj odvodnji u 2023. (VOD-2K)</w:t>
            </w:r>
            <w:bookmarkEnd w:id="411"/>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Podaci o javnoj odvodnji (količina otpadnih voda, pročišćavanje i ispuštanje otpadnih voda, mreža javne odvodnje i uređaji za pročišćivanje otpadnih voda).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Pravne osobe (i dijelovi pravnih osoba) u području E Opskrba vodom; uklanjanje otpadnih voda, gospodarenje otpadom te djelatnosti sanacije okoliša, u razred 37.00 Uklanjanje otpadnih voda prema Nacionalnoj klasifikaciji djelatnosti – NKD 2007. Dio podataka se preuzima od administrativnog izvora (Hrvatske vode).</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Izvještajna metoda – elektronički obrazac, preuzimanje dijela podataka od administrativnog izvora Hrvatske vode elektroničkim putem</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Najkasniji datum dostave podataka za izvještajne jedinice: 12. travnja 2024.</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obrazac</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Modul 4.1.4. Statistika voda</w:t>
            </w:r>
            <w:r>
              <w:br/>
              <w:t>Modul 4.2.1. (e) Regionalne statistike i njihova koordinacija</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12. srpnja 2024. - priopćenje</w:t>
            </w:r>
            <w:r>
              <w:br/>
              <w:t>19. srpnja 2024. - objava podataka u bazi</w:t>
            </w:r>
            <w:r>
              <w:br/>
              <w:t>19. srpnja 2024. - Statistika u nizu</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NUTS 2 razina (regije)</w:t>
            </w:r>
            <w:r>
              <w:br/>
              <w:t>Županije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vodama („Narodne novine“, br. 66/19., 84/21. i 47/23.)</w:t>
            </w:r>
            <w:r>
              <w:br/>
              <w:t>Odluka o Nacionalnoj klasifikaciji djelatnosti 2007. – NKD 2007. („Narodne novine“, br. 58/07. i 72/07.)</w:t>
            </w:r>
            <w:r>
              <w:br/>
              <w:t>Pravilnik o Registru prostornih jedinica („Narodne novine“, br. 75/00., 37/08. i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Uredba (EZ) br. 1893/2006 Europskog parlamenta i Vijeća od 20. prosinca 2006. o utvrđivanju statističke klasifikacije ekonomskih djelatnosti NACE Revision 2 te izmjeni Uredbe Vijeća (EEZ) br. 3037/90 kao i određenih uredbi EZ-a o posebnim statističkim područjima (SL L 393, 20.12.2006.)</w:t>
            </w:r>
            <w:r>
              <w:br/>
              <w:t>Joint OECD/Eurostat Questionnaire on the Environment, Section Inland Waters (Zajednički upitnik OECD-a i Eurostata za okoliš, Područje kopnenih voda) - sporazum</w:t>
            </w:r>
            <w:r>
              <w:br/>
              <w:t>Eurostatov Priručnik za prikupljanje podataka o vodama, izdanje 4.1 (2021.), (Eurostat Water Data Collection Manual, release 4.1 (2021))</w:t>
            </w:r>
            <w:r>
              <w:br/>
              <w:t>Regional Environmental Questionnaire (REQ), Inland water tables (Regionalni upitnik za okoliš, tablice za unutarnje vode)</w:t>
            </w:r>
          </w:p>
        </w:tc>
      </w:tr>
    </w:tbl>
    <w:p w:rsidR="009C2C06" w:rsidRDefault="009C2C06"/>
    <w:p w:rsidR="009C2C06" w:rsidRDefault="009C2C06"/>
    <w:p w:rsidR="009C2C06" w:rsidRDefault="00F64048">
      <w:pPr>
        <w:pStyle w:val="GPPPodpodrucje"/>
      </w:pPr>
      <w:bookmarkStart w:id="412" w:name="_Toc148958551"/>
      <w:r>
        <w:t>Tema 4.2. Regionalna i geoprostorna statistika</w:t>
      </w:r>
      <w:bookmarkEnd w:id="412"/>
    </w:p>
    <w:p w:rsidR="009C2C06" w:rsidRDefault="009C2C06"/>
    <w:p w:rsidR="009C2C06" w:rsidRDefault="00F64048">
      <w:pPr>
        <w:pStyle w:val="GPPPodpodrucje"/>
      </w:pPr>
      <w:bookmarkStart w:id="413" w:name="_Toc148958552"/>
      <w:r>
        <w:rPr>
          <w:sz w:val="18"/>
        </w:rPr>
        <w:t>Modul 4.2.2 STATISTIKA GRADOVA</w:t>
      </w:r>
      <w:bookmarkEnd w:id="413"/>
    </w:p>
    <w:p w:rsidR="009C2C06" w:rsidRDefault="009C2C06"/>
    <w:p w:rsidR="009C2C06" w:rsidRDefault="00F64048">
      <w:pPr>
        <w:pStyle w:val="GPPOznaka"/>
      </w:pPr>
      <w:r>
        <w:rPr>
          <w:sz w:val="18"/>
        </w:rPr>
        <w:t>4.2.2-I-1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 Statističko istraživanje na temelju neposrednog prikupljanja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14" w:name="_Toc148958553"/>
            <w:r>
              <w:t>Subnacionalne statistike</w:t>
            </w:r>
            <w:bookmarkEnd w:id="414"/>
          </w:p>
        </w:tc>
      </w:tr>
      <w:tr w:rsidR="009C2C06" w:rsidTr="00A63F11">
        <w:tc>
          <w:tcPr>
            <w:tcW w:w="3004" w:type="dxa"/>
          </w:tcPr>
          <w:p w:rsidR="009C2C06" w:rsidRDefault="00F64048">
            <w:pPr>
              <w:pStyle w:val="GPPTabele"/>
            </w:pPr>
            <w:bookmarkStart w:id="415" w:name="_Hlk146881916"/>
            <w:r>
              <w:rPr>
                <w:b/>
                <w:i/>
                <w:color w:val="002060"/>
              </w:rPr>
              <w:t>Periodičnost istraživanja</w:t>
            </w:r>
            <w:bookmarkEnd w:id="415"/>
          </w:p>
        </w:tc>
        <w:tc>
          <w:tcPr>
            <w:tcW w:w="7202" w:type="dxa"/>
          </w:tcPr>
          <w:p w:rsidR="009C2C06" w:rsidRDefault="00F64048">
            <w:pPr>
              <w:pStyle w:val="GPPTabele"/>
            </w:pPr>
            <w:r>
              <w:t>Dvogodišnje</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Statistika o urbanim i ruralnim područjima prati gospodarska, društvena i ekološka pitanja i pruža informacije za niz analiza. Koriste se podaci iz različitih administrativnih i statističkih izvora, u većini slučajeva koriste se podaci DZS-a.</w:t>
            </w:r>
            <w:r>
              <w:br/>
              <w:t>Odabrani gradovi su Zagreb, Rijeka, Slavonski Brod, Osijek, Split, Zadar i Pula. Glavni grad Zagreb ima više od 250 000 stanovnika dok se raspon za druge gradove kreće od 50 000 do 250 000 stanovnika. Svi gradovi zajedno čine približno 25% ukupnog domaćeg stanovništva.</w:t>
            </w:r>
          </w:p>
        </w:tc>
      </w:tr>
      <w:tr w:rsidR="009C2C06" w:rsidTr="00A63F11">
        <w:tc>
          <w:tcPr>
            <w:tcW w:w="3004" w:type="dxa"/>
          </w:tcPr>
          <w:p w:rsidR="009C2C06" w:rsidRDefault="00F64048">
            <w:pPr>
              <w:pStyle w:val="GPPTabele"/>
            </w:pPr>
            <w:r>
              <w:rPr>
                <w:b/>
                <w:i/>
                <w:color w:val="002060"/>
              </w:rPr>
              <w:t>Izvještajne jedinice</w:t>
            </w:r>
          </w:p>
        </w:tc>
        <w:tc>
          <w:tcPr>
            <w:tcW w:w="7202" w:type="dxa"/>
          </w:tcPr>
          <w:p w:rsidR="009C2C06" w:rsidRDefault="00F64048">
            <w:pPr>
              <w:pStyle w:val="GPPTabele"/>
            </w:pPr>
            <w:r>
              <w:t>Područne jedinice DZS-a za gradove: Osijek, Slavonski Brod, Pula, Rijeka, Zadar i Split</w:t>
            </w:r>
          </w:p>
        </w:tc>
      </w:tr>
      <w:tr w:rsidR="009C2C06" w:rsidTr="00A63F11">
        <w:tc>
          <w:tcPr>
            <w:tcW w:w="3004" w:type="dxa"/>
          </w:tcPr>
          <w:p w:rsidR="009C2C06" w:rsidRDefault="00F64048">
            <w:pPr>
              <w:pStyle w:val="GPPTabele"/>
            </w:pPr>
            <w:bookmarkStart w:id="416" w:name="_Hlk146882074"/>
            <w:r>
              <w:rPr>
                <w:b/>
                <w:i/>
                <w:color w:val="002060"/>
              </w:rPr>
              <w:t>Načini prikupljanja podataka</w:t>
            </w:r>
            <w:bookmarkEnd w:id="416"/>
          </w:p>
        </w:tc>
        <w:tc>
          <w:tcPr>
            <w:tcW w:w="7202" w:type="dxa"/>
          </w:tcPr>
          <w:p w:rsidR="009C2C06" w:rsidRDefault="00F64048">
            <w:pPr>
              <w:pStyle w:val="GPPTabele"/>
            </w:pPr>
            <w:r>
              <w:t>Preuzimanje podataka od Državne geodetske uprave prema službenoj dužnosti, zaprimanje odluka županijskih skupština te odluka gradskih i općinskih tijela</w:t>
            </w:r>
          </w:p>
        </w:tc>
      </w:tr>
      <w:tr w:rsidR="009C2C06" w:rsidTr="00A63F11">
        <w:tc>
          <w:tcPr>
            <w:tcW w:w="3004" w:type="dxa"/>
          </w:tcPr>
          <w:p w:rsidR="009C2C06" w:rsidRDefault="00F64048">
            <w:pPr>
              <w:pStyle w:val="GPPTabele"/>
            </w:pPr>
            <w:r>
              <w:rPr>
                <w:b/>
                <w:i/>
                <w:color w:val="002060"/>
              </w:rPr>
              <w:t>Rokovi prikupljanja podataka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Elektronički medij</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Oznaka 4.2.2. Urbane statistike</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infrastrukturi prostornih podataka (</w:t>
            </w:r>
            <w:r w:rsidR="00572C62">
              <w:t>„</w:t>
            </w:r>
            <w:r>
              <w:t>Narodne novine", br. 56/13., 52/18. i 50/20.)</w:t>
            </w:r>
            <w:r>
              <w:br/>
              <w:t>Zakon o državnoj izmjeri i katastru nekretnina (</w:t>
            </w:r>
            <w:r w:rsidR="00572C62">
              <w:t>„</w:t>
            </w:r>
            <w:r>
              <w:t>Narodne novine", broj 112/18.)</w:t>
            </w:r>
            <w:r>
              <w:br/>
              <w:t>Pravilnik o Registru prostornih jedinica (</w:t>
            </w:r>
            <w:r w:rsidR="00572C62">
              <w:t>„</w:t>
            </w:r>
            <w:r>
              <w:t>Narodne novine", broj 37/20.)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(EZ) br. 1205/2008 od 3. prosinca 2008. o uspostavi Direktive 2007/2/EZ Europskoga parlamenta i Vijeća u vezi s metapodacima (SL L 326, 4. 12. 2008.)</w:t>
            </w:r>
            <w:r>
              <w:br/>
              <w:t>Uredba Komisije (EZ) br. 976/2009 od 19. listopada 2009. o provedbi Direktive 2007/2/EZ Europskoga parlamenta i Vijeća od 14. ožujka 2007. kojom se uspostavlja Infrastruktura za prostorne informacije u Europskoj zajednici glede mrežnih usluga (SL L 274, 20. 10. 2009.)</w:t>
            </w:r>
            <w:r>
              <w:br/>
              <w:t>Uredba Komisije (EU) br. 268/2010 od 29. ožujka 2010. o provedbi Direktive 2007/2/EZ Europskoga parlamenta i Vijeća o pristupu skupovima prostornih podataka i usluga država članica od strane institucija i tijela Zajednice pod usklađenim uvjetima (SL L 83, 30. 3. 2010.)</w:t>
            </w:r>
            <w:r>
              <w:br/>
              <w:t>Uredba Komisije (EU) br. 102/2011 od 4. veljače 2011. o izmjeni Uredbe (EU) br. 1089/2010 o provedbi Direktive 2007/2/EZ Europskoga parlamenta i Vijeća o interoperabilnosti skupova prostornih podataka i usluga u vezi s prostornim podacima (SL L 31, 5. 2. 2011.)</w:t>
            </w:r>
            <w:r>
              <w:br/>
              <w:t>Uredba Komisije (EU) br. 1089/2010 o provedbi Direktive 2007/2/EZ Europskoga parlamenta i Vijeća o interoperabilnosti skupova prostornih podataka i usluga u vezi s prostornim podacima (SL L 323, 8. 12. 2010.)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Metodološki priručnik o prostornim tipologijama</w:t>
            </w:r>
          </w:p>
        </w:tc>
      </w:tr>
    </w:tbl>
    <w:p w:rsidR="009C2C06" w:rsidRDefault="009C2C06"/>
    <w:p w:rsidR="009C2C06" w:rsidRDefault="00F64048">
      <w:pPr>
        <w:pStyle w:val="GPPPodpodrucje"/>
      </w:pPr>
      <w:bookmarkStart w:id="417" w:name="_Toc148958554"/>
      <w:r>
        <w:rPr>
          <w:sz w:val="18"/>
        </w:rPr>
        <w:t>Modul 4.2.3 GISCO</w:t>
      </w:r>
      <w:bookmarkEnd w:id="417"/>
    </w:p>
    <w:p w:rsidR="009C2C06" w:rsidRDefault="009C2C06"/>
    <w:p w:rsidR="009C2C06" w:rsidRDefault="00F64048">
      <w:pPr>
        <w:pStyle w:val="GPPOznaka"/>
      </w:pPr>
      <w:r>
        <w:rPr>
          <w:sz w:val="18"/>
        </w:rPr>
        <w:t>4.2.3-II-1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18" w:name="_Toc148958555"/>
            <w:r>
              <w:t>Razvoj Geografskoga informacijskog sustava (GIS)</w:t>
            </w:r>
            <w:bookmarkEnd w:id="418"/>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Uključivanje u Eurostatov Geografski informacijski sustav – GISCO</w:t>
            </w:r>
            <w:r>
              <w:br/>
              <w:t>Kontinuirano se unaprjeđuje GIS-om podržana baza podataka službene statistike za cijelu Republiku Hrvatsku, grafičkim podacima pridružuju se statistički podaci iz područja demografije, industrije i energije, građevinarstva, ugostiteljstva i turizma, robne razmjene, poljoprivrede, šumarstva, ribarstva i drugih. Identificira se skup podataka iz djelokruga koji bi se mogao uključiti u NIPP, a koji sadržava skup mjera, normi, specifikacija i usluga koje imaju za cilj omogućiti učinkovito upravljanje, razmjenu i korištenje georeferenciranih prostornih podataka.</w:t>
            </w:r>
          </w:p>
        </w:tc>
      </w:tr>
      <w:tr w:rsidR="009C2C06" w:rsidTr="00A63F11">
        <w:tc>
          <w:tcPr>
            <w:tcW w:w="3004" w:type="dxa"/>
          </w:tcPr>
          <w:p w:rsidR="009C2C06" w:rsidRDefault="00F64048">
            <w:pPr>
              <w:pStyle w:val="GPPTabele"/>
            </w:pPr>
            <w:bookmarkStart w:id="419" w:name="_Hlk146881953"/>
            <w:r>
              <w:rPr>
                <w:b/>
                <w:i/>
                <w:color w:val="002060"/>
              </w:rPr>
              <w:t>Posjednik administrativnih izvora podataka ili podataka dobivenih metodom promatranja i praćenja</w:t>
            </w:r>
            <w:bookmarkEnd w:id="419"/>
          </w:p>
        </w:tc>
        <w:tc>
          <w:tcPr>
            <w:tcW w:w="7202" w:type="dxa"/>
          </w:tcPr>
          <w:p w:rsidR="009C2C06" w:rsidRDefault="00F64048">
            <w:pPr>
              <w:pStyle w:val="GPPTabele"/>
            </w:pPr>
            <w:r>
              <w:t>Državna geodetska uprava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Suradnja s Državnom geodetskom upravom u vezi s grafičkom podlogom, od razine županija, gradova i općina, naselja do adresne razine odnosno razine kućnih brojeva. Primjena GIS baze podataka Središnjeg registra prostornih jedinica u aplikaciji Prostornog statističkog registra Državnog zavoda za statistiku</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Dnevno</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prostornim jedinicama Republike Hrvatske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Oznaka 4.2.3. GISCO</w:t>
            </w:r>
          </w:p>
        </w:tc>
      </w:tr>
      <w:tr w:rsidR="009C2C06" w:rsidTr="00A63F11">
        <w:tc>
          <w:tcPr>
            <w:tcW w:w="3004" w:type="dxa"/>
          </w:tcPr>
          <w:p w:rsidR="009C2C06" w:rsidRDefault="00F64048">
            <w:pPr>
              <w:pStyle w:val="GPPTabele"/>
            </w:pPr>
            <w:r>
              <w:rPr>
                <w:b/>
                <w:i/>
                <w:color w:val="002060"/>
              </w:rPr>
              <w:t>Rokovi objavljivanja rezultata</w:t>
            </w:r>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bookmarkStart w:id="420" w:name="_Hlk146881894"/>
            <w:r>
              <w:rPr>
                <w:b/>
                <w:i/>
                <w:color w:val="002060"/>
              </w:rPr>
              <w:t>Razina objavljivanja rezultata</w:t>
            </w:r>
            <w:bookmarkEnd w:id="420"/>
          </w:p>
        </w:tc>
        <w:tc>
          <w:tcPr>
            <w:tcW w:w="7202" w:type="dxa"/>
          </w:tcPr>
          <w:p w:rsidR="009C2C06" w:rsidRDefault="00F64048">
            <w:pPr>
              <w:pStyle w:val="GPPTabele"/>
            </w:pPr>
            <w:r>
              <w:t>Republika Hrvatska</w:t>
            </w:r>
            <w:r>
              <w:br/>
              <w:t>NUTS 2 razina (regije)</w:t>
            </w:r>
            <w:r>
              <w:br/>
              <w:t>Županije</w:t>
            </w:r>
            <w:r>
              <w:br/>
              <w:t>Gradovi i općine</w:t>
            </w:r>
            <w:r>
              <w:br/>
              <w:t>Naselja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infrastrukturi prostornih podataka (</w:t>
            </w:r>
            <w:r w:rsidR="00FF36E6">
              <w:t>„</w:t>
            </w:r>
            <w:r>
              <w:t>Narodne novine", br. 56/13., 52/18. i 50/20.)</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(EZ) br. 1205/2008 od 3. prosinca 2008. o uspostavi Direktive 2007/2/EZ Europskoga parlamenta i Vijeća u vezi s metapodacima (SL L 326, 4. 12. 2008.)</w:t>
            </w:r>
            <w:r>
              <w:br/>
              <w:t>Uredba Komisije (EZ) br. 976/2009 od 19. listopada 2009. o provedbi Direktive 2007/2/EZ Europskoga parlamenta i Vijeća od 14. ožujka 2007. kojom se uspostavlja Infrastruktura za prostorne informacije u Europskoj zajednici glede mrežnih usluga (SL L 274, 20. 10. 2009.)</w:t>
            </w:r>
            <w:r>
              <w:br/>
              <w:t>Uredba Komisije (EU) br. 268/2010 od 29. ožujka 2010. o provedbi Direktive 2007/2/EZ Europskoga parlamenta i Vijeća o pristupu skupovima prostornih podataka i usluga država članica od strane institucija i tijela Zajednice pod usklađenim uvjetima (SL L 83, 30. 3. 2010.)</w:t>
            </w:r>
            <w:r>
              <w:br/>
              <w:t>Uredba Komisije (EU) br. 102/2011 od 4. veljače 2011. o izmjeni Uredbe (EU) br. 1089/2010 o provedbi Direktive 2007/2/EZ Europskoga parlamenta i Vijeća o interoperabilnosti skupova prostornih podataka i usluga u vezi s prostornim podacima (SL L 31, 5. 2. 2011.)</w:t>
            </w:r>
            <w:r>
              <w:br/>
              <w:t>Uredba Komisije (EU) br. 1089/2010 o provedbi Direktive 2007/2/EZ Europskoga parlamenta i Vijeća o interoperabilnosti skupova prostornih podataka i usluga u vezi s prostornim podacima (SL L 323, 8. 12. 2010.)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Uključivanje u Eurostatov geografski informacijski sustav – GISCO</w:t>
            </w:r>
          </w:p>
        </w:tc>
      </w:tr>
    </w:tbl>
    <w:p w:rsidR="009C2C06" w:rsidRDefault="009C2C06"/>
    <w:p w:rsidR="009C2C06" w:rsidRDefault="00F64048">
      <w:pPr>
        <w:pStyle w:val="GPPPodpodrucje"/>
      </w:pPr>
      <w:bookmarkStart w:id="421" w:name="_Toc148958556"/>
      <w:r>
        <w:rPr>
          <w:sz w:val="18"/>
        </w:rPr>
        <w:t>Modul 4.2.5 UPRAVLJANJE NUTS KLASIFIKACIJOM</w:t>
      </w:r>
      <w:bookmarkEnd w:id="421"/>
    </w:p>
    <w:p w:rsidR="009C2C06" w:rsidRDefault="009C2C06"/>
    <w:p w:rsidR="009C2C06" w:rsidRDefault="00F64048">
      <w:pPr>
        <w:pStyle w:val="GPPOznaka"/>
      </w:pPr>
      <w:r>
        <w:rPr>
          <w:sz w:val="18"/>
        </w:rPr>
        <w:t>4.2.5-N-II-1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 Statističko istraživanje na temelju administrativnih izvora podataka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22" w:name="_Toc148958557"/>
            <w:r>
              <w:t>Prostorni statistički registar Državnog zavoda za statistiku</w:t>
            </w:r>
            <w:bookmarkEnd w:id="422"/>
          </w:p>
        </w:tc>
      </w:tr>
      <w:tr w:rsidR="009C2C06" w:rsidTr="00A63F11">
        <w:tc>
          <w:tcPr>
            <w:tcW w:w="3004" w:type="dxa"/>
          </w:tcPr>
          <w:p w:rsidR="009C2C06" w:rsidRDefault="00F64048">
            <w:pPr>
              <w:pStyle w:val="GPPTabele"/>
            </w:pPr>
            <w:r>
              <w:rPr>
                <w:b/>
                <w:i/>
                <w:color w:val="002060"/>
              </w:rPr>
              <w:t>Periodičnost istraživanja</w:t>
            </w:r>
          </w:p>
        </w:tc>
        <w:tc>
          <w:tcPr>
            <w:tcW w:w="7202" w:type="dxa"/>
          </w:tcPr>
          <w:p w:rsidR="009C2C06" w:rsidRDefault="00F64048">
            <w:pPr>
              <w:pStyle w:val="GPPTabele"/>
            </w:pPr>
            <w:r>
              <w:t>Kontinuirano</w:t>
            </w:r>
          </w:p>
        </w:tc>
      </w:tr>
      <w:tr w:rsidR="009C2C06" w:rsidTr="00A63F11">
        <w:tc>
          <w:tcPr>
            <w:tcW w:w="3004" w:type="dxa"/>
          </w:tcPr>
          <w:p w:rsidR="009C2C06" w:rsidRDefault="00F64048">
            <w:pPr>
              <w:pStyle w:val="GPPTabele"/>
            </w:pPr>
            <w:r>
              <w:rPr>
                <w:b/>
                <w:i/>
                <w:color w:val="002060"/>
              </w:rPr>
              <w:t>Kratak opis rezultata</w:t>
            </w:r>
          </w:p>
        </w:tc>
        <w:tc>
          <w:tcPr>
            <w:tcW w:w="7202" w:type="dxa"/>
          </w:tcPr>
          <w:p w:rsidR="009C2C06" w:rsidRDefault="00F64048">
            <w:pPr>
              <w:pStyle w:val="GPPTabele"/>
            </w:pPr>
            <w:r>
              <w:t>Baza podataka koja za svaku prostornu jedinicu (državu - HR NUTS 1, HR NUTS 2, županiju - HR NUTS 3, grad i općinu, naselje, jedinicu mjesne samouprave, statistički krug i popisni krug, ulice, trgove i zgrade s pripadajućim kućnim brojevima) sadržava šifru, naziv, vezu s višom prostornom jedinicom i datum promjene.</w:t>
            </w:r>
          </w:p>
        </w:tc>
      </w:tr>
      <w:tr w:rsidR="009C2C06" w:rsidTr="00A63F11">
        <w:tc>
          <w:tcPr>
            <w:tcW w:w="3004" w:type="dxa"/>
          </w:tcPr>
          <w:p w:rsidR="009C2C06" w:rsidRDefault="00F64048">
            <w:pPr>
              <w:pStyle w:val="GPPTabele"/>
            </w:pPr>
            <w:r>
              <w:rPr>
                <w:b/>
                <w:i/>
                <w:color w:val="002060"/>
              </w:rPr>
              <w:t>Posjednik administrativnih izvora podataka ili podataka dobivenih metodom promatranja i praćenja</w:t>
            </w:r>
          </w:p>
        </w:tc>
        <w:tc>
          <w:tcPr>
            <w:tcW w:w="7202" w:type="dxa"/>
          </w:tcPr>
          <w:p w:rsidR="009C2C06" w:rsidRDefault="00F64048">
            <w:pPr>
              <w:pStyle w:val="GPPTabele"/>
            </w:pPr>
            <w:r>
              <w:t>Državna geodetska uprava</w:t>
            </w:r>
          </w:p>
        </w:tc>
      </w:tr>
      <w:tr w:rsidR="009C2C06" w:rsidTr="00A63F11">
        <w:tc>
          <w:tcPr>
            <w:tcW w:w="3004" w:type="dxa"/>
          </w:tcPr>
          <w:p w:rsidR="009C2C06" w:rsidRDefault="00F64048">
            <w:pPr>
              <w:pStyle w:val="GPPTabele"/>
            </w:pPr>
            <w:r>
              <w:rPr>
                <w:b/>
                <w:i/>
                <w:color w:val="002060"/>
              </w:rPr>
              <w:t>Načini prikupljanja podataka</w:t>
            </w:r>
          </w:p>
        </w:tc>
        <w:tc>
          <w:tcPr>
            <w:tcW w:w="7202" w:type="dxa"/>
          </w:tcPr>
          <w:p w:rsidR="009C2C06" w:rsidRDefault="00F64048">
            <w:pPr>
              <w:pStyle w:val="GPPTabele"/>
            </w:pPr>
            <w:r>
              <w:t>Preuzimanje podataka od Državne geodetske uprave prema službenoj dužnosti</w:t>
            </w:r>
          </w:p>
        </w:tc>
      </w:tr>
      <w:tr w:rsidR="009C2C06" w:rsidTr="00A63F11">
        <w:tc>
          <w:tcPr>
            <w:tcW w:w="3004" w:type="dxa"/>
          </w:tcPr>
          <w:p w:rsidR="009C2C06" w:rsidRDefault="00F64048">
            <w:pPr>
              <w:pStyle w:val="GPPTabele"/>
            </w:pPr>
            <w:r>
              <w:rPr>
                <w:b/>
                <w:i/>
                <w:color w:val="002060"/>
              </w:rPr>
              <w:t>Rokovi za prijenos podataka</w:t>
            </w:r>
          </w:p>
        </w:tc>
        <w:tc>
          <w:tcPr>
            <w:tcW w:w="7202" w:type="dxa"/>
          </w:tcPr>
          <w:p w:rsidR="009C2C06" w:rsidRDefault="00F64048">
            <w:pPr>
              <w:pStyle w:val="GPPTabele"/>
            </w:pPr>
            <w:r>
              <w:t>Tjedno</w:t>
            </w:r>
          </w:p>
        </w:tc>
      </w:tr>
      <w:tr w:rsidR="009C2C06" w:rsidTr="00A63F11">
        <w:tc>
          <w:tcPr>
            <w:tcW w:w="3004" w:type="dxa"/>
          </w:tcPr>
          <w:p w:rsidR="009C2C06" w:rsidRDefault="00F64048">
            <w:pPr>
              <w:pStyle w:val="GPPTabele"/>
            </w:pPr>
            <w:r>
              <w:rPr>
                <w:b/>
                <w:i/>
                <w:color w:val="002060"/>
              </w:rPr>
              <w:t>Naziv skupa ili niza administrativnih podataka ili podataka dobivenih metodom promatranja i praćenja</w:t>
            </w:r>
          </w:p>
        </w:tc>
        <w:tc>
          <w:tcPr>
            <w:tcW w:w="7202" w:type="dxa"/>
          </w:tcPr>
          <w:p w:rsidR="009C2C06" w:rsidRDefault="00F64048">
            <w:pPr>
              <w:pStyle w:val="GPPTabele"/>
            </w:pPr>
            <w:r>
              <w:t>Podaci o prostornim jedinicama Republike Hrvatske</w:t>
            </w:r>
          </w:p>
        </w:tc>
      </w:tr>
      <w:tr w:rsidR="009C2C06" w:rsidTr="00A63F11">
        <w:tc>
          <w:tcPr>
            <w:tcW w:w="3004" w:type="dxa"/>
          </w:tcPr>
          <w:p w:rsidR="009C2C06" w:rsidRDefault="00F64048">
            <w:pPr>
              <w:pStyle w:val="GPPTabele"/>
            </w:pPr>
            <w:r>
              <w:rPr>
                <w:b/>
                <w:i/>
                <w:color w:val="002060"/>
              </w:rPr>
              <w:t>Format prikupljanja podataka</w:t>
            </w:r>
          </w:p>
        </w:tc>
        <w:tc>
          <w:tcPr>
            <w:tcW w:w="7202" w:type="dxa"/>
          </w:tcPr>
          <w:p w:rsidR="009C2C06" w:rsidRDefault="00F64048">
            <w:pPr>
              <w:pStyle w:val="GPPTabele"/>
            </w:pPr>
            <w:r>
              <w:t>On-line pristup</w:t>
            </w:r>
          </w:p>
        </w:tc>
      </w:tr>
      <w:tr w:rsidR="009C2C06" w:rsidTr="00A63F11">
        <w:tc>
          <w:tcPr>
            <w:tcW w:w="3004" w:type="dxa"/>
          </w:tcPr>
          <w:p w:rsidR="009C2C06" w:rsidRDefault="00F64048">
            <w:pPr>
              <w:pStyle w:val="GPPTabele"/>
            </w:pPr>
            <w:r>
              <w:rPr>
                <w:b/>
                <w:i/>
                <w:color w:val="002060"/>
              </w:rPr>
              <w:t>Klasifikacije/definicije kojih se treba pridržavati posjednik kada su podaci pripravljeni za prijenos do nositelja službene statistike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Veza s rezultatima ili aktivnostima u Programu</w:t>
            </w:r>
          </w:p>
        </w:tc>
        <w:tc>
          <w:tcPr>
            <w:tcW w:w="7202" w:type="dxa"/>
          </w:tcPr>
          <w:p w:rsidR="009C2C06" w:rsidRDefault="00F64048">
            <w:pPr>
              <w:pStyle w:val="GPPTabele"/>
            </w:pPr>
            <w:r>
              <w:t>Oznaka 4.2.5. Prostorni statistički registar</w:t>
            </w:r>
          </w:p>
        </w:tc>
      </w:tr>
      <w:tr w:rsidR="009C2C06" w:rsidTr="00A63F11">
        <w:tc>
          <w:tcPr>
            <w:tcW w:w="3004" w:type="dxa"/>
          </w:tcPr>
          <w:p w:rsidR="009C2C06" w:rsidRDefault="00F64048">
            <w:pPr>
              <w:pStyle w:val="GPPTabele"/>
            </w:pPr>
            <w:bookmarkStart w:id="423" w:name="_Hlk146882127"/>
            <w:r>
              <w:rPr>
                <w:b/>
                <w:i/>
                <w:color w:val="002060"/>
              </w:rPr>
              <w:t>Rokovi objavljivanja rezultata</w:t>
            </w:r>
            <w:bookmarkEnd w:id="423"/>
          </w:p>
        </w:tc>
        <w:tc>
          <w:tcPr>
            <w:tcW w:w="7202" w:type="dxa"/>
          </w:tcPr>
          <w:p w:rsidR="009C2C06" w:rsidRDefault="00F64048">
            <w:pPr>
              <w:pStyle w:val="GPPTabele"/>
            </w:pPr>
            <w:r>
              <w:t>Godišnje</w:t>
            </w:r>
          </w:p>
        </w:tc>
      </w:tr>
      <w:tr w:rsidR="009C2C06" w:rsidTr="00A63F11">
        <w:tc>
          <w:tcPr>
            <w:tcW w:w="3004" w:type="dxa"/>
          </w:tcPr>
          <w:p w:rsidR="009C2C06" w:rsidRDefault="00F64048">
            <w:pPr>
              <w:pStyle w:val="GPPTabele"/>
            </w:pPr>
            <w:r>
              <w:rPr>
                <w:b/>
                <w:i/>
                <w:color w:val="002060"/>
              </w:rPr>
              <w:t>Razina objavljivanja rezultata</w:t>
            </w:r>
          </w:p>
        </w:tc>
        <w:tc>
          <w:tcPr>
            <w:tcW w:w="7202" w:type="dxa"/>
          </w:tcPr>
          <w:p w:rsidR="009C2C06" w:rsidRDefault="00F64048">
            <w:pPr>
              <w:pStyle w:val="GPPTabele"/>
            </w:pPr>
            <w:r>
              <w:t>Republika Hrvatska</w:t>
            </w:r>
            <w:r>
              <w:br/>
              <w:t>Županije</w:t>
            </w:r>
            <w:r>
              <w:br/>
              <w:t>Gradovi i općine</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Zakon o Nacionalnoj infrastrukturi prostornih podataka (</w:t>
            </w:r>
            <w:r w:rsidR="00E33547">
              <w:t>„</w:t>
            </w:r>
            <w:r>
              <w:t>Narodne novine", br. 56/13., 52/18.i 50/20.)</w:t>
            </w:r>
            <w:r>
              <w:br/>
              <w:t>Zakon o državnoj izmjeri i katastru nekretnina (</w:t>
            </w:r>
            <w:r w:rsidR="00E33547">
              <w:t>„</w:t>
            </w:r>
            <w:r>
              <w:t>Narodne novine", broj 112/18.)</w:t>
            </w:r>
            <w:r>
              <w:br/>
              <w:t>Pravilnik o Registru prostornih jedinica (</w:t>
            </w:r>
            <w:r w:rsidR="00E33547">
              <w:t>„</w:t>
            </w:r>
            <w:r>
              <w:t>Narodne novine", broj 37/20.)</w:t>
            </w:r>
            <w:r>
              <w:br/>
              <w:t>Nacionalna klasifikacija statističkih regija 2021. (HR_NUTS 2021.) (</w:t>
            </w:r>
            <w:r w:rsidR="00E33547">
              <w:t>„</w:t>
            </w:r>
            <w:r>
              <w:t>Narodne novine", broj 125/19.)</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Uredba Komisije (EZ) br. 1205/2008 od 3. prosinca 2008. o uspostavi Direktive 2007/2/EZ Europskoga parlamenta i Vijeća u vezi s metapodacima (SL L 326, 4. 12. 2008.)</w:t>
            </w:r>
            <w:r>
              <w:br/>
              <w:t>Uredba Komisije (EZ) br. 976/2009 od 19. listopada 2009. o provedbi Direktive 2007/2/EZ Europskoga parlamenta i Vijeća od 14. ožujka 2007. kojom se uspostavlja Infrastruktura za prostorne informacije u Europskoj zajednici glede mrežnih usluga (SL L 274, 20. 10. 2009.)</w:t>
            </w:r>
            <w:r>
              <w:br/>
              <w:t>Uredba Komisije (EU) br. 268/2010 od 29. ožujka 2010. o provedbi Direktive 2007/2/EZ Europskoga parlamenta i Vijeća o pristupu skupovima prostornih podataka i usluga država članica od strane institucija i tijela Zajednice pod usklađenim uvjetima (SL L 83, 30. 3. 2010.)</w:t>
            </w:r>
            <w:r>
              <w:br/>
              <w:t>Uredba Komisije (EU) br. 102/2011 od 4. veljače 2011. o izmjeni Uredbe (EU) br. 1089/2010 o provedbi Direktive 2007/2/EZ Europskoga parlamenta i Vijeća o interoperabilnosti skupova prostornih podataka i usluga u vezi s prostornim podacima (SL L 31, 5. 2. 2011.)</w:t>
            </w:r>
            <w:r>
              <w:br/>
              <w:t>Uredba Komisije (EU) br. 1089/2010 o provedbi Direktive 2007/2/EZ Europskoga parlamenta i Vijeća o interoperabilnosti skupova prostornih podataka i usluga u vezi s prostornim podacima (SL L 323, 8. 12. 2010.)</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Delegirana uredba Komisije (EU) 2019/1755 Od 8. kolovoza 2019. o izmjeni priloga Uredbi (EZ) br. 1059/2003 Europskog parlamenta i Vijeća o uspostavi zajedničke klasifikacije prostornih jedinica za statistiku (NUTS) (SL L 270, 24.10.2019.)</w:t>
            </w:r>
          </w:p>
        </w:tc>
      </w:tr>
    </w:tbl>
    <w:p w:rsidR="009C2C06" w:rsidRDefault="009C2C06"/>
    <w:p w:rsidR="009C2C06" w:rsidRDefault="009C2C06"/>
    <w:p w:rsidR="00DB0A68" w:rsidRDefault="00DB0A68">
      <w:pPr>
        <w:spacing w:after="200" w:line="276" w:lineRule="auto"/>
        <w:jc w:val="left"/>
        <w:rPr>
          <w:rFonts w:ascii="Arial Narrow" w:hAnsi="Arial Narrow"/>
          <w:b/>
          <w:kern w:val="0"/>
          <w:sz w:val="22"/>
        </w:rPr>
      </w:pPr>
      <w:r>
        <w:br w:type="page"/>
      </w:r>
    </w:p>
    <w:p w:rsidR="009C2C06" w:rsidRDefault="00F64048">
      <w:pPr>
        <w:pStyle w:val="GPPPodpodrucje"/>
      </w:pPr>
      <w:bookmarkStart w:id="424" w:name="_Toc148958558"/>
      <w:r>
        <w:t>Tema 4.3. Pokazatelji održivog razvoja</w:t>
      </w:r>
      <w:bookmarkEnd w:id="424"/>
    </w:p>
    <w:p w:rsidR="009C2C06" w:rsidRDefault="009C2C06"/>
    <w:p w:rsidR="009C2C06" w:rsidRDefault="00F64048">
      <w:pPr>
        <w:pStyle w:val="GPPPodpodrucje"/>
      </w:pPr>
      <w:bookmarkStart w:id="425" w:name="_Toc148958559"/>
      <w:r>
        <w:rPr>
          <w:sz w:val="18"/>
        </w:rPr>
        <w:t>Modul 4.3.1 POKAZATELJI ODRŽIVOG RAZVOJA: PROIZVODNJA I DISEMINACIJA</w:t>
      </w:r>
      <w:bookmarkEnd w:id="425"/>
    </w:p>
    <w:p w:rsidR="009C2C06" w:rsidRDefault="009C2C06"/>
    <w:p w:rsidR="009C2C06" w:rsidRDefault="00F64048">
      <w:pPr>
        <w:pStyle w:val="GPPOznaka"/>
      </w:pPr>
      <w:r>
        <w:rPr>
          <w:sz w:val="18"/>
        </w:rPr>
        <w:t>4.3.1-III-1</w:t>
      </w:r>
    </w:p>
    <w:p w:rsidR="009C2C06" w:rsidRDefault="009C2C06"/>
    <w:tbl>
      <w:tblPr>
        <w:tblW w:w="10206" w:type="dxa"/>
        <w:tblLook w:val="04A0" w:firstRow="1" w:lastRow="0" w:firstColumn="1" w:lastColumn="0" w:noHBand="0" w:noVBand="1"/>
      </w:tblPr>
      <w:tblGrid>
        <w:gridCol w:w="3004"/>
        <w:gridCol w:w="7202"/>
      </w:tblGrid>
      <w:tr w:rsidR="009C2C06" w:rsidTr="00A63F11">
        <w:tc>
          <w:tcPr>
            <w:tcW w:w="3004" w:type="dxa"/>
          </w:tcPr>
          <w:p w:rsidR="009C2C06" w:rsidRDefault="00F64048">
            <w:pPr>
              <w:pStyle w:val="GPPTabele"/>
            </w:pPr>
            <w:r>
              <w:rPr>
                <w:b/>
                <w:color w:val="002060"/>
              </w:rPr>
              <w:t>III. Razvoj i infrastrukturne aktivnosti, popisi i druga opsežnija statistička istraživanja</w:t>
            </w:r>
          </w:p>
        </w:tc>
        <w:tc>
          <w:tcPr>
            <w:tcW w:w="7202" w:type="dxa"/>
          </w:tcPr>
          <w:p w:rsidR="009C2C06" w:rsidRDefault="00F64048">
            <w:pPr>
              <w:pStyle w:val="GPPTabele"/>
            </w:pPr>
            <w:r>
              <w:t>Broj 1</w:t>
            </w:r>
          </w:p>
        </w:tc>
      </w:tr>
      <w:tr w:rsidR="009C2C06" w:rsidTr="00A63F11">
        <w:tc>
          <w:tcPr>
            <w:tcW w:w="3004" w:type="dxa"/>
          </w:tcPr>
          <w:p w:rsidR="009C2C06" w:rsidRDefault="00F64048">
            <w:pPr>
              <w:pStyle w:val="GPPTabele"/>
            </w:pPr>
            <w:r>
              <w:rPr>
                <w:b/>
                <w:i/>
                <w:color w:val="002060"/>
              </w:rPr>
              <w:t>Nositelj službene statistike</w:t>
            </w:r>
          </w:p>
        </w:tc>
        <w:tc>
          <w:tcPr>
            <w:tcW w:w="7202" w:type="dxa"/>
          </w:tcPr>
          <w:p w:rsidR="009C2C06" w:rsidRDefault="00F64048">
            <w:pPr>
              <w:pStyle w:val="GPPTabele"/>
            </w:pPr>
            <w:r>
              <w:t>Državni zavod za statistiku</w:t>
            </w:r>
          </w:p>
        </w:tc>
      </w:tr>
      <w:tr w:rsidR="009C2C06" w:rsidTr="00A63F11">
        <w:tc>
          <w:tcPr>
            <w:tcW w:w="3004" w:type="dxa"/>
          </w:tcPr>
          <w:p w:rsidR="009C2C06" w:rsidRDefault="00F64048">
            <w:pPr>
              <w:pStyle w:val="GPPTabele"/>
            </w:pPr>
            <w:r>
              <w:rPr>
                <w:b/>
                <w:i/>
                <w:color w:val="002060"/>
              </w:rPr>
              <w:t>Naziv statističke aktivnosti</w:t>
            </w:r>
          </w:p>
        </w:tc>
        <w:tc>
          <w:tcPr>
            <w:tcW w:w="7202" w:type="dxa"/>
          </w:tcPr>
          <w:p w:rsidR="009C2C06" w:rsidRDefault="00F64048">
            <w:pPr>
              <w:pStyle w:val="GPPNaziv"/>
            </w:pPr>
            <w:bookmarkStart w:id="426" w:name="_Toc148958560"/>
            <w:r>
              <w:t>Pokazatelji održivog razvoja</w:t>
            </w:r>
            <w:bookmarkEnd w:id="426"/>
          </w:p>
        </w:tc>
      </w:tr>
      <w:tr w:rsidR="009C2C06" w:rsidTr="00A63F11">
        <w:tc>
          <w:tcPr>
            <w:tcW w:w="3004" w:type="dxa"/>
          </w:tcPr>
          <w:p w:rsidR="009C2C06" w:rsidRDefault="00F64048">
            <w:pPr>
              <w:pStyle w:val="GPPTabele"/>
            </w:pPr>
            <w:r>
              <w:rPr>
                <w:b/>
                <w:i/>
                <w:color w:val="002060"/>
              </w:rPr>
              <w:t>Kratak opis aktivnosti</w:t>
            </w:r>
          </w:p>
        </w:tc>
        <w:tc>
          <w:tcPr>
            <w:tcW w:w="7202" w:type="dxa"/>
          </w:tcPr>
          <w:p w:rsidR="009C2C06" w:rsidRDefault="00F64048">
            <w:pPr>
              <w:pStyle w:val="GPPTabele"/>
            </w:pPr>
            <w:r>
              <w:t>Koordinacija sustavnog praćenja i izvještavanja o Ciljevima održivog razvoja u suradnji s drugim posjednicima statističkih podataka i nositeljima službene statistike, kao i donositeljima odluka.</w:t>
            </w:r>
            <w:r>
              <w:br/>
              <w:t>U koordinaciji s tijelima državne uprave odgovornima za provedbu podciljeva održivog razvoja i drugim dionicima pripremiti akcijski plan koji će sadržavati popis odabranih pokazatelja s institucijama odgovornima za njihovu proizvodnju, razinu njihove dezagregacije te rokove za razvoj i proizvodnju nedostajućih pokazatelja.</w:t>
            </w:r>
          </w:p>
        </w:tc>
      </w:tr>
      <w:tr w:rsidR="009C2C06" w:rsidTr="00A63F11">
        <w:tc>
          <w:tcPr>
            <w:tcW w:w="3004" w:type="dxa"/>
          </w:tcPr>
          <w:p w:rsidR="009C2C06" w:rsidRDefault="00F64048">
            <w:pPr>
              <w:pStyle w:val="GPPTabele"/>
            </w:pPr>
            <w:r>
              <w:rPr>
                <w:b/>
                <w:i/>
                <w:color w:val="002060"/>
              </w:rPr>
              <w:t>Ciljevi koje treba ostvariti tijekom godine</w:t>
            </w:r>
          </w:p>
        </w:tc>
        <w:tc>
          <w:tcPr>
            <w:tcW w:w="7202" w:type="dxa"/>
          </w:tcPr>
          <w:p w:rsidR="009C2C06" w:rsidRDefault="00F64048">
            <w:pPr>
              <w:pStyle w:val="GPPTabele"/>
            </w:pPr>
            <w:r>
              <w:t>Pripremiti akcijski plan koji će sadržavati popis odabranih pokazatelja s institucijama odgovornima za njihovu proizvodnju, razinu njihove dezagregacije te rokove za razvoj i proizvodnju nedostajućih pokazatelja.</w:t>
            </w:r>
          </w:p>
        </w:tc>
      </w:tr>
      <w:tr w:rsidR="009C2C06" w:rsidTr="00A63F11">
        <w:tc>
          <w:tcPr>
            <w:tcW w:w="3004" w:type="dxa"/>
          </w:tcPr>
          <w:p w:rsidR="009C2C06" w:rsidRDefault="00F64048">
            <w:pPr>
              <w:pStyle w:val="GPPTabele"/>
            </w:pPr>
            <w:r>
              <w:rPr>
                <w:b/>
                <w:i/>
                <w:color w:val="002060"/>
              </w:rPr>
              <w:t>Relevantni nacionalni standardi</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Pravna osnova Europske unije</w:t>
            </w:r>
          </w:p>
        </w:tc>
        <w:tc>
          <w:tcPr>
            <w:tcW w:w="7202" w:type="dxa"/>
          </w:tcPr>
          <w:p w:rsidR="009C2C06" w:rsidRDefault="00F64048">
            <w:pPr>
              <w:pStyle w:val="GPPTabele"/>
            </w:pPr>
            <w:r>
              <w:t>-</w:t>
            </w:r>
          </w:p>
        </w:tc>
      </w:tr>
      <w:tr w:rsidR="009C2C06" w:rsidTr="00A63F11">
        <w:tc>
          <w:tcPr>
            <w:tcW w:w="3004" w:type="dxa"/>
          </w:tcPr>
          <w:p w:rsidR="009C2C06" w:rsidRDefault="00F64048">
            <w:pPr>
              <w:pStyle w:val="GPPTabele"/>
            </w:pPr>
            <w:r>
              <w:rPr>
                <w:b/>
                <w:i/>
                <w:color w:val="002060"/>
              </w:rPr>
              <w:t>Ostali međunarodni standardi</w:t>
            </w:r>
          </w:p>
        </w:tc>
        <w:tc>
          <w:tcPr>
            <w:tcW w:w="7202" w:type="dxa"/>
          </w:tcPr>
          <w:p w:rsidR="009C2C06" w:rsidRDefault="00F64048">
            <w:pPr>
              <w:pStyle w:val="GPPTabele"/>
            </w:pPr>
            <w:r>
              <w:t>Rezolucija Opće skupštine Ujedinjenih naroda broj 70/1 „Transformirajući naš svijet: Agenda 2030 za održivi razvoj“, usvojena 2015. godine</w:t>
            </w:r>
            <w:r>
              <w:br/>
              <w:t>Komunikacija komisije Europskom parlamentu, Vijeću, Europskom gospodarskom i socijalnom odboru i Odboru regija „Budući koraci za održivu europsku budućnost. Europske mjere za održivost“ (COM(2016) 739 final)</w:t>
            </w:r>
          </w:p>
        </w:tc>
      </w:tr>
    </w:tbl>
    <w:p w:rsidR="009C2C06" w:rsidRDefault="009C2C06"/>
    <w:p w:rsidR="0010457C" w:rsidRDefault="0010457C">
      <w:pPr>
        <w:sectPr w:rsidR="0010457C" w:rsidSect="00697DE3">
          <w:headerReference w:type="default" r:id="rId21"/>
          <w:pgSz w:w="11906" w:h="16838"/>
          <w:pgMar w:top="851" w:right="851" w:bottom="1134" w:left="851" w:header="709" w:footer="709" w:gutter="0"/>
          <w:cols w:space="708"/>
          <w:docGrid w:linePitch="360"/>
        </w:sectPr>
      </w:pPr>
    </w:p>
    <w:p w:rsidR="009C2C06" w:rsidRDefault="00F64048">
      <w:pPr>
        <w:pStyle w:val="GPPPodrucje"/>
      </w:pPr>
      <w:bookmarkStart w:id="427" w:name="_Toc148958561"/>
      <w:r>
        <w:t>Poglavlje V. METODOLOGIJA PRIKUPLJANJA, OBRADE, DISEMINACIJE I ANALIZE PODATAKA</w:t>
      </w:r>
      <w:bookmarkEnd w:id="427"/>
    </w:p>
    <w:p w:rsidR="009C2C06" w:rsidRDefault="009C2C06"/>
    <w:p w:rsidR="009C2C06" w:rsidRDefault="009C2C06"/>
    <w:p w:rsidR="009C2C06" w:rsidRDefault="00F64048">
      <w:pPr>
        <w:pStyle w:val="GPPPodpodrucje"/>
      </w:pPr>
      <w:bookmarkStart w:id="428" w:name="_Toc148958562"/>
      <w:r>
        <w:t>Tema 5.1. Metapodaci i klasifikacije</w:t>
      </w:r>
      <w:bookmarkEnd w:id="428"/>
    </w:p>
    <w:p w:rsidR="009C2C06" w:rsidRDefault="009C2C06"/>
    <w:p w:rsidR="009C2C06" w:rsidRDefault="00F64048">
      <w:pPr>
        <w:pStyle w:val="GPPPodpodrucje"/>
      </w:pPr>
      <w:bookmarkStart w:id="429" w:name="_Toc148958563"/>
      <w:r>
        <w:rPr>
          <w:sz w:val="18"/>
        </w:rPr>
        <w:t>Modul 5.1.1 STATISTIČKI STANDARDI ZA PODATKE I METAPODAKE (UKLJUČUJUĆI I KLASIFIKACIJE)</w:t>
      </w:r>
      <w:bookmarkEnd w:id="429"/>
    </w:p>
    <w:p w:rsidR="009C2C06" w:rsidRDefault="009C2C06"/>
    <w:p w:rsidR="009C2C06" w:rsidRDefault="00F64048">
      <w:pPr>
        <w:pStyle w:val="GPPOznaka"/>
      </w:pPr>
      <w:r>
        <w:rPr>
          <w:sz w:val="18"/>
        </w:rPr>
        <w:t>5.1.1-III-1</w:t>
      </w:r>
    </w:p>
    <w:p w:rsidR="009C2C06" w:rsidRDefault="009C2C06"/>
    <w:tbl>
      <w:tblPr>
        <w:tblW w:w="0" w:type="auto"/>
        <w:tblLook w:val="04A0" w:firstRow="1" w:lastRow="0" w:firstColumn="1" w:lastColumn="0" w:noHBand="0" w:noVBand="1"/>
      </w:tblPr>
      <w:tblGrid>
        <w:gridCol w:w="3004"/>
        <w:gridCol w:w="7061"/>
      </w:tblGrid>
      <w:tr w:rsidR="009C2C06" w:rsidTr="0007639B">
        <w:tc>
          <w:tcPr>
            <w:tcW w:w="3004" w:type="dxa"/>
          </w:tcPr>
          <w:p w:rsidR="009C2C06" w:rsidRDefault="00F64048">
            <w:pPr>
              <w:pStyle w:val="GPPTabele"/>
            </w:pPr>
            <w:r>
              <w:rPr>
                <w:b/>
                <w:color w:val="002060"/>
              </w:rPr>
              <w:t>III. Razvoj i infrastrukturne aktivnosti, popisi i druga opsežnija statistička istraživanja</w:t>
            </w:r>
          </w:p>
        </w:tc>
        <w:tc>
          <w:tcPr>
            <w:tcW w:w="7061" w:type="dxa"/>
          </w:tcPr>
          <w:p w:rsidR="009C2C06" w:rsidRDefault="00F64048">
            <w:pPr>
              <w:pStyle w:val="GPPTabele"/>
            </w:pPr>
            <w:r>
              <w:t>Broj 1</w:t>
            </w:r>
          </w:p>
        </w:tc>
      </w:tr>
      <w:tr w:rsidR="009C2C06" w:rsidTr="0007639B">
        <w:tc>
          <w:tcPr>
            <w:tcW w:w="3004" w:type="dxa"/>
          </w:tcPr>
          <w:p w:rsidR="009C2C06" w:rsidRDefault="00F64048">
            <w:pPr>
              <w:pStyle w:val="GPPTabele"/>
            </w:pPr>
            <w:r>
              <w:rPr>
                <w:b/>
                <w:i/>
                <w:color w:val="002060"/>
              </w:rPr>
              <w:t>Nositelj službene statistike</w:t>
            </w:r>
          </w:p>
        </w:tc>
        <w:tc>
          <w:tcPr>
            <w:tcW w:w="7061" w:type="dxa"/>
          </w:tcPr>
          <w:p w:rsidR="009C2C06" w:rsidRDefault="00F64048">
            <w:pPr>
              <w:pStyle w:val="GPPTabele"/>
            </w:pPr>
            <w:r>
              <w:t>Državni zavod za statistiku</w:t>
            </w:r>
          </w:p>
        </w:tc>
      </w:tr>
      <w:tr w:rsidR="009C2C06" w:rsidTr="0007639B">
        <w:tc>
          <w:tcPr>
            <w:tcW w:w="3004" w:type="dxa"/>
          </w:tcPr>
          <w:p w:rsidR="009C2C06" w:rsidRDefault="00F64048">
            <w:pPr>
              <w:pStyle w:val="GPPTabele"/>
            </w:pPr>
            <w:r>
              <w:rPr>
                <w:b/>
                <w:i/>
                <w:color w:val="002060"/>
              </w:rPr>
              <w:t>Naziv statističke aktivnosti</w:t>
            </w:r>
          </w:p>
        </w:tc>
        <w:tc>
          <w:tcPr>
            <w:tcW w:w="7061" w:type="dxa"/>
          </w:tcPr>
          <w:p w:rsidR="009C2C06" w:rsidRDefault="00F64048">
            <w:pPr>
              <w:pStyle w:val="GPPNaziv"/>
            </w:pPr>
            <w:bookmarkStart w:id="430" w:name="_Toc148958564"/>
            <w:r>
              <w:t>Klasifikacije</w:t>
            </w:r>
            <w:bookmarkEnd w:id="430"/>
          </w:p>
        </w:tc>
      </w:tr>
      <w:tr w:rsidR="009C2C06" w:rsidTr="0007639B">
        <w:tc>
          <w:tcPr>
            <w:tcW w:w="3004" w:type="dxa"/>
          </w:tcPr>
          <w:p w:rsidR="009C2C06" w:rsidRDefault="00F64048">
            <w:pPr>
              <w:pStyle w:val="GPPTabele"/>
            </w:pPr>
            <w:r>
              <w:rPr>
                <w:b/>
                <w:i/>
                <w:color w:val="002060"/>
              </w:rPr>
              <w:t>Kratak opis aktivnosti</w:t>
            </w:r>
          </w:p>
        </w:tc>
        <w:tc>
          <w:tcPr>
            <w:tcW w:w="7061" w:type="dxa"/>
          </w:tcPr>
          <w:p w:rsidR="009C2C06" w:rsidRDefault="00F64048">
            <w:pPr>
              <w:pStyle w:val="GPPTabele"/>
            </w:pPr>
            <w:r>
              <w:t>Nastavak daljnjeg razvoja i primjene klasifikacijskog okvira koji uključuje Nacionalnu klasifikaciju djelatnosti (NKD), Klasifikaciju proizvoda po djelatnostima (KPD) i Nacionalnu klasifikaciju zanimanja (NKZ), uključujući razvoj i održavanje metodoloških alata za njihovu ispravnu primjenu i tumačenje, radi postizanja usporedivosti statističkih podataka te pružanje pomoći i smjernica pri primjeni ostalih klasifikacijskih standarda službene statistike. Također su uključene i aktivnosti koje se odnose na kontinuirano održavanje i razvoj klasifikacijske baze podataka i aplikacije za ispravno razvrstavanje poslovnih subjekata prema Nacionalnoj klasifikaciji djelatnosti  - NKD pretraživača.</w:t>
            </w:r>
          </w:p>
        </w:tc>
      </w:tr>
      <w:tr w:rsidR="009C2C06" w:rsidTr="0007639B">
        <w:tc>
          <w:tcPr>
            <w:tcW w:w="3004" w:type="dxa"/>
          </w:tcPr>
          <w:p w:rsidR="009C2C06" w:rsidRDefault="00F64048">
            <w:pPr>
              <w:pStyle w:val="GPPTabele"/>
            </w:pPr>
            <w:r>
              <w:rPr>
                <w:b/>
                <w:i/>
                <w:color w:val="002060"/>
              </w:rPr>
              <w:t>Ciljevi koje treba ostvariti tijekom godine</w:t>
            </w:r>
          </w:p>
        </w:tc>
        <w:tc>
          <w:tcPr>
            <w:tcW w:w="7061" w:type="dxa"/>
          </w:tcPr>
          <w:p w:rsidR="009C2C06" w:rsidRDefault="00F64048">
            <w:pPr>
              <w:pStyle w:val="GPPTabele"/>
            </w:pPr>
            <w:r>
              <w:t>Slijediti plan i program Eurostata koji se odnosi na razvoj klasifikacija djelatnosti, proizvoda i zanimanja, daljnji razvoj metodoloških alata za primjenu klasifikacija, redovito ažuriranje i nadopunjavanje klasifikacijske baze podataka u skladu s promjenama klasifikacijskih standarda službene statistike</w:t>
            </w:r>
          </w:p>
        </w:tc>
      </w:tr>
      <w:tr w:rsidR="009C2C06" w:rsidTr="0007639B">
        <w:tc>
          <w:tcPr>
            <w:tcW w:w="3004" w:type="dxa"/>
          </w:tcPr>
          <w:p w:rsidR="009C2C06" w:rsidRDefault="00F64048">
            <w:pPr>
              <w:pStyle w:val="GPPTabele"/>
            </w:pPr>
            <w:r>
              <w:rPr>
                <w:b/>
                <w:i/>
                <w:color w:val="002060"/>
              </w:rPr>
              <w:t>Relevantni nacionalni standardi</w:t>
            </w:r>
          </w:p>
        </w:tc>
        <w:tc>
          <w:tcPr>
            <w:tcW w:w="7061" w:type="dxa"/>
          </w:tcPr>
          <w:p w:rsidR="009C2C06" w:rsidRDefault="00F64048">
            <w:pPr>
              <w:pStyle w:val="GPPTabele"/>
            </w:pPr>
            <w:r>
              <w:t>Zakon o Nacionalnoj klasifikaciji djelatnosti (</w:t>
            </w:r>
            <w:r w:rsidR="00E33547">
              <w:t>„</w:t>
            </w:r>
            <w:r>
              <w:t>Narodne novine", broj 98/94.)</w:t>
            </w:r>
            <w:r>
              <w:br/>
              <w:t>Odluka o Nacionalnoj klasifikaciji djelatnosti - ažuriranje verzije iz 2007.</w:t>
            </w:r>
            <w:r>
              <w:br/>
              <w:t>Klasifikacija proizvoda po djelatnostima Republike Hrvatske - ažuriranje u skladu s Eurostatovim kalendarom objavljivanja</w:t>
            </w:r>
            <w:r>
              <w:br/>
              <w:t>Nacionalna klasifikacija zanimanja 2010. – NKZ 10. (</w:t>
            </w:r>
            <w:r w:rsidR="00E33547">
              <w:t>„</w:t>
            </w:r>
            <w:r>
              <w:t>Narodne novine", br. 147/10. i 14/11.)</w:t>
            </w:r>
          </w:p>
        </w:tc>
      </w:tr>
      <w:tr w:rsidR="009C2C06" w:rsidTr="0007639B">
        <w:tc>
          <w:tcPr>
            <w:tcW w:w="3004" w:type="dxa"/>
          </w:tcPr>
          <w:p w:rsidR="009C2C06" w:rsidRDefault="00F64048">
            <w:pPr>
              <w:pStyle w:val="GPPTabele"/>
            </w:pPr>
            <w:r>
              <w:rPr>
                <w:b/>
                <w:i/>
                <w:color w:val="002060"/>
              </w:rPr>
              <w:t>Pravna osnova Europske unije</w:t>
            </w:r>
          </w:p>
        </w:tc>
        <w:tc>
          <w:tcPr>
            <w:tcW w:w="7061" w:type="dxa"/>
          </w:tcPr>
          <w:p w:rsidR="009C2C06" w:rsidRDefault="00F64048">
            <w:pPr>
              <w:pStyle w:val="GPPTabele"/>
            </w:pPr>
            <w:r>
              <w:t xml:space="preserve">Delegirana </w:t>
            </w:r>
            <w:r w:rsidR="00BA7724">
              <w:t>u</w:t>
            </w:r>
            <w:r>
              <w:t xml:space="preserve">redba </w:t>
            </w:r>
            <w:r w:rsidR="00BA7724">
              <w:t>K</w:t>
            </w:r>
            <w:r>
              <w:t>omisije (EU) 2023/137 od 10. listopada 2022. o izmjeni Uredbe (EZ) br. 1893/2006 Europskog parlamenta i Vijeća o utvrđivanju statističe klasifikacije ekonomskih djelatnosti NACE Revision 2 (SL L 19, 20.1.2023.)</w:t>
            </w:r>
            <w:r>
              <w:br/>
              <w:t>Uredba (EZ) br. 451/2008 Europskog parlamenta i Vijeća od 23. travnja 2008. o uspostavi nove statističke klasifikacije proizvoda po djelatnostima (CPA) i o stavljanju izvan snage Uredbe Vijeća (EEZ) br. 3696/93 (SL L 145, 4.6.2008.) kako je posljednji put izmijenjena Uredbom Komisije (EU) br. 1209/2014 od 29. listopada 2014. o izmjeni Uredbe (EZ) br. 451/2008 Europskog parlamenta i Vijeća o uspostavi nove statističke klasifikacije proizvoda po djelatnostima (CPA) i o stavljanju izvan snage Uredbe Vijeća (EEZ) br. 3696/93 (SL L 336, 22.11.2014.)</w:t>
            </w:r>
          </w:p>
        </w:tc>
      </w:tr>
      <w:tr w:rsidR="009C2C06" w:rsidTr="0007639B">
        <w:tc>
          <w:tcPr>
            <w:tcW w:w="3004" w:type="dxa"/>
          </w:tcPr>
          <w:p w:rsidR="009C2C06" w:rsidRDefault="00F64048">
            <w:pPr>
              <w:pStyle w:val="GPPTabele"/>
            </w:pPr>
            <w:r>
              <w:rPr>
                <w:b/>
                <w:i/>
                <w:color w:val="002060"/>
              </w:rPr>
              <w:t>Ostali međunarodni standardi</w:t>
            </w:r>
          </w:p>
        </w:tc>
        <w:tc>
          <w:tcPr>
            <w:tcW w:w="7061" w:type="dxa"/>
          </w:tcPr>
          <w:p w:rsidR="009C2C06" w:rsidRDefault="00F64048">
            <w:pPr>
              <w:pStyle w:val="GPPTabele"/>
            </w:pPr>
            <w:r>
              <w:t>Preporuka Komisije 2009/824/EK od 29. listopada 2009. o primjeni Međunarodne standardne klasifikacije zanimanja (ISCO-08) (SL L 292, 10.11.2009.)</w:t>
            </w:r>
          </w:p>
        </w:tc>
      </w:tr>
    </w:tbl>
    <w:p w:rsidR="004B065E" w:rsidRDefault="004B065E"/>
    <w:p w:rsidR="000B2137" w:rsidRDefault="000B2137">
      <w:pPr>
        <w:sectPr w:rsidR="000B2137" w:rsidSect="00697DE3">
          <w:headerReference w:type="default" r:id="rId22"/>
          <w:pgSz w:w="11906" w:h="16838"/>
          <w:pgMar w:top="851" w:right="851" w:bottom="1134" w:left="851" w:header="709" w:footer="709" w:gutter="0"/>
          <w:cols w:space="708"/>
          <w:docGrid w:linePitch="360"/>
        </w:sectPr>
      </w:pPr>
    </w:p>
    <w:p w:rsidR="000B2137" w:rsidRPr="00535C00" w:rsidRDefault="000B2137" w:rsidP="000B2137">
      <w:pPr>
        <w:pStyle w:val="Heading2"/>
        <w:keepLines/>
        <w:tabs>
          <w:tab w:val="left" w:pos="9072"/>
        </w:tabs>
        <w:spacing w:before="40" w:after="0"/>
        <w:rPr>
          <w:rFonts w:ascii="Arial" w:hAnsi="Arial" w:cs="Arial"/>
          <w:bCs w:val="0"/>
          <w:i w:val="0"/>
          <w:iCs w:val="0"/>
          <w:color w:val="365F91"/>
          <w:sz w:val="26"/>
          <w:szCs w:val="26"/>
        </w:rPr>
      </w:pPr>
      <w:bookmarkStart w:id="431" w:name="_Toc100218860"/>
      <w:bookmarkStart w:id="432" w:name="_Toc114151089"/>
      <w:bookmarkStart w:id="433" w:name="_Toc148958565"/>
      <w:bookmarkStart w:id="434" w:name="_Hlk119408979"/>
      <w:r w:rsidRPr="00535C00">
        <w:rPr>
          <w:rFonts w:ascii="Arial" w:hAnsi="Arial" w:cs="Arial"/>
          <w:bCs w:val="0"/>
          <w:i w:val="0"/>
          <w:iCs w:val="0"/>
          <w:color w:val="365F91"/>
          <w:sz w:val="26"/>
          <w:szCs w:val="26"/>
        </w:rPr>
        <w:t xml:space="preserve">Tablica 1. Zbirni pregled statističkih </w:t>
      </w:r>
      <w:r>
        <w:rPr>
          <w:rFonts w:ascii="Arial" w:hAnsi="Arial" w:cs="Arial"/>
          <w:bCs w:val="0"/>
          <w:i w:val="0"/>
          <w:iCs w:val="0"/>
          <w:color w:val="365F91"/>
          <w:sz w:val="26"/>
          <w:szCs w:val="26"/>
        </w:rPr>
        <w:t>aktivnosti</w:t>
      </w:r>
      <w:r w:rsidRPr="00535C00">
        <w:rPr>
          <w:rFonts w:ascii="Arial" w:hAnsi="Arial" w:cs="Arial"/>
          <w:bCs w:val="0"/>
          <w:i w:val="0"/>
          <w:iCs w:val="0"/>
          <w:color w:val="365F91"/>
          <w:sz w:val="26"/>
          <w:szCs w:val="26"/>
        </w:rPr>
        <w:t xml:space="preserve"> i projekata u 202</w:t>
      </w:r>
      <w:r>
        <w:rPr>
          <w:rFonts w:ascii="Arial" w:hAnsi="Arial" w:cs="Arial"/>
          <w:bCs w:val="0"/>
          <w:i w:val="0"/>
          <w:iCs w:val="0"/>
          <w:color w:val="365F91"/>
          <w:sz w:val="26"/>
          <w:szCs w:val="26"/>
        </w:rPr>
        <w:t>4</w:t>
      </w:r>
      <w:r w:rsidRPr="00535C00">
        <w:rPr>
          <w:rFonts w:ascii="Arial" w:hAnsi="Arial" w:cs="Arial"/>
          <w:bCs w:val="0"/>
          <w:i w:val="0"/>
          <w:iCs w:val="0"/>
          <w:color w:val="365F91"/>
          <w:sz w:val="26"/>
          <w:szCs w:val="26"/>
        </w:rPr>
        <w:t>.</w:t>
      </w:r>
      <w:bookmarkEnd w:id="431"/>
      <w:bookmarkEnd w:id="432"/>
      <w:bookmarkEnd w:id="433"/>
      <w:r w:rsidRPr="00535C00">
        <w:rPr>
          <w:rFonts w:ascii="Arial" w:hAnsi="Arial" w:cs="Arial"/>
          <w:bCs w:val="0"/>
          <w:i w:val="0"/>
          <w:iCs w:val="0"/>
          <w:color w:val="365F91"/>
          <w:sz w:val="26"/>
          <w:szCs w:val="26"/>
        </w:rPr>
        <w:t xml:space="preserve"> </w:t>
      </w:r>
    </w:p>
    <w:p w:rsidR="000B2137" w:rsidRDefault="000B2137" w:rsidP="000B2137">
      <w:pPr>
        <w:rPr>
          <w:rFonts w:ascii="Arial" w:hAnsi="Arial" w:cs="Arial"/>
          <w:sz w:val="18"/>
          <w:szCs w:val="18"/>
        </w:rPr>
      </w:pPr>
    </w:p>
    <w:tbl>
      <w:tblPr>
        <w:tblW w:w="14108" w:type="dxa"/>
        <w:tblCellSpacing w:w="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552"/>
        <w:gridCol w:w="1275"/>
        <w:gridCol w:w="1535"/>
        <w:gridCol w:w="1065"/>
        <w:gridCol w:w="1275"/>
        <w:gridCol w:w="1535"/>
        <w:gridCol w:w="1065"/>
        <w:gridCol w:w="1275"/>
        <w:gridCol w:w="1535"/>
        <w:gridCol w:w="1065"/>
        <w:gridCol w:w="931"/>
      </w:tblGrid>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535D2F">
              <w:rPr>
                <w:rFonts w:ascii="Arial" w:hAnsi="Arial" w:cs="Arial"/>
                <w:b/>
                <w:bCs/>
                <w:color w:val="FFFFFF"/>
                <w:kern w:val="0"/>
                <w:sz w:val="18"/>
                <w:szCs w:val="24"/>
              </w:rPr>
              <w:t>Poglavlje</w:t>
            </w:r>
          </w:p>
        </w:tc>
        <w:tc>
          <w:tcPr>
            <w:tcW w:w="120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DZS - Neposredno prikupljanje</w:t>
            </w:r>
          </w:p>
        </w:tc>
        <w:tc>
          <w:tcPr>
            <w:tcW w:w="146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DZS - Administrativni izvori</w:t>
            </w:r>
          </w:p>
        </w:tc>
        <w:tc>
          <w:tcPr>
            <w:tcW w:w="99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DZS - Razvojne aktivnosti</w:t>
            </w:r>
          </w:p>
        </w:tc>
        <w:tc>
          <w:tcPr>
            <w:tcW w:w="120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Ostali - Neposredno prikupljanje</w:t>
            </w:r>
          </w:p>
        </w:tc>
        <w:tc>
          <w:tcPr>
            <w:tcW w:w="146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Ostali - Administrativni izvori</w:t>
            </w:r>
          </w:p>
        </w:tc>
        <w:tc>
          <w:tcPr>
            <w:tcW w:w="0" w:type="auto"/>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Ostali - Razvojne aktivnosti</w:t>
            </w:r>
          </w:p>
        </w:tc>
        <w:tc>
          <w:tcPr>
            <w:tcW w:w="0" w:type="auto"/>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Ukupno - Neposredno prikupljanje</w:t>
            </w:r>
          </w:p>
        </w:tc>
        <w:tc>
          <w:tcPr>
            <w:tcW w:w="1461"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Ukupno - Administrativni izvori</w:t>
            </w:r>
          </w:p>
        </w:tc>
        <w:tc>
          <w:tcPr>
            <w:tcW w:w="0" w:type="auto"/>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Ukupno - Razvojne aktivnosti</w:t>
            </w:r>
          </w:p>
        </w:tc>
        <w:tc>
          <w:tcPr>
            <w:tcW w:w="820"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9B79CB" w:rsidRPr="00A63F11" w:rsidRDefault="009B79CB" w:rsidP="00EA3742">
            <w:pPr>
              <w:spacing w:after="0"/>
              <w:jc w:val="center"/>
              <w:rPr>
                <w:rFonts w:ascii="Arial" w:hAnsi="Arial" w:cs="Arial"/>
                <w:b/>
                <w:bCs/>
                <w:color w:val="FFFFFF"/>
                <w:kern w:val="0"/>
                <w:sz w:val="18"/>
                <w:szCs w:val="24"/>
              </w:rPr>
            </w:pPr>
            <w:r w:rsidRPr="00A63F11">
              <w:rPr>
                <w:rFonts w:ascii="Arial" w:hAnsi="Arial" w:cs="Arial"/>
                <w:b/>
                <w:bCs/>
                <w:color w:val="FFFFFF"/>
                <w:kern w:val="0"/>
                <w:sz w:val="18"/>
                <w:szCs w:val="24"/>
              </w:rPr>
              <w:t>Ukupno</w:t>
            </w:r>
          </w:p>
        </w:tc>
      </w:tr>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A63F11">
            <w:pPr>
              <w:spacing w:after="0"/>
              <w:jc w:val="left"/>
              <w:rPr>
                <w:rFonts w:ascii="Arial" w:hAnsi="Arial" w:cs="Arial"/>
                <w:color w:val="333333"/>
                <w:kern w:val="0"/>
                <w:sz w:val="18"/>
                <w:szCs w:val="24"/>
              </w:rPr>
            </w:pPr>
            <w:r>
              <w:rPr>
                <w:rFonts w:ascii="Arial" w:hAnsi="Arial" w:cs="Arial"/>
                <w:color w:val="333333"/>
                <w:kern w:val="0"/>
                <w:sz w:val="18"/>
                <w:szCs w:val="24"/>
              </w:rPr>
              <w:t xml:space="preserve">I. </w:t>
            </w:r>
            <w:r w:rsidRPr="00A63F11">
              <w:rPr>
                <w:rFonts w:ascii="Arial" w:hAnsi="Arial" w:cs="Arial"/>
                <w:color w:val="333333"/>
                <w:kern w:val="0"/>
                <w:sz w:val="18"/>
                <w:szCs w:val="24"/>
              </w:rPr>
              <w:t>Demografske i društvene statistike</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38</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10</w:t>
            </w:r>
          </w:p>
        </w:tc>
        <w:tc>
          <w:tcPr>
            <w:tcW w:w="99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9</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18</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56</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9</w:t>
            </w:r>
          </w:p>
        </w:tc>
        <w:tc>
          <w:tcPr>
            <w:tcW w:w="820"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75</w:t>
            </w:r>
          </w:p>
        </w:tc>
      </w:tr>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A63F11">
            <w:pPr>
              <w:spacing w:after="0"/>
              <w:jc w:val="left"/>
              <w:rPr>
                <w:rFonts w:ascii="Arial" w:hAnsi="Arial" w:cs="Arial"/>
                <w:color w:val="333333"/>
                <w:kern w:val="0"/>
                <w:sz w:val="18"/>
                <w:szCs w:val="24"/>
              </w:rPr>
            </w:pPr>
            <w:r>
              <w:rPr>
                <w:rFonts w:ascii="Arial" w:hAnsi="Arial" w:cs="Arial"/>
                <w:color w:val="333333"/>
                <w:kern w:val="0"/>
                <w:sz w:val="18"/>
                <w:szCs w:val="24"/>
              </w:rPr>
              <w:t xml:space="preserve">II. </w:t>
            </w:r>
            <w:r w:rsidRPr="00A63F11">
              <w:rPr>
                <w:rFonts w:ascii="Arial" w:hAnsi="Arial" w:cs="Arial"/>
                <w:color w:val="333333"/>
                <w:kern w:val="0"/>
                <w:sz w:val="18"/>
                <w:szCs w:val="24"/>
              </w:rPr>
              <w:t>Ekonomske statistike</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54</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2</w:t>
            </w:r>
            <w:r w:rsidR="006938F2">
              <w:rPr>
                <w:rFonts w:ascii="Arial" w:hAnsi="Arial" w:cs="Arial"/>
                <w:color w:val="333333"/>
                <w:kern w:val="0"/>
                <w:sz w:val="18"/>
                <w:szCs w:val="24"/>
              </w:rPr>
              <w:t>2</w:t>
            </w:r>
          </w:p>
        </w:tc>
        <w:tc>
          <w:tcPr>
            <w:tcW w:w="99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16</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54</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40</w:t>
            </w:r>
            <w:r w:rsidR="00220E43" w:rsidRPr="0007639B">
              <w:rPr>
                <w:rStyle w:val="FootnoteReference"/>
              </w:rPr>
              <w:footnoteReference w:id="5"/>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21</w:t>
            </w:r>
            <w:r w:rsidR="00333D15" w:rsidRPr="0007639B">
              <w:rPr>
                <w:rStyle w:val="FootnoteReference"/>
              </w:rPr>
              <w:footnoteReference w:id="6"/>
            </w:r>
          </w:p>
        </w:tc>
        <w:tc>
          <w:tcPr>
            <w:tcW w:w="820"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115</w:t>
            </w:r>
          </w:p>
        </w:tc>
      </w:tr>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A63F11">
            <w:pPr>
              <w:spacing w:after="0"/>
              <w:jc w:val="left"/>
              <w:rPr>
                <w:rFonts w:ascii="Arial" w:hAnsi="Arial" w:cs="Arial"/>
                <w:color w:val="333333"/>
                <w:kern w:val="0"/>
                <w:sz w:val="18"/>
                <w:szCs w:val="24"/>
              </w:rPr>
            </w:pPr>
            <w:r>
              <w:rPr>
                <w:rFonts w:ascii="Arial" w:hAnsi="Arial" w:cs="Arial"/>
                <w:color w:val="333333"/>
                <w:kern w:val="0"/>
                <w:sz w:val="18"/>
                <w:szCs w:val="24"/>
              </w:rPr>
              <w:t xml:space="preserve">III. </w:t>
            </w:r>
            <w:r w:rsidRPr="00A63F11">
              <w:rPr>
                <w:rFonts w:ascii="Arial" w:hAnsi="Arial" w:cs="Arial"/>
                <w:color w:val="333333"/>
                <w:kern w:val="0"/>
                <w:sz w:val="18"/>
                <w:szCs w:val="24"/>
              </w:rPr>
              <w:t>Sektorske statistike</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42</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34</w:t>
            </w:r>
          </w:p>
        </w:tc>
        <w:tc>
          <w:tcPr>
            <w:tcW w:w="99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10</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43</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10</w:t>
            </w:r>
          </w:p>
        </w:tc>
        <w:tc>
          <w:tcPr>
            <w:tcW w:w="820"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92</w:t>
            </w:r>
          </w:p>
        </w:tc>
      </w:tr>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A63F11">
            <w:pPr>
              <w:spacing w:after="0"/>
              <w:jc w:val="left"/>
              <w:rPr>
                <w:rFonts w:ascii="Arial" w:hAnsi="Arial" w:cs="Arial"/>
                <w:color w:val="333333"/>
                <w:kern w:val="0"/>
                <w:sz w:val="18"/>
                <w:szCs w:val="24"/>
              </w:rPr>
            </w:pPr>
            <w:r>
              <w:rPr>
                <w:rFonts w:ascii="Arial" w:hAnsi="Arial" w:cs="Arial"/>
                <w:color w:val="333333"/>
                <w:kern w:val="0"/>
                <w:sz w:val="18"/>
                <w:szCs w:val="24"/>
              </w:rPr>
              <w:t xml:space="preserve">IV. </w:t>
            </w:r>
            <w:r w:rsidRPr="00A63F11">
              <w:rPr>
                <w:rFonts w:ascii="Arial" w:hAnsi="Arial" w:cs="Arial"/>
                <w:color w:val="333333"/>
                <w:kern w:val="0"/>
                <w:sz w:val="18"/>
                <w:szCs w:val="24"/>
              </w:rPr>
              <w:t>Statistika okoliša i statistika za više područja</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w:t>
            </w:r>
          </w:p>
        </w:tc>
        <w:tc>
          <w:tcPr>
            <w:tcW w:w="99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6</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5</w:t>
            </w:r>
          </w:p>
        </w:tc>
        <w:tc>
          <w:tcPr>
            <w:tcW w:w="820"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16</w:t>
            </w:r>
          </w:p>
        </w:tc>
      </w:tr>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A63F11">
            <w:pPr>
              <w:spacing w:after="0"/>
              <w:jc w:val="left"/>
              <w:rPr>
                <w:rFonts w:ascii="Arial" w:hAnsi="Arial" w:cs="Arial"/>
                <w:color w:val="333333"/>
                <w:kern w:val="0"/>
                <w:sz w:val="18"/>
                <w:szCs w:val="24"/>
              </w:rPr>
            </w:pPr>
            <w:r>
              <w:rPr>
                <w:rFonts w:ascii="Arial" w:hAnsi="Arial" w:cs="Arial"/>
                <w:color w:val="333333"/>
                <w:kern w:val="0"/>
                <w:sz w:val="18"/>
                <w:szCs w:val="24"/>
              </w:rPr>
              <w:t xml:space="preserve">V. </w:t>
            </w:r>
            <w:r w:rsidRPr="00A63F11">
              <w:rPr>
                <w:rFonts w:ascii="Arial" w:hAnsi="Arial" w:cs="Arial"/>
                <w:color w:val="333333"/>
                <w:kern w:val="0"/>
                <w:sz w:val="18"/>
                <w:szCs w:val="24"/>
              </w:rPr>
              <w:t>Metodologija prikupljanja, obrade, diseminacije i analize podataka</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99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w:t>
            </w:r>
          </w:p>
        </w:tc>
        <w:tc>
          <w:tcPr>
            <w:tcW w:w="820"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w:t>
            </w:r>
          </w:p>
        </w:tc>
      </w:tr>
      <w:tr w:rsidR="009B79CB" w:rsidRPr="00A63F11" w:rsidTr="00A63F11">
        <w:trPr>
          <w:tblCellSpacing w:w="37" w:type="dxa"/>
        </w:trPr>
        <w:tc>
          <w:tcPr>
            <w:tcW w:w="144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A63F11">
            <w:pPr>
              <w:spacing w:after="0"/>
              <w:jc w:val="left"/>
              <w:rPr>
                <w:rFonts w:ascii="Arial" w:hAnsi="Arial" w:cs="Arial"/>
                <w:color w:val="333333"/>
                <w:kern w:val="0"/>
                <w:sz w:val="18"/>
                <w:szCs w:val="24"/>
              </w:rPr>
            </w:pPr>
            <w:r w:rsidRPr="00A63F11">
              <w:rPr>
                <w:rFonts w:ascii="Arial" w:hAnsi="Arial" w:cs="Arial"/>
                <w:color w:val="333333"/>
                <w:kern w:val="0"/>
                <w:sz w:val="18"/>
                <w:szCs w:val="24"/>
              </w:rPr>
              <w:t>Ukupno</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139</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71</w:t>
            </w:r>
          </w:p>
        </w:tc>
        <w:tc>
          <w:tcPr>
            <w:tcW w:w="99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41</w:t>
            </w:r>
          </w:p>
        </w:tc>
        <w:tc>
          <w:tcPr>
            <w:tcW w:w="120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20</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159</w:t>
            </w:r>
          </w:p>
        </w:tc>
        <w:tc>
          <w:tcPr>
            <w:tcW w:w="1461"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94</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46</w:t>
            </w:r>
          </w:p>
        </w:tc>
        <w:tc>
          <w:tcPr>
            <w:tcW w:w="820"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9B79CB" w:rsidRPr="00A63F11" w:rsidRDefault="009B79CB" w:rsidP="00EA3742">
            <w:pPr>
              <w:spacing w:after="0"/>
              <w:jc w:val="right"/>
              <w:rPr>
                <w:rFonts w:ascii="Arial" w:hAnsi="Arial" w:cs="Arial"/>
                <w:color w:val="333333"/>
                <w:kern w:val="0"/>
                <w:sz w:val="18"/>
                <w:szCs w:val="24"/>
              </w:rPr>
            </w:pPr>
            <w:r w:rsidRPr="00A63F11">
              <w:rPr>
                <w:rFonts w:ascii="Arial" w:hAnsi="Arial" w:cs="Arial"/>
                <w:color w:val="333333"/>
                <w:kern w:val="0"/>
                <w:sz w:val="18"/>
                <w:szCs w:val="24"/>
              </w:rPr>
              <w:t>299</w:t>
            </w:r>
          </w:p>
        </w:tc>
      </w:tr>
    </w:tbl>
    <w:p w:rsidR="002B08E1" w:rsidRDefault="002B08E1" w:rsidP="000B2137">
      <w:pPr>
        <w:rPr>
          <w:rFonts w:ascii="Arial" w:hAnsi="Arial" w:cs="Arial"/>
          <w:sz w:val="18"/>
          <w:szCs w:val="18"/>
        </w:rPr>
      </w:pPr>
    </w:p>
    <w:bookmarkEnd w:id="434"/>
    <w:p w:rsidR="000B2137" w:rsidRDefault="000B2137"/>
    <w:p w:rsidR="000B2137" w:rsidRDefault="000B2137">
      <w:pPr>
        <w:sectPr w:rsidR="000B2137" w:rsidSect="00A63F11">
          <w:headerReference w:type="default" r:id="rId23"/>
          <w:pgSz w:w="16838" w:h="11906" w:orient="landscape"/>
          <w:pgMar w:top="850" w:right="1245" w:bottom="850" w:left="1138" w:header="706" w:footer="706" w:gutter="0"/>
          <w:cols w:space="708"/>
          <w:docGrid w:linePitch="360"/>
        </w:sectPr>
      </w:pPr>
    </w:p>
    <w:p w:rsidR="00F96C4E" w:rsidRPr="00535C00" w:rsidRDefault="00F96C4E" w:rsidP="00F96C4E">
      <w:pPr>
        <w:pStyle w:val="Heading2"/>
        <w:keepLines/>
        <w:tabs>
          <w:tab w:val="left" w:pos="9072"/>
        </w:tabs>
        <w:spacing w:before="40" w:after="0"/>
        <w:ind w:right="1132"/>
        <w:rPr>
          <w:rFonts w:ascii="Arial" w:hAnsi="Arial" w:cs="Arial"/>
          <w:bCs w:val="0"/>
          <w:i w:val="0"/>
          <w:iCs w:val="0"/>
          <w:color w:val="365F91"/>
          <w:sz w:val="26"/>
          <w:szCs w:val="26"/>
        </w:rPr>
      </w:pPr>
      <w:bookmarkStart w:id="435" w:name="_Toc148958566"/>
      <w:r w:rsidRPr="00535C00">
        <w:rPr>
          <w:rFonts w:ascii="Arial" w:hAnsi="Arial" w:cs="Arial"/>
          <w:bCs w:val="0"/>
          <w:i w:val="0"/>
          <w:iCs w:val="0"/>
          <w:color w:val="365F91"/>
          <w:sz w:val="26"/>
          <w:szCs w:val="26"/>
        </w:rPr>
        <w:t xml:space="preserve">Tablica </w:t>
      </w:r>
      <w:r>
        <w:rPr>
          <w:rFonts w:ascii="Arial" w:hAnsi="Arial" w:cs="Arial"/>
          <w:bCs w:val="0"/>
          <w:i w:val="0"/>
          <w:iCs w:val="0"/>
          <w:color w:val="365F91"/>
          <w:sz w:val="26"/>
          <w:szCs w:val="26"/>
        </w:rPr>
        <w:t>2</w:t>
      </w:r>
      <w:r w:rsidRPr="00535C00">
        <w:rPr>
          <w:rFonts w:ascii="Arial" w:hAnsi="Arial" w:cs="Arial"/>
          <w:bCs w:val="0"/>
          <w:i w:val="0"/>
          <w:iCs w:val="0"/>
          <w:color w:val="365F91"/>
          <w:sz w:val="26"/>
          <w:szCs w:val="26"/>
        </w:rPr>
        <w:t>. Pregled statističkih aktivnosti u 202</w:t>
      </w:r>
      <w:r w:rsidR="00507DEB">
        <w:rPr>
          <w:rFonts w:ascii="Arial" w:hAnsi="Arial" w:cs="Arial"/>
          <w:bCs w:val="0"/>
          <w:i w:val="0"/>
          <w:iCs w:val="0"/>
          <w:color w:val="365F91"/>
          <w:sz w:val="26"/>
          <w:szCs w:val="26"/>
        </w:rPr>
        <w:t>4</w:t>
      </w:r>
      <w:r w:rsidRPr="00535C00">
        <w:rPr>
          <w:rFonts w:ascii="Arial" w:hAnsi="Arial" w:cs="Arial"/>
          <w:bCs w:val="0"/>
          <w:i w:val="0"/>
          <w:iCs w:val="0"/>
          <w:color w:val="365F91"/>
          <w:sz w:val="26"/>
          <w:szCs w:val="26"/>
        </w:rPr>
        <w:t>. po statističkim područjima</w:t>
      </w:r>
      <w:bookmarkEnd w:id="435"/>
    </w:p>
    <w:p w:rsidR="00090EC6" w:rsidRDefault="00090EC6" w:rsidP="00A63F11">
      <w:pPr>
        <w:rPr>
          <w:rFonts w:ascii="Arial" w:hAnsi="Arial" w:cs="Arial"/>
        </w:rPr>
      </w:pPr>
    </w:p>
    <w:tbl>
      <w:tblPr>
        <w:tblW w:w="10070" w:type="dxa"/>
        <w:tblCellSpacing w:w="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544"/>
        <w:gridCol w:w="2126"/>
        <w:gridCol w:w="1418"/>
        <w:gridCol w:w="1680"/>
        <w:gridCol w:w="1296"/>
        <w:gridCol w:w="1006"/>
      </w:tblGrid>
      <w:tr w:rsidR="007C26CE" w:rsidRPr="00A63F11" w:rsidTr="00A63F11">
        <w:trPr>
          <w:tblHeade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7C26CE" w:rsidRPr="00A63F11" w:rsidRDefault="007C26CE" w:rsidP="007C26CE">
            <w:pPr>
              <w:spacing w:after="0"/>
              <w:jc w:val="center"/>
              <w:rPr>
                <w:rFonts w:ascii="Arial" w:hAnsi="Arial" w:cs="Arial"/>
                <w:b/>
                <w:bCs/>
                <w:color w:val="FFFFFF"/>
                <w:kern w:val="0"/>
                <w:szCs w:val="24"/>
              </w:rPr>
            </w:pPr>
            <w:r w:rsidRPr="00A63F11">
              <w:rPr>
                <w:rFonts w:ascii="Arial" w:hAnsi="Arial" w:cs="Arial"/>
                <w:b/>
                <w:bCs/>
                <w:color w:val="FFFFFF"/>
                <w:kern w:val="0"/>
                <w:szCs w:val="24"/>
              </w:rPr>
              <w:t>Poglavlje - tema</w:t>
            </w:r>
          </w:p>
        </w:tc>
        <w:tc>
          <w:tcPr>
            <w:tcW w:w="2052"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7C26CE" w:rsidRPr="00A63F11" w:rsidRDefault="007C26CE" w:rsidP="007C26CE">
            <w:pPr>
              <w:spacing w:after="0"/>
              <w:jc w:val="center"/>
              <w:rPr>
                <w:rFonts w:ascii="Arial" w:hAnsi="Arial" w:cs="Arial"/>
                <w:b/>
                <w:bCs/>
                <w:color w:val="FFFFFF"/>
                <w:kern w:val="0"/>
                <w:szCs w:val="24"/>
              </w:rPr>
            </w:pPr>
            <w:r w:rsidRPr="00A63F11">
              <w:rPr>
                <w:rFonts w:ascii="Arial" w:hAnsi="Arial" w:cs="Arial"/>
                <w:b/>
                <w:bCs/>
                <w:color w:val="FFFFFF"/>
                <w:kern w:val="0"/>
                <w:szCs w:val="24"/>
              </w:rPr>
              <w:t>Nositelj</w:t>
            </w:r>
          </w:p>
        </w:tc>
        <w:tc>
          <w:tcPr>
            <w:tcW w:w="1344"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7C26CE" w:rsidRPr="00A63F11" w:rsidRDefault="007C26CE" w:rsidP="007C26CE">
            <w:pPr>
              <w:spacing w:after="0"/>
              <w:jc w:val="center"/>
              <w:rPr>
                <w:rFonts w:ascii="Arial" w:hAnsi="Arial" w:cs="Arial"/>
                <w:b/>
                <w:bCs/>
                <w:color w:val="FFFFFF"/>
                <w:kern w:val="0"/>
                <w:szCs w:val="24"/>
              </w:rPr>
            </w:pPr>
            <w:r w:rsidRPr="00A63F11">
              <w:rPr>
                <w:rFonts w:ascii="Arial" w:hAnsi="Arial" w:cs="Arial"/>
                <w:b/>
                <w:bCs/>
                <w:color w:val="FFFFFF"/>
                <w:kern w:val="0"/>
                <w:szCs w:val="24"/>
              </w:rPr>
              <w:t>Neposredno prikupljanje</w:t>
            </w:r>
          </w:p>
        </w:tc>
        <w:tc>
          <w:tcPr>
            <w:tcW w:w="1606"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7C26CE" w:rsidRPr="00A63F11" w:rsidRDefault="007C26CE" w:rsidP="007C26CE">
            <w:pPr>
              <w:spacing w:after="0"/>
              <w:jc w:val="center"/>
              <w:rPr>
                <w:rFonts w:ascii="Arial" w:hAnsi="Arial" w:cs="Arial"/>
                <w:b/>
                <w:bCs/>
                <w:color w:val="FFFFFF"/>
                <w:kern w:val="0"/>
                <w:szCs w:val="24"/>
              </w:rPr>
            </w:pPr>
            <w:r w:rsidRPr="00A63F11">
              <w:rPr>
                <w:rFonts w:ascii="Arial" w:hAnsi="Arial" w:cs="Arial"/>
                <w:b/>
                <w:bCs/>
                <w:color w:val="FFFFFF"/>
                <w:kern w:val="0"/>
                <w:szCs w:val="24"/>
              </w:rPr>
              <w:t>Administrativni izvori</w:t>
            </w:r>
          </w:p>
        </w:tc>
        <w:tc>
          <w:tcPr>
            <w:tcW w:w="1222"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7C26CE" w:rsidRPr="00A63F11" w:rsidRDefault="007C26CE" w:rsidP="007C26CE">
            <w:pPr>
              <w:spacing w:after="0"/>
              <w:jc w:val="center"/>
              <w:rPr>
                <w:rFonts w:ascii="Arial" w:hAnsi="Arial" w:cs="Arial"/>
                <w:b/>
                <w:bCs/>
                <w:color w:val="FFFFFF"/>
                <w:kern w:val="0"/>
                <w:szCs w:val="24"/>
              </w:rPr>
            </w:pPr>
            <w:r w:rsidRPr="00A63F11">
              <w:rPr>
                <w:rFonts w:ascii="Arial" w:hAnsi="Arial" w:cs="Arial"/>
                <w:b/>
                <w:bCs/>
                <w:color w:val="FFFFFF"/>
                <w:kern w:val="0"/>
                <w:szCs w:val="24"/>
              </w:rPr>
              <w:t>Razvojne aktivnosti</w:t>
            </w:r>
          </w:p>
        </w:tc>
        <w:tc>
          <w:tcPr>
            <w:tcW w:w="0" w:type="auto"/>
            <w:tcBorders>
              <w:top w:val="outset" w:sz="6" w:space="0" w:color="auto"/>
              <w:left w:val="outset" w:sz="6" w:space="0" w:color="auto"/>
              <w:bottom w:val="outset" w:sz="6" w:space="0" w:color="auto"/>
              <w:right w:val="outset" w:sz="6" w:space="0" w:color="auto"/>
            </w:tcBorders>
            <w:shd w:val="clear" w:color="auto" w:fill="5D7B9D"/>
            <w:vAlign w:val="center"/>
            <w:hideMark/>
          </w:tcPr>
          <w:p w:rsidR="007C26CE" w:rsidRPr="00A63F11" w:rsidRDefault="007C26CE" w:rsidP="007C26CE">
            <w:pPr>
              <w:spacing w:after="0"/>
              <w:jc w:val="center"/>
              <w:rPr>
                <w:rFonts w:ascii="Arial" w:hAnsi="Arial" w:cs="Arial"/>
                <w:b/>
                <w:bCs/>
                <w:color w:val="FFFFFF"/>
                <w:kern w:val="0"/>
                <w:szCs w:val="24"/>
              </w:rPr>
            </w:pPr>
            <w:r w:rsidRPr="00A63F11">
              <w:rPr>
                <w:rFonts w:ascii="Arial" w:hAnsi="Arial" w:cs="Arial"/>
                <w:b/>
                <w:bCs/>
                <w:color w:val="FFFFFF"/>
                <w:kern w:val="0"/>
                <w:szCs w:val="24"/>
              </w:rPr>
              <w:t>Ukupno</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Ukupno</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159</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94</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46</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299</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507DEB" w:rsidRDefault="007C26CE" w:rsidP="00507DEB">
            <w:pPr>
              <w:spacing w:after="0"/>
              <w:jc w:val="left"/>
              <w:rPr>
                <w:rFonts w:ascii="Arial" w:hAnsi="Arial" w:cs="Arial"/>
                <w:color w:val="333333"/>
                <w:kern w:val="0"/>
                <w:szCs w:val="24"/>
              </w:rPr>
            </w:pPr>
            <w:r w:rsidRPr="00A63F11">
              <w:rPr>
                <w:rFonts w:ascii="Arial" w:hAnsi="Arial" w:cs="Arial"/>
                <w:color w:val="333333"/>
                <w:kern w:val="0"/>
                <w:szCs w:val="24"/>
              </w:rPr>
              <w:t>Poglavlje I.</w:t>
            </w:r>
            <w:r w:rsidR="00507DEB" w:rsidRPr="006B443C">
              <w:rPr>
                <w:rFonts w:ascii="Arial" w:hAnsi="Arial" w:cs="Arial"/>
                <w:color w:val="333333"/>
                <w:kern w:val="0"/>
                <w:szCs w:val="24"/>
              </w:rPr>
              <w:t xml:space="preserve"> </w:t>
            </w:r>
          </w:p>
          <w:p w:rsidR="007C26CE" w:rsidRPr="00A63F11" w:rsidRDefault="00507DEB" w:rsidP="00A63F11">
            <w:pPr>
              <w:spacing w:after="0"/>
              <w:jc w:val="left"/>
              <w:rPr>
                <w:rFonts w:ascii="Arial" w:hAnsi="Arial" w:cs="Arial"/>
                <w:color w:val="333333"/>
                <w:kern w:val="0"/>
                <w:szCs w:val="24"/>
              </w:rPr>
            </w:pPr>
            <w:r w:rsidRPr="006B443C">
              <w:rPr>
                <w:rFonts w:ascii="Arial" w:hAnsi="Arial" w:cs="Arial"/>
                <w:color w:val="333333"/>
                <w:kern w:val="0"/>
                <w:szCs w:val="24"/>
              </w:rPr>
              <w:t>Demografske i društvene statistike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56</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75</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1.1. Stanovništvo</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1.2. Tržište rada i trošak rada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1.3. Obrazovanje i osposobljavanje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12</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15</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12</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15</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1.4. Zdravstvo</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18</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Hrvatski zavod za javno zdravstvo</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18</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1.5. Dohodak i potrošnja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1.6. Socijalna zaštita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1.7. Statistika kriminala i kaznenog pravosuđa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1.8. Kultura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EB371A" w:rsidRDefault="007C26CE" w:rsidP="00EB371A">
            <w:pPr>
              <w:spacing w:after="0"/>
              <w:jc w:val="left"/>
              <w:rPr>
                <w:rFonts w:ascii="Arial" w:hAnsi="Arial" w:cs="Arial"/>
                <w:color w:val="333333"/>
                <w:kern w:val="0"/>
                <w:szCs w:val="24"/>
              </w:rPr>
            </w:pPr>
            <w:r w:rsidRPr="00A63F11">
              <w:rPr>
                <w:rFonts w:ascii="Arial" w:hAnsi="Arial" w:cs="Arial"/>
                <w:color w:val="333333"/>
                <w:kern w:val="0"/>
                <w:szCs w:val="24"/>
              </w:rPr>
              <w:t>Poglavlje II.</w:t>
            </w:r>
            <w:r w:rsidR="00EB371A" w:rsidRPr="00F431F1">
              <w:rPr>
                <w:rFonts w:ascii="Arial" w:hAnsi="Arial" w:cs="Arial"/>
                <w:color w:val="333333"/>
                <w:kern w:val="0"/>
                <w:szCs w:val="24"/>
              </w:rPr>
              <w:t xml:space="preserve"> </w:t>
            </w:r>
          </w:p>
          <w:p w:rsidR="007C26CE" w:rsidRPr="00A63F11" w:rsidRDefault="00EB371A" w:rsidP="00A63F11">
            <w:pPr>
              <w:spacing w:after="0"/>
              <w:jc w:val="left"/>
              <w:rPr>
                <w:rFonts w:ascii="Arial" w:hAnsi="Arial" w:cs="Arial"/>
                <w:color w:val="333333"/>
                <w:kern w:val="0"/>
                <w:szCs w:val="24"/>
              </w:rPr>
            </w:pPr>
            <w:r w:rsidRPr="00F431F1">
              <w:rPr>
                <w:rFonts w:ascii="Arial" w:hAnsi="Arial" w:cs="Arial"/>
                <w:color w:val="333333"/>
                <w:kern w:val="0"/>
                <w:szCs w:val="24"/>
              </w:rPr>
              <w:t>Ekonomske statistike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115</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2.1. Makroekonomske statistike</w:t>
            </w:r>
            <w:r w:rsidR="005C44D6" w:rsidRPr="0007639B">
              <w:rPr>
                <w:rStyle w:val="FootnoteReference"/>
              </w:rPr>
              <w:footnoteReference w:id="7"/>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14</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14</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Ministarstvo financija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2.2. Postupak prekomjernog deficita i statistika javnih financija; financijska statistika</w:t>
            </w:r>
            <w:r w:rsidR="005C44D6" w:rsidRPr="0007639B">
              <w:rPr>
                <w:rStyle w:val="FootnoteReference"/>
              </w:rPr>
              <w:footnoteReference w:id="8"/>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15</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20</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Hrvatska narodna banka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10</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Ministarstvo financija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2.3. Poslovne statistike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63</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Ministarstvo financija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2.4. Međunarodna razmjena i platna bilanca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10</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Hrvatska narodna banka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2.5. Cijene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2D0500" w:rsidRDefault="007C26CE" w:rsidP="0007639B">
            <w:pPr>
              <w:spacing w:after="0"/>
              <w:jc w:val="left"/>
              <w:rPr>
                <w:rFonts w:ascii="Arial" w:hAnsi="Arial" w:cs="Arial"/>
                <w:color w:val="333333"/>
                <w:kern w:val="0"/>
                <w:szCs w:val="24"/>
              </w:rPr>
            </w:pPr>
            <w:r w:rsidRPr="00A63F11">
              <w:rPr>
                <w:rFonts w:ascii="Arial" w:hAnsi="Arial" w:cs="Arial"/>
                <w:color w:val="333333"/>
                <w:kern w:val="0"/>
                <w:szCs w:val="24"/>
              </w:rPr>
              <w:t>Poglavlje III.</w:t>
            </w:r>
            <w:r w:rsidR="002D0500" w:rsidRPr="00A63F11">
              <w:rPr>
                <w:rFonts w:ascii="Arial" w:hAnsi="Arial" w:cs="Arial"/>
                <w:color w:val="333333"/>
                <w:kern w:val="0"/>
                <w:szCs w:val="24"/>
              </w:rPr>
              <w:t xml:space="preserve"> </w:t>
            </w:r>
          </w:p>
          <w:p w:rsidR="007C26CE" w:rsidRPr="00A63F11" w:rsidRDefault="002D0500" w:rsidP="0007639B">
            <w:pPr>
              <w:spacing w:after="0"/>
              <w:jc w:val="left"/>
              <w:rPr>
                <w:rFonts w:ascii="Arial" w:hAnsi="Arial" w:cs="Arial"/>
                <w:color w:val="333333"/>
                <w:kern w:val="0"/>
                <w:szCs w:val="24"/>
              </w:rPr>
            </w:pPr>
            <w:r w:rsidRPr="00A63F11">
              <w:rPr>
                <w:rFonts w:ascii="Arial" w:hAnsi="Arial" w:cs="Arial"/>
                <w:color w:val="333333"/>
                <w:kern w:val="0"/>
                <w:szCs w:val="24"/>
              </w:rPr>
              <w:t>Sektorske statistike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43</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39</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92</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3.1. Poljoprivreda, šumarstvo i ribarstvo</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9</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25</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36</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30</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Ministarstvo poljoprivrede</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3.2. Energija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12</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12</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3.3. Transport</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17</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27</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17</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8</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27</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3.4. Turizam</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10</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10</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3.5. Znanost, tehnologija i inovacije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7</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35526B" w:rsidRDefault="007C26CE" w:rsidP="0007639B">
            <w:pPr>
              <w:spacing w:after="0"/>
              <w:jc w:val="left"/>
              <w:rPr>
                <w:rFonts w:ascii="Arial" w:hAnsi="Arial" w:cs="Arial"/>
                <w:color w:val="333333"/>
                <w:kern w:val="0"/>
                <w:szCs w:val="24"/>
              </w:rPr>
            </w:pPr>
            <w:r w:rsidRPr="00A63F11">
              <w:rPr>
                <w:rFonts w:ascii="Arial" w:hAnsi="Arial" w:cs="Arial"/>
                <w:color w:val="333333"/>
                <w:kern w:val="0"/>
                <w:szCs w:val="24"/>
              </w:rPr>
              <w:t>Poglavlje IV.</w:t>
            </w:r>
            <w:r w:rsidR="0035526B" w:rsidRPr="00A63F11">
              <w:rPr>
                <w:rFonts w:ascii="Arial" w:hAnsi="Arial" w:cs="Arial"/>
                <w:color w:val="333333"/>
                <w:kern w:val="0"/>
                <w:szCs w:val="24"/>
              </w:rPr>
              <w:t xml:space="preserve"> </w:t>
            </w:r>
          </w:p>
          <w:p w:rsidR="007C26CE" w:rsidRPr="00A63F11" w:rsidRDefault="0035526B" w:rsidP="0007639B">
            <w:pPr>
              <w:spacing w:after="0"/>
              <w:jc w:val="left"/>
              <w:rPr>
                <w:rFonts w:ascii="Arial" w:hAnsi="Arial" w:cs="Arial"/>
                <w:color w:val="333333"/>
                <w:kern w:val="0"/>
                <w:szCs w:val="24"/>
              </w:rPr>
            </w:pPr>
            <w:r w:rsidRPr="00A63F11">
              <w:rPr>
                <w:rFonts w:ascii="Arial" w:hAnsi="Arial" w:cs="Arial"/>
                <w:color w:val="333333"/>
                <w:kern w:val="0"/>
                <w:szCs w:val="24"/>
              </w:rPr>
              <w:t>Statistika okoliša i statistika za više područja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6</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16</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4.1. Okoliš</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5</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12</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Ministarstvo gospodarstva i održivog razvoja</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4.2. Regionalna i geoprostorna statistika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2</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3</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4.3. Pokazatelji održivog razvoja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35526B" w:rsidRPr="0035526B" w:rsidRDefault="007C26CE" w:rsidP="0007639B">
            <w:pPr>
              <w:spacing w:after="0"/>
              <w:jc w:val="left"/>
              <w:rPr>
                <w:rFonts w:ascii="Arial" w:hAnsi="Arial" w:cs="Arial"/>
                <w:color w:val="333333"/>
                <w:kern w:val="0"/>
                <w:szCs w:val="24"/>
              </w:rPr>
            </w:pPr>
            <w:r w:rsidRPr="0035526B">
              <w:rPr>
                <w:rFonts w:ascii="Arial" w:hAnsi="Arial" w:cs="Arial"/>
                <w:color w:val="333333"/>
                <w:kern w:val="0"/>
                <w:szCs w:val="24"/>
              </w:rPr>
              <w:t>Poglavlje V.</w:t>
            </w:r>
          </w:p>
          <w:p w:rsidR="007C26CE" w:rsidRPr="00A63F11" w:rsidRDefault="0035526B" w:rsidP="0007639B">
            <w:pPr>
              <w:spacing w:after="0"/>
              <w:jc w:val="left"/>
              <w:rPr>
                <w:rFonts w:ascii="Arial" w:hAnsi="Arial" w:cs="Arial"/>
                <w:color w:val="333333"/>
                <w:kern w:val="0"/>
                <w:szCs w:val="24"/>
              </w:rPr>
            </w:pPr>
            <w:r w:rsidRPr="00F25CC1">
              <w:rPr>
                <w:rFonts w:ascii="Arial" w:hAnsi="Arial" w:cs="Arial"/>
                <w:color w:val="333333"/>
                <w:kern w:val="0"/>
                <w:szCs w:val="24"/>
              </w:rPr>
              <w:t>Metodologija prikupljanja, obrade, diseminacije i analize podataka</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Tema 5.1. Metapodaci i klasifikacije</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r w:rsidR="007C26CE" w:rsidRPr="00A63F11" w:rsidTr="00A63F11">
        <w:trPr>
          <w:tblCellSpacing w:w="37" w:type="dxa"/>
        </w:trPr>
        <w:tc>
          <w:tcPr>
            <w:tcW w:w="2433"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 </w:t>
            </w:r>
          </w:p>
        </w:tc>
        <w:tc>
          <w:tcPr>
            <w:tcW w:w="205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Državni zavod za statistiku</w:t>
            </w:r>
          </w:p>
        </w:tc>
        <w:tc>
          <w:tcPr>
            <w:tcW w:w="1344"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606"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0</w:t>
            </w:r>
          </w:p>
        </w:tc>
        <w:tc>
          <w:tcPr>
            <w:tcW w:w="1222"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7F6F3"/>
            <w:vAlign w:val="center"/>
            <w:hideMark/>
          </w:tcPr>
          <w:p w:rsidR="007C26CE" w:rsidRPr="00A63F11" w:rsidRDefault="007C26CE" w:rsidP="007C26CE">
            <w:pPr>
              <w:spacing w:after="0"/>
              <w:jc w:val="right"/>
              <w:rPr>
                <w:rFonts w:ascii="Arial" w:hAnsi="Arial" w:cs="Arial"/>
                <w:color w:val="333333"/>
                <w:kern w:val="0"/>
                <w:szCs w:val="24"/>
              </w:rPr>
            </w:pPr>
            <w:r w:rsidRPr="00A63F11">
              <w:rPr>
                <w:rFonts w:ascii="Arial" w:hAnsi="Arial" w:cs="Arial"/>
                <w:color w:val="333333"/>
                <w:kern w:val="0"/>
                <w:szCs w:val="24"/>
              </w:rPr>
              <w:t>1</w:t>
            </w:r>
          </w:p>
        </w:tc>
      </w:tr>
    </w:tbl>
    <w:p w:rsidR="00090EC6" w:rsidRPr="00556CD9" w:rsidRDefault="00090EC6" w:rsidP="00090EC6">
      <w:pPr>
        <w:pStyle w:val="Heading2"/>
        <w:keepLines/>
        <w:tabs>
          <w:tab w:val="left" w:pos="9072"/>
        </w:tabs>
        <w:spacing w:before="40" w:after="0"/>
        <w:rPr>
          <w:rFonts w:ascii="Arial" w:hAnsi="Arial" w:cs="Arial"/>
          <w:bCs w:val="0"/>
          <w:i w:val="0"/>
          <w:iCs w:val="0"/>
          <w:color w:val="365F91"/>
          <w:sz w:val="26"/>
          <w:szCs w:val="26"/>
        </w:rPr>
      </w:pPr>
      <w:bookmarkStart w:id="436" w:name="_Toc100218862"/>
      <w:bookmarkStart w:id="437" w:name="_Toc114151091"/>
      <w:bookmarkStart w:id="438" w:name="_Toc148958567"/>
      <w:r w:rsidRPr="00556CD9">
        <w:rPr>
          <w:rFonts w:ascii="Arial" w:hAnsi="Arial" w:cs="Arial"/>
          <w:bCs w:val="0"/>
          <w:i w:val="0"/>
          <w:iCs w:val="0"/>
          <w:color w:val="365F91"/>
          <w:sz w:val="26"/>
          <w:szCs w:val="26"/>
        </w:rPr>
        <w:t>KRATICE</w:t>
      </w:r>
      <w:bookmarkEnd w:id="436"/>
      <w:bookmarkEnd w:id="437"/>
      <w:bookmarkEnd w:id="438"/>
    </w:p>
    <w:p w:rsidR="00090EC6" w:rsidRDefault="00090EC6" w:rsidP="00090EC6"/>
    <w:p w:rsidR="00090EC6" w:rsidRPr="00C20437" w:rsidRDefault="00090EC6" w:rsidP="00090EC6">
      <w:pPr>
        <w:rPr>
          <w:rFonts w:ascii="Arial" w:hAnsi="Arial" w:cs="Arial"/>
        </w:rPr>
      </w:pPr>
      <w:r w:rsidRPr="00C20437">
        <w:rPr>
          <w:rFonts w:ascii="Arial" w:hAnsi="Arial" w:cs="Arial"/>
        </w:rPr>
        <w:t>ADS</w:t>
      </w:r>
      <w:r>
        <w:rPr>
          <w:rFonts w:ascii="Arial" w:hAnsi="Arial" w:cs="Arial"/>
        </w:rPr>
        <w:tab/>
      </w:r>
      <w:r w:rsidRPr="00C20437">
        <w:rPr>
          <w:rFonts w:ascii="Arial" w:hAnsi="Arial" w:cs="Arial"/>
        </w:rPr>
        <w:tab/>
        <w:t xml:space="preserve">Anketa o dohotku stanovništva </w:t>
      </w:r>
    </w:p>
    <w:p w:rsidR="00090EC6" w:rsidRPr="00C20437" w:rsidRDefault="00090EC6" w:rsidP="00090EC6">
      <w:pPr>
        <w:rPr>
          <w:rFonts w:ascii="Arial" w:hAnsi="Arial" w:cs="Arial"/>
        </w:rPr>
      </w:pPr>
      <w:r w:rsidRPr="00C20437">
        <w:rPr>
          <w:rFonts w:ascii="Arial" w:hAnsi="Arial" w:cs="Arial"/>
        </w:rPr>
        <w:t xml:space="preserve">BDP </w:t>
      </w:r>
      <w:r w:rsidRPr="00C20437">
        <w:rPr>
          <w:rFonts w:ascii="Arial" w:hAnsi="Arial" w:cs="Arial"/>
        </w:rPr>
        <w:tab/>
      </w:r>
      <w:r>
        <w:rPr>
          <w:rFonts w:ascii="Arial" w:hAnsi="Arial" w:cs="Arial"/>
        </w:rPr>
        <w:tab/>
      </w:r>
      <w:r w:rsidR="00FF374F">
        <w:rPr>
          <w:rFonts w:ascii="Arial" w:hAnsi="Arial" w:cs="Arial"/>
        </w:rPr>
        <w:t>B</w:t>
      </w:r>
      <w:r w:rsidRPr="00C20437">
        <w:rPr>
          <w:rFonts w:ascii="Arial" w:hAnsi="Arial" w:cs="Arial"/>
        </w:rPr>
        <w:t xml:space="preserve">ruto domaći proizvod </w:t>
      </w:r>
    </w:p>
    <w:p w:rsidR="00090EC6" w:rsidRPr="00C20437" w:rsidRDefault="00090EC6" w:rsidP="00090EC6">
      <w:pPr>
        <w:rPr>
          <w:rFonts w:ascii="Arial" w:hAnsi="Arial" w:cs="Arial"/>
        </w:rPr>
      </w:pPr>
      <w:r w:rsidRPr="00C20437">
        <w:rPr>
          <w:rFonts w:ascii="Arial" w:hAnsi="Arial" w:cs="Arial"/>
        </w:rPr>
        <w:t xml:space="preserve">BND </w:t>
      </w:r>
      <w:r w:rsidRPr="00C20437">
        <w:rPr>
          <w:rFonts w:ascii="Arial" w:hAnsi="Arial" w:cs="Arial"/>
        </w:rPr>
        <w:tab/>
      </w:r>
      <w:r>
        <w:rPr>
          <w:rFonts w:ascii="Arial" w:hAnsi="Arial" w:cs="Arial"/>
        </w:rPr>
        <w:tab/>
      </w:r>
      <w:r w:rsidR="00FF374F">
        <w:rPr>
          <w:rFonts w:ascii="Arial" w:hAnsi="Arial" w:cs="Arial"/>
        </w:rPr>
        <w:t>B</w:t>
      </w:r>
      <w:r w:rsidRPr="00C20437">
        <w:rPr>
          <w:rFonts w:ascii="Arial" w:hAnsi="Arial" w:cs="Arial"/>
        </w:rPr>
        <w:t xml:space="preserve">ruto nacionalni dohodak </w:t>
      </w:r>
    </w:p>
    <w:p w:rsidR="00090EC6" w:rsidRPr="00C20437" w:rsidRDefault="00090EC6" w:rsidP="00090EC6">
      <w:pPr>
        <w:rPr>
          <w:rFonts w:ascii="Arial" w:hAnsi="Arial" w:cs="Arial"/>
        </w:rPr>
      </w:pPr>
      <w:r w:rsidRPr="00C20437">
        <w:rPr>
          <w:rFonts w:ascii="Arial" w:hAnsi="Arial" w:cs="Arial"/>
        </w:rPr>
        <w:t xml:space="preserve">CAPI </w:t>
      </w:r>
      <w:r w:rsidRPr="00C20437">
        <w:rPr>
          <w:rFonts w:ascii="Arial" w:hAnsi="Arial" w:cs="Arial"/>
        </w:rPr>
        <w:tab/>
      </w:r>
      <w:r>
        <w:rPr>
          <w:rFonts w:ascii="Arial" w:hAnsi="Arial" w:cs="Arial"/>
        </w:rPr>
        <w:tab/>
      </w:r>
      <w:r w:rsidRPr="00C20437">
        <w:rPr>
          <w:rFonts w:ascii="Arial" w:hAnsi="Arial" w:cs="Arial"/>
        </w:rPr>
        <w:t>Računalno potpomognuto osobno intervjuiranje (engl. Computer Assisted Personal Interviewing)</w:t>
      </w:r>
    </w:p>
    <w:p w:rsidR="00090EC6" w:rsidRPr="00C20437" w:rsidRDefault="00090EC6" w:rsidP="00090EC6">
      <w:pPr>
        <w:ind w:left="1418" w:hanging="1418"/>
        <w:rPr>
          <w:rFonts w:ascii="Arial" w:hAnsi="Arial" w:cs="Arial"/>
        </w:rPr>
      </w:pPr>
      <w:r w:rsidRPr="00C20437">
        <w:rPr>
          <w:rFonts w:ascii="Arial" w:hAnsi="Arial" w:cs="Arial"/>
        </w:rPr>
        <w:t xml:space="preserve">CATI </w:t>
      </w:r>
      <w:r w:rsidRPr="00C20437">
        <w:rPr>
          <w:rFonts w:ascii="Arial" w:hAnsi="Arial" w:cs="Arial"/>
        </w:rPr>
        <w:tab/>
        <w:t xml:space="preserve">Računalno potpomognuto telefonsko intervjuiranje (engl. Computer Assisted Telephone Interviewing) </w:t>
      </w:r>
    </w:p>
    <w:p w:rsidR="00090EC6" w:rsidRPr="00C20437" w:rsidRDefault="00090EC6" w:rsidP="00090EC6">
      <w:pPr>
        <w:rPr>
          <w:rFonts w:ascii="Arial" w:hAnsi="Arial" w:cs="Arial"/>
        </w:rPr>
      </w:pPr>
      <w:r w:rsidRPr="00C20437">
        <w:rPr>
          <w:rFonts w:ascii="Arial" w:hAnsi="Arial" w:cs="Arial"/>
        </w:rPr>
        <w:t xml:space="preserve">CAWI </w:t>
      </w:r>
      <w:r w:rsidRPr="00C20437">
        <w:rPr>
          <w:rFonts w:ascii="Arial" w:hAnsi="Arial" w:cs="Arial"/>
        </w:rPr>
        <w:tab/>
      </w:r>
      <w:r>
        <w:rPr>
          <w:rFonts w:ascii="Arial" w:hAnsi="Arial" w:cs="Arial"/>
        </w:rPr>
        <w:tab/>
      </w:r>
      <w:r w:rsidRPr="00C20437">
        <w:rPr>
          <w:rFonts w:ascii="Arial" w:hAnsi="Arial" w:cs="Arial"/>
        </w:rPr>
        <w:t>Računalno potpomognuto internetsko anketiranje (engl. Computer Assisted Web Interviewing)</w:t>
      </w:r>
    </w:p>
    <w:p w:rsidR="00090EC6" w:rsidRPr="00C20437" w:rsidRDefault="00090EC6" w:rsidP="00090EC6">
      <w:pPr>
        <w:ind w:left="1418" w:hanging="1418"/>
        <w:rPr>
          <w:rFonts w:ascii="Arial" w:hAnsi="Arial" w:cs="Arial"/>
        </w:rPr>
      </w:pPr>
      <w:r w:rsidRPr="00C20437">
        <w:rPr>
          <w:rFonts w:ascii="Arial" w:hAnsi="Arial" w:cs="Arial"/>
        </w:rPr>
        <w:t xml:space="preserve">CPA </w:t>
      </w:r>
      <w:r w:rsidRPr="00C20437">
        <w:rPr>
          <w:rFonts w:ascii="Arial" w:hAnsi="Arial" w:cs="Arial"/>
        </w:rPr>
        <w:tab/>
        <w:t>Statistička klasifikacija proizvoda po djelatnosti Europske ekonomske zajednice (engl. Statistical Classification of Products by Activity in the European Economic Community)</w:t>
      </w:r>
    </w:p>
    <w:p w:rsidR="00090EC6" w:rsidRPr="00C20437" w:rsidRDefault="00090EC6" w:rsidP="00090EC6">
      <w:pPr>
        <w:rPr>
          <w:rFonts w:ascii="Arial" w:hAnsi="Arial" w:cs="Arial"/>
        </w:rPr>
      </w:pPr>
      <w:r w:rsidRPr="00C20437">
        <w:rPr>
          <w:rFonts w:ascii="Arial" w:hAnsi="Arial" w:cs="Arial"/>
        </w:rPr>
        <w:t xml:space="preserve">CTS </w:t>
      </w:r>
      <w:r w:rsidRPr="00C20437">
        <w:rPr>
          <w:rFonts w:ascii="Arial" w:hAnsi="Arial" w:cs="Arial"/>
        </w:rPr>
        <w:tab/>
      </w:r>
      <w:r>
        <w:rPr>
          <w:rFonts w:ascii="Arial" w:hAnsi="Arial" w:cs="Arial"/>
        </w:rPr>
        <w:tab/>
      </w:r>
      <w:r w:rsidRPr="00C20437">
        <w:rPr>
          <w:rFonts w:ascii="Arial" w:hAnsi="Arial" w:cs="Arial"/>
        </w:rPr>
        <w:t>Istraživanje trendova kriminala (engl. Crime Trends Survey)</w:t>
      </w:r>
    </w:p>
    <w:p w:rsidR="00090EC6" w:rsidRPr="00C20437" w:rsidRDefault="00090EC6" w:rsidP="00090EC6">
      <w:pPr>
        <w:rPr>
          <w:rFonts w:ascii="Arial" w:hAnsi="Arial" w:cs="Arial"/>
        </w:rPr>
      </w:pPr>
      <w:r w:rsidRPr="00C20437">
        <w:rPr>
          <w:rFonts w:ascii="Arial" w:hAnsi="Arial" w:cs="Arial"/>
        </w:rPr>
        <w:t xml:space="preserve">DZS </w:t>
      </w:r>
      <w:r w:rsidRPr="00C20437">
        <w:rPr>
          <w:rFonts w:ascii="Arial" w:hAnsi="Arial" w:cs="Arial"/>
        </w:rPr>
        <w:tab/>
      </w:r>
      <w:r>
        <w:rPr>
          <w:rFonts w:ascii="Arial" w:hAnsi="Arial" w:cs="Arial"/>
        </w:rPr>
        <w:tab/>
      </w:r>
      <w:r w:rsidRPr="00C20437">
        <w:rPr>
          <w:rFonts w:ascii="Arial" w:hAnsi="Arial" w:cs="Arial"/>
        </w:rPr>
        <w:t xml:space="preserve">Državni zavod za statistiku </w:t>
      </w:r>
    </w:p>
    <w:p w:rsidR="00090EC6" w:rsidRPr="00C20437" w:rsidRDefault="00090EC6" w:rsidP="00090EC6">
      <w:pPr>
        <w:rPr>
          <w:rFonts w:ascii="Arial" w:hAnsi="Arial" w:cs="Arial"/>
        </w:rPr>
      </w:pPr>
      <w:r w:rsidRPr="00C20437">
        <w:rPr>
          <w:rFonts w:ascii="Arial" w:hAnsi="Arial" w:cs="Arial"/>
        </w:rPr>
        <w:t xml:space="preserve">EAEC </w:t>
      </w:r>
      <w:r>
        <w:rPr>
          <w:rFonts w:ascii="Arial" w:hAnsi="Arial" w:cs="Arial"/>
        </w:rPr>
        <w:tab/>
      </w:r>
      <w:r w:rsidRPr="00C20437">
        <w:rPr>
          <w:rFonts w:ascii="Arial" w:hAnsi="Arial" w:cs="Arial"/>
        </w:rPr>
        <w:tab/>
        <w:t xml:space="preserve">Europska zajednica za atomsku energiju (engl. European Atomic Energy Community) </w:t>
      </w:r>
    </w:p>
    <w:p w:rsidR="00090EC6" w:rsidRPr="00C20437" w:rsidRDefault="00090EC6" w:rsidP="00090EC6">
      <w:pPr>
        <w:rPr>
          <w:rFonts w:ascii="Arial" w:hAnsi="Arial" w:cs="Arial"/>
        </w:rPr>
      </w:pPr>
      <w:r w:rsidRPr="00C20437">
        <w:rPr>
          <w:rFonts w:ascii="Arial" w:hAnsi="Arial" w:cs="Arial"/>
        </w:rPr>
        <w:t xml:space="preserve">ECP </w:t>
      </w:r>
      <w:r w:rsidRPr="00C20437">
        <w:rPr>
          <w:rFonts w:ascii="Arial" w:hAnsi="Arial" w:cs="Arial"/>
        </w:rPr>
        <w:tab/>
      </w:r>
      <w:r>
        <w:rPr>
          <w:rFonts w:ascii="Arial" w:hAnsi="Arial" w:cs="Arial"/>
        </w:rPr>
        <w:tab/>
      </w:r>
      <w:r w:rsidRPr="00C20437">
        <w:rPr>
          <w:rFonts w:ascii="Arial" w:hAnsi="Arial" w:cs="Arial"/>
        </w:rPr>
        <w:t>Europski program usporedbe (engl. European Comparison Programme)</w:t>
      </w:r>
    </w:p>
    <w:p w:rsidR="00090EC6" w:rsidRPr="00C20437" w:rsidRDefault="00090EC6" w:rsidP="00090EC6">
      <w:pPr>
        <w:rPr>
          <w:rFonts w:ascii="Arial" w:hAnsi="Arial" w:cs="Arial"/>
        </w:rPr>
      </w:pPr>
      <w:r w:rsidRPr="00C20437">
        <w:rPr>
          <w:rFonts w:ascii="Arial" w:hAnsi="Arial" w:cs="Arial"/>
        </w:rPr>
        <w:t xml:space="preserve">ECSC </w:t>
      </w:r>
      <w:r w:rsidRPr="00C20437">
        <w:rPr>
          <w:rFonts w:ascii="Arial" w:hAnsi="Arial" w:cs="Arial"/>
        </w:rPr>
        <w:tab/>
      </w:r>
      <w:r>
        <w:rPr>
          <w:rFonts w:ascii="Arial" w:hAnsi="Arial" w:cs="Arial"/>
        </w:rPr>
        <w:tab/>
      </w:r>
      <w:r w:rsidRPr="00C20437">
        <w:rPr>
          <w:rFonts w:ascii="Arial" w:hAnsi="Arial" w:cs="Arial"/>
        </w:rPr>
        <w:t>Europska zajednica za ugljen i čelik (engl. European Coal and Steel Community)</w:t>
      </w:r>
    </w:p>
    <w:p w:rsidR="00090EC6" w:rsidRPr="00C20437" w:rsidRDefault="00090EC6" w:rsidP="00090EC6">
      <w:pPr>
        <w:rPr>
          <w:rFonts w:ascii="Arial" w:hAnsi="Arial" w:cs="Arial"/>
        </w:rPr>
      </w:pPr>
      <w:r w:rsidRPr="00C20437">
        <w:rPr>
          <w:rFonts w:ascii="Arial" w:hAnsi="Arial" w:cs="Arial"/>
        </w:rPr>
        <w:t xml:space="preserve">EEC </w:t>
      </w:r>
      <w:r w:rsidRPr="00C20437">
        <w:rPr>
          <w:rFonts w:ascii="Arial" w:hAnsi="Arial" w:cs="Arial"/>
        </w:rPr>
        <w:tab/>
      </w:r>
      <w:r>
        <w:rPr>
          <w:rFonts w:ascii="Arial" w:hAnsi="Arial" w:cs="Arial"/>
        </w:rPr>
        <w:tab/>
      </w:r>
      <w:r w:rsidRPr="00C20437">
        <w:rPr>
          <w:rFonts w:ascii="Arial" w:hAnsi="Arial" w:cs="Arial"/>
        </w:rPr>
        <w:t xml:space="preserve">Europska ekonomska zajednica  (engl. European Economic Community) </w:t>
      </w:r>
    </w:p>
    <w:p w:rsidR="00090EC6" w:rsidRPr="00C20437" w:rsidRDefault="00090EC6" w:rsidP="00090EC6">
      <w:pPr>
        <w:rPr>
          <w:rFonts w:ascii="Arial" w:hAnsi="Arial" w:cs="Arial"/>
        </w:rPr>
      </w:pPr>
      <w:r w:rsidRPr="00C20437">
        <w:rPr>
          <w:rFonts w:ascii="Arial" w:hAnsi="Arial" w:cs="Arial"/>
        </w:rPr>
        <w:t xml:space="preserve">EEZ </w:t>
      </w:r>
      <w:r w:rsidRPr="00C20437">
        <w:rPr>
          <w:rFonts w:ascii="Arial" w:hAnsi="Arial" w:cs="Arial"/>
        </w:rPr>
        <w:tab/>
      </w:r>
      <w:r>
        <w:rPr>
          <w:rFonts w:ascii="Arial" w:hAnsi="Arial" w:cs="Arial"/>
        </w:rPr>
        <w:tab/>
      </w:r>
      <w:r w:rsidRPr="00C20437">
        <w:rPr>
          <w:rFonts w:ascii="Arial" w:hAnsi="Arial" w:cs="Arial"/>
        </w:rPr>
        <w:t xml:space="preserve">Europska ekonomska zajednica </w:t>
      </w:r>
    </w:p>
    <w:p w:rsidR="00090EC6" w:rsidRPr="00C20437" w:rsidRDefault="00090EC6" w:rsidP="00090EC6">
      <w:pPr>
        <w:rPr>
          <w:rFonts w:ascii="Arial" w:hAnsi="Arial" w:cs="Arial"/>
        </w:rPr>
      </w:pPr>
      <w:r w:rsidRPr="00C20437">
        <w:rPr>
          <w:rFonts w:ascii="Arial" w:hAnsi="Arial" w:cs="Arial"/>
        </w:rPr>
        <w:t xml:space="preserve">EGP </w:t>
      </w:r>
      <w:r w:rsidRPr="00C20437">
        <w:rPr>
          <w:rFonts w:ascii="Arial" w:hAnsi="Arial" w:cs="Arial"/>
        </w:rPr>
        <w:tab/>
      </w:r>
      <w:r>
        <w:rPr>
          <w:rFonts w:ascii="Arial" w:hAnsi="Arial" w:cs="Arial"/>
        </w:rPr>
        <w:tab/>
      </w:r>
      <w:r w:rsidRPr="00C20437">
        <w:rPr>
          <w:rFonts w:ascii="Arial" w:hAnsi="Arial" w:cs="Arial"/>
        </w:rPr>
        <w:t xml:space="preserve">Europski gospodarski prostor </w:t>
      </w:r>
    </w:p>
    <w:p w:rsidR="00090EC6" w:rsidRPr="00C20437" w:rsidRDefault="00090EC6" w:rsidP="00090EC6">
      <w:pPr>
        <w:rPr>
          <w:rFonts w:ascii="Arial" w:hAnsi="Arial" w:cs="Arial"/>
        </w:rPr>
      </w:pPr>
      <w:r w:rsidRPr="00C20437">
        <w:rPr>
          <w:rFonts w:ascii="Arial" w:hAnsi="Arial" w:cs="Arial"/>
        </w:rPr>
        <w:t>EMBS</w:t>
      </w:r>
      <w:r w:rsidRPr="00C20437">
        <w:rPr>
          <w:rFonts w:ascii="Arial" w:hAnsi="Arial" w:cs="Arial"/>
        </w:rPr>
        <w:tab/>
      </w:r>
      <w:r>
        <w:rPr>
          <w:rFonts w:ascii="Arial" w:hAnsi="Arial" w:cs="Arial"/>
        </w:rPr>
        <w:tab/>
      </w:r>
      <w:r w:rsidRPr="00C20437">
        <w:rPr>
          <w:rFonts w:ascii="Arial" w:hAnsi="Arial" w:cs="Arial"/>
        </w:rPr>
        <w:t>Europski priručnik za poslovne statistike (engl. Eurostat Manual of Business Statistics)</w:t>
      </w:r>
    </w:p>
    <w:p w:rsidR="00090EC6" w:rsidRPr="00C20437" w:rsidRDefault="00090EC6" w:rsidP="00090EC6">
      <w:pPr>
        <w:ind w:left="1418" w:hanging="1418"/>
        <w:rPr>
          <w:rFonts w:ascii="Arial" w:hAnsi="Arial" w:cs="Arial"/>
        </w:rPr>
      </w:pPr>
      <w:r w:rsidRPr="00C20437">
        <w:rPr>
          <w:rFonts w:ascii="Arial" w:hAnsi="Arial" w:cs="Arial"/>
        </w:rPr>
        <w:t xml:space="preserve">EORI </w:t>
      </w:r>
      <w:r w:rsidRPr="00C20437">
        <w:rPr>
          <w:rFonts w:ascii="Arial" w:hAnsi="Arial" w:cs="Arial"/>
        </w:rPr>
        <w:tab/>
        <w:t xml:space="preserve">Registracijski i identifikacijski broj gospodarskog subjekta (engl. Economic Operators Registration and Identification Number) </w:t>
      </w:r>
    </w:p>
    <w:p w:rsidR="00090EC6" w:rsidRPr="00C20437" w:rsidRDefault="00090EC6" w:rsidP="00090EC6">
      <w:pPr>
        <w:rPr>
          <w:rFonts w:ascii="Arial" w:hAnsi="Arial" w:cs="Arial"/>
        </w:rPr>
      </w:pPr>
      <w:r w:rsidRPr="00C20437">
        <w:rPr>
          <w:rFonts w:ascii="Arial" w:hAnsi="Arial" w:cs="Arial"/>
        </w:rPr>
        <w:t xml:space="preserve">ESA </w:t>
      </w:r>
      <w:r w:rsidRPr="00C20437">
        <w:rPr>
          <w:rFonts w:ascii="Arial" w:hAnsi="Arial" w:cs="Arial"/>
        </w:rPr>
        <w:tab/>
      </w:r>
      <w:r>
        <w:rPr>
          <w:rFonts w:ascii="Arial" w:hAnsi="Arial" w:cs="Arial"/>
        </w:rPr>
        <w:tab/>
      </w:r>
      <w:r w:rsidRPr="00C20437">
        <w:rPr>
          <w:rFonts w:ascii="Arial" w:hAnsi="Arial" w:cs="Arial"/>
        </w:rPr>
        <w:t xml:space="preserve">Europski sustav nacionalnih računa (engl. European System of Accounts) </w:t>
      </w:r>
    </w:p>
    <w:p w:rsidR="00090EC6" w:rsidRPr="00C20437" w:rsidRDefault="00090EC6" w:rsidP="00090EC6">
      <w:pPr>
        <w:rPr>
          <w:rFonts w:ascii="Arial" w:hAnsi="Arial" w:cs="Arial"/>
        </w:rPr>
      </w:pPr>
      <w:r w:rsidRPr="00C20437">
        <w:rPr>
          <w:rFonts w:ascii="Arial" w:hAnsi="Arial" w:cs="Arial"/>
        </w:rPr>
        <w:t xml:space="preserve">ESB </w:t>
      </w:r>
      <w:r w:rsidRPr="00C20437">
        <w:rPr>
          <w:rFonts w:ascii="Arial" w:hAnsi="Arial" w:cs="Arial"/>
        </w:rPr>
        <w:tab/>
      </w:r>
      <w:r>
        <w:rPr>
          <w:rFonts w:ascii="Arial" w:hAnsi="Arial" w:cs="Arial"/>
        </w:rPr>
        <w:tab/>
      </w:r>
      <w:r w:rsidRPr="00C20437">
        <w:rPr>
          <w:rFonts w:ascii="Arial" w:hAnsi="Arial" w:cs="Arial"/>
        </w:rPr>
        <w:t xml:space="preserve">Europska središnja banka </w:t>
      </w:r>
    </w:p>
    <w:p w:rsidR="00090EC6" w:rsidRPr="00C20437" w:rsidRDefault="00090EC6" w:rsidP="00090EC6">
      <w:pPr>
        <w:ind w:left="1418" w:hanging="1418"/>
        <w:rPr>
          <w:rFonts w:ascii="Arial" w:hAnsi="Arial" w:cs="Arial"/>
        </w:rPr>
      </w:pPr>
      <w:r w:rsidRPr="00C20437">
        <w:rPr>
          <w:rFonts w:ascii="Arial" w:hAnsi="Arial" w:cs="Arial"/>
        </w:rPr>
        <w:t xml:space="preserve">ESMS </w:t>
      </w:r>
      <w:r w:rsidRPr="00C20437">
        <w:rPr>
          <w:rFonts w:ascii="Arial" w:hAnsi="Arial" w:cs="Arial"/>
        </w:rPr>
        <w:tab/>
        <w:t>Standard ESS-a za strukturu izvještaja o kvaliteti (engl.ESS Standard for Quality Reports Structure)</w:t>
      </w:r>
    </w:p>
    <w:p w:rsidR="00090EC6" w:rsidRPr="00C20437" w:rsidRDefault="00090EC6" w:rsidP="00090EC6">
      <w:pPr>
        <w:rPr>
          <w:rFonts w:ascii="Arial" w:hAnsi="Arial" w:cs="Arial"/>
        </w:rPr>
      </w:pPr>
      <w:r w:rsidRPr="00C20437">
        <w:rPr>
          <w:rFonts w:ascii="Arial" w:hAnsi="Arial" w:cs="Arial"/>
        </w:rPr>
        <w:t>ESQRS</w:t>
      </w:r>
      <w:r>
        <w:rPr>
          <w:rFonts w:ascii="Arial" w:hAnsi="Arial" w:cs="Arial"/>
        </w:rPr>
        <w:tab/>
      </w:r>
      <w:r>
        <w:rPr>
          <w:rFonts w:ascii="Arial" w:hAnsi="Arial" w:cs="Arial"/>
        </w:rPr>
        <w:tab/>
      </w:r>
      <w:r w:rsidRPr="00C20437">
        <w:rPr>
          <w:rFonts w:ascii="Arial" w:hAnsi="Arial" w:cs="Arial"/>
        </w:rPr>
        <w:t>Euro-SDMX struktura metapodataka  (engl. ESS Standard for Quality Reports )</w:t>
      </w:r>
    </w:p>
    <w:p w:rsidR="00090EC6" w:rsidRPr="00C20437" w:rsidRDefault="00090EC6" w:rsidP="00090EC6">
      <w:pPr>
        <w:rPr>
          <w:rFonts w:ascii="Arial" w:hAnsi="Arial" w:cs="Arial"/>
        </w:rPr>
      </w:pPr>
      <w:r w:rsidRPr="00C20437">
        <w:rPr>
          <w:rFonts w:ascii="Arial" w:hAnsi="Arial" w:cs="Arial"/>
        </w:rPr>
        <w:t xml:space="preserve">ESS </w:t>
      </w:r>
      <w:bookmarkStart w:id="439" w:name="_Hlk113531692"/>
      <w:r w:rsidRPr="00C20437">
        <w:rPr>
          <w:rFonts w:ascii="Arial" w:hAnsi="Arial" w:cs="Arial"/>
        </w:rPr>
        <w:tab/>
      </w:r>
      <w:bookmarkEnd w:id="439"/>
      <w:r>
        <w:rPr>
          <w:rFonts w:ascii="Arial" w:hAnsi="Arial" w:cs="Arial"/>
        </w:rPr>
        <w:tab/>
      </w:r>
      <w:r w:rsidRPr="00C20437">
        <w:rPr>
          <w:rFonts w:ascii="Arial" w:hAnsi="Arial" w:cs="Arial"/>
        </w:rPr>
        <w:t>Europski statistički sustav (engl. European Statistical System)</w:t>
      </w:r>
    </w:p>
    <w:p w:rsidR="00090EC6" w:rsidRPr="00C20437" w:rsidRDefault="00090EC6" w:rsidP="00090EC6">
      <w:pPr>
        <w:ind w:left="1410" w:hanging="1410"/>
        <w:rPr>
          <w:rFonts w:ascii="Arial" w:hAnsi="Arial" w:cs="Arial"/>
        </w:rPr>
      </w:pPr>
      <w:r w:rsidRPr="00C20437">
        <w:rPr>
          <w:rFonts w:ascii="Arial" w:hAnsi="Arial" w:cs="Arial"/>
        </w:rPr>
        <w:t>ESSPROS</w:t>
      </w:r>
      <w:r w:rsidRPr="00A4497A">
        <w:rPr>
          <w:rFonts w:ascii="Arial" w:hAnsi="Arial" w:cs="Arial"/>
        </w:rPr>
        <w:tab/>
      </w:r>
      <w:r w:rsidRPr="00C20437">
        <w:rPr>
          <w:rFonts w:ascii="Arial" w:hAnsi="Arial" w:cs="Arial"/>
        </w:rPr>
        <w:t xml:space="preserve">Europski sustav integrirane statistike socijalne zaštite (eng European System of Social Protection </w:t>
      </w:r>
      <w:r>
        <w:rPr>
          <w:rFonts w:ascii="Arial" w:hAnsi="Arial" w:cs="Arial"/>
        </w:rPr>
        <w:t xml:space="preserve"> </w:t>
      </w:r>
      <w:r w:rsidRPr="00C20437">
        <w:rPr>
          <w:rFonts w:ascii="Arial" w:hAnsi="Arial" w:cs="Arial"/>
        </w:rPr>
        <w:t>Statistics)</w:t>
      </w:r>
    </w:p>
    <w:p w:rsidR="00090EC6" w:rsidRPr="00C20437" w:rsidRDefault="00090EC6" w:rsidP="00090EC6">
      <w:pPr>
        <w:rPr>
          <w:rFonts w:ascii="Arial" w:hAnsi="Arial" w:cs="Arial"/>
        </w:rPr>
      </w:pPr>
      <w:r w:rsidRPr="00C20437">
        <w:rPr>
          <w:rFonts w:ascii="Arial" w:hAnsi="Arial" w:cs="Arial"/>
        </w:rPr>
        <w:t xml:space="preserve">EU </w:t>
      </w:r>
      <w:r w:rsidRPr="00C20437">
        <w:rPr>
          <w:rFonts w:ascii="Arial" w:hAnsi="Arial" w:cs="Arial"/>
        </w:rPr>
        <w:tab/>
      </w:r>
      <w:r>
        <w:rPr>
          <w:rFonts w:ascii="Arial" w:hAnsi="Arial" w:cs="Arial"/>
        </w:rPr>
        <w:tab/>
      </w:r>
      <w:r w:rsidRPr="00C20437">
        <w:rPr>
          <w:rFonts w:ascii="Arial" w:hAnsi="Arial" w:cs="Arial"/>
        </w:rPr>
        <w:t xml:space="preserve">Europska unija </w:t>
      </w:r>
    </w:p>
    <w:p w:rsidR="00090EC6" w:rsidRPr="00C20437" w:rsidRDefault="00090EC6" w:rsidP="00090EC6">
      <w:pPr>
        <w:rPr>
          <w:rFonts w:ascii="Arial" w:hAnsi="Arial" w:cs="Arial"/>
        </w:rPr>
      </w:pPr>
      <w:r w:rsidRPr="00C20437">
        <w:rPr>
          <w:rFonts w:ascii="Arial" w:hAnsi="Arial" w:cs="Arial"/>
        </w:rPr>
        <w:t>Eurostat</w:t>
      </w:r>
      <w:r>
        <w:rPr>
          <w:rFonts w:ascii="Arial" w:hAnsi="Arial" w:cs="Arial"/>
        </w:rPr>
        <w:tab/>
      </w:r>
      <w:r w:rsidRPr="00C20437">
        <w:rPr>
          <w:rFonts w:ascii="Arial" w:hAnsi="Arial" w:cs="Arial"/>
        </w:rPr>
        <w:t xml:space="preserve">Statistički ured Europske unije (engl. Statistical Office of the European Communities) </w:t>
      </w:r>
    </w:p>
    <w:p w:rsidR="00090EC6" w:rsidRPr="00C20437" w:rsidRDefault="00090EC6" w:rsidP="00090EC6">
      <w:pPr>
        <w:rPr>
          <w:rFonts w:ascii="Arial" w:hAnsi="Arial" w:cs="Arial"/>
        </w:rPr>
      </w:pPr>
      <w:r w:rsidRPr="00C20437">
        <w:rPr>
          <w:rFonts w:ascii="Arial" w:hAnsi="Arial" w:cs="Arial"/>
        </w:rPr>
        <w:t xml:space="preserve">EZ </w:t>
      </w:r>
      <w:r w:rsidRPr="00C20437">
        <w:rPr>
          <w:rFonts w:ascii="Arial" w:hAnsi="Arial" w:cs="Arial"/>
        </w:rPr>
        <w:tab/>
      </w:r>
      <w:r>
        <w:rPr>
          <w:rFonts w:ascii="Arial" w:hAnsi="Arial" w:cs="Arial"/>
        </w:rPr>
        <w:tab/>
      </w:r>
      <w:r w:rsidRPr="00C20437">
        <w:rPr>
          <w:rFonts w:ascii="Arial" w:hAnsi="Arial" w:cs="Arial"/>
        </w:rPr>
        <w:t xml:space="preserve">Europska zajednica </w:t>
      </w:r>
    </w:p>
    <w:p w:rsidR="00090EC6" w:rsidRPr="00C20437" w:rsidRDefault="00090EC6" w:rsidP="00090EC6">
      <w:pPr>
        <w:rPr>
          <w:rFonts w:ascii="Arial" w:hAnsi="Arial" w:cs="Arial"/>
        </w:rPr>
      </w:pPr>
      <w:r w:rsidRPr="00C20437">
        <w:rPr>
          <w:rFonts w:ascii="Arial" w:hAnsi="Arial" w:cs="Arial"/>
        </w:rPr>
        <w:t xml:space="preserve">FADN </w:t>
      </w:r>
      <w:r w:rsidRPr="00C20437">
        <w:rPr>
          <w:rFonts w:ascii="Arial" w:hAnsi="Arial" w:cs="Arial"/>
        </w:rPr>
        <w:tab/>
      </w:r>
      <w:r>
        <w:rPr>
          <w:rFonts w:ascii="Arial" w:hAnsi="Arial" w:cs="Arial"/>
        </w:rPr>
        <w:tab/>
      </w:r>
      <w:r w:rsidRPr="00C20437">
        <w:rPr>
          <w:rFonts w:ascii="Arial" w:hAnsi="Arial" w:cs="Arial"/>
        </w:rPr>
        <w:t xml:space="preserve">Sustav poljoprivrednih knjigovodstvenih podataka (engl. Farm Accountancy Data Network) </w:t>
      </w:r>
    </w:p>
    <w:p w:rsidR="00090EC6" w:rsidRPr="00C20437" w:rsidRDefault="00090EC6" w:rsidP="00090EC6">
      <w:pPr>
        <w:rPr>
          <w:rFonts w:ascii="Arial" w:hAnsi="Arial" w:cs="Arial"/>
        </w:rPr>
      </w:pPr>
      <w:r w:rsidRPr="00C20437">
        <w:rPr>
          <w:rFonts w:ascii="Arial" w:hAnsi="Arial" w:cs="Arial"/>
        </w:rPr>
        <w:t xml:space="preserve">FDI </w:t>
      </w:r>
      <w:r w:rsidRPr="00C20437">
        <w:rPr>
          <w:rFonts w:ascii="Arial" w:hAnsi="Arial" w:cs="Arial"/>
        </w:rPr>
        <w:tab/>
      </w:r>
      <w:r>
        <w:rPr>
          <w:rFonts w:ascii="Arial" w:hAnsi="Arial" w:cs="Arial"/>
        </w:rPr>
        <w:tab/>
      </w:r>
      <w:r w:rsidRPr="00C20437">
        <w:rPr>
          <w:rFonts w:ascii="Arial" w:hAnsi="Arial" w:cs="Arial"/>
        </w:rPr>
        <w:t xml:space="preserve">Inozemna izravna ulaganja (engl. Foreign direct investment) </w:t>
      </w:r>
    </w:p>
    <w:p w:rsidR="00090EC6" w:rsidRPr="00C20437" w:rsidRDefault="00090EC6" w:rsidP="00090EC6">
      <w:pPr>
        <w:rPr>
          <w:rFonts w:ascii="Arial" w:hAnsi="Arial" w:cs="Arial"/>
        </w:rPr>
      </w:pPr>
      <w:r w:rsidRPr="00C20437">
        <w:rPr>
          <w:rFonts w:ascii="Arial" w:hAnsi="Arial" w:cs="Arial"/>
        </w:rPr>
        <w:t>Fina</w:t>
      </w:r>
      <w:r w:rsidRPr="00C20437">
        <w:rPr>
          <w:rFonts w:ascii="Arial" w:hAnsi="Arial" w:cs="Arial"/>
        </w:rPr>
        <w:tab/>
      </w:r>
      <w:r>
        <w:rPr>
          <w:rFonts w:ascii="Arial" w:hAnsi="Arial" w:cs="Arial"/>
        </w:rPr>
        <w:tab/>
      </w:r>
      <w:r w:rsidRPr="00C20437">
        <w:rPr>
          <w:rFonts w:ascii="Arial" w:hAnsi="Arial" w:cs="Arial"/>
        </w:rPr>
        <w:t>Financijska agencija</w:t>
      </w:r>
    </w:p>
    <w:p w:rsidR="00090EC6" w:rsidRPr="00C20437" w:rsidRDefault="00090EC6" w:rsidP="00090EC6">
      <w:pPr>
        <w:ind w:left="1418" w:hanging="1418"/>
        <w:rPr>
          <w:rFonts w:ascii="Arial" w:hAnsi="Arial" w:cs="Arial"/>
        </w:rPr>
      </w:pPr>
      <w:r w:rsidRPr="00C20437">
        <w:rPr>
          <w:rFonts w:ascii="Arial" w:hAnsi="Arial" w:cs="Arial"/>
        </w:rPr>
        <w:t xml:space="preserve">FRIBS </w:t>
      </w:r>
      <w:r w:rsidRPr="00C20437">
        <w:rPr>
          <w:rFonts w:ascii="Arial" w:hAnsi="Arial" w:cs="Arial"/>
        </w:rPr>
        <w:tab/>
        <w:t>Okvirna uredba integracije poslovnih statistika (engl. Framework Regulation Integrating Business Statistics)</w:t>
      </w:r>
    </w:p>
    <w:p w:rsidR="00090EC6" w:rsidRPr="00C20437" w:rsidRDefault="00090EC6" w:rsidP="00090EC6">
      <w:pPr>
        <w:rPr>
          <w:rFonts w:ascii="Arial" w:hAnsi="Arial" w:cs="Arial"/>
        </w:rPr>
      </w:pPr>
      <w:r w:rsidRPr="00C20437">
        <w:rPr>
          <w:rFonts w:ascii="Arial" w:hAnsi="Arial" w:cs="Arial"/>
        </w:rPr>
        <w:t>GeoSTAT</w:t>
      </w:r>
      <w:r>
        <w:rPr>
          <w:rFonts w:ascii="Arial" w:hAnsi="Arial" w:cs="Arial"/>
        </w:rPr>
        <w:tab/>
      </w:r>
      <w:r w:rsidRPr="00C20437">
        <w:rPr>
          <w:rFonts w:ascii="Arial" w:hAnsi="Arial" w:cs="Arial"/>
        </w:rPr>
        <w:t>Web portal Državnog zavoda za statistiku za kartografske prikaze statističkih podataka</w:t>
      </w:r>
    </w:p>
    <w:p w:rsidR="00090EC6" w:rsidRPr="00C20437" w:rsidRDefault="00090EC6" w:rsidP="00090EC6">
      <w:pPr>
        <w:rPr>
          <w:rFonts w:ascii="Arial" w:hAnsi="Arial" w:cs="Arial"/>
        </w:rPr>
      </w:pPr>
      <w:r w:rsidRPr="00C20437">
        <w:rPr>
          <w:rFonts w:ascii="Arial" w:hAnsi="Arial" w:cs="Arial"/>
        </w:rPr>
        <w:t xml:space="preserve">GIS </w:t>
      </w:r>
      <w:r w:rsidRPr="00C20437">
        <w:rPr>
          <w:rFonts w:ascii="Arial" w:hAnsi="Arial" w:cs="Arial"/>
        </w:rPr>
        <w:tab/>
      </w:r>
      <w:r>
        <w:rPr>
          <w:rFonts w:ascii="Arial" w:hAnsi="Arial" w:cs="Arial"/>
        </w:rPr>
        <w:tab/>
      </w:r>
      <w:r w:rsidRPr="00C20437">
        <w:rPr>
          <w:rFonts w:ascii="Arial" w:hAnsi="Arial" w:cs="Arial"/>
        </w:rPr>
        <w:t xml:space="preserve">Geografski informacijski sustav </w:t>
      </w:r>
    </w:p>
    <w:p w:rsidR="00090EC6" w:rsidRPr="00C20437" w:rsidRDefault="00090EC6" w:rsidP="00090EC6">
      <w:pPr>
        <w:ind w:left="1418" w:hanging="1418"/>
        <w:rPr>
          <w:rFonts w:ascii="Arial" w:hAnsi="Arial" w:cs="Arial"/>
        </w:rPr>
      </w:pPr>
      <w:r w:rsidRPr="00C20437">
        <w:rPr>
          <w:rFonts w:ascii="Arial" w:hAnsi="Arial" w:cs="Arial"/>
        </w:rPr>
        <w:t>GISCO</w:t>
      </w:r>
      <w:r w:rsidRPr="00C20437">
        <w:rPr>
          <w:rFonts w:ascii="Arial" w:hAnsi="Arial" w:cs="Arial"/>
        </w:rPr>
        <w:tab/>
        <w:t>Eurostatov Geografski informacijski sustav (engl. The Geographic Information System of the Commission)</w:t>
      </w:r>
    </w:p>
    <w:p w:rsidR="00090EC6" w:rsidRPr="00C20437" w:rsidRDefault="00090EC6" w:rsidP="00090EC6">
      <w:pPr>
        <w:rPr>
          <w:rFonts w:ascii="Arial" w:hAnsi="Arial" w:cs="Arial"/>
        </w:rPr>
      </w:pPr>
      <w:r w:rsidRPr="00C20437">
        <w:rPr>
          <w:rFonts w:ascii="Arial" w:hAnsi="Arial" w:cs="Arial"/>
        </w:rPr>
        <w:t xml:space="preserve">GNI </w:t>
      </w:r>
      <w:r w:rsidRPr="00C20437">
        <w:rPr>
          <w:rFonts w:ascii="Arial" w:hAnsi="Arial" w:cs="Arial"/>
        </w:rPr>
        <w:tab/>
      </w:r>
      <w:r>
        <w:rPr>
          <w:rFonts w:ascii="Arial" w:hAnsi="Arial" w:cs="Arial"/>
        </w:rPr>
        <w:tab/>
      </w:r>
      <w:r w:rsidRPr="00C20437">
        <w:rPr>
          <w:rFonts w:ascii="Arial" w:hAnsi="Arial" w:cs="Arial"/>
        </w:rPr>
        <w:t xml:space="preserve">Bruto nacionalni dohodak (engl. Gross national income) </w:t>
      </w:r>
    </w:p>
    <w:p w:rsidR="00090EC6" w:rsidRPr="00C20437" w:rsidRDefault="00090EC6" w:rsidP="00090EC6">
      <w:pPr>
        <w:ind w:left="1410" w:hanging="1410"/>
        <w:rPr>
          <w:rFonts w:ascii="Arial" w:hAnsi="Arial" w:cs="Arial"/>
        </w:rPr>
      </w:pPr>
      <w:r w:rsidRPr="00C20437">
        <w:rPr>
          <w:rFonts w:ascii="Arial" w:hAnsi="Arial" w:cs="Arial"/>
        </w:rPr>
        <w:t>GSBPM</w:t>
      </w:r>
      <w:r>
        <w:rPr>
          <w:rFonts w:ascii="Arial" w:hAnsi="Arial" w:cs="Arial"/>
        </w:rPr>
        <w:tab/>
      </w:r>
      <w:r w:rsidRPr="00C20437">
        <w:rPr>
          <w:rFonts w:ascii="Arial" w:hAnsi="Arial" w:cs="Arial"/>
        </w:rPr>
        <w:t>Generički model statističkog poslovnog procesa (engl. Generic Statistical Business Process Model)</w:t>
      </w:r>
    </w:p>
    <w:p w:rsidR="00090EC6" w:rsidRPr="00C20437" w:rsidRDefault="00090EC6" w:rsidP="00090EC6">
      <w:pPr>
        <w:rPr>
          <w:rFonts w:ascii="Arial" w:hAnsi="Arial" w:cs="Arial"/>
        </w:rPr>
      </w:pPr>
      <w:r w:rsidRPr="00C20437">
        <w:rPr>
          <w:rFonts w:ascii="Arial" w:hAnsi="Arial" w:cs="Arial"/>
        </w:rPr>
        <w:t xml:space="preserve">GT </w:t>
      </w:r>
      <w:r w:rsidRPr="00C20437">
        <w:rPr>
          <w:rFonts w:ascii="Arial" w:hAnsi="Arial" w:cs="Arial"/>
        </w:rPr>
        <w:tab/>
      </w:r>
      <w:r>
        <w:rPr>
          <w:rFonts w:ascii="Arial" w:hAnsi="Arial" w:cs="Arial"/>
        </w:rPr>
        <w:tab/>
      </w:r>
      <w:r w:rsidRPr="00C20437">
        <w:rPr>
          <w:rFonts w:ascii="Arial" w:hAnsi="Arial" w:cs="Arial"/>
        </w:rPr>
        <w:t xml:space="preserve">Bruto registarske tone (engl. gross tonage) </w:t>
      </w:r>
    </w:p>
    <w:p w:rsidR="00090EC6" w:rsidRPr="00C20437" w:rsidRDefault="00090EC6" w:rsidP="00090EC6">
      <w:pPr>
        <w:rPr>
          <w:rFonts w:ascii="Arial" w:hAnsi="Arial" w:cs="Arial"/>
        </w:rPr>
      </w:pPr>
      <w:r w:rsidRPr="00C20437">
        <w:rPr>
          <w:rFonts w:ascii="Arial" w:hAnsi="Arial" w:cs="Arial"/>
        </w:rPr>
        <w:t xml:space="preserve">HICP </w:t>
      </w:r>
      <w:r w:rsidRPr="00C20437">
        <w:rPr>
          <w:rFonts w:ascii="Arial" w:hAnsi="Arial" w:cs="Arial"/>
        </w:rPr>
        <w:tab/>
      </w:r>
      <w:r>
        <w:rPr>
          <w:rFonts w:ascii="Arial" w:hAnsi="Arial" w:cs="Arial"/>
        </w:rPr>
        <w:tab/>
      </w:r>
      <w:r w:rsidRPr="00C20437">
        <w:rPr>
          <w:rFonts w:ascii="Arial" w:hAnsi="Arial" w:cs="Arial"/>
        </w:rPr>
        <w:t xml:space="preserve">Harmonizirani indeks potrošačkih cijena (engl. Harmonized Index of Consumer Prices) </w:t>
      </w:r>
    </w:p>
    <w:p w:rsidR="00090EC6" w:rsidRPr="00C20437" w:rsidRDefault="00090EC6" w:rsidP="00090EC6">
      <w:pPr>
        <w:rPr>
          <w:rFonts w:ascii="Arial" w:hAnsi="Arial" w:cs="Arial"/>
        </w:rPr>
      </w:pPr>
      <w:r w:rsidRPr="00C20437">
        <w:rPr>
          <w:rFonts w:ascii="Arial" w:hAnsi="Arial" w:cs="Arial"/>
        </w:rPr>
        <w:t xml:space="preserve">HIV </w:t>
      </w:r>
      <w:bookmarkStart w:id="440" w:name="_Hlk113531920"/>
      <w:r w:rsidRPr="00C20437">
        <w:rPr>
          <w:rFonts w:ascii="Arial" w:hAnsi="Arial" w:cs="Arial"/>
        </w:rPr>
        <w:tab/>
      </w:r>
      <w:bookmarkEnd w:id="440"/>
      <w:r>
        <w:rPr>
          <w:rFonts w:ascii="Arial" w:hAnsi="Arial" w:cs="Arial"/>
        </w:rPr>
        <w:tab/>
      </w:r>
      <w:r w:rsidRPr="00C20437">
        <w:rPr>
          <w:rFonts w:ascii="Arial" w:hAnsi="Arial" w:cs="Arial"/>
        </w:rPr>
        <w:t xml:space="preserve">Virus humane imunodeficijencije </w:t>
      </w:r>
    </w:p>
    <w:p w:rsidR="00090EC6" w:rsidRPr="00C20437" w:rsidRDefault="00090EC6" w:rsidP="00090EC6">
      <w:pPr>
        <w:rPr>
          <w:rFonts w:ascii="Arial" w:hAnsi="Arial" w:cs="Arial"/>
        </w:rPr>
      </w:pPr>
      <w:r w:rsidRPr="00C20437">
        <w:rPr>
          <w:rFonts w:ascii="Arial" w:hAnsi="Arial" w:cs="Arial"/>
        </w:rPr>
        <w:t xml:space="preserve">HNB </w:t>
      </w:r>
      <w:r w:rsidRPr="00C20437">
        <w:rPr>
          <w:rFonts w:ascii="Arial" w:hAnsi="Arial" w:cs="Arial"/>
        </w:rPr>
        <w:tab/>
      </w:r>
      <w:r>
        <w:rPr>
          <w:rFonts w:ascii="Arial" w:hAnsi="Arial" w:cs="Arial"/>
        </w:rPr>
        <w:tab/>
      </w:r>
      <w:r w:rsidRPr="00C20437">
        <w:rPr>
          <w:rFonts w:ascii="Arial" w:hAnsi="Arial" w:cs="Arial"/>
        </w:rPr>
        <w:t xml:space="preserve">Hrvatska narodna banka </w:t>
      </w:r>
    </w:p>
    <w:p w:rsidR="00090EC6" w:rsidRDefault="00090EC6" w:rsidP="00A63F11">
      <w:pPr>
        <w:ind w:left="1560" w:hanging="1560"/>
        <w:rPr>
          <w:rFonts w:ascii="Arial" w:hAnsi="Arial" w:cs="Arial"/>
        </w:rPr>
      </w:pPr>
      <w:r w:rsidRPr="00C20437">
        <w:rPr>
          <w:rFonts w:ascii="Arial" w:hAnsi="Arial" w:cs="Arial"/>
        </w:rPr>
        <w:t>HR NUTS 2021. Nacionalna klasifikacija statističkih regija 2021. (engl. The National Nomenclature of Territorial</w:t>
      </w:r>
      <w:r>
        <w:rPr>
          <w:rFonts w:ascii="Arial" w:hAnsi="Arial" w:cs="Arial"/>
        </w:rPr>
        <w:t xml:space="preserve"> </w:t>
      </w:r>
      <w:r w:rsidRPr="00C20437">
        <w:rPr>
          <w:rFonts w:ascii="Arial" w:hAnsi="Arial" w:cs="Arial"/>
        </w:rPr>
        <w:t>Units for Statistics)</w:t>
      </w:r>
    </w:p>
    <w:p w:rsidR="00C26CC9" w:rsidRPr="00C20437" w:rsidRDefault="00C26CC9" w:rsidP="0007639B">
      <w:pPr>
        <w:rPr>
          <w:rFonts w:ascii="Arial" w:hAnsi="Arial" w:cs="Arial"/>
        </w:rPr>
      </w:pPr>
      <w:r>
        <w:rPr>
          <w:rFonts w:ascii="Arial" w:hAnsi="Arial" w:cs="Arial"/>
        </w:rPr>
        <w:t>HZMO</w:t>
      </w:r>
      <w:r w:rsidR="004A0282">
        <w:rPr>
          <w:rFonts w:ascii="Arial" w:hAnsi="Arial" w:cs="Arial"/>
        </w:rPr>
        <w:tab/>
      </w:r>
      <w:r w:rsidR="006C4AB6">
        <w:rPr>
          <w:rFonts w:ascii="Arial" w:hAnsi="Arial" w:cs="Arial"/>
        </w:rPr>
        <w:tab/>
      </w:r>
      <w:r w:rsidRPr="00C26CC9">
        <w:rPr>
          <w:rFonts w:ascii="Arial" w:hAnsi="Arial" w:cs="Arial"/>
        </w:rPr>
        <w:t>Hrvatski zavod za mirovinsko osiguranje</w:t>
      </w:r>
    </w:p>
    <w:p w:rsidR="00090EC6" w:rsidRPr="00C20437" w:rsidRDefault="00090EC6" w:rsidP="00090EC6">
      <w:pPr>
        <w:rPr>
          <w:rFonts w:ascii="Arial" w:hAnsi="Arial" w:cs="Arial"/>
        </w:rPr>
      </w:pPr>
      <w:r w:rsidRPr="00C20437">
        <w:rPr>
          <w:rFonts w:ascii="Arial" w:hAnsi="Arial" w:cs="Arial"/>
        </w:rPr>
        <w:t xml:space="preserve">HZZO </w:t>
      </w:r>
      <w:r w:rsidRPr="00C20437">
        <w:rPr>
          <w:rFonts w:ascii="Arial" w:hAnsi="Arial" w:cs="Arial"/>
        </w:rPr>
        <w:tab/>
      </w:r>
      <w:r>
        <w:rPr>
          <w:rFonts w:ascii="Arial" w:hAnsi="Arial" w:cs="Arial"/>
        </w:rPr>
        <w:tab/>
      </w:r>
      <w:r w:rsidRPr="00C20437">
        <w:rPr>
          <w:rFonts w:ascii="Arial" w:hAnsi="Arial" w:cs="Arial"/>
        </w:rPr>
        <w:t xml:space="preserve">Hrvatski zavod za zdravstveno osiguranje </w:t>
      </w:r>
    </w:p>
    <w:p w:rsidR="00090EC6" w:rsidRPr="00C20437" w:rsidRDefault="00090EC6" w:rsidP="00090EC6">
      <w:pPr>
        <w:rPr>
          <w:rFonts w:ascii="Arial" w:hAnsi="Arial" w:cs="Arial"/>
        </w:rPr>
      </w:pPr>
      <w:r w:rsidRPr="00C20437">
        <w:rPr>
          <w:rFonts w:ascii="Arial" w:hAnsi="Arial" w:cs="Arial"/>
        </w:rPr>
        <w:t xml:space="preserve">IEA </w:t>
      </w:r>
      <w:r w:rsidRPr="00C20437">
        <w:rPr>
          <w:rFonts w:ascii="Arial" w:hAnsi="Arial" w:cs="Arial"/>
        </w:rPr>
        <w:tab/>
      </w:r>
      <w:r>
        <w:rPr>
          <w:rFonts w:ascii="Arial" w:hAnsi="Arial" w:cs="Arial"/>
        </w:rPr>
        <w:tab/>
      </w:r>
      <w:r w:rsidRPr="00C20437">
        <w:rPr>
          <w:rFonts w:ascii="Arial" w:hAnsi="Arial" w:cs="Arial"/>
        </w:rPr>
        <w:t>Međunarodna agencija za energiju (engl. International Energy Agency)</w:t>
      </w:r>
    </w:p>
    <w:p w:rsidR="00090EC6" w:rsidRPr="00C20437" w:rsidRDefault="00090EC6" w:rsidP="00090EC6">
      <w:pPr>
        <w:rPr>
          <w:rFonts w:ascii="Arial" w:hAnsi="Arial" w:cs="Arial"/>
        </w:rPr>
      </w:pPr>
      <w:r w:rsidRPr="00C20437">
        <w:rPr>
          <w:rFonts w:ascii="Arial" w:hAnsi="Arial" w:cs="Arial"/>
        </w:rPr>
        <w:t xml:space="preserve">ILO </w:t>
      </w:r>
      <w:r w:rsidRPr="00C20437">
        <w:rPr>
          <w:rFonts w:ascii="Arial" w:hAnsi="Arial" w:cs="Arial"/>
        </w:rPr>
        <w:tab/>
      </w:r>
      <w:r>
        <w:rPr>
          <w:rFonts w:ascii="Arial" w:hAnsi="Arial" w:cs="Arial"/>
        </w:rPr>
        <w:tab/>
      </w:r>
      <w:r w:rsidRPr="00C20437">
        <w:rPr>
          <w:rFonts w:ascii="Arial" w:hAnsi="Arial" w:cs="Arial"/>
        </w:rPr>
        <w:t xml:space="preserve">Međunarodna organizacija rada (engl. International Labour Organization) </w:t>
      </w:r>
    </w:p>
    <w:p w:rsidR="00090EC6" w:rsidRPr="00C20437" w:rsidRDefault="00090EC6" w:rsidP="00090EC6">
      <w:pPr>
        <w:rPr>
          <w:rFonts w:ascii="Arial" w:hAnsi="Arial" w:cs="Arial"/>
        </w:rPr>
      </w:pPr>
      <w:r w:rsidRPr="00C20437">
        <w:rPr>
          <w:rFonts w:ascii="Arial" w:hAnsi="Arial" w:cs="Arial"/>
        </w:rPr>
        <w:t xml:space="preserve">IMF </w:t>
      </w:r>
      <w:r w:rsidRPr="00C20437">
        <w:rPr>
          <w:rFonts w:ascii="Arial" w:hAnsi="Arial" w:cs="Arial"/>
        </w:rPr>
        <w:tab/>
      </w:r>
      <w:r>
        <w:rPr>
          <w:rFonts w:ascii="Arial" w:hAnsi="Arial" w:cs="Arial"/>
        </w:rPr>
        <w:tab/>
      </w:r>
      <w:r w:rsidRPr="00C20437">
        <w:rPr>
          <w:rFonts w:ascii="Arial" w:hAnsi="Arial" w:cs="Arial"/>
        </w:rPr>
        <w:t>Međunarodni monetarni fond (engl. International Monetary Fund)</w:t>
      </w:r>
    </w:p>
    <w:p w:rsidR="00090EC6" w:rsidRPr="00C20437" w:rsidRDefault="00090EC6" w:rsidP="00090EC6">
      <w:pPr>
        <w:ind w:left="1418" w:hanging="1418"/>
        <w:rPr>
          <w:rFonts w:ascii="Arial" w:hAnsi="Arial" w:cs="Arial"/>
        </w:rPr>
      </w:pPr>
      <w:r w:rsidRPr="00C20437">
        <w:rPr>
          <w:rFonts w:ascii="Arial" w:hAnsi="Arial" w:cs="Arial"/>
        </w:rPr>
        <w:t>INSPIRE</w:t>
      </w:r>
      <w:r>
        <w:rPr>
          <w:rFonts w:ascii="Arial" w:hAnsi="Arial" w:cs="Arial"/>
        </w:rPr>
        <w:tab/>
      </w:r>
      <w:r w:rsidRPr="00C20437">
        <w:rPr>
          <w:rFonts w:ascii="Arial" w:hAnsi="Arial" w:cs="Arial"/>
        </w:rPr>
        <w:t>Infrastruktura za prostorne informacije u Europskoj zajednici (engl. Infrastructure for SPatial Information)</w:t>
      </w:r>
    </w:p>
    <w:p w:rsidR="00090EC6" w:rsidRDefault="00090EC6" w:rsidP="00090EC6">
      <w:pPr>
        <w:ind w:left="1418" w:hanging="1418"/>
        <w:rPr>
          <w:rFonts w:ascii="Arial" w:hAnsi="Arial" w:cs="Arial"/>
        </w:rPr>
      </w:pPr>
      <w:bookmarkStart w:id="441" w:name="_Hlk140654290"/>
      <w:r w:rsidRPr="00C20437">
        <w:rPr>
          <w:rFonts w:ascii="Arial" w:hAnsi="Arial" w:cs="Arial"/>
        </w:rPr>
        <w:t xml:space="preserve">ISCED </w:t>
      </w:r>
      <w:r w:rsidRPr="00C20437">
        <w:rPr>
          <w:rFonts w:ascii="Arial" w:hAnsi="Arial" w:cs="Arial"/>
        </w:rPr>
        <w:tab/>
        <w:t xml:space="preserve">Međunarodna standardna klasifikacija obrazovanja (engl. The International Standard Classification of Education) </w:t>
      </w:r>
    </w:p>
    <w:bookmarkEnd w:id="441"/>
    <w:p w:rsidR="00090EC6" w:rsidRPr="00C20437" w:rsidRDefault="00090EC6" w:rsidP="00090EC6">
      <w:pPr>
        <w:ind w:left="1418" w:hanging="1418"/>
        <w:rPr>
          <w:rFonts w:ascii="Arial" w:hAnsi="Arial" w:cs="Arial"/>
        </w:rPr>
      </w:pPr>
      <w:r w:rsidRPr="00C20437">
        <w:rPr>
          <w:rFonts w:ascii="Arial" w:hAnsi="Arial" w:cs="Arial"/>
        </w:rPr>
        <w:t xml:space="preserve">ISCO </w:t>
      </w:r>
      <w:r w:rsidRPr="00C20437">
        <w:rPr>
          <w:rFonts w:ascii="Arial" w:hAnsi="Arial" w:cs="Arial"/>
        </w:rPr>
        <w:tab/>
        <w:t xml:space="preserve">Međunarodna standardna klasifikacija zanimanja (engl. International Standard Classification of Occupations) </w:t>
      </w:r>
    </w:p>
    <w:p w:rsidR="00090EC6" w:rsidRPr="00C20437" w:rsidRDefault="00090EC6" w:rsidP="00090EC6">
      <w:pPr>
        <w:rPr>
          <w:rFonts w:ascii="Arial" w:hAnsi="Arial" w:cs="Arial"/>
        </w:rPr>
      </w:pPr>
      <w:r w:rsidRPr="00C20437">
        <w:rPr>
          <w:rFonts w:ascii="Arial" w:hAnsi="Arial" w:cs="Arial"/>
        </w:rPr>
        <w:t xml:space="preserve">ISO </w:t>
      </w:r>
      <w:r w:rsidRPr="00C20437">
        <w:rPr>
          <w:rFonts w:ascii="Arial" w:hAnsi="Arial" w:cs="Arial"/>
        </w:rPr>
        <w:tab/>
      </w:r>
      <w:r>
        <w:rPr>
          <w:rFonts w:ascii="Arial" w:hAnsi="Arial" w:cs="Arial"/>
        </w:rPr>
        <w:tab/>
      </w:r>
      <w:r w:rsidRPr="00C20437">
        <w:rPr>
          <w:rFonts w:ascii="Arial" w:hAnsi="Arial" w:cs="Arial"/>
        </w:rPr>
        <w:t>Međunarodna organizacija za standardizaciju (engl. International Organization for Standardization)</w:t>
      </w:r>
    </w:p>
    <w:p w:rsidR="00090EC6" w:rsidRPr="00C20437" w:rsidRDefault="00090EC6" w:rsidP="00090EC6">
      <w:pPr>
        <w:rPr>
          <w:rFonts w:ascii="Arial" w:hAnsi="Arial" w:cs="Arial"/>
        </w:rPr>
      </w:pPr>
      <w:r w:rsidRPr="00C20437">
        <w:rPr>
          <w:rFonts w:ascii="Arial" w:hAnsi="Arial" w:cs="Arial"/>
        </w:rPr>
        <w:t xml:space="preserve">ISSN </w:t>
      </w:r>
      <w:r w:rsidRPr="00C20437">
        <w:rPr>
          <w:rFonts w:ascii="Arial" w:hAnsi="Arial" w:cs="Arial"/>
        </w:rPr>
        <w:tab/>
      </w:r>
      <w:r>
        <w:rPr>
          <w:rFonts w:ascii="Arial" w:hAnsi="Arial" w:cs="Arial"/>
        </w:rPr>
        <w:tab/>
      </w:r>
      <w:r w:rsidRPr="00C20437">
        <w:rPr>
          <w:rFonts w:ascii="Arial" w:hAnsi="Arial" w:cs="Arial"/>
        </w:rPr>
        <w:t>Međunarodni standardni serijski broj (engl. International Standard Serial Number)</w:t>
      </w:r>
    </w:p>
    <w:p w:rsidR="00090EC6" w:rsidRPr="00C20437" w:rsidRDefault="00090EC6" w:rsidP="00090EC6">
      <w:pPr>
        <w:rPr>
          <w:rFonts w:ascii="Arial" w:hAnsi="Arial" w:cs="Arial"/>
        </w:rPr>
      </w:pPr>
      <w:r w:rsidRPr="00C20437">
        <w:rPr>
          <w:rFonts w:ascii="Arial" w:hAnsi="Arial" w:cs="Arial"/>
        </w:rPr>
        <w:t xml:space="preserve">IT </w:t>
      </w:r>
      <w:r w:rsidRPr="00C20437">
        <w:rPr>
          <w:rFonts w:ascii="Arial" w:hAnsi="Arial" w:cs="Arial"/>
        </w:rPr>
        <w:tab/>
      </w:r>
      <w:r>
        <w:rPr>
          <w:rFonts w:ascii="Arial" w:hAnsi="Arial" w:cs="Arial"/>
        </w:rPr>
        <w:tab/>
      </w:r>
      <w:r w:rsidRPr="00C20437">
        <w:rPr>
          <w:rFonts w:ascii="Arial" w:hAnsi="Arial" w:cs="Arial"/>
        </w:rPr>
        <w:t xml:space="preserve">Informacijske tehnologije (engl. Information Technology) </w:t>
      </w:r>
    </w:p>
    <w:p w:rsidR="00090EC6" w:rsidRPr="00C20437" w:rsidRDefault="00090EC6" w:rsidP="00090EC6">
      <w:pPr>
        <w:rPr>
          <w:rFonts w:ascii="Arial" w:hAnsi="Arial" w:cs="Arial"/>
        </w:rPr>
      </w:pPr>
      <w:r w:rsidRPr="00C20437">
        <w:rPr>
          <w:rFonts w:ascii="Arial" w:hAnsi="Arial" w:cs="Arial"/>
        </w:rPr>
        <w:t xml:space="preserve">ITF </w:t>
      </w:r>
      <w:r w:rsidRPr="00C20437">
        <w:rPr>
          <w:rFonts w:ascii="Arial" w:hAnsi="Arial" w:cs="Arial"/>
        </w:rPr>
        <w:tab/>
      </w:r>
      <w:r>
        <w:rPr>
          <w:rFonts w:ascii="Arial" w:hAnsi="Arial" w:cs="Arial"/>
        </w:rPr>
        <w:tab/>
      </w:r>
      <w:r w:rsidRPr="00C20437">
        <w:rPr>
          <w:rFonts w:ascii="Arial" w:hAnsi="Arial" w:cs="Arial"/>
        </w:rPr>
        <w:t>Međunarodni transportni forum (engl. International Transport Forum)</w:t>
      </w:r>
    </w:p>
    <w:p w:rsidR="00090EC6" w:rsidRPr="00C20437" w:rsidRDefault="00090EC6" w:rsidP="00090EC6">
      <w:pPr>
        <w:rPr>
          <w:rFonts w:ascii="Arial" w:hAnsi="Arial" w:cs="Arial"/>
        </w:rPr>
      </w:pPr>
      <w:r w:rsidRPr="00C20437">
        <w:rPr>
          <w:rFonts w:ascii="Arial" w:hAnsi="Arial" w:cs="Arial"/>
        </w:rPr>
        <w:t xml:space="preserve">IUCN </w:t>
      </w:r>
      <w:r w:rsidRPr="00C20437">
        <w:rPr>
          <w:rFonts w:ascii="Arial" w:hAnsi="Arial" w:cs="Arial"/>
        </w:rPr>
        <w:tab/>
      </w:r>
      <w:r>
        <w:rPr>
          <w:rFonts w:ascii="Arial" w:hAnsi="Arial" w:cs="Arial"/>
        </w:rPr>
        <w:tab/>
      </w:r>
      <w:r w:rsidRPr="00C20437">
        <w:rPr>
          <w:rFonts w:ascii="Arial" w:hAnsi="Arial" w:cs="Arial"/>
        </w:rPr>
        <w:t xml:space="preserve">Međunarodna unija za očuvanje prirode (engl. International Union for Conservation of Nature)  </w:t>
      </w:r>
    </w:p>
    <w:p w:rsidR="00090EC6" w:rsidRPr="00C20437" w:rsidRDefault="00090EC6" w:rsidP="00090EC6">
      <w:pPr>
        <w:rPr>
          <w:rFonts w:ascii="Arial" w:hAnsi="Arial" w:cs="Arial"/>
        </w:rPr>
      </w:pPr>
      <w:r w:rsidRPr="00C20437">
        <w:rPr>
          <w:rFonts w:ascii="Arial" w:hAnsi="Arial" w:cs="Arial"/>
        </w:rPr>
        <w:t xml:space="preserve">KBC </w:t>
      </w:r>
      <w:r w:rsidRPr="00C20437">
        <w:rPr>
          <w:rFonts w:ascii="Arial" w:hAnsi="Arial" w:cs="Arial"/>
        </w:rPr>
        <w:tab/>
      </w:r>
      <w:r>
        <w:rPr>
          <w:rFonts w:ascii="Arial" w:hAnsi="Arial" w:cs="Arial"/>
        </w:rPr>
        <w:tab/>
      </w:r>
      <w:r w:rsidRPr="00C20437">
        <w:rPr>
          <w:rFonts w:ascii="Arial" w:hAnsi="Arial" w:cs="Arial"/>
        </w:rPr>
        <w:t>Klinički bolnički centar</w:t>
      </w:r>
    </w:p>
    <w:p w:rsidR="00090EC6" w:rsidRPr="00C20437" w:rsidRDefault="00090EC6" w:rsidP="00090EC6">
      <w:pPr>
        <w:ind w:left="1418" w:hanging="1418"/>
        <w:rPr>
          <w:rFonts w:ascii="Arial" w:hAnsi="Arial" w:cs="Arial"/>
        </w:rPr>
      </w:pPr>
      <w:r w:rsidRPr="00C20437">
        <w:rPr>
          <w:rFonts w:ascii="Arial" w:hAnsi="Arial" w:cs="Arial"/>
        </w:rPr>
        <w:t xml:space="preserve">KLASUS </w:t>
      </w:r>
      <w:r>
        <w:rPr>
          <w:rFonts w:ascii="Arial" w:hAnsi="Arial" w:cs="Arial"/>
        </w:rPr>
        <w:tab/>
      </w:r>
      <w:r w:rsidRPr="00C20437">
        <w:rPr>
          <w:rFonts w:ascii="Arial" w:hAnsi="Arial" w:cs="Arial"/>
        </w:rPr>
        <w:t>Klasifikacijski alat koji na jednome mjestu nudi mogućnost pregledavanja i pretraživanja klasifikacija</w:t>
      </w:r>
    </w:p>
    <w:p w:rsidR="00090EC6" w:rsidRPr="00C20437" w:rsidRDefault="00090EC6" w:rsidP="00090EC6">
      <w:pPr>
        <w:rPr>
          <w:rFonts w:ascii="Arial" w:hAnsi="Arial" w:cs="Arial"/>
        </w:rPr>
      </w:pPr>
      <w:r w:rsidRPr="00C20437">
        <w:rPr>
          <w:rFonts w:ascii="Arial" w:hAnsi="Arial" w:cs="Arial"/>
        </w:rPr>
        <w:t xml:space="preserve">KPD </w:t>
      </w:r>
      <w:r w:rsidRPr="00C20437">
        <w:rPr>
          <w:rFonts w:ascii="Arial" w:hAnsi="Arial" w:cs="Arial"/>
        </w:rPr>
        <w:tab/>
      </w:r>
      <w:r>
        <w:rPr>
          <w:rFonts w:ascii="Arial" w:hAnsi="Arial" w:cs="Arial"/>
        </w:rPr>
        <w:tab/>
      </w:r>
      <w:r w:rsidRPr="00C20437">
        <w:rPr>
          <w:rFonts w:ascii="Arial" w:hAnsi="Arial" w:cs="Arial"/>
        </w:rPr>
        <w:t>Klasifikacija proizvoda po djelatnostima</w:t>
      </w:r>
    </w:p>
    <w:p w:rsidR="00090EC6" w:rsidRPr="00C20437" w:rsidRDefault="00090EC6" w:rsidP="00090EC6">
      <w:pPr>
        <w:rPr>
          <w:rFonts w:ascii="Arial" w:hAnsi="Arial" w:cs="Arial"/>
        </w:rPr>
      </w:pPr>
      <w:r w:rsidRPr="00C20437">
        <w:rPr>
          <w:rFonts w:ascii="Arial" w:hAnsi="Arial" w:cs="Arial"/>
        </w:rPr>
        <w:t xml:space="preserve">KPS </w:t>
      </w:r>
      <w:r w:rsidRPr="00C20437">
        <w:rPr>
          <w:rFonts w:ascii="Arial" w:hAnsi="Arial" w:cs="Arial"/>
        </w:rPr>
        <w:tab/>
      </w:r>
      <w:r>
        <w:rPr>
          <w:rFonts w:ascii="Arial" w:hAnsi="Arial" w:cs="Arial"/>
        </w:rPr>
        <w:tab/>
      </w:r>
      <w:r w:rsidRPr="00C20437">
        <w:rPr>
          <w:rFonts w:ascii="Arial" w:hAnsi="Arial" w:cs="Arial"/>
        </w:rPr>
        <w:t xml:space="preserve">Kratkoročne poslovne statistike </w:t>
      </w:r>
    </w:p>
    <w:p w:rsidR="00090EC6" w:rsidRPr="00C20437" w:rsidRDefault="00090EC6" w:rsidP="00090EC6">
      <w:pPr>
        <w:ind w:left="1410" w:hanging="1410"/>
        <w:rPr>
          <w:rFonts w:ascii="Arial" w:hAnsi="Arial" w:cs="Arial"/>
        </w:rPr>
      </w:pPr>
      <w:r w:rsidRPr="00C20437">
        <w:rPr>
          <w:rFonts w:ascii="Arial" w:hAnsi="Arial" w:cs="Arial"/>
        </w:rPr>
        <w:t xml:space="preserve">MEETS </w:t>
      </w:r>
      <w:r w:rsidRPr="00C20437">
        <w:rPr>
          <w:rFonts w:ascii="Arial" w:hAnsi="Arial" w:cs="Arial"/>
        </w:rPr>
        <w:tab/>
        <w:t>Modernizacija europskih poduzeća i statistike trgovine (engl. Modernisation of European Enterprise and Trade Statistics)</w:t>
      </w:r>
    </w:p>
    <w:p w:rsidR="00090EC6" w:rsidRPr="00C20437" w:rsidRDefault="00090EC6" w:rsidP="00090EC6">
      <w:pPr>
        <w:rPr>
          <w:rFonts w:ascii="Arial" w:hAnsi="Arial" w:cs="Arial"/>
        </w:rPr>
      </w:pPr>
      <w:r w:rsidRPr="00C20437">
        <w:rPr>
          <w:rFonts w:ascii="Arial" w:hAnsi="Arial" w:cs="Arial"/>
        </w:rPr>
        <w:t xml:space="preserve">MMF </w:t>
      </w:r>
      <w:r w:rsidRPr="00C20437">
        <w:rPr>
          <w:rFonts w:ascii="Arial" w:hAnsi="Arial" w:cs="Arial"/>
        </w:rPr>
        <w:tab/>
      </w:r>
      <w:r>
        <w:rPr>
          <w:rFonts w:ascii="Arial" w:hAnsi="Arial" w:cs="Arial"/>
        </w:rPr>
        <w:tab/>
      </w:r>
      <w:r w:rsidRPr="00C20437">
        <w:rPr>
          <w:rFonts w:ascii="Arial" w:hAnsi="Arial" w:cs="Arial"/>
        </w:rPr>
        <w:t xml:space="preserve">Međunarodni monetarni fond </w:t>
      </w:r>
    </w:p>
    <w:p w:rsidR="00090EC6" w:rsidRPr="00C20437" w:rsidRDefault="00090EC6" w:rsidP="00090EC6">
      <w:pPr>
        <w:ind w:left="1418" w:hanging="1418"/>
        <w:rPr>
          <w:rFonts w:ascii="Arial" w:hAnsi="Arial" w:cs="Arial"/>
        </w:rPr>
      </w:pPr>
      <w:r w:rsidRPr="00C20437">
        <w:rPr>
          <w:rFonts w:ascii="Arial" w:hAnsi="Arial" w:cs="Arial"/>
        </w:rPr>
        <w:t xml:space="preserve">NACE </w:t>
      </w:r>
      <w:r w:rsidRPr="00C20437">
        <w:rPr>
          <w:rFonts w:ascii="Arial" w:hAnsi="Arial" w:cs="Arial"/>
        </w:rPr>
        <w:tab/>
        <w:t xml:space="preserve">Statistička klasifikacija ekonomskih djelatnosti u Europskoj zajednici (engl. Statistical Classification of Economic Activities in the European Community) </w:t>
      </w:r>
    </w:p>
    <w:p w:rsidR="00090EC6" w:rsidRPr="00C20437" w:rsidRDefault="00090EC6" w:rsidP="00090EC6">
      <w:pPr>
        <w:rPr>
          <w:rFonts w:ascii="Arial" w:hAnsi="Arial" w:cs="Arial"/>
        </w:rPr>
      </w:pPr>
      <w:r w:rsidRPr="00C20437">
        <w:rPr>
          <w:rFonts w:ascii="Arial" w:hAnsi="Arial" w:cs="Arial"/>
        </w:rPr>
        <w:t xml:space="preserve">NIP </w:t>
      </w:r>
      <w:r w:rsidRPr="00C20437">
        <w:rPr>
          <w:rFonts w:ascii="Arial" w:hAnsi="Arial" w:cs="Arial"/>
        </w:rPr>
        <w:tab/>
      </w:r>
      <w:r>
        <w:rPr>
          <w:rFonts w:ascii="Arial" w:hAnsi="Arial" w:cs="Arial"/>
        </w:rPr>
        <w:tab/>
      </w:r>
      <w:r w:rsidRPr="00C20437">
        <w:rPr>
          <w:rFonts w:ascii="Arial" w:hAnsi="Arial" w:cs="Arial"/>
        </w:rPr>
        <w:t xml:space="preserve">Nomenklatura industrijskih proizvoda za IND-21/PRODCOM </w:t>
      </w:r>
    </w:p>
    <w:p w:rsidR="00090EC6" w:rsidRPr="00C20437" w:rsidRDefault="00090EC6" w:rsidP="00090EC6">
      <w:pPr>
        <w:rPr>
          <w:rFonts w:ascii="Arial" w:hAnsi="Arial" w:cs="Arial"/>
        </w:rPr>
      </w:pPr>
      <w:r w:rsidRPr="00C20437">
        <w:rPr>
          <w:rFonts w:ascii="Arial" w:hAnsi="Arial" w:cs="Arial"/>
        </w:rPr>
        <w:t>NIPP</w:t>
      </w:r>
      <w:r w:rsidRPr="00C20437">
        <w:rPr>
          <w:rFonts w:ascii="Arial" w:hAnsi="Arial" w:cs="Arial"/>
        </w:rPr>
        <w:tab/>
      </w:r>
      <w:r>
        <w:rPr>
          <w:rFonts w:ascii="Arial" w:hAnsi="Arial" w:cs="Arial"/>
        </w:rPr>
        <w:tab/>
      </w:r>
      <w:r w:rsidRPr="00C20437">
        <w:rPr>
          <w:rFonts w:ascii="Arial" w:hAnsi="Arial" w:cs="Arial"/>
        </w:rPr>
        <w:t>Nacionalna infrastruktura prostornih podataka</w:t>
      </w:r>
    </w:p>
    <w:p w:rsidR="00090EC6" w:rsidRPr="00C20437" w:rsidRDefault="00090EC6" w:rsidP="00090EC6">
      <w:pPr>
        <w:rPr>
          <w:rFonts w:ascii="Arial" w:hAnsi="Arial" w:cs="Arial"/>
        </w:rPr>
      </w:pPr>
      <w:r w:rsidRPr="00C20437">
        <w:rPr>
          <w:rFonts w:ascii="Arial" w:hAnsi="Arial" w:cs="Arial"/>
        </w:rPr>
        <w:t xml:space="preserve">NIPUM </w:t>
      </w:r>
      <w:r w:rsidRPr="00C20437">
        <w:rPr>
          <w:rFonts w:ascii="Arial" w:hAnsi="Arial" w:cs="Arial"/>
        </w:rPr>
        <w:tab/>
      </w:r>
      <w:r>
        <w:rPr>
          <w:rFonts w:ascii="Arial" w:hAnsi="Arial" w:cs="Arial"/>
        </w:rPr>
        <w:tab/>
      </w:r>
      <w:r w:rsidRPr="00C20437">
        <w:rPr>
          <w:rFonts w:ascii="Arial" w:hAnsi="Arial" w:cs="Arial"/>
        </w:rPr>
        <w:t xml:space="preserve">Nomenklatura industrijskih proizvoda za IND-1A </w:t>
      </w:r>
    </w:p>
    <w:p w:rsidR="00090EC6" w:rsidRPr="00C20437" w:rsidRDefault="00090EC6" w:rsidP="00090EC6">
      <w:pPr>
        <w:rPr>
          <w:rFonts w:ascii="Arial" w:hAnsi="Arial" w:cs="Arial"/>
        </w:rPr>
      </w:pPr>
      <w:r w:rsidRPr="00C20437">
        <w:rPr>
          <w:rFonts w:ascii="Arial" w:hAnsi="Arial" w:cs="Arial"/>
        </w:rPr>
        <w:t xml:space="preserve">NKD </w:t>
      </w:r>
      <w:r w:rsidRPr="00C20437">
        <w:rPr>
          <w:rFonts w:ascii="Arial" w:hAnsi="Arial" w:cs="Arial"/>
        </w:rPr>
        <w:tab/>
      </w:r>
      <w:r>
        <w:rPr>
          <w:rFonts w:ascii="Arial" w:hAnsi="Arial" w:cs="Arial"/>
        </w:rPr>
        <w:tab/>
      </w:r>
      <w:r w:rsidRPr="00C20437">
        <w:rPr>
          <w:rFonts w:ascii="Arial" w:hAnsi="Arial" w:cs="Arial"/>
        </w:rPr>
        <w:t xml:space="preserve">Nacionalna klasifikacija djelatnosti </w:t>
      </w:r>
    </w:p>
    <w:p w:rsidR="00090EC6" w:rsidRPr="00C20437" w:rsidRDefault="00090EC6" w:rsidP="00090EC6">
      <w:pPr>
        <w:rPr>
          <w:rFonts w:ascii="Arial" w:hAnsi="Arial" w:cs="Arial"/>
        </w:rPr>
      </w:pPr>
      <w:r w:rsidRPr="00C20437">
        <w:rPr>
          <w:rFonts w:ascii="Arial" w:hAnsi="Arial" w:cs="Arial"/>
        </w:rPr>
        <w:t xml:space="preserve">NKZ 10. </w:t>
      </w:r>
      <w:r>
        <w:rPr>
          <w:rFonts w:ascii="Arial" w:hAnsi="Arial" w:cs="Arial"/>
        </w:rPr>
        <w:tab/>
      </w:r>
      <w:r w:rsidRPr="00C20437">
        <w:rPr>
          <w:rFonts w:ascii="Arial" w:hAnsi="Arial" w:cs="Arial"/>
        </w:rPr>
        <w:t xml:space="preserve">Nacionalna klasifikacija zanimanja 2010. </w:t>
      </w:r>
    </w:p>
    <w:p w:rsidR="00090EC6" w:rsidRPr="00C20437" w:rsidRDefault="00090EC6" w:rsidP="00090EC6">
      <w:pPr>
        <w:ind w:left="1418" w:hanging="1418"/>
        <w:rPr>
          <w:rFonts w:ascii="Arial" w:hAnsi="Arial" w:cs="Arial"/>
        </w:rPr>
      </w:pPr>
      <w:r w:rsidRPr="00C20437">
        <w:rPr>
          <w:rFonts w:ascii="Arial" w:hAnsi="Arial" w:cs="Arial"/>
        </w:rPr>
        <w:t>NUTS</w:t>
      </w:r>
      <w:r w:rsidRPr="00C20437">
        <w:rPr>
          <w:rFonts w:ascii="Arial" w:hAnsi="Arial" w:cs="Arial"/>
        </w:rPr>
        <w:tab/>
        <w:t xml:space="preserve">Klasifikacija prostornih jedinica za statistike (kratica preuzeta iz francuskog naziva French nomenclature d'unités territoriales statistiques. engl. Classification of Territorial Units for statistics) </w:t>
      </w:r>
    </w:p>
    <w:p w:rsidR="00090EC6" w:rsidRPr="00C20437" w:rsidRDefault="00090EC6" w:rsidP="00090EC6">
      <w:pPr>
        <w:ind w:left="1418" w:hanging="1418"/>
        <w:rPr>
          <w:rFonts w:ascii="Arial" w:hAnsi="Arial" w:cs="Arial"/>
        </w:rPr>
      </w:pPr>
      <w:r w:rsidRPr="00C20437">
        <w:rPr>
          <w:rFonts w:ascii="Arial" w:hAnsi="Arial" w:cs="Arial"/>
        </w:rPr>
        <w:t xml:space="preserve">OECD </w:t>
      </w:r>
      <w:r w:rsidRPr="00C20437">
        <w:rPr>
          <w:rFonts w:ascii="Arial" w:hAnsi="Arial" w:cs="Arial"/>
        </w:rPr>
        <w:tab/>
        <w:t xml:space="preserve">Organizacija za </w:t>
      </w:r>
      <w:r>
        <w:rPr>
          <w:rFonts w:ascii="Arial" w:hAnsi="Arial" w:cs="Arial"/>
        </w:rPr>
        <w:t>gospodar</w:t>
      </w:r>
      <w:r w:rsidRPr="00C20437">
        <w:rPr>
          <w:rFonts w:ascii="Arial" w:hAnsi="Arial" w:cs="Arial"/>
        </w:rPr>
        <w:t xml:space="preserve">sku suradnju i razvoj (engl. Organisation for Economic Co-operation and Development) </w:t>
      </w:r>
    </w:p>
    <w:p w:rsidR="00090EC6" w:rsidRPr="00C20437" w:rsidRDefault="00090EC6" w:rsidP="00090EC6">
      <w:pPr>
        <w:rPr>
          <w:rFonts w:ascii="Arial" w:hAnsi="Arial" w:cs="Arial"/>
        </w:rPr>
      </w:pPr>
      <w:r w:rsidRPr="00C20437">
        <w:rPr>
          <w:rFonts w:ascii="Arial" w:hAnsi="Arial" w:cs="Arial"/>
        </w:rPr>
        <w:t xml:space="preserve">PDV </w:t>
      </w:r>
      <w:r w:rsidRPr="00C20437">
        <w:rPr>
          <w:rFonts w:ascii="Arial" w:hAnsi="Arial" w:cs="Arial"/>
        </w:rPr>
        <w:tab/>
      </w:r>
      <w:r>
        <w:rPr>
          <w:rFonts w:ascii="Arial" w:hAnsi="Arial" w:cs="Arial"/>
        </w:rPr>
        <w:tab/>
      </w:r>
      <w:r w:rsidRPr="00C20437">
        <w:rPr>
          <w:rFonts w:ascii="Arial" w:hAnsi="Arial" w:cs="Arial"/>
        </w:rPr>
        <w:t xml:space="preserve">Porez na dodanu vrijednost </w:t>
      </w:r>
    </w:p>
    <w:p w:rsidR="00090EC6" w:rsidRPr="00C20437" w:rsidRDefault="00090EC6" w:rsidP="00090EC6">
      <w:pPr>
        <w:rPr>
          <w:rFonts w:ascii="Arial" w:hAnsi="Arial" w:cs="Arial"/>
        </w:rPr>
      </w:pPr>
      <w:r w:rsidRPr="00C20437">
        <w:rPr>
          <w:rFonts w:ascii="Arial" w:hAnsi="Arial" w:cs="Arial"/>
        </w:rPr>
        <w:t>PEEIs</w:t>
      </w:r>
      <w:r w:rsidRPr="00C20437">
        <w:rPr>
          <w:rFonts w:ascii="Arial" w:hAnsi="Arial" w:cs="Arial"/>
        </w:rPr>
        <w:tab/>
      </w:r>
      <w:r>
        <w:rPr>
          <w:rFonts w:ascii="Arial" w:hAnsi="Arial" w:cs="Arial"/>
        </w:rPr>
        <w:tab/>
      </w:r>
      <w:r w:rsidRPr="00C20437">
        <w:rPr>
          <w:rFonts w:ascii="Arial" w:hAnsi="Arial" w:cs="Arial"/>
        </w:rPr>
        <w:t>Glavni europski gospodarski pokazatelji (engl. Principal European Economic Indicators)</w:t>
      </w:r>
    </w:p>
    <w:p w:rsidR="00090EC6" w:rsidRPr="00C20437" w:rsidRDefault="00090EC6" w:rsidP="00090EC6">
      <w:pPr>
        <w:rPr>
          <w:rFonts w:ascii="Arial" w:hAnsi="Arial" w:cs="Arial"/>
        </w:rPr>
      </w:pPr>
      <w:r w:rsidRPr="00C20437">
        <w:rPr>
          <w:rFonts w:ascii="Arial" w:hAnsi="Arial" w:cs="Arial"/>
        </w:rPr>
        <w:t>PKM</w:t>
      </w:r>
      <w:r w:rsidRPr="00C20437">
        <w:rPr>
          <w:rFonts w:ascii="Arial" w:hAnsi="Arial" w:cs="Arial"/>
        </w:rPr>
        <w:tab/>
      </w:r>
      <w:r>
        <w:rPr>
          <w:rFonts w:ascii="Arial" w:hAnsi="Arial" w:cs="Arial"/>
        </w:rPr>
        <w:tab/>
      </w:r>
      <w:r w:rsidRPr="00C20437">
        <w:rPr>
          <w:rFonts w:ascii="Arial" w:hAnsi="Arial" w:cs="Arial"/>
        </w:rPr>
        <w:t>Paritet kupovne moći</w:t>
      </w:r>
    </w:p>
    <w:p w:rsidR="00090EC6" w:rsidRPr="00C20437" w:rsidRDefault="00090EC6" w:rsidP="00090EC6">
      <w:pPr>
        <w:ind w:left="1418" w:hanging="1418"/>
        <w:rPr>
          <w:rFonts w:ascii="Arial" w:hAnsi="Arial" w:cs="Arial"/>
        </w:rPr>
      </w:pPr>
      <w:r w:rsidRPr="00C20437">
        <w:rPr>
          <w:rFonts w:ascii="Arial" w:hAnsi="Arial" w:cs="Arial"/>
        </w:rPr>
        <w:t>POMI</w:t>
      </w:r>
      <w:r w:rsidRPr="00C20437">
        <w:rPr>
          <w:rFonts w:ascii="Arial" w:hAnsi="Arial" w:cs="Arial"/>
        </w:rPr>
        <w:tab/>
        <w:t>baza i aplikacija kvalitete za generiranje izvještaja o kvaliteti i pripremu opisa procesa i potprocesa prema GSBPM-u</w:t>
      </w:r>
    </w:p>
    <w:p w:rsidR="00090EC6" w:rsidRPr="00C20437" w:rsidRDefault="00090EC6" w:rsidP="00090EC6">
      <w:pPr>
        <w:ind w:left="1418" w:hanging="1418"/>
        <w:rPr>
          <w:rFonts w:ascii="Arial" w:hAnsi="Arial" w:cs="Arial"/>
        </w:rPr>
      </w:pPr>
      <w:r w:rsidRPr="00C20437">
        <w:rPr>
          <w:rFonts w:ascii="Arial" w:hAnsi="Arial" w:cs="Arial"/>
        </w:rPr>
        <w:t xml:space="preserve">PPP </w:t>
      </w:r>
      <w:r w:rsidRPr="00C20437">
        <w:rPr>
          <w:rFonts w:ascii="Arial" w:hAnsi="Arial" w:cs="Arial"/>
        </w:rPr>
        <w:tab/>
        <w:t xml:space="preserve">Paritet kupovne moći (engl. Purchasing Power Parities) </w:t>
      </w:r>
    </w:p>
    <w:p w:rsidR="00090EC6" w:rsidRPr="00C20437" w:rsidRDefault="00090EC6" w:rsidP="00090EC6">
      <w:pPr>
        <w:ind w:left="1418" w:hanging="1418"/>
        <w:rPr>
          <w:rFonts w:ascii="Arial" w:hAnsi="Arial" w:cs="Arial"/>
        </w:rPr>
      </w:pPr>
      <w:r w:rsidRPr="00C20437">
        <w:rPr>
          <w:rFonts w:ascii="Arial" w:hAnsi="Arial" w:cs="Arial"/>
        </w:rPr>
        <w:t>PRODCOM</w:t>
      </w:r>
      <w:r>
        <w:rPr>
          <w:rFonts w:ascii="Arial" w:hAnsi="Arial" w:cs="Arial"/>
        </w:rPr>
        <w:tab/>
      </w:r>
      <w:r w:rsidRPr="00C20437">
        <w:rPr>
          <w:rFonts w:ascii="Arial" w:hAnsi="Arial" w:cs="Arial"/>
        </w:rPr>
        <w:t xml:space="preserve">Proizvodnja u Zajednici (engl. Products of Community) </w:t>
      </w:r>
    </w:p>
    <w:p w:rsidR="00090EC6" w:rsidRPr="00C20437" w:rsidRDefault="00090EC6" w:rsidP="00090EC6">
      <w:pPr>
        <w:ind w:left="1418" w:hanging="1418"/>
        <w:rPr>
          <w:rFonts w:ascii="Arial" w:hAnsi="Arial" w:cs="Arial"/>
        </w:rPr>
      </w:pPr>
      <w:r w:rsidRPr="00C20437">
        <w:rPr>
          <w:rFonts w:ascii="Arial" w:hAnsi="Arial" w:cs="Arial"/>
        </w:rPr>
        <w:t xml:space="preserve">RH </w:t>
      </w:r>
      <w:r w:rsidRPr="00C20437">
        <w:rPr>
          <w:rFonts w:ascii="Arial" w:hAnsi="Arial" w:cs="Arial"/>
        </w:rPr>
        <w:tab/>
        <w:t xml:space="preserve">Republika Hrvatska </w:t>
      </w:r>
    </w:p>
    <w:p w:rsidR="00090EC6" w:rsidRDefault="00090EC6" w:rsidP="00090EC6">
      <w:pPr>
        <w:ind w:left="1418" w:hanging="1418"/>
        <w:rPr>
          <w:rFonts w:ascii="Arial" w:hAnsi="Arial" w:cs="Arial"/>
        </w:rPr>
      </w:pPr>
      <w:r w:rsidRPr="00C20437">
        <w:rPr>
          <w:rFonts w:ascii="Arial" w:hAnsi="Arial" w:cs="Arial"/>
        </w:rPr>
        <w:t xml:space="preserve">RPJ </w:t>
      </w:r>
      <w:r w:rsidRPr="00C20437">
        <w:rPr>
          <w:rFonts w:ascii="Arial" w:hAnsi="Arial" w:cs="Arial"/>
        </w:rPr>
        <w:tab/>
        <w:t xml:space="preserve">Registar prostornih jedinica </w:t>
      </w:r>
    </w:p>
    <w:p w:rsidR="00090EC6" w:rsidRPr="00C20437" w:rsidRDefault="00090EC6" w:rsidP="00090EC6">
      <w:pPr>
        <w:ind w:left="1418" w:hanging="1418"/>
        <w:rPr>
          <w:rFonts w:ascii="Arial" w:hAnsi="Arial" w:cs="Arial"/>
        </w:rPr>
      </w:pPr>
      <w:r>
        <w:rPr>
          <w:rFonts w:ascii="Arial" w:hAnsi="Arial" w:cs="Arial"/>
        </w:rPr>
        <w:t>SAIO</w:t>
      </w:r>
      <w:r>
        <w:rPr>
          <w:rFonts w:ascii="Arial" w:hAnsi="Arial" w:cs="Arial"/>
        </w:rPr>
        <w:tab/>
        <w:t>S</w:t>
      </w:r>
      <w:r w:rsidRPr="00653BF7">
        <w:rPr>
          <w:rFonts w:ascii="Arial" w:hAnsi="Arial" w:cs="Arial"/>
        </w:rPr>
        <w:t>tatisti</w:t>
      </w:r>
      <w:r>
        <w:rPr>
          <w:rFonts w:ascii="Arial" w:hAnsi="Arial" w:cs="Arial"/>
        </w:rPr>
        <w:t>ka</w:t>
      </w:r>
      <w:r w:rsidRPr="00653BF7">
        <w:rPr>
          <w:rFonts w:ascii="Arial" w:hAnsi="Arial" w:cs="Arial"/>
        </w:rPr>
        <w:t xml:space="preserve"> poljoprivrednogih inputa i outputa (eng</w:t>
      </w:r>
      <w:r>
        <w:rPr>
          <w:rFonts w:ascii="Arial" w:hAnsi="Arial" w:cs="Arial"/>
        </w:rPr>
        <w:t>l</w:t>
      </w:r>
      <w:r w:rsidRPr="00653BF7">
        <w:rPr>
          <w:rFonts w:ascii="Arial" w:hAnsi="Arial" w:cs="Arial"/>
        </w:rPr>
        <w:t>. Regulation on statistics on agricultural input and output)</w:t>
      </w:r>
    </w:p>
    <w:p w:rsidR="00090EC6" w:rsidRPr="00C20437" w:rsidRDefault="00090EC6" w:rsidP="00090EC6">
      <w:pPr>
        <w:ind w:left="1418" w:hanging="1418"/>
        <w:rPr>
          <w:rFonts w:ascii="Arial" w:hAnsi="Arial" w:cs="Arial"/>
        </w:rPr>
      </w:pPr>
      <w:r w:rsidRPr="00C20437">
        <w:rPr>
          <w:rFonts w:ascii="Arial" w:hAnsi="Arial" w:cs="Arial"/>
        </w:rPr>
        <w:t xml:space="preserve">SDMX </w:t>
      </w:r>
      <w:r w:rsidRPr="00C20437">
        <w:rPr>
          <w:rFonts w:ascii="Arial" w:hAnsi="Arial" w:cs="Arial"/>
        </w:rPr>
        <w:tab/>
        <w:t>Razmjena statističkih podataka i metapodataka (engl. Statistical Data and Metadata Exchange)</w:t>
      </w:r>
    </w:p>
    <w:p w:rsidR="00090EC6" w:rsidRPr="00C20437" w:rsidRDefault="00090EC6" w:rsidP="00090EC6">
      <w:pPr>
        <w:ind w:left="1418" w:hanging="1418"/>
        <w:rPr>
          <w:rFonts w:ascii="Arial" w:hAnsi="Arial" w:cs="Arial"/>
        </w:rPr>
      </w:pPr>
      <w:r w:rsidRPr="00C20437">
        <w:rPr>
          <w:rFonts w:ascii="Arial" w:hAnsi="Arial" w:cs="Arial"/>
        </w:rPr>
        <w:t>SIMS</w:t>
      </w:r>
      <w:r w:rsidRPr="00C20437">
        <w:rPr>
          <w:rFonts w:ascii="Arial" w:hAnsi="Arial" w:cs="Arial"/>
        </w:rPr>
        <w:tab/>
        <w:t>Jedinstvena struktura integriranih metapodataka (engl. Single Integrated Metadata Structure)</w:t>
      </w:r>
    </w:p>
    <w:p w:rsidR="00090EC6" w:rsidRDefault="00090EC6" w:rsidP="00090EC6">
      <w:pPr>
        <w:rPr>
          <w:rFonts w:ascii="Arial" w:hAnsi="Arial" w:cs="Arial"/>
        </w:rPr>
      </w:pPr>
      <w:r w:rsidRPr="00C20437">
        <w:rPr>
          <w:rFonts w:ascii="Arial" w:hAnsi="Arial" w:cs="Arial"/>
        </w:rPr>
        <w:t xml:space="preserve">SL </w:t>
      </w:r>
      <w:r w:rsidRPr="00C20437">
        <w:rPr>
          <w:rFonts w:ascii="Arial" w:hAnsi="Arial" w:cs="Arial"/>
        </w:rPr>
        <w:tab/>
      </w:r>
      <w:r w:rsidR="00400F8E">
        <w:rPr>
          <w:rFonts w:ascii="Arial" w:hAnsi="Arial" w:cs="Arial"/>
        </w:rPr>
        <w:tab/>
      </w:r>
      <w:r w:rsidRPr="00C20437">
        <w:rPr>
          <w:rFonts w:ascii="Arial" w:hAnsi="Arial" w:cs="Arial"/>
        </w:rPr>
        <w:t>Službeni list zakonodavstva Europske unije</w:t>
      </w:r>
    </w:p>
    <w:p w:rsidR="00090EC6" w:rsidRPr="00090EC6" w:rsidRDefault="00090EC6" w:rsidP="00090EC6">
      <w:pPr>
        <w:rPr>
          <w:rFonts w:ascii="Arial" w:hAnsi="Arial" w:cs="Arial"/>
        </w:rPr>
      </w:pPr>
    </w:p>
    <w:sectPr w:rsidR="00090EC6" w:rsidRPr="00090EC6" w:rsidSect="000B2137">
      <w:pgSz w:w="11906" w:h="16838"/>
      <w:pgMar w:top="850" w:right="850" w:bottom="1138" w:left="850"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A0" w:rsidRDefault="007B34A0" w:rsidP="00C56A03">
      <w:pPr>
        <w:spacing w:after="0"/>
      </w:pPr>
      <w:r>
        <w:separator/>
      </w:r>
    </w:p>
  </w:endnote>
  <w:endnote w:type="continuationSeparator" w:id="0">
    <w:p w:rsidR="007B34A0" w:rsidRDefault="007B34A0" w:rsidP="00C56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31415"/>
      <w:docPartObj>
        <w:docPartGallery w:val="Page Numbers (Bottom of Page)"/>
        <w:docPartUnique/>
      </w:docPartObj>
    </w:sdtPr>
    <w:sdtEndPr/>
    <w:sdtContent>
      <w:p w:rsidR="007B34A0" w:rsidRDefault="007B34A0" w:rsidP="00A63F11">
        <w:pPr>
          <w:pStyle w:val="Footer"/>
          <w:jc w:val="right"/>
        </w:pPr>
        <w:r>
          <w:fldChar w:fldCharType="begin"/>
        </w:r>
        <w:r>
          <w:instrText>PAGE   \* MERGEFORMAT</w:instrText>
        </w:r>
        <w:r>
          <w:fldChar w:fldCharType="separate"/>
        </w:r>
        <w:r w:rsidR="00BA4D8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A0" w:rsidRDefault="007B34A0" w:rsidP="00C56A03">
      <w:pPr>
        <w:spacing w:after="0"/>
      </w:pPr>
      <w:r>
        <w:separator/>
      </w:r>
    </w:p>
  </w:footnote>
  <w:footnote w:type="continuationSeparator" w:id="0">
    <w:p w:rsidR="007B34A0" w:rsidRDefault="007B34A0" w:rsidP="00C56A03">
      <w:pPr>
        <w:spacing w:after="0"/>
      </w:pPr>
      <w:r>
        <w:continuationSeparator/>
      </w:r>
    </w:p>
  </w:footnote>
  <w:footnote w:id="1">
    <w:p w:rsidR="007B34A0" w:rsidRPr="00E82394" w:rsidRDefault="007B34A0" w:rsidP="00B6440A">
      <w:pPr>
        <w:pStyle w:val="FootnoteText"/>
        <w:rPr>
          <w:sz w:val="18"/>
          <w:szCs w:val="18"/>
        </w:rPr>
      </w:pPr>
      <w:r w:rsidRPr="0007639B">
        <w:rPr>
          <w:rStyle w:val="FootnoteReference"/>
        </w:rPr>
        <w:footnoteRef/>
      </w:r>
      <w:r w:rsidRPr="00E82394">
        <w:rPr>
          <w:sz w:val="18"/>
          <w:szCs w:val="18"/>
        </w:rPr>
        <w:t xml:space="preserve"> </w:t>
      </w:r>
      <w:hyperlink r:id="rId1" w:anchor=":~:text=Kodeks%20prakse%20europske%20statistike%20temelj%20je%20zajedni%C4%8Dkog%20okvira,Kodeksa%2C%20%C4%8Dime%20se%20pove%C4%87ava%20transparentnost%20Europskog%20statisti%C4%8Dkog%20sustava." w:history="1">
        <w:r w:rsidRPr="00E82394">
          <w:rPr>
            <w:rStyle w:val="Hyperlink"/>
            <w:rFonts w:ascii="Times New Roman" w:hAnsi="Times New Roman"/>
            <w:sz w:val="18"/>
            <w:szCs w:val="18"/>
          </w:rPr>
          <w:t>Kodeks prakse europske statistike (europa.eu)</w:t>
        </w:r>
      </w:hyperlink>
      <w:r w:rsidRPr="00C10775">
        <w:rPr>
          <w:rStyle w:val="Hyperlink"/>
          <w:rFonts w:ascii="Times New Roman" w:hAnsi="Times New Roman"/>
          <w:sz w:val="18"/>
          <w:szCs w:val="18"/>
        </w:rPr>
        <w:t xml:space="preserve">, </w:t>
      </w:r>
      <w:hyperlink r:id="rId2" w:history="1">
        <w:r w:rsidRPr="00E82394">
          <w:rPr>
            <w:rStyle w:val="Hyperlink"/>
            <w:rFonts w:ascii="Times New Roman" w:hAnsi="Times New Roman"/>
            <w:sz w:val="18"/>
            <w:szCs w:val="18"/>
          </w:rPr>
          <w:t>European Statistics Code of Practice</w:t>
        </w:r>
        <w:r>
          <w:rPr>
            <w:rStyle w:val="Hyperlink"/>
            <w:rFonts w:ascii="Times New Roman" w:hAnsi="Times New Roman"/>
            <w:sz w:val="18"/>
            <w:szCs w:val="18"/>
          </w:rPr>
          <w:t xml:space="preserve"> </w:t>
        </w:r>
        <w:r w:rsidRPr="00F27708">
          <w:rPr>
            <w:rStyle w:val="Hyperlink"/>
            <w:rFonts w:ascii="Times New Roman" w:hAnsi="Times New Roman"/>
            <w:sz w:val="18"/>
            <w:szCs w:val="18"/>
          </w:rPr>
          <w:t>–</w:t>
        </w:r>
        <w:r w:rsidRPr="00E82394">
          <w:rPr>
            <w:rStyle w:val="Hyperlink"/>
            <w:rFonts w:ascii="Times New Roman" w:hAnsi="Times New Roman"/>
            <w:sz w:val="18"/>
            <w:szCs w:val="18"/>
          </w:rPr>
          <w:t xml:space="preserve"> Quality </w:t>
        </w:r>
        <w:bookmarkStart w:id="6" w:name="_Hlk141095266"/>
        <w:r w:rsidRPr="000966F5">
          <w:rPr>
            <w:rStyle w:val="Hyperlink"/>
            <w:rFonts w:ascii="Times New Roman" w:hAnsi="Times New Roman"/>
            <w:sz w:val="18"/>
            <w:szCs w:val="18"/>
          </w:rPr>
          <w:t xml:space="preserve">– </w:t>
        </w:r>
        <w:bookmarkEnd w:id="6"/>
        <w:r w:rsidRPr="00E82394">
          <w:rPr>
            <w:rStyle w:val="Hyperlink"/>
            <w:rFonts w:ascii="Times New Roman" w:hAnsi="Times New Roman"/>
            <w:sz w:val="18"/>
            <w:szCs w:val="18"/>
          </w:rPr>
          <w:t xml:space="preserve"> Eurostat (europa.eu)</w:t>
        </w:r>
      </w:hyperlink>
    </w:p>
  </w:footnote>
  <w:footnote w:id="2">
    <w:p w:rsidR="007B34A0" w:rsidRPr="00A63F11" w:rsidRDefault="007B34A0" w:rsidP="00B6440A">
      <w:pPr>
        <w:pStyle w:val="FootnoteText"/>
        <w:rPr>
          <w:rFonts w:ascii="Arial" w:hAnsi="Arial" w:cs="Arial"/>
          <w:sz w:val="16"/>
          <w:szCs w:val="18"/>
        </w:rPr>
      </w:pPr>
      <w:r w:rsidRPr="0007639B">
        <w:rPr>
          <w:rStyle w:val="FootnoteReference"/>
        </w:rPr>
        <w:footnoteRef/>
      </w:r>
      <w:r w:rsidRPr="00A63F11">
        <w:rPr>
          <w:rFonts w:ascii="Arial" w:hAnsi="Arial" w:cs="Arial"/>
          <w:sz w:val="16"/>
          <w:szCs w:val="18"/>
        </w:rPr>
        <w:t xml:space="preserve"> </w:t>
      </w:r>
      <w:hyperlink r:id="rId3" w:history="1">
        <w:r w:rsidRPr="00A63F11">
          <w:rPr>
            <w:rStyle w:val="Hyperlink"/>
            <w:rFonts w:ascii="Arial" w:hAnsi="Arial" w:cs="Arial"/>
            <w:sz w:val="16"/>
            <w:szCs w:val="18"/>
          </w:rPr>
          <w:t>Strategija razvitka službene statsitike Republike Hrvatske 2021</w:t>
        </w:r>
        <w:r>
          <w:rPr>
            <w:rStyle w:val="Hyperlink"/>
            <w:rFonts w:ascii="Arial" w:hAnsi="Arial" w:cs="Arial"/>
            <w:sz w:val="16"/>
            <w:szCs w:val="18"/>
          </w:rPr>
          <w:t xml:space="preserve"> </w:t>
        </w:r>
        <w:r w:rsidRPr="0030285A">
          <w:rPr>
            <w:rStyle w:val="Hyperlink"/>
            <w:rFonts w:ascii="Arial" w:hAnsi="Arial" w:cs="Arial"/>
            <w:sz w:val="16"/>
            <w:szCs w:val="18"/>
          </w:rPr>
          <w:t>–</w:t>
        </w:r>
        <w:r>
          <w:rPr>
            <w:rStyle w:val="Hyperlink"/>
            <w:rFonts w:ascii="Arial" w:hAnsi="Arial" w:cs="Arial"/>
            <w:sz w:val="16"/>
            <w:szCs w:val="18"/>
          </w:rPr>
          <w:t xml:space="preserve"> </w:t>
        </w:r>
        <w:r w:rsidRPr="00A63F11">
          <w:rPr>
            <w:rStyle w:val="Hyperlink"/>
            <w:rFonts w:ascii="Arial" w:hAnsi="Arial" w:cs="Arial"/>
            <w:sz w:val="16"/>
            <w:szCs w:val="18"/>
          </w:rPr>
          <w:t>2030_NN 29-2022.pdf (gov.hr)</w:t>
        </w:r>
      </w:hyperlink>
    </w:p>
  </w:footnote>
  <w:footnote w:id="3">
    <w:p w:rsidR="007B34A0" w:rsidRPr="00A63F11" w:rsidRDefault="007B34A0" w:rsidP="00B6440A">
      <w:pPr>
        <w:pStyle w:val="FootnoteText"/>
        <w:rPr>
          <w:rFonts w:ascii="Arial" w:hAnsi="Arial" w:cs="Arial"/>
          <w:sz w:val="18"/>
        </w:rPr>
      </w:pPr>
      <w:r w:rsidRPr="0007639B">
        <w:rPr>
          <w:rStyle w:val="FootnoteReference"/>
        </w:rPr>
        <w:footnoteRef/>
      </w:r>
      <w:r w:rsidRPr="00A63F11">
        <w:rPr>
          <w:rFonts w:ascii="Arial" w:hAnsi="Arial" w:cs="Arial"/>
          <w:sz w:val="16"/>
          <w:szCs w:val="18"/>
        </w:rPr>
        <w:t xml:space="preserve"> </w:t>
      </w:r>
      <w:hyperlink r:id="rId4" w:history="1">
        <w:r w:rsidRPr="00A63F11">
          <w:rPr>
            <w:rStyle w:val="Hyperlink"/>
            <w:rFonts w:ascii="Arial" w:hAnsi="Arial" w:cs="Arial"/>
            <w:sz w:val="16"/>
            <w:szCs w:val="18"/>
          </w:rPr>
          <w:t>Program statističkih aktivnosti RH 2021</w:t>
        </w:r>
        <w:r>
          <w:rPr>
            <w:rStyle w:val="Hyperlink"/>
            <w:rFonts w:ascii="Arial" w:hAnsi="Arial" w:cs="Arial"/>
            <w:sz w:val="16"/>
            <w:szCs w:val="18"/>
          </w:rPr>
          <w:t xml:space="preserve"> </w:t>
        </w:r>
        <w:r w:rsidRPr="0030285A">
          <w:rPr>
            <w:rStyle w:val="Hyperlink"/>
            <w:rFonts w:ascii="Arial" w:hAnsi="Arial" w:cs="Arial"/>
            <w:sz w:val="16"/>
            <w:szCs w:val="18"/>
          </w:rPr>
          <w:t xml:space="preserve">– </w:t>
        </w:r>
        <w:r>
          <w:rPr>
            <w:rStyle w:val="Hyperlink"/>
            <w:rFonts w:ascii="Arial" w:hAnsi="Arial" w:cs="Arial"/>
            <w:sz w:val="16"/>
            <w:szCs w:val="18"/>
          </w:rPr>
          <w:t xml:space="preserve"> </w:t>
        </w:r>
        <w:r w:rsidRPr="00A63F11">
          <w:rPr>
            <w:rStyle w:val="Hyperlink"/>
            <w:rFonts w:ascii="Arial" w:hAnsi="Arial" w:cs="Arial"/>
            <w:sz w:val="16"/>
            <w:szCs w:val="18"/>
          </w:rPr>
          <w:t>2027_NN 29-2022.pdf (gov.hr)</w:t>
        </w:r>
      </w:hyperlink>
    </w:p>
  </w:footnote>
  <w:footnote w:id="4">
    <w:p w:rsidR="007B34A0" w:rsidRPr="00E82394" w:rsidRDefault="007B34A0" w:rsidP="00B6440A">
      <w:pPr>
        <w:pStyle w:val="FootnoteText"/>
        <w:tabs>
          <w:tab w:val="left" w:pos="170"/>
        </w:tabs>
        <w:jc w:val="both"/>
        <w:rPr>
          <w:sz w:val="18"/>
          <w:szCs w:val="18"/>
        </w:rPr>
      </w:pPr>
      <w:r w:rsidRPr="0007639B">
        <w:rPr>
          <w:rStyle w:val="FootnoteReference"/>
        </w:rPr>
        <w:footnoteRef/>
      </w:r>
      <w:r w:rsidRPr="00A63F11">
        <w:rPr>
          <w:rFonts w:ascii="Arial" w:hAnsi="Arial" w:cs="Arial"/>
          <w:sz w:val="16"/>
          <w:szCs w:val="18"/>
        </w:rPr>
        <w:t xml:space="preserve"> </w:t>
      </w:r>
      <w:r w:rsidRPr="00A63F11">
        <w:rPr>
          <w:rFonts w:ascii="Arial" w:hAnsi="Arial" w:cs="Arial"/>
          <w:sz w:val="16"/>
          <w:szCs w:val="18"/>
        </w:rPr>
        <w:tab/>
        <w:t xml:space="preserve">Izdanje 2021. </w:t>
      </w:r>
      <w:hyperlink r:id="rId5" w:history="1">
        <w:r w:rsidRPr="00A63F11">
          <w:rPr>
            <w:rFonts w:ascii="Arial" w:hAnsi="Arial" w:cs="Arial"/>
            <w:i/>
            <w:color w:val="0000FF"/>
            <w:sz w:val="16"/>
            <w:szCs w:val="18"/>
            <w:u w:val="single"/>
          </w:rPr>
          <w:t xml:space="preserve">Statistical Requirements Compendium </w:t>
        </w:r>
        <w:r w:rsidRPr="0030285A">
          <w:rPr>
            <w:rFonts w:ascii="Arial" w:hAnsi="Arial" w:cs="Arial"/>
            <w:i/>
            <w:color w:val="0000FF"/>
            <w:sz w:val="16"/>
            <w:szCs w:val="18"/>
            <w:u w:val="single"/>
          </w:rPr>
          <w:t xml:space="preserve">– </w:t>
        </w:r>
        <w:r w:rsidRPr="00A63F11">
          <w:rPr>
            <w:rFonts w:ascii="Arial" w:hAnsi="Arial" w:cs="Arial"/>
            <w:i/>
            <w:color w:val="0000FF"/>
            <w:sz w:val="16"/>
            <w:szCs w:val="18"/>
            <w:u w:val="single"/>
          </w:rPr>
          <w:t xml:space="preserve"> 2021 edition </w:t>
        </w:r>
        <w:r w:rsidRPr="0030285A">
          <w:rPr>
            <w:rFonts w:ascii="Arial" w:hAnsi="Arial" w:cs="Arial"/>
            <w:i/>
            <w:color w:val="0000FF"/>
            <w:sz w:val="16"/>
            <w:szCs w:val="18"/>
            <w:u w:val="single"/>
          </w:rPr>
          <w:t xml:space="preserve">– </w:t>
        </w:r>
        <w:r w:rsidRPr="00A63F11">
          <w:rPr>
            <w:rFonts w:ascii="Arial" w:hAnsi="Arial" w:cs="Arial"/>
            <w:i/>
            <w:color w:val="0000FF"/>
            <w:sz w:val="16"/>
            <w:szCs w:val="18"/>
            <w:u w:val="single"/>
          </w:rPr>
          <w:t xml:space="preserve"> Products Manuals and </w:t>
        </w:r>
        <w:r w:rsidRPr="00A63F11">
          <w:rPr>
            <w:rFonts w:ascii="Arial" w:hAnsi="Arial" w:cs="Arial"/>
            <w:i/>
            <w:color w:val="0000FF"/>
            <w:sz w:val="16"/>
            <w:szCs w:val="18"/>
            <w:u w:val="single"/>
          </w:rPr>
          <w:tab/>
          <w:t xml:space="preserve">Guidelines </w:t>
        </w:r>
        <w:r w:rsidRPr="0030285A">
          <w:rPr>
            <w:rFonts w:ascii="Arial" w:hAnsi="Arial" w:cs="Arial"/>
            <w:i/>
            <w:color w:val="0000FF"/>
            <w:sz w:val="16"/>
            <w:szCs w:val="18"/>
            <w:u w:val="single"/>
          </w:rPr>
          <w:t xml:space="preserve">– </w:t>
        </w:r>
        <w:r w:rsidRPr="00A63F11">
          <w:rPr>
            <w:rFonts w:ascii="Arial" w:hAnsi="Arial" w:cs="Arial"/>
            <w:i/>
            <w:color w:val="0000FF"/>
            <w:sz w:val="16"/>
            <w:szCs w:val="18"/>
            <w:u w:val="single"/>
          </w:rPr>
          <w:t xml:space="preserve"> Eurostat (europa.eu)</w:t>
        </w:r>
      </w:hyperlink>
    </w:p>
  </w:footnote>
  <w:footnote w:id="5">
    <w:p w:rsidR="007B34A0" w:rsidRPr="00A63F11" w:rsidRDefault="007B34A0" w:rsidP="00A63F11">
      <w:pPr>
        <w:spacing w:after="0"/>
        <w:rPr>
          <w:rFonts w:ascii="Arial" w:hAnsi="Arial" w:cs="Arial"/>
          <w:sz w:val="18"/>
        </w:rPr>
      </w:pPr>
      <w:r w:rsidRPr="002243F6">
        <w:rPr>
          <w:rStyle w:val="FootnoteReference"/>
        </w:rPr>
        <w:footnoteRef/>
      </w:r>
      <w:r>
        <w:t xml:space="preserve"> </w:t>
      </w:r>
      <w:r w:rsidRPr="00A63F11">
        <w:rPr>
          <w:rFonts w:ascii="Arial" w:hAnsi="Arial" w:cs="Arial"/>
          <w:i/>
          <w:sz w:val="18"/>
        </w:rPr>
        <w:t>Napomena:</w:t>
      </w:r>
      <w:r w:rsidRPr="00A63F11">
        <w:rPr>
          <w:rFonts w:ascii="Arial" w:hAnsi="Arial" w:cs="Arial"/>
          <w:sz w:val="18"/>
        </w:rPr>
        <w:t xml:space="preserve"> Statistička aktivnost (2.2.6-II-3) Objava i dostava podataka u vezi s proračunskim okvirom ima dva nositelja službene statistike: Državni zavod za statistiku i Ministarstvo financija.</w:t>
      </w:r>
      <w:r>
        <w:rPr>
          <w:rFonts w:ascii="Arial" w:hAnsi="Arial" w:cs="Arial"/>
          <w:sz w:val="18"/>
        </w:rPr>
        <w:t xml:space="preserve"> U kolonama gdje se broj aktivnosti iskazuje po pojedinom nositelju ova aktivnost pribrojena je kod svakoga od njih, no u sumarnom iznosu nije već jedanput; što čini razliku za 1 aktivnost u sumarnom iznosu ove kolone i zbroju pojedinih kolona po nositeljima.</w:t>
      </w:r>
    </w:p>
  </w:footnote>
  <w:footnote w:id="6">
    <w:p w:rsidR="007B34A0" w:rsidRDefault="007B34A0" w:rsidP="00A63F11">
      <w:pPr>
        <w:spacing w:after="0"/>
      </w:pPr>
      <w:r w:rsidRPr="002243F6">
        <w:rPr>
          <w:rStyle w:val="FootnoteReference"/>
        </w:rPr>
        <w:footnoteRef/>
      </w:r>
      <w:r>
        <w:t xml:space="preserve"> </w:t>
      </w:r>
      <w:r w:rsidRPr="00535D2F">
        <w:rPr>
          <w:rFonts w:ascii="Arial" w:hAnsi="Arial" w:cs="Arial"/>
          <w:i/>
          <w:sz w:val="18"/>
        </w:rPr>
        <w:t>Napomena:</w:t>
      </w:r>
      <w:r w:rsidRPr="00535D2F">
        <w:rPr>
          <w:rFonts w:ascii="Arial" w:hAnsi="Arial" w:cs="Arial"/>
          <w:sz w:val="18"/>
        </w:rPr>
        <w:t xml:space="preserve"> Statistička aktivnost (2.1.10-III-1) Izvješće o osnovici za vlastita sredstva od poreza na dodanu vrijednost</w:t>
      </w:r>
      <w:r>
        <w:rPr>
          <w:rFonts w:ascii="Arial" w:hAnsi="Arial" w:cs="Arial"/>
          <w:sz w:val="18"/>
        </w:rPr>
        <w:t xml:space="preserve"> ima dva nositelja službene statistike: </w:t>
      </w:r>
      <w:r w:rsidRPr="00535D2F">
        <w:rPr>
          <w:rFonts w:ascii="Arial" w:hAnsi="Arial" w:cs="Arial"/>
          <w:sz w:val="18"/>
        </w:rPr>
        <w:t>Državni zavod za statistiku i Ministarstvo financija.</w:t>
      </w:r>
      <w:r>
        <w:rPr>
          <w:rFonts w:ascii="Arial" w:hAnsi="Arial" w:cs="Arial"/>
          <w:sz w:val="18"/>
        </w:rPr>
        <w:t xml:space="preserve"> U kolonama gdje se broj aktivnosti iskazuje po pojedinom nositelju ova aktivnost pribrojena je kod svakoga od njih, no u sumarnom iznosu nije već jedanput; što čini razliku za 1 aktivnost u sumarnom iznosu ove kolone i zbroju pojedinih kolona po nositeljima.</w:t>
      </w:r>
    </w:p>
  </w:footnote>
  <w:footnote w:id="7">
    <w:p w:rsidR="007B34A0" w:rsidRPr="00A63F11" w:rsidRDefault="007B34A0" w:rsidP="00A63F11">
      <w:pPr>
        <w:pStyle w:val="FootnoteText"/>
        <w:jc w:val="both"/>
        <w:rPr>
          <w:rFonts w:ascii="Arial" w:hAnsi="Arial" w:cs="Arial"/>
          <w:sz w:val="16"/>
        </w:rPr>
      </w:pPr>
      <w:r w:rsidRPr="0007639B">
        <w:rPr>
          <w:rStyle w:val="FootnoteReference"/>
        </w:rPr>
        <w:footnoteRef/>
      </w:r>
      <w:r w:rsidRPr="00A63F11">
        <w:rPr>
          <w:rFonts w:ascii="Arial" w:hAnsi="Arial" w:cs="Arial"/>
          <w:sz w:val="16"/>
        </w:rPr>
        <w:t xml:space="preserve"> </w:t>
      </w:r>
      <w:r w:rsidRPr="00A63F11">
        <w:rPr>
          <w:rFonts w:ascii="Arial" w:hAnsi="Arial" w:cs="Arial"/>
          <w:i/>
          <w:sz w:val="16"/>
        </w:rPr>
        <w:t>Napomena</w:t>
      </w:r>
      <w:r w:rsidRPr="00A63F11">
        <w:rPr>
          <w:rFonts w:ascii="Arial" w:hAnsi="Arial" w:cs="Arial"/>
          <w:sz w:val="16"/>
        </w:rPr>
        <w:t>: u okviru teme 2.1., statističke aktivnosti 2.1.10-III-1 Izvješće o osnovici za vlastita sredstva od poreza na dodanu vrijednost, nositelji su i Državni zavod za statistiku i Ministarstvo financija, stoga se pored svake označava da je nositelj, no u ukupnom zbroju aktivnosti evidentira jedna aktivnost.</w:t>
      </w:r>
    </w:p>
  </w:footnote>
  <w:footnote w:id="8">
    <w:p w:rsidR="007B34A0" w:rsidRDefault="007B34A0" w:rsidP="00A63F11">
      <w:pPr>
        <w:pStyle w:val="FootnoteText"/>
        <w:jc w:val="both"/>
      </w:pPr>
      <w:r w:rsidRPr="0007639B">
        <w:rPr>
          <w:rStyle w:val="FootnoteReference"/>
        </w:rPr>
        <w:footnoteRef/>
      </w:r>
      <w:r w:rsidRPr="00A63F11">
        <w:rPr>
          <w:rFonts w:ascii="Arial" w:hAnsi="Arial" w:cs="Arial"/>
          <w:sz w:val="16"/>
        </w:rPr>
        <w:t xml:space="preserve"> </w:t>
      </w:r>
      <w:r w:rsidRPr="00A63F11">
        <w:rPr>
          <w:rFonts w:ascii="Arial" w:hAnsi="Arial" w:cs="Arial"/>
          <w:i/>
          <w:sz w:val="16"/>
        </w:rPr>
        <w:t>Napomena</w:t>
      </w:r>
      <w:r w:rsidRPr="00A63F11">
        <w:rPr>
          <w:rFonts w:ascii="Arial" w:hAnsi="Arial" w:cs="Arial"/>
          <w:sz w:val="16"/>
        </w:rPr>
        <w:t>: u okviru teme 2.2., statističke aktivnosti 2.2.6-II-3 Objava i dostava podataka u vezi s proračunskim okvirom, nositelji su i Državni zavod za statistiku i Ministarstvo financija, stoga se pored svake označava da je nositelj, no u ukupnom zbroju aktivnosti evidentira jedna aktivnost.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A0" w:rsidRPr="002C2654" w:rsidRDefault="007B34A0" w:rsidP="00B76D1E">
    <w:pPr>
      <w:shd w:val="clear" w:color="auto" w:fill="B2A1C7"/>
      <w:spacing w:after="0"/>
      <w:jc w:val="center"/>
      <w:rPr>
        <w:sz w:val="10"/>
        <w:szCs w:val="10"/>
      </w:rPr>
    </w:pPr>
  </w:p>
  <w:p w:rsidR="007B34A0" w:rsidRPr="00E532B2" w:rsidRDefault="007B34A0" w:rsidP="00B76D1E">
    <w:pPr>
      <w:shd w:val="clear" w:color="auto" w:fill="B2A1C7"/>
      <w:tabs>
        <w:tab w:val="center" w:pos="5102"/>
        <w:tab w:val="left" w:pos="9108"/>
      </w:tabs>
      <w:spacing w:after="0"/>
      <w:jc w:val="left"/>
      <w:rPr>
        <w:rFonts w:ascii="Arial" w:hAnsi="Arial" w:cs="Arial"/>
      </w:rPr>
    </w:pPr>
    <w:r>
      <w:tab/>
    </w:r>
    <w:r w:rsidRPr="00E532B2">
      <w:rPr>
        <w:rFonts w:ascii="Arial" w:hAnsi="Arial" w:cs="Arial"/>
      </w:rPr>
      <w:t>Poglavlje I. – DEMOGRAFSKE I DRUŠTVENE STATISTIKE</w:t>
    </w:r>
    <w:r w:rsidRPr="00E532B2">
      <w:rPr>
        <w:rFonts w:ascii="Arial" w:hAnsi="Arial" w:cs="Arial"/>
      </w:rPr>
      <w:tab/>
    </w:r>
  </w:p>
  <w:p w:rsidR="007B34A0" w:rsidRPr="002C2654" w:rsidRDefault="007B34A0" w:rsidP="00B76D1E">
    <w:pPr>
      <w:shd w:val="clear" w:color="auto" w:fill="B2A1C7"/>
      <w:spacing w:after="0"/>
      <w:jc w:val="center"/>
      <w:rPr>
        <w:sz w:val="10"/>
        <w:szCs w:val="10"/>
      </w:rPr>
    </w:pPr>
  </w:p>
  <w:p w:rsidR="007B34A0" w:rsidRDefault="007B3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A0" w:rsidRPr="002C2654" w:rsidRDefault="007B34A0" w:rsidP="00056616">
    <w:pPr>
      <w:shd w:val="clear" w:color="auto" w:fill="FFFF00"/>
      <w:spacing w:after="0"/>
      <w:jc w:val="center"/>
      <w:rPr>
        <w:sz w:val="10"/>
        <w:szCs w:val="10"/>
      </w:rPr>
    </w:pPr>
  </w:p>
  <w:p w:rsidR="007B34A0" w:rsidRPr="00E532B2" w:rsidRDefault="007B34A0" w:rsidP="00056616">
    <w:pPr>
      <w:shd w:val="clear" w:color="auto" w:fill="FFFF00"/>
      <w:spacing w:after="0"/>
      <w:jc w:val="center"/>
      <w:rPr>
        <w:rFonts w:ascii="Arial" w:hAnsi="Arial" w:cs="Arial"/>
      </w:rPr>
    </w:pPr>
    <w:r w:rsidRPr="00E532B2">
      <w:rPr>
        <w:rFonts w:ascii="Arial" w:hAnsi="Arial" w:cs="Arial"/>
      </w:rPr>
      <w:t>Poglavlje II. – EKONOMSKE STATISTIKE</w:t>
    </w:r>
  </w:p>
  <w:p w:rsidR="007B34A0" w:rsidRPr="002C2654" w:rsidRDefault="007B34A0" w:rsidP="00056616">
    <w:pPr>
      <w:shd w:val="clear" w:color="auto" w:fill="FFFF00"/>
      <w:spacing w:after="0"/>
      <w:jc w:val="center"/>
      <w:rPr>
        <w:sz w:val="10"/>
        <w:szCs w:val="10"/>
      </w:rPr>
    </w:pPr>
  </w:p>
  <w:p w:rsidR="007B34A0" w:rsidRDefault="007B3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A0" w:rsidRPr="002C2654" w:rsidRDefault="007B34A0" w:rsidP="00483F4D">
    <w:pPr>
      <w:shd w:val="clear" w:color="auto" w:fill="8DB3E2"/>
      <w:tabs>
        <w:tab w:val="center" w:pos="4536"/>
        <w:tab w:val="right" w:pos="9072"/>
      </w:tabs>
      <w:spacing w:after="0"/>
      <w:jc w:val="center"/>
      <w:rPr>
        <w:sz w:val="10"/>
        <w:szCs w:val="10"/>
      </w:rPr>
    </w:pPr>
  </w:p>
  <w:p w:rsidR="007B34A0" w:rsidRPr="00FF190E" w:rsidRDefault="007B34A0" w:rsidP="00483F4D">
    <w:pPr>
      <w:shd w:val="clear" w:color="auto" w:fill="8DB3E2"/>
      <w:tabs>
        <w:tab w:val="center" w:pos="4536"/>
        <w:tab w:val="right" w:pos="9072"/>
      </w:tabs>
      <w:spacing w:after="0"/>
      <w:jc w:val="center"/>
      <w:rPr>
        <w:rFonts w:ascii="Arial" w:hAnsi="Arial" w:cs="Arial"/>
      </w:rPr>
    </w:pPr>
    <w:r w:rsidRPr="00FF190E">
      <w:rPr>
        <w:rFonts w:ascii="Arial" w:hAnsi="Arial" w:cs="Arial"/>
      </w:rPr>
      <w:t>Poglavlje III. − SEKTORSKE STATISTIKE</w:t>
    </w:r>
  </w:p>
  <w:p w:rsidR="007B34A0" w:rsidRPr="002C2654" w:rsidRDefault="007B34A0" w:rsidP="00483F4D">
    <w:pPr>
      <w:shd w:val="clear" w:color="auto" w:fill="8DB3E2"/>
      <w:tabs>
        <w:tab w:val="center" w:pos="4536"/>
        <w:tab w:val="right" w:pos="9072"/>
      </w:tabs>
      <w:spacing w:after="0"/>
      <w:jc w:val="center"/>
      <w:rPr>
        <w:sz w:val="10"/>
        <w:szCs w:val="10"/>
      </w:rPr>
    </w:pPr>
  </w:p>
  <w:p w:rsidR="007B34A0" w:rsidRDefault="007B3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A0" w:rsidRPr="002C2654" w:rsidRDefault="007B34A0" w:rsidP="000C2158">
    <w:pPr>
      <w:shd w:val="clear" w:color="auto" w:fill="92D050"/>
      <w:suppressAutoHyphens/>
      <w:spacing w:after="0"/>
      <w:jc w:val="center"/>
      <w:rPr>
        <w:sz w:val="10"/>
        <w:szCs w:val="10"/>
      </w:rPr>
    </w:pPr>
  </w:p>
  <w:p w:rsidR="007B34A0" w:rsidRPr="00FF190E" w:rsidRDefault="007B34A0" w:rsidP="000C2158">
    <w:pPr>
      <w:shd w:val="clear" w:color="auto" w:fill="92D050"/>
      <w:suppressAutoHyphens/>
      <w:spacing w:after="0"/>
      <w:jc w:val="center"/>
      <w:rPr>
        <w:rFonts w:ascii="Arial" w:hAnsi="Arial" w:cs="Arial"/>
      </w:rPr>
    </w:pPr>
    <w:r w:rsidRPr="00FF190E">
      <w:rPr>
        <w:rFonts w:ascii="Arial" w:hAnsi="Arial" w:cs="Arial"/>
      </w:rPr>
      <w:t>Poglavlje IV. – STATISTIKA OKOLIŠA I STATISTIKA ZA VIŠE PODRUČJA</w:t>
    </w:r>
  </w:p>
  <w:p w:rsidR="007B34A0" w:rsidRPr="002C2654" w:rsidRDefault="007B34A0" w:rsidP="000C2158">
    <w:pPr>
      <w:shd w:val="clear" w:color="auto" w:fill="92D050"/>
      <w:suppressAutoHyphens/>
      <w:spacing w:after="0"/>
      <w:jc w:val="center"/>
      <w:rPr>
        <w:sz w:val="10"/>
        <w:szCs w:val="10"/>
      </w:rPr>
    </w:pPr>
  </w:p>
  <w:p w:rsidR="007B34A0" w:rsidRDefault="007B34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A0" w:rsidRPr="002C2654" w:rsidRDefault="007B34A0" w:rsidP="0010457C">
    <w:pPr>
      <w:shd w:val="clear" w:color="auto" w:fill="C4BC96"/>
      <w:suppressAutoHyphens/>
      <w:spacing w:after="0"/>
      <w:jc w:val="center"/>
      <w:rPr>
        <w:sz w:val="10"/>
        <w:szCs w:val="10"/>
      </w:rPr>
    </w:pPr>
  </w:p>
  <w:p w:rsidR="007B34A0" w:rsidRPr="00FF190E" w:rsidRDefault="007B34A0" w:rsidP="0010457C">
    <w:pPr>
      <w:shd w:val="clear" w:color="auto" w:fill="C4BC96"/>
      <w:suppressAutoHyphens/>
      <w:spacing w:after="0"/>
      <w:jc w:val="center"/>
      <w:rPr>
        <w:rFonts w:ascii="Arial" w:hAnsi="Arial" w:cs="Arial"/>
      </w:rPr>
    </w:pPr>
    <w:r w:rsidRPr="00FF190E">
      <w:rPr>
        <w:rFonts w:ascii="Arial" w:hAnsi="Arial" w:cs="Arial"/>
      </w:rPr>
      <w:t>Poglavlje V. – METODOLOGIJA PRIKUPLJANJA, OBRADE, DISEMINACIJE I ANALIZE PODATAKA</w:t>
    </w:r>
  </w:p>
  <w:p w:rsidR="007B34A0" w:rsidRPr="002C2654" w:rsidRDefault="007B34A0" w:rsidP="0010457C">
    <w:pPr>
      <w:shd w:val="clear" w:color="auto" w:fill="C4BC96"/>
      <w:suppressAutoHyphens/>
      <w:spacing w:after="0"/>
      <w:jc w:val="center"/>
      <w:rPr>
        <w:sz w:val="10"/>
        <w:szCs w:val="10"/>
      </w:rPr>
    </w:pPr>
  </w:p>
  <w:p w:rsidR="007B34A0" w:rsidRDefault="007B34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A0" w:rsidRDefault="007B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647"/>
    <w:multiLevelType w:val="hybridMultilevel"/>
    <w:tmpl w:val="39DE82EE"/>
    <w:lvl w:ilvl="0" w:tplc="976EBC5A">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26246F"/>
    <w:multiLevelType w:val="hybridMultilevel"/>
    <w:tmpl w:val="D7A0D15E"/>
    <w:lvl w:ilvl="0" w:tplc="800AA384">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2" w15:restartNumberingAfterBreak="0">
    <w:nsid w:val="12376B99"/>
    <w:multiLevelType w:val="hybridMultilevel"/>
    <w:tmpl w:val="194CC3E0"/>
    <w:lvl w:ilvl="0" w:tplc="FB50B2F2">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3" w15:restartNumberingAfterBreak="0">
    <w:nsid w:val="17AF5CD8"/>
    <w:multiLevelType w:val="hybridMultilevel"/>
    <w:tmpl w:val="42C009FA"/>
    <w:lvl w:ilvl="0" w:tplc="12BCF2F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AF35C4"/>
    <w:multiLevelType w:val="hybridMultilevel"/>
    <w:tmpl w:val="3AF64276"/>
    <w:lvl w:ilvl="0" w:tplc="71AA2336">
      <w:start w:val="5"/>
      <w:numFmt w:val="bullet"/>
      <w:lvlText w:val="-"/>
      <w:lvlJc w:val="left"/>
      <w:pPr>
        <w:ind w:left="720" w:hanging="360"/>
      </w:pPr>
      <w:rPr>
        <w:rFonts w:ascii="Engravers MT" w:eastAsia="Times New Roman" w:hAnsi="Engraver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0B66B1"/>
    <w:multiLevelType w:val="hybridMultilevel"/>
    <w:tmpl w:val="CC36A8B2"/>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931CA0"/>
    <w:multiLevelType w:val="multilevel"/>
    <w:tmpl w:val="82AA3A3A"/>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78286C"/>
    <w:multiLevelType w:val="hybridMultilevel"/>
    <w:tmpl w:val="E6946358"/>
    <w:lvl w:ilvl="0" w:tplc="041A000F">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8" w15:restartNumberingAfterBreak="0">
    <w:nsid w:val="4DB25B09"/>
    <w:multiLevelType w:val="hybridMultilevel"/>
    <w:tmpl w:val="0812176E"/>
    <w:lvl w:ilvl="0" w:tplc="E8FEE560">
      <w:start w:val="3"/>
      <w:numFmt w:val="bullet"/>
      <w:lvlText w:val="-"/>
      <w:lvlJc w:val="left"/>
      <w:pPr>
        <w:ind w:left="720" w:hanging="360"/>
      </w:pPr>
      <w:rPr>
        <w:rFonts w:ascii="Calibri" w:eastAsia="Calibri" w:hAnsi="Calibri" w:cs="Calibri" w:hint="default"/>
      </w:rPr>
    </w:lvl>
    <w:lvl w:ilvl="1" w:tplc="FFBEE30E">
      <w:start w:val="1"/>
      <w:numFmt w:val="bullet"/>
      <w:lvlText w:val="•"/>
      <w:lvlJc w:val="left"/>
      <w:pPr>
        <w:ind w:left="1080" w:firstLine="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3604A26"/>
    <w:multiLevelType w:val="hybridMultilevel"/>
    <w:tmpl w:val="C0AAF64A"/>
    <w:lvl w:ilvl="0" w:tplc="BB9E4C8C">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420196E"/>
    <w:multiLevelType w:val="hybridMultilevel"/>
    <w:tmpl w:val="9F46C8C6"/>
    <w:lvl w:ilvl="0" w:tplc="041A000F">
      <w:start w:val="1"/>
      <w:numFmt w:val="decimal"/>
      <w:lvlText w:val="%1."/>
      <w:lvlJc w:val="left"/>
      <w:pPr>
        <w:ind w:left="1120" w:hanging="360"/>
      </w:p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11" w15:restartNumberingAfterBreak="0">
    <w:nsid w:val="5C4D4C86"/>
    <w:multiLevelType w:val="hybridMultilevel"/>
    <w:tmpl w:val="E93E91FA"/>
    <w:lvl w:ilvl="0" w:tplc="E1A62E0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9B60031"/>
    <w:multiLevelType w:val="hybridMultilevel"/>
    <w:tmpl w:val="8696A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0771EB"/>
    <w:multiLevelType w:val="hybridMultilevel"/>
    <w:tmpl w:val="61D8F378"/>
    <w:lvl w:ilvl="0" w:tplc="193A231A">
      <w:numFmt w:val="bullet"/>
      <w:lvlText w:val="-"/>
      <w:lvlJc w:val="left"/>
      <w:pPr>
        <w:ind w:left="450" w:hanging="360"/>
      </w:pPr>
      <w:rPr>
        <w:rFonts w:ascii="Calibri" w:eastAsia="Calibri" w:hAnsi="Calibri" w:cs="Times New Roman" w:hint="default"/>
      </w:rPr>
    </w:lvl>
    <w:lvl w:ilvl="1" w:tplc="041A0003">
      <w:start w:val="1"/>
      <w:numFmt w:val="bullet"/>
      <w:lvlText w:val="o"/>
      <w:lvlJc w:val="left"/>
      <w:pPr>
        <w:ind w:left="1797" w:hanging="360"/>
      </w:pPr>
      <w:rPr>
        <w:rFonts w:ascii="Courier New" w:hAnsi="Courier New" w:cs="Courier New" w:hint="default"/>
      </w:rPr>
    </w:lvl>
    <w:lvl w:ilvl="2" w:tplc="041A0005">
      <w:start w:val="1"/>
      <w:numFmt w:val="bullet"/>
      <w:lvlText w:val=""/>
      <w:lvlJc w:val="left"/>
      <w:pPr>
        <w:ind w:left="2517" w:hanging="360"/>
      </w:pPr>
      <w:rPr>
        <w:rFonts w:ascii="Wingdings" w:hAnsi="Wingdings" w:hint="default"/>
      </w:rPr>
    </w:lvl>
    <w:lvl w:ilvl="3" w:tplc="041A0001">
      <w:start w:val="1"/>
      <w:numFmt w:val="bullet"/>
      <w:lvlText w:val=""/>
      <w:lvlJc w:val="left"/>
      <w:pPr>
        <w:ind w:left="3237" w:hanging="360"/>
      </w:pPr>
      <w:rPr>
        <w:rFonts w:ascii="Symbol" w:hAnsi="Symbol" w:hint="default"/>
      </w:rPr>
    </w:lvl>
    <w:lvl w:ilvl="4" w:tplc="041A0003">
      <w:start w:val="1"/>
      <w:numFmt w:val="bullet"/>
      <w:lvlText w:val="o"/>
      <w:lvlJc w:val="left"/>
      <w:pPr>
        <w:ind w:left="3957" w:hanging="360"/>
      </w:pPr>
      <w:rPr>
        <w:rFonts w:ascii="Courier New" w:hAnsi="Courier New" w:cs="Courier New" w:hint="default"/>
      </w:rPr>
    </w:lvl>
    <w:lvl w:ilvl="5" w:tplc="041A0005">
      <w:start w:val="1"/>
      <w:numFmt w:val="bullet"/>
      <w:lvlText w:val=""/>
      <w:lvlJc w:val="left"/>
      <w:pPr>
        <w:ind w:left="4677" w:hanging="360"/>
      </w:pPr>
      <w:rPr>
        <w:rFonts w:ascii="Wingdings" w:hAnsi="Wingdings" w:hint="default"/>
      </w:rPr>
    </w:lvl>
    <w:lvl w:ilvl="6" w:tplc="041A0001">
      <w:start w:val="1"/>
      <w:numFmt w:val="bullet"/>
      <w:lvlText w:val=""/>
      <w:lvlJc w:val="left"/>
      <w:pPr>
        <w:ind w:left="5397" w:hanging="360"/>
      </w:pPr>
      <w:rPr>
        <w:rFonts w:ascii="Symbol" w:hAnsi="Symbol" w:hint="default"/>
      </w:rPr>
    </w:lvl>
    <w:lvl w:ilvl="7" w:tplc="041A0003">
      <w:start w:val="1"/>
      <w:numFmt w:val="bullet"/>
      <w:lvlText w:val="o"/>
      <w:lvlJc w:val="left"/>
      <w:pPr>
        <w:ind w:left="6117" w:hanging="360"/>
      </w:pPr>
      <w:rPr>
        <w:rFonts w:ascii="Courier New" w:hAnsi="Courier New" w:cs="Courier New" w:hint="default"/>
      </w:rPr>
    </w:lvl>
    <w:lvl w:ilvl="8" w:tplc="041A0005">
      <w:start w:val="1"/>
      <w:numFmt w:val="bullet"/>
      <w:lvlText w:val=""/>
      <w:lvlJc w:val="left"/>
      <w:pPr>
        <w:ind w:left="6837" w:hanging="360"/>
      </w:pPr>
      <w:rPr>
        <w:rFonts w:ascii="Wingdings" w:hAnsi="Wingdings" w:hint="default"/>
      </w:rPr>
    </w:lvl>
  </w:abstractNum>
  <w:num w:numId="1">
    <w:abstractNumId w:val="13"/>
  </w:num>
  <w:num w:numId="2">
    <w:abstractNumId w:val="4"/>
  </w:num>
  <w:num w:numId="3">
    <w:abstractNumId w:val="8"/>
  </w:num>
  <w:num w:numId="4">
    <w:abstractNumId w:val="11"/>
  </w:num>
  <w:num w:numId="5">
    <w:abstractNumId w:val="1"/>
  </w:num>
  <w:num w:numId="6">
    <w:abstractNumId w:val="7"/>
  </w:num>
  <w:num w:numId="7">
    <w:abstractNumId w:val="6"/>
  </w:num>
  <w:num w:numId="8">
    <w:abstractNumId w:val="9"/>
  </w:num>
  <w:num w:numId="9">
    <w:abstractNumId w:val="3"/>
  </w:num>
  <w:num w:numId="10">
    <w:abstractNumId w:val="5"/>
  </w:num>
  <w:num w:numId="11">
    <w:abstractNumId w:val="0"/>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E2"/>
    <w:rsid w:val="000032DA"/>
    <w:rsid w:val="0000730E"/>
    <w:rsid w:val="000323E7"/>
    <w:rsid w:val="00041B10"/>
    <w:rsid w:val="00045120"/>
    <w:rsid w:val="00046ED2"/>
    <w:rsid w:val="0005440D"/>
    <w:rsid w:val="00054DD5"/>
    <w:rsid w:val="000554A6"/>
    <w:rsid w:val="00055B54"/>
    <w:rsid w:val="00056616"/>
    <w:rsid w:val="000605BE"/>
    <w:rsid w:val="0006069B"/>
    <w:rsid w:val="000613A4"/>
    <w:rsid w:val="00064A25"/>
    <w:rsid w:val="00067F6D"/>
    <w:rsid w:val="000718D3"/>
    <w:rsid w:val="000732E0"/>
    <w:rsid w:val="000743FF"/>
    <w:rsid w:val="0007639B"/>
    <w:rsid w:val="00076F90"/>
    <w:rsid w:val="000778C1"/>
    <w:rsid w:val="00087DFD"/>
    <w:rsid w:val="00090EC6"/>
    <w:rsid w:val="00096012"/>
    <w:rsid w:val="000966F5"/>
    <w:rsid w:val="000A1258"/>
    <w:rsid w:val="000B2137"/>
    <w:rsid w:val="000B3A99"/>
    <w:rsid w:val="000B633D"/>
    <w:rsid w:val="000C2158"/>
    <w:rsid w:val="000C3C76"/>
    <w:rsid w:val="000C6873"/>
    <w:rsid w:val="000D10EB"/>
    <w:rsid w:val="000D2553"/>
    <w:rsid w:val="000D466A"/>
    <w:rsid w:val="000E0CBE"/>
    <w:rsid w:val="000E6C33"/>
    <w:rsid w:val="000E7406"/>
    <w:rsid w:val="000F5418"/>
    <w:rsid w:val="00100321"/>
    <w:rsid w:val="0010457C"/>
    <w:rsid w:val="001051CB"/>
    <w:rsid w:val="001071C7"/>
    <w:rsid w:val="001107DD"/>
    <w:rsid w:val="00110969"/>
    <w:rsid w:val="00116A2A"/>
    <w:rsid w:val="0012226C"/>
    <w:rsid w:val="001332A6"/>
    <w:rsid w:val="00133CC2"/>
    <w:rsid w:val="00137EA8"/>
    <w:rsid w:val="001400E2"/>
    <w:rsid w:val="00145147"/>
    <w:rsid w:val="00145E1D"/>
    <w:rsid w:val="00147865"/>
    <w:rsid w:val="00161385"/>
    <w:rsid w:val="00161606"/>
    <w:rsid w:val="00167A1C"/>
    <w:rsid w:val="001849A6"/>
    <w:rsid w:val="001908D7"/>
    <w:rsid w:val="00191252"/>
    <w:rsid w:val="001931EE"/>
    <w:rsid w:val="00197F50"/>
    <w:rsid w:val="001A1E94"/>
    <w:rsid w:val="001A53DE"/>
    <w:rsid w:val="001B1C4C"/>
    <w:rsid w:val="001B3E83"/>
    <w:rsid w:val="001B63FD"/>
    <w:rsid w:val="001B7793"/>
    <w:rsid w:val="001C3631"/>
    <w:rsid w:val="001C587E"/>
    <w:rsid w:val="001C7C9B"/>
    <w:rsid w:val="001D53EF"/>
    <w:rsid w:val="001D7F7D"/>
    <w:rsid w:val="001E0BF8"/>
    <w:rsid w:val="001E1AF4"/>
    <w:rsid w:val="00207661"/>
    <w:rsid w:val="00212130"/>
    <w:rsid w:val="00216AF2"/>
    <w:rsid w:val="00217198"/>
    <w:rsid w:val="00220E43"/>
    <w:rsid w:val="002243F6"/>
    <w:rsid w:val="002355E2"/>
    <w:rsid w:val="00236563"/>
    <w:rsid w:val="0023769A"/>
    <w:rsid w:val="002406FB"/>
    <w:rsid w:val="00250272"/>
    <w:rsid w:val="00256314"/>
    <w:rsid w:val="00257FB3"/>
    <w:rsid w:val="0026174B"/>
    <w:rsid w:val="002634DD"/>
    <w:rsid w:val="00267CCB"/>
    <w:rsid w:val="00272C2A"/>
    <w:rsid w:val="00285C63"/>
    <w:rsid w:val="002876FE"/>
    <w:rsid w:val="002904A7"/>
    <w:rsid w:val="00293C90"/>
    <w:rsid w:val="002A2FE1"/>
    <w:rsid w:val="002A31AE"/>
    <w:rsid w:val="002A4210"/>
    <w:rsid w:val="002A705D"/>
    <w:rsid w:val="002B08E1"/>
    <w:rsid w:val="002B2CBB"/>
    <w:rsid w:val="002B71A0"/>
    <w:rsid w:val="002C1023"/>
    <w:rsid w:val="002C6BDC"/>
    <w:rsid w:val="002D0500"/>
    <w:rsid w:val="002D0AE8"/>
    <w:rsid w:val="002D0E3B"/>
    <w:rsid w:val="002D5F62"/>
    <w:rsid w:val="002D6E35"/>
    <w:rsid w:val="002D7B19"/>
    <w:rsid w:val="002E0437"/>
    <w:rsid w:val="002E1501"/>
    <w:rsid w:val="002E1F24"/>
    <w:rsid w:val="002E435F"/>
    <w:rsid w:val="002E61CA"/>
    <w:rsid w:val="002E7D75"/>
    <w:rsid w:val="002F0620"/>
    <w:rsid w:val="002F1585"/>
    <w:rsid w:val="002F1CC8"/>
    <w:rsid w:val="002F4FDE"/>
    <w:rsid w:val="00301489"/>
    <w:rsid w:val="0030237A"/>
    <w:rsid w:val="0030285A"/>
    <w:rsid w:val="0030563D"/>
    <w:rsid w:val="003117AE"/>
    <w:rsid w:val="00317C61"/>
    <w:rsid w:val="00330499"/>
    <w:rsid w:val="00332A4E"/>
    <w:rsid w:val="00333D15"/>
    <w:rsid w:val="00346F88"/>
    <w:rsid w:val="00350DA0"/>
    <w:rsid w:val="0035139F"/>
    <w:rsid w:val="0035526B"/>
    <w:rsid w:val="00360F2C"/>
    <w:rsid w:val="00363262"/>
    <w:rsid w:val="00370D1E"/>
    <w:rsid w:val="0037292D"/>
    <w:rsid w:val="0037488A"/>
    <w:rsid w:val="00385B67"/>
    <w:rsid w:val="003878B1"/>
    <w:rsid w:val="00393D4C"/>
    <w:rsid w:val="003945D1"/>
    <w:rsid w:val="003957E4"/>
    <w:rsid w:val="003A6842"/>
    <w:rsid w:val="003B082E"/>
    <w:rsid w:val="003B1847"/>
    <w:rsid w:val="003B618F"/>
    <w:rsid w:val="003C0B39"/>
    <w:rsid w:val="003D1F87"/>
    <w:rsid w:val="003E155D"/>
    <w:rsid w:val="003E1B22"/>
    <w:rsid w:val="003E3C51"/>
    <w:rsid w:val="003E76C4"/>
    <w:rsid w:val="003F13CA"/>
    <w:rsid w:val="003F262C"/>
    <w:rsid w:val="003F54CF"/>
    <w:rsid w:val="00400F8E"/>
    <w:rsid w:val="00401680"/>
    <w:rsid w:val="0041750D"/>
    <w:rsid w:val="00417E4E"/>
    <w:rsid w:val="0042301B"/>
    <w:rsid w:val="004251D9"/>
    <w:rsid w:val="004259F0"/>
    <w:rsid w:val="00427199"/>
    <w:rsid w:val="00430377"/>
    <w:rsid w:val="00440FB5"/>
    <w:rsid w:val="00445D3C"/>
    <w:rsid w:val="00446557"/>
    <w:rsid w:val="00451FBB"/>
    <w:rsid w:val="0046017B"/>
    <w:rsid w:val="004620EB"/>
    <w:rsid w:val="00467A15"/>
    <w:rsid w:val="00483F4D"/>
    <w:rsid w:val="004900EC"/>
    <w:rsid w:val="004A0282"/>
    <w:rsid w:val="004A1226"/>
    <w:rsid w:val="004A161C"/>
    <w:rsid w:val="004A2734"/>
    <w:rsid w:val="004A3E26"/>
    <w:rsid w:val="004B065E"/>
    <w:rsid w:val="004B0B4C"/>
    <w:rsid w:val="004B13F8"/>
    <w:rsid w:val="004B3301"/>
    <w:rsid w:val="004B6BD1"/>
    <w:rsid w:val="004C22B2"/>
    <w:rsid w:val="004C49C0"/>
    <w:rsid w:val="004C5042"/>
    <w:rsid w:val="004C5BA4"/>
    <w:rsid w:val="004C7EE0"/>
    <w:rsid w:val="004D5931"/>
    <w:rsid w:val="004E0851"/>
    <w:rsid w:val="004E4E5E"/>
    <w:rsid w:val="004E4FC1"/>
    <w:rsid w:val="004E7A3F"/>
    <w:rsid w:val="004F09C4"/>
    <w:rsid w:val="004F2F8B"/>
    <w:rsid w:val="00502EE7"/>
    <w:rsid w:val="00505A22"/>
    <w:rsid w:val="00507DEB"/>
    <w:rsid w:val="005100EB"/>
    <w:rsid w:val="0051240E"/>
    <w:rsid w:val="00513B58"/>
    <w:rsid w:val="005175A4"/>
    <w:rsid w:val="0052269B"/>
    <w:rsid w:val="00530570"/>
    <w:rsid w:val="00532784"/>
    <w:rsid w:val="00534AE9"/>
    <w:rsid w:val="00542567"/>
    <w:rsid w:val="005459D8"/>
    <w:rsid w:val="00547FB8"/>
    <w:rsid w:val="0055748E"/>
    <w:rsid w:val="005613B8"/>
    <w:rsid w:val="005713BE"/>
    <w:rsid w:val="00572C62"/>
    <w:rsid w:val="00575EC1"/>
    <w:rsid w:val="0057785C"/>
    <w:rsid w:val="00577C2A"/>
    <w:rsid w:val="0058528E"/>
    <w:rsid w:val="0059392F"/>
    <w:rsid w:val="00596A22"/>
    <w:rsid w:val="005A2027"/>
    <w:rsid w:val="005B19BA"/>
    <w:rsid w:val="005B67BB"/>
    <w:rsid w:val="005C25AA"/>
    <w:rsid w:val="005C44D6"/>
    <w:rsid w:val="005C6BFD"/>
    <w:rsid w:val="005D76B1"/>
    <w:rsid w:val="005E3B4E"/>
    <w:rsid w:val="005E474B"/>
    <w:rsid w:val="005E6FA2"/>
    <w:rsid w:val="00604C2E"/>
    <w:rsid w:val="0061094F"/>
    <w:rsid w:val="006109F2"/>
    <w:rsid w:val="0061417E"/>
    <w:rsid w:val="00616275"/>
    <w:rsid w:val="006206F6"/>
    <w:rsid w:val="0062384A"/>
    <w:rsid w:val="006273A8"/>
    <w:rsid w:val="00632079"/>
    <w:rsid w:val="00633960"/>
    <w:rsid w:val="006361FA"/>
    <w:rsid w:val="0064576A"/>
    <w:rsid w:val="006463BF"/>
    <w:rsid w:val="006501F5"/>
    <w:rsid w:val="00654603"/>
    <w:rsid w:val="0065634D"/>
    <w:rsid w:val="00656FC0"/>
    <w:rsid w:val="00666D28"/>
    <w:rsid w:val="00672E9A"/>
    <w:rsid w:val="00676AA0"/>
    <w:rsid w:val="0069038B"/>
    <w:rsid w:val="006938F2"/>
    <w:rsid w:val="00697DE3"/>
    <w:rsid w:val="006A700B"/>
    <w:rsid w:val="006A70FC"/>
    <w:rsid w:val="006B60A9"/>
    <w:rsid w:val="006B6652"/>
    <w:rsid w:val="006B7ABA"/>
    <w:rsid w:val="006C4AB6"/>
    <w:rsid w:val="006C638C"/>
    <w:rsid w:val="006C7AA4"/>
    <w:rsid w:val="006D039B"/>
    <w:rsid w:val="006D0778"/>
    <w:rsid w:val="006D743D"/>
    <w:rsid w:val="006F22DB"/>
    <w:rsid w:val="006F4629"/>
    <w:rsid w:val="006F513A"/>
    <w:rsid w:val="0071236C"/>
    <w:rsid w:val="00712CAE"/>
    <w:rsid w:val="00712F69"/>
    <w:rsid w:val="00714A44"/>
    <w:rsid w:val="007232F3"/>
    <w:rsid w:val="007263F1"/>
    <w:rsid w:val="0073068E"/>
    <w:rsid w:val="007372A1"/>
    <w:rsid w:val="00740B7C"/>
    <w:rsid w:val="00742337"/>
    <w:rsid w:val="007432D2"/>
    <w:rsid w:val="007454DE"/>
    <w:rsid w:val="007460C0"/>
    <w:rsid w:val="00757571"/>
    <w:rsid w:val="00763818"/>
    <w:rsid w:val="00766BDC"/>
    <w:rsid w:val="00773B7C"/>
    <w:rsid w:val="00776655"/>
    <w:rsid w:val="0078239D"/>
    <w:rsid w:val="00783B00"/>
    <w:rsid w:val="00786ED2"/>
    <w:rsid w:val="00791B29"/>
    <w:rsid w:val="007A6B58"/>
    <w:rsid w:val="007A6C62"/>
    <w:rsid w:val="007A709D"/>
    <w:rsid w:val="007A7838"/>
    <w:rsid w:val="007A7F92"/>
    <w:rsid w:val="007B2C33"/>
    <w:rsid w:val="007B34A0"/>
    <w:rsid w:val="007B45FD"/>
    <w:rsid w:val="007B70D3"/>
    <w:rsid w:val="007C1D3E"/>
    <w:rsid w:val="007C2231"/>
    <w:rsid w:val="007C26CE"/>
    <w:rsid w:val="007C3190"/>
    <w:rsid w:val="007D2107"/>
    <w:rsid w:val="007D7545"/>
    <w:rsid w:val="007D7F1F"/>
    <w:rsid w:val="007E079C"/>
    <w:rsid w:val="007E482D"/>
    <w:rsid w:val="007E6888"/>
    <w:rsid w:val="007E700E"/>
    <w:rsid w:val="007F39C5"/>
    <w:rsid w:val="007F3AAB"/>
    <w:rsid w:val="007F4D7F"/>
    <w:rsid w:val="007F5AA5"/>
    <w:rsid w:val="007F72ED"/>
    <w:rsid w:val="008026D2"/>
    <w:rsid w:val="00810DD2"/>
    <w:rsid w:val="008118D2"/>
    <w:rsid w:val="0081687C"/>
    <w:rsid w:val="00825644"/>
    <w:rsid w:val="0082768D"/>
    <w:rsid w:val="008306CE"/>
    <w:rsid w:val="00831E14"/>
    <w:rsid w:val="00833D5F"/>
    <w:rsid w:val="008407B2"/>
    <w:rsid w:val="00854948"/>
    <w:rsid w:val="00856A5E"/>
    <w:rsid w:val="00863F6B"/>
    <w:rsid w:val="0086587D"/>
    <w:rsid w:val="008658EC"/>
    <w:rsid w:val="008778AF"/>
    <w:rsid w:val="0088208C"/>
    <w:rsid w:val="008821C3"/>
    <w:rsid w:val="0088242F"/>
    <w:rsid w:val="00887296"/>
    <w:rsid w:val="0089302E"/>
    <w:rsid w:val="00893A4E"/>
    <w:rsid w:val="008963E3"/>
    <w:rsid w:val="008A774C"/>
    <w:rsid w:val="008A7FDF"/>
    <w:rsid w:val="008B596E"/>
    <w:rsid w:val="008B5EB1"/>
    <w:rsid w:val="008C13C2"/>
    <w:rsid w:val="008C2F88"/>
    <w:rsid w:val="008C61E6"/>
    <w:rsid w:val="008D20D5"/>
    <w:rsid w:val="008D2511"/>
    <w:rsid w:val="008D6123"/>
    <w:rsid w:val="008F244C"/>
    <w:rsid w:val="008F70F2"/>
    <w:rsid w:val="008F7568"/>
    <w:rsid w:val="00901847"/>
    <w:rsid w:val="009111FD"/>
    <w:rsid w:val="009113F6"/>
    <w:rsid w:val="00911652"/>
    <w:rsid w:val="00915C76"/>
    <w:rsid w:val="009214D3"/>
    <w:rsid w:val="00931E3F"/>
    <w:rsid w:val="0093274B"/>
    <w:rsid w:val="0093714E"/>
    <w:rsid w:val="00937707"/>
    <w:rsid w:val="00947772"/>
    <w:rsid w:val="00955CBC"/>
    <w:rsid w:val="009562C1"/>
    <w:rsid w:val="00960CA0"/>
    <w:rsid w:val="00961604"/>
    <w:rsid w:val="0096417B"/>
    <w:rsid w:val="0096474B"/>
    <w:rsid w:val="00966B97"/>
    <w:rsid w:val="0098609F"/>
    <w:rsid w:val="00991541"/>
    <w:rsid w:val="0099307B"/>
    <w:rsid w:val="00995531"/>
    <w:rsid w:val="00995E12"/>
    <w:rsid w:val="009A0679"/>
    <w:rsid w:val="009A0A42"/>
    <w:rsid w:val="009A55E1"/>
    <w:rsid w:val="009B2B8E"/>
    <w:rsid w:val="009B79CB"/>
    <w:rsid w:val="009B7DC2"/>
    <w:rsid w:val="009C2C06"/>
    <w:rsid w:val="009C3DCE"/>
    <w:rsid w:val="009C5829"/>
    <w:rsid w:val="009D66CA"/>
    <w:rsid w:val="009E0563"/>
    <w:rsid w:val="009E167E"/>
    <w:rsid w:val="009E4D29"/>
    <w:rsid w:val="009E642E"/>
    <w:rsid w:val="009E6CD8"/>
    <w:rsid w:val="009E7FA9"/>
    <w:rsid w:val="009F0CBB"/>
    <w:rsid w:val="00A01147"/>
    <w:rsid w:val="00A02ACF"/>
    <w:rsid w:val="00A05DAD"/>
    <w:rsid w:val="00A07FF0"/>
    <w:rsid w:val="00A10240"/>
    <w:rsid w:val="00A146BE"/>
    <w:rsid w:val="00A23605"/>
    <w:rsid w:val="00A275F7"/>
    <w:rsid w:val="00A311C5"/>
    <w:rsid w:val="00A32407"/>
    <w:rsid w:val="00A34740"/>
    <w:rsid w:val="00A36421"/>
    <w:rsid w:val="00A37BCB"/>
    <w:rsid w:val="00A45EB8"/>
    <w:rsid w:val="00A467B0"/>
    <w:rsid w:val="00A54B83"/>
    <w:rsid w:val="00A62D99"/>
    <w:rsid w:val="00A63F11"/>
    <w:rsid w:val="00A665DC"/>
    <w:rsid w:val="00A7009F"/>
    <w:rsid w:val="00A7062E"/>
    <w:rsid w:val="00A737F1"/>
    <w:rsid w:val="00A8157C"/>
    <w:rsid w:val="00A8512B"/>
    <w:rsid w:val="00A86F58"/>
    <w:rsid w:val="00A95AF6"/>
    <w:rsid w:val="00AB3E22"/>
    <w:rsid w:val="00AB5425"/>
    <w:rsid w:val="00AB5E1B"/>
    <w:rsid w:val="00AC023F"/>
    <w:rsid w:val="00AC04AF"/>
    <w:rsid w:val="00AC0F33"/>
    <w:rsid w:val="00AE2F3D"/>
    <w:rsid w:val="00AF1AEE"/>
    <w:rsid w:val="00B01350"/>
    <w:rsid w:val="00B0171A"/>
    <w:rsid w:val="00B04C97"/>
    <w:rsid w:val="00B07C1C"/>
    <w:rsid w:val="00B102E2"/>
    <w:rsid w:val="00B10A63"/>
    <w:rsid w:val="00B11C00"/>
    <w:rsid w:val="00B12188"/>
    <w:rsid w:val="00B13524"/>
    <w:rsid w:val="00B15389"/>
    <w:rsid w:val="00B16967"/>
    <w:rsid w:val="00B20580"/>
    <w:rsid w:val="00B21288"/>
    <w:rsid w:val="00B22E24"/>
    <w:rsid w:val="00B26283"/>
    <w:rsid w:val="00B37A42"/>
    <w:rsid w:val="00B429D5"/>
    <w:rsid w:val="00B459FF"/>
    <w:rsid w:val="00B52293"/>
    <w:rsid w:val="00B53817"/>
    <w:rsid w:val="00B5533F"/>
    <w:rsid w:val="00B567D5"/>
    <w:rsid w:val="00B57785"/>
    <w:rsid w:val="00B6292C"/>
    <w:rsid w:val="00B641B4"/>
    <w:rsid w:val="00B6440A"/>
    <w:rsid w:val="00B75783"/>
    <w:rsid w:val="00B76D1E"/>
    <w:rsid w:val="00B775B2"/>
    <w:rsid w:val="00B83200"/>
    <w:rsid w:val="00B86B0E"/>
    <w:rsid w:val="00B870E4"/>
    <w:rsid w:val="00B920B6"/>
    <w:rsid w:val="00B9237D"/>
    <w:rsid w:val="00BA0E3A"/>
    <w:rsid w:val="00BA4D8C"/>
    <w:rsid w:val="00BA7137"/>
    <w:rsid w:val="00BA72C5"/>
    <w:rsid w:val="00BA7724"/>
    <w:rsid w:val="00BB0A51"/>
    <w:rsid w:val="00BB6276"/>
    <w:rsid w:val="00BB7555"/>
    <w:rsid w:val="00BB7760"/>
    <w:rsid w:val="00BC74C5"/>
    <w:rsid w:val="00BD0233"/>
    <w:rsid w:val="00BD5754"/>
    <w:rsid w:val="00BD5ED6"/>
    <w:rsid w:val="00BE5EB9"/>
    <w:rsid w:val="00BE7E88"/>
    <w:rsid w:val="00BE7F74"/>
    <w:rsid w:val="00BF5333"/>
    <w:rsid w:val="00BF7B9B"/>
    <w:rsid w:val="00C001C7"/>
    <w:rsid w:val="00C02E96"/>
    <w:rsid w:val="00C06F8C"/>
    <w:rsid w:val="00C07390"/>
    <w:rsid w:val="00C1046F"/>
    <w:rsid w:val="00C13903"/>
    <w:rsid w:val="00C228CF"/>
    <w:rsid w:val="00C247C1"/>
    <w:rsid w:val="00C25BDF"/>
    <w:rsid w:val="00C26CC9"/>
    <w:rsid w:val="00C32CF0"/>
    <w:rsid w:val="00C3447A"/>
    <w:rsid w:val="00C34933"/>
    <w:rsid w:val="00C3625A"/>
    <w:rsid w:val="00C37869"/>
    <w:rsid w:val="00C42E99"/>
    <w:rsid w:val="00C4661A"/>
    <w:rsid w:val="00C46C5A"/>
    <w:rsid w:val="00C5054A"/>
    <w:rsid w:val="00C51767"/>
    <w:rsid w:val="00C56A03"/>
    <w:rsid w:val="00C60A2D"/>
    <w:rsid w:val="00C7371D"/>
    <w:rsid w:val="00C748A3"/>
    <w:rsid w:val="00C87B38"/>
    <w:rsid w:val="00CA387D"/>
    <w:rsid w:val="00CB5F7A"/>
    <w:rsid w:val="00CD46A2"/>
    <w:rsid w:val="00CE7F20"/>
    <w:rsid w:val="00CF3B7C"/>
    <w:rsid w:val="00CF696E"/>
    <w:rsid w:val="00D04CAC"/>
    <w:rsid w:val="00D0578C"/>
    <w:rsid w:val="00D06312"/>
    <w:rsid w:val="00D07D79"/>
    <w:rsid w:val="00D07E23"/>
    <w:rsid w:val="00D13F6C"/>
    <w:rsid w:val="00D14AA5"/>
    <w:rsid w:val="00D16BA3"/>
    <w:rsid w:val="00D21464"/>
    <w:rsid w:val="00D22AD3"/>
    <w:rsid w:val="00D23A90"/>
    <w:rsid w:val="00D33B5D"/>
    <w:rsid w:val="00D42CE2"/>
    <w:rsid w:val="00D46F88"/>
    <w:rsid w:val="00D62163"/>
    <w:rsid w:val="00D705D9"/>
    <w:rsid w:val="00D72807"/>
    <w:rsid w:val="00D72EEA"/>
    <w:rsid w:val="00D744A4"/>
    <w:rsid w:val="00D75AEE"/>
    <w:rsid w:val="00D7766A"/>
    <w:rsid w:val="00D95677"/>
    <w:rsid w:val="00D95950"/>
    <w:rsid w:val="00DA3DFA"/>
    <w:rsid w:val="00DA3FDB"/>
    <w:rsid w:val="00DB0A68"/>
    <w:rsid w:val="00DB6353"/>
    <w:rsid w:val="00DB6E62"/>
    <w:rsid w:val="00DC0C68"/>
    <w:rsid w:val="00DC2BF9"/>
    <w:rsid w:val="00DC5219"/>
    <w:rsid w:val="00DC7D8F"/>
    <w:rsid w:val="00DD39B4"/>
    <w:rsid w:val="00DD4A0B"/>
    <w:rsid w:val="00DD670D"/>
    <w:rsid w:val="00DE2029"/>
    <w:rsid w:val="00DE36FF"/>
    <w:rsid w:val="00DE4FDE"/>
    <w:rsid w:val="00DF1D98"/>
    <w:rsid w:val="00DF2F70"/>
    <w:rsid w:val="00E0307C"/>
    <w:rsid w:val="00E06472"/>
    <w:rsid w:val="00E11552"/>
    <w:rsid w:val="00E1159E"/>
    <w:rsid w:val="00E12EF2"/>
    <w:rsid w:val="00E142A2"/>
    <w:rsid w:val="00E16BF8"/>
    <w:rsid w:val="00E21E50"/>
    <w:rsid w:val="00E24D89"/>
    <w:rsid w:val="00E25CEF"/>
    <w:rsid w:val="00E262DF"/>
    <w:rsid w:val="00E26ACB"/>
    <w:rsid w:val="00E32E57"/>
    <w:rsid w:val="00E33547"/>
    <w:rsid w:val="00E3471E"/>
    <w:rsid w:val="00E349DC"/>
    <w:rsid w:val="00E46F33"/>
    <w:rsid w:val="00E504C7"/>
    <w:rsid w:val="00E512AC"/>
    <w:rsid w:val="00E53A12"/>
    <w:rsid w:val="00E6799A"/>
    <w:rsid w:val="00E75187"/>
    <w:rsid w:val="00E82442"/>
    <w:rsid w:val="00E82D50"/>
    <w:rsid w:val="00E90547"/>
    <w:rsid w:val="00E97390"/>
    <w:rsid w:val="00E97C88"/>
    <w:rsid w:val="00EA1EAD"/>
    <w:rsid w:val="00EA28C8"/>
    <w:rsid w:val="00EA2E23"/>
    <w:rsid w:val="00EA3742"/>
    <w:rsid w:val="00EB371A"/>
    <w:rsid w:val="00EB54EB"/>
    <w:rsid w:val="00EB5566"/>
    <w:rsid w:val="00EC4EB2"/>
    <w:rsid w:val="00ED0636"/>
    <w:rsid w:val="00EE2D1B"/>
    <w:rsid w:val="00EE4B47"/>
    <w:rsid w:val="00EE66A8"/>
    <w:rsid w:val="00EF0694"/>
    <w:rsid w:val="00EF0B3A"/>
    <w:rsid w:val="00EF0B75"/>
    <w:rsid w:val="00EF2AA4"/>
    <w:rsid w:val="00EF30DD"/>
    <w:rsid w:val="00EF3A76"/>
    <w:rsid w:val="00F00670"/>
    <w:rsid w:val="00F035C0"/>
    <w:rsid w:val="00F04604"/>
    <w:rsid w:val="00F0496F"/>
    <w:rsid w:val="00F05054"/>
    <w:rsid w:val="00F07955"/>
    <w:rsid w:val="00F14611"/>
    <w:rsid w:val="00F23FE5"/>
    <w:rsid w:val="00F2520D"/>
    <w:rsid w:val="00F25CC1"/>
    <w:rsid w:val="00F27708"/>
    <w:rsid w:val="00F3107D"/>
    <w:rsid w:val="00F4792F"/>
    <w:rsid w:val="00F61A84"/>
    <w:rsid w:val="00F64048"/>
    <w:rsid w:val="00F73EC5"/>
    <w:rsid w:val="00F743C5"/>
    <w:rsid w:val="00F74CB7"/>
    <w:rsid w:val="00F766E7"/>
    <w:rsid w:val="00F76B11"/>
    <w:rsid w:val="00F76CC9"/>
    <w:rsid w:val="00F80A49"/>
    <w:rsid w:val="00F857CE"/>
    <w:rsid w:val="00F92AB6"/>
    <w:rsid w:val="00F92CCE"/>
    <w:rsid w:val="00F94C92"/>
    <w:rsid w:val="00F96C4E"/>
    <w:rsid w:val="00FA6318"/>
    <w:rsid w:val="00FB14C4"/>
    <w:rsid w:val="00FB18F3"/>
    <w:rsid w:val="00FB1A77"/>
    <w:rsid w:val="00FB5A0B"/>
    <w:rsid w:val="00FC535C"/>
    <w:rsid w:val="00FE022D"/>
    <w:rsid w:val="00FE2826"/>
    <w:rsid w:val="00FE2894"/>
    <w:rsid w:val="00FE3AE3"/>
    <w:rsid w:val="00FE3F34"/>
    <w:rsid w:val="00FF217F"/>
    <w:rsid w:val="00FF36E6"/>
    <w:rsid w:val="00FF37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A66E9-7F78-4BF9-A457-04D3C7ED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4B"/>
    <w:pPr>
      <w:spacing w:after="120" w:line="240" w:lineRule="auto"/>
      <w:jc w:val="both"/>
    </w:pPr>
    <w:rPr>
      <w:rFonts w:ascii="Times New Roman" w:eastAsia="Times New Roman" w:hAnsi="Times New Roman" w:cs="Times New Roman"/>
      <w:kern w:val="16"/>
      <w:sz w:val="20"/>
      <w:szCs w:val="20"/>
      <w:lang w:eastAsia="hr-HR"/>
    </w:rPr>
  </w:style>
  <w:style w:type="paragraph" w:styleId="Heading1">
    <w:name w:val="heading 1"/>
    <w:basedOn w:val="Normal"/>
    <w:next w:val="Normal"/>
    <w:link w:val="Heading1Char"/>
    <w:uiPriority w:val="9"/>
    <w:qFormat/>
    <w:rsid w:val="009E4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5AF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PPodrucje">
    <w:name w:val="GPPPodrucje"/>
    <w:basedOn w:val="Normal"/>
    <w:link w:val="GPPPodrucjeChar"/>
    <w:rsid w:val="001400E2"/>
    <w:pPr>
      <w:keepNext/>
      <w:spacing w:after="0"/>
    </w:pPr>
    <w:rPr>
      <w:rFonts w:ascii="Arial Narrow" w:hAnsi="Arial Narrow"/>
      <w:b/>
      <w:kern w:val="0"/>
      <w:sz w:val="26"/>
    </w:rPr>
  </w:style>
  <w:style w:type="character" w:customStyle="1" w:styleId="GPPPodrucjeChar">
    <w:name w:val="GPPPodrucje Char"/>
    <w:link w:val="GPPPodrucje"/>
    <w:rsid w:val="001400E2"/>
    <w:rPr>
      <w:rFonts w:ascii="Arial Narrow" w:eastAsia="Times New Roman" w:hAnsi="Arial Narrow" w:cs="Times New Roman"/>
      <w:b/>
      <w:sz w:val="26"/>
      <w:szCs w:val="20"/>
      <w:lang w:eastAsia="hr-HR"/>
    </w:rPr>
  </w:style>
  <w:style w:type="paragraph" w:customStyle="1" w:styleId="GPPPodpodrucje">
    <w:name w:val="GPPPodpodrucje"/>
    <w:basedOn w:val="Normal"/>
    <w:link w:val="GPPPodpodrucjeChar"/>
    <w:rsid w:val="001400E2"/>
    <w:pPr>
      <w:keepNext/>
      <w:spacing w:after="0"/>
    </w:pPr>
    <w:rPr>
      <w:rFonts w:ascii="Arial Narrow" w:hAnsi="Arial Narrow"/>
      <w:b/>
      <w:kern w:val="0"/>
      <w:sz w:val="22"/>
    </w:rPr>
  </w:style>
  <w:style w:type="character" w:customStyle="1" w:styleId="GPPPodpodrucjeChar">
    <w:name w:val="GPPPodpodrucje Char"/>
    <w:link w:val="GPPPodpodrucje"/>
    <w:rsid w:val="001400E2"/>
    <w:rPr>
      <w:rFonts w:ascii="Arial Narrow" w:eastAsia="Times New Roman" w:hAnsi="Arial Narrow" w:cs="Times New Roman"/>
      <w:b/>
      <w:szCs w:val="20"/>
      <w:lang w:eastAsia="hr-HR"/>
    </w:rPr>
  </w:style>
  <w:style w:type="paragraph" w:customStyle="1" w:styleId="GPPNaziv">
    <w:name w:val="GPPNaziv"/>
    <w:basedOn w:val="Normal"/>
    <w:link w:val="GPPNazivChar"/>
    <w:rsid w:val="00502EE7"/>
    <w:pPr>
      <w:spacing w:after="200" w:line="276" w:lineRule="auto"/>
      <w:jc w:val="left"/>
    </w:pPr>
    <w:rPr>
      <w:rFonts w:ascii="Arial Narrow" w:eastAsiaTheme="minorHAnsi" w:hAnsi="Arial Narrow" w:cstheme="minorBidi"/>
      <w:b/>
      <w:kern w:val="0"/>
      <w:sz w:val="18"/>
      <w:szCs w:val="18"/>
      <w:lang w:eastAsia="en-US"/>
    </w:rPr>
  </w:style>
  <w:style w:type="character" w:customStyle="1" w:styleId="GPPNazivChar">
    <w:name w:val="GPPNaziv Char"/>
    <w:basedOn w:val="DefaultParagraphFont"/>
    <w:link w:val="GPPNaziv"/>
    <w:rsid w:val="00502EE7"/>
    <w:rPr>
      <w:rFonts w:ascii="Arial Narrow" w:hAnsi="Arial Narrow"/>
      <w:b/>
      <w:sz w:val="18"/>
      <w:szCs w:val="18"/>
    </w:rPr>
  </w:style>
  <w:style w:type="paragraph" w:customStyle="1" w:styleId="GPPOznaka">
    <w:name w:val="GPPOznaka"/>
    <w:basedOn w:val="Normal"/>
    <w:link w:val="GPPOznakaChar"/>
    <w:qFormat/>
    <w:rsid w:val="0096474B"/>
    <w:rPr>
      <w:rFonts w:ascii="Arial Narrow" w:hAnsi="Arial Narrow"/>
      <w:b/>
      <w:sz w:val="22"/>
      <w:szCs w:val="22"/>
      <w:bdr w:val="single" w:sz="4" w:space="0" w:color="auto" w:frame="1"/>
    </w:rPr>
  </w:style>
  <w:style w:type="character" w:customStyle="1" w:styleId="GPPOznakaChar">
    <w:name w:val="GPPOznaka Char"/>
    <w:basedOn w:val="DefaultParagraphFont"/>
    <w:link w:val="GPPOznaka"/>
    <w:rsid w:val="0096474B"/>
    <w:rPr>
      <w:rFonts w:ascii="Arial Narrow" w:eastAsia="Times New Roman" w:hAnsi="Arial Narrow" w:cs="Times New Roman"/>
      <w:b/>
      <w:kern w:val="16"/>
      <w:bdr w:val="single" w:sz="4" w:space="0" w:color="auto" w:frame="1"/>
      <w:lang w:eastAsia="hr-HR"/>
    </w:rPr>
  </w:style>
  <w:style w:type="character" w:customStyle="1" w:styleId="Heading1Char">
    <w:name w:val="Heading 1 Char"/>
    <w:basedOn w:val="DefaultParagraphFont"/>
    <w:link w:val="Heading1"/>
    <w:uiPriority w:val="9"/>
    <w:rsid w:val="009E4D29"/>
    <w:rPr>
      <w:rFonts w:asciiTheme="majorHAnsi" w:eastAsiaTheme="majorEastAsia" w:hAnsiTheme="majorHAnsi" w:cstheme="majorBidi"/>
      <w:b/>
      <w:bCs/>
      <w:color w:val="365F91" w:themeColor="accent1" w:themeShade="BF"/>
      <w:kern w:val="16"/>
      <w:sz w:val="28"/>
      <w:szCs w:val="28"/>
      <w:lang w:eastAsia="hr-HR"/>
    </w:rPr>
  </w:style>
  <w:style w:type="paragraph" w:styleId="TOCHeading">
    <w:name w:val="TOC Heading"/>
    <w:basedOn w:val="Heading1"/>
    <w:next w:val="Normal"/>
    <w:uiPriority w:val="39"/>
    <w:semiHidden/>
    <w:unhideWhenUsed/>
    <w:qFormat/>
    <w:rsid w:val="009E4D29"/>
    <w:pPr>
      <w:spacing w:line="276" w:lineRule="auto"/>
      <w:jc w:val="left"/>
      <w:outlineLvl w:val="9"/>
    </w:pPr>
    <w:rPr>
      <w:kern w:val="0"/>
    </w:rPr>
  </w:style>
  <w:style w:type="paragraph" w:styleId="BalloonText">
    <w:name w:val="Balloon Text"/>
    <w:basedOn w:val="Normal"/>
    <w:link w:val="BalloonTextChar"/>
    <w:uiPriority w:val="99"/>
    <w:semiHidden/>
    <w:unhideWhenUsed/>
    <w:rsid w:val="009E4D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29"/>
    <w:rPr>
      <w:rFonts w:ascii="Tahoma" w:eastAsia="Times New Roman" w:hAnsi="Tahoma" w:cs="Tahoma"/>
      <w:kern w:val="16"/>
      <w:sz w:val="16"/>
      <w:szCs w:val="16"/>
      <w:lang w:eastAsia="hr-HR"/>
    </w:rPr>
  </w:style>
  <w:style w:type="paragraph" w:customStyle="1" w:styleId="GPPTOC">
    <w:name w:val="GPPTOC"/>
    <w:basedOn w:val="Normal"/>
    <w:qFormat/>
    <w:rsid w:val="00E26ACB"/>
  </w:style>
  <w:style w:type="paragraph" w:styleId="TOC6">
    <w:name w:val="toc 6"/>
    <w:basedOn w:val="Normal"/>
    <w:next w:val="Normal"/>
    <w:autoRedefine/>
    <w:uiPriority w:val="39"/>
    <w:unhideWhenUsed/>
    <w:rsid w:val="00E26ACB"/>
    <w:pPr>
      <w:spacing w:after="100"/>
      <w:ind w:left="1000"/>
    </w:pPr>
  </w:style>
  <w:style w:type="paragraph" w:styleId="TOC1">
    <w:name w:val="toc 1"/>
    <w:basedOn w:val="Normal"/>
    <w:next w:val="Normal"/>
    <w:autoRedefine/>
    <w:uiPriority w:val="39"/>
    <w:unhideWhenUsed/>
    <w:rsid w:val="00E26ACB"/>
    <w:pPr>
      <w:spacing w:after="100"/>
    </w:pPr>
  </w:style>
  <w:style w:type="character" w:styleId="Hyperlink">
    <w:name w:val="Hyperlink"/>
    <w:aliases w:val="GPPHyperLink"/>
    <w:uiPriority w:val="99"/>
    <w:unhideWhenUsed/>
    <w:rsid w:val="004D5931"/>
    <w:rPr>
      <w:rFonts w:ascii="Arial Narrow" w:hAnsi="Arial Narrow"/>
      <w:color w:val="0000FF" w:themeColor="hyperlink"/>
      <w:sz w:val="20"/>
      <w:u w:val="single"/>
      <w:lang w:val="hr-HR"/>
    </w:rPr>
  </w:style>
  <w:style w:type="paragraph" w:customStyle="1" w:styleId="GPPTabele">
    <w:name w:val="GPPTabele"/>
    <w:basedOn w:val="GPPNaziv"/>
    <w:link w:val="GPPTabeleChar"/>
    <w:qFormat/>
    <w:rsid w:val="00D33B5D"/>
    <w:rPr>
      <w:b w:val="0"/>
    </w:rPr>
  </w:style>
  <w:style w:type="character" w:customStyle="1" w:styleId="GPPTabeleChar">
    <w:name w:val="GPPTabele Char"/>
    <w:basedOn w:val="GPPNazivChar"/>
    <w:link w:val="GPPTabele"/>
    <w:rsid w:val="00D33B5D"/>
    <w:rPr>
      <w:rFonts w:ascii="Arial Narrow" w:hAnsi="Arial Narrow"/>
      <w:b w:val="0"/>
      <w:sz w:val="18"/>
      <w:szCs w:val="18"/>
    </w:rPr>
  </w:style>
  <w:style w:type="paragraph" w:styleId="TOC2">
    <w:name w:val="toc 2"/>
    <w:basedOn w:val="Normal"/>
    <w:next w:val="Normal"/>
    <w:autoRedefine/>
    <w:uiPriority w:val="39"/>
    <w:unhideWhenUsed/>
    <w:rsid w:val="00A95AF6"/>
    <w:pPr>
      <w:spacing w:after="100"/>
      <w:ind w:left="200"/>
    </w:pPr>
  </w:style>
  <w:style w:type="paragraph" w:styleId="TOC3">
    <w:name w:val="toc 3"/>
    <w:basedOn w:val="Normal"/>
    <w:next w:val="Normal"/>
    <w:autoRedefine/>
    <w:uiPriority w:val="39"/>
    <w:unhideWhenUsed/>
    <w:rsid w:val="00DA3FDB"/>
    <w:pPr>
      <w:tabs>
        <w:tab w:val="right" w:leader="dot" w:pos="10194"/>
      </w:tabs>
      <w:spacing w:after="100"/>
      <w:ind w:left="400"/>
    </w:pPr>
  </w:style>
  <w:style w:type="character" w:customStyle="1" w:styleId="Heading2Char">
    <w:name w:val="Heading 2 Char"/>
    <w:basedOn w:val="DefaultParagraphFont"/>
    <w:link w:val="Heading2"/>
    <w:uiPriority w:val="9"/>
    <w:rsid w:val="00A95AF6"/>
    <w:rPr>
      <w:rFonts w:ascii="Cambria" w:eastAsia="Times New Roman" w:hAnsi="Cambria" w:cs="Times New Roman"/>
      <w:b/>
      <w:bCs/>
      <w:i/>
      <w:iCs/>
      <w:kern w:val="16"/>
      <w:sz w:val="28"/>
      <w:szCs w:val="28"/>
      <w:lang w:eastAsia="hr-HR"/>
    </w:rPr>
  </w:style>
  <w:style w:type="paragraph" w:styleId="TOC4">
    <w:name w:val="toc 4"/>
    <w:basedOn w:val="Normal"/>
    <w:next w:val="Normal"/>
    <w:autoRedefine/>
    <w:uiPriority w:val="39"/>
    <w:unhideWhenUsed/>
    <w:rsid w:val="00A95AF6"/>
    <w:pPr>
      <w:spacing w:after="100" w:line="259" w:lineRule="auto"/>
      <w:ind w:left="660"/>
      <w:jc w:val="left"/>
    </w:pPr>
    <w:rPr>
      <w:rFonts w:ascii="Calibri" w:hAnsi="Calibri"/>
      <w:kern w:val="0"/>
      <w:sz w:val="22"/>
      <w:szCs w:val="22"/>
    </w:rPr>
  </w:style>
  <w:style w:type="paragraph" w:styleId="TOC5">
    <w:name w:val="toc 5"/>
    <w:basedOn w:val="Normal"/>
    <w:next w:val="Normal"/>
    <w:autoRedefine/>
    <w:uiPriority w:val="39"/>
    <w:unhideWhenUsed/>
    <w:rsid w:val="00A95AF6"/>
    <w:pPr>
      <w:spacing w:after="100" w:line="259" w:lineRule="auto"/>
      <w:ind w:left="880"/>
      <w:jc w:val="left"/>
    </w:pPr>
    <w:rPr>
      <w:rFonts w:ascii="Calibri" w:hAnsi="Calibri"/>
      <w:kern w:val="0"/>
      <w:sz w:val="22"/>
      <w:szCs w:val="22"/>
    </w:rPr>
  </w:style>
  <w:style w:type="paragraph" w:styleId="TOC7">
    <w:name w:val="toc 7"/>
    <w:basedOn w:val="Normal"/>
    <w:next w:val="Normal"/>
    <w:autoRedefine/>
    <w:uiPriority w:val="39"/>
    <w:unhideWhenUsed/>
    <w:rsid w:val="00A95AF6"/>
    <w:pPr>
      <w:spacing w:after="100" w:line="259" w:lineRule="auto"/>
      <w:ind w:left="1320"/>
      <w:jc w:val="left"/>
    </w:pPr>
    <w:rPr>
      <w:rFonts w:ascii="Calibri" w:hAnsi="Calibri"/>
      <w:kern w:val="0"/>
      <w:sz w:val="22"/>
      <w:szCs w:val="22"/>
    </w:rPr>
  </w:style>
  <w:style w:type="paragraph" w:styleId="TOC8">
    <w:name w:val="toc 8"/>
    <w:basedOn w:val="Normal"/>
    <w:next w:val="Normal"/>
    <w:autoRedefine/>
    <w:uiPriority w:val="39"/>
    <w:unhideWhenUsed/>
    <w:rsid w:val="00A95AF6"/>
    <w:pPr>
      <w:spacing w:after="100" w:line="259" w:lineRule="auto"/>
      <w:ind w:left="1540"/>
      <w:jc w:val="left"/>
    </w:pPr>
    <w:rPr>
      <w:rFonts w:ascii="Calibri" w:hAnsi="Calibri"/>
      <w:kern w:val="0"/>
      <w:sz w:val="22"/>
      <w:szCs w:val="22"/>
    </w:rPr>
  </w:style>
  <w:style w:type="paragraph" w:styleId="TOC9">
    <w:name w:val="toc 9"/>
    <w:basedOn w:val="Normal"/>
    <w:next w:val="Normal"/>
    <w:autoRedefine/>
    <w:uiPriority w:val="39"/>
    <w:unhideWhenUsed/>
    <w:rsid w:val="00A95AF6"/>
    <w:pPr>
      <w:spacing w:after="100" w:line="259" w:lineRule="auto"/>
      <w:ind w:left="1760"/>
      <w:jc w:val="left"/>
    </w:pPr>
    <w:rPr>
      <w:rFonts w:ascii="Calibri" w:hAnsi="Calibri"/>
      <w:kern w:val="0"/>
      <w:sz w:val="22"/>
      <w:szCs w:val="22"/>
    </w:rPr>
  </w:style>
  <w:style w:type="character" w:customStyle="1" w:styleId="UnresolvedMention1">
    <w:name w:val="Unresolved Mention1"/>
    <w:uiPriority w:val="99"/>
    <w:semiHidden/>
    <w:unhideWhenUsed/>
    <w:rsid w:val="00A95AF6"/>
    <w:rPr>
      <w:color w:val="605E5C"/>
      <w:shd w:val="clear" w:color="auto" w:fill="E1DFDD"/>
    </w:rPr>
  </w:style>
  <w:style w:type="paragraph" w:styleId="CommentText">
    <w:name w:val="annotation text"/>
    <w:basedOn w:val="Normal"/>
    <w:link w:val="CommentTextChar"/>
    <w:uiPriority w:val="99"/>
    <w:semiHidden/>
    <w:unhideWhenUsed/>
    <w:rsid w:val="00A95AF6"/>
    <w:pPr>
      <w:spacing w:after="160"/>
      <w:jc w:val="left"/>
    </w:pPr>
    <w:rPr>
      <w:rFonts w:ascii="Calibri" w:eastAsia="Calibri" w:hAnsi="Calibri"/>
      <w:kern w:val="0"/>
      <w:lang w:eastAsia="en-US"/>
    </w:rPr>
  </w:style>
  <w:style w:type="character" w:customStyle="1" w:styleId="CommentTextChar">
    <w:name w:val="Comment Text Char"/>
    <w:basedOn w:val="DefaultParagraphFont"/>
    <w:link w:val="CommentText"/>
    <w:uiPriority w:val="99"/>
    <w:semiHidden/>
    <w:rsid w:val="00A95AF6"/>
    <w:rPr>
      <w:rFonts w:ascii="Calibri" w:eastAsia="Calibri" w:hAnsi="Calibri" w:cs="Times New Roman"/>
      <w:sz w:val="20"/>
      <w:szCs w:val="20"/>
    </w:rPr>
  </w:style>
  <w:style w:type="character" w:styleId="CommentReference">
    <w:name w:val="annotation reference"/>
    <w:uiPriority w:val="99"/>
    <w:semiHidden/>
    <w:unhideWhenUsed/>
    <w:rsid w:val="00A95AF6"/>
    <w:rPr>
      <w:sz w:val="16"/>
      <w:szCs w:val="16"/>
    </w:rPr>
  </w:style>
  <w:style w:type="paragraph" w:styleId="Header">
    <w:name w:val="header"/>
    <w:basedOn w:val="Normal"/>
    <w:link w:val="HeaderChar"/>
    <w:unhideWhenUsed/>
    <w:rsid w:val="00A95AF6"/>
    <w:pPr>
      <w:tabs>
        <w:tab w:val="center" w:pos="4513"/>
        <w:tab w:val="right" w:pos="9026"/>
      </w:tabs>
    </w:pPr>
  </w:style>
  <w:style w:type="character" w:customStyle="1" w:styleId="HeaderChar">
    <w:name w:val="Header Char"/>
    <w:basedOn w:val="DefaultParagraphFont"/>
    <w:link w:val="Header"/>
    <w:rsid w:val="00A95AF6"/>
    <w:rPr>
      <w:rFonts w:ascii="Times New Roman" w:eastAsia="Times New Roman" w:hAnsi="Times New Roman" w:cs="Times New Roman"/>
      <w:kern w:val="16"/>
      <w:sz w:val="20"/>
      <w:szCs w:val="20"/>
      <w:lang w:eastAsia="hr-HR"/>
    </w:rPr>
  </w:style>
  <w:style w:type="paragraph" w:styleId="Footer">
    <w:name w:val="footer"/>
    <w:basedOn w:val="Normal"/>
    <w:link w:val="FooterChar"/>
    <w:uiPriority w:val="99"/>
    <w:unhideWhenUsed/>
    <w:rsid w:val="00A95AF6"/>
    <w:pPr>
      <w:tabs>
        <w:tab w:val="center" w:pos="4513"/>
        <w:tab w:val="right" w:pos="9026"/>
      </w:tabs>
    </w:pPr>
  </w:style>
  <w:style w:type="character" w:customStyle="1" w:styleId="FooterChar">
    <w:name w:val="Footer Char"/>
    <w:basedOn w:val="DefaultParagraphFont"/>
    <w:link w:val="Footer"/>
    <w:uiPriority w:val="99"/>
    <w:rsid w:val="00A95AF6"/>
    <w:rPr>
      <w:rFonts w:ascii="Times New Roman" w:eastAsia="Times New Roman" w:hAnsi="Times New Roman" w:cs="Times New Roman"/>
      <w:kern w:val="16"/>
      <w:sz w:val="20"/>
      <w:szCs w:val="20"/>
      <w:lang w:eastAsia="hr-HR"/>
    </w:rPr>
  </w:style>
  <w:style w:type="paragraph" w:styleId="CommentSubject">
    <w:name w:val="annotation subject"/>
    <w:basedOn w:val="CommentText"/>
    <w:next w:val="CommentText"/>
    <w:link w:val="CommentSubjectChar"/>
    <w:uiPriority w:val="99"/>
    <w:semiHidden/>
    <w:unhideWhenUsed/>
    <w:rsid w:val="00A95AF6"/>
    <w:pPr>
      <w:spacing w:after="120"/>
      <w:jc w:val="both"/>
    </w:pPr>
    <w:rPr>
      <w:rFonts w:ascii="Times New Roman" w:eastAsia="Times New Roman" w:hAnsi="Times New Roman"/>
      <w:b/>
      <w:bCs/>
      <w:kern w:val="16"/>
      <w:lang w:eastAsia="hr-HR"/>
    </w:rPr>
  </w:style>
  <w:style w:type="character" w:customStyle="1" w:styleId="CommentSubjectChar">
    <w:name w:val="Comment Subject Char"/>
    <w:basedOn w:val="CommentTextChar"/>
    <w:link w:val="CommentSubject"/>
    <w:uiPriority w:val="99"/>
    <w:semiHidden/>
    <w:rsid w:val="00A95AF6"/>
    <w:rPr>
      <w:rFonts w:ascii="Times New Roman" w:eastAsia="Times New Roman" w:hAnsi="Times New Roman" w:cs="Times New Roman"/>
      <w:b/>
      <w:bCs/>
      <w:kern w:val="16"/>
      <w:sz w:val="20"/>
      <w:szCs w:val="20"/>
      <w:lang w:eastAsia="hr-HR"/>
    </w:rPr>
  </w:style>
  <w:style w:type="paragraph" w:styleId="ListParagraph">
    <w:name w:val="List Paragraph"/>
    <w:basedOn w:val="Normal"/>
    <w:link w:val="ListParagraphChar"/>
    <w:uiPriority w:val="34"/>
    <w:qFormat/>
    <w:rsid w:val="00A95AF6"/>
    <w:pPr>
      <w:spacing w:after="160" w:line="259" w:lineRule="auto"/>
      <w:ind w:left="720"/>
      <w:contextualSpacing/>
      <w:jc w:val="left"/>
    </w:pPr>
    <w:rPr>
      <w:rFonts w:ascii="Calibri" w:eastAsia="Calibri" w:hAnsi="Calibri"/>
      <w:kern w:val="0"/>
      <w:sz w:val="22"/>
      <w:szCs w:val="22"/>
      <w:lang w:eastAsia="en-US"/>
    </w:rPr>
  </w:style>
  <w:style w:type="paragraph" w:styleId="Revision">
    <w:name w:val="Revision"/>
    <w:hidden/>
    <w:uiPriority w:val="99"/>
    <w:semiHidden/>
    <w:rsid w:val="00A95AF6"/>
    <w:pPr>
      <w:spacing w:after="0" w:line="240" w:lineRule="auto"/>
    </w:pPr>
    <w:rPr>
      <w:rFonts w:ascii="Times New Roman" w:eastAsia="Times New Roman" w:hAnsi="Times New Roman" w:cs="Times New Roman"/>
      <w:kern w:val="16"/>
      <w:sz w:val="20"/>
      <w:szCs w:val="20"/>
      <w:lang w:eastAsia="hr-HR"/>
    </w:rPr>
  </w:style>
  <w:style w:type="paragraph" w:styleId="FootnoteText">
    <w:name w:val="footnote text"/>
    <w:basedOn w:val="Normal"/>
    <w:link w:val="FootnoteTextChar"/>
    <w:uiPriority w:val="99"/>
    <w:unhideWhenUsed/>
    <w:rsid w:val="00A95AF6"/>
    <w:pPr>
      <w:spacing w:after="0"/>
      <w:jc w:val="left"/>
    </w:pPr>
    <w:rPr>
      <w:kern w:val="0"/>
    </w:rPr>
  </w:style>
  <w:style w:type="character" w:customStyle="1" w:styleId="FootnoteTextChar">
    <w:name w:val="Footnote Text Char"/>
    <w:basedOn w:val="DefaultParagraphFont"/>
    <w:link w:val="FootnoteText"/>
    <w:uiPriority w:val="99"/>
    <w:rsid w:val="00A95AF6"/>
    <w:rPr>
      <w:rFonts w:ascii="Times New Roman" w:eastAsia="Times New Roman" w:hAnsi="Times New Roman" w:cs="Times New Roman"/>
      <w:sz w:val="20"/>
      <w:szCs w:val="20"/>
      <w:lang w:eastAsia="hr-HR"/>
    </w:rPr>
  </w:style>
  <w:style w:type="character" w:styleId="FootnoteReference">
    <w:name w:val="footnote reference"/>
    <w:uiPriority w:val="99"/>
    <w:rsid w:val="00A95AF6"/>
    <w:rPr>
      <w:vertAlign w:val="superscript"/>
    </w:rPr>
  </w:style>
  <w:style w:type="character" w:customStyle="1" w:styleId="ListParagraphChar">
    <w:name w:val="List Paragraph Char"/>
    <w:link w:val="ListParagraph"/>
    <w:uiPriority w:val="34"/>
    <w:rsid w:val="00B567D5"/>
    <w:rPr>
      <w:rFonts w:ascii="Calibri" w:eastAsia="Calibri" w:hAnsi="Calibri" w:cs="Times New Roman"/>
    </w:rPr>
  </w:style>
  <w:style w:type="character" w:styleId="EndnoteReference">
    <w:name w:val="endnote reference"/>
    <w:basedOn w:val="DefaultParagraphFont"/>
    <w:uiPriority w:val="99"/>
    <w:semiHidden/>
    <w:unhideWhenUsed/>
    <w:rsid w:val="002243F6"/>
    <w:rPr>
      <w:vertAlign w:val="superscript"/>
    </w:rPr>
  </w:style>
  <w:style w:type="character" w:customStyle="1" w:styleId="UnresolvedMention">
    <w:name w:val="Unresolved Mention"/>
    <w:basedOn w:val="DefaultParagraphFont"/>
    <w:uiPriority w:val="99"/>
    <w:semiHidden/>
    <w:unhideWhenUsed/>
    <w:rsid w:val="0027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85251">
      <w:bodyDiv w:val="1"/>
      <w:marLeft w:val="0"/>
      <w:marRight w:val="0"/>
      <w:marTop w:val="0"/>
      <w:marBottom w:val="0"/>
      <w:divBdr>
        <w:top w:val="none" w:sz="0" w:space="0" w:color="auto"/>
        <w:left w:val="none" w:sz="0" w:space="0" w:color="auto"/>
        <w:bottom w:val="none" w:sz="0" w:space="0" w:color="auto"/>
        <w:right w:val="none" w:sz="0" w:space="0" w:color="auto"/>
      </w:divBdr>
    </w:div>
    <w:div w:id="1020546327">
      <w:bodyDiv w:val="1"/>
      <w:marLeft w:val="0"/>
      <w:marRight w:val="0"/>
      <w:marTop w:val="0"/>
      <w:marBottom w:val="0"/>
      <w:divBdr>
        <w:top w:val="none" w:sz="0" w:space="0" w:color="auto"/>
        <w:left w:val="none" w:sz="0" w:space="0" w:color="auto"/>
        <w:bottom w:val="none" w:sz="0" w:space="0" w:color="auto"/>
        <w:right w:val="none" w:sz="0" w:space="0" w:color="auto"/>
      </w:divBdr>
    </w:div>
    <w:div w:id="1136801550">
      <w:bodyDiv w:val="1"/>
      <w:marLeft w:val="0"/>
      <w:marRight w:val="0"/>
      <w:marTop w:val="0"/>
      <w:marBottom w:val="0"/>
      <w:divBdr>
        <w:top w:val="none" w:sz="0" w:space="0" w:color="auto"/>
        <w:left w:val="none" w:sz="0" w:space="0" w:color="auto"/>
        <w:bottom w:val="none" w:sz="0" w:space="0" w:color="auto"/>
        <w:right w:val="none" w:sz="0" w:space="0" w:color="auto"/>
      </w:divBdr>
    </w:div>
    <w:div w:id="1172530699">
      <w:bodyDiv w:val="1"/>
      <w:marLeft w:val="0"/>
      <w:marRight w:val="0"/>
      <w:marTop w:val="0"/>
      <w:marBottom w:val="0"/>
      <w:divBdr>
        <w:top w:val="none" w:sz="0" w:space="0" w:color="auto"/>
        <w:left w:val="none" w:sz="0" w:space="0" w:color="auto"/>
        <w:bottom w:val="none" w:sz="0" w:space="0" w:color="auto"/>
        <w:right w:val="none" w:sz="0" w:space="0" w:color="auto"/>
      </w:divBdr>
    </w:div>
    <w:div w:id="1418863322">
      <w:bodyDiv w:val="1"/>
      <w:marLeft w:val="0"/>
      <w:marRight w:val="0"/>
      <w:marTop w:val="0"/>
      <w:marBottom w:val="0"/>
      <w:divBdr>
        <w:top w:val="none" w:sz="0" w:space="0" w:color="auto"/>
        <w:left w:val="none" w:sz="0" w:space="0" w:color="auto"/>
        <w:bottom w:val="none" w:sz="0" w:space="0" w:color="auto"/>
        <w:right w:val="none" w:sz="0" w:space="0" w:color="auto"/>
      </w:divBdr>
    </w:div>
    <w:div w:id="1861620869">
      <w:bodyDiv w:val="1"/>
      <w:marLeft w:val="0"/>
      <w:marRight w:val="0"/>
      <w:marTop w:val="0"/>
      <w:marBottom w:val="0"/>
      <w:divBdr>
        <w:top w:val="none" w:sz="0" w:space="0" w:color="auto"/>
        <w:left w:val="none" w:sz="0" w:space="0" w:color="auto"/>
        <w:bottom w:val="none" w:sz="0" w:space="0" w:color="auto"/>
        <w:right w:val="none" w:sz="0" w:space="0" w:color="auto"/>
      </w:divBdr>
    </w:div>
    <w:div w:id="2043744915">
      <w:bodyDiv w:val="1"/>
      <w:marLeft w:val="0"/>
      <w:marRight w:val="0"/>
      <w:marTop w:val="0"/>
      <w:marBottom w:val="0"/>
      <w:divBdr>
        <w:top w:val="none" w:sz="0" w:space="0" w:color="auto"/>
        <w:left w:val="none" w:sz="0" w:space="0" w:color="auto"/>
        <w:bottom w:val="none" w:sz="0" w:space="0" w:color="auto"/>
        <w:right w:val="none" w:sz="0" w:space="0" w:color="auto"/>
      </w:divBdr>
    </w:div>
    <w:div w:id="21181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rodne-novine.nn.hr/search.aspx?sortiraj=4&amp;kategorija=1&amp;godina=2022&amp;broj=29&amp;rpp=10&amp;qtype=1&amp;pretraga=da"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dzs.gov.hr/strateski-planovi-i-izvjesca/317"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dzs.gov.hr/UserDocsImages/dokumenti/PSA_Program%20statisti%C4%8Dkih%20aktivnosti%20RH%202021-2027_NN%2029-2022.pdf?vel=2848636" TargetMode="Externa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narodne-novine.nn.hr/search.aspx?sortiraj=4&amp;kategorija=1&amp;godina=2022&amp;broj=29&amp;rpp=10&amp;qtype=1&amp;pretraga=da"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dzs.gov.hr/UserDocsImages/dokumenti/STRATEGIJA%20RAZVITKA%20SLUZBENE%20STATISTIKE%20RH%202021-2030_NN%2029-2022.pdf?vel=477272" TargetMode="External"/><Relationship Id="rId2" Type="http://schemas.openxmlformats.org/officeDocument/2006/relationships/hyperlink" Target="https://ec.europa.eu/eurostat/web/quality/european-quality-standards/european-statistics-code-of-practice" TargetMode="External"/><Relationship Id="rId1" Type="http://schemas.openxmlformats.org/officeDocument/2006/relationships/hyperlink" Target="https://ec.europa.eu/eurostat/documents/4031688/9394096/KS-02-18-142-HR-N.pdf/181d364d-acb9-487a-b4a8-da31829c6970?t=1542710302000" TargetMode="External"/><Relationship Id="rId5" Type="http://schemas.openxmlformats.org/officeDocument/2006/relationships/hyperlink" Target="https://ec.europa.eu/eurostat/web/products-manuals-and-guidelines/-/ks-gq-21-006" TargetMode="External"/><Relationship Id="rId4" Type="http://schemas.openxmlformats.org/officeDocument/2006/relationships/hyperlink" Target="https://dzs.gov.hr/UserDocsImages/dokumenti/PSA_Program%20statisti%C4%8Dkih%20aktivnosti%20RH%202021-2027_NN%2029-2022.pdf?vel=2848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AZJMDCZ6QSYZ-1849078857-31953</_dlc_DocId>
    <_dlc_DocIdUrl xmlns="a494813a-d0d8-4dad-94cb-0d196f36ba15">
      <Url>https://ekoordinacije.vlada.hr/koordinacija-gospodarstvo/_layouts/15/DocIdRedir.aspx?ID=AZJMDCZ6QSYZ-1849078857-31953</Url>
      <Description>AZJMDCZ6QSYZ-1849078857-31953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3545-7D52-4323-B6C9-6B7BF27E69F2}">
  <ds:schemaRefs>
    <ds:schemaRef ds:uri="http://purl.org/dc/terms/"/>
    <ds:schemaRef ds:uri="http://schemas.microsoft.com/office/infopath/2007/PartnerControls"/>
    <ds:schemaRef ds:uri="a494813a-d0d8-4dad-94cb-0d196f36ba1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9BAB9F-6168-4384-A3F1-A19B0C8D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9CC0D-2E7E-4CBA-B09A-F7B801C4778B}">
  <ds:schemaRefs>
    <ds:schemaRef ds:uri="http://schemas.microsoft.com/sharepoint/events"/>
  </ds:schemaRefs>
</ds:datastoreItem>
</file>

<file path=customXml/itemProps4.xml><?xml version="1.0" encoding="utf-8"?>
<ds:datastoreItem xmlns:ds="http://schemas.openxmlformats.org/officeDocument/2006/customXml" ds:itemID="{4E24FA02-5B5E-4857-9553-C7EE0C3CA83F}">
  <ds:schemaRefs>
    <ds:schemaRef ds:uri="http://schemas.microsoft.com/sharepoint/v3/contenttype/forms"/>
  </ds:schemaRefs>
</ds:datastoreItem>
</file>

<file path=customXml/itemProps5.xml><?xml version="1.0" encoding="utf-8"?>
<ds:datastoreItem xmlns:ds="http://schemas.openxmlformats.org/officeDocument/2006/customXml" ds:itemID="{BE0213E3-FA72-442A-AF2F-8CF55A43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155502</Words>
  <Characters>886362</Characters>
  <Application>Microsoft Office Word</Application>
  <DocSecurity>4</DocSecurity>
  <Lines>7386</Lines>
  <Paragraphs>2079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DZS</dc:creator>
  <cp:lastModifiedBy>Gabrijela Babić</cp:lastModifiedBy>
  <cp:revision>2</cp:revision>
  <cp:lastPrinted>2023-06-16T13:34:00Z</cp:lastPrinted>
  <dcterms:created xsi:type="dcterms:W3CDTF">2023-10-23T12:15:00Z</dcterms:created>
  <dcterms:modified xsi:type="dcterms:W3CDTF">2023-10-23T12:15:00Z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c6d67fcc-05f4-4d44-9266-9955ca2f5467</vt:lpwstr>
  </property>
</Properties>
</file>