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9F8314" w14:textId="77777777" w:rsidR="00130728" w:rsidRPr="00143962" w:rsidRDefault="00130728" w:rsidP="00130728">
      <w:pPr>
        <w:rPr>
          <w:rFonts w:ascii="Times New Roman" w:hAnsi="Times New Roman" w:cs="Times New Roman"/>
          <w:noProof/>
        </w:rPr>
      </w:pPr>
    </w:p>
    <w:p w14:paraId="6D748096" w14:textId="77777777" w:rsidR="00130728" w:rsidRPr="00143962" w:rsidRDefault="00130728" w:rsidP="00130728">
      <w:pPr>
        <w:tabs>
          <w:tab w:val="left" w:pos="708"/>
          <w:tab w:val="left" w:pos="1416"/>
          <w:tab w:val="left" w:pos="7995"/>
        </w:tabs>
        <w:jc w:val="both"/>
        <w:rPr>
          <w:rFonts w:ascii="Times New Roman" w:hAnsi="Times New Roman" w:cs="Times New Roman"/>
          <w:iCs/>
          <w:lang w:val="pl-PL"/>
        </w:rPr>
      </w:pPr>
    </w:p>
    <w:p w14:paraId="2975F108" w14:textId="77777777" w:rsidR="00130728" w:rsidRPr="00A77FAD" w:rsidRDefault="00130728" w:rsidP="00130728">
      <w:pPr>
        <w:jc w:val="center"/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  <w:r w:rsidRPr="00A77FAD">
        <w:rPr>
          <w:rFonts w:ascii="Calibri" w:eastAsia="Calibri" w:hAnsi="Calibri" w:cs="Times New Roman"/>
          <w:noProof/>
          <w:color w:val="auto"/>
          <w:sz w:val="22"/>
          <w:szCs w:val="22"/>
        </w:rPr>
        <w:drawing>
          <wp:inline distT="0" distB="0" distL="0" distR="0" wp14:anchorId="453D66D3" wp14:editId="5F9E88AA">
            <wp:extent cx="502942" cy="684000"/>
            <wp:effectExtent l="0" t="0" r="0" b="1905"/>
            <wp:docPr id="2" name="Picture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7FAD">
        <w:rPr>
          <w:rFonts w:ascii="Calibri" w:eastAsia="Calibri" w:hAnsi="Calibri" w:cs="Times New Roman"/>
          <w:color w:val="auto"/>
          <w:sz w:val="22"/>
          <w:szCs w:val="22"/>
          <w:lang w:eastAsia="en-US"/>
        </w:rPr>
        <w:fldChar w:fldCharType="begin"/>
      </w:r>
      <w:r w:rsidRPr="00A77FAD">
        <w:rPr>
          <w:rFonts w:ascii="Calibri" w:eastAsia="Calibri" w:hAnsi="Calibri" w:cs="Times New Roman"/>
          <w:color w:val="auto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Pr="00A77FAD">
        <w:rPr>
          <w:rFonts w:ascii="Calibri" w:eastAsia="Calibri" w:hAnsi="Calibri" w:cs="Times New Roman"/>
          <w:color w:val="auto"/>
          <w:sz w:val="22"/>
          <w:szCs w:val="22"/>
          <w:lang w:eastAsia="en-US"/>
        </w:rPr>
        <w:fldChar w:fldCharType="end"/>
      </w:r>
    </w:p>
    <w:p w14:paraId="2CAC812C" w14:textId="77777777" w:rsidR="00130728" w:rsidRPr="00A77FAD" w:rsidRDefault="00130728" w:rsidP="00130728">
      <w:pPr>
        <w:spacing w:before="60" w:after="1680" w:line="276" w:lineRule="auto"/>
        <w:jc w:val="center"/>
        <w:rPr>
          <w:rFonts w:ascii="Times New Roman" w:eastAsia="Calibri" w:hAnsi="Times New Roman" w:cs="Times New Roman"/>
          <w:color w:val="auto"/>
          <w:sz w:val="28"/>
          <w:szCs w:val="22"/>
          <w:lang w:eastAsia="en-US"/>
        </w:rPr>
      </w:pPr>
      <w:r w:rsidRPr="00A77FAD">
        <w:rPr>
          <w:rFonts w:ascii="Times New Roman" w:eastAsia="Calibri" w:hAnsi="Times New Roman" w:cs="Times New Roman"/>
          <w:color w:val="auto"/>
          <w:sz w:val="28"/>
          <w:szCs w:val="22"/>
          <w:lang w:eastAsia="en-US"/>
        </w:rPr>
        <w:t>VLADA REPUBLIKE HRVATSKE</w:t>
      </w:r>
    </w:p>
    <w:p w14:paraId="70E4307A" w14:textId="77777777" w:rsidR="00130728" w:rsidRPr="00A77FAD" w:rsidRDefault="00130728" w:rsidP="0013072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7D249AB3" w14:textId="772FC47D" w:rsidR="00130728" w:rsidRPr="00A77FAD" w:rsidRDefault="00130728" w:rsidP="00130728">
      <w:pPr>
        <w:spacing w:after="200" w:line="276" w:lineRule="auto"/>
        <w:jc w:val="right"/>
        <w:rPr>
          <w:rFonts w:ascii="Times New Roman" w:eastAsia="Calibri" w:hAnsi="Times New Roman" w:cs="Times New Roman"/>
          <w:color w:val="auto"/>
          <w:lang w:eastAsia="en-US"/>
        </w:rPr>
      </w:pPr>
      <w:r>
        <w:rPr>
          <w:rFonts w:ascii="Times New Roman" w:eastAsia="Calibri" w:hAnsi="Times New Roman" w:cs="Times New Roman"/>
          <w:color w:val="auto"/>
          <w:lang w:eastAsia="en-US"/>
        </w:rPr>
        <w:t xml:space="preserve">Zagreb, </w:t>
      </w:r>
      <w:r w:rsidR="00FF62B4">
        <w:rPr>
          <w:rFonts w:ascii="Times New Roman" w:eastAsia="Calibri" w:hAnsi="Times New Roman" w:cs="Times New Roman"/>
          <w:color w:val="auto"/>
          <w:lang w:eastAsia="en-US"/>
        </w:rPr>
        <w:t>21</w:t>
      </w:r>
      <w:r>
        <w:rPr>
          <w:rFonts w:ascii="Times New Roman" w:eastAsia="Calibri" w:hAnsi="Times New Roman" w:cs="Times New Roman"/>
          <w:color w:val="auto"/>
          <w:lang w:eastAsia="en-US"/>
        </w:rPr>
        <w:t xml:space="preserve">. </w:t>
      </w:r>
      <w:r w:rsidR="00D003C5">
        <w:rPr>
          <w:rFonts w:ascii="Times New Roman" w:eastAsia="Calibri" w:hAnsi="Times New Roman" w:cs="Times New Roman"/>
          <w:color w:val="auto"/>
          <w:lang w:eastAsia="en-US"/>
        </w:rPr>
        <w:t>studenoga</w:t>
      </w:r>
      <w:r>
        <w:rPr>
          <w:rFonts w:ascii="Times New Roman" w:eastAsia="Calibri" w:hAnsi="Times New Roman" w:cs="Times New Roman"/>
          <w:color w:val="auto"/>
          <w:lang w:eastAsia="en-US"/>
        </w:rPr>
        <w:t xml:space="preserve"> 2024</w:t>
      </w:r>
      <w:r w:rsidRPr="00A77FAD">
        <w:rPr>
          <w:rFonts w:ascii="Times New Roman" w:eastAsia="Calibri" w:hAnsi="Times New Roman" w:cs="Times New Roman"/>
          <w:color w:val="auto"/>
          <w:lang w:eastAsia="en-US"/>
        </w:rPr>
        <w:t>.</w:t>
      </w:r>
    </w:p>
    <w:p w14:paraId="004FB1E7" w14:textId="77777777" w:rsidR="00130728" w:rsidRPr="00A77FAD" w:rsidRDefault="00130728" w:rsidP="00130728">
      <w:pPr>
        <w:spacing w:after="200" w:line="276" w:lineRule="auto"/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14:paraId="0C689B8D" w14:textId="77777777" w:rsidR="00130728" w:rsidRPr="00A77FAD" w:rsidRDefault="00130728" w:rsidP="00130728">
      <w:pPr>
        <w:spacing w:after="200" w:line="276" w:lineRule="auto"/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14:paraId="24241F48" w14:textId="77777777" w:rsidR="00130728" w:rsidRPr="00A77FAD" w:rsidRDefault="00130728" w:rsidP="00130728">
      <w:pPr>
        <w:spacing w:after="200" w:line="276" w:lineRule="auto"/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14:paraId="18D0D1B6" w14:textId="77777777" w:rsidR="00130728" w:rsidRPr="00A77FAD" w:rsidRDefault="00130728" w:rsidP="0013072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A77FAD">
        <w:rPr>
          <w:rFonts w:ascii="Times New Roman" w:eastAsia="Calibri" w:hAnsi="Times New Roman" w:cs="Times New Roman"/>
          <w:color w:val="auto"/>
          <w:lang w:eastAsia="en-US"/>
        </w:rPr>
        <w:t>__________________________________________________________________________</w:t>
      </w:r>
    </w:p>
    <w:tbl>
      <w:tblPr>
        <w:tblStyle w:val="Reetkatablic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130728" w:rsidRPr="00A77FAD" w14:paraId="739C4034" w14:textId="77777777" w:rsidTr="00004889">
        <w:tc>
          <w:tcPr>
            <w:tcW w:w="1951" w:type="dxa"/>
          </w:tcPr>
          <w:p w14:paraId="1E09DF11" w14:textId="77777777" w:rsidR="00130728" w:rsidRPr="00A77FAD" w:rsidRDefault="00130728" w:rsidP="00004889">
            <w:pPr>
              <w:spacing w:after="200" w:line="360" w:lineRule="auto"/>
              <w:jc w:val="righ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77FAD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  <w:r w:rsidRPr="00A77FAD">
              <w:rPr>
                <w:rFonts w:ascii="Times New Roman" w:eastAsia="Calibri" w:hAnsi="Times New Roman" w:cs="Times New Roman"/>
                <w:b/>
                <w:smallCaps/>
                <w:color w:val="auto"/>
                <w:lang w:eastAsia="en-US"/>
              </w:rPr>
              <w:t>Predlagatelj</w:t>
            </w:r>
            <w:r w:rsidRPr="00A77FAD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:</w:t>
            </w:r>
          </w:p>
        </w:tc>
        <w:tc>
          <w:tcPr>
            <w:tcW w:w="7229" w:type="dxa"/>
          </w:tcPr>
          <w:p w14:paraId="7BBF43E2" w14:textId="77777777" w:rsidR="00130728" w:rsidRPr="00A77FAD" w:rsidRDefault="00130728" w:rsidP="00004889">
            <w:pPr>
              <w:spacing w:after="200" w:line="360" w:lineRule="auto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77FAD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Ministarstvo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poljoprivrede, šumarstva i ribarstva</w:t>
            </w:r>
          </w:p>
        </w:tc>
      </w:tr>
    </w:tbl>
    <w:p w14:paraId="4C58004E" w14:textId="77777777" w:rsidR="00130728" w:rsidRPr="00A77FAD" w:rsidRDefault="00130728" w:rsidP="0013072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A77FAD">
        <w:rPr>
          <w:rFonts w:ascii="Times New Roman" w:eastAsia="Calibri" w:hAnsi="Times New Roman" w:cs="Times New Roman"/>
          <w:color w:val="auto"/>
          <w:lang w:eastAsia="en-US"/>
        </w:rPr>
        <w:t>__________________________________________________________________________</w:t>
      </w:r>
    </w:p>
    <w:tbl>
      <w:tblPr>
        <w:tblStyle w:val="Reetkatablic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130728" w:rsidRPr="00A77FAD" w14:paraId="74B17FC2" w14:textId="77777777" w:rsidTr="00004889">
        <w:tc>
          <w:tcPr>
            <w:tcW w:w="1951" w:type="dxa"/>
          </w:tcPr>
          <w:p w14:paraId="67107C16" w14:textId="77777777" w:rsidR="00130728" w:rsidRPr="00A77FAD" w:rsidRDefault="00130728" w:rsidP="00004889">
            <w:pPr>
              <w:spacing w:after="200" w:line="360" w:lineRule="auto"/>
              <w:jc w:val="righ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77FAD">
              <w:rPr>
                <w:rFonts w:ascii="Times New Roman" w:eastAsia="Calibri" w:hAnsi="Times New Roman" w:cs="Times New Roman"/>
                <w:b/>
                <w:smallCaps/>
                <w:color w:val="auto"/>
                <w:lang w:eastAsia="en-US"/>
              </w:rPr>
              <w:t>Predmet</w:t>
            </w:r>
            <w:r w:rsidRPr="00A77FAD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:</w:t>
            </w:r>
          </w:p>
        </w:tc>
        <w:tc>
          <w:tcPr>
            <w:tcW w:w="7229" w:type="dxa"/>
          </w:tcPr>
          <w:p w14:paraId="7E754A54" w14:textId="738E9615" w:rsidR="00130728" w:rsidRPr="00A77FAD" w:rsidRDefault="00130728" w:rsidP="00786C8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E50887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Prijedlog </w:t>
            </w:r>
            <w:r w:rsidR="00FF62B4">
              <w:rPr>
                <w:rFonts w:ascii="Times New Roman" w:eastAsia="Calibri" w:hAnsi="Times New Roman" w:cs="Times New Roman"/>
                <w:color w:val="auto"/>
                <w:lang w:eastAsia="en-US"/>
              </w:rPr>
              <w:t>o</w:t>
            </w:r>
            <w:r w:rsidRPr="00E50887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dluke </w:t>
            </w:r>
            <w:r w:rsidRPr="00130728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o donošenju </w:t>
            </w:r>
            <w:bookmarkStart w:id="0" w:name="_Hlk180491546"/>
            <w:r w:rsidRPr="00130728">
              <w:rPr>
                <w:rFonts w:ascii="Times New Roman" w:eastAsia="Calibri" w:hAnsi="Times New Roman" w:cs="Times New Roman"/>
                <w:color w:val="auto"/>
                <w:lang w:eastAsia="en-US"/>
              </w:rPr>
              <w:t>Programa potpore za nadoknadu štete koju su pretrpjeli proizvođači šećerne repe u 2024. godini</w:t>
            </w:r>
            <w:bookmarkEnd w:id="0"/>
          </w:p>
        </w:tc>
      </w:tr>
    </w:tbl>
    <w:p w14:paraId="587F306F" w14:textId="77777777" w:rsidR="00130728" w:rsidRPr="00A77FAD" w:rsidRDefault="00130728" w:rsidP="0013072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A77FAD">
        <w:rPr>
          <w:rFonts w:ascii="Times New Roman" w:eastAsia="Calibri" w:hAnsi="Times New Roman" w:cs="Times New Roman"/>
          <w:color w:val="auto"/>
          <w:lang w:eastAsia="en-US"/>
        </w:rPr>
        <w:t>__________________________________________________________________________</w:t>
      </w:r>
    </w:p>
    <w:p w14:paraId="2271EF03" w14:textId="77777777" w:rsidR="00130728" w:rsidRPr="00A77FAD" w:rsidRDefault="00130728" w:rsidP="0013072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07EB1405" w14:textId="77777777" w:rsidR="00130728" w:rsidRPr="00A77FAD" w:rsidRDefault="00130728" w:rsidP="0013072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606BB3B2" w14:textId="77777777" w:rsidR="00130728" w:rsidRPr="00A77FAD" w:rsidRDefault="00130728" w:rsidP="0013072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1ED99021" w14:textId="77777777" w:rsidR="00130728" w:rsidRPr="00A77FAD" w:rsidRDefault="00130728" w:rsidP="0013072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1B7AFB03" w14:textId="77777777" w:rsidR="00130728" w:rsidRPr="00A77FAD" w:rsidRDefault="00130728" w:rsidP="0013072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57FC5E55" w14:textId="77777777" w:rsidR="00130728" w:rsidRDefault="00130728" w:rsidP="00130728">
      <w:pPr>
        <w:tabs>
          <w:tab w:val="center" w:pos="4536"/>
          <w:tab w:val="right" w:pos="9072"/>
        </w:tabs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14:paraId="07BBBE38" w14:textId="77777777" w:rsidR="00130728" w:rsidRDefault="00130728" w:rsidP="00130728">
      <w:pPr>
        <w:tabs>
          <w:tab w:val="center" w:pos="4536"/>
          <w:tab w:val="right" w:pos="9072"/>
        </w:tabs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14:paraId="487D2DEE" w14:textId="77777777" w:rsidR="00130728" w:rsidRDefault="00130728" w:rsidP="00130728">
      <w:pPr>
        <w:spacing w:after="200" w:line="276" w:lineRule="auto"/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14:paraId="2AF2C067" w14:textId="77777777" w:rsidR="00130728" w:rsidRPr="00A77FAD" w:rsidRDefault="00130728" w:rsidP="00130728">
      <w:pPr>
        <w:spacing w:after="200" w:line="276" w:lineRule="auto"/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14:paraId="0557D729" w14:textId="77777777" w:rsidR="00130728" w:rsidRPr="00820766" w:rsidRDefault="00130728" w:rsidP="00130728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Times New Roman" w:eastAsia="Calibri" w:hAnsi="Times New Roman" w:cs="Times New Roman"/>
          <w:color w:val="404040"/>
          <w:spacing w:val="20"/>
          <w:sz w:val="20"/>
          <w:szCs w:val="22"/>
          <w:lang w:eastAsia="en-US"/>
        </w:rPr>
      </w:pPr>
      <w:r w:rsidRPr="00A77FAD">
        <w:rPr>
          <w:rFonts w:ascii="Times New Roman" w:eastAsia="Calibri" w:hAnsi="Times New Roman" w:cs="Times New Roman"/>
          <w:color w:val="404040"/>
          <w:spacing w:val="20"/>
          <w:sz w:val="20"/>
          <w:szCs w:val="22"/>
          <w:lang w:eastAsia="en-US"/>
        </w:rPr>
        <w:t>Banski dvori | Trg Sv. Marka 2  | 10000 Zagreb | tel. 01 4569 222 | vlada.gov.hr</w:t>
      </w:r>
    </w:p>
    <w:p w14:paraId="31183C4C" w14:textId="77777777" w:rsidR="00130728" w:rsidRDefault="00130728" w:rsidP="0013072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auto"/>
        </w:rPr>
      </w:pPr>
    </w:p>
    <w:p w14:paraId="09CE057B" w14:textId="1C937B15" w:rsidR="00130728" w:rsidRPr="007D7234" w:rsidRDefault="00FF62B4" w:rsidP="00FF62B4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trike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ab/>
      </w:r>
      <w:r w:rsidR="00130728" w:rsidRPr="00034D39">
        <w:rPr>
          <w:rFonts w:ascii="Times New Roman" w:hAnsi="Times New Roman" w:cs="Times New Roman"/>
          <w:color w:val="auto"/>
        </w:rPr>
        <w:t>Na temelju članka 39. stavka 2. Zakona o poljoprivredi (</w:t>
      </w:r>
      <w:r w:rsidR="00130728">
        <w:rPr>
          <w:rFonts w:ascii="Times New Roman" w:hAnsi="Times New Roman" w:cs="Times New Roman"/>
          <w:color w:val="auto"/>
        </w:rPr>
        <w:t>„</w:t>
      </w:r>
      <w:r w:rsidR="00130728" w:rsidRPr="00034D39">
        <w:rPr>
          <w:rFonts w:ascii="Times New Roman" w:hAnsi="Times New Roman" w:cs="Times New Roman"/>
          <w:color w:val="auto"/>
        </w:rPr>
        <w:t>Narodne novine</w:t>
      </w:r>
      <w:r w:rsidR="00130728">
        <w:rPr>
          <w:rFonts w:ascii="Times New Roman" w:hAnsi="Times New Roman" w:cs="Times New Roman"/>
          <w:color w:val="auto"/>
        </w:rPr>
        <w:t>“</w:t>
      </w:r>
      <w:r w:rsidR="00130728" w:rsidRPr="00034D39">
        <w:rPr>
          <w:rFonts w:ascii="Times New Roman" w:hAnsi="Times New Roman" w:cs="Times New Roman"/>
          <w:color w:val="auto"/>
        </w:rPr>
        <w:t>, br</w:t>
      </w:r>
      <w:r w:rsidR="00786C8E">
        <w:rPr>
          <w:rFonts w:ascii="Times New Roman" w:hAnsi="Times New Roman" w:cs="Times New Roman"/>
          <w:color w:val="auto"/>
        </w:rPr>
        <w:t>.</w:t>
      </w:r>
      <w:r w:rsidR="00130728" w:rsidRPr="00034D39">
        <w:rPr>
          <w:rFonts w:ascii="Times New Roman" w:hAnsi="Times New Roman" w:cs="Times New Roman"/>
          <w:color w:val="auto"/>
        </w:rPr>
        <w:t xml:space="preserve"> 118/18., 42/20., 127/20. </w:t>
      </w:r>
      <w:r w:rsidR="00130728">
        <w:rPr>
          <w:rFonts w:ascii="Times New Roman" w:hAnsi="Times New Roman" w:cs="Times New Roman"/>
          <w:color w:val="auto"/>
        </w:rPr>
        <w:t>–</w:t>
      </w:r>
      <w:r w:rsidR="00130728" w:rsidRPr="00034D39">
        <w:rPr>
          <w:rFonts w:ascii="Times New Roman" w:hAnsi="Times New Roman" w:cs="Times New Roman"/>
          <w:color w:val="auto"/>
        </w:rPr>
        <w:t xml:space="preserve"> Odluka Ustavnog suda Republike Hrvatske</w:t>
      </w:r>
      <w:r w:rsidR="00130728">
        <w:rPr>
          <w:rFonts w:ascii="Times New Roman" w:hAnsi="Times New Roman" w:cs="Times New Roman"/>
          <w:color w:val="auto"/>
        </w:rPr>
        <w:t>,</w:t>
      </w:r>
      <w:r w:rsidR="00130728" w:rsidRPr="00034D39">
        <w:rPr>
          <w:rFonts w:ascii="Times New Roman" w:hAnsi="Times New Roman" w:cs="Times New Roman"/>
          <w:color w:val="auto"/>
        </w:rPr>
        <w:t xml:space="preserve"> 52/21</w:t>
      </w:r>
      <w:r>
        <w:rPr>
          <w:rFonts w:ascii="Times New Roman" w:hAnsi="Times New Roman" w:cs="Times New Roman"/>
          <w:color w:val="auto"/>
        </w:rPr>
        <w:t>.</w:t>
      </w:r>
      <w:r w:rsidR="00130728">
        <w:rPr>
          <w:rFonts w:ascii="Times New Roman" w:hAnsi="Times New Roman" w:cs="Times New Roman"/>
          <w:color w:val="auto"/>
        </w:rPr>
        <w:t xml:space="preserve"> i 152/22</w:t>
      </w:r>
      <w:r>
        <w:rPr>
          <w:rFonts w:ascii="Times New Roman" w:hAnsi="Times New Roman" w:cs="Times New Roman"/>
          <w:color w:val="auto"/>
        </w:rPr>
        <w:t>.</w:t>
      </w:r>
      <w:r w:rsidR="00130728" w:rsidRPr="00034D39">
        <w:rPr>
          <w:rFonts w:ascii="Times New Roman" w:hAnsi="Times New Roman" w:cs="Times New Roman"/>
          <w:color w:val="auto"/>
        </w:rPr>
        <w:t>)</w:t>
      </w:r>
      <w:r>
        <w:rPr>
          <w:rFonts w:ascii="Times New Roman" w:hAnsi="Times New Roman" w:cs="Times New Roman"/>
          <w:color w:val="auto"/>
        </w:rPr>
        <w:t>,</w:t>
      </w:r>
      <w:r w:rsidR="00130728" w:rsidRPr="00034D39">
        <w:rPr>
          <w:rFonts w:ascii="Times New Roman" w:hAnsi="Times New Roman" w:cs="Times New Roman"/>
          <w:color w:val="auto"/>
        </w:rPr>
        <w:t xml:space="preserve"> </w:t>
      </w:r>
      <w:r w:rsidR="00130728">
        <w:rPr>
          <w:rFonts w:ascii="Times New Roman" w:hAnsi="Times New Roman" w:cs="Times New Roman"/>
          <w:color w:val="auto"/>
        </w:rPr>
        <w:t>Vlada Republike Hrvatske je na sjednici održanoj _______________ 2024. godine donijela</w:t>
      </w:r>
    </w:p>
    <w:p w14:paraId="3FB4F94E" w14:textId="77777777" w:rsidR="00130728" w:rsidRDefault="00130728" w:rsidP="0013072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auto"/>
        </w:rPr>
      </w:pPr>
    </w:p>
    <w:p w14:paraId="1CCCF2F7" w14:textId="77777777" w:rsidR="00130728" w:rsidRDefault="00130728" w:rsidP="0013072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auto"/>
        </w:rPr>
      </w:pPr>
    </w:p>
    <w:p w14:paraId="7D91A819" w14:textId="77777777" w:rsidR="00130728" w:rsidRPr="00A35486" w:rsidRDefault="00130728" w:rsidP="0013072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auto"/>
        </w:rPr>
      </w:pPr>
    </w:p>
    <w:p w14:paraId="57EAB407" w14:textId="3BD24180" w:rsidR="00130728" w:rsidRDefault="00130728" w:rsidP="0013072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  <w:bookmarkStart w:id="1" w:name="_Hlk138834631"/>
      <w:r w:rsidRPr="00A35486">
        <w:rPr>
          <w:rFonts w:ascii="Times New Roman" w:hAnsi="Times New Roman" w:cs="Times New Roman"/>
          <w:b/>
          <w:bCs/>
          <w:color w:val="auto"/>
        </w:rPr>
        <w:t>O D L U K U</w:t>
      </w:r>
    </w:p>
    <w:p w14:paraId="0C27AEA2" w14:textId="77777777" w:rsidR="00FF62B4" w:rsidRPr="00A35486" w:rsidRDefault="00FF62B4" w:rsidP="0013072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62094E94" w14:textId="5AE1BF73" w:rsidR="00130728" w:rsidRPr="002C28BA" w:rsidRDefault="00130728" w:rsidP="0013072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A35486">
        <w:rPr>
          <w:rFonts w:ascii="Times New Roman" w:hAnsi="Times New Roman" w:cs="Times New Roman"/>
          <w:b/>
          <w:bCs/>
          <w:color w:val="auto"/>
        </w:rPr>
        <w:t xml:space="preserve">o donošenju </w:t>
      </w:r>
      <w:bookmarkStart w:id="2" w:name="_Hlk178688753"/>
      <w:r w:rsidRPr="00130728">
        <w:rPr>
          <w:rFonts w:ascii="Times New Roman" w:hAnsi="Times New Roman" w:cs="Times New Roman"/>
          <w:b/>
          <w:bCs/>
        </w:rPr>
        <w:t>Programa potpore za nadoknadu štete koju su pretrpjeli proizvođači šećerne repe u 2024. godini</w:t>
      </w:r>
    </w:p>
    <w:bookmarkEnd w:id="1"/>
    <w:p w14:paraId="1A185C09" w14:textId="77777777" w:rsidR="00130728" w:rsidRPr="00034D39" w:rsidRDefault="00130728" w:rsidP="0013072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auto"/>
        </w:rPr>
      </w:pPr>
    </w:p>
    <w:bookmarkEnd w:id="2"/>
    <w:p w14:paraId="338F77B3" w14:textId="7FCB4770" w:rsidR="00130728" w:rsidRDefault="00130728" w:rsidP="0013072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  <w:r w:rsidRPr="009C272C">
        <w:rPr>
          <w:rFonts w:ascii="Times New Roman" w:hAnsi="Times New Roman" w:cs="Times New Roman"/>
          <w:b/>
          <w:bCs/>
          <w:color w:val="auto"/>
        </w:rPr>
        <w:t>I.</w:t>
      </w:r>
    </w:p>
    <w:p w14:paraId="34809D7B" w14:textId="77777777" w:rsidR="00FF62B4" w:rsidRPr="009C272C" w:rsidRDefault="00FF62B4" w:rsidP="0013072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21EFCADF" w14:textId="16A3BCC0" w:rsidR="00130728" w:rsidRDefault="00FF62B4" w:rsidP="00130728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ab/>
      </w:r>
      <w:r w:rsidR="00130728" w:rsidRPr="009C272C">
        <w:rPr>
          <w:rFonts w:ascii="Times New Roman" w:hAnsi="Times New Roman" w:cs="Times New Roman"/>
          <w:color w:val="auto"/>
        </w:rPr>
        <w:t>Donosi se</w:t>
      </w:r>
      <w:r w:rsidR="00130728" w:rsidRPr="00F5318B">
        <w:rPr>
          <w:rFonts w:ascii="Times New Roman" w:hAnsi="Times New Roman" w:cs="Times New Roman"/>
        </w:rPr>
        <w:t xml:space="preserve"> </w:t>
      </w:r>
      <w:r w:rsidR="00130728" w:rsidRPr="00130728">
        <w:rPr>
          <w:rFonts w:ascii="Times New Roman" w:hAnsi="Times New Roman" w:cs="Times New Roman"/>
        </w:rPr>
        <w:t>Program potpore za nadoknadu štete koju su pretrpjeli proizvođači šećerne repe u 2024. godini</w:t>
      </w:r>
      <w:r>
        <w:rPr>
          <w:rFonts w:ascii="Times New Roman" w:hAnsi="Times New Roman" w:cs="Times New Roman"/>
          <w:color w:val="auto"/>
        </w:rPr>
        <w:t>,</w:t>
      </w:r>
      <w:r w:rsidR="00130728" w:rsidRPr="009C272C">
        <w:rPr>
          <w:rFonts w:ascii="Times New Roman" w:hAnsi="Times New Roman" w:cs="Times New Roman"/>
          <w:color w:val="auto"/>
        </w:rPr>
        <w:t xml:space="preserve"> u tekstu koji je Vladi Republike Hrvatske dostavilo Ministarstvo poljoprivrede</w:t>
      </w:r>
      <w:r w:rsidR="00130728">
        <w:rPr>
          <w:rFonts w:ascii="Times New Roman" w:hAnsi="Times New Roman" w:cs="Times New Roman"/>
          <w:color w:val="auto"/>
        </w:rPr>
        <w:t>, šumarstva i ribarstva</w:t>
      </w:r>
      <w:r w:rsidR="00130728" w:rsidRPr="009C272C">
        <w:rPr>
          <w:rFonts w:ascii="Times New Roman" w:hAnsi="Times New Roman" w:cs="Times New Roman"/>
          <w:color w:val="auto"/>
        </w:rPr>
        <w:t xml:space="preserve"> aktom</w:t>
      </w:r>
      <w:r>
        <w:rPr>
          <w:rFonts w:ascii="Times New Roman" w:hAnsi="Times New Roman" w:cs="Times New Roman"/>
          <w:color w:val="auto"/>
        </w:rPr>
        <w:t>,</w:t>
      </w:r>
      <w:r w:rsidR="00130728" w:rsidRPr="009C272C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KLASA</w:t>
      </w:r>
      <w:r w:rsidR="00130728" w:rsidRPr="009C272C">
        <w:rPr>
          <w:rFonts w:ascii="Times New Roman" w:hAnsi="Times New Roman" w:cs="Times New Roman"/>
          <w:color w:val="auto"/>
        </w:rPr>
        <w:t>:</w:t>
      </w:r>
      <w:r>
        <w:rPr>
          <w:rFonts w:ascii="Times New Roman" w:hAnsi="Times New Roman" w:cs="Times New Roman"/>
          <w:color w:val="auto"/>
        </w:rPr>
        <w:t>130-03/24-01/15</w:t>
      </w:r>
      <w:r w:rsidR="00130728" w:rsidRPr="009C272C">
        <w:rPr>
          <w:rFonts w:ascii="Times New Roman" w:hAnsi="Times New Roman" w:cs="Times New Roman"/>
          <w:color w:val="auto"/>
        </w:rPr>
        <w:t xml:space="preserve">, </w:t>
      </w:r>
      <w:r w:rsidRPr="009C272C">
        <w:rPr>
          <w:rFonts w:ascii="Times New Roman" w:hAnsi="Times New Roman" w:cs="Times New Roman"/>
          <w:color w:val="auto"/>
        </w:rPr>
        <w:t>URBROJ</w:t>
      </w:r>
      <w:r w:rsidR="00130728" w:rsidRPr="009C272C">
        <w:rPr>
          <w:rFonts w:ascii="Times New Roman" w:hAnsi="Times New Roman" w:cs="Times New Roman"/>
          <w:color w:val="auto"/>
        </w:rPr>
        <w:t xml:space="preserve">: </w:t>
      </w:r>
      <w:r>
        <w:rPr>
          <w:rFonts w:ascii="Times New Roman" w:hAnsi="Times New Roman" w:cs="Times New Roman"/>
          <w:color w:val="auto"/>
        </w:rPr>
        <w:t>525-06/205-24-21</w:t>
      </w:r>
      <w:r w:rsidR="00130728" w:rsidRPr="009C272C">
        <w:rPr>
          <w:rFonts w:ascii="Times New Roman" w:hAnsi="Times New Roman" w:cs="Times New Roman"/>
          <w:color w:val="auto"/>
        </w:rPr>
        <w:t xml:space="preserve">, od </w:t>
      </w:r>
      <w:r>
        <w:rPr>
          <w:rFonts w:ascii="Times New Roman" w:hAnsi="Times New Roman" w:cs="Times New Roman"/>
          <w:color w:val="auto"/>
        </w:rPr>
        <w:t xml:space="preserve">4. studenoga </w:t>
      </w:r>
      <w:r w:rsidR="00130728" w:rsidRPr="009C272C">
        <w:rPr>
          <w:rFonts w:ascii="Times New Roman" w:hAnsi="Times New Roman" w:cs="Times New Roman"/>
          <w:color w:val="auto"/>
        </w:rPr>
        <w:t>202</w:t>
      </w:r>
      <w:r w:rsidR="00130728">
        <w:rPr>
          <w:rFonts w:ascii="Times New Roman" w:hAnsi="Times New Roman" w:cs="Times New Roman"/>
          <w:color w:val="auto"/>
        </w:rPr>
        <w:t>4</w:t>
      </w:r>
      <w:r w:rsidR="00130728" w:rsidRPr="009C272C">
        <w:rPr>
          <w:rFonts w:ascii="Times New Roman" w:hAnsi="Times New Roman" w:cs="Times New Roman"/>
          <w:color w:val="auto"/>
        </w:rPr>
        <w:t xml:space="preserve">. </w:t>
      </w:r>
    </w:p>
    <w:p w14:paraId="07469360" w14:textId="77777777" w:rsidR="00130728" w:rsidRPr="003A5300" w:rsidRDefault="00130728" w:rsidP="0013072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auto"/>
        </w:rPr>
      </w:pPr>
    </w:p>
    <w:p w14:paraId="39906C7E" w14:textId="18FB9723" w:rsidR="00130728" w:rsidRDefault="00130728" w:rsidP="0013072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  <w:r w:rsidRPr="009C272C">
        <w:rPr>
          <w:rFonts w:ascii="Times New Roman" w:hAnsi="Times New Roman" w:cs="Times New Roman"/>
          <w:b/>
          <w:bCs/>
          <w:color w:val="auto"/>
        </w:rPr>
        <w:t>II.</w:t>
      </w:r>
    </w:p>
    <w:p w14:paraId="06E1E22D" w14:textId="77777777" w:rsidR="00FF62B4" w:rsidRPr="009C272C" w:rsidRDefault="00FF62B4" w:rsidP="0013072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6975BB3E" w14:textId="3D15171A" w:rsidR="00130728" w:rsidRDefault="00FF62B4" w:rsidP="00130728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ab/>
      </w:r>
      <w:r w:rsidR="00130728" w:rsidRPr="007001AF">
        <w:rPr>
          <w:rFonts w:ascii="Times New Roman" w:hAnsi="Times New Roman" w:cs="Times New Roman"/>
          <w:color w:val="auto"/>
        </w:rPr>
        <w:t xml:space="preserve">Sredstva za provedbu Programa iz točke I. ove Odluke </w:t>
      </w:r>
      <w:r w:rsidR="00130728" w:rsidRPr="00E83BD0">
        <w:rPr>
          <w:rFonts w:ascii="Times New Roman" w:hAnsi="Times New Roman" w:cs="Times New Roman"/>
          <w:color w:val="auto"/>
        </w:rPr>
        <w:t xml:space="preserve">u ukupnom iznosu od </w:t>
      </w:r>
      <w:r w:rsidR="00130728">
        <w:rPr>
          <w:rFonts w:ascii="Times New Roman" w:hAnsi="Times New Roman" w:cs="Times New Roman"/>
        </w:rPr>
        <w:t xml:space="preserve">9.000.000,00 </w:t>
      </w:r>
      <w:r>
        <w:rPr>
          <w:rFonts w:ascii="Times New Roman" w:hAnsi="Times New Roman" w:cs="Times New Roman"/>
        </w:rPr>
        <w:t>eura</w:t>
      </w:r>
      <w:r w:rsidR="00130728" w:rsidRPr="00E83BD0">
        <w:rPr>
          <w:rFonts w:ascii="Times New Roman" w:hAnsi="Times New Roman" w:cs="Times New Roman"/>
          <w:color w:val="auto"/>
        </w:rPr>
        <w:t xml:space="preserve"> </w:t>
      </w:r>
      <w:r w:rsidR="00130728" w:rsidRPr="00E83F4B">
        <w:rPr>
          <w:rFonts w:ascii="Times New Roman" w:hAnsi="Times New Roman" w:cs="Times New Roman"/>
          <w:color w:val="auto"/>
        </w:rPr>
        <w:t xml:space="preserve">osigurana su u Državnom proračunu Republike Hrvatske </w:t>
      </w:r>
      <w:r w:rsidR="003A5300">
        <w:rPr>
          <w:rFonts w:ascii="Times New Roman" w:hAnsi="Times New Roman" w:cs="Times New Roman"/>
          <w:color w:val="auto"/>
        </w:rPr>
        <w:t>za</w:t>
      </w:r>
      <w:r w:rsidR="00130728" w:rsidRPr="00130728">
        <w:rPr>
          <w:rFonts w:ascii="Times New Roman" w:hAnsi="Times New Roman" w:cs="Times New Roman"/>
          <w:color w:val="auto"/>
        </w:rPr>
        <w:t xml:space="preserve"> 2024. godin</w:t>
      </w:r>
      <w:r w:rsidR="003A5300">
        <w:rPr>
          <w:rFonts w:ascii="Times New Roman" w:hAnsi="Times New Roman" w:cs="Times New Roman"/>
          <w:color w:val="auto"/>
        </w:rPr>
        <w:t>u</w:t>
      </w:r>
      <w:r w:rsidR="00130728" w:rsidRPr="00130728">
        <w:rPr>
          <w:rFonts w:ascii="Times New Roman" w:hAnsi="Times New Roman" w:cs="Times New Roman"/>
          <w:color w:val="auto"/>
        </w:rPr>
        <w:t xml:space="preserve"> </w:t>
      </w:r>
      <w:r w:rsidR="00C8086C">
        <w:rPr>
          <w:rFonts w:ascii="Times New Roman" w:hAnsi="Times New Roman" w:cs="Times New Roman"/>
          <w:color w:val="auto"/>
        </w:rPr>
        <w:t>unutar</w:t>
      </w:r>
      <w:r w:rsidR="00130728" w:rsidRPr="00130728">
        <w:rPr>
          <w:rFonts w:ascii="Times New Roman" w:hAnsi="Times New Roman" w:cs="Times New Roman"/>
          <w:color w:val="auto"/>
        </w:rPr>
        <w:t xml:space="preserve"> proračunske glave 06005 Ministarstva poljoprivrede, šumarstva i ribarstva</w:t>
      </w:r>
      <w:r w:rsidR="00C8086C">
        <w:rPr>
          <w:rFonts w:ascii="Times New Roman" w:hAnsi="Times New Roman" w:cs="Times New Roman"/>
          <w:color w:val="auto"/>
        </w:rPr>
        <w:t xml:space="preserve">, </w:t>
      </w:r>
      <w:r w:rsidR="00130728" w:rsidRPr="00130728">
        <w:rPr>
          <w:rFonts w:ascii="Times New Roman" w:hAnsi="Times New Roman" w:cs="Times New Roman"/>
          <w:color w:val="auto"/>
        </w:rPr>
        <w:t xml:space="preserve">na proračunskoj aktivnosti </w:t>
      </w:r>
      <w:r w:rsidR="00130728" w:rsidRPr="00130728">
        <w:rPr>
          <w:rFonts w:ascii="Times New Roman" w:hAnsi="Times New Roman" w:cs="Times New Roman"/>
          <w:color w:val="auto"/>
        </w:rPr>
        <w:lastRenderedPageBreak/>
        <w:t>T865044</w:t>
      </w:r>
      <w:r w:rsidR="00C8086C">
        <w:rPr>
          <w:rFonts w:ascii="Times New Roman" w:hAnsi="Times New Roman" w:cs="Times New Roman"/>
          <w:color w:val="auto"/>
        </w:rPr>
        <w:t xml:space="preserve"> </w:t>
      </w:r>
      <w:r w:rsidR="00130728" w:rsidRPr="00130728">
        <w:rPr>
          <w:rFonts w:ascii="Times New Roman" w:hAnsi="Times New Roman" w:cs="Times New Roman"/>
          <w:color w:val="auto"/>
        </w:rPr>
        <w:t xml:space="preserve">Izvanredna pomoć proizvođačima zbog elementarnih nepogoda i nepovoljnih događaja. </w:t>
      </w:r>
    </w:p>
    <w:p w14:paraId="7D6ECE42" w14:textId="77777777" w:rsidR="00130728" w:rsidRDefault="00130728" w:rsidP="00130728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color w:val="auto"/>
        </w:rPr>
      </w:pPr>
    </w:p>
    <w:p w14:paraId="369C9127" w14:textId="67BF3E54" w:rsidR="00130728" w:rsidRDefault="00130728" w:rsidP="009A094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  <w:r w:rsidRPr="009C272C">
        <w:rPr>
          <w:rFonts w:ascii="Times New Roman" w:hAnsi="Times New Roman" w:cs="Times New Roman"/>
          <w:b/>
          <w:bCs/>
          <w:color w:val="auto"/>
        </w:rPr>
        <w:t>III.</w:t>
      </w:r>
    </w:p>
    <w:p w14:paraId="2EC71A06" w14:textId="77777777" w:rsidR="00FF62B4" w:rsidRPr="009C272C" w:rsidRDefault="00FF62B4" w:rsidP="009A094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2F794B87" w14:textId="641B0C85" w:rsidR="00130728" w:rsidRDefault="00FF62B4" w:rsidP="00130728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ab/>
      </w:r>
      <w:r w:rsidR="00130728" w:rsidRPr="009C272C">
        <w:rPr>
          <w:rFonts w:ascii="Times New Roman" w:hAnsi="Times New Roman" w:cs="Times New Roman"/>
          <w:color w:val="auto"/>
        </w:rPr>
        <w:t>Zadužuje se Ministarstvo poljoprivrede</w:t>
      </w:r>
      <w:r w:rsidR="00130728">
        <w:rPr>
          <w:rFonts w:ascii="Times New Roman" w:hAnsi="Times New Roman" w:cs="Times New Roman"/>
          <w:color w:val="auto"/>
        </w:rPr>
        <w:t>, šumarstva i ribarstva</w:t>
      </w:r>
      <w:r w:rsidR="00130728" w:rsidRPr="009C272C">
        <w:rPr>
          <w:rFonts w:ascii="Times New Roman" w:hAnsi="Times New Roman" w:cs="Times New Roman"/>
          <w:color w:val="auto"/>
        </w:rPr>
        <w:t xml:space="preserve"> da na svojim mrežnim stranicama objavi Program iz točke I. ove Odluke.</w:t>
      </w:r>
    </w:p>
    <w:p w14:paraId="5B534306" w14:textId="77777777" w:rsidR="00130728" w:rsidRDefault="00130728" w:rsidP="00130728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color w:val="auto"/>
        </w:rPr>
      </w:pPr>
    </w:p>
    <w:p w14:paraId="243F13E0" w14:textId="236D43E5" w:rsidR="00130728" w:rsidRDefault="00130728" w:rsidP="009A094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  <w:r w:rsidRPr="007C6142">
        <w:rPr>
          <w:rFonts w:ascii="Times New Roman" w:hAnsi="Times New Roman" w:cs="Times New Roman"/>
          <w:b/>
          <w:bCs/>
          <w:color w:val="auto"/>
        </w:rPr>
        <w:t>IV.</w:t>
      </w:r>
    </w:p>
    <w:p w14:paraId="31D27FA2" w14:textId="77777777" w:rsidR="00FF62B4" w:rsidRDefault="00FF62B4" w:rsidP="009A094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22EA31EC" w14:textId="518EE1C3" w:rsidR="00130728" w:rsidRPr="007C6142" w:rsidRDefault="00130728" w:rsidP="0013072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ab/>
      </w:r>
      <w:r w:rsidR="00FF62B4">
        <w:rPr>
          <w:rFonts w:ascii="Times New Roman" w:hAnsi="Times New Roman" w:cs="Times New Roman"/>
          <w:color w:val="auto"/>
        </w:rPr>
        <w:t xml:space="preserve"> </w:t>
      </w:r>
      <w:r w:rsidR="00FF62B4">
        <w:rPr>
          <w:rFonts w:ascii="Times New Roman" w:hAnsi="Times New Roman" w:cs="Times New Roman"/>
          <w:color w:val="auto"/>
        </w:rPr>
        <w:tab/>
      </w:r>
      <w:r>
        <w:rPr>
          <w:rFonts w:ascii="Times New Roman" w:hAnsi="Times New Roman" w:cs="Times New Roman"/>
          <w:color w:val="auto"/>
        </w:rPr>
        <w:t>Zadužuje se Ministarstvo poljoprivrede</w:t>
      </w:r>
      <w:r w:rsidRPr="00D509BE">
        <w:rPr>
          <w:rFonts w:ascii="Times New Roman" w:hAnsi="Times New Roman" w:cs="Times New Roman"/>
          <w:color w:val="auto"/>
        </w:rPr>
        <w:t>, šumarstva i ribarstva</w:t>
      </w:r>
      <w:r>
        <w:rPr>
          <w:rFonts w:ascii="Times New Roman" w:hAnsi="Times New Roman" w:cs="Times New Roman"/>
          <w:color w:val="auto"/>
        </w:rPr>
        <w:t xml:space="preserve"> da o </w:t>
      </w:r>
      <w:r w:rsidRPr="007C6142">
        <w:rPr>
          <w:rFonts w:ascii="Times New Roman" w:hAnsi="Times New Roman" w:cs="Times New Roman"/>
          <w:color w:val="auto"/>
        </w:rPr>
        <w:t>dono</w:t>
      </w:r>
      <w:r>
        <w:rPr>
          <w:rFonts w:ascii="Times New Roman" w:hAnsi="Times New Roman" w:cs="Times New Roman"/>
          <w:color w:val="auto"/>
        </w:rPr>
        <w:t>š</w:t>
      </w:r>
      <w:r w:rsidRPr="007C6142">
        <w:rPr>
          <w:rFonts w:ascii="Times New Roman" w:hAnsi="Times New Roman" w:cs="Times New Roman"/>
          <w:color w:val="auto"/>
        </w:rPr>
        <w:t xml:space="preserve">enju ove </w:t>
      </w:r>
      <w:r w:rsidR="00A7560B">
        <w:rPr>
          <w:rFonts w:ascii="Times New Roman" w:hAnsi="Times New Roman" w:cs="Times New Roman"/>
          <w:color w:val="auto"/>
        </w:rPr>
        <w:t>O</w:t>
      </w:r>
      <w:r w:rsidRPr="007C6142">
        <w:rPr>
          <w:rFonts w:ascii="Times New Roman" w:hAnsi="Times New Roman" w:cs="Times New Roman"/>
          <w:color w:val="auto"/>
        </w:rPr>
        <w:t xml:space="preserve">dluke izvijesti Agenciju za </w:t>
      </w:r>
      <w:r>
        <w:rPr>
          <w:rFonts w:ascii="Times New Roman" w:hAnsi="Times New Roman" w:cs="Times New Roman"/>
          <w:color w:val="auto"/>
        </w:rPr>
        <w:t xml:space="preserve">plaćanja </w:t>
      </w:r>
      <w:r w:rsidRPr="007C6142">
        <w:rPr>
          <w:rFonts w:ascii="Times New Roman" w:hAnsi="Times New Roman" w:cs="Times New Roman"/>
          <w:color w:val="auto"/>
        </w:rPr>
        <w:t>u poljoprivredi, ribarstvu i ruralnom razvoju</w:t>
      </w:r>
      <w:r>
        <w:rPr>
          <w:rFonts w:ascii="Times New Roman" w:hAnsi="Times New Roman" w:cs="Times New Roman"/>
          <w:color w:val="auto"/>
        </w:rPr>
        <w:t>.</w:t>
      </w:r>
    </w:p>
    <w:p w14:paraId="0D89F165" w14:textId="77777777" w:rsidR="00130728" w:rsidRPr="00FF62B4" w:rsidRDefault="00130728" w:rsidP="0013072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auto"/>
        </w:rPr>
      </w:pPr>
    </w:p>
    <w:p w14:paraId="7FFE6E2E" w14:textId="67EDFF57" w:rsidR="00130728" w:rsidRDefault="00130728" w:rsidP="0013072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  <w:r w:rsidRPr="009C272C">
        <w:rPr>
          <w:rFonts w:ascii="Times New Roman" w:hAnsi="Times New Roman" w:cs="Times New Roman"/>
          <w:b/>
          <w:bCs/>
          <w:color w:val="auto"/>
        </w:rPr>
        <w:t>V.</w:t>
      </w:r>
    </w:p>
    <w:p w14:paraId="3069A34B" w14:textId="77777777" w:rsidR="00FF62B4" w:rsidRPr="009C272C" w:rsidRDefault="00FF62B4" w:rsidP="0013072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5ED5C748" w14:textId="77777777" w:rsidR="00130728" w:rsidRPr="009C272C" w:rsidRDefault="00130728" w:rsidP="00FF62B4">
      <w:pPr>
        <w:ind w:left="708" w:firstLine="708"/>
        <w:jc w:val="both"/>
        <w:rPr>
          <w:rFonts w:ascii="Times New Roman" w:hAnsi="Times New Roman" w:cs="Times New Roman"/>
          <w:color w:val="auto"/>
        </w:rPr>
      </w:pPr>
      <w:r w:rsidRPr="009C272C">
        <w:rPr>
          <w:rFonts w:ascii="Times New Roman" w:hAnsi="Times New Roman" w:cs="Times New Roman"/>
          <w:color w:val="auto"/>
        </w:rPr>
        <w:t>Ova Odluka stupa na snagu danom donošenja.</w:t>
      </w:r>
    </w:p>
    <w:p w14:paraId="4A4AF6A3" w14:textId="77777777" w:rsidR="00130728" w:rsidRPr="00034D39" w:rsidRDefault="00130728" w:rsidP="0013072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auto"/>
        </w:rPr>
      </w:pPr>
    </w:p>
    <w:p w14:paraId="38E4B11E" w14:textId="77777777" w:rsidR="00130728" w:rsidRPr="00034D39" w:rsidRDefault="00130728" w:rsidP="00130728">
      <w:pPr>
        <w:jc w:val="both"/>
        <w:rPr>
          <w:rFonts w:ascii="Times New Roman" w:hAnsi="Times New Roman" w:cs="Times New Roman"/>
          <w:color w:val="auto"/>
        </w:rPr>
      </w:pPr>
    </w:p>
    <w:p w14:paraId="386BA6F0" w14:textId="77777777" w:rsidR="00130728" w:rsidRPr="009C272C" w:rsidRDefault="00130728" w:rsidP="00130728">
      <w:pPr>
        <w:ind w:left="4956" w:firstLine="708"/>
        <w:jc w:val="center"/>
        <w:rPr>
          <w:rFonts w:ascii="Times New Roman" w:hAnsi="Times New Roman" w:cs="Times New Roman"/>
          <w:color w:val="auto"/>
        </w:rPr>
      </w:pPr>
      <w:r w:rsidRPr="009C272C">
        <w:rPr>
          <w:rFonts w:ascii="Times New Roman" w:hAnsi="Times New Roman" w:cs="Times New Roman"/>
          <w:color w:val="auto"/>
        </w:rPr>
        <w:t>PREDSJEDNIK</w:t>
      </w:r>
    </w:p>
    <w:p w14:paraId="14F01344" w14:textId="2484B455" w:rsidR="00130728" w:rsidRDefault="00130728" w:rsidP="00130728">
      <w:pPr>
        <w:rPr>
          <w:rFonts w:ascii="Times New Roman" w:hAnsi="Times New Roman" w:cs="Times New Roman"/>
          <w:color w:val="auto"/>
        </w:rPr>
      </w:pPr>
    </w:p>
    <w:p w14:paraId="1206DB7A" w14:textId="77777777" w:rsidR="00A7560B" w:rsidRPr="009C272C" w:rsidRDefault="00A7560B" w:rsidP="00130728">
      <w:pPr>
        <w:rPr>
          <w:rFonts w:ascii="Times New Roman" w:hAnsi="Times New Roman" w:cs="Times New Roman"/>
          <w:color w:val="auto"/>
        </w:rPr>
      </w:pPr>
    </w:p>
    <w:p w14:paraId="591FD585" w14:textId="77777777" w:rsidR="00130728" w:rsidRDefault="00130728" w:rsidP="00130728">
      <w:pPr>
        <w:ind w:left="4956" w:firstLine="708"/>
        <w:jc w:val="center"/>
        <w:rPr>
          <w:rFonts w:ascii="Times New Roman" w:hAnsi="Times New Roman" w:cs="Times New Roman"/>
          <w:color w:val="auto"/>
        </w:rPr>
      </w:pPr>
      <w:r w:rsidRPr="009C272C">
        <w:rPr>
          <w:rFonts w:ascii="Times New Roman" w:hAnsi="Times New Roman" w:cs="Times New Roman"/>
          <w:color w:val="auto"/>
        </w:rPr>
        <w:t>mr. sc. Andrej Plenković</w:t>
      </w:r>
    </w:p>
    <w:p w14:paraId="354F2389" w14:textId="77777777" w:rsidR="00130728" w:rsidRDefault="00130728" w:rsidP="00130728">
      <w:pPr>
        <w:jc w:val="both"/>
        <w:rPr>
          <w:rFonts w:ascii="Times New Roman" w:hAnsi="Times New Roman" w:cs="Times New Roman"/>
          <w:color w:val="auto"/>
        </w:rPr>
      </w:pPr>
    </w:p>
    <w:p w14:paraId="0D7CCA2D" w14:textId="77777777" w:rsidR="00130728" w:rsidRDefault="00130728" w:rsidP="00130728">
      <w:pPr>
        <w:jc w:val="both"/>
        <w:rPr>
          <w:rFonts w:ascii="Times New Roman" w:hAnsi="Times New Roman" w:cs="Times New Roman"/>
          <w:color w:val="auto"/>
        </w:rPr>
      </w:pPr>
    </w:p>
    <w:p w14:paraId="0764E7AF" w14:textId="6ECCC4D8" w:rsidR="00130728" w:rsidRPr="009C272C" w:rsidRDefault="00FF62B4" w:rsidP="00130728">
      <w:pPr>
        <w:jc w:val="both"/>
        <w:rPr>
          <w:rFonts w:ascii="Times New Roman" w:hAnsi="Times New Roman" w:cs="Times New Roman"/>
          <w:color w:val="auto"/>
        </w:rPr>
      </w:pPr>
      <w:r w:rsidRPr="009C272C">
        <w:rPr>
          <w:rFonts w:ascii="Times New Roman" w:hAnsi="Times New Roman" w:cs="Times New Roman"/>
          <w:color w:val="auto"/>
        </w:rPr>
        <w:t xml:space="preserve">KLASA: </w:t>
      </w:r>
    </w:p>
    <w:p w14:paraId="4518D50E" w14:textId="19301A5C" w:rsidR="00130728" w:rsidRPr="009C272C" w:rsidRDefault="00FF62B4" w:rsidP="00130728">
      <w:pPr>
        <w:jc w:val="both"/>
        <w:rPr>
          <w:rFonts w:ascii="Times New Roman" w:hAnsi="Times New Roman" w:cs="Times New Roman"/>
          <w:color w:val="auto"/>
        </w:rPr>
      </w:pPr>
      <w:r w:rsidRPr="009C272C">
        <w:rPr>
          <w:rFonts w:ascii="Times New Roman" w:hAnsi="Times New Roman" w:cs="Times New Roman"/>
          <w:color w:val="auto"/>
        </w:rPr>
        <w:t xml:space="preserve">URBROJ: </w:t>
      </w:r>
    </w:p>
    <w:p w14:paraId="64B24191" w14:textId="77777777" w:rsidR="00130728" w:rsidRDefault="00130728" w:rsidP="00130728">
      <w:pPr>
        <w:jc w:val="both"/>
        <w:rPr>
          <w:rFonts w:ascii="Times New Roman" w:hAnsi="Times New Roman" w:cs="Times New Roman"/>
          <w:color w:val="auto"/>
        </w:rPr>
      </w:pPr>
      <w:r w:rsidRPr="009C272C">
        <w:rPr>
          <w:rFonts w:ascii="Times New Roman" w:hAnsi="Times New Roman" w:cs="Times New Roman"/>
          <w:color w:val="auto"/>
        </w:rPr>
        <w:t xml:space="preserve">Zagreb, </w:t>
      </w:r>
    </w:p>
    <w:p w14:paraId="258A3C75" w14:textId="77777777" w:rsidR="00130728" w:rsidRPr="009C272C" w:rsidRDefault="00130728" w:rsidP="00130728">
      <w:pPr>
        <w:jc w:val="center"/>
        <w:rPr>
          <w:rFonts w:ascii="Times New Roman" w:hAnsi="Times New Roman" w:cs="Times New Roman"/>
          <w:b/>
          <w:color w:val="auto"/>
        </w:rPr>
      </w:pPr>
      <w:r w:rsidRPr="009C272C">
        <w:rPr>
          <w:rFonts w:ascii="Times New Roman" w:hAnsi="Times New Roman" w:cs="Times New Roman"/>
          <w:b/>
          <w:color w:val="auto"/>
        </w:rPr>
        <w:t>OBRAZLOŽENJE</w:t>
      </w:r>
    </w:p>
    <w:p w14:paraId="3F88458D" w14:textId="77777777" w:rsidR="00130728" w:rsidRDefault="00130728" w:rsidP="00130728">
      <w:pPr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1145768D" w14:textId="2423617D" w:rsidR="00130728" w:rsidRDefault="00130728" w:rsidP="00130728">
      <w:pPr>
        <w:jc w:val="both"/>
        <w:rPr>
          <w:rFonts w:ascii="Times New Roman" w:hAnsi="Times New Roman" w:cs="Times New Roman"/>
        </w:rPr>
      </w:pPr>
      <w:r w:rsidRPr="00130728">
        <w:rPr>
          <w:rFonts w:ascii="Times New Roman" w:hAnsi="Times New Roman" w:cs="Times New Roman"/>
        </w:rPr>
        <w:t xml:space="preserve">Nacrt Programa potpore za ublažavanje učinaka elementarne nepogode koja je pogodila proizvođače šećerne repe u 2024. godini izrađen je temeljem odredbi članka 39. Zakona o poljoprivredi („Narodne novine“, br. 118/18, 42/20, 127/20, 52/21 i 152/22) i članka </w:t>
      </w:r>
      <w:r w:rsidR="0012764D">
        <w:rPr>
          <w:rFonts w:ascii="Times New Roman" w:hAnsi="Times New Roman" w:cs="Times New Roman"/>
        </w:rPr>
        <w:t>25</w:t>
      </w:r>
      <w:r w:rsidRPr="00130728">
        <w:rPr>
          <w:rFonts w:ascii="Times New Roman" w:hAnsi="Times New Roman" w:cs="Times New Roman"/>
        </w:rPr>
        <w:t xml:space="preserve">. Uredbe Komisije (EU) br. 2022/2472 оd 14. prosinca 2022. o proglašenju određenih kategorija potpora </w:t>
      </w:r>
      <w:bookmarkStart w:id="3" w:name="_GoBack"/>
      <w:bookmarkEnd w:id="3"/>
      <w:r w:rsidRPr="00130728">
        <w:rPr>
          <w:rFonts w:ascii="Times New Roman" w:hAnsi="Times New Roman" w:cs="Times New Roman"/>
        </w:rPr>
        <w:t xml:space="preserve">u sektorima poljoprivrede i šumarstva te u ruralnim područjima </w:t>
      </w:r>
      <w:r w:rsidRPr="00130728">
        <w:rPr>
          <w:rFonts w:ascii="Times New Roman" w:hAnsi="Times New Roman" w:cs="Times New Roman"/>
        </w:rPr>
        <w:lastRenderedPageBreak/>
        <w:t>spojivima s unutarnjim tržištem u primjeni članaka 107. i 108. Ugovora o funkcioniranju Europske unije (SL L 327, 21. 12. 2022).</w:t>
      </w:r>
    </w:p>
    <w:p w14:paraId="3724D674" w14:textId="77777777" w:rsidR="00707A28" w:rsidRDefault="00707A28" w:rsidP="00130728">
      <w:pPr>
        <w:jc w:val="both"/>
        <w:rPr>
          <w:rFonts w:ascii="Times New Roman" w:hAnsi="Times New Roman" w:cs="Times New Roman"/>
        </w:rPr>
      </w:pPr>
    </w:p>
    <w:p w14:paraId="470EDE5A" w14:textId="3E71A770" w:rsidR="00707A28" w:rsidRPr="00707A28" w:rsidRDefault="00707A28" w:rsidP="00707A28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</w:t>
      </w:r>
      <w:r w:rsidRPr="00707A28">
        <w:rPr>
          <w:rFonts w:ascii="Times New Roman" w:hAnsi="Times New Roman" w:cs="Times New Roman"/>
        </w:rPr>
        <w:t xml:space="preserve">asijane površine pod šećernom repom </w:t>
      </w:r>
      <w:r>
        <w:rPr>
          <w:rFonts w:ascii="Times New Roman" w:hAnsi="Times New Roman" w:cs="Times New Roman"/>
        </w:rPr>
        <w:t xml:space="preserve">u 2024. godini </w:t>
      </w:r>
      <w:r w:rsidRPr="00707A28">
        <w:rPr>
          <w:rFonts w:ascii="Times New Roman" w:hAnsi="Times New Roman" w:cs="Times New Roman"/>
        </w:rPr>
        <w:t xml:space="preserve">na 10.762 ha su veće za 30 % u odnosu na </w:t>
      </w:r>
      <w:r>
        <w:rPr>
          <w:rFonts w:ascii="Times New Roman" w:hAnsi="Times New Roman" w:cs="Times New Roman"/>
        </w:rPr>
        <w:t>2023.</w:t>
      </w:r>
      <w:r w:rsidRPr="00707A28">
        <w:rPr>
          <w:rFonts w:ascii="Times New Roman" w:hAnsi="Times New Roman" w:cs="Times New Roman"/>
        </w:rPr>
        <w:t xml:space="preserve"> godinu,</w:t>
      </w:r>
      <w:r>
        <w:rPr>
          <w:rFonts w:ascii="Times New Roman" w:hAnsi="Times New Roman" w:cs="Times New Roman"/>
        </w:rPr>
        <w:t xml:space="preserve"> a</w:t>
      </w:r>
      <w:r w:rsidRPr="00707A28">
        <w:rPr>
          <w:rFonts w:ascii="Times New Roman" w:hAnsi="Times New Roman" w:cs="Times New Roman"/>
        </w:rPr>
        <w:t xml:space="preserve"> pogodila </w:t>
      </w:r>
      <w:r>
        <w:rPr>
          <w:rFonts w:ascii="Times New Roman" w:hAnsi="Times New Roman" w:cs="Times New Roman"/>
        </w:rPr>
        <w:t xml:space="preserve">ih </w:t>
      </w:r>
      <w:r w:rsidRPr="00707A28">
        <w:rPr>
          <w:rFonts w:ascii="Times New Roman" w:hAnsi="Times New Roman" w:cs="Times New Roman"/>
        </w:rPr>
        <w:t xml:space="preserve">je </w:t>
      </w:r>
      <w:r>
        <w:rPr>
          <w:rFonts w:ascii="Times New Roman" w:hAnsi="Times New Roman" w:cs="Times New Roman"/>
        </w:rPr>
        <w:t>prirodna</w:t>
      </w:r>
      <w:r w:rsidRPr="00707A28">
        <w:rPr>
          <w:rFonts w:ascii="Times New Roman" w:hAnsi="Times New Roman" w:cs="Times New Roman"/>
        </w:rPr>
        <w:t xml:space="preserve"> nepogoda opsega koji nije zabilježen u povijesti ove proizvodnje u samostalnoj Hrvatskoj. </w:t>
      </w:r>
    </w:p>
    <w:p w14:paraId="6A9F6085" w14:textId="77777777" w:rsidR="00A7560B" w:rsidRDefault="00A7560B" w:rsidP="00707A28">
      <w:pPr>
        <w:jc w:val="both"/>
        <w:rPr>
          <w:rFonts w:ascii="Times New Roman" w:hAnsi="Times New Roman" w:cs="Times New Roman"/>
        </w:rPr>
      </w:pPr>
    </w:p>
    <w:p w14:paraId="18A091F4" w14:textId="0B58D992" w:rsidR="00707A28" w:rsidRPr="00130728" w:rsidRDefault="00707A28" w:rsidP="00707A28">
      <w:pPr>
        <w:jc w:val="both"/>
        <w:rPr>
          <w:rFonts w:ascii="Times New Roman" w:hAnsi="Times New Roman" w:cs="Times New Roman"/>
        </w:rPr>
      </w:pPr>
      <w:r w:rsidRPr="00707A28">
        <w:rPr>
          <w:rFonts w:ascii="Times New Roman" w:hAnsi="Times New Roman" w:cs="Times New Roman"/>
        </w:rPr>
        <w:t xml:space="preserve">Prema strukturi sjetvenih površina po županijama razvidno je da čak 85% površina otpada na samo dvije županije: Vukovarsko-srijemsku i Osječko-baranjsku županiju. Šećerna repa se sije u još šest hrvatskih županija čiji je zbirni udio približno 15% u ukupnim površinama. </w:t>
      </w:r>
    </w:p>
    <w:p w14:paraId="30E1C296" w14:textId="77777777" w:rsidR="00130728" w:rsidRPr="00130728" w:rsidRDefault="00130728" w:rsidP="00130728">
      <w:pPr>
        <w:jc w:val="both"/>
        <w:rPr>
          <w:rFonts w:ascii="Times New Roman" w:hAnsi="Times New Roman" w:cs="Times New Roman"/>
        </w:rPr>
      </w:pPr>
    </w:p>
    <w:p w14:paraId="29F444C2" w14:textId="69B2A232" w:rsidR="00707A28" w:rsidRDefault="00130728" w:rsidP="00130728">
      <w:pPr>
        <w:jc w:val="both"/>
        <w:rPr>
          <w:rFonts w:ascii="Times New Roman" w:hAnsi="Times New Roman" w:cs="Times New Roman"/>
        </w:rPr>
      </w:pPr>
      <w:r w:rsidRPr="00130728">
        <w:rPr>
          <w:rFonts w:ascii="Times New Roman" w:hAnsi="Times New Roman" w:cs="Times New Roman"/>
        </w:rPr>
        <w:t>Cilj programa je poljoprivrednim proizvođačima šećerne repe, ublažiti posljedice suše i ostalih prirodnih nepogoda nastalih u 2024. godini u skladu s kategorijom procijenjene štete, a koja za posljedicu ima smanjenje kvalitete i prinosa šećerne repe</w:t>
      </w:r>
      <w:r w:rsidR="00A2204E">
        <w:rPr>
          <w:rFonts w:ascii="Times New Roman" w:hAnsi="Times New Roman" w:cs="Times New Roman"/>
        </w:rPr>
        <w:t xml:space="preserve"> kao i </w:t>
      </w:r>
      <w:r w:rsidR="00A2204E" w:rsidRPr="00A2204E">
        <w:rPr>
          <w:rFonts w:ascii="Times New Roman" w:hAnsi="Times New Roman" w:cs="Times New Roman"/>
        </w:rPr>
        <w:t>smanjenj</w:t>
      </w:r>
      <w:r w:rsidR="00A2204E">
        <w:rPr>
          <w:rFonts w:ascii="Times New Roman" w:hAnsi="Times New Roman" w:cs="Times New Roman"/>
        </w:rPr>
        <w:t>e</w:t>
      </w:r>
      <w:r w:rsidR="00A2204E" w:rsidRPr="00A2204E">
        <w:rPr>
          <w:rFonts w:ascii="Times New Roman" w:hAnsi="Times New Roman" w:cs="Times New Roman"/>
        </w:rPr>
        <w:t xml:space="preserve"> digestije ispod razine tehnološke iskoristivosti u preradi.</w:t>
      </w:r>
    </w:p>
    <w:p w14:paraId="430F662E" w14:textId="77777777" w:rsidR="00A2204E" w:rsidRDefault="00A2204E" w:rsidP="00130728">
      <w:pPr>
        <w:jc w:val="both"/>
        <w:rPr>
          <w:rFonts w:ascii="Times New Roman" w:hAnsi="Times New Roman" w:cs="Times New Roman"/>
        </w:rPr>
      </w:pPr>
    </w:p>
    <w:p w14:paraId="3FFFEEC6" w14:textId="1CF541E0" w:rsidR="00A2204E" w:rsidRPr="00A2204E" w:rsidRDefault="00A2204E" w:rsidP="00A7560B">
      <w:pPr>
        <w:jc w:val="both"/>
        <w:rPr>
          <w:rFonts w:ascii="Times New Roman" w:hAnsi="Times New Roman" w:cs="Times New Roman"/>
        </w:rPr>
      </w:pPr>
      <w:r w:rsidRPr="00A2204E">
        <w:rPr>
          <w:rFonts w:ascii="Times New Roman" w:hAnsi="Times New Roman" w:cs="Times New Roman"/>
        </w:rPr>
        <w:t>Provedba Programa propisat će se Pravilnikom, a provodit će ga Agencija za plaćanja u poljoprivredi, ribarstvu i ruralnom razvoju</w:t>
      </w:r>
      <w:r>
        <w:rPr>
          <w:rFonts w:ascii="Times New Roman" w:hAnsi="Times New Roman" w:cs="Times New Roman"/>
        </w:rPr>
        <w:t>.</w:t>
      </w:r>
    </w:p>
    <w:p w14:paraId="4C8F9210" w14:textId="77777777" w:rsidR="00130728" w:rsidRPr="00130728" w:rsidRDefault="00130728" w:rsidP="00130728">
      <w:pPr>
        <w:jc w:val="both"/>
        <w:rPr>
          <w:rFonts w:ascii="Times New Roman" w:hAnsi="Times New Roman" w:cs="Times New Roman"/>
        </w:rPr>
      </w:pPr>
    </w:p>
    <w:p w14:paraId="3AE340E3" w14:textId="352FCD7C" w:rsidR="00130728" w:rsidRPr="00130728" w:rsidRDefault="00130728" w:rsidP="00130728">
      <w:pPr>
        <w:jc w:val="both"/>
        <w:rPr>
          <w:rFonts w:ascii="Times New Roman" w:hAnsi="Times New Roman" w:cs="Times New Roman"/>
        </w:rPr>
      </w:pPr>
      <w:r w:rsidRPr="00130728">
        <w:rPr>
          <w:rFonts w:ascii="Times New Roman" w:hAnsi="Times New Roman" w:cs="Times New Roman"/>
        </w:rPr>
        <w:t xml:space="preserve">Sredstva za provedbu Programa u ukupnom iznosu od 9.000.000,00 </w:t>
      </w:r>
      <w:r>
        <w:rPr>
          <w:rFonts w:ascii="Times New Roman" w:hAnsi="Times New Roman" w:cs="Times New Roman"/>
        </w:rPr>
        <w:t>EUR</w:t>
      </w:r>
      <w:r w:rsidRPr="00130728">
        <w:rPr>
          <w:rFonts w:ascii="Times New Roman" w:hAnsi="Times New Roman" w:cs="Times New Roman"/>
        </w:rPr>
        <w:t xml:space="preserve"> za štete nastale u 2024. godini osigurana su u Državnom proračunu Republike Hrvatske za 2024. godinu.</w:t>
      </w:r>
    </w:p>
    <w:p w14:paraId="2F24177C" w14:textId="77777777" w:rsidR="00130728" w:rsidRPr="00143962" w:rsidRDefault="00130728" w:rsidP="00130728">
      <w:pPr>
        <w:jc w:val="both"/>
        <w:rPr>
          <w:rFonts w:ascii="Times New Roman" w:hAnsi="Times New Roman" w:cs="Times New Roman"/>
          <w:noProof/>
        </w:rPr>
      </w:pPr>
    </w:p>
    <w:p w14:paraId="5C4459FF" w14:textId="728C533C" w:rsidR="00130728" w:rsidRDefault="00130728" w:rsidP="00130728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t>Zaključno,</w:t>
      </w:r>
      <w:r w:rsidRPr="007C6142">
        <w:rPr>
          <w:rFonts w:ascii="Times New Roman" w:hAnsi="Times New Roman" w:cs="Times New Roman"/>
          <w:noProof/>
        </w:rPr>
        <w:t xml:space="preserve"> Ministarstvo poljoprivrede</w:t>
      </w:r>
      <w:r>
        <w:rPr>
          <w:rFonts w:ascii="Times New Roman" w:hAnsi="Times New Roman" w:cs="Times New Roman"/>
          <w:noProof/>
        </w:rPr>
        <w:t>, šumarstva i ribarstva</w:t>
      </w:r>
      <w:r w:rsidRPr="007C6142">
        <w:rPr>
          <w:rFonts w:ascii="Times New Roman" w:hAnsi="Times New Roman" w:cs="Times New Roman"/>
          <w:noProof/>
        </w:rPr>
        <w:t xml:space="preserve"> predl</w:t>
      </w:r>
      <w:r>
        <w:rPr>
          <w:rFonts w:ascii="Times New Roman" w:hAnsi="Times New Roman" w:cs="Times New Roman"/>
          <w:noProof/>
        </w:rPr>
        <w:t>aže</w:t>
      </w:r>
      <w:r w:rsidRPr="007C6142">
        <w:rPr>
          <w:rFonts w:ascii="Times New Roman" w:hAnsi="Times New Roman" w:cs="Times New Roman"/>
          <w:noProof/>
        </w:rPr>
        <w:t xml:space="preserve"> dono</w:t>
      </w:r>
      <w:r>
        <w:rPr>
          <w:rFonts w:ascii="Times New Roman" w:hAnsi="Times New Roman" w:cs="Times New Roman"/>
          <w:noProof/>
        </w:rPr>
        <w:t>š</w:t>
      </w:r>
      <w:r w:rsidRPr="007C6142">
        <w:rPr>
          <w:rFonts w:ascii="Times New Roman" w:hAnsi="Times New Roman" w:cs="Times New Roman"/>
          <w:noProof/>
        </w:rPr>
        <w:t xml:space="preserve">enje </w:t>
      </w:r>
      <w:r w:rsidRPr="00130728">
        <w:rPr>
          <w:rFonts w:ascii="Times New Roman" w:hAnsi="Times New Roman" w:cs="Times New Roman"/>
        </w:rPr>
        <w:t>Program</w:t>
      </w:r>
      <w:r w:rsidR="00482A8F">
        <w:rPr>
          <w:rFonts w:ascii="Times New Roman" w:hAnsi="Times New Roman" w:cs="Times New Roman"/>
        </w:rPr>
        <w:t>a</w:t>
      </w:r>
      <w:r w:rsidRPr="00130728">
        <w:rPr>
          <w:rFonts w:ascii="Times New Roman" w:hAnsi="Times New Roman" w:cs="Times New Roman"/>
        </w:rPr>
        <w:t xml:space="preserve"> potpore za nadoknadu štete koju su pretrpjeli proizvođači šećerne repe nastale u 2024. godini</w:t>
      </w:r>
      <w:r>
        <w:rPr>
          <w:rFonts w:ascii="Times New Roman" w:hAnsi="Times New Roman" w:cs="Times New Roman"/>
        </w:rPr>
        <w:t>.</w:t>
      </w:r>
    </w:p>
    <w:p w14:paraId="00B9851D" w14:textId="77777777" w:rsidR="00CF44A9" w:rsidRPr="00143962" w:rsidRDefault="00CF44A9" w:rsidP="00092B44">
      <w:pPr>
        <w:rPr>
          <w:rFonts w:ascii="Times New Roman" w:hAnsi="Times New Roman" w:cs="Times New Roman"/>
          <w:noProof/>
        </w:rPr>
      </w:pPr>
    </w:p>
    <w:p w14:paraId="00B9851E" w14:textId="77777777" w:rsidR="00CF44A9" w:rsidRPr="00143962" w:rsidRDefault="00CF44A9" w:rsidP="00092B44">
      <w:pPr>
        <w:rPr>
          <w:rFonts w:ascii="Times New Roman" w:hAnsi="Times New Roman" w:cs="Times New Roman"/>
          <w:noProof/>
        </w:rPr>
      </w:pPr>
    </w:p>
    <w:p w14:paraId="00B9851F" w14:textId="77777777" w:rsidR="00CF44A9" w:rsidRPr="00143962" w:rsidRDefault="00CF44A9" w:rsidP="00092B44">
      <w:pPr>
        <w:rPr>
          <w:rFonts w:ascii="Times New Roman" w:hAnsi="Times New Roman" w:cs="Times New Roman"/>
          <w:noProof/>
        </w:rPr>
      </w:pPr>
    </w:p>
    <w:p w14:paraId="00B98520" w14:textId="77777777" w:rsidR="00CF44A9" w:rsidRPr="00143962" w:rsidRDefault="00CF44A9" w:rsidP="00092B44">
      <w:pPr>
        <w:rPr>
          <w:rFonts w:ascii="Times New Roman" w:hAnsi="Times New Roman" w:cs="Times New Roman"/>
          <w:noProof/>
        </w:rPr>
      </w:pPr>
    </w:p>
    <w:p w14:paraId="00B98521" w14:textId="77777777" w:rsidR="00CF44A9" w:rsidRPr="00143962" w:rsidRDefault="00CF44A9" w:rsidP="00092B44">
      <w:pPr>
        <w:rPr>
          <w:rFonts w:ascii="Times New Roman" w:hAnsi="Times New Roman" w:cs="Times New Roman"/>
          <w:noProof/>
        </w:rPr>
      </w:pPr>
    </w:p>
    <w:p w14:paraId="00B98522" w14:textId="77777777" w:rsidR="00CF44A9" w:rsidRPr="00143962" w:rsidRDefault="00CF44A9" w:rsidP="00092B44">
      <w:pPr>
        <w:rPr>
          <w:rFonts w:ascii="Times New Roman" w:hAnsi="Times New Roman" w:cs="Times New Roman"/>
          <w:noProof/>
        </w:rPr>
      </w:pPr>
    </w:p>
    <w:p w14:paraId="00B98523" w14:textId="77777777" w:rsidR="00CF44A9" w:rsidRPr="00143962" w:rsidRDefault="00CF44A9" w:rsidP="00F63743">
      <w:pPr>
        <w:rPr>
          <w:rFonts w:ascii="Times New Roman" w:hAnsi="Times New Roman" w:cs="Times New Roman"/>
          <w:noProof/>
        </w:rPr>
      </w:pPr>
    </w:p>
    <w:p w14:paraId="00B9853D" w14:textId="7505F805" w:rsidR="00CF44A9" w:rsidRPr="00143962" w:rsidRDefault="00CF44A9" w:rsidP="00F63743">
      <w:pPr>
        <w:rPr>
          <w:rFonts w:ascii="Times New Roman" w:hAnsi="Times New Roman" w:cs="Times New Roman"/>
        </w:rPr>
      </w:pPr>
    </w:p>
    <w:sectPr w:rsidR="00CF44A9" w:rsidRPr="00143962" w:rsidSect="0044601F">
      <w:type w:val="continuous"/>
      <w:pgSz w:w="11906" w:h="16838" w:code="9"/>
      <w:pgMar w:top="1417" w:right="1417" w:bottom="1417" w:left="1417" w:header="709" w:footer="709" w:gutter="0"/>
      <w:paperSrc w:first="1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8048B8" w14:textId="77777777" w:rsidR="00EF3120" w:rsidRDefault="00EF3120" w:rsidP="00130728">
      <w:r>
        <w:separator/>
      </w:r>
    </w:p>
  </w:endnote>
  <w:endnote w:type="continuationSeparator" w:id="0">
    <w:p w14:paraId="07DADFFE" w14:textId="77777777" w:rsidR="00EF3120" w:rsidRDefault="00EF3120" w:rsidP="00130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C8F45F" w14:textId="77777777" w:rsidR="00EF3120" w:rsidRDefault="00EF3120" w:rsidP="00130728">
      <w:r>
        <w:separator/>
      </w:r>
    </w:p>
  </w:footnote>
  <w:footnote w:type="continuationSeparator" w:id="0">
    <w:p w14:paraId="03E1CEBA" w14:textId="77777777" w:rsidR="00EF3120" w:rsidRDefault="00EF3120" w:rsidP="001307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728"/>
    <w:rsid w:val="0012764D"/>
    <w:rsid w:val="00130728"/>
    <w:rsid w:val="00184EA1"/>
    <w:rsid w:val="00324FA4"/>
    <w:rsid w:val="003A5300"/>
    <w:rsid w:val="00482A8F"/>
    <w:rsid w:val="005935FF"/>
    <w:rsid w:val="00707A28"/>
    <w:rsid w:val="00786C8E"/>
    <w:rsid w:val="007A2D31"/>
    <w:rsid w:val="007B6E44"/>
    <w:rsid w:val="009A0940"/>
    <w:rsid w:val="00A2204E"/>
    <w:rsid w:val="00A70403"/>
    <w:rsid w:val="00A7560B"/>
    <w:rsid w:val="00C8086C"/>
    <w:rsid w:val="00CF44A9"/>
    <w:rsid w:val="00D003C5"/>
    <w:rsid w:val="00D2118D"/>
    <w:rsid w:val="00D46BCC"/>
    <w:rsid w:val="00E4473E"/>
    <w:rsid w:val="00E477C3"/>
    <w:rsid w:val="00E84445"/>
    <w:rsid w:val="00EC7830"/>
    <w:rsid w:val="00EF3120"/>
    <w:rsid w:val="00FF6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0B9851B"/>
  <w15:docId w15:val="{2B3BC3D0-99D4-4993-B766-7B8BBE9DD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2B64B8"/>
    <w:rPr>
      <w:color w:val="808080"/>
    </w:rPr>
  </w:style>
  <w:style w:type="paragraph" w:styleId="BalloonText">
    <w:name w:val="Balloon Text"/>
    <w:basedOn w:val="Normal"/>
    <w:link w:val="BalloonTextChar"/>
    <w:rsid w:val="00AE50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E501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14396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43962"/>
    <w:rPr>
      <w:rFonts w:ascii="Arial" w:hAnsi="Arial" w:cs="Arial"/>
      <w:color w:val="000000"/>
      <w:sz w:val="24"/>
      <w:szCs w:val="24"/>
    </w:rPr>
  </w:style>
  <w:style w:type="paragraph" w:styleId="Footer">
    <w:name w:val="footer"/>
    <w:basedOn w:val="Normal"/>
    <w:link w:val="FooterChar"/>
    <w:rsid w:val="0014396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143962"/>
    <w:rPr>
      <w:rFonts w:ascii="Arial" w:hAnsi="Arial" w:cs="Arial"/>
      <w:color w:val="000000"/>
      <w:sz w:val="24"/>
      <w:szCs w:val="24"/>
    </w:rPr>
  </w:style>
  <w:style w:type="table" w:customStyle="1" w:styleId="Reetkatablice1">
    <w:name w:val="Rešetka tablice1"/>
    <w:basedOn w:val="TableNormal"/>
    <w:next w:val="TableGrid"/>
    <w:rsid w:val="001307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AZJMDCZ6QSYZ-766340090-8139</_dlc_DocId>
    <_dlc_DocIdUrl xmlns="a494813a-d0d8-4dad-94cb-0d196f36ba15">
      <Url>https://ekoordinacije.vlada.hr/sektorske-politike/_layouts/15/DocIdRedir.aspx?ID=AZJMDCZ6QSYZ-766340090-8139</Url>
      <Description>AZJMDCZ6QSYZ-766340090-8139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9E28241C-FBEA-4F15-8B3C-E2B5562C09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df35c308-cda9-40a6-a089-6b134139c7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DD5D112-45BE-4900-A88E-16246955EE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33A13B-56F9-4A07-925E-AC418D3710C7}">
  <ds:schemaRefs>
    <ds:schemaRef ds:uri="http://purl.org/dc/elements/1.1/"/>
    <ds:schemaRef ds:uri="http://schemas.microsoft.com/office/2006/metadata/properties"/>
    <ds:schemaRef ds:uri="http://schemas.microsoft.com/office/infopath/2007/PartnerControls"/>
    <ds:schemaRef ds:uri="df35c308-cda9-40a6-a089-6b134139c75b"/>
    <ds:schemaRef ds:uri="http://purl.org/dc/terms/"/>
    <ds:schemaRef ds:uri="a494813a-d0d8-4dad-94cb-0d196f36ba15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7F4672A-0845-42B8-8FA3-55288315C3A2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599</Words>
  <Characters>3417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Predlozak</vt:lpstr>
      <vt:lpstr>Predlozak</vt:lpstr>
    </vt:vector>
  </TitlesOfParts>
  <Company>RH-TDU</Company>
  <LinksUpToDate>false</LinksUpToDate>
  <CharactersWithSpaces>4008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Emanuela Belšak</dc:creator>
  <cp:lastModifiedBy>Marina Tatalović</cp:lastModifiedBy>
  <cp:revision>10</cp:revision>
  <cp:lastPrinted>2024-10-22T12:58:00Z</cp:lastPrinted>
  <dcterms:created xsi:type="dcterms:W3CDTF">2024-10-23T09:51:00Z</dcterms:created>
  <dcterms:modified xsi:type="dcterms:W3CDTF">2024-11-15T11:50:00Z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0x0101006F01F8D90C817648A057319914E5468F</vt:lpwstr>
  </property>
  <property fmtid="{D5CDD505-2E9C-101B-9397-08002B2CF9AE}" pid="3" name="_dlc_DocIdItemGuid">
    <vt:lpwstr>264aaf84-8009-45f8-816c-3c456ab94487</vt:lpwstr>
  </property>
</Properties>
</file>