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1AFF58B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noProof/>
          <w:sz w:val="24"/>
          <w:szCs w:val="24"/>
          <w:lang w:val="hr-HR" w:eastAsia="hr-HR"/>
        </w:rPr>
        <w:drawing>
          <wp:inline distT="0" distB="0" distL="0" distR="0" wp14:anchorId="5E4E60DD" wp14:editId="7FE6E3E2">
            <wp:extent cx="495300" cy="685800"/>
            <wp:effectExtent l="0" t="0" r="0" b="0"/>
            <wp:docPr id="4" name="Slika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begin"/>
      </w: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instrText xml:space="preserve"> INCLUDEPICTURE "http://www.inet.hr/~box/images/grb-rh.gif" \* MERGEFORMATINET </w:instrText>
      </w: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fldChar w:fldCharType="end"/>
      </w:r>
    </w:p>
    <w:p w14:paraId="766B909D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VLADA REPUBLIKE HRVATSKE</w:t>
      </w:r>
    </w:p>
    <w:p w14:paraId="1797BCF1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3381E3A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AEC6526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29F1209F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227D47FC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B3F4851" w14:textId="77777777" w:rsidR="008F58C0" w:rsidRPr="008F58C0" w:rsidRDefault="008F58C0" w:rsidP="008F58C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05C626FE" w14:textId="491CD07D" w:rsidR="008F58C0" w:rsidRPr="008F58C0" w:rsidRDefault="008F58C0" w:rsidP="008F58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Zagreb, </w:t>
      </w:r>
      <w:r w:rsidR="00E001B1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21</w:t>
      </w: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. </w:t>
      </w:r>
      <w:r w:rsidRPr="001A2F52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studenog</w:t>
      </w:r>
      <w:r w:rsidR="00B82FCE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a</w:t>
      </w: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 xml:space="preserve"> 2024.</w:t>
      </w:r>
    </w:p>
    <w:p w14:paraId="1DD29067" w14:textId="77777777" w:rsidR="008F58C0" w:rsidRPr="008F58C0" w:rsidRDefault="008F58C0" w:rsidP="008F58C0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</w:p>
    <w:p w14:paraId="31FA86C0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3104A97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30A70B3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29267F4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5AAEF2E" w14:textId="77777777" w:rsidR="00B82FCE" w:rsidRPr="008F58C0" w:rsidRDefault="00B82FCE" w:rsidP="00B82FC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p w14:paraId="19A69500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tbl>
      <w:tblPr>
        <w:tblStyle w:val="Reetkatablice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41"/>
        <w:gridCol w:w="7085"/>
      </w:tblGrid>
      <w:tr w:rsidR="008F58C0" w:rsidRPr="008F58C0" w14:paraId="2311A4AF" w14:textId="77777777" w:rsidTr="00E1697B">
        <w:tc>
          <w:tcPr>
            <w:tcW w:w="1941" w:type="dxa"/>
          </w:tcPr>
          <w:p w14:paraId="26AED9F3" w14:textId="77777777" w:rsidR="008F58C0" w:rsidRPr="008F58C0" w:rsidRDefault="008F58C0" w:rsidP="008F58C0">
            <w:pPr>
              <w:rPr>
                <w:sz w:val="24"/>
                <w:szCs w:val="24"/>
                <w:lang w:eastAsia="en-GB"/>
              </w:rPr>
            </w:pPr>
            <w:r w:rsidRPr="008F58C0">
              <w:rPr>
                <w:b/>
                <w:sz w:val="24"/>
                <w:szCs w:val="24"/>
                <w:lang w:eastAsia="en-GB"/>
              </w:rPr>
              <w:t>Predlagatelj:</w:t>
            </w:r>
          </w:p>
        </w:tc>
        <w:tc>
          <w:tcPr>
            <w:tcW w:w="7085" w:type="dxa"/>
          </w:tcPr>
          <w:p w14:paraId="1CEBF48E" w14:textId="77777777" w:rsidR="008F58C0" w:rsidRPr="008F58C0" w:rsidRDefault="008F58C0" w:rsidP="008F58C0">
            <w:pPr>
              <w:rPr>
                <w:sz w:val="24"/>
                <w:szCs w:val="24"/>
                <w:lang w:eastAsia="en-GB"/>
              </w:rPr>
            </w:pPr>
            <w:r w:rsidRPr="008F58C0">
              <w:rPr>
                <w:sz w:val="24"/>
                <w:szCs w:val="24"/>
                <w:lang w:eastAsia="en-GB"/>
              </w:rPr>
              <w:t>Ministarstvo mora, prometa i infrastrukture</w:t>
            </w:r>
          </w:p>
        </w:tc>
      </w:tr>
    </w:tbl>
    <w:p w14:paraId="76E790C8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tbl>
      <w:tblPr>
        <w:tblStyle w:val="Reetkatablice2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951"/>
        <w:gridCol w:w="7229"/>
      </w:tblGrid>
      <w:tr w:rsidR="008F58C0" w:rsidRPr="008F58C0" w14:paraId="33D5B370" w14:textId="77777777" w:rsidTr="00E1697B">
        <w:tc>
          <w:tcPr>
            <w:tcW w:w="1951" w:type="dxa"/>
          </w:tcPr>
          <w:p w14:paraId="2CAA463D" w14:textId="77777777" w:rsidR="008F58C0" w:rsidRPr="008F58C0" w:rsidRDefault="008F58C0" w:rsidP="008F58C0">
            <w:pPr>
              <w:rPr>
                <w:sz w:val="24"/>
                <w:szCs w:val="24"/>
                <w:lang w:eastAsia="en-GB"/>
              </w:rPr>
            </w:pPr>
            <w:r w:rsidRPr="008F58C0">
              <w:rPr>
                <w:b/>
                <w:sz w:val="24"/>
                <w:szCs w:val="24"/>
                <w:lang w:eastAsia="en-GB"/>
              </w:rPr>
              <w:t>Predmet:</w:t>
            </w:r>
          </w:p>
        </w:tc>
        <w:tc>
          <w:tcPr>
            <w:tcW w:w="7229" w:type="dxa"/>
          </w:tcPr>
          <w:p w14:paraId="1B55561F" w14:textId="19222E02" w:rsidR="008F58C0" w:rsidRPr="008F58C0" w:rsidRDefault="008F58C0" w:rsidP="00B82FCE">
            <w:pPr>
              <w:rPr>
                <w:sz w:val="24"/>
                <w:szCs w:val="24"/>
                <w:lang w:eastAsia="en-GB"/>
              </w:rPr>
            </w:pPr>
            <w:r w:rsidRPr="008F58C0">
              <w:rPr>
                <w:sz w:val="24"/>
                <w:szCs w:val="24"/>
                <w:lang w:eastAsia="en-GB"/>
              </w:rPr>
              <w:t xml:space="preserve">Prijedlog </w:t>
            </w:r>
            <w:r w:rsidR="00B82FCE">
              <w:rPr>
                <w:sz w:val="24"/>
                <w:szCs w:val="24"/>
                <w:lang w:eastAsia="en-GB"/>
              </w:rPr>
              <w:t>u</w:t>
            </w:r>
            <w:r w:rsidR="00B82FCE" w:rsidRPr="008F58C0">
              <w:rPr>
                <w:sz w:val="24"/>
                <w:szCs w:val="24"/>
                <w:lang w:eastAsia="en-GB"/>
              </w:rPr>
              <w:t>redbe</w:t>
            </w:r>
            <w:r w:rsidR="00B82FCE" w:rsidRPr="001A2F52">
              <w:rPr>
                <w:sz w:val="24"/>
                <w:szCs w:val="24"/>
                <w:lang w:eastAsia="en-GB"/>
              </w:rPr>
              <w:t xml:space="preserve"> </w:t>
            </w:r>
            <w:r w:rsidRPr="001A2F52">
              <w:rPr>
                <w:sz w:val="24"/>
                <w:szCs w:val="24"/>
                <w:lang w:eastAsia="en-GB"/>
              </w:rPr>
              <w:t>o mjerama racionalizacije radi ubrzanja realizacije transeuropske prometne mreže (TEN-T)</w:t>
            </w:r>
            <w:r w:rsidRPr="008F58C0">
              <w:rPr>
                <w:sz w:val="24"/>
                <w:szCs w:val="24"/>
                <w:lang w:eastAsia="en-GB"/>
              </w:rPr>
              <w:t xml:space="preserve"> </w:t>
            </w:r>
            <w:r w:rsidRPr="001A2F52">
              <w:rPr>
                <w:rFonts w:eastAsiaTheme="minorEastAsia"/>
                <w:color w:val="000000" w:themeColor="text1"/>
                <w:sz w:val="24"/>
                <w:szCs w:val="24"/>
                <w:shd w:val="clear" w:color="auto" w:fill="FFFFFF"/>
                <w:lang w:eastAsia="en-GB"/>
              </w:rPr>
              <w:t> </w:t>
            </w:r>
          </w:p>
        </w:tc>
      </w:tr>
    </w:tbl>
    <w:p w14:paraId="285190CD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</w:pPr>
      <w:r w:rsidRPr="008F58C0">
        <w:rPr>
          <w:rFonts w:ascii="Times New Roman" w:eastAsia="Times New Roman" w:hAnsi="Times New Roman" w:cs="Times New Roman"/>
          <w:sz w:val="24"/>
          <w:szCs w:val="24"/>
          <w:lang w:val="hr-HR" w:eastAsia="hr-HR"/>
        </w:rPr>
        <w:t>__________________________________________________________________________</w:t>
      </w:r>
    </w:p>
    <w:p w14:paraId="5C2CDC64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400FD2F4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3A1CA053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73F6724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664CBDC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3ED9375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C3ED5DA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119F1132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1E636E87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6793EFD5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3164A076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7C6C9FC9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6E3AE8D0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65026B12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28D286F4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2F900A52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43E8B0CC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0D3671D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92797AE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5EF2C760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22D78D8F" w14:textId="77777777" w:rsidR="008F58C0" w:rsidRPr="008F58C0" w:rsidRDefault="008F58C0" w:rsidP="008F58C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en-GB"/>
        </w:rPr>
      </w:pPr>
    </w:p>
    <w:p w14:paraId="425E7F11" w14:textId="77777777" w:rsidR="008F58C0" w:rsidRPr="008F58C0" w:rsidRDefault="008F58C0" w:rsidP="008F58C0">
      <w:pPr>
        <w:pBdr>
          <w:top w:val="single" w:sz="4" w:space="1" w:color="404040"/>
        </w:pBdr>
        <w:tabs>
          <w:tab w:val="center" w:pos="4536"/>
          <w:tab w:val="right" w:pos="9072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404040"/>
          <w:spacing w:val="20"/>
          <w:sz w:val="24"/>
          <w:szCs w:val="24"/>
          <w:lang w:val="hr-HR" w:eastAsia="en-GB"/>
        </w:rPr>
      </w:pPr>
      <w:r w:rsidRPr="008F58C0">
        <w:rPr>
          <w:rFonts w:ascii="Times New Roman" w:eastAsia="Times New Roman" w:hAnsi="Times New Roman" w:cs="Times New Roman"/>
          <w:color w:val="404040"/>
          <w:spacing w:val="20"/>
          <w:sz w:val="24"/>
          <w:szCs w:val="24"/>
          <w:lang w:val="hr-HR" w:eastAsia="en-GB"/>
        </w:rPr>
        <w:t>Banski dvori | Trg Sv. Marka 2  | 10000 Zagreb | tel. 01 4569 222 | vlada.gov.hr</w:t>
      </w:r>
    </w:p>
    <w:p w14:paraId="3E3D7A08" w14:textId="77777777" w:rsidR="00B82FCE" w:rsidRDefault="00B82FCE" w:rsidP="00B82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hr-HR" w:eastAsia="en-GB"/>
        </w:rPr>
      </w:pPr>
    </w:p>
    <w:p w14:paraId="577F49FD" w14:textId="77777777" w:rsidR="00B82FCE" w:rsidRDefault="00B82FCE" w:rsidP="00B82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hr-HR" w:eastAsia="en-GB"/>
        </w:rPr>
      </w:pPr>
    </w:p>
    <w:p w14:paraId="49465AE2" w14:textId="26A53A0C" w:rsidR="008F58C0" w:rsidRPr="001A2F52" w:rsidRDefault="008F58C0" w:rsidP="00B82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hr-HR" w:eastAsia="en-GB"/>
        </w:rPr>
      </w:pPr>
      <w:r w:rsidRPr="001A2F52">
        <w:rPr>
          <w:rFonts w:ascii="Times New Roman" w:eastAsia="Times New Roman" w:hAnsi="Times New Roman" w:cs="Times New Roman"/>
          <w:b/>
          <w:i/>
          <w:sz w:val="24"/>
          <w:szCs w:val="24"/>
          <w:lang w:val="hr-HR" w:eastAsia="en-GB"/>
        </w:rPr>
        <w:t>PRIJEDLOG</w:t>
      </w:r>
    </w:p>
    <w:p w14:paraId="2B196020" w14:textId="77777777" w:rsidR="00280DCA" w:rsidRPr="001A2F52" w:rsidRDefault="00280DCA" w:rsidP="00B82FCE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i/>
          <w:sz w:val="24"/>
          <w:szCs w:val="24"/>
          <w:lang w:val="hr-HR" w:eastAsia="en-GB"/>
        </w:rPr>
      </w:pPr>
    </w:p>
    <w:p w14:paraId="41C6786B" w14:textId="342D0A36" w:rsidR="00381EEB" w:rsidRPr="001A2F52" w:rsidRDefault="00381EEB" w:rsidP="00B82FC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>Na t</w:t>
      </w:r>
      <w:r w:rsidR="007D68F0" w:rsidRPr="001A2F52">
        <w:rPr>
          <w:rFonts w:ascii="Times New Roman" w:hAnsi="Times New Roman" w:cs="Times New Roman"/>
          <w:sz w:val="24"/>
          <w:szCs w:val="24"/>
          <w:lang w:val="hr-HR"/>
        </w:rPr>
        <w:t>emelju članka 30. stavka 2.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Zakona o Vladi Republike Hrvatske </w:t>
      </w:r>
      <w:r w:rsidR="00B82FCE" w:rsidRPr="001A2F52">
        <w:rPr>
          <w:rFonts w:ascii="Times New Roman" w:hAnsi="Times New Roman" w:cs="Times New Roman"/>
          <w:sz w:val="24"/>
          <w:szCs w:val="24"/>
          <w:lang w:val="hr-HR"/>
        </w:rPr>
        <w:t>(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„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Narodne novine</w:t>
      </w:r>
      <w:r w:rsidR="00FD1CE0" w:rsidRPr="00FD1CE0">
        <w:rPr>
          <w:rFonts w:ascii="Times New Roman" w:eastAsia="Calibri" w:hAnsi="Times New Roman" w:cs="Times New Roman"/>
          <w:noProof/>
          <w:sz w:val="24"/>
          <w:szCs w:val="24"/>
        </w:rPr>
        <w:t>“</w:t>
      </w:r>
      <w:r w:rsidR="00B82FCE" w:rsidRPr="00FD1CE0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B82FCE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br. 150/11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740FC4" w:rsidRPr="001A2F52">
        <w:rPr>
          <w:rFonts w:ascii="Times New Roman" w:hAnsi="Times New Roman" w:cs="Times New Roman"/>
          <w:sz w:val="24"/>
          <w:szCs w:val="24"/>
          <w:lang w:val="hr-HR"/>
        </w:rPr>
        <w:t>, 119/14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740FC4" w:rsidRPr="001A2F52">
        <w:rPr>
          <w:rFonts w:ascii="Times New Roman" w:hAnsi="Times New Roman" w:cs="Times New Roman"/>
          <w:sz w:val="24"/>
          <w:szCs w:val="24"/>
          <w:lang w:val="hr-HR"/>
        </w:rPr>
        <w:t>, 93/16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740FC4" w:rsidRPr="001A2F52">
        <w:rPr>
          <w:rFonts w:ascii="Times New Roman" w:hAnsi="Times New Roman" w:cs="Times New Roman"/>
          <w:sz w:val="24"/>
          <w:szCs w:val="24"/>
          <w:lang w:val="hr-HR"/>
        </w:rPr>
        <w:t>, 116/18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740FC4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,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80/22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="00740FC4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 78/24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)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>,</w:t>
      </w:r>
      <w:r w:rsidR="00170ECB" w:rsidRPr="001A2F52">
        <w:rPr>
          <w:rFonts w:ascii="Times New Roman" w:hAnsi="Times New Roman" w:cs="Times New Roman"/>
          <w:sz w:val="24"/>
          <w:szCs w:val="24"/>
        </w:rPr>
        <w:t xml:space="preserve"> </w:t>
      </w:r>
      <w:r w:rsidR="00170ECB" w:rsidRPr="001A2F52">
        <w:rPr>
          <w:rFonts w:ascii="Times New Roman" w:hAnsi="Times New Roman" w:cs="Times New Roman"/>
          <w:sz w:val="24"/>
          <w:szCs w:val="24"/>
          <w:lang w:val="hr-HR"/>
        </w:rPr>
        <w:t>Vlada Republike Hrvatske je na sjednici održanoj _____________ 2024. donijela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</w:p>
    <w:p w14:paraId="76068ABE" w14:textId="77777777" w:rsidR="008F58C0" w:rsidRPr="001A2F52" w:rsidRDefault="008F58C0" w:rsidP="00B82FC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74058E1C" w14:textId="77777777" w:rsidR="00280DCA" w:rsidRPr="001A2F52" w:rsidRDefault="00280DCA" w:rsidP="00B82FC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1429C861" w14:textId="77777777" w:rsidR="00B82FCE" w:rsidRDefault="00B82FCE" w:rsidP="00B82FC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</w:pPr>
      <w:r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  <w:t>U R E D B U</w:t>
      </w:r>
    </w:p>
    <w:p w14:paraId="21F8DCA0" w14:textId="77777777" w:rsidR="00B82FCE" w:rsidRDefault="00B82FCE" w:rsidP="00B82FC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</w:pPr>
    </w:p>
    <w:p w14:paraId="6334A01E" w14:textId="77777777" w:rsidR="00B82FCE" w:rsidRDefault="00B82FCE" w:rsidP="00B82FC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</w:pPr>
      <w:r w:rsidRPr="001A2F52"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  <w:t xml:space="preserve">o mjerama racionalizacije radi ubrzanja realizacije transeuropske </w:t>
      </w:r>
    </w:p>
    <w:p w14:paraId="74EF8F5D" w14:textId="77777777" w:rsidR="006F3A40" w:rsidRPr="001A2F52" w:rsidRDefault="00B82FCE" w:rsidP="00B82FC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</w:pPr>
      <w:r w:rsidRPr="001A2F52"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  <w:t xml:space="preserve">prometne mreže </w:t>
      </w:r>
      <w:r w:rsidR="006F3A40" w:rsidRPr="001A2F52">
        <w:rPr>
          <w:rFonts w:ascii="Times New Roman" w:eastAsia="Calibri" w:hAnsi="Times New Roman" w:cs="Times New Roman"/>
          <w:b/>
          <w:bCs/>
          <w:sz w:val="24"/>
          <w:szCs w:val="24"/>
          <w:lang w:val="hr-HR" w:eastAsia="hr-HR"/>
        </w:rPr>
        <w:t>(TEN-T)</w:t>
      </w:r>
    </w:p>
    <w:p w14:paraId="255BD547" w14:textId="77777777" w:rsidR="00381EEB" w:rsidRPr="001A2F52" w:rsidRDefault="00381EEB" w:rsidP="00B82FC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4F11CD3F" w14:textId="77777777" w:rsidR="00280DCA" w:rsidRPr="001A2F52" w:rsidRDefault="00280DCA" w:rsidP="00B82FCE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78FBDC86" w14:textId="77777777" w:rsidR="009F6093" w:rsidRPr="00B82FCE" w:rsidRDefault="007D68F0" w:rsidP="00B82FC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82FCE">
        <w:rPr>
          <w:rFonts w:ascii="Times New Roman" w:hAnsi="Times New Roman" w:cs="Times New Roman"/>
          <w:b/>
          <w:sz w:val="24"/>
          <w:szCs w:val="24"/>
          <w:lang w:val="hr-HR"/>
        </w:rPr>
        <w:t>Članak 1</w:t>
      </w:r>
      <w:r w:rsidR="00381EEB" w:rsidRPr="00B82FCE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7147FD6F" w14:textId="77777777" w:rsidR="00B82FCE" w:rsidRDefault="00B82FCE" w:rsidP="00B82FCE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1D275CB" w14:textId="77777777" w:rsidR="009F6093" w:rsidRDefault="009F6093" w:rsidP="00B82FC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>Ovom Uredbom uređuju se postupci izdavanja dozvola koji su potrebni za odobravanje provedbe:</w:t>
      </w:r>
    </w:p>
    <w:p w14:paraId="31FDF14C" w14:textId="77777777" w:rsidR="00B82FCE" w:rsidRPr="001A2F52" w:rsidRDefault="00B82FCE" w:rsidP="00B82FCE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61EB085" w14:textId="77777777" w:rsidR="009F6093" w:rsidRDefault="009F6093" w:rsidP="00B82FC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>projekata koji su dio prethodno utvrđenih dionica osnovne mreže, kako je navedeno u Prilogu ove Uredbe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7A1C5F">
        <w:rPr>
          <w:rFonts w:ascii="Times New Roman" w:hAnsi="Times New Roman" w:cs="Times New Roman"/>
          <w:sz w:val="24"/>
          <w:szCs w:val="24"/>
          <w:lang w:val="hr-HR"/>
        </w:rPr>
        <w:t xml:space="preserve">i </w:t>
      </w:r>
      <w:r w:rsidR="008606B7">
        <w:rPr>
          <w:rFonts w:ascii="Times New Roman" w:hAnsi="Times New Roman" w:cs="Times New Roman"/>
          <w:sz w:val="24"/>
          <w:szCs w:val="24"/>
          <w:lang w:val="hr-HR"/>
        </w:rPr>
        <w:t>koji</w:t>
      </w:r>
      <w:r w:rsidR="00B82FCE">
        <w:rPr>
          <w:rFonts w:ascii="Times New Roman" w:hAnsi="Times New Roman" w:cs="Times New Roman"/>
          <w:sz w:val="24"/>
          <w:szCs w:val="24"/>
          <w:lang w:val="hr-HR"/>
        </w:rPr>
        <w:t xml:space="preserve"> čini njezin sastavni dio</w:t>
      </w:r>
    </w:p>
    <w:p w14:paraId="1266DC33" w14:textId="77777777" w:rsidR="00B82FCE" w:rsidRPr="001A2F52" w:rsidRDefault="00B82FCE" w:rsidP="00B82FCE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F1A4A00" w14:textId="501F0D70" w:rsidR="009F6093" w:rsidRPr="001A2F52" w:rsidRDefault="009F6093" w:rsidP="00B82FCE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drugih projekata na koridorima osnovne mreže, kako 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je utvrđeno na temelju članka 11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stavka 1. </w:t>
      </w:r>
      <w:r w:rsidR="00FB3385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Uredbe (EU) 2024/1679 Europskog parlamenta i Vijeća od 13. lipnja 2024. o smjernicama Unije za razvoj transeuropske prometne mreže, izmjeni Uredbe (EU) 2021/1153 i Uredbe (EU) br. 913/2010 te stavljanju izvan snage Uredbe (EU) br. 1315/2013 </w:t>
      </w:r>
      <w:r w:rsidR="00BB5038">
        <w:rPr>
          <w:rFonts w:ascii="Times New Roman" w:hAnsi="Times New Roman" w:cs="Times New Roman"/>
          <w:sz w:val="24"/>
          <w:szCs w:val="24"/>
          <w:lang w:val="hr-HR"/>
        </w:rPr>
        <w:t xml:space="preserve">(SL L 2024/1679, 28.6.2024.)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(u daljnj</w:t>
      </w:r>
      <w:r w:rsidR="00FB3385" w:rsidRPr="001A2F52">
        <w:rPr>
          <w:rFonts w:ascii="Times New Roman" w:hAnsi="Times New Roman" w:cs="Times New Roman"/>
          <w:sz w:val="24"/>
          <w:szCs w:val="24"/>
          <w:lang w:val="hr-HR"/>
        </w:rPr>
        <w:t>em tekstu: Uredba (EU) 2024/1679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), čiji ukupni trošak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prelazi iznos od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300</w:t>
      </w:r>
      <w:r w:rsidR="0070594A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000</w:t>
      </w:r>
      <w:r w:rsidR="007E3E7C">
        <w:rPr>
          <w:rFonts w:ascii="Times New Roman" w:hAnsi="Times New Roman" w:cs="Times New Roman"/>
          <w:sz w:val="24"/>
          <w:szCs w:val="24"/>
          <w:lang w:val="hr-HR"/>
        </w:rPr>
        <w:t>.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000</w:t>
      </w:r>
      <w:r w:rsidR="007E3E7C">
        <w:rPr>
          <w:rFonts w:ascii="Times New Roman" w:hAnsi="Times New Roman" w:cs="Times New Roman"/>
          <w:sz w:val="24"/>
          <w:szCs w:val="24"/>
          <w:lang w:val="hr-HR"/>
        </w:rPr>
        <w:t>,00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BD2FBB">
        <w:rPr>
          <w:rFonts w:ascii="Times New Roman" w:hAnsi="Times New Roman" w:cs="Times New Roman"/>
          <w:sz w:val="24"/>
          <w:szCs w:val="24"/>
          <w:lang w:val="hr-HR"/>
        </w:rPr>
        <w:t>eura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, uz iznimku projekata koji se odnose isključivo na </w:t>
      </w:r>
      <w:proofErr w:type="spellStart"/>
      <w:r w:rsidRPr="001A2F52">
        <w:rPr>
          <w:rFonts w:ascii="Times New Roman" w:hAnsi="Times New Roman" w:cs="Times New Roman"/>
          <w:sz w:val="24"/>
          <w:szCs w:val="24"/>
          <w:lang w:val="hr-HR"/>
        </w:rPr>
        <w:t>telematske</w:t>
      </w:r>
      <w:proofErr w:type="spellEnd"/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aplikacije, nove tehnologij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e i inovacije u smislu član</w:t>
      </w:r>
      <w:r w:rsidR="00BD2FBB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ka 43. i 45. Uredbe (EU) 2024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/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1679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</w:p>
    <w:p w14:paraId="7E95A1B0" w14:textId="77777777" w:rsidR="00381EEB" w:rsidRPr="001A2F52" w:rsidRDefault="00381EEB" w:rsidP="00BD2FBB">
      <w:pPr>
        <w:spacing w:after="0" w:line="240" w:lineRule="auto"/>
        <w:ind w:left="72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D68C5E9" w14:textId="77777777" w:rsidR="002B3739" w:rsidRPr="00BD2FBB" w:rsidRDefault="007D68F0" w:rsidP="00BD2F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D2FBB">
        <w:rPr>
          <w:rFonts w:ascii="Times New Roman" w:hAnsi="Times New Roman" w:cs="Times New Roman"/>
          <w:b/>
          <w:sz w:val="24"/>
          <w:szCs w:val="24"/>
          <w:lang w:val="hr-HR"/>
        </w:rPr>
        <w:t>Članak 2</w:t>
      </w:r>
      <w:r w:rsidR="00381EEB" w:rsidRPr="00BD2FBB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477D67EA" w14:textId="77777777" w:rsidR="00BD2FBB" w:rsidRDefault="00BD2FBB" w:rsidP="00BD2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10867E8" w14:textId="77777777" w:rsidR="009F6093" w:rsidRPr="001A2F52" w:rsidRDefault="009F6093" w:rsidP="00BD2FB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>Ovom Uredbom u hrvatsko zakonodavstvo preuzima se Direktiva (EU) 2021/1187</w:t>
      </w:r>
      <w:r w:rsidRPr="001A2F52">
        <w:rPr>
          <w:rFonts w:ascii="Times New Roman" w:hAnsi="Times New Roman" w:cs="Times New Roman"/>
          <w:sz w:val="24"/>
          <w:szCs w:val="24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Europskog parlamenta i Vijeća od 7. srpnja 2021. o mjerama racionalizacije radi ubrzanja realizacije transeuropske prometne mreže (TEN-T) (SL L 258, 20.7.2021.).</w:t>
      </w:r>
    </w:p>
    <w:p w14:paraId="2A86F857" w14:textId="77777777" w:rsidR="009F5AD6" w:rsidRPr="001A2F52" w:rsidRDefault="009F5AD6" w:rsidP="00BD2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6F1D8E8" w14:textId="77777777" w:rsidR="008F5CF9" w:rsidRPr="00BD2FBB" w:rsidRDefault="008F5CF9" w:rsidP="00BD2F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D2FBB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9F6093" w:rsidRPr="00BD2FBB">
        <w:rPr>
          <w:rFonts w:ascii="Times New Roman" w:hAnsi="Times New Roman" w:cs="Times New Roman"/>
          <w:b/>
          <w:sz w:val="24"/>
          <w:szCs w:val="24"/>
          <w:lang w:val="hr-HR"/>
        </w:rPr>
        <w:t>3</w:t>
      </w:r>
      <w:r w:rsidRPr="00BD2FBB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571AF1B4" w14:textId="77777777" w:rsidR="00BD2FBB" w:rsidRDefault="00BD2FBB" w:rsidP="00BD2FB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FB773C9" w14:textId="77777777" w:rsidR="00381EEB" w:rsidRDefault="00AD3FE3" w:rsidP="00BE433C">
      <w:pPr>
        <w:spacing w:after="0" w:line="240" w:lineRule="auto"/>
        <w:ind w:left="720" w:firstLine="69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(1)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Pojed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ini pojmovi u smislu ove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Uredbe imaju sljedeće značenje:</w:t>
      </w:r>
    </w:p>
    <w:p w14:paraId="7BE1C759" w14:textId="77777777" w:rsidR="00BD2FBB" w:rsidRPr="001A2F52" w:rsidRDefault="00BD2FBB" w:rsidP="00BD2FBB">
      <w:pPr>
        <w:spacing w:after="0" w:line="240" w:lineRule="auto"/>
        <w:ind w:left="720" w:firstLine="720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FA99FAA" w14:textId="6E6427ED" w:rsidR="002B3739" w:rsidRPr="00BD2FBB" w:rsidRDefault="002B3739" w:rsidP="00BD2FBB">
      <w:pPr>
        <w:pStyle w:val="ListParagraph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i/>
          <w:sz w:val="24"/>
          <w:szCs w:val="24"/>
          <w:lang w:val="hr-HR"/>
        </w:rPr>
      </w:pPr>
      <w:r w:rsidRPr="00BD2FBB">
        <w:rPr>
          <w:rFonts w:ascii="Times New Roman" w:hAnsi="Times New Roman" w:cs="Times New Roman"/>
          <w:i/>
          <w:sz w:val="24"/>
          <w:szCs w:val="24"/>
          <w:lang w:val="hr-HR"/>
        </w:rPr>
        <w:t xml:space="preserve">projekt TEN-T mreže </w:t>
      </w:r>
      <w:r w:rsidRPr="00BD2FBB">
        <w:rPr>
          <w:rFonts w:ascii="Times New Roman" w:hAnsi="Times New Roman" w:cs="Times New Roman"/>
          <w:sz w:val="24"/>
          <w:szCs w:val="24"/>
          <w:lang w:val="hr-HR"/>
        </w:rPr>
        <w:t>je projekt za izgradnju, prilagodbu ili izmjenu utvrđene dionice prometne infrastrukture čiji je cilj poboljšati kapacitet, sigurnost i učinkovitost te infrastrukture</w:t>
      </w:r>
      <w:r w:rsidR="00FC06C2" w:rsidRPr="00BD2FBB">
        <w:rPr>
          <w:rFonts w:ascii="Times New Roman" w:hAnsi="Times New Roman" w:cs="Times New Roman"/>
          <w:i/>
          <w:sz w:val="24"/>
          <w:szCs w:val="24"/>
          <w:lang w:val="hr-HR"/>
        </w:rPr>
        <w:t xml:space="preserve">, </w:t>
      </w:r>
      <w:r w:rsidR="00FC06C2" w:rsidRPr="00BD2FBB">
        <w:rPr>
          <w:rFonts w:ascii="Times New Roman" w:hAnsi="Times New Roman" w:cs="Times New Roman"/>
          <w:sz w:val="24"/>
          <w:szCs w:val="24"/>
          <w:lang w:val="hr-HR"/>
        </w:rPr>
        <w:t>a koji se nalazi na transeuropskoj prometnoj mreži (TEN-T)</w:t>
      </w:r>
    </w:p>
    <w:p w14:paraId="495EF9D3" w14:textId="59AC3E02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lastRenderedPageBreak/>
        <w:t>odluka o odobrenju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skup odluka koje mogu biti upravne prirode, koje u skladu s nacionalnim pravnim sustavom i nacionalnim upravnim pravom istodobno ili uzastopno donosi nacionalno tijelo ili tijela u skladu s nacionalnim pravnim sustavom i nacionalnim upravnim pravom, ne uključujući upravna i sudska žalbena tijela, kojima se utvrđuje ima li nositelj projekta pravo provesti projekt na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određenom</w:t>
      </w:r>
      <w:r w:rsidR="00E27876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zemljopisnom području, ne dovodeći u pitanje nijednu odluku donesenu u kontekstu upravnog ili sudskog žalbenog postupka</w:t>
      </w:r>
    </w:p>
    <w:p w14:paraId="5BA2EEEA" w14:textId="4668EC35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>obavijest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obavijest o projektu kojom nositelj projekta obavješćuje imenovano tijelo ili prema pot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rebi, zajedničko tijelo iz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32063C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točke </w:t>
      </w:r>
      <w:r w:rsidR="00FC06C2" w:rsidRPr="001A2F52">
        <w:rPr>
          <w:rFonts w:ascii="Times New Roman" w:hAnsi="Times New Roman" w:cs="Times New Roman"/>
          <w:sz w:val="24"/>
          <w:szCs w:val="24"/>
          <w:lang w:val="hr-HR"/>
        </w:rPr>
        <w:t>9</w:t>
      </w:r>
      <w:r w:rsidR="0032063C" w:rsidRPr="001A2F52">
        <w:rPr>
          <w:rFonts w:ascii="Times New Roman" w:hAnsi="Times New Roman" w:cs="Times New Roman"/>
          <w:sz w:val="24"/>
          <w:szCs w:val="24"/>
          <w:lang w:val="hr-HR"/>
        </w:rPr>
        <w:t>. ovog</w:t>
      </w:r>
      <w:r w:rsidR="00CA20A0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32063C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stavka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</w:p>
    <w:p w14:paraId="14B469FE" w14:textId="2BE57DA7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 xml:space="preserve">postupak izdavanja dozvola 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svaki postupak koji se odnosi na pojedinačni projekt obuhvaćen </w:t>
      </w:r>
      <w:r w:rsidR="00C97A46">
        <w:rPr>
          <w:rFonts w:ascii="Times New Roman" w:hAnsi="Times New Roman" w:cs="Times New Roman"/>
          <w:sz w:val="24"/>
          <w:szCs w:val="24"/>
          <w:lang w:val="hr-HR"/>
        </w:rPr>
        <w:t>ovom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C97A46" w:rsidRPr="001A2F52">
        <w:rPr>
          <w:rFonts w:ascii="Times New Roman" w:hAnsi="Times New Roman" w:cs="Times New Roman"/>
          <w:sz w:val="24"/>
          <w:szCs w:val="24"/>
          <w:lang w:val="hr-HR"/>
        </w:rPr>
        <w:t>Uredb</w:t>
      </w:r>
      <w:r w:rsidR="00C97A46">
        <w:rPr>
          <w:rFonts w:ascii="Times New Roman" w:hAnsi="Times New Roman" w:cs="Times New Roman"/>
          <w:sz w:val="24"/>
          <w:szCs w:val="24"/>
          <w:lang w:val="hr-HR"/>
        </w:rPr>
        <w:t>om</w:t>
      </w:r>
      <w:r w:rsidR="00C97A46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i kojega se mora </w:t>
      </w:r>
      <w:r w:rsidRPr="00564A91">
        <w:rPr>
          <w:rFonts w:ascii="Times New Roman" w:hAnsi="Times New Roman" w:cs="Times New Roman"/>
          <w:sz w:val="24"/>
          <w:szCs w:val="24"/>
          <w:lang w:val="hr-HR"/>
        </w:rPr>
        <w:t>pridržavati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da bi se pribavila odluka o odobrenju, u skladu s pravom 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Europske u</w:t>
      </w:r>
      <w:r w:rsidR="0066292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nije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ili nacionalnim pravom, uz izuzetak urbanističkog planiranja ili planiranja uporabe zemljišta, postupaka povezanih s dodjelom </w:t>
      </w:r>
      <w:r w:rsidR="00662923" w:rsidRPr="001A2F52">
        <w:rPr>
          <w:rFonts w:ascii="Times New Roman" w:hAnsi="Times New Roman" w:cs="Times New Roman"/>
          <w:sz w:val="24"/>
          <w:szCs w:val="24"/>
          <w:lang w:val="hr-HR"/>
        </w:rPr>
        <w:t>ugovor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66292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 javnoj </w:t>
      </w:r>
      <w:r w:rsidRPr="00564A91">
        <w:rPr>
          <w:rFonts w:ascii="Times New Roman" w:hAnsi="Times New Roman" w:cs="Times New Roman"/>
          <w:sz w:val="24"/>
          <w:szCs w:val="24"/>
          <w:lang w:val="hr-HR"/>
        </w:rPr>
        <w:t>nabavi i koraka poduzetih na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strateškoj razini koji se ne odnose na određeni projekt, kao što su strateška procjena utjecaja na okoliš, planiranje javnog proračuna te nacionalni ili regionalni prometni planovi</w:t>
      </w:r>
    </w:p>
    <w:p w14:paraId="6852E6B9" w14:textId="1E1230A2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>projekt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prijedlog za izgradnju, prilagodbu ili izmjenu utvrđene dionice prometne infrastrukture čiji je cilj poboljšati kapacitet, sigurnost i učinkovitost te infrastrukture i čija se provedba mora odobriti odlukom o odobrenju</w:t>
      </w:r>
    </w:p>
    <w:p w14:paraId="4F6A42EA" w14:textId="117E5154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 xml:space="preserve">prekogranični projekt 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proj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ekt iz</w:t>
      </w:r>
      <w:r w:rsidR="002B373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točke 5</w:t>
      </w:r>
      <w:r w:rsidR="0032063C" w:rsidRPr="001A2F52">
        <w:rPr>
          <w:rFonts w:ascii="Times New Roman" w:hAnsi="Times New Roman" w:cs="Times New Roman"/>
          <w:sz w:val="24"/>
          <w:szCs w:val="24"/>
          <w:lang w:val="hr-HR"/>
        </w:rPr>
        <w:t>. ovog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32063C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stavka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, a kojim je obuhvaćena prekogranična dionica između dviju ili više država članica Europske unije</w:t>
      </w:r>
      <w:r w:rsidR="00C8772A">
        <w:rPr>
          <w:rFonts w:ascii="Times New Roman" w:hAnsi="Times New Roman" w:cs="Times New Roman"/>
          <w:sz w:val="24"/>
          <w:szCs w:val="24"/>
          <w:lang w:val="hr-HR"/>
        </w:rPr>
        <w:t xml:space="preserve"> (u daljnjem tekstu: država članica)</w:t>
      </w:r>
    </w:p>
    <w:p w14:paraId="3A95E094" w14:textId="30CB109A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>nositelj projekta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podnositelj zahtjeva za provedbu projekta ili tijelo javne vlasti koje pokreće projekt obuhvaće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n 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ovom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>Uredb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om</w:t>
      </w:r>
    </w:p>
    <w:p w14:paraId="22D551E1" w14:textId="7948AA4D" w:rsidR="00381EEB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>imenovano tijelo</w:t>
      </w:r>
      <w:r w:rsidR="002C327A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je Operativna skupina</w:t>
      </w:r>
      <w:r w:rsidR="00FC06C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9F609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u smislu </w:t>
      </w:r>
      <w:r w:rsidR="00523327" w:rsidRPr="001A2F52">
        <w:rPr>
          <w:rFonts w:ascii="Times New Roman" w:hAnsi="Times New Roman" w:cs="Times New Roman"/>
          <w:sz w:val="24"/>
          <w:szCs w:val="24"/>
          <w:lang w:val="hr-HR"/>
        </w:rPr>
        <w:t>z</w:t>
      </w:r>
      <w:r w:rsidR="002C327A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akona </w:t>
      </w:r>
      <w:r w:rsidR="009F6093" w:rsidRPr="001A2F52">
        <w:rPr>
          <w:rFonts w:ascii="Times New Roman" w:hAnsi="Times New Roman" w:cs="Times New Roman"/>
          <w:sz w:val="24"/>
          <w:szCs w:val="24"/>
          <w:lang w:val="hr-HR"/>
        </w:rPr>
        <w:t>kojim se uređuju</w:t>
      </w:r>
      <w:r w:rsidR="002C327A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strateški investicijski projekti Republike Hrvatske koja 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kontaktna točka za nositelja projekta i koj</w:t>
      </w:r>
      <w:r w:rsidR="00BD510B" w:rsidRPr="001A2F52">
        <w:rPr>
          <w:rFonts w:ascii="Times New Roman" w:hAnsi="Times New Roman" w:cs="Times New Roman"/>
          <w:sz w:val="24"/>
          <w:szCs w:val="24"/>
          <w:lang w:val="hr-HR"/>
        </w:rPr>
        <w:t>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olakšava učinkovitu i strukturiranu provedbu postupaka izdavanja do</w:t>
      </w:r>
      <w:r w:rsidR="00C46232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zvola u skladu s ovom </w:t>
      </w:r>
      <w:r w:rsidR="006F54A5" w:rsidRPr="001A2F52">
        <w:rPr>
          <w:rFonts w:ascii="Times New Roman" w:hAnsi="Times New Roman" w:cs="Times New Roman"/>
          <w:sz w:val="24"/>
          <w:szCs w:val="24"/>
          <w:lang w:val="hr-HR"/>
        </w:rPr>
        <w:t>Uredbom</w:t>
      </w:r>
      <w:r w:rsidR="002B373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, odnosno tijelo </w:t>
      </w:r>
      <w:r w:rsidR="002B3739" w:rsidRPr="00C8772A">
        <w:rPr>
          <w:rFonts w:ascii="Times New Roman" w:hAnsi="Times New Roman" w:cs="Times New Roman"/>
          <w:sz w:val="24"/>
          <w:szCs w:val="24"/>
          <w:lang w:val="hr-HR"/>
        </w:rPr>
        <w:t>druge države članice koja</w:t>
      </w:r>
      <w:r w:rsidR="002B373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je kontaktna točka za nositelja projekta i koje olakšava učinkovitu i strukturiranu provedbu postupaka izdavanja dozvola za projekte TEN-T mreže</w:t>
      </w:r>
      <w:r w:rsidR="002C327A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</w:p>
    <w:p w14:paraId="6CB2DC7C" w14:textId="0F175253" w:rsidR="00621228" w:rsidRPr="001A2F52" w:rsidRDefault="00381EEB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 xml:space="preserve">zajedničko tijelo </w:t>
      </w:r>
      <w:r w:rsidR="00BD3B49" w:rsidRPr="001A2F52">
        <w:rPr>
          <w:rFonts w:ascii="Times New Roman" w:hAnsi="Times New Roman" w:cs="Times New Roman"/>
          <w:sz w:val="24"/>
          <w:szCs w:val="24"/>
          <w:lang w:val="hr-HR"/>
        </w:rPr>
        <w:t>je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tijelo osnovano uzajamnim sporazumom između Republike Hrvatske i druge/drugih država članica Europske unije kako bi se olakšali postupci izdavanja dozvola povezani s prekograničnim projektima</w:t>
      </w:r>
      <w:r w:rsidR="002B3739" w:rsidRPr="001A2F52">
        <w:rPr>
          <w:rFonts w:ascii="Times New Roman" w:hAnsi="Times New Roman" w:cs="Times New Roman"/>
          <w:sz w:val="24"/>
          <w:szCs w:val="24"/>
          <w:lang w:val="hr-HR"/>
        </w:rPr>
        <w:t>, među ostalima i zajednička tijela koja su osnovala imenovana tijela ako su države članice ovlastile ta imenovana tijela za osnivanje zajedničkih tijela</w:t>
      </w: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sukladno ovoj Uredbi.</w:t>
      </w:r>
    </w:p>
    <w:p w14:paraId="24C16048" w14:textId="702E3813" w:rsidR="00622143" w:rsidRPr="001A2F52" w:rsidRDefault="00622143" w:rsidP="00BD2FBB">
      <w:pPr>
        <w:numPr>
          <w:ilvl w:val="0"/>
          <w:numId w:val="2"/>
        </w:numPr>
        <w:spacing w:after="0" w:line="240" w:lineRule="auto"/>
        <w:ind w:left="810" w:hanging="450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i/>
          <w:sz w:val="24"/>
          <w:szCs w:val="24"/>
          <w:lang w:val="hr-HR"/>
        </w:rPr>
        <w:t>središnje tijelo nadležno za promet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je tijelo državne uprave </w:t>
      </w:r>
      <w:r w:rsidR="009F609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prema </w:t>
      </w:r>
      <w:r w:rsidR="00523327" w:rsidRPr="001A2F52">
        <w:rPr>
          <w:rFonts w:ascii="Times New Roman" w:hAnsi="Times New Roman" w:cs="Times New Roman"/>
          <w:sz w:val="24"/>
          <w:szCs w:val="24"/>
          <w:lang w:val="hr-HR"/>
        </w:rPr>
        <w:t>z</w:t>
      </w:r>
      <w:r w:rsidR="009F6093" w:rsidRPr="001A2F52">
        <w:rPr>
          <w:rFonts w:ascii="Times New Roman" w:hAnsi="Times New Roman" w:cs="Times New Roman"/>
          <w:sz w:val="24"/>
          <w:szCs w:val="24"/>
          <w:lang w:val="hr-HR"/>
        </w:rPr>
        <w:t>akonu kojim se uređuje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621228" w:rsidRPr="001A2F52">
        <w:rPr>
          <w:rFonts w:ascii="Times New Roman" w:hAnsi="Times New Roman" w:cs="Times New Roman"/>
          <w:sz w:val="24"/>
          <w:szCs w:val="24"/>
          <w:lang w:val="hr-HR"/>
        </w:rPr>
        <w:t>ustrojstv</w:t>
      </w:r>
      <w:r w:rsidR="009F6093" w:rsidRPr="001A2F52">
        <w:rPr>
          <w:rFonts w:ascii="Times New Roman" w:hAnsi="Times New Roman" w:cs="Times New Roman"/>
          <w:sz w:val="24"/>
          <w:szCs w:val="24"/>
          <w:lang w:val="hr-HR"/>
        </w:rPr>
        <w:t>o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 djelokrug tijela državne uprave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nadležno</w:t>
      </w:r>
      <w:r w:rsidR="00E27876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>za promet i infrastrukturu u Republici Hrvatskoj</w:t>
      </w:r>
      <w:r w:rsidR="00662923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29977EE7" w14:textId="77777777" w:rsidR="009F6093" w:rsidRPr="001A2F52" w:rsidRDefault="009F6093" w:rsidP="00BD2FBB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3EC281B" w14:textId="77777777" w:rsidR="008F58C0" w:rsidRPr="001A2F52" w:rsidRDefault="00564F9F" w:rsidP="00BE433C">
      <w:pPr>
        <w:spacing w:after="0" w:line="240" w:lineRule="auto"/>
        <w:ind w:firstLine="1418"/>
        <w:jc w:val="both"/>
        <w:rPr>
          <w:rFonts w:ascii="Times New Roman" w:hAnsi="Times New Roman" w:cs="Times New Roman"/>
          <w:b/>
          <w:sz w:val="24"/>
          <w:szCs w:val="24"/>
          <w:lang w:val="hr-HR"/>
        </w:rPr>
      </w:pPr>
      <w:r>
        <w:rPr>
          <w:rFonts w:ascii="Times New Roman" w:hAnsi="Times New Roman" w:cs="Times New Roman"/>
          <w:iCs/>
          <w:sz w:val="24"/>
          <w:szCs w:val="24"/>
          <w:lang w:val="hr-HR"/>
        </w:rPr>
        <w:t xml:space="preserve">(2) </w:t>
      </w:r>
      <w:r w:rsidR="0015770A" w:rsidRPr="001A2F52">
        <w:rPr>
          <w:rFonts w:ascii="Times New Roman" w:hAnsi="Times New Roman" w:cs="Times New Roman"/>
          <w:iCs/>
          <w:sz w:val="24"/>
          <w:szCs w:val="24"/>
          <w:lang w:val="hr-HR"/>
        </w:rPr>
        <w:t>Ostali pojmovi u ovoj Uredbi imaju jednako značenje kao pojmovi definirani u zakonu kojim se uređuju strateški investicijski projekti Republike Hrvatske.</w:t>
      </w:r>
    </w:p>
    <w:p w14:paraId="05CB5287" w14:textId="77777777" w:rsidR="00280DCA" w:rsidRPr="001A2F52" w:rsidRDefault="00280DCA" w:rsidP="00BE433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hr-HR"/>
        </w:rPr>
      </w:pPr>
    </w:p>
    <w:p w14:paraId="6429B9CA" w14:textId="77777777" w:rsidR="004D7CF8" w:rsidRPr="00BE433C" w:rsidRDefault="007D68F0" w:rsidP="00BE4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BE433C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E30210" w:rsidRPr="00BE433C">
        <w:rPr>
          <w:rFonts w:ascii="Times New Roman" w:hAnsi="Times New Roman" w:cs="Times New Roman"/>
          <w:b/>
          <w:sz w:val="24"/>
          <w:szCs w:val="24"/>
          <w:lang w:val="hr-HR"/>
        </w:rPr>
        <w:t>4</w:t>
      </w:r>
      <w:r w:rsidR="00381EEB" w:rsidRPr="00BE433C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2FC975CB" w14:textId="77777777" w:rsidR="00BE433C" w:rsidRDefault="00BE433C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5EB8A670" w14:textId="77777777" w:rsidR="008F5CF9" w:rsidRPr="001A2F52" w:rsidRDefault="006E3847" w:rsidP="00BE433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lastRenderedPageBreak/>
        <w:t xml:space="preserve">(1) 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Projekt TEN-T mreže </w:t>
      </w:r>
      <w:r w:rsidR="00BC3A3F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sukladno odredbama </w:t>
      </w:r>
      <w:r w:rsidR="00523327" w:rsidRPr="001A2F52">
        <w:rPr>
          <w:rFonts w:ascii="Times New Roman" w:hAnsi="Times New Roman" w:cs="Times New Roman"/>
          <w:sz w:val="24"/>
          <w:szCs w:val="24"/>
          <w:lang w:val="hr-HR"/>
        </w:rPr>
        <w:t>z</w:t>
      </w:r>
      <w:r w:rsidR="00BC3A3F" w:rsidRPr="001A2F52">
        <w:rPr>
          <w:rFonts w:ascii="Times New Roman" w:hAnsi="Times New Roman" w:cs="Times New Roman"/>
          <w:sz w:val="24"/>
          <w:szCs w:val="24"/>
          <w:lang w:val="hr-HR"/>
        </w:rPr>
        <w:t>akona kojim se uređuju strateški investicijski projekti Republike Hrvatske, a vezano za</w:t>
      </w:r>
      <w:r w:rsidR="00523327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projekte koji se financiraju</w:t>
      </w:r>
      <w:r w:rsidR="00E565BC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iz europskih strukturnih i investicijskih fondova</w:t>
      </w:r>
      <w:r w:rsidR="00BC3A3F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, automatizmom se uvrštavaju na Listu strateških projekata. </w:t>
      </w:r>
    </w:p>
    <w:p w14:paraId="6CD611A4" w14:textId="77777777" w:rsidR="00A0205F" w:rsidRDefault="00A0205F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B6FC38D" w14:textId="77777777" w:rsidR="008F5CF9" w:rsidRPr="001A2F52" w:rsidRDefault="006E3847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(2) </w:t>
      </w:r>
      <w:r w:rsidR="008F5CF9" w:rsidRPr="001A2F52">
        <w:rPr>
          <w:rFonts w:ascii="Times New Roman" w:hAnsi="Times New Roman" w:cs="Times New Roman"/>
          <w:sz w:val="24"/>
          <w:szCs w:val="24"/>
          <w:lang w:val="hr-HR"/>
        </w:rPr>
        <w:t>Sva nadležna tijela koja su uključena u postupak izdavanja dozvola, uz izuzetak sudova, daju prioritet projektima TEN-T mreže.</w:t>
      </w:r>
    </w:p>
    <w:p w14:paraId="39ADE58B" w14:textId="77777777" w:rsidR="008F5CF9" w:rsidRPr="001A2F52" w:rsidRDefault="008F5CF9" w:rsidP="00BE433C">
      <w:pPr>
        <w:pStyle w:val="ListParagraph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F4BDFEF" w14:textId="77777777" w:rsidR="0032063C" w:rsidRPr="00A0205F" w:rsidRDefault="00FF5824" w:rsidP="00BE43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A0205F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E30210" w:rsidRPr="00A0205F">
        <w:rPr>
          <w:rFonts w:ascii="Times New Roman" w:hAnsi="Times New Roman" w:cs="Times New Roman"/>
          <w:b/>
          <w:sz w:val="24"/>
          <w:szCs w:val="24"/>
          <w:lang w:val="hr-HR"/>
        </w:rPr>
        <w:t>5</w:t>
      </w:r>
      <w:r w:rsidR="0032063C" w:rsidRPr="00A0205F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7CDAB6E0" w14:textId="77777777" w:rsidR="00A0205F" w:rsidRDefault="00A0205F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DA6B485" w14:textId="6CB3C1AC" w:rsidR="004D7CF8" w:rsidRPr="001A2F52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(1)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Trajanje postupka za izdavanje dozvola za projekte TEN-T mreže ne smije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prekoračiti</w:t>
      </w:r>
      <w:r w:rsidR="00E27876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rok od četiri godine od početka postupka izdavanja dozvola. </w:t>
      </w:r>
    </w:p>
    <w:p w14:paraId="2F6849FA" w14:textId="77777777" w:rsidR="00A0205F" w:rsidRDefault="00A0205F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4EEAD8CE" w14:textId="7FE81681" w:rsidR="0055700D" w:rsidRPr="001A2F52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(2)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Rokom od četiri godine iz </w:t>
      </w:r>
      <w:r w:rsidR="00E974AD" w:rsidRPr="001A2F52">
        <w:rPr>
          <w:rFonts w:ascii="Times New Roman" w:hAnsi="Times New Roman" w:cs="Times New Roman"/>
          <w:sz w:val="24"/>
          <w:szCs w:val="24"/>
          <w:lang w:val="hr-HR"/>
        </w:rPr>
        <w:t>stavka 1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>. ovog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članka ne dovode se u pitanje obveze koje proizlaze iz međunarodnog prava i prava 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>Europske u</w:t>
      </w:r>
      <w:r w:rsidR="00A0205F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nije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te njime nisu obuhvaćena razdoblja potrebna za provođenje upravnih i sudskih žalbenih postupaka i </w:t>
      </w:r>
      <w:r w:rsidR="0055700D" w:rsidRPr="00FD1CE0">
        <w:rPr>
          <w:rFonts w:ascii="Times New Roman" w:hAnsi="Times New Roman" w:cs="Times New Roman"/>
          <w:sz w:val="24"/>
          <w:szCs w:val="24"/>
          <w:lang w:val="hr-HR"/>
        </w:rPr>
        <w:t xml:space="preserve">korištenje </w:t>
      </w:r>
      <w:r w:rsidRPr="00FD1CE0">
        <w:rPr>
          <w:rFonts w:ascii="Times New Roman" w:hAnsi="Times New Roman" w:cs="Times New Roman"/>
          <w:sz w:val="24"/>
          <w:szCs w:val="24"/>
          <w:lang w:val="hr-HR"/>
        </w:rPr>
        <w:t xml:space="preserve">pravnih sredstava </w:t>
      </w:r>
      <w:r w:rsidR="0055700D" w:rsidRPr="00FD1CE0">
        <w:rPr>
          <w:rFonts w:ascii="Times New Roman" w:hAnsi="Times New Roman" w:cs="Times New Roman"/>
          <w:sz w:val="24"/>
          <w:szCs w:val="24"/>
          <w:lang w:val="hr-HR"/>
        </w:rPr>
        <w:t>pred sudom niti razdoblja potrebna za provedbu svih odluka ili svih pravnih sredstava koji su iz tog proizašli.</w:t>
      </w:r>
    </w:p>
    <w:p w14:paraId="228C40A3" w14:textId="77777777" w:rsidR="00A0205F" w:rsidRDefault="00A0205F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99872F8" w14:textId="524F5C33" w:rsidR="0055700D" w:rsidRPr="001A2F52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(3)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Nositelj projekta odgovoran je sukladno zakonu kojim se uređuju strateški investicijski projekti Republike Hrvatske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za </w:t>
      </w:r>
      <w:r w:rsidR="00E1697B" w:rsidRPr="004C3052">
        <w:rPr>
          <w:rFonts w:ascii="Times New Roman" w:hAnsi="Times New Roman" w:cs="Times New Roman"/>
          <w:sz w:val="24"/>
          <w:szCs w:val="24"/>
          <w:lang w:val="hr-HR"/>
        </w:rPr>
        <w:t>nepridržavanje</w:t>
      </w:r>
      <w:r w:rsidR="00E27876">
        <w:rPr>
          <w:rFonts w:ascii="Times New Roman" w:hAnsi="Times New Roman" w:cs="Times New Roman"/>
          <w:sz w:val="24"/>
          <w:szCs w:val="24"/>
          <w:lang w:val="hr-HR"/>
        </w:rPr>
        <w:t xml:space="preserve">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>r</w:t>
      </w:r>
      <w:r w:rsidR="00E974AD" w:rsidRPr="001A2F52">
        <w:rPr>
          <w:rFonts w:ascii="Times New Roman" w:hAnsi="Times New Roman" w:cs="Times New Roman"/>
          <w:sz w:val="24"/>
          <w:szCs w:val="24"/>
          <w:lang w:val="hr-HR"/>
        </w:rPr>
        <w:t>oka od četiri godine iz stavka 1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>. ovog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članka ili odobren</w:t>
      </w:r>
      <w:r w:rsidR="00E974A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og produljenja sukladno </w:t>
      </w:r>
      <w:r w:rsidR="00E30210" w:rsidRPr="001A2F52">
        <w:rPr>
          <w:rFonts w:ascii="Times New Roman" w:hAnsi="Times New Roman" w:cs="Times New Roman"/>
          <w:sz w:val="24"/>
          <w:szCs w:val="24"/>
          <w:lang w:val="hr-HR"/>
        </w:rPr>
        <w:t>članku 6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 xml:space="preserve">stavku 1.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ove Uredbe</w:t>
      </w:r>
      <w:r w:rsidR="00133078" w:rsidRPr="001A2F52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687F986A" w14:textId="77777777" w:rsidR="00A0205F" w:rsidRDefault="00A0205F" w:rsidP="00BE433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2071252" w14:textId="77777777" w:rsidR="0055700D" w:rsidRPr="001A2F52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(4) </w:t>
      </w:r>
      <w:r w:rsidR="0055700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Osim zadaća propisanih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zakonom kojim se uređuju strateški investicijski projekti Republike Hrvatske</w:t>
      </w:r>
      <w:r w:rsidR="00BC47FB" w:rsidRPr="001A2F52">
        <w:rPr>
          <w:rFonts w:ascii="Times New Roman" w:hAnsi="Times New Roman" w:cs="Times New Roman"/>
          <w:sz w:val="24"/>
          <w:szCs w:val="24"/>
          <w:lang w:val="hr-HR"/>
        </w:rPr>
        <w:t>, Operativna skupina nadzire vremenski okvir postupka izdavanja dozvola, a osobito evidentiranje svakog produljenja roka za izdavanje dozvola za projekte TEN-T mreže.</w:t>
      </w:r>
    </w:p>
    <w:p w14:paraId="64569846" w14:textId="77777777" w:rsidR="00D7148B" w:rsidRPr="001A2F52" w:rsidRDefault="00D7148B" w:rsidP="00A020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91C9005" w14:textId="77777777" w:rsidR="00D7148B" w:rsidRPr="00A0205F" w:rsidRDefault="00955D0F" w:rsidP="00A0205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A0205F">
        <w:rPr>
          <w:rFonts w:ascii="Times New Roman" w:hAnsi="Times New Roman" w:cs="Times New Roman"/>
          <w:b/>
          <w:sz w:val="24"/>
          <w:szCs w:val="24"/>
          <w:lang w:val="hr-HR"/>
        </w:rPr>
        <w:t>Članak 6</w:t>
      </w:r>
      <w:r w:rsidR="00D7148B" w:rsidRPr="00A0205F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07CDF174" w14:textId="77777777" w:rsidR="00A0205F" w:rsidRDefault="00A0205F" w:rsidP="00A020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2B49642" w14:textId="383AD792" w:rsidR="00D7148B" w:rsidRPr="001A2F52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(1)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Ako su nastupile okolnosti koje 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 xml:space="preserve">se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nisu mogle predvidjeti ili je to potrebno radi zaštite okoliša i života i zdravlja ljudi ili interesa i sigurnosti Republike Hrvatske, Povjerenstvo u smislu zakona kojim se uređuju strateški investicijski projekti Republike Hrvatske</w:t>
      </w:r>
      <w:r w:rsidR="00133078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(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>u daljnjem</w:t>
      </w:r>
      <w:r w:rsidR="00133078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tekstu: Povjerenstvo)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može na zahtjev nositelja projekta odobriti produljenje roka od četiri godine iz </w:t>
      </w:r>
      <w:r w:rsidR="00955D0F" w:rsidRPr="001A2F52">
        <w:rPr>
          <w:rFonts w:ascii="Times New Roman" w:hAnsi="Times New Roman" w:cs="Times New Roman"/>
          <w:sz w:val="24"/>
          <w:szCs w:val="24"/>
          <w:lang w:val="hr-HR"/>
        </w:rPr>
        <w:t>članka 5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 xml:space="preserve">stavka 1.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ove Uredbe.</w:t>
      </w:r>
    </w:p>
    <w:p w14:paraId="64F50E68" w14:textId="77777777" w:rsidR="00A0205F" w:rsidRDefault="00A0205F" w:rsidP="00A020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74F5525" w14:textId="77777777" w:rsidR="00AE2847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(2)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Trajanje produljenja iz stavka 1. ovog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članka određuje se ovisno o okolnostima svakog konkretnog slučaja, obrazlaže se i ograničeno je. </w:t>
      </w:r>
    </w:p>
    <w:p w14:paraId="5E9F5C98" w14:textId="77777777" w:rsidR="00AE2847" w:rsidRDefault="00AE2847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836A0F9" w14:textId="130F3919" w:rsidR="00D7148B" w:rsidRPr="001A2F52" w:rsidRDefault="00AE2847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(3)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U produljeni rok ne uračunava se vrijeme potrebno za provođenje upravnih ili sudskih postupaka.</w:t>
      </w:r>
    </w:p>
    <w:p w14:paraId="52CA3E3B" w14:textId="77777777" w:rsidR="00A0205F" w:rsidRDefault="00A0205F" w:rsidP="00A0205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E29F271" w14:textId="29EFC5C8" w:rsidR="00AE2847" w:rsidRDefault="00FD1CE0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(</w:t>
      </w:r>
      <w:r w:rsidR="00E001B1">
        <w:rPr>
          <w:rFonts w:ascii="Times New Roman" w:hAnsi="Times New Roman" w:cs="Times New Roman"/>
          <w:sz w:val="24"/>
          <w:szCs w:val="24"/>
          <w:lang w:val="hr-HR"/>
        </w:rPr>
        <w:t>4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Ako je Povjerenstvo odobrilo produljenje roka od četiri godine iz članka</w:t>
      </w:r>
      <w:r w:rsidR="00955D0F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5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A0205F">
        <w:rPr>
          <w:rFonts w:ascii="Times New Roman" w:hAnsi="Times New Roman" w:cs="Times New Roman"/>
          <w:sz w:val="24"/>
          <w:szCs w:val="24"/>
          <w:lang w:val="hr-HR"/>
        </w:rPr>
        <w:t xml:space="preserve">stavka 1.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ove Uredbe, investitora će se </w:t>
      </w:r>
      <w:r w:rsidR="004C3052">
        <w:rPr>
          <w:rFonts w:ascii="Times New Roman" w:hAnsi="Times New Roman" w:cs="Times New Roman"/>
          <w:sz w:val="24"/>
          <w:szCs w:val="24"/>
          <w:lang w:val="hr-HR"/>
        </w:rPr>
        <w:t xml:space="preserve">u roku od osam dana od </w:t>
      </w:r>
      <w:r w:rsidR="004C3052" w:rsidRPr="00E001B1">
        <w:rPr>
          <w:rFonts w:ascii="Times New Roman" w:hAnsi="Times New Roman" w:cs="Times New Roman"/>
          <w:sz w:val="24"/>
          <w:szCs w:val="24"/>
          <w:lang w:val="hr-HR"/>
        </w:rPr>
        <w:t>dana odobrenja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obavijestiti o razlozima odobravanja produljenja. </w:t>
      </w:r>
    </w:p>
    <w:p w14:paraId="0EF74F50" w14:textId="77777777" w:rsidR="00AE2847" w:rsidRDefault="00AE2847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3C24C1B" w14:textId="6E425795" w:rsidR="00A03545" w:rsidRPr="001A2F52" w:rsidRDefault="00AE2847" w:rsidP="00A0205F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>(</w:t>
      </w:r>
      <w:r w:rsidR="00E001B1">
        <w:rPr>
          <w:rFonts w:ascii="Times New Roman" w:hAnsi="Times New Roman" w:cs="Times New Roman"/>
          <w:sz w:val="24"/>
          <w:szCs w:val="24"/>
          <w:lang w:val="hr-HR"/>
        </w:rPr>
        <w:t>5</w:t>
      </w:r>
      <w:r>
        <w:rPr>
          <w:rFonts w:ascii="Times New Roman" w:hAnsi="Times New Roman" w:cs="Times New Roman"/>
          <w:sz w:val="24"/>
          <w:szCs w:val="24"/>
          <w:lang w:val="hr-HR"/>
        </w:rPr>
        <w:t xml:space="preserve">) </w:t>
      </w:r>
      <w:r w:rsidR="00D7148B" w:rsidRPr="001A2F52">
        <w:rPr>
          <w:rFonts w:ascii="Times New Roman" w:hAnsi="Times New Roman" w:cs="Times New Roman"/>
          <w:sz w:val="24"/>
          <w:szCs w:val="24"/>
          <w:lang w:val="hr-HR"/>
        </w:rPr>
        <w:t>Dodatno produljenje može se pod istim uvjetima odobriti još jednom.</w:t>
      </w:r>
    </w:p>
    <w:p w14:paraId="3FEE6626" w14:textId="77777777" w:rsidR="00280DCA" w:rsidRPr="00BB4EFB" w:rsidRDefault="00280DC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7D19E71" w14:textId="77777777" w:rsidR="00A03545" w:rsidRPr="00BB4EFB" w:rsidRDefault="008656FA" w:rsidP="00BB4EFB">
      <w:pPr>
        <w:spacing w:after="0" w:line="240" w:lineRule="auto"/>
        <w:ind w:left="3600" w:firstLine="720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BB4EFB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955D0F" w:rsidRPr="00BB4EFB">
        <w:rPr>
          <w:rFonts w:ascii="Times New Roman" w:hAnsi="Times New Roman" w:cs="Times New Roman"/>
          <w:b/>
          <w:sz w:val="24"/>
          <w:szCs w:val="24"/>
          <w:lang w:val="hr-HR"/>
        </w:rPr>
        <w:t>7</w:t>
      </w:r>
      <w:r w:rsidRPr="00BB4EFB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7FB81855" w14:textId="77777777" w:rsidR="00BB4EFB" w:rsidRDefault="00BB4EFB" w:rsidP="00BB4EF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0969FFD4" w14:textId="76A0C3BB" w:rsidR="00E1697B" w:rsidRDefault="008606B7" w:rsidP="00BB4EFB">
      <w:pPr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(1) </w:t>
      </w:r>
      <w:r w:rsidR="00BC47F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Kod provođenja prekograničnog projekta TEN-T mreže, Operativna skupina </w:t>
      </w:r>
      <w:r w:rsidR="00E7304C">
        <w:rPr>
          <w:rFonts w:ascii="Times New Roman" w:hAnsi="Times New Roman" w:cs="Times New Roman"/>
          <w:color w:val="000000"/>
          <w:sz w:val="24"/>
          <w:szCs w:val="24"/>
          <w:lang w:val="hr-HR"/>
        </w:rPr>
        <w:t>surađuje</w:t>
      </w:r>
      <w:r w:rsidR="00BC47F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s imenovanim tijelom druge </w:t>
      </w:r>
      <w:r w:rsidR="00BC47FB" w:rsidRPr="00C8772A">
        <w:rPr>
          <w:rFonts w:ascii="Times New Roman" w:hAnsi="Times New Roman" w:cs="Times New Roman"/>
          <w:color w:val="000000"/>
          <w:sz w:val="24"/>
          <w:szCs w:val="24"/>
          <w:lang w:val="hr-HR"/>
        </w:rPr>
        <w:t>države članice s</w:t>
      </w:r>
      <w:r w:rsidR="00BC47F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ciljem koordinacije svojih vremenskih rasporeda i postizanja dogovora o zajedničkom planu u vezi s postupkom izdavanja dozvola.</w:t>
      </w:r>
    </w:p>
    <w:p w14:paraId="1081E502" w14:textId="77777777" w:rsidR="00E1697B" w:rsidRDefault="00E1697B" w:rsidP="00BB4EFB">
      <w:pPr>
        <w:spacing w:after="0" w:line="240" w:lineRule="auto"/>
        <w:ind w:firstLine="1418"/>
        <w:jc w:val="both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548A796D" w14:textId="0BCDF0EF" w:rsidR="00BC47FB" w:rsidRPr="001A2F52" w:rsidRDefault="00E1697B" w:rsidP="00BB4EFB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hr-HR"/>
        </w:rPr>
        <w:t>(2)</w:t>
      </w:r>
      <w:r w:rsidR="00375B6E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</w:t>
      </w:r>
      <w:r w:rsidR="00BC47FB" w:rsidRPr="001A2F52">
        <w:rPr>
          <w:rFonts w:ascii="Times New Roman" w:hAnsi="Times New Roman" w:cs="Times New Roman"/>
          <w:sz w:val="24"/>
          <w:szCs w:val="24"/>
          <w:lang w:val="hr-HR"/>
        </w:rPr>
        <w:t>Povjerenstvo i Operativna skupina surađuju s europsk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>im ko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>o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>rdinatorima iz član</w:t>
      </w:r>
      <w:r w:rsidR="00BB4EFB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ka 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52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. 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i 53. 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>U</w:t>
      </w:r>
      <w:r w:rsidR="00BC47F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redbe (EU) </w:t>
      </w:r>
      <w:r w:rsidR="00D57BDB" w:rsidRPr="001A2F52">
        <w:rPr>
          <w:rFonts w:ascii="Times New Roman" w:hAnsi="Times New Roman" w:cs="Times New Roman"/>
          <w:sz w:val="24"/>
          <w:szCs w:val="24"/>
          <w:lang w:val="hr-HR"/>
        </w:rPr>
        <w:t>2024/1679</w:t>
      </w:r>
      <w:r w:rsidR="00BC47F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 pružaju koordinatorima podatke potrebne radi izvršenja njihovih zadaća, a osobito informacije o postupcima izdavanja dozvola za prekogranične projekte TEN-T mreže.</w:t>
      </w:r>
    </w:p>
    <w:p w14:paraId="5F6130E0" w14:textId="77777777" w:rsidR="00BB4EFB" w:rsidRDefault="00BB4EFB" w:rsidP="00BB4EFB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val="hr-HR"/>
        </w:rPr>
      </w:pPr>
    </w:p>
    <w:p w14:paraId="2E9CD8E5" w14:textId="32D0D148" w:rsidR="0024351B" w:rsidRPr="001A2F52" w:rsidRDefault="009F0C31" w:rsidP="00BB4EFB">
      <w:pPr>
        <w:spacing w:after="0" w:line="240" w:lineRule="auto"/>
        <w:ind w:firstLine="14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lang w:val="hr-HR"/>
        </w:rPr>
        <w:t>(</w:t>
      </w:r>
      <w:r w:rsidR="00E1697B">
        <w:rPr>
          <w:rFonts w:ascii="Times New Roman" w:hAnsi="Times New Roman" w:cs="Times New Roman"/>
          <w:color w:val="000000"/>
          <w:sz w:val="24"/>
          <w:szCs w:val="24"/>
          <w:lang w:val="hr-HR"/>
        </w:rPr>
        <w:t>3</w:t>
      </w:r>
      <w:r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) </w:t>
      </w:r>
      <w:r w:rsidR="00BC47F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U slučaj</w:t>
      </w:r>
      <w:r w:rsidR="00BC3ECE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u </w:t>
      </w:r>
      <w:r w:rsidR="00E27876" w:rsidRPr="004C3052">
        <w:rPr>
          <w:rFonts w:ascii="Times New Roman" w:hAnsi="Times New Roman" w:cs="Times New Roman"/>
          <w:color w:val="000000"/>
          <w:sz w:val="24"/>
          <w:szCs w:val="24"/>
          <w:lang w:val="hr-HR"/>
        </w:rPr>
        <w:t>nepridržavanja</w:t>
      </w:r>
      <w:r w:rsidR="00E27876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</w:t>
      </w:r>
      <w:r w:rsidR="00BC3ECE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roka iz članka </w:t>
      </w:r>
      <w:r w:rsidR="00955D0F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5</w:t>
      </w:r>
      <w:r w:rsidR="00BC3ECE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. stavka 1. ove Uredbe</w:t>
      </w:r>
      <w:r w:rsidR="00BC47F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, Povjerenstvo i Operativna skupina </w:t>
      </w:r>
      <w:r w:rsidR="00636F8D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će na zahtjev europskih koordinatora iz član</w:t>
      </w:r>
      <w:r w:rsidR="00BB4EFB">
        <w:rPr>
          <w:rFonts w:ascii="Times New Roman" w:hAnsi="Times New Roman" w:cs="Times New Roman"/>
          <w:color w:val="000000"/>
          <w:sz w:val="24"/>
          <w:szCs w:val="24"/>
          <w:lang w:val="hr-HR"/>
        </w:rPr>
        <w:t>a</w:t>
      </w:r>
      <w:r w:rsidR="00636F8D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ka </w:t>
      </w:r>
      <w:r w:rsidR="00D57BD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52</w:t>
      </w:r>
      <w:r w:rsidR="00636F8D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.</w:t>
      </w:r>
      <w:r w:rsidR="00D57BD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i 53.</w:t>
      </w:r>
      <w:r w:rsidR="00636F8D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 Uredbe (EU) </w:t>
      </w:r>
      <w:r w:rsidR="00D57BDB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 xml:space="preserve">2024/1679 </w:t>
      </w:r>
      <w:r w:rsidR="00636F8D" w:rsidRPr="001A2F52">
        <w:rPr>
          <w:rFonts w:ascii="Times New Roman" w:hAnsi="Times New Roman" w:cs="Times New Roman"/>
          <w:color w:val="000000"/>
          <w:sz w:val="24"/>
          <w:szCs w:val="24"/>
          <w:lang w:val="hr-HR"/>
        </w:rPr>
        <w:t>dostaviti sve informacije o poduzetim mjerama ili mjerama koje se planiraju poduzeti kako bi se omogućilo da postupak izdavanja dozvola završi uz najmanje moguće kašnjenje.</w:t>
      </w:r>
    </w:p>
    <w:p w14:paraId="523982A9" w14:textId="77777777" w:rsidR="00381EEB" w:rsidRPr="001A2F52" w:rsidRDefault="00381EEB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03567373" w14:textId="77777777" w:rsidR="00BC47FB" w:rsidRPr="00C8772A" w:rsidRDefault="007D68F0" w:rsidP="00BB4E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C8772A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955D0F" w:rsidRPr="00C8772A">
        <w:rPr>
          <w:rFonts w:ascii="Times New Roman" w:hAnsi="Times New Roman" w:cs="Times New Roman"/>
          <w:b/>
          <w:sz w:val="24"/>
          <w:szCs w:val="24"/>
          <w:lang w:val="hr-HR"/>
        </w:rPr>
        <w:t>8</w:t>
      </w:r>
      <w:r w:rsidR="00381EEB" w:rsidRPr="00C8772A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2697C564" w14:textId="77777777" w:rsidR="00C8772A" w:rsidRDefault="00C8772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277C532A" w14:textId="77777777" w:rsidR="00622143" w:rsidRPr="001A2F52" w:rsidRDefault="009F0C31" w:rsidP="00C8772A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(1) </w:t>
      </w:r>
      <w:r w:rsidR="00622143" w:rsidRPr="001A2F52">
        <w:rPr>
          <w:rFonts w:ascii="Times New Roman" w:hAnsi="Times New Roman" w:cs="Times New Roman"/>
          <w:sz w:val="24"/>
          <w:szCs w:val="24"/>
          <w:lang w:val="hr-HR"/>
        </w:rPr>
        <w:t>Za prekogranične projekte može se osnovati zajedničko tijelo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sporazumom</w:t>
      </w:r>
      <w:r w:rsidR="0062214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između </w:t>
      </w:r>
      <w:r w:rsidR="00622143" w:rsidRPr="00C8772A">
        <w:rPr>
          <w:rFonts w:ascii="Times New Roman" w:hAnsi="Times New Roman" w:cs="Times New Roman"/>
          <w:sz w:val="24"/>
          <w:szCs w:val="24"/>
          <w:lang w:val="hr-HR"/>
        </w:rPr>
        <w:t>dvije države članice.</w:t>
      </w:r>
    </w:p>
    <w:p w14:paraId="678F30D2" w14:textId="77777777" w:rsidR="00C8772A" w:rsidRDefault="00C8772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7B50DBD3" w14:textId="135E5905" w:rsidR="00AE1D11" w:rsidRPr="001A2F52" w:rsidRDefault="009F0C31" w:rsidP="00C8772A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(2) </w:t>
      </w:r>
      <w:r w:rsidR="00BC47FB" w:rsidRPr="001A2F52">
        <w:rPr>
          <w:rFonts w:ascii="Times New Roman" w:hAnsi="Times New Roman" w:cs="Times New Roman"/>
          <w:sz w:val="24"/>
          <w:szCs w:val="24"/>
          <w:lang w:val="hr-HR"/>
        </w:rPr>
        <w:t>Ako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postup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k nabave u prekograničnom projektu </w:t>
      </w:r>
      <w:r w:rsidR="00636F8D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TEN-T mreže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provodi zajednički subjekt, </w:t>
      </w:r>
      <w:r w:rsidR="004B16D7" w:rsidRPr="001A2F52">
        <w:rPr>
          <w:rFonts w:ascii="Times New Roman" w:hAnsi="Times New Roman" w:cs="Times New Roman"/>
          <w:sz w:val="24"/>
          <w:szCs w:val="24"/>
          <w:lang w:val="hr-HR"/>
        </w:rPr>
        <w:t>središnje tijelo nadležno za promet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, a zajedno s državo</w:t>
      </w:r>
      <w:r w:rsidR="00170EC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m ili </w:t>
      </w:r>
      <w:r w:rsidR="00170ECB" w:rsidRPr="00C8772A">
        <w:rPr>
          <w:rFonts w:ascii="Times New Roman" w:hAnsi="Times New Roman" w:cs="Times New Roman"/>
          <w:sz w:val="24"/>
          <w:szCs w:val="24"/>
          <w:lang w:val="hr-HR"/>
        </w:rPr>
        <w:t>državama članicama</w:t>
      </w:r>
      <w:r w:rsidR="00170EC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sudionicama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poduzima mjere 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u okviru svoje nadležnosti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kako bi osigurala da zajednički subjekt primjenjuje nacionalno pravo jedne države članice  osim ako je sporazumom među državama članicama sudionicama predviđeno drukčije. </w:t>
      </w:r>
    </w:p>
    <w:p w14:paraId="680E314D" w14:textId="77777777" w:rsidR="00C8772A" w:rsidRDefault="00C8772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386365C" w14:textId="648FCE60" w:rsidR="00381EEB" w:rsidRPr="001A2F52" w:rsidRDefault="009F0C31" w:rsidP="00C8772A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(3)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U sporazumu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iz stavka 1. ovog</w:t>
      </w:r>
      <w:r w:rsidR="00C8772A">
        <w:rPr>
          <w:rFonts w:ascii="Times New Roman" w:hAnsi="Times New Roman" w:cs="Times New Roman"/>
          <w:sz w:val="24"/>
          <w:szCs w:val="24"/>
          <w:lang w:val="hr-HR"/>
        </w:rPr>
        <w:t>a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članka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predviđa </w:t>
      </w:r>
      <w:r w:rsidR="00AE1D11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se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primjena nacionalnog prava jedne države članice na postupke nabave koje provodi zajednički subjekt</w:t>
      </w:r>
      <w:r w:rsidR="00456F1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te se isto primjenjuje kada je riječ o javnoj nabavi koju provodi društvo kći zajedničkog subjekta</w:t>
      </w:r>
      <w:r w:rsidR="00170ECB" w:rsidRPr="001A2F52">
        <w:rPr>
          <w:rFonts w:ascii="Times New Roman" w:hAnsi="Times New Roman" w:cs="Times New Roman"/>
          <w:i/>
          <w:sz w:val="24"/>
          <w:szCs w:val="24"/>
          <w:lang w:val="hr-HR"/>
        </w:rPr>
        <w:t>.</w:t>
      </w:r>
    </w:p>
    <w:p w14:paraId="4EE023AA" w14:textId="77777777" w:rsidR="00C8772A" w:rsidRDefault="00C8772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07C50C19" w14:textId="2D67484D" w:rsidR="00877749" w:rsidRPr="001A2F52" w:rsidRDefault="00EB0F04" w:rsidP="00C8772A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(4)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Kada </w:t>
      </w:r>
      <w:r w:rsidR="00E27876" w:rsidRPr="004C3052">
        <w:rPr>
          <w:rFonts w:ascii="Times New Roman" w:hAnsi="Times New Roman" w:cs="Times New Roman"/>
          <w:sz w:val="24"/>
          <w:szCs w:val="24"/>
          <w:lang w:val="hr-HR"/>
        </w:rPr>
        <w:t>se radi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 javnoj nabavi koju provodi društvo kći zajedničkog subjekta, </w:t>
      </w:r>
      <w:r w:rsidR="004B16D7" w:rsidRPr="001A2F52">
        <w:rPr>
          <w:rFonts w:ascii="Times New Roman" w:hAnsi="Times New Roman" w:cs="Times New Roman"/>
          <w:sz w:val="24"/>
          <w:szCs w:val="24"/>
          <w:lang w:val="hr-HR"/>
        </w:rPr>
        <w:t>središnje tijelo nadležno za promet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, a zajedno s </w:t>
      </w:r>
      <w:r w:rsidR="00170ECB" w:rsidRPr="001A2F52">
        <w:rPr>
          <w:rFonts w:ascii="Times New Roman" w:hAnsi="Times New Roman" w:cs="Times New Roman"/>
          <w:sz w:val="24"/>
          <w:szCs w:val="24"/>
          <w:lang w:val="hr-HR"/>
        </w:rPr>
        <w:t>državom ili državama članicama sudionicama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poduzima potrebne mjere kako bi osigurala da društvo kći primjenjuje nacionalno pravo jedne države članice. </w:t>
      </w:r>
    </w:p>
    <w:p w14:paraId="2D6DDEAB" w14:textId="77777777" w:rsidR="00280DCA" w:rsidRPr="001A2F52" w:rsidRDefault="00280DCA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6B0419D0" w14:textId="77777777" w:rsidR="00381EEB" w:rsidRPr="00AD3FE3" w:rsidRDefault="007D68F0" w:rsidP="00BB4E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AD3FE3">
        <w:rPr>
          <w:rFonts w:ascii="Times New Roman" w:hAnsi="Times New Roman" w:cs="Times New Roman"/>
          <w:b/>
          <w:sz w:val="24"/>
          <w:szCs w:val="24"/>
          <w:lang w:val="hr-HR"/>
        </w:rPr>
        <w:t xml:space="preserve">Članak </w:t>
      </w:r>
      <w:r w:rsidR="00955D0F" w:rsidRPr="00AD3FE3">
        <w:rPr>
          <w:rFonts w:ascii="Times New Roman" w:hAnsi="Times New Roman" w:cs="Times New Roman"/>
          <w:b/>
          <w:sz w:val="24"/>
          <w:szCs w:val="24"/>
          <w:lang w:val="hr-HR"/>
        </w:rPr>
        <w:t>9</w:t>
      </w:r>
      <w:r w:rsidR="00381EEB" w:rsidRPr="00AD3FE3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175F3CA6" w14:textId="77777777" w:rsidR="00AD3FE3" w:rsidRDefault="00AD3FE3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3BA657FD" w14:textId="5637EB7F" w:rsidR="00133078" w:rsidRPr="001A2F52" w:rsidRDefault="00662015" w:rsidP="00AD3FE3">
      <w:pPr>
        <w:spacing w:after="0" w:line="240" w:lineRule="auto"/>
        <w:ind w:firstLine="1440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(1) </w:t>
      </w:r>
      <w:r w:rsidR="004B16D7" w:rsidRPr="001A2F52">
        <w:rPr>
          <w:rFonts w:ascii="Times New Roman" w:hAnsi="Times New Roman" w:cs="Times New Roman"/>
          <w:sz w:val="24"/>
          <w:szCs w:val="24"/>
          <w:lang w:val="hr-HR"/>
        </w:rPr>
        <w:t>Središnje tijelo</w:t>
      </w:r>
      <w:r w:rsidR="006F54A5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nadležno za promet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izrađuje i dostavlja </w:t>
      </w:r>
      <w:r w:rsidR="00AD3FE3">
        <w:rPr>
          <w:rFonts w:ascii="Times New Roman" w:hAnsi="Times New Roman" w:cs="Times New Roman"/>
          <w:sz w:val="24"/>
          <w:szCs w:val="24"/>
          <w:lang w:val="hr-HR"/>
        </w:rPr>
        <w:t>i</w:t>
      </w:r>
      <w:r w:rsidR="00AD3FE3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zvješće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Europskoj komisiji o provedbi i rezult</w:t>
      </w:r>
      <w:r w:rsidR="00F74F0E" w:rsidRPr="001A2F52">
        <w:rPr>
          <w:rFonts w:ascii="Times New Roman" w:hAnsi="Times New Roman" w:cs="Times New Roman"/>
          <w:sz w:val="24"/>
          <w:szCs w:val="24"/>
          <w:lang w:val="hr-HR"/>
        </w:rPr>
        <w:t>atima provedbe ove Uredbe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 svake dvije godine, a prvi put do 10. kolovoza 2026. </w:t>
      </w:r>
    </w:p>
    <w:p w14:paraId="778A5AC6" w14:textId="77777777" w:rsidR="00AD3FE3" w:rsidRDefault="00AD3FE3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val="hr-HR"/>
        </w:rPr>
      </w:pPr>
    </w:p>
    <w:p w14:paraId="11C96447" w14:textId="3A52585B" w:rsidR="00F85175" w:rsidRPr="001A2F52" w:rsidRDefault="00662015" w:rsidP="00FD0FEC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>
        <w:rPr>
          <w:rFonts w:ascii="Times New Roman" w:hAnsi="Times New Roman" w:cs="Times New Roman"/>
          <w:sz w:val="24"/>
          <w:szCs w:val="24"/>
          <w:lang w:val="hr-HR"/>
        </w:rPr>
        <w:t xml:space="preserve">(2)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Izvješće </w:t>
      </w:r>
      <w:r w:rsidR="00AD3FE3">
        <w:rPr>
          <w:rFonts w:ascii="Times New Roman" w:hAnsi="Times New Roman" w:cs="Times New Roman"/>
          <w:sz w:val="24"/>
          <w:szCs w:val="24"/>
          <w:lang w:val="hr-HR"/>
        </w:rPr>
        <w:t xml:space="preserve">iz stavka 1. ovoga članka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sadrži informacije o broju postupaka izdavanja dozvola obuhvaćenih područjem primj</w:t>
      </w:r>
      <w:r w:rsidR="00F74F0E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ene ove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Uredbe, prosječnom trajanju postupaka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lastRenderedPageBreak/>
        <w:t>izdavanja dozvola, broju postupaka izdavanja dozvola koji prekoračuju rok i osnivanju svih zajedničkih tijela tijekom razdoblja izvješćivanja.</w:t>
      </w:r>
    </w:p>
    <w:p w14:paraId="7618C57E" w14:textId="77777777" w:rsidR="003422E3" w:rsidRPr="001A2F52" w:rsidRDefault="003422E3" w:rsidP="00BB4EF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2F5D5A7A" w14:textId="77777777" w:rsidR="003422E3" w:rsidRPr="00FD0FEC" w:rsidRDefault="007D68F0" w:rsidP="00BB4EF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hr-HR"/>
        </w:rPr>
      </w:pPr>
      <w:r w:rsidRPr="00FD0FEC">
        <w:rPr>
          <w:rFonts w:ascii="Times New Roman" w:hAnsi="Times New Roman" w:cs="Times New Roman"/>
          <w:b/>
          <w:sz w:val="24"/>
          <w:szCs w:val="24"/>
          <w:lang w:val="hr-HR"/>
        </w:rPr>
        <w:t>Članak 1</w:t>
      </w:r>
      <w:r w:rsidR="00955D0F" w:rsidRPr="00FD0FEC">
        <w:rPr>
          <w:rFonts w:ascii="Times New Roman" w:hAnsi="Times New Roman" w:cs="Times New Roman"/>
          <w:b/>
          <w:sz w:val="24"/>
          <w:szCs w:val="24"/>
          <w:lang w:val="hr-HR"/>
        </w:rPr>
        <w:t>0</w:t>
      </w:r>
      <w:r w:rsidR="003422E3" w:rsidRPr="00FD0FEC">
        <w:rPr>
          <w:rFonts w:ascii="Times New Roman" w:hAnsi="Times New Roman" w:cs="Times New Roman"/>
          <w:b/>
          <w:sz w:val="24"/>
          <w:szCs w:val="24"/>
          <w:lang w:val="hr-HR"/>
        </w:rPr>
        <w:t>.</w:t>
      </w:r>
    </w:p>
    <w:p w14:paraId="2B64BCC9" w14:textId="77777777" w:rsidR="00FD0FEC" w:rsidRDefault="00FD0FE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52AB22EA" w14:textId="1CB9310D" w:rsidR="00381EEB" w:rsidRPr="001A2F52" w:rsidRDefault="00F74F0E" w:rsidP="00EC304A">
      <w:pPr>
        <w:spacing w:after="0" w:line="240" w:lineRule="auto"/>
        <w:ind w:firstLine="1418"/>
        <w:jc w:val="both"/>
        <w:rPr>
          <w:rFonts w:ascii="Times New Roman" w:hAnsi="Times New Roman" w:cs="Times New Roman"/>
          <w:sz w:val="24"/>
          <w:szCs w:val="24"/>
          <w:lang w:val="hr-HR"/>
        </w:rPr>
      </w:pPr>
      <w:r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Ova 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 xml:space="preserve">Uredba stupa na snagu osmoga dana od dana objave u </w:t>
      </w:r>
      <w:r w:rsidR="00C1007C" w:rsidRPr="00C1007C">
        <w:rPr>
          <w:rFonts w:ascii="Times New Roman" w:hAnsi="Times New Roman" w:cs="Times New Roman"/>
          <w:sz w:val="24"/>
          <w:szCs w:val="24"/>
          <w:lang w:val="hr-HR"/>
        </w:rPr>
        <w:t>„</w:t>
      </w:r>
      <w:r w:rsidR="00381EEB" w:rsidRPr="00C1007C">
        <w:rPr>
          <w:rFonts w:ascii="Times New Roman" w:hAnsi="Times New Roman" w:cs="Times New Roman"/>
          <w:sz w:val="24"/>
          <w:szCs w:val="24"/>
          <w:lang w:val="hr-HR"/>
        </w:rPr>
        <w:t>N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arodnim novinama</w:t>
      </w:r>
      <w:r w:rsidR="00C1007C">
        <w:rPr>
          <w:rFonts w:ascii="Times New Roman" w:hAnsi="Times New Roman" w:cs="Times New Roman"/>
          <w:sz w:val="24"/>
          <w:szCs w:val="24"/>
          <w:lang w:val="hr-HR"/>
        </w:rPr>
        <w:t>“</w:t>
      </w:r>
      <w:r w:rsidR="00381EEB" w:rsidRPr="001A2F52">
        <w:rPr>
          <w:rFonts w:ascii="Times New Roman" w:hAnsi="Times New Roman" w:cs="Times New Roman"/>
          <w:sz w:val="24"/>
          <w:szCs w:val="24"/>
          <w:lang w:val="hr-HR"/>
        </w:rPr>
        <w:t>.</w:t>
      </w:r>
    </w:p>
    <w:p w14:paraId="0A67582F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39AEA923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7C9B880A" w14:textId="77777777" w:rsidR="00280DCA" w:rsidRPr="001A2F52" w:rsidRDefault="00280DCA" w:rsidP="00BB4EFB">
      <w:pPr>
        <w:pStyle w:val="NormalWeb"/>
        <w:spacing w:before="0" w:beforeAutospacing="0" w:after="0" w:afterAutospacing="0"/>
        <w:jc w:val="both"/>
        <w:rPr>
          <w:lang w:val="hr-HR"/>
        </w:rPr>
      </w:pPr>
      <w:r w:rsidRPr="001A2F52">
        <w:rPr>
          <w:lang w:val="hr-HR"/>
        </w:rPr>
        <w:t xml:space="preserve">KLASA: </w:t>
      </w:r>
    </w:p>
    <w:p w14:paraId="75BEF026" w14:textId="77777777" w:rsidR="00280DCA" w:rsidRPr="001A2F52" w:rsidRDefault="00280DCA" w:rsidP="00BB4EFB">
      <w:pPr>
        <w:pStyle w:val="NormalWeb"/>
        <w:spacing w:before="0" w:beforeAutospacing="0" w:after="0" w:afterAutospacing="0"/>
        <w:jc w:val="both"/>
        <w:rPr>
          <w:lang w:val="hr-HR"/>
        </w:rPr>
      </w:pPr>
      <w:r w:rsidRPr="001A2F52">
        <w:rPr>
          <w:lang w:val="hr-HR"/>
        </w:rPr>
        <w:t xml:space="preserve">URBROJ: </w:t>
      </w:r>
    </w:p>
    <w:p w14:paraId="390FE036" w14:textId="77777777" w:rsidR="00FD0FEC" w:rsidRDefault="00FD0FEC" w:rsidP="00BB4EFB">
      <w:pPr>
        <w:pStyle w:val="NormalWeb"/>
        <w:spacing w:before="0" w:beforeAutospacing="0" w:after="0" w:afterAutospacing="0"/>
        <w:jc w:val="both"/>
        <w:rPr>
          <w:color w:val="000000"/>
          <w:lang w:val="hr-HR"/>
        </w:rPr>
      </w:pPr>
    </w:p>
    <w:p w14:paraId="31193B94" w14:textId="77777777" w:rsidR="00280DCA" w:rsidRPr="001A2F52" w:rsidRDefault="00280DCA" w:rsidP="00BB4EFB">
      <w:pPr>
        <w:pStyle w:val="NormalWeb"/>
        <w:spacing w:before="0" w:beforeAutospacing="0" w:after="0" w:afterAutospacing="0"/>
        <w:jc w:val="both"/>
        <w:rPr>
          <w:color w:val="000000"/>
          <w:lang w:val="hr-HR"/>
        </w:rPr>
      </w:pPr>
      <w:r w:rsidRPr="001A2F52">
        <w:rPr>
          <w:color w:val="000000"/>
          <w:lang w:val="hr-HR"/>
        </w:rPr>
        <w:t xml:space="preserve">Zagreb, </w:t>
      </w:r>
    </w:p>
    <w:p w14:paraId="300F6CF1" w14:textId="77777777" w:rsidR="00280DCA" w:rsidRPr="001A2F52" w:rsidRDefault="00280DCA" w:rsidP="00BB4EFB">
      <w:pPr>
        <w:pStyle w:val="NormalWeb"/>
        <w:spacing w:before="0" w:beforeAutospacing="0" w:after="0" w:afterAutospacing="0"/>
        <w:jc w:val="both"/>
        <w:rPr>
          <w:color w:val="000000"/>
          <w:lang w:val="hr-HR"/>
        </w:rPr>
      </w:pPr>
    </w:p>
    <w:p w14:paraId="5AD31AAA" w14:textId="77777777" w:rsidR="00280DCA" w:rsidRPr="001A2F52" w:rsidRDefault="00280DCA" w:rsidP="00BB4EFB">
      <w:pPr>
        <w:pStyle w:val="NormalWeb"/>
        <w:spacing w:before="0" w:beforeAutospacing="0" w:after="0" w:afterAutospacing="0"/>
        <w:jc w:val="both"/>
        <w:rPr>
          <w:color w:val="000000"/>
          <w:lang w:val="hr-HR"/>
        </w:rPr>
      </w:pPr>
    </w:p>
    <w:p w14:paraId="6FB2BFAD" w14:textId="77777777" w:rsidR="00280DCA" w:rsidRPr="001A2F52" w:rsidRDefault="00280DCA" w:rsidP="009F0C31">
      <w:pPr>
        <w:pStyle w:val="NormalWeb"/>
        <w:spacing w:before="0" w:beforeAutospacing="0" w:after="0" w:afterAutospacing="0"/>
        <w:ind w:left="4332" w:firstLine="708"/>
        <w:jc w:val="center"/>
        <w:rPr>
          <w:b/>
          <w:color w:val="000000"/>
          <w:lang w:val="hr-HR"/>
        </w:rPr>
      </w:pPr>
      <w:r w:rsidRPr="001A2F52">
        <w:rPr>
          <w:b/>
          <w:color w:val="000000"/>
          <w:lang w:val="hr-HR"/>
        </w:rPr>
        <w:t>PREDSJEDNIK</w:t>
      </w:r>
    </w:p>
    <w:p w14:paraId="37703A79" w14:textId="77777777" w:rsidR="00280DCA" w:rsidRDefault="00280DCA" w:rsidP="00BB4EFB">
      <w:pPr>
        <w:pStyle w:val="NormalWeb"/>
        <w:spacing w:before="0" w:beforeAutospacing="0" w:after="0" w:afterAutospacing="0"/>
        <w:jc w:val="center"/>
        <w:rPr>
          <w:b/>
          <w:color w:val="000000"/>
          <w:lang w:val="hr-HR"/>
        </w:rPr>
      </w:pPr>
    </w:p>
    <w:p w14:paraId="677FF9B7" w14:textId="77777777" w:rsidR="00FD0FEC" w:rsidRPr="001A2F52" w:rsidRDefault="00FD0FEC" w:rsidP="00BB4EFB">
      <w:pPr>
        <w:pStyle w:val="NormalWeb"/>
        <w:spacing w:before="0" w:beforeAutospacing="0" w:after="0" w:afterAutospacing="0"/>
        <w:jc w:val="center"/>
        <w:rPr>
          <w:b/>
          <w:color w:val="000000"/>
          <w:lang w:val="hr-HR"/>
        </w:rPr>
      </w:pPr>
    </w:p>
    <w:p w14:paraId="339BBF71" w14:textId="77777777" w:rsidR="00280DCA" w:rsidRPr="001A2F52" w:rsidRDefault="00280DCA" w:rsidP="009F0C31">
      <w:pPr>
        <w:pStyle w:val="NormalWeb"/>
        <w:spacing w:before="0" w:beforeAutospacing="0" w:after="0" w:afterAutospacing="0"/>
        <w:ind w:left="4332" w:firstLine="708"/>
        <w:jc w:val="center"/>
        <w:rPr>
          <w:color w:val="000000"/>
          <w:lang w:val="hr-HR"/>
        </w:rPr>
      </w:pPr>
      <w:r w:rsidRPr="001A2F52">
        <w:rPr>
          <w:color w:val="000000"/>
          <w:lang w:val="hr-HR"/>
        </w:rPr>
        <w:t xml:space="preserve">mr. </w:t>
      </w:r>
      <w:proofErr w:type="spellStart"/>
      <w:r w:rsidRPr="001A2F52">
        <w:rPr>
          <w:color w:val="000000"/>
          <w:lang w:val="hr-HR"/>
        </w:rPr>
        <w:t>sc</w:t>
      </w:r>
      <w:proofErr w:type="spellEnd"/>
      <w:r w:rsidRPr="001A2F52">
        <w:rPr>
          <w:color w:val="000000"/>
          <w:lang w:val="hr-HR"/>
        </w:rPr>
        <w:t>. Andrej Plenković</w:t>
      </w:r>
    </w:p>
    <w:p w14:paraId="790C2358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  <w:lang w:val="hr-HR"/>
        </w:rPr>
      </w:pPr>
    </w:p>
    <w:p w14:paraId="61B4EA3E" w14:textId="77777777" w:rsidR="007F3BAC" w:rsidRPr="001A2F52" w:rsidRDefault="007F3BA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48B2F5A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AA47FF1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3CCF7ED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94FFB7D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C6FD3AF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918C249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65E21899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D69A9F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CF694F7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ABD7AFB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23D251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3482CD2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2EC1B08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6D5B1DD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3F153F5A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D2C2A40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5DA8D4" w14:textId="77777777" w:rsidR="00280DCA" w:rsidRPr="001A2F52" w:rsidRDefault="00280DCA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2E227CBF" w14:textId="77777777" w:rsidR="007F3BAC" w:rsidRDefault="007F3BA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C1879E9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209C745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C2E83FF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7F8AB6FB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79ACA3A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84CBD1B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12FF8AD4" w14:textId="77777777" w:rsidR="00C1007C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5B176624" w14:textId="45216C5B" w:rsidR="00C1007C" w:rsidRPr="001A2F52" w:rsidRDefault="00C1007C" w:rsidP="00BB4EF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14:paraId="2BB66C3D" w14:textId="77777777" w:rsidR="007F3BAC" w:rsidRPr="001A2F52" w:rsidRDefault="007F3BAC" w:rsidP="007F3BAC">
      <w:pPr>
        <w:shd w:val="clear" w:color="auto" w:fill="FFFFFF"/>
        <w:spacing w:before="240" w:after="12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1A2F5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PRILOG</w:t>
      </w:r>
    </w:p>
    <w:p w14:paraId="10632EFD" w14:textId="77777777" w:rsidR="007F3BAC" w:rsidRPr="00C1007C" w:rsidRDefault="007F3BAC" w:rsidP="007F3B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hr-HR"/>
        </w:rPr>
      </w:pPr>
      <w:r w:rsidRPr="00C1007C">
        <w:rPr>
          <w:rFonts w:ascii="Times New Roman" w:eastAsia="Times New Roman" w:hAnsi="Times New Roman" w:cs="Times New Roman"/>
          <w:color w:val="000000"/>
          <w:sz w:val="24"/>
          <w:szCs w:val="24"/>
          <w:lang w:val="hr-HR"/>
        </w:rPr>
        <w:t xml:space="preserve">Prethodno utvrđene dionice prekograničnih veza i veza koje nedostaju u koridorima osnovne mreže [iz </w:t>
      </w:r>
      <w:r w:rsidR="00133078" w:rsidRPr="00C1007C">
        <w:rPr>
          <w:rFonts w:ascii="Times New Roman" w:eastAsia="Times New Roman" w:hAnsi="Times New Roman" w:cs="Times New Roman"/>
          <w:color w:val="000000"/>
          <w:sz w:val="24"/>
          <w:szCs w:val="24"/>
          <w:lang w:val="hr-HR"/>
        </w:rPr>
        <w:t>članka 1. točke</w:t>
      </w:r>
      <w:r w:rsidRPr="00C1007C">
        <w:rPr>
          <w:rFonts w:ascii="Times New Roman" w:eastAsia="Times New Roman" w:hAnsi="Times New Roman" w:cs="Times New Roman"/>
          <w:color w:val="000000"/>
          <w:sz w:val="24"/>
          <w:szCs w:val="24"/>
          <w:lang w:val="hr-HR"/>
        </w:rPr>
        <w:t xml:space="preserve"> a) ove Uredbe]</w:t>
      </w:r>
    </w:p>
    <w:p w14:paraId="480E56AF" w14:textId="77777777" w:rsidR="007F3BAC" w:rsidRPr="00C1007C" w:rsidRDefault="007F3BAC" w:rsidP="007F3BAC">
      <w:pPr>
        <w:shd w:val="clear" w:color="auto" w:fill="FFFFFF"/>
        <w:spacing w:before="120"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val="hr-HR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68"/>
        <w:gridCol w:w="5612"/>
        <w:gridCol w:w="2164"/>
      </w:tblGrid>
      <w:tr w:rsidR="007F3BAC" w:rsidRPr="00C1007C" w14:paraId="169B4FCC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2048F2" w14:textId="079B8FC0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„Atlantski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36F9A3B6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F50FD7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183BC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Évora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Mérida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9B95B8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0845C3DE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20A4A2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CB3CC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Vitoria-Gasteiz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San Sebastián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Bayonne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Bordeaux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E7F8E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6EAF742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777C35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8E849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Aveiro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Salamanca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E81DC3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DBEAB0C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F1C9CC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7B77D9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rijeka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Douro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(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Via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Navegável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do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Douro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)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55A215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04561351" w14:textId="77777777" w:rsidTr="008656F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6B4E96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56A68E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interoperabilne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pruge na Pirinejskom poluotoku čiji profil nije u skladu s UIC-om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E4691D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4563E3C5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52FC9F6" w14:textId="75E66BEC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„Baltičko – jadranski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1CA77BEF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425CAB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8DEB9A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Katowice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/Opole – Ostrava – Brno</w:t>
            </w:r>
          </w:p>
          <w:p w14:paraId="7384259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Katowice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Žilina</w:t>
            </w:r>
            <w:proofErr w:type="spellEnd"/>
          </w:p>
          <w:p w14:paraId="2FA2CC0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Bratislava – Beč</w:t>
            </w:r>
          </w:p>
          <w:p w14:paraId="1378F40B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Graz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Maribor</w:t>
            </w:r>
          </w:p>
          <w:p w14:paraId="22370DE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Venecija – Trst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Divača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Ljubljana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51C604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74943D7D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4A535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6D2B4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Katowice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Žilina</w:t>
            </w:r>
            <w:proofErr w:type="spellEnd"/>
          </w:p>
          <w:p w14:paraId="5D22B68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Brno – Beč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C17AE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cesta</w:t>
            </w:r>
          </w:p>
        </w:tc>
      </w:tr>
      <w:tr w:rsidR="007F3BAC" w:rsidRPr="00C1007C" w14:paraId="64E339FC" w14:textId="77777777" w:rsidTr="008656F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607DB3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672DD06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Gloggnitz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Mürzzuschlag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: osnovni tunel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Semmering</w:t>
            </w:r>
            <w:proofErr w:type="spellEnd"/>
          </w:p>
          <w:p w14:paraId="1F9600A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Graz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Klagenfurt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: željeznička pruga i tunel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Koralm</w:t>
            </w:r>
            <w:proofErr w:type="spellEnd"/>
          </w:p>
          <w:p w14:paraId="58A2E4F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Kopar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Divača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C36FF0B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038AB51E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C347573" w14:textId="23C73F43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„Mediteranski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4A279F05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B52E89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6B18E2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Barcelona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Perpignan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4A7F32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78D4052A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0C4EB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C34C2C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Lyon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Torino: osnovni tunel i pristupni putovi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F20651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D714554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8D7113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BC800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Nica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Ventimiglia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87D7D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896C541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D7D6DB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FE7339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Venecija – Trst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Divača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Ljubljana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3B3ECF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0E9BE50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B1A1C50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3BD10C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Ljubljana – Zagreb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738F1A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03A5DD62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ADB7A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C6A418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Zagreb – Budimpešta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61A28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63C6B31F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D2AAA4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D3500B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Budimpešta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Miskolc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 Ukrajinom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DB27F3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E1240E4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8D2A62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43DADC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Lendava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Letenye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40127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cesta</w:t>
            </w:r>
          </w:p>
        </w:tc>
      </w:tr>
      <w:tr w:rsidR="007F3BAC" w:rsidRPr="00C1007C" w14:paraId="4FCC4EB3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D5051D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610F0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Vásárosnamény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 Ukrajinom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8A82E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0A12E24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BF41C1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EE784B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Almería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Murcia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2DC186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16DFD19D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273E52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32C083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interoperabilne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pruge na Pirinejskom poluotoku čiji profil nije u skladu s UIC-om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B437B5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5244905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379243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96F23F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Perpignan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Montpellier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7C3168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0280F6E9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B61214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46A74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Kopar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Divača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8C9D72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5C44766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8CE99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EB02E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Rijeka – Zagreb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2DA503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C50D139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7FCD4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6F3C21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Milano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Cremona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-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Mantova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Porto Levante/Venecija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Ravenna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/Trst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068B76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6EF6EDC7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3773346" w14:textId="2DD2B100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„Koridor Sjeverno more – Baltik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38C2174E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20CD3F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12CA17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Tallinn – Riga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Kaunas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Varšava baltička željeznica, nova potpuno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interoperabilna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pruga s profilom u skladu s UIC-om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3C34C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5552A653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904D0C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8CAE43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Świnoujście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Szczecin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Berlin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AA133F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 i unutarnji plovni putovi</w:t>
            </w:r>
          </w:p>
        </w:tc>
      </w:tr>
      <w:tr w:rsidR="007F3BAC" w:rsidRPr="00C1007C" w14:paraId="24E82204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EC3AF1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420151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koridor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Via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Baltica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EE – LV – LT – PL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D6CFA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cesta</w:t>
            </w:r>
          </w:p>
        </w:tc>
      </w:tr>
      <w:tr w:rsidR="007F3BAC" w:rsidRPr="00C1007C" w14:paraId="77C4D34C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86DB4B6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3BAB25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Kaunas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Vilnius: dio baltičke željeznice, nove potpuno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interoperabilne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pruge s profilom u skladu s UIC-om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C586FC6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18C98A7D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EAF8A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552FE9B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Varšava/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Idzikowice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Poznań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Wrocław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, uključujući veze s planiranim središnjim prometnim čvorištem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BFE608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B1DD97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6D28B7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63E2F7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Nord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-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Ostsee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-Kanal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AAF1DF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14037A91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32B5A7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139F9E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Berlin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Magdeburg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Hannover;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Mittellandkanal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; zapadnonjemački kanali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834934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05218E52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81C9B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225594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Rajna,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Waal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DF2880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D3D2F8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35D8EC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73AF12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Sjevernomorski kanal,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IJssel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, kanal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Twente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418FF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DFC2D0D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F543EDB" w14:textId="06DD27AB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„Sjeverno more – Sredozemlje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3267E192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E592F3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E75A64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Brussel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ili Bruxelles – Luxembourg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Strasbourg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279B6D6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44BDD54C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6456FD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0E1324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Terneuzen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Gent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51873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77942B16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ACAFE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8E5355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Seine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mreža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Scheldt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i pripadajuća porječja rijeka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Seine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,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Scheldt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i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Meuse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3B3CB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7C30CE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A45F490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8C3FEA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koridor Rajna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Scheldt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20DD57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06E855E6" w14:textId="77777777" w:rsidTr="008656FA"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0D399A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0BA159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Albertkanaal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/kanal Albert i kanal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Bocholt-Herentals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DDB737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5AE0B384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34139A" w14:textId="6D47765A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Orient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/istočno Sredozemlje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1E2C3DD6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953AE1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4B5C3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Dresden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Prag/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Kolín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81E519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2122E39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24CEE8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C672B7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Beč/Bratislava – Budimpešta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CFC966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2EA28B1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2818FC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F75145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Békéscsaba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Arad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Temišvar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9B1C8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5A271483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CBDAFB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40BD81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Craiova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Calafat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Vidin – Sofija – Solun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56D38C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CA6EE68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4ABB9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60C173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Sofija – granica sa Srbijom/granica s MK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E3F7D2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A05605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B14F1A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88A19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granica s Turskom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Alexandroúpoli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ACD21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242B2546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B4E30F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1BA410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granica s MK – Solun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5CE78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D26F15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641B23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15FB6C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Ioannina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Kakavia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(granica s Albanijom)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FF32033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cesta</w:t>
            </w:r>
          </w:p>
        </w:tc>
      </w:tr>
      <w:tr w:rsidR="007F3BAC" w:rsidRPr="00C1007C" w14:paraId="33E8B891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A053B8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CA327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Drobeta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Turnu Severin/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Craiova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Vidin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Montana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8FED97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5EEF8847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1FD577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F1119F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Sofija – granica sa Srbijom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E1DF93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6D16EB2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64BF40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ADD30B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Hamburg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Dresden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Prag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Pardubice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2A1DE1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78C8B2ED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B907CC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110B20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Igoumenitsa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Ioannina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8A32B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373B50B9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685387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FD5002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Prag – Brno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972E15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2053E908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99490A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37F94B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Solun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Kavala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Alexandroupoli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079162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5D80624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E1F8BF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B49FF3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Temišvar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Craiova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0D1A5F2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CBA0DFC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B7042A9" w14:textId="6994537A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„Rajnsko-alpski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05DBF756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8B7460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A0741D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Zevenaar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Emmerich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Oberhausen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3754B7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05C98F4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2AC441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5BCA90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Karlsruhe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Basel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AE463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625B97F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08AF0C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D432B6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Milano/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Novara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sa Švicarskom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4E3E71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63C27B46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4A09F0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36C1CF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Basel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Antwerpen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/Rotterdam – Amsterdam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5A1303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061484AB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700247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B83C29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Genova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Tortona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/Novi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Ligure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8CE1BF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380D3414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C3239B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DDDC22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Zeebrugge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Gent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F6F333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55943FF5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93AE57" w14:textId="7A53680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„Rajnsko-dunavski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7DF6AEB5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36679B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D572D0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München – Prag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4683CF1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750E912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B9948B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286A0B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Nürnberg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Plzeň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1D0746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D8A7338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AE330B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8D0316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München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Mühldorf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Freilassing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Salzburg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603DEE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325E43F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373137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0BFB50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Strasbourg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Kehl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Appenweier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59152E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8C70E99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FB22E0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19BFCD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Hranice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Žilina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840609C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6285E4FA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787D9D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1BC501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Košice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 Ukrajinom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05A47E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24793EF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5AE262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4FAB67B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Beč – Bratislava/Budimpešta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376060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142D8BC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A710F0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E5B3B9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Bratislava – Budimpešta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D09EFD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0E5752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C815EA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A198CB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Békéscsaba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Arad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Temišvar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sa Srbijom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37B346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D4A5F51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DCB074B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0E3AAB4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Bukurešt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Giurgiu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Rousse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91888F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6E4C940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9377121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EFBDC7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Dunav (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Kehlheim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Constanța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Midia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/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Sulina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) i pripadajuća porječja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Váha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, Save i Tise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4F46E85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unutarnji plovni putovi</w:t>
            </w:r>
          </w:p>
        </w:tc>
      </w:tr>
      <w:tr w:rsidR="007F3BAC" w:rsidRPr="00C1007C" w14:paraId="2AE1E7A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AD8518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7BD42E6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Zlín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Žilina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2BC3FA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cesta</w:t>
            </w:r>
          </w:p>
        </w:tc>
      </w:tr>
      <w:tr w:rsidR="007F3BAC" w:rsidRPr="00C1007C" w14:paraId="49FAE559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7815F57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9336CBC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Temišvar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granica sa Srbijom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4DF6A3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465F6518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93D5C9A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veze koje nedostaju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2164E8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Stuttgart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Ulm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CD01917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30BDB3F5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4B61D1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987C1BE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Salzburg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Linz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1820788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791621BF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8AD85B5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33EF6A7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Craiova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Bukurešt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02D323EE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FA8CF2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1996BF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DB8FF9F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Arad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Sighișoara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Brašov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Predeal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2D332F42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3A6CB461" w14:textId="77777777" w:rsidTr="008656FA">
        <w:tc>
          <w:tcPr>
            <w:tcW w:w="0" w:type="auto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A207672" w14:textId="6CCAC648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Koridor osnovne mreže „Skandinavsko-mediteranski koridor</w:t>
            </w:r>
            <w:r w:rsidR="00C1007C">
              <w:rPr>
                <w:rFonts w:ascii="Times New Roman" w:hAnsi="Times New Roman" w:cs="Times New Roman"/>
                <w:sz w:val="24"/>
                <w:szCs w:val="24"/>
                <w:lang w:val="hr-HR"/>
              </w:rPr>
              <w:t>“</w:t>
            </w:r>
          </w:p>
        </w:tc>
      </w:tr>
      <w:tr w:rsidR="007F3BAC" w:rsidRPr="00C1007C" w14:paraId="61C89934" w14:textId="77777777" w:rsidTr="008656FA"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7750B33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prekogranične veze</w:t>
            </w: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DF85E3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granica s Rusijom – Helsinki</w:t>
            </w:r>
          </w:p>
        </w:tc>
        <w:tc>
          <w:tcPr>
            <w:tcW w:w="0" w:type="auto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6C4302A0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</w:t>
            </w:r>
          </w:p>
        </w:tc>
      </w:tr>
      <w:tr w:rsidR="007F3BAC" w:rsidRPr="00C1007C" w14:paraId="6E1917E6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7AA3B14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08A94A48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Kopenhagen – Hamburg: pristupni putovi čvrste veze na pojasu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Fehmarn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Belt</w:t>
            </w:r>
            <w:proofErr w:type="spellEnd"/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619361BA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68983140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53B6D202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27A36F85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München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Wörgl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Innsbruck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Fortezza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Bolzano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Trento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Verona: osnovni tunel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Brenner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i njegovi pristupni putovi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43F9FE29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2271543F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31A65398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54E1C4E9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Göteborg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– Oslo</w:t>
            </w:r>
          </w:p>
        </w:tc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44BFE8D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</w:tr>
      <w:tr w:rsidR="007F3BAC" w:rsidRPr="00C1007C" w14:paraId="1E214B2B" w14:textId="77777777" w:rsidTr="008656FA">
        <w:tc>
          <w:tcPr>
            <w:tcW w:w="0" w:type="auto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  <w:hideMark/>
          </w:tcPr>
          <w:p w14:paraId="70B9B373" w14:textId="77777777" w:rsidR="007F3BAC" w:rsidRPr="00C1007C" w:rsidRDefault="007F3BAC" w:rsidP="008656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F263652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Kopenhagen – Hamburg: čvrsta veza na pojasu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Fehmarn</w:t>
            </w:r>
            <w:proofErr w:type="spellEnd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 xml:space="preserve"> </w:t>
            </w:r>
            <w:proofErr w:type="spellStart"/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Belt</w:t>
            </w:r>
            <w:proofErr w:type="spellEnd"/>
          </w:p>
        </w:tc>
        <w:tc>
          <w:tcPr>
            <w:tcW w:w="0" w:type="auto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hideMark/>
          </w:tcPr>
          <w:p w14:paraId="17FE9EDD" w14:textId="77777777" w:rsidR="007F3BAC" w:rsidRPr="00C1007C" w:rsidRDefault="007F3BAC" w:rsidP="008656FA">
            <w:pPr>
              <w:spacing w:before="60" w:after="6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</w:pPr>
            <w:r w:rsidRPr="00C1007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hr-HR"/>
              </w:rPr>
              <w:t>željeznica/cesta</w:t>
            </w:r>
          </w:p>
        </w:tc>
      </w:tr>
    </w:tbl>
    <w:p w14:paraId="7E4D8403" w14:textId="77777777" w:rsidR="007F3BAC" w:rsidRPr="00C1007C" w:rsidRDefault="007F3BAC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7ECE6DA8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5051CEED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6D7C2E8A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5012592C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6AF3BC55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238CF06F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70F086FF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5677D913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4ECF923B" w14:textId="77777777" w:rsidR="00280DCA" w:rsidRPr="00C1007C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0C29C398" w14:textId="77777777" w:rsidR="00280DCA" w:rsidRDefault="00280DCA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39414FBF" w14:textId="77777777" w:rsidR="00C1007C" w:rsidRDefault="00C1007C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199D2EB3" w14:textId="77777777" w:rsidR="00C1007C" w:rsidRPr="00C1007C" w:rsidRDefault="00C1007C">
      <w:pPr>
        <w:rPr>
          <w:rFonts w:ascii="Times New Roman" w:hAnsi="Times New Roman" w:cs="Times New Roman"/>
          <w:sz w:val="24"/>
          <w:szCs w:val="24"/>
          <w:lang w:val="hr-HR"/>
        </w:rPr>
      </w:pPr>
    </w:p>
    <w:p w14:paraId="3E155A7A" w14:textId="77777777" w:rsidR="00280DCA" w:rsidRPr="00280DCA" w:rsidRDefault="00280DCA" w:rsidP="00280DCA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hr-HR" w:eastAsia="en-GB"/>
        </w:rPr>
      </w:pPr>
      <w:r w:rsidRPr="00280DC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hr-HR" w:eastAsia="en-GB"/>
        </w:rPr>
        <w:lastRenderedPageBreak/>
        <w:t>OBRAZLOŽENJE</w:t>
      </w:r>
    </w:p>
    <w:p w14:paraId="543CBECE" w14:textId="77777777" w:rsidR="00280DCA" w:rsidRPr="00280DCA" w:rsidRDefault="00280DCA" w:rsidP="00280DC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3970BF6D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Uredbom o mjerama racionalizacije radi ubrzanja realizacije transeuropske prometne mreže (TEN-T) preuzima se u hrvatsko zakonodavstvo Direktiva (EU) 2021/1187 Europskog parlamenta i Vijeća od 7. srpnja 2021. o mjerama racionalizacije radi ubrzanja realizacije transeuropske prometne mreže (TEN-T), a koju je Republika Hrvatska obavezna prenijeti u svoje zakonodavstvo.</w:t>
      </w:r>
    </w:p>
    <w:p w14:paraId="356C833A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1EF31E9D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Svrha predmetne Direktive jest raciona</w:t>
      </w:r>
      <w:r w:rsidR="0055123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lizirati i pojednostaviti mjere</w:t>
      </w: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 xml:space="preserve"> i administrativne postupke kako bi se ubrzala realizacija transeuropske prometne mreže (TEN-T), ključnog elementa prometne politike Europske unije, te uskladiti djelovanje na razini Europske unije kako bi se omogućio sinkroniziran i pravodoban završetak TEN-T mreže, s ciljem smanjenja kašnjenja u realizaciji infrastrukturnih projekata. Standardizacijom rokova i učinkovitijih administrativnih postupaka omogućava se brži razvoj i jačanje povezanosti unutar Europske unije te se podržava ekonomski rast i stabilnost.</w:t>
      </w:r>
    </w:p>
    <w:p w14:paraId="6FEA3F01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087FFEA1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Nositelj predmetne Uredbe je Ministarstvo mora, prometa i infrastrukture kao tijelo nadležno za promet.</w:t>
      </w:r>
    </w:p>
    <w:p w14:paraId="3158244E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1D75988F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Predmetna Uredba nema fiskalni učinak na državni proračun s obzirom na to da se radi o administrativnom postupku preuzimanja Direktive Europske unije.</w:t>
      </w:r>
    </w:p>
    <w:p w14:paraId="436A5FB8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62E6F168" w14:textId="77777777" w:rsidR="009B255E" w:rsidRPr="00280DCA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280DC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>U završnim odredbama predlaže se stupanje na snagu ove Uredbe osmoga dana od dana objave u „Narodnim novinama“.</w:t>
      </w:r>
    </w:p>
    <w:p w14:paraId="50C7FB45" w14:textId="77777777" w:rsidR="009B255E" w:rsidRPr="00280DCA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22FF73C3" w14:textId="77777777" w:rsidR="009B255E" w:rsidRPr="001A2F52" w:rsidRDefault="009B255E" w:rsidP="009B255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  <w:r w:rsidRPr="00280DC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 xml:space="preserve">S obzirom da će se ovom Uredbom </w:t>
      </w:r>
      <w:r w:rsidRPr="001A2F52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 xml:space="preserve">preuzeti u hrvatsko zakonodavstvo Direktiva (EU) 2021/1187 Europskog parlamenta i Vijeća od 7. srpnja 2021. o mjerama racionalizacije radi ubrzanja realizacije transeuropske prometne mreže (TEN-T), </w:t>
      </w:r>
      <w:r w:rsidRPr="00280DCA"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  <w:t xml:space="preserve">predlaže se Vladi Republike Hrvatske upućivanje predmetne Uredbe u redovitu proceduru donošenja. </w:t>
      </w:r>
    </w:p>
    <w:p w14:paraId="3D08D6AF" w14:textId="77777777" w:rsidR="008D03AB" w:rsidRPr="001A2F52" w:rsidRDefault="008D03AB" w:rsidP="00280DCA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color w:val="000000" w:themeColor="text1"/>
          <w:sz w:val="24"/>
          <w:szCs w:val="24"/>
          <w:lang w:val="hr-HR" w:eastAsia="en-GB"/>
        </w:rPr>
      </w:pPr>
    </w:p>
    <w:p w14:paraId="1720BF0F" w14:textId="77777777" w:rsidR="00280DCA" w:rsidRPr="001A2F52" w:rsidRDefault="00280DCA">
      <w:pPr>
        <w:rPr>
          <w:rFonts w:ascii="Times New Roman" w:hAnsi="Times New Roman" w:cs="Times New Roman"/>
          <w:sz w:val="24"/>
          <w:szCs w:val="24"/>
        </w:rPr>
      </w:pPr>
    </w:p>
    <w:sectPr w:rsidR="00280DCA" w:rsidRPr="001A2F5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A24F9D5" w16cex:dateUtc="2024-06-25T06:09:00Z"/>
  <w16cex:commentExtensible w16cex:durableId="2A253419" w16cex:dateUtc="2024-06-25T10:18:00Z"/>
  <w16cex:commentExtensible w16cex:durableId="2A2534CE" w16cex:dateUtc="2024-06-25T10:21:00Z"/>
  <w16cex:commentExtensible w16cex:durableId="2A253E7D" w16cex:dateUtc="2024-06-25T11:02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19518DF" w16cid:durableId="2A24F9D5"/>
  <w16cid:commentId w16cid:paraId="0F250633" w16cid:durableId="2A253419"/>
  <w16cid:commentId w16cid:paraId="3AB70717" w16cid:durableId="2A2534CE"/>
  <w16cid:commentId w16cid:paraId="7701882F" w16cid:durableId="2A253E7D"/>
  <w16cid:commentId w16cid:paraId="6CDDCC72" w16cid:durableId="2A24F8D7"/>
</w16cid:commentsId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EUAlbertina">
    <w:altName w:val="Calibri"/>
    <w:panose1 w:val="00000000000000000000"/>
    <w:charset w:val="EE"/>
    <w:family w:val="swiss"/>
    <w:notTrueType/>
    <w:pitch w:val="default"/>
    <w:sig w:usb0="00000001" w:usb1="00000000" w:usb2="00000000" w:usb3="00000000" w:csb0="0000000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A4CFDFDF"/>
    <w:multiLevelType w:val="hybridMultilevel"/>
    <w:tmpl w:val="314ECF0D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A52EE24A"/>
    <w:multiLevelType w:val="hybridMultilevel"/>
    <w:tmpl w:val="C921B016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BFCA3ABB"/>
    <w:multiLevelType w:val="hybridMultilevel"/>
    <w:tmpl w:val="319F5A8F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D5FBB262"/>
    <w:multiLevelType w:val="hybridMultilevel"/>
    <w:tmpl w:val="6C53CAAB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EB682A"/>
    <w:multiLevelType w:val="hybridMultilevel"/>
    <w:tmpl w:val="6BFC102E"/>
    <w:lvl w:ilvl="0" w:tplc="201C1E76">
      <w:start w:val="1"/>
      <w:numFmt w:val="decimal"/>
      <w:lvlText w:val="(%1)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2430301"/>
    <w:multiLevelType w:val="hybridMultilevel"/>
    <w:tmpl w:val="C902F28C"/>
    <w:lvl w:ilvl="0" w:tplc="853AA4E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3F91BE5"/>
    <w:multiLevelType w:val="hybridMultilevel"/>
    <w:tmpl w:val="1AF20E4A"/>
    <w:lvl w:ilvl="0" w:tplc="3092D46E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F92356"/>
    <w:multiLevelType w:val="hybridMultilevel"/>
    <w:tmpl w:val="BBEE3B8C"/>
    <w:lvl w:ilvl="0" w:tplc="9740DDAC">
      <w:start w:val="19"/>
      <w:numFmt w:val="decimal"/>
      <w:lvlText w:val="(%1)"/>
      <w:lvlJc w:val="left"/>
      <w:pPr>
        <w:ind w:left="750" w:hanging="39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680B65"/>
    <w:multiLevelType w:val="hybridMultilevel"/>
    <w:tmpl w:val="9AD6A680"/>
    <w:lvl w:ilvl="0" w:tplc="6F30DE60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BF70E40"/>
    <w:multiLevelType w:val="hybridMultilevel"/>
    <w:tmpl w:val="B6567BFC"/>
    <w:lvl w:ilvl="0" w:tplc="7BD4137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0962312"/>
    <w:multiLevelType w:val="hybridMultilevel"/>
    <w:tmpl w:val="E7C4A217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 w15:restartNumberingAfterBreak="0">
    <w:nsid w:val="21FC0B88"/>
    <w:multiLevelType w:val="hybridMultilevel"/>
    <w:tmpl w:val="16A8AACA"/>
    <w:lvl w:ilvl="0" w:tplc="C166F25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8562077"/>
    <w:multiLevelType w:val="hybridMultilevel"/>
    <w:tmpl w:val="14904FE8"/>
    <w:lvl w:ilvl="0" w:tplc="72C42AE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2F52F73"/>
    <w:multiLevelType w:val="hybridMultilevel"/>
    <w:tmpl w:val="48F2C11E"/>
    <w:lvl w:ilvl="0" w:tplc="51745102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6094383"/>
    <w:multiLevelType w:val="hybridMultilevel"/>
    <w:tmpl w:val="D730CB2C"/>
    <w:lvl w:ilvl="0" w:tplc="192620A6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1502E8"/>
    <w:multiLevelType w:val="hybridMultilevel"/>
    <w:tmpl w:val="2F567416"/>
    <w:lvl w:ilvl="0" w:tplc="3BD23F34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DC9143E"/>
    <w:multiLevelType w:val="hybridMultilevel"/>
    <w:tmpl w:val="18106414"/>
    <w:lvl w:ilvl="0" w:tplc="7D603238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6487407"/>
    <w:multiLevelType w:val="hybridMultilevel"/>
    <w:tmpl w:val="AB9AC5F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6C53C2B"/>
    <w:multiLevelType w:val="hybridMultilevel"/>
    <w:tmpl w:val="5B44BE92"/>
    <w:lvl w:ilvl="0" w:tplc="74DA4612">
      <w:start w:val="1"/>
      <w:numFmt w:val="decimal"/>
      <w:lvlText w:val="%1."/>
      <w:lvlJc w:val="left"/>
      <w:pPr>
        <w:ind w:left="786" w:hanging="360"/>
      </w:pPr>
      <w:rPr>
        <w:rFonts w:ascii="Times New Roman" w:eastAsiaTheme="minorHAnsi" w:hAnsi="Times New Roman" w:cs="Times New Roman"/>
        <w:i w:val="0"/>
      </w:rPr>
    </w:lvl>
    <w:lvl w:ilvl="1" w:tplc="04090019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9" w15:restartNumberingAfterBreak="0">
    <w:nsid w:val="54517157"/>
    <w:multiLevelType w:val="hybridMultilevel"/>
    <w:tmpl w:val="CFEABF74"/>
    <w:lvl w:ilvl="0" w:tplc="6F30DE60">
      <w:start w:val="6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6DACCA8"/>
    <w:multiLevelType w:val="hybridMultilevel"/>
    <w:tmpl w:val="B4D5E542"/>
    <w:lvl w:ilvl="0" w:tplc="FFFFFFFF">
      <w:start w:val="1"/>
      <w:numFmt w:val="decimal"/>
      <w:lvlText w:val="%1.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17"/>
  </w:num>
  <w:num w:numId="2">
    <w:abstractNumId w:val="18"/>
  </w:num>
  <w:num w:numId="3">
    <w:abstractNumId w:val="8"/>
  </w:num>
  <w:num w:numId="4">
    <w:abstractNumId w:val="1"/>
  </w:num>
  <w:num w:numId="5">
    <w:abstractNumId w:val="10"/>
  </w:num>
  <w:num w:numId="6">
    <w:abstractNumId w:val="20"/>
  </w:num>
  <w:num w:numId="7">
    <w:abstractNumId w:val="0"/>
  </w:num>
  <w:num w:numId="8">
    <w:abstractNumId w:val="2"/>
  </w:num>
  <w:num w:numId="9">
    <w:abstractNumId w:val="3"/>
  </w:num>
  <w:num w:numId="10">
    <w:abstractNumId w:val="19"/>
  </w:num>
  <w:num w:numId="11">
    <w:abstractNumId w:val="12"/>
  </w:num>
  <w:num w:numId="12">
    <w:abstractNumId w:val="14"/>
  </w:num>
  <w:num w:numId="13">
    <w:abstractNumId w:val="15"/>
  </w:num>
  <w:num w:numId="14">
    <w:abstractNumId w:val="9"/>
  </w:num>
  <w:num w:numId="15">
    <w:abstractNumId w:val="7"/>
  </w:num>
  <w:num w:numId="16">
    <w:abstractNumId w:val="5"/>
  </w:num>
  <w:num w:numId="17">
    <w:abstractNumId w:val="6"/>
  </w:num>
  <w:num w:numId="18">
    <w:abstractNumId w:val="13"/>
  </w:num>
  <w:num w:numId="19">
    <w:abstractNumId w:val="16"/>
  </w:num>
  <w:num w:numId="20">
    <w:abstractNumId w:val="11"/>
  </w:num>
  <w:num w:numId="2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1EEB"/>
    <w:rsid w:val="00055462"/>
    <w:rsid w:val="0006133E"/>
    <w:rsid w:val="0008253D"/>
    <w:rsid w:val="000960C7"/>
    <w:rsid w:val="000B7691"/>
    <w:rsid w:val="001113BB"/>
    <w:rsid w:val="0012188D"/>
    <w:rsid w:val="00133078"/>
    <w:rsid w:val="0015770A"/>
    <w:rsid w:val="00170ECB"/>
    <w:rsid w:val="00183D55"/>
    <w:rsid w:val="001A2F52"/>
    <w:rsid w:val="001A32ED"/>
    <w:rsid w:val="001A7EB8"/>
    <w:rsid w:val="001B442A"/>
    <w:rsid w:val="001F473F"/>
    <w:rsid w:val="00242E38"/>
    <w:rsid w:val="00243174"/>
    <w:rsid w:val="0024351B"/>
    <w:rsid w:val="00251CBB"/>
    <w:rsid w:val="00260E8F"/>
    <w:rsid w:val="00280DCA"/>
    <w:rsid w:val="002B3739"/>
    <w:rsid w:val="002C327A"/>
    <w:rsid w:val="0032063C"/>
    <w:rsid w:val="003422E3"/>
    <w:rsid w:val="00370766"/>
    <w:rsid w:val="00375B6E"/>
    <w:rsid w:val="00381EEB"/>
    <w:rsid w:val="003A3EB8"/>
    <w:rsid w:val="003B1D95"/>
    <w:rsid w:val="00432C3B"/>
    <w:rsid w:val="00456F13"/>
    <w:rsid w:val="0048124F"/>
    <w:rsid w:val="0049041D"/>
    <w:rsid w:val="00493BA9"/>
    <w:rsid w:val="004B16D7"/>
    <w:rsid w:val="004C3052"/>
    <w:rsid w:val="004D7CF8"/>
    <w:rsid w:val="004F5B71"/>
    <w:rsid w:val="00523327"/>
    <w:rsid w:val="00535937"/>
    <w:rsid w:val="0055123A"/>
    <w:rsid w:val="0055700D"/>
    <w:rsid w:val="00564A91"/>
    <w:rsid w:val="00564F9F"/>
    <w:rsid w:val="00571E42"/>
    <w:rsid w:val="00615E7F"/>
    <w:rsid w:val="00621228"/>
    <w:rsid w:val="00622143"/>
    <w:rsid w:val="006249CF"/>
    <w:rsid w:val="00636F8D"/>
    <w:rsid w:val="00640F0D"/>
    <w:rsid w:val="00654FA8"/>
    <w:rsid w:val="00662015"/>
    <w:rsid w:val="00662923"/>
    <w:rsid w:val="00675248"/>
    <w:rsid w:val="00682280"/>
    <w:rsid w:val="00682882"/>
    <w:rsid w:val="006E10F9"/>
    <w:rsid w:val="006E3847"/>
    <w:rsid w:val="006F3A40"/>
    <w:rsid w:val="006F54A5"/>
    <w:rsid w:val="006F7365"/>
    <w:rsid w:val="0070594A"/>
    <w:rsid w:val="00714260"/>
    <w:rsid w:val="00725502"/>
    <w:rsid w:val="0073090F"/>
    <w:rsid w:val="007309DC"/>
    <w:rsid w:val="00740FC4"/>
    <w:rsid w:val="00761450"/>
    <w:rsid w:val="00790F7C"/>
    <w:rsid w:val="007A1C5F"/>
    <w:rsid w:val="007D68F0"/>
    <w:rsid w:val="007E3E7C"/>
    <w:rsid w:val="007F3BAC"/>
    <w:rsid w:val="008059DF"/>
    <w:rsid w:val="00833B85"/>
    <w:rsid w:val="00842503"/>
    <w:rsid w:val="008606B7"/>
    <w:rsid w:val="00864D30"/>
    <w:rsid w:val="008656FA"/>
    <w:rsid w:val="00877749"/>
    <w:rsid w:val="00885F16"/>
    <w:rsid w:val="00895253"/>
    <w:rsid w:val="008C25A0"/>
    <w:rsid w:val="008D03AB"/>
    <w:rsid w:val="008D6616"/>
    <w:rsid w:val="008F58C0"/>
    <w:rsid w:val="008F5CF9"/>
    <w:rsid w:val="0092794F"/>
    <w:rsid w:val="009279E6"/>
    <w:rsid w:val="009360CE"/>
    <w:rsid w:val="00955D0F"/>
    <w:rsid w:val="00962872"/>
    <w:rsid w:val="00974CA0"/>
    <w:rsid w:val="009916FC"/>
    <w:rsid w:val="009B255E"/>
    <w:rsid w:val="009D3352"/>
    <w:rsid w:val="009F0C31"/>
    <w:rsid w:val="009F5AD6"/>
    <w:rsid w:val="009F6093"/>
    <w:rsid w:val="00A0205F"/>
    <w:rsid w:val="00A03545"/>
    <w:rsid w:val="00A75D3C"/>
    <w:rsid w:val="00AB0A52"/>
    <w:rsid w:val="00AD3FE3"/>
    <w:rsid w:val="00AD4B15"/>
    <w:rsid w:val="00AD5855"/>
    <w:rsid w:val="00AE1D11"/>
    <w:rsid w:val="00AE2847"/>
    <w:rsid w:val="00B01E71"/>
    <w:rsid w:val="00B05C24"/>
    <w:rsid w:val="00B23ABA"/>
    <w:rsid w:val="00B34CE7"/>
    <w:rsid w:val="00B8297A"/>
    <w:rsid w:val="00B82FCE"/>
    <w:rsid w:val="00BA7311"/>
    <w:rsid w:val="00BB4EFB"/>
    <w:rsid w:val="00BB5038"/>
    <w:rsid w:val="00BC3A3F"/>
    <w:rsid w:val="00BC3ECE"/>
    <w:rsid w:val="00BC47FB"/>
    <w:rsid w:val="00BD2FBB"/>
    <w:rsid w:val="00BD3B49"/>
    <w:rsid w:val="00BD510B"/>
    <w:rsid w:val="00BE433C"/>
    <w:rsid w:val="00BF7348"/>
    <w:rsid w:val="00C05F4D"/>
    <w:rsid w:val="00C1007C"/>
    <w:rsid w:val="00C15CC9"/>
    <w:rsid w:val="00C46232"/>
    <w:rsid w:val="00C8730E"/>
    <w:rsid w:val="00C8772A"/>
    <w:rsid w:val="00C97A46"/>
    <w:rsid w:val="00CA20A0"/>
    <w:rsid w:val="00CF5E23"/>
    <w:rsid w:val="00D2104F"/>
    <w:rsid w:val="00D30373"/>
    <w:rsid w:val="00D57BDB"/>
    <w:rsid w:val="00D7148B"/>
    <w:rsid w:val="00D826B8"/>
    <w:rsid w:val="00D83EC7"/>
    <w:rsid w:val="00DD6CC2"/>
    <w:rsid w:val="00E001B1"/>
    <w:rsid w:val="00E14D6E"/>
    <w:rsid w:val="00E1697B"/>
    <w:rsid w:val="00E27876"/>
    <w:rsid w:val="00E30210"/>
    <w:rsid w:val="00E475BC"/>
    <w:rsid w:val="00E565BC"/>
    <w:rsid w:val="00E7304C"/>
    <w:rsid w:val="00E974AD"/>
    <w:rsid w:val="00EA7EE8"/>
    <w:rsid w:val="00EB0F04"/>
    <w:rsid w:val="00EC304A"/>
    <w:rsid w:val="00F056B5"/>
    <w:rsid w:val="00F15A4D"/>
    <w:rsid w:val="00F66FCF"/>
    <w:rsid w:val="00F74F0E"/>
    <w:rsid w:val="00F800DA"/>
    <w:rsid w:val="00F85175"/>
    <w:rsid w:val="00FB3385"/>
    <w:rsid w:val="00FC06C2"/>
    <w:rsid w:val="00FD0FEC"/>
    <w:rsid w:val="00FD1CE0"/>
    <w:rsid w:val="00FD3DA1"/>
    <w:rsid w:val="00FD747E"/>
    <w:rsid w:val="00FF58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3C1CCE8"/>
  <w15:chartTrackingRefBased/>
  <w15:docId w15:val="{58A981ED-675C-40E5-8492-D0B44FBD09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777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381E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81EE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81EEB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81EE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81EEB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381EEB"/>
    <w:pPr>
      <w:ind w:left="720"/>
      <w:contextualSpacing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81E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81EEB"/>
    <w:rPr>
      <w:b/>
      <w:bCs/>
      <w:sz w:val="20"/>
      <w:szCs w:val="20"/>
    </w:rPr>
  </w:style>
  <w:style w:type="paragraph" w:customStyle="1" w:styleId="Default">
    <w:name w:val="Default"/>
    <w:rsid w:val="008D6616"/>
    <w:pPr>
      <w:autoSpaceDE w:val="0"/>
      <w:autoSpaceDN w:val="0"/>
      <w:adjustRightInd w:val="0"/>
      <w:spacing w:after="0" w:line="240" w:lineRule="auto"/>
    </w:pPr>
    <w:rPr>
      <w:rFonts w:ascii="EUAlbertina" w:hAnsi="EUAlbertina" w:cs="EUAlbertina"/>
      <w:color w:val="000000"/>
      <w:sz w:val="24"/>
      <w:szCs w:val="24"/>
    </w:rPr>
  </w:style>
  <w:style w:type="paragraph" w:styleId="Revision">
    <w:name w:val="Revision"/>
    <w:hidden/>
    <w:uiPriority w:val="99"/>
    <w:semiHidden/>
    <w:rsid w:val="0008253D"/>
    <w:pPr>
      <w:spacing w:after="0" w:line="240" w:lineRule="auto"/>
    </w:pPr>
  </w:style>
  <w:style w:type="table" w:customStyle="1" w:styleId="Reetkatablice2">
    <w:name w:val="Rešetka tablice2"/>
    <w:basedOn w:val="TableNormal"/>
    <w:next w:val="TableGrid"/>
    <w:uiPriority w:val="99"/>
    <w:rsid w:val="008F58C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hr-HR" w:eastAsia="hr-H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">
    <w:name w:val="Table Grid"/>
    <w:basedOn w:val="TableNormal"/>
    <w:uiPriority w:val="39"/>
    <w:rsid w:val="008F58C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280DCA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51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theme" Target="theme/theme1.xml"/><Relationship Id="rId17" Type="http://schemas.microsoft.com/office/2016/09/relationships/commentsIds" Target="commentsIds.xml"/><Relationship Id="rId2" Type="http://schemas.openxmlformats.org/officeDocument/2006/relationships/customXml" Target="../customXml/item2.xml"/><Relationship Id="rId16" Type="http://schemas.microsoft.com/office/2018/08/relationships/commentsExtensible" Target="commentsExtensi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image" Target="media/image1.png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a494813a-d0d8-4dad-94cb-0d196f36ba15">AZJMDCZ6QSYZ-766340090-8179</_dlc_DocId>
    <_dlc_DocIdUrl xmlns="a494813a-d0d8-4dad-94cb-0d196f36ba15">
      <Url>https://ekoordinacije.vlada.hr/sektorske-politike/_layouts/15/DocIdRedir.aspx?ID=AZJMDCZ6QSYZ-766340090-8179</Url>
      <Description>AZJMDCZ6QSYZ-766340090-8179</Description>
    </_dlc_DocIdUrl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6F01F8D90C817648A057319914E5468F" ma:contentTypeVersion="1" ma:contentTypeDescription="Stvaranje novog dokumenta." ma:contentTypeScope="" ma:versionID="2339b52fc7f5cbd4997e420d6a0c05ec">
  <xsd:schema xmlns:xsd="http://www.w3.org/2001/XMLSchema" xmlns:xs="http://www.w3.org/2001/XMLSchema" xmlns:p="http://schemas.microsoft.com/office/2006/metadata/properties" xmlns:ns2="a494813a-d0d8-4dad-94cb-0d196f36ba15" xmlns:ns3="df35c308-cda9-40a6-a089-6b134139c75b" targetNamespace="http://schemas.microsoft.com/office/2006/metadata/properties" ma:root="true" ma:fieldsID="761f628bc1a41a3ff3b7e5dfa476401f" ns2:_="" ns3:_="">
    <xsd:import namespace="a494813a-d0d8-4dad-94cb-0d196f36ba15"/>
    <xsd:import namespace="df35c308-cda9-40a6-a089-6b134139c75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94813a-d0d8-4dad-94cb-0d196f36ba15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Vrijednost ID-a dokumenta" ma:description="Vrijednost ID-a dokumenta dodijeljenog ovoj stavci." ma:internalName="_dlc_DocId" ma:readOnly="true">
      <xsd:simpleType>
        <xsd:restriction base="dms:Text"/>
      </xsd:simpleType>
    </xsd:element>
    <xsd:element name="_dlc_DocIdUrl" ma:index="9" nillable="true" ma:displayName="ID dokumenta" ma:description="Trajna veza do ovog dokumenta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f35c308-cda9-40a6-a089-6b134139c75b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Zajednički se koristi s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Vrsta sadržaja"/>
        <xsd:element ref="dc:title" minOccurs="0" maxOccurs="1" ma:index="4" ma:displayName="Naslov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9757D97-55F7-4534-9D86-977954A551C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552A7928-B7A2-4051-83E4-0A32C639F2E3}">
  <ds:schemaRefs>
    <ds:schemaRef ds:uri="http://schemas.microsoft.com/office/2006/metadata/properties"/>
    <ds:schemaRef ds:uri="http://schemas.microsoft.com/office/infopath/2007/PartnerControls"/>
    <ds:schemaRef ds:uri="a494813a-d0d8-4dad-94cb-0d196f36ba15"/>
  </ds:schemaRefs>
</ds:datastoreItem>
</file>

<file path=customXml/itemProps3.xml><?xml version="1.0" encoding="utf-8"?>
<ds:datastoreItem xmlns:ds="http://schemas.openxmlformats.org/officeDocument/2006/customXml" ds:itemID="{FEE037CC-9B3D-4986-8AF3-7A1582E633C6}"/>
</file>

<file path=customXml/itemProps4.xml><?xml version="1.0" encoding="utf-8"?>
<ds:datastoreItem xmlns:ds="http://schemas.openxmlformats.org/officeDocument/2006/customXml" ds:itemID="{A503C80C-0501-4809-AEEB-C1FD3A6D64DE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3CFF89DB-0C35-410B-8B2F-4B6370C6ED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11</Pages>
  <Words>2522</Words>
  <Characters>14379</Characters>
  <Application>Microsoft Office Word</Application>
  <DocSecurity>0</DocSecurity>
  <Lines>119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Kliman</dc:creator>
  <cp:keywords/>
  <dc:description/>
  <cp:lastModifiedBy>Sunčica Marini</cp:lastModifiedBy>
  <cp:revision>3</cp:revision>
  <cp:lastPrinted>2024-11-07T08:26:00Z</cp:lastPrinted>
  <dcterms:created xsi:type="dcterms:W3CDTF">2024-11-13T18:25:00Z</dcterms:created>
  <dcterms:modified xsi:type="dcterms:W3CDTF">2024-11-13T20:17:00Z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0x0101006F01F8D90C817648A057319914E5468F</vt:lpwstr>
  </property>
  <property fmtid="{D5CDD505-2E9C-101B-9397-08002B2CF9AE}" pid="3" name="_dlc_DocIdItemGuid">
    <vt:lpwstr>70adec00-4e17-455d-89ae-921d884c1fe8</vt:lpwstr>
  </property>
</Properties>
</file>