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F2DE80" w14:textId="77777777" w:rsidR="00BC0C2A" w:rsidRPr="00BC0C2A" w:rsidRDefault="00BC0C2A" w:rsidP="00BC0C2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C0C2A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38C5DC58" wp14:editId="19A2EC9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C0C2A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BC0C2A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BC0C2A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434E9563" w14:textId="1A5B47C8" w:rsidR="00BC0C2A" w:rsidRDefault="00BC0C2A" w:rsidP="00BC0C2A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BC0C2A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3ADD7EDA" w14:textId="3ED3A3FE" w:rsidR="00BC0C2A" w:rsidRDefault="00BC0C2A" w:rsidP="00BC0C2A">
      <w:pPr>
        <w:spacing w:before="60" w:after="168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E297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7E297A" w:rsidRPr="007E297A">
        <w:rPr>
          <w:rFonts w:ascii="Times New Roman" w:eastAsia="Times New Roman" w:hAnsi="Times New Roman" w:cs="Times New Roman"/>
          <w:sz w:val="24"/>
          <w:szCs w:val="24"/>
          <w:lang w:eastAsia="hr-HR"/>
        </w:rPr>
        <w:t>21</w:t>
      </w:r>
      <w:r w:rsidR="00624E75" w:rsidRPr="007E297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FD3AA2" w:rsidRPr="007E297A">
        <w:rPr>
          <w:rFonts w:ascii="Times New Roman" w:eastAsia="Times New Roman" w:hAnsi="Times New Roman" w:cs="Times New Roman"/>
          <w:sz w:val="24"/>
          <w:szCs w:val="24"/>
          <w:lang w:eastAsia="hr-HR"/>
        </w:rPr>
        <w:t>studenog</w:t>
      </w:r>
      <w:r w:rsidR="007E297A" w:rsidRPr="007E297A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7E297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</w:t>
      </w:r>
      <w:r w:rsidR="00871D8B" w:rsidRPr="007E297A">
        <w:rPr>
          <w:rFonts w:ascii="Times New Roman" w:eastAsia="Times New Roman" w:hAnsi="Times New Roman" w:cs="Times New Roman"/>
          <w:sz w:val="24"/>
          <w:szCs w:val="24"/>
          <w:lang w:eastAsia="hr-HR"/>
        </w:rPr>
        <w:t>24</w:t>
      </w:r>
      <w:r w:rsidRPr="007E297A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tbl>
      <w:tblPr>
        <w:tblStyle w:val="TableGrid"/>
        <w:tblW w:w="0" w:type="auto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BC0C2A" w:rsidRPr="00BC0C2A" w14:paraId="46179BB5" w14:textId="77777777" w:rsidTr="00030759">
        <w:tc>
          <w:tcPr>
            <w:tcW w:w="1949" w:type="dxa"/>
          </w:tcPr>
          <w:p w14:paraId="412A4773" w14:textId="77777777" w:rsidR="00BC0C2A" w:rsidRPr="00BC0C2A" w:rsidRDefault="00BC0C2A" w:rsidP="00BC0C2A">
            <w:pPr>
              <w:spacing w:before="240" w:line="360" w:lineRule="auto"/>
              <w:jc w:val="right"/>
              <w:rPr>
                <w:sz w:val="24"/>
                <w:szCs w:val="24"/>
              </w:rPr>
            </w:pPr>
            <w:r w:rsidRPr="00BC0C2A">
              <w:rPr>
                <w:b/>
                <w:smallCaps/>
                <w:sz w:val="24"/>
                <w:szCs w:val="24"/>
              </w:rPr>
              <w:t>Predlagatelj</w:t>
            </w:r>
            <w:r w:rsidRPr="00BC0C2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23" w:type="dxa"/>
          </w:tcPr>
          <w:p w14:paraId="0E03E291" w14:textId="480322A8" w:rsidR="00BC0C2A" w:rsidRPr="00BC0C2A" w:rsidRDefault="00BC0C2A" w:rsidP="00BC0C2A">
            <w:pPr>
              <w:spacing w:before="240" w:line="360" w:lineRule="auto"/>
              <w:rPr>
                <w:sz w:val="24"/>
                <w:szCs w:val="24"/>
              </w:rPr>
            </w:pPr>
            <w:r w:rsidRPr="00BC0C2A">
              <w:rPr>
                <w:sz w:val="24"/>
                <w:szCs w:val="24"/>
              </w:rPr>
              <w:t xml:space="preserve">Ministarstvo </w:t>
            </w:r>
            <w:r>
              <w:rPr>
                <w:sz w:val="24"/>
                <w:szCs w:val="24"/>
              </w:rPr>
              <w:t>financija</w:t>
            </w:r>
          </w:p>
        </w:tc>
      </w:tr>
    </w:tbl>
    <w:p w14:paraId="12BD5017" w14:textId="77777777" w:rsidR="00BC0C2A" w:rsidRPr="00BC0C2A" w:rsidRDefault="00BC0C2A" w:rsidP="00BC0C2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C0C2A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BC0C2A" w:rsidRPr="00BC0C2A" w14:paraId="4AE5DBB1" w14:textId="77777777" w:rsidTr="00BC0C2A">
        <w:tc>
          <w:tcPr>
            <w:tcW w:w="1940" w:type="dxa"/>
          </w:tcPr>
          <w:p w14:paraId="7FF42148" w14:textId="77777777" w:rsidR="00BC0C2A" w:rsidRPr="00BC0C2A" w:rsidRDefault="00BC0C2A" w:rsidP="00BE1B4F">
            <w:pPr>
              <w:spacing w:line="360" w:lineRule="auto"/>
              <w:rPr>
                <w:sz w:val="24"/>
                <w:szCs w:val="24"/>
              </w:rPr>
            </w:pPr>
            <w:r w:rsidRPr="00BC0C2A">
              <w:rPr>
                <w:b/>
                <w:smallCaps/>
                <w:sz w:val="24"/>
                <w:szCs w:val="24"/>
              </w:rPr>
              <w:t>Predmet</w:t>
            </w:r>
            <w:r w:rsidRPr="00BC0C2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2" w:type="dxa"/>
          </w:tcPr>
          <w:p w14:paraId="53ADBAD8" w14:textId="15ABD4C2" w:rsidR="00BC0C2A" w:rsidRPr="00BC0C2A" w:rsidRDefault="00010E71" w:rsidP="00010E71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Prijedlog o</w:t>
            </w:r>
            <w:r w:rsidR="00BC0C2A" w:rsidRPr="00BC0C2A">
              <w:rPr>
                <w:sz w:val="24"/>
                <w:szCs w:val="24"/>
              </w:rPr>
              <w:t>dluk</w:t>
            </w:r>
            <w:r>
              <w:rPr>
                <w:sz w:val="24"/>
                <w:szCs w:val="24"/>
              </w:rPr>
              <w:t>e</w:t>
            </w:r>
            <w:r w:rsidR="00BC0C2A" w:rsidRPr="00BC0C2A">
              <w:rPr>
                <w:sz w:val="24"/>
                <w:szCs w:val="24"/>
              </w:rPr>
              <w:t xml:space="preserve"> o koordinaciji aktivnosti unutar okvira za gospodarsko upravljanje </w:t>
            </w:r>
            <w:r w:rsidR="00BC0C2A">
              <w:rPr>
                <w:sz w:val="24"/>
                <w:szCs w:val="24"/>
              </w:rPr>
              <w:t>E</w:t>
            </w:r>
            <w:r w:rsidR="00BC0C2A" w:rsidRPr="00BC0C2A">
              <w:rPr>
                <w:sz w:val="24"/>
                <w:szCs w:val="24"/>
              </w:rPr>
              <w:t>uropske unije</w:t>
            </w:r>
          </w:p>
        </w:tc>
      </w:tr>
    </w:tbl>
    <w:p w14:paraId="6F29EC5D" w14:textId="77777777" w:rsidR="00BC0C2A" w:rsidRPr="00BC0C2A" w:rsidRDefault="00BC0C2A" w:rsidP="00BC0C2A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C0C2A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365DAE89" w14:textId="77777777" w:rsidR="00BC0C2A" w:rsidRPr="00BC0C2A" w:rsidRDefault="00BC0C2A" w:rsidP="00BC0C2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5DCB4E" w14:textId="77777777" w:rsidR="00BC0C2A" w:rsidRPr="00BC0C2A" w:rsidRDefault="00BC0C2A" w:rsidP="00BC0C2A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</w:p>
    <w:p w14:paraId="74FAA708" w14:textId="77777777" w:rsidR="00FA45F8" w:rsidRDefault="00FA45F8" w:rsidP="00C9152A">
      <w:pPr>
        <w:pStyle w:val="t-9-8"/>
        <w:spacing w:before="0" w:beforeAutospacing="0" w:after="0" w:afterAutospacing="0"/>
        <w:jc w:val="right"/>
        <w:textAlignment w:val="baseline"/>
        <w:rPr>
          <w:color w:val="000000"/>
        </w:rPr>
      </w:pPr>
    </w:p>
    <w:p w14:paraId="05F59730" w14:textId="527B6A2E" w:rsidR="00FA45F8" w:rsidRDefault="003C0BE8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color w:val="000000"/>
        </w:rPr>
        <w:br w:type="page"/>
      </w:r>
    </w:p>
    <w:p w14:paraId="34E489FA" w14:textId="4EE6C3E2" w:rsidR="008F1BA2" w:rsidRPr="008D31C9" w:rsidRDefault="008F1BA2" w:rsidP="005D15F3">
      <w:pPr>
        <w:pStyle w:val="t-9-8"/>
        <w:spacing w:before="0" w:beforeAutospacing="0" w:after="0" w:afterAutospacing="0"/>
        <w:jc w:val="right"/>
        <w:textAlignment w:val="baseline"/>
      </w:pPr>
      <w:r w:rsidRPr="008D31C9">
        <w:lastRenderedPageBreak/>
        <w:t>PRIJEDLOG</w:t>
      </w:r>
    </w:p>
    <w:p w14:paraId="690D66A8" w14:textId="77777777" w:rsidR="008F1BA2" w:rsidRPr="008D31C9" w:rsidRDefault="008F1BA2" w:rsidP="005D15F3">
      <w:pPr>
        <w:pStyle w:val="t-9-8"/>
        <w:spacing w:before="0" w:beforeAutospacing="0" w:after="0" w:afterAutospacing="0"/>
        <w:jc w:val="both"/>
        <w:textAlignment w:val="baseline"/>
      </w:pPr>
    </w:p>
    <w:p w14:paraId="31882371" w14:textId="7D34D340" w:rsidR="009313AE" w:rsidRPr="008D31C9" w:rsidRDefault="00871D8B" w:rsidP="0051514F">
      <w:pPr>
        <w:pStyle w:val="t-9-8"/>
        <w:spacing w:before="0" w:beforeAutospacing="0" w:after="0" w:afterAutospacing="0"/>
        <w:ind w:firstLine="1418"/>
        <w:jc w:val="both"/>
        <w:textAlignment w:val="baseline"/>
      </w:pPr>
      <w:r w:rsidRPr="008D31C9">
        <w:t>Na temelju članka 24. stavaka 1., 2. i 3. i članka 31. stavka 2. Zakona o Vladi Republike Hrvatske (</w:t>
      </w:r>
      <w:r w:rsidR="0051514F">
        <w:t>„</w:t>
      </w:r>
      <w:r w:rsidRPr="008D31C9">
        <w:t>Narodne novine</w:t>
      </w:r>
      <w:r w:rsidR="0051514F">
        <w:t>“</w:t>
      </w:r>
      <w:r w:rsidRPr="008D31C9">
        <w:t>, br. 150/11., 119/14., 93/16., 116/18.</w:t>
      </w:r>
      <w:r w:rsidR="00217CCD" w:rsidRPr="008D31C9">
        <w:t>,</w:t>
      </w:r>
      <w:r w:rsidRPr="008D31C9">
        <w:t xml:space="preserve"> 80/22.</w:t>
      </w:r>
      <w:r w:rsidR="008E6B4F" w:rsidRPr="008D31C9">
        <w:t xml:space="preserve"> i 78/24.</w:t>
      </w:r>
      <w:r w:rsidRPr="008D31C9">
        <w:t xml:space="preserve">), članaka 121. i 148. Ugovora o funkcioniranju Europske unije (Službeni list Europske unije C 83/1, 30.3.2010.), </w:t>
      </w:r>
      <w:r w:rsidR="002A609D">
        <w:t>članaka 3. i 4. Uredbe</w:t>
      </w:r>
      <w:r w:rsidR="002A609D" w:rsidRPr="002A609D">
        <w:t xml:space="preserve"> (EU) 2024/1263 Europskog parlamenta i Vijeća od 29. travnja 2024. o djelotvornoj koordinaciji ekonomskih politika i multilateralnom proračunskom nadzoru te stavljanju izvan snage Uredbe Vijeća (EZ) br. 1466/97</w:t>
      </w:r>
      <w:r w:rsidR="002A609D">
        <w:t xml:space="preserve"> (S</w:t>
      </w:r>
      <w:r w:rsidR="00B01228">
        <w:t xml:space="preserve">L </w:t>
      </w:r>
      <w:r w:rsidR="002A609D">
        <w:t xml:space="preserve">L </w:t>
      </w:r>
      <w:r w:rsidR="002A609D" w:rsidRPr="002A609D">
        <w:t>2024/1263</w:t>
      </w:r>
      <w:r w:rsidR="002A609D">
        <w:t>, 30.4.2024.)</w:t>
      </w:r>
      <w:r w:rsidR="00F0623F">
        <w:t xml:space="preserve"> </w:t>
      </w:r>
      <w:r w:rsidRPr="008D31C9">
        <w:t>i članka 6. stavka 1. Uredbe (EU) br. 1176/2011 Europskog parlamenta i Vijeća od 16. studenoga 2011. o sprečavanju i ispravljanju makroekonomskih neravnoteža (S</w:t>
      </w:r>
      <w:r w:rsidR="00B01228">
        <w:t>L</w:t>
      </w:r>
      <w:r w:rsidRPr="008D31C9">
        <w:t xml:space="preserve"> L 306, 23.11.2011.), Vlada Republike Hrvatske je na sjednici održanoj </w:t>
      </w:r>
      <w:r w:rsidR="00D90886">
        <w:t>__________</w:t>
      </w:r>
      <w:r w:rsidRPr="008D31C9">
        <w:t>2024. donijela</w:t>
      </w:r>
    </w:p>
    <w:p w14:paraId="418285A9" w14:textId="77777777" w:rsidR="00046767" w:rsidRPr="008D31C9" w:rsidRDefault="00046767" w:rsidP="005D15F3">
      <w:pPr>
        <w:pStyle w:val="t-9-8"/>
        <w:spacing w:before="0" w:beforeAutospacing="0" w:after="0" w:afterAutospacing="0"/>
        <w:jc w:val="both"/>
        <w:textAlignment w:val="baseline"/>
      </w:pPr>
    </w:p>
    <w:p w14:paraId="2FCFD4A8" w14:textId="77777777" w:rsidR="00D65AD2" w:rsidRPr="008D31C9" w:rsidRDefault="00D65AD2" w:rsidP="005D15F3">
      <w:pPr>
        <w:pStyle w:val="tb-na16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8D31C9">
        <w:rPr>
          <w:b/>
          <w:bCs/>
        </w:rPr>
        <w:t>O D L U K U</w:t>
      </w:r>
    </w:p>
    <w:p w14:paraId="531DF30B" w14:textId="77777777" w:rsidR="00D65AD2" w:rsidRPr="008D31C9" w:rsidRDefault="00D65AD2" w:rsidP="005D15F3">
      <w:pPr>
        <w:pStyle w:val="tb-na16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425B2FBC" w14:textId="181532CE" w:rsidR="00D65AD2" w:rsidRPr="008D31C9" w:rsidRDefault="00D65AD2" w:rsidP="005D15F3">
      <w:pPr>
        <w:pStyle w:val="t-12-9-fett-s"/>
        <w:spacing w:before="0" w:beforeAutospacing="0" w:after="0" w:afterAutospacing="0"/>
        <w:jc w:val="center"/>
        <w:textAlignment w:val="baseline"/>
        <w:rPr>
          <w:b/>
          <w:bCs/>
        </w:rPr>
      </w:pPr>
      <w:r w:rsidRPr="008D31C9">
        <w:rPr>
          <w:b/>
          <w:bCs/>
        </w:rPr>
        <w:t>o koordinaciji aktivnosti</w:t>
      </w:r>
      <w:r w:rsidR="00704F25" w:rsidRPr="008D31C9">
        <w:rPr>
          <w:b/>
          <w:bCs/>
        </w:rPr>
        <w:t xml:space="preserve"> </w:t>
      </w:r>
      <w:r w:rsidRPr="008D31C9">
        <w:rPr>
          <w:b/>
          <w:bCs/>
        </w:rPr>
        <w:t xml:space="preserve">unutar okvira za gospodarsko upravljanje Europske unije </w:t>
      </w:r>
    </w:p>
    <w:p w14:paraId="3F43097A" w14:textId="77777777" w:rsidR="00D65AD2" w:rsidRPr="008D31C9" w:rsidRDefault="00D65AD2" w:rsidP="005D15F3">
      <w:pPr>
        <w:pStyle w:val="t-12-9-fett-s"/>
        <w:spacing w:before="0" w:beforeAutospacing="0" w:after="0" w:afterAutospacing="0"/>
        <w:jc w:val="center"/>
        <w:textAlignment w:val="baseline"/>
        <w:rPr>
          <w:b/>
          <w:bCs/>
        </w:rPr>
      </w:pPr>
    </w:p>
    <w:p w14:paraId="09CF606B" w14:textId="77777777" w:rsidR="00D65AD2" w:rsidRPr="008D31C9" w:rsidRDefault="00D65AD2" w:rsidP="005D15F3">
      <w:pPr>
        <w:pStyle w:val="clanak-"/>
        <w:spacing w:before="0" w:beforeAutospacing="0" w:after="0" w:afterAutospacing="0"/>
        <w:jc w:val="center"/>
        <w:textAlignment w:val="baseline"/>
        <w:rPr>
          <w:b/>
        </w:rPr>
      </w:pPr>
      <w:r w:rsidRPr="008D31C9">
        <w:rPr>
          <w:b/>
        </w:rPr>
        <w:t>I.</w:t>
      </w:r>
    </w:p>
    <w:p w14:paraId="53377922" w14:textId="77777777" w:rsidR="00B01228" w:rsidRDefault="00B01228" w:rsidP="005D15F3">
      <w:pPr>
        <w:shd w:val="clear" w:color="auto" w:fill="FFFFFF"/>
        <w:spacing w:after="0" w:line="240" w:lineRule="auto"/>
        <w:ind w:firstLine="70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</w:p>
    <w:p w14:paraId="5ACBAD85" w14:textId="0C3B1F96" w:rsidR="00704F25" w:rsidRDefault="00A660E4" w:rsidP="00B01228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>
        <w:rPr>
          <w:rStyle w:val="preformatted-text"/>
          <w:rFonts w:ascii="Times New Roman" w:hAnsi="Times New Roman" w:cs="Times New Roman"/>
          <w:sz w:val="24"/>
          <w:szCs w:val="24"/>
        </w:rPr>
        <w:t>U</w:t>
      </w:r>
      <w:r w:rsidR="00704F25" w:rsidRPr="008D31C9">
        <w:rPr>
          <w:rStyle w:val="preformatted-text"/>
          <w:rFonts w:ascii="Times New Roman" w:hAnsi="Times New Roman" w:cs="Times New Roman"/>
          <w:sz w:val="24"/>
          <w:szCs w:val="24"/>
        </w:rPr>
        <w:t>tvrđuje se institucionalni okvir i postupci povezani s koordinacijom aktivnosti unutar okvira za gospodarsko upravljanje Europske unije - Europski semestar na razini Vlade Republike Hrvatske.</w:t>
      </w:r>
    </w:p>
    <w:p w14:paraId="20008BE4" w14:textId="77777777" w:rsidR="005D15F3" w:rsidRPr="008D31C9" w:rsidRDefault="005D15F3" w:rsidP="005D15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2CCBEAD" w14:textId="657F1291" w:rsidR="00704F25" w:rsidRPr="008D31C9" w:rsidRDefault="00704F25" w:rsidP="00B01228">
      <w:pPr>
        <w:shd w:val="clear" w:color="auto" w:fill="FFFFFF"/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Cilj je osigurati koordinaciju politika i mjera koje su obuhvaćene gospodarskim nadzorom, npr. makroekonomske neravnoteže i financijska pitanja, kao i mjere za uklanjanje strukturnih poteškoća i ublažavanje ekonomskog i socijalnog učinka </w:t>
      </w:r>
      <w:r w:rsidR="00F83E3E"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kriza 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te unaprjeđenje održivog gospodarskog i društvenog razvoja za izazove koje predstavljaju zelena tranzicija i digitalna transformacija.</w:t>
      </w:r>
    </w:p>
    <w:p w14:paraId="06ED7B3A" w14:textId="77777777" w:rsidR="00D65AD2" w:rsidRPr="008D31C9" w:rsidRDefault="00D65AD2" w:rsidP="005D15F3">
      <w:pPr>
        <w:pStyle w:val="t-9-8"/>
        <w:spacing w:before="0" w:beforeAutospacing="0" w:after="0" w:afterAutospacing="0"/>
        <w:jc w:val="both"/>
      </w:pPr>
    </w:p>
    <w:p w14:paraId="5F9D20E2" w14:textId="77777777" w:rsidR="00D65AD2" w:rsidRPr="008D31C9" w:rsidRDefault="00D65AD2" w:rsidP="005D15F3">
      <w:pPr>
        <w:pStyle w:val="t-9-8"/>
        <w:spacing w:before="0" w:beforeAutospacing="0" w:after="0" w:afterAutospacing="0"/>
        <w:jc w:val="center"/>
        <w:textAlignment w:val="baseline"/>
        <w:rPr>
          <w:b/>
        </w:rPr>
      </w:pPr>
      <w:r w:rsidRPr="008D31C9">
        <w:rPr>
          <w:b/>
        </w:rPr>
        <w:t>II.</w:t>
      </w:r>
    </w:p>
    <w:p w14:paraId="2A035C83" w14:textId="77777777" w:rsidR="00D65AD2" w:rsidRPr="008D31C9" w:rsidRDefault="00D65AD2" w:rsidP="005D15F3">
      <w:pPr>
        <w:pStyle w:val="t-9-8"/>
        <w:spacing w:before="0" w:beforeAutospacing="0" w:after="0" w:afterAutospacing="0"/>
        <w:jc w:val="center"/>
        <w:textAlignment w:val="baseline"/>
      </w:pPr>
    </w:p>
    <w:p w14:paraId="42D8C343" w14:textId="77777777" w:rsidR="00F83E3E" w:rsidRPr="008D31C9" w:rsidRDefault="00F83E3E" w:rsidP="0053503E">
      <w:pPr>
        <w:shd w:val="clear" w:color="auto" w:fill="FFFFFF"/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Koordinacija aktivnosti unutar okvira za gospodarsko upravljanje Europske unije - Europski semestar podrazumijeva:</w:t>
      </w:r>
    </w:p>
    <w:p w14:paraId="10C7B902" w14:textId="35FEAF29" w:rsidR="00F83E3E" w:rsidRPr="008D31C9" w:rsidRDefault="00F83E3E" w:rsidP="005D15F3">
      <w:pPr>
        <w:pStyle w:val="ListParagraph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sinkronizirani model rada ministarstava i drugih tijela državne uprave po pitanju definiranja proračunskih i gospodarskih prioriteta te reformskih mjera za njihovu provedbu</w:t>
      </w:r>
    </w:p>
    <w:p w14:paraId="59114922" w14:textId="3ECC059C" w:rsidR="00F83E3E" w:rsidRPr="008D31C9" w:rsidRDefault="00F83E3E" w:rsidP="005D15F3">
      <w:pPr>
        <w:pStyle w:val="ListParagraph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utvrđivanje zajedničkih ciljeva i instrumenata za rješavanje pitanja makroekonomskih neravnoteža i financijskih poteškoća, uzimajući u obzir komplementarnosti i učinke prelijevanja među fiskalnim i strukturnim politikama, kao i politikama gospodarskog oporavka</w:t>
      </w:r>
    </w:p>
    <w:p w14:paraId="072F7B2A" w14:textId="3FD4EA07" w:rsidR="00F83E3E" w:rsidRPr="008D31C9" w:rsidRDefault="00F83E3E" w:rsidP="005D15F3">
      <w:pPr>
        <w:pStyle w:val="ListParagraph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lastRenderedPageBreak/>
        <w:t>suradnju i ispunjavanje obveza koje proizlaze iz sudjelovanja Republike Hrvatske u Europskom semestru, godišnjem ciklusu usklađivanja i nadzora proračunskih, makroekonomskih i strukturnih politika država članica na razini Europske unije</w:t>
      </w:r>
    </w:p>
    <w:p w14:paraId="4394BD9E" w14:textId="1B2E3B9F" w:rsidR="00F83E3E" w:rsidRDefault="00F83E3E" w:rsidP="005D15F3">
      <w:pPr>
        <w:pStyle w:val="ListParagraph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praćenje napretka u provedbi mjera za postizanje utvrđenih ciljeva na području pametnog, održivog i uključivog rasta.</w:t>
      </w:r>
    </w:p>
    <w:p w14:paraId="0DC13835" w14:textId="1953946A" w:rsidR="00D65AD2" w:rsidRPr="008D31C9" w:rsidRDefault="00D65AD2" w:rsidP="005D15F3">
      <w:pPr>
        <w:pStyle w:val="t-9-8"/>
        <w:spacing w:before="0" w:beforeAutospacing="0" w:after="0" w:afterAutospacing="0"/>
        <w:jc w:val="center"/>
        <w:textAlignment w:val="baseline"/>
      </w:pPr>
    </w:p>
    <w:p w14:paraId="4895F7A2" w14:textId="621A1241" w:rsidR="00D65AD2" w:rsidRDefault="00D65AD2" w:rsidP="005D15F3">
      <w:pPr>
        <w:pStyle w:val="t-9-8"/>
        <w:spacing w:before="0" w:beforeAutospacing="0" w:after="0" w:afterAutospacing="0"/>
        <w:jc w:val="center"/>
        <w:textAlignment w:val="baseline"/>
        <w:rPr>
          <w:b/>
        </w:rPr>
      </w:pPr>
      <w:r w:rsidRPr="008D31C9">
        <w:rPr>
          <w:b/>
        </w:rPr>
        <w:t>III.</w:t>
      </w:r>
    </w:p>
    <w:p w14:paraId="1D3B3456" w14:textId="77777777" w:rsidR="008D31C9" w:rsidRPr="008D31C9" w:rsidRDefault="008D31C9" w:rsidP="005D15F3">
      <w:pPr>
        <w:pStyle w:val="t-9-8"/>
        <w:spacing w:before="0" w:beforeAutospacing="0" w:after="0" w:afterAutospacing="0"/>
        <w:jc w:val="center"/>
        <w:textAlignment w:val="baseline"/>
        <w:rPr>
          <w:b/>
        </w:rPr>
      </w:pPr>
    </w:p>
    <w:p w14:paraId="034C47A3" w14:textId="56F82E66" w:rsidR="002E68BB" w:rsidRPr="008D31C9" w:rsidRDefault="00A660E4" w:rsidP="0053503E">
      <w:pPr>
        <w:shd w:val="clear" w:color="auto" w:fill="FFFFFF"/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preformatted-text"/>
          <w:rFonts w:ascii="Times New Roman" w:hAnsi="Times New Roman" w:cs="Times New Roman"/>
          <w:sz w:val="24"/>
          <w:szCs w:val="24"/>
        </w:rPr>
        <w:t>O</w:t>
      </w:r>
      <w:r w:rsidR="002E68BB" w:rsidRPr="008D31C9">
        <w:rPr>
          <w:rStyle w:val="preformatted-text"/>
          <w:rFonts w:ascii="Times New Roman" w:hAnsi="Times New Roman" w:cs="Times New Roman"/>
          <w:sz w:val="24"/>
          <w:szCs w:val="24"/>
        </w:rPr>
        <w:t>sniva</w:t>
      </w:r>
      <w:r>
        <w:rPr>
          <w:rStyle w:val="preformatted-text"/>
          <w:rFonts w:ascii="Times New Roman" w:hAnsi="Times New Roman" w:cs="Times New Roman"/>
          <w:sz w:val="24"/>
          <w:szCs w:val="24"/>
        </w:rPr>
        <w:t xml:space="preserve"> se</w:t>
      </w:r>
      <w:r w:rsidR="002E68BB"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</w:t>
      </w:r>
      <w:bookmarkStart w:id="0" w:name="_Hlk178941975"/>
      <w:r w:rsidR="002E68BB" w:rsidRPr="008D31C9">
        <w:rPr>
          <w:rStyle w:val="preformatted-text"/>
          <w:rFonts w:ascii="Times New Roman" w:hAnsi="Times New Roman" w:cs="Times New Roman"/>
          <w:sz w:val="24"/>
          <w:szCs w:val="24"/>
        </w:rPr>
        <w:t>Međuresorna radna skupina za Europski semestar (u daljnjem tekstu: Radna skupina), radi provedbe i praćenja aktivnosti iz točke II. ove Odluke.</w:t>
      </w:r>
    </w:p>
    <w:p w14:paraId="38E91423" w14:textId="77777777" w:rsidR="00D65AD2" w:rsidRPr="008D31C9" w:rsidRDefault="00D65AD2" w:rsidP="005D15F3">
      <w:pPr>
        <w:pStyle w:val="t-9-8"/>
        <w:spacing w:before="0" w:beforeAutospacing="0" w:after="0" w:afterAutospacing="0"/>
        <w:jc w:val="both"/>
        <w:textAlignment w:val="baseline"/>
      </w:pPr>
    </w:p>
    <w:p w14:paraId="60B65EBA" w14:textId="77777777" w:rsidR="00D65AD2" w:rsidRPr="008D31C9" w:rsidRDefault="00D65AD2" w:rsidP="005D15F3">
      <w:pPr>
        <w:pStyle w:val="clanak"/>
        <w:spacing w:before="0" w:beforeAutospacing="0" w:after="0" w:afterAutospacing="0"/>
        <w:jc w:val="center"/>
        <w:textAlignment w:val="baseline"/>
        <w:rPr>
          <w:b/>
        </w:rPr>
      </w:pPr>
      <w:r w:rsidRPr="008D31C9">
        <w:rPr>
          <w:b/>
        </w:rPr>
        <w:t>IV.</w:t>
      </w:r>
    </w:p>
    <w:p w14:paraId="4F5CE182" w14:textId="77777777" w:rsidR="00D65AD2" w:rsidRPr="008D31C9" w:rsidRDefault="00D65AD2" w:rsidP="005D15F3">
      <w:pPr>
        <w:pStyle w:val="clanak"/>
        <w:spacing w:before="0" w:beforeAutospacing="0" w:after="0" w:afterAutospacing="0"/>
        <w:jc w:val="center"/>
        <w:textAlignment w:val="baseline"/>
      </w:pPr>
    </w:p>
    <w:p w14:paraId="6DF86B95" w14:textId="71313A0A" w:rsidR="002E68BB" w:rsidRDefault="002E68BB" w:rsidP="0053503E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Članovi Radne skupine su:</w:t>
      </w:r>
    </w:p>
    <w:p w14:paraId="453086BE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preformatted-text"/>
          <w:rFonts w:ascii="Times New Roman" w:hAnsi="Times New Roman" w:cs="Times New Roman"/>
          <w:sz w:val="24"/>
          <w:szCs w:val="24"/>
        </w:rPr>
        <w:t>-</w:t>
      </w:r>
      <w:r>
        <w:rPr>
          <w:rStyle w:val="preformatted-text"/>
          <w:rFonts w:ascii="Times New Roman" w:hAnsi="Times New Roman" w:cs="Times New Roman"/>
          <w:sz w:val="24"/>
          <w:szCs w:val="24"/>
        </w:rPr>
        <w:tab/>
      </w:r>
      <w:r w:rsidR="002E68BB" w:rsidRPr="0000790B">
        <w:rPr>
          <w:rStyle w:val="preformatted-text"/>
          <w:rFonts w:ascii="Times New Roman" w:hAnsi="Times New Roman" w:cs="Times New Roman"/>
          <w:sz w:val="24"/>
          <w:szCs w:val="24"/>
        </w:rPr>
        <w:t>mr. sc. Andrej Plenković, predsjednik Vlade Republike Hrvatske</w:t>
      </w:r>
      <w:bookmarkEnd w:id="0"/>
      <w:r w:rsidR="002E68BB" w:rsidRPr="0000790B">
        <w:rPr>
          <w:rStyle w:val="preformatted-text"/>
          <w:rFonts w:ascii="Times New Roman" w:hAnsi="Times New Roman" w:cs="Times New Roman"/>
          <w:sz w:val="24"/>
          <w:szCs w:val="24"/>
        </w:rPr>
        <w:t>, predsjednik Radne skupine</w:t>
      </w:r>
    </w:p>
    <w:p w14:paraId="43DD599A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00790B">
        <w:rPr>
          <w:rFonts w:ascii="Times New Roman" w:hAnsi="Times New Roman" w:cs="Times New Roman"/>
          <w:sz w:val="24"/>
          <w:szCs w:val="24"/>
        </w:rPr>
        <w:t>-</w:t>
      </w:r>
      <w:r w:rsidRPr="0000790B">
        <w:rPr>
          <w:rFonts w:ascii="Times New Roman" w:hAnsi="Times New Roman" w:cs="Times New Roman"/>
          <w:sz w:val="24"/>
          <w:szCs w:val="24"/>
        </w:rPr>
        <w:tab/>
      </w:r>
      <w:r w:rsidR="002E68BB" w:rsidRPr="0000790B">
        <w:rPr>
          <w:rStyle w:val="preformatted-text"/>
          <w:rFonts w:ascii="Times New Roman" w:hAnsi="Times New Roman" w:cs="Times New Roman"/>
          <w:sz w:val="24"/>
          <w:szCs w:val="24"/>
        </w:rPr>
        <w:t xml:space="preserve">dr. sc. Marko Primorac, </w:t>
      </w:r>
      <w:r w:rsidR="00CF4F0D" w:rsidRPr="0000790B">
        <w:rPr>
          <w:rStyle w:val="preformatted-text"/>
          <w:rFonts w:ascii="Times New Roman" w:hAnsi="Times New Roman" w:cs="Times New Roman"/>
          <w:sz w:val="24"/>
          <w:szCs w:val="24"/>
        </w:rPr>
        <w:t xml:space="preserve">potpredsjednik Vlade Republike Hrvatske i </w:t>
      </w:r>
      <w:r w:rsidR="002E68BB" w:rsidRPr="0000790B">
        <w:rPr>
          <w:rStyle w:val="preformatted-text"/>
          <w:rFonts w:ascii="Times New Roman" w:hAnsi="Times New Roman" w:cs="Times New Roman"/>
          <w:sz w:val="24"/>
          <w:szCs w:val="24"/>
        </w:rPr>
        <w:t>ministar financija, zamjenik predsjednika Radne skupine</w:t>
      </w:r>
    </w:p>
    <w:p w14:paraId="0E206DA7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00790B">
        <w:rPr>
          <w:rFonts w:ascii="Times New Roman" w:hAnsi="Times New Roman" w:cs="Times New Roman"/>
          <w:sz w:val="24"/>
          <w:szCs w:val="24"/>
        </w:rPr>
        <w:t>-</w:t>
      </w:r>
      <w:r w:rsidRPr="0000790B">
        <w:rPr>
          <w:rFonts w:ascii="Times New Roman" w:hAnsi="Times New Roman" w:cs="Times New Roman"/>
          <w:sz w:val="24"/>
          <w:szCs w:val="24"/>
        </w:rPr>
        <w:tab/>
      </w:r>
      <w:r w:rsidR="002E68BB" w:rsidRPr="0000790B">
        <w:rPr>
          <w:rStyle w:val="preformatted-text"/>
          <w:rFonts w:ascii="Times New Roman" w:hAnsi="Times New Roman" w:cs="Times New Roman"/>
          <w:sz w:val="24"/>
          <w:szCs w:val="24"/>
        </w:rPr>
        <w:t>Oleg Butković, potpredsjednik Vlade Republike Hrvatske i ministar mora, prometa i infrastrukture</w:t>
      </w:r>
    </w:p>
    <w:p w14:paraId="555F934F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00790B">
        <w:rPr>
          <w:rFonts w:ascii="Times New Roman" w:hAnsi="Times New Roman" w:cs="Times New Roman"/>
          <w:sz w:val="24"/>
          <w:szCs w:val="24"/>
        </w:rPr>
        <w:t>-</w:t>
      </w:r>
      <w:r w:rsidRPr="0000790B">
        <w:rPr>
          <w:rFonts w:ascii="Times New Roman" w:hAnsi="Times New Roman" w:cs="Times New Roman"/>
          <w:sz w:val="24"/>
          <w:szCs w:val="24"/>
        </w:rPr>
        <w:tab/>
      </w:r>
      <w:r w:rsidR="002E68BB" w:rsidRPr="0000790B">
        <w:rPr>
          <w:rStyle w:val="preformatted-text"/>
          <w:rFonts w:ascii="Times New Roman" w:hAnsi="Times New Roman" w:cs="Times New Roman"/>
          <w:sz w:val="24"/>
          <w:szCs w:val="24"/>
        </w:rPr>
        <w:t>Branko Bačić, potpredsjednik Vlade Republike Hrvatske i ministar prostornoga uređenja, graditeljstva i državne imovine</w:t>
      </w:r>
    </w:p>
    <w:p w14:paraId="15E0BF27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0790B">
        <w:rPr>
          <w:rStyle w:val="preformatted-text"/>
          <w:rFonts w:ascii="Times New Roman" w:hAnsi="Times New Roman" w:cs="Times New Roman"/>
          <w:sz w:val="24"/>
          <w:szCs w:val="24"/>
        </w:rPr>
        <w:t>-</w:t>
      </w:r>
      <w:r w:rsidRPr="0000790B">
        <w:rPr>
          <w:rStyle w:val="preformatted-text"/>
          <w:rFonts w:ascii="Times New Roman" w:hAnsi="Times New Roman" w:cs="Times New Roman"/>
          <w:sz w:val="24"/>
          <w:szCs w:val="24"/>
        </w:rPr>
        <w:tab/>
      </w:r>
      <w:r w:rsidR="002E68BB"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Josip Dabro, potpredsjednik </w:t>
      </w:r>
      <w:r w:rsidR="002E68BB" w:rsidRPr="0000790B">
        <w:rPr>
          <w:rFonts w:ascii="Times New Roman" w:hAnsi="Times New Roman" w:cs="Times New Roman"/>
          <w:sz w:val="24"/>
          <w:szCs w:val="24"/>
        </w:rPr>
        <w:t xml:space="preserve">Vlade Republike Hrvatske </w:t>
      </w:r>
      <w:r w:rsidR="00912F8C"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 </w:t>
      </w:r>
      <w:r w:rsidR="002E68BB" w:rsidRPr="0000790B">
        <w:rPr>
          <w:rStyle w:val="Emphasis"/>
          <w:rFonts w:ascii="Times New Roman" w:hAnsi="Times New Roman" w:cs="Times New Roman"/>
          <w:bCs/>
          <w:i w:val="0"/>
          <w:iCs w:val="0"/>
          <w:sz w:val="24"/>
          <w:szCs w:val="24"/>
          <w:shd w:val="clear" w:color="auto" w:fill="FFFFFF"/>
        </w:rPr>
        <w:t>ministar</w:t>
      </w:r>
      <w:r w:rsidR="00912F8C"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E68BB"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>poljo</w:t>
      </w:r>
      <w:r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>privrede, šumarstva i ribarstva</w:t>
      </w:r>
    </w:p>
    <w:p w14:paraId="42E250AA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2E68BB" w:rsidRPr="0000790B">
        <w:rPr>
          <w:rStyle w:val="Emphasis"/>
          <w:rFonts w:ascii="Times New Roman" w:hAnsi="Times New Roman" w:cs="Times New Roman"/>
          <w:bCs/>
          <w:i w:val="0"/>
          <w:iCs w:val="0"/>
          <w:sz w:val="24"/>
          <w:szCs w:val="24"/>
          <w:shd w:val="clear" w:color="auto" w:fill="FFFFFF"/>
        </w:rPr>
        <w:t>Davor Božinović</w:t>
      </w:r>
      <w:r w:rsidR="002E68BB"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potpredsjednik </w:t>
      </w:r>
      <w:r w:rsidR="002E68BB" w:rsidRPr="0000790B">
        <w:rPr>
          <w:rFonts w:ascii="Times New Roman" w:hAnsi="Times New Roman" w:cs="Times New Roman"/>
          <w:sz w:val="24"/>
          <w:szCs w:val="24"/>
        </w:rPr>
        <w:t xml:space="preserve">Vlade Republike Hrvatske </w:t>
      </w:r>
      <w:r w:rsidR="002E68BB"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>i ministar unutarnjih poslova</w:t>
      </w:r>
    </w:p>
    <w:p w14:paraId="1F120B77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00790B">
        <w:rPr>
          <w:rFonts w:ascii="Times New Roman" w:hAnsi="Times New Roman" w:cs="Times New Roman"/>
          <w:sz w:val="24"/>
          <w:szCs w:val="24"/>
        </w:rPr>
        <w:t>-</w:t>
      </w:r>
      <w:r w:rsidRPr="0000790B">
        <w:rPr>
          <w:rFonts w:ascii="Times New Roman" w:hAnsi="Times New Roman" w:cs="Times New Roman"/>
          <w:sz w:val="24"/>
          <w:szCs w:val="24"/>
        </w:rPr>
        <w:tab/>
        <w:t xml:space="preserve">Tomo Medved, </w:t>
      </w:r>
      <w:r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potpredsjednik </w:t>
      </w:r>
      <w:r w:rsidRPr="0000790B">
        <w:rPr>
          <w:rFonts w:ascii="Times New Roman" w:hAnsi="Times New Roman" w:cs="Times New Roman"/>
          <w:sz w:val="24"/>
          <w:szCs w:val="24"/>
        </w:rPr>
        <w:t xml:space="preserve">Vlade Republike Hrvatske </w:t>
      </w:r>
      <w:r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>i ministar</w:t>
      </w:r>
      <w:r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hrvatskih branitelja</w:t>
      </w:r>
    </w:p>
    <w:p w14:paraId="42EB26C6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00790B">
        <w:rPr>
          <w:rFonts w:ascii="Times New Roman" w:hAnsi="Times New Roman" w:cs="Times New Roman"/>
          <w:sz w:val="24"/>
          <w:szCs w:val="24"/>
        </w:rPr>
        <w:t>-</w:t>
      </w:r>
      <w:r w:rsidRPr="0000790B">
        <w:rPr>
          <w:rFonts w:ascii="Times New Roman" w:hAnsi="Times New Roman" w:cs="Times New Roman"/>
          <w:sz w:val="24"/>
          <w:szCs w:val="24"/>
        </w:rPr>
        <w:tab/>
      </w:r>
      <w:r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Ivan Anušić, </w:t>
      </w:r>
      <w:r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potpredsjednik </w:t>
      </w:r>
      <w:r w:rsidRPr="0000790B">
        <w:rPr>
          <w:rFonts w:ascii="Times New Roman" w:hAnsi="Times New Roman" w:cs="Times New Roman"/>
          <w:sz w:val="24"/>
          <w:szCs w:val="24"/>
        </w:rPr>
        <w:t xml:space="preserve">Vlade Republike Hrvatske </w:t>
      </w:r>
      <w:r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>i ministar</w:t>
      </w:r>
      <w:r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obrane</w:t>
      </w:r>
    </w:p>
    <w:p w14:paraId="1EBC0B01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00790B">
        <w:rPr>
          <w:rFonts w:ascii="Times New Roman" w:hAnsi="Times New Roman" w:cs="Times New Roman"/>
          <w:sz w:val="24"/>
          <w:szCs w:val="24"/>
        </w:rPr>
        <w:t>-</w:t>
      </w:r>
      <w:r w:rsidRPr="0000790B">
        <w:rPr>
          <w:rFonts w:ascii="Times New Roman" w:hAnsi="Times New Roman" w:cs="Times New Roman"/>
          <w:sz w:val="24"/>
          <w:szCs w:val="24"/>
        </w:rPr>
        <w:tab/>
      </w:r>
      <w:r w:rsidR="002E68BB" w:rsidRPr="0000790B">
        <w:rPr>
          <w:rFonts w:ascii="Times New Roman" w:hAnsi="Times New Roman" w:cs="Times New Roman"/>
          <w:sz w:val="24"/>
          <w:szCs w:val="24"/>
        </w:rPr>
        <w:t>Ante Šušnjar, ministar gospodarstva</w:t>
      </w:r>
    </w:p>
    <w:p w14:paraId="789E288D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00790B">
        <w:rPr>
          <w:rFonts w:ascii="Times New Roman" w:hAnsi="Times New Roman" w:cs="Times New Roman"/>
          <w:sz w:val="24"/>
          <w:szCs w:val="24"/>
        </w:rPr>
        <w:t>-</w:t>
      </w:r>
      <w:r w:rsidRPr="0000790B">
        <w:rPr>
          <w:rFonts w:ascii="Times New Roman" w:hAnsi="Times New Roman" w:cs="Times New Roman"/>
          <w:sz w:val="24"/>
          <w:szCs w:val="24"/>
        </w:rPr>
        <w:tab/>
      </w:r>
      <w:r w:rsidR="002E68BB" w:rsidRPr="0000790B">
        <w:rPr>
          <w:rStyle w:val="article-text"/>
          <w:rFonts w:ascii="Times New Roman" w:hAnsi="Times New Roman" w:cs="Times New Roman"/>
          <w:sz w:val="24"/>
          <w:szCs w:val="24"/>
        </w:rPr>
        <w:t xml:space="preserve">mr. sc. </w:t>
      </w:r>
      <w:r w:rsidR="002E68BB" w:rsidRPr="0000790B">
        <w:rPr>
          <w:rFonts w:ascii="Times New Roman" w:hAnsi="Times New Roman" w:cs="Times New Roman"/>
          <w:sz w:val="24"/>
          <w:szCs w:val="24"/>
        </w:rPr>
        <w:t>Marija Vučković, ministrica zaštite okoliša i zelene tranzicije</w:t>
      </w:r>
    </w:p>
    <w:p w14:paraId="04C7A069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00790B">
        <w:rPr>
          <w:rFonts w:ascii="Times New Roman" w:hAnsi="Times New Roman" w:cs="Times New Roman"/>
          <w:sz w:val="24"/>
          <w:szCs w:val="24"/>
        </w:rPr>
        <w:t>-</w:t>
      </w:r>
      <w:r w:rsidRPr="0000790B">
        <w:rPr>
          <w:rFonts w:ascii="Times New Roman" w:hAnsi="Times New Roman" w:cs="Times New Roman"/>
          <w:sz w:val="24"/>
          <w:szCs w:val="24"/>
        </w:rPr>
        <w:tab/>
      </w:r>
      <w:r w:rsidR="002E68BB" w:rsidRPr="0000790B">
        <w:rPr>
          <w:rFonts w:ascii="Times New Roman" w:hAnsi="Times New Roman" w:cs="Times New Roman"/>
          <w:sz w:val="24"/>
          <w:szCs w:val="24"/>
        </w:rPr>
        <w:t>Tonči Glavina, ministar turizma i sporta</w:t>
      </w:r>
    </w:p>
    <w:p w14:paraId="34CE0D2B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Style w:val="Emphasis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</w:pPr>
      <w:r w:rsidRPr="0000790B">
        <w:rPr>
          <w:rFonts w:ascii="Times New Roman" w:hAnsi="Times New Roman" w:cs="Times New Roman"/>
          <w:sz w:val="24"/>
          <w:szCs w:val="24"/>
        </w:rPr>
        <w:t>-</w:t>
      </w:r>
      <w:r w:rsidRPr="0000790B">
        <w:rPr>
          <w:rFonts w:ascii="Times New Roman" w:hAnsi="Times New Roman" w:cs="Times New Roman"/>
          <w:sz w:val="24"/>
          <w:szCs w:val="24"/>
        </w:rPr>
        <w:tab/>
      </w:r>
      <w:r w:rsidR="002E68BB"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>Šime Erlić,</w:t>
      </w:r>
      <w:r w:rsidR="00B57107" w:rsidRPr="0000790B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E68BB" w:rsidRPr="0000790B">
        <w:rPr>
          <w:rStyle w:val="Emphasis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  <w:t xml:space="preserve">ministar </w:t>
      </w:r>
      <w:r w:rsidR="002E68BB" w:rsidRPr="0000790B">
        <w:rPr>
          <w:rFonts w:ascii="Times New Roman" w:hAnsi="Times New Roman" w:cs="Times New Roman"/>
          <w:sz w:val="24"/>
          <w:szCs w:val="24"/>
        </w:rPr>
        <w:t>regionalnoga razvoja i fondova Europske unije</w:t>
      </w:r>
      <w:r w:rsidR="002E68BB" w:rsidRPr="0000790B">
        <w:rPr>
          <w:rStyle w:val="Emphasis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  <w:t xml:space="preserve"> </w:t>
      </w:r>
    </w:p>
    <w:p w14:paraId="45ACF895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00790B">
        <w:rPr>
          <w:rStyle w:val="Emphasis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  <w:t>-</w:t>
      </w:r>
      <w:r w:rsidRPr="0000790B">
        <w:rPr>
          <w:rStyle w:val="Emphasis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  <w:tab/>
      </w:r>
      <w:r w:rsidR="002E68BB" w:rsidRPr="0000790B">
        <w:rPr>
          <w:rFonts w:ascii="Times New Roman" w:hAnsi="Times New Roman" w:cs="Times New Roman"/>
          <w:sz w:val="24"/>
          <w:szCs w:val="24"/>
        </w:rPr>
        <w:t>Damir Hab</w:t>
      </w:r>
      <w:bookmarkStart w:id="1" w:name="_GoBack"/>
      <w:bookmarkEnd w:id="1"/>
      <w:r w:rsidR="002E68BB" w:rsidRPr="0000790B">
        <w:rPr>
          <w:rFonts w:ascii="Times New Roman" w:hAnsi="Times New Roman" w:cs="Times New Roman"/>
          <w:sz w:val="24"/>
          <w:szCs w:val="24"/>
        </w:rPr>
        <w:t>ijan, ministar pravosuđa, uprave i digitalne transformacije</w:t>
      </w:r>
    </w:p>
    <w:p w14:paraId="309EFED3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00790B">
        <w:rPr>
          <w:rFonts w:ascii="Times New Roman" w:hAnsi="Times New Roman" w:cs="Times New Roman"/>
          <w:sz w:val="24"/>
          <w:szCs w:val="24"/>
        </w:rPr>
        <w:t>-</w:t>
      </w:r>
      <w:r w:rsidRPr="0000790B">
        <w:rPr>
          <w:rFonts w:ascii="Times New Roman" w:hAnsi="Times New Roman" w:cs="Times New Roman"/>
          <w:sz w:val="24"/>
          <w:szCs w:val="24"/>
        </w:rPr>
        <w:tab/>
      </w:r>
      <w:r w:rsidR="002E68BB" w:rsidRPr="0000790B">
        <w:rPr>
          <w:rFonts w:ascii="Times New Roman" w:hAnsi="Times New Roman" w:cs="Times New Roman"/>
          <w:sz w:val="24"/>
          <w:szCs w:val="24"/>
        </w:rPr>
        <w:t xml:space="preserve">dr. sc. </w:t>
      </w:r>
      <w:r w:rsidR="002E68BB"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>Radovan Fuchs</w:t>
      </w:r>
      <w:r w:rsidR="002E68BB" w:rsidRPr="0000790B">
        <w:rPr>
          <w:rFonts w:ascii="Times New Roman" w:hAnsi="Times New Roman" w:cs="Times New Roman"/>
          <w:sz w:val="24"/>
          <w:szCs w:val="24"/>
        </w:rPr>
        <w:t>, ministar znanosti, obrazovanja i mladih</w:t>
      </w:r>
    </w:p>
    <w:p w14:paraId="6060D3E1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Style w:val="Emphasis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</w:pPr>
      <w:r w:rsidRPr="0000790B">
        <w:rPr>
          <w:rFonts w:ascii="Times New Roman" w:hAnsi="Times New Roman" w:cs="Times New Roman"/>
          <w:sz w:val="24"/>
          <w:szCs w:val="24"/>
        </w:rPr>
        <w:t>-</w:t>
      </w:r>
      <w:r w:rsidRPr="0000790B">
        <w:rPr>
          <w:rFonts w:ascii="Times New Roman" w:hAnsi="Times New Roman" w:cs="Times New Roman"/>
          <w:sz w:val="24"/>
          <w:szCs w:val="24"/>
        </w:rPr>
        <w:tab/>
      </w:r>
      <w:r w:rsidR="002E68BB" w:rsidRPr="0000790B">
        <w:rPr>
          <w:rStyle w:val="Emphasis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  <w:t>Marin Piletić, ministar rada, mirovinskoga sustava, obitelji i socijalne politike</w:t>
      </w:r>
    </w:p>
    <w:p w14:paraId="70BA8DB1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Style w:val="article-text"/>
          <w:rFonts w:ascii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00790B">
        <w:rPr>
          <w:rStyle w:val="Emphasis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  <w:t>-</w:t>
      </w:r>
      <w:r w:rsidRPr="0000790B">
        <w:rPr>
          <w:rStyle w:val="Emphasis"/>
          <w:rFonts w:ascii="Times New Roman" w:hAnsi="Times New Roman" w:cs="Times New Roman"/>
          <w:bCs/>
          <w:i w:val="0"/>
          <w:sz w:val="24"/>
          <w:szCs w:val="24"/>
          <w:shd w:val="clear" w:color="auto" w:fill="FFFFFF"/>
        </w:rPr>
        <w:tab/>
      </w:r>
      <w:r w:rsidR="002E68BB" w:rsidRPr="0000790B">
        <w:rPr>
          <w:rFonts w:ascii="Times New Roman" w:hAnsi="Times New Roman" w:cs="Times New Roman"/>
          <w:sz w:val="24"/>
          <w:szCs w:val="24"/>
        </w:rPr>
        <w:t xml:space="preserve">dr. sc. </w:t>
      </w:r>
      <w:r w:rsidR="002E68BB" w:rsidRPr="0000790B">
        <w:rPr>
          <w:rStyle w:val="article-text"/>
          <w:rFonts w:ascii="Times New Roman" w:hAnsi="Times New Roman" w:cs="Times New Roman"/>
          <w:sz w:val="24"/>
          <w:szCs w:val="24"/>
        </w:rPr>
        <w:t>Nina Obuljen Koržinek,</w:t>
      </w:r>
      <w:r w:rsidR="002E68BB" w:rsidRPr="0000790B">
        <w:rPr>
          <w:rStyle w:val="article-text"/>
          <w:rFonts w:ascii="Times New Roman" w:hAnsi="Times New Roman" w:cs="Times New Roman"/>
          <w:sz w:val="24"/>
          <w:szCs w:val="24"/>
          <w:shd w:val="clear" w:color="auto" w:fill="F5F7F0"/>
        </w:rPr>
        <w:t xml:space="preserve"> </w:t>
      </w:r>
      <w:r w:rsidR="002E68BB" w:rsidRPr="0000790B">
        <w:rPr>
          <w:rStyle w:val="article-text"/>
          <w:rFonts w:ascii="Times New Roman" w:hAnsi="Times New Roman" w:cs="Times New Roman"/>
          <w:sz w:val="24"/>
          <w:szCs w:val="24"/>
        </w:rPr>
        <w:t>ministrica</w:t>
      </w:r>
      <w:r w:rsidR="002E68BB" w:rsidRPr="0000790B">
        <w:rPr>
          <w:rStyle w:val="article-text"/>
          <w:rFonts w:ascii="Times New Roman" w:hAnsi="Times New Roman" w:cs="Times New Roman"/>
          <w:sz w:val="24"/>
          <w:szCs w:val="24"/>
          <w:shd w:val="clear" w:color="auto" w:fill="F5F7F0"/>
        </w:rPr>
        <w:t xml:space="preserve"> </w:t>
      </w:r>
      <w:r w:rsidR="002E68BB" w:rsidRPr="0000790B">
        <w:rPr>
          <w:rStyle w:val="article-text"/>
          <w:rFonts w:ascii="Times New Roman" w:hAnsi="Times New Roman" w:cs="Times New Roman"/>
          <w:sz w:val="24"/>
          <w:szCs w:val="24"/>
        </w:rPr>
        <w:t>kulture i medija</w:t>
      </w:r>
    </w:p>
    <w:p w14:paraId="55C84A03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00790B">
        <w:rPr>
          <w:rStyle w:val="article-text"/>
          <w:rFonts w:ascii="Times New Roman" w:hAnsi="Times New Roman" w:cs="Times New Roman"/>
          <w:bCs/>
          <w:iCs/>
          <w:sz w:val="24"/>
          <w:szCs w:val="24"/>
          <w:shd w:val="clear" w:color="auto" w:fill="FFFFFF"/>
        </w:rPr>
        <w:t>-</w:t>
      </w:r>
      <w:r w:rsidRPr="0000790B">
        <w:rPr>
          <w:rStyle w:val="article-text"/>
          <w:rFonts w:ascii="Times New Roman" w:hAnsi="Times New Roman" w:cs="Times New Roman"/>
          <w:bCs/>
          <w:iCs/>
          <w:sz w:val="24"/>
          <w:szCs w:val="24"/>
          <w:shd w:val="clear" w:color="auto" w:fill="FFFFFF"/>
        </w:rPr>
        <w:tab/>
      </w:r>
      <w:r w:rsidR="002E68BB" w:rsidRPr="0000790B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Ivan Šipić, ministar demografije i useljeništva</w:t>
      </w:r>
    </w:p>
    <w:p w14:paraId="316666BA" w14:textId="77777777" w:rsidR="0000790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sz w:val="24"/>
          <w:szCs w:val="24"/>
        </w:rPr>
      </w:pPr>
      <w:r w:rsidRPr="0000790B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-</w:t>
      </w:r>
      <w:r w:rsidRPr="0000790B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ab/>
      </w:r>
      <w:r w:rsidR="002E68BB" w:rsidRPr="0000790B">
        <w:rPr>
          <w:rFonts w:ascii="Times New Roman" w:hAnsi="Times New Roman" w:cs="Times New Roman"/>
          <w:sz w:val="24"/>
          <w:szCs w:val="24"/>
        </w:rPr>
        <w:t xml:space="preserve">dr. sc. </w:t>
      </w:r>
      <w:r w:rsidR="002E68BB" w:rsidRPr="0000790B">
        <w:rPr>
          <w:rFonts w:ascii="Times New Roman" w:hAnsi="Times New Roman" w:cs="Times New Roman"/>
          <w:sz w:val="24"/>
          <w:szCs w:val="24"/>
          <w:shd w:val="clear" w:color="auto" w:fill="FFFFFF"/>
        </w:rPr>
        <w:t>Gordan Grlić Radman</w:t>
      </w:r>
      <w:r w:rsidR="002E68BB" w:rsidRPr="0000790B">
        <w:rPr>
          <w:rFonts w:ascii="Times New Roman" w:hAnsi="Times New Roman" w:cs="Times New Roman"/>
          <w:sz w:val="24"/>
          <w:szCs w:val="24"/>
        </w:rPr>
        <w:t xml:space="preserve">, ministar vanjskih i europskih </w:t>
      </w:r>
      <w:r w:rsidRPr="0000790B">
        <w:rPr>
          <w:rFonts w:ascii="Times New Roman" w:hAnsi="Times New Roman" w:cs="Times New Roman"/>
          <w:sz w:val="24"/>
          <w:szCs w:val="24"/>
        </w:rPr>
        <w:t>poslova</w:t>
      </w:r>
    </w:p>
    <w:p w14:paraId="7AF9B260" w14:textId="7CE1A90D" w:rsidR="002E68BB" w:rsidRPr="0000790B" w:rsidRDefault="0000790B" w:rsidP="0000790B">
      <w:pPr>
        <w:pStyle w:val="ListParagraph"/>
        <w:spacing w:after="0" w:line="240" w:lineRule="auto"/>
        <w:ind w:hanging="294"/>
        <w:jc w:val="both"/>
        <w:rPr>
          <w:rFonts w:ascii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00790B">
        <w:rPr>
          <w:rFonts w:ascii="Times New Roman" w:hAnsi="Times New Roman" w:cs="Times New Roman"/>
          <w:sz w:val="24"/>
          <w:szCs w:val="24"/>
        </w:rPr>
        <w:t>-</w:t>
      </w:r>
      <w:r w:rsidRPr="0000790B">
        <w:rPr>
          <w:rFonts w:ascii="Times New Roman" w:hAnsi="Times New Roman" w:cs="Times New Roman"/>
          <w:sz w:val="24"/>
          <w:szCs w:val="24"/>
        </w:rPr>
        <w:tab/>
        <w:t>dr. sc. Irena Hrstić, dr. med., državna tajnica koja upravlja Ministarstvom zdravstva</w:t>
      </w:r>
      <w:r w:rsidR="002E68BB" w:rsidRPr="0000790B">
        <w:rPr>
          <w:rFonts w:ascii="Times New Roman" w:hAnsi="Times New Roman" w:cs="Times New Roman"/>
          <w:sz w:val="24"/>
          <w:szCs w:val="24"/>
        </w:rPr>
        <w:t>.</w:t>
      </w:r>
    </w:p>
    <w:p w14:paraId="6F9CB980" w14:textId="77777777" w:rsidR="002E68BB" w:rsidRPr="008D31C9" w:rsidRDefault="002E68BB" w:rsidP="005D15F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995A16" w14:textId="4EC80250" w:rsidR="002E68BB" w:rsidRDefault="002E68BB" w:rsidP="0053503E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U radu Radne skupine sudjelovat će i </w:t>
      </w:r>
      <w:r w:rsidR="00E3555F">
        <w:rPr>
          <w:rStyle w:val="preformatted-text"/>
          <w:rFonts w:ascii="Times New Roman" w:hAnsi="Times New Roman" w:cs="Times New Roman"/>
          <w:sz w:val="24"/>
          <w:szCs w:val="24"/>
        </w:rPr>
        <w:t>d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r. sc. Zvonimir Savić, posebni savjetnik predsjednika Vlade Republike Hrvatske za ekonomska pitanja.</w:t>
      </w:r>
    </w:p>
    <w:p w14:paraId="5421472B" w14:textId="77777777" w:rsidR="005D15F3" w:rsidRPr="008D31C9" w:rsidRDefault="005D15F3" w:rsidP="005D15F3">
      <w:pPr>
        <w:shd w:val="clear" w:color="auto" w:fill="FFFFFF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4321BC68" w14:textId="1BB4291F" w:rsidR="002E68BB" w:rsidRDefault="002E68BB" w:rsidP="0053503E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Radna skupina, po potrebi, u svoj rad može uključiti i predstavnike Hrvatske narodne banke te drugih nadležnih tijela i institucija, kao i gospodarsko-socijalnih partnera.</w:t>
      </w:r>
    </w:p>
    <w:p w14:paraId="699A3E56" w14:textId="77777777" w:rsidR="005D15F3" w:rsidRPr="008D31C9" w:rsidRDefault="005D15F3" w:rsidP="005D15F3">
      <w:pPr>
        <w:shd w:val="clear" w:color="auto" w:fill="FFFFFF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70ED3D85" w14:textId="77777777" w:rsidR="002E68BB" w:rsidRPr="008D31C9" w:rsidRDefault="002E68BB" w:rsidP="005D15F3">
      <w:pPr>
        <w:pStyle w:val="Heading4"/>
        <w:shd w:val="clear" w:color="auto" w:fill="FFFFFF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8D31C9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V.</w:t>
      </w:r>
    </w:p>
    <w:p w14:paraId="73F32C61" w14:textId="77777777" w:rsidR="008D31C9" w:rsidRDefault="008D31C9" w:rsidP="005D15F3">
      <w:pPr>
        <w:shd w:val="clear" w:color="auto" w:fill="FFFFFF"/>
        <w:spacing w:after="0" w:line="240" w:lineRule="auto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</w:p>
    <w:p w14:paraId="66670299" w14:textId="07075BF6" w:rsidR="002E68BB" w:rsidRDefault="002E68BB" w:rsidP="0053503E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Zadaće Radne skupine su:</w:t>
      </w:r>
    </w:p>
    <w:p w14:paraId="405F9C8C" w14:textId="77777777" w:rsidR="0053503E" w:rsidRPr="008D31C9" w:rsidRDefault="0053503E" w:rsidP="005D15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47E4AF4" w14:textId="53AEA4B0" w:rsidR="008247D7" w:rsidRPr="008D31C9" w:rsidRDefault="002E68BB" w:rsidP="005D15F3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utvrđivanje srednjoročnih i kratkoročnih prioriteta proračunske i gospodarske politike te s tim povezano reformskih mjera</w:t>
      </w:r>
    </w:p>
    <w:p w14:paraId="3BE37129" w14:textId="2A706D3B" w:rsidR="002E68BB" w:rsidRPr="008D31C9" w:rsidRDefault="002E68BB" w:rsidP="005D15F3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priprema nacionalnih akata planiranja u okviru Europskog semestra - nacionalnog srednjoročnog fiskalno-strukturnog plana</w:t>
      </w:r>
      <w:r w:rsidR="009F6232"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i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</w:t>
      </w:r>
      <w:r w:rsidR="009F6232"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nacrta proračunskog plana, 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uključujući Nacionalni plan oporavka</w:t>
      </w:r>
      <w:r w:rsidR="008247D7"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i otpornosti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te izvješća sukladno utvrđenom kalendaru Europskog semestra na razini Europske unije</w:t>
      </w:r>
    </w:p>
    <w:p w14:paraId="1F7904D8" w14:textId="66831AA8" w:rsidR="002E68BB" w:rsidRPr="008D31C9" w:rsidRDefault="002E68BB" w:rsidP="005D15F3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praćenje provedbe i učinkovitosti </w:t>
      </w:r>
      <w:bookmarkStart w:id="2" w:name="_Hlk178147014"/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utvrđenih reformskih mjera i aktivnosti</w:t>
      </w:r>
      <w:bookmarkEnd w:id="2"/>
    </w:p>
    <w:p w14:paraId="00BB88DF" w14:textId="0091503A" w:rsidR="002E68BB" w:rsidRPr="008D31C9" w:rsidRDefault="002E68BB" w:rsidP="005D15F3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praćenje provedbe Posebnih preporuka Vijeća Europske unije za Republiku Hrvatsku (u daljnjem tekstu: Preporuka)</w:t>
      </w:r>
    </w:p>
    <w:p w14:paraId="357E818B" w14:textId="1634DCC8" w:rsidR="002E68BB" w:rsidRPr="008D31C9" w:rsidRDefault="002E68BB" w:rsidP="005D15F3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koordinirani razvoj i definiranje politika usmjerenih na ispravljanje makroekonomskih neravnoteža i fiskalnu održivost, poticanje rasta i stvaranja novih radnih mjesta te postizanje ciljeva održivog razvoja iz Programa Ujedinjenih naroda za održivi razvoj 2030.</w:t>
      </w:r>
      <w:r w:rsidR="008247D7" w:rsidRPr="008D31C9">
        <w:rPr>
          <w:rStyle w:val="preformatted-text"/>
          <w:rFonts w:ascii="Times New Roman" w:hAnsi="Times New Roman" w:cs="Times New Roman"/>
          <w:sz w:val="24"/>
          <w:szCs w:val="24"/>
        </w:rPr>
        <w:t>, u kontekstu Europske unije</w:t>
      </w:r>
    </w:p>
    <w:p w14:paraId="513C839E" w14:textId="7AAAD207" w:rsidR="002E68BB" w:rsidRPr="008D31C9" w:rsidRDefault="002E68BB" w:rsidP="005D15F3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utvrđivanje godišnjeg programa za instrument Europske unije </w:t>
      </w:r>
      <w:r w:rsidR="00F224D1">
        <w:rPr>
          <w:rStyle w:val="preformatted-text"/>
          <w:rFonts w:ascii="Times New Roman" w:hAnsi="Times New Roman" w:cs="Times New Roman"/>
          <w:sz w:val="24"/>
          <w:szCs w:val="24"/>
        </w:rPr>
        <w:t>„</w:t>
      </w:r>
      <w:r w:rsidR="008247D7" w:rsidRPr="008D31C9">
        <w:rPr>
          <w:rStyle w:val="preformatted-text"/>
          <w:rFonts w:ascii="Times New Roman" w:hAnsi="Times New Roman" w:cs="Times New Roman"/>
          <w:sz w:val="24"/>
          <w:szCs w:val="24"/>
        </w:rPr>
        <w:t>Instrument za tehničku potporu</w:t>
      </w:r>
      <w:r w:rsidR="00F224D1">
        <w:rPr>
          <w:rStyle w:val="preformatted-text"/>
          <w:rFonts w:ascii="Times New Roman" w:hAnsi="Times New Roman" w:cs="Times New Roman"/>
          <w:sz w:val="24"/>
          <w:szCs w:val="24"/>
        </w:rPr>
        <w:t>“</w:t>
      </w:r>
      <w:r w:rsidR="008247D7"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(</w:t>
      </w:r>
      <w:r w:rsidR="005D2F60"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u daljnjem tekstu: </w:t>
      </w:r>
      <w:r w:rsidR="008247D7" w:rsidRPr="008D31C9">
        <w:rPr>
          <w:rStyle w:val="preformatted-text"/>
          <w:rFonts w:ascii="Times New Roman" w:hAnsi="Times New Roman" w:cs="Times New Roman"/>
          <w:sz w:val="24"/>
          <w:szCs w:val="24"/>
        </w:rPr>
        <w:t>TSI)</w:t>
      </w:r>
      <w:r w:rsidR="008247D7" w:rsidRPr="008D31C9">
        <w:rPr>
          <w:rFonts w:ascii="Times New Roman" w:hAnsi="Times New Roman" w:cs="Times New Roman"/>
          <w:sz w:val="24"/>
          <w:szCs w:val="24"/>
        </w:rPr>
        <w:t xml:space="preserve"> </w:t>
      </w:r>
      <w:r w:rsidR="008247D7" w:rsidRPr="008D31C9">
        <w:rPr>
          <w:rStyle w:val="preformatted-text"/>
          <w:rFonts w:ascii="Times New Roman" w:hAnsi="Times New Roman" w:cs="Times New Roman"/>
          <w:sz w:val="24"/>
          <w:szCs w:val="24"/>
        </w:rPr>
        <w:t>za izradu i provedbu reformi</w:t>
      </w:r>
    </w:p>
    <w:p w14:paraId="19922CB4" w14:textId="50636C7F" w:rsidR="002E68BB" w:rsidRPr="008D31C9" w:rsidRDefault="002E68BB" w:rsidP="005D15F3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razmjena informacija i komunikacija s gospodarskim i socijalnim partnerima prilikom definiranja politika i pripreme nacionalnih akata planiranja u okviru Europskog semestra</w:t>
      </w:r>
    </w:p>
    <w:p w14:paraId="17C9A2E0" w14:textId="723BD123" w:rsidR="002E68BB" w:rsidRDefault="002E68BB" w:rsidP="005D15F3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koordinacija ostalih poslova predviđenih okvirom za gospodarsko upravljanje Europske unije.</w:t>
      </w:r>
    </w:p>
    <w:p w14:paraId="7BD318FE" w14:textId="77777777" w:rsidR="006C010A" w:rsidRPr="008D31C9" w:rsidRDefault="006C010A" w:rsidP="00343E55">
      <w:pPr>
        <w:pStyle w:val="ListParagraph"/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B93602" w14:textId="0174A071" w:rsidR="008D31C9" w:rsidRDefault="002E68BB" w:rsidP="005D15F3">
      <w:pPr>
        <w:pStyle w:val="Heading4"/>
        <w:shd w:val="clear" w:color="auto" w:fill="FFFFFF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8D31C9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VI.</w:t>
      </w:r>
    </w:p>
    <w:p w14:paraId="6C923793" w14:textId="77777777" w:rsidR="008D31C9" w:rsidRPr="008D31C9" w:rsidRDefault="008D31C9" w:rsidP="005D15F3">
      <w:pPr>
        <w:spacing w:after="0" w:line="240" w:lineRule="auto"/>
      </w:pPr>
    </w:p>
    <w:p w14:paraId="7765306B" w14:textId="33D58148" w:rsidR="002E68BB" w:rsidRDefault="002E68BB" w:rsidP="006C010A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Za razradu mjera i aktivnosti sukladno prioritetima i ciljevima koje je utvrdila Radna skupina, provedbu i izvještavanje, zaduženi su koordinatori za Europski semestar.</w:t>
      </w:r>
    </w:p>
    <w:p w14:paraId="20CD7648" w14:textId="77777777" w:rsidR="005D15F3" w:rsidRPr="008D31C9" w:rsidRDefault="005D15F3" w:rsidP="005D15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492D9B9" w14:textId="3A9F43C1" w:rsidR="002E68BB" w:rsidRDefault="002E68BB" w:rsidP="006C010A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Koordinator</w:t>
      </w:r>
      <w:r w:rsidR="00A01E63">
        <w:rPr>
          <w:rStyle w:val="preformatted-text"/>
          <w:rFonts w:ascii="Times New Roman" w:hAnsi="Times New Roman" w:cs="Times New Roman"/>
          <w:sz w:val="24"/>
          <w:szCs w:val="24"/>
        </w:rPr>
        <w:t>i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za Europski semestar </w:t>
      </w:r>
      <w:r w:rsidR="00197BC6" w:rsidRPr="008D31C9">
        <w:rPr>
          <w:rStyle w:val="preformatted-text"/>
          <w:rFonts w:ascii="Times New Roman" w:hAnsi="Times New Roman" w:cs="Times New Roman"/>
          <w:sz w:val="24"/>
          <w:szCs w:val="24"/>
        </w:rPr>
        <w:t>imenuj</w:t>
      </w:r>
      <w:r w:rsidR="00197BC6">
        <w:rPr>
          <w:rStyle w:val="preformatted-text"/>
          <w:rFonts w:ascii="Times New Roman" w:hAnsi="Times New Roman" w:cs="Times New Roman"/>
          <w:sz w:val="24"/>
          <w:szCs w:val="24"/>
        </w:rPr>
        <w:t>u</w:t>
      </w:r>
      <w:r w:rsidR="00197BC6"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se iz redova državnih tajnika.</w:t>
      </w:r>
    </w:p>
    <w:p w14:paraId="6A88EA30" w14:textId="77777777" w:rsidR="005D15F3" w:rsidRPr="008D31C9" w:rsidRDefault="005D15F3" w:rsidP="005D15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557B1A4" w14:textId="77777777" w:rsidR="008D31C9" w:rsidRDefault="002E68BB" w:rsidP="005D15F3">
      <w:pPr>
        <w:pStyle w:val="Heading4"/>
        <w:shd w:val="clear" w:color="auto" w:fill="FFFFFF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8D31C9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VII.</w:t>
      </w:r>
    </w:p>
    <w:p w14:paraId="6D241276" w14:textId="77777777" w:rsidR="008D31C9" w:rsidRDefault="008D31C9" w:rsidP="005D15F3">
      <w:pPr>
        <w:shd w:val="clear" w:color="auto" w:fill="FFFFFF"/>
        <w:spacing w:after="0" w:line="240" w:lineRule="auto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</w:p>
    <w:p w14:paraId="4FF67657" w14:textId="230A6114" w:rsidR="002E68BB" w:rsidRDefault="002E68BB" w:rsidP="0012121D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Zadaće koordinatora za Europski semestar su:</w:t>
      </w:r>
    </w:p>
    <w:p w14:paraId="603AFD87" w14:textId="77777777" w:rsidR="0012121D" w:rsidRPr="008D31C9" w:rsidRDefault="0012121D" w:rsidP="005D15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D26C93D" w14:textId="06484345" w:rsidR="002E68BB" w:rsidRPr="005D15F3" w:rsidRDefault="002E68BB" w:rsidP="005D15F3">
      <w:pPr>
        <w:pStyle w:val="ListParagraph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>razrada reformskih mjera i aktivnosti sukladno prioritetima i ciljevima koje je utvrdila Radna skupina</w:t>
      </w:r>
    </w:p>
    <w:p w14:paraId="1402F6A4" w14:textId="32C035A0" w:rsidR="002E68BB" w:rsidRPr="005D15F3" w:rsidRDefault="002E68BB" w:rsidP="005D15F3">
      <w:pPr>
        <w:pStyle w:val="ListParagraph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 xml:space="preserve">podrška u pripremi nacionalnih akata planiranja u okviru Europskog semestra - </w:t>
      </w:r>
      <w:r w:rsidR="005D2F60" w:rsidRPr="005D15F3">
        <w:rPr>
          <w:rStyle w:val="preformatted-text"/>
          <w:rFonts w:ascii="Times New Roman" w:hAnsi="Times New Roman" w:cs="Times New Roman"/>
          <w:sz w:val="24"/>
          <w:szCs w:val="24"/>
        </w:rPr>
        <w:t>nacionalnog srednjoročnog fiskalno-strukturnog plana i nacrta proračunskog plana</w:t>
      </w: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 xml:space="preserve">, </w:t>
      </w:r>
      <w:r w:rsidR="005D2F60" w:rsidRPr="005D15F3">
        <w:rPr>
          <w:rStyle w:val="preformatted-text"/>
          <w:rFonts w:ascii="Times New Roman" w:hAnsi="Times New Roman" w:cs="Times New Roman"/>
          <w:sz w:val="24"/>
          <w:szCs w:val="24"/>
        </w:rPr>
        <w:t xml:space="preserve">uključujući Nacionalni plan oporavka i otpornosti, kao i </w:t>
      </w: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>planov</w:t>
      </w:r>
      <w:r w:rsidR="005D2F60" w:rsidRPr="005D15F3">
        <w:rPr>
          <w:rStyle w:val="preformatted-text"/>
          <w:rFonts w:ascii="Times New Roman" w:hAnsi="Times New Roman" w:cs="Times New Roman"/>
          <w:sz w:val="24"/>
          <w:szCs w:val="24"/>
        </w:rPr>
        <w:t>a</w:t>
      </w: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 xml:space="preserve"> provedbe Preporuka te izvješća prema Vladi Republike Hrvatske i Europskoj komisiji</w:t>
      </w:r>
    </w:p>
    <w:p w14:paraId="50BC9E03" w14:textId="4AEA5492" w:rsidR="002E68BB" w:rsidRPr="005D15F3" w:rsidRDefault="002E68BB" w:rsidP="005D15F3">
      <w:pPr>
        <w:pStyle w:val="ListParagraph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>koordinacija provedbe reformskih mjera u području za koje su nadležni</w:t>
      </w:r>
    </w:p>
    <w:p w14:paraId="6F06A7E9" w14:textId="02C075B3" w:rsidR="002E68BB" w:rsidRPr="005D15F3" w:rsidRDefault="002E68BB" w:rsidP="005D15F3">
      <w:pPr>
        <w:pStyle w:val="ListParagraph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>izrada godišnjeg programa za instrument Europske unije »</w:t>
      </w:r>
      <w:r w:rsidR="005D2F60" w:rsidRPr="005D15F3">
        <w:rPr>
          <w:rStyle w:val="preformatted-text"/>
          <w:rFonts w:ascii="Times New Roman" w:hAnsi="Times New Roman" w:cs="Times New Roman"/>
          <w:sz w:val="24"/>
          <w:szCs w:val="24"/>
        </w:rPr>
        <w:t>»Instrument za tehničku potporu</w:t>
      </w: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>«</w:t>
      </w:r>
    </w:p>
    <w:p w14:paraId="6D649924" w14:textId="0EEF82EB" w:rsidR="002E68BB" w:rsidRPr="005D15F3" w:rsidRDefault="002E68BB" w:rsidP="005D15F3">
      <w:pPr>
        <w:pStyle w:val="ListParagraph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>podrška u pripremi stajališta i izlaganja hrvatskih predstavnika u radnim tijelima Vijeća Europske unije povezano s provedbom reformskih mjera</w:t>
      </w:r>
    </w:p>
    <w:p w14:paraId="4753F1E3" w14:textId="75E0BF47" w:rsidR="002E68BB" w:rsidRPr="005D15F3" w:rsidRDefault="002E68BB" w:rsidP="005D15F3">
      <w:pPr>
        <w:pStyle w:val="ListParagraph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>provedba i mjesečno izvještavanje Radne skupine o napretku u provedbi reformskih mjera, provedbi Nacionalnog plana oporavka</w:t>
      </w:r>
      <w:r w:rsidR="005D2F60" w:rsidRPr="005D15F3">
        <w:rPr>
          <w:rStyle w:val="preformatted-text"/>
          <w:rFonts w:ascii="Times New Roman" w:hAnsi="Times New Roman" w:cs="Times New Roman"/>
          <w:sz w:val="24"/>
          <w:szCs w:val="24"/>
        </w:rPr>
        <w:t xml:space="preserve"> i otpornosti</w:t>
      </w: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 xml:space="preserve">, provedbi Preporuka i mjera za postizanje ciljeva </w:t>
      </w:r>
      <w:r w:rsidR="005D2F60" w:rsidRPr="005D15F3">
        <w:rPr>
          <w:rStyle w:val="preformatted-text"/>
          <w:rFonts w:ascii="Times New Roman" w:hAnsi="Times New Roman" w:cs="Times New Roman"/>
          <w:sz w:val="24"/>
          <w:szCs w:val="24"/>
        </w:rPr>
        <w:t>održivog razvoja</w:t>
      </w: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 xml:space="preserve"> te po potrebi izvještavanje o provedbi projekata u okviru </w:t>
      </w:r>
      <w:r w:rsidR="005E41A4" w:rsidRPr="005D15F3">
        <w:rPr>
          <w:rStyle w:val="preformatted-text"/>
          <w:rFonts w:ascii="Times New Roman" w:hAnsi="Times New Roman" w:cs="Times New Roman"/>
          <w:sz w:val="24"/>
          <w:szCs w:val="24"/>
        </w:rPr>
        <w:t>TSI</w:t>
      </w:r>
      <w:r w:rsidRPr="005D15F3">
        <w:rPr>
          <w:rStyle w:val="preformatted-text"/>
          <w:rFonts w:ascii="Times New Roman" w:hAnsi="Times New Roman" w:cs="Times New Roman"/>
          <w:sz w:val="24"/>
          <w:szCs w:val="24"/>
        </w:rPr>
        <w:t xml:space="preserve"> i postizanju ciljeva.</w:t>
      </w:r>
    </w:p>
    <w:p w14:paraId="7634D498" w14:textId="77777777" w:rsidR="005D15F3" w:rsidRDefault="005D15F3" w:rsidP="005D15F3">
      <w:pPr>
        <w:shd w:val="clear" w:color="auto" w:fill="FFFFFF"/>
        <w:spacing w:after="0" w:line="240" w:lineRule="auto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</w:p>
    <w:p w14:paraId="7A737C62" w14:textId="0AF707D3" w:rsidR="002E68BB" w:rsidRDefault="002E68BB" w:rsidP="0053636A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Koordinatori za Europski semestar o svojem radu, vezano uz zadaće iz stavka 1. ove točke odgovaraju ministru, odnosno čelniku drugog tijela državne uprave koji ih je imenovao te predsjedniku Radne skupine.</w:t>
      </w:r>
    </w:p>
    <w:p w14:paraId="0645EA04" w14:textId="18FBA227" w:rsidR="005D15F3" w:rsidRPr="008D31C9" w:rsidRDefault="005D15F3" w:rsidP="005D15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B77C386" w14:textId="77777777" w:rsidR="002E68BB" w:rsidRPr="008D31C9" w:rsidRDefault="002E68BB" w:rsidP="005D15F3">
      <w:pPr>
        <w:pStyle w:val="Heading4"/>
        <w:shd w:val="clear" w:color="auto" w:fill="FFFFFF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8D31C9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VIII.</w:t>
      </w:r>
    </w:p>
    <w:p w14:paraId="460CC2B5" w14:textId="77777777" w:rsidR="008D31C9" w:rsidRDefault="008D31C9" w:rsidP="005D15F3">
      <w:pPr>
        <w:shd w:val="clear" w:color="auto" w:fill="FFFFFF"/>
        <w:spacing w:after="0" w:line="240" w:lineRule="auto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</w:p>
    <w:p w14:paraId="2D47EF71" w14:textId="432F4D35" w:rsidR="002E68BB" w:rsidRDefault="002E68BB" w:rsidP="0053636A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Ured predsjednika Vlade Republike Hrvatske, u suradnji s Ministarstvom financija, obavlja stručne i koordinativne poslove za Radnu skupinu, prati i koordinira provedbu Europskog semestra u Republici Hrvatskoj te u tim poslovima blisko surađuje s drugim tijelima u sustavu.</w:t>
      </w:r>
    </w:p>
    <w:p w14:paraId="08B1B51C" w14:textId="77777777" w:rsidR="005D15F3" w:rsidRPr="008D31C9" w:rsidRDefault="005D15F3" w:rsidP="005D15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BB98B1B" w14:textId="41F3F2C8" w:rsidR="002E68BB" w:rsidRDefault="002E68BB" w:rsidP="0053636A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Ministarstvo financija je tijelo za koordinaciju provedbe zadaća iz točke V. podstavka 6. ove Odluke, a potpredsjednik Vlade Republike Hrvatske i ministar financija ili osoba koju ovlasti, ovlašten 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lastRenderedPageBreak/>
        <w:t xml:space="preserve">je potpisivati dokumente u vezi s izradom i utvrđivanjem godišnjeg programa za </w:t>
      </w:r>
      <w:r w:rsidR="00231BE4" w:rsidRPr="008D31C9">
        <w:rPr>
          <w:rStyle w:val="preformatted-text"/>
          <w:rFonts w:ascii="Times New Roman" w:hAnsi="Times New Roman" w:cs="Times New Roman"/>
          <w:sz w:val="24"/>
          <w:szCs w:val="24"/>
        </w:rPr>
        <w:t>TSI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.</w:t>
      </w:r>
    </w:p>
    <w:p w14:paraId="06128197" w14:textId="77777777" w:rsidR="005D15F3" w:rsidRPr="008D31C9" w:rsidRDefault="005D15F3" w:rsidP="005D15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81A6878" w14:textId="0F022785" w:rsidR="002E68BB" w:rsidRDefault="002E68BB" w:rsidP="0053636A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Ministarstva, druga tijela državne uprave i ostale relevantne institucije s obzirom na točku II. ove Odluke, dužne su o svim aktivnostima povezanim s točkom II. ove Odluke mjesečno izvijestiti predsjednika Radne skupine.</w:t>
      </w:r>
    </w:p>
    <w:p w14:paraId="60B2CC7E" w14:textId="77777777" w:rsidR="005D15F3" w:rsidRPr="008D31C9" w:rsidRDefault="005D15F3" w:rsidP="005D15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8269F62" w14:textId="77777777" w:rsidR="002E68BB" w:rsidRPr="008D31C9" w:rsidRDefault="002E68BB" w:rsidP="005D15F3">
      <w:pPr>
        <w:pStyle w:val="Heading4"/>
        <w:shd w:val="clear" w:color="auto" w:fill="FFFFFF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8D31C9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IX.</w:t>
      </w:r>
    </w:p>
    <w:p w14:paraId="67BDD84F" w14:textId="77777777" w:rsidR="00AA1B9B" w:rsidRDefault="00AA1B9B" w:rsidP="005D15F3">
      <w:pPr>
        <w:shd w:val="clear" w:color="auto" w:fill="FFFFFF"/>
        <w:spacing w:after="0" w:line="240" w:lineRule="auto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</w:p>
    <w:p w14:paraId="762A2C09" w14:textId="62142B48" w:rsidR="002E68BB" w:rsidRDefault="002E68BB" w:rsidP="0053636A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Predsjednik Radne skupine jednom mjesečno na zatvorenom dijelu sjednice Vlade Republike Hrvatske izvještava članove Vlade Republike Hrvatske o provedbi Nacionalnog plana oporavka</w:t>
      </w:r>
      <w:r w:rsidR="00231BE4"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i otpornosti, kao i </w:t>
      </w:r>
      <w:r w:rsidR="0053636A">
        <w:rPr>
          <w:rStyle w:val="preformatted-text"/>
          <w:rFonts w:ascii="Times New Roman" w:hAnsi="Times New Roman" w:cs="Times New Roman"/>
          <w:sz w:val="24"/>
          <w:szCs w:val="24"/>
        </w:rPr>
        <w:t xml:space="preserve">o </w:t>
      </w:r>
      <w:r w:rsidR="00231BE4" w:rsidRPr="008D31C9">
        <w:rPr>
          <w:rStyle w:val="preformatted-text"/>
          <w:rFonts w:ascii="Times New Roman" w:hAnsi="Times New Roman" w:cs="Times New Roman"/>
          <w:sz w:val="24"/>
          <w:szCs w:val="24"/>
        </w:rPr>
        <w:t>provedbi utvrđenih reformskih mjera i aktivnosti iz nacionalnih srednjoročnih fiskalno-strukturnih planova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.</w:t>
      </w:r>
    </w:p>
    <w:p w14:paraId="4CC48FB3" w14:textId="77777777" w:rsidR="005D15F3" w:rsidRPr="008D31C9" w:rsidRDefault="005D15F3" w:rsidP="005D15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AE85EEA" w14:textId="2BC992C1" w:rsidR="002E68BB" w:rsidRDefault="002E68BB" w:rsidP="00E61908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Predsjednik Radne skupine polugodišnje podnosi pisano izvješće Vladi Republike Hrvatske o napretku u provedbi nacionalnih akata planiranja iz stavka 1. ove točke.</w:t>
      </w:r>
    </w:p>
    <w:p w14:paraId="6F0FCFF3" w14:textId="77777777" w:rsidR="005D15F3" w:rsidRPr="008D31C9" w:rsidRDefault="005D15F3" w:rsidP="005D15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F8E0468" w14:textId="798FD2E4" w:rsidR="002E68BB" w:rsidRDefault="002E68BB" w:rsidP="00E61908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Vlada Republike Hrvatske predstavit će </w:t>
      </w:r>
      <w:r w:rsidR="00E36E8F" w:rsidRPr="008D31C9">
        <w:rPr>
          <w:rStyle w:val="preformatted-text"/>
          <w:rFonts w:ascii="Times New Roman" w:hAnsi="Times New Roman" w:cs="Times New Roman"/>
          <w:sz w:val="24"/>
          <w:szCs w:val="24"/>
        </w:rPr>
        <w:t>nacionalni srednjoročni fiskalno-strukturni plan</w:t>
      </w:r>
      <w:r w:rsidR="0053636A">
        <w:rPr>
          <w:rStyle w:val="preformatted-text"/>
          <w:rFonts w:ascii="Times New Roman" w:hAnsi="Times New Roman" w:cs="Times New Roman"/>
          <w:sz w:val="24"/>
          <w:szCs w:val="24"/>
        </w:rPr>
        <w:t xml:space="preserve"> Hrvatskome saboru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, Odboru za europske poslove.</w:t>
      </w:r>
    </w:p>
    <w:p w14:paraId="20D1F79B" w14:textId="77777777" w:rsidR="005D15F3" w:rsidRPr="008D31C9" w:rsidRDefault="005D15F3" w:rsidP="005D15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64BFBFA" w14:textId="1637A6FE" w:rsidR="002E68BB" w:rsidRDefault="002E68BB" w:rsidP="00E61908">
      <w:pPr>
        <w:pStyle w:val="Heading4"/>
        <w:shd w:val="clear" w:color="auto" w:fill="FFFFFF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8D31C9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X.</w:t>
      </w:r>
    </w:p>
    <w:p w14:paraId="700E1F89" w14:textId="77777777" w:rsidR="00E61908" w:rsidRPr="00E61908" w:rsidRDefault="00E61908" w:rsidP="00E61908">
      <w:pPr>
        <w:spacing w:after="0" w:line="240" w:lineRule="auto"/>
      </w:pPr>
    </w:p>
    <w:p w14:paraId="4F6BB7C1" w14:textId="5009DAB0" w:rsidR="002E68BB" w:rsidRDefault="002E68BB" w:rsidP="00E61908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U skladu s politikama transparentnosti i pozitivnim propisima Republike Hrvatske u pogledu pristupa dokumentima i informacijama, Vlada Republike Hrvatske će na svojoj </w:t>
      </w:r>
      <w:r w:rsidR="00A01E63">
        <w:rPr>
          <w:rStyle w:val="preformatted-text"/>
          <w:rFonts w:ascii="Times New Roman" w:hAnsi="Times New Roman" w:cs="Times New Roman"/>
          <w:sz w:val="24"/>
          <w:szCs w:val="24"/>
        </w:rPr>
        <w:t>mrežnoj</w:t>
      </w:r>
      <w:r w:rsidR="00A01E63"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stranici polugodišnje objavljivati informacije o napretku u provedbi nacionalnih akata planiranja iz točke IX. stavka 1. ove Odluke.</w:t>
      </w:r>
    </w:p>
    <w:p w14:paraId="1E274A4E" w14:textId="77777777" w:rsidR="005D15F3" w:rsidRPr="008D31C9" w:rsidRDefault="005D15F3" w:rsidP="00E6190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75472B" w14:textId="73B3AA83" w:rsidR="002E68BB" w:rsidRDefault="002E68BB" w:rsidP="00E61908">
      <w:pPr>
        <w:pStyle w:val="Heading4"/>
        <w:shd w:val="clear" w:color="auto" w:fill="FFFFFF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8D31C9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XI.</w:t>
      </w:r>
    </w:p>
    <w:p w14:paraId="4EA16451" w14:textId="77777777" w:rsidR="00E61908" w:rsidRPr="00E61908" w:rsidRDefault="00E61908" w:rsidP="00E61908">
      <w:pPr>
        <w:spacing w:after="0" w:line="240" w:lineRule="auto"/>
      </w:pPr>
    </w:p>
    <w:p w14:paraId="38130111" w14:textId="1ECD9432" w:rsidR="002E68BB" w:rsidRDefault="002E68BB" w:rsidP="00E61908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Zadužuje se Ured predsjednika Vlade Republike Hrvatske</w:t>
      </w:r>
      <w:r w:rsidR="00E61908">
        <w:rPr>
          <w:rStyle w:val="preformatted-text"/>
          <w:rFonts w:ascii="Times New Roman" w:hAnsi="Times New Roman" w:cs="Times New Roman"/>
          <w:sz w:val="24"/>
          <w:szCs w:val="24"/>
        </w:rPr>
        <w:t>,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da o ovoj Odluci, na odgovarajući način, izvijesti sva nadležna ministarstva, druga nadležna tijela državne uprave i druge relevantne institucije.</w:t>
      </w:r>
    </w:p>
    <w:p w14:paraId="3EE393CB" w14:textId="37DFB7FD" w:rsidR="00A01E63" w:rsidRDefault="00A01E63" w:rsidP="00E61908">
      <w:pPr>
        <w:shd w:val="clear" w:color="auto" w:fill="FFFFFF"/>
        <w:spacing w:after="0" w:line="240" w:lineRule="auto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</w:p>
    <w:p w14:paraId="5F951E95" w14:textId="77777777" w:rsidR="00A01E63" w:rsidRDefault="00A01E63" w:rsidP="00E61908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Koordinatore za Europski semestar imenovat će ministri iz točke IV. stavka 1. ove Odluke, u roku od 30 dana od dana stupanja na snagu ove Odluke te o tome obavijest dostaviti Uredu predsjednika Vlade Republike Hrvatske.</w:t>
      </w:r>
    </w:p>
    <w:p w14:paraId="76350E3B" w14:textId="5656A80C" w:rsidR="005D15F3" w:rsidRPr="008D31C9" w:rsidRDefault="005D15F3" w:rsidP="005D15F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C1CBF6B" w14:textId="52FA2C25" w:rsidR="002E68BB" w:rsidRDefault="002E68BB" w:rsidP="005D15F3">
      <w:pPr>
        <w:pStyle w:val="Heading4"/>
        <w:shd w:val="clear" w:color="auto" w:fill="FFFFFF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8D31C9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lastRenderedPageBreak/>
        <w:t>XII.</w:t>
      </w:r>
    </w:p>
    <w:p w14:paraId="627C6985" w14:textId="77777777" w:rsidR="00AA1B9B" w:rsidRPr="00AA1B9B" w:rsidRDefault="00AA1B9B" w:rsidP="005D15F3">
      <w:pPr>
        <w:spacing w:after="0" w:line="240" w:lineRule="auto"/>
      </w:pPr>
    </w:p>
    <w:p w14:paraId="05E84856" w14:textId="018E1A82" w:rsidR="002E68BB" w:rsidRDefault="002E68BB" w:rsidP="00BA62AA">
      <w:pPr>
        <w:shd w:val="clear" w:color="auto" w:fill="FFFFFF"/>
        <w:spacing w:after="0" w:line="240" w:lineRule="auto"/>
        <w:ind w:firstLine="1418"/>
        <w:jc w:val="both"/>
        <w:rPr>
          <w:rStyle w:val="preformatted-text"/>
          <w:rFonts w:ascii="Times New Roman" w:hAnsi="Times New Roman" w:cs="Times New Roman"/>
          <w:sz w:val="24"/>
          <w:szCs w:val="24"/>
        </w:rPr>
      </w:pP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Stupanjem na snagu ove Odluke </w:t>
      </w:r>
      <w:r w:rsidR="00A01E63">
        <w:rPr>
          <w:rStyle w:val="preformatted-text"/>
          <w:rFonts w:ascii="Times New Roman" w:hAnsi="Times New Roman" w:cs="Times New Roman"/>
          <w:sz w:val="24"/>
          <w:szCs w:val="24"/>
        </w:rPr>
        <w:t>stavlja se izvan snage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Odluka o koordinaciji aktivnosti unutar okvira za gospodarsko upravljanje Europske unije (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„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Narodne novine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“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, br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 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>13/17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>, 51/17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>, 97/17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>, 50/18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>, 74/19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>, 16/20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>, 89/20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>, 37/22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>, 55/22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>, 85/22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>, 10/23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>, 157/23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="00AA7EC7" w:rsidRPr="00AA7EC7">
        <w:rPr>
          <w:rStyle w:val="preformatted-text"/>
          <w:rFonts w:ascii="Times New Roman" w:hAnsi="Times New Roman" w:cs="Times New Roman"/>
          <w:sz w:val="24"/>
          <w:szCs w:val="24"/>
        </w:rPr>
        <w:t xml:space="preserve"> i 7/24</w:t>
      </w:r>
      <w:r w:rsidR="00BA62AA">
        <w:rPr>
          <w:rStyle w:val="preformatted-text"/>
          <w:rFonts w:ascii="Times New Roman" w:hAnsi="Times New Roman" w:cs="Times New Roman"/>
          <w:sz w:val="24"/>
          <w:szCs w:val="24"/>
        </w:rPr>
        <w:t>.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).</w:t>
      </w:r>
    </w:p>
    <w:p w14:paraId="1CEB18BD" w14:textId="77777777" w:rsidR="005D15F3" w:rsidRPr="008D31C9" w:rsidRDefault="005D15F3" w:rsidP="00343E5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B2BC443" w14:textId="02E892C9" w:rsidR="002E68BB" w:rsidRDefault="002E68BB" w:rsidP="00343E55">
      <w:pPr>
        <w:pStyle w:val="Heading4"/>
        <w:shd w:val="clear" w:color="auto" w:fill="FFFFFF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8D31C9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XIII.</w:t>
      </w:r>
    </w:p>
    <w:p w14:paraId="2F53E7A9" w14:textId="77777777" w:rsidR="00DA1AC3" w:rsidRPr="00DA1AC3" w:rsidRDefault="00DA1AC3" w:rsidP="00343E55">
      <w:pPr>
        <w:spacing w:after="0" w:line="240" w:lineRule="auto"/>
      </w:pPr>
    </w:p>
    <w:p w14:paraId="18AEA633" w14:textId="17FC28A7" w:rsidR="00D65AD2" w:rsidRPr="008D31C9" w:rsidRDefault="00D65AD2" w:rsidP="00343E55">
      <w:pPr>
        <w:shd w:val="clear" w:color="auto" w:fill="FFFFFF"/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8D31C9">
        <w:rPr>
          <w:rFonts w:ascii="Times New Roman" w:hAnsi="Times New Roman" w:cs="Times New Roman"/>
          <w:sz w:val="24"/>
          <w:szCs w:val="24"/>
        </w:rPr>
        <w:t xml:space="preserve">Ova Odluka stupa na snagu danom donošenja, a objavit će se u </w:t>
      </w:r>
      <w:r w:rsidR="00DA1AC3">
        <w:rPr>
          <w:rFonts w:ascii="Times New Roman" w:hAnsi="Times New Roman" w:cs="Times New Roman"/>
          <w:sz w:val="24"/>
          <w:szCs w:val="24"/>
        </w:rPr>
        <w:t>„</w:t>
      </w:r>
      <w:r w:rsidRPr="008D31C9">
        <w:rPr>
          <w:rFonts w:ascii="Times New Roman" w:hAnsi="Times New Roman" w:cs="Times New Roman"/>
          <w:sz w:val="24"/>
          <w:szCs w:val="24"/>
        </w:rPr>
        <w:t>Narodnim novinama</w:t>
      </w:r>
      <w:r w:rsidR="00DA1AC3">
        <w:rPr>
          <w:rFonts w:ascii="Times New Roman" w:hAnsi="Times New Roman" w:cs="Times New Roman"/>
          <w:sz w:val="24"/>
          <w:szCs w:val="24"/>
        </w:rPr>
        <w:t>“</w:t>
      </w:r>
      <w:r w:rsidRPr="008D31C9">
        <w:rPr>
          <w:rFonts w:ascii="Times New Roman" w:hAnsi="Times New Roman" w:cs="Times New Roman"/>
          <w:sz w:val="24"/>
          <w:szCs w:val="24"/>
        </w:rPr>
        <w:t>.</w:t>
      </w:r>
    </w:p>
    <w:p w14:paraId="236B77D0" w14:textId="5DF2DF17" w:rsidR="00D65AD2" w:rsidRPr="008D31C9" w:rsidRDefault="00D65AD2" w:rsidP="00343E5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0072AF" w14:textId="034D3E05" w:rsidR="00871FBB" w:rsidRPr="008D31C9" w:rsidRDefault="005F4890" w:rsidP="00343E55">
      <w:pPr>
        <w:pStyle w:val="klasa2"/>
        <w:spacing w:before="0" w:beforeAutospacing="0" w:after="0" w:afterAutospacing="0"/>
        <w:jc w:val="both"/>
        <w:textAlignment w:val="baseline"/>
      </w:pPr>
      <w:r w:rsidRPr="008D31C9">
        <w:t>KLASA</w:t>
      </w:r>
      <w:r w:rsidR="00871FBB" w:rsidRPr="008D31C9">
        <w:t xml:space="preserve">: </w:t>
      </w:r>
    </w:p>
    <w:p w14:paraId="0B3C89B4" w14:textId="04739AF1" w:rsidR="00571640" w:rsidRPr="008D31C9" w:rsidRDefault="005F4890" w:rsidP="005D15F3">
      <w:pPr>
        <w:pStyle w:val="klasa2"/>
        <w:spacing w:before="0" w:beforeAutospacing="0" w:after="0" w:afterAutospacing="0"/>
        <w:jc w:val="both"/>
        <w:textAlignment w:val="baseline"/>
      </w:pPr>
      <w:r w:rsidRPr="008D31C9">
        <w:t>URBROJ</w:t>
      </w:r>
      <w:r w:rsidR="00871FBB" w:rsidRPr="008D31C9">
        <w:t xml:space="preserve">: </w:t>
      </w:r>
    </w:p>
    <w:p w14:paraId="1C5500A1" w14:textId="3A977854" w:rsidR="003F2B84" w:rsidRPr="008D31C9" w:rsidRDefault="00871FBB" w:rsidP="005D15F3">
      <w:pPr>
        <w:pStyle w:val="klasa2"/>
        <w:spacing w:before="0" w:beforeAutospacing="0" w:after="0" w:afterAutospacing="0"/>
        <w:jc w:val="both"/>
        <w:textAlignment w:val="baseline"/>
      </w:pPr>
      <w:r w:rsidRPr="008D31C9">
        <w:t xml:space="preserve">Zagreb, </w:t>
      </w:r>
    </w:p>
    <w:p w14:paraId="1B64DF75" w14:textId="077EB57E" w:rsidR="00D65AD2" w:rsidRPr="008D31C9" w:rsidRDefault="00571640" w:rsidP="005D15F3">
      <w:pPr>
        <w:pStyle w:val="t-9-8-potpis"/>
        <w:spacing w:before="0" w:beforeAutospacing="0" w:after="0" w:afterAutospacing="0"/>
        <w:jc w:val="center"/>
        <w:textAlignment w:val="baseline"/>
      </w:pPr>
      <w:r w:rsidRPr="008D31C9">
        <w:t xml:space="preserve">                                                                                               </w:t>
      </w:r>
      <w:r w:rsidR="00D65AD2" w:rsidRPr="008D31C9">
        <w:t>PREDSJEDNIK</w:t>
      </w:r>
    </w:p>
    <w:p w14:paraId="30587FF1" w14:textId="77777777" w:rsidR="00D65AD2" w:rsidRPr="008D31C9" w:rsidRDefault="00D65AD2" w:rsidP="005D15F3">
      <w:pPr>
        <w:pStyle w:val="t-9-8-potpis"/>
        <w:spacing w:before="0" w:beforeAutospacing="0" w:after="0" w:afterAutospacing="0"/>
        <w:jc w:val="center"/>
        <w:textAlignment w:val="baseline"/>
      </w:pPr>
    </w:p>
    <w:p w14:paraId="6C3B31DC" w14:textId="08727B82" w:rsidR="008D31C9" w:rsidRDefault="00E43CE0" w:rsidP="005D15F3">
      <w:pPr>
        <w:pStyle w:val="t-9-8-potpis"/>
        <w:spacing w:before="0" w:beforeAutospacing="0" w:after="0" w:afterAutospacing="0"/>
        <w:jc w:val="center"/>
        <w:textAlignment w:val="baseline"/>
        <w:rPr>
          <w:b/>
        </w:rPr>
      </w:pPr>
      <w:r w:rsidRPr="008D31C9">
        <w:t xml:space="preserve">                                                                                              mr. sc. Andrej Plenković</w:t>
      </w:r>
      <w:r w:rsidR="00871FBB" w:rsidRPr="008D31C9">
        <w:br/>
      </w:r>
    </w:p>
    <w:p w14:paraId="2AF8E725" w14:textId="29C843C5" w:rsidR="007B7A1B" w:rsidRDefault="007B7A1B" w:rsidP="005D15F3">
      <w:pPr>
        <w:pStyle w:val="t-9-8-potpis"/>
        <w:spacing w:before="0" w:beforeAutospacing="0" w:after="0" w:afterAutospacing="0"/>
        <w:jc w:val="center"/>
        <w:textAlignment w:val="baseline"/>
        <w:rPr>
          <w:b/>
        </w:rPr>
      </w:pPr>
    </w:p>
    <w:p w14:paraId="02DCA16E" w14:textId="6529A9AA" w:rsidR="007B7A1B" w:rsidRDefault="007B7A1B" w:rsidP="005D15F3">
      <w:pPr>
        <w:pStyle w:val="t-9-8-potpis"/>
        <w:spacing w:before="0" w:beforeAutospacing="0" w:after="0" w:afterAutospacing="0"/>
        <w:jc w:val="center"/>
        <w:textAlignment w:val="baseline"/>
        <w:rPr>
          <w:b/>
        </w:rPr>
      </w:pPr>
    </w:p>
    <w:p w14:paraId="0A5EBB26" w14:textId="6F3E69DB" w:rsidR="007B7A1B" w:rsidRDefault="007B7A1B" w:rsidP="005D15F3">
      <w:pPr>
        <w:pStyle w:val="t-9-8-potpis"/>
        <w:spacing w:before="0" w:beforeAutospacing="0" w:after="0" w:afterAutospacing="0"/>
        <w:jc w:val="center"/>
        <w:textAlignment w:val="baseline"/>
        <w:rPr>
          <w:b/>
        </w:rPr>
      </w:pPr>
    </w:p>
    <w:p w14:paraId="486FFA95" w14:textId="0AED0212" w:rsidR="007B7A1B" w:rsidRDefault="007B7A1B" w:rsidP="005D15F3">
      <w:pPr>
        <w:pStyle w:val="t-9-8-potpis"/>
        <w:spacing w:before="0" w:beforeAutospacing="0" w:after="0" w:afterAutospacing="0"/>
        <w:jc w:val="center"/>
        <w:textAlignment w:val="baseline"/>
        <w:rPr>
          <w:b/>
        </w:rPr>
      </w:pPr>
    </w:p>
    <w:p w14:paraId="41751B25" w14:textId="449F3388" w:rsidR="007B7A1B" w:rsidRDefault="007B7A1B" w:rsidP="005D15F3">
      <w:pPr>
        <w:pStyle w:val="t-9-8-potpis"/>
        <w:spacing w:before="0" w:beforeAutospacing="0" w:after="0" w:afterAutospacing="0"/>
        <w:jc w:val="center"/>
        <w:textAlignment w:val="baseline"/>
        <w:rPr>
          <w:b/>
        </w:rPr>
      </w:pPr>
    </w:p>
    <w:p w14:paraId="5B659E7F" w14:textId="77777777" w:rsidR="007B7A1B" w:rsidRPr="00D65AD2" w:rsidRDefault="007B7A1B" w:rsidP="007B7A1B">
      <w:pPr>
        <w:pStyle w:val="t-9-8-potpis"/>
        <w:pageBreakBefore/>
        <w:spacing w:before="0" w:beforeAutospacing="0" w:after="0" w:afterAutospacing="0"/>
        <w:jc w:val="center"/>
        <w:textAlignment w:val="baseline"/>
        <w:rPr>
          <w:color w:val="000000"/>
        </w:rPr>
      </w:pPr>
      <w:r w:rsidRPr="00AE702A">
        <w:rPr>
          <w:b/>
        </w:rPr>
        <w:lastRenderedPageBreak/>
        <w:t>OBRAZLOŽENJE</w:t>
      </w:r>
    </w:p>
    <w:p w14:paraId="647E5EFA" w14:textId="77777777" w:rsidR="007B7A1B" w:rsidRDefault="007B7A1B" w:rsidP="007B7A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0E8BCA" w14:textId="77777777" w:rsidR="007B7A1B" w:rsidRPr="00210EAE" w:rsidRDefault="007B7A1B" w:rsidP="007B7A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D98">
        <w:rPr>
          <w:rFonts w:ascii="Times New Roman" w:hAnsi="Times New Roman" w:cs="Times New Roman"/>
          <w:sz w:val="24"/>
          <w:szCs w:val="24"/>
        </w:rPr>
        <w:t xml:space="preserve">Europski semestar je godišnji postupak koordinacije gospodarskih i socijalnih politika EU-a. Tijekom semestra države članice </w:t>
      </w:r>
      <w:r>
        <w:rPr>
          <w:rFonts w:ascii="Times New Roman" w:hAnsi="Times New Roman" w:cs="Times New Roman"/>
          <w:sz w:val="24"/>
          <w:szCs w:val="24"/>
        </w:rPr>
        <w:t>Europske unije</w:t>
      </w:r>
      <w:r w:rsidRPr="00942D98">
        <w:rPr>
          <w:rFonts w:ascii="Times New Roman" w:hAnsi="Times New Roman" w:cs="Times New Roman"/>
          <w:sz w:val="24"/>
          <w:szCs w:val="24"/>
        </w:rPr>
        <w:t xml:space="preserve"> usklađuju svoje proračunske i gospodarske politike s ciljevima i pravilima dogovorenima na razini </w:t>
      </w:r>
      <w:r>
        <w:rPr>
          <w:rFonts w:ascii="Times New Roman" w:hAnsi="Times New Roman" w:cs="Times New Roman"/>
          <w:sz w:val="24"/>
          <w:szCs w:val="24"/>
        </w:rPr>
        <w:t xml:space="preserve">Europske unije. </w:t>
      </w:r>
      <w:r w:rsidRPr="00210EAE">
        <w:rPr>
          <w:rFonts w:ascii="Times New Roman" w:hAnsi="Times New Roman" w:cs="Times New Roman"/>
          <w:sz w:val="24"/>
          <w:szCs w:val="24"/>
        </w:rPr>
        <w:t xml:space="preserve">S istim ciljem države članice u okviru Europskog semestra usklađuju svoje proračunske i gospodarske politike s ciljevima i pravilima dogovorenima na razini Europske unije te definiraju i provode niz reformi koje potiču rast. Europski semestar odvija se u godišnjim ciklusima, a sudjelovanje u Europskom semestru obveza je svake države članice Europske unije. </w:t>
      </w:r>
    </w:p>
    <w:p w14:paraId="4C159E99" w14:textId="77777777" w:rsidR="007B7A1B" w:rsidRPr="00210EAE" w:rsidRDefault="007B7A1B" w:rsidP="007B7A1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47221BB" w14:textId="77777777" w:rsidR="007B7A1B" w:rsidRPr="00942D98" w:rsidRDefault="007B7A1B" w:rsidP="007B7A1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0EAE">
        <w:rPr>
          <w:rFonts w:ascii="Times New Roman" w:hAnsi="Times New Roman" w:cs="Times New Roman"/>
          <w:sz w:val="24"/>
          <w:szCs w:val="24"/>
        </w:rPr>
        <w:t xml:space="preserve">Za potrebe koordinacije aktivnosti vezano uz sudjelovanje u Europskom semestru Odlukom o koordinaciji aktivnosti unutar okvira za gospodarsko upravljanje Europske unije 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(»Narodne novine«, broj </w:t>
      </w:r>
      <w:r w:rsidRPr="00AA7EC7">
        <w:rPr>
          <w:rStyle w:val="preformatted-text"/>
          <w:rFonts w:ascii="Times New Roman" w:hAnsi="Times New Roman" w:cs="Times New Roman"/>
          <w:sz w:val="24"/>
          <w:szCs w:val="24"/>
        </w:rPr>
        <w:t>13/17, 51/17, 97/17, 50/18, 74/19, 16/20, 89/20, 37/22, 55/22, 85/22, 10/23, 157/23 i 7/24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>)</w:t>
      </w:r>
      <w:r>
        <w:rPr>
          <w:rStyle w:val="preformatted-text"/>
          <w:rFonts w:ascii="Times New Roman" w:hAnsi="Times New Roman" w:cs="Times New Roman"/>
          <w:sz w:val="24"/>
          <w:szCs w:val="24"/>
        </w:rPr>
        <w:t xml:space="preserve"> </w:t>
      </w:r>
      <w:r w:rsidRPr="00210EAE">
        <w:rPr>
          <w:rFonts w:ascii="Times New Roman" w:hAnsi="Times New Roman" w:cs="Times New Roman"/>
          <w:sz w:val="24"/>
          <w:szCs w:val="24"/>
        </w:rPr>
        <w:t>osnovana</w:t>
      </w:r>
      <w:r>
        <w:rPr>
          <w:rFonts w:ascii="Times New Roman" w:hAnsi="Times New Roman" w:cs="Times New Roman"/>
          <w:sz w:val="24"/>
          <w:szCs w:val="24"/>
        </w:rPr>
        <w:t xml:space="preserve"> je</w:t>
      </w:r>
      <w:r w:rsidRPr="00210EAE">
        <w:rPr>
          <w:rFonts w:ascii="Times New Roman" w:hAnsi="Times New Roman" w:cs="Times New Roman"/>
          <w:sz w:val="24"/>
          <w:szCs w:val="24"/>
        </w:rPr>
        <w:t xml:space="preserve"> Međuresorna radna skupina za Europski semestar te</w:t>
      </w:r>
      <w:r>
        <w:rPr>
          <w:rFonts w:ascii="Times New Roman" w:hAnsi="Times New Roman" w:cs="Times New Roman"/>
          <w:sz w:val="24"/>
          <w:szCs w:val="24"/>
        </w:rPr>
        <w:t xml:space="preserve"> su</w:t>
      </w:r>
      <w:r w:rsidRPr="00210EAE">
        <w:rPr>
          <w:rFonts w:ascii="Times New Roman" w:hAnsi="Times New Roman" w:cs="Times New Roman"/>
          <w:sz w:val="24"/>
          <w:szCs w:val="24"/>
        </w:rPr>
        <w:t xml:space="preserve"> imenovani koordinatori odgovorni za razradu reformskih mjera i aktivnosti, pripremu planova provedbe, koordinaciju provedbe reformskih mjera, kao i </w:t>
      </w:r>
      <w:r>
        <w:rPr>
          <w:rFonts w:ascii="Times New Roman" w:hAnsi="Times New Roman" w:cs="Times New Roman"/>
          <w:sz w:val="24"/>
          <w:szCs w:val="24"/>
        </w:rPr>
        <w:t>p</w:t>
      </w:r>
      <w:r w:rsidRPr="00210EAE">
        <w:rPr>
          <w:rFonts w:ascii="Times New Roman" w:hAnsi="Times New Roman" w:cs="Times New Roman"/>
          <w:sz w:val="24"/>
          <w:szCs w:val="24"/>
        </w:rPr>
        <w:t xml:space="preserve">reporuka Europske komisije i </w:t>
      </w:r>
      <w:r w:rsidRPr="00210EAE">
        <w:rPr>
          <w:rFonts w:ascii="Times New Roman" w:hAnsi="Times New Roman" w:cs="Times New Roman"/>
          <w:color w:val="000000"/>
          <w:sz w:val="24"/>
          <w:szCs w:val="24"/>
        </w:rPr>
        <w:t xml:space="preserve">mjera za postizanje ciljeva </w:t>
      </w:r>
      <w:r>
        <w:rPr>
          <w:rFonts w:ascii="Times New Roman" w:hAnsi="Times New Roman" w:cs="Times New Roman"/>
          <w:color w:val="000000"/>
          <w:sz w:val="24"/>
          <w:szCs w:val="24"/>
        </w:rPr>
        <w:t>održivog razvoja</w:t>
      </w:r>
      <w:r w:rsidRPr="00210EAE">
        <w:rPr>
          <w:rFonts w:ascii="Times New Roman" w:hAnsi="Times New Roman" w:cs="Times New Roman"/>
          <w:sz w:val="24"/>
          <w:szCs w:val="24"/>
        </w:rPr>
        <w:t xml:space="preserve"> te za izvještavanje o napretku u njihovoj provedbi.</w:t>
      </w:r>
      <w:r w:rsidRPr="00957911">
        <w:t xml:space="preserve"> </w:t>
      </w:r>
      <w:r w:rsidRPr="00957911">
        <w:rPr>
          <w:rFonts w:ascii="Times New Roman" w:hAnsi="Times New Roman" w:cs="Times New Roman"/>
          <w:sz w:val="24"/>
          <w:szCs w:val="24"/>
        </w:rPr>
        <w:t xml:space="preserve">Cilj je osigurati koordinaciju politika i mjera koje su obuhvaćene gospodarskim nadzorom, npr. makroekonomske neravnoteže i financijska pitanja, kao i mjere za uklanjanje strukturnih poteškoća i ublažavanje ekonomskog i socijalnog učinka kriza (korona krize, inflacije i energetske krize, kao i nepovoljnih demografskih kretanja te strukturnih neravnoteža na tržištu rada i sl.) te unaprjeđenje održivog gospodarskog i društvenog razvoja za izazove koje predstavljaju zelena tranzicija i digitalna transformacija. </w:t>
      </w:r>
      <w:r>
        <w:rPr>
          <w:rFonts w:ascii="Times New Roman" w:hAnsi="Times New Roman" w:cs="Times New Roman"/>
          <w:sz w:val="24"/>
          <w:szCs w:val="24"/>
        </w:rPr>
        <w:t xml:space="preserve">S obzirom na to da je nakon zadnjih parlamentarnih izbora došlo do promjena u strukturi državne uprave te da je u međuvremenu na razini Europske unije dogovoren novi okvir za gospodarsko upravljanje temeljem kojeg je Europska komisija donijela nove </w:t>
      </w:r>
      <w:r w:rsidRPr="00942D98">
        <w:rPr>
          <w:rFonts w:ascii="Times New Roman" w:hAnsi="Times New Roman" w:cs="Times New Roman"/>
          <w:sz w:val="24"/>
          <w:szCs w:val="24"/>
        </w:rPr>
        <w:t>Smjernice državama članicama o zahtjevima za informacije za srednjoročne fiskalno-strukturne planove i godišnja izvješća o napretku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2D98">
        <w:rPr>
          <w:rFonts w:ascii="Times New Roman" w:hAnsi="Times New Roman" w:cs="Times New Roman"/>
          <w:sz w:val="24"/>
          <w:szCs w:val="24"/>
        </w:rPr>
        <w:t>(C/2024/3975)</w:t>
      </w:r>
      <w:r>
        <w:rPr>
          <w:rFonts w:ascii="Times New Roman" w:hAnsi="Times New Roman" w:cs="Times New Roman"/>
          <w:sz w:val="24"/>
          <w:szCs w:val="24"/>
        </w:rPr>
        <w:t xml:space="preserve"> ovom Odlukom vrši se usklađivanje u odnosu na </w:t>
      </w:r>
      <w:r w:rsidRPr="00942D98">
        <w:rPr>
          <w:rFonts w:ascii="Times New Roman" w:hAnsi="Times New Roman" w:cs="Times New Roman"/>
          <w:sz w:val="24"/>
          <w:szCs w:val="24"/>
        </w:rPr>
        <w:t xml:space="preserve">Zakon o izmjenama i dopunama Zakona o ustrojstvu i djelokrugu tijela državne uprave, koji je Hrvatski sabor donio na sjednici 16. svibnja 2024. </w:t>
      </w:r>
      <w:r>
        <w:rPr>
          <w:rFonts w:ascii="Times New Roman" w:hAnsi="Times New Roman" w:cs="Times New Roman"/>
          <w:sz w:val="24"/>
          <w:szCs w:val="24"/>
        </w:rPr>
        <w:t xml:space="preserve">te u odnosu na spomenuti </w:t>
      </w:r>
      <w:r w:rsidRPr="00015ACF">
        <w:rPr>
          <w:rFonts w:ascii="Times New Roman" w:hAnsi="Times New Roman" w:cs="Times New Roman"/>
          <w:sz w:val="24"/>
          <w:szCs w:val="24"/>
        </w:rPr>
        <w:t xml:space="preserve">novi okvir za gospodarsko upravljanje </w:t>
      </w:r>
      <w:r>
        <w:rPr>
          <w:rFonts w:ascii="Times New Roman" w:hAnsi="Times New Roman" w:cs="Times New Roman"/>
          <w:sz w:val="24"/>
          <w:szCs w:val="24"/>
        </w:rPr>
        <w:t>Europske unije i Smjernice Europske komisije.</w:t>
      </w:r>
    </w:p>
    <w:p w14:paraId="5984EE14" w14:textId="77777777" w:rsidR="007B7A1B" w:rsidRPr="00942D98" w:rsidRDefault="007B7A1B" w:rsidP="007B7A1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BAE6BE0" w14:textId="77777777" w:rsidR="007B7A1B" w:rsidRPr="00066D79" w:rsidRDefault="007B7A1B" w:rsidP="007B7A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 obzirom na to da je dosadašnja </w:t>
      </w:r>
      <w:r w:rsidRPr="00210EAE">
        <w:rPr>
          <w:rFonts w:ascii="Times New Roman" w:hAnsi="Times New Roman" w:cs="Times New Roman"/>
          <w:sz w:val="24"/>
          <w:szCs w:val="24"/>
        </w:rPr>
        <w:t>Odluk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210EAE">
        <w:rPr>
          <w:rFonts w:ascii="Times New Roman" w:hAnsi="Times New Roman" w:cs="Times New Roman"/>
          <w:sz w:val="24"/>
          <w:szCs w:val="24"/>
        </w:rPr>
        <w:t xml:space="preserve"> o koordinaciji aktivnosti unutar okvira za gospodarsko upravljanje Europske unije </w:t>
      </w:r>
      <w:r w:rsidRPr="00131B4B">
        <w:rPr>
          <w:rFonts w:ascii="Times New Roman" w:hAnsi="Times New Roman" w:cs="Times New Roman"/>
          <w:sz w:val="24"/>
          <w:szCs w:val="24"/>
        </w:rPr>
        <w:t>višekratno mijenjana tijekom godina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31B4B">
        <w:rPr>
          <w:rFonts w:ascii="Times New Roman" w:hAnsi="Times New Roman" w:cs="Times New Roman"/>
          <w:sz w:val="24"/>
          <w:szCs w:val="24"/>
        </w:rPr>
        <w:t>uzimajući u obzir promjene u sastavu Međuresorne radne skupine za Europski semestar</w:t>
      </w:r>
      <w:r>
        <w:rPr>
          <w:rFonts w:ascii="Times New Roman" w:hAnsi="Times New Roman" w:cs="Times New Roman"/>
          <w:sz w:val="24"/>
          <w:szCs w:val="24"/>
        </w:rPr>
        <w:t xml:space="preserve">, kao i obuhvat 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t xml:space="preserve">nacionalnih </w:t>
      </w:r>
      <w:r w:rsidRPr="008D31C9">
        <w:rPr>
          <w:rStyle w:val="preformatted-text"/>
          <w:rFonts w:ascii="Times New Roman" w:hAnsi="Times New Roman" w:cs="Times New Roman"/>
          <w:sz w:val="24"/>
          <w:szCs w:val="24"/>
        </w:rPr>
        <w:lastRenderedPageBreak/>
        <w:t>akata planiranja</w:t>
      </w:r>
      <w:r>
        <w:rPr>
          <w:rStyle w:val="preformatted-text"/>
          <w:rFonts w:ascii="Times New Roman" w:hAnsi="Times New Roman" w:cs="Times New Roman"/>
          <w:sz w:val="24"/>
          <w:szCs w:val="24"/>
        </w:rPr>
        <w:t xml:space="preserve"> koji su predmet Europskog semestra predlaže se donijeti novu </w:t>
      </w:r>
      <w:r w:rsidRPr="00210EAE">
        <w:rPr>
          <w:rFonts w:ascii="Times New Roman" w:hAnsi="Times New Roman" w:cs="Times New Roman"/>
          <w:sz w:val="24"/>
          <w:szCs w:val="24"/>
        </w:rPr>
        <w:t>Odluk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210EAE">
        <w:rPr>
          <w:rFonts w:ascii="Times New Roman" w:hAnsi="Times New Roman" w:cs="Times New Roman"/>
          <w:sz w:val="24"/>
          <w:szCs w:val="24"/>
        </w:rPr>
        <w:t xml:space="preserve"> o koordinaciji aktivnosti unutar okvira za gospodarsko upravljanje Europske unije</w:t>
      </w:r>
      <w:r w:rsidRPr="00066D7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D6D5ED2" w14:textId="77777777" w:rsidR="007B7A1B" w:rsidRDefault="007B7A1B" w:rsidP="007B7A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88C11F" w14:textId="77777777" w:rsidR="007B7A1B" w:rsidRDefault="007B7A1B" w:rsidP="005D15F3">
      <w:pPr>
        <w:pStyle w:val="t-9-8-potpis"/>
        <w:spacing w:before="0" w:beforeAutospacing="0" w:after="0" w:afterAutospacing="0"/>
        <w:jc w:val="center"/>
        <w:textAlignment w:val="baseline"/>
        <w:rPr>
          <w:b/>
        </w:rPr>
      </w:pPr>
    </w:p>
    <w:sectPr w:rsidR="007B7A1B" w:rsidSect="003C0BE8">
      <w:foot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FCC2C7" w14:textId="77777777" w:rsidR="00EC61F8" w:rsidRDefault="00EC61F8" w:rsidP="00FA45F8">
      <w:pPr>
        <w:spacing w:after="0" w:line="240" w:lineRule="auto"/>
      </w:pPr>
      <w:r>
        <w:separator/>
      </w:r>
    </w:p>
  </w:endnote>
  <w:endnote w:type="continuationSeparator" w:id="0">
    <w:p w14:paraId="4021D404" w14:textId="77777777" w:rsidR="00EC61F8" w:rsidRDefault="00EC61F8" w:rsidP="00FA4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3A0923" w14:textId="77777777" w:rsidR="00BC0C2A" w:rsidRPr="00BC0C2A" w:rsidRDefault="00BC0C2A" w:rsidP="00BC0C2A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BC0C2A">
      <w:rPr>
        <w:color w:val="404040"/>
        <w:spacing w:val="20"/>
        <w:sz w:val="20"/>
      </w:rPr>
      <w:t>Banski dvori | Trg Sv. Marka 2  | 10000 Zagreb | tel. 01 4569 222 | vlada.gov.hr</w:t>
    </w:r>
  </w:p>
  <w:p w14:paraId="52F976F1" w14:textId="77777777" w:rsidR="00BC0C2A" w:rsidRDefault="00BC0C2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2261B1" w14:textId="77777777" w:rsidR="00EC61F8" w:rsidRDefault="00EC61F8" w:rsidP="00FA45F8">
      <w:pPr>
        <w:spacing w:after="0" w:line="240" w:lineRule="auto"/>
      </w:pPr>
      <w:r>
        <w:separator/>
      </w:r>
    </w:p>
  </w:footnote>
  <w:footnote w:type="continuationSeparator" w:id="0">
    <w:p w14:paraId="6D075691" w14:textId="77777777" w:rsidR="00EC61F8" w:rsidRDefault="00EC61F8" w:rsidP="00FA45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E0571"/>
    <w:multiLevelType w:val="hybridMultilevel"/>
    <w:tmpl w:val="BA88844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C0F8E"/>
    <w:multiLevelType w:val="hybridMultilevel"/>
    <w:tmpl w:val="F9DE7CF4"/>
    <w:lvl w:ilvl="0" w:tplc="92E6EF66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2E5C87"/>
    <w:multiLevelType w:val="hybridMultilevel"/>
    <w:tmpl w:val="8286C5B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1D567B"/>
    <w:multiLevelType w:val="hybridMultilevel"/>
    <w:tmpl w:val="0E6E0104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0426A72"/>
    <w:multiLevelType w:val="hybridMultilevel"/>
    <w:tmpl w:val="5922C0B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3D07C0"/>
    <w:multiLevelType w:val="hybridMultilevel"/>
    <w:tmpl w:val="33B052F0"/>
    <w:lvl w:ilvl="0" w:tplc="F2DC62A8">
      <w:start w:val="2"/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231F2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FF6AF2"/>
    <w:multiLevelType w:val="hybridMultilevel"/>
    <w:tmpl w:val="451E111C"/>
    <w:lvl w:ilvl="0" w:tplc="92E6EF66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A118BF"/>
    <w:multiLevelType w:val="hybridMultilevel"/>
    <w:tmpl w:val="F7A624A6"/>
    <w:lvl w:ilvl="0" w:tplc="92E6EF66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C765E0"/>
    <w:multiLevelType w:val="hybridMultilevel"/>
    <w:tmpl w:val="0BB698E0"/>
    <w:lvl w:ilvl="0" w:tplc="92E6EF66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8E417A"/>
    <w:multiLevelType w:val="hybridMultilevel"/>
    <w:tmpl w:val="47DAF696"/>
    <w:lvl w:ilvl="0" w:tplc="19C0425C">
      <w:start w:val="2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1D3A67"/>
    <w:multiLevelType w:val="hybridMultilevel"/>
    <w:tmpl w:val="5922C0B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15572E"/>
    <w:multiLevelType w:val="hybridMultilevel"/>
    <w:tmpl w:val="F1E6C93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231F2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E06242"/>
    <w:multiLevelType w:val="hybridMultilevel"/>
    <w:tmpl w:val="9028E178"/>
    <w:lvl w:ilvl="0" w:tplc="7E7022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845F3F"/>
    <w:multiLevelType w:val="hybridMultilevel"/>
    <w:tmpl w:val="12F48F5C"/>
    <w:lvl w:ilvl="0" w:tplc="C7301E2E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6E6275"/>
    <w:multiLevelType w:val="hybridMultilevel"/>
    <w:tmpl w:val="C706CF1E"/>
    <w:lvl w:ilvl="0" w:tplc="92E6EF66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0A35BA"/>
    <w:multiLevelType w:val="hybridMultilevel"/>
    <w:tmpl w:val="B0B4974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F04DDE"/>
    <w:multiLevelType w:val="hybridMultilevel"/>
    <w:tmpl w:val="D3BA23F8"/>
    <w:lvl w:ilvl="0" w:tplc="92E6EF66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FA7287"/>
    <w:multiLevelType w:val="hybridMultilevel"/>
    <w:tmpl w:val="900800C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31725A"/>
    <w:multiLevelType w:val="hybridMultilevel"/>
    <w:tmpl w:val="6D5E1BEC"/>
    <w:lvl w:ilvl="0" w:tplc="92E6EF66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AC4146"/>
    <w:multiLevelType w:val="hybridMultilevel"/>
    <w:tmpl w:val="C70CCDC8"/>
    <w:lvl w:ilvl="0" w:tplc="E596576C">
      <w:start w:val="4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19"/>
  </w:num>
  <w:num w:numId="4">
    <w:abstractNumId w:val="17"/>
  </w:num>
  <w:num w:numId="5">
    <w:abstractNumId w:val="11"/>
  </w:num>
  <w:num w:numId="6">
    <w:abstractNumId w:val="4"/>
  </w:num>
  <w:num w:numId="7">
    <w:abstractNumId w:val="19"/>
  </w:num>
  <w:num w:numId="8">
    <w:abstractNumId w:val="17"/>
  </w:num>
  <w:num w:numId="9">
    <w:abstractNumId w:val="12"/>
  </w:num>
  <w:num w:numId="10">
    <w:abstractNumId w:val="9"/>
  </w:num>
  <w:num w:numId="11">
    <w:abstractNumId w:val="5"/>
  </w:num>
  <w:num w:numId="12">
    <w:abstractNumId w:val="10"/>
  </w:num>
  <w:num w:numId="13">
    <w:abstractNumId w:val="0"/>
  </w:num>
  <w:num w:numId="14">
    <w:abstractNumId w:val="2"/>
  </w:num>
  <w:num w:numId="15">
    <w:abstractNumId w:val="3"/>
  </w:num>
  <w:num w:numId="16">
    <w:abstractNumId w:val="6"/>
  </w:num>
  <w:num w:numId="17">
    <w:abstractNumId w:val="16"/>
  </w:num>
  <w:num w:numId="18">
    <w:abstractNumId w:val="14"/>
  </w:num>
  <w:num w:numId="19">
    <w:abstractNumId w:val="18"/>
  </w:num>
  <w:num w:numId="20">
    <w:abstractNumId w:val="13"/>
  </w:num>
  <w:num w:numId="21">
    <w:abstractNumId w:val="1"/>
  </w:num>
  <w:num w:numId="22">
    <w:abstractNumId w:val="15"/>
  </w:num>
  <w:num w:numId="23">
    <w:abstractNumId w:val="7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FBB"/>
    <w:rsid w:val="0000790B"/>
    <w:rsid w:val="00010E71"/>
    <w:rsid w:val="0001100E"/>
    <w:rsid w:val="0001564E"/>
    <w:rsid w:val="00022E20"/>
    <w:rsid w:val="00025348"/>
    <w:rsid w:val="00030759"/>
    <w:rsid w:val="00041305"/>
    <w:rsid w:val="00046767"/>
    <w:rsid w:val="00052E91"/>
    <w:rsid w:val="0005532E"/>
    <w:rsid w:val="0006421A"/>
    <w:rsid w:val="00066D79"/>
    <w:rsid w:val="000753F4"/>
    <w:rsid w:val="00096250"/>
    <w:rsid w:val="000B67F8"/>
    <w:rsid w:val="000D4230"/>
    <w:rsid w:val="000F2DD0"/>
    <w:rsid w:val="000F4AD8"/>
    <w:rsid w:val="001179A9"/>
    <w:rsid w:val="0012121D"/>
    <w:rsid w:val="001237B9"/>
    <w:rsid w:val="001241D0"/>
    <w:rsid w:val="00130713"/>
    <w:rsid w:val="00131B4B"/>
    <w:rsid w:val="00135504"/>
    <w:rsid w:val="00136D08"/>
    <w:rsid w:val="0014314F"/>
    <w:rsid w:val="001605EB"/>
    <w:rsid w:val="00167BF1"/>
    <w:rsid w:val="00173C60"/>
    <w:rsid w:val="00177101"/>
    <w:rsid w:val="00183350"/>
    <w:rsid w:val="001846D4"/>
    <w:rsid w:val="0018681C"/>
    <w:rsid w:val="001941A0"/>
    <w:rsid w:val="00197BC6"/>
    <w:rsid w:val="001B3E5C"/>
    <w:rsid w:val="001E4D24"/>
    <w:rsid w:val="001E70F3"/>
    <w:rsid w:val="001F1083"/>
    <w:rsid w:val="001F4241"/>
    <w:rsid w:val="001F6BB5"/>
    <w:rsid w:val="0020415D"/>
    <w:rsid w:val="00204A77"/>
    <w:rsid w:val="00210EAE"/>
    <w:rsid w:val="00217CCD"/>
    <w:rsid w:val="00222B71"/>
    <w:rsid w:val="002231B4"/>
    <w:rsid w:val="00224383"/>
    <w:rsid w:val="00227A26"/>
    <w:rsid w:val="00231BE4"/>
    <w:rsid w:val="00234EE6"/>
    <w:rsid w:val="00240F1C"/>
    <w:rsid w:val="002528B2"/>
    <w:rsid w:val="00255EDA"/>
    <w:rsid w:val="00283530"/>
    <w:rsid w:val="00295A50"/>
    <w:rsid w:val="00295FF5"/>
    <w:rsid w:val="002A609D"/>
    <w:rsid w:val="002B7DE8"/>
    <w:rsid w:val="002C17BB"/>
    <w:rsid w:val="002E0690"/>
    <w:rsid w:val="002E2248"/>
    <w:rsid w:val="002E68BB"/>
    <w:rsid w:val="002E739F"/>
    <w:rsid w:val="002F60D8"/>
    <w:rsid w:val="002F6375"/>
    <w:rsid w:val="00307E74"/>
    <w:rsid w:val="00313CD3"/>
    <w:rsid w:val="003140DE"/>
    <w:rsid w:val="00322CA7"/>
    <w:rsid w:val="00323232"/>
    <w:rsid w:val="0033417A"/>
    <w:rsid w:val="00343E55"/>
    <w:rsid w:val="00345681"/>
    <w:rsid w:val="003519C7"/>
    <w:rsid w:val="00351F6E"/>
    <w:rsid w:val="003538A7"/>
    <w:rsid w:val="003554E9"/>
    <w:rsid w:val="00387594"/>
    <w:rsid w:val="00391AF4"/>
    <w:rsid w:val="003934A7"/>
    <w:rsid w:val="003C0BE8"/>
    <w:rsid w:val="003C282B"/>
    <w:rsid w:val="003C6B19"/>
    <w:rsid w:val="003D2130"/>
    <w:rsid w:val="003D62A6"/>
    <w:rsid w:val="003D6E8C"/>
    <w:rsid w:val="003E13A3"/>
    <w:rsid w:val="003E17D7"/>
    <w:rsid w:val="003E3A85"/>
    <w:rsid w:val="003E42C9"/>
    <w:rsid w:val="003F2B84"/>
    <w:rsid w:val="00404FD2"/>
    <w:rsid w:val="004168EA"/>
    <w:rsid w:val="004175BC"/>
    <w:rsid w:val="0042286A"/>
    <w:rsid w:val="00422BE6"/>
    <w:rsid w:val="00424D0D"/>
    <w:rsid w:val="004421A9"/>
    <w:rsid w:val="0045327B"/>
    <w:rsid w:val="0045330C"/>
    <w:rsid w:val="00462152"/>
    <w:rsid w:val="00464F67"/>
    <w:rsid w:val="00474BC0"/>
    <w:rsid w:val="00495126"/>
    <w:rsid w:val="004A450F"/>
    <w:rsid w:val="004A6353"/>
    <w:rsid w:val="004C0FEF"/>
    <w:rsid w:val="004C50C5"/>
    <w:rsid w:val="004C6A64"/>
    <w:rsid w:val="004D0271"/>
    <w:rsid w:val="004D3D29"/>
    <w:rsid w:val="004D49AF"/>
    <w:rsid w:val="004D744C"/>
    <w:rsid w:val="004E4904"/>
    <w:rsid w:val="004F7E49"/>
    <w:rsid w:val="0051023E"/>
    <w:rsid w:val="0051514F"/>
    <w:rsid w:val="00522A6A"/>
    <w:rsid w:val="005302D2"/>
    <w:rsid w:val="0053503E"/>
    <w:rsid w:val="0053636A"/>
    <w:rsid w:val="00542CA1"/>
    <w:rsid w:val="005555A6"/>
    <w:rsid w:val="00571640"/>
    <w:rsid w:val="00584971"/>
    <w:rsid w:val="0059404A"/>
    <w:rsid w:val="00597B58"/>
    <w:rsid w:val="005B0DA2"/>
    <w:rsid w:val="005B37A0"/>
    <w:rsid w:val="005B6454"/>
    <w:rsid w:val="005B7857"/>
    <w:rsid w:val="005C464C"/>
    <w:rsid w:val="005C7D38"/>
    <w:rsid w:val="005D15F3"/>
    <w:rsid w:val="005D26B7"/>
    <w:rsid w:val="005D2F60"/>
    <w:rsid w:val="005E41A4"/>
    <w:rsid w:val="005F06B6"/>
    <w:rsid w:val="005F4890"/>
    <w:rsid w:val="00605A86"/>
    <w:rsid w:val="00624E75"/>
    <w:rsid w:val="006347C1"/>
    <w:rsid w:val="00663042"/>
    <w:rsid w:val="00666422"/>
    <w:rsid w:val="006664EE"/>
    <w:rsid w:val="0066792D"/>
    <w:rsid w:val="00682C85"/>
    <w:rsid w:val="006A0637"/>
    <w:rsid w:val="006A7112"/>
    <w:rsid w:val="006B31CE"/>
    <w:rsid w:val="006B39CF"/>
    <w:rsid w:val="006B4D96"/>
    <w:rsid w:val="006C010A"/>
    <w:rsid w:val="006D5E19"/>
    <w:rsid w:val="006F26C1"/>
    <w:rsid w:val="00704F25"/>
    <w:rsid w:val="00707C12"/>
    <w:rsid w:val="00711C34"/>
    <w:rsid w:val="00712720"/>
    <w:rsid w:val="00721D30"/>
    <w:rsid w:val="0073401F"/>
    <w:rsid w:val="00736D6C"/>
    <w:rsid w:val="007448C3"/>
    <w:rsid w:val="0075038A"/>
    <w:rsid w:val="00752ABD"/>
    <w:rsid w:val="00753DBE"/>
    <w:rsid w:val="007559C8"/>
    <w:rsid w:val="007748B6"/>
    <w:rsid w:val="00774DA1"/>
    <w:rsid w:val="007913A9"/>
    <w:rsid w:val="007A0BDF"/>
    <w:rsid w:val="007A1E91"/>
    <w:rsid w:val="007A5953"/>
    <w:rsid w:val="007B7758"/>
    <w:rsid w:val="007B7A1B"/>
    <w:rsid w:val="007D41E4"/>
    <w:rsid w:val="007E297A"/>
    <w:rsid w:val="007E4D56"/>
    <w:rsid w:val="008247D7"/>
    <w:rsid w:val="00824F2C"/>
    <w:rsid w:val="00825C94"/>
    <w:rsid w:val="00851295"/>
    <w:rsid w:val="00852CB2"/>
    <w:rsid w:val="008718F9"/>
    <w:rsid w:val="00871D8B"/>
    <w:rsid w:val="00871FBB"/>
    <w:rsid w:val="00876A23"/>
    <w:rsid w:val="00894C17"/>
    <w:rsid w:val="008B38F9"/>
    <w:rsid w:val="008D31C9"/>
    <w:rsid w:val="008D7776"/>
    <w:rsid w:val="008E43ED"/>
    <w:rsid w:val="008E639B"/>
    <w:rsid w:val="008E6B4F"/>
    <w:rsid w:val="008F1BA2"/>
    <w:rsid w:val="00901ABB"/>
    <w:rsid w:val="00910A49"/>
    <w:rsid w:val="00912F8C"/>
    <w:rsid w:val="009131C3"/>
    <w:rsid w:val="00916CC0"/>
    <w:rsid w:val="00924585"/>
    <w:rsid w:val="009313AE"/>
    <w:rsid w:val="00942D98"/>
    <w:rsid w:val="00953777"/>
    <w:rsid w:val="009569E7"/>
    <w:rsid w:val="00957911"/>
    <w:rsid w:val="00963389"/>
    <w:rsid w:val="00965DC9"/>
    <w:rsid w:val="009714FC"/>
    <w:rsid w:val="009762EC"/>
    <w:rsid w:val="00977A0D"/>
    <w:rsid w:val="009A09CC"/>
    <w:rsid w:val="009B5276"/>
    <w:rsid w:val="009C0264"/>
    <w:rsid w:val="009C631A"/>
    <w:rsid w:val="009F6232"/>
    <w:rsid w:val="00A0144D"/>
    <w:rsid w:val="00A01E63"/>
    <w:rsid w:val="00A13958"/>
    <w:rsid w:val="00A14648"/>
    <w:rsid w:val="00A230F0"/>
    <w:rsid w:val="00A26065"/>
    <w:rsid w:val="00A27C41"/>
    <w:rsid w:val="00A34A58"/>
    <w:rsid w:val="00A3648C"/>
    <w:rsid w:val="00A367B6"/>
    <w:rsid w:val="00A41C20"/>
    <w:rsid w:val="00A46E6D"/>
    <w:rsid w:val="00A550B0"/>
    <w:rsid w:val="00A6598D"/>
    <w:rsid w:val="00A660E4"/>
    <w:rsid w:val="00A66E37"/>
    <w:rsid w:val="00A91573"/>
    <w:rsid w:val="00A950EB"/>
    <w:rsid w:val="00AA1B9B"/>
    <w:rsid w:val="00AA7730"/>
    <w:rsid w:val="00AA7EC7"/>
    <w:rsid w:val="00AC5AA7"/>
    <w:rsid w:val="00AD2E05"/>
    <w:rsid w:val="00AE34C0"/>
    <w:rsid w:val="00AE702A"/>
    <w:rsid w:val="00AE7468"/>
    <w:rsid w:val="00AF02AF"/>
    <w:rsid w:val="00AF1196"/>
    <w:rsid w:val="00AF74FA"/>
    <w:rsid w:val="00B01228"/>
    <w:rsid w:val="00B20D44"/>
    <w:rsid w:val="00B47305"/>
    <w:rsid w:val="00B53DC8"/>
    <w:rsid w:val="00B54F63"/>
    <w:rsid w:val="00B57107"/>
    <w:rsid w:val="00B60497"/>
    <w:rsid w:val="00B6129E"/>
    <w:rsid w:val="00B67472"/>
    <w:rsid w:val="00B80418"/>
    <w:rsid w:val="00B838D3"/>
    <w:rsid w:val="00B83D9A"/>
    <w:rsid w:val="00B95BA9"/>
    <w:rsid w:val="00BA62AA"/>
    <w:rsid w:val="00BC0C2A"/>
    <w:rsid w:val="00BE1B4F"/>
    <w:rsid w:val="00BF11C3"/>
    <w:rsid w:val="00BF26FF"/>
    <w:rsid w:val="00BF56B3"/>
    <w:rsid w:val="00BF580F"/>
    <w:rsid w:val="00C101C9"/>
    <w:rsid w:val="00C1072A"/>
    <w:rsid w:val="00C15E73"/>
    <w:rsid w:val="00C16411"/>
    <w:rsid w:val="00C21151"/>
    <w:rsid w:val="00C21E41"/>
    <w:rsid w:val="00C253AC"/>
    <w:rsid w:val="00C26F58"/>
    <w:rsid w:val="00C3310E"/>
    <w:rsid w:val="00C50DA4"/>
    <w:rsid w:val="00C60E1A"/>
    <w:rsid w:val="00C66F41"/>
    <w:rsid w:val="00C711D7"/>
    <w:rsid w:val="00C9152A"/>
    <w:rsid w:val="00C969B0"/>
    <w:rsid w:val="00CB05BE"/>
    <w:rsid w:val="00CB0A29"/>
    <w:rsid w:val="00CB1BB2"/>
    <w:rsid w:val="00CB3F28"/>
    <w:rsid w:val="00CC1BED"/>
    <w:rsid w:val="00CE4C08"/>
    <w:rsid w:val="00CF4F0D"/>
    <w:rsid w:val="00CF5976"/>
    <w:rsid w:val="00D02796"/>
    <w:rsid w:val="00D42AC7"/>
    <w:rsid w:val="00D60EF7"/>
    <w:rsid w:val="00D65AD2"/>
    <w:rsid w:val="00D74E62"/>
    <w:rsid w:val="00D8213B"/>
    <w:rsid w:val="00D87490"/>
    <w:rsid w:val="00D87691"/>
    <w:rsid w:val="00D90886"/>
    <w:rsid w:val="00D940ED"/>
    <w:rsid w:val="00D94D9B"/>
    <w:rsid w:val="00DA0414"/>
    <w:rsid w:val="00DA1AC3"/>
    <w:rsid w:val="00DB2B7F"/>
    <w:rsid w:val="00DC1848"/>
    <w:rsid w:val="00DC29DB"/>
    <w:rsid w:val="00DC6370"/>
    <w:rsid w:val="00DE043D"/>
    <w:rsid w:val="00E06C1B"/>
    <w:rsid w:val="00E139ED"/>
    <w:rsid w:val="00E1418E"/>
    <w:rsid w:val="00E21683"/>
    <w:rsid w:val="00E25EF5"/>
    <w:rsid w:val="00E3555F"/>
    <w:rsid w:val="00E355C6"/>
    <w:rsid w:val="00E36853"/>
    <w:rsid w:val="00E36E8F"/>
    <w:rsid w:val="00E43CE0"/>
    <w:rsid w:val="00E46539"/>
    <w:rsid w:val="00E61908"/>
    <w:rsid w:val="00E62B3F"/>
    <w:rsid w:val="00E64000"/>
    <w:rsid w:val="00E753C5"/>
    <w:rsid w:val="00E901FF"/>
    <w:rsid w:val="00E92298"/>
    <w:rsid w:val="00EC2923"/>
    <w:rsid w:val="00EC61F8"/>
    <w:rsid w:val="00ED4E17"/>
    <w:rsid w:val="00ED67CA"/>
    <w:rsid w:val="00EE5AAA"/>
    <w:rsid w:val="00EF4150"/>
    <w:rsid w:val="00F0623F"/>
    <w:rsid w:val="00F126E1"/>
    <w:rsid w:val="00F224D1"/>
    <w:rsid w:val="00F37919"/>
    <w:rsid w:val="00F461BF"/>
    <w:rsid w:val="00F6482D"/>
    <w:rsid w:val="00F70E7A"/>
    <w:rsid w:val="00F77D5F"/>
    <w:rsid w:val="00F8049C"/>
    <w:rsid w:val="00F83E3E"/>
    <w:rsid w:val="00F856A5"/>
    <w:rsid w:val="00F906CE"/>
    <w:rsid w:val="00F95EF1"/>
    <w:rsid w:val="00FA3986"/>
    <w:rsid w:val="00FA45F8"/>
    <w:rsid w:val="00FB5E07"/>
    <w:rsid w:val="00FC7EAB"/>
    <w:rsid w:val="00FD3AA2"/>
    <w:rsid w:val="00FD7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6DA41A"/>
  <w15:docId w15:val="{B97574E8-9512-42EF-A53C-55D65817D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E92298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Cs/>
      <w:szCs w:val="28"/>
      <w:lang w:val="en-NZ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253A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-9-8">
    <w:name w:val="t-9-8"/>
    <w:basedOn w:val="Normal"/>
    <w:rsid w:val="00871F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b-na16">
    <w:name w:val="tb-na16"/>
    <w:basedOn w:val="Normal"/>
    <w:rsid w:val="00871F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2-9-fett-s">
    <w:name w:val="t-12-9-fett-s"/>
    <w:basedOn w:val="Normal"/>
    <w:rsid w:val="00871F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clanak-">
    <w:name w:val="clanak-"/>
    <w:basedOn w:val="Normal"/>
    <w:rsid w:val="00871F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clanak">
    <w:name w:val="clanak"/>
    <w:basedOn w:val="Normal"/>
    <w:rsid w:val="00871F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apple-converted-space">
    <w:name w:val="apple-converted-space"/>
    <w:basedOn w:val="DefaultParagraphFont"/>
    <w:rsid w:val="00871FBB"/>
  </w:style>
  <w:style w:type="character" w:customStyle="1" w:styleId="kurziv">
    <w:name w:val="kurziv"/>
    <w:basedOn w:val="DefaultParagraphFont"/>
    <w:rsid w:val="00871FBB"/>
  </w:style>
  <w:style w:type="paragraph" w:customStyle="1" w:styleId="klasa2">
    <w:name w:val="klasa2"/>
    <w:basedOn w:val="Normal"/>
    <w:rsid w:val="00871F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-potpis">
    <w:name w:val="t-9-8-potpis"/>
    <w:basedOn w:val="Normal"/>
    <w:rsid w:val="00871F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DefaultParagraphFont"/>
    <w:rsid w:val="00871FBB"/>
  </w:style>
  <w:style w:type="paragraph" w:customStyle="1" w:styleId="Default">
    <w:name w:val="Default"/>
    <w:rsid w:val="007559C8"/>
    <w:pPr>
      <w:autoSpaceDE w:val="0"/>
      <w:autoSpaceDN w:val="0"/>
      <w:adjustRightInd w:val="0"/>
      <w:spacing w:after="0" w:line="240" w:lineRule="auto"/>
    </w:pPr>
    <w:rPr>
      <w:rFonts w:ascii="EUAlbertina" w:eastAsiaTheme="minorEastAsia" w:hAnsi="EUAlbertina" w:cs="EUAlbertina"/>
      <w:color w:val="000000"/>
      <w:sz w:val="24"/>
      <w:szCs w:val="24"/>
      <w:lang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0467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676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676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67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6767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04676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467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767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E92298"/>
    <w:rPr>
      <w:rFonts w:ascii="Arial" w:eastAsia="Times New Roman" w:hAnsi="Arial" w:cs="Arial"/>
      <w:b/>
      <w:bCs/>
      <w:iCs/>
      <w:szCs w:val="28"/>
      <w:lang w:val="en-NZ"/>
    </w:rPr>
  </w:style>
  <w:style w:type="character" w:styleId="Strong">
    <w:name w:val="Strong"/>
    <w:basedOn w:val="DefaultParagraphFont"/>
    <w:uiPriority w:val="22"/>
    <w:qFormat/>
    <w:rsid w:val="00E92298"/>
    <w:rPr>
      <w:b/>
      <w:bCs/>
    </w:rPr>
  </w:style>
  <w:style w:type="character" w:styleId="Emphasis">
    <w:name w:val="Emphasis"/>
    <w:basedOn w:val="DefaultParagraphFont"/>
    <w:uiPriority w:val="20"/>
    <w:qFormat/>
    <w:rsid w:val="00E92298"/>
    <w:rPr>
      <w:i/>
      <w:iCs/>
    </w:rPr>
  </w:style>
  <w:style w:type="paragraph" w:styleId="ListParagraph">
    <w:name w:val="List Paragraph"/>
    <w:basedOn w:val="Normal"/>
    <w:uiPriority w:val="34"/>
    <w:qFormat/>
    <w:rsid w:val="00542CA1"/>
    <w:pPr>
      <w:spacing w:after="200" w:line="276" w:lineRule="auto"/>
      <w:ind w:left="720"/>
      <w:contextualSpacing/>
    </w:pPr>
    <w:rPr>
      <w:rFonts w:eastAsiaTheme="minorEastAsia"/>
      <w:lang w:eastAsia="zh-CN"/>
    </w:rPr>
  </w:style>
  <w:style w:type="paragraph" w:customStyle="1" w:styleId="box453568">
    <w:name w:val="box_453568"/>
    <w:basedOn w:val="Normal"/>
    <w:rsid w:val="00E62B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FA45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FA45F8"/>
  </w:style>
  <w:style w:type="paragraph" w:styleId="Footer">
    <w:name w:val="footer"/>
    <w:basedOn w:val="Normal"/>
    <w:link w:val="FooterChar"/>
    <w:uiPriority w:val="99"/>
    <w:unhideWhenUsed/>
    <w:rsid w:val="00FA45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45F8"/>
  </w:style>
  <w:style w:type="table" w:styleId="TableGrid">
    <w:name w:val="Table Grid"/>
    <w:basedOn w:val="TableNormal"/>
    <w:rsid w:val="00BC0C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C253AC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preformatted-text">
    <w:name w:val="preformatted-text"/>
    <w:basedOn w:val="DefaultParagraphFont"/>
    <w:rsid w:val="00C253AC"/>
  </w:style>
  <w:style w:type="character" w:customStyle="1" w:styleId="article-text">
    <w:name w:val="article-text"/>
    <w:basedOn w:val="DefaultParagraphFont"/>
    <w:rsid w:val="00C253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41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8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2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160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365265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337221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3115202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7431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632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378897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540213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84951433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25972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64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8246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002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96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2333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27870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84039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622544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0650284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29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027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25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855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642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6233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97124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2798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833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80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8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9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736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252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863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6139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573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963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51491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820529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706822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222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1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3028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13064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80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489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65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1015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927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959143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428960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20716845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5968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4157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574988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294859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7045557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368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7718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0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7264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4529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49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4122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9239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968127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523214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3530666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81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4171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218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768845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162352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51049197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003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05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50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238047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85762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9543648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50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564902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96973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718582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6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443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079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86501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410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372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22236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07FA9D-1C42-4ADC-9623-F4EFD2D78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1993</Words>
  <Characters>11366</Characters>
  <Application>Microsoft Office Word</Application>
  <DocSecurity>0</DocSecurity>
  <Lines>94</Lines>
  <Paragraphs>26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VRH</Company>
  <LinksUpToDate>false</LinksUpToDate>
  <CharactersWithSpaces>13333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Sonja Tučkar</cp:lastModifiedBy>
  <cp:revision>6</cp:revision>
  <cp:lastPrinted>2024-11-05T14:57:00Z</cp:lastPrinted>
  <dcterms:created xsi:type="dcterms:W3CDTF">2024-11-19T12:14:00Z</dcterms:created>
  <dcterms:modified xsi:type="dcterms:W3CDTF">2024-11-20T14:33:00Z</dcterms:modified>
</cp:coreProperties>
</file>