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3CEF033" w14:textId="62FC3F53" w:rsidR="00B1413B" w:rsidRPr="00B70C39" w:rsidRDefault="00CE1130" w:rsidP="002D5295">
      <w:pPr>
        <w:pStyle w:val="Default"/>
        <w:jc w:val="center"/>
      </w:pPr>
      <w:r w:rsidRPr="00B70C39">
        <w:rPr>
          <w:rFonts w:eastAsia="Times New Roman"/>
          <w:noProof/>
          <w:lang w:eastAsia="hr-HR"/>
        </w:rPr>
        <w:drawing>
          <wp:inline distT="0" distB="0" distL="0" distR="0" wp14:anchorId="3053A1D6" wp14:editId="7A8B719A">
            <wp:extent cx="508635" cy="683895"/>
            <wp:effectExtent l="0" t="0" r="5715" b="1905"/>
            <wp:docPr id="1" name="Slika 1" descr="A red and white checkered shield with blue and red square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lika 1" descr="A red and white checkered shield with blue and red squares&#10;&#10;Description automatically generated"/>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08635" cy="683895"/>
                    </a:xfrm>
                    <a:prstGeom prst="rect">
                      <a:avLst/>
                    </a:prstGeom>
                    <a:noFill/>
                    <a:ln>
                      <a:noFill/>
                    </a:ln>
                  </pic:spPr>
                </pic:pic>
              </a:graphicData>
            </a:graphic>
          </wp:inline>
        </w:drawing>
      </w:r>
    </w:p>
    <w:p w14:paraId="12BA357D" w14:textId="77777777" w:rsidR="00E348E0" w:rsidRPr="00B70C39" w:rsidRDefault="00E348E0" w:rsidP="002D5295">
      <w:pPr>
        <w:pStyle w:val="Default"/>
      </w:pPr>
    </w:p>
    <w:p w14:paraId="5B8403A1" w14:textId="77777777" w:rsidR="00E348E0" w:rsidRPr="00B70C39" w:rsidRDefault="00E348E0" w:rsidP="002D5295">
      <w:pPr>
        <w:pStyle w:val="Default"/>
      </w:pPr>
    </w:p>
    <w:p w14:paraId="074FDDD7" w14:textId="01DCE58A" w:rsidR="00E348E0" w:rsidRPr="00B70C39" w:rsidRDefault="00E348E0" w:rsidP="002D5295">
      <w:pPr>
        <w:pStyle w:val="Default"/>
        <w:jc w:val="center"/>
      </w:pPr>
      <w:r w:rsidRPr="00B70C39">
        <w:t>VLADA REPUBLIKE HRVATSKE</w:t>
      </w:r>
    </w:p>
    <w:p w14:paraId="4F4B31F1" w14:textId="77777777" w:rsidR="00E348E0" w:rsidRPr="00B70C39" w:rsidRDefault="00E348E0" w:rsidP="002D5295">
      <w:pPr>
        <w:pStyle w:val="Default"/>
      </w:pPr>
    </w:p>
    <w:p w14:paraId="17CE1F16" w14:textId="77777777" w:rsidR="00E348E0" w:rsidRPr="00B70C39" w:rsidRDefault="00E348E0" w:rsidP="002D5295">
      <w:pPr>
        <w:pStyle w:val="Default"/>
      </w:pPr>
    </w:p>
    <w:p w14:paraId="56C525BC" w14:textId="77777777" w:rsidR="006710CC" w:rsidRPr="00B70C39" w:rsidRDefault="006710CC" w:rsidP="002D5295">
      <w:pPr>
        <w:pStyle w:val="Default"/>
      </w:pPr>
    </w:p>
    <w:p w14:paraId="58C18255" w14:textId="77777777" w:rsidR="006710CC" w:rsidRPr="00B70C39" w:rsidRDefault="006710CC" w:rsidP="002D5295">
      <w:pPr>
        <w:pStyle w:val="Default"/>
      </w:pPr>
    </w:p>
    <w:p w14:paraId="4E6AC84D" w14:textId="77777777" w:rsidR="00E348E0" w:rsidRPr="00B70C39" w:rsidRDefault="00E348E0" w:rsidP="002D5295">
      <w:pPr>
        <w:pStyle w:val="Default"/>
      </w:pPr>
    </w:p>
    <w:p w14:paraId="3058C653" w14:textId="629F77CA" w:rsidR="00E348E0" w:rsidRPr="00B70C39" w:rsidRDefault="00E348E0" w:rsidP="002D5295">
      <w:pPr>
        <w:pStyle w:val="Default"/>
        <w:jc w:val="right"/>
      </w:pPr>
      <w:r w:rsidRPr="00B70C39">
        <w:t xml:space="preserve">Zagreb, </w:t>
      </w:r>
      <w:r w:rsidR="00345A4B">
        <w:t xml:space="preserve">21. </w:t>
      </w:r>
      <w:r w:rsidR="0043770E" w:rsidRPr="00B70C39">
        <w:t>studen</w:t>
      </w:r>
      <w:r w:rsidR="00345A4B">
        <w:t>oga</w:t>
      </w:r>
      <w:r w:rsidR="005603F2" w:rsidRPr="00B70C39">
        <w:t xml:space="preserve"> </w:t>
      </w:r>
      <w:r w:rsidRPr="00B70C39">
        <w:t>202</w:t>
      </w:r>
      <w:r w:rsidR="00397A6F" w:rsidRPr="00B70C39">
        <w:t>4</w:t>
      </w:r>
      <w:r w:rsidRPr="00B70C39">
        <w:t>.</w:t>
      </w:r>
    </w:p>
    <w:p w14:paraId="74FA2CE6" w14:textId="77777777" w:rsidR="003813CC" w:rsidRPr="00B70C39" w:rsidRDefault="003813CC" w:rsidP="002D5295">
      <w:pPr>
        <w:pStyle w:val="Default"/>
      </w:pPr>
    </w:p>
    <w:p w14:paraId="640F2143" w14:textId="77777777" w:rsidR="003813CC" w:rsidRPr="00B70C39" w:rsidRDefault="003813CC" w:rsidP="002D5295">
      <w:pPr>
        <w:pStyle w:val="Default"/>
      </w:pPr>
    </w:p>
    <w:p w14:paraId="4D52D57A" w14:textId="77777777" w:rsidR="006710CC" w:rsidRPr="00B70C39" w:rsidRDefault="006710CC" w:rsidP="002D5295">
      <w:pPr>
        <w:pStyle w:val="Default"/>
      </w:pPr>
    </w:p>
    <w:p w14:paraId="5DE93FDB" w14:textId="77777777" w:rsidR="006710CC" w:rsidRPr="00B70C39" w:rsidRDefault="006710CC" w:rsidP="002D5295">
      <w:pPr>
        <w:pStyle w:val="Default"/>
      </w:pPr>
    </w:p>
    <w:p w14:paraId="363008E5" w14:textId="77777777" w:rsidR="006710CC" w:rsidRPr="00B70C39" w:rsidRDefault="006710CC" w:rsidP="002D5295">
      <w:pPr>
        <w:pStyle w:val="Default"/>
      </w:pPr>
    </w:p>
    <w:p w14:paraId="74A1320B" w14:textId="77777777" w:rsidR="006710CC" w:rsidRPr="00B70C39" w:rsidRDefault="006710CC" w:rsidP="002D5295">
      <w:pPr>
        <w:pStyle w:val="Default"/>
      </w:pPr>
    </w:p>
    <w:p w14:paraId="7AD630B1" w14:textId="77777777" w:rsidR="006710CC" w:rsidRPr="00B70C39" w:rsidRDefault="006710CC" w:rsidP="002D5295">
      <w:pPr>
        <w:pStyle w:val="Default"/>
      </w:pPr>
    </w:p>
    <w:p w14:paraId="368ECC21" w14:textId="77777777" w:rsidR="006710CC" w:rsidRPr="00B70C39" w:rsidRDefault="006710CC" w:rsidP="002D5295">
      <w:pPr>
        <w:pStyle w:val="Default"/>
      </w:pPr>
    </w:p>
    <w:p w14:paraId="0C291A10" w14:textId="77777777" w:rsidR="006710CC" w:rsidRPr="00B70C39" w:rsidRDefault="006710CC" w:rsidP="002D5295">
      <w:pPr>
        <w:pStyle w:val="Default"/>
      </w:pPr>
    </w:p>
    <w:p w14:paraId="34887BB8" w14:textId="77777777" w:rsidR="003813CC" w:rsidRPr="00B70C39" w:rsidRDefault="003813CC" w:rsidP="002D5295">
      <w:pPr>
        <w:pStyle w:val="Default"/>
        <w:pBdr>
          <w:bottom w:val="single" w:sz="6" w:space="1" w:color="auto"/>
        </w:pBdr>
      </w:pPr>
    </w:p>
    <w:p w14:paraId="20D4052A" w14:textId="77777777" w:rsidR="005A16E3" w:rsidRPr="00B70C39" w:rsidRDefault="005A16E3" w:rsidP="002D5295"/>
    <w:tbl>
      <w:tblPr>
        <w:tblW w:w="0" w:type="auto"/>
        <w:tblLook w:val="04A0" w:firstRow="1" w:lastRow="0" w:firstColumn="1" w:lastColumn="0" w:noHBand="0" w:noVBand="1"/>
      </w:tblPr>
      <w:tblGrid>
        <w:gridCol w:w="1949"/>
        <w:gridCol w:w="7077"/>
      </w:tblGrid>
      <w:tr w:rsidR="005A16E3" w:rsidRPr="00B70C39" w14:paraId="26BD08DF" w14:textId="77777777" w:rsidTr="001E2E8C">
        <w:tc>
          <w:tcPr>
            <w:tcW w:w="1951" w:type="dxa"/>
            <w:shd w:val="clear" w:color="auto" w:fill="auto"/>
          </w:tcPr>
          <w:p w14:paraId="156DF6A8" w14:textId="77777777" w:rsidR="005A16E3" w:rsidRPr="00B70C39" w:rsidRDefault="005A16E3" w:rsidP="002D5295">
            <w:pPr>
              <w:jc w:val="right"/>
            </w:pPr>
            <w:r w:rsidRPr="00B70C39">
              <w:rPr>
                <w:b/>
                <w:smallCaps/>
              </w:rPr>
              <w:t>Predlagatelj</w:t>
            </w:r>
            <w:r w:rsidRPr="00B70C39">
              <w:rPr>
                <w:b/>
              </w:rPr>
              <w:t>:</w:t>
            </w:r>
          </w:p>
        </w:tc>
        <w:tc>
          <w:tcPr>
            <w:tcW w:w="7229" w:type="dxa"/>
            <w:shd w:val="clear" w:color="auto" w:fill="auto"/>
          </w:tcPr>
          <w:p w14:paraId="369C56DC" w14:textId="7177370F" w:rsidR="005A16E3" w:rsidRPr="00B70C39" w:rsidRDefault="005A16E3" w:rsidP="002D5295">
            <w:r w:rsidRPr="00B70C39">
              <w:t xml:space="preserve">Ministarstvo </w:t>
            </w:r>
            <w:r w:rsidR="00D665A0" w:rsidRPr="00B70C39">
              <w:t>gospodarstva</w:t>
            </w:r>
          </w:p>
        </w:tc>
      </w:tr>
    </w:tbl>
    <w:p w14:paraId="6739C787" w14:textId="13CFF434" w:rsidR="00D665A0" w:rsidRPr="00B70C39" w:rsidRDefault="00DF2ED7" w:rsidP="002D5295">
      <w:r w:rsidRPr="00B70C39">
        <w:t>_______________________________________________________________</w:t>
      </w:r>
      <w:r w:rsidR="005E51CC" w:rsidRPr="00B70C39">
        <w:t>____________</w:t>
      </w:r>
    </w:p>
    <w:p w14:paraId="110F5694" w14:textId="77777777" w:rsidR="00667DC1" w:rsidRPr="00B70C39" w:rsidRDefault="00667DC1" w:rsidP="002D5295">
      <w:pPr>
        <w:tabs>
          <w:tab w:val="right" w:pos="1701"/>
          <w:tab w:val="left" w:pos="1843"/>
        </w:tabs>
        <w:ind w:left="1843" w:hanging="1843"/>
        <w:rPr>
          <w:b/>
          <w:smallCaps/>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80"/>
        <w:gridCol w:w="7036"/>
      </w:tblGrid>
      <w:tr w:rsidR="002B4FBE" w:rsidRPr="00B70C39" w14:paraId="209A07CB" w14:textId="77777777" w:rsidTr="009D08B1">
        <w:tc>
          <w:tcPr>
            <w:tcW w:w="1980" w:type="dxa"/>
          </w:tcPr>
          <w:p w14:paraId="5D3E723F" w14:textId="6E25A851" w:rsidR="002B4FBE" w:rsidRPr="00B70C39" w:rsidRDefault="002B4FBE" w:rsidP="002D5295">
            <w:pPr>
              <w:pStyle w:val="Default"/>
              <w:jc w:val="right"/>
            </w:pPr>
            <w:r w:rsidRPr="00B70C39">
              <w:rPr>
                <w:rFonts w:eastAsia="Times New Roman"/>
                <w:b/>
                <w:smallCaps/>
                <w:lang w:eastAsia="hr-HR"/>
              </w:rPr>
              <w:t>Predmet</w:t>
            </w:r>
            <w:r w:rsidRPr="00B70C39">
              <w:rPr>
                <w:rFonts w:eastAsia="Times New Roman"/>
                <w:b/>
                <w:lang w:eastAsia="hr-HR"/>
              </w:rPr>
              <w:t>:</w:t>
            </w:r>
          </w:p>
        </w:tc>
        <w:tc>
          <w:tcPr>
            <w:tcW w:w="7036" w:type="dxa"/>
          </w:tcPr>
          <w:p w14:paraId="5AC6CD22" w14:textId="3C51B75A" w:rsidR="002B4FBE" w:rsidRPr="00B70C39" w:rsidRDefault="009D08B1" w:rsidP="002D5295">
            <w:pPr>
              <w:pStyle w:val="Default"/>
            </w:pPr>
            <w:r w:rsidRPr="00B70C39">
              <w:t xml:space="preserve">Nacrt prijedloga </w:t>
            </w:r>
            <w:r w:rsidR="00345A4B">
              <w:t>z</w:t>
            </w:r>
            <w:r w:rsidRPr="00B70C39">
              <w:t xml:space="preserve">akona o izmjenama i </w:t>
            </w:r>
            <w:r w:rsidR="00A962F8" w:rsidRPr="00B70C39">
              <w:t>dopunama</w:t>
            </w:r>
            <w:r w:rsidRPr="00B70C39">
              <w:t xml:space="preserve"> </w:t>
            </w:r>
            <w:r w:rsidR="00A962F8" w:rsidRPr="00B70C39">
              <w:t xml:space="preserve">Zakona o državnoj </w:t>
            </w:r>
          </w:p>
          <w:p w14:paraId="3FB1BC85" w14:textId="116969F2" w:rsidR="00A962F8" w:rsidRPr="00B70C39" w:rsidRDefault="0022730E" w:rsidP="002D5295">
            <w:pPr>
              <w:pStyle w:val="Default"/>
            </w:pPr>
            <w:r w:rsidRPr="00B70C39">
              <w:t>p</w:t>
            </w:r>
            <w:r w:rsidR="00A962F8" w:rsidRPr="00B70C39">
              <w:t>otpori za istraživačko-razvojne projekte</w:t>
            </w:r>
            <w:r w:rsidR="00C20613" w:rsidRPr="00B70C39">
              <w:t>, s Nacrtom konačnog prijedloga zakona</w:t>
            </w:r>
          </w:p>
        </w:tc>
      </w:tr>
    </w:tbl>
    <w:p w14:paraId="77C0B4E0" w14:textId="77777777" w:rsidR="003813CC" w:rsidRPr="00B70C39" w:rsidRDefault="003813CC" w:rsidP="002D5295">
      <w:pPr>
        <w:pStyle w:val="Default"/>
      </w:pPr>
    </w:p>
    <w:p w14:paraId="5B4CECAA" w14:textId="180C2F43" w:rsidR="006675F2" w:rsidRPr="00B70C39" w:rsidRDefault="006675F2" w:rsidP="002D5295">
      <w:pPr>
        <w:pStyle w:val="Default"/>
      </w:pPr>
    </w:p>
    <w:p w14:paraId="3AB1F354" w14:textId="77777777" w:rsidR="006675F2" w:rsidRPr="00B70C39" w:rsidRDefault="006675F2" w:rsidP="002D5295">
      <w:pPr>
        <w:pStyle w:val="Default"/>
      </w:pPr>
    </w:p>
    <w:p w14:paraId="762EF2F8" w14:textId="77777777" w:rsidR="003813CC" w:rsidRPr="00B70C39" w:rsidRDefault="003813CC" w:rsidP="002D5295">
      <w:pPr>
        <w:pStyle w:val="Default"/>
      </w:pPr>
    </w:p>
    <w:p w14:paraId="4CD5F6FA" w14:textId="77777777" w:rsidR="006710CC" w:rsidRPr="00B70C39" w:rsidRDefault="006710CC" w:rsidP="002D5295">
      <w:pPr>
        <w:pStyle w:val="Default"/>
      </w:pPr>
    </w:p>
    <w:p w14:paraId="4BD79950" w14:textId="77777777" w:rsidR="006710CC" w:rsidRPr="00B70C39" w:rsidRDefault="006710CC" w:rsidP="002D5295">
      <w:pPr>
        <w:pStyle w:val="Default"/>
      </w:pPr>
    </w:p>
    <w:p w14:paraId="01ED71D4" w14:textId="77777777" w:rsidR="006710CC" w:rsidRPr="00B70C39" w:rsidRDefault="006710CC" w:rsidP="002D5295">
      <w:pPr>
        <w:pStyle w:val="Default"/>
      </w:pPr>
    </w:p>
    <w:p w14:paraId="3111FA0C" w14:textId="77777777" w:rsidR="006710CC" w:rsidRPr="00B70C39" w:rsidRDefault="006710CC" w:rsidP="002D5295">
      <w:pPr>
        <w:pStyle w:val="Default"/>
      </w:pPr>
    </w:p>
    <w:p w14:paraId="712D2CAE" w14:textId="77777777" w:rsidR="003813CC" w:rsidRPr="00B70C39" w:rsidRDefault="003813CC" w:rsidP="002D5295">
      <w:pPr>
        <w:pStyle w:val="Default"/>
      </w:pPr>
    </w:p>
    <w:p w14:paraId="4D0635EC" w14:textId="77777777" w:rsidR="003813CC" w:rsidRPr="00B70C39" w:rsidRDefault="003813CC" w:rsidP="002D5295">
      <w:pPr>
        <w:pStyle w:val="Default"/>
      </w:pPr>
    </w:p>
    <w:p w14:paraId="413B49C2" w14:textId="77777777" w:rsidR="003813CC" w:rsidRPr="00B70C39" w:rsidRDefault="003813CC" w:rsidP="002D5295">
      <w:pPr>
        <w:pStyle w:val="Default"/>
      </w:pPr>
    </w:p>
    <w:p w14:paraId="5C44F916" w14:textId="77777777" w:rsidR="003813CC" w:rsidRPr="00B70C39" w:rsidRDefault="003813CC" w:rsidP="002D5295">
      <w:pPr>
        <w:pStyle w:val="Default"/>
      </w:pPr>
    </w:p>
    <w:p w14:paraId="7AAA245F" w14:textId="77777777" w:rsidR="003813CC" w:rsidRPr="00B70C39" w:rsidRDefault="003813CC" w:rsidP="002D5295">
      <w:pPr>
        <w:pStyle w:val="Default"/>
      </w:pPr>
    </w:p>
    <w:p w14:paraId="21D1178B" w14:textId="1FEE8295" w:rsidR="006710CC" w:rsidRPr="00B70C39" w:rsidRDefault="006710CC" w:rsidP="002D5295">
      <w:pPr>
        <w:pStyle w:val="Footer"/>
        <w:rPr>
          <w:color w:val="404040"/>
          <w:spacing w:val="20"/>
        </w:rPr>
      </w:pPr>
    </w:p>
    <w:p w14:paraId="1C144B75" w14:textId="519F90F8" w:rsidR="002D5295" w:rsidRPr="00B70C39" w:rsidRDefault="002D5295" w:rsidP="002D5295">
      <w:pPr>
        <w:pStyle w:val="Footer"/>
        <w:rPr>
          <w:color w:val="404040"/>
          <w:spacing w:val="20"/>
        </w:rPr>
      </w:pPr>
    </w:p>
    <w:p w14:paraId="71896AE5" w14:textId="3FD6D1D2" w:rsidR="002D5295" w:rsidRPr="00B70C39" w:rsidRDefault="002D5295" w:rsidP="002D5295">
      <w:pPr>
        <w:pStyle w:val="Footer"/>
        <w:rPr>
          <w:color w:val="404040"/>
          <w:spacing w:val="20"/>
        </w:rPr>
      </w:pPr>
    </w:p>
    <w:p w14:paraId="2F3C3E3B" w14:textId="352C2837" w:rsidR="002D5295" w:rsidRPr="00B70C39" w:rsidRDefault="002D5295" w:rsidP="002D5295">
      <w:pPr>
        <w:pStyle w:val="Footer"/>
        <w:rPr>
          <w:color w:val="404040"/>
          <w:spacing w:val="20"/>
        </w:rPr>
      </w:pPr>
    </w:p>
    <w:p w14:paraId="7A0F8418" w14:textId="404B7CD0" w:rsidR="002D5295" w:rsidRPr="00B70C39" w:rsidRDefault="002D5295" w:rsidP="002D5295">
      <w:pPr>
        <w:pStyle w:val="Footer"/>
        <w:rPr>
          <w:color w:val="404040"/>
          <w:spacing w:val="20"/>
        </w:rPr>
      </w:pPr>
    </w:p>
    <w:p w14:paraId="2B000736" w14:textId="3B217FAE" w:rsidR="002D5295" w:rsidRPr="00B70C39" w:rsidRDefault="002D5295" w:rsidP="002D5295">
      <w:pPr>
        <w:pStyle w:val="Footer"/>
        <w:rPr>
          <w:color w:val="404040"/>
          <w:spacing w:val="20"/>
        </w:rPr>
      </w:pPr>
    </w:p>
    <w:p w14:paraId="0F2C009E" w14:textId="26206F0A" w:rsidR="002D5295" w:rsidRPr="00B70C39" w:rsidRDefault="002D5295" w:rsidP="002D5295">
      <w:pPr>
        <w:pStyle w:val="Footer"/>
        <w:rPr>
          <w:color w:val="404040"/>
          <w:spacing w:val="20"/>
        </w:rPr>
      </w:pPr>
    </w:p>
    <w:p w14:paraId="45508A9B" w14:textId="3DE22A16" w:rsidR="002D5295" w:rsidRPr="00B70C39" w:rsidRDefault="002D5295" w:rsidP="002D5295">
      <w:pPr>
        <w:pStyle w:val="Footer"/>
        <w:rPr>
          <w:color w:val="404040"/>
          <w:spacing w:val="20"/>
        </w:rPr>
      </w:pPr>
    </w:p>
    <w:p w14:paraId="2875564D" w14:textId="77777777" w:rsidR="002D5295" w:rsidRPr="00B70C39" w:rsidRDefault="002D5295" w:rsidP="002D5295">
      <w:pPr>
        <w:pStyle w:val="Footer"/>
        <w:rPr>
          <w:color w:val="404040"/>
          <w:spacing w:val="20"/>
        </w:rPr>
      </w:pPr>
    </w:p>
    <w:p w14:paraId="2FF9F23C" w14:textId="77777777" w:rsidR="009D4C34" w:rsidRPr="00B70C39" w:rsidRDefault="009D4C34" w:rsidP="002D5295">
      <w:pPr>
        <w:pBdr>
          <w:bottom w:val="single" w:sz="4" w:space="1" w:color="auto"/>
        </w:pBdr>
        <w:jc w:val="center"/>
        <w:rPr>
          <w:rFonts w:eastAsia="Calibri"/>
          <w:b/>
          <w:bCs/>
          <w:lang w:eastAsia="en-US"/>
        </w:rPr>
      </w:pPr>
      <w:r w:rsidRPr="00B70C39">
        <w:rPr>
          <w:rFonts w:eastAsia="Calibri"/>
          <w:b/>
          <w:bCs/>
          <w:lang w:eastAsia="en-US"/>
        </w:rPr>
        <w:t>MINISTARSTVO GOSPODARSTVA</w:t>
      </w:r>
    </w:p>
    <w:p w14:paraId="0A94641B" w14:textId="77777777" w:rsidR="009D4C34" w:rsidRPr="00B70C39" w:rsidRDefault="009D4C34" w:rsidP="002D5295">
      <w:pPr>
        <w:rPr>
          <w:rFonts w:eastAsia="Calibri"/>
          <w:b/>
          <w:bCs/>
          <w:lang w:eastAsia="en-US"/>
        </w:rPr>
      </w:pPr>
    </w:p>
    <w:p w14:paraId="77C1D738" w14:textId="4FDA73AC" w:rsidR="00DD1686" w:rsidRPr="00B70C39" w:rsidRDefault="009D4C34" w:rsidP="002D5295">
      <w:pPr>
        <w:jc w:val="right"/>
        <w:rPr>
          <w:rFonts w:eastAsia="Calibri"/>
          <w:b/>
          <w:bCs/>
          <w:lang w:eastAsia="en-US"/>
        </w:rPr>
      </w:pPr>
      <w:r w:rsidRPr="00B70C39">
        <w:rPr>
          <w:rFonts w:eastAsia="Calibri"/>
          <w:b/>
          <w:bCs/>
          <w:lang w:eastAsia="en-US"/>
        </w:rPr>
        <w:t>NACRT</w:t>
      </w:r>
    </w:p>
    <w:p w14:paraId="6D109459" w14:textId="77777777" w:rsidR="005603F2" w:rsidRPr="00B70C39" w:rsidRDefault="005603F2" w:rsidP="002D5295">
      <w:pPr>
        <w:rPr>
          <w:rFonts w:eastAsia="Calibri"/>
          <w:lang w:eastAsia="en-US"/>
        </w:rPr>
      </w:pPr>
    </w:p>
    <w:p w14:paraId="3177BAAD" w14:textId="77777777" w:rsidR="009D4C34" w:rsidRPr="00B70C39" w:rsidRDefault="009D4C34" w:rsidP="002D5295">
      <w:pPr>
        <w:rPr>
          <w:rFonts w:eastAsia="Calibri"/>
          <w:lang w:eastAsia="en-US"/>
        </w:rPr>
      </w:pPr>
    </w:p>
    <w:p w14:paraId="36F853C4" w14:textId="77777777" w:rsidR="009D4C34" w:rsidRPr="00B70C39" w:rsidRDefault="009D4C34" w:rsidP="002D5295">
      <w:pPr>
        <w:rPr>
          <w:rFonts w:eastAsia="Calibri"/>
          <w:lang w:eastAsia="en-US"/>
        </w:rPr>
      </w:pPr>
    </w:p>
    <w:p w14:paraId="1E9872F4" w14:textId="77777777" w:rsidR="009D4C34" w:rsidRPr="00B70C39" w:rsidRDefault="009D4C34" w:rsidP="002D5295">
      <w:pPr>
        <w:rPr>
          <w:rFonts w:eastAsia="Calibri"/>
          <w:lang w:eastAsia="en-US"/>
        </w:rPr>
      </w:pPr>
    </w:p>
    <w:p w14:paraId="4B1B2242" w14:textId="77777777" w:rsidR="009D4C34" w:rsidRPr="00B70C39" w:rsidRDefault="009D4C34" w:rsidP="002D5295">
      <w:pPr>
        <w:rPr>
          <w:rFonts w:eastAsia="Calibri"/>
          <w:lang w:eastAsia="en-US"/>
        </w:rPr>
      </w:pPr>
    </w:p>
    <w:p w14:paraId="6E55C466" w14:textId="77777777" w:rsidR="009D4C34" w:rsidRPr="00B70C39" w:rsidRDefault="009D4C34" w:rsidP="002D5295">
      <w:pPr>
        <w:rPr>
          <w:rFonts w:eastAsia="Calibri"/>
          <w:lang w:eastAsia="en-US"/>
        </w:rPr>
      </w:pPr>
    </w:p>
    <w:p w14:paraId="49DE57A1" w14:textId="77777777" w:rsidR="009D4C34" w:rsidRPr="00B70C39" w:rsidRDefault="009D4C34" w:rsidP="002D5295">
      <w:pPr>
        <w:rPr>
          <w:rFonts w:eastAsia="Calibri"/>
          <w:lang w:eastAsia="en-US"/>
        </w:rPr>
      </w:pPr>
    </w:p>
    <w:p w14:paraId="547E1ED7" w14:textId="77777777" w:rsidR="009D4C34" w:rsidRPr="00B70C39" w:rsidRDefault="009D4C34" w:rsidP="002D5295">
      <w:pPr>
        <w:rPr>
          <w:rFonts w:eastAsia="Calibri"/>
          <w:lang w:eastAsia="en-US"/>
        </w:rPr>
      </w:pPr>
    </w:p>
    <w:p w14:paraId="00588240" w14:textId="77777777" w:rsidR="009D4C34" w:rsidRPr="00B70C39" w:rsidRDefault="009D4C34" w:rsidP="002D5295">
      <w:pPr>
        <w:rPr>
          <w:rFonts w:eastAsia="Calibri"/>
          <w:lang w:eastAsia="en-US"/>
        </w:rPr>
      </w:pPr>
    </w:p>
    <w:p w14:paraId="46A9D34A" w14:textId="77777777" w:rsidR="009D4C34" w:rsidRPr="00B70C39" w:rsidRDefault="009D4C34" w:rsidP="002D5295">
      <w:pPr>
        <w:rPr>
          <w:rFonts w:eastAsia="Calibri"/>
          <w:lang w:eastAsia="en-US"/>
        </w:rPr>
      </w:pPr>
    </w:p>
    <w:p w14:paraId="3E2C5219" w14:textId="77777777" w:rsidR="009D4C34" w:rsidRPr="00B70C39" w:rsidRDefault="009D4C34" w:rsidP="002D5295">
      <w:pPr>
        <w:rPr>
          <w:rFonts w:eastAsia="Calibri"/>
          <w:lang w:eastAsia="en-US"/>
        </w:rPr>
      </w:pPr>
    </w:p>
    <w:p w14:paraId="520B38D3" w14:textId="50055240" w:rsidR="00C20613" w:rsidRPr="00B70C39" w:rsidRDefault="0021209E" w:rsidP="002D5295">
      <w:pPr>
        <w:jc w:val="center"/>
        <w:rPr>
          <w:rFonts w:eastAsiaTheme="majorEastAsia"/>
          <w:b/>
          <w:bCs/>
          <w:spacing w:val="-10"/>
          <w:kern w:val="28"/>
        </w:rPr>
      </w:pPr>
      <w:r w:rsidRPr="00B70C39">
        <w:rPr>
          <w:rFonts w:eastAsia="Calibri"/>
          <w:b/>
          <w:bCs/>
          <w:lang w:eastAsia="en-US"/>
        </w:rPr>
        <w:t xml:space="preserve">PRIJEDLOG ZAKONA O IZMJENAMA I DOPUNAMA ZAKONA O </w:t>
      </w:r>
      <w:r w:rsidR="00B1413B" w:rsidRPr="00B70C39">
        <w:rPr>
          <w:b/>
          <w:bCs/>
        </w:rPr>
        <w:t>DRŽAVNOJ POTPORI ZA ISTRAŽIVAČKO-RAZVOJNE PROJEKTE</w:t>
      </w:r>
      <w:r w:rsidR="00C20613" w:rsidRPr="00B70C39">
        <w:rPr>
          <w:b/>
          <w:bCs/>
        </w:rPr>
        <w:t xml:space="preserve">, </w:t>
      </w:r>
      <w:r w:rsidR="00C20613" w:rsidRPr="00B70C39">
        <w:rPr>
          <w:rFonts w:eastAsiaTheme="majorEastAsia"/>
          <w:b/>
          <w:bCs/>
          <w:spacing w:val="-10"/>
          <w:kern w:val="28"/>
        </w:rPr>
        <w:t>S KONAČN</w:t>
      </w:r>
      <w:r w:rsidR="009D4C34" w:rsidRPr="00B70C39">
        <w:rPr>
          <w:rFonts w:eastAsiaTheme="majorEastAsia"/>
          <w:b/>
          <w:bCs/>
          <w:spacing w:val="-10"/>
          <w:kern w:val="28"/>
        </w:rPr>
        <w:t>IM</w:t>
      </w:r>
      <w:r w:rsidR="00C20613" w:rsidRPr="00B70C39">
        <w:rPr>
          <w:rFonts w:eastAsiaTheme="majorEastAsia"/>
          <w:b/>
          <w:bCs/>
          <w:spacing w:val="-10"/>
          <w:kern w:val="28"/>
        </w:rPr>
        <w:t xml:space="preserve"> PRIJEDLOG</w:t>
      </w:r>
      <w:r w:rsidR="0099170B" w:rsidRPr="00B70C39">
        <w:rPr>
          <w:rFonts w:eastAsiaTheme="majorEastAsia"/>
          <w:b/>
          <w:bCs/>
          <w:spacing w:val="-10"/>
          <w:kern w:val="28"/>
        </w:rPr>
        <w:t>OM</w:t>
      </w:r>
      <w:r w:rsidR="00C20613" w:rsidRPr="00B70C39">
        <w:rPr>
          <w:rFonts w:eastAsiaTheme="majorEastAsia"/>
          <w:b/>
          <w:bCs/>
          <w:spacing w:val="-10"/>
          <w:kern w:val="28"/>
        </w:rPr>
        <w:t xml:space="preserve"> </w:t>
      </w:r>
      <w:r w:rsidR="00610BD0">
        <w:rPr>
          <w:rFonts w:eastAsiaTheme="majorEastAsia"/>
          <w:b/>
          <w:bCs/>
          <w:spacing w:val="-10"/>
          <w:kern w:val="28"/>
        </w:rPr>
        <w:t>ZAKONA</w:t>
      </w:r>
      <w:bookmarkStart w:id="0" w:name="_GoBack"/>
      <w:bookmarkEnd w:id="0"/>
    </w:p>
    <w:p w14:paraId="68052D51" w14:textId="138FDD4F" w:rsidR="00B1413B" w:rsidRPr="00B70C39" w:rsidRDefault="00B1413B" w:rsidP="002D5295">
      <w:pPr>
        <w:pStyle w:val="Title"/>
        <w:rPr>
          <w:rFonts w:ascii="Times New Roman" w:hAnsi="Times New Roman" w:cs="Times New Roman"/>
          <w:sz w:val="24"/>
          <w:szCs w:val="24"/>
        </w:rPr>
      </w:pPr>
    </w:p>
    <w:p w14:paraId="76E362B8" w14:textId="77777777" w:rsidR="00EE63FD" w:rsidRPr="00B70C39" w:rsidRDefault="00EE63FD" w:rsidP="002D5295">
      <w:pPr>
        <w:rPr>
          <w:b/>
          <w:bCs/>
        </w:rPr>
      </w:pPr>
    </w:p>
    <w:p w14:paraId="7128201A" w14:textId="77777777" w:rsidR="009D4C34" w:rsidRPr="00B70C39" w:rsidRDefault="009D4C34" w:rsidP="002D5295">
      <w:pPr>
        <w:rPr>
          <w:b/>
          <w:bCs/>
        </w:rPr>
      </w:pPr>
    </w:p>
    <w:p w14:paraId="6A51A212" w14:textId="77777777" w:rsidR="009D4C34" w:rsidRPr="00B70C39" w:rsidRDefault="009D4C34" w:rsidP="002D5295">
      <w:pPr>
        <w:rPr>
          <w:b/>
          <w:bCs/>
        </w:rPr>
      </w:pPr>
    </w:p>
    <w:p w14:paraId="0F67895F" w14:textId="77777777" w:rsidR="009D4C34" w:rsidRPr="00B70C39" w:rsidRDefault="009D4C34" w:rsidP="002D5295">
      <w:pPr>
        <w:rPr>
          <w:b/>
          <w:bCs/>
        </w:rPr>
      </w:pPr>
    </w:p>
    <w:p w14:paraId="7979B8AD" w14:textId="77777777" w:rsidR="009D4C34" w:rsidRPr="00B70C39" w:rsidRDefault="009D4C34" w:rsidP="002D5295">
      <w:pPr>
        <w:rPr>
          <w:b/>
          <w:bCs/>
        </w:rPr>
      </w:pPr>
    </w:p>
    <w:p w14:paraId="47B2F15C" w14:textId="77777777" w:rsidR="009D4C34" w:rsidRPr="00B70C39" w:rsidRDefault="009D4C34" w:rsidP="002D5295">
      <w:pPr>
        <w:rPr>
          <w:b/>
          <w:bCs/>
        </w:rPr>
      </w:pPr>
    </w:p>
    <w:p w14:paraId="5BDBE083" w14:textId="77777777" w:rsidR="009D4C34" w:rsidRPr="00B70C39" w:rsidRDefault="009D4C34" w:rsidP="002D5295">
      <w:pPr>
        <w:rPr>
          <w:b/>
          <w:bCs/>
        </w:rPr>
      </w:pPr>
    </w:p>
    <w:p w14:paraId="6505AEBC" w14:textId="77777777" w:rsidR="009D4C34" w:rsidRPr="00B70C39" w:rsidRDefault="009D4C34" w:rsidP="002D5295">
      <w:pPr>
        <w:rPr>
          <w:b/>
          <w:bCs/>
        </w:rPr>
      </w:pPr>
    </w:p>
    <w:p w14:paraId="20613946" w14:textId="77777777" w:rsidR="009D4C34" w:rsidRPr="00B70C39" w:rsidRDefault="009D4C34" w:rsidP="002D5295">
      <w:pPr>
        <w:rPr>
          <w:b/>
          <w:bCs/>
        </w:rPr>
      </w:pPr>
    </w:p>
    <w:p w14:paraId="37A91D93" w14:textId="77777777" w:rsidR="009D4C34" w:rsidRPr="00B70C39" w:rsidRDefault="009D4C34" w:rsidP="002D5295">
      <w:pPr>
        <w:rPr>
          <w:b/>
          <w:bCs/>
        </w:rPr>
      </w:pPr>
    </w:p>
    <w:p w14:paraId="370DEA10" w14:textId="77777777" w:rsidR="009D4C34" w:rsidRPr="00B70C39" w:rsidRDefault="009D4C34" w:rsidP="002D5295">
      <w:pPr>
        <w:rPr>
          <w:b/>
          <w:bCs/>
        </w:rPr>
      </w:pPr>
    </w:p>
    <w:p w14:paraId="2BF8E2C9" w14:textId="77777777" w:rsidR="009D4C34" w:rsidRPr="00B70C39" w:rsidRDefault="009D4C34" w:rsidP="002D5295">
      <w:pPr>
        <w:rPr>
          <w:b/>
          <w:bCs/>
        </w:rPr>
      </w:pPr>
    </w:p>
    <w:p w14:paraId="41510A65" w14:textId="77777777" w:rsidR="009D4C34" w:rsidRPr="00B70C39" w:rsidRDefault="009D4C34" w:rsidP="002D5295">
      <w:pPr>
        <w:rPr>
          <w:b/>
          <w:bCs/>
        </w:rPr>
      </w:pPr>
    </w:p>
    <w:p w14:paraId="1D3B54E5" w14:textId="77777777" w:rsidR="009D4C34" w:rsidRPr="00B70C39" w:rsidRDefault="009D4C34" w:rsidP="002D5295">
      <w:pPr>
        <w:rPr>
          <w:b/>
          <w:bCs/>
        </w:rPr>
      </w:pPr>
    </w:p>
    <w:p w14:paraId="77BFCF90" w14:textId="77777777" w:rsidR="009D4C34" w:rsidRPr="00B70C39" w:rsidRDefault="009D4C34" w:rsidP="002D5295">
      <w:pPr>
        <w:rPr>
          <w:b/>
          <w:bCs/>
        </w:rPr>
      </w:pPr>
    </w:p>
    <w:p w14:paraId="15702EC1" w14:textId="77777777" w:rsidR="009D4C34" w:rsidRPr="00B70C39" w:rsidRDefault="009D4C34" w:rsidP="002D5295">
      <w:pPr>
        <w:rPr>
          <w:b/>
          <w:bCs/>
        </w:rPr>
      </w:pPr>
    </w:p>
    <w:p w14:paraId="7DD87B11" w14:textId="77777777" w:rsidR="009D4C34" w:rsidRPr="00B70C39" w:rsidRDefault="009D4C34" w:rsidP="002D5295">
      <w:pPr>
        <w:rPr>
          <w:b/>
          <w:bCs/>
        </w:rPr>
      </w:pPr>
    </w:p>
    <w:p w14:paraId="6D2393DC" w14:textId="77777777" w:rsidR="009D4C34" w:rsidRPr="00B70C39" w:rsidRDefault="009D4C34" w:rsidP="002D5295">
      <w:pPr>
        <w:rPr>
          <w:b/>
          <w:bCs/>
        </w:rPr>
      </w:pPr>
    </w:p>
    <w:p w14:paraId="0EA5B0B4" w14:textId="77777777" w:rsidR="009D4C34" w:rsidRPr="00B70C39" w:rsidRDefault="009D4C34" w:rsidP="002D5295">
      <w:pPr>
        <w:rPr>
          <w:b/>
          <w:bCs/>
        </w:rPr>
      </w:pPr>
    </w:p>
    <w:p w14:paraId="0C3854F6" w14:textId="59E0E8CB" w:rsidR="009D4C34" w:rsidRPr="00B70C39" w:rsidRDefault="009D4C34" w:rsidP="002D5295">
      <w:pPr>
        <w:jc w:val="center"/>
        <w:rPr>
          <w:b/>
          <w:bCs/>
        </w:rPr>
      </w:pPr>
      <w:r w:rsidRPr="00B70C39">
        <w:rPr>
          <w:b/>
          <w:bCs/>
        </w:rPr>
        <w:t>___________________________________________________________________________</w:t>
      </w:r>
    </w:p>
    <w:p w14:paraId="517A1D25" w14:textId="4FC32391" w:rsidR="009D4C34" w:rsidRPr="00B70C39" w:rsidRDefault="009D4C34" w:rsidP="002D5295">
      <w:pPr>
        <w:jc w:val="center"/>
        <w:rPr>
          <w:b/>
          <w:bCs/>
        </w:rPr>
      </w:pPr>
      <w:r w:rsidRPr="00B70C39">
        <w:rPr>
          <w:b/>
          <w:bCs/>
        </w:rPr>
        <w:t>Zagreb, studeni 2024.</w:t>
      </w:r>
    </w:p>
    <w:p w14:paraId="5F97A80E" w14:textId="027580F3" w:rsidR="009D4C34" w:rsidRPr="00B70C39" w:rsidRDefault="009D4C34" w:rsidP="002D5295">
      <w:pPr>
        <w:rPr>
          <w:b/>
          <w:bCs/>
        </w:rPr>
      </w:pPr>
    </w:p>
    <w:p w14:paraId="70E09283" w14:textId="72619A2F" w:rsidR="002D5295" w:rsidRPr="00B70C39" w:rsidRDefault="002D5295" w:rsidP="002D5295">
      <w:pPr>
        <w:rPr>
          <w:b/>
          <w:bCs/>
        </w:rPr>
      </w:pPr>
    </w:p>
    <w:p w14:paraId="02FF8719" w14:textId="51CD2E73" w:rsidR="002D5295" w:rsidRPr="00B70C39" w:rsidRDefault="002D5295" w:rsidP="00167893">
      <w:pPr>
        <w:spacing w:after="160" w:line="259" w:lineRule="auto"/>
        <w:rPr>
          <w:b/>
          <w:bCs/>
        </w:rPr>
      </w:pPr>
      <w:r w:rsidRPr="00B70C39">
        <w:rPr>
          <w:b/>
          <w:bCs/>
        </w:rPr>
        <w:br w:type="page"/>
      </w:r>
    </w:p>
    <w:p w14:paraId="5E9670EB" w14:textId="0FC43EF9" w:rsidR="00913D40" w:rsidRPr="00B70C39" w:rsidRDefault="00913D40" w:rsidP="002D5295">
      <w:pPr>
        <w:pStyle w:val="Heading1"/>
        <w:spacing w:before="0"/>
        <w:jc w:val="center"/>
        <w:rPr>
          <w:rFonts w:ascii="Times New Roman" w:hAnsi="Times New Roman" w:cs="Times New Roman"/>
          <w:color w:val="auto"/>
          <w:sz w:val="24"/>
          <w:szCs w:val="24"/>
        </w:rPr>
      </w:pPr>
      <w:r w:rsidRPr="00B70C39">
        <w:rPr>
          <w:rFonts w:ascii="Times New Roman" w:hAnsi="Times New Roman" w:cs="Times New Roman"/>
          <w:b/>
          <w:bCs/>
          <w:color w:val="auto"/>
          <w:sz w:val="24"/>
          <w:szCs w:val="24"/>
        </w:rPr>
        <w:lastRenderedPageBreak/>
        <w:t>PRIJEDLOG ZAKONA O IZMJENAMA I DOPUNAMA ZAKONA O</w:t>
      </w:r>
    </w:p>
    <w:p w14:paraId="6240811E" w14:textId="05D56802" w:rsidR="00913D40" w:rsidRPr="00B70C39" w:rsidRDefault="00913D40" w:rsidP="002D5295">
      <w:pPr>
        <w:pStyle w:val="Heading1"/>
        <w:spacing w:before="0"/>
        <w:jc w:val="center"/>
        <w:rPr>
          <w:rFonts w:ascii="Times New Roman" w:hAnsi="Times New Roman" w:cs="Times New Roman"/>
          <w:b/>
          <w:bCs/>
          <w:color w:val="auto"/>
          <w:sz w:val="24"/>
          <w:szCs w:val="24"/>
        </w:rPr>
      </w:pPr>
      <w:r w:rsidRPr="00B70C39">
        <w:rPr>
          <w:rFonts w:ascii="Times New Roman" w:hAnsi="Times New Roman" w:cs="Times New Roman"/>
          <w:b/>
          <w:bCs/>
          <w:color w:val="auto"/>
          <w:sz w:val="24"/>
          <w:szCs w:val="24"/>
        </w:rPr>
        <w:t>DRŽAVNOJ POTPORI ZA ISTRAŽIVAČKO-RAZVOJNE PROJEKTE</w:t>
      </w:r>
    </w:p>
    <w:p w14:paraId="087CF69B" w14:textId="2E56D87E" w:rsidR="00991AF8" w:rsidRPr="00B70C39" w:rsidRDefault="00991AF8" w:rsidP="002D5295"/>
    <w:p w14:paraId="792C5E93" w14:textId="61124EAC" w:rsidR="0021209E" w:rsidRPr="00B70C39" w:rsidRDefault="00991AF8" w:rsidP="002D5295">
      <w:pPr>
        <w:pStyle w:val="Heading1"/>
        <w:spacing w:before="0"/>
        <w:rPr>
          <w:rStyle w:val="TitleChar"/>
          <w:rFonts w:ascii="Times New Roman" w:hAnsi="Times New Roman" w:cs="Times New Roman"/>
          <w:b/>
          <w:bCs/>
          <w:color w:val="auto"/>
          <w:spacing w:val="0"/>
          <w:kern w:val="0"/>
          <w:sz w:val="24"/>
          <w:szCs w:val="24"/>
        </w:rPr>
      </w:pPr>
      <w:r w:rsidRPr="00B70C39">
        <w:rPr>
          <w:rFonts w:ascii="Times New Roman" w:hAnsi="Times New Roman" w:cs="Times New Roman"/>
          <w:b/>
          <w:bCs/>
          <w:color w:val="auto"/>
          <w:sz w:val="24"/>
          <w:szCs w:val="24"/>
        </w:rPr>
        <w:t>I.</w:t>
      </w:r>
      <w:r w:rsidRPr="00B70C39">
        <w:rPr>
          <w:rFonts w:ascii="Times New Roman" w:hAnsi="Times New Roman" w:cs="Times New Roman"/>
          <w:b/>
          <w:bCs/>
          <w:color w:val="auto"/>
          <w:sz w:val="24"/>
          <w:szCs w:val="24"/>
        </w:rPr>
        <w:tab/>
      </w:r>
      <w:r w:rsidR="0021209E" w:rsidRPr="00B70C39">
        <w:rPr>
          <w:rStyle w:val="TitleChar"/>
          <w:rFonts w:ascii="Times New Roman" w:hAnsi="Times New Roman" w:cs="Times New Roman"/>
          <w:b/>
          <w:bCs/>
          <w:color w:val="auto"/>
          <w:spacing w:val="0"/>
          <w:kern w:val="0"/>
          <w:sz w:val="24"/>
          <w:szCs w:val="24"/>
        </w:rPr>
        <w:t>USTAVNA OSNOVA ZA DONOŠENJE ZAKONA</w:t>
      </w:r>
    </w:p>
    <w:p w14:paraId="6C327E66" w14:textId="77777777" w:rsidR="00EE63FD" w:rsidRPr="00B70C39" w:rsidRDefault="00EE63FD" w:rsidP="002D5295">
      <w:pPr>
        <w:rPr>
          <w:b/>
          <w:bCs/>
        </w:rPr>
      </w:pPr>
    </w:p>
    <w:p w14:paraId="28755D67" w14:textId="490FF2F8" w:rsidR="00A91556" w:rsidRPr="00B70C39" w:rsidRDefault="00CF4E87" w:rsidP="002D5295">
      <w:pPr>
        <w:ind w:firstLine="709"/>
        <w:jc w:val="both"/>
      </w:pPr>
      <w:r w:rsidRPr="00B70C39">
        <w:t xml:space="preserve">Ustavna osnova za donošenje ovoga Zakona sadržana je u </w:t>
      </w:r>
      <w:r w:rsidR="005603F2" w:rsidRPr="00B70C39">
        <w:t xml:space="preserve">odredbi </w:t>
      </w:r>
      <w:r w:rsidRPr="00B70C39">
        <w:t>člank</w:t>
      </w:r>
      <w:r w:rsidR="005603F2" w:rsidRPr="00B70C39">
        <w:t>a</w:t>
      </w:r>
      <w:r w:rsidRPr="00B70C39">
        <w:t xml:space="preserve"> 2. stavka 4. podstavk</w:t>
      </w:r>
      <w:r w:rsidR="005603F2" w:rsidRPr="00B70C39">
        <w:t>a</w:t>
      </w:r>
      <w:r w:rsidRPr="00B70C39">
        <w:t xml:space="preserve"> 1. Ustava Republike Hrvatske (</w:t>
      </w:r>
      <w:r w:rsidR="004B6209" w:rsidRPr="00B70C39">
        <w:t>„</w:t>
      </w:r>
      <w:r w:rsidRPr="00B70C39">
        <w:t>Narodne novine</w:t>
      </w:r>
      <w:r w:rsidR="004B6209" w:rsidRPr="00B70C39">
        <w:t>“</w:t>
      </w:r>
      <w:r w:rsidRPr="00B70C39">
        <w:t>, br. 85/10</w:t>
      </w:r>
      <w:r w:rsidR="00991AF8" w:rsidRPr="00B70C39">
        <w:t>.</w:t>
      </w:r>
      <w:r w:rsidRPr="00B70C39">
        <w:t xml:space="preserve"> - pročišćeni tekst i 5/14</w:t>
      </w:r>
      <w:r w:rsidR="00991AF8" w:rsidRPr="00B70C39">
        <w:t>.</w:t>
      </w:r>
      <w:r w:rsidRPr="00B70C39">
        <w:t xml:space="preserve"> - Odluka Ustavnog suda Republike Hrvatske).</w:t>
      </w:r>
    </w:p>
    <w:p w14:paraId="713F1F76" w14:textId="77777777" w:rsidR="00A91556" w:rsidRPr="00B70C39" w:rsidRDefault="00A91556" w:rsidP="002D5295">
      <w:pPr>
        <w:rPr>
          <w:b/>
          <w:bCs/>
        </w:rPr>
      </w:pPr>
    </w:p>
    <w:p w14:paraId="32770258" w14:textId="28E85D66" w:rsidR="0021209E" w:rsidRPr="00B70C39" w:rsidRDefault="0021209E" w:rsidP="002D5295">
      <w:pPr>
        <w:keepNext/>
        <w:keepLines/>
        <w:ind w:left="709" w:hanging="709"/>
        <w:jc w:val="both"/>
        <w:outlineLvl w:val="0"/>
        <w:rPr>
          <w:rStyle w:val="TitleChar"/>
          <w:rFonts w:ascii="Times New Roman" w:hAnsi="Times New Roman" w:cs="Times New Roman"/>
          <w:b/>
          <w:spacing w:val="0"/>
          <w:kern w:val="0"/>
          <w:sz w:val="24"/>
          <w:szCs w:val="24"/>
        </w:rPr>
      </w:pPr>
      <w:r w:rsidRPr="00B70C39">
        <w:rPr>
          <w:rStyle w:val="TitleChar"/>
          <w:rFonts w:ascii="Times New Roman" w:hAnsi="Times New Roman" w:cs="Times New Roman"/>
          <w:b/>
          <w:bCs/>
          <w:spacing w:val="0"/>
          <w:kern w:val="0"/>
          <w:sz w:val="24"/>
          <w:szCs w:val="24"/>
        </w:rPr>
        <w:t>II.</w:t>
      </w:r>
      <w:r w:rsidR="00B33226" w:rsidRPr="00B70C39">
        <w:rPr>
          <w:rStyle w:val="TitleChar"/>
          <w:rFonts w:ascii="Times New Roman" w:hAnsi="Times New Roman" w:cs="Times New Roman"/>
          <w:b/>
          <w:bCs/>
          <w:spacing w:val="0"/>
          <w:kern w:val="0"/>
          <w:sz w:val="24"/>
          <w:szCs w:val="24"/>
        </w:rPr>
        <w:tab/>
      </w:r>
      <w:r w:rsidRPr="00B70C39">
        <w:rPr>
          <w:rStyle w:val="TitleChar"/>
          <w:rFonts w:ascii="Times New Roman" w:hAnsi="Times New Roman" w:cs="Times New Roman"/>
          <w:b/>
          <w:bCs/>
          <w:spacing w:val="0"/>
          <w:kern w:val="0"/>
          <w:sz w:val="24"/>
          <w:szCs w:val="24"/>
        </w:rPr>
        <w:t>OCJENA STANJA I OSNOVNA PITANJA KOJA SE TREBAJU UREDITI ZAKONOM TE POSLJEDICE KOJE ĆE DONOŠENJEM ZAKONA PROISTEĆI</w:t>
      </w:r>
    </w:p>
    <w:p w14:paraId="78BB9F36" w14:textId="77777777" w:rsidR="00BC7D3C" w:rsidRPr="00B70C39" w:rsidRDefault="00BC7D3C" w:rsidP="002D5295">
      <w:pPr>
        <w:rPr>
          <w:b/>
          <w:bCs/>
        </w:rPr>
      </w:pPr>
    </w:p>
    <w:p w14:paraId="3DA4FE22" w14:textId="102ABF80" w:rsidR="002336EF" w:rsidRPr="00B70C39" w:rsidRDefault="00ED6086" w:rsidP="002D5295">
      <w:pPr>
        <w:ind w:firstLine="709"/>
        <w:jc w:val="both"/>
      </w:pPr>
      <w:bookmarkStart w:id="1" w:name="_Hlk169266094"/>
      <w:r w:rsidRPr="00B70C39">
        <w:t xml:space="preserve">Zakon o državnoj potpori za istraživačko-razvojne projekte </w:t>
      </w:r>
      <w:r w:rsidR="00C30622" w:rsidRPr="00B70C39">
        <w:t>(</w:t>
      </w:r>
      <w:r w:rsidR="004B6209" w:rsidRPr="00B70C39">
        <w:t>„</w:t>
      </w:r>
      <w:r w:rsidR="00C30622" w:rsidRPr="00B70C39">
        <w:t>N</w:t>
      </w:r>
      <w:r w:rsidR="008533F3" w:rsidRPr="00B70C39">
        <w:t>arodne novine</w:t>
      </w:r>
      <w:r w:rsidR="004B6209" w:rsidRPr="00B70C39">
        <w:t>“</w:t>
      </w:r>
      <w:r w:rsidR="0072532C" w:rsidRPr="00B70C39">
        <w:t>, br</w:t>
      </w:r>
      <w:r w:rsidR="002D5295" w:rsidRPr="00B70C39">
        <w:t>oj</w:t>
      </w:r>
      <w:r w:rsidR="008533F3" w:rsidRPr="00B70C39">
        <w:t xml:space="preserve"> </w:t>
      </w:r>
      <w:r w:rsidR="00C30622" w:rsidRPr="00B70C39">
        <w:t>64/18</w:t>
      </w:r>
      <w:r w:rsidR="002D5295" w:rsidRPr="00B70C39">
        <w:t>.</w:t>
      </w:r>
      <w:r w:rsidR="004968A0" w:rsidRPr="00B70C39">
        <w:t>; u daljnjem tekstu: Zakon</w:t>
      </w:r>
      <w:r w:rsidR="00C30622" w:rsidRPr="00B70C39">
        <w:t xml:space="preserve">) </w:t>
      </w:r>
      <w:r w:rsidR="00152D80" w:rsidRPr="00B70C39">
        <w:t>je akt kojim se potič</w:t>
      </w:r>
      <w:r w:rsidR="000B0A47" w:rsidRPr="00B70C39">
        <w:t xml:space="preserve">e ulaganje privatnog sektora u istraživanje i razvoj. </w:t>
      </w:r>
      <w:r w:rsidR="00146E3B" w:rsidRPr="00B70C39">
        <w:t xml:space="preserve">Zakon je stupio na snagu </w:t>
      </w:r>
      <w:r w:rsidR="003422C6" w:rsidRPr="00B70C39">
        <w:t>2</w:t>
      </w:r>
      <w:r w:rsidR="00DD1686" w:rsidRPr="00B70C39">
        <w:t>6</w:t>
      </w:r>
      <w:r w:rsidR="003422C6" w:rsidRPr="00B70C39">
        <w:t xml:space="preserve">. </w:t>
      </w:r>
      <w:r w:rsidR="00DD1686" w:rsidRPr="00B70C39">
        <w:t>srpnja</w:t>
      </w:r>
      <w:r w:rsidR="003422C6" w:rsidRPr="00B70C39">
        <w:t xml:space="preserve"> 201</w:t>
      </w:r>
      <w:r w:rsidR="00DD1686" w:rsidRPr="00B70C39">
        <w:t>8</w:t>
      </w:r>
      <w:r w:rsidR="003422C6" w:rsidRPr="00B70C39">
        <w:t>.</w:t>
      </w:r>
      <w:r w:rsidR="00E47664" w:rsidRPr="00B70C39">
        <w:t xml:space="preserve"> </w:t>
      </w:r>
      <w:r w:rsidR="000B0A47" w:rsidRPr="00B70C39">
        <w:t xml:space="preserve">Cilj Zakona je </w:t>
      </w:r>
      <w:r w:rsidR="00EA1315" w:rsidRPr="00B70C39">
        <w:t>povećanje ulaganja privatnog sektora u istraživanje i razvoj</w:t>
      </w:r>
      <w:r w:rsidR="006E0762" w:rsidRPr="00B70C39">
        <w:t>,</w:t>
      </w:r>
      <w:r w:rsidR="00EA1315" w:rsidRPr="00B70C39">
        <w:t xml:space="preserve"> povećanje broja poduzetnika koji ulažu u istraživanje i razvoj te poticanje suradnje poduzetnika s organizacijama za istraživanje i širenje znanja na istraživačko-razvojnim projektima</w:t>
      </w:r>
      <w:r w:rsidR="00802F2F" w:rsidRPr="00B70C39">
        <w:t>.</w:t>
      </w:r>
    </w:p>
    <w:p w14:paraId="785AD0C8" w14:textId="77777777" w:rsidR="00924825" w:rsidRPr="00B70C39" w:rsidRDefault="00924825" w:rsidP="002D5295">
      <w:pPr>
        <w:jc w:val="both"/>
      </w:pPr>
    </w:p>
    <w:p w14:paraId="2CA0A48B" w14:textId="5A45CC76" w:rsidR="00267C8F" w:rsidRPr="00B70C39" w:rsidRDefault="00267C8F" w:rsidP="004261E0">
      <w:pPr>
        <w:ind w:firstLine="709"/>
        <w:jc w:val="both"/>
        <w:rPr>
          <w:rFonts w:eastAsia="Calibri"/>
          <w:lang w:eastAsia="en-US"/>
        </w:rPr>
      </w:pPr>
      <w:r w:rsidRPr="00B70C39">
        <w:rPr>
          <w:rFonts w:eastAsia="Calibri"/>
          <w:lang w:eastAsia="en-US"/>
        </w:rPr>
        <w:t>Korisnici potpore</w:t>
      </w:r>
      <w:r w:rsidR="00AB4324" w:rsidRPr="00B70C39">
        <w:rPr>
          <w:rFonts w:eastAsia="Calibri"/>
          <w:lang w:eastAsia="en-US"/>
        </w:rPr>
        <w:t xml:space="preserve"> su</w:t>
      </w:r>
      <w:r w:rsidRPr="00B70C39">
        <w:rPr>
          <w:rFonts w:eastAsia="Calibri"/>
          <w:lang w:eastAsia="en-US"/>
        </w:rPr>
        <w:t xml:space="preserve"> pravne i fizičke osobe</w:t>
      </w:r>
      <w:r w:rsidR="00AB4324" w:rsidRPr="00B70C39">
        <w:rPr>
          <w:rFonts w:eastAsia="Calibri"/>
          <w:lang w:eastAsia="en-US"/>
        </w:rPr>
        <w:t xml:space="preserve"> (mikro, mali</w:t>
      </w:r>
      <w:r w:rsidR="00B82CD2" w:rsidRPr="00B70C39">
        <w:rPr>
          <w:rFonts w:eastAsia="Calibri"/>
          <w:lang w:eastAsia="en-US"/>
        </w:rPr>
        <w:t>,</w:t>
      </w:r>
      <w:r w:rsidR="00AB4324" w:rsidRPr="00B70C39">
        <w:rPr>
          <w:rFonts w:eastAsia="Calibri"/>
          <w:lang w:eastAsia="en-US"/>
        </w:rPr>
        <w:t xml:space="preserve"> srednji i veliki poduzetnici)</w:t>
      </w:r>
      <w:r w:rsidRPr="00B70C39">
        <w:rPr>
          <w:rFonts w:eastAsia="Calibri"/>
          <w:lang w:eastAsia="en-US"/>
        </w:rPr>
        <w:t>, obveznici poreza na dobit i poreza na dohodak.</w:t>
      </w:r>
      <w:r w:rsidR="00AB4324" w:rsidRPr="00B70C39">
        <w:rPr>
          <w:rFonts w:eastAsia="Calibri"/>
          <w:lang w:eastAsia="en-US"/>
        </w:rPr>
        <w:t xml:space="preserve"> </w:t>
      </w:r>
    </w:p>
    <w:p w14:paraId="29D53334" w14:textId="77777777" w:rsidR="00267C8F" w:rsidRPr="00B70C39" w:rsidRDefault="00267C8F" w:rsidP="004261E0">
      <w:pPr>
        <w:jc w:val="both"/>
        <w:rPr>
          <w:rFonts w:eastAsia="Calibri"/>
          <w:lang w:eastAsia="en-US"/>
        </w:rPr>
      </w:pPr>
    </w:p>
    <w:p w14:paraId="731A0909" w14:textId="00E62901" w:rsidR="00267C8F" w:rsidRPr="00B70C39" w:rsidRDefault="00267C8F" w:rsidP="004261E0">
      <w:pPr>
        <w:ind w:firstLine="709"/>
        <w:jc w:val="both"/>
        <w:rPr>
          <w:rFonts w:eastAsia="Calibri"/>
          <w:lang w:eastAsia="en-US"/>
        </w:rPr>
      </w:pPr>
      <w:r w:rsidRPr="00B70C39">
        <w:rPr>
          <w:rFonts w:eastAsia="Calibri"/>
          <w:lang w:eastAsia="en-US"/>
        </w:rPr>
        <w:t>Vrsta potpore</w:t>
      </w:r>
      <w:r w:rsidR="00CE3F5C" w:rsidRPr="00B70C39">
        <w:rPr>
          <w:rFonts w:eastAsia="Calibri"/>
          <w:lang w:eastAsia="en-US"/>
        </w:rPr>
        <w:t xml:space="preserve"> koje se odobrava je </w:t>
      </w:r>
      <w:r w:rsidRPr="00B70C39">
        <w:rPr>
          <w:rFonts w:eastAsia="Calibri"/>
          <w:lang w:eastAsia="en-US"/>
        </w:rPr>
        <w:t xml:space="preserve">porezna olakšica </w:t>
      </w:r>
      <w:r w:rsidR="00CE3F5C" w:rsidRPr="00B70C39">
        <w:rPr>
          <w:rFonts w:eastAsia="Calibri"/>
          <w:lang w:eastAsia="en-US"/>
        </w:rPr>
        <w:t xml:space="preserve">odnosno </w:t>
      </w:r>
      <w:r w:rsidRPr="00B70C39">
        <w:rPr>
          <w:rFonts w:eastAsia="Calibri"/>
          <w:lang w:eastAsia="en-US"/>
        </w:rPr>
        <w:t>umanjenje porezne osnovice na dobit/dohodak.</w:t>
      </w:r>
      <w:r w:rsidR="00CE3F5C" w:rsidRPr="00B70C39">
        <w:rPr>
          <w:rFonts w:eastAsia="Calibri"/>
          <w:lang w:eastAsia="en-US"/>
        </w:rPr>
        <w:t xml:space="preserve"> Istraživačko razvojni projekti mogu trajati do tri godine</w:t>
      </w:r>
      <w:r w:rsidR="009C3B71" w:rsidRPr="00B70C39">
        <w:rPr>
          <w:rFonts w:eastAsia="Calibri"/>
          <w:lang w:eastAsia="en-US"/>
        </w:rPr>
        <w:t xml:space="preserve">. </w:t>
      </w:r>
    </w:p>
    <w:p w14:paraId="75569D0A" w14:textId="77777777" w:rsidR="006D4437" w:rsidRPr="00B70C39" w:rsidRDefault="006D4437" w:rsidP="002D5295">
      <w:pPr>
        <w:rPr>
          <w:rFonts w:eastAsia="Calibri"/>
          <w:lang w:eastAsia="en-US"/>
        </w:rPr>
      </w:pPr>
    </w:p>
    <w:p w14:paraId="55018506" w14:textId="0933B00B" w:rsidR="006D4437" w:rsidRPr="00B70C39" w:rsidRDefault="006D4437" w:rsidP="004261E0">
      <w:pPr>
        <w:ind w:firstLine="709"/>
        <w:jc w:val="both"/>
        <w:rPr>
          <w:rFonts w:eastAsia="Calibri"/>
          <w:lang w:eastAsia="en-US"/>
        </w:rPr>
      </w:pPr>
      <w:r w:rsidRPr="00B70C39">
        <w:rPr>
          <w:rFonts w:eastAsia="Calibri"/>
          <w:lang w:eastAsia="en-US"/>
        </w:rPr>
        <w:t xml:space="preserve">Davatelj državne potpore je Ministarstvo gospodarstva, a dio postupka </w:t>
      </w:r>
      <w:r w:rsidR="0058724F" w:rsidRPr="00B70C39">
        <w:rPr>
          <w:rFonts w:eastAsia="Calibri"/>
          <w:lang w:eastAsia="en-US"/>
        </w:rPr>
        <w:t xml:space="preserve">davanja potpore </w:t>
      </w:r>
      <w:r w:rsidRPr="00B70C39">
        <w:rPr>
          <w:rFonts w:eastAsia="Calibri"/>
          <w:lang w:eastAsia="en-US"/>
        </w:rPr>
        <w:t>povjeren je Hrvatskoj agenciji za malo gospodarstvo, inovacije i investicije (HAMAG</w:t>
      </w:r>
      <w:r w:rsidR="00400B4C" w:rsidRPr="00B70C39">
        <w:rPr>
          <w:rFonts w:eastAsia="Calibri"/>
          <w:lang w:eastAsia="en-US"/>
        </w:rPr>
        <w:t>-</w:t>
      </w:r>
      <w:r w:rsidRPr="00B70C39">
        <w:rPr>
          <w:rFonts w:eastAsia="Calibri"/>
          <w:lang w:eastAsia="en-US"/>
        </w:rPr>
        <w:t xml:space="preserve">BICRO – </w:t>
      </w:r>
      <w:r w:rsidR="009F5DA9" w:rsidRPr="00B70C39">
        <w:rPr>
          <w:rFonts w:eastAsia="Calibri"/>
          <w:lang w:eastAsia="en-US"/>
        </w:rPr>
        <w:t>provedbeno</w:t>
      </w:r>
      <w:r w:rsidRPr="00B70C39">
        <w:rPr>
          <w:rFonts w:eastAsia="Calibri"/>
          <w:lang w:eastAsia="en-US"/>
        </w:rPr>
        <w:t xml:space="preserve"> tijelo).</w:t>
      </w:r>
    </w:p>
    <w:p w14:paraId="59B0E697" w14:textId="77777777" w:rsidR="00CC45AC" w:rsidRPr="00B70C39" w:rsidRDefault="00CC45AC" w:rsidP="002D5295">
      <w:pPr>
        <w:rPr>
          <w:rFonts w:eastAsia="Calibri"/>
          <w:lang w:eastAsia="en-US"/>
        </w:rPr>
      </w:pPr>
    </w:p>
    <w:p w14:paraId="5D39C65D" w14:textId="6EF95911" w:rsidR="00CC45AC" w:rsidRPr="00B70C39" w:rsidRDefault="00CC45AC" w:rsidP="00A33C1F">
      <w:pPr>
        <w:ind w:firstLine="709"/>
        <w:rPr>
          <w:rFonts w:eastAsia="Calibri"/>
          <w:lang w:eastAsia="en-US"/>
        </w:rPr>
      </w:pPr>
      <w:r w:rsidRPr="00B70C39">
        <w:rPr>
          <w:rFonts w:eastAsia="Calibri"/>
          <w:lang w:eastAsia="en-US"/>
        </w:rPr>
        <w:t>Ukupni iznos potpora koje poduzetnik može ostvariti za projekt na temelju Zakona je:</w:t>
      </w:r>
    </w:p>
    <w:p w14:paraId="0C7BB933" w14:textId="77777777" w:rsidR="00CC45AC" w:rsidRPr="00B70C39" w:rsidRDefault="00CC45AC" w:rsidP="002D5295">
      <w:pPr>
        <w:pStyle w:val="ListParagraph"/>
        <w:numPr>
          <w:ilvl w:val="0"/>
          <w:numId w:val="4"/>
        </w:numPr>
        <w:jc w:val="both"/>
        <w:rPr>
          <w:rFonts w:eastAsia="Calibri"/>
          <w:lang w:eastAsia="en-US"/>
        </w:rPr>
      </w:pPr>
      <w:r w:rsidRPr="00B70C39">
        <w:rPr>
          <w:rFonts w:eastAsia="Calibri"/>
          <w:lang w:eastAsia="en-US"/>
        </w:rPr>
        <w:t xml:space="preserve">za pretežno temeljno istraživanje: </w:t>
      </w:r>
      <w:r w:rsidRPr="00B70C39">
        <w:rPr>
          <w:rFonts w:eastAsia="Calibri"/>
          <w:lang w:eastAsia="en-US"/>
        </w:rPr>
        <w:tab/>
        <w:t>do 300.000 EUR (do 40 milijuna EUR*)</w:t>
      </w:r>
    </w:p>
    <w:p w14:paraId="017CA416" w14:textId="77777777" w:rsidR="00CC45AC" w:rsidRPr="00B70C39" w:rsidRDefault="00CC45AC" w:rsidP="002D5295">
      <w:pPr>
        <w:pStyle w:val="ListParagraph"/>
        <w:numPr>
          <w:ilvl w:val="0"/>
          <w:numId w:val="4"/>
        </w:numPr>
        <w:jc w:val="both"/>
        <w:rPr>
          <w:rFonts w:eastAsia="Calibri"/>
          <w:lang w:eastAsia="en-US"/>
        </w:rPr>
      </w:pPr>
      <w:r w:rsidRPr="00B70C39">
        <w:rPr>
          <w:rFonts w:eastAsia="Calibri"/>
          <w:lang w:eastAsia="en-US"/>
        </w:rPr>
        <w:t>za pretežno industrijsko istraživanje:</w:t>
      </w:r>
      <w:r w:rsidRPr="00B70C39">
        <w:rPr>
          <w:rFonts w:eastAsia="Calibri"/>
          <w:lang w:eastAsia="en-US"/>
        </w:rPr>
        <w:tab/>
        <w:t>do 200.000 EUR (do 20 milijuna EUR*)</w:t>
      </w:r>
    </w:p>
    <w:p w14:paraId="25AF8934" w14:textId="77777777" w:rsidR="00CC45AC" w:rsidRPr="00B70C39" w:rsidRDefault="00CC45AC" w:rsidP="002D5295">
      <w:pPr>
        <w:pStyle w:val="ListParagraph"/>
        <w:numPr>
          <w:ilvl w:val="0"/>
          <w:numId w:val="4"/>
        </w:numPr>
        <w:jc w:val="both"/>
        <w:rPr>
          <w:rFonts w:eastAsia="Calibri"/>
          <w:lang w:eastAsia="en-US"/>
        </w:rPr>
      </w:pPr>
      <w:r w:rsidRPr="00B70C39">
        <w:rPr>
          <w:rFonts w:eastAsia="Calibri"/>
          <w:lang w:eastAsia="en-US"/>
        </w:rPr>
        <w:t>za pretežno eksperimentalni razvoj:</w:t>
      </w:r>
      <w:r w:rsidRPr="00B70C39">
        <w:rPr>
          <w:rFonts w:eastAsia="Calibri"/>
          <w:lang w:eastAsia="en-US"/>
        </w:rPr>
        <w:tab/>
        <w:t>do 100.000 EUR (do 15 milijuna EUR*)</w:t>
      </w:r>
    </w:p>
    <w:p w14:paraId="5A2F65FC" w14:textId="40F31E32" w:rsidR="00CC45AC" w:rsidRPr="00B70C39" w:rsidRDefault="00CC45AC" w:rsidP="002D5295">
      <w:pPr>
        <w:pStyle w:val="ListParagraph"/>
        <w:numPr>
          <w:ilvl w:val="0"/>
          <w:numId w:val="4"/>
        </w:numPr>
        <w:jc w:val="both"/>
        <w:rPr>
          <w:rFonts w:eastAsia="Calibri"/>
          <w:lang w:eastAsia="en-US"/>
        </w:rPr>
      </w:pPr>
      <w:r w:rsidRPr="00B70C39">
        <w:rPr>
          <w:rFonts w:eastAsia="Calibri"/>
          <w:lang w:eastAsia="en-US"/>
        </w:rPr>
        <w:t>za studije izvedivosti po studiji:</w:t>
      </w:r>
      <w:r w:rsidRPr="00B70C39">
        <w:rPr>
          <w:rFonts w:eastAsia="Calibri"/>
          <w:lang w:eastAsia="en-US"/>
        </w:rPr>
        <w:tab/>
      </w:r>
      <w:r w:rsidRPr="00B70C39">
        <w:rPr>
          <w:rFonts w:eastAsia="Calibri"/>
          <w:lang w:eastAsia="en-US"/>
        </w:rPr>
        <w:tab/>
        <w:t>do   50.000 EUR (do 7,5 milijuna EUR*).</w:t>
      </w:r>
    </w:p>
    <w:p w14:paraId="49DA3204" w14:textId="77777777" w:rsidR="00A33C1F" w:rsidRPr="00B70C39" w:rsidRDefault="00A33C1F" w:rsidP="00A33C1F">
      <w:pPr>
        <w:pStyle w:val="ListParagraph"/>
        <w:ind w:left="360"/>
        <w:jc w:val="both"/>
        <w:rPr>
          <w:rFonts w:eastAsia="Calibri"/>
          <w:lang w:eastAsia="en-US"/>
        </w:rPr>
      </w:pPr>
    </w:p>
    <w:p w14:paraId="279B2D47" w14:textId="52BD92BA" w:rsidR="00CC45AC" w:rsidRPr="00B70C39" w:rsidRDefault="00CC45AC" w:rsidP="002D5295">
      <w:pPr>
        <w:jc w:val="both"/>
        <w:rPr>
          <w:rFonts w:eastAsia="Calibri"/>
          <w:lang w:eastAsia="en-US"/>
        </w:rPr>
      </w:pPr>
      <w:r w:rsidRPr="00B70C39">
        <w:rPr>
          <w:rFonts w:eastAsia="Calibri"/>
          <w:lang w:eastAsia="en-US"/>
        </w:rPr>
        <w:t>*U slučaju kada više od 50</w:t>
      </w:r>
      <w:r w:rsidR="00A33C1F" w:rsidRPr="00B70C39">
        <w:rPr>
          <w:rFonts w:eastAsia="Calibri"/>
          <w:lang w:eastAsia="en-US"/>
        </w:rPr>
        <w:t xml:space="preserve"> </w:t>
      </w:r>
      <w:r w:rsidRPr="00B70C39">
        <w:rPr>
          <w:rFonts w:eastAsia="Calibri"/>
          <w:lang w:eastAsia="en-US"/>
        </w:rPr>
        <w:t>% troškova istraživanja na temelju ugovora, znanja i patenata poduzetnik ugovori sa znanstvenim organizacijama, iznosi potpore se uvećavaju.</w:t>
      </w:r>
    </w:p>
    <w:p w14:paraId="4B18B838" w14:textId="77777777" w:rsidR="006D4437" w:rsidRPr="00B70C39" w:rsidRDefault="006D4437" w:rsidP="002D5295">
      <w:pPr>
        <w:rPr>
          <w:rFonts w:eastAsia="Calibri"/>
          <w:lang w:eastAsia="en-US"/>
        </w:rPr>
      </w:pPr>
    </w:p>
    <w:p w14:paraId="6E6F00C9" w14:textId="28CA9365" w:rsidR="007D0C62" w:rsidRPr="00B70C39" w:rsidRDefault="007728FB" w:rsidP="001A0386">
      <w:pPr>
        <w:shd w:val="clear" w:color="auto" w:fill="FFFFFF"/>
        <w:ind w:firstLine="709"/>
        <w:jc w:val="both"/>
        <w:rPr>
          <w:rFonts w:eastAsia="Calibri"/>
        </w:rPr>
      </w:pPr>
      <w:r w:rsidRPr="00B70C39">
        <w:rPr>
          <w:rFonts w:eastAsia="Calibri"/>
        </w:rPr>
        <w:t>A</w:t>
      </w:r>
      <w:r w:rsidR="005734C8" w:rsidRPr="00B70C39">
        <w:rPr>
          <w:rFonts w:eastAsia="Calibri"/>
        </w:rPr>
        <w:t>ktivnosti istraživanja</w:t>
      </w:r>
      <w:r w:rsidR="0058724F" w:rsidRPr="00B70C39">
        <w:rPr>
          <w:rFonts w:eastAsia="Calibri"/>
        </w:rPr>
        <w:t>,</w:t>
      </w:r>
      <w:r w:rsidR="005734C8" w:rsidRPr="00B70C39">
        <w:rPr>
          <w:rFonts w:eastAsia="Calibri"/>
        </w:rPr>
        <w:t xml:space="preserve"> razvoja</w:t>
      </w:r>
      <w:r w:rsidR="000960E2" w:rsidRPr="00B70C39">
        <w:rPr>
          <w:rFonts w:eastAsia="Calibri"/>
        </w:rPr>
        <w:t xml:space="preserve"> i inovacija </w:t>
      </w:r>
      <w:r w:rsidR="000960E2" w:rsidRPr="00B70C39">
        <w:rPr>
          <w:rFonts w:eastAsia="Calibri"/>
          <w:bCs/>
        </w:rPr>
        <w:t>su ključan pokretač gospodarskog napretka od kojeg imaju koristi potrošači, pod</w:t>
      </w:r>
      <w:r w:rsidR="001A0386" w:rsidRPr="00B70C39">
        <w:rPr>
          <w:rFonts w:eastAsia="Calibri"/>
          <w:bCs/>
        </w:rPr>
        <w:t xml:space="preserve">uzeća i gospodarstvo u cjelini. </w:t>
      </w:r>
      <w:r w:rsidR="005734C8" w:rsidRPr="00B70C39">
        <w:rPr>
          <w:rFonts w:eastAsia="Calibri"/>
        </w:rPr>
        <w:t xml:space="preserve">Razlog leži u činjenici </w:t>
      </w:r>
      <w:r w:rsidR="0058724F" w:rsidRPr="00B70C39">
        <w:rPr>
          <w:rFonts w:eastAsia="Calibri"/>
        </w:rPr>
        <w:t>da</w:t>
      </w:r>
      <w:r w:rsidR="005734C8" w:rsidRPr="00B70C39">
        <w:rPr>
          <w:rFonts w:eastAsia="Calibri"/>
        </w:rPr>
        <w:t xml:space="preserve"> su visoko inovativna gospodarstva ona koja postižu najveću razinu konkurentnosti. </w:t>
      </w:r>
      <w:r w:rsidR="00495F0E" w:rsidRPr="00B70C39">
        <w:rPr>
          <w:rFonts w:eastAsia="Calibri"/>
        </w:rPr>
        <w:t xml:space="preserve">Istraživanje, razvoj i </w:t>
      </w:r>
      <w:r w:rsidR="005734C8" w:rsidRPr="00B70C39">
        <w:rPr>
          <w:rFonts w:eastAsia="Calibri"/>
        </w:rPr>
        <w:t xml:space="preserve">inovacije smatraju </w:t>
      </w:r>
      <w:r w:rsidR="00495F0E" w:rsidRPr="00B70C39">
        <w:rPr>
          <w:rFonts w:eastAsia="Calibri"/>
        </w:rPr>
        <w:t xml:space="preserve">se </w:t>
      </w:r>
      <w:r w:rsidR="005734C8" w:rsidRPr="00B70C39">
        <w:rPr>
          <w:rFonts w:eastAsia="Calibri"/>
        </w:rPr>
        <w:t xml:space="preserve">osnovnom polugom društveno-ekonomskog razvoja nacionalnih ekonomija. </w:t>
      </w:r>
      <w:r w:rsidR="000E320C" w:rsidRPr="00B70C39">
        <w:rPr>
          <w:rFonts w:eastAsia="Calibri"/>
        </w:rPr>
        <w:t xml:space="preserve">Istraživanje, razvoj i inovacije imaju bitnu ulogu u poticanju pametnog i održivog rasta i otvaranju radnih mjesta. </w:t>
      </w:r>
      <w:r w:rsidR="006901CF" w:rsidRPr="00B70C39">
        <w:rPr>
          <w:rFonts w:eastAsia="Calibri"/>
        </w:rPr>
        <w:t xml:space="preserve">Budući da doprinosi stvaranju novog znanja </w:t>
      </w:r>
      <w:r w:rsidR="001C7B41" w:rsidRPr="00B70C39">
        <w:rPr>
          <w:rFonts w:eastAsia="Calibri"/>
          <w:bCs/>
        </w:rPr>
        <w:t>k</w:t>
      </w:r>
      <w:r w:rsidR="007D0C62" w:rsidRPr="00B70C39">
        <w:rPr>
          <w:rFonts w:eastAsia="Calibri"/>
          <w:bCs/>
        </w:rPr>
        <w:t>oj</w:t>
      </w:r>
      <w:r w:rsidR="001C7B41" w:rsidRPr="00B70C39">
        <w:rPr>
          <w:rFonts w:eastAsia="Calibri"/>
          <w:bCs/>
        </w:rPr>
        <w:t>e</w:t>
      </w:r>
      <w:r w:rsidR="007D0C62" w:rsidRPr="00B70C39">
        <w:rPr>
          <w:rFonts w:eastAsia="Calibri"/>
          <w:bCs/>
        </w:rPr>
        <w:t xml:space="preserve"> dovod</w:t>
      </w:r>
      <w:r w:rsidR="001C7B41" w:rsidRPr="00B70C39">
        <w:rPr>
          <w:rFonts w:eastAsia="Calibri"/>
          <w:bCs/>
        </w:rPr>
        <w:t>i</w:t>
      </w:r>
      <w:r w:rsidR="007D0C62" w:rsidRPr="00B70C39">
        <w:rPr>
          <w:rFonts w:eastAsia="Calibri"/>
          <w:bCs/>
        </w:rPr>
        <w:t xml:space="preserve"> do novih proizvoda i usluga, otvaraju se nova tržišta i uvode se novi procesi u poduzeća. Istraživanje i razvoj utječ</w:t>
      </w:r>
      <w:r w:rsidR="0058724F" w:rsidRPr="00B70C39">
        <w:rPr>
          <w:rFonts w:eastAsia="Calibri"/>
          <w:bCs/>
        </w:rPr>
        <w:t>u</w:t>
      </w:r>
      <w:r w:rsidR="007D0C62" w:rsidRPr="00B70C39">
        <w:rPr>
          <w:rFonts w:eastAsia="Calibri"/>
          <w:bCs/>
        </w:rPr>
        <w:t xml:space="preserve"> na cjelokupno gospodarstvo i društvo jer mo</w:t>
      </w:r>
      <w:r w:rsidR="0058724F" w:rsidRPr="00B70C39">
        <w:rPr>
          <w:rFonts w:eastAsia="Calibri"/>
          <w:bCs/>
        </w:rPr>
        <w:t>gu</w:t>
      </w:r>
      <w:r w:rsidR="007D0C62" w:rsidRPr="00B70C39">
        <w:rPr>
          <w:rFonts w:eastAsia="Calibri"/>
          <w:bCs/>
        </w:rPr>
        <w:t xml:space="preserve"> povećati </w:t>
      </w:r>
      <w:r w:rsidR="00A65B7B" w:rsidRPr="00B70C39">
        <w:rPr>
          <w:rFonts w:eastAsia="Calibri"/>
          <w:bCs/>
        </w:rPr>
        <w:t>produktivnost</w:t>
      </w:r>
      <w:r w:rsidR="00EB0600" w:rsidRPr="00B70C39">
        <w:rPr>
          <w:rFonts w:eastAsia="Calibri"/>
          <w:bCs/>
        </w:rPr>
        <w:t xml:space="preserve">, industrijsku konkurentnost, </w:t>
      </w:r>
      <w:r w:rsidR="007D0C62" w:rsidRPr="00B70C39">
        <w:rPr>
          <w:rFonts w:eastAsia="Calibri"/>
          <w:bCs/>
        </w:rPr>
        <w:lastRenderedPageBreak/>
        <w:t>gospodarski rast i zaposlenost, a na kraju i životni standard društva.</w:t>
      </w:r>
      <w:r w:rsidR="00345DA5" w:rsidRPr="00B70C39">
        <w:rPr>
          <w:rFonts w:eastAsia="Calibri"/>
          <w:bCs/>
        </w:rPr>
        <w:t xml:space="preserve"> Ulaganje u istraživanje i razvoj znači dugoročno investiranje s ciljem povrata</w:t>
      </w:r>
      <w:r w:rsidR="00D17D1A" w:rsidRPr="00B70C39">
        <w:rPr>
          <w:rFonts w:eastAsia="Calibri"/>
          <w:bCs/>
        </w:rPr>
        <w:t xml:space="preserve"> ulaganja</w:t>
      </w:r>
      <w:r w:rsidR="00345DA5" w:rsidRPr="00B70C39">
        <w:rPr>
          <w:rFonts w:eastAsia="Calibri"/>
          <w:bCs/>
        </w:rPr>
        <w:t xml:space="preserve">, </w:t>
      </w:r>
      <w:r w:rsidR="000F384A" w:rsidRPr="00B70C39">
        <w:rPr>
          <w:rFonts w:eastAsia="Calibri"/>
          <w:bCs/>
        </w:rPr>
        <w:t xml:space="preserve">veće </w:t>
      </w:r>
      <w:r w:rsidR="0058724F" w:rsidRPr="00B70C39">
        <w:rPr>
          <w:rFonts w:eastAsia="Calibri"/>
          <w:bCs/>
        </w:rPr>
        <w:t>dobiti</w:t>
      </w:r>
      <w:r w:rsidR="00345DA5" w:rsidRPr="00B70C39">
        <w:rPr>
          <w:rFonts w:eastAsia="Calibri"/>
          <w:bCs/>
        </w:rPr>
        <w:t>, stabilnosti te stvaranja novih znanja,</w:t>
      </w:r>
      <w:r w:rsidR="00DD1686" w:rsidRPr="00B70C39">
        <w:rPr>
          <w:rFonts w:eastAsia="Calibri"/>
          <w:bCs/>
        </w:rPr>
        <w:t xml:space="preserve"> proizvoda, </w:t>
      </w:r>
      <w:r w:rsidR="00345DA5" w:rsidRPr="00B70C39">
        <w:rPr>
          <w:rFonts w:eastAsia="Calibri"/>
          <w:bCs/>
        </w:rPr>
        <w:t>inovacija i tehnologija.</w:t>
      </w:r>
    </w:p>
    <w:p w14:paraId="26FCB814" w14:textId="77777777" w:rsidR="007D0C62" w:rsidRPr="00B70C39" w:rsidRDefault="007D0C62" w:rsidP="002D5295">
      <w:pPr>
        <w:shd w:val="clear" w:color="auto" w:fill="FFFFFF"/>
        <w:jc w:val="both"/>
        <w:rPr>
          <w:rFonts w:eastAsia="Calibri"/>
          <w:bCs/>
        </w:rPr>
      </w:pPr>
    </w:p>
    <w:p w14:paraId="551021A9" w14:textId="3728DAA2" w:rsidR="00B27449" w:rsidRPr="00B70C39" w:rsidRDefault="00421826" w:rsidP="00D00518">
      <w:pPr>
        <w:shd w:val="clear" w:color="auto" w:fill="FFFFFF"/>
        <w:ind w:firstLine="709"/>
        <w:jc w:val="both"/>
        <w:rPr>
          <w:rFonts w:eastAsia="Calibri"/>
          <w:bCs/>
        </w:rPr>
      </w:pPr>
      <w:r w:rsidRPr="00B70C39">
        <w:rPr>
          <w:rFonts w:eastAsia="Calibri"/>
          <w:bCs/>
        </w:rPr>
        <w:t xml:space="preserve">Poticanje istraživanja, razvoja i inovacija ključan je element europskih politika u svrhu ostvarivanja ciljeva rasta, produktivnosti i konkurentnosti gospodarstva. </w:t>
      </w:r>
      <w:r w:rsidR="00A37BBB" w:rsidRPr="00B70C39">
        <w:rPr>
          <w:rFonts w:eastAsia="Calibri"/>
          <w:bCs/>
        </w:rPr>
        <w:t xml:space="preserve">Cilj EU-a je </w:t>
      </w:r>
      <w:r w:rsidR="00E01D79" w:rsidRPr="00B70C39">
        <w:rPr>
          <w:rFonts w:eastAsia="Calibri"/>
          <w:bCs/>
        </w:rPr>
        <w:t>postići</w:t>
      </w:r>
      <w:r w:rsidR="00B27449" w:rsidRPr="00B70C39">
        <w:rPr>
          <w:rFonts w:eastAsia="Calibri"/>
          <w:bCs/>
        </w:rPr>
        <w:t xml:space="preserve"> 3</w:t>
      </w:r>
      <w:r w:rsidR="00D00518" w:rsidRPr="00B70C39">
        <w:rPr>
          <w:rFonts w:eastAsia="Calibri"/>
          <w:bCs/>
        </w:rPr>
        <w:t xml:space="preserve"> </w:t>
      </w:r>
      <w:r w:rsidR="00B27449" w:rsidRPr="00B70C39">
        <w:rPr>
          <w:rFonts w:eastAsia="Calibri"/>
          <w:bCs/>
        </w:rPr>
        <w:t>%</w:t>
      </w:r>
      <w:r w:rsidR="00E01D79" w:rsidRPr="00B70C39">
        <w:rPr>
          <w:rFonts w:eastAsia="Calibri"/>
          <w:bCs/>
        </w:rPr>
        <w:t xml:space="preserve"> ulaganj</w:t>
      </w:r>
      <w:r w:rsidR="00B27449" w:rsidRPr="00B70C39">
        <w:rPr>
          <w:rFonts w:eastAsia="Calibri"/>
          <w:bCs/>
        </w:rPr>
        <w:t>a</w:t>
      </w:r>
      <w:r w:rsidR="00E01D79" w:rsidRPr="00B70C39">
        <w:rPr>
          <w:rFonts w:eastAsia="Calibri"/>
          <w:bCs/>
        </w:rPr>
        <w:t xml:space="preserve"> u istraživanje i razvoj</w:t>
      </w:r>
      <w:r w:rsidR="00B27449" w:rsidRPr="00B70C39">
        <w:rPr>
          <w:rFonts w:eastAsia="Calibri"/>
          <w:bCs/>
        </w:rPr>
        <w:t xml:space="preserve"> od </w:t>
      </w:r>
      <w:r w:rsidR="00DB1E63" w:rsidRPr="00B70C39">
        <w:rPr>
          <w:rFonts w:eastAsia="Calibri"/>
          <w:bCs/>
        </w:rPr>
        <w:t>BDP-a.</w:t>
      </w:r>
      <w:r w:rsidR="00E01D79" w:rsidRPr="00B70C39">
        <w:rPr>
          <w:rFonts w:eastAsia="Calibri"/>
          <w:bCs/>
        </w:rPr>
        <w:t xml:space="preserve"> </w:t>
      </w:r>
    </w:p>
    <w:p w14:paraId="75669D6C" w14:textId="77777777" w:rsidR="00B27449" w:rsidRPr="00B70C39" w:rsidRDefault="00B27449" w:rsidP="002D5295">
      <w:pPr>
        <w:shd w:val="clear" w:color="auto" w:fill="FFFFFF"/>
        <w:jc w:val="both"/>
        <w:rPr>
          <w:rFonts w:eastAsia="Calibri"/>
          <w:bCs/>
        </w:rPr>
      </w:pPr>
    </w:p>
    <w:p w14:paraId="32F349B0" w14:textId="6F50B8B9" w:rsidR="00A8355C" w:rsidRPr="00B70C39" w:rsidRDefault="00B2468C" w:rsidP="00D00518">
      <w:pPr>
        <w:shd w:val="clear" w:color="auto" w:fill="FFFFFF"/>
        <w:ind w:firstLine="709"/>
        <w:jc w:val="both"/>
        <w:rPr>
          <w:rFonts w:eastAsia="Calibri"/>
        </w:rPr>
      </w:pPr>
      <w:r w:rsidRPr="00B70C39">
        <w:rPr>
          <w:rFonts w:eastAsia="Calibri"/>
        </w:rPr>
        <w:t>Također</w:t>
      </w:r>
      <w:r w:rsidR="002952A9" w:rsidRPr="00B70C39">
        <w:rPr>
          <w:rFonts w:eastAsia="Calibri"/>
        </w:rPr>
        <w:t xml:space="preserve">, </w:t>
      </w:r>
      <w:r w:rsidR="0076610F" w:rsidRPr="00B70C39">
        <w:rPr>
          <w:rFonts w:eastAsia="Calibri"/>
        </w:rPr>
        <w:t>Nacionalna razvojna strategija Republike Hrvatske do 2030. godine</w:t>
      </w:r>
      <w:r w:rsidR="00233B1A" w:rsidRPr="00B70C39">
        <w:rPr>
          <w:rFonts w:eastAsia="Calibri"/>
        </w:rPr>
        <w:t xml:space="preserve">, </w:t>
      </w:r>
      <w:r w:rsidR="00A8355C" w:rsidRPr="00B70C39">
        <w:rPr>
          <w:rFonts w:eastAsia="Calibri"/>
        </w:rPr>
        <w:t>Razvojni smjer 1</w:t>
      </w:r>
      <w:r w:rsidR="00D00518" w:rsidRPr="00B70C39">
        <w:rPr>
          <w:rFonts w:eastAsia="Calibri"/>
        </w:rPr>
        <w:t>.</w:t>
      </w:r>
      <w:r w:rsidR="00A8355C" w:rsidRPr="00B70C39">
        <w:rPr>
          <w:rFonts w:eastAsia="Calibri"/>
        </w:rPr>
        <w:t xml:space="preserve"> Održivo gospodarstvo i društvo</w:t>
      </w:r>
      <w:r w:rsidR="00233B1A" w:rsidRPr="00B70C39">
        <w:rPr>
          <w:rFonts w:eastAsia="Calibri"/>
        </w:rPr>
        <w:t xml:space="preserve">, u </w:t>
      </w:r>
      <w:r w:rsidR="00A8355C" w:rsidRPr="00B70C39">
        <w:rPr>
          <w:rFonts w:eastAsia="Calibri"/>
        </w:rPr>
        <w:t>S</w:t>
      </w:r>
      <w:r w:rsidR="00233B1A" w:rsidRPr="00B70C39">
        <w:rPr>
          <w:rFonts w:eastAsia="Calibri"/>
        </w:rPr>
        <w:t xml:space="preserve">trateškom cilju </w:t>
      </w:r>
      <w:r w:rsidR="00A8355C" w:rsidRPr="00B70C39">
        <w:rPr>
          <w:rFonts w:eastAsia="Calibri"/>
        </w:rPr>
        <w:t xml:space="preserve">1. </w:t>
      </w:r>
      <w:r w:rsidR="00233B1A" w:rsidRPr="00B70C39">
        <w:rPr>
          <w:rFonts w:eastAsia="Calibri"/>
        </w:rPr>
        <w:t>„</w:t>
      </w:r>
      <w:r w:rsidR="00A8355C" w:rsidRPr="00B70C39">
        <w:rPr>
          <w:rFonts w:eastAsia="Calibri"/>
        </w:rPr>
        <w:t>K</w:t>
      </w:r>
      <w:r w:rsidR="006816D0" w:rsidRPr="00B70C39">
        <w:rPr>
          <w:rFonts w:eastAsia="Calibri"/>
        </w:rPr>
        <w:t xml:space="preserve">onkurentno </w:t>
      </w:r>
      <w:r w:rsidR="00E85A44" w:rsidRPr="00B70C39">
        <w:rPr>
          <w:rFonts w:eastAsia="Calibri"/>
        </w:rPr>
        <w:t>i</w:t>
      </w:r>
      <w:r w:rsidR="00A8355C" w:rsidRPr="00B70C39">
        <w:rPr>
          <w:rFonts w:eastAsia="Calibri"/>
        </w:rPr>
        <w:t xml:space="preserve"> </w:t>
      </w:r>
      <w:r w:rsidR="00E85A44" w:rsidRPr="00B70C39">
        <w:rPr>
          <w:rFonts w:eastAsia="Calibri"/>
        </w:rPr>
        <w:t>inovativno gospodarstvo“</w:t>
      </w:r>
      <w:r w:rsidR="00386A43" w:rsidRPr="00B70C39">
        <w:rPr>
          <w:rFonts w:eastAsia="Calibri"/>
        </w:rPr>
        <w:t xml:space="preserve"> </w:t>
      </w:r>
      <w:r w:rsidR="005864D5" w:rsidRPr="00B70C39">
        <w:rPr>
          <w:rFonts w:eastAsia="Calibri"/>
        </w:rPr>
        <w:t xml:space="preserve">ima za cilj do </w:t>
      </w:r>
      <w:r w:rsidR="00A8355C" w:rsidRPr="00B70C39">
        <w:rPr>
          <w:rFonts w:eastAsia="Calibri"/>
        </w:rPr>
        <w:t>2030. postići udio ukupnih izd</w:t>
      </w:r>
      <w:r w:rsidR="002952A9" w:rsidRPr="00B70C39">
        <w:rPr>
          <w:rFonts w:eastAsia="Calibri"/>
        </w:rPr>
        <w:t>a</w:t>
      </w:r>
      <w:r w:rsidR="00A8355C" w:rsidRPr="00B70C39">
        <w:rPr>
          <w:rFonts w:eastAsia="Calibri"/>
        </w:rPr>
        <w:t>taka za istraživanje i razvoj od 3% u BDP-a</w:t>
      </w:r>
      <w:r w:rsidR="0034209F" w:rsidRPr="00B70C39">
        <w:rPr>
          <w:rFonts w:eastAsia="Calibri"/>
        </w:rPr>
        <w:t xml:space="preserve">. </w:t>
      </w:r>
      <w:r w:rsidR="00A8355C" w:rsidRPr="00B70C39">
        <w:rPr>
          <w:rFonts w:eastAsia="Calibri"/>
        </w:rPr>
        <w:t>Stoga će u naredn</w:t>
      </w:r>
      <w:r w:rsidR="0034209F" w:rsidRPr="00B70C39">
        <w:rPr>
          <w:rFonts w:eastAsia="Calibri"/>
        </w:rPr>
        <w:t>im godinama</w:t>
      </w:r>
      <w:r w:rsidR="00A8355C" w:rsidRPr="00B70C39">
        <w:rPr>
          <w:rFonts w:eastAsia="Calibri"/>
        </w:rPr>
        <w:t xml:space="preserve"> biti ključno povećati ulaganja poslovnog sektora u istraživanje i razvoj kako bi se ojačao kapacitet gospodarstva za iskorištavanje prilika na području digitalnoga gospodarstva i novog vala tehnološke transformacije i tehnološkog napretka.</w:t>
      </w:r>
    </w:p>
    <w:p w14:paraId="3B8ED6A8" w14:textId="5E2BF9A5" w:rsidR="002C0E81" w:rsidRPr="00B70C39" w:rsidRDefault="002C0E81" w:rsidP="00D00518">
      <w:pPr>
        <w:shd w:val="clear" w:color="auto" w:fill="FFFFFF"/>
        <w:ind w:firstLine="709"/>
        <w:jc w:val="both"/>
        <w:rPr>
          <w:rFonts w:eastAsia="Calibri"/>
          <w:bCs/>
        </w:rPr>
      </w:pPr>
    </w:p>
    <w:p w14:paraId="04A6B2FD" w14:textId="3DC87589" w:rsidR="005E47A2" w:rsidRPr="00B70C39" w:rsidRDefault="00421826" w:rsidP="00D00518">
      <w:pPr>
        <w:shd w:val="clear" w:color="auto" w:fill="FFFFFF"/>
        <w:ind w:firstLine="709"/>
        <w:jc w:val="both"/>
        <w:rPr>
          <w:rFonts w:eastAsia="Calibri"/>
        </w:rPr>
      </w:pPr>
      <w:r w:rsidRPr="00B70C39">
        <w:rPr>
          <w:rFonts w:eastAsia="Calibri"/>
        </w:rPr>
        <w:t>Prema podacima Eurostata, razina izdataka u R</w:t>
      </w:r>
      <w:r w:rsidR="007B251A" w:rsidRPr="00B70C39">
        <w:rPr>
          <w:rFonts w:eastAsia="Calibri"/>
        </w:rPr>
        <w:t xml:space="preserve">epublici </w:t>
      </w:r>
      <w:r w:rsidRPr="00B70C39">
        <w:rPr>
          <w:rFonts w:eastAsia="Calibri"/>
        </w:rPr>
        <w:t>H</w:t>
      </w:r>
      <w:r w:rsidR="007B251A" w:rsidRPr="00B70C39">
        <w:rPr>
          <w:rFonts w:eastAsia="Calibri"/>
        </w:rPr>
        <w:t>rvatskoj zaostaje za prosjekom Europske unije</w:t>
      </w:r>
      <w:r w:rsidR="001D2923" w:rsidRPr="00B70C39">
        <w:rPr>
          <w:rFonts w:eastAsia="Calibri"/>
        </w:rPr>
        <w:t>. Primjerice, ulaganja u istraživanje i razvoj kao udio u BDP-u su</w:t>
      </w:r>
      <w:r w:rsidR="005C183C" w:rsidRPr="00B70C39">
        <w:rPr>
          <w:rFonts w:eastAsia="Calibri"/>
        </w:rPr>
        <w:t xml:space="preserve">: </w:t>
      </w:r>
      <w:r w:rsidR="00DD748F" w:rsidRPr="00B70C39">
        <w:rPr>
          <w:rFonts w:eastAsia="Calibri"/>
        </w:rPr>
        <w:t>201</w:t>
      </w:r>
      <w:r w:rsidR="006975DC" w:rsidRPr="00B70C39">
        <w:rPr>
          <w:rFonts w:eastAsia="Calibri"/>
        </w:rPr>
        <w:t>7.: 0,</w:t>
      </w:r>
      <w:r w:rsidR="007552C5" w:rsidRPr="00B70C39">
        <w:rPr>
          <w:rFonts w:eastAsia="Calibri"/>
        </w:rPr>
        <w:t>85</w:t>
      </w:r>
      <w:r w:rsidR="00D00518" w:rsidRPr="00B70C39">
        <w:rPr>
          <w:rFonts w:eastAsia="Calibri"/>
        </w:rPr>
        <w:t xml:space="preserve"> </w:t>
      </w:r>
      <w:r w:rsidR="006975DC" w:rsidRPr="00B70C39">
        <w:rPr>
          <w:rFonts w:eastAsia="Calibri"/>
        </w:rPr>
        <w:t>%</w:t>
      </w:r>
      <w:r w:rsidR="00AD49C7" w:rsidRPr="00B70C39">
        <w:rPr>
          <w:rFonts w:eastAsia="Calibri"/>
        </w:rPr>
        <w:t xml:space="preserve"> (</w:t>
      </w:r>
      <w:r w:rsidR="00066E22" w:rsidRPr="00B70C39">
        <w:rPr>
          <w:rFonts w:eastAsia="Calibri"/>
        </w:rPr>
        <w:t>2,15</w:t>
      </w:r>
      <w:r w:rsidR="00D00518" w:rsidRPr="00B70C39">
        <w:rPr>
          <w:rFonts w:eastAsia="Calibri"/>
        </w:rPr>
        <w:t xml:space="preserve"> </w:t>
      </w:r>
      <w:r w:rsidR="00066E22" w:rsidRPr="00B70C39">
        <w:rPr>
          <w:rFonts w:eastAsia="Calibri"/>
        </w:rPr>
        <w:t xml:space="preserve">% </w:t>
      </w:r>
      <w:r w:rsidR="00AD49C7" w:rsidRPr="00B70C39">
        <w:rPr>
          <w:rFonts w:eastAsia="Calibri"/>
        </w:rPr>
        <w:t>EU</w:t>
      </w:r>
      <w:r w:rsidR="007552C5" w:rsidRPr="00B70C39">
        <w:rPr>
          <w:rFonts w:eastAsia="Calibri"/>
        </w:rPr>
        <w:t xml:space="preserve"> </w:t>
      </w:r>
      <w:r w:rsidR="00066E22" w:rsidRPr="00B70C39">
        <w:rPr>
          <w:rFonts w:eastAsia="Calibri"/>
        </w:rPr>
        <w:t>prosjek)</w:t>
      </w:r>
      <w:r w:rsidR="00EE0E4A" w:rsidRPr="00B70C39">
        <w:rPr>
          <w:rFonts w:eastAsia="Calibri"/>
        </w:rPr>
        <w:t>; 2018.: 0,95</w:t>
      </w:r>
      <w:r w:rsidR="00D00518" w:rsidRPr="00B70C39">
        <w:rPr>
          <w:rFonts w:eastAsia="Calibri"/>
        </w:rPr>
        <w:t xml:space="preserve"> </w:t>
      </w:r>
      <w:r w:rsidR="00EE0E4A" w:rsidRPr="00B70C39">
        <w:rPr>
          <w:rFonts w:eastAsia="Calibri"/>
        </w:rPr>
        <w:t>% (2,18</w:t>
      </w:r>
      <w:r w:rsidR="00D00518" w:rsidRPr="00B70C39">
        <w:rPr>
          <w:rFonts w:eastAsia="Calibri"/>
        </w:rPr>
        <w:t xml:space="preserve"> </w:t>
      </w:r>
      <w:r w:rsidR="00EE0E4A" w:rsidRPr="00B70C39">
        <w:rPr>
          <w:rFonts w:eastAsia="Calibri"/>
        </w:rPr>
        <w:t xml:space="preserve">% EU prosjek); 2019.: </w:t>
      </w:r>
      <w:r w:rsidR="001F0754" w:rsidRPr="00B70C39">
        <w:rPr>
          <w:rFonts w:eastAsia="Calibri"/>
        </w:rPr>
        <w:t>1,08</w:t>
      </w:r>
      <w:r w:rsidR="00D00518" w:rsidRPr="00B70C39">
        <w:rPr>
          <w:rFonts w:eastAsia="Calibri"/>
        </w:rPr>
        <w:t xml:space="preserve"> </w:t>
      </w:r>
      <w:r w:rsidR="00EE0E4A" w:rsidRPr="00B70C39">
        <w:rPr>
          <w:rFonts w:eastAsia="Calibri"/>
        </w:rPr>
        <w:t>% (2,</w:t>
      </w:r>
      <w:r w:rsidR="001F0754" w:rsidRPr="00B70C39">
        <w:rPr>
          <w:rFonts w:eastAsia="Calibri"/>
        </w:rPr>
        <w:t>22</w:t>
      </w:r>
      <w:r w:rsidR="00D00518" w:rsidRPr="00B70C39">
        <w:rPr>
          <w:rFonts w:eastAsia="Calibri"/>
        </w:rPr>
        <w:t xml:space="preserve"> </w:t>
      </w:r>
      <w:r w:rsidR="00EE0E4A" w:rsidRPr="00B70C39">
        <w:rPr>
          <w:rFonts w:eastAsia="Calibri"/>
        </w:rPr>
        <w:t>% EU prosjek);</w:t>
      </w:r>
      <w:r w:rsidR="00AD49C7" w:rsidRPr="00B70C39">
        <w:rPr>
          <w:rFonts w:eastAsia="Calibri"/>
        </w:rPr>
        <w:t xml:space="preserve"> </w:t>
      </w:r>
      <w:r w:rsidR="001F0754" w:rsidRPr="00B70C39">
        <w:rPr>
          <w:rFonts w:eastAsia="Calibri"/>
        </w:rPr>
        <w:t>2020.: 1,24</w:t>
      </w:r>
      <w:r w:rsidR="00D00518" w:rsidRPr="00B70C39">
        <w:rPr>
          <w:rFonts w:eastAsia="Calibri"/>
        </w:rPr>
        <w:t xml:space="preserve"> </w:t>
      </w:r>
      <w:r w:rsidR="001F0754" w:rsidRPr="00B70C39">
        <w:rPr>
          <w:rFonts w:eastAsia="Calibri"/>
        </w:rPr>
        <w:t>% (2,3</w:t>
      </w:r>
      <w:r w:rsidR="00D00518" w:rsidRPr="00B70C39">
        <w:rPr>
          <w:rFonts w:eastAsia="Calibri"/>
        </w:rPr>
        <w:t xml:space="preserve"> </w:t>
      </w:r>
      <w:r w:rsidR="001F0754" w:rsidRPr="00B70C39">
        <w:rPr>
          <w:rFonts w:eastAsia="Calibri"/>
        </w:rPr>
        <w:t>% EU prosjek);</w:t>
      </w:r>
      <w:r w:rsidR="00BF1BA4" w:rsidRPr="00B70C39">
        <w:rPr>
          <w:rFonts w:eastAsia="Calibri"/>
        </w:rPr>
        <w:t xml:space="preserve"> 2021.: 1,24</w:t>
      </w:r>
      <w:r w:rsidR="00D00518" w:rsidRPr="00B70C39">
        <w:rPr>
          <w:rFonts w:eastAsia="Calibri"/>
        </w:rPr>
        <w:t xml:space="preserve"> </w:t>
      </w:r>
      <w:r w:rsidR="00BF1BA4" w:rsidRPr="00B70C39">
        <w:rPr>
          <w:rFonts w:eastAsia="Calibri"/>
        </w:rPr>
        <w:t>% (2,27</w:t>
      </w:r>
      <w:r w:rsidR="00D00518" w:rsidRPr="00B70C39">
        <w:rPr>
          <w:rFonts w:eastAsia="Calibri"/>
        </w:rPr>
        <w:t xml:space="preserve"> </w:t>
      </w:r>
      <w:r w:rsidR="00BF1BA4" w:rsidRPr="00B70C39">
        <w:rPr>
          <w:rFonts w:eastAsia="Calibri"/>
        </w:rPr>
        <w:t>% EU prosjek); 2022.: 1,43</w:t>
      </w:r>
      <w:r w:rsidR="00D00518" w:rsidRPr="00B70C39">
        <w:rPr>
          <w:rFonts w:eastAsia="Calibri"/>
        </w:rPr>
        <w:t xml:space="preserve"> </w:t>
      </w:r>
      <w:r w:rsidR="00BF1BA4" w:rsidRPr="00B70C39">
        <w:rPr>
          <w:rFonts w:eastAsia="Calibri"/>
        </w:rPr>
        <w:t>% (2,23</w:t>
      </w:r>
      <w:r w:rsidR="00D00518" w:rsidRPr="00B70C39">
        <w:rPr>
          <w:rFonts w:eastAsia="Calibri"/>
        </w:rPr>
        <w:t xml:space="preserve"> </w:t>
      </w:r>
      <w:r w:rsidR="00BF1BA4" w:rsidRPr="00B70C39">
        <w:rPr>
          <w:rFonts w:eastAsia="Calibri"/>
        </w:rPr>
        <w:t>% EU prosjek).</w:t>
      </w:r>
      <w:r w:rsidR="00145FE6" w:rsidRPr="00B70C39">
        <w:rPr>
          <w:rFonts w:eastAsia="Calibri"/>
        </w:rPr>
        <w:t xml:space="preserve"> Kao što je vidljivo, </w:t>
      </w:r>
      <w:r w:rsidR="00732884" w:rsidRPr="00B70C39">
        <w:rPr>
          <w:rFonts w:eastAsia="Calibri"/>
        </w:rPr>
        <w:t xml:space="preserve">uočava se </w:t>
      </w:r>
      <w:r w:rsidR="00944E47" w:rsidRPr="00B70C39">
        <w:rPr>
          <w:rFonts w:eastAsia="Calibri"/>
        </w:rPr>
        <w:t xml:space="preserve">trend </w:t>
      </w:r>
      <w:r w:rsidR="00145FE6" w:rsidRPr="00B70C39">
        <w:rPr>
          <w:rFonts w:eastAsia="Calibri"/>
        </w:rPr>
        <w:t>povećanja ulaganja u istraživanje i razvoj</w:t>
      </w:r>
      <w:r w:rsidR="00732884" w:rsidRPr="00B70C39">
        <w:rPr>
          <w:rFonts w:eastAsia="Calibri"/>
        </w:rPr>
        <w:t>.</w:t>
      </w:r>
      <w:r w:rsidR="00145FE6" w:rsidRPr="00B70C39">
        <w:rPr>
          <w:rFonts w:eastAsia="Calibri"/>
        </w:rPr>
        <w:t xml:space="preserve"> </w:t>
      </w:r>
    </w:p>
    <w:p w14:paraId="4376F1B9" w14:textId="77777777" w:rsidR="00ED75A9" w:rsidRPr="00B70C39" w:rsidRDefault="00ED75A9" w:rsidP="00D00518">
      <w:pPr>
        <w:shd w:val="clear" w:color="auto" w:fill="FFFFFF"/>
        <w:ind w:firstLine="709"/>
        <w:jc w:val="both"/>
        <w:rPr>
          <w:rFonts w:eastAsia="Calibri"/>
        </w:rPr>
      </w:pPr>
    </w:p>
    <w:p w14:paraId="4DC62CC5" w14:textId="4901B861" w:rsidR="00ED75A9" w:rsidRPr="00B70C39" w:rsidRDefault="00732884" w:rsidP="00D00518">
      <w:pPr>
        <w:shd w:val="clear" w:color="auto" w:fill="FFFFFF"/>
        <w:ind w:firstLine="709"/>
        <w:jc w:val="both"/>
        <w:rPr>
          <w:rFonts w:eastAsia="Calibri"/>
        </w:rPr>
      </w:pPr>
      <w:r w:rsidRPr="00B70C39">
        <w:rPr>
          <w:rFonts w:eastAsia="Calibri"/>
        </w:rPr>
        <w:t xml:space="preserve">Prema </w:t>
      </w:r>
      <w:r w:rsidR="00DD1686" w:rsidRPr="00B70C39">
        <w:rPr>
          <w:rFonts w:eastAsia="Calibri"/>
        </w:rPr>
        <w:t xml:space="preserve">posljednjim </w:t>
      </w:r>
      <w:r w:rsidRPr="00B70C39">
        <w:rPr>
          <w:rFonts w:eastAsia="Calibri"/>
        </w:rPr>
        <w:t>podacima Državnog zavoda za statistiku, u</w:t>
      </w:r>
      <w:r w:rsidR="00ED75A9" w:rsidRPr="00B70C39">
        <w:rPr>
          <w:rFonts w:eastAsia="Calibri"/>
        </w:rPr>
        <w:t xml:space="preserve"> Republici Hrvatskoj u 2022. </w:t>
      </w:r>
      <w:r w:rsidR="00D00518" w:rsidRPr="00B70C39">
        <w:rPr>
          <w:rFonts w:eastAsia="Calibri"/>
        </w:rPr>
        <w:t xml:space="preserve">godini </w:t>
      </w:r>
      <w:r w:rsidR="00ED75A9" w:rsidRPr="00B70C39">
        <w:rPr>
          <w:rFonts w:eastAsia="Calibri"/>
        </w:rPr>
        <w:t>na istraživačko-razvojnu djelatnost utrošene su 7,2 milijarde kuna</w:t>
      </w:r>
      <w:r w:rsidR="00617106">
        <w:rPr>
          <w:rFonts w:eastAsia="Calibri"/>
        </w:rPr>
        <w:t xml:space="preserve"> (955,6 milijuna eura)</w:t>
      </w:r>
      <w:r w:rsidR="00ED75A9" w:rsidRPr="00B70C39">
        <w:rPr>
          <w:rFonts w:eastAsia="Calibri"/>
        </w:rPr>
        <w:t>, što je za 32,4</w:t>
      </w:r>
      <w:r w:rsidR="00D00518" w:rsidRPr="00B70C39">
        <w:rPr>
          <w:rFonts w:eastAsia="Calibri"/>
        </w:rPr>
        <w:t xml:space="preserve"> </w:t>
      </w:r>
      <w:r w:rsidR="00ED75A9" w:rsidRPr="00B70C39">
        <w:rPr>
          <w:rFonts w:eastAsia="Calibri"/>
        </w:rPr>
        <w:t xml:space="preserve">% više u odnosu na prethodnu godinu. Od ukupnih sredstava za </w:t>
      </w:r>
      <w:r w:rsidR="00D0762D" w:rsidRPr="00B70C39">
        <w:rPr>
          <w:rFonts w:eastAsia="Calibri"/>
        </w:rPr>
        <w:t>istraživanje i razvoj,</w:t>
      </w:r>
      <w:r w:rsidR="00ED75A9" w:rsidRPr="00B70C39">
        <w:rPr>
          <w:rFonts w:eastAsia="Calibri"/>
        </w:rPr>
        <w:t xml:space="preserve"> najviše je utrošeno u poslovnom sektoru, 54,3</w:t>
      </w:r>
      <w:r w:rsidR="00D00518" w:rsidRPr="00B70C39">
        <w:rPr>
          <w:rFonts w:eastAsia="Calibri"/>
        </w:rPr>
        <w:t xml:space="preserve"> </w:t>
      </w:r>
      <w:r w:rsidR="00ED75A9" w:rsidRPr="00B70C39">
        <w:rPr>
          <w:rFonts w:eastAsia="Calibri"/>
        </w:rPr>
        <w:t>%. Slijedi visoko obrazovanje s 27,8</w:t>
      </w:r>
      <w:r w:rsidR="00D00518" w:rsidRPr="00B70C39">
        <w:rPr>
          <w:rFonts w:eastAsia="Calibri"/>
        </w:rPr>
        <w:t xml:space="preserve"> </w:t>
      </w:r>
      <w:r w:rsidR="00ED75A9" w:rsidRPr="00B70C39">
        <w:rPr>
          <w:rFonts w:eastAsia="Calibri"/>
        </w:rPr>
        <w:t>%, dok je najmanje sredstava utrošeno u državnom i privatnom neprofitnom sektoru, 17,9</w:t>
      </w:r>
      <w:r w:rsidR="00D00518" w:rsidRPr="00B70C39">
        <w:rPr>
          <w:rFonts w:eastAsia="Calibri"/>
        </w:rPr>
        <w:t xml:space="preserve"> </w:t>
      </w:r>
      <w:r w:rsidR="00ED75A9" w:rsidRPr="00B70C39">
        <w:rPr>
          <w:rFonts w:eastAsia="Calibri"/>
        </w:rPr>
        <w:t>%.</w:t>
      </w:r>
    </w:p>
    <w:p w14:paraId="3D90D466" w14:textId="77777777" w:rsidR="00A55816" w:rsidRPr="00B70C39" w:rsidRDefault="00A55816" w:rsidP="00D00518">
      <w:pPr>
        <w:shd w:val="clear" w:color="auto" w:fill="FFFFFF"/>
        <w:ind w:firstLine="709"/>
        <w:jc w:val="both"/>
        <w:rPr>
          <w:rFonts w:eastAsia="Calibri"/>
        </w:rPr>
      </w:pPr>
    </w:p>
    <w:p w14:paraId="75F49EDB" w14:textId="58521512" w:rsidR="00ED75A9" w:rsidRPr="00B70C39" w:rsidRDefault="00ED75A9" w:rsidP="00D00518">
      <w:pPr>
        <w:shd w:val="clear" w:color="auto" w:fill="FFFFFF"/>
        <w:ind w:firstLine="709"/>
        <w:jc w:val="both"/>
        <w:rPr>
          <w:rFonts w:eastAsia="Calibri"/>
        </w:rPr>
      </w:pPr>
      <w:r w:rsidRPr="00B70C39">
        <w:rPr>
          <w:rFonts w:eastAsia="Calibri"/>
        </w:rPr>
        <w:t xml:space="preserve">Najveći dio izdataka za </w:t>
      </w:r>
      <w:r w:rsidR="00A55816" w:rsidRPr="00B70C39">
        <w:rPr>
          <w:rFonts w:eastAsia="Calibri"/>
        </w:rPr>
        <w:t>istraživanje i razvoj</w:t>
      </w:r>
      <w:r w:rsidRPr="00B70C39">
        <w:rPr>
          <w:rFonts w:eastAsia="Calibri"/>
        </w:rPr>
        <w:t xml:space="preserve"> odnosi se na troškove rada i troškove naknada zaposlenima, 56,7</w:t>
      </w:r>
      <w:r w:rsidR="007560E2" w:rsidRPr="00B70C39">
        <w:rPr>
          <w:rFonts w:eastAsia="Calibri"/>
        </w:rPr>
        <w:t xml:space="preserve"> </w:t>
      </w:r>
      <w:r w:rsidRPr="00B70C39">
        <w:rPr>
          <w:rFonts w:eastAsia="Calibri"/>
        </w:rPr>
        <w:t>%. Ostali tekući troškovi čine 28,5</w:t>
      </w:r>
      <w:r w:rsidR="007560E2" w:rsidRPr="00B70C39">
        <w:rPr>
          <w:rFonts w:eastAsia="Calibri"/>
        </w:rPr>
        <w:t xml:space="preserve"> </w:t>
      </w:r>
      <w:r w:rsidRPr="00B70C39">
        <w:rPr>
          <w:rFonts w:eastAsia="Calibri"/>
        </w:rPr>
        <w:t>% ukupnih izdataka, a samo 14,8</w:t>
      </w:r>
      <w:r w:rsidR="007560E2" w:rsidRPr="00B70C39">
        <w:rPr>
          <w:rFonts w:eastAsia="Calibri"/>
        </w:rPr>
        <w:t xml:space="preserve"> </w:t>
      </w:r>
      <w:r w:rsidRPr="00B70C39">
        <w:rPr>
          <w:rFonts w:eastAsia="Calibri"/>
        </w:rPr>
        <w:t>% odnosi se na kapitalne izdatke.</w:t>
      </w:r>
      <w:r w:rsidR="00387CC5" w:rsidRPr="00B70C39">
        <w:rPr>
          <w:rFonts w:eastAsia="Calibri"/>
        </w:rPr>
        <w:t xml:space="preserve"> </w:t>
      </w:r>
      <w:r w:rsidRPr="00B70C39">
        <w:rPr>
          <w:rFonts w:eastAsia="Calibri"/>
        </w:rPr>
        <w:t xml:space="preserve">Ako </w:t>
      </w:r>
      <w:r w:rsidR="00E47664" w:rsidRPr="00B70C39">
        <w:rPr>
          <w:rFonts w:eastAsia="Calibri"/>
        </w:rPr>
        <w:t xml:space="preserve">se </w:t>
      </w:r>
      <w:r w:rsidRPr="00B70C39">
        <w:rPr>
          <w:rFonts w:eastAsia="Calibri"/>
        </w:rPr>
        <w:t>promatra</w:t>
      </w:r>
      <w:r w:rsidR="00E47664" w:rsidRPr="00B70C39">
        <w:rPr>
          <w:rFonts w:eastAsia="Calibri"/>
        </w:rPr>
        <w:t>ju</w:t>
      </w:r>
      <w:r w:rsidRPr="00B70C39">
        <w:rPr>
          <w:rFonts w:eastAsia="Calibri"/>
        </w:rPr>
        <w:t xml:space="preserve"> izvor</w:t>
      </w:r>
      <w:r w:rsidR="00E47664" w:rsidRPr="00B70C39">
        <w:rPr>
          <w:rFonts w:eastAsia="Calibri"/>
        </w:rPr>
        <w:t>i</w:t>
      </w:r>
      <w:r w:rsidRPr="00B70C39">
        <w:rPr>
          <w:rFonts w:eastAsia="Calibri"/>
        </w:rPr>
        <w:t xml:space="preserve"> sredstava za </w:t>
      </w:r>
      <w:r w:rsidR="000C3C4F" w:rsidRPr="00B70C39">
        <w:rPr>
          <w:rFonts w:eastAsia="Calibri"/>
        </w:rPr>
        <w:t>istraživanje i razvoj</w:t>
      </w:r>
      <w:r w:rsidRPr="00B70C39">
        <w:rPr>
          <w:rFonts w:eastAsia="Calibri"/>
        </w:rPr>
        <w:t xml:space="preserve"> za sektore ukupno, najveći dio financira</w:t>
      </w:r>
      <w:r w:rsidR="00617106">
        <w:rPr>
          <w:rFonts w:eastAsia="Calibri"/>
        </w:rPr>
        <w:t>o</w:t>
      </w:r>
      <w:r w:rsidRPr="00B70C39">
        <w:rPr>
          <w:rFonts w:eastAsia="Calibri"/>
        </w:rPr>
        <w:t xml:space="preserve"> </w:t>
      </w:r>
      <w:r w:rsidR="00617106">
        <w:rPr>
          <w:rFonts w:eastAsia="Calibri"/>
        </w:rPr>
        <w:t>je poslovni sektor</w:t>
      </w:r>
      <w:r w:rsidRPr="00B70C39">
        <w:rPr>
          <w:rFonts w:eastAsia="Calibri"/>
        </w:rPr>
        <w:t xml:space="preserve"> vlastitim sredstvima, 43,3</w:t>
      </w:r>
      <w:r w:rsidR="007560E2" w:rsidRPr="00B70C39">
        <w:rPr>
          <w:rFonts w:eastAsia="Calibri"/>
        </w:rPr>
        <w:t xml:space="preserve"> </w:t>
      </w:r>
      <w:r w:rsidRPr="00B70C39">
        <w:rPr>
          <w:rFonts w:eastAsia="Calibri"/>
        </w:rPr>
        <w:t>%, a slijedi država i lokalna</w:t>
      </w:r>
      <w:r w:rsidR="00617106">
        <w:rPr>
          <w:rFonts w:eastAsia="Calibri"/>
        </w:rPr>
        <w:t xml:space="preserve"> i područna (regionalna</w:t>
      </w:r>
      <w:r w:rsidR="003312D6">
        <w:rPr>
          <w:rFonts w:eastAsia="Calibri"/>
        </w:rPr>
        <w:t>)</w:t>
      </w:r>
      <w:r w:rsidRPr="00B70C39">
        <w:rPr>
          <w:rFonts w:eastAsia="Calibri"/>
        </w:rPr>
        <w:t xml:space="preserve"> </w:t>
      </w:r>
      <w:r w:rsidR="00617106">
        <w:rPr>
          <w:rFonts w:eastAsia="Calibri"/>
        </w:rPr>
        <w:t>samo</w:t>
      </w:r>
      <w:r w:rsidRPr="00B70C39">
        <w:rPr>
          <w:rFonts w:eastAsia="Calibri"/>
        </w:rPr>
        <w:t>uprava s 28,8</w:t>
      </w:r>
      <w:r w:rsidR="007560E2" w:rsidRPr="00B70C39">
        <w:rPr>
          <w:rFonts w:eastAsia="Calibri"/>
        </w:rPr>
        <w:t xml:space="preserve"> </w:t>
      </w:r>
      <w:r w:rsidRPr="00B70C39">
        <w:rPr>
          <w:rFonts w:eastAsia="Calibri"/>
        </w:rPr>
        <w:t>%. Detaljnija analiza po sektorima pokazuje da poduzeća većinom (71,5</w:t>
      </w:r>
      <w:r w:rsidR="007560E2" w:rsidRPr="00B70C39">
        <w:rPr>
          <w:rFonts w:eastAsia="Calibri"/>
        </w:rPr>
        <w:t xml:space="preserve"> </w:t>
      </w:r>
      <w:r w:rsidRPr="00B70C39">
        <w:rPr>
          <w:rFonts w:eastAsia="Calibri"/>
        </w:rPr>
        <w:t xml:space="preserve">%) financiraju </w:t>
      </w:r>
      <w:r w:rsidR="00E22247" w:rsidRPr="00B70C39">
        <w:rPr>
          <w:rFonts w:eastAsia="Calibri"/>
        </w:rPr>
        <w:t>istraživanje i razvoj</w:t>
      </w:r>
      <w:r w:rsidRPr="00B70C39">
        <w:rPr>
          <w:rFonts w:eastAsia="Calibri"/>
        </w:rPr>
        <w:t xml:space="preserve"> vlastitim sredstvima, dok državni i privatni neprofitni sektor (58,5</w:t>
      </w:r>
      <w:r w:rsidR="007560E2" w:rsidRPr="00B70C39">
        <w:rPr>
          <w:rFonts w:eastAsia="Calibri"/>
        </w:rPr>
        <w:t xml:space="preserve"> </w:t>
      </w:r>
      <w:r w:rsidRPr="00B70C39">
        <w:rPr>
          <w:rFonts w:eastAsia="Calibri"/>
        </w:rPr>
        <w:t>%) te visoko obrazovanje (62,9</w:t>
      </w:r>
      <w:r w:rsidR="007560E2" w:rsidRPr="00B70C39">
        <w:rPr>
          <w:rFonts w:eastAsia="Calibri"/>
        </w:rPr>
        <w:t xml:space="preserve"> </w:t>
      </w:r>
      <w:r w:rsidRPr="00B70C39">
        <w:rPr>
          <w:rFonts w:eastAsia="Calibri"/>
        </w:rPr>
        <w:t>%) većinom financiraju državna i lokalna uprava.</w:t>
      </w:r>
    </w:p>
    <w:p w14:paraId="3CAB9B95" w14:textId="77777777" w:rsidR="007B6A15" w:rsidRPr="00B70C39" w:rsidRDefault="007B6A15" w:rsidP="002D5295">
      <w:pPr>
        <w:shd w:val="clear" w:color="auto" w:fill="FFFFFF"/>
        <w:jc w:val="both"/>
        <w:rPr>
          <w:rFonts w:eastAsia="Calibri"/>
        </w:rPr>
      </w:pPr>
    </w:p>
    <w:p w14:paraId="4EA1FE7F" w14:textId="6FF3B2B0" w:rsidR="008605B9" w:rsidRPr="00B70C39" w:rsidRDefault="008605B9" w:rsidP="00516662">
      <w:pPr>
        <w:shd w:val="clear" w:color="auto" w:fill="FFFFFF"/>
        <w:ind w:firstLine="709"/>
        <w:jc w:val="both"/>
        <w:rPr>
          <w:rFonts w:eastAsia="Calibri"/>
          <w:highlight w:val="green"/>
        </w:rPr>
      </w:pPr>
      <w:r w:rsidRPr="00B70C39">
        <w:rPr>
          <w:rFonts w:eastAsia="Calibri"/>
        </w:rPr>
        <w:t xml:space="preserve">Prema Godišnjem izvješću o državnim potporama za 2022. godinu (Ministarstvo financija), potpore za istraživanje i razvoj i inovacije su u 2022. godini dodijeljene u iznosu od 255 milijuna kuna, što je smanjenje za 299,9 milijuna kuna ili za 54 </w:t>
      </w:r>
      <w:r w:rsidR="00516662" w:rsidRPr="00B70C39">
        <w:rPr>
          <w:rFonts w:eastAsia="Calibri"/>
        </w:rPr>
        <w:t>%</w:t>
      </w:r>
      <w:r w:rsidRPr="00B70C39">
        <w:rPr>
          <w:rFonts w:eastAsia="Calibri"/>
        </w:rPr>
        <w:t xml:space="preserve"> u odnosu na 2021. godinu, kada su navedene potpore iznosile 554,9 milijuna kuna, te predstavlja smanjenje za 1.050,1 milijun kuna ili za 80,5 </w:t>
      </w:r>
      <w:r w:rsidR="00516662" w:rsidRPr="00B70C39">
        <w:rPr>
          <w:rFonts w:eastAsia="Calibri"/>
        </w:rPr>
        <w:t>%</w:t>
      </w:r>
      <w:r w:rsidRPr="00B70C39">
        <w:rPr>
          <w:rFonts w:eastAsia="Calibri"/>
        </w:rPr>
        <w:t xml:space="preserve"> u odnosu na 2020. godinu kada su navedene potpore iznosile 1.305,1 milijun kuna.</w:t>
      </w:r>
    </w:p>
    <w:p w14:paraId="688680C0" w14:textId="77777777" w:rsidR="00A50C46" w:rsidRPr="00B70C39" w:rsidRDefault="00A50C46" w:rsidP="00516662">
      <w:pPr>
        <w:shd w:val="clear" w:color="auto" w:fill="FFFFFF"/>
        <w:ind w:firstLine="709"/>
        <w:jc w:val="both"/>
        <w:rPr>
          <w:rFonts w:eastAsia="Calibri"/>
          <w:highlight w:val="green"/>
        </w:rPr>
      </w:pPr>
    </w:p>
    <w:p w14:paraId="302E368D" w14:textId="43E51065" w:rsidR="00ED75A9" w:rsidRPr="00B70C39" w:rsidRDefault="00C86748" w:rsidP="00516662">
      <w:pPr>
        <w:shd w:val="clear" w:color="auto" w:fill="FFFFFF"/>
        <w:ind w:firstLine="709"/>
        <w:jc w:val="both"/>
        <w:rPr>
          <w:rFonts w:eastAsia="Calibri"/>
        </w:rPr>
      </w:pPr>
      <w:r w:rsidRPr="00B70C39">
        <w:rPr>
          <w:rFonts w:eastAsia="Calibri"/>
        </w:rPr>
        <w:t xml:space="preserve">Udio potpora za istraživanje i razvoj i inovacije u BDP-u u 2022. godini iznosio je 0,05 </w:t>
      </w:r>
      <w:r w:rsidR="00516662" w:rsidRPr="00B70C39">
        <w:rPr>
          <w:rFonts w:eastAsia="Calibri"/>
        </w:rPr>
        <w:t>%</w:t>
      </w:r>
      <w:r w:rsidRPr="00B70C39">
        <w:rPr>
          <w:rFonts w:eastAsia="Calibri"/>
        </w:rPr>
        <w:t xml:space="preserve">, u 2021. godini iznosio je 0,13 </w:t>
      </w:r>
      <w:r w:rsidR="00516662" w:rsidRPr="00B70C39">
        <w:rPr>
          <w:rFonts w:eastAsia="Calibri"/>
        </w:rPr>
        <w:t>%</w:t>
      </w:r>
      <w:r w:rsidRPr="00B70C39">
        <w:rPr>
          <w:rFonts w:eastAsia="Calibri"/>
        </w:rPr>
        <w:t xml:space="preserve"> te je u 2020. godini iznosio 0,34 </w:t>
      </w:r>
      <w:r w:rsidR="00516662" w:rsidRPr="00B70C39">
        <w:rPr>
          <w:rFonts w:eastAsia="Calibri"/>
        </w:rPr>
        <w:t>%</w:t>
      </w:r>
      <w:r w:rsidRPr="00B70C39">
        <w:rPr>
          <w:rFonts w:eastAsia="Calibri"/>
        </w:rPr>
        <w:t xml:space="preserve">. Udio navedenih potpora u 2022. godini u ukupno dodijeljenim potporama iznosio je 1,5 </w:t>
      </w:r>
      <w:r w:rsidR="00516662" w:rsidRPr="00B70C39">
        <w:rPr>
          <w:rFonts w:eastAsia="Calibri"/>
        </w:rPr>
        <w:t>%</w:t>
      </w:r>
      <w:r w:rsidRPr="00B70C39">
        <w:rPr>
          <w:rFonts w:eastAsia="Calibri"/>
        </w:rPr>
        <w:t xml:space="preserve">, u dodijeljenim potporama u sektoru industrije i usluga iznosio je 2,6 </w:t>
      </w:r>
      <w:r w:rsidR="00516662" w:rsidRPr="00B70C39">
        <w:rPr>
          <w:rFonts w:eastAsia="Calibri"/>
        </w:rPr>
        <w:t>%</w:t>
      </w:r>
      <w:r w:rsidRPr="00B70C39">
        <w:rPr>
          <w:rFonts w:eastAsia="Calibri"/>
        </w:rPr>
        <w:t xml:space="preserve">, dok je udio u horizontalnim ciljevima iznosio 35,2 </w:t>
      </w:r>
      <w:r w:rsidR="00516662" w:rsidRPr="00B70C39">
        <w:rPr>
          <w:rFonts w:eastAsia="Calibri"/>
        </w:rPr>
        <w:t>%</w:t>
      </w:r>
      <w:r w:rsidRPr="00B70C39">
        <w:rPr>
          <w:rFonts w:eastAsia="Calibri"/>
        </w:rPr>
        <w:t>.</w:t>
      </w:r>
    </w:p>
    <w:p w14:paraId="2A64CD19" w14:textId="77777777" w:rsidR="00C86748" w:rsidRPr="00B70C39" w:rsidRDefault="00C86748" w:rsidP="002D5295">
      <w:pPr>
        <w:shd w:val="clear" w:color="auto" w:fill="FFFFFF"/>
        <w:jc w:val="both"/>
        <w:rPr>
          <w:rFonts w:eastAsia="Calibri"/>
        </w:rPr>
      </w:pPr>
    </w:p>
    <w:p w14:paraId="53AECFA3" w14:textId="37C86814" w:rsidR="00C86748" w:rsidRPr="00B70C39" w:rsidRDefault="00C86748" w:rsidP="005502D0">
      <w:pPr>
        <w:shd w:val="clear" w:color="auto" w:fill="FFFFFF"/>
        <w:ind w:firstLine="709"/>
        <w:jc w:val="both"/>
        <w:rPr>
          <w:rFonts w:eastAsia="Calibri"/>
        </w:rPr>
      </w:pPr>
      <w:r w:rsidRPr="00B70C39">
        <w:rPr>
          <w:rFonts w:eastAsia="Calibri"/>
        </w:rPr>
        <w:t xml:space="preserve">Iz navedenog je vidljivo da je došlo do značajnog pada dodjele državnih potpora za istraživanje i razvoj što nije pozitivno s obzirom na to da su projekti istraživanja i razvoja visokorizični s aspekta uspješnosti i komercijalizacije rezultata takvih aktivnosti. Stoga je potrebno dati snažniju podršku gospodarskom sektoru kako bi se rizik smanjio i potaknuo gospodarski sektor na izdašnije ulaganje u istraživanje i razvoj kao preduvjet za stvaranje novih proizvoda i jačanje </w:t>
      </w:r>
      <w:r w:rsidR="00AA0F92" w:rsidRPr="00B70C39">
        <w:rPr>
          <w:rFonts w:eastAsia="Calibri"/>
        </w:rPr>
        <w:t>konkurentnosti</w:t>
      </w:r>
      <w:r w:rsidRPr="00B70C39">
        <w:rPr>
          <w:rFonts w:eastAsia="Calibri"/>
        </w:rPr>
        <w:t xml:space="preserve">.  </w:t>
      </w:r>
    </w:p>
    <w:p w14:paraId="42562EEE" w14:textId="77777777" w:rsidR="00C86748" w:rsidRPr="00B70C39" w:rsidRDefault="00C86748" w:rsidP="005502D0">
      <w:pPr>
        <w:shd w:val="clear" w:color="auto" w:fill="FFFFFF"/>
        <w:ind w:firstLine="709"/>
        <w:jc w:val="both"/>
        <w:rPr>
          <w:rFonts w:eastAsia="Calibri"/>
        </w:rPr>
      </w:pPr>
    </w:p>
    <w:p w14:paraId="3B1DA640" w14:textId="62661886" w:rsidR="005D76CC" w:rsidRPr="00B70C39" w:rsidRDefault="00510D00" w:rsidP="005502D0">
      <w:pPr>
        <w:shd w:val="clear" w:color="auto" w:fill="FFFFFF"/>
        <w:ind w:firstLine="709"/>
        <w:jc w:val="both"/>
        <w:rPr>
          <w:rFonts w:eastAsia="Calibri"/>
        </w:rPr>
      </w:pPr>
      <w:r w:rsidRPr="00B70C39">
        <w:rPr>
          <w:rFonts w:eastAsia="Calibri"/>
        </w:rPr>
        <w:t>Dosadašnja</w:t>
      </w:r>
      <w:r w:rsidR="00706655" w:rsidRPr="00B70C39">
        <w:rPr>
          <w:rFonts w:eastAsia="Calibri"/>
        </w:rPr>
        <w:t xml:space="preserve"> provedba zakonodavnog okvira </w:t>
      </w:r>
      <w:r w:rsidRPr="00B70C39">
        <w:rPr>
          <w:rFonts w:eastAsia="Calibri"/>
        </w:rPr>
        <w:t>za poticanje istraživanja i razvoja pokazala je kako slijedi:</w:t>
      </w:r>
    </w:p>
    <w:p w14:paraId="6E7C6AE8" w14:textId="77777777" w:rsidR="005D76CC" w:rsidRPr="00B70C39" w:rsidRDefault="005D76CC" w:rsidP="005502D0">
      <w:pPr>
        <w:shd w:val="clear" w:color="auto" w:fill="FFFFFF"/>
        <w:ind w:firstLine="709"/>
        <w:jc w:val="both"/>
        <w:rPr>
          <w:rFonts w:eastAsia="Calibri"/>
        </w:rPr>
      </w:pPr>
    </w:p>
    <w:p w14:paraId="229506B4" w14:textId="2915EBC8" w:rsidR="006B688F" w:rsidRPr="00B70C39" w:rsidRDefault="008954D6" w:rsidP="005502D0">
      <w:pPr>
        <w:ind w:firstLine="709"/>
        <w:jc w:val="both"/>
        <w:rPr>
          <w:rFonts w:eastAsia="Calibri"/>
        </w:rPr>
      </w:pPr>
      <w:r>
        <w:rPr>
          <w:rFonts w:eastAsia="Calibri"/>
        </w:rPr>
        <w:t>Od veljače 2019. godine do sada z</w:t>
      </w:r>
      <w:r w:rsidR="0029625E" w:rsidRPr="00B70C39">
        <w:rPr>
          <w:rFonts w:eastAsia="Calibri"/>
        </w:rPr>
        <w:t>aprimljen</w:t>
      </w:r>
      <w:r w:rsidR="004379B6" w:rsidRPr="00B70C39">
        <w:rPr>
          <w:rFonts w:eastAsia="Calibri"/>
        </w:rPr>
        <w:t>o</w:t>
      </w:r>
      <w:r w:rsidR="0029625E" w:rsidRPr="00B70C39">
        <w:rPr>
          <w:rFonts w:eastAsia="Calibri"/>
        </w:rPr>
        <w:t xml:space="preserve"> je 1</w:t>
      </w:r>
      <w:r w:rsidR="00FD361A" w:rsidRPr="00B70C39">
        <w:rPr>
          <w:rFonts w:eastAsia="Calibri"/>
        </w:rPr>
        <w:t>3</w:t>
      </w:r>
      <w:r w:rsidR="00953491" w:rsidRPr="00B70C39">
        <w:rPr>
          <w:rFonts w:eastAsia="Calibri"/>
        </w:rPr>
        <w:t>8</w:t>
      </w:r>
      <w:r w:rsidR="0029625E" w:rsidRPr="00B70C39">
        <w:rPr>
          <w:rFonts w:eastAsia="Calibri"/>
        </w:rPr>
        <w:t xml:space="preserve"> prijava</w:t>
      </w:r>
      <w:r w:rsidR="004379B6" w:rsidRPr="00B70C39">
        <w:rPr>
          <w:rFonts w:eastAsia="Calibri"/>
        </w:rPr>
        <w:t>. Planirana vrijednost istraživačko</w:t>
      </w:r>
      <w:r w:rsidR="005502D0" w:rsidRPr="00B70C39">
        <w:rPr>
          <w:rFonts w:eastAsia="Calibri"/>
        </w:rPr>
        <w:t>-</w:t>
      </w:r>
      <w:r w:rsidR="004379B6" w:rsidRPr="00B70C39">
        <w:rPr>
          <w:rFonts w:eastAsia="Calibri"/>
        </w:rPr>
        <w:t xml:space="preserve">razvojnih projekata je </w:t>
      </w:r>
      <w:r w:rsidR="00953491" w:rsidRPr="00B70C39">
        <w:rPr>
          <w:rFonts w:eastAsia="Calibri"/>
        </w:rPr>
        <w:t xml:space="preserve">163.765.217,90 </w:t>
      </w:r>
      <w:r w:rsidR="006644D7" w:rsidRPr="00B70C39">
        <w:rPr>
          <w:rFonts w:eastAsia="Calibri"/>
        </w:rPr>
        <w:t xml:space="preserve">eura. </w:t>
      </w:r>
      <w:r w:rsidR="00155B3A" w:rsidRPr="00B70C39">
        <w:rPr>
          <w:rFonts w:eastAsia="Calibri"/>
        </w:rPr>
        <w:t xml:space="preserve">Od toga </w:t>
      </w:r>
      <w:r w:rsidR="00FD361A" w:rsidRPr="00B70C39">
        <w:rPr>
          <w:rFonts w:eastAsia="Calibri"/>
        </w:rPr>
        <w:t>je</w:t>
      </w:r>
      <w:r w:rsidR="00E86CD0" w:rsidRPr="00B70C39">
        <w:rPr>
          <w:rFonts w:eastAsia="Calibri"/>
        </w:rPr>
        <w:t xml:space="preserve"> </w:t>
      </w:r>
      <w:r w:rsidR="00155B3A" w:rsidRPr="00B70C39">
        <w:rPr>
          <w:rFonts w:eastAsia="Calibri"/>
        </w:rPr>
        <w:t>izdan</w:t>
      </w:r>
      <w:r w:rsidR="00FD361A" w:rsidRPr="00B70C39">
        <w:rPr>
          <w:rFonts w:eastAsia="Calibri"/>
        </w:rPr>
        <w:t>o</w:t>
      </w:r>
      <w:r w:rsidR="00E86CD0" w:rsidRPr="00B70C39">
        <w:rPr>
          <w:rFonts w:eastAsia="Calibri"/>
        </w:rPr>
        <w:t xml:space="preserve"> 9</w:t>
      </w:r>
      <w:r w:rsidR="00FD361A" w:rsidRPr="00B70C39">
        <w:rPr>
          <w:rFonts w:eastAsia="Calibri"/>
        </w:rPr>
        <w:t>7</w:t>
      </w:r>
      <w:r w:rsidR="00E86CD0" w:rsidRPr="00B70C39">
        <w:rPr>
          <w:rFonts w:eastAsia="Calibri"/>
        </w:rPr>
        <w:t xml:space="preserve"> potvrd</w:t>
      </w:r>
      <w:r w:rsidR="00FD361A" w:rsidRPr="00B70C39">
        <w:rPr>
          <w:rFonts w:eastAsia="Calibri"/>
        </w:rPr>
        <w:t>a</w:t>
      </w:r>
      <w:r w:rsidR="00E86CD0" w:rsidRPr="00B70C39">
        <w:rPr>
          <w:rFonts w:eastAsia="Calibri"/>
        </w:rPr>
        <w:t xml:space="preserve"> o statusu korisnika potpore, planirana vrijednost odobrenih istraživačko-razvojnih projekata je </w:t>
      </w:r>
      <w:r w:rsidR="00FD361A" w:rsidRPr="00B70C39">
        <w:rPr>
          <w:rFonts w:eastAsia="Calibri"/>
        </w:rPr>
        <w:t>118.368.713,44</w:t>
      </w:r>
      <w:r w:rsidR="00800956" w:rsidRPr="00B70C39">
        <w:rPr>
          <w:rFonts w:eastAsia="Calibri"/>
        </w:rPr>
        <w:t xml:space="preserve"> eura, dok je planirana </w:t>
      </w:r>
      <w:r w:rsidR="00E706C0" w:rsidRPr="00B70C39">
        <w:rPr>
          <w:rFonts w:eastAsia="Calibri"/>
        </w:rPr>
        <w:t xml:space="preserve">odobrena vrijednost potpore </w:t>
      </w:r>
      <w:r w:rsidR="00FD361A" w:rsidRPr="00B70C39">
        <w:rPr>
          <w:rFonts w:eastAsia="Calibri"/>
        </w:rPr>
        <w:t xml:space="preserve">24.697.994,34 </w:t>
      </w:r>
      <w:r w:rsidR="00E706C0" w:rsidRPr="00B70C39">
        <w:rPr>
          <w:rFonts w:eastAsia="Calibri"/>
        </w:rPr>
        <w:t>eura.</w:t>
      </w:r>
      <w:r w:rsidR="00DF70E2" w:rsidRPr="00B70C39">
        <w:rPr>
          <w:rFonts w:eastAsia="Calibri"/>
        </w:rPr>
        <w:t xml:space="preserve"> Broj odbijenih prijava je 2</w:t>
      </w:r>
      <w:r w:rsidR="00FD361A" w:rsidRPr="00B70C39">
        <w:rPr>
          <w:rFonts w:eastAsia="Calibri"/>
        </w:rPr>
        <w:t>0</w:t>
      </w:r>
      <w:r w:rsidR="00635F14" w:rsidRPr="00B70C39">
        <w:rPr>
          <w:rFonts w:eastAsia="Calibri"/>
        </w:rPr>
        <w:t xml:space="preserve">, dok je </w:t>
      </w:r>
      <w:r w:rsidR="00D77D47" w:rsidRPr="00B70C39">
        <w:rPr>
          <w:rFonts w:eastAsia="Calibri"/>
        </w:rPr>
        <w:t xml:space="preserve">izdano </w:t>
      </w:r>
      <w:r w:rsidR="005502D0" w:rsidRPr="00B70C39">
        <w:rPr>
          <w:rFonts w:eastAsia="Calibri"/>
        </w:rPr>
        <w:t>deset</w:t>
      </w:r>
      <w:r w:rsidR="00635F14" w:rsidRPr="00B70C39">
        <w:rPr>
          <w:rFonts w:eastAsia="Calibri"/>
        </w:rPr>
        <w:t xml:space="preserve"> </w:t>
      </w:r>
      <w:r w:rsidR="00D77D47" w:rsidRPr="00B70C39">
        <w:rPr>
          <w:rFonts w:eastAsia="Calibri"/>
        </w:rPr>
        <w:t xml:space="preserve">odluka o gubitku statusa korisnika potpore. </w:t>
      </w:r>
      <w:r w:rsidR="004A0F90" w:rsidRPr="00B70C39">
        <w:rPr>
          <w:rFonts w:eastAsia="Calibri"/>
        </w:rPr>
        <w:t xml:space="preserve">U postupku obrade još je </w:t>
      </w:r>
      <w:r w:rsidR="00C5546C" w:rsidRPr="00B70C39">
        <w:rPr>
          <w:rFonts w:eastAsia="Calibri"/>
        </w:rPr>
        <w:t>11</w:t>
      </w:r>
      <w:r w:rsidR="004A0F90" w:rsidRPr="00B70C39">
        <w:rPr>
          <w:rFonts w:eastAsia="Calibri"/>
        </w:rPr>
        <w:t xml:space="preserve"> prijava. </w:t>
      </w:r>
      <w:r w:rsidR="006B688F" w:rsidRPr="00B70C39">
        <w:rPr>
          <w:rFonts w:eastAsia="Calibri"/>
        </w:rPr>
        <w:t xml:space="preserve">Prema do sada obrađenim godišnjim izvješćima, odobreno je korištenje potpore u iznosu od </w:t>
      </w:r>
      <w:r w:rsidR="009D0C06" w:rsidRPr="00B70C39">
        <w:rPr>
          <w:rFonts w:eastAsia="Calibri"/>
        </w:rPr>
        <w:t>11.453.512,66</w:t>
      </w:r>
      <w:r w:rsidR="006B688F" w:rsidRPr="00B70C39">
        <w:rPr>
          <w:rFonts w:eastAsia="Calibri"/>
        </w:rPr>
        <w:t xml:space="preserve"> eura. </w:t>
      </w:r>
      <w:r w:rsidR="00867D5B" w:rsidRPr="00B70C39">
        <w:rPr>
          <w:rFonts w:eastAsia="Calibri"/>
        </w:rPr>
        <w:t>S obzirom na to da se godišnja izvješća odnose</w:t>
      </w:r>
      <w:r w:rsidR="005C37A0" w:rsidRPr="00B70C39">
        <w:rPr>
          <w:rFonts w:eastAsia="Calibri"/>
        </w:rPr>
        <w:t xml:space="preserve"> na prethodna razdoblja, </w:t>
      </w:r>
      <w:r w:rsidR="009D0C06" w:rsidRPr="00B70C39">
        <w:rPr>
          <w:rFonts w:eastAsia="Calibri"/>
        </w:rPr>
        <w:t xml:space="preserve">godišnja izvješća za 2023. </w:t>
      </w:r>
      <w:r w:rsidR="005502D0" w:rsidRPr="00B70C39">
        <w:rPr>
          <w:rFonts w:eastAsia="Calibri"/>
        </w:rPr>
        <w:t xml:space="preserve">godinu </w:t>
      </w:r>
      <w:r w:rsidR="009D0C06" w:rsidRPr="00B70C39">
        <w:rPr>
          <w:rFonts w:eastAsia="Calibri"/>
        </w:rPr>
        <w:t>obrađivat će se tijekom 2024</w:t>
      </w:r>
      <w:r w:rsidR="005C37A0" w:rsidRPr="00B70C39">
        <w:rPr>
          <w:rFonts w:eastAsia="Calibri"/>
        </w:rPr>
        <w:t>.</w:t>
      </w:r>
      <w:r w:rsidR="00867D5B" w:rsidRPr="00B70C39">
        <w:rPr>
          <w:rFonts w:eastAsia="Calibri"/>
        </w:rPr>
        <w:t xml:space="preserve"> </w:t>
      </w:r>
      <w:r w:rsidR="005502D0" w:rsidRPr="00B70C39">
        <w:rPr>
          <w:rFonts w:eastAsia="Calibri"/>
        </w:rPr>
        <w:t>godine.</w:t>
      </w:r>
    </w:p>
    <w:p w14:paraId="58DB3A21" w14:textId="77777777" w:rsidR="00134295" w:rsidRPr="00B70C39" w:rsidRDefault="00134295" w:rsidP="002D5295">
      <w:pPr>
        <w:jc w:val="both"/>
        <w:rPr>
          <w:rFonts w:eastAsia="Calibri"/>
        </w:rPr>
      </w:pPr>
    </w:p>
    <w:p w14:paraId="2F8E1116" w14:textId="5F9EFA4F" w:rsidR="00E706C0" w:rsidRPr="00B70C39" w:rsidRDefault="00CD436A" w:rsidP="002D5295">
      <w:pPr>
        <w:shd w:val="clear" w:color="auto" w:fill="FFFFFF"/>
        <w:jc w:val="both"/>
        <w:rPr>
          <w:rFonts w:eastAsia="Calibri"/>
        </w:rPr>
      </w:pPr>
      <w:r w:rsidRPr="00B70C39">
        <w:rPr>
          <w:rFonts w:eastAsia="Calibri"/>
        </w:rPr>
        <w:t>Pregled odobrenih potpora po godinama:</w:t>
      </w:r>
    </w:p>
    <w:tbl>
      <w:tblPr>
        <w:tblStyle w:val="TableGrid"/>
        <w:tblW w:w="0" w:type="auto"/>
        <w:tblLook w:val="04A0" w:firstRow="1" w:lastRow="0" w:firstColumn="1" w:lastColumn="0" w:noHBand="0" w:noVBand="1"/>
      </w:tblPr>
      <w:tblGrid>
        <w:gridCol w:w="1784"/>
        <w:gridCol w:w="1804"/>
        <w:gridCol w:w="1804"/>
        <w:gridCol w:w="1805"/>
        <w:gridCol w:w="1819"/>
      </w:tblGrid>
      <w:tr w:rsidR="00953491" w:rsidRPr="00B70C39" w14:paraId="6B8D091B" w14:textId="77777777" w:rsidTr="00B2468C">
        <w:tc>
          <w:tcPr>
            <w:tcW w:w="1784" w:type="dxa"/>
          </w:tcPr>
          <w:p w14:paraId="589927BD" w14:textId="6D9A2DBA" w:rsidR="00953491" w:rsidRPr="00B70C39" w:rsidRDefault="00953491" w:rsidP="002D5295">
            <w:pPr>
              <w:jc w:val="center"/>
              <w:rPr>
                <w:rFonts w:eastAsia="Calibri"/>
              </w:rPr>
            </w:pPr>
            <w:r w:rsidRPr="00B70C39">
              <w:rPr>
                <w:rFonts w:eastAsia="Calibri"/>
              </w:rPr>
              <w:t>2019.</w:t>
            </w:r>
          </w:p>
        </w:tc>
        <w:tc>
          <w:tcPr>
            <w:tcW w:w="1804" w:type="dxa"/>
          </w:tcPr>
          <w:p w14:paraId="06965268" w14:textId="1CE8B523" w:rsidR="00953491" w:rsidRPr="00B70C39" w:rsidRDefault="00953491" w:rsidP="002D5295">
            <w:pPr>
              <w:jc w:val="center"/>
              <w:rPr>
                <w:rFonts w:eastAsia="Calibri"/>
              </w:rPr>
            </w:pPr>
            <w:r w:rsidRPr="00B70C39">
              <w:rPr>
                <w:rFonts w:eastAsia="Calibri"/>
              </w:rPr>
              <w:t>2020.</w:t>
            </w:r>
          </w:p>
        </w:tc>
        <w:tc>
          <w:tcPr>
            <w:tcW w:w="1804" w:type="dxa"/>
          </w:tcPr>
          <w:p w14:paraId="4FE423F7" w14:textId="5CB0C4AF" w:rsidR="00953491" w:rsidRPr="00B70C39" w:rsidRDefault="00953491" w:rsidP="002D5295">
            <w:pPr>
              <w:jc w:val="center"/>
              <w:rPr>
                <w:rFonts w:eastAsia="Calibri"/>
              </w:rPr>
            </w:pPr>
            <w:r w:rsidRPr="00B70C39">
              <w:rPr>
                <w:rFonts w:eastAsia="Calibri"/>
              </w:rPr>
              <w:t>2021.</w:t>
            </w:r>
          </w:p>
        </w:tc>
        <w:tc>
          <w:tcPr>
            <w:tcW w:w="1805" w:type="dxa"/>
          </w:tcPr>
          <w:p w14:paraId="7E449FCE" w14:textId="410D6F8F" w:rsidR="00953491" w:rsidRPr="00B70C39" w:rsidRDefault="00953491" w:rsidP="002D5295">
            <w:pPr>
              <w:jc w:val="center"/>
              <w:rPr>
                <w:rFonts w:eastAsia="Calibri"/>
              </w:rPr>
            </w:pPr>
            <w:r w:rsidRPr="00B70C39">
              <w:rPr>
                <w:rFonts w:eastAsia="Calibri"/>
              </w:rPr>
              <w:t>2022.</w:t>
            </w:r>
          </w:p>
        </w:tc>
        <w:tc>
          <w:tcPr>
            <w:tcW w:w="1819" w:type="dxa"/>
          </w:tcPr>
          <w:p w14:paraId="29B3A350" w14:textId="601F77CB" w:rsidR="00953491" w:rsidRPr="00B70C39" w:rsidRDefault="00953491" w:rsidP="002D5295">
            <w:pPr>
              <w:jc w:val="center"/>
              <w:rPr>
                <w:rFonts w:eastAsia="Calibri"/>
              </w:rPr>
            </w:pPr>
            <w:r w:rsidRPr="00B70C39">
              <w:rPr>
                <w:rFonts w:eastAsia="Calibri"/>
              </w:rPr>
              <w:t>Ukupno</w:t>
            </w:r>
          </w:p>
        </w:tc>
      </w:tr>
      <w:tr w:rsidR="00953491" w:rsidRPr="00B70C39" w14:paraId="5CF9B8A8" w14:textId="77777777" w:rsidTr="00B2468C">
        <w:tc>
          <w:tcPr>
            <w:tcW w:w="1784" w:type="dxa"/>
          </w:tcPr>
          <w:p w14:paraId="1CA330DF" w14:textId="4A746073" w:rsidR="00953491" w:rsidRPr="00B70C39" w:rsidRDefault="00953491" w:rsidP="002D5295">
            <w:pPr>
              <w:jc w:val="center"/>
              <w:rPr>
                <w:rFonts w:eastAsia="Calibri"/>
              </w:rPr>
            </w:pPr>
            <w:r w:rsidRPr="00B70C39">
              <w:rPr>
                <w:rFonts w:eastAsia="Calibri"/>
              </w:rPr>
              <w:t xml:space="preserve">571.256,41 </w:t>
            </w:r>
            <w:r w:rsidRPr="00B70C39">
              <w:rPr>
                <w:color w:val="000000"/>
              </w:rPr>
              <w:t>eur</w:t>
            </w:r>
          </w:p>
        </w:tc>
        <w:tc>
          <w:tcPr>
            <w:tcW w:w="1804" w:type="dxa"/>
          </w:tcPr>
          <w:p w14:paraId="3B968965" w14:textId="1DBDD841" w:rsidR="00953491" w:rsidRPr="00B70C39" w:rsidRDefault="00953491" w:rsidP="002D5295">
            <w:pPr>
              <w:jc w:val="center"/>
              <w:rPr>
                <w:rFonts w:eastAsia="Calibri"/>
              </w:rPr>
            </w:pPr>
            <w:r w:rsidRPr="00B70C39">
              <w:rPr>
                <w:color w:val="000000"/>
              </w:rPr>
              <w:t>6.701.029,16 eur</w:t>
            </w:r>
          </w:p>
        </w:tc>
        <w:tc>
          <w:tcPr>
            <w:tcW w:w="1804" w:type="dxa"/>
          </w:tcPr>
          <w:p w14:paraId="1921ABE1" w14:textId="02B5D4F5" w:rsidR="00953491" w:rsidRPr="00B70C39" w:rsidRDefault="00953491" w:rsidP="002D5295">
            <w:pPr>
              <w:jc w:val="center"/>
              <w:rPr>
                <w:rFonts w:eastAsia="Calibri"/>
              </w:rPr>
            </w:pPr>
            <w:r w:rsidRPr="00B70C39">
              <w:rPr>
                <w:color w:val="000000"/>
              </w:rPr>
              <w:t>2.097.239,59 eur</w:t>
            </w:r>
          </w:p>
        </w:tc>
        <w:tc>
          <w:tcPr>
            <w:tcW w:w="1805" w:type="dxa"/>
          </w:tcPr>
          <w:p w14:paraId="3BCB9574" w14:textId="64131ACA" w:rsidR="00953491" w:rsidRPr="00B70C39" w:rsidRDefault="00953491" w:rsidP="002D5295">
            <w:pPr>
              <w:jc w:val="center"/>
              <w:rPr>
                <w:rFonts w:eastAsia="Calibri"/>
              </w:rPr>
            </w:pPr>
            <w:r w:rsidRPr="00B70C39">
              <w:rPr>
                <w:color w:val="000000"/>
              </w:rPr>
              <w:t>2.083.987,49 eur</w:t>
            </w:r>
          </w:p>
        </w:tc>
        <w:tc>
          <w:tcPr>
            <w:tcW w:w="1819" w:type="dxa"/>
          </w:tcPr>
          <w:p w14:paraId="0C315E42" w14:textId="75F93549" w:rsidR="00953491" w:rsidRPr="00B70C39" w:rsidRDefault="00953491" w:rsidP="002D5295">
            <w:pPr>
              <w:jc w:val="center"/>
              <w:rPr>
                <w:rFonts w:eastAsia="Calibri"/>
              </w:rPr>
            </w:pPr>
            <w:r w:rsidRPr="00B70C39">
              <w:rPr>
                <w:rFonts w:eastAsia="Calibri"/>
              </w:rPr>
              <w:t xml:space="preserve">11.453.512,66 </w:t>
            </w:r>
            <w:bookmarkStart w:id="2" w:name="_Int_7Je5xcu4"/>
            <w:r w:rsidRPr="00B70C39">
              <w:rPr>
                <w:rFonts w:eastAsia="Calibri"/>
              </w:rPr>
              <w:t>eur</w:t>
            </w:r>
            <w:bookmarkEnd w:id="2"/>
          </w:p>
        </w:tc>
      </w:tr>
    </w:tbl>
    <w:p w14:paraId="5EF94CEE" w14:textId="77777777" w:rsidR="00CD436A" w:rsidRPr="00B70C39" w:rsidRDefault="00CD436A" w:rsidP="002D5295">
      <w:pPr>
        <w:shd w:val="clear" w:color="auto" w:fill="FFFFFF"/>
        <w:jc w:val="both"/>
        <w:rPr>
          <w:rFonts w:eastAsia="Calibri"/>
        </w:rPr>
      </w:pPr>
    </w:p>
    <w:p w14:paraId="288E511D" w14:textId="75D2D11E" w:rsidR="00D52BCF" w:rsidRPr="00B70C39" w:rsidRDefault="009D0C06" w:rsidP="00460EA7">
      <w:pPr>
        <w:ind w:firstLine="709"/>
        <w:jc w:val="both"/>
        <w:rPr>
          <w:rFonts w:eastAsia="Calibri"/>
        </w:rPr>
      </w:pPr>
      <w:r w:rsidRPr="00B70C39">
        <w:rPr>
          <w:rFonts w:eastAsia="Calibri"/>
        </w:rPr>
        <w:t>P</w:t>
      </w:r>
      <w:r w:rsidR="0041255D" w:rsidRPr="00B70C39">
        <w:rPr>
          <w:rFonts w:eastAsia="Calibri"/>
        </w:rPr>
        <w:t xml:space="preserve">otrebno je </w:t>
      </w:r>
      <w:r w:rsidR="005D76CC" w:rsidRPr="00B70C39">
        <w:rPr>
          <w:rFonts w:eastAsia="Calibri"/>
        </w:rPr>
        <w:t xml:space="preserve">uskladiti </w:t>
      </w:r>
      <w:r w:rsidR="00421826" w:rsidRPr="00B70C39">
        <w:rPr>
          <w:rFonts w:eastAsia="Calibri"/>
        </w:rPr>
        <w:t xml:space="preserve">zakonodavni okvir </w:t>
      </w:r>
      <w:r w:rsidR="0041255D" w:rsidRPr="00B70C39">
        <w:rPr>
          <w:rFonts w:eastAsia="Calibri"/>
        </w:rPr>
        <w:t>s pravnom stečevinom Europske unije</w:t>
      </w:r>
      <w:r w:rsidR="00B2468C" w:rsidRPr="00B70C39">
        <w:rPr>
          <w:rFonts w:eastAsia="Calibri"/>
        </w:rPr>
        <w:t xml:space="preserve"> </w:t>
      </w:r>
      <w:r w:rsidR="00421826" w:rsidRPr="00B70C39">
        <w:rPr>
          <w:rFonts w:eastAsia="Calibri"/>
        </w:rPr>
        <w:t>koj</w:t>
      </w:r>
      <w:r w:rsidR="00B2468C" w:rsidRPr="00B70C39">
        <w:rPr>
          <w:rFonts w:eastAsia="Calibri"/>
        </w:rPr>
        <w:t>om se</w:t>
      </w:r>
      <w:r w:rsidR="00421826" w:rsidRPr="00B70C39">
        <w:rPr>
          <w:rFonts w:eastAsia="Calibri"/>
        </w:rPr>
        <w:t xml:space="preserve"> potiče ulaganje u istraživanje i razvoj svih subjekata u poslovnom sektoru, putem davanja poticaja za ulaganja </w:t>
      </w:r>
      <w:r w:rsidR="00073A4A" w:rsidRPr="00B70C39">
        <w:rPr>
          <w:rFonts w:eastAsia="Calibri"/>
        </w:rPr>
        <w:t xml:space="preserve">mikro, </w:t>
      </w:r>
      <w:r w:rsidR="00421826" w:rsidRPr="00B70C39">
        <w:rPr>
          <w:rFonts w:eastAsia="Calibri"/>
        </w:rPr>
        <w:t>malih</w:t>
      </w:r>
      <w:r w:rsidR="00073A4A" w:rsidRPr="00B70C39">
        <w:rPr>
          <w:rFonts w:eastAsia="Calibri"/>
        </w:rPr>
        <w:t xml:space="preserve">, </w:t>
      </w:r>
      <w:r w:rsidR="00421826" w:rsidRPr="00B70C39">
        <w:rPr>
          <w:rFonts w:eastAsia="Calibri"/>
        </w:rPr>
        <w:t>srednjih i velikih poduzeća u takve aktivnosti. Također</w:t>
      </w:r>
      <w:r w:rsidRPr="00B70C39">
        <w:rPr>
          <w:rFonts w:eastAsia="Calibri"/>
        </w:rPr>
        <w:t>,</w:t>
      </w:r>
      <w:r w:rsidR="00421826" w:rsidRPr="00B70C39">
        <w:rPr>
          <w:rFonts w:eastAsia="Calibri"/>
        </w:rPr>
        <w:t xml:space="preserve"> </w:t>
      </w:r>
      <w:r w:rsidRPr="00B70C39">
        <w:rPr>
          <w:rFonts w:eastAsia="Calibri"/>
        </w:rPr>
        <w:t>zakonodavni okvir se želi unaprijediti kako bi se o</w:t>
      </w:r>
      <w:r w:rsidR="00421826" w:rsidRPr="00B70C39">
        <w:rPr>
          <w:rFonts w:eastAsia="Calibri"/>
        </w:rPr>
        <w:t>jača</w:t>
      </w:r>
      <w:r w:rsidRPr="00B70C39">
        <w:rPr>
          <w:rFonts w:eastAsia="Calibri"/>
        </w:rPr>
        <w:t>l</w:t>
      </w:r>
      <w:r w:rsidR="00421826" w:rsidRPr="00B70C39">
        <w:rPr>
          <w:rFonts w:eastAsia="Calibri"/>
        </w:rPr>
        <w:t>i kapacitet</w:t>
      </w:r>
      <w:r w:rsidRPr="00B70C39">
        <w:rPr>
          <w:rFonts w:eastAsia="Calibri"/>
        </w:rPr>
        <w:t>i</w:t>
      </w:r>
      <w:r w:rsidR="00421826" w:rsidRPr="00B70C39">
        <w:rPr>
          <w:rFonts w:eastAsia="Calibri"/>
        </w:rPr>
        <w:t xml:space="preserve"> poduzeća za razvoj i provedbu </w:t>
      </w:r>
      <w:r w:rsidRPr="00B70C39">
        <w:rPr>
          <w:rFonts w:eastAsia="Calibri"/>
        </w:rPr>
        <w:t xml:space="preserve">istraživačko-razvojnih </w:t>
      </w:r>
      <w:r w:rsidR="00421826" w:rsidRPr="00B70C39">
        <w:rPr>
          <w:rFonts w:eastAsia="Calibri"/>
        </w:rPr>
        <w:t xml:space="preserve">projekata </w:t>
      </w:r>
      <w:r w:rsidR="00866048" w:rsidRPr="00B70C39">
        <w:rPr>
          <w:rFonts w:eastAsia="Calibri"/>
        </w:rPr>
        <w:t xml:space="preserve">i povećalo njihovo ulaganje istraživanje i razvoj, povećao broj poduzeća koja ulažu u istraživanje i razvoj </w:t>
      </w:r>
      <w:r w:rsidR="00421826" w:rsidRPr="00B70C39">
        <w:rPr>
          <w:rFonts w:eastAsia="Calibri"/>
        </w:rPr>
        <w:t>te dodatno pot</w:t>
      </w:r>
      <w:r w:rsidRPr="00B70C39">
        <w:rPr>
          <w:rFonts w:eastAsia="Calibri"/>
        </w:rPr>
        <w:t>aknuo</w:t>
      </w:r>
      <w:r w:rsidR="00421826" w:rsidRPr="00B70C39">
        <w:rPr>
          <w:rFonts w:eastAsia="Calibri"/>
        </w:rPr>
        <w:t xml:space="preserve"> interes poslovnog sektora za suradnju s javnim istraživačkim sektorom u provedbi istraživačko-razvojnih projekata, budući da je uočen problem u nedostatku interakcije ta dva sektora.</w:t>
      </w:r>
    </w:p>
    <w:bookmarkEnd w:id="1"/>
    <w:p w14:paraId="0AB53DD0" w14:textId="77777777" w:rsidR="00C650BF" w:rsidRPr="00B70C39" w:rsidRDefault="00C650BF" w:rsidP="00460EA7">
      <w:pPr>
        <w:ind w:firstLine="709"/>
        <w:jc w:val="both"/>
        <w:rPr>
          <w:rFonts w:eastAsia="Calibri"/>
        </w:rPr>
      </w:pPr>
    </w:p>
    <w:p w14:paraId="3AE6ECEA" w14:textId="40291C1C" w:rsidR="00790183" w:rsidRPr="00B70C39" w:rsidRDefault="00BD5BCE" w:rsidP="00EE2C09">
      <w:pPr>
        <w:shd w:val="clear" w:color="auto" w:fill="FFFFFF"/>
        <w:ind w:firstLine="709"/>
        <w:jc w:val="both"/>
        <w:rPr>
          <w:rFonts w:eastAsia="Calibri"/>
        </w:rPr>
      </w:pPr>
      <w:bookmarkStart w:id="3" w:name="_Hlk169266415"/>
      <w:r w:rsidRPr="00B70C39">
        <w:rPr>
          <w:rFonts w:eastAsia="Calibri"/>
        </w:rPr>
        <w:t>S obzirom na to da je u 2023. godini došlo do izmjene Uredbe Komisije (EU) br. 651/2014</w:t>
      </w:r>
      <w:r w:rsidR="00EE2C09" w:rsidRPr="00B70C39">
        <w:rPr>
          <w:rFonts w:eastAsia="Calibri"/>
        </w:rPr>
        <w:t xml:space="preserve"> оd 17. lipnja 2014. o ocjenjivanju određenih kategorija potpora spojivima s unutarnjim tržištem u primjeni članaka 107. i 108. Ugovora (SL L 187, 26.6.2014</w:t>
      </w:r>
      <w:r w:rsidR="00F65473" w:rsidRPr="00B70C39">
        <w:rPr>
          <w:rFonts w:eastAsia="Calibri"/>
        </w:rPr>
        <w:t>., u daljnjem tekstu: Uredba</w:t>
      </w:r>
      <w:r w:rsidR="002A09F8" w:rsidRPr="00B70C39">
        <w:rPr>
          <w:rFonts w:eastAsia="Calibri"/>
        </w:rPr>
        <w:t xml:space="preserve"> o općem skupnom izuzeću</w:t>
      </w:r>
      <w:r w:rsidR="00EE2C09" w:rsidRPr="00B70C39">
        <w:rPr>
          <w:rFonts w:eastAsia="Calibri"/>
        </w:rPr>
        <w:t>)</w:t>
      </w:r>
      <w:r w:rsidRPr="00B70C39">
        <w:rPr>
          <w:rFonts w:eastAsia="Calibri"/>
        </w:rPr>
        <w:t>, kako je izmijenjena Uredb</w:t>
      </w:r>
      <w:r w:rsidR="007634CB" w:rsidRPr="00B70C39">
        <w:rPr>
          <w:rFonts w:eastAsia="Calibri"/>
        </w:rPr>
        <w:t>om</w:t>
      </w:r>
      <w:r w:rsidRPr="00B70C39">
        <w:rPr>
          <w:rFonts w:eastAsia="Calibri"/>
        </w:rPr>
        <w:t xml:space="preserve"> </w:t>
      </w:r>
      <w:r w:rsidR="007634CB" w:rsidRPr="00B70C39">
        <w:rPr>
          <w:rFonts w:eastAsia="Calibri"/>
        </w:rPr>
        <w:t xml:space="preserve">Komisije (EU) </w:t>
      </w:r>
      <w:r w:rsidRPr="00B70C39">
        <w:rPr>
          <w:rFonts w:eastAsia="Calibri"/>
        </w:rPr>
        <w:t xml:space="preserve">2017/1084, </w:t>
      </w:r>
      <w:r w:rsidR="007634CB" w:rsidRPr="00B70C39">
        <w:rPr>
          <w:rFonts w:eastAsia="Calibri"/>
        </w:rPr>
        <w:t xml:space="preserve">Uredbom Komisije (EU) </w:t>
      </w:r>
      <w:r w:rsidRPr="00B70C39">
        <w:rPr>
          <w:rFonts w:eastAsia="Calibri"/>
        </w:rPr>
        <w:t xml:space="preserve">2020/972, </w:t>
      </w:r>
      <w:r w:rsidR="007634CB" w:rsidRPr="00B70C39">
        <w:rPr>
          <w:rFonts w:eastAsia="Calibri"/>
        </w:rPr>
        <w:t xml:space="preserve">Uredbom Komisije (EU) </w:t>
      </w:r>
      <w:r w:rsidRPr="00B70C39">
        <w:rPr>
          <w:rFonts w:eastAsia="Calibri"/>
        </w:rPr>
        <w:t xml:space="preserve">2021/1237 i </w:t>
      </w:r>
      <w:r w:rsidR="007634CB" w:rsidRPr="00B70C39">
        <w:rPr>
          <w:rFonts w:eastAsia="Calibri"/>
        </w:rPr>
        <w:t xml:space="preserve">Uredbom Komisije (EU) </w:t>
      </w:r>
      <w:r w:rsidRPr="00B70C39">
        <w:rPr>
          <w:rFonts w:eastAsia="Calibri"/>
        </w:rPr>
        <w:t>2023/1315,</w:t>
      </w:r>
      <w:r w:rsidR="00790183" w:rsidRPr="00B70C39">
        <w:rPr>
          <w:rFonts w:eastAsia="Calibri"/>
        </w:rPr>
        <w:t xml:space="preserve"> a koja uređuje pitanja državnih potpora</w:t>
      </w:r>
      <w:r w:rsidR="00A86A78" w:rsidRPr="00B70C39">
        <w:rPr>
          <w:rFonts w:eastAsia="Calibri"/>
        </w:rPr>
        <w:t xml:space="preserve">, između ostalih </w:t>
      </w:r>
      <w:r w:rsidR="00025002" w:rsidRPr="00B70C39">
        <w:rPr>
          <w:rFonts w:eastAsia="Calibri"/>
        </w:rPr>
        <w:t xml:space="preserve">i </w:t>
      </w:r>
      <w:r w:rsidR="00A86A78" w:rsidRPr="00B70C39">
        <w:rPr>
          <w:rFonts w:eastAsia="Calibri"/>
        </w:rPr>
        <w:t>državne potpore za istraživanje i razvoj (članak 25. naveden</w:t>
      </w:r>
      <w:r w:rsidR="00FD28F2" w:rsidRPr="00B70C39">
        <w:rPr>
          <w:rFonts w:eastAsia="Calibri"/>
        </w:rPr>
        <w:t>e</w:t>
      </w:r>
      <w:r w:rsidR="00A86A78" w:rsidRPr="00B70C39">
        <w:rPr>
          <w:rFonts w:eastAsia="Calibri"/>
        </w:rPr>
        <w:t xml:space="preserve"> Uredbe)</w:t>
      </w:r>
      <w:r w:rsidR="00654D40" w:rsidRPr="00B70C39">
        <w:rPr>
          <w:rFonts w:eastAsia="Calibri"/>
        </w:rPr>
        <w:t xml:space="preserve">, potrebno je izvršiti usklađenje </w:t>
      </w:r>
      <w:r w:rsidR="00FD28F2" w:rsidRPr="00B70C39">
        <w:rPr>
          <w:rFonts w:eastAsia="Calibri"/>
        </w:rPr>
        <w:t xml:space="preserve">Zakona </w:t>
      </w:r>
      <w:r w:rsidR="00654D40" w:rsidRPr="00B70C39">
        <w:rPr>
          <w:rFonts w:eastAsia="Calibri"/>
        </w:rPr>
        <w:t xml:space="preserve">s </w:t>
      </w:r>
      <w:r w:rsidR="00D025A8" w:rsidRPr="00B70C39">
        <w:rPr>
          <w:rFonts w:eastAsia="Calibri"/>
        </w:rPr>
        <w:t>navedenom Uredbom kako bi se i dalje mogle poticati istra</w:t>
      </w:r>
      <w:r w:rsidR="00F00860" w:rsidRPr="00B70C39">
        <w:rPr>
          <w:rFonts w:eastAsia="Calibri"/>
        </w:rPr>
        <w:t xml:space="preserve">živačko-razvojne aktivnosti putem ovog instrumenta. </w:t>
      </w:r>
    </w:p>
    <w:p w14:paraId="6995E0B0" w14:textId="77777777" w:rsidR="00790183" w:rsidRPr="00B70C39" w:rsidRDefault="00790183" w:rsidP="00460EA7">
      <w:pPr>
        <w:shd w:val="clear" w:color="auto" w:fill="FFFFFF"/>
        <w:ind w:firstLine="709"/>
        <w:jc w:val="both"/>
        <w:rPr>
          <w:rFonts w:eastAsia="Calibri"/>
        </w:rPr>
      </w:pPr>
    </w:p>
    <w:p w14:paraId="736D2981" w14:textId="606416A5" w:rsidR="00211BA6" w:rsidRPr="00B70C39" w:rsidRDefault="00211BA6" w:rsidP="00BF1DBC">
      <w:pPr>
        <w:shd w:val="clear" w:color="auto" w:fill="FFFFFF"/>
        <w:ind w:firstLine="709"/>
        <w:jc w:val="both"/>
        <w:rPr>
          <w:rFonts w:eastAsia="Calibri"/>
          <w:lang w:eastAsia="en-US"/>
        </w:rPr>
      </w:pPr>
      <w:r w:rsidRPr="00B70C39">
        <w:rPr>
          <w:rFonts w:eastAsia="Calibri"/>
          <w:lang w:eastAsia="en-US"/>
        </w:rPr>
        <w:t xml:space="preserve">Nastavno na stupanje na snagu izmijenjene </w:t>
      </w:r>
      <w:r w:rsidR="00543C9B" w:rsidRPr="00B70C39">
        <w:rPr>
          <w:rFonts w:eastAsia="Calibri"/>
          <w:lang w:eastAsia="en-US"/>
        </w:rPr>
        <w:t>Uredbe</w:t>
      </w:r>
      <w:r w:rsidR="002A09F8" w:rsidRPr="00B70C39">
        <w:rPr>
          <w:rFonts w:eastAsia="Calibri"/>
          <w:lang w:eastAsia="en-US"/>
        </w:rPr>
        <w:t xml:space="preserve"> o općem skupnom izuzeću</w:t>
      </w:r>
      <w:r w:rsidR="00543C9B" w:rsidRPr="00B70C39">
        <w:rPr>
          <w:rFonts w:eastAsia="Calibri"/>
          <w:lang w:eastAsia="en-US"/>
        </w:rPr>
        <w:t>, kako je izmijenjena</w:t>
      </w:r>
      <w:r w:rsidR="00BF1DBC" w:rsidRPr="00B70C39">
        <w:rPr>
          <w:rFonts w:eastAsia="Calibri"/>
          <w:lang w:eastAsia="en-US"/>
        </w:rPr>
        <w:t xml:space="preserve"> Uredbom Komisije (EU) 2017/1084, Uredbom Komisije (EU) 2020/972, Uredbom Komisije (EU) 2021/1237 i Uredbom Komisije (EU) 2023/1315</w:t>
      </w:r>
      <w:r w:rsidR="00543C9B" w:rsidRPr="00B70C39">
        <w:rPr>
          <w:rFonts w:eastAsia="Calibri"/>
          <w:lang w:eastAsia="en-US"/>
        </w:rPr>
        <w:t>,</w:t>
      </w:r>
      <w:r w:rsidRPr="00B70C39">
        <w:rPr>
          <w:rFonts w:eastAsia="Calibri"/>
          <w:lang w:eastAsia="en-US"/>
        </w:rPr>
        <w:t xml:space="preserve"> u odnosu na postojeći Zakon promjene su sljedeće:</w:t>
      </w:r>
    </w:p>
    <w:p w14:paraId="225CF1D2" w14:textId="77777777" w:rsidR="00BF1DBC" w:rsidRPr="00B70C39" w:rsidRDefault="00BF1DBC" w:rsidP="00BF1DBC">
      <w:pPr>
        <w:shd w:val="clear" w:color="auto" w:fill="FFFFFF"/>
        <w:ind w:firstLine="709"/>
        <w:jc w:val="both"/>
        <w:rPr>
          <w:rFonts w:eastAsia="Calibri"/>
          <w:lang w:eastAsia="en-US"/>
        </w:rPr>
      </w:pPr>
    </w:p>
    <w:p w14:paraId="3DDE3EA3" w14:textId="1E434679" w:rsidR="00211BA6" w:rsidRPr="00B70C39" w:rsidRDefault="00607AAA" w:rsidP="002D5295">
      <w:pPr>
        <w:pStyle w:val="ListParagraph"/>
        <w:numPr>
          <w:ilvl w:val="0"/>
          <w:numId w:val="55"/>
        </w:numPr>
        <w:ind w:left="720"/>
        <w:jc w:val="both"/>
        <w:rPr>
          <w:lang w:eastAsia="en-US"/>
        </w:rPr>
      </w:pPr>
      <w:r w:rsidRPr="00B70C39">
        <w:rPr>
          <w:lang w:eastAsia="en-US"/>
        </w:rPr>
        <w:t>p</w:t>
      </w:r>
      <w:r w:rsidR="00211BA6" w:rsidRPr="00B70C39">
        <w:rPr>
          <w:lang w:eastAsia="en-US"/>
        </w:rPr>
        <w:t>roširene su definicije industrijskog razvoja i eksperimentalnog istraživanja</w:t>
      </w:r>
    </w:p>
    <w:p w14:paraId="1215C7F6" w14:textId="09736BF3" w:rsidR="00211BA6" w:rsidRPr="00B70C39" w:rsidRDefault="00607AAA" w:rsidP="002D5295">
      <w:pPr>
        <w:pStyle w:val="ListParagraph"/>
        <w:numPr>
          <w:ilvl w:val="0"/>
          <w:numId w:val="55"/>
        </w:numPr>
        <w:ind w:left="720"/>
        <w:jc w:val="both"/>
        <w:rPr>
          <w:lang w:eastAsia="en-US"/>
        </w:rPr>
      </w:pPr>
      <w:r w:rsidRPr="00B70C39">
        <w:rPr>
          <w:lang w:eastAsia="en-US"/>
        </w:rPr>
        <w:t>o</w:t>
      </w:r>
      <w:r w:rsidR="00211BA6" w:rsidRPr="00B70C39">
        <w:rPr>
          <w:lang w:eastAsia="en-US"/>
        </w:rPr>
        <w:t xml:space="preserve">dređeni dio prihvatljivih troškova projekata istraživanja i razvoja </w:t>
      </w:r>
      <w:r w:rsidR="000A6C00">
        <w:rPr>
          <w:lang w:eastAsia="en-US"/>
        </w:rPr>
        <w:t xml:space="preserve">je </w:t>
      </w:r>
      <w:r w:rsidR="00211BA6" w:rsidRPr="00B70C39">
        <w:rPr>
          <w:lang w:eastAsia="en-US"/>
        </w:rPr>
        <w:t>limitiran</w:t>
      </w:r>
    </w:p>
    <w:p w14:paraId="68A4EC8D" w14:textId="62E8990B" w:rsidR="00211BA6" w:rsidRPr="00B70C39" w:rsidRDefault="00607AAA" w:rsidP="002D5295">
      <w:pPr>
        <w:pStyle w:val="ListParagraph"/>
        <w:numPr>
          <w:ilvl w:val="0"/>
          <w:numId w:val="55"/>
        </w:numPr>
        <w:ind w:left="720"/>
        <w:jc w:val="both"/>
        <w:rPr>
          <w:lang w:eastAsia="en-US"/>
        </w:rPr>
      </w:pPr>
      <w:r w:rsidRPr="00B70C39">
        <w:rPr>
          <w:lang w:eastAsia="en-US"/>
        </w:rPr>
        <w:t>o</w:t>
      </w:r>
      <w:r w:rsidR="00211BA6" w:rsidRPr="00B70C39">
        <w:rPr>
          <w:lang w:eastAsia="en-US"/>
        </w:rPr>
        <w:t xml:space="preserve">mogućeno je povećanje intenziteta potpora </w:t>
      </w:r>
      <w:r w:rsidR="00211BA6" w:rsidRPr="00B70C39">
        <w:rPr>
          <w:lang w:eastAsia="en-US"/>
          <w14:ligatures w14:val="standardContextual"/>
        </w:rPr>
        <w:t>za industrijsko istraživanje i eksperimentalni razvoj</w:t>
      </w:r>
    </w:p>
    <w:p w14:paraId="1A13C24E" w14:textId="217B096A" w:rsidR="00211BA6" w:rsidRPr="00B70C39" w:rsidRDefault="00607AAA" w:rsidP="002D5295">
      <w:pPr>
        <w:pStyle w:val="ListParagraph"/>
        <w:numPr>
          <w:ilvl w:val="0"/>
          <w:numId w:val="55"/>
        </w:numPr>
        <w:shd w:val="clear" w:color="auto" w:fill="FFFFFF"/>
        <w:ind w:left="720"/>
        <w:jc w:val="both"/>
        <w:textAlignment w:val="baseline"/>
        <w:rPr>
          <w:rFonts w:eastAsia="Calibri"/>
          <w:color w:val="231F20"/>
        </w:rPr>
      </w:pPr>
      <w:r w:rsidRPr="00B70C39">
        <w:rPr>
          <w:lang w:eastAsia="en-US"/>
        </w:rPr>
        <w:lastRenderedPageBreak/>
        <w:t>m</w:t>
      </w:r>
      <w:r w:rsidR="00211BA6" w:rsidRPr="00B70C39">
        <w:rPr>
          <w:lang w:eastAsia="en-US"/>
        </w:rPr>
        <w:t xml:space="preserve">aksimalni pragovi potpore </w:t>
      </w:r>
      <w:r w:rsidR="00211BA6" w:rsidRPr="00B70C39">
        <w:rPr>
          <w:rFonts w:eastAsia="Calibri"/>
          <w:color w:val="231F20"/>
        </w:rPr>
        <w:t xml:space="preserve">za temeljno istraživanje, za pretežno industrijsko istraživanje, za eksperimentalni razvoj i za studiju izvedivosti u pripremi istraživačkih projekata </w:t>
      </w:r>
      <w:r w:rsidR="00211BA6" w:rsidRPr="00B70C39">
        <w:rPr>
          <w:lang w:eastAsia="en-US"/>
        </w:rPr>
        <w:t>su povećani</w:t>
      </w:r>
    </w:p>
    <w:p w14:paraId="0311DF17" w14:textId="095382D3" w:rsidR="00211BA6" w:rsidRPr="00B70C39" w:rsidRDefault="00607AAA" w:rsidP="002D5295">
      <w:pPr>
        <w:pStyle w:val="ListParagraph"/>
        <w:numPr>
          <w:ilvl w:val="0"/>
          <w:numId w:val="55"/>
        </w:numPr>
        <w:ind w:left="720"/>
        <w:jc w:val="both"/>
        <w:rPr>
          <w:lang w:eastAsia="en-US"/>
          <w14:ligatures w14:val="standardContextual"/>
        </w:rPr>
      </w:pPr>
      <w:r w:rsidRPr="00B70C39">
        <w:rPr>
          <w:lang w:eastAsia="en-US"/>
          <w14:ligatures w14:val="standardContextual"/>
        </w:rPr>
        <w:t>d</w:t>
      </w:r>
      <w:r w:rsidR="00211BA6" w:rsidRPr="00B70C39">
        <w:rPr>
          <w:lang w:eastAsia="en-US"/>
          <w14:ligatures w14:val="standardContextual"/>
        </w:rPr>
        <w:t>odana je još jedna okolnost kada se poduzetnik smatra poduzetnikom u teškoćama</w:t>
      </w:r>
    </w:p>
    <w:p w14:paraId="5FA82409" w14:textId="491A6E94" w:rsidR="00211BA6" w:rsidRPr="00B70C39" w:rsidRDefault="00607AAA" w:rsidP="002D5295">
      <w:pPr>
        <w:pStyle w:val="ListParagraph"/>
        <w:numPr>
          <w:ilvl w:val="0"/>
          <w:numId w:val="55"/>
        </w:numPr>
        <w:ind w:left="720"/>
        <w:jc w:val="both"/>
        <w:rPr>
          <w:rFonts w:eastAsia="Calibri"/>
          <w:lang w:eastAsia="en-US"/>
          <w14:ligatures w14:val="standardContextual"/>
        </w:rPr>
      </w:pPr>
      <w:r w:rsidRPr="00B70C39">
        <w:rPr>
          <w:rFonts w:eastAsia="Calibri"/>
          <w:lang w:eastAsia="en-US"/>
          <w14:ligatures w14:val="standardContextual"/>
        </w:rPr>
        <w:t>p</w:t>
      </w:r>
      <w:r w:rsidR="00211BA6" w:rsidRPr="00B70C39">
        <w:rPr>
          <w:rFonts w:eastAsia="Calibri"/>
          <w:lang w:eastAsia="en-US"/>
          <w14:ligatures w14:val="standardContextual"/>
        </w:rPr>
        <w:t xml:space="preserve">roširen je opis kojem poduzetniku </w:t>
      </w:r>
      <w:r w:rsidR="00BF1DBC" w:rsidRPr="00B70C39">
        <w:rPr>
          <w:rFonts w:eastAsia="Calibri"/>
          <w:lang w:eastAsia="en-US"/>
          <w14:ligatures w14:val="standardContextual"/>
        </w:rPr>
        <w:t>nije moguće dodijeliti potporu</w:t>
      </w:r>
    </w:p>
    <w:p w14:paraId="507B4D54" w14:textId="2198E306" w:rsidR="00211BA6" w:rsidRPr="00B70C39" w:rsidRDefault="00607AAA" w:rsidP="002D5295">
      <w:pPr>
        <w:pStyle w:val="ListParagraph"/>
        <w:numPr>
          <w:ilvl w:val="0"/>
          <w:numId w:val="55"/>
        </w:numPr>
        <w:ind w:left="720"/>
        <w:jc w:val="both"/>
        <w:rPr>
          <w:rFonts w:eastAsia="Calibri"/>
          <w:lang w:eastAsia="en-US"/>
          <w14:ligatures w14:val="standardContextual"/>
        </w:rPr>
      </w:pPr>
      <w:r w:rsidRPr="00B70C39">
        <w:rPr>
          <w:rFonts w:eastAsia="Calibri"/>
          <w:lang w:eastAsia="en-US"/>
          <w14:ligatures w14:val="standardContextual"/>
        </w:rPr>
        <w:t>p</w:t>
      </w:r>
      <w:r w:rsidR="00211BA6" w:rsidRPr="00B70C39">
        <w:rPr>
          <w:rFonts w:eastAsia="Calibri"/>
          <w:lang w:eastAsia="en-US"/>
          <w14:ligatures w14:val="standardContextual"/>
        </w:rPr>
        <w:t>r</w:t>
      </w:r>
      <w:r w:rsidR="005A475B" w:rsidRPr="00B70C39">
        <w:rPr>
          <w:rFonts w:eastAsia="Calibri"/>
          <w:lang w:eastAsia="en-US"/>
          <w14:ligatures w14:val="standardContextual"/>
        </w:rPr>
        <w:t>o</w:t>
      </w:r>
      <w:r w:rsidR="00211BA6" w:rsidRPr="00B70C39">
        <w:rPr>
          <w:rFonts w:eastAsia="Calibri"/>
          <w:lang w:eastAsia="en-US"/>
          <w14:ligatures w14:val="standardContextual"/>
        </w:rPr>
        <w:t>mijenjen je način obračuna obroka potpore</w:t>
      </w:r>
    </w:p>
    <w:p w14:paraId="651B24F7" w14:textId="6022AFDB" w:rsidR="00173C17" w:rsidRPr="00B70C39" w:rsidRDefault="00037AC3" w:rsidP="002D5295">
      <w:pPr>
        <w:pStyle w:val="ListParagraph"/>
        <w:numPr>
          <w:ilvl w:val="0"/>
          <w:numId w:val="55"/>
        </w:numPr>
        <w:ind w:left="720"/>
      </w:pPr>
      <w:r w:rsidRPr="00B70C39">
        <w:rPr>
          <w:lang w:eastAsia="en-US"/>
          <w14:ligatures w14:val="standardContextual"/>
        </w:rPr>
        <w:t>p</w:t>
      </w:r>
      <w:r w:rsidR="00211BA6" w:rsidRPr="00B70C39">
        <w:rPr>
          <w:lang w:eastAsia="en-US"/>
          <w14:ligatures w14:val="standardContextual"/>
        </w:rPr>
        <w:t>roširen je opis potpora pri zbrajanju državnih potpora koja se mogu zbrajati.</w:t>
      </w:r>
    </w:p>
    <w:p w14:paraId="2DE81D92" w14:textId="77777777" w:rsidR="00173C17" w:rsidRPr="00B70C39" w:rsidRDefault="00173C17" w:rsidP="002D5295">
      <w:pPr>
        <w:ind w:left="360"/>
      </w:pPr>
    </w:p>
    <w:p w14:paraId="6B0B415B" w14:textId="7328C72E" w:rsidR="004811C8" w:rsidRPr="00B70C39" w:rsidRDefault="009D0C06" w:rsidP="001F5B1B">
      <w:pPr>
        <w:ind w:firstLine="709"/>
        <w:jc w:val="both"/>
      </w:pPr>
      <w:bookmarkStart w:id="4" w:name="_Hlk166745104"/>
      <w:r w:rsidRPr="00B70C39">
        <w:t xml:space="preserve">U okviru </w:t>
      </w:r>
      <w:r w:rsidR="00977890" w:rsidRPr="00B70C39">
        <w:t>Nacionalnog plana oporavka i otpornosti 2021.</w:t>
      </w:r>
      <w:r w:rsidR="00E24FDE" w:rsidRPr="00B70C39">
        <w:t xml:space="preserve"> </w:t>
      </w:r>
      <w:r w:rsidR="00977890" w:rsidRPr="00B70C39">
        <w:t>-</w:t>
      </w:r>
      <w:r w:rsidR="00E24FDE" w:rsidRPr="00B70C39">
        <w:t xml:space="preserve"> </w:t>
      </w:r>
      <w:r w:rsidR="00977890" w:rsidRPr="00B70C39">
        <w:t>2026. predviđena je reformska mjera C1.1.2. R1 Reforma sustava poticaja za istraživanje i razvoj s vezanom investicijom C1.1.2. R1-I1 Analiza poreznih poticaja za istraživanje i razvoj.</w:t>
      </w:r>
      <w:r w:rsidR="004811C8" w:rsidRPr="00B70C39">
        <w:t xml:space="preserve"> </w:t>
      </w:r>
      <w:r w:rsidR="00977890" w:rsidRPr="00B70C39">
        <w:t>Cilj reforme je povećati broj tvrtki koje ulažu u istraživanje i razvoj te povećati privatna ulaganja u istraživanje i razvoj usvajanjem učinkovitijeg sustava poreznih olakšica za istraživačko-razvojne projekte. Više ulaganja u istraživanje i razvoj pridonijelo bi povećanju produktivnosti i poboljšanju otpornosti hrvatskog gospodarstva diversifikacijom njegove proizvodne baze i povećanjem konkurentnosti</w:t>
      </w:r>
      <w:r w:rsidR="004811C8" w:rsidRPr="00B70C39">
        <w:t xml:space="preserve">. </w:t>
      </w:r>
      <w:r w:rsidR="00977890" w:rsidRPr="00B70C39">
        <w:t xml:space="preserve">Reforma se sastoji od izmjene i dopune </w:t>
      </w:r>
      <w:r w:rsidR="004811C8" w:rsidRPr="00B70C39">
        <w:t>zakonodavnog</w:t>
      </w:r>
      <w:r w:rsidR="00977890" w:rsidRPr="00B70C39">
        <w:t xml:space="preserve"> okvira za porezne poticaje u području istraživanja i razvoja kako bi se privatni sektor potaknuo da poveća intenzitet svojih ulaganja u istraživanje i razvoj</w:t>
      </w:r>
      <w:r w:rsidR="004811C8" w:rsidRPr="00B70C39">
        <w:t xml:space="preserve"> te kako bi se </w:t>
      </w:r>
      <w:r w:rsidR="00977890" w:rsidRPr="00B70C39">
        <w:t>poveća</w:t>
      </w:r>
      <w:r w:rsidR="004811C8" w:rsidRPr="00B70C39">
        <w:t xml:space="preserve">o </w:t>
      </w:r>
      <w:r w:rsidR="00977890" w:rsidRPr="00B70C39">
        <w:t xml:space="preserve">broj </w:t>
      </w:r>
      <w:r w:rsidR="004811C8" w:rsidRPr="00B70C39">
        <w:t xml:space="preserve">poduzetnika koji ulažu u istraživanje i razvoj. </w:t>
      </w:r>
    </w:p>
    <w:p w14:paraId="5BF00476" w14:textId="77777777" w:rsidR="004811C8" w:rsidRPr="00B70C39" w:rsidRDefault="004811C8" w:rsidP="001F5B1B">
      <w:pPr>
        <w:ind w:firstLine="709"/>
        <w:jc w:val="both"/>
      </w:pPr>
    </w:p>
    <w:bookmarkEnd w:id="4"/>
    <w:p w14:paraId="17B4D8AD" w14:textId="2C01116F" w:rsidR="001557E8" w:rsidRPr="00B70C39" w:rsidRDefault="00BE54ED" w:rsidP="001F5B1B">
      <w:pPr>
        <w:ind w:firstLine="709"/>
        <w:jc w:val="both"/>
      </w:pPr>
      <w:r w:rsidRPr="00B70C39">
        <w:t>Kako bi se zakonodavni okvir unaprijedio, napravljena je analiza i procjena učinka postojećeg okvira</w:t>
      </w:r>
      <w:r w:rsidR="005B3A13" w:rsidRPr="00B70C39">
        <w:t xml:space="preserve"> te preporuke za unaprjeđenje postojećeg Zakona</w:t>
      </w:r>
      <w:r w:rsidRPr="00B70C39">
        <w:t>.</w:t>
      </w:r>
      <w:r w:rsidR="009A6726" w:rsidRPr="00B70C39">
        <w:t xml:space="preserve"> </w:t>
      </w:r>
      <w:r w:rsidR="00124CA0" w:rsidRPr="00B70C39">
        <w:t xml:space="preserve">Na temelju provedene analize dane su preporuke za unaprjeđenje. Preporuke su: </w:t>
      </w:r>
      <w:r w:rsidR="001557E8" w:rsidRPr="00B70C39">
        <w:t>(a) povećanje dodatnog umanjenja porezne osnovice</w:t>
      </w:r>
      <w:r w:rsidR="00365DE1" w:rsidRPr="00B70C39">
        <w:rPr>
          <w:color w:val="231F20"/>
          <w:shd w:val="clear" w:color="auto" w:fill="FFFFFF"/>
        </w:rPr>
        <w:t xml:space="preserve"> </w:t>
      </w:r>
      <w:r w:rsidR="00365DE1" w:rsidRPr="00B70C39">
        <w:t>za prihvatljive troškove istraživačko-razvojnih projekata odnosno za studije izvedivosti</w:t>
      </w:r>
      <w:r w:rsidR="001557E8" w:rsidRPr="00B70C39">
        <w:t xml:space="preserve">, (b) </w:t>
      </w:r>
      <w:r w:rsidR="00365DE1" w:rsidRPr="00B70C39">
        <w:t xml:space="preserve">pomicanje roka za podnošenje godišnjeg izvješća o izvršenju projektnih aktivnosti, ostvarenim troškovima i korištenju potpore i (c) smanjivanje </w:t>
      </w:r>
      <w:r w:rsidR="00B9458D" w:rsidRPr="00B70C39">
        <w:t>administrativnog tereta postupka prijave i izvještavanja tako što će se od prijavitelja odnosno korisnika zahtijevati da troškove osoblja dostave samo jednom. Troškovi osoblja čine najveći dio troškova istraživačko-razvojnih projekata te će navedeno smanjiti opterećenje korisni</w:t>
      </w:r>
      <w:r w:rsidR="00672F11" w:rsidRPr="00B70C39">
        <w:t>ka kod godišnjih izvještaja.</w:t>
      </w:r>
    </w:p>
    <w:p w14:paraId="2A5CB8AC" w14:textId="57FA4669" w:rsidR="00977890" w:rsidRPr="00B70C39" w:rsidRDefault="00977890" w:rsidP="001F5B1B">
      <w:pPr>
        <w:ind w:firstLine="709"/>
        <w:jc w:val="both"/>
      </w:pPr>
    </w:p>
    <w:p w14:paraId="5167BEC8" w14:textId="4006A617" w:rsidR="004666D3" w:rsidRPr="00B70C39" w:rsidRDefault="007D3372" w:rsidP="002D55B8">
      <w:pPr>
        <w:ind w:firstLine="709"/>
        <w:jc w:val="both"/>
      </w:pPr>
      <w:r w:rsidRPr="00B70C39">
        <w:t xml:space="preserve">Također, </w:t>
      </w:r>
      <w:r w:rsidR="00730F3C" w:rsidRPr="00B70C39">
        <w:t xml:space="preserve">Zakon će se uskladiti </w:t>
      </w:r>
      <w:r w:rsidR="004666D3" w:rsidRPr="00B70C39">
        <w:t>sa Zakonom o uvođenju eura kao službene valute u Republici Hrvatskoj (</w:t>
      </w:r>
      <w:r w:rsidR="00E964FE" w:rsidRPr="00B70C39">
        <w:t>„Narodne novine“, br.</w:t>
      </w:r>
      <w:r w:rsidR="004666D3" w:rsidRPr="00B70C39">
        <w:t xml:space="preserve"> 57/22</w:t>
      </w:r>
      <w:r w:rsidR="002D55B8" w:rsidRPr="00B70C39">
        <w:t>. i 88/22. - ispravak</w:t>
      </w:r>
      <w:r w:rsidR="004666D3" w:rsidRPr="00B70C39">
        <w:t>).</w:t>
      </w:r>
    </w:p>
    <w:bookmarkEnd w:id="3"/>
    <w:p w14:paraId="686FAE31" w14:textId="77777777" w:rsidR="009D0C06" w:rsidRPr="00B70C39" w:rsidRDefault="009D0C06" w:rsidP="002D55B8">
      <w:pPr>
        <w:ind w:firstLine="709"/>
        <w:jc w:val="both"/>
        <w:rPr>
          <w:b/>
          <w:bCs/>
        </w:rPr>
      </w:pPr>
    </w:p>
    <w:p w14:paraId="41A89217" w14:textId="722D5200" w:rsidR="00535F56" w:rsidRPr="00B70C39" w:rsidRDefault="00866048" w:rsidP="001F5B1B">
      <w:pPr>
        <w:ind w:firstLine="709"/>
        <w:jc w:val="both"/>
      </w:pPr>
      <w:r w:rsidRPr="00B70C39">
        <w:t>Zbog usklađenja s pravnom stečevinom</w:t>
      </w:r>
      <w:r w:rsidR="00AA0F92" w:rsidRPr="00B70C39">
        <w:t xml:space="preserve"> EU,</w:t>
      </w:r>
      <w:r w:rsidRPr="00B70C39">
        <w:t xml:space="preserve"> </w:t>
      </w:r>
      <w:r w:rsidR="002D55B8" w:rsidRPr="00B70C39">
        <w:t>ovim Prijedlogom zakona</w:t>
      </w:r>
      <w:r w:rsidR="00C31F73" w:rsidRPr="00B70C39">
        <w:t xml:space="preserve"> omogućit će se </w:t>
      </w:r>
      <w:r w:rsidR="003C402A" w:rsidRPr="00B70C39">
        <w:t xml:space="preserve">i nadalje </w:t>
      </w:r>
      <w:r w:rsidR="00C31F73" w:rsidRPr="00B70C39">
        <w:t xml:space="preserve">poticanje </w:t>
      </w:r>
      <w:r w:rsidR="00DA302B" w:rsidRPr="00B70C39">
        <w:t xml:space="preserve">istraživačko-razvojnih aktivnosti u </w:t>
      </w:r>
      <w:r w:rsidR="00D24772" w:rsidRPr="00B70C39">
        <w:t>gospodarskom</w:t>
      </w:r>
      <w:r w:rsidR="00DA302B" w:rsidRPr="00B70C39">
        <w:t xml:space="preserve"> sektoru</w:t>
      </w:r>
      <w:r w:rsidR="00D24772" w:rsidRPr="00B70C39">
        <w:t>.</w:t>
      </w:r>
      <w:r w:rsidR="0011658C" w:rsidRPr="00B70C39">
        <w:t xml:space="preserve"> </w:t>
      </w:r>
      <w:r w:rsidR="00AA0F92" w:rsidRPr="00B70C39">
        <w:t xml:space="preserve">Dodatnim unaprjeđenjem postojećeg Zakona povećat će se atraktivnost za potencijalne korisnike time što će se povećati iznosi potpore i smanjit će se administrativno opterećenje najviše prilikom godišnjeg izvještavanja. U konačnici bi Zakon, kao jedan od instrumenata poticanja istraživanja i razvoja, dao dodatni poticaj gospodarskom sektoru </w:t>
      </w:r>
      <w:r w:rsidR="00D24772" w:rsidRPr="00B70C39">
        <w:t>za povećanje ulaganja u navedene aktivnosti</w:t>
      </w:r>
      <w:r w:rsidR="00AA0F92" w:rsidRPr="00B70C39">
        <w:t xml:space="preserve"> </w:t>
      </w:r>
      <w:r w:rsidR="00D24772" w:rsidRPr="00B70C39">
        <w:t>koje su ključne za stvaranje novog znanja, a novo znanje će se realizirati kroz značajno poboljšane ili nove proizvode, nove tehnološke procese, otvaranje novih tržišta čime se značajno unaprjeđuje kako konkurentnost pojedinog poduzeća, tako i gospodarstva u cjelini.</w:t>
      </w:r>
      <w:r w:rsidR="005F7F64" w:rsidRPr="00B70C39">
        <w:t xml:space="preserve"> </w:t>
      </w:r>
      <w:r w:rsidR="00DA302B" w:rsidRPr="00B70C39">
        <w:t xml:space="preserve"> </w:t>
      </w:r>
    </w:p>
    <w:p w14:paraId="35549CF9" w14:textId="6EDC7D9C" w:rsidR="00C650BF" w:rsidRPr="00B70C39" w:rsidRDefault="00C650BF" w:rsidP="002D5295">
      <w:pPr>
        <w:jc w:val="both"/>
      </w:pPr>
    </w:p>
    <w:p w14:paraId="39A9931D" w14:textId="4FAFCA34" w:rsidR="00082D27" w:rsidRPr="00B70C39" w:rsidRDefault="002D55B8" w:rsidP="002D5295">
      <w:pPr>
        <w:pStyle w:val="Heading1"/>
        <w:spacing w:before="0"/>
        <w:jc w:val="both"/>
        <w:rPr>
          <w:rFonts w:ascii="Times New Roman" w:hAnsi="Times New Roman" w:cs="Times New Roman"/>
          <w:b/>
          <w:bCs/>
          <w:color w:val="auto"/>
          <w:sz w:val="24"/>
          <w:szCs w:val="24"/>
        </w:rPr>
      </w:pPr>
      <w:r w:rsidRPr="00B70C39">
        <w:rPr>
          <w:rFonts w:ascii="Times New Roman" w:hAnsi="Times New Roman" w:cs="Times New Roman"/>
          <w:b/>
          <w:bCs/>
          <w:color w:val="auto"/>
          <w:sz w:val="24"/>
          <w:szCs w:val="24"/>
        </w:rPr>
        <w:t>III.</w:t>
      </w:r>
      <w:r w:rsidRPr="00B70C39">
        <w:rPr>
          <w:rFonts w:ascii="Times New Roman" w:hAnsi="Times New Roman" w:cs="Times New Roman"/>
          <w:b/>
          <w:bCs/>
          <w:color w:val="auto"/>
          <w:sz w:val="24"/>
          <w:szCs w:val="24"/>
        </w:rPr>
        <w:tab/>
      </w:r>
      <w:r w:rsidR="00082D27" w:rsidRPr="00B70C39">
        <w:rPr>
          <w:rFonts w:ascii="Times New Roman" w:hAnsi="Times New Roman" w:cs="Times New Roman"/>
          <w:b/>
          <w:bCs/>
          <w:color w:val="auto"/>
          <w:sz w:val="24"/>
          <w:szCs w:val="24"/>
        </w:rPr>
        <w:t xml:space="preserve">OCJENA I IZVORI SREDSTAVA </w:t>
      </w:r>
      <w:r w:rsidRPr="00B70C39">
        <w:rPr>
          <w:rFonts w:ascii="Times New Roman" w:hAnsi="Times New Roman" w:cs="Times New Roman"/>
          <w:b/>
          <w:bCs/>
          <w:color w:val="auto"/>
          <w:sz w:val="24"/>
          <w:szCs w:val="24"/>
        </w:rPr>
        <w:t xml:space="preserve">POTREBNIH </w:t>
      </w:r>
      <w:r w:rsidR="00082D27" w:rsidRPr="00B70C39">
        <w:rPr>
          <w:rFonts w:ascii="Times New Roman" w:hAnsi="Times New Roman" w:cs="Times New Roman"/>
          <w:b/>
          <w:bCs/>
          <w:color w:val="auto"/>
          <w:sz w:val="24"/>
          <w:szCs w:val="24"/>
        </w:rPr>
        <w:t>ZA PROVOĐENJE ZAKONA</w:t>
      </w:r>
    </w:p>
    <w:p w14:paraId="05E43044" w14:textId="77777777" w:rsidR="00C932EF" w:rsidRPr="00B70C39" w:rsidRDefault="00C932EF" w:rsidP="002D5295">
      <w:pPr>
        <w:rPr>
          <w:b/>
          <w:bCs/>
        </w:rPr>
      </w:pPr>
    </w:p>
    <w:p w14:paraId="72B8443C" w14:textId="4D71F32A" w:rsidR="00EE468E" w:rsidRPr="00B70C39" w:rsidRDefault="00EE468E" w:rsidP="002D55B8">
      <w:pPr>
        <w:ind w:firstLine="709"/>
        <w:jc w:val="both"/>
      </w:pPr>
      <w:r w:rsidRPr="00B70C39">
        <w:t>S obzirom na to da se potpore u ovom slučaju odobravaju kao porezne olakšice</w:t>
      </w:r>
      <w:r w:rsidR="007A3C57" w:rsidRPr="00B70C39">
        <w:t xml:space="preserve">, odnosno riječ je o umanjenju osnovice poreza na dobit/dohodak, </w:t>
      </w:r>
      <w:r w:rsidR="00D25C9E" w:rsidRPr="00B70C39">
        <w:t xml:space="preserve">za provođenje ovoga Zakona nije potrebno osigurati dodatna sredstva u </w:t>
      </w:r>
      <w:r w:rsidR="00CE3688" w:rsidRPr="00B70C39">
        <w:t>d</w:t>
      </w:r>
      <w:r w:rsidR="00D25C9E" w:rsidRPr="00B70C39">
        <w:t>ržavnom proračunu Republike Hrvatske.</w:t>
      </w:r>
      <w:r w:rsidR="00F51227" w:rsidRPr="00B70C39">
        <w:t xml:space="preserve"> </w:t>
      </w:r>
      <w:r w:rsidR="00BE13DC" w:rsidRPr="00B70C39">
        <w:t xml:space="preserve">Potpore se reflektiraju kao umanjenje prihoda </w:t>
      </w:r>
      <w:r w:rsidR="00CE3688" w:rsidRPr="00B70C39">
        <w:t>d</w:t>
      </w:r>
      <w:r w:rsidR="00BE13DC" w:rsidRPr="00B70C39">
        <w:t xml:space="preserve">ržavnog proračuna. Očekuje se da će potpore iznositi do 3,5 milijuna eura godišnje te će s tog aspekta godišnji prihod biti umanjen za navedeni iznos. No, s obzirom da se unaprjeđuje konkurentnost poduzetnika i jača njihova tržišna pozicija, </w:t>
      </w:r>
      <w:r w:rsidR="00BE13DC" w:rsidRPr="00B70C39">
        <w:lastRenderedPageBreak/>
        <w:t xml:space="preserve">to bi u konačnici trebalo rezultirati povećanim priljevom sredstava u </w:t>
      </w:r>
      <w:r w:rsidR="00CE3688" w:rsidRPr="00B70C39">
        <w:t>d</w:t>
      </w:r>
      <w:r w:rsidR="00BE13DC" w:rsidRPr="00B70C39">
        <w:t>ržav</w:t>
      </w:r>
      <w:r w:rsidR="00CE3688" w:rsidRPr="00B70C39">
        <w:t>n</w:t>
      </w:r>
      <w:r w:rsidR="00BE13DC" w:rsidRPr="00B70C39">
        <w:t>i proračun s više raznih osnova (veći prihodi korisnika, nova radna mjesta)</w:t>
      </w:r>
      <w:r w:rsidR="0080601C" w:rsidRPr="00B70C39">
        <w:t>.</w:t>
      </w:r>
    </w:p>
    <w:p w14:paraId="15C5D927" w14:textId="77777777" w:rsidR="00D25C9E" w:rsidRPr="00B70C39" w:rsidRDefault="00D25C9E" w:rsidP="002D5295">
      <w:pPr>
        <w:jc w:val="both"/>
      </w:pPr>
    </w:p>
    <w:p w14:paraId="75611128" w14:textId="0885DBE5" w:rsidR="003B716C" w:rsidRPr="00B70C39" w:rsidRDefault="00F65473" w:rsidP="002D5295">
      <w:pPr>
        <w:pStyle w:val="Heading1"/>
        <w:spacing w:before="0"/>
        <w:rPr>
          <w:rFonts w:ascii="Times New Roman" w:hAnsi="Times New Roman" w:cs="Times New Roman"/>
          <w:b/>
          <w:bCs/>
          <w:color w:val="auto"/>
          <w:sz w:val="24"/>
          <w:szCs w:val="24"/>
        </w:rPr>
      </w:pPr>
      <w:r w:rsidRPr="00B70C39">
        <w:rPr>
          <w:rFonts w:ascii="Times New Roman" w:hAnsi="Times New Roman" w:cs="Times New Roman"/>
          <w:b/>
          <w:bCs/>
          <w:color w:val="auto"/>
          <w:sz w:val="24"/>
          <w:szCs w:val="24"/>
        </w:rPr>
        <w:t>IV.</w:t>
      </w:r>
      <w:r w:rsidRPr="00B70C39">
        <w:rPr>
          <w:rFonts w:ascii="Times New Roman" w:hAnsi="Times New Roman" w:cs="Times New Roman"/>
          <w:b/>
          <w:bCs/>
          <w:color w:val="auto"/>
          <w:sz w:val="24"/>
          <w:szCs w:val="24"/>
        </w:rPr>
        <w:tab/>
      </w:r>
      <w:r w:rsidR="0080601C" w:rsidRPr="00B70C39">
        <w:rPr>
          <w:rFonts w:ascii="Times New Roman" w:hAnsi="Times New Roman" w:cs="Times New Roman"/>
          <w:b/>
          <w:bCs/>
          <w:color w:val="auto"/>
          <w:sz w:val="24"/>
          <w:szCs w:val="24"/>
        </w:rPr>
        <w:t xml:space="preserve">RAZLOZI </w:t>
      </w:r>
      <w:r w:rsidR="003B716C" w:rsidRPr="00B70C39">
        <w:rPr>
          <w:rFonts w:ascii="Times New Roman" w:hAnsi="Times New Roman" w:cs="Times New Roman"/>
          <w:b/>
          <w:bCs/>
          <w:color w:val="auto"/>
          <w:sz w:val="24"/>
          <w:szCs w:val="24"/>
        </w:rPr>
        <w:t>ZA DONOŠENJE ZAKONA PO HITNOM POSTUPKU</w:t>
      </w:r>
    </w:p>
    <w:p w14:paraId="4EE60569" w14:textId="77777777" w:rsidR="00EE468E" w:rsidRPr="00B70C39" w:rsidRDefault="00EE468E" w:rsidP="002D5295">
      <w:pPr>
        <w:jc w:val="both"/>
      </w:pPr>
    </w:p>
    <w:p w14:paraId="46AD6423" w14:textId="0BD68FD4" w:rsidR="00C20613" w:rsidRPr="00B70C39" w:rsidRDefault="003E7F80" w:rsidP="00F65473">
      <w:pPr>
        <w:ind w:firstLine="709"/>
        <w:jc w:val="both"/>
      </w:pPr>
      <w:r w:rsidRPr="00B70C39">
        <w:t xml:space="preserve">Razlozi za donošenje ovoga </w:t>
      </w:r>
      <w:r w:rsidR="00BC0550" w:rsidRPr="00B70C39">
        <w:t xml:space="preserve">Zakona po hitnom postupku, a sukladno članku </w:t>
      </w:r>
      <w:r w:rsidR="008533F3" w:rsidRPr="00B70C39">
        <w:t>20</w:t>
      </w:r>
      <w:r w:rsidR="005A0F47" w:rsidRPr="00B70C39">
        <w:t>6</w:t>
      </w:r>
      <w:r w:rsidR="008533F3" w:rsidRPr="00B70C39">
        <w:t>. Poslovnika Hrvatskog</w:t>
      </w:r>
      <w:r w:rsidR="00B24CD2" w:rsidRPr="00B70C39">
        <w:t>a</w:t>
      </w:r>
      <w:r w:rsidR="008533F3" w:rsidRPr="00B70C39">
        <w:t xml:space="preserve"> sabora (</w:t>
      </w:r>
      <w:r w:rsidR="00025DE4" w:rsidRPr="00B70C39">
        <w:t>„Narodne novine“, br. 81/13., 113/16</w:t>
      </w:r>
      <w:r w:rsidR="00874524" w:rsidRPr="00B70C39">
        <w:t xml:space="preserve">., 69/17., 29/18., 53/20., 119/20. – </w:t>
      </w:r>
      <w:bookmarkStart w:id="5" w:name="_Hlk182238623"/>
      <w:r w:rsidR="00874524" w:rsidRPr="00B70C39">
        <w:t xml:space="preserve">Odluka Ustavnog suda </w:t>
      </w:r>
      <w:r w:rsidR="008E7936" w:rsidRPr="00B70C39">
        <w:t>Republike Hrvatske</w:t>
      </w:r>
      <w:bookmarkEnd w:id="5"/>
      <w:r w:rsidR="0080601C" w:rsidRPr="00B70C39">
        <w:t>,</w:t>
      </w:r>
      <w:r w:rsidR="008E7936" w:rsidRPr="00B70C39">
        <w:t xml:space="preserve"> 123/20.</w:t>
      </w:r>
      <w:r w:rsidR="002B21F8" w:rsidRPr="00B70C39">
        <w:t xml:space="preserve"> i 86/23</w:t>
      </w:r>
      <w:r w:rsidR="0080601C" w:rsidRPr="00B70C39">
        <w:t>. - Odluka Ustavnog suda Republike Hrvatske</w:t>
      </w:r>
      <w:r w:rsidR="008E7936" w:rsidRPr="00B70C39">
        <w:t xml:space="preserve">), </w:t>
      </w:r>
      <w:r w:rsidR="00C20613" w:rsidRPr="00B70C39">
        <w:t>jesu potreba žurnog usklađivanja Zakona o državnoj potpori za istraživačko - razvojne projekte s Uredbom Komisije (EU) 2023/1315 od 23. lipnja 2023.</w:t>
      </w:r>
      <w:r w:rsidR="00F65473" w:rsidRPr="00B70C39">
        <w:t xml:space="preserve"> o izmjeni Uredbe (EU) br. 651/2014 o ocjenjivanju određenih kategorija potpora spojivima s unutarnjim tržištem u primjeni članaka 107. i 108. Ugovora i Uredbe (EU) 2022/2473 o proglašenju određenih kategorija potpora poduzetnicima koji se bave proizvodnjom, preradom i stavljanjem na tržište proizvoda ribarstva i akvakulture spojivima s unutarnjim tržištem u primjeni članaka 107. i 108. Ugovora</w:t>
      </w:r>
      <w:r w:rsidR="00C20613" w:rsidRPr="00B70C39">
        <w:t xml:space="preserve"> (SL L 167</w:t>
      </w:r>
      <w:r w:rsidR="00F65473" w:rsidRPr="00B70C39">
        <w:t>, 30.6.2023.</w:t>
      </w:r>
      <w:r w:rsidR="00E24FDE" w:rsidRPr="00B70C39">
        <w:t xml:space="preserve">; u daljnjem tekstu: </w:t>
      </w:r>
      <w:r w:rsidR="002A09F8" w:rsidRPr="00B70C39">
        <w:t>Uredba (EU) 2023/1315</w:t>
      </w:r>
      <w:r w:rsidR="00C20613" w:rsidRPr="00B70C39">
        <w:t xml:space="preserve">). Navedenom Uredbom izmijenjena je Uredba </w:t>
      </w:r>
      <w:r w:rsidR="002A09F8" w:rsidRPr="00B70C39">
        <w:t>o općem skupnom izuzeću</w:t>
      </w:r>
      <w:r w:rsidR="00C20613" w:rsidRPr="00B70C39">
        <w:t>, a kako je prethodno izmijenjena Uredb</w:t>
      </w:r>
      <w:r w:rsidR="00F65473" w:rsidRPr="00B70C39">
        <w:t>om</w:t>
      </w:r>
      <w:r w:rsidR="00C20613" w:rsidRPr="00B70C39">
        <w:t xml:space="preserve"> </w:t>
      </w:r>
      <w:r w:rsidR="009222B3" w:rsidRPr="00B70C39">
        <w:t xml:space="preserve">Komisije (EU) </w:t>
      </w:r>
      <w:r w:rsidR="00C20613" w:rsidRPr="00B70C39">
        <w:t>2</w:t>
      </w:r>
      <w:r w:rsidR="00F65473" w:rsidRPr="00B70C39">
        <w:t>017/1084, Uredbom Komisije (EU) 2020/972 i Uredbom Komisije (EU) 2021/1237.</w:t>
      </w:r>
    </w:p>
    <w:p w14:paraId="4C68B205" w14:textId="77777777" w:rsidR="00F65473" w:rsidRPr="00B70C39" w:rsidRDefault="00F65473" w:rsidP="00F65473">
      <w:pPr>
        <w:ind w:firstLine="709"/>
        <w:jc w:val="both"/>
      </w:pPr>
    </w:p>
    <w:p w14:paraId="230BD5EB" w14:textId="0A9D0207" w:rsidR="005603F2" w:rsidRPr="00B70C39" w:rsidRDefault="00E24FDE" w:rsidP="00F65473">
      <w:pPr>
        <w:pStyle w:val="whitespace-pre-wrap"/>
        <w:spacing w:before="0" w:beforeAutospacing="0" w:after="0" w:afterAutospacing="0"/>
        <w:ind w:firstLine="709"/>
        <w:jc w:val="both"/>
      </w:pPr>
      <w:r w:rsidRPr="00B70C39">
        <w:t>Ovaj Prijedlog zakona</w:t>
      </w:r>
      <w:r w:rsidR="005603F2" w:rsidRPr="00B70C39">
        <w:t xml:space="preserve"> predstavlja nužno i neodgodivo usklađivanje s </w:t>
      </w:r>
      <w:r w:rsidR="00BF0115" w:rsidRPr="00B70C39">
        <w:t xml:space="preserve">posljednjim </w:t>
      </w:r>
      <w:r w:rsidR="005603F2" w:rsidRPr="00B70C39">
        <w:t>izmjenama pravne stečevine Europske unije, konkretno s Uredbom Komisije (EU) 2023/1315. Ova Uredba donosi promjene u regulatorni okvir državnih potpora na razini EU, što zahtijeva žurnu prilagodbu nacionalnog zakonodavstva.</w:t>
      </w:r>
    </w:p>
    <w:p w14:paraId="0939CEED" w14:textId="77777777" w:rsidR="00F65473" w:rsidRPr="00B70C39" w:rsidRDefault="00F65473" w:rsidP="00F65473">
      <w:pPr>
        <w:pStyle w:val="whitespace-pre-wrap"/>
        <w:spacing w:before="0" w:beforeAutospacing="0" w:after="0" w:afterAutospacing="0"/>
        <w:ind w:firstLine="709"/>
        <w:jc w:val="both"/>
      </w:pPr>
    </w:p>
    <w:p w14:paraId="181A5DD5" w14:textId="09C40B1B" w:rsidR="005603F2" w:rsidRPr="00B70C39" w:rsidRDefault="00D00FC2" w:rsidP="00F65473">
      <w:pPr>
        <w:pStyle w:val="whitespace-pre-wrap"/>
        <w:spacing w:before="0" w:beforeAutospacing="0" w:after="0" w:afterAutospacing="0"/>
        <w:ind w:firstLine="709"/>
        <w:jc w:val="both"/>
      </w:pPr>
      <w:r w:rsidRPr="00B70C39">
        <w:t>P</w:t>
      </w:r>
      <w:r w:rsidR="005603F2" w:rsidRPr="00B70C39">
        <w:t xml:space="preserve">ravovremena implementacija ovih izmjena ključna je za osiguravanje pravne sigurnosti i nesmetanog funkcioniranja sustava državnih potpora </w:t>
      </w:r>
      <w:r w:rsidR="00FB4E44" w:rsidRPr="00B70C39">
        <w:t xml:space="preserve">za istraživanje i </w:t>
      </w:r>
      <w:r w:rsidR="004448A6" w:rsidRPr="00B70C39">
        <w:t>r</w:t>
      </w:r>
      <w:r w:rsidR="00FB4E44" w:rsidRPr="00B70C39">
        <w:t xml:space="preserve">azvoj </w:t>
      </w:r>
      <w:r w:rsidR="005603F2" w:rsidRPr="00B70C39">
        <w:t>u Republici Hrvatskoj. Kašnjenje u usklađivanju moglo bi dovesti do neusklađenosti nacionalnog pravnog okvira s EU regulativom, potencijalno ugrožavajući pravnu sigurnost korisnika potpora i efikasnost cjelokupnog sustava.</w:t>
      </w:r>
    </w:p>
    <w:p w14:paraId="40EAB658" w14:textId="77777777" w:rsidR="00F65473" w:rsidRPr="00B70C39" w:rsidRDefault="00F65473" w:rsidP="00F65473">
      <w:pPr>
        <w:pStyle w:val="whitespace-pre-wrap"/>
        <w:spacing w:before="0" w:beforeAutospacing="0" w:after="0" w:afterAutospacing="0"/>
        <w:ind w:firstLine="709"/>
        <w:jc w:val="both"/>
      </w:pPr>
    </w:p>
    <w:p w14:paraId="52DB49B4" w14:textId="278A6A73" w:rsidR="008945B3" w:rsidRDefault="008945B3" w:rsidP="00F65473">
      <w:pPr>
        <w:ind w:firstLine="709"/>
        <w:jc w:val="both"/>
      </w:pPr>
      <w:r w:rsidRPr="00B70C39">
        <w:rPr>
          <w:rFonts w:eastAsia="Calibri"/>
        </w:rPr>
        <w:t xml:space="preserve">Nadalje, </w:t>
      </w:r>
      <w:bookmarkStart w:id="6" w:name="_Hlk166746497"/>
      <w:r w:rsidRPr="00B70C39">
        <w:rPr>
          <w:rFonts w:eastAsia="Calibri"/>
        </w:rPr>
        <w:t>Nacionalnim planom oporavka i otpornosti 2021.</w:t>
      </w:r>
      <w:r w:rsidR="00E24FDE" w:rsidRPr="00B70C39">
        <w:rPr>
          <w:rFonts w:eastAsia="Calibri"/>
        </w:rPr>
        <w:t xml:space="preserve"> </w:t>
      </w:r>
      <w:r w:rsidRPr="00B70C39">
        <w:rPr>
          <w:rFonts w:eastAsia="Calibri"/>
        </w:rPr>
        <w:t>-</w:t>
      </w:r>
      <w:r w:rsidR="00E24FDE" w:rsidRPr="00B70C39">
        <w:rPr>
          <w:rFonts w:eastAsia="Calibri"/>
        </w:rPr>
        <w:t xml:space="preserve"> </w:t>
      </w:r>
      <w:r w:rsidRPr="00B70C39">
        <w:rPr>
          <w:rFonts w:eastAsia="Calibri"/>
        </w:rPr>
        <w:t xml:space="preserve">2026. </w:t>
      </w:r>
      <w:bookmarkEnd w:id="6"/>
      <w:r w:rsidRPr="00B70C39">
        <w:rPr>
          <w:rFonts w:eastAsia="Calibri"/>
        </w:rPr>
        <w:t xml:space="preserve">predviđena je reformska mjera C1.1.2. R1 Reforma sustava poticaja za istraživanje i razvoj s vezanom investicijom C1.1.2. R1-I1 Analiza poreznih poticaja za istraživanje i razvoj. </w:t>
      </w:r>
      <w:r w:rsidR="005603F2" w:rsidRPr="00B70C39">
        <w:rPr>
          <w:rFonts w:eastAsia="Calibri"/>
        </w:rPr>
        <w:t>Pravovremeno usvajanje ovih zakonskih izmjena direktno pridonosi ispunjavanju obveza Republike Hrvatske prema Europskoj uniji u kontekstu provedbe Plana oporavka</w:t>
      </w:r>
      <w:r w:rsidR="005603F2" w:rsidRPr="00B70C39">
        <w:t xml:space="preserve"> </w:t>
      </w:r>
      <w:r w:rsidR="005603F2" w:rsidRPr="00B70C39">
        <w:rPr>
          <w:rFonts w:eastAsia="Calibri"/>
        </w:rPr>
        <w:t>i otpornosti 2021.</w:t>
      </w:r>
      <w:r w:rsidR="00E24FDE" w:rsidRPr="00B70C39">
        <w:rPr>
          <w:rFonts w:eastAsia="Calibri"/>
        </w:rPr>
        <w:t xml:space="preserve"> </w:t>
      </w:r>
      <w:r w:rsidR="005603F2" w:rsidRPr="00B70C39">
        <w:rPr>
          <w:rFonts w:eastAsia="Calibri"/>
        </w:rPr>
        <w:t>-</w:t>
      </w:r>
      <w:r w:rsidR="00E24FDE" w:rsidRPr="00B70C39">
        <w:rPr>
          <w:rFonts w:eastAsia="Calibri"/>
        </w:rPr>
        <w:t xml:space="preserve"> </w:t>
      </w:r>
      <w:r w:rsidR="005603F2" w:rsidRPr="00B70C39">
        <w:rPr>
          <w:rFonts w:eastAsia="Calibri"/>
        </w:rPr>
        <w:t xml:space="preserve">2026. što dodatno naglašava potrebu za hitnim postupkom. </w:t>
      </w:r>
      <w:r w:rsidR="00CC7734" w:rsidRPr="00B70C39">
        <w:rPr>
          <w:rFonts w:eastAsia="Calibri"/>
        </w:rPr>
        <w:t>Reforma predstavlja ključn</w:t>
      </w:r>
      <w:r w:rsidR="008F5C3E" w:rsidRPr="00B70C39">
        <w:rPr>
          <w:rFonts w:eastAsia="Calibri"/>
        </w:rPr>
        <w:t xml:space="preserve">u etapu </w:t>
      </w:r>
      <w:r w:rsidR="00CC7734" w:rsidRPr="00B70C39">
        <w:rPr>
          <w:rFonts w:eastAsia="Calibri"/>
        </w:rPr>
        <w:t xml:space="preserve">(eng. </w:t>
      </w:r>
      <w:bookmarkStart w:id="7" w:name="_Int_bOQSfu6j"/>
      <w:r w:rsidR="00CC7734" w:rsidRPr="00B70C39">
        <w:rPr>
          <w:rFonts w:eastAsia="Calibri"/>
        </w:rPr>
        <w:t>milestone</w:t>
      </w:r>
      <w:bookmarkEnd w:id="7"/>
      <w:r w:rsidR="00CC7734" w:rsidRPr="00B70C39">
        <w:rPr>
          <w:rFonts w:eastAsia="Calibri"/>
        </w:rPr>
        <w:t>)</w:t>
      </w:r>
      <w:r w:rsidR="008F5C3E" w:rsidRPr="00B70C39">
        <w:rPr>
          <w:rFonts w:eastAsia="Calibri"/>
        </w:rPr>
        <w:t xml:space="preserve"> u ostvarenju aktivnosti iz Nacionalnog plana oporavka i otpornosti 2021.</w:t>
      </w:r>
      <w:r w:rsidR="00E24FDE" w:rsidRPr="00B70C39">
        <w:rPr>
          <w:rFonts w:eastAsia="Calibri"/>
        </w:rPr>
        <w:t xml:space="preserve"> </w:t>
      </w:r>
      <w:r w:rsidR="008F5C3E" w:rsidRPr="00B70C39">
        <w:rPr>
          <w:rFonts w:eastAsia="Calibri"/>
        </w:rPr>
        <w:t>-</w:t>
      </w:r>
      <w:r w:rsidR="00E24FDE" w:rsidRPr="00B70C39">
        <w:rPr>
          <w:rFonts w:eastAsia="Calibri"/>
        </w:rPr>
        <w:t xml:space="preserve"> </w:t>
      </w:r>
      <w:r w:rsidR="008F5C3E" w:rsidRPr="00B70C39">
        <w:rPr>
          <w:rFonts w:eastAsia="Calibri"/>
        </w:rPr>
        <w:t xml:space="preserve">2026. </w:t>
      </w:r>
      <w:r w:rsidRPr="00B70C39">
        <w:rPr>
          <w:rFonts w:eastAsia="Calibri"/>
        </w:rPr>
        <w:t>Rok za usvajanje izmijenjenog zakonodavnog okvira je do kraja 2024. godine</w:t>
      </w:r>
      <w:r w:rsidR="00D00FC2" w:rsidRPr="00B70C39">
        <w:rPr>
          <w:rFonts w:eastAsia="Calibri"/>
        </w:rPr>
        <w:t>,</w:t>
      </w:r>
      <w:r w:rsidRPr="00B70C39">
        <w:rPr>
          <w:rFonts w:eastAsia="Calibri"/>
        </w:rPr>
        <w:t xml:space="preserve"> </w:t>
      </w:r>
      <w:r w:rsidR="00D00FC2" w:rsidRPr="00B70C39">
        <w:t xml:space="preserve">a verifikacijski mehanizam provedbe mjere je objava Zakona u </w:t>
      </w:r>
      <w:r w:rsidR="00E24FDE" w:rsidRPr="00B70C39">
        <w:t>„</w:t>
      </w:r>
      <w:r w:rsidR="00D00FC2" w:rsidRPr="00B70C39">
        <w:t xml:space="preserve">Narodnim </w:t>
      </w:r>
      <w:r w:rsidR="00E24FDE" w:rsidRPr="00B70C39">
        <w:t>n</w:t>
      </w:r>
      <w:r w:rsidR="00D00FC2" w:rsidRPr="00B70C39">
        <w:t>ovinama</w:t>
      </w:r>
      <w:r w:rsidR="00E24FDE" w:rsidRPr="00B70C39">
        <w:t>“</w:t>
      </w:r>
      <w:r w:rsidR="00D00FC2" w:rsidRPr="00B70C39">
        <w:t xml:space="preserve"> u četvrtom tromjesečju 2024. godine.</w:t>
      </w:r>
    </w:p>
    <w:p w14:paraId="04228F9A" w14:textId="77777777" w:rsidR="007E0C38" w:rsidRPr="00B70C39" w:rsidRDefault="007E0C38" w:rsidP="00F65473">
      <w:pPr>
        <w:ind w:firstLine="709"/>
        <w:jc w:val="both"/>
        <w:rPr>
          <w:rFonts w:eastAsia="Calibri"/>
        </w:rPr>
      </w:pPr>
    </w:p>
    <w:p w14:paraId="6F623DE8" w14:textId="5B2595E0" w:rsidR="005603F2" w:rsidRPr="00B70C39" w:rsidRDefault="005603F2" w:rsidP="00F65473">
      <w:pPr>
        <w:pStyle w:val="whitespace-pre-wrap"/>
        <w:spacing w:before="0" w:beforeAutospacing="0" w:after="0" w:afterAutospacing="0"/>
        <w:ind w:firstLine="709"/>
        <w:jc w:val="both"/>
      </w:pPr>
      <w:r w:rsidRPr="00B70C39">
        <w:t>Uzimajući u obzir sve navedeno, predlagatelj ističe da su ispunjeni svi uvjeti propisani člankom 206. Poslovnika Hrvatskog</w:t>
      </w:r>
      <w:r w:rsidR="00B24CD2" w:rsidRPr="00B70C39">
        <w:t>a</w:t>
      </w:r>
      <w:r w:rsidRPr="00B70C39">
        <w:t xml:space="preserve"> sabora za donošenje ovog</w:t>
      </w:r>
      <w:r w:rsidR="00B24CD2" w:rsidRPr="00B70C39">
        <w:t>a</w:t>
      </w:r>
      <w:r w:rsidRPr="00B70C39">
        <w:t xml:space="preserve"> </w:t>
      </w:r>
      <w:r w:rsidR="00B24CD2" w:rsidRPr="00B70C39">
        <w:t>Prijedloga zakona</w:t>
      </w:r>
      <w:r w:rsidRPr="00B70C39">
        <w:t xml:space="preserve"> po hitnom postupku, te se takav postupak smatra neophodnim za pravovremeno i efikasno usklađivanje nacionalnog zakonodavstva s pravnom stečevinom Europske unije u području državnih potpora za istraživačko-razvojne projekte.</w:t>
      </w:r>
    </w:p>
    <w:p w14:paraId="2DAE33CC" w14:textId="77777777" w:rsidR="005603F2" w:rsidRDefault="005603F2" w:rsidP="00F65473">
      <w:pPr>
        <w:ind w:firstLine="709"/>
        <w:jc w:val="both"/>
        <w:rPr>
          <w:rFonts w:eastAsia="Calibri"/>
        </w:rPr>
      </w:pPr>
    </w:p>
    <w:p w14:paraId="10F57FC0" w14:textId="77777777" w:rsidR="00A775F0" w:rsidRPr="00B70C39" w:rsidRDefault="00A775F0" w:rsidP="00F65473">
      <w:pPr>
        <w:ind w:firstLine="709"/>
        <w:jc w:val="both"/>
        <w:rPr>
          <w:rFonts w:eastAsia="Calibri"/>
        </w:rPr>
      </w:pPr>
    </w:p>
    <w:p w14:paraId="3F3ADB40" w14:textId="67B83BD4" w:rsidR="005603F2" w:rsidRPr="00B70C39" w:rsidRDefault="005603F2" w:rsidP="002D5295">
      <w:pPr>
        <w:pStyle w:val="Heading1"/>
        <w:spacing w:before="0"/>
        <w:jc w:val="center"/>
        <w:rPr>
          <w:rFonts w:ascii="Times New Roman" w:hAnsi="Times New Roman" w:cs="Times New Roman"/>
          <w:b/>
          <w:bCs/>
          <w:color w:val="auto"/>
          <w:sz w:val="24"/>
          <w:szCs w:val="24"/>
          <w:lang w:eastAsia="en-US"/>
        </w:rPr>
      </w:pPr>
      <w:r w:rsidRPr="00B70C39">
        <w:rPr>
          <w:rFonts w:ascii="Times New Roman" w:hAnsi="Times New Roman" w:cs="Times New Roman"/>
          <w:b/>
          <w:bCs/>
          <w:color w:val="auto"/>
          <w:sz w:val="24"/>
          <w:szCs w:val="24"/>
          <w:lang w:eastAsia="en-US"/>
        </w:rPr>
        <w:t>KONAČNI PRIJEDLOG ZAKONA O IZMJENAMA I DOPUNAMA ZAKONA O DRŽAVNOJ POTPORI ZA ISTRAŽIVAČKO-RAZVOJNE PROJEKTE</w:t>
      </w:r>
    </w:p>
    <w:p w14:paraId="182B4FD4" w14:textId="477BD49C" w:rsidR="0080601C" w:rsidRPr="00B70C39" w:rsidRDefault="0080601C" w:rsidP="002D5295">
      <w:pPr>
        <w:jc w:val="both"/>
      </w:pPr>
    </w:p>
    <w:p w14:paraId="0D11F8A4" w14:textId="4971E7F7" w:rsidR="007969DA" w:rsidRPr="00B70C39" w:rsidRDefault="007969DA" w:rsidP="002D5295">
      <w:pPr>
        <w:jc w:val="center"/>
        <w:rPr>
          <w:b/>
          <w:bCs/>
        </w:rPr>
      </w:pPr>
      <w:r w:rsidRPr="00B70C39">
        <w:rPr>
          <w:b/>
          <w:bCs/>
        </w:rPr>
        <w:t>Članak 1.</w:t>
      </w:r>
    </w:p>
    <w:p w14:paraId="7F44034C" w14:textId="77777777" w:rsidR="007969DA" w:rsidRPr="00B70C39" w:rsidRDefault="007969DA" w:rsidP="002D5295">
      <w:pPr>
        <w:jc w:val="center"/>
      </w:pPr>
    </w:p>
    <w:p w14:paraId="10C19A29" w14:textId="4B6D657A" w:rsidR="00B47573" w:rsidRPr="00B70C39" w:rsidRDefault="009B4999" w:rsidP="00C34035">
      <w:pPr>
        <w:ind w:firstLine="709"/>
        <w:jc w:val="both"/>
      </w:pPr>
      <w:r w:rsidRPr="00B70C39">
        <w:t xml:space="preserve">U </w:t>
      </w:r>
      <w:r w:rsidR="007969DA" w:rsidRPr="00B70C39">
        <w:t>Zakonu o državnoj potpori za istraživačko-razvojne projekte („Narodne novine“, br</w:t>
      </w:r>
      <w:r w:rsidR="00C34035" w:rsidRPr="00B70C39">
        <w:t>oj</w:t>
      </w:r>
      <w:r w:rsidR="007969DA" w:rsidRPr="00B70C39">
        <w:t xml:space="preserve"> 6</w:t>
      </w:r>
      <w:r w:rsidR="00C34035" w:rsidRPr="00B70C39">
        <w:t>4</w:t>
      </w:r>
      <w:r w:rsidR="007969DA" w:rsidRPr="00B70C39">
        <w:t xml:space="preserve">/18.) u </w:t>
      </w:r>
      <w:r w:rsidR="007A1525" w:rsidRPr="00B70C39">
        <w:t>član</w:t>
      </w:r>
      <w:r w:rsidRPr="00B70C39">
        <w:t>ku</w:t>
      </w:r>
      <w:r w:rsidR="007A1525" w:rsidRPr="00B70C39">
        <w:t xml:space="preserve"> 1</w:t>
      </w:r>
      <w:r w:rsidR="00B47573" w:rsidRPr="00B70C39">
        <w:t>.</w:t>
      </w:r>
      <w:r w:rsidR="007A1525" w:rsidRPr="00B70C39">
        <w:t xml:space="preserve"> stav</w:t>
      </w:r>
      <w:r w:rsidR="00B47573" w:rsidRPr="00B70C39">
        <w:t>a</w:t>
      </w:r>
      <w:r w:rsidR="004035A3" w:rsidRPr="00B70C39">
        <w:t>k</w:t>
      </w:r>
      <w:r w:rsidR="007A1525" w:rsidRPr="00B70C39">
        <w:t xml:space="preserve"> 2.</w:t>
      </w:r>
      <w:r w:rsidR="00BF0115" w:rsidRPr="00B70C39">
        <w:t xml:space="preserve"> </w:t>
      </w:r>
      <w:r w:rsidR="00AD6CDD" w:rsidRPr="00B70C39">
        <w:t>briše se.</w:t>
      </w:r>
    </w:p>
    <w:p w14:paraId="045C68AA" w14:textId="139A27BF" w:rsidR="00AD6CDD" w:rsidRPr="00B70C39" w:rsidRDefault="00AD6CDD" w:rsidP="002D5295">
      <w:pPr>
        <w:jc w:val="both"/>
      </w:pPr>
    </w:p>
    <w:p w14:paraId="4535C937" w14:textId="77777777" w:rsidR="004C4C6D" w:rsidRPr="004C4C6D" w:rsidRDefault="000F293E" w:rsidP="004C4C6D">
      <w:pPr>
        <w:jc w:val="center"/>
        <w:rPr>
          <w:b/>
          <w:bCs/>
        </w:rPr>
      </w:pPr>
      <w:r w:rsidRPr="004C4C6D">
        <w:rPr>
          <w:b/>
          <w:bCs/>
        </w:rPr>
        <w:t>Članak 2</w:t>
      </w:r>
      <w:r w:rsidR="004C4C6D" w:rsidRPr="004C4C6D">
        <w:rPr>
          <w:b/>
          <w:bCs/>
        </w:rPr>
        <w:t>.</w:t>
      </w:r>
    </w:p>
    <w:p w14:paraId="1B32B0AA" w14:textId="77777777" w:rsidR="004C4C6D" w:rsidRDefault="004C4C6D" w:rsidP="00C34035">
      <w:pPr>
        <w:ind w:firstLine="709"/>
        <w:jc w:val="both"/>
      </w:pPr>
    </w:p>
    <w:p w14:paraId="1BF386C8" w14:textId="3EDAD110" w:rsidR="00AD6CDD" w:rsidRPr="00B70C39" w:rsidRDefault="00AD6CDD" w:rsidP="00C34035">
      <w:pPr>
        <w:ind w:firstLine="709"/>
        <w:jc w:val="both"/>
      </w:pPr>
      <w:r w:rsidRPr="00B70C39">
        <w:t>Iza članka 1. dodaje se članak 1.a</w:t>
      </w:r>
      <w:r w:rsidR="00023102" w:rsidRPr="00B70C39">
        <w:t xml:space="preserve"> koji glasi</w:t>
      </w:r>
      <w:r w:rsidRPr="00B70C39">
        <w:t>:</w:t>
      </w:r>
    </w:p>
    <w:p w14:paraId="6E3FA685" w14:textId="77777777" w:rsidR="00AD6CDD" w:rsidRPr="00B70C39" w:rsidRDefault="00AD6CDD" w:rsidP="002D5295">
      <w:pPr>
        <w:jc w:val="both"/>
      </w:pPr>
    </w:p>
    <w:p w14:paraId="73FE6F4F" w14:textId="6B93212F" w:rsidR="00AD6CDD" w:rsidRPr="00B70C39" w:rsidRDefault="00786334" w:rsidP="00C34035">
      <w:pPr>
        <w:jc w:val="center"/>
      </w:pPr>
      <w:r w:rsidRPr="00B70C39">
        <w:t>„</w:t>
      </w:r>
      <w:r w:rsidR="00AD6CDD" w:rsidRPr="00B70C39">
        <w:t>Članak 1.a</w:t>
      </w:r>
    </w:p>
    <w:p w14:paraId="71EE5334" w14:textId="77777777" w:rsidR="00C34035" w:rsidRPr="00B70C39" w:rsidRDefault="00C34035" w:rsidP="00C34035">
      <w:pPr>
        <w:jc w:val="center"/>
      </w:pPr>
    </w:p>
    <w:p w14:paraId="03010C62" w14:textId="3AD1D1E8" w:rsidR="00AD6CDD" w:rsidRPr="00B70C39" w:rsidRDefault="00AD6CDD" w:rsidP="002D5295">
      <w:pPr>
        <w:jc w:val="both"/>
      </w:pPr>
      <w:r w:rsidRPr="00B70C39">
        <w:t>(1) Na pitanja postupka koja nisu uređena ovim Zakonom na odgovarajući način primjenjuju se odredbe zakona kojima se uređuje područje državnih potpora.</w:t>
      </w:r>
    </w:p>
    <w:p w14:paraId="1E6E8102" w14:textId="77777777" w:rsidR="00C34035" w:rsidRPr="00B70C39" w:rsidRDefault="00C34035" w:rsidP="002D5295">
      <w:pPr>
        <w:jc w:val="both"/>
      </w:pPr>
    </w:p>
    <w:p w14:paraId="22325EB3" w14:textId="3F309AD5" w:rsidR="00AD6CDD" w:rsidRPr="00B70C39" w:rsidRDefault="00AD6CDD" w:rsidP="002D5295">
      <w:pPr>
        <w:jc w:val="both"/>
      </w:pPr>
      <w:r w:rsidRPr="00B70C39">
        <w:t>(2) Pojedinačne potpore dodijeljene na temelju ovoga Zakona izuzete su od obveze prethodne prijave Europskoj komisiji u skladu s člankom 108. stavkom 3. Ugovora o funkcioniranju Europske unije</w:t>
      </w:r>
      <w:r w:rsidR="004B23C7" w:rsidRPr="00B70C39">
        <w:t xml:space="preserve"> </w:t>
      </w:r>
      <w:r w:rsidRPr="00B70C39">
        <w:t>pod uvjetom da su ispunjeni uvjeti iz ovoga Zakona</w:t>
      </w:r>
      <w:r w:rsidR="00882561">
        <w:t>.</w:t>
      </w:r>
      <w:r w:rsidR="00786334" w:rsidRPr="00B70C39">
        <w:t>“</w:t>
      </w:r>
      <w:r w:rsidR="00E57D17" w:rsidRPr="00B70C39">
        <w:t>.</w:t>
      </w:r>
    </w:p>
    <w:p w14:paraId="0F09A78A" w14:textId="1754D3FA" w:rsidR="00602681" w:rsidRPr="00B70C39" w:rsidRDefault="00602681" w:rsidP="002D5295">
      <w:pPr>
        <w:jc w:val="center"/>
        <w:rPr>
          <w:b/>
          <w:bCs/>
        </w:rPr>
      </w:pPr>
    </w:p>
    <w:p w14:paraId="5E3E9A31" w14:textId="066D0821" w:rsidR="00910C53" w:rsidRPr="00B70C39" w:rsidRDefault="00910C53" w:rsidP="002D5295">
      <w:pPr>
        <w:jc w:val="center"/>
        <w:rPr>
          <w:b/>
          <w:bCs/>
        </w:rPr>
      </w:pPr>
      <w:bookmarkStart w:id="8" w:name="_Hlk157965132"/>
      <w:r w:rsidRPr="00B70C39">
        <w:rPr>
          <w:b/>
          <w:bCs/>
        </w:rPr>
        <w:t xml:space="preserve">Članak </w:t>
      </w:r>
      <w:r w:rsidR="000F293E">
        <w:rPr>
          <w:b/>
          <w:bCs/>
        </w:rPr>
        <w:t>3</w:t>
      </w:r>
      <w:r w:rsidRPr="00B70C39">
        <w:rPr>
          <w:b/>
          <w:bCs/>
        </w:rPr>
        <w:t>.</w:t>
      </w:r>
    </w:p>
    <w:bookmarkEnd w:id="8"/>
    <w:p w14:paraId="6328165D" w14:textId="77777777" w:rsidR="000775C1" w:rsidRPr="00B70C39" w:rsidRDefault="000775C1" w:rsidP="002D5295">
      <w:pPr>
        <w:jc w:val="center"/>
      </w:pPr>
    </w:p>
    <w:p w14:paraId="5D44E179" w14:textId="228358E8" w:rsidR="00F804A2" w:rsidRPr="00B70C39" w:rsidRDefault="00190C86" w:rsidP="00C34035">
      <w:pPr>
        <w:ind w:firstLine="709"/>
        <w:jc w:val="both"/>
      </w:pPr>
      <w:r w:rsidRPr="00B70C39">
        <w:t>Č</w:t>
      </w:r>
      <w:r w:rsidR="00F804A2" w:rsidRPr="00B70C39">
        <w:t>lan</w:t>
      </w:r>
      <w:r w:rsidRPr="00B70C39">
        <w:t>a</w:t>
      </w:r>
      <w:r w:rsidR="00F804A2" w:rsidRPr="00B70C39">
        <w:t xml:space="preserve">k 2. </w:t>
      </w:r>
      <w:r w:rsidR="1F6A4EAE" w:rsidRPr="00B70C39">
        <w:t xml:space="preserve">mijenja se i glasi: </w:t>
      </w:r>
    </w:p>
    <w:p w14:paraId="616C1D1C" w14:textId="77777777" w:rsidR="00B55F08" w:rsidRPr="00B70C39" w:rsidRDefault="00B55F08" w:rsidP="002D5295">
      <w:pPr>
        <w:jc w:val="both"/>
      </w:pPr>
    </w:p>
    <w:p w14:paraId="60D93795" w14:textId="17C83624" w:rsidR="00190C86" w:rsidRPr="00B70C39" w:rsidRDefault="00D078F2" w:rsidP="002D5295">
      <w:pPr>
        <w:jc w:val="both"/>
      </w:pPr>
      <w:r w:rsidRPr="00B70C39">
        <w:t>„</w:t>
      </w:r>
      <w:r w:rsidR="00190C86" w:rsidRPr="00B70C39">
        <w:t xml:space="preserve">Ovim se Zakonom osigurava provedba </w:t>
      </w:r>
      <w:r w:rsidR="00725B15">
        <w:t>sljedećih u</w:t>
      </w:r>
      <w:r w:rsidR="000F293E">
        <w:t>redbi Europske u</w:t>
      </w:r>
      <w:r w:rsidR="004C4C6D">
        <w:t>n</w:t>
      </w:r>
      <w:r w:rsidR="000F293E">
        <w:t>ije</w:t>
      </w:r>
      <w:r w:rsidR="00190C86" w:rsidRPr="00B70C39">
        <w:t xml:space="preserve">: </w:t>
      </w:r>
    </w:p>
    <w:p w14:paraId="083644B3" w14:textId="77777777" w:rsidR="00190C86" w:rsidRPr="00B70C39" w:rsidRDefault="00190C86" w:rsidP="002D5295">
      <w:pPr>
        <w:jc w:val="both"/>
      </w:pPr>
    </w:p>
    <w:p w14:paraId="24F62AEC" w14:textId="31DC81C4" w:rsidR="00190C86" w:rsidRPr="00B70C39" w:rsidRDefault="00106093" w:rsidP="002D5295">
      <w:pPr>
        <w:jc w:val="both"/>
      </w:pPr>
      <w:r w:rsidRPr="00B70C39">
        <w:t>–</w:t>
      </w:r>
      <w:r w:rsidR="00E5207E">
        <w:t xml:space="preserve"> </w:t>
      </w:r>
      <w:r w:rsidR="00190C86" w:rsidRPr="00B70C39">
        <w:t>Uredbe Komisije (EU) br. 651/2014 od 17. lipnja 2014. o ocjenjivanju određenih kategorija potpora spojivima s unutarnjim tržištem u primjeni članka 107. i 108. Ugovora o funkcioniranju Europske unije (SL L 187, 26.6.2014.; u daljnjem tekstu: Uredba o općem skupnom izuzeću)</w:t>
      </w:r>
    </w:p>
    <w:p w14:paraId="12D95370" w14:textId="77777777" w:rsidR="00190C86" w:rsidRPr="00B70C39" w:rsidRDefault="00190C86" w:rsidP="002D5295">
      <w:pPr>
        <w:jc w:val="both"/>
      </w:pPr>
    </w:p>
    <w:p w14:paraId="3662AFE7" w14:textId="20C108A8" w:rsidR="00190C86" w:rsidRPr="00B70C39" w:rsidRDefault="00190C86" w:rsidP="002D5295">
      <w:pPr>
        <w:jc w:val="both"/>
      </w:pPr>
      <w:r w:rsidRPr="00B70C39">
        <w:t xml:space="preserve">– Uredbe Komisije (EU) 2017/1084 od 14. lipnja 2017. o izmjeni Uredbe (EU) br. 651/2014 u vezi s potporama za infrastrukture luka i zračnih luka, pragova za prijavu potpora za kulturu i očuvanje baštine i za potpore za sportsku i višenamjensku rekreativnu infrastrukturu te regionalnih operativnih programa potpora za najudaljenije regije i o izmjeni Uredbe (EU) br. 702/2014 u vezi s izračunavanjem prihvatljivih troškova </w:t>
      </w:r>
      <w:r w:rsidR="00113B55" w:rsidRPr="00B70C39">
        <w:t>(</w:t>
      </w:r>
      <w:r w:rsidRPr="00B70C39">
        <w:t>SL L 156, 20.6.2017.; u daljnjem tekstu</w:t>
      </w:r>
      <w:r w:rsidR="00DB70E4" w:rsidRPr="00B70C39">
        <w:t>:</w:t>
      </w:r>
      <w:r w:rsidRPr="00B70C39">
        <w:t xml:space="preserve"> Uredba </w:t>
      </w:r>
      <w:r w:rsidR="00113B55" w:rsidRPr="00B70C39">
        <w:t xml:space="preserve">(EU) </w:t>
      </w:r>
      <w:r w:rsidRPr="00B70C39">
        <w:t xml:space="preserve">2017/1084) </w:t>
      </w:r>
    </w:p>
    <w:p w14:paraId="0302FDF3" w14:textId="77777777" w:rsidR="00190C86" w:rsidRPr="00B70C39" w:rsidRDefault="00190C86" w:rsidP="002D5295">
      <w:pPr>
        <w:jc w:val="both"/>
      </w:pPr>
    </w:p>
    <w:p w14:paraId="24D4FC44" w14:textId="3809A123" w:rsidR="00190C86" w:rsidRPr="00B70C39" w:rsidRDefault="00190C86" w:rsidP="002D5295">
      <w:pPr>
        <w:jc w:val="both"/>
      </w:pPr>
      <w:r w:rsidRPr="00B70C39">
        <w:t>– Uredbe Komisije (EU) 2020/972 od 2. srpnja 2020. o izmjeni Uredbe (EU) br. 1407/2013 u pogledu njezina produljenja i o izmjeni Uredbe (EU) br. 651/2014 u pogledu njezina produljenja i odgovarajućih prilagodbi (SL L 215, 7.</w:t>
      </w:r>
      <w:r w:rsidR="00A478FC" w:rsidRPr="00B70C39">
        <w:t>7</w:t>
      </w:r>
      <w:r w:rsidRPr="00B70C39">
        <w:t xml:space="preserve">2020.; </w:t>
      </w:r>
      <w:r w:rsidR="00DB70E4" w:rsidRPr="00B70C39">
        <w:t xml:space="preserve">u </w:t>
      </w:r>
      <w:r w:rsidRPr="00B70C39">
        <w:t>dalj</w:t>
      </w:r>
      <w:r w:rsidR="00DB70E4" w:rsidRPr="00B70C39">
        <w:t xml:space="preserve">njem tekstu: </w:t>
      </w:r>
      <w:r w:rsidRPr="00B70C39">
        <w:t xml:space="preserve">Uredba </w:t>
      </w:r>
      <w:r w:rsidR="00A478FC" w:rsidRPr="00B70C39">
        <w:t xml:space="preserve">(EU) </w:t>
      </w:r>
      <w:r w:rsidRPr="00B70C39">
        <w:t>2020/972)</w:t>
      </w:r>
    </w:p>
    <w:p w14:paraId="19DE7DE5" w14:textId="77777777" w:rsidR="00190C86" w:rsidRPr="00B70C39" w:rsidRDefault="00190C86" w:rsidP="002D5295">
      <w:pPr>
        <w:jc w:val="both"/>
      </w:pPr>
    </w:p>
    <w:p w14:paraId="079085B9" w14:textId="27264741" w:rsidR="00190C86" w:rsidRPr="00B70C39" w:rsidRDefault="00190C86" w:rsidP="002D5295">
      <w:pPr>
        <w:jc w:val="both"/>
      </w:pPr>
      <w:r w:rsidRPr="00B70C39">
        <w:t>– Uredbe Komisije  (EU) 2021/1237 od 23. srpnja 2021. o izmjeni Uredbe (EU) br. 651/2014 o ocjenjivanju određenih kategorija potpora spojivima s unutarnjim tržištem u primjeni članaka 107. i 108. Ugovora (SL L 270, 29.</w:t>
      </w:r>
      <w:r w:rsidR="00E373E8" w:rsidRPr="00B70C39">
        <w:t>7.</w:t>
      </w:r>
      <w:r w:rsidRPr="00B70C39">
        <w:t>2021.</w:t>
      </w:r>
      <w:r w:rsidR="00E373E8" w:rsidRPr="00B70C39">
        <w:t>;</w:t>
      </w:r>
      <w:r w:rsidRPr="00B70C39">
        <w:t xml:space="preserve"> u daljnjem tekstu: Uredba </w:t>
      </w:r>
      <w:r w:rsidR="00E373E8" w:rsidRPr="00B70C39">
        <w:t xml:space="preserve">(EU) </w:t>
      </w:r>
      <w:r w:rsidRPr="00B70C39">
        <w:t xml:space="preserve">2021/1237) </w:t>
      </w:r>
    </w:p>
    <w:p w14:paraId="4E66C147" w14:textId="77777777" w:rsidR="00190C86" w:rsidRPr="00B70C39" w:rsidRDefault="00190C86" w:rsidP="002D5295">
      <w:pPr>
        <w:jc w:val="both"/>
      </w:pPr>
    </w:p>
    <w:p w14:paraId="7D665A09" w14:textId="76D1AEE8" w:rsidR="00602681" w:rsidRPr="00B70C39" w:rsidRDefault="00190C86" w:rsidP="002D5295">
      <w:pPr>
        <w:jc w:val="both"/>
        <w:rPr>
          <w:b/>
          <w:bCs/>
        </w:rPr>
      </w:pPr>
      <w:r w:rsidRPr="00B70C39">
        <w:t xml:space="preserve">– Uredbe Komisije (EU) 2023/1315 od 23. lipnja 2023. o izmjeni Uredbe (EU) br. 651/2014 o ocjenjivanju određenih kategorija potpora spojivima s unutarnjim tržištem u primjeni članaka 107. i 108. Ugovora o funkcioniranju Europske unije i Uredbe (EU) 2022/2473 o proglašenju određenih kategorija potpora poduzetnicima </w:t>
      </w:r>
      <w:r w:rsidRPr="00B70C39">
        <w:lastRenderedPageBreak/>
        <w:t>koji se bave proizvodnjom, preradom i stavljanjem na tržište proizvoda ribarstva i akvakulture spojivima s unutarnjim tržištem u primjeni članaka 107. i 108. Ugovora (SL L 167, 30.</w:t>
      </w:r>
      <w:r w:rsidR="00E373E8" w:rsidRPr="00B70C39">
        <w:t>6.</w:t>
      </w:r>
      <w:r w:rsidRPr="00B70C39">
        <w:t xml:space="preserve">2023.; </w:t>
      </w:r>
      <w:r w:rsidR="00E373E8" w:rsidRPr="00B70C39">
        <w:t xml:space="preserve">u </w:t>
      </w:r>
      <w:r w:rsidRPr="00B70C39">
        <w:t>dalj</w:t>
      </w:r>
      <w:r w:rsidR="00E373E8" w:rsidRPr="00B70C39">
        <w:t>nj</w:t>
      </w:r>
      <w:r w:rsidRPr="00B70C39">
        <w:t>e</w:t>
      </w:r>
      <w:r w:rsidR="00E373E8" w:rsidRPr="00B70C39">
        <w:t>m tekstu</w:t>
      </w:r>
      <w:r w:rsidRPr="00B70C39">
        <w:t xml:space="preserve">: Uredba </w:t>
      </w:r>
      <w:r w:rsidR="00E373E8" w:rsidRPr="00B70C39">
        <w:t xml:space="preserve">(EU) </w:t>
      </w:r>
      <w:r w:rsidRPr="00B70C39">
        <w:t>2023/1315)</w:t>
      </w:r>
      <w:r w:rsidR="00725B15">
        <w:t>.</w:t>
      </w:r>
      <w:r w:rsidR="00D078F2" w:rsidRPr="00B70C39">
        <w:t>“</w:t>
      </w:r>
      <w:bookmarkStart w:id="9" w:name="_Hlk152769149"/>
      <w:r w:rsidR="00E57D17" w:rsidRPr="00B70C39">
        <w:t>.</w:t>
      </w:r>
    </w:p>
    <w:p w14:paraId="3B8DDBD0" w14:textId="77777777" w:rsidR="00602681" w:rsidRPr="00B70C39" w:rsidRDefault="00602681" w:rsidP="002D5295">
      <w:pPr>
        <w:jc w:val="center"/>
        <w:rPr>
          <w:b/>
          <w:bCs/>
        </w:rPr>
      </w:pPr>
    </w:p>
    <w:p w14:paraId="16370189" w14:textId="5C2B7EC8" w:rsidR="00F742AD" w:rsidRPr="00B70C39" w:rsidRDefault="00F742AD" w:rsidP="002D5295">
      <w:pPr>
        <w:jc w:val="center"/>
        <w:rPr>
          <w:b/>
          <w:bCs/>
        </w:rPr>
      </w:pPr>
      <w:r w:rsidRPr="00B70C39">
        <w:rPr>
          <w:b/>
          <w:bCs/>
        </w:rPr>
        <w:t xml:space="preserve">Članak </w:t>
      </w:r>
      <w:r w:rsidR="005D2465">
        <w:rPr>
          <w:b/>
          <w:bCs/>
        </w:rPr>
        <w:t>4</w:t>
      </w:r>
      <w:r w:rsidRPr="00B70C39">
        <w:rPr>
          <w:b/>
          <w:bCs/>
        </w:rPr>
        <w:t>.</w:t>
      </w:r>
    </w:p>
    <w:p w14:paraId="5D685C99" w14:textId="5FF00A2E" w:rsidR="00A038D6" w:rsidRDefault="00A038D6" w:rsidP="007A0750">
      <w:pPr>
        <w:ind w:firstLine="709"/>
        <w:jc w:val="both"/>
        <w:rPr>
          <w:highlight w:val="yellow"/>
        </w:rPr>
      </w:pPr>
      <w:bookmarkStart w:id="10" w:name="_Hlk152765976"/>
      <w:bookmarkEnd w:id="9"/>
    </w:p>
    <w:p w14:paraId="2D49C799" w14:textId="1B46E55C" w:rsidR="00A038D6" w:rsidRPr="007A0750" w:rsidRDefault="00A038D6" w:rsidP="00134648">
      <w:pPr>
        <w:ind w:firstLine="709"/>
        <w:jc w:val="both"/>
      </w:pPr>
      <w:r w:rsidRPr="007A0750">
        <w:t>Članak 4. mijenja se i glasi:</w:t>
      </w:r>
    </w:p>
    <w:p w14:paraId="73B33865" w14:textId="77777777" w:rsidR="00A038D6" w:rsidRPr="007A0750" w:rsidRDefault="00A038D6" w:rsidP="00134648">
      <w:pPr>
        <w:ind w:firstLine="709"/>
        <w:jc w:val="both"/>
      </w:pPr>
    </w:p>
    <w:p w14:paraId="3C45B68A" w14:textId="5E1A5B78" w:rsidR="00C4726A" w:rsidRPr="007A0750" w:rsidRDefault="00C4726A" w:rsidP="007A0750">
      <w:pPr>
        <w:jc w:val="both"/>
      </w:pPr>
      <w:r w:rsidRPr="007A0750">
        <w:t>„(1) U smislu ovoga Zakona pojedini pojmovi imaju sljedeća značenja:</w:t>
      </w:r>
    </w:p>
    <w:p w14:paraId="56E54499" w14:textId="77777777" w:rsidR="00A038D6" w:rsidRPr="007A0750" w:rsidRDefault="00A038D6" w:rsidP="00134648">
      <w:pPr>
        <w:ind w:firstLine="709"/>
        <w:jc w:val="both"/>
      </w:pPr>
    </w:p>
    <w:p w14:paraId="2E4B69A6" w14:textId="4D86C7B1" w:rsidR="00A038D6" w:rsidRPr="007A0750" w:rsidRDefault="00A038D6" w:rsidP="007A0750">
      <w:pPr>
        <w:jc w:val="both"/>
      </w:pPr>
      <w:r w:rsidRPr="007A0750">
        <w:t>1. istraživačko-razvojni projekt</w:t>
      </w:r>
      <w:r w:rsidR="00725B15">
        <w:rPr>
          <w:i/>
          <w:iCs/>
        </w:rPr>
        <w:t xml:space="preserve"> </w:t>
      </w:r>
      <w:r w:rsidRPr="007A0750">
        <w:t>podrazumijeva operaciju koja uključuje aktivnosti koje se protežu na jednu ili više kategorija istraživanja i razvoja, čiji je cilj precizne gospodarske, znanstvene ili tehničke prirode te je jasno unaprijed definiran. Istraživačko-razvojni projekt može se sastojati od nekoliko radnih paketa i uz jasne ciljeve uključuje aktivnosti koje će se provoditi (uključujući očekivane troškove) i pokazatelje za ocjenu ostvarivanja ciljeva. Kada se jedan ili više istraživačko-razvojnih projekata ne mogu jasno razdvojiti jedan od drugog i posebno kada nemaju neovisne mogućnosti za tehnološki uspjeh, smatraju se jednim projektom</w:t>
      </w:r>
    </w:p>
    <w:p w14:paraId="12C678E5" w14:textId="77777777" w:rsidR="00A038D6" w:rsidRPr="007A0750" w:rsidRDefault="00A038D6" w:rsidP="00134648">
      <w:pPr>
        <w:ind w:firstLine="709"/>
        <w:jc w:val="both"/>
      </w:pPr>
    </w:p>
    <w:p w14:paraId="44034B62" w14:textId="0BABB2A6" w:rsidR="00936545" w:rsidRPr="00B70C39" w:rsidRDefault="00781404" w:rsidP="002D5295">
      <w:pPr>
        <w:jc w:val="both"/>
      </w:pPr>
      <w:r w:rsidRPr="007A0750">
        <w:t>2</w:t>
      </w:r>
      <w:r w:rsidR="005971A1" w:rsidRPr="007A0750">
        <w:t>.</w:t>
      </w:r>
      <w:r w:rsidR="00AF2F1B" w:rsidRPr="007A0750">
        <w:t xml:space="preserve"> </w:t>
      </w:r>
      <w:r w:rsidR="00936545" w:rsidRPr="007A0750">
        <w:t>istraživačko-razvojni projekt obuhvaćen je</w:t>
      </w:r>
      <w:r w:rsidR="00936545" w:rsidRPr="00B70C39">
        <w:t xml:space="preserve"> jednom ili više sljedećih kategorija:</w:t>
      </w:r>
    </w:p>
    <w:p w14:paraId="4D6FB5DC" w14:textId="77777777" w:rsidR="00936545" w:rsidRPr="00B70C39" w:rsidRDefault="00936545" w:rsidP="002D5295">
      <w:pPr>
        <w:jc w:val="both"/>
      </w:pPr>
    </w:p>
    <w:p w14:paraId="4C79447F" w14:textId="72934BDB" w:rsidR="00936545" w:rsidRPr="00B70C39" w:rsidRDefault="005971A1" w:rsidP="002D5295">
      <w:pPr>
        <w:jc w:val="both"/>
      </w:pPr>
      <w:r w:rsidRPr="00B70C39">
        <w:t>a</w:t>
      </w:r>
      <w:r w:rsidR="00F3095C" w:rsidRPr="00B70C39">
        <w:t xml:space="preserve">. </w:t>
      </w:r>
      <w:r w:rsidR="00936545" w:rsidRPr="00B70C39">
        <w:t>temeljno istraživanje znači eksperimentalni ili teorijski rad poduzet prvenstveno kako bi se stekla nova znanja o temeljnim načelima fenomena i vidljivih činjenica, bez predviđene izravne tržišne primjene ili uporabe</w:t>
      </w:r>
    </w:p>
    <w:p w14:paraId="731AE76E" w14:textId="77777777" w:rsidR="00936545" w:rsidRPr="00B70C39" w:rsidRDefault="00936545" w:rsidP="002D5295">
      <w:pPr>
        <w:jc w:val="both"/>
      </w:pPr>
    </w:p>
    <w:p w14:paraId="27FD4CCF" w14:textId="17D1FCE8" w:rsidR="00423203" w:rsidRPr="00B70C39" w:rsidRDefault="005971A1" w:rsidP="002D5295">
      <w:pPr>
        <w:jc w:val="both"/>
      </w:pPr>
      <w:r w:rsidRPr="00B70C39">
        <w:t>b</w:t>
      </w:r>
      <w:r w:rsidR="00F3095C" w:rsidRPr="00B70C39">
        <w:t xml:space="preserve">. </w:t>
      </w:r>
      <w:r w:rsidR="00423203" w:rsidRPr="00B70C39">
        <w:t>industrijsko istraživanje znači planirano istraživanje ili kritički pregled u cilju stjecanja novih znanja i vještina za razvoj novih proizvoda, procesa ili usluga odnosno za postizanje znatnog poboljšanja postojećih proizvoda, procesa ili usluga, uključujući digitalne proizvode, procese ili usluge, u bilo kojem području, tehnologiji, industriji ili sektoru. Industrijsko istraživanje obuhvaća stvaranje sastavnih dijelova složenih sustava i može uključivati izradu prototipova u laboratorijskom okruženju ili u okruženju sa simuliranim sučeljima postojećih sustava te male pilot-linije ako je to neophodno za industrijsko istraživanje i posebno za provjeru generičke tehnologije</w:t>
      </w:r>
    </w:p>
    <w:p w14:paraId="3B7867EF" w14:textId="77777777" w:rsidR="00423203" w:rsidRPr="00B70C39" w:rsidRDefault="00423203" w:rsidP="002D5295">
      <w:pPr>
        <w:jc w:val="both"/>
      </w:pPr>
    </w:p>
    <w:p w14:paraId="69A9379A" w14:textId="2BAF9F22" w:rsidR="00423203" w:rsidRPr="00B70C39" w:rsidRDefault="005971A1" w:rsidP="002D5295">
      <w:pPr>
        <w:jc w:val="both"/>
      </w:pPr>
      <w:r w:rsidRPr="00B70C39">
        <w:t>c</w:t>
      </w:r>
      <w:r w:rsidR="00F3095C" w:rsidRPr="00B70C39">
        <w:t xml:space="preserve">. </w:t>
      </w:r>
      <w:r w:rsidR="00423203" w:rsidRPr="00B70C39">
        <w:t>eksperimentalni razvoj znači stjecanje, kombiniranje, oblikovanje i upotreba postojećih znanstvenih, tehnoloških, poslovnih i ostalih mjerodavnih znanja i vještina u cilju razvoja novih ili poboljšanih proizvoda, procesa ili usluga, uključujući digitalne proizvode, procese ili usluge, u bilo kojem području, tehnologiji, industriji ili</w:t>
      </w:r>
      <w:r w:rsidR="00725B15">
        <w:t xml:space="preserve"> sektoru. To može obuhvaćati i </w:t>
      </w:r>
      <w:r w:rsidR="00423203" w:rsidRPr="00B70C39">
        <w:t>aktivnosti za konceptualno definiranje, planiranje i dokumentiranje novih proizvoda, procesa ili usluga. Eksperimentalni razvoj može obuhvaćati izradu prototipova, demonstracijske aktivnosti, pilot-projekte, ispitivanje i provjeru novih ili poboljšanih proizvoda, procesa ili usluga u okruženju koje odražava operativne uvjete iz stvarnog života ako je osnovni cilj ostvarenje daljnjih tehničkih poboljšanja proizvoda, procesa ili usluga koji nisu u bitnome utvrđeni. To može uključivati i razvoj tržišno upotrebljivog prototipa ili pilot-projekta koji je nužno konačni tržišni proizvod, a preskupo ga je proizvesti samo da bi se upotrebljavao u svrhu demonstracijskih aktivnosti i provjere. Eksperimentalni razvoj ne uključuje rutinske ili periodične izmjene postojećih proizvoda, proizvodnih linija, proizvodnih procesa, usluga i drugih aktivnosti u tijeku, čak i ako te izmjene znače poboljšanja</w:t>
      </w:r>
    </w:p>
    <w:bookmarkEnd w:id="10"/>
    <w:p w14:paraId="1824F10A" w14:textId="04C11BDA" w:rsidR="00A038D6" w:rsidRDefault="00A038D6" w:rsidP="002D5295">
      <w:pPr>
        <w:jc w:val="both"/>
        <w:rPr>
          <w:rFonts w:eastAsia="Aptos"/>
        </w:rPr>
      </w:pPr>
    </w:p>
    <w:p w14:paraId="167B0F74" w14:textId="61767A84" w:rsidR="00A038D6" w:rsidRPr="00A038D6" w:rsidRDefault="00A038D6" w:rsidP="00A038D6">
      <w:pPr>
        <w:jc w:val="both"/>
        <w:rPr>
          <w:rFonts w:eastAsia="Aptos"/>
        </w:rPr>
      </w:pPr>
      <w:r>
        <w:rPr>
          <w:rFonts w:eastAsia="Aptos"/>
        </w:rPr>
        <w:lastRenderedPageBreak/>
        <w:t>3</w:t>
      </w:r>
      <w:r w:rsidR="00C4726A">
        <w:rPr>
          <w:rFonts w:eastAsia="Aptos"/>
        </w:rPr>
        <w:t>.</w:t>
      </w:r>
      <w:r w:rsidRPr="00A038D6">
        <w:rPr>
          <w:rFonts w:eastAsia="Aptos"/>
        </w:rPr>
        <w:t xml:space="preserve"> studija izvedivosti znači evaluacija i analiza potencijala istraživačko-razvojnih projekta, čiji je cilj podržati proces donošenja odluka objektivnim i racionalnim otkrivanjem njegovih prednosti i nedostataka, mogućnosti i prijetnji (SWOT) te utvrditi resurse potrebne za njegovu provedbu i u konačnici njegove izglede za uspjeh</w:t>
      </w:r>
    </w:p>
    <w:p w14:paraId="0A0C8F37" w14:textId="77777777" w:rsidR="00A038D6" w:rsidRPr="00A038D6" w:rsidRDefault="00A038D6" w:rsidP="00A038D6">
      <w:pPr>
        <w:jc w:val="both"/>
        <w:rPr>
          <w:rFonts w:eastAsia="Aptos"/>
        </w:rPr>
      </w:pPr>
    </w:p>
    <w:p w14:paraId="26C01A55" w14:textId="4FA187E8" w:rsidR="00A038D6" w:rsidRDefault="00A038D6" w:rsidP="00A038D6">
      <w:pPr>
        <w:jc w:val="both"/>
        <w:rPr>
          <w:rFonts w:eastAsia="Aptos"/>
        </w:rPr>
      </w:pPr>
      <w:r>
        <w:rPr>
          <w:rFonts w:eastAsia="Aptos"/>
        </w:rPr>
        <w:t>4</w:t>
      </w:r>
      <w:r w:rsidR="00C4726A">
        <w:rPr>
          <w:rFonts w:eastAsia="Aptos"/>
        </w:rPr>
        <w:t>.</w:t>
      </w:r>
      <w:r w:rsidRPr="00A038D6">
        <w:rPr>
          <w:rFonts w:eastAsia="Aptos"/>
        </w:rPr>
        <w:t xml:space="preserve"> troškovi osoblja obuhvaćaju troškove istraživača, tehničara i drugog pomoćnog osoblja u mjeri u kojoj je zaposleno u odgovarajućem projektu ili djelatnosti</w:t>
      </w:r>
    </w:p>
    <w:p w14:paraId="35CCC753" w14:textId="77777777" w:rsidR="00A038D6" w:rsidRDefault="00A038D6" w:rsidP="002D5295">
      <w:pPr>
        <w:jc w:val="both"/>
        <w:rPr>
          <w:rFonts w:eastAsia="Aptos"/>
        </w:rPr>
      </w:pPr>
    </w:p>
    <w:p w14:paraId="57559163" w14:textId="5EBBD568" w:rsidR="00A038D6" w:rsidRPr="00A038D6" w:rsidRDefault="00A038D6" w:rsidP="00A038D6">
      <w:pPr>
        <w:jc w:val="both"/>
        <w:rPr>
          <w:rFonts w:eastAsia="Aptos"/>
        </w:rPr>
      </w:pPr>
      <w:r>
        <w:rPr>
          <w:rFonts w:eastAsia="Aptos"/>
        </w:rPr>
        <w:t>5</w:t>
      </w:r>
      <w:r w:rsidR="00C4726A">
        <w:rPr>
          <w:rFonts w:eastAsia="Aptos"/>
        </w:rPr>
        <w:t>.</w:t>
      </w:r>
      <w:r w:rsidR="00725B15">
        <w:rPr>
          <w:rFonts w:eastAsia="Aptos"/>
        </w:rPr>
        <w:t xml:space="preserve"> </w:t>
      </w:r>
      <w:r w:rsidRPr="003312D6">
        <w:rPr>
          <w:rFonts w:eastAsia="Aptos"/>
        </w:rPr>
        <w:t>državna potpora</w:t>
      </w:r>
      <w:r w:rsidR="00725B15">
        <w:rPr>
          <w:rFonts w:eastAsia="Aptos"/>
          <w:i/>
          <w:iCs/>
        </w:rPr>
        <w:t xml:space="preserve"> </w:t>
      </w:r>
      <w:r w:rsidRPr="00A038D6">
        <w:rPr>
          <w:rFonts w:eastAsia="Aptos"/>
        </w:rPr>
        <w:t>je stvarni i potencijalni rashod ili umanjeni prihod države dodijeljen od davatelja državne potpore u bilo kojem obliku koji narušava ili prijeti narušavanjem tržišnog natjecanja stavljajući u povoljniji položaj određenog poduzetnika ili proizvodnju određene robe i/ili usluge utoliko što utječe na trgovinu između država članica Europske unije, u skladu s člankom 107. Ugovora o funkcioniranju Europske unije</w:t>
      </w:r>
    </w:p>
    <w:p w14:paraId="76AB6B82" w14:textId="77777777" w:rsidR="00A038D6" w:rsidRDefault="00A038D6" w:rsidP="00A038D6">
      <w:pPr>
        <w:jc w:val="both"/>
        <w:rPr>
          <w:rFonts w:eastAsia="Aptos"/>
        </w:rPr>
      </w:pPr>
    </w:p>
    <w:p w14:paraId="08B773E3" w14:textId="7ED4BBDB" w:rsidR="00A038D6" w:rsidRDefault="00A038D6" w:rsidP="00A038D6">
      <w:pPr>
        <w:jc w:val="both"/>
        <w:rPr>
          <w:rFonts w:eastAsia="Aptos"/>
        </w:rPr>
      </w:pPr>
      <w:r>
        <w:rPr>
          <w:rFonts w:eastAsia="Aptos"/>
        </w:rPr>
        <w:t>6</w:t>
      </w:r>
      <w:r w:rsidR="00C4726A">
        <w:rPr>
          <w:rFonts w:eastAsia="Aptos"/>
        </w:rPr>
        <w:t>.</w:t>
      </w:r>
      <w:r w:rsidR="00725B15">
        <w:rPr>
          <w:rFonts w:eastAsia="Aptos"/>
        </w:rPr>
        <w:t xml:space="preserve"> </w:t>
      </w:r>
      <w:r w:rsidRPr="003312D6">
        <w:rPr>
          <w:rFonts w:eastAsia="Aptos"/>
        </w:rPr>
        <w:t>državna potpora za istraživačko-razvojni projekt</w:t>
      </w:r>
      <w:r w:rsidR="00725B15">
        <w:rPr>
          <w:rFonts w:eastAsia="Aptos"/>
          <w:i/>
          <w:iCs/>
        </w:rPr>
        <w:t xml:space="preserve"> </w:t>
      </w:r>
      <w:r w:rsidRPr="00A038D6">
        <w:rPr>
          <w:rFonts w:eastAsia="Aptos"/>
        </w:rPr>
        <w:t>u smislu ovoga Zakona odnosi se na potporu koja se daje na temelju ovoga Zakona, vodeći računa o praćenju i utvrđivanju maksimalnog intenziteta potpora i maksimalnog iznosa potpore</w:t>
      </w:r>
    </w:p>
    <w:p w14:paraId="098D2789" w14:textId="77777777" w:rsidR="00927123" w:rsidRPr="00A038D6" w:rsidRDefault="00927123" w:rsidP="00A038D6">
      <w:pPr>
        <w:jc w:val="both"/>
        <w:rPr>
          <w:rFonts w:eastAsia="Aptos"/>
        </w:rPr>
      </w:pPr>
    </w:p>
    <w:p w14:paraId="00E574AE" w14:textId="63F800A3" w:rsidR="00A038D6" w:rsidRPr="00A038D6" w:rsidRDefault="00927123" w:rsidP="00A038D6">
      <w:pPr>
        <w:jc w:val="both"/>
        <w:rPr>
          <w:rFonts w:eastAsia="Aptos"/>
        </w:rPr>
      </w:pPr>
      <w:r>
        <w:rPr>
          <w:rFonts w:eastAsia="Aptos"/>
        </w:rPr>
        <w:t>7.</w:t>
      </w:r>
      <w:r w:rsidR="00725B15">
        <w:rPr>
          <w:rFonts w:eastAsia="Aptos"/>
        </w:rPr>
        <w:t xml:space="preserve"> </w:t>
      </w:r>
      <w:r w:rsidR="00A038D6" w:rsidRPr="00E5207E">
        <w:rPr>
          <w:rFonts w:eastAsia="Aptos"/>
        </w:rPr>
        <w:t>bruto ekvivalent bespovratnog sredstva</w:t>
      </w:r>
      <w:r w:rsidR="00725B15">
        <w:rPr>
          <w:rFonts w:eastAsia="Aptos"/>
          <w:i/>
          <w:iCs/>
        </w:rPr>
        <w:t xml:space="preserve"> </w:t>
      </w:r>
      <w:r w:rsidR="00A038D6" w:rsidRPr="00A038D6">
        <w:rPr>
          <w:rFonts w:eastAsia="Aptos"/>
        </w:rPr>
        <w:t>znači iznos potpore ako je korisniku dodijeljena u obliku bespovratnog sredstva, prije odbitka poreza ili drugih naknada</w:t>
      </w:r>
    </w:p>
    <w:p w14:paraId="0A896925" w14:textId="77777777" w:rsidR="00A038D6" w:rsidRDefault="00A038D6" w:rsidP="00A038D6">
      <w:pPr>
        <w:jc w:val="both"/>
        <w:rPr>
          <w:rFonts w:eastAsia="Aptos"/>
        </w:rPr>
      </w:pPr>
    </w:p>
    <w:p w14:paraId="7DB9E6F0" w14:textId="0CDD4D41" w:rsidR="00A038D6" w:rsidRPr="00A038D6" w:rsidRDefault="00927123" w:rsidP="00A038D6">
      <w:pPr>
        <w:jc w:val="both"/>
        <w:rPr>
          <w:rFonts w:eastAsia="Aptos"/>
        </w:rPr>
      </w:pPr>
      <w:r>
        <w:rPr>
          <w:rFonts w:eastAsia="Aptos"/>
        </w:rPr>
        <w:t>8</w:t>
      </w:r>
      <w:r w:rsidR="00C4726A">
        <w:rPr>
          <w:rFonts w:eastAsia="Aptos"/>
        </w:rPr>
        <w:t>.</w:t>
      </w:r>
      <w:r w:rsidR="00725B15">
        <w:rPr>
          <w:rFonts w:eastAsia="Aptos"/>
        </w:rPr>
        <w:t xml:space="preserve"> intenzitet potpore </w:t>
      </w:r>
      <w:r w:rsidR="00A038D6" w:rsidRPr="00A038D6">
        <w:rPr>
          <w:rFonts w:eastAsia="Aptos"/>
        </w:rPr>
        <w:t>je bruto iznos potpore izražen kao postotak prihvatljivih troškova, prije odbitka poreza ili drugih naknada</w:t>
      </w:r>
    </w:p>
    <w:p w14:paraId="00ABFAF4" w14:textId="77777777" w:rsidR="00A038D6" w:rsidRPr="00A038D6" w:rsidRDefault="00A038D6" w:rsidP="00A038D6">
      <w:pPr>
        <w:jc w:val="both"/>
        <w:rPr>
          <w:rFonts w:eastAsia="Aptos"/>
        </w:rPr>
      </w:pPr>
    </w:p>
    <w:p w14:paraId="5FDD7A13" w14:textId="5140D895" w:rsidR="00A038D6" w:rsidRDefault="00927123" w:rsidP="00A038D6">
      <w:pPr>
        <w:jc w:val="both"/>
        <w:rPr>
          <w:rFonts w:eastAsia="Aptos"/>
        </w:rPr>
      </w:pPr>
      <w:r>
        <w:rPr>
          <w:rFonts w:eastAsia="Aptos"/>
        </w:rPr>
        <w:t>9</w:t>
      </w:r>
      <w:r w:rsidR="00C4726A">
        <w:rPr>
          <w:rFonts w:eastAsia="Aptos"/>
        </w:rPr>
        <w:t>.</w:t>
      </w:r>
      <w:r w:rsidR="00725B15">
        <w:rPr>
          <w:rFonts w:eastAsia="Aptos"/>
        </w:rPr>
        <w:t xml:space="preserve"> </w:t>
      </w:r>
      <w:r w:rsidR="00A038D6" w:rsidRPr="003312D6">
        <w:rPr>
          <w:rFonts w:eastAsia="Aptos"/>
        </w:rPr>
        <w:t>organizacija z</w:t>
      </w:r>
      <w:r w:rsidR="00725B15">
        <w:rPr>
          <w:rFonts w:eastAsia="Aptos"/>
        </w:rPr>
        <w:t xml:space="preserve">a istraživanje i širenje znanja </w:t>
      </w:r>
      <w:r w:rsidR="00A038D6" w:rsidRPr="00A038D6">
        <w:rPr>
          <w:rFonts w:eastAsia="Aptos"/>
        </w:rPr>
        <w:t>znači subjekt</w:t>
      </w:r>
      <w:r w:rsidR="00725B15">
        <w:rPr>
          <w:rFonts w:eastAsia="Aptos"/>
        </w:rPr>
        <w:t>,</w:t>
      </w:r>
      <w:r w:rsidR="00A038D6" w:rsidRPr="00A038D6">
        <w:rPr>
          <w:rFonts w:eastAsia="Aptos"/>
        </w:rPr>
        <w:t xml:space="preserve"> kao što su sveučilišta, istraživački instituti, agencije za prijenos tehnologije, posrednici u inovaciji, fizič</w:t>
      </w:r>
      <w:r w:rsidR="00A038D6">
        <w:rPr>
          <w:rFonts w:eastAsia="Aptos"/>
        </w:rPr>
        <w:t>ki</w:t>
      </w:r>
      <w:r w:rsidR="00A038D6" w:rsidRPr="00A038D6">
        <w:rPr>
          <w:rFonts w:eastAsia="Aptos"/>
        </w:rPr>
        <w:t xml:space="preserve"> ili virtualni kolaborativni sub</w:t>
      </w:r>
      <w:r w:rsidR="00725B15">
        <w:rPr>
          <w:rFonts w:eastAsia="Aptos"/>
        </w:rPr>
        <w:t>jekti usmjereni na istraživanje,</w:t>
      </w:r>
      <w:r w:rsidR="00A038D6" w:rsidRPr="00A038D6">
        <w:rPr>
          <w:rFonts w:eastAsia="Aptos"/>
        </w:rPr>
        <w:t xml:space="preserve"> bez obzira na njegov pravni status (ustrojstvo na temelju javnog ili privatnog prava) odnosno način financiranja, čiji je prvenstveni cilj nezavisno provoditi temeljno istraživanje, industrijsko istraživanje ili eksperimentalni razvoj ili s rezultatima tih djelatnosti upoznati široku javnost putem predavanja, objavljivanja ili prijenosa znanja. Ako taj subjekt obavlja i ekonomske djelatnosti, financiranje, troškovi i prihodi tih ekonomskih djelatnosti moraju se obračunati zasebno. Poduzetnici koji imaju presudan utjecaj na takav subjekt, kao njegovi vlasnici udjela ili članovi, nemaju povlašten pristup rezultatima koje subjekt proizvede</w:t>
      </w:r>
    </w:p>
    <w:p w14:paraId="19DF3EB3" w14:textId="77777777" w:rsidR="00A038D6" w:rsidRPr="00A038D6" w:rsidRDefault="00A038D6" w:rsidP="00A038D6">
      <w:pPr>
        <w:jc w:val="both"/>
        <w:rPr>
          <w:rFonts w:eastAsia="Aptos"/>
        </w:rPr>
      </w:pPr>
    </w:p>
    <w:p w14:paraId="4EA11E11" w14:textId="6FF900E2" w:rsidR="00A038D6" w:rsidRDefault="00264F27" w:rsidP="00A038D6">
      <w:pPr>
        <w:jc w:val="both"/>
        <w:rPr>
          <w:rFonts w:eastAsia="Aptos"/>
        </w:rPr>
      </w:pPr>
      <w:r>
        <w:rPr>
          <w:rFonts w:eastAsia="Aptos"/>
        </w:rPr>
        <w:t>10</w:t>
      </w:r>
      <w:r w:rsidR="00C4726A">
        <w:rPr>
          <w:rFonts w:eastAsia="Aptos"/>
        </w:rPr>
        <w:t>.</w:t>
      </w:r>
      <w:r w:rsidR="00A26CF5">
        <w:rPr>
          <w:rFonts w:eastAsia="Aptos"/>
        </w:rPr>
        <w:t xml:space="preserve"> </w:t>
      </w:r>
      <w:r w:rsidR="00A038D6" w:rsidRPr="00A038D6">
        <w:rPr>
          <w:rFonts w:eastAsia="Aptos"/>
        </w:rPr>
        <w:t>poduzetnik u teškoćama</w:t>
      </w:r>
      <w:r w:rsidR="00A26CF5">
        <w:rPr>
          <w:rFonts w:eastAsia="Aptos"/>
          <w:i/>
          <w:iCs/>
        </w:rPr>
        <w:t xml:space="preserve"> </w:t>
      </w:r>
      <w:r w:rsidR="00A038D6" w:rsidRPr="00A038D6">
        <w:rPr>
          <w:rFonts w:eastAsia="Aptos"/>
        </w:rPr>
        <w:t>znači poduzetnik za kojeg vrijedi najmanje jedna od sljedećih okolnosti:</w:t>
      </w:r>
    </w:p>
    <w:p w14:paraId="0B9FF81F" w14:textId="77777777" w:rsidR="00A038D6" w:rsidRDefault="00A038D6" w:rsidP="00A038D6">
      <w:pPr>
        <w:jc w:val="both"/>
        <w:rPr>
          <w:rFonts w:eastAsia="Aptos"/>
        </w:rPr>
      </w:pPr>
    </w:p>
    <w:p w14:paraId="200E51E2" w14:textId="45941704" w:rsidR="00A038D6" w:rsidRDefault="00A038D6" w:rsidP="00A038D6">
      <w:pPr>
        <w:jc w:val="both"/>
        <w:rPr>
          <w:rFonts w:eastAsia="Aptos"/>
        </w:rPr>
      </w:pPr>
      <w:r>
        <w:rPr>
          <w:rFonts w:eastAsia="Aptos"/>
        </w:rPr>
        <w:t xml:space="preserve">a. </w:t>
      </w:r>
      <w:r w:rsidRPr="00A038D6">
        <w:rPr>
          <w:rFonts w:eastAsia="Aptos"/>
        </w:rPr>
        <w:t>u slučaju društva s ograničenom odgovornošću (osim malog i srednjeg poduzeća (u daljnjem tekstu: MSP) koji postoji manje od tri godine,</w:t>
      </w:r>
      <w:r w:rsidR="00A26CF5">
        <w:rPr>
          <w:rFonts w:eastAsia="Aptos"/>
        </w:rPr>
        <w:t xml:space="preserve"> ako je više od polovice njegovog</w:t>
      </w:r>
      <w:r w:rsidRPr="00A038D6">
        <w:rPr>
          <w:rFonts w:eastAsia="Aptos"/>
        </w:rPr>
        <w:t xml:space="preserve"> temeljnog vlasničkog kapitala izgubljeno zbog prenesenih gubitaka. To se događa kada se odbijanjem </w:t>
      </w:r>
      <w:r w:rsidR="00A26CF5">
        <w:rPr>
          <w:rFonts w:eastAsia="Aptos"/>
        </w:rPr>
        <w:t xml:space="preserve">prenesenih gubitaka od pričuva </w:t>
      </w:r>
      <w:r w:rsidRPr="00A038D6">
        <w:rPr>
          <w:rFonts w:eastAsia="Aptos"/>
        </w:rPr>
        <w:t>dobije negativan kumulativni iznos koji premašuje polovinu upisanog temeljnog kapitala. Za potrebe ove odredbe „društvo s ograničenom odgovornošću” odnosi se posebno na vrste društava navedene u Prilogu I. Direktivi 2013/34/EU Europskog parlamenta i Vijeća od 26. lipnja 2013. o godišnjim financijskim izvještajima, konsolidiranim financijskim izvještajima i povezanim izvješćima za određene vrste poduzeća, o izmjeni Direktive 2006/43/EZ Europskog parlamenta i Vijeća i o stavljanju izvan snage direktiva Vijeća 78/660/EEZ i 83/349/EEZ (SL L 182, 29.6.2013., u daljnjem tekstu: Direktiva 2013/34/EU), a „temeljni kapital” ovisno o slučaju obuhvaća sve premije na dionice</w:t>
      </w:r>
    </w:p>
    <w:p w14:paraId="5A642FFC" w14:textId="77777777" w:rsidR="00A038D6" w:rsidRDefault="00A038D6" w:rsidP="00A038D6">
      <w:pPr>
        <w:jc w:val="both"/>
        <w:rPr>
          <w:rFonts w:eastAsia="Aptos"/>
        </w:rPr>
      </w:pPr>
    </w:p>
    <w:p w14:paraId="63C4939D" w14:textId="333CCBDB" w:rsidR="00A038D6" w:rsidRDefault="00EC43C9" w:rsidP="00A038D6">
      <w:pPr>
        <w:jc w:val="both"/>
        <w:rPr>
          <w:rFonts w:eastAsia="Aptos"/>
        </w:rPr>
      </w:pPr>
      <w:r w:rsidRPr="00EC43C9">
        <w:rPr>
          <w:rFonts w:eastAsia="Aptos"/>
        </w:rPr>
        <w:lastRenderedPageBreak/>
        <w:t>b. u slučaju društva u kojem najmanje nekoliko njegovih članova snosi neograničenu odgovornost za dug društva, ako je više od polovice njegova kapitala navedenog u financijskom izvještaju društva izgubljeno zbog prenesenih gubitaka. Za potrebe ove odredbe „društvo u kojem najmanje nekoliko članova snosi neograničenu odgovornost za dug društva“ odnosi se posebno na vrste društva navedene u Prilogu II. Direktivi 2013/34/EU</w:t>
      </w:r>
    </w:p>
    <w:p w14:paraId="66D8671C" w14:textId="77777777" w:rsidR="00A038D6" w:rsidRDefault="00A038D6" w:rsidP="00A038D6">
      <w:pPr>
        <w:jc w:val="both"/>
        <w:rPr>
          <w:rFonts w:eastAsia="Aptos"/>
        </w:rPr>
      </w:pPr>
    </w:p>
    <w:p w14:paraId="5662A7D8" w14:textId="33537ABD" w:rsidR="00A038D6" w:rsidRPr="00A038D6" w:rsidRDefault="00EC43C9" w:rsidP="00A038D6">
      <w:pPr>
        <w:jc w:val="both"/>
        <w:rPr>
          <w:rFonts w:eastAsia="Aptos"/>
        </w:rPr>
      </w:pPr>
      <w:r>
        <w:rPr>
          <w:rFonts w:eastAsia="Aptos"/>
        </w:rPr>
        <w:t xml:space="preserve">c. </w:t>
      </w:r>
      <w:r w:rsidR="00A038D6" w:rsidRPr="00A038D6">
        <w:rPr>
          <w:rFonts w:eastAsia="Aptos"/>
        </w:rPr>
        <w:t xml:space="preserve">ako se nad poduzetnikom provodi </w:t>
      </w:r>
      <w:r>
        <w:rPr>
          <w:rFonts w:eastAsia="Aptos"/>
        </w:rPr>
        <w:t xml:space="preserve">cjelokupni </w:t>
      </w:r>
      <w:r w:rsidR="00A038D6" w:rsidRPr="00A038D6">
        <w:rPr>
          <w:rFonts w:eastAsia="Aptos"/>
        </w:rPr>
        <w:t>stečajni postupak ili on ispunjava kriterije u skladu s nacionalnim pravom da se nad njim provede stečajni postupak na zahtjev vjerovnika</w:t>
      </w:r>
    </w:p>
    <w:p w14:paraId="25EB7CC4" w14:textId="77777777" w:rsidR="00EC43C9" w:rsidRDefault="00EC43C9" w:rsidP="00A038D6">
      <w:pPr>
        <w:jc w:val="both"/>
        <w:rPr>
          <w:rFonts w:eastAsia="Aptos"/>
        </w:rPr>
      </w:pPr>
    </w:p>
    <w:p w14:paraId="21CDFA8A" w14:textId="5D43DCC0" w:rsidR="00A038D6" w:rsidRDefault="00EC43C9" w:rsidP="00A038D6">
      <w:pPr>
        <w:jc w:val="both"/>
        <w:rPr>
          <w:rFonts w:eastAsia="Aptos"/>
        </w:rPr>
      </w:pPr>
      <w:r>
        <w:rPr>
          <w:rFonts w:eastAsia="Aptos"/>
        </w:rPr>
        <w:t xml:space="preserve">d. </w:t>
      </w:r>
      <w:r w:rsidR="00A038D6" w:rsidRPr="00A038D6">
        <w:rPr>
          <w:rFonts w:eastAsia="Aptos"/>
        </w:rPr>
        <w:t>ako je poduzetnik primio potporu za sanaciju, a još nije nadoknadio zajam ili okončao jamstvo, ili je primio potporu za restrukturiranje, a još je podložan planu restrukturiranja</w:t>
      </w:r>
    </w:p>
    <w:p w14:paraId="0F78ABF6" w14:textId="77777777" w:rsidR="00A26CF5" w:rsidRPr="00A038D6" w:rsidRDefault="00A26CF5" w:rsidP="00A038D6">
      <w:pPr>
        <w:jc w:val="both"/>
        <w:rPr>
          <w:rFonts w:eastAsia="Aptos"/>
        </w:rPr>
      </w:pPr>
    </w:p>
    <w:p w14:paraId="76113747" w14:textId="0EC6513C" w:rsidR="00A038D6" w:rsidRDefault="00EC43C9" w:rsidP="00A038D6">
      <w:pPr>
        <w:jc w:val="both"/>
        <w:rPr>
          <w:rFonts w:eastAsia="Aptos"/>
        </w:rPr>
      </w:pPr>
      <w:r>
        <w:rPr>
          <w:rFonts w:eastAsia="Aptos"/>
        </w:rPr>
        <w:t xml:space="preserve">e. </w:t>
      </w:r>
      <w:r w:rsidR="00A038D6" w:rsidRPr="00A038D6">
        <w:rPr>
          <w:rFonts w:eastAsia="Aptos"/>
        </w:rPr>
        <w:t>u slučaju poduzetnika koji nije MSP, ako je tijekom zadnje dvije godine:</w:t>
      </w:r>
    </w:p>
    <w:p w14:paraId="692714D4" w14:textId="77777777" w:rsidR="00A26CF5" w:rsidRPr="00A038D6" w:rsidRDefault="00A26CF5" w:rsidP="00A038D6">
      <w:pPr>
        <w:jc w:val="both"/>
        <w:rPr>
          <w:rFonts w:eastAsia="Aptos"/>
        </w:rPr>
      </w:pPr>
    </w:p>
    <w:p w14:paraId="0D829303" w14:textId="1B570566" w:rsidR="00A038D6" w:rsidRDefault="00A038D6" w:rsidP="00A26CF5">
      <w:pPr>
        <w:jc w:val="both"/>
        <w:rPr>
          <w:rFonts w:eastAsia="Aptos"/>
        </w:rPr>
      </w:pPr>
      <w:r w:rsidRPr="00A038D6">
        <w:rPr>
          <w:rFonts w:eastAsia="Aptos"/>
        </w:rPr>
        <w:t>1. omjer knjigovodstvenog duga i kapitala poduzetnika bio veći od 7,5 i</w:t>
      </w:r>
    </w:p>
    <w:p w14:paraId="7476E19C" w14:textId="77777777" w:rsidR="00A26CF5" w:rsidRPr="00A038D6" w:rsidRDefault="00A26CF5" w:rsidP="00A26CF5">
      <w:pPr>
        <w:jc w:val="both"/>
        <w:rPr>
          <w:rFonts w:eastAsia="Aptos"/>
        </w:rPr>
      </w:pPr>
    </w:p>
    <w:p w14:paraId="654E8313" w14:textId="77777777" w:rsidR="00A038D6" w:rsidRPr="00A038D6" w:rsidRDefault="00A038D6" w:rsidP="00A26CF5">
      <w:pPr>
        <w:ind w:left="708" w:hanging="708"/>
        <w:jc w:val="both"/>
        <w:rPr>
          <w:rFonts w:eastAsia="Aptos"/>
        </w:rPr>
      </w:pPr>
      <w:r w:rsidRPr="00A038D6">
        <w:rPr>
          <w:rFonts w:eastAsia="Aptos"/>
        </w:rPr>
        <w:t>2. EBITDA koeficijent pokrića kamata poduzetnika bio niži od 1,0</w:t>
      </w:r>
    </w:p>
    <w:p w14:paraId="52AFF992" w14:textId="77777777" w:rsidR="00A038D6" w:rsidRDefault="00A038D6" w:rsidP="00A038D6">
      <w:pPr>
        <w:jc w:val="both"/>
        <w:rPr>
          <w:rFonts w:eastAsia="Aptos"/>
        </w:rPr>
      </w:pPr>
    </w:p>
    <w:p w14:paraId="10075775" w14:textId="7D9B4670" w:rsidR="00A038D6" w:rsidRPr="00A038D6" w:rsidRDefault="00A038D6" w:rsidP="00A038D6">
      <w:pPr>
        <w:jc w:val="both"/>
        <w:rPr>
          <w:rFonts w:eastAsia="Aptos"/>
        </w:rPr>
      </w:pPr>
      <w:r>
        <w:rPr>
          <w:rFonts w:eastAsia="Aptos"/>
        </w:rPr>
        <w:t>1</w:t>
      </w:r>
      <w:r w:rsidR="00264F27">
        <w:rPr>
          <w:rFonts w:eastAsia="Aptos"/>
        </w:rPr>
        <w:t>1</w:t>
      </w:r>
      <w:r w:rsidR="00C4726A">
        <w:rPr>
          <w:rFonts w:eastAsia="Aptos"/>
        </w:rPr>
        <w:t>.</w:t>
      </w:r>
      <w:r w:rsidR="00A26CF5">
        <w:rPr>
          <w:rFonts w:eastAsia="Aptos"/>
        </w:rPr>
        <w:t xml:space="preserve"> </w:t>
      </w:r>
      <w:r w:rsidRPr="00EC43C9">
        <w:rPr>
          <w:rFonts w:eastAsia="Aptos"/>
        </w:rPr>
        <w:t>učinkovita suradnja</w:t>
      </w:r>
      <w:r w:rsidR="00A26CF5">
        <w:rPr>
          <w:rFonts w:eastAsia="Aptos"/>
          <w:i/>
          <w:iCs/>
        </w:rPr>
        <w:t xml:space="preserve"> </w:t>
      </w:r>
      <w:r w:rsidRPr="00A038D6">
        <w:rPr>
          <w:rFonts w:eastAsia="Aptos"/>
        </w:rPr>
        <w:t>je suradnja između najmanje dvije neovisne stranke u cilju razmjene znanja ili tehnologije odnosno ostvarenja zajedničkog cilja na temelju podjele rada, pri čemu stranke zajednički utvrđuju opseg projekta suradnje, doprinose njegovoj provedbi te dijele njegove rizike i rezultate. Jedna stranka ili više njih može snositi cjelokupne troškove projekta te tako smanjiti financijski rizik projekta za druge stranke. Ugovorene usluge i pružanje usluga istraživanja ne smatraju se oblicima suradnje</w:t>
      </w:r>
    </w:p>
    <w:p w14:paraId="58D633C0" w14:textId="77777777" w:rsidR="00A038D6" w:rsidRDefault="00A038D6" w:rsidP="00A038D6">
      <w:pPr>
        <w:jc w:val="both"/>
        <w:rPr>
          <w:rFonts w:eastAsia="Aptos"/>
        </w:rPr>
      </w:pPr>
    </w:p>
    <w:p w14:paraId="04B2D808" w14:textId="3F5D44DE" w:rsidR="00A038D6" w:rsidRPr="00A038D6" w:rsidRDefault="00A038D6" w:rsidP="00A038D6">
      <w:pPr>
        <w:jc w:val="both"/>
        <w:rPr>
          <w:rFonts w:eastAsia="Aptos"/>
        </w:rPr>
      </w:pPr>
      <w:r>
        <w:rPr>
          <w:rFonts w:eastAsia="Aptos"/>
        </w:rPr>
        <w:t>1</w:t>
      </w:r>
      <w:r w:rsidR="00264F27">
        <w:rPr>
          <w:rFonts w:eastAsia="Aptos"/>
        </w:rPr>
        <w:t>2</w:t>
      </w:r>
      <w:r w:rsidR="00C4726A">
        <w:rPr>
          <w:rFonts w:eastAsia="Aptos"/>
        </w:rPr>
        <w:t>.</w:t>
      </w:r>
      <w:r w:rsidR="00A26CF5">
        <w:rPr>
          <w:rFonts w:eastAsia="Aptos"/>
        </w:rPr>
        <w:t xml:space="preserve"> </w:t>
      </w:r>
      <w:r w:rsidRPr="00EC43C9">
        <w:rPr>
          <w:rFonts w:eastAsia="Aptos"/>
        </w:rPr>
        <w:t>po tržišnim uvjetima</w:t>
      </w:r>
      <w:r w:rsidR="00A26CF5">
        <w:rPr>
          <w:rFonts w:eastAsia="Aptos"/>
          <w:i/>
          <w:iCs/>
        </w:rPr>
        <w:t xml:space="preserve"> </w:t>
      </w:r>
      <w:r w:rsidRPr="00A038D6">
        <w:rPr>
          <w:rFonts w:eastAsia="Aptos"/>
        </w:rPr>
        <w:t>znači da se uvjeti transakcije između ugovornih stranaka ne razlikuju od onih koji bi bili utvrđeni između neovisnih poduze</w:t>
      </w:r>
      <w:r w:rsidR="005F3549">
        <w:rPr>
          <w:rFonts w:eastAsia="Aptos"/>
        </w:rPr>
        <w:t>tnika</w:t>
      </w:r>
      <w:r w:rsidRPr="00A038D6">
        <w:rPr>
          <w:rFonts w:eastAsia="Aptos"/>
        </w:rPr>
        <w:t xml:space="preserve"> i nema naznake nedopuštenog dogovaranja. Za svaku transakciju koja proizlazi iz otvorenog, transparentnog i nediskriminirajućeg postupka smatra se da zadovoljava načelo transakcije po tržišnim uvjetima</w:t>
      </w:r>
    </w:p>
    <w:p w14:paraId="63F3DCFA" w14:textId="77777777" w:rsidR="00A038D6" w:rsidRDefault="00A038D6" w:rsidP="00A038D6">
      <w:pPr>
        <w:jc w:val="both"/>
        <w:rPr>
          <w:rFonts w:eastAsia="Aptos"/>
        </w:rPr>
      </w:pPr>
    </w:p>
    <w:p w14:paraId="5C166B0B" w14:textId="53E1B417" w:rsidR="00A038D6" w:rsidRPr="00A038D6" w:rsidRDefault="00A038D6" w:rsidP="00A038D6">
      <w:pPr>
        <w:jc w:val="both"/>
        <w:rPr>
          <w:rFonts w:eastAsia="Aptos"/>
        </w:rPr>
      </w:pPr>
      <w:r>
        <w:rPr>
          <w:rFonts w:eastAsia="Aptos"/>
        </w:rPr>
        <w:t>1</w:t>
      </w:r>
      <w:r w:rsidR="00264F27">
        <w:rPr>
          <w:rFonts w:eastAsia="Aptos"/>
        </w:rPr>
        <w:t>3</w:t>
      </w:r>
      <w:r w:rsidR="00C4726A">
        <w:rPr>
          <w:rFonts w:eastAsia="Aptos"/>
        </w:rPr>
        <w:t>.</w:t>
      </w:r>
      <w:r w:rsidR="00A26CF5">
        <w:rPr>
          <w:rFonts w:eastAsia="Aptos"/>
        </w:rPr>
        <w:t xml:space="preserve"> </w:t>
      </w:r>
      <w:r w:rsidRPr="00EC43C9">
        <w:rPr>
          <w:rFonts w:eastAsia="Aptos"/>
        </w:rPr>
        <w:t>početak radova</w:t>
      </w:r>
      <w:r w:rsidR="00A26CF5">
        <w:rPr>
          <w:rFonts w:eastAsia="Aptos"/>
          <w:i/>
          <w:iCs/>
        </w:rPr>
        <w:t xml:space="preserve"> </w:t>
      </w:r>
      <w:r w:rsidRPr="00A038D6">
        <w:rPr>
          <w:rFonts w:eastAsia="Aptos"/>
        </w:rPr>
        <w:t xml:space="preserve">znači početak građevinskih radova povezanih s ulaganjem ili prva zakonski obvezujuća obveza za naručivanje opreme ili bilo koja druga obveza koja ulaganje čini neopozivim, ovisno o tome što nastupi prije. Kupnja zemljišta i pripremni radovi, primjerice ishođenje dozvola i provođenje studija izvedivosti, ne smatraju se početkom radova. U slučaju preuzimanja </w:t>
      </w:r>
      <w:r w:rsidR="005F3549">
        <w:rPr>
          <w:rFonts w:eastAsia="Aptos"/>
        </w:rPr>
        <w:t>„</w:t>
      </w:r>
      <w:r w:rsidRPr="00A038D6">
        <w:rPr>
          <w:rFonts w:eastAsia="Aptos"/>
        </w:rPr>
        <w:t>početak radova</w:t>
      </w:r>
      <w:r w:rsidR="005F3549">
        <w:rPr>
          <w:rFonts w:eastAsia="Aptos"/>
        </w:rPr>
        <w:t>“</w:t>
      </w:r>
      <w:r w:rsidRPr="00A038D6">
        <w:rPr>
          <w:rFonts w:eastAsia="Aptos"/>
        </w:rPr>
        <w:t xml:space="preserve"> znači trenutak stjecanja imovine koja je izravno povezana sa stečenom poslovnom jedinicom</w:t>
      </w:r>
    </w:p>
    <w:p w14:paraId="129C2266" w14:textId="77777777" w:rsidR="00A038D6" w:rsidRDefault="00A038D6" w:rsidP="00A038D6">
      <w:pPr>
        <w:jc w:val="both"/>
        <w:rPr>
          <w:rFonts w:eastAsia="Aptos"/>
        </w:rPr>
      </w:pPr>
    </w:p>
    <w:p w14:paraId="6315716A" w14:textId="2AC93154" w:rsidR="00A038D6" w:rsidRDefault="00A038D6" w:rsidP="00A038D6">
      <w:pPr>
        <w:jc w:val="both"/>
        <w:rPr>
          <w:rFonts w:eastAsia="Aptos"/>
        </w:rPr>
      </w:pPr>
      <w:r>
        <w:rPr>
          <w:rFonts w:eastAsia="Aptos"/>
        </w:rPr>
        <w:t>1</w:t>
      </w:r>
      <w:r w:rsidR="00264F27">
        <w:rPr>
          <w:rFonts w:eastAsia="Aptos"/>
        </w:rPr>
        <w:t>4</w:t>
      </w:r>
      <w:r w:rsidR="00C4726A">
        <w:rPr>
          <w:rFonts w:eastAsia="Aptos"/>
        </w:rPr>
        <w:t>.</w:t>
      </w:r>
      <w:r w:rsidR="00A26CF5">
        <w:rPr>
          <w:rFonts w:eastAsia="Aptos"/>
        </w:rPr>
        <w:t xml:space="preserve"> </w:t>
      </w:r>
      <w:r w:rsidRPr="003312D6">
        <w:rPr>
          <w:rFonts w:eastAsia="Aptos"/>
        </w:rPr>
        <w:t>datum dodjele potpore</w:t>
      </w:r>
      <w:r w:rsidR="00A26CF5">
        <w:rPr>
          <w:rFonts w:eastAsia="Aptos"/>
        </w:rPr>
        <w:t xml:space="preserve"> </w:t>
      </w:r>
      <w:r w:rsidRPr="00A038D6">
        <w:rPr>
          <w:rFonts w:eastAsia="Aptos"/>
        </w:rPr>
        <w:t>smatra se datum na koji je na temelju ovoga Zakona dodijeljeno pravo na primanje potpore, u smislu ovoga Zakona datum izdavanja Potvrde o statusu korisnika potpore</w:t>
      </w:r>
    </w:p>
    <w:p w14:paraId="577173D8" w14:textId="77777777" w:rsidR="005F3549" w:rsidRPr="00A038D6" w:rsidRDefault="005F3549" w:rsidP="00A038D6">
      <w:pPr>
        <w:jc w:val="both"/>
        <w:rPr>
          <w:rFonts w:eastAsia="Aptos"/>
        </w:rPr>
      </w:pPr>
    </w:p>
    <w:p w14:paraId="48ACE957" w14:textId="05E26874" w:rsidR="00A038D6" w:rsidRDefault="00A038D6" w:rsidP="00A038D6">
      <w:pPr>
        <w:jc w:val="both"/>
        <w:rPr>
          <w:rFonts w:eastAsia="Aptos"/>
        </w:rPr>
      </w:pPr>
      <w:r>
        <w:rPr>
          <w:rFonts w:eastAsia="Aptos"/>
        </w:rPr>
        <w:t>1</w:t>
      </w:r>
      <w:r w:rsidR="00264F27">
        <w:rPr>
          <w:rFonts w:eastAsia="Aptos"/>
        </w:rPr>
        <w:t>5</w:t>
      </w:r>
      <w:r w:rsidR="00C4726A">
        <w:rPr>
          <w:rFonts w:eastAsia="Aptos"/>
        </w:rPr>
        <w:t>.</w:t>
      </w:r>
      <w:r w:rsidR="00A26CF5">
        <w:rPr>
          <w:rFonts w:eastAsia="Aptos"/>
        </w:rPr>
        <w:t xml:space="preserve"> mala i srednja poduzeća </w:t>
      </w:r>
      <w:r w:rsidRPr="00A038D6">
        <w:rPr>
          <w:rFonts w:eastAsia="Aptos"/>
        </w:rPr>
        <w:t xml:space="preserve">(MSP-ovi) </w:t>
      </w:r>
      <w:r w:rsidR="005F3549">
        <w:rPr>
          <w:rFonts w:eastAsia="Aptos"/>
        </w:rPr>
        <w:t>znači</w:t>
      </w:r>
      <w:r w:rsidRPr="00A038D6">
        <w:rPr>
          <w:rFonts w:eastAsia="Aptos"/>
        </w:rPr>
        <w:t xml:space="preserve"> poduzeća koja ispunjavaju uvjete utvrđene u Prilogu I. Uredbe o općem skupnom izuzeću</w:t>
      </w:r>
    </w:p>
    <w:p w14:paraId="34FE21CB" w14:textId="77777777" w:rsidR="00A038D6" w:rsidRPr="00A038D6" w:rsidRDefault="00A038D6" w:rsidP="00A038D6">
      <w:pPr>
        <w:jc w:val="both"/>
        <w:rPr>
          <w:rFonts w:eastAsia="Aptos"/>
        </w:rPr>
      </w:pPr>
    </w:p>
    <w:p w14:paraId="2C8095C9" w14:textId="0DDB0DF3" w:rsidR="00A038D6" w:rsidRDefault="00A038D6" w:rsidP="00A038D6">
      <w:pPr>
        <w:jc w:val="both"/>
        <w:rPr>
          <w:rFonts w:eastAsia="Aptos"/>
        </w:rPr>
      </w:pPr>
      <w:r w:rsidRPr="00E5207E">
        <w:rPr>
          <w:rFonts w:eastAsia="Aptos"/>
        </w:rPr>
        <w:t>1</w:t>
      </w:r>
      <w:r w:rsidR="00264F27" w:rsidRPr="00E5207E">
        <w:rPr>
          <w:rFonts w:eastAsia="Aptos"/>
        </w:rPr>
        <w:t>6</w:t>
      </w:r>
      <w:r w:rsidR="00C4726A" w:rsidRPr="00E5207E">
        <w:rPr>
          <w:rFonts w:eastAsia="Aptos"/>
        </w:rPr>
        <w:t>.</w:t>
      </w:r>
      <w:r w:rsidR="00A26CF5">
        <w:rPr>
          <w:rFonts w:eastAsia="Aptos"/>
        </w:rPr>
        <w:t xml:space="preserve"> </w:t>
      </w:r>
      <w:r w:rsidRPr="00E5207E">
        <w:rPr>
          <w:rFonts w:eastAsia="Aptos"/>
        </w:rPr>
        <w:t>velika poduzeća</w:t>
      </w:r>
      <w:r w:rsidR="00A26CF5">
        <w:rPr>
          <w:rFonts w:eastAsia="Aptos"/>
          <w:i/>
          <w:iCs/>
        </w:rPr>
        <w:t xml:space="preserve"> </w:t>
      </w:r>
      <w:r w:rsidRPr="00E5207E">
        <w:rPr>
          <w:rFonts w:eastAsia="Aptos"/>
        </w:rPr>
        <w:t>znači poduzeća koja ne ispunjavaju kriterije utvrđene u Prilogu I. Uredbe o općem skupnom izuzeću</w:t>
      </w:r>
    </w:p>
    <w:p w14:paraId="399CC74A" w14:textId="77777777" w:rsidR="00A038D6" w:rsidRPr="00A038D6" w:rsidRDefault="00A038D6" w:rsidP="00A038D6">
      <w:pPr>
        <w:jc w:val="both"/>
        <w:rPr>
          <w:rFonts w:eastAsia="Aptos"/>
        </w:rPr>
      </w:pPr>
    </w:p>
    <w:p w14:paraId="5BFEF811" w14:textId="625379DA" w:rsidR="00A038D6" w:rsidRDefault="00A038D6" w:rsidP="00A038D6">
      <w:pPr>
        <w:jc w:val="both"/>
        <w:rPr>
          <w:rFonts w:eastAsia="Aptos"/>
        </w:rPr>
      </w:pPr>
      <w:r>
        <w:rPr>
          <w:rFonts w:eastAsia="Aptos"/>
        </w:rPr>
        <w:lastRenderedPageBreak/>
        <w:t>1</w:t>
      </w:r>
      <w:r w:rsidR="00264F27">
        <w:rPr>
          <w:rFonts w:eastAsia="Aptos"/>
        </w:rPr>
        <w:t>7</w:t>
      </w:r>
      <w:r w:rsidR="00C4726A">
        <w:rPr>
          <w:rFonts w:eastAsia="Aptos"/>
        </w:rPr>
        <w:t>.</w:t>
      </w:r>
      <w:r w:rsidR="00A26CF5">
        <w:rPr>
          <w:rFonts w:eastAsia="Aptos"/>
        </w:rPr>
        <w:t xml:space="preserve"> </w:t>
      </w:r>
      <w:r w:rsidRPr="003312D6">
        <w:rPr>
          <w:rFonts w:eastAsia="Aptos"/>
        </w:rPr>
        <w:t>stavljanje na tržište poljoprivrednih proizvoda</w:t>
      </w:r>
      <w:r w:rsidR="00A26CF5">
        <w:rPr>
          <w:rFonts w:eastAsia="Aptos"/>
          <w:i/>
          <w:iCs/>
        </w:rPr>
        <w:t xml:space="preserve"> </w:t>
      </w:r>
      <w:r w:rsidRPr="00A038D6">
        <w:rPr>
          <w:rFonts w:eastAsia="Aptos"/>
        </w:rPr>
        <w:t xml:space="preserve">znači držanje ili izlaganje u cilju prodaje, ponuda na prodaju, isporuka ili bilo koji drugi način stavljanja na tržište, osim prodaje preprodavateljima i prerađivačima koju obavlja primarni proizvođač i svih djelatnosti povezanih s pripremom </w:t>
      </w:r>
      <w:r w:rsidR="00A26CF5">
        <w:rPr>
          <w:rFonts w:eastAsia="Aptos"/>
        </w:rPr>
        <w:t>proizvoda za takvu prvu prodaju. P</w:t>
      </w:r>
      <w:r w:rsidRPr="00A038D6">
        <w:rPr>
          <w:rFonts w:eastAsia="Aptos"/>
        </w:rPr>
        <w:t>rodaja krajnjim potrošačima koju obavlja primarni proizvođač smatra se stavljanjem na tržište ako se odvija u zasebnim za to predviđenim prostorijama</w:t>
      </w:r>
    </w:p>
    <w:p w14:paraId="6F41CD2C" w14:textId="77777777" w:rsidR="00A038D6" w:rsidRPr="00A038D6" w:rsidRDefault="00A038D6" w:rsidP="00A038D6">
      <w:pPr>
        <w:jc w:val="both"/>
        <w:rPr>
          <w:rFonts w:eastAsia="Aptos"/>
        </w:rPr>
      </w:pPr>
    </w:p>
    <w:p w14:paraId="5F7F78EB" w14:textId="3CE8F0C3" w:rsidR="00A038D6" w:rsidRDefault="00A038D6" w:rsidP="00A038D6">
      <w:pPr>
        <w:jc w:val="both"/>
        <w:rPr>
          <w:rFonts w:eastAsia="Aptos"/>
        </w:rPr>
      </w:pPr>
      <w:r>
        <w:rPr>
          <w:rFonts w:eastAsia="Aptos"/>
        </w:rPr>
        <w:t>1</w:t>
      </w:r>
      <w:r w:rsidR="00264F27">
        <w:rPr>
          <w:rFonts w:eastAsia="Aptos"/>
        </w:rPr>
        <w:t>8</w:t>
      </w:r>
      <w:r w:rsidR="00C4726A">
        <w:rPr>
          <w:rFonts w:eastAsia="Aptos"/>
        </w:rPr>
        <w:t>.</w:t>
      </w:r>
      <w:r w:rsidR="00A26CF5">
        <w:rPr>
          <w:rFonts w:eastAsia="Aptos"/>
        </w:rPr>
        <w:t xml:space="preserve"> </w:t>
      </w:r>
      <w:r w:rsidRPr="003312D6">
        <w:rPr>
          <w:rFonts w:eastAsia="Aptos"/>
        </w:rPr>
        <w:t>prim</w:t>
      </w:r>
      <w:r w:rsidR="00A26CF5">
        <w:rPr>
          <w:rFonts w:eastAsia="Aptos"/>
        </w:rPr>
        <w:t xml:space="preserve">arna poljoprivredna proizvodnja </w:t>
      </w:r>
      <w:r w:rsidRPr="00A038D6">
        <w:rPr>
          <w:rFonts w:eastAsia="Aptos"/>
        </w:rPr>
        <w:t>znači proizvodnja proizvoda iz tla ili stočarstv</w:t>
      </w:r>
      <w:r w:rsidR="00A26CF5">
        <w:rPr>
          <w:rFonts w:eastAsia="Aptos"/>
        </w:rPr>
        <w:t>a navedenih u Prilogu I. Ugovora o funkcioniranju Europske unije</w:t>
      </w:r>
      <w:r w:rsidRPr="00A038D6">
        <w:rPr>
          <w:rFonts w:eastAsia="Aptos"/>
        </w:rPr>
        <w:t xml:space="preserve"> bez obavljanja dodatnih radnji kojima bi se promijenila priroda tih proizvoda</w:t>
      </w:r>
    </w:p>
    <w:p w14:paraId="6BC36A1F" w14:textId="77777777" w:rsidR="00A038D6" w:rsidRPr="00A038D6" w:rsidRDefault="00A038D6" w:rsidP="00A038D6">
      <w:pPr>
        <w:jc w:val="both"/>
        <w:rPr>
          <w:rFonts w:eastAsia="Aptos"/>
        </w:rPr>
      </w:pPr>
    </w:p>
    <w:p w14:paraId="384EB9EB" w14:textId="7D7C1582" w:rsidR="00A038D6" w:rsidRDefault="00A038D6" w:rsidP="00A038D6">
      <w:pPr>
        <w:jc w:val="both"/>
        <w:rPr>
          <w:rFonts w:eastAsia="Aptos"/>
        </w:rPr>
      </w:pPr>
      <w:r>
        <w:rPr>
          <w:rFonts w:eastAsia="Aptos"/>
        </w:rPr>
        <w:t>1</w:t>
      </w:r>
      <w:r w:rsidR="00264F27">
        <w:rPr>
          <w:rFonts w:eastAsia="Aptos"/>
        </w:rPr>
        <w:t>9</w:t>
      </w:r>
      <w:r w:rsidR="00C4726A">
        <w:rPr>
          <w:rFonts w:eastAsia="Aptos"/>
        </w:rPr>
        <w:t>.</w:t>
      </w:r>
      <w:r w:rsidR="00A26CF5">
        <w:rPr>
          <w:rFonts w:eastAsia="Aptos"/>
        </w:rPr>
        <w:t xml:space="preserve"> </w:t>
      </w:r>
      <w:r w:rsidRPr="003312D6">
        <w:rPr>
          <w:rFonts w:eastAsia="Aptos"/>
        </w:rPr>
        <w:t>prerada poljoprivrednih proizvoda</w:t>
      </w:r>
      <w:r w:rsidR="00A26CF5">
        <w:rPr>
          <w:rFonts w:eastAsia="Aptos"/>
          <w:i/>
          <w:iCs/>
        </w:rPr>
        <w:t xml:space="preserve"> </w:t>
      </w:r>
      <w:r w:rsidRPr="00A038D6">
        <w:rPr>
          <w:rFonts w:eastAsia="Aptos"/>
        </w:rPr>
        <w:t>znači svako djelovanje na poljoprivrednom proizvodu čiji je rezultat proizvod koji je i sam poljoprivredni proizvod, osim djelatnosti na poljoprivrednim dobrima koje su n</w:t>
      </w:r>
      <w:r w:rsidR="005F3549">
        <w:rPr>
          <w:rFonts w:eastAsia="Aptos"/>
        </w:rPr>
        <w:t>eophodne</w:t>
      </w:r>
      <w:r w:rsidRPr="00A038D6">
        <w:rPr>
          <w:rFonts w:eastAsia="Aptos"/>
        </w:rPr>
        <w:t xml:space="preserve"> za pripremu životinjskih ili biljnih proizvoda za prvu prodaju</w:t>
      </w:r>
    </w:p>
    <w:p w14:paraId="09772B52" w14:textId="77777777" w:rsidR="00A038D6" w:rsidRPr="00A038D6" w:rsidRDefault="00A038D6" w:rsidP="00A038D6">
      <w:pPr>
        <w:jc w:val="both"/>
        <w:rPr>
          <w:rFonts w:eastAsia="Aptos"/>
        </w:rPr>
      </w:pPr>
    </w:p>
    <w:p w14:paraId="3F3F5173" w14:textId="0A77BD18" w:rsidR="00A038D6" w:rsidRDefault="00264F27" w:rsidP="00A26CF5">
      <w:pPr>
        <w:jc w:val="both"/>
        <w:rPr>
          <w:rFonts w:eastAsia="Aptos"/>
        </w:rPr>
      </w:pPr>
      <w:r w:rsidRPr="00FE59BD">
        <w:rPr>
          <w:rFonts w:eastAsia="Aptos"/>
        </w:rPr>
        <w:t>20</w:t>
      </w:r>
      <w:r w:rsidR="00C4726A" w:rsidRPr="00FE59BD">
        <w:rPr>
          <w:rFonts w:eastAsia="Aptos"/>
        </w:rPr>
        <w:t>.</w:t>
      </w:r>
      <w:r w:rsidR="00A26CF5">
        <w:rPr>
          <w:rFonts w:eastAsia="Aptos"/>
        </w:rPr>
        <w:t xml:space="preserve"> </w:t>
      </w:r>
      <w:r w:rsidR="00A038D6" w:rsidRPr="00FE59BD">
        <w:rPr>
          <w:rFonts w:eastAsia="Aptos"/>
        </w:rPr>
        <w:t>poljoprivredni proizvodi</w:t>
      </w:r>
      <w:r w:rsidR="00A26CF5">
        <w:rPr>
          <w:rFonts w:eastAsia="Aptos"/>
          <w:i/>
          <w:iCs/>
        </w:rPr>
        <w:t xml:space="preserve"> </w:t>
      </w:r>
      <w:r w:rsidR="00A038D6" w:rsidRPr="00FE59BD">
        <w:rPr>
          <w:rFonts w:eastAsia="Aptos"/>
        </w:rPr>
        <w:t>znači proizvodi navedeni u Prilogu I. Ugovor</w:t>
      </w:r>
      <w:r w:rsidR="00D71250">
        <w:rPr>
          <w:rFonts w:eastAsia="Aptos"/>
        </w:rPr>
        <w:t>a</w:t>
      </w:r>
      <w:r w:rsidR="00FE59BD" w:rsidRPr="00FE59BD">
        <w:rPr>
          <w:rFonts w:eastAsia="Aptos"/>
        </w:rPr>
        <w:t xml:space="preserve"> </w:t>
      </w:r>
      <w:r w:rsidR="00FE59BD" w:rsidRPr="00FE59BD">
        <w:t>o funkcioniranju Europske unije</w:t>
      </w:r>
      <w:r w:rsidR="00A038D6" w:rsidRPr="00FE59BD">
        <w:rPr>
          <w:rFonts w:eastAsia="Aptos"/>
        </w:rPr>
        <w:t>, osim proizvoda ribarstva i akvakulture navedenih u Prilogu I. Uredbi (EU) br. 1379/2013 Europskog parlamenta i Vijeća od 11. prosinca 2013.</w:t>
      </w:r>
      <w:r w:rsidR="00A26CF5">
        <w:rPr>
          <w:rFonts w:eastAsia="Aptos"/>
        </w:rPr>
        <w:t xml:space="preserve"> </w:t>
      </w:r>
      <w:r w:rsidR="00A26CF5" w:rsidRPr="00A26CF5">
        <w:rPr>
          <w:rFonts w:eastAsia="Aptos"/>
        </w:rPr>
        <w:t>o zajedničkom uređenju tržišta proizvodima ribarstva i akvakultu</w:t>
      </w:r>
      <w:r w:rsidR="00A26CF5">
        <w:rPr>
          <w:rFonts w:eastAsia="Aptos"/>
        </w:rPr>
        <w:t xml:space="preserve">re, izmjeni uredbi Vijeća (EZ) </w:t>
      </w:r>
      <w:r w:rsidR="00A26CF5" w:rsidRPr="00A26CF5">
        <w:rPr>
          <w:rFonts w:eastAsia="Aptos"/>
        </w:rPr>
        <w:t>br. 1184/2006 i (EZ) br. 1224/2009 i stavljanju izvan snage Uredbe Vijeća (EZ) br. 104/2000</w:t>
      </w:r>
      <w:r w:rsidR="00A26CF5">
        <w:rPr>
          <w:rFonts w:eastAsia="Aptos"/>
        </w:rPr>
        <w:t xml:space="preserve"> (SL L 354, 28.12.2013.)</w:t>
      </w:r>
    </w:p>
    <w:p w14:paraId="6A926DAA" w14:textId="77777777" w:rsidR="00A038D6" w:rsidRPr="00A038D6" w:rsidRDefault="00A038D6" w:rsidP="00A038D6">
      <w:pPr>
        <w:jc w:val="both"/>
        <w:rPr>
          <w:rFonts w:eastAsia="Aptos"/>
        </w:rPr>
      </w:pPr>
    </w:p>
    <w:p w14:paraId="7B2483E3" w14:textId="25059B88" w:rsidR="00A038D6" w:rsidRPr="00A038D6" w:rsidRDefault="00A038D6" w:rsidP="00A038D6">
      <w:pPr>
        <w:jc w:val="both"/>
        <w:rPr>
          <w:rFonts w:eastAsia="Aptos"/>
        </w:rPr>
      </w:pPr>
      <w:r>
        <w:rPr>
          <w:rFonts w:eastAsia="Aptos"/>
        </w:rPr>
        <w:t>2</w:t>
      </w:r>
      <w:r w:rsidR="00264F27">
        <w:rPr>
          <w:rFonts w:eastAsia="Aptos"/>
        </w:rPr>
        <w:t>1</w:t>
      </w:r>
      <w:r w:rsidR="00C4726A">
        <w:rPr>
          <w:rFonts w:eastAsia="Aptos"/>
        </w:rPr>
        <w:t>.</w:t>
      </w:r>
      <w:r w:rsidR="00A26CF5">
        <w:rPr>
          <w:rFonts w:eastAsia="Aptos"/>
        </w:rPr>
        <w:t xml:space="preserve"> </w:t>
      </w:r>
      <w:r w:rsidRPr="003312D6">
        <w:rPr>
          <w:rFonts w:eastAsia="Aptos"/>
        </w:rPr>
        <w:t>ugljen</w:t>
      </w:r>
      <w:r w:rsidR="00A26CF5">
        <w:rPr>
          <w:rFonts w:eastAsia="Aptos"/>
          <w:i/>
          <w:iCs/>
        </w:rPr>
        <w:t xml:space="preserve"> </w:t>
      </w:r>
      <w:r w:rsidRPr="00A038D6">
        <w:rPr>
          <w:rFonts w:eastAsia="Aptos"/>
        </w:rPr>
        <w:t>znači visokokvalitetan, srednje kvalitetan i niskokvalitetan ugljen kategorije A i B u smislu međunarodnog sustava kodificiranja ugljena koji je utvrdila Gospodarska komisija Ujedinjenih naroda za Europu i koji je objašnjen u Odluci Vijeća od 10. prosinca 2010. o državnim potporama za zatvaranje nekonkurentnih rudnika ugljena</w:t>
      </w:r>
      <w:r w:rsidR="005F3549">
        <w:rPr>
          <w:rFonts w:eastAsia="Aptos"/>
        </w:rPr>
        <w:t xml:space="preserve"> (SL L 336, 21.12.2010.)</w:t>
      </w:r>
    </w:p>
    <w:p w14:paraId="782EC3FF" w14:textId="77777777" w:rsidR="00A038D6" w:rsidRDefault="00A038D6" w:rsidP="002D5295">
      <w:pPr>
        <w:jc w:val="both"/>
        <w:rPr>
          <w:rFonts w:eastAsia="Aptos"/>
        </w:rPr>
      </w:pPr>
    </w:p>
    <w:p w14:paraId="3ED4D48B" w14:textId="2EAA6388" w:rsidR="005F3549" w:rsidRPr="005F3549" w:rsidRDefault="005F3549" w:rsidP="005F3549">
      <w:pPr>
        <w:jc w:val="both"/>
        <w:rPr>
          <w:rFonts w:eastAsia="Aptos"/>
        </w:rPr>
      </w:pPr>
      <w:r w:rsidRPr="005F3549">
        <w:rPr>
          <w:rFonts w:eastAsia="Aptos"/>
        </w:rPr>
        <w:t>2</w:t>
      </w:r>
      <w:r w:rsidR="00264F27">
        <w:rPr>
          <w:rFonts w:eastAsia="Aptos"/>
        </w:rPr>
        <w:t>2</w:t>
      </w:r>
      <w:r w:rsidRPr="005F3549">
        <w:rPr>
          <w:rFonts w:eastAsia="Aptos"/>
        </w:rPr>
        <w:t xml:space="preserve">. </w:t>
      </w:r>
      <w:r w:rsidRPr="003312D6">
        <w:rPr>
          <w:rFonts w:eastAsia="Aptos"/>
        </w:rPr>
        <w:t>potpora</w:t>
      </w:r>
      <w:r w:rsidRPr="005F3549">
        <w:rPr>
          <w:rFonts w:eastAsia="Aptos"/>
        </w:rPr>
        <w:t xml:space="preserve"> znači svaka mjera koja ispunjava sve kriterije utvrđene u članku 107. stavku 1. Ugovora o funkcioniranju Europske unije</w:t>
      </w:r>
    </w:p>
    <w:p w14:paraId="05EAB8EF" w14:textId="77777777" w:rsidR="005F3549" w:rsidRPr="005F3549" w:rsidRDefault="005F3549" w:rsidP="005F3549">
      <w:pPr>
        <w:jc w:val="both"/>
        <w:rPr>
          <w:rFonts w:eastAsia="Aptos"/>
        </w:rPr>
      </w:pPr>
    </w:p>
    <w:p w14:paraId="18C55389" w14:textId="528F23EB" w:rsidR="005F3549" w:rsidRDefault="005F3549" w:rsidP="005F3549">
      <w:pPr>
        <w:jc w:val="both"/>
        <w:rPr>
          <w:rFonts w:eastAsia="Aptos"/>
        </w:rPr>
      </w:pPr>
      <w:r w:rsidRPr="005F3549">
        <w:rPr>
          <w:rFonts w:eastAsia="Aptos"/>
        </w:rPr>
        <w:t>2</w:t>
      </w:r>
      <w:r w:rsidR="00264F27">
        <w:rPr>
          <w:rFonts w:eastAsia="Aptos"/>
        </w:rPr>
        <w:t>3.</w:t>
      </w:r>
      <w:r w:rsidRPr="005F3549">
        <w:rPr>
          <w:rFonts w:eastAsia="Aptos"/>
        </w:rPr>
        <w:t xml:space="preserve"> </w:t>
      </w:r>
      <w:r w:rsidRPr="003312D6">
        <w:rPr>
          <w:rFonts w:eastAsia="Aptos"/>
        </w:rPr>
        <w:t>pojedinačna potpora</w:t>
      </w:r>
      <w:r w:rsidRPr="005F3549">
        <w:rPr>
          <w:rFonts w:eastAsia="Aptos"/>
        </w:rPr>
        <w:t xml:space="preserve"> znači potpora dodijeljena pojedinačnim korisnicima na temelju programa potpore</w:t>
      </w:r>
    </w:p>
    <w:p w14:paraId="732365D3" w14:textId="77777777" w:rsidR="00C4726A" w:rsidRPr="005F3549" w:rsidRDefault="00C4726A" w:rsidP="005F3549">
      <w:pPr>
        <w:jc w:val="both"/>
        <w:rPr>
          <w:rFonts w:eastAsia="Aptos"/>
        </w:rPr>
      </w:pPr>
    </w:p>
    <w:p w14:paraId="652276C6" w14:textId="0848D441" w:rsidR="005F3549" w:rsidRDefault="005F3549" w:rsidP="005F3549">
      <w:pPr>
        <w:jc w:val="both"/>
        <w:rPr>
          <w:rFonts w:eastAsia="Aptos"/>
        </w:rPr>
      </w:pPr>
      <w:r w:rsidRPr="005F3549">
        <w:rPr>
          <w:rFonts w:eastAsia="Aptos"/>
        </w:rPr>
        <w:t>2</w:t>
      </w:r>
      <w:r w:rsidR="00264F27">
        <w:rPr>
          <w:rFonts w:eastAsia="Aptos"/>
        </w:rPr>
        <w:t>4</w:t>
      </w:r>
      <w:r w:rsidRPr="005F3549">
        <w:rPr>
          <w:rFonts w:eastAsia="Aptos"/>
        </w:rPr>
        <w:t>.</w:t>
      </w:r>
      <w:r w:rsidRPr="005F3549">
        <w:rPr>
          <w:rFonts w:eastAsia="Aptos"/>
          <w:i/>
          <w:iCs/>
        </w:rPr>
        <w:t xml:space="preserve"> </w:t>
      </w:r>
      <w:r w:rsidRPr="003312D6">
        <w:rPr>
          <w:rFonts w:eastAsia="Aptos"/>
        </w:rPr>
        <w:t>program potpora</w:t>
      </w:r>
      <w:r w:rsidRPr="005F3549">
        <w:rPr>
          <w:rFonts w:eastAsia="Aptos"/>
        </w:rPr>
        <w:t xml:space="preserve"> znači svaki akt na temelju kojeg se mogu, bez potrebe za daljnjim provedbenim mjerama, dodjeljivati pojedinačne potpore poduzetnicima koji su utvrđeni u aktu na općenit i apstraktan način te svaki akt na temelju kojeg se potpora koja nije povezana s određenim projektom može dodijeliti jednom poduzetniku ili više njih na neodređeno razdoblje i/ili u neodređenom iznosu</w:t>
      </w:r>
    </w:p>
    <w:p w14:paraId="4C2A859B" w14:textId="77777777" w:rsidR="00C4726A" w:rsidRPr="005F3549" w:rsidRDefault="00C4726A" w:rsidP="005F3549">
      <w:pPr>
        <w:jc w:val="both"/>
        <w:rPr>
          <w:rFonts w:eastAsia="Aptos"/>
        </w:rPr>
      </w:pPr>
    </w:p>
    <w:p w14:paraId="7633791F" w14:textId="2F47B252" w:rsidR="005F3549" w:rsidRPr="005F3549" w:rsidRDefault="005F3549" w:rsidP="005F3549">
      <w:pPr>
        <w:jc w:val="both"/>
        <w:rPr>
          <w:rFonts w:eastAsia="Aptos"/>
        </w:rPr>
      </w:pPr>
      <w:r w:rsidRPr="005F3549">
        <w:rPr>
          <w:rFonts w:eastAsia="Aptos"/>
        </w:rPr>
        <w:t>2</w:t>
      </w:r>
      <w:r w:rsidR="00264F27">
        <w:rPr>
          <w:rFonts w:eastAsia="Aptos"/>
        </w:rPr>
        <w:t>5</w:t>
      </w:r>
      <w:r w:rsidRPr="00C4726A">
        <w:rPr>
          <w:rFonts w:eastAsia="Aptos"/>
        </w:rPr>
        <w:t xml:space="preserve">. </w:t>
      </w:r>
      <w:r w:rsidRPr="00A528D6">
        <w:rPr>
          <w:rFonts w:eastAsia="Aptos"/>
        </w:rPr>
        <w:t xml:space="preserve">pisani </w:t>
      </w:r>
      <w:r w:rsidR="00AE6521">
        <w:rPr>
          <w:rFonts w:eastAsia="Aptos"/>
        </w:rPr>
        <w:t xml:space="preserve">dokument </w:t>
      </w:r>
      <w:r w:rsidRPr="00C4726A">
        <w:rPr>
          <w:rFonts w:eastAsia="Aptos"/>
        </w:rPr>
        <w:t>znači</w:t>
      </w:r>
      <w:r w:rsidRPr="005F3549">
        <w:rPr>
          <w:rFonts w:eastAsia="Aptos"/>
        </w:rPr>
        <w:t xml:space="preserve"> svaki oblik pisanog dokumenta, uključujući elektroničke dokumente, pod uvjetom da su takvi elektronički dokumenti priznati kao jednakovrijedni u skladu s primjenjivim administrativnim postupcima i zakonodavstvom u Republici Hrvatskoj</w:t>
      </w:r>
    </w:p>
    <w:p w14:paraId="2FBA8962" w14:textId="77777777" w:rsidR="005F3549" w:rsidRPr="005F3549" w:rsidRDefault="005F3549" w:rsidP="005F3549">
      <w:pPr>
        <w:jc w:val="both"/>
        <w:rPr>
          <w:rFonts w:eastAsia="Aptos"/>
          <w:b/>
          <w:bCs/>
        </w:rPr>
      </w:pPr>
    </w:p>
    <w:p w14:paraId="22353677" w14:textId="79867EB0" w:rsidR="005F3549" w:rsidRPr="005F3549" w:rsidRDefault="005F3549" w:rsidP="005F3549">
      <w:pPr>
        <w:jc w:val="both"/>
        <w:rPr>
          <w:rFonts w:eastAsia="Aptos"/>
        </w:rPr>
      </w:pPr>
      <w:r w:rsidRPr="005F3549">
        <w:rPr>
          <w:rFonts w:eastAsia="Aptos"/>
        </w:rPr>
        <w:t>2</w:t>
      </w:r>
      <w:r w:rsidR="00264F27">
        <w:rPr>
          <w:rFonts w:eastAsia="Aptos"/>
        </w:rPr>
        <w:t>6</w:t>
      </w:r>
      <w:r w:rsidRPr="005F3549">
        <w:rPr>
          <w:rFonts w:eastAsia="Aptos"/>
        </w:rPr>
        <w:t>.</w:t>
      </w:r>
      <w:r w:rsidRPr="005F3549">
        <w:rPr>
          <w:rFonts w:eastAsia="Aptos"/>
          <w:i/>
          <w:iCs/>
        </w:rPr>
        <w:t xml:space="preserve"> </w:t>
      </w:r>
      <w:r w:rsidRPr="003312D6">
        <w:rPr>
          <w:rFonts w:eastAsia="Aptos"/>
        </w:rPr>
        <w:t>potpomognuta regija</w:t>
      </w:r>
      <w:r w:rsidRPr="005F3549">
        <w:rPr>
          <w:rFonts w:eastAsia="Aptos"/>
          <w:i/>
          <w:iCs/>
        </w:rPr>
        <w:t xml:space="preserve"> </w:t>
      </w:r>
      <w:r w:rsidRPr="005F3549">
        <w:rPr>
          <w:rFonts w:eastAsia="Aptos"/>
        </w:rPr>
        <w:t>znači područja utvrđena na karti regionalnih potpora odobrenoj u skladu s člankom 107. stavkom 3. točkama (a) i (c) Ugovora o funkcioniranju Europske unije koja je na snazi u trenutku dodjele potpore</w:t>
      </w:r>
    </w:p>
    <w:p w14:paraId="6E77401B" w14:textId="77777777" w:rsidR="005F3549" w:rsidRPr="005F3549" w:rsidRDefault="005F3549" w:rsidP="005F3549">
      <w:pPr>
        <w:jc w:val="both"/>
        <w:rPr>
          <w:rFonts w:eastAsia="Aptos"/>
        </w:rPr>
      </w:pPr>
    </w:p>
    <w:p w14:paraId="6FE33395" w14:textId="5DAA48E4" w:rsidR="005F3549" w:rsidRPr="005F3549" w:rsidRDefault="005F3549" w:rsidP="005F3549">
      <w:pPr>
        <w:jc w:val="both"/>
        <w:rPr>
          <w:rFonts w:eastAsia="Aptos"/>
        </w:rPr>
      </w:pPr>
      <w:r w:rsidRPr="005F3549">
        <w:rPr>
          <w:rFonts w:eastAsia="Aptos"/>
        </w:rPr>
        <w:lastRenderedPageBreak/>
        <w:t>2</w:t>
      </w:r>
      <w:r w:rsidR="00264F27">
        <w:rPr>
          <w:rFonts w:eastAsia="Aptos"/>
        </w:rPr>
        <w:t>7</w:t>
      </w:r>
      <w:r w:rsidRPr="005F3549">
        <w:rPr>
          <w:rFonts w:eastAsia="Aptos"/>
        </w:rPr>
        <w:t>.</w:t>
      </w:r>
      <w:r w:rsidRPr="005F3549">
        <w:rPr>
          <w:rFonts w:eastAsia="Aptos"/>
          <w:i/>
          <w:iCs/>
        </w:rPr>
        <w:t xml:space="preserve"> </w:t>
      </w:r>
      <w:r w:rsidRPr="003312D6">
        <w:rPr>
          <w:rFonts w:eastAsia="Aptos"/>
        </w:rPr>
        <w:t>trošak plaća</w:t>
      </w:r>
      <w:r w:rsidRPr="005F3549">
        <w:rPr>
          <w:rFonts w:eastAsia="Aptos"/>
        </w:rPr>
        <w:t xml:space="preserve"> znači ukupni iznos koji korisnik potpore stvarno mora platiti za dotična radna mjesta, a koji se u određenom razdoblju sastoji od bruto plaće za radna mjesta na temelju izvora radnog prava uključujući porez na dohodak i obvezne doprinose</w:t>
      </w:r>
    </w:p>
    <w:p w14:paraId="7A3ECAFE" w14:textId="77777777" w:rsidR="005F3549" w:rsidRPr="005F3549" w:rsidRDefault="005F3549" w:rsidP="005F3549">
      <w:pPr>
        <w:jc w:val="both"/>
        <w:rPr>
          <w:rFonts w:eastAsia="Aptos"/>
        </w:rPr>
      </w:pPr>
    </w:p>
    <w:p w14:paraId="55FE79D1" w14:textId="173353C3" w:rsidR="005F3549" w:rsidRPr="005F3549" w:rsidRDefault="005F3549" w:rsidP="005F3549">
      <w:pPr>
        <w:jc w:val="both"/>
        <w:rPr>
          <w:rFonts w:eastAsia="Aptos"/>
        </w:rPr>
      </w:pPr>
      <w:r w:rsidRPr="005F3549">
        <w:rPr>
          <w:rFonts w:eastAsia="Aptos"/>
        </w:rPr>
        <w:t>2</w:t>
      </w:r>
      <w:r w:rsidR="00264F27">
        <w:rPr>
          <w:rFonts w:eastAsia="Aptos"/>
        </w:rPr>
        <w:t>8</w:t>
      </w:r>
      <w:r w:rsidRPr="005F3549">
        <w:rPr>
          <w:rFonts w:eastAsia="Aptos"/>
        </w:rPr>
        <w:t>.</w:t>
      </w:r>
      <w:r w:rsidRPr="005F3549">
        <w:rPr>
          <w:rFonts w:eastAsia="Aptos"/>
          <w:i/>
          <w:iCs/>
        </w:rPr>
        <w:t xml:space="preserve"> </w:t>
      </w:r>
      <w:r w:rsidRPr="003312D6">
        <w:rPr>
          <w:rFonts w:eastAsia="Aptos"/>
        </w:rPr>
        <w:t>ugovorno istraživanje</w:t>
      </w:r>
      <w:r w:rsidRPr="005F3549">
        <w:rPr>
          <w:rFonts w:eastAsia="Aptos"/>
        </w:rPr>
        <w:t xml:space="preserve"> (istraživanje u korist naručitelja) podrazumijeva provođenje aktivnosti istraživanja i razvoja koje su naručene od druge strane u cilju razvoja novih proizvoda, usluga ili nove tehnologije</w:t>
      </w:r>
    </w:p>
    <w:p w14:paraId="1E943765" w14:textId="77777777" w:rsidR="005F3549" w:rsidRPr="005F3549" w:rsidRDefault="005F3549" w:rsidP="005F3549">
      <w:pPr>
        <w:jc w:val="both"/>
        <w:rPr>
          <w:rFonts w:eastAsia="Aptos"/>
        </w:rPr>
      </w:pPr>
    </w:p>
    <w:p w14:paraId="371DE9D2" w14:textId="2A07E5DD" w:rsidR="005F3549" w:rsidRPr="005F3549" w:rsidRDefault="005F3549" w:rsidP="005F3549">
      <w:pPr>
        <w:jc w:val="both"/>
        <w:rPr>
          <w:rFonts w:eastAsia="Aptos"/>
        </w:rPr>
      </w:pPr>
      <w:r w:rsidRPr="005F3549">
        <w:rPr>
          <w:rFonts w:eastAsia="Aptos"/>
        </w:rPr>
        <w:t>2</w:t>
      </w:r>
      <w:r w:rsidR="00264F27">
        <w:rPr>
          <w:rFonts w:eastAsia="Aptos"/>
        </w:rPr>
        <w:t>9</w:t>
      </w:r>
      <w:r w:rsidRPr="005F3549">
        <w:rPr>
          <w:rFonts w:eastAsia="Aptos"/>
        </w:rPr>
        <w:t xml:space="preserve">. </w:t>
      </w:r>
      <w:r w:rsidRPr="003312D6">
        <w:rPr>
          <w:rFonts w:eastAsia="Aptos"/>
        </w:rPr>
        <w:t>istraživač</w:t>
      </w:r>
      <w:r w:rsidRPr="005F3549">
        <w:rPr>
          <w:rFonts w:eastAsia="Aptos"/>
        </w:rPr>
        <w:t xml:space="preserve"> je stručnjak uključen u stvaranje koncepta ili stvaranje novih znanja koji provodi istraživanje i poboljšava ili razvija koncepte, teorije, modele, tehnike instrumentacije, softver ili operativne metode</w:t>
      </w:r>
    </w:p>
    <w:p w14:paraId="119FE5BF" w14:textId="77777777" w:rsidR="005F3549" w:rsidRPr="005F3549" w:rsidRDefault="005F3549" w:rsidP="005F3549">
      <w:pPr>
        <w:jc w:val="both"/>
        <w:rPr>
          <w:rFonts w:eastAsia="Aptos"/>
        </w:rPr>
      </w:pPr>
    </w:p>
    <w:p w14:paraId="3E3D9CAA" w14:textId="34F03BF9" w:rsidR="005F3549" w:rsidRPr="005F3549" w:rsidRDefault="00264F27" w:rsidP="005F3549">
      <w:pPr>
        <w:jc w:val="both"/>
        <w:rPr>
          <w:rFonts w:eastAsia="Aptos"/>
        </w:rPr>
      </w:pPr>
      <w:r>
        <w:rPr>
          <w:rFonts w:eastAsia="Aptos"/>
        </w:rPr>
        <w:t>30</w:t>
      </w:r>
      <w:r w:rsidR="005F3549" w:rsidRPr="005F3549">
        <w:rPr>
          <w:rFonts w:eastAsia="Aptos"/>
        </w:rPr>
        <w:t xml:space="preserve">. </w:t>
      </w:r>
      <w:r w:rsidR="005F3549" w:rsidRPr="003312D6">
        <w:rPr>
          <w:rFonts w:eastAsia="Aptos"/>
        </w:rPr>
        <w:t>tehničar</w:t>
      </w:r>
      <w:r w:rsidR="005F3549" w:rsidRPr="005F3549">
        <w:rPr>
          <w:rFonts w:eastAsia="Aptos"/>
        </w:rPr>
        <w:t xml:space="preserve"> je osoba čiji glavni zadaci zahtijevaju tehnička znanja i iskustva u jednom ili više područja znanosti i umjetnosti. Tehničar sudjeluje u istraživačko-razvojnim aktivnostima obavljajući znanstvene i tehničke zadaće, uključujući primjenu koncepata i operativnih metoda i korištenja istraživačke opreme, uz nadzor istraživača</w:t>
      </w:r>
    </w:p>
    <w:p w14:paraId="5CAFFC26" w14:textId="77777777" w:rsidR="005F3549" w:rsidRPr="005F3549" w:rsidRDefault="005F3549" w:rsidP="005F3549">
      <w:pPr>
        <w:jc w:val="both"/>
        <w:rPr>
          <w:rFonts w:eastAsia="Aptos"/>
        </w:rPr>
      </w:pPr>
    </w:p>
    <w:p w14:paraId="66692833" w14:textId="3D312ECE" w:rsidR="005F3549" w:rsidRPr="005F3549" w:rsidRDefault="005F3549" w:rsidP="005F3549">
      <w:pPr>
        <w:jc w:val="both"/>
        <w:rPr>
          <w:rFonts w:eastAsia="Aptos"/>
        </w:rPr>
      </w:pPr>
      <w:r w:rsidRPr="005F3549">
        <w:rPr>
          <w:rFonts w:eastAsia="Aptos"/>
        </w:rPr>
        <w:t>3</w:t>
      </w:r>
      <w:r w:rsidR="00264F27">
        <w:rPr>
          <w:rFonts w:eastAsia="Aptos"/>
        </w:rPr>
        <w:t>1</w:t>
      </w:r>
      <w:r w:rsidRPr="005F3549">
        <w:rPr>
          <w:rFonts w:eastAsia="Aptos"/>
        </w:rPr>
        <w:t xml:space="preserve">. </w:t>
      </w:r>
      <w:r w:rsidRPr="003312D6">
        <w:rPr>
          <w:rFonts w:eastAsia="Aptos"/>
        </w:rPr>
        <w:t>pomoćno osoblje</w:t>
      </w:r>
      <w:r w:rsidRPr="005F3549">
        <w:rPr>
          <w:rFonts w:eastAsia="Aptos"/>
        </w:rPr>
        <w:t xml:space="preserve"> je osoblje koje je na jasan i nedvosmislen način uključeno u provedbu prijavljenog i</w:t>
      </w:r>
      <w:r w:rsidR="002B3E16">
        <w:rPr>
          <w:rFonts w:eastAsia="Aptos"/>
        </w:rPr>
        <w:t xml:space="preserve">straživačko-razvojnog projekta. </w:t>
      </w:r>
      <w:r w:rsidR="00AE6521">
        <w:rPr>
          <w:rFonts w:eastAsia="Aptos"/>
        </w:rPr>
        <w:t>O</w:t>
      </w:r>
      <w:r w:rsidR="00AE6521" w:rsidRPr="005F3549">
        <w:rPr>
          <w:rFonts w:eastAsia="Aptos"/>
        </w:rPr>
        <w:t>soblje</w:t>
      </w:r>
      <w:r w:rsidRPr="005F3549">
        <w:rPr>
          <w:rFonts w:eastAsia="Aptos"/>
        </w:rPr>
        <w:t xml:space="preserve"> koje je u provedbu prijavljenog istraživačko-razvojnog projekta uključeno tako da aktivnosti provodi ponajprije ili isključivo za ciljeve potpore projekta), a uključuje kvalificirane radnike, administratore i slična zanimanja uključenih u provedbu projekta na poslovima planiranja, informacijske i financijske podrške, pravnih i patentnih usluga, podrške u sastavljanju, prilagodbi i održavanju znanstvene opreme i infrastrukture.</w:t>
      </w:r>
    </w:p>
    <w:p w14:paraId="65DD039A" w14:textId="77777777" w:rsidR="00A038D6" w:rsidRDefault="00A038D6" w:rsidP="002D5295">
      <w:pPr>
        <w:jc w:val="both"/>
        <w:rPr>
          <w:rFonts w:eastAsia="Aptos"/>
        </w:rPr>
      </w:pPr>
    </w:p>
    <w:p w14:paraId="1D9AAD3D" w14:textId="66B44863" w:rsidR="00A038D6" w:rsidRDefault="005F3549" w:rsidP="002D5295">
      <w:pPr>
        <w:jc w:val="both"/>
        <w:rPr>
          <w:rFonts w:eastAsia="Aptos"/>
        </w:rPr>
      </w:pPr>
      <w:r>
        <w:rPr>
          <w:color w:val="231F20"/>
          <w:shd w:val="clear" w:color="auto" w:fill="FFFFFF"/>
        </w:rPr>
        <w:t>(2) Izrazi koji se koriste u ovom Zakonu, a imaju rodno značenje, odnose se jednako na muški i ženski rod</w:t>
      </w:r>
      <w:r w:rsidR="002B3E16">
        <w:rPr>
          <w:color w:val="231F20"/>
          <w:shd w:val="clear" w:color="auto" w:fill="FFFFFF"/>
        </w:rPr>
        <w:t>.</w:t>
      </w:r>
      <w:r w:rsidR="00F4353F">
        <w:rPr>
          <w:color w:val="231F20"/>
          <w:shd w:val="clear" w:color="auto" w:fill="FFFFFF"/>
        </w:rPr>
        <w:t>“</w:t>
      </w:r>
      <w:r>
        <w:rPr>
          <w:color w:val="231F20"/>
          <w:shd w:val="clear" w:color="auto" w:fill="FFFFFF"/>
        </w:rPr>
        <w:t>.</w:t>
      </w:r>
    </w:p>
    <w:p w14:paraId="0FF8CF8D" w14:textId="6F4428F2" w:rsidR="00A038D6" w:rsidRDefault="00A038D6" w:rsidP="002D5295">
      <w:pPr>
        <w:jc w:val="both"/>
        <w:rPr>
          <w:rFonts w:eastAsia="Aptos"/>
        </w:rPr>
      </w:pPr>
    </w:p>
    <w:p w14:paraId="7A11C460" w14:textId="408C1FD6" w:rsidR="00F742AD" w:rsidRPr="00B70C39" w:rsidRDefault="00F742AD" w:rsidP="002D5295">
      <w:pPr>
        <w:jc w:val="center"/>
        <w:rPr>
          <w:b/>
          <w:bCs/>
        </w:rPr>
      </w:pPr>
      <w:r w:rsidRPr="00B70C39">
        <w:rPr>
          <w:b/>
          <w:bCs/>
        </w:rPr>
        <w:t xml:space="preserve">Članak </w:t>
      </w:r>
      <w:r w:rsidR="00EB2C10">
        <w:rPr>
          <w:b/>
          <w:bCs/>
        </w:rPr>
        <w:t>5</w:t>
      </w:r>
      <w:r w:rsidRPr="00B70C39">
        <w:rPr>
          <w:b/>
          <w:bCs/>
        </w:rPr>
        <w:t>.</w:t>
      </w:r>
    </w:p>
    <w:p w14:paraId="68F10D7D" w14:textId="77777777" w:rsidR="000775C1" w:rsidRPr="00B70C39" w:rsidRDefault="000775C1" w:rsidP="002D5295">
      <w:pPr>
        <w:jc w:val="center"/>
        <w:rPr>
          <w:b/>
          <w:bCs/>
        </w:rPr>
      </w:pPr>
    </w:p>
    <w:p w14:paraId="0BDBF5E2" w14:textId="5AAE1B53" w:rsidR="0055671F" w:rsidRPr="00B70C39" w:rsidRDefault="00BC608A" w:rsidP="00762F14">
      <w:pPr>
        <w:shd w:val="clear" w:color="auto" w:fill="FFFFFF"/>
        <w:ind w:firstLine="709"/>
        <w:jc w:val="both"/>
        <w:textAlignment w:val="baseline"/>
      </w:pPr>
      <w:r w:rsidRPr="00B70C39">
        <w:t>U članku 5. stavk</w:t>
      </w:r>
      <w:r w:rsidR="00E4068E" w:rsidRPr="00B70C39">
        <w:t>u</w:t>
      </w:r>
      <w:r w:rsidRPr="00B70C39">
        <w:t xml:space="preserve"> 1</w:t>
      </w:r>
      <w:r w:rsidR="003378EF" w:rsidRPr="00B70C39">
        <w:t>.</w:t>
      </w:r>
      <w:r w:rsidRPr="00B70C39">
        <w:t xml:space="preserve"> </w:t>
      </w:r>
      <w:r w:rsidR="00290E81" w:rsidRPr="00B70C39">
        <w:t xml:space="preserve">iza riječi: „gospodarstvo“, briše se zarez i </w:t>
      </w:r>
      <w:r w:rsidRPr="00B70C39">
        <w:t>riječi</w:t>
      </w:r>
      <w:r w:rsidR="00E4068E" w:rsidRPr="00B70C39">
        <w:t>:</w:t>
      </w:r>
      <w:r w:rsidRPr="00B70C39">
        <w:t xml:space="preserve"> „poduzetništvo i obrt“</w:t>
      </w:r>
      <w:r w:rsidR="00A819BF" w:rsidRPr="00B70C39">
        <w:t xml:space="preserve">. </w:t>
      </w:r>
    </w:p>
    <w:p w14:paraId="62227534" w14:textId="77777777" w:rsidR="0055671F" w:rsidRPr="00B70C39" w:rsidRDefault="0055671F" w:rsidP="002D5295">
      <w:pPr>
        <w:shd w:val="clear" w:color="auto" w:fill="FFFFFF"/>
        <w:ind w:firstLine="408"/>
        <w:textAlignment w:val="baseline"/>
      </w:pPr>
    </w:p>
    <w:p w14:paraId="14E2F615" w14:textId="1AE9AD06" w:rsidR="00FF3A80" w:rsidRPr="00B70C39" w:rsidRDefault="00E73AA9" w:rsidP="00762F14">
      <w:pPr>
        <w:shd w:val="clear" w:color="auto" w:fill="FFFFFF"/>
        <w:ind w:firstLine="709"/>
        <w:textAlignment w:val="baseline"/>
      </w:pPr>
      <w:r w:rsidRPr="00B70C39">
        <w:t>Stavak 3</w:t>
      </w:r>
      <w:r w:rsidR="00DF51C6" w:rsidRPr="00B70C39">
        <w:t>.</w:t>
      </w:r>
      <w:r w:rsidRPr="00B70C39">
        <w:t xml:space="preserve"> </w:t>
      </w:r>
      <w:r w:rsidR="003378EF" w:rsidRPr="00B70C39">
        <w:t>mijenja se i glasi:</w:t>
      </w:r>
    </w:p>
    <w:p w14:paraId="0013CE33" w14:textId="77777777" w:rsidR="008B7666" w:rsidRPr="00B70C39" w:rsidRDefault="008B7666" w:rsidP="002D5295">
      <w:pPr>
        <w:shd w:val="clear" w:color="auto" w:fill="FFFFFF"/>
        <w:textAlignment w:val="baseline"/>
      </w:pPr>
    </w:p>
    <w:p w14:paraId="75F8ADA6" w14:textId="24E3B797" w:rsidR="003378EF" w:rsidRDefault="00E73AA9" w:rsidP="002D5295">
      <w:pPr>
        <w:shd w:val="clear" w:color="auto" w:fill="FFFFFF"/>
        <w:textAlignment w:val="baseline"/>
        <w:rPr>
          <w:color w:val="231F20"/>
        </w:rPr>
      </w:pPr>
      <w:r w:rsidRPr="00B70C39">
        <w:rPr>
          <w:color w:val="231F20"/>
        </w:rPr>
        <w:t>„</w:t>
      </w:r>
      <w:r w:rsidR="003378EF" w:rsidRPr="00B70C39">
        <w:rPr>
          <w:color w:val="231F20"/>
        </w:rPr>
        <w:t>(3) Postupak dodjele potpore uključuje:</w:t>
      </w:r>
    </w:p>
    <w:p w14:paraId="4F06D014" w14:textId="77777777" w:rsidR="004949CD" w:rsidRPr="00B70C39" w:rsidRDefault="004949CD" w:rsidP="002D5295">
      <w:pPr>
        <w:shd w:val="clear" w:color="auto" w:fill="FFFFFF"/>
        <w:textAlignment w:val="baseline"/>
      </w:pPr>
    </w:p>
    <w:p w14:paraId="602AAF8A" w14:textId="5B271C5C" w:rsidR="003378EF" w:rsidRPr="00B70C39" w:rsidRDefault="003378EF" w:rsidP="002D5295">
      <w:pPr>
        <w:pStyle w:val="ListParagraph"/>
        <w:numPr>
          <w:ilvl w:val="0"/>
          <w:numId w:val="33"/>
        </w:numPr>
        <w:shd w:val="clear" w:color="auto" w:fill="FFFFFF"/>
        <w:textAlignment w:val="baseline"/>
        <w:rPr>
          <w:color w:val="231F20"/>
        </w:rPr>
      </w:pPr>
      <w:r w:rsidRPr="00B70C39">
        <w:rPr>
          <w:color w:val="231F20"/>
        </w:rPr>
        <w:t>zaprimanje projektne prijave</w:t>
      </w:r>
    </w:p>
    <w:p w14:paraId="609D333F" w14:textId="2AE492B2" w:rsidR="003378EF" w:rsidRPr="00B70C39" w:rsidRDefault="003378EF" w:rsidP="002D5295">
      <w:pPr>
        <w:pStyle w:val="ListParagraph"/>
        <w:numPr>
          <w:ilvl w:val="0"/>
          <w:numId w:val="33"/>
        </w:numPr>
        <w:shd w:val="clear" w:color="auto" w:fill="FFFFFF"/>
        <w:textAlignment w:val="baseline"/>
        <w:rPr>
          <w:color w:val="231F20"/>
        </w:rPr>
      </w:pPr>
      <w:r w:rsidRPr="00B70C39">
        <w:rPr>
          <w:color w:val="231F20"/>
        </w:rPr>
        <w:t>administrativnu provjeru</w:t>
      </w:r>
    </w:p>
    <w:p w14:paraId="09C3EA3B" w14:textId="649CBDC0" w:rsidR="003378EF" w:rsidRPr="00B70C39" w:rsidRDefault="003378EF" w:rsidP="002D5295">
      <w:pPr>
        <w:pStyle w:val="ListParagraph"/>
        <w:numPr>
          <w:ilvl w:val="0"/>
          <w:numId w:val="33"/>
        </w:numPr>
        <w:shd w:val="clear" w:color="auto" w:fill="FFFFFF"/>
        <w:textAlignment w:val="baseline"/>
        <w:rPr>
          <w:color w:val="231F20"/>
        </w:rPr>
      </w:pPr>
      <w:r w:rsidRPr="00B70C39">
        <w:rPr>
          <w:color w:val="231F20"/>
        </w:rPr>
        <w:t>provjeru prihvatljivosti korisnika, projekta, aktivnosti i troškova</w:t>
      </w:r>
    </w:p>
    <w:p w14:paraId="3BFD93F4" w14:textId="46BDF264" w:rsidR="003378EF" w:rsidRPr="00B70C39" w:rsidRDefault="003378EF" w:rsidP="002D5295">
      <w:pPr>
        <w:pStyle w:val="ListParagraph"/>
        <w:numPr>
          <w:ilvl w:val="0"/>
          <w:numId w:val="33"/>
        </w:numPr>
        <w:shd w:val="clear" w:color="auto" w:fill="FFFFFF"/>
        <w:jc w:val="both"/>
        <w:textAlignment w:val="baseline"/>
        <w:rPr>
          <w:color w:val="231F20"/>
        </w:rPr>
      </w:pPr>
      <w:r w:rsidRPr="00B70C39">
        <w:rPr>
          <w:color w:val="231F20"/>
        </w:rPr>
        <w:t>izdavanje potvrde o statusu nositelja poticajnih mjera na temelju provedenog postupka obrade i vrednovanja prijave</w:t>
      </w:r>
    </w:p>
    <w:p w14:paraId="0A21CC2A" w14:textId="11D06CC1" w:rsidR="003378EF" w:rsidRPr="00B70C39" w:rsidRDefault="003378EF" w:rsidP="002D5295">
      <w:pPr>
        <w:pStyle w:val="ListParagraph"/>
        <w:numPr>
          <w:ilvl w:val="0"/>
          <w:numId w:val="33"/>
        </w:numPr>
        <w:shd w:val="clear" w:color="auto" w:fill="FFFFFF"/>
        <w:jc w:val="both"/>
        <w:textAlignment w:val="baseline"/>
        <w:rPr>
          <w:color w:val="231F20"/>
        </w:rPr>
      </w:pPr>
      <w:r w:rsidRPr="00B70C39">
        <w:rPr>
          <w:color w:val="231F20"/>
        </w:rPr>
        <w:t>evidentiranje korisnika potpore za istraživačko-razvojne projekte</w:t>
      </w:r>
    </w:p>
    <w:p w14:paraId="4DA21689" w14:textId="2FDA2AAE" w:rsidR="003378EF" w:rsidRPr="00B70C39" w:rsidRDefault="003378EF" w:rsidP="002D5295">
      <w:pPr>
        <w:pStyle w:val="ListParagraph"/>
        <w:numPr>
          <w:ilvl w:val="0"/>
          <w:numId w:val="33"/>
        </w:numPr>
        <w:shd w:val="clear" w:color="auto" w:fill="FFFFFF"/>
        <w:jc w:val="both"/>
        <w:textAlignment w:val="baseline"/>
        <w:rPr>
          <w:color w:val="231F20"/>
        </w:rPr>
      </w:pPr>
      <w:r w:rsidRPr="00B70C39">
        <w:rPr>
          <w:color w:val="231F20"/>
        </w:rPr>
        <w:t>praćenje i odobravanje realizacije projektnih aktivnosti i troškova projekta i izdavanje odobrenja za korištenje potpore za prethodno razdoblje</w:t>
      </w:r>
    </w:p>
    <w:p w14:paraId="5E477736" w14:textId="53698042" w:rsidR="003378EF" w:rsidRPr="00B70C39" w:rsidRDefault="003378EF" w:rsidP="002D5295">
      <w:pPr>
        <w:pStyle w:val="ListParagraph"/>
        <w:numPr>
          <w:ilvl w:val="0"/>
          <w:numId w:val="33"/>
        </w:numPr>
        <w:shd w:val="clear" w:color="auto" w:fill="FFFFFF"/>
        <w:jc w:val="both"/>
        <w:textAlignment w:val="baseline"/>
        <w:rPr>
          <w:color w:val="231F20"/>
        </w:rPr>
      </w:pPr>
      <w:r w:rsidRPr="00B70C39">
        <w:rPr>
          <w:color w:val="231F20"/>
        </w:rPr>
        <w:t>izvještavanje o rezultatima i učincima potpora prema zadanim indikatorima za vrijeme i nakon završetka projekta</w:t>
      </w:r>
      <w:r w:rsidR="004949CD">
        <w:rPr>
          <w:color w:val="231F20"/>
        </w:rPr>
        <w:t>.</w:t>
      </w:r>
      <w:r w:rsidR="00E73AA9" w:rsidRPr="00B70C39">
        <w:rPr>
          <w:color w:val="231F20"/>
        </w:rPr>
        <w:t>“</w:t>
      </w:r>
      <w:r w:rsidR="00AA230D" w:rsidRPr="00B70C39">
        <w:rPr>
          <w:color w:val="231F20"/>
        </w:rPr>
        <w:t>.</w:t>
      </w:r>
    </w:p>
    <w:p w14:paraId="63FE0E4A" w14:textId="09998739" w:rsidR="00927A92" w:rsidRPr="00B70C39" w:rsidRDefault="00927A92" w:rsidP="002D5295"/>
    <w:p w14:paraId="300DBF0B" w14:textId="645B1D09" w:rsidR="00F742AD" w:rsidRPr="00B70C39" w:rsidRDefault="00F742AD" w:rsidP="002D5295">
      <w:pPr>
        <w:jc w:val="center"/>
        <w:rPr>
          <w:b/>
          <w:bCs/>
        </w:rPr>
      </w:pPr>
      <w:bookmarkStart w:id="11" w:name="_Hlk168999639"/>
      <w:r w:rsidRPr="00B70C39">
        <w:rPr>
          <w:b/>
          <w:bCs/>
        </w:rPr>
        <w:t xml:space="preserve">Članak </w:t>
      </w:r>
      <w:r w:rsidR="00EB2C10">
        <w:rPr>
          <w:b/>
          <w:bCs/>
        </w:rPr>
        <w:t>6</w:t>
      </w:r>
      <w:r w:rsidRPr="00B70C39">
        <w:rPr>
          <w:b/>
          <w:bCs/>
        </w:rPr>
        <w:t>.</w:t>
      </w:r>
    </w:p>
    <w:bookmarkEnd w:id="11"/>
    <w:p w14:paraId="4F9169FF" w14:textId="16A249DB" w:rsidR="00A55F5E" w:rsidRPr="00B70C39" w:rsidRDefault="00A55F5E" w:rsidP="002D5295">
      <w:pPr>
        <w:rPr>
          <w:b/>
          <w:bCs/>
        </w:rPr>
      </w:pPr>
    </w:p>
    <w:p w14:paraId="1EC339FF" w14:textId="571E8650" w:rsidR="00A55F5E" w:rsidRPr="00B70C39" w:rsidRDefault="00A55F5E" w:rsidP="00927A92">
      <w:pPr>
        <w:ind w:firstLine="709"/>
      </w:pPr>
      <w:r w:rsidRPr="00B70C39">
        <w:t>Članak 7. mijenja se i glasi:</w:t>
      </w:r>
    </w:p>
    <w:p w14:paraId="4158A194" w14:textId="77777777" w:rsidR="00487095" w:rsidRPr="00B70C39" w:rsidRDefault="00487095" w:rsidP="002D5295">
      <w:pPr>
        <w:jc w:val="center"/>
        <w:rPr>
          <w:b/>
          <w:bCs/>
        </w:rPr>
      </w:pPr>
    </w:p>
    <w:p w14:paraId="71D70A00" w14:textId="01FBC715" w:rsidR="00A55F5E" w:rsidRPr="00B70C39" w:rsidRDefault="00532777" w:rsidP="002D5295">
      <w:pPr>
        <w:jc w:val="both"/>
      </w:pPr>
      <w:bookmarkStart w:id="12" w:name="_Hlk152771516"/>
      <w:r w:rsidRPr="00B70C39">
        <w:t>„</w:t>
      </w:r>
      <w:r w:rsidR="00A55F5E" w:rsidRPr="00B70C39">
        <w:t>(1) Potpora je dostupna korisnicima iz članka 6. ovoga Zakona u svim sektorima djelatnosti te svim znanstvenim i tehnologijskim područjima</w:t>
      </w:r>
      <w:r w:rsidR="00C17B2E" w:rsidRPr="00B70C39">
        <w:t xml:space="preserve"> uz iznimke </w:t>
      </w:r>
      <w:r w:rsidR="00ED7F76" w:rsidRPr="00B70C39">
        <w:t xml:space="preserve">iz stavaka </w:t>
      </w:r>
      <w:r w:rsidR="009B7815" w:rsidRPr="00B70C39">
        <w:t xml:space="preserve">2. do </w:t>
      </w:r>
      <w:r w:rsidR="00D87EBC" w:rsidRPr="00B70C39">
        <w:t>6. ovog</w:t>
      </w:r>
      <w:r w:rsidR="00927A92" w:rsidRPr="00B70C39">
        <w:t>a</w:t>
      </w:r>
      <w:r w:rsidR="00D87EBC" w:rsidRPr="00B70C39">
        <w:t xml:space="preserve"> članka</w:t>
      </w:r>
      <w:r w:rsidR="00A55F5E" w:rsidRPr="00B70C39">
        <w:t>.</w:t>
      </w:r>
    </w:p>
    <w:p w14:paraId="61A7A3D9" w14:textId="77777777" w:rsidR="00A55F5E" w:rsidRPr="00B70C39" w:rsidRDefault="00A55F5E" w:rsidP="002D5295">
      <w:pPr>
        <w:jc w:val="both"/>
      </w:pPr>
    </w:p>
    <w:p w14:paraId="7EF10C32" w14:textId="266AD800" w:rsidR="00CA46A1" w:rsidRPr="00B70C39" w:rsidRDefault="00CA46A1" w:rsidP="002D5295">
      <w:pPr>
        <w:jc w:val="both"/>
      </w:pPr>
      <w:r w:rsidRPr="00B70C39">
        <w:t>(2) Po ovom Zakonu nije moguće dodijeliti:</w:t>
      </w:r>
    </w:p>
    <w:p w14:paraId="7F81DBDC" w14:textId="77777777" w:rsidR="00CA46A1" w:rsidRPr="00B70C39" w:rsidRDefault="00CA46A1" w:rsidP="002D5295">
      <w:pPr>
        <w:jc w:val="both"/>
      </w:pPr>
    </w:p>
    <w:p w14:paraId="480F452B" w14:textId="28E4FF1E" w:rsidR="00A55F5E" w:rsidRPr="00B70C39" w:rsidRDefault="00CA46A1" w:rsidP="002D5295">
      <w:pPr>
        <w:pStyle w:val="ListParagraph"/>
        <w:numPr>
          <w:ilvl w:val="0"/>
          <w:numId w:val="35"/>
        </w:numPr>
        <w:jc w:val="both"/>
      </w:pPr>
      <w:r w:rsidRPr="00B70C39">
        <w:t>potpore za djelatnosti povezane s izvozom u treće zemlje ili države članice, to jest potpore izravno povezane s izvezenim količinama, uspostavom i radom distribucijske mreže ili ostalim tekućim troškovima povezanima s izvoznom djelatnošću</w:t>
      </w:r>
    </w:p>
    <w:p w14:paraId="1A4871A3" w14:textId="77777777" w:rsidR="00CA46A1" w:rsidRPr="00B70C39" w:rsidRDefault="00CA46A1" w:rsidP="002D5295">
      <w:pPr>
        <w:jc w:val="both"/>
      </w:pPr>
    </w:p>
    <w:p w14:paraId="02A688EB" w14:textId="73512D29" w:rsidR="00CA46A1" w:rsidRPr="00B70C39" w:rsidRDefault="00CA46A1" w:rsidP="002D5295">
      <w:pPr>
        <w:pStyle w:val="ListParagraph"/>
        <w:numPr>
          <w:ilvl w:val="0"/>
          <w:numId w:val="35"/>
        </w:numPr>
        <w:jc w:val="both"/>
      </w:pPr>
      <w:r w:rsidRPr="00B70C39">
        <w:t>potpore uvjetovane time da se prednost daje uporabi domaće robe u odnosu na uvezenu robu</w:t>
      </w:r>
    </w:p>
    <w:p w14:paraId="6D1B1A53" w14:textId="77777777" w:rsidR="00CA46A1" w:rsidRPr="00B70C39" w:rsidRDefault="00CA46A1" w:rsidP="002D5295">
      <w:pPr>
        <w:jc w:val="both"/>
      </w:pPr>
    </w:p>
    <w:p w14:paraId="2133F7E0" w14:textId="0A6F55FF" w:rsidR="00A86887" w:rsidRPr="00B70C39" w:rsidRDefault="00A86887" w:rsidP="002D5295">
      <w:pPr>
        <w:pStyle w:val="ListParagraph"/>
        <w:numPr>
          <w:ilvl w:val="0"/>
          <w:numId w:val="35"/>
        </w:numPr>
        <w:jc w:val="both"/>
      </w:pPr>
      <w:r w:rsidRPr="00B70C39">
        <w:t>potpore koje se dodjeljuju u sektoru ribarstva i akvakulture u okviru po</w:t>
      </w:r>
      <w:r w:rsidR="00447E7F" w:rsidRPr="00B70C39">
        <w:t xml:space="preserve">dručja primjene Uredbe (EU) br. </w:t>
      </w:r>
      <w:r w:rsidRPr="00B70C39">
        <w:t>1379/2013 Europskog parlamenta i Vijeća</w:t>
      </w:r>
      <w:r w:rsidR="00EC0F88" w:rsidRPr="00B70C39">
        <w:t xml:space="preserve"> </w:t>
      </w:r>
      <w:r w:rsidR="00447E7F" w:rsidRPr="00B70C39">
        <w:t xml:space="preserve">od 11. prosinca 2013. </w:t>
      </w:r>
      <w:r w:rsidR="00EC0F88" w:rsidRPr="00B70C39">
        <w:rPr>
          <w:color w:val="000000"/>
          <w:shd w:val="clear" w:color="auto" w:fill="FFFFFF"/>
        </w:rPr>
        <w:t>o zajedničkom uređenju tržišta proizvodima ribarstva i akvakulture, izmjeni uredbi Vijeća (EZ)</w:t>
      </w:r>
      <w:r w:rsidR="001E1B8B" w:rsidRPr="00B70C39">
        <w:rPr>
          <w:color w:val="000000"/>
          <w:shd w:val="clear" w:color="auto" w:fill="FFFFFF"/>
        </w:rPr>
        <w:t xml:space="preserve"> br. 1184/2006 i (EZ) br. </w:t>
      </w:r>
      <w:r w:rsidR="00EC0F88" w:rsidRPr="00B70C39">
        <w:rPr>
          <w:color w:val="000000"/>
          <w:shd w:val="clear" w:color="auto" w:fill="FFFFFF"/>
        </w:rPr>
        <w:t>1224/2009 i stavljanju izv</w:t>
      </w:r>
      <w:r w:rsidR="001E1B8B" w:rsidRPr="00B70C39">
        <w:rPr>
          <w:color w:val="000000"/>
          <w:shd w:val="clear" w:color="auto" w:fill="FFFFFF"/>
        </w:rPr>
        <w:t xml:space="preserve">an snage Uredbe Vijeća (EZ) br. 104/2000 (SL L </w:t>
      </w:r>
      <w:r w:rsidR="00EC0F88" w:rsidRPr="00B70C39">
        <w:rPr>
          <w:color w:val="000000"/>
          <w:shd w:val="clear" w:color="auto" w:fill="FFFFFF"/>
        </w:rPr>
        <w:t>354, 28.</w:t>
      </w:r>
      <w:r w:rsidR="00447E7F" w:rsidRPr="00B70C39">
        <w:rPr>
          <w:color w:val="000000"/>
          <w:shd w:val="clear" w:color="auto" w:fill="FFFFFF"/>
        </w:rPr>
        <w:t>12.</w:t>
      </w:r>
      <w:r w:rsidR="00EC0F88" w:rsidRPr="00B70C39">
        <w:rPr>
          <w:color w:val="000000"/>
          <w:shd w:val="clear" w:color="auto" w:fill="FFFFFF"/>
        </w:rPr>
        <w:t>2013.)</w:t>
      </w:r>
    </w:p>
    <w:p w14:paraId="63E093E5" w14:textId="77777777" w:rsidR="00CA46A1" w:rsidRPr="00B70C39" w:rsidRDefault="00CA46A1" w:rsidP="002D5295">
      <w:pPr>
        <w:jc w:val="both"/>
      </w:pPr>
    </w:p>
    <w:p w14:paraId="531328BC" w14:textId="1F82131A" w:rsidR="00CA46A1" w:rsidRPr="00B70C39" w:rsidRDefault="00A86887" w:rsidP="002D5295">
      <w:pPr>
        <w:pStyle w:val="ListParagraph"/>
        <w:numPr>
          <w:ilvl w:val="0"/>
          <w:numId w:val="35"/>
        </w:numPr>
        <w:jc w:val="both"/>
      </w:pPr>
      <w:r w:rsidRPr="00B70C39">
        <w:t>potpore koje se dodjeljuju u sektoru primarne poljoprivredne proizvodnje</w:t>
      </w:r>
    </w:p>
    <w:p w14:paraId="19736700" w14:textId="77777777" w:rsidR="003806D0" w:rsidRPr="00B70C39" w:rsidRDefault="003806D0" w:rsidP="002D5295">
      <w:pPr>
        <w:jc w:val="both"/>
      </w:pPr>
    </w:p>
    <w:p w14:paraId="1D4C0B90" w14:textId="06C2863B" w:rsidR="003806D0" w:rsidRPr="00B70C39" w:rsidRDefault="003806D0" w:rsidP="002D5295">
      <w:pPr>
        <w:pStyle w:val="ListParagraph"/>
        <w:numPr>
          <w:ilvl w:val="0"/>
          <w:numId w:val="35"/>
        </w:numPr>
        <w:jc w:val="both"/>
      </w:pPr>
      <w:r w:rsidRPr="00B70C39">
        <w:t>potpore koje se dodjeljuju u sektoru prerade i stavljanja na tržište poljoprivrednih proizvoda, u sljedećim slučajevima:</w:t>
      </w:r>
    </w:p>
    <w:p w14:paraId="6BB0EEDD" w14:textId="0FA1AD46" w:rsidR="003806D0" w:rsidRPr="00B70C39" w:rsidRDefault="0099766D" w:rsidP="002E4465">
      <w:pPr>
        <w:pStyle w:val="ListParagraph"/>
        <w:ind w:left="709"/>
        <w:jc w:val="both"/>
      </w:pPr>
      <w:r w:rsidRPr="00B70C39">
        <w:t>a</w:t>
      </w:r>
      <w:r w:rsidR="00D83FAB" w:rsidRPr="00B70C39">
        <w:t>.</w:t>
      </w:r>
      <w:r w:rsidRPr="00B70C39">
        <w:t xml:space="preserve"> </w:t>
      </w:r>
      <w:r w:rsidR="003806D0" w:rsidRPr="00B70C39">
        <w:t>ako je iznos potpore fiksno utvrđen na temelju cijene ili količine takvih proizvoda kupljenih od primarnih proizvođača odnosno koje na tržište stavljaju predmetni poduzetnici</w:t>
      </w:r>
    </w:p>
    <w:p w14:paraId="12D5B282" w14:textId="0275EB5B" w:rsidR="003806D0" w:rsidRPr="00B70C39" w:rsidRDefault="0099766D" w:rsidP="002E4465">
      <w:pPr>
        <w:pStyle w:val="ListParagraph"/>
        <w:ind w:left="709"/>
        <w:jc w:val="both"/>
      </w:pPr>
      <w:r w:rsidRPr="00B70C39">
        <w:t>b</w:t>
      </w:r>
      <w:r w:rsidR="00D83FAB" w:rsidRPr="00B70C39">
        <w:t>.</w:t>
      </w:r>
      <w:r w:rsidRPr="00B70C39">
        <w:t xml:space="preserve"> </w:t>
      </w:r>
      <w:r w:rsidR="003806D0" w:rsidRPr="00B70C39">
        <w:t>ako su potpore uvjetovane njihovim djelomičnim ili potpunim prenošenjem na primarne proizvođače</w:t>
      </w:r>
    </w:p>
    <w:p w14:paraId="6D9B6EAC" w14:textId="77777777" w:rsidR="003806D0" w:rsidRPr="00B70C39" w:rsidRDefault="003806D0" w:rsidP="002D5295">
      <w:pPr>
        <w:jc w:val="both"/>
      </w:pPr>
    </w:p>
    <w:p w14:paraId="4A2D8672" w14:textId="575D6164" w:rsidR="003806D0" w:rsidRPr="00B70C39" w:rsidRDefault="00FE76DA" w:rsidP="002E4465">
      <w:pPr>
        <w:pStyle w:val="ListParagraph"/>
        <w:numPr>
          <w:ilvl w:val="0"/>
          <w:numId w:val="35"/>
        </w:numPr>
        <w:jc w:val="both"/>
      </w:pPr>
      <w:r w:rsidRPr="00B70C39">
        <w:t>potpore za zatvaranje nekonkurentnih rudnika ugljena, kako su obuhvaćene Odlukom Vijeća od 10. prosinca 2010. o drža</w:t>
      </w:r>
      <w:r w:rsidR="002E4465" w:rsidRPr="00B70C39">
        <w:t>v</w:t>
      </w:r>
      <w:r w:rsidRPr="00B70C39">
        <w:t xml:space="preserve">nim potporama za zatvaranje nekonkurentnih rudnika ugljena </w:t>
      </w:r>
      <w:r w:rsidR="002E4465" w:rsidRPr="00B70C39">
        <w:t xml:space="preserve">(2010/787/EU) </w:t>
      </w:r>
      <w:r w:rsidRPr="00B70C39">
        <w:t>(SL L 336, 21.</w:t>
      </w:r>
      <w:r w:rsidR="002E4465" w:rsidRPr="00B70C39">
        <w:t>12.</w:t>
      </w:r>
      <w:r w:rsidRPr="00B70C39">
        <w:t>2010.).</w:t>
      </w:r>
    </w:p>
    <w:p w14:paraId="4ED3360A" w14:textId="77777777" w:rsidR="0055671F" w:rsidRPr="00B70C39" w:rsidRDefault="0055671F" w:rsidP="002D5295">
      <w:pPr>
        <w:jc w:val="both"/>
      </w:pPr>
    </w:p>
    <w:p w14:paraId="59CDBA92" w14:textId="5BB0EFC2" w:rsidR="008D3257" w:rsidRPr="00B70C39" w:rsidRDefault="00515112" w:rsidP="002D5295">
      <w:pPr>
        <w:jc w:val="both"/>
      </w:pPr>
      <w:r w:rsidRPr="00B70C39">
        <w:t xml:space="preserve">(3) </w:t>
      </w:r>
      <w:r w:rsidR="008D3257" w:rsidRPr="00B70C39">
        <w:t>Ako poduzetnici djeluju u sektor</w:t>
      </w:r>
      <w:r w:rsidR="007351BD" w:rsidRPr="00B70C39">
        <w:t>u</w:t>
      </w:r>
      <w:r w:rsidR="008D3257" w:rsidRPr="00B70C39">
        <w:t xml:space="preserve"> koji se isključuj</w:t>
      </w:r>
      <w:r w:rsidR="009908AE" w:rsidRPr="00B70C39">
        <w:t>e</w:t>
      </w:r>
      <w:r w:rsidR="008D3257" w:rsidRPr="00B70C39">
        <w:t xml:space="preserve"> u stavku </w:t>
      </w:r>
      <w:r w:rsidR="001D00C0" w:rsidRPr="00B70C39">
        <w:t xml:space="preserve">2. </w:t>
      </w:r>
      <w:r w:rsidR="008D3257" w:rsidRPr="00B70C39">
        <w:t>točk</w:t>
      </w:r>
      <w:r w:rsidR="00E10C69" w:rsidRPr="00B70C39">
        <w:t xml:space="preserve">ama </w:t>
      </w:r>
      <w:r w:rsidR="00E829E5" w:rsidRPr="00B70C39">
        <w:t>3.</w:t>
      </w:r>
      <w:r w:rsidR="00E10C69" w:rsidRPr="00B70C39">
        <w:t xml:space="preserve">, </w:t>
      </w:r>
      <w:r w:rsidR="003E48CC" w:rsidRPr="00B70C39">
        <w:t>4.</w:t>
      </w:r>
      <w:r w:rsidR="00E10C69" w:rsidRPr="00B70C39">
        <w:t xml:space="preserve"> i </w:t>
      </w:r>
      <w:r w:rsidR="003E48CC" w:rsidRPr="00B70C39">
        <w:t>5</w:t>
      </w:r>
      <w:r w:rsidR="00E829E5" w:rsidRPr="00B70C39">
        <w:t>.</w:t>
      </w:r>
      <w:r w:rsidR="008D3257" w:rsidRPr="00B70C39">
        <w:t xml:space="preserve"> </w:t>
      </w:r>
      <w:r w:rsidR="0018467D" w:rsidRPr="00B70C39">
        <w:t>ovoga članka</w:t>
      </w:r>
      <w:r w:rsidR="00AD4F8E" w:rsidRPr="00B70C39">
        <w:t xml:space="preserve"> </w:t>
      </w:r>
      <w:r w:rsidR="008D3257" w:rsidRPr="00B70C39">
        <w:t>te u sektorima koji su obuhvaćeni područjem primjene ovog</w:t>
      </w:r>
      <w:r w:rsidR="0018467D" w:rsidRPr="00B70C39">
        <w:t>a</w:t>
      </w:r>
      <w:r w:rsidR="008D3257" w:rsidRPr="00B70C39">
        <w:t xml:space="preserve"> Zakona, ovaj se Zakon primjenjuje samo na potpore dodijeljene u vezi s tim drugim sektorima ili djelatnostima, uz uvjet da se </w:t>
      </w:r>
      <w:r w:rsidR="00E30FA3" w:rsidRPr="00B70C39">
        <w:t>sektori</w:t>
      </w:r>
      <w:r w:rsidR="008D3257" w:rsidRPr="00B70C39">
        <w:t xml:space="preserve"> ili djelatnost</w:t>
      </w:r>
      <w:r w:rsidR="006C4A8D" w:rsidRPr="00B70C39">
        <w:t xml:space="preserve">i </w:t>
      </w:r>
      <w:r w:rsidR="008D3257" w:rsidRPr="00B70C39">
        <w:t>iz isključenih sektora ne koriste potporama dodijeljenima na temelju ov</w:t>
      </w:r>
      <w:r w:rsidR="00E30FA3" w:rsidRPr="00B70C39">
        <w:t>og</w:t>
      </w:r>
      <w:r w:rsidR="0018467D" w:rsidRPr="00B70C39">
        <w:t>a</w:t>
      </w:r>
      <w:r w:rsidR="00E30FA3" w:rsidRPr="00B70C39">
        <w:t xml:space="preserve"> Zakona</w:t>
      </w:r>
      <w:r w:rsidR="008D3257" w:rsidRPr="00B70C39">
        <w:t>.</w:t>
      </w:r>
    </w:p>
    <w:p w14:paraId="4049CBBD" w14:textId="77777777" w:rsidR="008D3257" w:rsidRPr="00B70C39" w:rsidRDefault="008D3257" w:rsidP="002D5295">
      <w:pPr>
        <w:jc w:val="both"/>
      </w:pPr>
    </w:p>
    <w:p w14:paraId="0CDD54F9" w14:textId="73633B60" w:rsidR="00A55F5E" w:rsidRPr="00B70C39" w:rsidRDefault="00A55F5E" w:rsidP="002D5295">
      <w:pPr>
        <w:jc w:val="both"/>
      </w:pPr>
      <w:r w:rsidRPr="00B70C39">
        <w:t>(</w:t>
      </w:r>
      <w:r w:rsidR="00515112" w:rsidRPr="00B70C39">
        <w:t>4</w:t>
      </w:r>
      <w:r w:rsidRPr="00B70C39">
        <w:t xml:space="preserve">) Odredbe </w:t>
      </w:r>
      <w:r w:rsidR="00E10C69" w:rsidRPr="00B70C39">
        <w:t>ovog</w:t>
      </w:r>
      <w:r w:rsidR="0018467D" w:rsidRPr="00B70C39">
        <w:t>a</w:t>
      </w:r>
      <w:r w:rsidR="00E10C69" w:rsidRPr="00B70C39">
        <w:t xml:space="preserve"> Zakona </w:t>
      </w:r>
      <w:r w:rsidRPr="00B70C39">
        <w:t>ne primjenjuj</w:t>
      </w:r>
      <w:r w:rsidR="00E10C69" w:rsidRPr="00B70C39">
        <w:t>u</w:t>
      </w:r>
      <w:r w:rsidRPr="00B70C39">
        <w:t xml:space="preserve"> se na mjere državnih potpora koje same po sebi, s obzirom na uvjete koji su s njima povezani ili s obzirom na način financiranja, podrazumijevaju neizbježnu povredu prava Unije, a posebno:</w:t>
      </w:r>
    </w:p>
    <w:p w14:paraId="22117979" w14:textId="77777777" w:rsidR="00A55F5E" w:rsidRPr="00B70C39" w:rsidRDefault="00A55F5E" w:rsidP="002D5295">
      <w:pPr>
        <w:jc w:val="both"/>
      </w:pPr>
    </w:p>
    <w:p w14:paraId="136DE676" w14:textId="2FAABBA0" w:rsidR="00A55F5E" w:rsidRPr="00B70C39" w:rsidRDefault="00A55F5E" w:rsidP="002D5295">
      <w:pPr>
        <w:pStyle w:val="ListParagraph"/>
        <w:numPr>
          <w:ilvl w:val="0"/>
          <w:numId w:val="36"/>
        </w:numPr>
        <w:jc w:val="both"/>
      </w:pPr>
      <w:r w:rsidRPr="00B70C39">
        <w:t xml:space="preserve">na mjere potpore za koje dodjela potpore ovisi o obvezi korisnika da ima poslovni nastan u određenoj državi članici </w:t>
      </w:r>
      <w:r w:rsidR="00E10C69" w:rsidRPr="00B70C39">
        <w:t xml:space="preserve">Europske unije </w:t>
      </w:r>
      <w:r w:rsidRPr="00B70C39">
        <w:t>ili da većina njegovih poslovnih jedinica ima poslovni nastan u toj državi članici</w:t>
      </w:r>
      <w:r w:rsidR="00E10C69" w:rsidRPr="00B70C39">
        <w:t xml:space="preserve"> Europske unije</w:t>
      </w:r>
      <w:r w:rsidRPr="00B70C39">
        <w:t xml:space="preserve">. Međutim, </w:t>
      </w:r>
      <w:r w:rsidR="00264089" w:rsidRPr="00B70C39">
        <w:t xml:space="preserve">korisnik </w:t>
      </w:r>
      <w:r w:rsidR="00D32065" w:rsidRPr="00B70C39">
        <w:t xml:space="preserve">mora imati </w:t>
      </w:r>
      <w:r w:rsidRPr="00B70C39">
        <w:t xml:space="preserve">poslovnu jedinicu ili podružnicu u </w:t>
      </w:r>
      <w:r w:rsidR="00901306" w:rsidRPr="00B70C39">
        <w:t xml:space="preserve">Republici </w:t>
      </w:r>
      <w:r w:rsidR="000D12F4" w:rsidRPr="00B70C39">
        <w:t>Hrvatskoj</w:t>
      </w:r>
      <w:r w:rsidR="00901306" w:rsidRPr="00B70C39">
        <w:t xml:space="preserve"> </w:t>
      </w:r>
      <w:r w:rsidRPr="00B70C39">
        <w:t>u trenutku plaćanja potpore</w:t>
      </w:r>
    </w:p>
    <w:p w14:paraId="7A2EE5A0" w14:textId="77777777" w:rsidR="00A55F5E" w:rsidRPr="00B70C39" w:rsidRDefault="00A55F5E" w:rsidP="002D5295">
      <w:pPr>
        <w:jc w:val="both"/>
      </w:pPr>
    </w:p>
    <w:p w14:paraId="742C2422" w14:textId="4BD6F5C0" w:rsidR="00A55F5E" w:rsidRPr="00B70C39" w:rsidRDefault="00A55F5E" w:rsidP="002D5295">
      <w:pPr>
        <w:pStyle w:val="ListParagraph"/>
        <w:numPr>
          <w:ilvl w:val="0"/>
          <w:numId w:val="36"/>
        </w:numPr>
        <w:jc w:val="both"/>
      </w:pPr>
      <w:r w:rsidRPr="00B70C39">
        <w:t>na mjere potpore za koje dodjela potpore ovisi o obvezi korisnika da upotrebljava robu proizvedenu ili usluge pružene na državnom području</w:t>
      </w:r>
    </w:p>
    <w:p w14:paraId="5C7313AD" w14:textId="77777777" w:rsidR="00A55F5E" w:rsidRPr="00B70C39" w:rsidRDefault="00A55F5E" w:rsidP="002D5295">
      <w:pPr>
        <w:jc w:val="both"/>
      </w:pPr>
    </w:p>
    <w:p w14:paraId="45C6C045" w14:textId="19F76FB6" w:rsidR="00A55F5E" w:rsidRPr="00B70C39" w:rsidRDefault="00A55F5E" w:rsidP="002D5295">
      <w:pPr>
        <w:pStyle w:val="ListParagraph"/>
        <w:numPr>
          <w:ilvl w:val="0"/>
          <w:numId w:val="36"/>
        </w:numPr>
        <w:jc w:val="both"/>
      </w:pPr>
      <w:r w:rsidRPr="00B70C39">
        <w:t>na mjere potpore kojima se korisnicima ograničava mogućnost uporabe rezultata istraživanja, razvoja i inovacija u ostalim državama članicama</w:t>
      </w:r>
      <w:r w:rsidR="00E10C69" w:rsidRPr="00B70C39">
        <w:t xml:space="preserve"> Europske unije</w:t>
      </w:r>
      <w:r w:rsidRPr="00B70C39">
        <w:t>.</w:t>
      </w:r>
    </w:p>
    <w:p w14:paraId="74CAEA89" w14:textId="77777777" w:rsidR="00A55F5E" w:rsidRPr="00B70C39" w:rsidRDefault="00A55F5E" w:rsidP="002D5295">
      <w:pPr>
        <w:jc w:val="both"/>
      </w:pPr>
    </w:p>
    <w:p w14:paraId="279470F3" w14:textId="58FFDE20" w:rsidR="00A55F5E" w:rsidRPr="00B70C39" w:rsidRDefault="00A55F5E" w:rsidP="002D5295">
      <w:pPr>
        <w:jc w:val="both"/>
      </w:pPr>
      <w:r w:rsidRPr="00B70C39">
        <w:t>(</w:t>
      </w:r>
      <w:r w:rsidR="00515112" w:rsidRPr="00B70C39">
        <w:t>5</w:t>
      </w:r>
      <w:r w:rsidRPr="00B70C39">
        <w:t>) Po ovom Zakonu potporu nije moguće dodijeliti:</w:t>
      </w:r>
    </w:p>
    <w:p w14:paraId="679C54E0" w14:textId="77777777" w:rsidR="00E54F13" w:rsidRPr="00B70C39" w:rsidRDefault="00E54F13" w:rsidP="002D5295">
      <w:pPr>
        <w:jc w:val="both"/>
      </w:pPr>
    </w:p>
    <w:p w14:paraId="089BD9E3" w14:textId="5FD78882" w:rsidR="000E69F4" w:rsidRPr="00B70C39" w:rsidRDefault="00E829E5" w:rsidP="002D5295">
      <w:pPr>
        <w:jc w:val="both"/>
      </w:pPr>
      <w:r w:rsidRPr="009C1825">
        <w:t>1.</w:t>
      </w:r>
      <w:r w:rsidR="003937F6" w:rsidRPr="009C1825">
        <w:t xml:space="preserve"> </w:t>
      </w:r>
      <w:r w:rsidR="000E69F4" w:rsidRPr="009C1825">
        <w:t xml:space="preserve">poduzetniku koji prema </w:t>
      </w:r>
      <w:r w:rsidR="00FE447C" w:rsidRPr="009C1825">
        <w:t>članku 1. stavku 4.</w:t>
      </w:r>
      <w:r w:rsidR="006B5AE3" w:rsidRPr="009C1825">
        <w:t xml:space="preserve"> </w:t>
      </w:r>
      <w:r w:rsidR="000E69F4" w:rsidRPr="009C1825">
        <w:t>Uredb</w:t>
      </w:r>
      <w:r w:rsidR="00F95E96" w:rsidRPr="009C1825">
        <w:t>e</w:t>
      </w:r>
      <w:r w:rsidR="000E69F4" w:rsidRPr="009C1825">
        <w:t xml:space="preserve"> o općem skupnom izuzeću, nije izvršio nalog za povrat na temelju prethodne odluke </w:t>
      </w:r>
      <w:r w:rsidR="000264F9" w:rsidRPr="009C1825">
        <w:t>Europske k</w:t>
      </w:r>
      <w:r w:rsidR="000E69F4" w:rsidRPr="009C1825">
        <w:t xml:space="preserve">omisije kojom je potpora </w:t>
      </w:r>
      <w:r w:rsidR="000337CD" w:rsidRPr="009C1825">
        <w:t xml:space="preserve">što ju je dodijelila </w:t>
      </w:r>
      <w:r w:rsidR="00D16D9A" w:rsidRPr="009C1825">
        <w:t>Republika H</w:t>
      </w:r>
      <w:r w:rsidR="00AF7D9A" w:rsidRPr="009C1825">
        <w:t>rvatska</w:t>
      </w:r>
      <w:r w:rsidR="000337CD" w:rsidRPr="009C1825">
        <w:t xml:space="preserve"> </w:t>
      </w:r>
      <w:r w:rsidR="000E69F4" w:rsidRPr="009C1825">
        <w:t>ocijenjena nezakonitom i nespojivom s unutarnjim tržištem</w:t>
      </w:r>
      <w:r w:rsidR="00710C18" w:rsidRPr="009C1825">
        <w:t xml:space="preserve"> te poduzetnicima u teškoćama u smislu </w:t>
      </w:r>
      <w:r w:rsidR="003839DF" w:rsidRPr="009C1825">
        <w:t>članka 4. stavk</w:t>
      </w:r>
      <w:r w:rsidR="00F2340F" w:rsidRPr="009C1825">
        <w:t>a 1</w:t>
      </w:r>
      <w:r w:rsidR="00F12F48" w:rsidRPr="009C1825">
        <w:t xml:space="preserve">. </w:t>
      </w:r>
      <w:r w:rsidR="64A7127E" w:rsidRPr="009C1825">
        <w:t xml:space="preserve">točke </w:t>
      </w:r>
      <w:r w:rsidR="001F2DC2" w:rsidRPr="009C1825">
        <w:t>10.</w:t>
      </w:r>
      <w:r w:rsidR="00AC2A16" w:rsidRPr="009C1825">
        <w:t xml:space="preserve"> </w:t>
      </w:r>
      <w:r w:rsidR="00523A03" w:rsidRPr="009C1825">
        <w:t>ovog</w:t>
      </w:r>
      <w:r w:rsidR="0018467D" w:rsidRPr="009C1825">
        <w:t>a</w:t>
      </w:r>
      <w:r w:rsidR="00523A03" w:rsidRPr="009C1825">
        <w:t xml:space="preserve"> Zakona</w:t>
      </w:r>
    </w:p>
    <w:p w14:paraId="2CCF3BA2" w14:textId="77777777" w:rsidR="00A55F5E" w:rsidRPr="00B70C39" w:rsidRDefault="00A55F5E" w:rsidP="002D5295">
      <w:pPr>
        <w:jc w:val="both"/>
      </w:pPr>
    </w:p>
    <w:p w14:paraId="252F74F2" w14:textId="6F1738D1" w:rsidR="00A55F5E" w:rsidRPr="00B70C39" w:rsidRDefault="00E829E5" w:rsidP="002D5295">
      <w:pPr>
        <w:jc w:val="both"/>
      </w:pPr>
      <w:r w:rsidRPr="00B70C39">
        <w:t>2.</w:t>
      </w:r>
      <w:r w:rsidR="00A55F5E" w:rsidRPr="00B70C39">
        <w:t xml:space="preserve"> poduzetniku u postupku predstečajne nagodbe prema Zakonu o financijskom poslovanju i predstečajnoj nagodbi (</w:t>
      </w:r>
      <w:r w:rsidR="008A4E59" w:rsidRPr="00B70C39">
        <w:t>„</w:t>
      </w:r>
      <w:r w:rsidR="00A55F5E" w:rsidRPr="00B70C39">
        <w:t>Narodne novine</w:t>
      </w:r>
      <w:r w:rsidR="008A4E59" w:rsidRPr="00B70C39">
        <w:t>“</w:t>
      </w:r>
      <w:r w:rsidR="00A55F5E" w:rsidRPr="00B70C39">
        <w:t>, br. 108/12., 144/12., 81/13.</w:t>
      </w:r>
      <w:r w:rsidR="00166A47" w:rsidRPr="00B70C39">
        <w:t>,</w:t>
      </w:r>
      <w:r w:rsidR="00A55F5E" w:rsidRPr="00B70C39">
        <w:t xml:space="preserve"> 112/13.,</w:t>
      </w:r>
      <w:r w:rsidR="004949CD">
        <w:t xml:space="preserve"> 121/13.,</w:t>
      </w:r>
      <w:r w:rsidR="00A55F5E" w:rsidRPr="00B70C39">
        <w:t xml:space="preserve"> 71/15., 78/15. i 114/22.) i/ili u predstečajnom postupku prema Stečajnom zakonu (</w:t>
      </w:r>
      <w:r w:rsidR="008A4E59" w:rsidRPr="00B70C39">
        <w:t>„</w:t>
      </w:r>
      <w:r w:rsidR="00A55F5E" w:rsidRPr="00B70C39">
        <w:t>Narodne novine</w:t>
      </w:r>
      <w:r w:rsidR="008A4E59" w:rsidRPr="00B70C39">
        <w:t>“</w:t>
      </w:r>
      <w:r w:rsidR="00A55F5E" w:rsidRPr="00B70C39">
        <w:t xml:space="preserve">, br. </w:t>
      </w:r>
      <w:r w:rsidR="00B35CBA" w:rsidRPr="00B70C39">
        <w:t>71/15,</w:t>
      </w:r>
      <w:r w:rsidR="00166A47" w:rsidRPr="00B70C39">
        <w:t>.</w:t>
      </w:r>
      <w:r w:rsidR="00B35CBA" w:rsidRPr="00B70C39">
        <w:t xml:space="preserve"> 104/17</w:t>
      </w:r>
      <w:r w:rsidR="00166A47" w:rsidRPr="00B70C39">
        <w:t>.</w:t>
      </w:r>
      <w:r w:rsidR="00B35CBA" w:rsidRPr="00B70C39">
        <w:t>, 36/22</w:t>
      </w:r>
      <w:r w:rsidR="00166A47" w:rsidRPr="00B70C39">
        <w:t>.</w:t>
      </w:r>
      <w:r w:rsidR="00B35CBA" w:rsidRPr="00B70C39">
        <w:t xml:space="preserve"> i 27/24</w:t>
      </w:r>
      <w:r w:rsidR="00A55F5E" w:rsidRPr="00B70C39">
        <w:t>.)</w:t>
      </w:r>
    </w:p>
    <w:p w14:paraId="28A624A5" w14:textId="77777777" w:rsidR="00A55F5E" w:rsidRPr="00B70C39" w:rsidRDefault="00A55F5E" w:rsidP="002D5295">
      <w:pPr>
        <w:jc w:val="both"/>
      </w:pPr>
    </w:p>
    <w:p w14:paraId="08D89D08" w14:textId="32072DD4" w:rsidR="00A55F5E" w:rsidRPr="00B70C39" w:rsidRDefault="00E829E5" w:rsidP="002D5295">
      <w:pPr>
        <w:jc w:val="both"/>
      </w:pPr>
      <w:r w:rsidRPr="00B70C39">
        <w:t>3.</w:t>
      </w:r>
      <w:r w:rsidR="00A55F5E" w:rsidRPr="00B70C39">
        <w:t xml:space="preserve"> poduzetniku nad kojim je otvoren stečajni postupak prema Stečajnom zakonu ili poduzetniku u postupku likvidacije prema Zakonu o trgovačkim društvima (</w:t>
      </w:r>
      <w:r w:rsidR="008A4E59" w:rsidRPr="00B70C39">
        <w:t>„</w:t>
      </w:r>
      <w:r w:rsidR="00A55F5E" w:rsidRPr="00B70C39">
        <w:t>Narodne novine</w:t>
      </w:r>
      <w:r w:rsidR="008A4E59" w:rsidRPr="00B70C39">
        <w:t>“</w:t>
      </w:r>
      <w:r w:rsidR="00A55F5E" w:rsidRPr="00B70C39">
        <w:t>, br. 111/93., 34/99., 121/99.</w:t>
      </w:r>
      <w:r w:rsidR="00166A47" w:rsidRPr="00B70C39">
        <w:t xml:space="preserve"> – vjerodostojno tumačenje</w:t>
      </w:r>
      <w:r w:rsidR="00A55F5E" w:rsidRPr="00B70C39">
        <w:t>, 52/00.</w:t>
      </w:r>
      <w:r w:rsidR="00166A47" w:rsidRPr="00B70C39">
        <w:t xml:space="preserve"> – Odluka Ustavnog suda Republike Hrvatske</w:t>
      </w:r>
      <w:r w:rsidR="00A55F5E" w:rsidRPr="00B70C39">
        <w:t>, 118/03., 107/07., 146/08., 137/09., 125/11., 152/11.</w:t>
      </w:r>
      <w:r w:rsidR="00166A47" w:rsidRPr="00B70C39">
        <w:t xml:space="preserve"> – pročišćeni tekst</w:t>
      </w:r>
      <w:r w:rsidR="00A55F5E" w:rsidRPr="00B70C39">
        <w:t>, 111/12., 6</w:t>
      </w:r>
      <w:r w:rsidR="00BE7BF6" w:rsidRPr="00B70C39">
        <w:t>8</w:t>
      </w:r>
      <w:r w:rsidR="00A55F5E" w:rsidRPr="00B70C39">
        <w:t>/13.</w:t>
      </w:r>
      <w:r w:rsidR="001F2DC2" w:rsidRPr="00B70C39">
        <w:t>,</w:t>
      </w:r>
      <w:r w:rsidR="00A55F5E" w:rsidRPr="00B70C39">
        <w:t xml:space="preserve"> 110/15., 40/19., 34/22., 114/22.</w:t>
      </w:r>
      <w:r w:rsidR="00BE7BF6" w:rsidRPr="00B70C39">
        <w:t xml:space="preserve">, </w:t>
      </w:r>
      <w:r w:rsidR="00A55F5E" w:rsidRPr="00B70C39">
        <w:t>18/23.</w:t>
      </w:r>
      <w:r w:rsidR="00BE7BF6" w:rsidRPr="00B70C39">
        <w:t xml:space="preserve"> i 130/23.</w:t>
      </w:r>
      <w:r w:rsidR="00A55F5E" w:rsidRPr="00B70C39">
        <w:t>)</w:t>
      </w:r>
    </w:p>
    <w:p w14:paraId="790CF7E2" w14:textId="77777777" w:rsidR="00A55F5E" w:rsidRPr="00B70C39" w:rsidRDefault="00A55F5E" w:rsidP="002D5295">
      <w:pPr>
        <w:jc w:val="both"/>
      </w:pPr>
    </w:p>
    <w:p w14:paraId="018E9599" w14:textId="5875E160" w:rsidR="00A55F5E" w:rsidRPr="00B70C39" w:rsidRDefault="00E829E5" w:rsidP="002D5295">
      <w:pPr>
        <w:jc w:val="both"/>
      </w:pPr>
      <w:r w:rsidRPr="00B70C39">
        <w:t>4.</w:t>
      </w:r>
      <w:r w:rsidR="00A55F5E" w:rsidRPr="00B70C39">
        <w:t xml:space="preserve"> poduzetniku koji je u postupcima propisanim Zakonom o postupku izvanredne uprave trgovačkih društava od sistemskog značaja za Republiku Hrvatsku (</w:t>
      </w:r>
      <w:r w:rsidR="008A4E59" w:rsidRPr="00B70C39">
        <w:t>„</w:t>
      </w:r>
      <w:r w:rsidR="00A55F5E" w:rsidRPr="00B70C39">
        <w:t>Narodne novine</w:t>
      </w:r>
      <w:r w:rsidR="008A4E59" w:rsidRPr="00B70C39">
        <w:t>“</w:t>
      </w:r>
      <w:r w:rsidR="00A55F5E" w:rsidRPr="00B70C39">
        <w:t>, br</w:t>
      </w:r>
      <w:r w:rsidR="00166A47" w:rsidRPr="00B70C39">
        <w:t>oj</w:t>
      </w:r>
      <w:r w:rsidR="00A55F5E" w:rsidRPr="00B70C39">
        <w:t xml:space="preserve"> 32/17.)</w:t>
      </w:r>
    </w:p>
    <w:p w14:paraId="560DCD72" w14:textId="77777777" w:rsidR="00A55F5E" w:rsidRPr="00B70C39" w:rsidRDefault="00A55F5E" w:rsidP="002D5295">
      <w:pPr>
        <w:jc w:val="both"/>
      </w:pPr>
    </w:p>
    <w:p w14:paraId="6A8F7776" w14:textId="3AE818AA" w:rsidR="00A55F5E" w:rsidRPr="00B70C39" w:rsidRDefault="00E829E5" w:rsidP="002D5295">
      <w:pPr>
        <w:jc w:val="both"/>
      </w:pPr>
      <w:r w:rsidRPr="00B70C39">
        <w:t>5.</w:t>
      </w:r>
      <w:r w:rsidR="00A55F5E" w:rsidRPr="00B70C39">
        <w:t xml:space="preserve"> poduzetniku koji nije ispunio obveze vezane uz plaćanje dospjelih poreznih obveza i obveza za mirovinsko i zdravstveno osiguranje u skladu sa zakonskim odredbama zemlje u kojoj su osnovani ili s onima zemlje ugovornog tijela</w:t>
      </w:r>
    </w:p>
    <w:p w14:paraId="1CE6E880" w14:textId="77777777" w:rsidR="00A55F5E" w:rsidRPr="00B70C39" w:rsidRDefault="00A55F5E" w:rsidP="002D5295">
      <w:pPr>
        <w:jc w:val="both"/>
      </w:pPr>
    </w:p>
    <w:p w14:paraId="617228ED" w14:textId="3389733F" w:rsidR="00A55F5E" w:rsidRPr="00B70C39" w:rsidRDefault="00E829E5" w:rsidP="002D5295">
      <w:pPr>
        <w:jc w:val="both"/>
      </w:pPr>
      <w:r w:rsidRPr="00B70C39">
        <w:t>6.</w:t>
      </w:r>
      <w:r w:rsidR="00A55F5E" w:rsidRPr="00B70C39">
        <w:t xml:space="preserve"> poduzetniku koji nema podmirene sve obveze prema svojim zaposlenima po bilo kojoj osnovi</w:t>
      </w:r>
    </w:p>
    <w:p w14:paraId="7398EF4D" w14:textId="77777777" w:rsidR="00A55F5E" w:rsidRDefault="00A55F5E" w:rsidP="002D5295">
      <w:pPr>
        <w:jc w:val="both"/>
      </w:pPr>
    </w:p>
    <w:p w14:paraId="291D87C7" w14:textId="7D54F075" w:rsidR="00131C20" w:rsidRPr="00131C20" w:rsidRDefault="00131C20" w:rsidP="003312D6">
      <w:pPr>
        <w:jc w:val="both"/>
      </w:pPr>
      <w:r>
        <w:t>7</w:t>
      </w:r>
      <w:r w:rsidRPr="00131C20">
        <w:t>. poduzetniku i/ili osobama ovlaštenim za zastupanje korisnika potpore u tom poduzetniku, protiv kojih je izrečena pravomoćna osuđujuća kaznena presuda za jedno ili više kaznenih djela:</w:t>
      </w:r>
      <w:r w:rsidR="007A0750">
        <w:t xml:space="preserve"> </w:t>
      </w:r>
      <w:r w:rsidRPr="00131C20">
        <w:t>kazneno djelo prijevare (članak 236.) (glava XXIII.), kazneno djelo prijevara u gospodarskom poslovanju (članak 247.), kazneno djelo primanje mita u gospodarstvu (članak 252.), kazneno djelo zlouporaba u postupku javne nabave (članak 254.), kazneno djelo utaja poreza ili carine (članak 256.), kazneno djelo subvencijska prijevara (članak 258), kazneno djelo pranje novca (članak 265.) (glava XXIV), kazneno djelo zlouporaba položaja i ovlasti (članak 291.), kazneno djelo nezakonito pogodovanje (članak 292.), kazneno djelo primanje mita (članak 293.), kazneno djelo davanje mita (članak 294.), kazneno djelo trgovanje utjecajem (članak 295.) (glava XXVIII), kaznena djela protiv čovječnosti i ljudskog dostojanstva (glava IX.), kaznena djela protiv javnog reda (glava XXX.) i kaznena djela protiv Republ</w:t>
      </w:r>
      <w:r w:rsidR="004949CD">
        <w:t xml:space="preserve">ike Hrvatske (glava XXXII.) iz </w:t>
      </w:r>
      <w:r w:rsidRPr="00131C20">
        <w:t>Kaznenog zakona („Narodne novine“, br. 125/11., 144/12., 56/15., 61/15. - ispravak, 101/17., 118/18., 126/19., 84/21., 114/22., 114/23. i 36/24.)</w:t>
      </w:r>
    </w:p>
    <w:p w14:paraId="6186CE1F" w14:textId="77777777" w:rsidR="00131C20" w:rsidRDefault="00131C20" w:rsidP="002D5295">
      <w:pPr>
        <w:jc w:val="both"/>
      </w:pPr>
    </w:p>
    <w:p w14:paraId="4D2149B1" w14:textId="3E99A47A" w:rsidR="00A55F5E" w:rsidRDefault="00E829E5" w:rsidP="002D5295">
      <w:pPr>
        <w:jc w:val="both"/>
      </w:pPr>
      <w:r w:rsidRPr="00B70C39">
        <w:t>8.</w:t>
      </w:r>
      <w:r w:rsidR="00A55F5E" w:rsidRPr="00B70C39">
        <w:t xml:space="preserve"> za projekte čiji su troškovi povezani s budućim prihodima u sektorima:</w:t>
      </w:r>
    </w:p>
    <w:p w14:paraId="2747AC6C" w14:textId="77777777" w:rsidR="004949CD" w:rsidRDefault="004949CD" w:rsidP="002D5295">
      <w:pPr>
        <w:jc w:val="both"/>
      </w:pPr>
    </w:p>
    <w:p w14:paraId="4065FF38" w14:textId="23FCDEC9" w:rsidR="004949CD" w:rsidRDefault="00A55F5E" w:rsidP="004949CD">
      <w:pPr>
        <w:pStyle w:val="ListParagraph"/>
        <w:numPr>
          <w:ilvl w:val="0"/>
          <w:numId w:val="62"/>
        </w:numPr>
        <w:ind w:left="426" w:hanging="426"/>
        <w:jc w:val="both"/>
      </w:pPr>
      <w:r w:rsidRPr="00B70C39">
        <w:t>poslovanja nekretninama (NKD oznaka 68)</w:t>
      </w:r>
    </w:p>
    <w:p w14:paraId="36FB9DE3" w14:textId="77777777" w:rsidR="004949CD" w:rsidRDefault="004949CD" w:rsidP="004949CD">
      <w:pPr>
        <w:pStyle w:val="ListParagraph"/>
        <w:ind w:left="426"/>
        <w:jc w:val="both"/>
      </w:pPr>
    </w:p>
    <w:p w14:paraId="592DFA84" w14:textId="53F08540" w:rsidR="004949CD" w:rsidRDefault="00A55F5E" w:rsidP="004949CD">
      <w:pPr>
        <w:pStyle w:val="ListParagraph"/>
        <w:numPr>
          <w:ilvl w:val="0"/>
          <w:numId w:val="62"/>
        </w:numPr>
        <w:ind w:left="426" w:hanging="426"/>
        <w:jc w:val="both"/>
      </w:pPr>
      <w:r w:rsidRPr="00B70C39">
        <w:lastRenderedPageBreak/>
        <w:t>djelatnosti kockanja i klađenja (NKD oznaka 92)</w:t>
      </w:r>
    </w:p>
    <w:p w14:paraId="4D34C649" w14:textId="77777777" w:rsidR="004949CD" w:rsidRDefault="004949CD" w:rsidP="004949CD">
      <w:pPr>
        <w:pStyle w:val="ListParagraph"/>
        <w:ind w:left="426"/>
        <w:jc w:val="both"/>
      </w:pPr>
    </w:p>
    <w:p w14:paraId="04DC1BB7" w14:textId="0B1FF8C6" w:rsidR="004949CD" w:rsidRDefault="00A55F5E" w:rsidP="004949CD">
      <w:pPr>
        <w:pStyle w:val="ListParagraph"/>
        <w:numPr>
          <w:ilvl w:val="0"/>
          <w:numId w:val="62"/>
        </w:numPr>
        <w:ind w:left="426" w:hanging="426"/>
        <w:jc w:val="both"/>
      </w:pPr>
      <w:r w:rsidRPr="00B70C39">
        <w:t>financijske djelatnosti i djelatnosti osiguranja (NKD oznake 64, 65, 66)</w:t>
      </w:r>
    </w:p>
    <w:p w14:paraId="64978DBB" w14:textId="77777777" w:rsidR="004949CD" w:rsidRDefault="004949CD" w:rsidP="004949CD">
      <w:pPr>
        <w:pStyle w:val="ListParagraph"/>
        <w:ind w:left="426"/>
        <w:jc w:val="both"/>
      </w:pPr>
    </w:p>
    <w:p w14:paraId="44A09853" w14:textId="600075ED" w:rsidR="004949CD" w:rsidRDefault="00A55F5E" w:rsidP="004949CD">
      <w:pPr>
        <w:pStyle w:val="ListParagraph"/>
        <w:numPr>
          <w:ilvl w:val="0"/>
          <w:numId w:val="62"/>
        </w:numPr>
        <w:ind w:left="426" w:hanging="426"/>
        <w:jc w:val="both"/>
      </w:pPr>
      <w:r w:rsidRPr="00B70C39">
        <w:t>djelatnosti socijalne skrbi sa smještajem i bez smještaja (NKD oznake 87, 88)</w:t>
      </w:r>
    </w:p>
    <w:p w14:paraId="0CB8F3C5" w14:textId="77777777" w:rsidR="004949CD" w:rsidRDefault="004949CD" w:rsidP="004949CD">
      <w:pPr>
        <w:pStyle w:val="ListParagraph"/>
        <w:ind w:left="426"/>
        <w:jc w:val="both"/>
      </w:pPr>
    </w:p>
    <w:p w14:paraId="77466053" w14:textId="504D6821" w:rsidR="00A55F5E" w:rsidRPr="00B70C39" w:rsidRDefault="00A55F5E" w:rsidP="004949CD">
      <w:pPr>
        <w:pStyle w:val="ListParagraph"/>
        <w:numPr>
          <w:ilvl w:val="0"/>
          <w:numId w:val="62"/>
        </w:numPr>
        <w:ind w:left="426" w:hanging="426"/>
        <w:jc w:val="both"/>
      </w:pPr>
      <w:r w:rsidRPr="00B70C39">
        <w:t>trgovina na malo i veliko (NKD oznake 45, 46, 47).</w:t>
      </w:r>
    </w:p>
    <w:p w14:paraId="61EA4CCA" w14:textId="77777777" w:rsidR="00A55F5E" w:rsidRPr="00B70C39" w:rsidRDefault="00A55F5E" w:rsidP="002D5295">
      <w:pPr>
        <w:jc w:val="both"/>
      </w:pPr>
    </w:p>
    <w:p w14:paraId="1AC4952F" w14:textId="2E6C8AE8" w:rsidR="00A55F5E" w:rsidRPr="00B70C39" w:rsidRDefault="00A55F5E" w:rsidP="002D5295">
      <w:pPr>
        <w:jc w:val="both"/>
      </w:pPr>
      <w:r w:rsidRPr="00B70C39">
        <w:t>(</w:t>
      </w:r>
      <w:r w:rsidR="00515112" w:rsidRPr="00B70C39">
        <w:t>6</w:t>
      </w:r>
      <w:r w:rsidRPr="00B70C39">
        <w:t xml:space="preserve">) U slučaju fizičke osobe, obveznika poreza na dohodak, uzimajući u obzir kriterije iz članka 4. stavka 1. </w:t>
      </w:r>
      <w:r w:rsidR="00764BE6" w:rsidRPr="00B70C39">
        <w:t>točk</w:t>
      </w:r>
      <w:r w:rsidR="00D35F50" w:rsidRPr="00B70C39">
        <w:t>e</w:t>
      </w:r>
      <w:r w:rsidR="00764BE6" w:rsidRPr="00B70C39">
        <w:t xml:space="preserve"> </w:t>
      </w:r>
      <w:r w:rsidR="00C524A4" w:rsidRPr="00B70C39">
        <w:t>10.</w:t>
      </w:r>
      <w:r w:rsidRPr="00B70C39">
        <w:t xml:space="preserve"> ovoga Zakona, poduzetnikom u teškoćama smatra se onda kada su prisutni tipični pokazatelji, kao što su to primjerice smanjenje ukupnih primitaka, rast izdataka, rast duga, porast troškova kamata i pad ili nulta netovrijednost imovine i drugi slični pokazatelji. Utvrđivanje radi li se o poduzetniku u poteškoćama procjenjuje se tijekom postupka dodjele </w:t>
      </w:r>
      <w:r w:rsidR="00700811">
        <w:t xml:space="preserve">potpore </w:t>
      </w:r>
      <w:r w:rsidRPr="00B70C39">
        <w:t>iz članka 5. ovoga Zakona</w:t>
      </w:r>
      <w:r w:rsidR="004949CD">
        <w:t>.</w:t>
      </w:r>
      <w:r w:rsidR="00532777" w:rsidRPr="00B70C39">
        <w:t>“</w:t>
      </w:r>
      <w:r w:rsidR="00AA230D" w:rsidRPr="00B70C39">
        <w:t>.</w:t>
      </w:r>
      <w:r w:rsidR="07E29B65" w:rsidRPr="00B70C39">
        <w:t xml:space="preserve"> </w:t>
      </w:r>
    </w:p>
    <w:p w14:paraId="62EB08AE" w14:textId="77777777" w:rsidR="005E5B49" w:rsidRPr="00B70C39" w:rsidRDefault="005E5B49" w:rsidP="002D5295">
      <w:pPr>
        <w:jc w:val="both"/>
      </w:pPr>
    </w:p>
    <w:bookmarkEnd w:id="12"/>
    <w:p w14:paraId="6E96AEBA" w14:textId="5C0E1181" w:rsidR="00196CB0" w:rsidRPr="00B70C39" w:rsidRDefault="00196CB0" w:rsidP="002D5295">
      <w:pPr>
        <w:jc w:val="center"/>
        <w:rPr>
          <w:b/>
          <w:bCs/>
        </w:rPr>
      </w:pPr>
      <w:r w:rsidRPr="00B70C39">
        <w:rPr>
          <w:b/>
          <w:bCs/>
        </w:rPr>
        <w:t xml:space="preserve">Članak </w:t>
      </w:r>
      <w:r w:rsidR="00EB2C10">
        <w:rPr>
          <w:b/>
          <w:bCs/>
        </w:rPr>
        <w:t>7</w:t>
      </w:r>
      <w:r w:rsidRPr="00B70C39">
        <w:rPr>
          <w:b/>
          <w:bCs/>
        </w:rPr>
        <w:t>.</w:t>
      </w:r>
    </w:p>
    <w:p w14:paraId="779EABC6" w14:textId="77777777" w:rsidR="005E5B49" w:rsidRPr="00B70C39" w:rsidRDefault="005E5B49" w:rsidP="002D5295"/>
    <w:p w14:paraId="748E0C74" w14:textId="77777777" w:rsidR="005E5B49" w:rsidRPr="00B70C39" w:rsidRDefault="005E5B49" w:rsidP="00D35F50">
      <w:pPr>
        <w:ind w:firstLine="709"/>
      </w:pPr>
      <w:r w:rsidRPr="00B70C39">
        <w:t xml:space="preserve">Članak 9. mijenja se i glasi: </w:t>
      </w:r>
    </w:p>
    <w:p w14:paraId="0880C17E" w14:textId="77777777" w:rsidR="005E5B49" w:rsidRPr="00B70C39" w:rsidRDefault="005E5B49" w:rsidP="002D5295"/>
    <w:p w14:paraId="4E8BC249" w14:textId="1519C4EB" w:rsidR="005E5B49" w:rsidRPr="00B70C39" w:rsidRDefault="00532777" w:rsidP="002D5295">
      <w:pPr>
        <w:jc w:val="both"/>
      </w:pPr>
      <w:r w:rsidRPr="00B70C39">
        <w:t>„</w:t>
      </w:r>
      <w:r w:rsidR="005E5B49" w:rsidRPr="00B70C39">
        <w:t>Razdoblje realizacije projekta na temelju koje</w:t>
      </w:r>
      <w:r w:rsidR="00D35F50" w:rsidRPr="00B70C39">
        <w:t>g</w:t>
      </w:r>
      <w:r w:rsidR="005E5B49" w:rsidRPr="00B70C39">
        <w:t xml:space="preserve"> se ostvaruje potpora iz članka 8. </w:t>
      </w:r>
      <w:r w:rsidR="00E57D1D">
        <w:t xml:space="preserve">ovoga </w:t>
      </w:r>
      <w:r w:rsidR="005E5B49" w:rsidRPr="00B70C39">
        <w:t>Zakona može trajati u razdoblju koje nije dulje od tri uzastopne fiskalne godine</w:t>
      </w:r>
      <w:r w:rsidR="004949CD">
        <w:t>.</w:t>
      </w:r>
      <w:r w:rsidRPr="00B70C39">
        <w:t>“</w:t>
      </w:r>
      <w:r w:rsidR="00AA230D" w:rsidRPr="00B70C39">
        <w:t>.</w:t>
      </w:r>
    </w:p>
    <w:p w14:paraId="22ABC578" w14:textId="59E08942" w:rsidR="00BB1A8A" w:rsidRPr="00B70C39" w:rsidRDefault="00BB1A8A" w:rsidP="002D5295">
      <w:pPr>
        <w:jc w:val="both"/>
      </w:pPr>
    </w:p>
    <w:p w14:paraId="5C3153E2" w14:textId="22C264FF" w:rsidR="00994BAE" w:rsidRPr="00B70C39" w:rsidRDefault="00994BAE" w:rsidP="002D5295">
      <w:pPr>
        <w:jc w:val="center"/>
        <w:rPr>
          <w:b/>
          <w:bCs/>
        </w:rPr>
      </w:pPr>
      <w:r w:rsidRPr="00B70C39">
        <w:rPr>
          <w:b/>
          <w:bCs/>
        </w:rPr>
        <w:t xml:space="preserve">Članak </w:t>
      </w:r>
      <w:r w:rsidR="00EB2C10">
        <w:rPr>
          <w:b/>
          <w:bCs/>
        </w:rPr>
        <w:t>8</w:t>
      </w:r>
      <w:r w:rsidRPr="00B70C39">
        <w:rPr>
          <w:b/>
          <w:bCs/>
        </w:rPr>
        <w:t>.</w:t>
      </w:r>
    </w:p>
    <w:p w14:paraId="75CC0D96" w14:textId="77777777" w:rsidR="005E5B49" w:rsidRPr="00B70C39" w:rsidRDefault="005E5B49" w:rsidP="002D5295">
      <w:pPr>
        <w:rPr>
          <w:b/>
          <w:bCs/>
        </w:rPr>
      </w:pPr>
    </w:p>
    <w:p w14:paraId="7A37C796" w14:textId="52181C87" w:rsidR="005D72B0" w:rsidRPr="00B70C39" w:rsidRDefault="005D72B0" w:rsidP="00D35F50">
      <w:pPr>
        <w:ind w:firstLine="709"/>
      </w:pPr>
      <w:r w:rsidRPr="00B70C39">
        <w:t>Članak 10. mijenja se i glasi:</w:t>
      </w:r>
    </w:p>
    <w:p w14:paraId="448B1893" w14:textId="77777777" w:rsidR="000775C1" w:rsidRPr="00B70C39" w:rsidRDefault="000775C1" w:rsidP="002D5295">
      <w:pPr>
        <w:jc w:val="center"/>
        <w:rPr>
          <w:b/>
          <w:bCs/>
        </w:rPr>
      </w:pPr>
    </w:p>
    <w:p w14:paraId="001570B3" w14:textId="3D9D93C4" w:rsidR="005D72B0" w:rsidRPr="00B70C39" w:rsidRDefault="00532777" w:rsidP="002D5295">
      <w:pPr>
        <w:jc w:val="both"/>
      </w:pPr>
      <w:r w:rsidRPr="00B70C39">
        <w:t>„</w:t>
      </w:r>
      <w:r w:rsidR="005D72B0" w:rsidRPr="00B70C39">
        <w:t>(1) Prihvatljivi troškovi istraživačko-razvojnih projekata u smislu ovoga Zakona su sljedeći:</w:t>
      </w:r>
    </w:p>
    <w:p w14:paraId="519120A0" w14:textId="77777777" w:rsidR="005D72B0" w:rsidRPr="00B70C39" w:rsidRDefault="005D72B0" w:rsidP="002D5295">
      <w:pPr>
        <w:jc w:val="both"/>
      </w:pPr>
    </w:p>
    <w:p w14:paraId="479D6A4D" w14:textId="6538EA55" w:rsidR="005D72B0" w:rsidRPr="00B70C39" w:rsidRDefault="00DD6B94" w:rsidP="002D5295">
      <w:pPr>
        <w:jc w:val="both"/>
      </w:pPr>
      <w:r w:rsidRPr="00B70C39">
        <w:t>1.</w:t>
      </w:r>
      <w:r w:rsidR="005D72B0" w:rsidRPr="00B70C39">
        <w:t xml:space="preserve"> troškovi osoblja, koji uključuju troškove plaća i naknada istraživača, tehničara i ostalog pomoćnog osoblja zaposlenog na istraživačko-razvojnom projektu u razmjernom dijelu radnog vremena</w:t>
      </w:r>
    </w:p>
    <w:p w14:paraId="7D03DAB8" w14:textId="77777777" w:rsidR="005D72B0" w:rsidRPr="00B70C39" w:rsidRDefault="005D72B0" w:rsidP="002D5295">
      <w:pPr>
        <w:jc w:val="both"/>
      </w:pPr>
    </w:p>
    <w:p w14:paraId="15229A66" w14:textId="16A94A07" w:rsidR="005D72B0" w:rsidRPr="00B70C39" w:rsidRDefault="00DD6B94" w:rsidP="002D5295">
      <w:pPr>
        <w:jc w:val="both"/>
      </w:pPr>
      <w:r w:rsidRPr="00B70C39">
        <w:t>2.</w:t>
      </w:r>
      <w:r w:rsidR="005D72B0" w:rsidRPr="00B70C39">
        <w:t xml:space="preserve"> troškovi amortizacije instrumenata i opreme, u opsegu i u razdoblju u kojem se upotrebljavaju za projekt</w:t>
      </w:r>
      <w:r w:rsidR="009D3B5B" w:rsidRPr="00B70C39">
        <w:t>,</w:t>
      </w:r>
      <w:r w:rsidR="00E30F53" w:rsidRPr="00B70C39">
        <w:t xml:space="preserve"> a</w:t>
      </w:r>
      <w:r w:rsidR="00641DE8" w:rsidRPr="00B70C39">
        <w:t>li</w:t>
      </w:r>
      <w:r w:rsidR="00E30F53" w:rsidRPr="00B70C39">
        <w:t xml:space="preserve"> </w:t>
      </w:r>
      <w:r w:rsidR="00641DE8" w:rsidRPr="00B70C39">
        <w:t>a</w:t>
      </w:r>
      <w:r w:rsidR="005D72B0" w:rsidRPr="00B70C39">
        <w:t>ko se ti instrumenti i oprema ne upotrebljavaju za projekt tijekom čitavog njihova vijeka trajanja, prihvatljivim troškovima smatraju se, sukladno računovodstvenim načelima, samo troškovi amortizacije nastali u razdoblju trajanja projekta</w:t>
      </w:r>
      <w:r w:rsidR="002A1946" w:rsidRPr="00B70C39">
        <w:t xml:space="preserve"> </w:t>
      </w:r>
    </w:p>
    <w:p w14:paraId="472024AC" w14:textId="77777777" w:rsidR="002A1946" w:rsidRPr="00B70C39" w:rsidRDefault="002A1946" w:rsidP="002D5295">
      <w:pPr>
        <w:jc w:val="both"/>
      </w:pPr>
    </w:p>
    <w:p w14:paraId="32E9C4AA" w14:textId="46F5901A" w:rsidR="005D72B0" w:rsidRPr="00B70C39" w:rsidRDefault="00DD6B94" w:rsidP="002D5295">
      <w:pPr>
        <w:jc w:val="both"/>
      </w:pPr>
      <w:r w:rsidRPr="00B70C39">
        <w:t>3.</w:t>
      </w:r>
      <w:r w:rsidR="005D72B0" w:rsidRPr="00B70C39">
        <w:t xml:space="preserve"> troškovi ugovornih istraživanja, znanja i patenata kupljenih ili licenciranih od vanjskih izvora po tržišnim uvjetima te troškovi savjetodavnih i sličnih usluga koje se upotrebljavaju isključivo za projekt</w:t>
      </w:r>
      <w:r w:rsidR="00650B2D" w:rsidRPr="00B70C39">
        <w:t xml:space="preserve"> pri čemu su ti </w:t>
      </w:r>
      <w:r w:rsidR="005D72B0" w:rsidRPr="00B70C39">
        <w:t xml:space="preserve">troškovi prihvatljivi do maksimalnog udjela od 50% u prihvatljivim troškovima iz točke </w:t>
      </w:r>
      <w:r w:rsidRPr="00B70C39">
        <w:t>1.</w:t>
      </w:r>
      <w:r w:rsidR="005D72B0" w:rsidRPr="00B70C39">
        <w:t xml:space="preserve"> </w:t>
      </w:r>
      <w:r w:rsidR="009D3B5B" w:rsidRPr="00B70C39">
        <w:t xml:space="preserve">ovoga stavka </w:t>
      </w:r>
      <w:r w:rsidR="005D72B0" w:rsidRPr="00B70C39">
        <w:t>poštujući maksimalno dopuštene intenzitete potpora iz članka 11. ovoga Zakona</w:t>
      </w:r>
    </w:p>
    <w:p w14:paraId="4D2A7277" w14:textId="77777777" w:rsidR="005D72B0" w:rsidRPr="00B70C39" w:rsidRDefault="005D72B0" w:rsidP="002D5295">
      <w:pPr>
        <w:jc w:val="both"/>
      </w:pPr>
    </w:p>
    <w:p w14:paraId="70762EB9" w14:textId="7789BBA4" w:rsidR="005D72B0" w:rsidRPr="00B70C39" w:rsidRDefault="00DD6B94" w:rsidP="002D5295">
      <w:pPr>
        <w:jc w:val="both"/>
      </w:pPr>
      <w:r w:rsidRPr="00B70C39">
        <w:t>4.</w:t>
      </w:r>
      <w:r w:rsidR="005D72B0" w:rsidRPr="00B70C39">
        <w:t xml:space="preserve"> dodatni režijski troškovi i ostali izdaci poslovanja, uključujući troškove materijala, potrošne robe i sličnih proizvoda, nastali izravno kao posljedica projekta; ne dovodeći u pitanje</w:t>
      </w:r>
      <w:r w:rsidR="00650E45" w:rsidRPr="00B70C39">
        <w:t xml:space="preserve"> odredbu </w:t>
      </w:r>
      <w:r w:rsidR="00761A2B" w:rsidRPr="00B70C39">
        <w:t xml:space="preserve">stavka </w:t>
      </w:r>
      <w:r w:rsidR="003D65AD" w:rsidRPr="00B70C39">
        <w:t>4</w:t>
      </w:r>
      <w:r w:rsidR="006C4E82" w:rsidRPr="00B70C39">
        <w:t>. ovog</w:t>
      </w:r>
      <w:r w:rsidR="009D3B5B" w:rsidRPr="00B70C39">
        <w:t>a</w:t>
      </w:r>
      <w:r w:rsidR="006C4E82" w:rsidRPr="00B70C39">
        <w:t xml:space="preserve"> članka</w:t>
      </w:r>
      <w:r w:rsidR="005D72B0" w:rsidRPr="00B70C39">
        <w:t>, takvi troškovi projekta istraživanja i razvoja mogu se izračunati i na temelju pojednostavnjenog pristupa troškovima u obliku fiksne stope od najviše 20</w:t>
      </w:r>
      <w:r w:rsidR="009D3B5B" w:rsidRPr="00B70C39">
        <w:t xml:space="preserve"> </w:t>
      </w:r>
      <w:r w:rsidR="005D72B0" w:rsidRPr="00B70C39">
        <w:t xml:space="preserve">%, koja se primjenjuje na ukupne prihvatljive troškove projekta istraživanja </w:t>
      </w:r>
      <w:r w:rsidR="005D72B0" w:rsidRPr="00B70C39">
        <w:lastRenderedPageBreak/>
        <w:t xml:space="preserve">i razvoja iz točaka od </w:t>
      </w:r>
      <w:r w:rsidRPr="00B70C39">
        <w:t>1.</w:t>
      </w:r>
      <w:r w:rsidR="005D72B0" w:rsidRPr="00B70C39">
        <w:t xml:space="preserve"> do </w:t>
      </w:r>
      <w:r w:rsidRPr="00B70C39">
        <w:t>3.</w:t>
      </w:r>
      <w:r w:rsidR="00E54F13" w:rsidRPr="00B70C39">
        <w:t xml:space="preserve"> ovoga stavka</w:t>
      </w:r>
      <w:r w:rsidR="005D72B0" w:rsidRPr="00B70C39">
        <w:t xml:space="preserve">. U tom slučaju troškovi projekta istraživanja i razvoja koji se upotrebljavaju za izračun neizravnih troškova utvrđuju se na temelju uobičajenih računovodstvenih praksi i obuhvaćaju samo prihvatljive troškove projekata istraživanja i razvoja iz točaka od </w:t>
      </w:r>
      <w:r w:rsidRPr="00B70C39">
        <w:t>1.</w:t>
      </w:r>
      <w:r w:rsidR="000D5C17" w:rsidRPr="00B70C39">
        <w:t xml:space="preserve"> </w:t>
      </w:r>
      <w:r w:rsidR="005D72B0" w:rsidRPr="00B70C39">
        <w:t xml:space="preserve">do </w:t>
      </w:r>
      <w:r w:rsidRPr="00B70C39">
        <w:t>3.</w:t>
      </w:r>
      <w:r w:rsidR="007C1674" w:rsidRPr="00B70C39">
        <w:t xml:space="preserve"> ovoga stavka</w:t>
      </w:r>
      <w:r w:rsidR="005D72B0" w:rsidRPr="00B70C39">
        <w:t>.</w:t>
      </w:r>
    </w:p>
    <w:p w14:paraId="00EB53D7" w14:textId="77777777" w:rsidR="005D72B0" w:rsidRPr="00B70C39" w:rsidRDefault="005D72B0" w:rsidP="002D5295">
      <w:pPr>
        <w:jc w:val="both"/>
      </w:pPr>
    </w:p>
    <w:p w14:paraId="5EFC107B" w14:textId="77777777" w:rsidR="005D72B0" w:rsidRPr="00B70C39" w:rsidRDefault="005D72B0" w:rsidP="002D5295">
      <w:pPr>
        <w:jc w:val="both"/>
      </w:pPr>
      <w:r w:rsidRPr="00B70C39">
        <w:t>(2) Prihvatljivi troškovi za studije izvedivosti su troškovi izrade studije.</w:t>
      </w:r>
    </w:p>
    <w:p w14:paraId="0711336D" w14:textId="77777777" w:rsidR="005D72B0" w:rsidRPr="00B70C39" w:rsidRDefault="005D72B0" w:rsidP="002D5295">
      <w:pPr>
        <w:jc w:val="both"/>
      </w:pPr>
    </w:p>
    <w:p w14:paraId="4D7B7727" w14:textId="77777777" w:rsidR="003D65AD" w:rsidRPr="00B70C39" w:rsidRDefault="005D72B0" w:rsidP="002D5295">
      <w:pPr>
        <w:jc w:val="both"/>
      </w:pPr>
      <w:r w:rsidRPr="00B70C39">
        <w:t xml:space="preserve">(3) Za izračun intenziteta potpore i prihvatljivih troškova svi iznosi koji se upotrebljavaju trebaju biti iznosi prije odbitka poreza ili drugih naknada. </w:t>
      </w:r>
    </w:p>
    <w:p w14:paraId="0688467C" w14:textId="77777777" w:rsidR="003D65AD" w:rsidRPr="00B70C39" w:rsidRDefault="003D65AD" w:rsidP="002D5295">
      <w:pPr>
        <w:jc w:val="both"/>
      </w:pPr>
    </w:p>
    <w:p w14:paraId="6C8DF27B" w14:textId="77777777" w:rsidR="003D65AD" w:rsidRPr="00B70C39" w:rsidRDefault="003D65AD" w:rsidP="002D5295">
      <w:pPr>
        <w:jc w:val="both"/>
      </w:pPr>
      <w:r w:rsidRPr="00B70C39">
        <w:t xml:space="preserve">(4) </w:t>
      </w:r>
      <w:r w:rsidR="005D72B0" w:rsidRPr="00B70C39">
        <w:t>Prihvatljivi troškovi popraćuju se pisanim dokazima koji trebaju biti jasni, konkretni i ažurirani.</w:t>
      </w:r>
    </w:p>
    <w:p w14:paraId="34CA83BE" w14:textId="77777777" w:rsidR="003D65AD" w:rsidRPr="00B70C39" w:rsidRDefault="003D65AD" w:rsidP="002D5295">
      <w:pPr>
        <w:jc w:val="both"/>
      </w:pPr>
    </w:p>
    <w:p w14:paraId="39EE9B63" w14:textId="69AFBC21" w:rsidR="005D72B0" w:rsidRPr="00B70C39" w:rsidRDefault="003D65AD" w:rsidP="002D5295">
      <w:pPr>
        <w:jc w:val="both"/>
      </w:pPr>
      <w:r w:rsidRPr="00B70C39">
        <w:t>(5) P</w:t>
      </w:r>
      <w:r w:rsidR="005D72B0" w:rsidRPr="00B70C39">
        <w:t>orez na dodanu vrijednost obračunan na prihvatljive troškove ili izdatke, a koji se može odbiti u skladu s posebnim propisom o porezu na dodanu vrijednost ne uzima se u obzir za izračun intenziteta potpore i prihvatljivih troškova.</w:t>
      </w:r>
    </w:p>
    <w:p w14:paraId="11CC070D" w14:textId="77777777" w:rsidR="005D72B0" w:rsidRPr="00B70C39" w:rsidRDefault="005D72B0" w:rsidP="002D5295">
      <w:pPr>
        <w:jc w:val="both"/>
      </w:pPr>
    </w:p>
    <w:p w14:paraId="5B372848" w14:textId="16CAB760" w:rsidR="005D72B0" w:rsidRPr="00B70C39" w:rsidRDefault="005D72B0" w:rsidP="002D5295">
      <w:pPr>
        <w:jc w:val="both"/>
      </w:pPr>
      <w:r w:rsidRPr="00B70C39">
        <w:t>(</w:t>
      </w:r>
      <w:r w:rsidR="003D65AD" w:rsidRPr="00B70C39">
        <w:t>6</w:t>
      </w:r>
      <w:r w:rsidRPr="00B70C39">
        <w:t>) Ako se potpora ne dodjeljuje u obliku bespovratnog sredstva, iznos potpore jednak je bruto ekvivalentu bespovratnog sredstva.</w:t>
      </w:r>
    </w:p>
    <w:p w14:paraId="6E113296" w14:textId="77777777" w:rsidR="005D72B0" w:rsidRPr="00B70C39" w:rsidRDefault="005D72B0" w:rsidP="002D5295">
      <w:pPr>
        <w:jc w:val="both"/>
      </w:pPr>
    </w:p>
    <w:p w14:paraId="42371DF1" w14:textId="77777777" w:rsidR="00756A4B" w:rsidRPr="00B70C39" w:rsidRDefault="005D72B0" w:rsidP="002D5295">
      <w:pPr>
        <w:jc w:val="both"/>
      </w:pPr>
      <w:r w:rsidRPr="00B70C39">
        <w:t>(</w:t>
      </w:r>
      <w:r w:rsidR="003D65AD" w:rsidRPr="00B70C39">
        <w:t>7</w:t>
      </w:r>
      <w:r w:rsidRPr="00B70C39">
        <w:t>) Potpore koje se isplaćuju u budućnosti, uključujući potpore koje se isplaćuju u više obroka, treba diskontirati na njihovu vrijednost u trenutku dodjele.</w:t>
      </w:r>
    </w:p>
    <w:p w14:paraId="34ADE3C4" w14:textId="77777777" w:rsidR="00756A4B" w:rsidRPr="00B70C39" w:rsidRDefault="00756A4B" w:rsidP="002D5295">
      <w:pPr>
        <w:jc w:val="both"/>
      </w:pPr>
    </w:p>
    <w:p w14:paraId="420AF27B" w14:textId="0C0DBF12" w:rsidR="00756A4B" w:rsidRPr="00B70C39" w:rsidRDefault="00756A4B" w:rsidP="002D5295">
      <w:pPr>
        <w:jc w:val="both"/>
      </w:pPr>
      <w:r w:rsidRPr="00B70C39">
        <w:t xml:space="preserve">(8) </w:t>
      </w:r>
      <w:r w:rsidR="005D72B0" w:rsidRPr="00B70C39">
        <w:t>Prihvatljive troškove treba diskontirati na njihovu vrijednost u trenutku dodjele.</w:t>
      </w:r>
    </w:p>
    <w:p w14:paraId="7BE860FE" w14:textId="77777777" w:rsidR="00756A4B" w:rsidRPr="00B70C39" w:rsidRDefault="00756A4B" w:rsidP="002D5295">
      <w:pPr>
        <w:jc w:val="both"/>
      </w:pPr>
    </w:p>
    <w:p w14:paraId="24CE9BEE" w14:textId="13343CC2" w:rsidR="005D72B0" w:rsidRPr="00B70C39" w:rsidRDefault="00756A4B" w:rsidP="002D5295">
      <w:pPr>
        <w:jc w:val="both"/>
      </w:pPr>
      <w:r w:rsidRPr="00B70C39">
        <w:t xml:space="preserve">(9) </w:t>
      </w:r>
      <w:r w:rsidR="005D72B0" w:rsidRPr="00B70C39">
        <w:t>Kamatna stopa koju treba primijeniti pri diskontiranju diskontirana je kamatna stopa koja se primjenjuje u trenutku dodjele potpore.</w:t>
      </w:r>
    </w:p>
    <w:p w14:paraId="2540C19E" w14:textId="77777777" w:rsidR="005D72B0" w:rsidRPr="00B70C39" w:rsidRDefault="005D72B0" w:rsidP="002D5295">
      <w:pPr>
        <w:jc w:val="both"/>
      </w:pPr>
    </w:p>
    <w:p w14:paraId="37645474" w14:textId="7F0F0B1B" w:rsidR="005D72B0" w:rsidRPr="00B70C39" w:rsidRDefault="005D72B0" w:rsidP="002D5295">
      <w:pPr>
        <w:jc w:val="both"/>
      </w:pPr>
      <w:r w:rsidRPr="00B70C39">
        <w:t>(</w:t>
      </w:r>
      <w:r w:rsidR="00756A4B" w:rsidRPr="00B70C39">
        <w:t>10</w:t>
      </w:r>
      <w:r w:rsidRPr="00B70C39">
        <w:t>) Ministarstvo ili provedbeno tijelo može u postupku odobravanja potpore pojedinom projektu procijeniti da su prijavljeni troškovi prihvatljivi u iznosima koji su niži od prijavljenih iznosa troškova ili da su prijavljeni troškovi prihvatljivi u okviru različitih kategorija istraživanja i razvoja u odnosu na prijavljene</w:t>
      </w:r>
      <w:r w:rsidR="000D6618">
        <w:t>.</w:t>
      </w:r>
      <w:r w:rsidR="00532777" w:rsidRPr="00B70C39">
        <w:t>“</w:t>
      </w:r>
      <w:r w:rsidR="00AA230D" w:rsidRPr="00B70C39">
        <w:t>.</w:t>
      </w:r>
    </w:p>
    <w:p w14:paraId="6DE460E6" w14:textId="5CBAE9E5" w:rsidR="005D72B0" w:rsidRPr="00B70C39" w:rsidRDefault="005D72B0" w:rsidP="002D5295">
      <w:pPr>
        <w:jc w:val="both"/>
      </w:pPr>
    </w:p>
    <w:p w14:paraId="7A674894" w14:textId="1A4EEA69" w:rsidR="00196CB0" w:rsidRPr="00B70C39" w:rsidRDefault="00196CB0" w:rsidP="002D5295">
      <w:pPr>
        <w:jc w:val="center"/>
        <w:rPr>
          <w:b/>
          <w:bCs/>
        </w:rPr>
      </w:pPr>
      <w:r w:rsidRPr="00B70C39">
        <w:rPr>
          <w:b/>
          <w:bCs/>
        </w:rPr>
        <w:t xml:space="preserve">Članak </w:t>
      </w:r>
      <w:r w:rsidR="00EB2C10">
        <w:rPr>
          <w:b/>
          <w:bCs/>
        </w:rPr>
        <w:t>9</w:t>
      </w:r>
      <w:r w:rsidRPr="00B70C39">
        <w:rPr>
          <w:b/>
          <w:bCs/>
        </w:rPr>
        <w:t>.</w:t>
      </w:r>
    </w:p>
    <w:p w14:paraId="6A560D6D" w14:textId="77777777" w:rsidR="009A176A" w:rsidRPr="00B70C39" w:rsidRDefault="009A176A" w:rsidP="002D5295"/>
    <w:p w14:paraId="5B2D66C5" w14:textId="70BC848E" w:rsidR="0072191A" w:rsidRPr="00B70C39" w:rsidRDefault="0072191A" w:rsidP="00234AFC">
      <w:pPr>
        <w:ind w:firstLine="709"/>
      </w:pPr>
      <w:r w:rsidRPr="00B70C39">
        <w:t>Članak 11. mijenja se i glasi:</w:t>
      </w:r>
    </w:p>
    <w:p w14:paraId="37B4235C" w14:textId="77777777" w:rsidR="000775C1" w:rsidRPr="00B70C39" w:rsidRDefault="000775C1" w:rsidP="002D5295">
      <w:pPr>
        <w:jc w:val="center"/>
        <w:rPr>
          <w:b/>
          <w:bCs/>
        </w:rPr>
      </w:pPr>
    </w:p>
    <w:p w14:paraId="37F51C66" w14:textId="7F2A0BE8" w:rsidR="0072191A" w:rsidRDefault="00844817" w:rsidP="002D5295">
      <w:pPr>
        <w:jc w:val="both"/>
      </w:pPr>
      <w:bookmarkStart w:id="13" w:name="_Hlk152773948"/>
      <w:bookmarkStart w:id="14" w:name="_Hlk152775177"/>
      <w:r w:rsidRPr="00B70C39">
        <w:t>„</w:t>
      </w:r>
      <w:r w:rsidR="0072191A" w:rsidRPr="00B70C39">
        <w:t>(1) Ukupni najviši intenzitet potpore za pojedinu kategoriju istraživanja i razvoja u istraživačko-razvojnom projektu na koji korisnik može ostvariti pravo, po bilo kojoj osnovi na temelju ovoga Zakona, uključujući druge pravne osnove, može biti do:</w:t>
      </w:r>
    </w:p>
    <w:p w14:paraId="0B17C24A" w14:textId="77777777" w:rsidR="000D6618" w:rsidRPr="00B70C39" w:rsidRDefault="000D6618" w:rsidP="002D5295">
      <w:pPr>
        <w:jc w:val="both"/>
      </w:pPr>
    </w:p>
    <w:p w14:paraId="514F5377" w14:textId="29853FDD" w:rsidR="0072191A" w:rsidRDefault="000C21D3" w:rsidP="002D5295">
      <w:pPr>
        <w:jc w:val="both"/>
      </w:pPr>
      <w:r w:rsidRPr="00B70C39">
        <w:t>1.</w:t>
      </w:r>
      <w:r w:rsidR="0072191A" w:rsidRPr="00B70C39">
        <w:t xml:space="preserve"> 100% prihvatljivih troškova projekta za temeljna istraživanja</w:t>
      </w:r>
    </w:p>
    <w:p w14:paraId="77EFD6DA" w14:textId="77777777" w:rsidR="000D6618" w:rsidRPr="00B70C39" w:rsidRDefault="000D6618" w:rsidP="002D5295">
      <w:pPr>
        <w:jc w:val="both"/>
      </w:pPr>
    </w:p>
    <w:p w14:paraId="6B41D0F9" w14:textId="471253AB" w:rsidR="0072191A" w:rsidRDefault="000C21D3" w:rsidP="002D5295">
      <w:pPr>
        <w:jc w:val="both"/>
      </w:pPr>
      <w:r w:rsidRPr="00B70C39">
        <w:t>2.</w:t>
      </w:r>
      <w:r w:rsidR="00753A8A" w:rsidRPr="00B70C39">
        <w:t xml:space="preserve"> </w:t>
      </w:r>
      <w:r w:rsidR="0072191A" w:rsidRPr="00B70C39">
        <w:t>50% prihvatljivih troškova projekta za industrijska istraživanja</w:t>
      </w:r>
    </w:p>
    <w:p w14:paraId="2520A54F" w14:textId="77777777" w:rsidR="000D6618" w:rsidRPr="00B70C39" w:rsidRDefault="000D6618" w:rsidP="002D5295">
      <w:pPr>
        <w:jc w:val="both"/>
      </w:pPr>
    </w:p>
    <w:p w14:paraId="56FACB01" w14:textId="70728789" w:rsidR="0072191A" w:rsidRDefault="000C21D3" w:rsidP="002D5295">
      <w:pPr>
        <w:jc w:val="both"/>
      </w:pPr>
      <w:r w:rsidRPr="00B70C39">
        <w:t>3.</w:t>
      </w:r>
      <w:r w:rsidR="00753A8A" w:rsidRPr="00B70C39">
        <w:t xml:space="preserve"> </w:t>
      </w:r>
      <w:r w:rsidR="0072191A" w:rsidRPr="00B70C39">
        <w:t>25% prihvatljivih troškova projekta za eksperimentalni razvoj</w:t>
      </w:r>
    </w:p>
    <w:p w14:paraId="74C689AE" w14:textId="77777777" w:rsidR="000D6618" w:rsidRPr="00B70C39" w:rsidRDefault="000D6618" w:rsidP="002D5295">
      <w:pPr>
        <w:jc w:val="both"/>
      </w:pPr>
    </w:p>
    <w:p w14:paraId="6E4ACA97" w14:textId="277CA905" w:rsidR="0072191A" w:rsidRPr="00B70C39" w:rsidRDefault="000C21D3" w:rsidP="002D5295">
      <w:pPr>
        <w:jc w:val="both"/>
      </w:pPr>
      <w:r w:rsidRPr="00B70C39">
        <w:t>4.</w:t>
      </w:r>
      <w:r w:rsidR="0072191A" w:rsidRPr="00B70C39">
        <w:t xml:space="preserve"> 50% prihvatljivih troškova za studije izvedivosti.</w:t>
      </w:r>
    </w:p>
    <w:p w14:paraId="10B0E0BD" w14:textId="77777777" w:rsidR="00935CAC" w:rsidRPr="00B70C39" w:rsidRDefault="00935CAC" w:rsidP="002D5295">
      <w:pPr>
        <w:jc w:val="both"/>
      </w:pPr>
    </w:p>
    <w:p w14:paraId="464AEBE8" w14:textId="7F9CBC3D" w:rsidR="0072191A" w:rsidRDefault="0072191A" w:rsidP="002D5295">
      <w:pPr>
        <w:jc w:val="both"/>
      </w:pPr>
      <w:r w:rsidRPr="00B70C39">
        <w:t xml:space="preserve">(2) Intenziteti potpora za industrijska istraživanja i eksperimentalni razvoj iz stavka 1. ovoga članka mogu se uvećati do maksimalnog intenziteta potpore od 80% prihvatljivih troškova za industrijsko istraživanje i za eksperimentalni razvoj u skladu sa točkama od </w:t>
      </w:r>
      <w:r w:rsidR="0035071C" w:rsidRPr="00B70C39">
        <w:t>1.</w:t>
      </w:r>
      <w:r w:rsidRPr="00B70C39">
        <w:t xml:space="preserve"> do </w:t>
      </w:r>
      <w:r w:rsidR="0035071C" w:rsidRPr="00B70C39">
        <w:t>4.</w:t>
      </w:r>
      <w:r w:rsidR="004537CE" w:rsidRPr="00B70C39">
        <w:t xml:space="preserve"> </w:t>
      </w:r>
      <w:r w:rsidR="00753C23">
        <w:t xml:space="preserve">ovoga stavka </w:t>
      </w:r>
      <w:r w:rsidRPr="00B70C39">
        <w:t xml:space="preserve">pri čemu se točke </w:t>
      </w:r>
      <w:r w:rsidR="0035071C" w:rsidRPr="00B70C39">
        <w:t>2.</w:t>
      </w:r>
      <w:r w:rsidRPr="00B70C39">
        <w:t xml:space="preserve">, </w:t>
      </w:r>
      <w:r w:rsidR="0035071C" w:rsidRPr="00B70C39">
        <w:t>3.</w:t>
      </w:r>
      <w:r w:rsidRPr="00B70C39">
        <w:t xml:space="preserve"> i </w:t>
      </w:r>
      <w:r w:rsidR="0035071C" w:rsidRPr="00B70C39">
        <w:t>4.</w:t>
      </w:r>
      <w:r w:rsidRPr="00B70C39">
        <w:t xml:space="preserve"> ne smiju međusobno kombinirati:</w:t>
      </w:r>
    </w:p>
    <w:p w14:paraId="3AEE5CE2" w14:textId="77777777" w:rsidR="000D6618" w:rsidRPr="00B70C39" w:rsidRDefault="000D6618" w:rsidP="002D5295">
      <w:pPr>
        <w:jc w:val="both"/>
      </w:pPr>
    </w:p>
    <w:p w14:paraId="4348F03C" w14:textId="3169925D" w:rsidR="0072191A" w:rsidRPr="00B70C39" w:rsidRDefault="0072191A" w:rsidP="008D509F">
      <w:pPr>
        <w:pStyle w:val="ListParagraph"/>
        <w:numPr>
          <w:ilvl w:val="0"/>
          <w:numId w:val="28"/>
        </w:numPr>
        <w:ind w:left="426" w:hanging="426"/>
        <w:jc w:val="both"/>
      </w:pPr>
      <w:r w:rsidRPr="00B70C39">
        <w:t>za 20-postotnih bodova za male poduzetnike te za 10-postotnih bodova za srednje poduzetnike</w:t>
      </w:r>
    </w:p>
    <w:p w14:paraId="6034F62D" w14:textId="632A6152" w:rsidR="0072191A" w:rsidRPr="00B70C39" w:rsidRDefault="0072191A" w:rsidP="008D509F">
      <w:pPr>
        <w:pStyle w:val="ListParagraph"/>
        <w:numPr>
          <w:ilvl w:val="0"/>
          <w:numId w:val="28"/>
        </w:numPr>
        <w:ind w:left="426" w:hanging="426"/>
        <w:jc w:val="both"/>
      </w:pPr>
      <w:r w:rsidRPr="00B70C39">
        <w:t>za 15-postotnih bodova ako je ispunjen jedan od sljedećih uvjeta:</w:t>
      </w:r>
    </w:p>
    <w:p w14:paraId="6AD50804" w14:textId="72591836" w:rsidR="0072191A" w:rsidRPr="00B70C39" w:rsidRDefault="0072191A" w:rsidP="008D509F">
      <w:pPr>
        <w:pStyle w:val="ListParagraph"/>
        <w:numPr>
          <w:ilvl w:val="0"/>
          <w:numId w:val="51"/>
        </w:numPr>
        <w:ind w:left="426" w:hanging="426"/>
        <w:jc w:val="both"/>
      </w:pPr>
      <w:r w:rsidRPr="00B70C39">
        <w:t xml:space="preserve">projekt uključuje </w:t>
      </w:r>
      <w:r w:rsidR="0074074B" w:rsidRPr="00B70C39">
        <w:t>učinkovitu</w:t>
      </w:r>
      <w:r w:rsidRPr="00B70C39">
        <w:t xml:space="preserve"> suradnju:</w:t>
      </w:r>
    </w:p>
    <w:p w14:paraId="09A18255" w14:textId="7D20BC4C" w:rsidR="0072191A" w:rsidRPr="00B70C39" w:rsidRDefault="0072191A" w:rsidP="008D509F">
      <w:pPr>
        <w:pStyle w:val="ListParagraph"/>
        <w:numPr>
          <w:ilvl w:val="0"/>
          <w:numId w:val="25"/>
        </w:numPr>
        <w:ind w:left="851" w:hanging="425"/>
        <w:jc w:val="both"/>
      </w:pPr>
      <w:r w:rsidRPr="00B70C39">
        <w:t>među poduzetnicima od kojih je najmanje jedan mikro, mali ili srednji poduzetnik ili se provodi u najmanje dvije države članice Europske unije ili u jednoj državi članici i državi koja je ugovorna stranka Sporazuma o Europskom gospodarskom prostoru, a niti jedan poduzetnik sam ne snosi više od 70% prihvatljivih troškova projekta ili</w:t>
      </w:r>
    </w:p>
    <w:p w14:paraId="1411BA8B" w14:textId="68174DFC" w:rsidR="0072191A" w:rsidRPr="00B70C39" w:rsidRDefault="0072191A" w:rsidP="008D509F">
      <w:pPr>
        <w:pStyle w:val="ListParagraph"/>
        <w:numPr>
          <w:ilvl w:val="0"/>
          <w:numId w:val="25"/>
        </w:numPr>
        <w:ind w:left="851" w:hanging="425"/>
        <w:jc w:val="both"/>
      </w:pPr>
      <w:r w:rsidRPr="00B70C39">
        <w:t>između jednog poduzetnika i jedne ili više organizacija za istraživanje i širenje znanja, pri čemu ta organizacija ili organizacije snose zajedno najmanje 10% prihvatljivih troškova i imaju pravo na objavljivanje vlastitih rezultata istraživanja</w:t>
      </w:r>
    </w:p>
    <w:p w14:paraId="072E1ACD" w14:textId="49695C0A" w:rsidR="0072191A" w:rsidRPr="00B70C39" w:rsidRDefault="0072191A" w:rsidP="008D509F">
      <w:pPr>
        <w:pStyle w:val="ListParagraph"/>
        <w:numPr>
          <w:ilvl w:val="0"/>
          <w:numId w:val="51"/>
        </w:numPr>
        <w:ind w:left="426" w:hanging="426"/>
        <w:jc w:val="both"/>
      </w:pPr>
      <w:r w:rsidRPr="00B70C39">
        <w:t>ako se rezultati projekta priopćuju širokom krugu na konferencijama, objavom, u repozitorijima s javnim pristupom ili besplatnim računalnim programima i računalnim programima s otvorenim kodom</w:t>
      </w:r>
    </w:p>
    <w:p w14:paraId="0EC6D5B6" w14:textId="69FCC625" w:rsidR="0072191A" w:rsidRPr="00B70C39" w:rsidRDefault="0072191A" w:rsidP="008D509F">
      <w:pPr>
        <w:pStyle w:val="ListParagraph"/>
        <w:numPr>
          <w:ilvl w:val="0"/>
          <w:numId w:val="51"/>
        </w:numPr>
        <w:ind w:left="426" w:hanging="426"/>
        <w:jc w:val="both"/>
      </w:pPr>
      <w:r w:rsidRPr="00B70C39">
        <w:t>korisnik se obvezuje pravodobno staviti na raspolaganje licencije za rezultate istraživanja potpomognutih projekata istraživanja i razvoja koji su zaštićeni pravima intelektualnog vlasništva po tržišnoj cijeni te na neisključivoj i nediskriminirajućoj osnovi kako bi ih zainteresirane strane u E</w:t>
      </w:r>
      <w:r w:rsidR="00CE0333" w:rsidRPr="00B70C39">
        <w:t xml:space="preserve">uropskom </w:t>
      </w:r>
      <w:r w:rsidR="00D03D66" w:rsidRPr="00B70C39">
        <w:t>gospodarskom</w:t>
      </w:r>
      <w:r w:rsidR="00CE0333" w:rsidRPr="00B70C39">
        <w:t xml:space="preserve"> </w:t>
      </w:r>
      <w:r w:rsidR="00D03D66" w:rsidRPr="00B70C39">
        <w:t>prostoru</w:t>
      </w:r>
      <w:r w:rsidRPr="00B70C39">
        <w:t xml:space="preserve"> mogle koristiti</w:t>
      </w:r>
    </w:p>
    <w:p w14:paraId="7D01532C" w14:textId="2EE4FAC3" w:rsidR="0072191A" w:rsidRPr="00B70C39" w:rsidRDefault="0072191A" w:rsidP="008D509F">
      <w:pPr>
        <w:pStyle w:val="ListParagraph"/>
        <w:numPr>
          <w:ilvl w:val="0"/>
          <w:numId w:val="51"/>
        </w:numPr>
        <w:ind w:left="426" w:hanging="426"/>
        <w:jc w:val="both"/>
      </w:pPr>
      <w:r w:rsidRPr="00B70C39">
        <w:t>projekt istraživanja i razvoja provodi se u potpomognutoj regiji koja ispunjava uvjete iz članka 107. stavka 3. točke (a) Ugovora</w:t>
      </w:r>
      <w:r w:rsidR="00603432" w:rsidRPr="00B70C39">
        <w:t xml:space="preserve"> o funkcioniranju Europske unije</w:t>
      </w:r>
      <w:r w:rsidR="00023102" w:rsidRPr="00B70C39">
        <w:t>.</w:t>
      </w:r>
    </w:p>
    <w:p w14:paraId="36E0B7B2" w14:textId="260C6B87" w:rsidR="0072191A" w:rsidRPr="00B70C39" w:rsidRDefault="0072191A" w:rsidP="008D509F">
      <w:pPr>
        <w:pStyle w:val="ListParagraph"/>
        <w:numPr>
          <w:ilvl w:val="0"/>
          <w:numId w:val="28"/>
        </w:numPr>
        <w:ind w:left="426" w:hanging="426"/>
        <w:jc w:val="both"/>
      </w:pPr>
      <w:r w:rsidRPr="00B70C39">
        <w:t>za 5</w:t>
      </w:r>
      <w:r w:rsidR="000271FA" w:rsidRPr="00B70C39">
        <w:t>-</w:t>
      </w:r>
      <w:r w:rsidRPr="00B70C39">
        <w:t>postotnih bodova ako se projekt istraživanja i razvoja provodi u potpomognutoj regiji koja ispunjava uvjete iz članka 107. stavka 3. točke (c) Ugovora</w:t>
      </w:r>
      <w:r w:rsidR="009F617D" w:rsidRPr="00B70C39">
        <w:t xml:space="preserve"> o funkcioniranju Europske unije</w:t>
      </w:r>
    </w:p>
    <w:p w14:paraId="65F3F31D" w14:textId="4585EFC3" w:rsidR="0072191A" w:rsidRPr="00B70C39" w:rsidRDefault="0072191A" w:rsidP="008D509F">
      <w:pPr>
        <w:pStyle w:val="ListParagraph"/>
        <w:numPr>
          <w:ilvl w:val="0"/>
          <w:numId w:val="28"/>
        </w:numPr>
        <w:ind w:left="426" w:hanging="426"/>
        <w:jc w:val="both"/>
      </w:pPr>
      <w:r w:rsidRPr="00B70C39">
        <w:t>za 25</w:t>
      </w:r>
      <w:r w:rsidR="000271FA" w:rsidRPr="00B70C39">
        <w:t>-</w:t>
      </w:r>
      <w:r w:rsidRPr="00B70C39">
        <w:t>postotnih bodova ako je projekt istraživanja i razvoja:</w:t>
      </w:r>
    </w:p>
    <w:p w14:paraId="5AC29C5D" w14:textId="3E4BDDE3" w:rsidR="0072191A" w:rsidRPr="00B70C39" w:rsidRDefault="00AC4256" w:rsidP="008D509F">
      <w:pPr>
        <w:ind w:left="426" w:hanging="426"/>
        <w:jc w:val="both"/>
      </w:pPr>
      <w:r w:rsidRPr="00B70C39">
        <w:t>a.</w:t>
      </w:r>
      <w:r w:rsidR="008D509F" w:rsidRPr="00B70C39">
        <w:tab/>
      </w:r>
      <w:r w:rsidR="0072191A" w:rsidRPr="00B70C39">
        <w:t>država članica na temelju otvorenog poziva odabrala da bude dio projekta koji su zajednički osmislile najmanje tri države članice ili ugovorne stranke Sporazuma o E</w:t>
      </w:r>
      <w:r w:rsidR="00A77C51" w:rsidRPr="00B70C39">
        <w:t>ur</w:t>
      </w:r>
      <w:r w:rsidR="00913353" w:rsidRPr="00B70C39">
        <w:t>opskom gosp</w:t>
      </w:r>
      <w:r w:rsidR="000A1639" w:rsidRPr="00B70C39">
        <w:t>odarskom prost</w:t>
      </w:r>
      <w:r w:rsidR="00AB0B0C" w:rsidRPr="00B70C39">
        <w:t>oru</w:t>
      </w:r>
      <w:r w:rsidR="0072191A" w:rsidRPr="00B70C39">
        <w:t xml:space="preserve"> i</w:t>
      </w:r>
    </w:p>
    <w:p w14:paraId="76F58D26" w14:textId="7FB00022" w:rsidR="0072191A" w:rsidRPr="00B70C39" w:rsidRDefault="00AC4256" w:rsidP="008D509F">
      <w:pPr>
        <w:ind w:left="426" w:hanging="426"/>
        <w:jc w:val="both"/>
      </w:pPr>
      <w:r w:rsidRPr="00B70C39">
        <w:t>b.</w:t>
      </w:r>
      <w:r w:rsidR="008D509F" w:rsidRPr="00B70C39">
        <w:tab/>
      </w:r>
      <w:r w:rsidR="0072191A" w:rsidRPr="00B70C39">
        <w:t xml:space="preserve">ako projekt istraživanja i razvoja uključuje </w:t>
      </w:r>
      <w:r w:rsidR="0054754C" w:rsidRPr="00B70C39">
        <w:t>učinkovitu</w:t>
      </w:r>
      <w:r w:rsidR="0072191A" w:rsidRPr="00B70C39">
        <w:t xml:space="preserve"> suradnju među poduzetnicima iz najmanje dvije države članice ili ugovorne stranke Sporazuma o E</w:t>
      </w:r>
      <w:r w:rsidR="00A87A79" w:rsidRPr="00B70C39">
        <w:t>uropskom gospodarskom prostoru</w:t>
      </w:r>
      <w:r w:rsidR="0072191A" w:rsidRPr="00B70C39">
        <w:t xml:space="preserve"> ako je korisnik MSP, ili iz najmanje tri države članice ili ugovorne stranke Sporazuma o E</w:t>
      </w:r>
      <w:r w:rsidR="001005B3" w:rsidRPr="00B70C39">
        <w:t>uropskom gospodarskom prostoru</w:t>
      </w:r>
      <w:r w:rsidR="0072191A" w:rsidRPr="00B70C39">
        <w:t xml:space="preserve"> ako je korisnik veliko poduzeće i</w:t>
      </w:r>
    </w:p>
    <w:p w14:paraId="1D832B46" w14:textId="36EB8129" w:rsidR="006A0E6D" w:rsidRPr="00B70C39" w:rsidRDefault="00AC4256" w:rsidP="000271FA">
      <w:pPr>
        <w:ind w:left="426" w:hanging="426"/>
        <w:jc w:val="both"/>
      </w:pPr>
      <w:r w:rsidRPr="00B70C39">
        <w:t>c.</w:t>
      </w:r>
      <w:r w:rsidR="0072191A" w:rsidRPr="00B70C39">
        <w:t xml:space="preserve"> ako je ispunjen barem jedan od sljedeća dva uvjeta: </w:t>
      </w:r>
    </w:p>
    <w:p w14:paraId="7B24AA73" w14:textId="3498E7A9" w:rsidR="008011EA" w:rsidRPr="00B70C39" w:rsidRDefault="00BB1A8A" w:rsidP="000271FA">
      <w:pPr>
        <w:ind w:left="709" w:hanging="425"/>
        <w:jc w:val="both"/>
      </w:pPr>
      <w:r w:rsidRPr="00B70C39">
        <w:t>1.</w:t>
      </w:r>
      <w:r w:rsidR="000271FA" w:rsidRPr="00B70C39">
        <w:tab/>
      </w:r>
      <w:r w:rsidR="0072191A" w:rsidRPr="00B70C39">
        <w:t>rezultati projekta priopćuju se širokom krugu u najmanje tri države članice ili ugovorne stranke u okviru Sporazuma o E</w:t>
      </w:r>
      <w:r w:rsidR="001C1AD7" w:rsidRPr="00B70C39">
        <w:t>uropskom gospodarskom prostoru</w:t>
      </w:r>
      <w:r w:rsidR="0072191A" w:rsidRPr="00B70C39">
        <w:t xml:space="preserve"> na konferencijama, objavljivanjem, u repozitorijima s javnim pristupom, ili besplatnim računalnim programima i računalnim programima s otvorenim kodom ili</w:t>
      </w:r>
    </w:p>
    <w:p w14:paraId="30C58C05" w14:textId="487921AD" w:rsidR="00935CAC" w:rsidRPr="00B70C39" w:rsidRDefault="00BB1A8A" w:rsidP="000271FA">
      <w:pPr>
        <w:ind w:left="709" w:hanging="425"/>
        <w:jc w:val="both"/>
      </w:pPr>
      <w:r w:rsidRPr="00B70C39">
        <w:t>2.</w:t>
      </w:r>
      <w:r w:rsidR="000271FA" w:rsidRPr="00B70C39">
        <w:tab/>
      </w:r>
      <w:r w:rsidR="0072191A" w:rsidRPr="00B70C39">
        <w:t>korisnik se obvezuje pravodobno staviti na raspolaganje licencije za rezultate istraživanja potpomognutih projekata istraživanja i razvoja koji su zaštićeni pravima intelektualnog vlasništva po tržišnoj cijeni te na neisključivoj i nediskriminirajućoj osnovi kako bi ih zainteresirane strane u Europskom gospodarskom prostoru  mogle koristiti.</w:t>
      </w:r>
    </w:p>
    <w:p w14:paraId="7B7D0053" w14:textId="77777777" w:rsidR="003221DC" w:rsidRPr="00B70C39" w:rsidRDefault="003221DC" w:rsidP="002D5295">
      <w:pPr>
        <w:ind w:left="2124"/>
        <w:jc w:val="both"/>
      </w:pPr>
    </w:p>
    <w:p w14:paraId="6B57E764" w14:textId="3E3453DD" w:rsidR="0072191A" w:rsidRPr="00B70C39" w:rsidRDefault="0072191A" w:rsidP="002D5295">
      <w:pPr>
        <w:jc w:val="both"/>
      </w:pPr>
      <w:r w:rsidRPr="00B70C39">
        <w:t>(3) Intenziteti potpora za studije izvedivosti mogu se uvećati za 10</w:t>
      </w:r>
      <w:r w:rsidR="000271FA" w:rsidRPr="00B70C39">
        <w:t>-</w:t>
      </w:r>
      <w:r w:rsidRPr="00B70C39">
        <w:t>postotnih bodova za srednje poduzetnike i 20</w:t>
      </w:r>
      <w:r w:rsidR="000271FA" w:rsidRPr="00B70C39">
        <w:t>-</w:t>
      </w:r>
      <w:r w:rsidRPr="00B70C39">
        <w:t>postotnih bodova za male poduzetnike.</w:t>
      </w:r>
    </w:p>
    <w:p w14:paraId="4EA3FB71" w14:textId="77777777" w:rsidR="00935CAC" w:rsidRPr="00B70C39" w:rsidRDefault="00935CAC" w:rsidP="002D5295">
      <w:pPr>
        <w:jc w:val="both"/>
      </w:pPr>
    </w:p>
    <w:p w14:paraId="2654E030" w14:textId="213F0698" w:rsidR="0072191A" w:rsidRPr="00B70C39" w:rsidRDefault="0072191A" w:rsidP="002D5295">
      <w:pPr>
        <w:jc w:val="both"/>
      </w:pPr>
      <w:r w:rsidRPr="00B70C39">
        <w:t xml:space="preserve">(4) Projekti se razvrstavaju po kategorijama istraživanja i razvoja u skladu s podjelom navedenom u članku 4. stavku 1. točki </w:t>
      </w:r>
      <w:r w:rsidR="00BB1A8A" w:rsidRPr="00B70C39">
        <w:t>2</w:t>
      </w:r>
      <w:r w:rsidR="00023102" w:rsidRPr="00B70C39">
        <w:t>.</w:t>
      </w:r>
      <w:r w:rsidRPr="00B70C39">
        <w:t xml:space="preserve"> ovoga Zakona. Kod projekta koji obuhvaća različite aktivnosti, svaka aktivnost mora biti u okviru jedne od kategorija istraživanja i razvoja: temeljnog, industrijskog ili eksperimentalnog razvoja.</w:t>
      </w:r>
    </w:p>
    <w:p w14:paraId="3C2AF13B" w14:textId="77777777" w:rsidR="00935CAC" w:rsidRPr="00B70C39" w:rsidRDefault="00935CAC" w:rsidP="002D5295">
      <w:pPr>
        <w:jc w:val="both"/>
      </w:pPr>
    </w:p>
    <w:p w14:paraId="21296AD4" w14:textId="47973872" w:rsidR="0072191A" w:rsidRDefault="0072191A" w:rsidP="002D5295">
      <w:pPr>
        <w:jc w:val="both"/>
      </w:pPr>
      <w:r w:rsidRPr="00B70C39">
        <w:t>(5) Najviši dopušteni iznos državne potpore</w:t>
      </w:r>
      <w:r w:rsidR="00271A28" w:rsidRPr="00B70C39">
        <w:t xml:space="preserve"> (NIDP)</w:t>
      </w:r>
      <w:r w:rsidRPr="00B70C39">
        <w:t xml:space="preserve"> koji korisnik može ostvariti za projekt ili studiju izvedivosti izračunava se tako da se ukupni iznos prihvatljivih troškova projekta ili studije izvedivosti (T) pomnoži s pripadajućim intenzitetom potpore (IP) kako je propisano stavcima od 1. do 3. ovoga članka (formula: NIDP = T x IP)</w:t>
      </w:r>
      <w:r w:rsidR="00F81234">
        <w:t>.</w:t>
      </w:r>
      <w:r w:rsidR="00844817" w:rsidRPr="00B70C39">
        <w:t>“</w:t>
      </w:r>
      <w:r w:rsidR="00AA230D" w:rsidRPr="00B70C39">
        <w:t>.</w:t>
      </w:r>
    </w:p>
    <w:p w14:paraId="0F5D4DDA" w14:textId="77777777" w:rsidR="00F81234" w:rsidRPr="00B70C39" w:rsidRDefault="00F81234" w:rsidP="002D5295">
      <w:pPr>
        <w:jc w:val="both"/>
      </w:pPr>
    </w:p>
    <w:p w14:paraId="779CCF46" w14:textId="77777777" w:rsidR="00935CAC" w:rsidRPr="00B70C39" w:rsidRDefault="00935CAC" w:rsidP="002D5295">
      <w:pPr>
        <w:jc w:val="both"/>
      </w:pPr>
    </w:p>
    <w:bookmarkEnd w:id="13"/>
    <w:bookmarkEnd w:id="14"/>
    <w:p w14:paraId="2776A56E" w14:textId="6A1E1660" w:rsidR="00935CAC" w:rsidRPr="00B70C39" w:rsidRDefault="00935CAC" w:rsidP="002D5295">
      <w:pPr>
        <w:jc w:val="center"/>
        <w:rPr>
          <w:b/>
          <w:bCs/>
        </w:rPr>
      </w:pPr>
      <w:r w:rsidRPr="00B70C39">
        <w:rPr>
          <w:b/>
          <w:bCs/>
        </w:rPr>
        <w:t xml:space="preserve">Članak </w:t>
      </w:r>
      <w:r w:rsidR="00EB2C10">
        <w:rPr>
          <w:b/>
          <w:bCs/>
        </w:rPr>
        <w:t>10</w:t>
      </w:r>
      <w:r w:rsidRPr="00B70C39">
        <w:rPr>
          <w:b/>
          <w:bCs/>
        </w:rPr>
        <w:t>.</w:t>
      </w:r>
    </w:p>
    <w:p w14:paraId="1911B479" w14:textId="77777777" w:rsidR="00935CAC" w:rsidRPr="00B70C39" w:rsidRDefault="00935CAC" w:rsidP="002D5295">
      <w:pPr>
        <w:rPr>
          <w:b/>
          <w:bCs/>
        </w:rPr>
      </w:pPr>
    </w:p>
    <w:p w14:paraId="7F16FE92" w14:textId="07AC2D3B" w:rsidR="00BF078B" w:rsidRPr="00B70C39" w:rsidRDefault="00BF078B" w:rsidP="003F5814">
      <w:pPr>
        <w:ind w:firstLine="709"/>
      </w:pPr>
      <w:bookmarkStart w:id="15" w:name="_Hlk157887697"/>
      <w:bookmarkStart w:id="16" w:name="_Hlk181021463"/>
      <w:r w:rsidRPr="00B70C39">
        <w:t>Članak 12. mijenja se i glasi:</w:t>
      </w:r>
    </w:p>
    <w:bookmarkEnd w:id="15"/>
    <w:p w14:paraId="7D7D578D" w14:textId="77777777" w:rsidR="000775C1" w:rsidRPr="00B70C39" w:rsidRDefault="000775C1" w:rsidP="002D5295">
      <w:pPr>
        <w:jc w:val="center"/>
      </w:pPr>
    </w:p>
    <w:p w14:paraId="1BEB49B8" w14:textId="2E575279" w:rsidR="00BF078B" w:rsidRDefault="00844817" w:rsidP="002D5295">
      <w:pPr>
        <w:jc w:val="both"/>
      </w:pPr>
      <w:bookmarkStart w:id="17" w:name="_Hlk152775270"/>
      <w:r w:rsidRPr="00B70C39">
        <w:t>„</w:t>
      </w:r>
      <w:r w:rsidR="00BF078B" w:rsidRPr="00B70C39">
        <w:t>(1) Ukupni iznos potpore za istraživanje i razvoj koje korisnik po projektu može ostvariti na temelju ovoga Zakona je sljedeći:</w:t>
      </w:r>
    </w:p>
    <w:p w14:paraId="3F9DA94A" w14:textId="1E7454E6" w:rsidR="005718D1" w:rsidRPr="00B70C39" w:rsidRDefault="005718D1" w:rsidP="002D5295">
      <w:pPr>
        <w:jc w:val="both"/>
      </w:pPr>
    </w:p>
    <w:p w14:paraId="0DCAE2EB" w14:textId="6FE9CD4D" w:rsidR="00BF078B" w:rsidRDefault="003F3E20" w:rsidP="002D5295">
      <w:pPr>
        <w:jc w:val="both"/>
      </w:pPr>
      <w:r w:rsidRPr="00B70C39">
        <w:t>1</w:t>
      </w:r>
      <w:r w:rsidR="00BA5B72" w:rsidRPr="00B70C39">
        <w:t xml:space="preserve">. </w:t>
      </w:r>
      <w:r w:rsidR="00BF078B" w:rsidRPr="00B70C39">
        <w:t>za pretežno temeljno istraživanje: do 300.000,00 eura po poduzetniku po projektu</w:t>
      </w:r>
    </w:p>
    <w:p w14:paraId="7775E354" w14:textId="77777777" w:rsidR="005718D1" w:rsidRPr="00B70C39" w:rsidRDefault="005718D1" w:rsidP="002D5295">
      <w:pPr>
        <w:jc w:val="both"/>
      </w:pPr>
    </w:p>
    <w:p w14:paraId="54F3A95E" w14:textId="009EFE23" w:rsidR="00BF078B" w:rsidRDefault="00BA5B72" w:rsidP="002D5295">
      <w:pPr>
        <w:jc w:val="both"/>
      </w:pPr>
      <w:r w:rsidRPr="00B70C39">
        <w:t>2.</w:t>
      </w:r>
      <w:r w:rsidR="00BF078B" w:rsidRPr="00B70C39">
        <w:t xml:space="preserve"> za pretežno industrijsko istraživanje: do 200.000,00 eura po poduzetniku po projektu</w:t>
      </w:r>
    </w:p>
    <w:p w14:paraId="6E88387D" w14:textId="77777777" w:rsidR="005718D1" w:rsidRPr="00B70C39" w:rsidRDefault="005718D1" w:rsidP="002D5295">
      <w:pPr>
        <w:jc w:val="both"/>
      </w:pPr>
    </w:p>
    <w:p w14:paraId="2302CEA4" w14:textId="7AEC00F4" w:rsidR="00BF078B" w:rsidRDefault="003F3E20" w:rsidP="002D5295">
      <w:pPr>
        <w:jc w:val="both"/>
      </w:pPr>
      <w:r w:rsidRPr="00B70C39">
        <w:t>3</w:t>
      </w:r>
      <w:r w:rsidR="00BA5B72" w:rsidRPr="00B70C39">
        <w:t xml:space="preserve">. </w:t>
      </w:r>
      <w:r w:rsidR="00BF078B" w:rsidRPr="00B70C39">
        <w:t>za pretežno eksperimentalni razvoj: do 100.000,00 eura po poduzetniku po projektu</w:t>
      </w:r>
    </w:p>
    <w:p w14:paraId="4AED8B73" w14:textId="77777777" w:rsidR="005718D1" w:rsidRPr="00B70C39" w:rsidRDefault="005718D1" w:rsidP="002D5295">
      <w:pPr>
        <w:jc w:val="both"/>
      </w:pPr>
    </w:p>
    <w:p w14:paraId="46B1971B" w14:textId="56941EEF" w:rsidR="00BF078B" w:rsidRPr="00B70C39" w:rsidRDefault="00BA5B72" w:rsidP="002D5295">
      <w:pPr>
        <w:jc w:val="both"/>
      </w:pPr>
      <w:r w:rsidRPr="00B70C39">
        <w:t xml:space="preserve">4. </w:t>
      </w:r>
      <w:r w:rsidR="00BF078B" w:rsidRPr="00B70C39">
        <w:t>za studije izvedivosti u pripremi istraživačkih djelatnosti: do 50.000,00 eura po studiji.</w:t>
      </w:r>
    </w:p>
    <w:p w14:paraId="0B73A0C7" w14:textId="77777777" w:rsidR="003F3E20" w:rsidRPr="00B70C39" w:rsidRDefault="003F3E20" w:rsidP="002D5295">
      <w:pPr>
        <w:jc w:val="both"/>
      </w:pPr>
    </w:p>
    <w:p w14:paraId="36EFABF9" w14:textId="1F4D4E0C" w:rsidR="00BF078B" w:rsidRPr="00B70C39" w:rsidRDefault="00BF078B" w:rsidP="002D5295">
      <w:pPr>
        <w:jc w:val="both"/>
      </w:pPr>
      <w:r w:rsidRPr="00B70C39">
        <w:t xml:space="preserve">(2) Projekt </w:t>
      </w:r>
      <w:r w:rsidR="008669BC">
        <w:t xml:space="preserve">iz članka 4. stavka 1. točke 1. </w:t>
      </w:r>
      <w:r w:rsidRPr="00B70C39">
        <w:t>se definira kao pretežno temeljno istraživanje ako više od polovine prihvatljivih troškova projekta nastaje na temelju djelatnosti obuhvaćenih kategorijom temeljnog istraživanja.</w:t>
      </w:r>
    </w:p>
    <w:p w14:paraId="035792D9" w14:textId="58259F8F" w:rsidR="003F3E20" w:rsidRPr="00B70C39" w:rsidRDefault="003F3E20" w:rsidP="002D5295">
      <w:pPr>
        <w:jc w:val="both"/>
      </w:pPr>
    </w:p>
    <w:p w14:paraId="148FB617" w14:textId="73B7EEC9" w:rsidR="00BF078B" w:rsidRPr="00B70C39" w:rsidRDefault="00BF078B" w:rsidP="002D5295">
      <w:pPr>
        <w:jc w:val="both"/>
      </w:pPr>
      <w:r w:rsidRPr="00B70C39">
        <w:t xml:space="preserve">(3) Projekt </w:t>
      </w:r>
      <w:r w:rsidR="008669BC">
        <w:t>iz članka 4. stavka 1. točke 1.</w:t>
      </w:r>
      <w:r w:rsidR="005D2465">
        <w:t xml:space="preserve"> </w:t>
      </w:r>
      <w:r w:rsidRPr="00B70C39">
        <w:t>se definira kao pretežno industrijsko istraživanje ako više od polovine prihvatljivih troškova projekta nastaje na temelju djelatnosti obuhvaćenih kategorijom industrijskog istraživanja ili kategorijama industrijskog istraživanja i temeljnog istraživanja zajedno.</w:t>
      </w:r>
    </w:p>
    <w:p w14:paraId="6436AFD2" w14:textId="77777777" w:rsidR="003F3E20" w:rsidRPr="00B70C39" w:rsidRDefault="003F3E20" w:rsidP="002D5295">
      <w:pPr>
        <w:jc w:val="both"/>
      </w:pPr>
    </w:p>
    <w:p w14:paraId="5E37AE7D" w14:textId="72507959" w:rsidR="00BF078B" w:rsidRPr="00B70C39" w:rsidRDefault="00BF078B" w:rsidP="002D5295">
      <w:pPr>
        <w:jc w:val="both"/>
      </w:pPr>
      <w:r w:rsidRPr="00B70C39">
        <w:t xml:space="preserve">(4) </w:t>
      </w:r>
      <w:r w:rsidR="008669BC">
        <w:t>Projekt iz članka 4. stavka 1. točke 1.</w:t>
      </w:r>
      <w:r w:rsidR="00361467" w:rsidRPr="00361467">
        <w:t xml:space="preserve"> </w:t>
      </w:r>
      <w:r w:rsidR="005D2465">
        <w:t xml:space="preserve">se </w:t>
      </w:r>
      <w:r w:rsidRPr="00B70C39">
        <w:t>definira kao pretežno eksperimentalni razvoj ako više od polovine prihvatljivih troškova projekta nastaje na temelju djelatnosti obuhvaćenih kategorijom eksperimentalnog razvoja.</w:t>
      </w:r>
    </w:p>
    <w:p w14:paraId="2E65AA0F" w14:textId="77777777" w:rsidR="003F3E20" w:rsidRPr="00B70C39" w:rsidRDefault="003F3E20" w:rsidP="002D5295">
      <w:pPr>
        <w:jc w:val="both"/>
      </w:pPr>
    </w:p>
    <w:p w14:paraId="5F0360B7" w14:textId="32407E8D" w:rsidR="004D0B28" w:rsidRPr="00B70C39" w:rsidRDefault="00BF078B" w:rsidP="002D5295">
      <w:pPr>
        <w:jc w:val="both"/>
      </w:pPr>
      <w:r w:rsidRPr="00B70C39">
        <w:t xml:space="preserve">(5) Ukupni iznosi iz stavka 1. ovoga članka mogu se povećati ako više od 50% troškova istraživanja koje se provodi na temelju ugovornih istraživanja, znanja i patenata kupljenih ili licenciranih od vanjskih izvora po tržišnim uvjetima te troškovi savjetodavnih i sličnih usluga koje se upotrebljavaju isključivo za projekt iz </w:t>
      </w:r>
      <w:r w:rsidRPr="00A528D6">
        <w:t xml:space="preserve">članka </w:t>
      </w:r>
      <w:r w:rsidR="00AE6521">
        <w:t>4</w:t>
      </w:r>
      <w:r w:rsidRPr="00A528D6">
        <w:t>.</w:t>
      </w:r>
      <w:r w:rsidR="00AE6521">
        <w:t xml:space="preserve">stavka 1. točke 1. </w:t>
      </w:r>
      <w:r w:rsidRPr="00A528D6">
        <w:t xml:space="preserve"> ovoga</w:t>
      </w:r>
      <w:r w:rsidRPr="00B70C39">
        <w:t xml:space="preserve"> Zakona, poduzetnik ugovori s organizacijama za istraživanje i širenje znanja.</w:t>
      </w:r>
    </w:p>
    <w:p w14:paraId="7AE72DDE" w14:textId="77777777" w:rsidR="003F3E20" w:rsidRPr="00B70C39" w:rsidRDefault="003F3E20" w:rsidP="002D5295">
      <w:pPr>
        <w:jc w:val="both"/>
      </w:pPr>
    </w:p>
    <w:p w14:paraId="186ABEF6" w14:textId="4299D837" w:rsidR="003F3E20" w:rsidRDefault="00BF078B" w:rsidP="002D5295">
      <w:pPr>
        <w:jc w:val="both"/>
      </w:pPr>
      <w:r w:rsidRPr="00B70C39">
        <w:t>(6) Najviši ukupni zbirni iznos potpore za istraživačko-razvojni projekt koji pojedini poduzetnik može ostvariti na temelju ovoga Zakona, uzimajući u obzir uvjet iz stavka 5. ovoga članka i drugih pravnih osnova je sljedeći:</w:t>
      </w:r>
    </w:p>
    <w:p w14:paraId="230896CB" w14:textId="77777777" w:rsidR="00FB0300" w:rsidRPr="00B70C39" w:rsidRDefault="00FB0300" w:rsidP="002D5295">
      <w:pPr>
        <w:jc w:val="both"/>
      </w:pPr>
    </w:p>
    <w:p w14:paraId="27038493" w14:textId="1B8DA7F0" w:rsidR="00BF078B" w:rsidRDefault="00A313D6" w:rsidP="002D5295">
      <w:pPr>
        <w:jc w:val="both"/>
      </w:pPr>
      <w:r w:rsidRPr="00B70C39">
        <w:lastRenderedPageBreak/>
        <w:t>1.</w:t>
      </w:r>
      <w:r w:rsidR="00BF078B" w:rsidRPr="00B70C39">
        <w:t xml:space="preserve"> za pretežno temeljno istraživanje: do 55 milijuna eura po poduzetniku po projektu</w:t>
      </w:r>
    </w:p>
    <w:p w14:paraId="247072E3" w14:textId="77777777" w:rsidR="00FB0300" w:rsidRPr="00B70C39" w:rsidRDefault="00FB0300" w:rsidP="002D5295">
      <w:pPr>
        <w:jc w:val="both"/>
      </w:pPr>
    </w:p>
    <w:p w14:paraId="07758CD3" w14:textId="25C9BE66" w:rsidR="008A6582" w:rsidRDefault="00A313D6" w:rsidP="002D5295">
      <w:pPr>
        <w:jc w:val="both"/>
      </w:pPr>
      <w:r w:rsidRPr="00B70C39">
        <w:t>2.</w:t>
      </w:r>
      <w:r w:rsidR="00BF078B" w:rsidRPr="00B70C39">
        <w:t xml:space="preserve"> za pretežno industrijsko istraživanje: do 35 milijuna eura po poduzetniku po projektu</w:t>
      </w:r>
    </w:p>
    <w:p w14:paraId="479A08E6" w14:textId="77777777" w:rsidR="00FB0300" w:rsidRPr="00B70C39" w:rsidRDefault="00FB0300" w:rsidP="002D5295">
      <w:pPr>
        <w:jc w:val="both"/>
      </w:pPr>
    </w:p>
    <w:p w14:paraId="0F2E88C8" w14:textId="7B544215" w:rsidR="00BF078B" w:rsidRDefault="00A313D6" w:rsidP="002D5295">
      <w:pPr>
        <w:jc w:val="both"/>
      </w:pPr>
      <w:r w:rsidRPr="00B70C39">
        <w:t>3.</w:t>
      </w:r>
      <w:r w:rsidR="00BF078B" w:rsidRPr="00B70C39">
        <w:t xml:space="preserve"> za pretežno eksperimentalni razvoj: do 25 milijuna eura po poduzetniku po projektu</w:t>
      </w:r>
    </w:p>
    <w:p w14:paraId="6A781A5C" w14:textId="77777777" w:rsidR="00FB0300" w:rsidRPr="00B70C39" w:rsidRDefault="00FB0300" w:rsidP="002D5295">
      <w:pPr>
        <w:jc w:val="both"/>
      </w:pPr>
    </w:p>
    <w:p w14:paraId="5CB745FD" w14:textId="6601DFF8" w:rsidR="00764BE6" w:rsidRPr="00B70C39" w:rsidRDefault="00A313D6" w:rsidP="002D5295">
      <w:pPr>
        <w:jc w:val="both"/>
      </w:pPr>
      <w:r w:rsidRPr="00B70C39">
        <w:t>4.</w:t>
      </w:r>
      <w:r w:rsidR="00AA230D" w:rsidRPr="00B70C39">
        <w:t xml:space="preserve"> </w:t>
      </w:r>
      <w:r w:rsidR="00764BE6" w:rsidRPr="00B70C39">
        <w:t xml:space="preserve">ako se projekt ostvaruje u okviru inicijative EUREKA, ako se provodi </w:t>
      </w:r>
      <w:r w:rsidR="009C5896" w:rsidRPr="00B70C39">
        <w:t xml:space="preserve">u okviru zajedničkog poduzeća uspostavljenog na temelju članka 185. ili članka 187. Ugovora </w:t>
      </w:r>
      <w:r w:rsidR="00C518F6" w:rsidRPr="00B70C39">
        <w:t xml:space="preserve">o funkcioniranju Europske unije </w:t>
      </w:r>
      <w:r w:rsidR="009C5896" w:rsidRPr="00B70C39">
        <w:t xml:space="preserve">ili ako ispunjava uvjete iz </w:t>
      </w:r>
      <w:r w:rsidR="009C5896" w:rsidRPr="0002554A">
        <w:t xml:space="preserve">članka </w:t>
      </w:r>
      <w:r w:rsidR="00E57D1D">
        <w:t>11</w:t>
      </w:r>
      <w:r w:rsidR="009C5896" w:rsidRPr="0002554A">
        <w:t xml:space="preserve">. stavka 2. točke </w:t>
      </w:r>
      <w:r w:rsidRPr="0002554A">
        <w:t>4.</w:t>
      </w:r>
      <w:r w:rsidR="009C5896" w:rsidRPr="0002554A">
        <w:t xml:space="preserve"> ovog</w:t>
      </w:r>
      <w:r w:rsidR="003F3E20" w:rsidRPr="0002554A">
        <w:t>a</w:t>
      </w:r>
      <w:r w:rsidR="009C5896" w:rsidRPr="0002554A">
        <w:t xml:space="preserve"> Zakona, iznosi iz točaka od </w:t>
      </w:r>
      <w:r w:rsidRPr="0002554A">
        <w:t>1.</w:t>
      </w:r>
      <w:r w:rsidR="009C5896" w:rsidRPr="0002554A">
        <w:t xml:space="preserve"> do </w:t>
      </w:r>
      <w:r w:rsidRPr="0002554A">
        <w:t>3.</w:t>
      </w:r>
      <w:r w:rsidR="009C5896" w:rsidRPr="0002554A">
        <w:t xml:space="preserve"> ovog</w:t>
      </w:r>
      <w:r w:rsidR="003F3E20" w:rsidRPr="0002554A">
        <w:t>a</w:t>
      </w:r>
      <w:r w:rsidR="009C5896" w:rsidRPr="0002554A">
        <w:t xml:space="preserve"> stavka udvostručuju se.</w:t>
      </w:r>
    </w:p>
    <w:p w14:paraId="3B34D821" w14:textId="77777777" w:rsidR="003F3E20" w:rsidRPr="00B70C39" w:rsidRDefault="003F3E20" w:rsidP="002D5295">
      <w:pPr>
        <w:jc w:val="both"/>
      </w:pPr>
    </w:p>
    <w:p w14:paraId="0E8F3C91" w14:textId="755431B1" w:rsidR="00BF078B" w:rsidRPr="00B70C39" w:rsidRDefault="00BF078B" w:rsidP="002D5295">
      <w:pPr>
        <w:jc w:val="both"/>
      </w:pPr>
      <w:r w:rsidRPr="00B70C39">
        <w:t>(7) Ukupan iznos potpore za studiju izvedivosti u pripremi istraživačkih djelatnosti iz stavka 1. ovoga članka može se povećati ako poduzetnik ugovori izradu studije izvedivosti s organizacijom za istraživanje i širenje znanja.</w:t>
      </w:r>
    </w:p>
    <w:p w14:paraId="3A034CFC" w14:textId="77777777" w:rsidR="003F3E20" w:rsidRPr="00B70C39" w:rsidRDefault="003F3E20" w:rsidP="002D5295">
      <w:pPr>
        <w:jc w:val="both"/>
      </w:pPr>
    </w:p>
    <w:p w14:paraId="07767BA4" w14:textId="2BAD38CA" w:rsidR="00BF078B" w:rsidRPr="00B70C39" w:rsidRDefault="00BF078B" w:rsidP="002D5295">
      <w:pPr>
        <w:jc w:val="both"/>
      </w:pPr>
      <w:r w:rsidRPr="00B70C39">
        <w:t>(8) Najviši ukupni iznos državne potpore koji se može ostvariti na temelju ovoga Zakona i drugih pravnih osnova za studije izvedivosti u pripremi istraživačkih djelatnosti je do 8,25 milijuna eura po studiji.</w:t>
      </w:r>
    </w:p>
    <w:p w14:paraId="2F685DAC" w14:textId="77777777" w:rsidR="003F3E20" w:rsidRPr="00B70C39" w:rsidRDefault="003F3E20" w:rsidP="002D5295">
      <w:pPr>
        <w:jc w:val="both"/>
      </w:pPr>
    </w:p>
    <w:p w14:paraId="3B12DE0F" w14:textId="4AADBAEF" w:rsidR="00BF078B" w:rsidRPr="00B70C39" w:rsidRDefault="00BF078B" w:rsidP="002D5295">
      <w:pPr>
        <w:jc w:val="both"/>
      </w:pPr>
      <w:r w:rsidRPr="00B70C39">
        <w:t xml:space="preserve">(9) Utvrđeni iznosi potpore u smislu ovoga članka ne smiju se izbjegavati umjetnim razdvajanjem </w:t>
      </w:r>
      <w:r w:rsidR="2BA16390" w:rsidRPr="00B70C39">
        <w:t>programa ili projekata</w:t>
      </w:r>
      <w:r w:rsidRPr="00B70C39">
        <w:t xml:space="preserve"> potpore na nekoliko projekata sa sličnim karakteristikama, ciljevima ili korisnicima, što utvrđuje Ministarstvo ili provedbeno tijelo na temelju zaprimljene prijave</w:t>
      </w:r>
      <w:r w:rsidR="00FB0300">
        <w:t>.</w:t>
      </w:r>
      <w:r w:rsidR="00AA230D" w:rsidRPr="00B70C39">
        <w:t>“</w:t>
      </w:r>
      <w:r w:rsidRPr="00B70C39">
        <w:t>.</w:t>
      </w:r>
    </w:p>
    <w:bookmarkEnd w:id="16"/>
    <w:bookmarkEnd w:id="17"/>
    <w:p w14:paraId="00EAF4E7" w14:textId="77777777" w:rsidR="000775C1" w:rsidRPr="00B70C39" w:rsidRDefault="000775C1" w:rsidP="002D5295">
      <w:pPr>
        <w:jc w:val="both"/>
      </w:pPr>
    </w:p>
    <w:p w14:paraId="37BFAA63" w14:textId="06CCBDC0" w:rsidR="00994BAE" w:rsidRPr="00B70C39" w:rsidRDefault="00994BAE" w:rsidP="002D5295">
      <w:pPr>
        <w:jc w:val="center"/>
        <w:rPr>
          <w:b/>
          <w:bCs/>
        </w:rPr>
      </w:pPr>
      <w:bookmarkStart w:id="18" w:name="_Hlk172796183"/>
      <w:r w:rsidRPr="00B70C39">
        <w:rPr>
          <w:b/>
          <w:bCs/>
        </w:rPr>
        <w:t>Članak 1</w:t>
      </w:r>
      <w:r w:rsidR="00EB2C10">
        <w:rPr>
          <w:b/>
          <w:bCs/>
        </w:rPr>
        <w:t>1</w:t>
      </w:r>
      <w:r w:rsidRPr="00B70C39">
        <w:rPr>
          <w:b/>
          <w:bCs/>
        </w:rPr>
        <w:t>.</w:t>
      </w:r>
    </w:p>
    <w:bookmarkEnd w:id="18"/>
    <w:p w14:paraId="7023994E" w14:textId="1114A609" w:rsidR="42920957" w:rsidRPr="00B70C39" w:rsidRDefault="42920957" w:rsidP="002D5295"/>
    <w:p w14:paraId="594167FF" w14:textId="479A0B0C" w:rsidR="006C583B" w:rsidRPr="00B70C39" w:rsidRDefault="006C583B" w:rsidP="0047721C">
      <w:pPr>
        <w:ind w:firstLine="709"/>
        <w:jc w:val="both"/>
      </w:pPr>
      <w:r w:rsidRPr="00B70C39">
        <w:t>U članku 13. stavak 1. mijenja se i glasi:</w:t>
      </w:r>
    </w:p>
    <w:p w14:paraId="3D3F8897" w14:textId="77777777" w:rsidR="006C583B" w:rsidRPr="00B70C39" w:rsidRDefault="006C583B" w:rsidP="002D5295">
      <w:pPr>
        <w:jc w:val="both"/>
      </w:pPr>
    </w:p>
    <w:p w14:paraId="4967D25C" w14:textId="05E93639" w:rsidR="006C583B" w:rsidRDefault="006C583B" w:rsidP="002D5295">
      <w:pPr>
        <w:jc w:val="both"/>
      </w:pPr>
      <w:r w:rsidRPr="00B70C39">
        <w:t>„(1) Korisnik ostvaruje potporu dodatnim umanjenjem porezne osnovice (UPO) za prihvatljive troškove istraživačko-razvojnih projekata odnosno za studije izvedivosti, sukladno propisima o porezu na dobit odnosno porezu na dohodak, u sljedećim ukupnim postocima:</w:t>
      </w:r>
    </w:p>
    <w:p w14:paraId="5ED1E28D" w14:textId="77777777" w:rsidR="00FB0300" w:rsidRPr="00B70C39" w:rsidRDefault="00FB0300" w:rsidP="002D5295">
      <w:pPr>
        <w:jc w:val="both"/>
      </w:pPr>
    </w:p>
    <w:p w14:paraId="2EFDF488" w14:textId="34ED1DC1" w:rsidR="006C583B" w:rsidRDefault="006C583B" w:rsidP="0047721C">
      <w:pPr>
        <w:pStyle w:val="ListParagraph"/>
        <w:numPr>
          <w:ilvl w:val="0"/>
          <w:numId w:val="57"/>
        </w:numPr>
        <w:ind w:left="426" w:hanging="426"/>
        <w:jc w:val="both"/>
      </w:pPr>
      <w:r w:rsidRPr="00B70C39">
        <w:t>400% prihvatljivih troškova projekta za temeljna istraživanja</w:t>
      </w:r>
    </w:p>
    <w:p w14:paraId="079B497C" w14:textId="77777777" w:rsidR="00FB0300" w:rsidRPr="00B70C39" w:rsidRDefault="00FB0300" w:rsidP="00BB59A4">
      <w:pPr>
        <w:pStyle w:val="ListParagraph"/>
        <w:ind w:left="426"/>
        <w:jc w:val="both"/>
      </w:pPr>
    </w:p>
    <w:p w14:paraId="5F9AC877" w14:textId="6B5EE1C0" w:rsidR="006C583B" w:rsidRDefault="006C583B" w:rsidP="0047721C">
      <w:pPr>
        <w:pStyle w:val="ListParagraph"/>
        <w:numPr>
          <w:ilvl w:val="0"/>
          <w:numId w:val="57"/>
        </w:numPr>
        <w:ind w:left="426" w:hanging="426"/>
        <w:jc w:val="both"/>
      </w:pPr>
      <w:r w:rsidRPr="00B70C39">
        <w:t>300% prihvatljivih troškova projekta za industrijska istraživanja</w:t>
      </w:r>
    </w:p>
    <w:p w14:paraId="32077C6F" w14:textId="77777777" w:rsidR="00FB0300" w:rsidRPr="00B70C39" w:rsidRDefault="00FB0300" w:rsidP="00BB59A4">
      <w:pPr>
        <w:pStyle w:val="ListParagraph"/>
        <w:ind w:left="426"/>
        <w:jc w:val="both"/>
      </w:pPr>
    </w:p>
    <w:p w14:paraId="50096CDF" w14:textId="643D8790" w:rsidR="006C583B" w:rsidRDefault="006C583B" w:rsidP="0047721C">
      <w:pPr>
        <w:pStyle w:val="ListParagraph"/>
        <w:numPr>
          <w:ilvl w:val="0"/>
          <w:numId w:val="57"/>
        </w:numPr>
        <w:ind w:left="426" w:hanging="426"/>
        <w:jc w:val="both"/>
      </w:pPr>
      <w:r w:rsidRPr="00B70C39">
        <w:t>250% prihvatljivih troškova projekta za eksperimentalni razvoj</w:t>
      </w:r>
    </w:p>
    <w:p w14:paraId="278685F7" w14:textId="77777777" w:rsidR="00FB0300" w:rsidRPr="00B70C39" w:rsidRDefault="00FB0300" w:rsidP="00BB59A4">
      <w:pPr>
        <w:pStyle w:val="ListParagraph"/>
        <w:ind w:left="426"/>
        <w:jc w:val="both"/>
      </w:pPr>
    </w:p>
    <w:p w14:paraId="14A29994" w14:textId="6ECE28B9" w:rsidR="006C583B" w:rsidRPr="00B70C39" w:rsidRDefault="006C583B" w:rsidP="0047721C">
      <w:pPr>
        <w:pStyle w:val="ListParagraph"/>
        <w:numPr>
          <w:ilvl w:val="0"/>
          <w:numId w:val="57"/>
        </w:numPr>
        <w:ind w:left="426" w:hanging="426"/>
        <w:jc w:val="both"/>
      </w:pPr>
      <w:r w:rsidRPr="00B70C39">
        <w:t>300% prihvatljivih troškova za studiju izvedivosti</w:t>
      </w:r>
      <w:r w:rsidR="00FB0300">
        <w:t>.</w:t>
      </w:r>
      <w:r w:rsidRPr="00B70C39">
        <w:t>“</w:t>
      </w:r>
      <w:r w:rsidR="00F63C27" w:rsidRPr="00B70C39">
        <w:t>.</w:t>
      </w:r>
    </w:p>
    <w:p w14:paraId="53625196" w14:textId="02E4091A" w:rsidR="00E14D4C" w:rsidRPr="00B70C39" w:rsidRDefault="00E14D4C" w:rsidP="002D5295">
      <w:pPr>
        <w:jc w:val="both"/>
      </w:pPr>
    </w:p>
    <w:p w14:paraId="2A2261E7" w14:textId="7BA6A33F" w:rsidR="001C151F" w:rsidRPr="00B70C39" w:rsidRDefault="001C151F" w:rsidP="002D5295">
      <w:pPr>
        <w:jc w:val="center"/>
        <w:rPr>
          <w:b/>
          <w:bCs/>
        </w:rPr>
      </w:pPr>
      <w:r w:rsidRPr="00B70C39">
        <w:rPr>
          <w:b/>
          <w:bCs/>
        </w:rPr>
        <w:t>Članak 1</w:t>
      </w:r>
      <w:r w:rsidR="00EB2C10">
        <w:rPr>
          <w:b/>
          <w:bCs/>
        </w:rPr>
        <w:t>2</w:t>
      </w:r>
      <w:r w:rsidRPr="00B70C39">
        <w:rPr>
          <w:b/>
          <w:bCs/>
        </w:rPr>
        <w:t>.</w:t>
      </w:r>
    </w:p>
    <w:p w14:paraId="13B9FAF1" w14:textId="77777777" w:rsidR="001C151F" w:rsidRPr="00B70C39" w:rsidRDefault="001C151F" w:rsidP="002D5295">
      <w:pPr>
        <w:jc w:val="both"/>
      </w:pPr>
    </w:p>
    <w:p w14:paraId="4699C7BB" w14:textId="5F07B204" w:rsidR="006C583B" w:rsidRPr="00B70C39" w:rsidRDefault="006C583B" w:rsidP="004A0460">
      <w:pPr>
        <w:ind w:firstLine="709"/>
        <w:jc w:val="both"/>
      </w:pPr>
      <w:r w:rsidRPr="00B70C39">
        <w:t>U članku 14. stavku 2. iza riječi</w:t>
      </w:r>
      <w:r w:rsidR="004A0460" w:rsidRPr="00B70C39">
        <w:t>:</w:t>
      </w:r>
      <w:r w:rsidRPr="00B70C39">
        <w:t xml:space="preserve"> </w:t>
      </w:r>
      <w:r w:rsidR="004A0460" w:rsidRPr="00B70C39">
        <w:t>„</w:t>
      </w:r>
      <w:r w:rsidR="00AF5541" w:rsidRPr="00B70C39">
        <w:t xml:space="preserve">te maksimalnim iznosima potpore propisanim člankom 12. </w:t>
      </w:r>
      <w:r w:rsidRPr="00B70C39">
        <w:t>ovoga Zakona”</w:t>
      </w:r>
      <w:r w:rsidR="004A0460" w:rsidRPr="00B70C39">
        <w:t xml:space="preserve"> briše se točka i</w:t>
      </w:r>
      <w:r w:rsidRPr="00B70C39">
        <w:t xml:space="preserve"> dodaju se riječi</w:t>
      </w:r>
      <w:r w:rsidR="00F63C27" w:rsidRPr="00B70C39">
        <w:t>:</w:t>
      </w:r>
      <w:r w:rsidRPr="00B70C39">
        <w:t xml:space="preserve"> „uzimajući u obzir odredbe o zbrajanju državnih potpora iz članka 15. ovog</w:t>
      </w:r>
      <w:r w:rsidR="004A0460" w:rsidRPr="00B70C39">
        <w:t>a</w:t>
      </w:r>
      <w:r w:rsidRPr="00B70C39">
        <w:t xml:space="preserve"> Zakona</w:t>
      </w:r>
      <w:r w:rsidR="00617CB7">
        <w:t>.</w:t>
      </w:r>
      <w:r w:rsidRPr="00B70C39">
        <w:t>“.</w:t>
      </w:r>
      <w:r w:rsidR="00B97FBE" w:rsidRPr="00B70C39">
        <w:t xml:space="preserve"> </w:t>
      </w:r>
    </w:p>
    <w:p w14:paraId="52CC4D65" w14:textId="37FB811F" w:rsidR="00A11D56" w:rsidRPr="00B70C39" w:rsidRDefault="00A11D56" w:rsidP="002D5295">
      <w:pPr>
        <w:jc w:val="center"/>
        <w:rPr>
          <w:b/>
          <w:bCs/>
        </w:rPr>
      </w:pPr>
    </w:p>
    <w:p w14:paraId="484A4935" w14:textId="008927C4" w:rsidR="0045227D" w:rsidRPr="00B70C39" w:rsidRDefault="0045227D" w:rsidP="002D5295">
      <w:pPr>
        <w:jc w:val="center"/>
        <w:rPr>
          <w:b/>
          <w:bCs/>
        </w:rPr>
      </w:pPr>
      <w:r w:rsidRPr="00B70C39">
        <w:rPr>
          <w:b/>
          <w:bCs/>
        </w:rPr>
        <w:t xml:space="preserve">Članak </w:t>
      </w:r>
      <w:r w:rsidR="00C436B4" w:rsidRPr="00B70C39">
        <w:rPr>
          <w:b/>
          <w:bCs/>
        </w:rPr>
        <w:t>1</w:t>
      </w:r>
      <w:r w:rsidR="00EB2C10">
        <w:rPr>
          <w:b/>
          <w:bCs/>
        </w:rPr>
        <w:t>3</w:t>
      </w:r>
      <w:r w:rsidRPr="00B70C39">
        <w:rPr>
          <w:b/>
          <w:bCs/>
        </w:rPr>
        <w:t>.</w:t>
      </w:r>
    </w:p>
    <w:p w14:paraId="09983931" w14:textId="77777777" w:rsidR="009A176A" w:rsidRPr="00B70C39" w:rsidRDefault="009A176A" w:rsidP="002D5295"/>
    <w:p w14:paraId="2B958937" w14:textId="1DDDC6FF" w:rsidR="000775C1" w:rsidRPr="00B70C39" w:rsidRDefault="00BF078B" w:rsidP="00A2795C">
      <w:pPr>
        <w:ind w:firstLine="709"/>
        <w:jc w:val="both"/>
      </w:pPr>
      <w:r w:rsidRPr="00B70C39">
        <w:lastRenderedPageBreak/>
        <w:t>Članak 15. mijenja se i glasi:</w:t>
      </w:r>
    </w:p>
    <w:p w14:paraId="0DA15E44" w14:textId="77777777" w:rsidR="00BF078B" w:rsidRPr="00B70C39" w:rsidRDefault="00BF078B" w:rsidP="002D5295">
      <w:pPr>
        <w:jc w:val="both"/>
      </w:pPr>
    </w:p>
    <w:p w14:paraId="0B47CF14" w14:textId="44DD912E" w:rsidR="00BF078B" w:rsidRPr="00B70C39" w:rsidRDefault="00AB24AB" w:rsidP="002D5295">
      <w:pPr>
        <w:jc w:val="both"/>
      </w:pPr>
      <w:r w:rsidRPr="00B70C39">
        <w:t>„</w:t>
      </w:r>
      <w:r w:rsidR="00BF078B" w:rsidRPr="00B70C39">
        <w:t>(1) Korisnik može koristiti potporu na temelju ovoga Zakona ako koristi pravo na potporu i na temelju drugih pravnih osnova kada se te potpore odnose na različite prihvatljive troškove koje je moguće utvrditi u odnosu na prihvatljive troškove iz članka 10. ovoga Zakona.</w:t>
      </w:r>
    </w:p>
    <w:p w14:paraId="4CE88233" w14:textId="77777777" w:rsidR="00BF078B" w:rsidRPr="00B70C39" w:rsidRDefault="00BF078B" w:rsidP="002D5295">
      <w:pPr>
        <w:jc w:val="both"/>
      </w:pPr>
    </w:p>
    <w:p w14:paraId="5CDFF088" w14:textId="471E1643" w:rsidR="00BF078B" w:rsidRPr="003312D6" w:rsidRDefault="00BF078B" w:rsidP="002D5295">
      <w:pPr>
        <w:jc w:val="both"/>
      </w:pPr>
      <w:r w:rsidRPr="00B70C39">
        <w:t xml:space="preserve">(2) Korisnik može koristiti potporu na temelju ovoga Zakona ako koristi pravo na državnu potporu i na temelju drugih pravnih osnova koja se odnose na iste prihvatljive troškove, bilo da se oni djelomično ili potpuno preklapaju, tako da se zbrajanje potpora dopušta do najvišeg intenziteta potpore ili iznosa potpore </w:t>
      </w:r>
      <w:r w:rsidRPr="003312D6">
        <w:t xml:space="preserve">iz članaka </w:t>
      </w:r>
      <w:r w:rsidR="00E57D1D">
        <w:t>11</w:t>
      </w:r>
      <w:r w:rsidRPr="003312D6">
        <w:t>. i 1</w:t>
      </w:r>
      <w:r w:rsidR="00E57D1D">
        <w:t>2</w:t>
      </w:r>
      <w:r w:rsidRPr="003312D6">
        <w:t>. ovoga Zakona.</w:t>
      </w:r>
    </w:p>
    <w:p w14:paraId="560658C4" w14:textId="77777777" w:rsidR="00BF078B" w:rsidRPr="003312D6" w:rsidRDefault="00BF078B" w:rsidP="002D5295">
      <w:pPr>
        <w:jc w:val="both"/>
      </w:pPr>
    </w:p>
    <w:p w14:paraId="6238BB9C" w14:textId="039E3B4B" w:rsidR="00054370" w:rsidRPr="00B70C39" w:rsidRDefault="00BF078B" w:rsidP="002D5295">
      <w:pPr>
        <w:jc w:val="both"/>
      </w:pPr>
      <w:r w:rsidRPr="003312D6">
        <w:t xml:space="preserve">(3) Pri određivanju poštuju li se pragovi prijave iz članka </w:t>
      </w:r>
      <w:r w:rsidR="000953D5" w:rsidRPr="003312D6">
        <w:t>1</w:t>
      </w:r>
      <w:r w:rsidR="00E57D1D">
        <w:t>2</w:t>
      </w:r>
      <w:r w:rsidRPr="003312D6">
        <w:t xml:space="preserve">. </w:t>
      </w:r>
      <w:r w:rsidR="00FB0079" w:rsidRPr="003312D6">
        <w:t>stav</w:t>
      </w:r>
      <w:r w:rsidR="00190BA9" w:rsidRPr="003312D6">
        <w:t>a</w:t>
      </w:r>
      <w:r w:rsidR="00FB0079" w:rsidRPr="003312D6">
        <w:t xml:space="preserve">ka </w:t>
      </w:r>
      <w:r w:rsidR="002B444E" w:rsidRPr="003312D6">
        <w:t>6.</w:t>
      </w:r>
      <w:r w:rsidR="00190BA9" w:rsidRPr="003312D6">
        <w:t xml:space="preserve"> i 8.</w:t>
      </w:r>
      <w:r w:rsidR="002B444E" w:rsidRPr="003312D6">
        <w:t xml:space="preserve"> ovog</w:t>
      </w:r>
      <w:r w:rsidR="00C52AB1" w:rsidRPr="003312D6">
        <w:t>a</w:t>
      </w:r>
      <w:r w:rsidR="002B444E" w:rsidRPr="003312D6">
        <w:t xml:space="preserve"> Zakona </w:t>
      </w:r>
      <w:r w:rsidRPr="003312D6">
        <w:t xml:space="preserve">i maksimalni intenziteti potpore iz </w:t>
      </w:r>
      <w:r w:rsidR="006A7B7D" w:rsidRPr="003312D6">
        <w:t>član</w:t>
      </w:r>
      <w:r w:rsidR="006A7B7D" w:rsidRPr="004A2A51">
        <w:t>ka 1</w:t>
      </w:r>
      <w:r w:rsidR="004A2A51" w:rsidRPr="004A2A51">
        <w:t>1</w:t>
      </w:r>
      <w:r w:rsidR="006A7B7D" w:rsidRPr="004A2A51">
        <w:t>.</w:t>
      </w:r>
      <w:r w:rsidR="006A7B7D" w:rsidRPr="003312D6">
        <w:t xml:space="preserve"> ovog</w:t>
      </w:r>
      <w:r w:rsidR="00C52AB1" w:rsidRPr="003312D6">
        <w:t>a</w:t>
      </w:r>
      <w:r w:rsidR="006A7B7D" w:rsidRPr="003312D6">
        <w:t xml:space="preserve"> Z</w:t>
      </w:r>
      <w:r w:rsidR="00C52AB1" w:rsidRPr="003312D6">
        <w:t>akona</w:t>
      </w:r>
      <w:r w:rsidRPr="003312D6">
        <w:t>, u obzir</w:t>
      </w:r>
      <w:r w:rsidRPr="00B70C39">
        <w:t xml:space="preserve"> se uzima ukupni iznos državnih potpora za djelatnost, projekt ili poduzetnika kojima je dodijeljena potpora.</w:t>
      </w:r>
    </w:p>
    <w:p w14:paraId="22D0AFFF" w14:textId="77777777" w:rsidR="00054370" w:rsidRPr="00B70C39" w:rsidRDefault="00054370" w:rsidP="002D5295">
      <w:pPr>
        <w:jc w:val="both"/>
      </w:pPr>
    </w:p>
    <w:p w14:paraId="161B6913" w14:textId="60ECA6D3" w:rsidR="00BF078B" w:rsidRPr="00B70C39" w:rsidRDefault="00152620" w:rsidP="002D5295">
      <w:pPr>
        <w:jc w:val="both"/>
      </w:pPr>
      <w:r w:rsidRPr="00B70C39">
        <w:rPr>
          <w:color w:val="231F20"/>
        </w:rPr>
        <w:t>(4) U slučaju zbrajanja potpore na temelju ovoga Zakona s potporama male vrijednosti (</w:t>
      </w:r>
      <w:r w:rsidRPr="00B70C39">
        <w:rPr>
          <w:i/>
          <w:iCs/>
          <w:color w:val="231F20"/>
        </w:rPr>
        <w:t>de</w:t>
      </w:r>
      <w:r w:rsidR="00A2795C" w:rsidRPr="00B70C39">
        <w:rPr>
          <w:color w:val="231F20"/>
        </w:rPr>
        <w:t xml:space="preserve"> </w:t>
      </w:r>
      <w:r w:rsidR="00A2795C" w:rsidRPr="00B70C39">
        <w:rPr>
          <w:rStyle w:val="kurziv"/>
          <w:i/>
          <w:iCs/>
          <w:color w:val="231F20"/>
          <w:bdr w:val="none" w:sz="0" w:space="0" w:color="auto" w:frame="1"/>
        </w:rPr>
        <w:t xml:space="preserve">minimis </w:t>
      </w:r>
      <w:r w:rsidRPr="00B70C39">
        <w:rPr>
          <w:color w:val="231F20"/>
        </w:rPr>
        <w:t>potporama) na odgovarajući se način primjenjuju odredbe iz stav</w:t>
      </w:r>
      <w:r w:rsidR="00556313" w:rsidRPr="00B70C39">
        <w:rPr>
          <w:color w:val="231F20"/>
        </w:rPr>
        <w:t>a</w:t>
      </w:r>
      <w:r w:rsidRPr="00B70C39">
        <w:rPr>
          <w:color w:val="231F20"/>
        </w:rPr>
        <w:t xml:space="preserve">ka 1. i 2. ovoga članka. </w:t>
      </w:r>
      <w:r w:rsidR="00BF078B" w:rsidRPr="00B70C39">
        <w:t>Državne potpore koje se izuzimaju na temelju ov</w:t>
      </w:r>
      <w:r w:rsidR="000F293E">
        <w:t>oga</w:t>
      </w:r>
      <w:r w:rsidR="00BF078B" w:rsidRPr="00B70C39">
        <w:t xml:space="preserve"> </w:t>
      </w:r>
      <w:r w:rsidR="000F293E">
        <w:t>Zakona</w:t>
      </w:r>
      <w:r w:rsidR="00BF078B" w:rsidRPr="00B70C39">
        <w:t xml:space="preserve"> ne zbrajaju se s potporama </w:t>
      </w:r>
      <w:r w:rsidR="00BF078B" w:rsidRPr="00B70C39">
        <w:rPr>
          <w:i/>
          <w:iCs/>
        </w:rPr>
        <w:t>de minimis</w:t>
      </w:r>
      <w:r w:rsidR="00BF078B" w:rsidRPr="00B70C39">
        <w:t xml:space="preserve"> u odnosu na iste prihvatljive troškove ako bi njihovo zbrajanje dovelo toga da određeni intenzitet potpore premaši intenzitete potpore utvrđene u </w:t>
      </w:r>
      <w:r w:rsidR="00850193" w:rsidRPr="00B70C39">
        <w:t>članku 11. ovog</w:t>
      </w:r>
      <w:r w:rsidR="00556313" w:rsidRPr="00B70C39">
        <w:t>a</w:t>
      </w:r>
      <w:r w:rsidR="00850193" w:rsidRPr="00B70C39">
        <w:t xml:space="preserve"> Zakona</w:t>
      </w:r>
      <w:r w:rsidR="00BF078B" w:rsidRPr="00B70C39">
        <w:t>.</w:t>
      </w:r>
    </w:p>
    <w:p w14:paraId="6ACFEFAB" w14:textId="77777777" w:rsidR="001B0001" w:rsidRPr="00B70C39" w:rsidRDefault="001B0001" w:rsidP="002D5295">
      <w:pPr>
        <w:jc w:val="both"/>
      </w:pPr>
    </w:p>
    <w:p w14:paraId="349AC54F" w14:textId="78339E8D" w:rsidR="00BF078B" w:rsidRPr="00B70C39" w:rsidRDefault="00BF078B" w:rsidP="002D5295">
      <w:pPr>
        <w:jc w:val="both"/>
      </w:pPr>
      <w:r w:rsidRPr="00B70C39">
        <w:t>(</w:t>
      </w:r>
      <w:r w:rsidR="00152620" w:rsidRPr="00B70C39">
        <w:t>5</w:t>
      </w:r>
      <w:r w:rsidRPr="00B70C39">
        <w:t xml:space="preserve">) Korisnik koji koristi financiranje kojim centralno upravljaju institucije, agencije, zajednička poduzeća ili druga tijela Unije koja nisu pod izravnom ili neizravnom kontrolom države članice i ako financiranje kombinira s državnim potporama, za potrebe određivanja poštuju li se pragovi za prijavu i maksimalni intenziteti potpore ili maksimalni iznosi potpore, u obzir se uzimaju samo državne potpore, pod uvjetom da ukupan iznos javnog financiranja dodijeljen u odnosu na iste prihvatljive troškove ne premašuje najpovoljniju stopu financiranja utvrđenu u primjenjivim propisima zakonodavstva Unije. </w:t>
      </w:r>
    </w:p>
    <w:p w14:paraId="6ECCA414" w14:textId="77777777" w:rsidR="001B0001" w:rsidRPr="00B70C39" w:rsidRDefault="001B0001" w:rsidP="002D5295">
      <w:pPr>
        <w:jc w:val="both"/>
      </w:pPr>
    </w:p>
    <w:p w14:paraId="30904583" w14:textId="71C8CD75" w:rsidR="00BF078B" w:rsidRPr="00B70C39" w:rsidRDefault="00BF078B" w:rsidP="002D5295">
      <w:pPr>
        <w:jc w:val="both"/>
      </w:pPr>
      <w:r w:rsidRPr="00B70C39">
        <w:t>(</w:t>
      </w:r>
      <w:r w:rsidR="00152620" w:rsidRPr="00B70C39">
        <w:t>6</w:t>
      </w:r>
      <w:r w:rsidRPr="00B70C39">
        <w:t>) Potpore bez prihvatljivih troškova koje je moguće utvrditi izuzete na temelju članaka 19.b, 20.a, 21., 21.a, 22. ili 23., članka 56.e stavka 5. točke (a) podtočaka ii., iii. ili iv., članka 56.e stavka 10. i članka 56.f Uredbe o općem skupnom izuzeću mogu se zbrajati sa svim ostalim državnim potporama s prihvatljivim troškovima koje je moguće utvrditi.</w:t>
      </w:r>
    </w:p>
    <w:p w14:paraId="3227FE2A" w14:textId="77777777" w:rsidR="001B0001" w:rsidRPr="00B70C39" w:rsidRDefault="001B0001" w:rsidP="002D5295">
      <w:pPr>
        <w:jc w:val="both"/>
      </w:pPr>
    </w:p>
    <w:p w14:paraId="29C775F4" w14:textId="3F7EF56B" w:rsidR="00BF078B" w:rsidRPr="00B70C39" w:rsidRDefault="00BF078B" w:rsidP="002D5295">
      <w:pPr>
        <w:jc w:val="both"/>
      </w:pPr>
      <w:r w:rsidRPr="00B70C39">
        <w:t>(</w:t>
      </w:r>
      <w:r w:rsidR="006D3D08" w:rsidRPr="00B70C39">
        <w:t>7</w:t>
      </w:r>
      <w:r w:rsidRPr="00B70C39">
        <w:t xml:space="preserve">) Odstupajući od stavka 3. točke (b) </w:t>
      </w:r>
      <w:r w:rsidR="00372BEA" w:rsidRPr="00B70C39">
        <w:t xml:space="preserve">članka 8. </w:t>
      </w:r>
      <w:r w:rsidRPr="00B70C39">
        <w:t>Uredbe o općem skupnom izuzeću, potpore u korist radnika s invaliditetom, kako je utvrđeno u člancima 33. i 34. Uredbe o općem skupnom izuzeću, mogu se zbrajati s ostalim potporama izuzetima temeljem Uredbe o općem skupnom izuzeću u odnosu na iste prihvatljive troškove koji premašuju najviši primjenjivi prag na temelju Uredbe o općem skupnom izuzeću, pod uvjetom da to zbrajanje ne dovede do intenziteta potpore koji premašuje 100% mjerodavnih troškova u svakom razdoblju tijekom kojeg su dotični radnici zaposleni.</w:t>
      </w:r>
    </w:p>
    <w:p w14:paraId="6FB97779" w14:textId="77777777" w:rsidR="00372BEA" w:rsidRPr="00B70C39" w:rsidRDefault="00372BEA" w:rsidP="002D5295">
      <w:pPr>
        <w:jc w:val="both"/>
      </w:pPr>
    </w:p>
    <w:p w14:paraId="59F2275C" w14:textId="6279FD4A" w:rsidR="0045227D" w:rsidRPr="00B70C39" w:rsidRDefault="00DA6092" w:rsidP="002D5295">
      <w:pPr>
        <w:jc w:val="both"/>
      </w:pPr>
      <w:r w:rsidRPr="00B70C39">
        <w:t xml:space="preserve">(8) </w:t>
      </w:r>
      <w:r w:rsidR="00C661CF" w:rsidRPr="00B70C39">
        <w:t>P</w:t>
      </w:r>
      <w:r w:rsidR="00AF1F67" w:rsidRPr="00B70C39">
        <w:t>otpore</w:t>
      </w:r>
      <w:r w:rsidR="00C661CF" w:rsidRPr="00B70C39">
        <w:t xml:space="preserve"> </w:t>
      </w:r>
      <w:r w:rsidR="003B183C" w:rsidRPr="00B70C39">
        <w:t xml:space="preserve">se u skladu s ovim Zakonom </w:t>
      </w:r>
      <w:r w:rsidR="00344D57" w:rsidRPr="00B70C39">
        <w:t xml:space="preserve">ne mogu dodijeliti ako bi se time premašili maksimalno </w:t>
      </w:r>
      <w:r w:rsidR="00477D43" w:rsidRPr="00B70C39">
        <w:t xml:space="preserve">dopušteni intenziteti potpore </w:t>
      </w:r>
      <w:r w:rsidR="00210BD0" w:rsidRPr="00B70C39">
        <w:t>i pragovi prijave iz ovog</w:t>
      </w:r>
      <w:r w:rsidR="00556313" w:rsidRPr="00B70C39">
        <w:t>a</w:t>
      </w:r>
      <w:r w:rsidR="00210BD0" w:rsidRPr="00B70C39">
        <w:t xml:space="preserve"> Zakona</w:t>
      </w:r>
      <w:r w:rsidR="0015784E" w:rsidRPr="00B70C39">
        <w:t xml:space="preserve">, </w:t>
      </w:r>
      <w:r w:rsidR="000533BF" w:rsidRPr="00B70C39">
        <w:t xml:space="preserve">uzimajući u obzir </w:t>
      </w:r>
      <w:r w:rsidR="00783C1C" w:rsidRPr="00B70C39">
        <w:t>odre</w:t>
      </w:r>
      <w:r w:rsidR="000C54C4" w:rsidRPr="00B70C39">
        <w:t>dbe o zbrajanju potpora iz ovog</w:t>
      </w:r>
      <w:r w:rsidR="00556313" w:rsidRPr="00B70C39">
        <w:t>a</w:t>
      </w:r>
      <w:r w:rsidR="000C54C4" w:rsidRPr="00B70C39">
        <w:t xml:space="preserve"> članka</w:t>
      </w:r>
      <w:r w:rsidR="006B2C1F">
        <w:t>.</w:t>
      </w:r>
      <w:r w:rsidR="00F63C27" w:rsidRPr="00B70C39">
        <w:t>“</w:t>
      </w:r>
      <w:r w:rsidR="006B2C1F">
        <w:t>.</w:t>
      </w:r>
    </w:p>
    <w:p w14:paraId="76234807" w14:textId="336F92E2" w:rsidR="00A11D56" w:rsidRPr="00B70C39" w:rsidRDefault="00A11D56" w:rsidP="002D5295">
      <w:pPr>
        <w:jc w:val="both"/>
      </w:pPr>
    </w:p>
    <w:p w14:paraId="2E2391C5" w14:textId="0499E3B7" w:rsidR="0045227D" w:rsidRPr="00B70C39" w:rsidRDefault="0045227D" w:rsidP="002D5295">
      <w:pPr>
        <w:jc w:val="center"/>
        <w:rPr>
          <w:b/>
          <w:bCs/>
        </w:rPr>
      </w:pPr>
      <w:r w:rsidRPr="00B70C39">
        <w:rPr>
          <w:b/>
          <w:bCs/>
        </w:rPr>
        <w:t>Članak 1</w:t>
      </w:r>
      <w:r w:rsidR="00EB2C10">
        <w:rPr>
          <w:b/>
          <w:bCs/>
        </w:rPr>
        <w:t>4</w:t>
      </w:r>
      <w:r w:rsidRPr="00B70C39">
        <w:rPr>
          <w:b/>
          <w:bCs/>
        </w:rPr>
        <w:t>.</w:t>
      </w:r>
    </w:p>
    <w:p w14:paraId="1D128294" w14:textId="77777777" w:rsidR="000775C1" w:rsidRPr="00B70C39" w:rsidRDefault="000775C1" w:rsidP="002D5295">
      <w:pPr>
        <w:jc w:val="center"/>
      </w:pPr>
    </w:p>
    <w:p w14:paraId="611B6E65" w14:textId="6943E7E0" w:rsidR="006B44C8" w:rsidRPr="00B70C39" w:rsidRDefault="006B44C8" w:rsidP="006B2C1F">
      <w:pPr>
        <w:ind w:firstLine="709"/>
        <w:jc w:val="both"/>
      </w:pPr>
      <w:r w:rsidRPr="00B70C39">
        <w:t>U članku 16. stav</w:t>
      </w:r>
      <w:r w:rsidR="008913F1" w:rsidRPr="00B70C39">
        <w:t>ku</w:t>
      </w:r>
      <w:r w:rsidRPr="00B70C39">
        <w:t xml:space="preserve"> 1</w:t>
      </w:r>
      <w:r w:rsidR="008913F1" w:rsidRPr="00B70C39">
        <w:t>.</w:t>
      </w:r>
      <w:r w:rsidRPr="00B70C39">
        <w:t xml:space="preserve"> </w:t>
      </w:r>
      <w:r w:rsidR="00D80FEA" w:rsidRPr="00B70C39">
        <w:t xml:space="preserve">iza riječi: „gospodarstvo“ briše se zarez i </w:t>
      </w:r>
      <w:r w:rsidRPr="00B70C39">
        <w:t>riječi</w:t>
      </w:r>
      <w:r w:rsidR="00E4068E" w:rsidRPr="00B70C39">
        <w:t>:</w:t>
      </w:r>
      <w:r w:rsidRPr="00B70C39">
        <w:t xml:space="preserve"> „poduzetništvo i obrt“.</w:t>
      </w:r>
    </w:p>
    <w:p w14:paraId="099FA3E1" w14:textId="189033DD" w:rsidR="00A11D56" w:rsidRPr="00B70C39" w:rsidRDefault="00A11D56" w:rsidP="002D5295">
      <w:pPr>
        <w:jc w:val="both"/>
      </w:pPr>
    </w:p>
    <w:p w14:paraId="0366D88F" w14:textId="2E55704A" w:rsidR="0045227D" w:rsidRPr="00B70C39" w:rsidRDefault="0045227D" w:rsidP="002D5295">
      <w:pPr>
        <w:jc w:val="center"/>
        <w:rPr>
          <w:b/>
          <w:bCs/>
        </w:rPr>
      </w:pPr>
      <w:r w:rsidRPr="00B70C39">
        <w:rPr>
          <w:b/>
          <w:bCs/>
        </w:rPr>
        <w:t>Članak 1</w:t>
      </w:r>
      <w:r w:rsidR="00EB2C10">
        <w:rPr>
          <w:b/>
          <w:bCs/>
        </w:rPr>
        <w:t>5</w:t>
      </w:r>
      <w:r w:rsidRPr="00B70C39">
        <w:rPr>
          <w:b/>
          <w:bCs/>
        </w:rPr>
        <w:t>.</w:t>
      </w:r>
    </w:p>
    <w:p w14:paraId="04DE3387" w14:textId="77777777" w:rsidR="00C451DE" w:rsidRPr="00B70C39" w:rsidRDefault="00C451DE" w:rsidP="002D5295"/>
    <w:p w14:paraId="2B9BFFBC" w14:textId="00DE9D52" w:rsidR="00C451DE" w:rsidRPr="00B70C39" w:rsidRDefault="00C451DE" w:rsidP="00D80FEA">
      <w:pPr>
        <w:ind w:firstLine="709"/>
      </w:pPr>
      <w:r w:rsidRPr="00B70C39">
        <w:t>U članku 17. stavku 1. riječi</w:t>
      </w:r>
      <w:r w:rsidR="00AC65BA" w:rsidRPr="00B70C39">
        <w:t>:</w:t>
      </w:r>
      <w:r w:rsidRPr="00B70C39">
        <w:t xml:space="preserve"> </w:t>
      </w:r>
      <w:r w:rsidR="00D80FEA" w:rsidRPr="00B70C39">
        <w:t>„</w:t>
      </w:r>
      <w:r w:rsidRPr="00B70C39">
        <w:t>te Uredbi 2017/1084</w:t>
      </w:r>
      <w:r w:rsidR="00D80FEA" w:rsidRPr="00B70C39">
        <w:t>“</w:t>
      </w:r>
      <w:r w:rsidRPr="00B70C39">
        <w:t xml:space="preserve"> brišu se.</w:t>
      </w:r>
    </w:p>
    <w:p w14:paraId="6D155500" w14:textId="77777777" w:rsidR="00C451DE" w:rsidRPr="00B70C39" w:rsidRDefault="00C451DE" w:rsidP="002D5295"/>
    <w:p w14:paraId="1AAE89E5" w14:textId="091C531F" w:rsidR="00C451DE" w:rsidRPr="00B70C39" w:rsidRDefault="00D80FEA" w:rsidP="00D80FEA">
      <w:pPr>
        <w:ind w:firstLine="709"/>
      </w:pPr>
      <w:r w:rsidRPr="00B70C39">
        <w:t xml:space="preserve">Iza </w:t>
      </w:r>
      <w:r w:rsidR="00C451DE" w:rsidRPr="00B70C39">
        <w:t>stavka 2. dodaju se stavci 3</w:t>
      </w:r>
      <w:r w:rsidR="00CE01E7" w:rsidRPr="00B70C39">
        <w:t>.</w:t>
      </w:r>
      <w:r w:rsidR="004420F3" w:rsidRPr="00B70C39">
        <w:t xml:space="preserve"> </w:t>
      </w:r>
      <w:r w:rsidR="00E57D1D">
        <w:t>i</w:t>
      </w:r>
      <w:r w:rsidR="00C451DE" w:rsidRPr="00B70C39">
        <w:t xml:space="preserve"> </w:t>
      </w:r>
      <w:r w:rsidR="007F504C" w:rsidRPr="00B70C39">
        <w:t>4</w:t>
      </w:r>
      <w:r w:rsidR="00CE01E7" w:rsidRPr="00B70C39">
        <w:t>.</w:t>
      </w:r>
      <w:r w:rsidR="00C451DE" w:rsidRPr="00B70C39">
        <w:t xml:space="preserve"> koji glase:</w:t>
      </w:r>
    </w:p>
    <w:p w14:paraId="29DDAB2C" w14:textId="77777777" w:rsidR="00C451DE" w:rsidRPr="00B70C39" w:rsidRDefault="00C451DE" w:rsidP="002D5295"/>
    <w:p w14:paraId="34ECCB51" w14:textId="0E52752A" w:rsidR="00C451DE" w:rsidRDefault="00D80FEA" w:rsidP="00D80FEA">
      <w:pPr>
        <w:jc w:val="both"/>
      </w:pPr>
      <w:bookmarkStart w:id="19" w:name="_Hlk180068167"/>
      <w:r w:rsidRPr="00B70C39">
        <w:t>„</w:t>
      </w:r>
      <w:r w:rsidR="00C451DE" w:rsidRPr="00B70C39">
        <w:t xml:space="preserve">(3) Na sveobuhvatnoj mrežnoj stranici o državnim potporama </w:t>
      </w:r>
      <w:r w:rsidR="00680DFE" w:rsidRPr="00B70C39">
        <w:t>objavit će se sljedeće</w:t>
      </w:r>
      <w:r w:rsidR="00C4707B">
        <w:t>:</w:t>
      </w:r>
    </w:p>
    <w:p w14:paraId="0C657C5E" w14:textId="77777777" w:rsidR="00C4707B" w:rsidRPr="00B70C39" w:rsidRDefault="00C4707B" w:rsidP="00D80FEA">
      <w:pPr>
        <w:jc w:val="both"/>
      </w:pPr>
    </w:p>
    <w:p w14:paraId="7B40B3F2" w14:textId="637D8125" w:rsidR="00C451DE" w:rsidRDefault="00C451DE" w:rsidP="00D80FEA">
      <w:pPr>
        <w:pStyle w:val="ListParagraph"/>
        <w:numPr>
          <w:ilvl w:val="0"/>
          <w:numId w:val="58"/>
        </w:numPr>
        <w:ind w:left="426" w:hanging="426"/>
        <w:jc w:val="both"/>
      </w:pPr>
      <w:r w:rsidRPr="00B70C39">
        <w:t>sažetak informacija iz članka 11. Uredbe o općem skupnom izuzeću u standardiziranom obliku utvrđenom u Prilogu II. Uredbe o općem skupnom izuzeću ili p</w:t>
      </w:r>
      <w:r w:rsidR="00C4707B">
        <w:t>oveznica za pristup tom sažetku</w:t>
      </w:r>
    </w:p>
    <w:p w14:paraId="60D05F93" w14:textId="77777777" w:rsidR="00C4707B" w:rsidRPr="00B70C39" w:rsidRDefault="00C4707B" w:rsidP="00C4707B">
      <w:pPr>
        <w:pStyle w:val="ListParagraph"/>
        <w:ind w:left="426"/>
        <w:jc w:val="both"/>
      </w:pPr>
    </w:p>
    <w:p w14:paraId="7C443CBA" w14:textId="78ED4649" w:rsidR="00C451DE" w:rsidRDefault="00C451DE" w:rsidP="00D80FEA">
      <w:pPr>
        <w:pStyle w:val="ListParagraph"/>
        <w:numPr>
          <w:ilvl w:val="0"/>
          <w:numId w:val="58"/>
        </w:numPr>
        <w:ind w:left="426" w:hanging="426"/>
        <w:jc w:val="both"/>
      </w:pPr>
      <w:r w:rsidRPr="00B70C39">
        <w:t xml:space="preserve">cjeloviti tekst mjere potpore </w:t>
      </w:r>
      <w:r w:rsidR="00631627" w:rsidRPr="00B70C39">
        <w:t>ovog</w:t>
      </w:r>
      <w:r w:rsidR="00D80FEA" w:rsidRPr="00B70C39">
        <w:t>a</w:t>
      </w:r>
      <w:r w:rsidR="00631627" w:rsidRPr="00B70C39">
        <w:t xml:space="preserve"> </w:t>
      </w:r>
      <w:r w:rsidR="00D80FEA" w:rsidRPr="00B70C39">
        <w:t>Z</w:t>
      </w:r>
      <w:r w:rsidR="00631627" w:rsidRPr="00B70C39">
        <w:t xml:space="preserve">akona </w:t>
      </w:r>
      <w:r w:rsidRPr="00B70C39">
        <w:t>ili povezni</w:t>
      </w:r>
      <w:r w:rsidR="00C4707B">
        <w:t>ca za pristup cjelovitom tekstu</w:t>
      </w:r>
    </w:p>
    <w:p w14:paraId="41AE54C2" w14:textId="77777777" w:rsidR="00C4707B" w:rsidRPr="00B70C39" w:rsidRDefault="00C4707B" w:rsidP="00C4707B">
      <w:pPr>
        <w:pStyle w:val="ListParagraph"/>
        <w:ind w:left="426"/>
        <w:jc w:val="both"/>
      </w:pPr>
    </w:p>
    <w:p w14:paraId="60DAA879" w14:textId="75545AD8" w:rsidR="00C451DE" w:rsidRPr="00B70C39" w:rsidRDefault="00C451DE" w:rsidP="00D80FEA">
      <w:pPr>
        <w:pStyle w:val="ListParagraph"/>
        <w:numPr>
          <w:ilvl w:val="0"/>
          <w:numId w:val="58"/>
        </w:numPr>
        <w:ind w:left="426" w:hanging="426"/>
        <w:jc w:val="both"/>
      </w:pPr>
      <w:r w:rsidRPr="00B70C39">
        <w:t xml:space="preserve">informacije iz Priloga III. Uredbe o općem skupnom izuzeću o dodjeli svake pojedinačne potpore koja premašuje 100.000,00 </w:t>
      </w:r>
      <w:r w:rsidR="00D80FEA" w:rsidRPr="00B70C39">
        <w:t>eura</w:t>
      </w:r>
      <w:r w:rsidRPr="00B70C39">
        <w:t>.</w:t>
      </w:r>
    </w:p>
    <w:p w14:paraId="1D7ACDD4" w14:textId="77777777" w:rsidR="007F504C" w:rsidRPr="00B70C39" w:rsidRDefault="007F504C" w:rsidP="00D80FEA">
      <w:pPr>
        <w:ind w:firstLine="708"/>
        <w:jc w:val="both"/>
      </w:pPr>
    </w:p>
    <w:p w14:paraId="459D9D32" w14:textId="3CF7C607" w:rsidR="007F504C" w:rsidRPr="00B70C39" w:rsidRDefault="007F504C" w:rsidP="00D80FEA">
      <w:pPr>
        <w:jc w:val="both"/>
      </w:pPr>
      <w:r w:rsidRPr="00B70C39">
        <w:t xml:space="preserve">(4) Informacije iz </w:t>
      </w:r>
      <w:r w:rsidR="004647BF">
        <w:t xml:space="preserve">stavka 3. </w:t>
      </w:r>
      <w:r w:rsidRPr="00B70C39">
        <w:t xml:space="preserve">ovoga </w:t>
      </w:r>
      <w:r w:rsidR="005C25A6">
        <w:t>čl</w:t>
      </w:r>
      <w:r w:rsidR="004647BF">
        <w:t xml:space="preserve">anka </w:t>
      </w:r>
      <w:r w:rsidRPr="00B70C39">
        <w:t>objavljuju se u roku od šest mjeseci od dana dodjele potpore, a za potpore u obliku porezne olakšice u roku od jedne godine od roka za podnošenje porezne prijave, a dostupne su najmanje deset godina od dana dodjele potpore</w:t>
      </w:r>
      <w:r w:rsidR="00C4707B">
        <w:t>.</w:t>
      </w:r>
      <w:r w:rsidR="00D83FAB" w:rsidRPr="00B70C39">
        <w:t>“</w:t>
      </w:r>
      <w:r w:rsidRPr="00B70C39">
        <w:t>.</w:t>
      </w:r>
    </w:p>
    <w:p w14:paraId="67E62E1B" w14:textId="59A76A30" w:rsidR="00A11D56" w:rsidRPr="00B70C39" w:rsidRDefault="00A11D56" w:rsidP="002D5295">
      <w:pPr>
        <w:ind w:firstLine="708"/>
      </w:pPr>
    </w:p>
    <w:bookmarkEnd w:id="19"/>
    <w:p w14:paraId="005CFBE7" w14:textId="4804214F" w:rsidR="00AD0FD3" w:rsidRPr="00B70C39" w:rsidRDefault="00AD0FD3" w:rsidP="002D5295">
      <w:pPr>
        <w:jc w:val="center"/>
        <w:rPr>
          <w:b/>
          <w:bCs/>
        </w:rPr>
      </w:pPr>
      <w:r w:rsidRPr="003312D6">
        <w:rPr>
          <w:b/>
          <w:bCs/>
        </w:rPr>
        <w:t>Članak 1</w:t>
      </w:r>
      <w:r w:rsidR="00EB2C10" w:rsidRPr="003312D6">
        <w:rPr>
          <w:b/>
          <w:bCs/>
        </w:rPr>
        <w:t>6</w:t>
      </w:r>
      <w:r w:rsidRPr="003312D6">
        <w:rPr>
          <w:b/>
          <w:bCs/>
        </w:rPr>
        <w:t>.</w:t>
      </w:r>
    </w:p>
    <w:p w14:paraId="22251EA3" w14:textId="77777777" w:rsidR="0061491D" w:rsidRPr="00B70C39" w:rsidRDefault="0061491D" w:rsidP="002D5295">
      <w:pPr>
        <w:jc w:val="center"/>
      </w:pPr>
    </w:p>
    <w:p w14:paraId="0339A745" w14:textId="54EE0C21" w:rsidR="0092505E" w:rsidRPr="00B70C39" w:rsidRDefault="005A4E65" w:rsidP="00501548">
      <w:pPr>
        <w:ind w:firstLine="709"/>
        <w:jc w:val="both"/>
      </w:pPr>
      <w:bookmarkStart w:id="20" w:name="_Hlk152832839"/>
      <w:r w:rsidRPr="00B70C39">
        <w:t xml:space="preserve">U članku 18. </w:t>
      </w:r>
      <w:r w:rsidR="005E5B49" w:rsidRPr="00B70C39">
        <w:t xml:space="preserve">iza </w:t>
      </w:r>
      <w:r w:rsidRPr="00B70C39">
        <w:t>stavk</w:t>
      </w:r>
      <w:r w:rsidR="00BD62DF" w:rsidRPr="00B70C39">
        <w:t>a</w:t>
      </w:r>
      <w:r w:rsidRPr="00B70C39">
        <w:t xml:space="preserve"> 1</w:t>
      </w:r>
      <w:r w:rsidR="00BD7D08" w:rsidRPr="00B70C39">
        <w:t>.</w:t>
      </w:r>
      <w:r w:rsidRPr="00B70C39">
        <w:t xml:space="preserve"> </w:t>
      </w:r>
      <w:r w:rsidR="00236BD5" w:rsidRPr="00B70C39">
        <w:t>dodaje se</w:t>
      </w:r>
      <w:r w:rsidR="005E5B49" w:rsidRPr="00B70C39">
        <w:t xml:space="preserve"> novi stavak 2</w:t>
      </w:r>
      <w:r w:rsidR="00BD7D08" w:rsidRPr="00B70C39">
        <w:t>.</w:t>
      </w:r>
      <w:r w:rsidR="005E5B49" w:rsidRPr="00B70C39">
        <w:t xml:space="preserve"> koji glasi</w:t>
      </w:r>
      <w:r w:rsidR="00236BD5" w:rsidRPr="00B70C39">
        <w:t xml:space="preserve">: </w:t>
      </w:r>
    </w:p>
    <w:p w14:paraId="78DAE0B0" w14:textId="77777777" w:rsidR="00D83FAB" w:rsidRPr="00B70C39" w:rsidRDefault="00D83FAB" w:rsidP="002D5295">
      <w:pPr>
        <w:jc w:val="both"/>
      </w:pPr>
    </w:p>
    <w:p w14:paraId="5FB9D063" w14:textId="328280DA" w:rsidR="0092505E" w:rsidRDefault="004D5F99" w:rsidP="002D5295">
      <w:pPr>
        <w:jc w:val="both"/>
      </w:pPr>
      <w:r w:rsidRPr="00B70C39">
        <w:t>„</w:t>
      </w:r>
      <w:r w:rsidR="002807A6" w:rsidRPr="00B70C39">
        <w:t>(2)</w:t>
      </w:r>
      <w:r w:rsidR="00CA3ED0" w:rsidRPr="00B70C39">
        <w:t xml:space="preserve"> </w:t>
      </w:r>
      <w:r w:rsidR="0092505E" w:rsidRPr="00B70C39">
        <w:t>Prijava mora sadržavati sljedeće informacije:</w:t>
      </w:r>
    </w:p>
    <w:p w14:paraId="5395FD51" w14:textId="77777777" w:rsidR="00BF1A64" w:rsidRPr="00B70C39" w:rsidRDefault="00BF1A64" w:rsidP="002D5295">
      <w:pPr>
        <w:jc w:val="both"/>
      </w:pPr>
    </w:p>
    <w:p w14:paraId="767C47F8" w14:textId="6AC117E4" w:rsidR="0092505E" w:rsidRDefault="00D37165" w:rsidP="002D5295">
      <w:pPr>
        <w:jc w:val="both"/>
      </w:pPr>
      <w:r w:rsidRPr="00B70C39">
        <w:t xml:space="preserve">1. </w:t>
      </w:r>
      <w:r w:rsidR="0092505E" w:rsidRPr="00B70C39">
        <w:t>naziv i veličinu poduzetnika</w:t>
      </w:r>
    </w:p>
    <w:p w14:paraId="0CBE630B" w14:textId="77777777" w:rsidR="00BF1A64" w:rsidRPr="00B70C39" w:rsidRDefault="00BF1A64" w:rsidP="002D5295">
      <w:pPr>
        <w:jc w:val="both"/>
      </w:pPr>
    </w:p>
    <w:p w14:paraId="18E1E56A" w14:textId="7EEA4EF8" w:rsidR="0092505E" w:rsidRDefault="00D37165" w:rsidP="002D5295">
      <w:pPr>
        <w:jc w:val="both"/>
      </w:pPr>
      <w:r w:rsidRPr="00B70C39">
        <w:t>2.</w:t>
      </w:r>
      <w:r w:rsidR="0092505E" w:rsidRPr="00B70C39">
        <w:t xml:space="preserve"> opis projekta, uključujući datume njegova početka i dovršetka</w:t>
      </w:r>
    </w:p>
    <w:p w14:paraId="7DE48636" w14:textId="77777777" w:rsidR="00BF1A64" w:rsidRPr="00B70C39" w:rsidRDefault="00BF1A64" w:rsidP="002D5295">
      <w:pPr>
        <w:jc w:val="both"/>
      </w:pPr>
    </w:p>
    <w:p w14:paraId="2D2AD1C6" w14:textId="42FDCB37" w:rsidR="0092505E" w:rsidRDefault="00D37165" w:rsidP="002D5295">
      <w:pPr>
        <w:jc w:val="both"/>
      </w:pPr>
      <w:r w:rsidRPr="00B70C39">
        <w:t>3.</w:t>
      </w:r>
      <w:r w:rsidR="0092505E" w:rsidRPr="00B70C39">
        <w:t xml:space="preserve"> lokaciju projekta</w:t>
      </w:r>
    </w:p>
    <w:p w14:paraId="1D69D1BA" w14:textId="77777777" w:rsidR="00BF1A64" w:rsidRPr="00B70C39" w:rsidRDefault="00BF1A64" w:rsidP="002D5295">
      <w:pPr>
        <w:jc w:val="both"/>
      </w:pPr>
    </w:p>
    <w:p w14:paraId="5EBE7098" w14:textId="7F9F90C0" w:rsidR="0092505E" w:rsidRDefault="00D37165" w:rsidP="002D5295">
      <w:pPr>
        <w:jc w:val="both"/>
      </w:pPr>
      <w:r w:rsidRPr="00B70C39">
        <w:t>4.</w:t>
      </w:r>
      <w:r w:rsidR="0092505E" w:rsidRPr="00B70C39">
        <w:t xml:space="preserve"> popis troškova projekta</w:t>
      </w:r>
    </w:p>
    <w:p w14:paraId="27812132" w14:textId="77777777" w:rsidR="00BF1A64" w:rsidRPr="00B70C39" w:rsidRDefault="00BF1A64" w:rsidP="002D5295">
      <w:pPr>
        <w:jc w:val="both"/>
      </w:pPr>
    </w:p>
    <w:p w14:paraId="6BED11B4" w14:textId="6D237528" w:rsidR="005A4E65" w:rsidRPr="00B70C39" w:rsidRDefault="00D37165" w:rsidP="002D5295">
      <w:pPr>
        <w:jc w:val="both"/>
      </w:pPr>
      <w:r w:rsidRPr="00B70C39">
        <w:t>5.</w:t>
      </w:r>
      <w:r w:rsidR="0092505E" w:rsidRPr="00B70C39">
        <w:t xml:space="preserve"> vrsta potpore (bespovratno sredstvo, zajam, jamstvo, povratni predujam, dokapitalizacija ili drugo) i iznos javnog financiranja potrebnog za projekt</w:t>
      </w:r>
      <w:r w:rsidR="004D5F99" w:rsidRPr="00B70C39">
        <w:t>“</w:t>
      </w:r>
      <w:r w:rsidR="00CB5944" w:rsidRPr="00B70C39">
        <w:t>.</w:t>
      </w:r>
    </w:p>
    <w:p w14:paraId="3AB863A4" w14:textId="77777777" w:rsidR="00A43B70" w:rsidRPr="00B70C39" w:rsidRDefault="00A43B70" w:rsidP="002D5295">
      <w:pPr>
        <w:jc w:val="both"/>
      </w:pPr>
    </w:p>
    <w:p w14:paraId="69563227" w14:textId="5C0592AB" w:rsidR="00A43B70" w:rsidRPr="00B70C39" w:rsidRDefault="000C5896" w:rsidP="00CB5944">
      <w:pPr>
        <w:ind w:firstLine="709"/>
        <w:jc w:val="both"/>
      </w:pPr>
      <w:r>
        <w:t xml:space="preserve">Dosadašnji </w:t>
      </w:r>
      <w:r w:rsidR="002220A4">
        <w:t>s</w:t>
      </w:r>
      <w:r w:rsidR="00A43B70" w:rsidRPr="00B70C39">
        <w:t xml:space="preserve">tavci 2. do </w:t>
      </w:r>
      <w:r w:rsidR="00CB5944" w:rsidRPr="00B70C39">
        <w:t>4</w:t>
      </w:r>
      <w:r w:rsidR="00A43B70" w:rsidRPr="00B70C39">
        <w:t xml:space="preserve">. postaju stavci 3. do </w:t>
      </w:r>
      <w:r w:rsidR="00CB5944" w:rsidRPr="00B70C39">
        <w:t>5</w:t>
      </w:r>
      <w:r w:rsidR="00A43B70" w:rsidRPr="00B70C39">
        <w:t>.</w:t>
      </w:r>
    </w:p>
    <w:bookmarkEnd w:id="20"/>
    <w:p w14:paraId="3F248CFA" w14:textId="77777777" w:rsidR="00FF0D23" w:rsidRPr="00B70C39" w:rsidRDefault="00FF0D23" w:rsidP="002D5295">
      <w:pPr>
        <w:jc w:val="both"/>
      </w:pPr>
    </w:p>
    <w:p w14:paraId="57E3B248" w14:textId="12568BB1" w:rsidR="002130C0" w:rsidRPr="00B70C39" w:rsidRDefault="000C5896" w:rsidP="00CB5944">
      <w:pPr>
        <w:ind w:firstLine="709"/>
        <w:jc w:val="both"/>
      </w:pPr>
      <w:r>
        <w:t xml:space="preserve">Dosadašnji </w:t>
      </w:r>
      <w:r w:rsidR="002220A4">
        <w:t>s</w:t>
      </w:r>
      <w:r w:rsidR="002130C0" w:rsidRPr="00B70C39">
        <w:t>tava</w:t>
      </w:r>
      <w:r w:rsidR="00BD7D08" w:rsidRPr="00B70C39">
        <w:t xml:space="preserve">k </w:t>
      </w:r>
      <w:r w:rsidR="00CB5944" w:rsidRPr="00B70C39">
        <w:t>5</w:t>
      </w:r>
      <w:r w:rsidR="5AEFFF46" w:rsidRPr="00B70C39">
        <w:t>.</w:t>
      </w:r>
      <w:r w:rsidR="00D83FAB" w:rsidRPr="00B70C39">
        <w:t xml:space="preserve"> </w:t>
      </w:r>
      <w:r w:rsidR="00CB5944" w:rsidRPr="00B70C39">
        <w:t xml:space="preserve">koji postaje stavak 6. </w:t>
      </w:r>
      <w:r w:rsidR="002130C0" w:rsidRPr="00B70C39">
        <w:t>mijenja se i glasi:</w:t>
      </w:r>
    </w:p>
    <w:p w14:paraId="04A3B711" w14:textId="77777777" w:rsidR="00D83FAB" w:rsidRPr="00B70C39" w:rsidRDefault="00D83FAB" w:rsidP="002D5295">
      <w:pPr>
        <w:jc w:val="both"/>
      </w:pPr>
    </w:p>
    <w:p w14:paraId="2180C11F" w14:textId="1FE32FFE" w:rsidR="002130C0" w:rsidRPr="00B70C39" w:rsidRDefault="00CA3ED0" w:rsidP="002D5295">
      <w:pPr>
        <w:pStyle w:val="box458073"/>
        <w:shd w:val="clear" w:color="auto" w:fill="FFFFFF"/>
        <w:spacing w:before="0" w:beforeAutospacing="0" w:after="0" w:afterAutospacing="0"/>
        <w:jc w:val="both"/>
        <w:textAlignment w:val="baseline"/>
        <w:rPr>
          <w:color w:val="231F20"/>
        </w:rPr>
      </w:pPr>
      <w:bookmarkStart w:id="21" w:name="_Hlk180068479"/>
      <w:r w:rsidRPr="00B70C39">
        <w:rPr>
          <w:color w:val="231F20"/>
        </w:rPr>
        <w:lastRenderedPageBreak/>
        <w:t>„</w:t>
      </w:r>
      <w:r w:rsidR="002130C0" w:rsidRPr="00B70C39">
        <w:rPr>
          <w:color w:val="231F20"/>
        </w:rPr>
        <w:t>(</w:t>
      </w:r>
      <w:r w:rsidRPr="00B70C39">
        <w:rPr>
          <w:color w:val="231F20"/>
        </w:rPr>
        <w:t>6</w:t>
      </w:r>
      <w:r w:rsidR="002130C0" w:rsidRPr="00B70C39">
        <w:rPr>
          <w:color w:val="231F20"/>
        </w:rPr>
        <w:t xml:space="preserve">) Korisnik potpore dužan je tijekom realizacije projekta i korištenja potpore provedbenom tijelu podnositi Godišnje izvješće o izvršenju projektnih aktivnosti, ostvarenim troškovima i korištenju potpore (u daljnjem tekstu: Godišnje izvješće) te podnositi ministarstvu nadležnom za financije isto Godišnje izvješće uz prijavu poreza na dobit odnosno poreza na dohodak. Rok </w:t>
      </w:r>
      <w:r w:rsidR="002130C0" w:rsidRPr="003F78DF">
        <w:rPr>
          <w:color w:val="231F20"/>
        </w:rPr>
        <w:t xml:space="preserve">za podnošenje Godišnjeg izvješća </w:t>
      </w:r>
      <w:r w:rsidR="002130C0" w:rsidRPr="000C65D8">
        <w:rPr>
          <w:color w:val="231F20"/>
        </w:rPr>
        <w:t>propisuje se</w:t>
      </w:r>
      <w:r w:rsidR="002130C0" w:rsidRPr="000C65D8">
        <w:rPr>
          <w:rFonts w:eastAsiaTheme="minorHAnsi"/>
          <w:color w:val="231F20"/>
          <w:lang w:eastAsia="en-US"/>
        </w:rPr>
        <w:t xml:space="preserve"> </w:t>
      </w:r>
      <w:r w:rsidR="002130C0" w:rsidRPr="000C65D8">
        <w:rPr>
          <w:color w:val="231F20"/>
        </w:rPr>
        <w:t>pravilnikom iz članka 1</w:t>
      </w:r>
      <w:r w:rsidR="004A2A51">
        <w:rPr>
          <w:color w:val="231F20"/>
        </w:rPr>
        <w:t>6</w:t>
      </w:r>
      <w:r w:rsidR="002130C0" w:rsidRPr="000C65D8">
        <w:rPr>
          <w:color w:val="231F20"/>
        </w:rPr>
        <w:t>. ovoga Zakona. Sadržaj Godišnjeg izvješća propisuje se pravilnikom iz članka 1</w:t>
      </w:r>
      <w:r w:rsidR="004A2A51">
        <w:rPr>
          <w:color w:val="231F20"/>
        </w:rPr>
        <w:t>6</w:t>
      </w:r>
      <w:r w:rsidR="002130C0" w:rsidRPr="000C65D8">
        <w:rPr>
          <w:color w:val="231F20"/>
        </w:rPr>
        <w:t>. ovoga Zakona</w:t>
      </w:r>
      <w:r w:rsidR="00BF1A64">
        <w:rPr>
          <w:color w:val="231F20"/>
        </w:rPr>
        <w:t>.</w:t>
      </w:r>
      <w:r w:rsidR="00D83FAB" w:rsidRPr="000C65D8">
        <w:rPr>
          <w:color w:val="231F20"/>
        </w:rPr>
        <w:t>“</w:t>
      </w:r>
      <w:r w:rsidR="002130C0" w:rsidRPr="000C65D8">
        <w:rPr>
          <w:color w:val="231F20"/>
        </w:rPr>
        <w:t>.</w:t>
      </w:r>
    </w:p>
    <w:bookmarkEnd w:id="21"/>
    <w:p w14:paraId="37A070CF" w14:textId="77777777" w:rsidR="002130C0" w:rsidRPr="00B70C39" w:rsidRDefault="002130C0" w:rsidP="002D5295">
      <w:pPr>
        <w:jc w:val="both"/>
      </w:pPr>
    </w:p>
    <w:p w14:paraId="1429F4E8" w14:textId="1D39D254" w:rsidR="0061491D" w:rsidRPr="00B70C39" w:rsidRDefault="00EA2B08" w:rsidP="00CB5944">
      <w:pPr>
        <w:ind w:firstLine="709"/>
        <w:jc w:val="both"/>
      </w:pPr>
      <w:r w:rsidRPr="00B70C39">
        <w:t xml:space="preserve">U </w:t>
      </w:r>
      <w:r w:rsidR="000C5896">
        <w:t xml:space="preserve">dosadašnjem </w:t>
      </w:r>
      <w:r w:rsidR="00FE6C8C" w:rsidRPr="00B70C39">
        <w:t>stavk</w:t>
      </w:r>
      <w:r w:rsidRPr="00B70C39">
        <w:t>u</w:t>
      </w:r>
      <w:r w:rsidR="00FE6C8C" w:rsidRPr="00B70C39">
        <w:t xml:space="preserve"> </w:t>
      </w:r>
      <w:r w:rsidR="00CB5944" w:rsidRPr="00B70C39">
        <w:t>6</w:t>
      </w:r>
      <w:r w:rsidR="00FE6C8C" w:rsidRPr="00B70C39">
        <w:t>.</w:t>
      </w:r>
      <w:r w:rsidR="00D83FAB" w:rsidRPr="00B70C39">
        <w:t xml:space="preserve"> </w:t>
      </w:r>
      <w:r w:rsidR="00CB5944" w:rsidRPr="00B70C39">
        <w:t xml:space="preserve">koji postaje stavak 7. </w:t>
      </w:r>
      <w:r w:rsidRPr="00B70C39">
        <w:t>iza riječi</w:t>
      </w:r>
      <w:r w:rsidR="00E3747C" w:rsidRPr="00B70C39">
        <w:t>:</w:t>
      </w:r>
      <w:r w:rsidRPr="00B70C39">
        <w:t xml:space="preserve"> „za prethodno razdoblje“ </w:t>
      </w:r>
      <w:r w:rsidR="00FE6C8C" w:rsidRPr="00B70C39">
        <w:t>dodaj</w:t>
      </w:r>
      <w:r w:rsidR="00D83FAB" w:rsidRPr="00B70C39">
        <w:t>u</w:t>
      </w:r>
      <w:r w:rsidR="00FE6C8C" w:rsidRPr="00B70C39">
        <w:t xml:space="preserve"> s</w:t>
      </w:r>
      <w:r w:rsidRPr="00B70C39">
        <w:t>e</w:t>
      </w:r>
      <w:r w:rsidR="3C3A2DBB" w:rsidRPr="00B70C39">
        <w:t xml:space="preserve"> riječi</w:t>
      </w:r>
      <w:r w:rsidR="00FE6C8C" w:rsidRPr="00B70C39">
        <w:t>:</w:t>
      </w:r>
      <w:r w:rsidR="00CB5944" w:rsidRPr="00B70C39">
        <w:t xml:space="preserve"> </w:t>
      </w:r>
      <w:r w:rsidR="00FE6C8C" w:rsidRPr="00B70C39">
        <w:t>„</w:t>
      </w:r>
      <w:bookmarkStart w:id="22" w:name="_Hlk180068561"/>
      <w:r w:rsidR="00FE6C8C" w:rsidRPr="00B70C39">
        <w:t>ili Obavijest o neizdavanju Odobrenja za korištenje potpore za prethodno razdoblje</w:t>
      </w:r>
      <w:bookmarkEnd w:id="22"/>
      <w:r w:rsidR="00FE6C8C" w:rsidRPr="00B70C39">
        <w:t>“.</w:t>
      </w:r>
    </w:p>
    <w:p w14:paraId="611D1F1E" w14:textId="77777777" w:rsidR="00FE6C8C" w:rsidRPr="00B70C39" w:rsidRDefault="00FE6C8C" w:rsidP="002D5295">
      <w:pPr>
        <w:jc w:val="both"/>
      </w:pPr>
    </w:p>
    <w:p w14:paraId="07B47085" w14:textId="4E46AFDD" w:rsidR="00A11D56" w:rsidRPr="00B70C39" w:rsidRDefault="000C5896" w:rsidP="00CB5944">
      <w:pPr>
        <w:ind w:firstLine="709"/>
        <w:jc w:val="both"/>
      </w:pPr>
      <w:r>
        <w:t xml:space="preserve">Dosadašnji </w:t>
      </w:r>
      <w:r w:rsidR="002220A4">
        <w:t>s</w:t>
      </w:r>
      <w:r w:rsidR="00CB5944" w:rsidRPr="00B70C39">
        <w:t>tavci 7. do 9. postaju stavci 8. do 10.</w:t>
      </w:r>
    </w:p>
    <w:p w14:paraId="737BBA72" w14:textId="77777777" w:rsidR="004E56AE" w:rsidRPr="00B70C39" w:rsidRDefault="004E56AE" w:rsidP="00CB5944">
      <w:pPr>
        <w:ind w:firstLine="709"/>
        <w:jc w:val="both"/>
      </w:pPr>
    </w:p>
    <w:p w14:paraId="241F164D" w14:textId="08D598D7" w:rsidR="00AD0FD3" w:rsidRPr="00B70C39" w:rsidRDefault="00AD0FD3" w:rsidP="002D5295">
      <w:pPr>
        <w:jc w:val="center"/>
        <w:rPr>
          <w:b/>
          <w:bCs/>
        </w:rPr>
      </w:pPr>
      <w:r w:rsidRPr="00B70C39">
        <w:rPr>
          <w:b/>
          <w:bCs/>
        </w:rPr>
        <w:t>Članak 1</w:t>
      </w:r>
      <w:r w:rsidR="00EB2C10">
        <w:rPr>
          <w:b/>
          <w:bCs/>
        </w:rPr>
        <w:t>7</w:t>
      </w:r>
      <w:r w:rsidRPr="00B70C39">
        <w:rPr>
          <w:b/>
          <w:bCs/>
        </w:rPr>
        <w:t>.</w:t>
      </w:r>
    </w:p>
    <w:p w14:paraId="3CF89412" w14:textId="77777777" w:rsidR="0061491D" w:rsidRPr="00B70C39" w:rsidRDefault="0061491D" w:rsidP="002D5295">
      <w:pPr>
        <w:jc w:val="center"/>
      </w:pPr>
    </w:p>
    <w:p w14:paraId="16160787" w14:textId="3D83D194" w:rsidR="004E2AC3" w:rsidRPr="00B70C39" w:rsidRDefault="004E2AC3" w:rsidP="0063220B">
      <w:pPr>
        <w:ind w:firstLine="709"/>
        <w:jc w:val="both"/>
      </w:pPr>
      <w:bookmarkStart w:id="23" w:name="_Hlk152832648"/>
      <w:r w:rsidRPr="00B70C39">
        <w:t>U članku 19. stavk</w:t>
      </w:r>
      <w:r w:rsidR="00EA2B08" w:rsidRPr="00B70C39">
        <w:t>u</w:t>
      </w:r>
      <w:r w:rsidRPr="00B70C39">
        <w:t xml:space="preserve"> 1</w:t>
      </w:r>
      <w:r w:rsidR="00882562" w:rsidRPr="00B70C39">
        <w:t>.</w:t>
      </w:r>
      <w:r w:rsidRPr="00B70C39">
        <w:t xml:space="preserve"> iza riječi</w:t>
      </w:r>
      <w:r w:rsidR="00D83FAB" w:rsidRPr="00B70C39">
        <w:t>:</w:t>
      </w:r>
      <w:r w:rsidRPr="00B70C39">
        <w:t xml:space="preserve"> „i od“ dodaje se riječ</w:t>
      </w:r>
      <w:r w:rsidR="00D83FAB" w:rsidRPr="00B70C39">
        <w:t>:</w:t>
      </w:r>
      <w:r w:rsidRPr="00B70C39">
        <w:t xml:space="preserve"> „ostalih“.</w:t>
      </w:r>
    </w:p>
    <w:p w14:paraId="797AFA72" w14:textId="77777777" w:rsidR="00B74740" w:rsidRPr="00B70C39" w:rsidRDefault="00B74740" w:rsidP="0063220B">
      <w:pPr>
        <w:ind w:firstLine="709"/>
        <w:jc w:val="both"/>
      </w:pPr>
    </w:p>
    <w:bookmarkEnd w:id="23"/>
    <w:p w14:paraId="19CC9477" w14:textId="7660B36C" w:rsidR="004E2AC3" w:rsidRPr="00B70C39" w:rsidRDefault="00AD0FD3" w:rsidP="0063220B">
      <w:pPr>
        <w:ind w:firstLine="709"/>
        <w:jc w:val="both"/>
      </w:pPr>
      <w:r w:rsidRPr="00B70C39">
        <w:t xml:space="preserve">U </w:t>
      </w:r>
      <w:r w:rsidR="004E2AC3" w:rsidRPr="00B70C39">
        <w:t>stav</w:t>
      </w:r>
      <w:r w:rsidRPr="00B70C39">
        <w:t>ku</w:t>
      </w:r>
      <w:r w:rsidR="004E2AC3" w:rsidRPr="00B70C39">
        <w:t xml:space="preserve"> 2</w:t>
      </w:r>
      <w:r w:rsidR="00882562" w:rsidRPr="00B70C39">
        <w:t>.</w:t>
      </w:r>
      <w:r w:rsidR="004E2AC3" w:rsidRPr="00B70C39">
        <w:t xml:space="preserve"> iza riječi</w:t>
      </w:r>
      <w:r w:rsidR="00D83FAB" w:rsidRPr="00B70C39">
        <w:t>:</w:t>
      </w:r>
      <w:r w:rsidR="004E2AC3" w:rsidRPr="00B70C39">
        <w:t xml:space="preserve"> „intenziteta potpore“ dodaju se riječi</w:t>
      </w:r>
      <w:r w:rsidR="00D83FAB" w:rsidRPr="00B70C39">
        <w:t>:</w:t>
      </w:r>
      <w:r w:rsidR="004E2AC3" w:rsidRPr="00B70C39">
        <w:t xml:space="preserve"> „i iznosa potpore“.</w:t>
      </w:r>
    </w:p>
    <w:p w14:paraId="691943DE" w14:textId="77777777" w:rsidR="00B74740" w:rsidRPr="00B70C39" w:rsidRDefault="00B74740" w:rsidP="0063220B">
      <w:pPr>
        <w:ind w:firstLine="709"/>
        <w:jc w:val="both"/>
      </w:pPr>
    </w:p>
    <w:p w14:paraId="7AF8A24E" w14:textId="5C72D23F" w:rsidR="004E2AC3" w:rsidRPr="00B70C39" w:rsidRDefault="00AD0FD3" w:rsidP="0063220B">
      <w:pPr>
        <w:ind w:firstLine="709"/>
        <w:jc w:val="both"/>
      </w:pPr>
      <w:r w:rsidRPr="00B70C39">
        <w:t xml:space="preserve">U </w:t>
      </w:r>
      <w:r w:rsidR="004E2AC3" w:rsidRPr="00B70C39">
        <w:t>stav</w:t>
      </w:r>
      <w:r w:rsidR="00BA3EC0" w:rsidRPr="00B70C39">
        <w:t>ku</w:t>
      </w:r>
      <w:r w:rsidR="004E2AC3" w:rsidRPr="00B70C39">
        <w:t xml:space="preserve"> 3</w:t>
      </w:r>
      <w:r w:rsidR="00882562" w:rsidRPr="00B70C39">
        <w:t>.</w:t>
      </w:r>
      <w:r w:rsidR="004E2AC3" w:rsidRPr="00B70C39">
        <w:t xml:space="preserve"> iza riječi</w:t>
      </w:r>
      <w:r w:rsidR="00D83FAB" w:rsidRPr="00B70C39">
        <w:t>:</w:t>
      </w:r>
      <w:r w:rsidR="004E2AC3" w:rsidRPr="00B70C39">
        <w:t xml:space="preserve"> „intenzitet potpor</w:t>
      </w:r>
      <w:r w:rsidR="00F4391E" w:rsidRPr="00B70C39">
        <w:t>a</w:t>
      </w:r>
      <w:r w:rsidR="004E2AC3" w:rsidRPr="00B70C39">
        <w:t>“ dodaju se riječi</w:t>
      </w:r>
      <w:r w:rsidR="00D83FAB" w:rsidRPr="00B70C39">
        <w:t>:</w:t>
      </w:r>
      <w:r w:rsidR="004E2AC3" w:rsidRPr="00B70C39">
        <w:t xml:space="preserve"> „ili iznos potpore“.</w:t>
      </w:r>
    </w:p>
    <w:p w14:paraId="270048F0" w14:textId="77777777" w:rsidR="00B74740" w:rsidRPr="00B70C39" w:rsidRDefault="00B74740" w:rsidP="002D5295">
      <w:pPr>
        <w:jc w:val="both"/>
      </w:pPr>
    </w:p>
    <w:p w14:paraId="1DA6D2E1" w14:textId="69B4D8EB" w:rsidR="00A11D56" w:rsidRDefault="00A11D56" w:rsidP="002D5295">
      <w:pPr>
        <w:jc w:val="both"/>
      </w:pPr>
    </w:p>
    <w:p w14:paraId="59F2B1AC" w14:textId="77777777" w:rsidR="00BF1A64" w:rsidRPr="00B70C39" w:rsidRDefault="00BF1A64" w:rsidP="002D5295">
      <w:pPr>
        <w:jc w:val="both"/>
      </w:pPr>
    </w:p>
    <w:p w14:paraId="425D9943" w14:textId="055524A2" w:rsidR="00AD0FD3" w:rsidRPr="00B70C39" w:rsidRDefault="00AD0FD3" w:rsidP="002D5295">
      <w:pPr>
        <w:jc w:val="center"/>
        <w:rPr>
          <w:b/>
          <w:bCs/>
        </w:rPr>
      </w:pPr>
      <w:r w:rsidRPr="00B70C39">
        <w:rPr>
          <w:b/>
          <w:bCs/>
        </w:rPr>
        <w:t>Članak 1</w:t>
      </w:r>
      <w:r w:rsidR="00EB2C10">
        <w:rPr>
          <w:b/>
          <w:bCs/>
        </w:rPr>
        <w:t>8</w:t>
      </w:r>
      <w:r w:rsidRPr="00B70C39">
        <w:rPr>
          <w:b/>
          <w:bCs/>
        </w:rPr>
        <w:t>.</w:t>
      </w:r>
    </w:p>
    <w:p w14:paraId="031C3A3A" w14:textId="77777777" w:rsidR="00975A7B" w:rsidRPr="00B70C39" w:rsidRDefault="00975A7B" w:rsidP="002D5295">
      <w:pPr>
        <w:jc w:val="center"/>
        <w:rPr>
          <w:b/>
          <w:bCs/>
        </w:rPr>
      </w:pPr>
    </w:p>
    <w:p w14:paraId="7CB5BCAB" w14:textId="5DF74854" w:rsidR="00052453" w:rsidRPr="00B70C39" w:rsidRDefault="00BD5A5C" w:rsidP="00CC2412">
      <w:pPr>
        <w:ind w:firstLine="709"/>
        <w:jc w:val="both"/>
      </w:pPr>
      <w:r w:rsidRPr="00B70C39">
        <w:t xml:space="preserve">U članku 20. </w:t>
      </w:r>
      <w:r w:rsidR="00052453" w:rsidRPr="00B70C39">
        <w:t xml:space="preserve">ispred </w:t>
      </w:r>
      <w:r w:rsidR="00F91744" w:rsidRPr="00B70C39">
        <w:t>stavk</w:t>
      </w:r>
      <w:r w:rsidRPr="00B70C39">
        <w:t>a</w:t>
      </w:r>
      <w:r w:rsidR="00F91744" w:rsidRPr="00B70C39">
        <w:t xml:space="preserve"> 1</w:t>
      </w:r>
      <w:r w:rsidRPr="00B70C39">
        <w:t>.</w:t>
      </w:r>
      <w:r w:rsidR="00F91744" w:rsidRPr="00B70C39">
        <w:t xml:space="preserve"> dodaj</w:t>
      </w:r>
      <w:r w:rsidR="00052453" w:rsidRPr="00B70C39">
        <w:t>e se oznaka stavka: „(1)“.</w:t>
      </w:r>
    </w:p>
    <w:p w14:paraId="106EE61B" w14:textId="77777777" w:rsidR="00052453" w:rsidRPr="00B70C39" w:rsidRDefault="00052453" w:rsidP="00CC2412">
      <w:pPr>
        <w:ind w:firstLine="709"/>
        <w:jc w:val="both"/>
      </w:pPr>
    </w:p>
    <w:p w14:paraId="7BE9CF44" w14:textId="729EB859" w:rsidR="00F91744" w:rsidRPr="00B70C39" w:rsidRDefault="00052453" w:rsidP="00CC2412">
      <w:pPr>
        <w:ind w:firstLine="709"/>
        <w:jc w:val="both"/>
      </w:pPr>
      <w:r w:rsidRPr="00B70C39">
        <w:t>Iza stavka 1. dodaju</w:t>
      </w:r>
      <w:r w:rsidR="00F91744" w:rsidRPr="00B70C39">
        <w:t xml:space="preserve"> se stavci 2</w:t>
      </w:r>
      <w:r w:rsidR="00BD5A5C" w:rsidRPr="00B70C39">
        <w:t>.</w:t>
      </w:r>
      <w:r w:rsidR="00F91744" w:rsidRPr="00B70C39">
        <w:t xml:space="preserve"> i 3</w:t>
      </w:r>
      <w:r w:rsidR="00BD5A5C" w:rsidRPr="00B70C39">
        <w:t>.</w:t>
      </w:r>
      <w:r w:rsidR="00F91744" w:rsidRPr="00B70C39">
        <w:t xml:space="preserve"> koji glase:</w:t>
      </w:r>
    </w:p>
    <w:p w14:paraId="53C16853" w14:textId="77777777" w:rsidR="00F91744" w:rsidRPr="00B70C39" w:rsidRDefault="00F91744" w:rsidP="002D5295">
      <w:pPr>
        <w:jc w:val="both"/>
      </w:pPr>
    </w:p>
    <w:p w14:paraId="3DCC2579" w14:textId="4E131582" w:rsidR="00F91744" w:rsidRPr="00B70C39" w:rsidRDefault="00BD5A5C" w:rsidP="002D5295">
      <w:pPr>
        <w:jc w:val="both"/>
      </w:pPr>
      <w:r w:rsidRPr="00B70C39">
        <w:t>„(</w:t>
      </w:r>
      <w:r w:rsidR="00F91744" w:rsidRPr="00B70C39">
        <w:t xml:space="preserve">2) Ako se tijekom provedbe projekta utvrdi da je prekoračen maksimalni intenzitet </w:t>
      </w:r>
      <w:r w:rsidR="009D68BD" w:rsidRPr="00B70C39">
        <w:t xml:space="preserve">potpore </w:t>
      </w:r>
      <w:r w:rsidR="00F91744" w:rsidRPr="00B70C39">
        <w:t>ili iznos odobrene potpore ili se utvrdi druga nepravilnost u korištenju potpore, davatelj potpore bez odgode o tome obavještava ministarstvo nadležno za financije te poziva korisnika na povrat potpore.</w:t>
      </w:r>
    </w:p>
    <w:p w14:paraId="7BE507FD" w14:textId="77777777" w:rsidR="00BD5A5C" w:rsidRPr="00B70C39" w:rsidRDefault="00BD5A5C" w:rsidP="002D5295">
      <w:pPr>
        <w:jc w:val="both"/>
      </w:pPr>
    </w:p>
    <w:p w14:paraId="5BC66D52" w14:textId="4E96E874" w:rsidR="00F91744" w:rsidRPr="00B70C39" w:rsidRDefault="00BD5A5C" w:rsidP="002D5295">
      <w:pPr>
        <w:jc w:val="both"/>
      </w:pPr>
      <w:r w:rsidRPr="00B70C39">
        <w:rPr>
          <w:lang w:val="en-US"/>
        </w:rPr>
        <w:t>(</w:t>
      </w:r>
      <w:r w:rsidR="00F91744" w:rsidRPr="00B70C39">
        <w:rPr>
          <w:lang w:val="en-US"/>
        </w:rPr>
        <w:t xml:space="preserve">3) </w:t>
      </w:r>
      <w:r w:rsidR="00F91744" w:rsidRPr="00BF1A64">
        <w:t xml:space="preserve">Akt </w:t>
      </w:r>
      <w:r w:rsidR="0051359E" w:rsidRPr="00BF1A64">
        <w:t xml:space="preserve">odnosno obavijest </w:t>
      </w:r>
      <w:r w:rsidR="00F91744" w:rsidRPr="00BF1A64">
        <w:t>davatelja potpore kojim se utvrđuje obveza povrata potpore iz</w:t>
      </w:r>
      <w:r w:rsidR="00F91744" w:rsidRPr="00B70C39">
        <w:t xml:space="preserve"> stav</w:t>
      </w:r>
      <w:r w:rsidR="009D68BD" w:rsidRPr="00B70C39">
        <w:t>a</w:t>
      </w:r>
      <w:r w:rsidR="00F91744" w:rsidRPr="00B70C39">
        <w:t>ka 1. i 2. ovoga članka predstavlja ovršnu ispravu</w:t>
      </w:r>
      <w:r w:rsidR="00BF1A64">
        <w:t>.</w:t>
      </w:r>
      <w:r w:rsidRPr="00B70C39">
        <w:t>”</w:t>
      </w:r>
      <w:r w:rsidR="00F91744" w:rsidRPr="00B70C39">
        <w:t>.</w:t>
      </w:r>
    </w:p>
    <w:p w14:paraId="5B596542" w14:textId="138DB111" w:rsidR="00390CC5" w:rsidRDefault="00390CC5" w:rsidP="00CC2412">
      <w:pPr>
        <w:ind w:firstLine="709"/>
        <w:jc w:val="both"/>
      </w:pPr>
    </w:p>
    <w:p w14:paraId="4A227F68" w14:textId="0C3444DA" w:rsidR="00390CC5" w:rsidRPr="00EB2C10" w:rsidRDefault="00390CC5" w:rsidP="00EB2C10">
      <w:pPr>
        <w:jc w:val="center"/>
        <w:rPr>
          <w:b/>
          <w:bCs/>
        </w:rPr>
      </w:pPr>
      <w:r w:rsidRPr="00EB2C10">
        <w:rPr>
          <w:b/>
          <w:bCs/>
        </w:rPr>
        <w:t>Članak 19.</w:t>
      </w:r>
    </w:p>
    <w:p w14:paraId="0796BD47" w14:textId="77777777" w:rsidR="00EB2C10" w:rsidRDefault="00EB2C10" w:rsidP="00CC2412">
      <w:pPr>
        <w:ind w:firstLine="709"/>
        <w:jc w:val="both"/>
      </w:pPr>
    </w:p>
    <w:p w14:paraId="6CF28322" w14:textId="519AF3D4" w:rsidR="00975A7B" w:rsidRPr="00B70C39" w:rsidRDefault="00815A5A" w:rsidP="00CC2412">
      <w:pPr>
        <w:ind w:firstLine="709"/>
        <w:jc w:val="both"/>
      </w:pPr>
      <w:r w:rsidRPr="00B70C39">
        <w:t>Iza članka 20. dodaj</w:t>
      </w:r>
      <w:r w:rsidR="00052453" w:rsidRPr="00B70C39">
        <w:t>u</w:t>
      </w:r>
      <w:r w:rsidRPr="00B70C39">
        <w:t xml:space="preserve"> se</w:t>
      </w:r>
      <w:r w:rsidR="00052453" w:rsidRPr="00B70C39">
        <w:t xml:space="preserve"> naslov iznad članka i</w:t>
      </w:r>
      <w:r w:rsidRPr="00B70C39">
        <w:t xml:space="preserve"> članak 20.a </w:t>
      </w:r>
      <w:r w:rsidR="00AD0FD3" w:rsidRPr="00B70C39">
        <w:t>koji glas</w:t>
      </w:r>
      <w:r w:rsidRPr="00B70C39">
        <w:t>e</w:t>
      </w:r>
      <w:r w:rsidR="00975A7B" w:rsidRPr="00B70C39">
        <w:t>:</w:t>
      </w:r>
    </w:p>
    <w:p w14:paraId="02C3FE59" w14:textId="77777777" w:rsidR="00CF785C" w:rsidRPr="00B70C39" w:rsidRDefault="00CF785C" w:rsidP="002D5295">
      <w:pPr>
        <w:jc w:val="both"/>
      </w:pPr>
    </w:p>
    <w:p w14:paraId="5056C6C4" w14:textId="389C480C" w:rsidR="00B33832" w:rsidRPr="00B70C39" w:rsidRDefault="00872029" w:rsidP="002D5295">
      <w:pPr>
        <w:jc w:val="center"/>
        <w:rPr>
          <w:b/>
          <w:bCs/>
          <w:i/>
          <w:iCs/>
        </w:rPr>
      </w:pPr>
      <w:r w:rsidRPr="00B70C39">
        <w:rPr>
          <w:bCs/>
          <w:iCs/>
        </w:rPr>
        <w:t>„</w:t>
      </w:r>
      <w:r w:rsidR="00B33832" w:rsidRPr="00B70C39">
        <w:rPr>
          <w:b/>
          <w:bCs/>
          <w:i/>
          <w:iCs/>
        </w:rPr>
        <w:t>Pokazatelji učinka mjere državne potpore</w:t>
      </w:r>
    </w:p>
    <w:p w14:paraId="344F3CF6" w14:textId="77777777" w:rsidR="00AD0FD3" w:rsidRPr="00B70C39" w:rsidRDefault="00AD0FD3" w:rsidP="002D5295">
      <w:pPr>
        <w:jc w:val="center"/>
        <w:rPr>
          <w:i/>
          <w:iCs/>
        </w:rPr>
      </w:pPr>
    </w:p>
    <w:p w14:paraId="73D1E8A6" w14:textId="2D167F7A" w:rsidR="00AD0FD3" w:rsidRPr="00B70C39" w:rsidRDefault="00AD0FD3" w:rsidP="00052453">
      <w:pPr>
        <w:jc w:val="center"/>
      </w:pPr>
      <w:r w:rsidRPr="00B70C39">
        <w:t>Članak 2</w:t>
      </w:r>
      <w:r w:rsidR="00815A5A" w:rsidRPr="00B70C39">
        <w:t>0</w:t>
      </w:r>
      <w:r w:rsidRPr="00B70C39">
        <w:t>.</w:t>
      </w:r>
      <w:r w:rsidR="00815A5A" w:rsidRPr="00B70C39">
        <w:t>a</w:t>
      </w:r>
    </w:p>
    <w:p w14:paraId="5BE57630" w14:textId="77777777" w:rsidR="00872029" w:rsidRPr="00B70C39" w:rsidRDefault="00872029" w:rsidP="002D5295"/>
    <w:p w14:paraId="1DAEB136" w14:textId="3DCE9F29" w:rsidR="00B33832" w:rsidRPr="00B70C39" w:rsidRDefault="00B33832" w:rsidP="002D5295">
      <w:pPr>
        <w:jc w:val="both"/>
      </w:pPr>
      <w:r w:rsidRPr="00B70C39">
        <w:t>Učinak mjere državne potpore za istraživačko-razvojne projekte prati se sukladno pokazateljima koji su detaljnije propisani pravilnikom</w:t>
      </w:r>
      <w:r w:rsidR="00EB2044">
        <w:t xml:space="preserve"> </w:t>
      </w:r>
      <w:r w:rsidR="005B5B57">
        <w:t xml:space="preserve">kojeg će </w:t>
      </w:r>
      <w:r w:rsidR="00A038D6">
        <w:t>donijeti</w:t>
      </w:r>
      <w:r w:rsidR="005B5B57">
        <w:t xml:space="preserve"> ministar nadležan za gospodarstvo</w:t>
      </w:r>
      <w:r w:rsidR="00E71786">
        <w:t>.</w:t>
      </w:r>
      <w:r w:rsidR="00B018FE" w:rsidRPr="00B70C39">
        <w:t>“</w:t>
      </w:r>
      <w:r w:rsidRPr="00B70C39">
        <w:t>.</w:t>
      </w:r>
    </w:p>
    <w:p w14:paraId="02597CCC" w14:textId="2FA35B81" w:rsidR="00A11D56" w:rsidRPr="00B70C39" w:rsidRDefault="00A11D56" w:rsidP="002D5295">
      <w:pPr>
        <w:jc w:val="center"/>
      </w:pPr>
    </w:p>
    <w:p w14:paraId="0FF860D8" w14:textId="7924E60D" w:rsidR="00132FBC" w:rsidRPr="00B70C39" w:rsidRDefault="00132FBC" w:rsidP="002D5295">
      <w:pPr>
        <w:jc w:val="center"/>
        <w:rPr>
          <w:b/>
          <w:bCs/>
        </w:rPr>
      </w:pPr>
      <w:r w:rsidRPr="00B70C39">
        <w:rPr>
          <w:b/>
          <w:bCs/>
        </w:rPr>
        <w:lastRenderedPageBreak/>
        <w:t>PRIJELAZNE I ZAVRŠNE ODREDBE</w:t>
      </w:r>
    </w:p>
    <w:p w14:paraId="5A845250" w14:textId="77777777" w:rsidR="00132FBC" w:rsidRPr="00B70C39" w:rsidRDefault="00132FBC" w:rsidP="002D5295">
      <w:pPr>
        <w:jc w:val="both"/>
      </w:pPr>
    </w:p>
    <w:p w14:paraId="2C31BB72" w14:textId="77777777" w:rsidR="00657975" w:rsidRPr="00B70C39" w:rsidRDefault="00657975" w:rsidP="002D5295">
      <w:pPr>
        <w:jc w:val="center"/>
        <w:rPr>
          <w:i/>
          <w:iCs/>
        </w:rPr>
      </w:pPr>
      <w:r w:rsidRPr="00B70C39">
        <w:rPr>
          <w:i/>
          <w:iCs/>
        </w:rPr>
        <w:t>Rok za donošenje podzakonskog akta</w:t>
      </w:r>
    </w:p>
    <w:p w14:paraId="0AF0DF4E" w14:textId="77777777" w:rsidR="00657975" w:rsidRPr="00B70C39" w:rsidRDefault="00657975" w:rsidP="002D5295">
      <w:pPr>
        <w:jc w:val="both"/>
      </w:pPr>
    </w:p>
    <w:p w14:paraId="3726B94D" w14:textId="60C9BE81" w:rsidR="007A256D" w:rsidRPr="00B70C39" w:rsidRDefault="007A256D" w:rsidP="002D5295">
      <w:pPr>
        <w:jc w:val="center"/>
        <w:rPr>
          <w:b/>
          <w:bCs/>
        </w:rPr>
      </w:pPr>
      <w:r w:rsidRPr="00B70C39">
        <w:rPr>
          <w:b/>
          <w:bCs/>
        </w:rPr>
        <w:t xml:space="preserve">Članak </w:t>
      </w:r>
      <w:r w:rsidR="00EB2C10">
        <w:rPr>
          <w:b/>
          <w:bCs/>
        </w:rPr>
        <w:t>20</w:t>
      </w:r>
      <w:r w:rsidRPr="00B70C39">
        <w:rPr>
          <w:b/>
          <w:bCs/>
        </w:rPr>
        <w:t>.</w:t>
      </w:r>
    </w:p>
    <w:p w14:paraId="55B37379" w14:textId="639F7E0F" w:rsidR="00657975" w:rsidRPr="00B70C39" w:rsidRDefault="00657975" w:rsidP="002D5295">
      <w:pPr>
        <w:jc w:val="both"/>
      </w:pPr>
    </w:p>
    <w:p w14:paraId="2443BDB6" w14:textId="5E2447F8" w:rsidR="00657975" w:rsidRPr="00B70C39" w:rsidRDefault="005B5B57" w:rsidP="00BF08FA">
      <w:pPr>
        <w:ind w:firstLine="709"/>
        <w:jc w:val="both"/>
      </w:pPr>
      <w:r>
        <w:t>Pravilnik</w:t>
      </w:r>
      <w:r w:rsidR="00EB2044">
        <w:t xml:space="preserve"> iz članka 1</w:t>
      </w:r>
      <w:r>
        <w:t>9</w:t>
      </w:r>
      <w:r w:rsidR="00EB2044">
        <w:t xml:space="preserve">. </w:t>
      </w:r>
      <w:r>
        <w:t xml:space="preserve">ovoga Zakona donijet će </w:t>
      </w:r>
      <w:r w:rsidR="003F78DF">
        <w:t>m</w:t>
      </w:r>
      <w:r w:rsidR="00657975" w:rsidRPr="00B70C39">
        <w:t xml:space="preserve">inistar nadležan za gospodarstvo u roku od 60 dana od dana stupanja </w:t>
      </w:r>
      <w:r w:rsidR="00BF08FA" w:rsidRPr="00B70C39">
        <w:t xml:space="preserve">na snagu </w:t>
      </w:r>
      <w:r w:rsidR="00657975" w:rsidRPr="00B70C39">
        <w:t>ovoga Zakona.</w:t>
      </w:r>
    </w:p>
    <w:p w14:paraId="46797EB0" w14:textId="3419B25F" w:rsidR="007A256D" w:rsidRPr="00B70C39" w:rsidRDefault="007A256D" w:rsidP="002D5295">
      <w:pPr>
        <w:jc w:val="both"/>
      </w:pPr>
    </w:p>
    <w:p w14:paraId="5EE9C8B4" w14:textId="41019E9D" w:rsidR="00F17AA8" w:rsidRPr="00B70C39" w:rsidRDefault="00F17AA8" w:rsidP="002D5295">
      <w:pPr>
        <w:jc w:val="center"/>
        <w:rPr>
          <w:i/>
          <w:iCs/>
        </w:rPr>
      </w:pPr>
      <w:r w:rsidRPr="00B70C39">
        <w:rPr>
          <w:i/>
          <w:iCs/>
        </w:rPr>
        <w:t>Pravo na potpore po prijavama do 31. prosinca 2023.</w:t>
      </w:r>
    </w:p>
    <w:p w14:paraId="139F3C39" w14:textId="089BECB5" w:rsidR="00AD0FD3" w:rsidRPr="00B70C39" w:rsidRDefault="00AD0FD3" w:rsidP="002D5295">
      <w:pPr>
        <w:jc w:val="both"/>
      </w:pPr>
    </w:p>
    <w:p w14:paraId="77A8423A" w14:textId="6F00697B" w:rsidR="00CE4CD6" w:rsidRPr="00B70C39" w:rsidRDefault="00CE4CD6" w:rsidP="002D5295">
      <w:pPr>
        <w:jc w:val="center"/>
        <w:rPr>
          <w:b/>
          <w:bCs/>
        </w:rPr>
      </w:pPr>
      <w:r w:rsidRPr="00B70C39">
        <w:rPr>
          <w:b/>
          <w:bCs/>
        </w:rPr>
        <w:t xml:space="preserve">Članak </w:t>
      </w:r>
      <w:r w:rsidR="00EB2C10">
        <w:rPr>
          <w:b/>
          <w:bCs/>
        </w:rPr>
        <w:t>2</w:t>
      </w:r>
      <w:r w:rsidRPr="00B70C39">
        <w:rPr>
          <w:b/>
          <w:bCs/>
        </w:rPr>
        <w:t>1.</w:t>
      </w:r>
    </w:p>
    <w:p w14:paraId="2716F684" w14:textId="77777777" w:rsidR="00C14949" w:rsidRPr="00B70C39" w:rsidRDefault="00C14949" w:rsidP="002D5295">
      <w:pPr>
        <w:jc w:val="center"/>
        <w:rPr>
          <w:b/>
          <w:bCs/>
        </w:rPr>
      </w:pPr>
    </w:p>
    <w:p w14:paraId="3D958EBF" w14:textId="1EAD7F11" w:rsidR="00A45FF8" w:rsidRPr="00B70C39" w:rsidRDefault="00A45FF8" w:rsidP="00C14949">
      <w:pPr>
        <w:ind w:firstLine="709"/>
        <w:jc w:val="both"/>
      </w:pPr>
      <w:r w:rsidRPr="00B70C39">
        <w:t>Projekti i korisnici koji su ostvarili pravo na potporu na temelju mjere državne potpore za istraživačko-razvojne projekte koja se provodila od 2019. do 2023. godine u skladu sa Zakonom o državnoj potpori za istraživačko-razvojne projekte („Narodne novine“</w:t>
      </w:r>
      <w:r w:rsidR="005A216C" w:rsidRPr="00B70C39">
        <w:t>,</w:t>
      </w:r>
      <w:r w:rsidRPr="00B70C39">
        <w:t xml:space="preserve"> br</w:t>
      </w:r>
      <w:r w:rsidR="00C14949" w:rsidRPr="00B70C39">
        <w:t>o</w:t>
      </w:r>
      <w:r w:rsidR="00E57D1D">
        <w:t>j</w:t>
      </w:r>
      <w:r w:rsidRPr="00B70C39">
        <w:t xml:space="preserve"> 64/18</w:t>
      </w:r>
      <w:r w:rsidR="00C14949" w:rsidRPr="00B70C39">
        <w:t>.</w:t>
      </w:r>
      <w:r w:rsidRPr="00B70C39">
        <w:t>) i Pravilnikom o državnoj potpori za istraživačko-razvojne projekte (</w:t>
      </w:r>
      <w:r w:rsidR="00AD5700" w:rsidRPr="00B70C39">
        <w:t>„</w:t>
      </w:r>
      <w:r w:rsidRPr="00B70C39">
        <w:t>Narodne novine</w:t>
      </w:r>
      <w:r w:rsidR="00AD5700" w:rsidRPr="00B70C39">
        <w:t>“</w:t>
      </w:r>
      <w:r w:rsidRPr="00B70C39">
        <w:t>, br</w:t>
      </w:r>
      <w:r w:rsidR="00C14949" w:rsidRPr="00B70C39">
        <w:t>oj</w:t>
      </w:r>
      <w:r w:rsidRPr="00B70C39">
        <w:t xml:space="preserve"> 9/19</w:t>
      </w:r>
      <w:r w:rsidR="00C14949" w:rsidRPr="00B70C39">
        <w:t>.</w:t>
      </w:r>
      <w:r w:rsidRPr="00B70C39">
        <w:t>) ostvarivat će pravo na potporu do završetka projekata odobrenih na temelju izdanih potvrda o statusu korisnika potpore do 31. prosinca 2023.</w:t>
      </w:r>
    </w:p>
    <w:p w14:paraId="0D8403F9" w14:textId="3ABCB466" w:rsidR="00AD0FD3" w:rsidRDefault="00AD0FD3" w:rsidP="002D5295">
      <w:pPr>
        <w:jc w:val="both"/>
      </w:pPr>
    </w:p>
    <w:p w14:paraId="746171FC" w14:textId="595ED4F2" w:rsidR="00E71786" w:rsidRDefault="00E71786" w:rsidP="002D5295">
      <w:pPr>
        <w:jc w:val="both"/>
      </w:pPr>
    </w:p>
    <w:p w14:paraId="261C2042" w14:textId="200E3D60" w:rsidR="00E71786" w:rsidRDefault="00E71786" w:rsidP="002D5295">
      <w:pPr>
        <w:jc w:val="both"/>
      </w:pPr>
    </w:p>
    <w:p w14:paraId="5D554498" w14:textId="2B356851" w:rsidR="00E71786" w:rsidRDefault="00E71786" w:rsidP="002D5295">
      <w:pPr>
        <w:jc w:val="both"/>
      </w:pPr>
    </w:p>
    <w:p w14:paraId="3AEFB0E3" w14:textId="1861B68E" w:rsidR="00E71786" w:rsidRDefault="00E71786" w:rsidP="002D5295">
      <w:pPr>
        <w:jc w:val="both"/>
      </w:pPr>
    </w:p>
    <w:p w14:paraId="77A52100" w14:textId="77777777" w:rsidR="00E71786" w:rsidRPr="00B70C39" w:rsidRDefault="00E71786" w:rsidP="002D5295">
      <w:pPr>
        <w:jc w:val="both"/>
      </w:pPr>
    </w:p>
    <w:p w14:paraId="5C371FAD" w14:textId="7D69DC61" w:rsidR="007A256D" w:rsidRPr="00B70C39" w:rsidRDefault="00801D60" w:rsidP="002D5295">
      <w:pPr>
        <w:jc w:val="center"/>
        <w:rPr>
          <w:i/>
          <w:iCs/>
        </w:rPr>
      </w:pPr>
      <w:r w:rsidRPr="00B70C39">
        <w:rPr>
          <w:i/>
          <w:iCs/>
        </w:rPr>
        <w:t>Postupanje po prijavama podne</w:t>
      </w:r>
      <w:r w:rsidR="00C14949" w:rsidRPr="00B70C39">
        <w:rPr>
          <w:i/>
          <w:iCs/>
        </w:rPr>
        <w:t>senim nakon 31. prosinca 2023.</w:t>
      </w:r>
    </w:p>
    <w:p w14:paraId="4EDAE8FB" w14:textId="77777777" w:rsidR="00801D60" w:rsidRPr="00B70C39" w:rsidRDefault="00801D60" w:rsidP="002D5295">
      <w:pPr>
        <w:jc w:val="center"/>
        <w:rPr>
          <w:b/>
          <w:bCs/>
        </w:rPr>
      </w:pPr>
    </w:p>
    <w:p w14:paraId="173FBF88" w14:textId="152C624B" w:rsidR="00CE4CD6" w:rsidRPr="00B70C39" w:rsidRDefault="00CE4CD6" w:rsidP="002D5295">
      <w:pPr>
        <w:jc w:val="center"/>
        <w:rPr>
          <w:b/>
          <w:bCs/>
        </w:rPr>
      </w:pPr>
      <w:r w:rsidRPr="00B70C39">
        <w:rPr>
          <w:b/>
          <w:bCs/>
        </w:rPr>
        <w:t xml:space="preserve">Članak </w:t>
      </w:r>
      <w:r w:rsidR="00657975" w:rsidRPr="00B70C39">
        <w:rPr>
          <w:b/>
          <w:bCs/>
        </w:rPr>
        <w:t>2</w:t>
      </w:r>
      <w:r w:rsidR="00EB2C10">
        <w:rPr>
          <w:b/>
          <w:bCs/>
        </w:rPr>
        <w:t>2</w:t>
      </w:r>
      <w:r w:rsidRPr="00B70C39">
        <w:rPr>
          <w:b/>
          <w:bCs/>
        </w:rPr>
        <w:t>.</w:t>
      </w:r>
    </w:p>
    <w:p w14:paraId="404961C2" w14:textId="77777777" w:rsidR="00CE4CD6" w:rsidRPr="00B70C39" w:rsidRDefault="00CE4CD6" w:rsidP="002D5295">
      <w:pPr>
        <w:jc w:val="both"/>
      </w:pPr>
    </w:p>
    <w:p w14:paraId="36DFD28F" w14:textId="1A60A4F0" w:rsidR="00A87D8B" w:rsidRPr="00B70C39" w:rsidRDefault="005D473B" w:rsidP="00C14949">
      <w:pPr>
        <w:ind w:firstLine="709"/>
        <w:jc w:val="both"/>
      </w:pPr>
      <w:r w:rsidRPr="00B70C39">
        <w:rPr>
          <w:color w:val="000000"/>
        </w:rPr>
        <w:t xml:space="preserve">Na sve prijave za status korisnika potpore za istraživačko-razvojne projekte sukladno Zakonu o državnoj potpori za istraživačko-razvojne projekte </w:t>
      </w:r>
      <w:bookmarkStart w:id="24" w:name="_Hlk158901876"/>
      <w:r w:rsidRPr="00B70C39">
        <w:rPr>
          <w:color w:val="000000"/>
        </w:rPr>
        <w:t>(„Narodne novine“, br</w:t>
      </w:r>
      <w:r w:rsidR="00C14949" w:rsidRPr="00B70C39">
        <w:rPr>
          <w:color w:val="000000"/>
        </w:rPr>
        <w:t>oj</w:t>
      </w:r>
      <w:r w:rsidRPr="00B70C39">
        <w:rPr>
          <w:color w:val="000000"/>
        </w:rPr>
        <w:t xml:space="preserve"> 64/18</w:t>
      </w:r>
      <w:r w:rsidR="00C14949" w:rsidRPr="00B70C39">
        <w:rPr>
          <w:color w:val="000000"/>
        </w:rPr>
        <w:t>.</w:t>
      </w:r>
      <w:r w:rsidRPr="00B70C39">
        <w:rPr>
          <w:color w:val="000000"/>
        </w:rPr>
        <w:t xml:space="preserve">) </w:t>
      </w:r>
      <w:bookmarkEnd w:id="24"/>
      <w:r w:rsidRPr="00B70C39">
        <w:rPr>
          <w:color w:val="000000"/>
        </w:rPr>
        <w:t xml:space="preserve">za koje ministarstvo nadležno za gospodarstvo utvrdi da početak projekta započinje </w:t>
      </w:r>
      <w:r w:rsidR="008C48A9" w:rsidRPr="00B70C39">
        <w:rPr>
          <w:color w:val="000000"/>
        </w:rPr>
        <w:t>nakon 3</w:t>
      </w:r>
      <w:r w:rsidRPr="00B70C39">
        <w:rPr>
          <w:color w:val="000000"/>
        </w:rPr>
        <w:t xml:space="preserve">1. </w:t>
      </w:r>
      <w:r w:rsidR="008C48A9" w:rsidRPr="00B70C39">
        <w:rPr>
          <w:color w:val="000000"/>
        </w:rPr>
        <w:t xml:space="preserve">prosinca </w:t>
      </w:r>
      <w:r w:rsidRPr="00B70C39">
        <w:rPr>
          <w:color w:val="000000"/>
        </w:rPr>
        <w:t>202</w:t>
      </w:r>
      <w:r w:rsidR="008C48A9" w:rsidRPr="00B70C39">
        <w:rPr>
          <w:color w:val="000000"/>
        </w:rPr>
        <w:t>3</w:t>
      </w:r>
      <w:r w:rsidRPr="00B70C39">
        <w:rPr>
          <w:color w:val="000000"/>
        </w:rPr>
        <w:t>. primjenjuju se odredbe ovog</w:t>
      </w:r>
      <w:r w:rsidR="00C14949" w:rsidRPr="00B70C39">
        <w:rPr>
          <w:color w:val="000000"/>
        </w:rPr>
        <w:t>a</w:t>
      </w:r>
      <w:r w:rsidRPr="00B70C39">
        <w:rPr>
          <w:color w:val="000000"/>
        </w:rPr>
        <w:t xml:space="preserve"> Zakona.</w:t>
      </w:r>
    </w:p>
    <w:p w14:paraId="519EBB62" w14:textId="5B317E18" w:rsidR="00DA627D" w:rsidRPr="00B70C39" w:rsidRDefault="00DA627D" w:rsidP="002D5295">
      <w:pPr>
        <w:jc w:val="both"/>
      </w:pPr>
    </w:p>
    <w:p w14:paraId="21A5376C" w14:textId="08A45DFD" w:rsidR="00AD0FD3" w:rsidRPr="00B70C39" w:rsidRDefault="00AD0FD3" w:rsidP="002D5295">
      <w:pPr>
        <w:jc w:val="center"/>
        <w:rPr>
          <w:b/>
          <w:bCs/>
        </w:rPr>
      </w:pPr>
      <w:r w:rsidRPr="00B70C39">
        <w:rPr>
          <w:b/>
          <w:bCs/>
        </w:rPr>
        <w:t xml:space="preserve">Članak </w:t>
      </w:r>
      <w:r w:rsidR="007A256D" w:rsidRPr="00B70C39">
        <w:rPr>
          <w:b/>
          <w:bCs/>
        </w:rPr>
        <w:t>2</w:t>
      </w:r>
      <w:r w:rsidR="00EB2C10">
        <w:rPr>
          <w:b/>
          <w:bCs/>
        </w:rPr>
        <w:t>3</w:t>
      </w:r>
      <w:r w:rsidRPr="00B70C39">
        <w:rPr>
          <w:b/>
          <w:bCs/>
        </w:rPr>
        <w:t>.</w:t>
      </w:r>
    </w:p>
    <w:p w14:paraId="0BEAFA1C" w14:textId="77777777" w:rsidR="00AD0FD3" w:rsidRPr="00B70C39" w:rsidRDefault="00AD0FD3" w:rsidP="002D5295">
      <w:pPr>
        <w:jc w:val="both"/>
      </w:pPr>
    </w:p>
    <w:p w14:paraId="1B8723FF" w14:textId="68975D09" w:rsidR="00A45FF8" w:rsidRPr="00B70C39" w:rsidRDefault="00A45FF8" w:rsidP="00234AFC">
      <w:pPr>
        <w:ind w:firstLine="709"/>
        <w:jc w:val="both"/>
      </w:pPr>
      <w:r w:rsidRPr="00B70C39">
        <w:t xml:space="preserve">Ovaj Zakon stupa na snagu osmoga dana od dana objave u </w:t>
      </w:r>
      <w:r w:rsidR="00AD5700" w:rsidRPr="00B70C39">
        <w:t>„</w:t>
      </w:r>
      <w:r w:rsidRPr="00B70C39">
        <w:t>Narodnim novinama</w:t>
      </w:r>
      <w:r w:rsidR="00AD5700" w:rsidRPr="00B70C39">
        <w:t>“</w:t>
      </w:r>
      <w:r w:rsidRPr="00B70C39">
        <w:t>.</w:t>
      </w:r>
    </w:p>
    <w:p w14:paraId="3BF6AE14" w14:textId="77777777" w:rsidR="00BC0AF1" w:rsidRPr="00B70C39" w:rsidRDefault="00BC0AF1" w:rsidP="002D5295">
      <w:pPr>
        <w:jc w:val="center"/>
        <w:rPr>
          <w:b/>
          <w:bCs/>
        </w:rPr>
      </w:pPr>
    </w:p>
    <w:p w14:paraId="60C57FAA" w14:textId="77777777" w:rsidR="00D00FC2" w:rsidRPr="00B70C39" w:rsidRDefault="00D00FC2" w:rsidP="002D5295">
      <w:pPr>
        <w:keepNext/>
        <w:keepLines/>
        <w:outlineLvl w:val="0"/>
        <w:rPr>
          <w:b/>
          <w:bCs/>
        </w:rPr>
      </w:pPr>
    </w:p>
    <w:p w14:paraId="425A9D22" w14:textId="77777777" w:rsidR="00A11D56" w:rsidRPr="00B70C39" w:rsidRDefault="00A11D56" w:rsidP="002D5295">
      <w:pPr>
        <w:jc w:val="center"/>
        <w:rPr>
          <w:b/>
          <w:bCs/>
        </w:rPr>
      </w:pPr>
    </w:p>
    <w:p w14:paraId="3CC9F604" w14:textId="77777777" w:rsidR="00A11D56" w:rsidRPr="00B70C39" w:rsidRDefault="00A11D56" w:rsidP="002D5295">
      <w:pPr>
        <w:jc w:val="center"/>
        <w:rPr>
          <w:b/>
          <w:bCs/>
        </w:rPr>
      </w:pPr>
    </w:p>
    <w:p w14:paraId="4CEF5F69" w14:textId="77777777" w:rsidR="00A11D56" w:rsidRPr="00B70C39" w:rsidRDefault="00A11D56" w:rsidP="002D5295">
      <w:pPr>
        <w:jc w:val="center"/>
        <w:rPr>
          <w:b/>
          <w:bCs/>
        </w:rPr>
      </w:pPr>
    </w:p>
    <w:p w14:paraId="34237497" w14:textId="77777777" w:rsidR="00A11D56" w:rsidRPr="00B70C39" w:rsidRDefault="00A11D56" w:rsidP="002D5295">
      <w:pPr>
        <w:jc w:val="center"/>
        <w:rPr>
          <w:b/>
          <w:bCs/>
        </w:rPr>
      </w:pPr>
    </w:p>
    <w:p w14:paraId="6444BCF6" w14:textId="77777777" w:rsidR="00A11D56" w:rsidRPr="00B70C39" w:rsidRDefault="00A11D56" w:rsidP="002D5295">
      <w:pPr>
        <w:jc w:val="center"/>
        <w:rPr>
          <w:b/>
          <w:bCs/>
        </w:rPr>
      </w:pPr>
    </w:p>
    <w:p w14:paraId="1F0B40A3" w14:textId="77777777" w:rsidR="00A11D56" w:rsidRPr="00B70C39" w:rsidRDefault="00A11D56" w:rsidP="002D5295">
      <w:pPr>
        <w:jc w:val="center"/>
        <w:rPr>
          <w:b/>
          <w:bCs/>
        </w:rPr>
      </w:pPr>
    </w:p>
    <w:p w14:paraId="6AC67D75" w14:textId="77777777" w:rsidR="00A11D56" w:rsidRDefault="00A11D56" w:rsidP="002D5295">
      <w:pPr>
        <w:jc w:val="center"/>
        <w:rPr>
          <w:b/>
          <w:bCs/>
        </w:rPr>
      </w:pPr>
    </w:p>
    <w:p w14:paraId="71D2D82A" w14:textId="77777777" w:rsidR="003312D6" w:rsidRDefault="003312D6" w:rsidP="002D5295">
      <w:pPr>
        <w:jc w:val="center"/>
        <w:rPr>
          <w:b/>
          <w:bCs/>
        </w:rPr>
      </w:pPr>
    </w:p>
    <w:p w14:paraId="7BD3B3CE" w14:textId="77777777" w:rsidR="003312D6" w:rsidRDefault="003312D6" w:rsidP="002D5295">
      <w:pPr>
        <w:jc w:val="center"/>
        <w:rPr>
          <w:b/>
          <w:bCs/>
        </w:rPr>
      </w:pPr>
    </w:p>
    <w:p w14:paraId="0C185A99" w14:textId="77777777" w:rsidR="003312D6" w:rsidRDefault="003312D6" w:rsidP="002D5295">
      <w:pPr>
        <w:jc w:val="center"/>
        <w:rPr>
          <w:b/>
          <w:bCs/>
        </w:rPr>
      </w:pPr>
    </w:p>
    <w:p w14:paraId="5E7A6F03" w14:textId="77777777" w:rsidR="003312D6" w:rsidRDefault="003312D6" w:rsidP="002D5295">
      <w:pPr>
        <w:jc w:val="center"/>
        <w:rPr>
          <w:b/>
          <w:bCs/>
        </w:rPr>
      </w:pPr>
    </w:p>
    <w:p w14:paraId="4B641F01" w14:textId="77777777" w:rsidR="003312D6" w:rsidRDefault="003312D6" w:rsidP="002D5295">
      <w:pPr>
        <w:jc w:val="center"/>
        <w:rPr>
          <w:b/>
          <w:bCs/>
        </w:rPr>
      </w:pPr>
    </w:p>
    <w:p w14:paraId="199D9B74" w14:textId="77777777" w:rsidR="003312D6" w:rsidRDefault="003312D6" w:rsidP="002D5295">
      <w:pPr>
        <w:jc w:val="center"/>
        <w:rPr>
          <w:b/>
          <w:bCs/>
        </w:rPr>
      </w:pPr>
    </w:p>
    <w:p w14:paraId="0C7A0F40" w14:textId="77777777" w:rsidR="003312D6" w:rsidRDefault="003312D6" w:rsidP="002D5295">
      <w:pPr>
        <w:jc w:val="center"/>
        <w:rPr>
          <w:b/>
          <w:bCs/>
        </w:rPr>
      </w:pPr>
    </w:p>
    <w:p w14:paraId="5C7C6ADA" w14:textId="77777777" w:rsidR="003312D6" w:rsidRDefault="003312D6" w:rsidP="002D5295">
      <w:pPr>
        <w:jc w:val="center"/>
        <w:rPr>
          <w:b/>
          <w:bCs/>
        </w:rPr>
      </w:pPr>
    </w:p>
    <w:p w14:paraId="4B74885D" w14:textId="77777777" w:rsidR="003312D6" w:rsidRDefault="003312D6" w:rsidP="002D5295">
      <w:pPr>
        <w:jc w:val="center"/>
        <w:rPr>
          <w:b/>
          <w:bCs/>
        </w:rPr>
      </w:pPr>
    </w:p>
    <w:p w14:paraId="2AF04C11" w14:textId="77777777" w:rsidR="003312D6" w:rsidRDefault="003312D6" w:rsidP="002D5295">
      <w:pPr>
        <w:jc w:val="center"/>
        <w:rPr>
          <w:b/>
          <w:bCs/>
        </w:rPr>
      </w:pPr>
    </w:p>
    <w:p w14:paraId="0B888584" w14:textId="77777777" w:rsidR="003312D6" w:rsidRDefault="003312D6" w:rsidP="002D5295">
      <w:pPr>
        <w:jc w:val="center"/>
        <w:rPr>
          <w:b/>
          <w:bCs/>
        </w:rPr>
      </w:pPr>
    </w:p>
    <w:p w14:paraId="5D567512" w14:textId="77777777" w:rsidR="003312D6" w:rsidRDefault="003312D6" w:rsidP="002D5295">
      <w:pPr>
        <w:jc w:val="center"/>
        <w:rPr>
          <w:b/>
          <w:bCs/>
        </w:rPr>
      </w:pPr>
    </w:p>
    <w:p w14:paraId="541D89AF" w14:textId="77777777" w:rsidR="00F928A1" w:rsidRDefault="00F928A1" w:rsidP="002D5295">
      <w:pPr>
        <w:jc w:val="center"/>
        <w:rPr>
          <w:b/>
          <w:bCs/>
        </w:rPr>
      </w:pPr>
    </w:p>
    <w:p w14:paraId="54B2B4F9" w14:textId="77777777" w:rsidR="00F928A1" w:rsidRDefault="00F928A1" w:rsidP="002D5295">
      <w:pPr>
        <w:jc w:val="center"/>
        <w:rPr>
          <w:b/>
          <w:bCs/>
        </w:rPr>
      </w:pPr>
    </w:p>
    <w:p w14:paraId="2B6FF7E2" w14:textId="77777777" w:rsidR="00F928A1" w:rsidRDefault="00F928A1" w:rsidP="002D5295">
      <w:pPr>
        <w:jc w:val="center"/>
        <w:rPr>
          <w:b/>
          <w:bCs/>
        </w:rPr>
      </w:pPr>
    </w:p>
    <w:p w14:paraId="2644F9FE" w14:textId="77777777" w:rsidR="003312D6" w:rsidRPr="00B70C39" w:rsidRDefault="003312D6" w:rsidP="002D5295">
      <w:pPr>
        <w:jc w:val="center"/>
        <w:rPr>
          <w:b/>
          <w:bCs/>
        </w:rPr>
      </w:pPr>
    </w:p>
    <w:p w14:paraId="205FA0C7" w14:textId="77777777" w:rsidR="00A11D56" w:rsidRPr="00B70C39" w:rsidRDefault="00A11D56" w:rsidP="002D5295">
      <w:pPr>
        <w:jc w:val="center"/>
        <w:rPr>
          <w:b/>
          <w:bCs/>
        </w:rPr>
      </w:pPr>
    </w:p>
    <w:p w14:paraId="2E94DC79" w14:textId="14BF4287" w:rsidR="00A11D56" w:rsidRPr="00B70C39" w:rsidRDefault="00A11D56" w:rsidP="002D5295">
      <w:pPr>
        <w:jc w:val="center"/>
        <w:rPr>
          <w:b/>
          <w:bCs/>
        </w:rPr>
      </w:pPr>
    </w:p>
    <w:p w14:paraId="0867E66D" w14:textId="14EFFEC7" w:rsidR="00C14949" w:rsidRDefault="00C14949" w:rsidP="002D5295">
      <w:pPr>
        <w:jc w:val="center"/>
        <w:rPr>
          <w:b/>
          <w:bCs/>
        </w:rPr>
      </w:pPr>
    </w:p>
    <w:p w14:paraId="560DE2D8" w14:textId="6DC46E67" w:rsidR="00E71786" w:rsidRDefault="00E71786" w:rsidP="002D5295">
      <w:pPr>
        <w:jc w:val="center"/>
        <w:rPr>
          <w:b/>
          <w:bCs/>
        </w:rPr>
      </w:pPr>
    </w:p>
    <w:p w14:paraId="23CC61E0" w14:textId="72D39CF9" w:rsidR="00E71786" w:rsidRDefault="00E71786" w:rsidP="002D5295">
      <w:pPr>
        <w:jc w:val="center"/>
        <w:rPr>
          <w:b/>
          <w:bCs/>
        </w:rPr>
      </w:pPr>
    </w:p>
    <w:p w14:paraId="3B39EB0D" w14:textId="37FB2F75" w:rsidR="00E71786" w:rsidRDefault="00E71786" w:rsidP="002D5295">
      <w:pPr>
        <w:jc w:val="center"/>
        <w:rPr>
          <w:b/>
          <w:bCs/>
        </w:rPr>
      </w:pPr>
    </w:p>
    <w:p w14:paraId="3A587E43" w14:textId="6FF09340" w:rsidR="00E71786" w:rsidRDefault="00E71786" w:rsidP="002D5295">
      <w:pPr>
        <w:jc w:val="center"/>
        <w:rPr>
          <w:b/>
          <w:bCs/>
        </w:rPr>
      </w:pPr>
    </w:p>
    <w:p w14:paraId="7B4DDFF4" w14:textId="75958E72" w:rsidR="00E71786" w:rsidRDefault="00E71786" w:rsidP="002D5295">
      <w:pPr>
        <w:jc w:val="center"/>
        <w:rPr>
          <w:b/>
          <w:bCs/>
        </w:rPr>
      </w:pPr>
    </w:p>
    <w:p w14:paraId="0586A088" w14:textId="18C9314A" w:rsidR="00E71786" w:rsidRDefault="00E71786" w:rsidP="002D5295">
      <w:pPr>
        <w:jc w:val="center"/>
        <w:rPr>
          <w:b/>
          <w:bCs/>
        </w:rPr>
      </w:pPr>
    </w:p>
    <w:p w14:paraId="797499FA" w14:textId="09441192" w:rsidR="00E71786" w:rsidRDefault="00E71786" w:rsidP="002D5295">
      <w:pPr>
        <w:jc w:val="center"/>
        <w:rPr>
          <w:b/>
          <w:bCs/>
        </w:rPr>
      </w:pPr>
    </w:p>
    <w:p w14:paraId="1362CA5C" w14:textId="4FF9E75D" w:rsidR="00E71786" w:rsidRDefault="00E71786" w:rsidP="002D5295">
      <w:pPr>
        <w:jc w:val="center"/>
        <w:rPr>
          <w:b/>
          <w:bCs/>
        </w:rPr>
      </w:pPr>
    </w:p>
    <w:p w14:paraId="412DC09D" w14:textId="13431B1C" w:rsidR="00E71786" w:rsidRDefault="00E71786" w:rsidP="002D5295">
      <w:pPr>
        <w:jc w:val="center"/>
        <w:rPr>
          <w:b/>
          <w:bCs/>
        </w:rPr>
      </w:pPr>
    </w:p>
    <w:p w14:paraId="1073AD02" w14:textId="40C0E32B" w:rsidR="00E71786" w:rsidRDefault="00E71786" w:rsidP="002D5295">
      <w:pPr>
        <w:jc w:val="center"/>
        <w:rPr>
          <w:b/>
          <w:bCs/>
        </w:rPr>
      </w:pPr>
    </w:p>
    <w:p w14:paraId="42D7C05D" w14:textId="77777777" w:rsidR="00E71786" w:rsidRPr="00B70C39" w:rsidRDefault="00E71786" w:rsidP="002D5295">
      <w:pPr>
        <w:jc w:val="center"/>
        <w:rPr>
          <w:b/>
          <w:bCs/>
        </w:rPr>
      </w:pPr>
    </w:p>
    <w:p w14:paraId="3315FEAD" w14:textId="0FA7AC97" w:rsidR="00D00FC2" w:rsidRPr="00B70C39" w:rsidRDefault="00D00FC2" w:rsidP="002D5295">
      <w:pPr>
        <w:jc w:val="center"/>
        <w:rPr>
          <w:b/>
          <w:bCs/>
        </w:rPr>
      </w:pPr>
      <w:r w:rsidRPr="00B70C39">
        <w:rPr>
          <w:b/>
          <w:bCs/>
        </w:rPr>
        <w:t>O B R A Z L O Ž E N J E</w:t>
      </w:r>
    </w:p>
    <w:p w14:paraId="62096217" w14:textId="77777777" w:rsidR="00A50C94" w:rsidRPr="00B70C39" w:rsidRDefault="00A50C94" w:rsidP="002D5295">
      <w:pPr>
        <w:rPr>
          <w:b/>
          <w:bCs/>
          <w:highlight w:val="yellow"/>
        </w:rPr>
      </w:pPr>
    </w:p>
    <w:p w14:paraId="014C3D43" w14:textId="77777777" w:rsidR="00F11DF6" w:rsidRPr="00B70C39" w:rsidRDefault="00F11DF6" w:rsidP="002D5295">
      <w:pPr>
        <w:rPr>
          <w:b/>
          <w:bCs/>
          <w:highlight w:val="yellow"/>
        </w:rPr>
      </w:pPr>
    </w:p>
    <w:p w14:paraId="4D8DEB38" w14:textId="77777777" w:rsidR="00A50C94" w:rsidRPr="00B70C39" w:rsidRDefault="00A50C94" w:rsidP="002D5295">
      <w:pPr>
        <w:rPr>
          <w:b/>
          <w:bCs/>
        </w:rPr>
      </w:pPr>
      <w:r w:rsidRPr="00B70C39">
        <w:rPr>
          <w:b/>
          <w:bCs/>
        </w:rPr>
        <w:t>Uz članak 1.</w:t>
      </w:r>
    </w:p>
    <w:p w14:paraId="5885B4C9" w14:textId="77777777" w:rsidR="00A50C94" w:rsidRPr="00B70C39" w:rsidRDefault="00A50C94" w:rsidP="002D5295">
      <w:pPr>
        <w:jc w:val="both"/>
      </w:pPr>
    </w:p>
    <w:p w14:paraId="1C755D03" w14:textId="531039AD" w:rsidR="00A50C94" w:rsidRDefault="00A50C94" w:rsidP="002D5295">
      <w:pPr>
        <w:jc w:val="both"/>
      </w:pPr>
      <w:r w:rsidRPr="00B70C39">
        <w:t xml:space="preserve">Brisanje stavka 2. </w:t>
      </w:r>
      <w:r w:rsidR="004A7815" w:rsidRPr="00B70C39">
        <w:t xml:space="preserve">u </w:t>
      </w:r>
      <w:r w:rsidRPr="00B70C39">
        <w:t>člank</w:t>
      </w:r>
      <w:r w:rsidR="004A7815" w:rsidRPr="00B70C39">
        <w:t>u</w:t>
      </w:r>
      <w:r w:rsidRPr="00B70C39">
        <w:t xml:space="preserve"> 1. Zakona ima za cilj pojednostavljivanje zakonskog teksta i uklanjanje suvišnih odredbi. Stavak 2. propisuje da se na pitanja postupka koja nisu uređena ovim Zakonom na odgovarajući način primjenjuju odredbe zakona kojima se uređuje područje državnih potpora. Međutim, ova odredba je suvišna s obzirom </w:t>
      </w:r>
      <w:r w:rsidR="004A7815" w:rsidRPr="00B70C39">
        <w:t xml:space="preserve">na to </w:t>
      </w:r>
      <w:r w:rsidRPr="00B70C39">
        <w:t xml:space="preserve">da je isto propisano predloženim člankom 1.a. </w:t>
      </w:r>
      <w:bookmarkStart w:id="25" w:name="_Hlk182913889"/>
      <w:r w:rsidRPr="00B70C39">
        <w:t xml:space="preserve">Predloženim člankom 1.a jasno se propisuje da se na pitanja postupka koja nisu uređena ovim Zakonom na odgovarajući način primjenjuju odredbe zakona kojima se uređuje područje državnih potpora. Time se osigurava cjelovito i konzistentno uređenje postupovnih pitanja. Nadalje, predloženim stavkom 2. članka 1.a propisuje se da pojedinačne potpore dodijeljene na temelju ovoga Zakona, pod uvjetom da su ispunjeni uvjeti propisani ovim Zakonom, bivaju izuzete od obveze prethodne prijave Europskoj komisiji u skladu s člankom 108. stavkom 3. Ugovora o funkcioniranju Europske unije. Ova odredba ima za cilj pojednostavljivanje postupka dodjele potpora te smanjenje administrativnog opterećenja korisnika i nadležnih tijela. </w:t>
      </w:r>
    </w:p>
    <w:p w14:paraId="40E60CE9" w14:textId="77777777" w:rsidR="00D23BE8" w:rsidRPr="00B70C39" w:rsidRDefault="00D23BE8" w:rsidP="002D5295">
      <w:pPr>
        <w:jc w:val="both"/>
      </w:pPr>
    </w:p>
    <w:bookmarkEnd w:id="25"/>
    <w:p w14:paraId="5D7DF555" w14:textId="77777777" w:rsidR="00A50C94" w:rsidRPr="00B70C39" w:rsidRDefault="00A50C94" w:rsidP="002D5295">
      <w:pPr>
        <w:jc w:val="both"/>
      </w:pPr>
    </w:p>
    <w:p w14:paraId="4439B564" w14:textId="131E674F" w:rsidR="00A50C94" w:rsidRPr="00B70C39" w:rsidRDefault="00A50C94" w:rsidP="002D5295">
      <w:pPr>
        <w:jc w:val="both"/>
        <w:rPr>
          <w:b/>
          <w:bCs/>
        </w:rPr>
      </w:pPr>
      <w:r w:rsidRPr="00B70C39">
        <w:rPr>
          <w:b/>
          <w:bCs/>
        </w:rPr>
        <w:t>Uz članak 2.</w:t>
      </w:r>
    </w:p>
    <w:p w14:paraId="106DEE23" w14:textId="77777777" w:rsidR="002A09F8" w:rsidRDefault="002A09F8" w:rsidP="002D5295">
      <w:pPr>
        <w:jc w:val="both"/>
        <w:rPr>
          <w:b/>
          <w:bCs/>
        </w:rPr>
      </w:pPr>
    </w:p>
    <w:p w14:paraId="3D6614CA" w14:textId="77777777" w:rsidR="00D23BE8" w:rsidRPr="00B70C39" w:rsidRDefault="00D23BE8" w:rsidP="00D23BE8">
      <w:pPr>
        <w:jc w:val="both"/>
      </w:pPr>
      <w:r w:rsidRPr="00B70C39">
        <w:t xml:space="preserve">Predloženim člankom 1.a jasno se propisuje da se na pitanja postupka koja nisu uređena ovim Zakonom na odgovarajući način primjenjuju odredbe zakona kojima se uređuje područje državnih potpora. Time se osigurava cjelovito i konzistentno uređenje postupovnih pitanja. Nadalje, predloženim stavkom 2. članka 1.a propisuje se da pojedinačne potpore dodijeljene na temelju ovoga Zakona, pod uvjetom da su ispunjeni uvjeti propisani ovim Zakonom, bivaju izuzete od obveze prethodne prijave Europskoj komisiji u skladu s člankom 108. stavkom 3. Ugovora o funkcioniranju Europske unije. Ova odredba ima za cilj pojednostavljivanje postupka dodjele potpora te smanjenje administrativnog opterećenja korisnika i nadležnih tijela. </w:t>
      </w:r>
    </w:p>
    <w:p w14:paraId="70890290" w14:textId="2CD8FAC9" w:rsidR="00A50C94" w:rsidRPr="00B70C39" w:rsidRDefault="00A50C94" w:rsidP="002D5295">
      <w:pPr>
        <w:pStyle w:val="ListParagraph"/>
        <w:ind w:left="0"/>
        <w:jc w:val="both"/>
      </w:pPr>
    </w:p>
    <w:p w14:paraId="533439E9" w14:textId="77777777" w:rsidR="00A50C94" w:rsidRDefault="00A50C94" w:rsidP="002D5295">
      <w:pPr>
        <w:rPr>
          <w:b/>
          <w:bCs/>
        </w:rPr>
      </w:pPr>
      <w:r w:rsidRPr="00B70C39">
        <w:rPr>
          <w:b/>
          <w:bCs/>
        </w:rPr>
        <w:t>Uz članak 3.</w:t>
      </w:r>
    </w:p>
    <w:p w14:paraId="71EA626A" w14:textId="77777777" w:rsidR="00D23BE8" w:rsidRDefault="00D23BE8" w:rsidP="002D5295">
      <w:pPr>
        <w:rPr>
          <w:b/>
          <w:bCs/>
        </w:rPr>
      </w:pPr>
    </w:p>
    <w:p w14:paraId="3C169782" w14:textId="4F514566" w:rsidR="00D23BE8" w:rsidRPr="00B70C39" w:rsidRDefault="00D23BE8" w:rsidP="00D23BE8">
      <w:pPr>
        <w:pStyle w:val="ListParagraph"/>
        <w:ind w:left="0"/>
        <w:jc w:val="both"/>
      </w:pPr>
      <w:r w:rsidRPr="00B70C39">
        <w:t xml:space="preserve">Izmjena članka </w:t>
      </w:r>
      <w:r>
        <w:t>3</w:t>
      </w:r>
      <w:r w:rsidRPr="00B70C39">
        <w:t>. predlaže se radi preciznije usklađenosti Prijedloga zakona s pravnom stečevinom Europske unije u području državnih potpora. Novom formulacijom zadržava se usklađenost s Uredbom o općem skupnom izuzeću s pripadajućim izmjenama</w:t>
      </w:r>
      <w:r w:rsidR="00F928A1">
        <w:t xml:space="preserve"> i dopunama</w:t>
      </w:r>
      <w:r w:rsidRPr="00B70C39">
        <w:t>, dodaje se odredba o tumačenju Zakona u skladu s tom Uredbom, te se pojednostavljuje tekst korištenjem općeg naziva Uredbe. Ova izmjena osigurava veću jasnoću i usklađenost s EU pravnom stečevinom i olakšava primjenu Zakona budući da su svi relevantni propisi Europske unije izričito navedeni.</w:t>
      </w:r>
    </w:p>
    <w:p w14:paraId="3077FEC2" w14:textId="4A86D019" w:rsidR="00D23BE8" w:rsidRDefault="00D23BE8" w:rsidP="002D5295">
      <w:pPr>
        <w:rPr>
          <w:b/>
          <w:bCs/>
        </w:rPr>
      </w:pPr>
    </w:p>
    <w:p w14:paraId="58014BA4" w14:textId="3510610D" w:rsidR="00D23BE8" w:rsidRPr="00B70C39" w:rsidRDefault="00D23BE8" w:rsidP="002D5295">
      <w:pPr>
        <w:rPr>
          <w:b/>
          <w:bCs/>
        </w:rPr>
      </w:pPr>
      <w:r w:rsidRPr="00D23BE8">
        <w:rPr>
          <w:b/>
          <w:bCs/>
        </w:rPr>
        <w:t>Uz članak 4.</w:t>
      </w:r>
    </w:p>
    <w:p w14:paraId="159E7331" w14:textId="77777777" w:rsidR="00A50C94" w:rsidRPr="00B70C39" w:rsidRDefault="00A50C94" w:rsidP="002D5295">
      <w:pPr>
        <w:jc w:val="both"/>
      </w:pPr>
    </w:p>
    <w:p w14:paraId="7AB5E694" w14:textId="297F2B09" w:rsidR="00A50C94" w:rsidRPr="00B70C39" w:rsidRDefault="00A50C94" w:rsidP="002D5295">
      <w:pPr>
        <w:jc w:val="both"/>
      </w:pPr>
      <w:r w:rsidRPr="00B70C39">
        <w:t>Ovim člankom vrši se terminološko usklađivanje s nazivljem iz Uredbe o općem skupnom izuzeću s pripadajućim izmjenama</w:t>
      </w:r>
      <w:r w:rsidR="00F928A1">
        <w:t xml:space="preserve"> i dopunama</w:t>
      </w:r>
      <w:r w:rsidRPr="00B70C39">
        <w:t>.</w:t>
      </w:r>
    </w:p>
    <w:p w14:paraId="2F5BBC6B" w14:textId="77777777" w:rsidR="00A50C94" w:rsidRPr="00B70C39" w:rsidRDefault="00A50C94" w:rsidP="002D5295">
      <w:pPr>
        <w:jc w:val="both"/>
      </w:pPr>
    </w:p>
    <w:p w14:paraId="6D582A10" w14:textId="77777777" w:rsidR="00A50C94" w:rsidRPr="00B70C39" w:rsidRDefault="00A50C94" w:rsidP="002D5295">
      <w:pPr>
        <w:jc w:val="both"/>
      </w:pPr>
      <w:r w:rsidRPr="00B70C39">
        <w:t>Definicije kategorija istraživačko-razvojnih projekata (temeljno istraživanje, industrijsko istraživanje, eksperimentalni razvoj) izdvojene su u zasebnu točku 2. radi jasnije strukturiranosti i transparentnosti.</w:t>
      </w:r>
    </w:p>
    <w:p w14:paraId="6A5295CE" w14:textId="77777777" w:rsidR="00A50C94" w:rsidRPr="00B70C39" w:rsidRDefault="00A50C94" w:rsidP="002D5295">
      <w:pPr>
        <w:jc w:val="both"/>
      </w:pPr>
      <w:r w:rsidRPr="00B70C39">
        <w:t xml:space="preserve">Definicije ovih kategorija su proširene za industrijsko istraživanje i eksperimentalni razvoj čime se usklađuju s definicijama iz navedene Uredbe. Proširene definicije uključuju digitalne proizvode, procese ili usluge, u bilo kojem području, tehnologiji, industriji ili sektoru (uključujući, ali ne ograničavajući se na digitalne industrije i tehnologije). </w:t>
      </w:r>
    </w:p>
    <w:p w14:paraId="7D49F28C" w14:textId="0D88C2E6" w:rsidR="00A50C94" w:rsidRPr="00B70C39" w:rsidRDefault="00A50C94" w:rsidP="002D5295">
      <w:pPr>
        <w:jc w:val="both"/>
      </w:pPr>
      <w:r w:rsidRPr="00B70C39">
        <w:t>Provedene su terminološke i pravno-tehničke izmjene radi usklađivanja s Uredbom o općem skupnom izuzeću s pripadajućim izmjenama.</w:t>
      </w:r>
    </w:p>
    <w:p w14:paraId="18EAE896" w14:textId="77777777" w:rsidR="00A50C94" w:rsidRPr="00B70C39" w:rsidRDefault="00A50C94" w:rsidP="002D5295">
      <w:pPr>
        <w:jc w:val="both"/>
      </w:pPr>
      <w:r w:rsidRPr="00B70C39">
        <w:t xml:space="preserve">Preciznije je definirano ugovorno istraživanje radi jasnoće te su sve definicije navedene u predmetnom članku. </w:t>
      </w:r>
    </w:p>
    <w:p w14:paraId="06E9828F" w14:textId="77777777" w:rsidR="00A50C94" w:rsidRPr="00B70C39" w:rsidRDefault="00A50C94" w:rsidP="002D5295">
      <w:pPr>
        <w:jc w:val="both"/>
      </w:pPr>
      <w:r w:rsidRPr="00B70C39">
        <w:t>Ostale izmjene također predstavljaju terminološko usklađivanje i pojašnjenja u svrhu jasnoće pojedinih odredbi.</w:t>
      </w:r>
    </w:p>
    <w:p w14:paraId="4742670A" w14:textId="12C1A2B3" w:rsidR="00A50C94" w:rsidRPr="00B70C39" w:rsidRDefault="00A50C94" w:rsidP="002D5295">
      <w:pPr>
        <w:jc w:val="both"/>
      </w:pPr>
    </w:p>
    <w:p w14:paraId="6262EB82" w14:textId="1AFF5332" w:rsidR="00A50C94" w:rsidRPr="00B70C39" w:rsidRDefault="00A50C94" w:rsidP="002D5295">
      <w:pPr>
        <w:rPr>
          <w:b/>
          <w:bCs/>
        </w:rPr>
      </w:pPr>
      <w:bookmarkStart w:id="26" w:name="_Hlk182914042"/>
      <w:r w:rsidRPr="00B70C39">
        <w:rPr>
          <w:b/>
          <w:bCs/>
        </w:rPr>
        <w:t xml:space="preserve">Uz članak </w:t>
      </w:r>
      <w:r w:rsidR="00D23BE8">
        <w:rPr>
          <w:b/>
          <w:bCs/>
        </w:rPr>
        <w:t>5</w:t>
      </w:r>
      <w:r w:rsidRPr="00B70C39">
        <w:rPr>
          <w:b/>
          <w:bCs/>
        </w:rPr>
        <w:t>.</w:t>
      </w:r>
    </w:p>
    <w:bookmarkEnd w:id="26"/>
    <w:p w14:paraId="07F1BC29" w14:textId="77777777" w:rsidR="00A50C94" w:rsidRPr="00B70C39" w:rsidRDefault="00A50C94" w:rsidP="002D5295">
      <w:pPr>
        <w:rPr>
          <w:b/>
          <w:bCs/>
        </w:rPr>
      </w:pPr>
    </w:p>
    <w:p w14:paraId="5FCC33E1" w14:textId="53C4F7B4" w:rsidR="00A50C94" w:rsidRPr="00B70C39" w:rsidRDefault="00A50C94" w:rsidP="002D5295">
      <w:pPr>
        <w:jc w:val="both"/>
      </w:pPr>
      <w:r w:rsidRPr="00B70C39">
        <w:t xml:space="preserve">Brisane su riječi </w:t>
      </w:r>
      <w:r w:rsidR="00290E81" w:rsidRPr="00B70C39">
        <w:t>„</w:t>
      </w:r>
      <w:r w:rsidRPr="00B70C39">
        <w:t>poduzetništvo i obrt</w:t>
      </w:r>
      <w:r w:rsidR="00290E81" w:rsidRPr="00B70C39">
        <w:t>“</w:t>
      </w:r>
      <w:r w:rsidRPr="00B70C39">
        <w:t xml:space="preserve"> iz opisa davatelja potpora.</w:t>
      </w:r>
    </w:p>
    <w:p w14:paraId="37EF276A" w14:textId="77777777" w:rsidR="00A50C94" w:rsidRPr="00B70C39" w:rsidRDefault="00A50C94" w:rsidP="002D5295">
      <w:pPr>
        <w:jc w:val="both"/>
      </w:pPr>
      <w:r w:rsidRPr="00B70C39">
        <w:t>Izvršena je renumeracija stavka 3. koji se odnosi na postupak dodjele potpore, koji uključuje zaprimanje projekte prijave, administrativnu provjeru, provjeru prihvatljivosti, izdavanje potvrde o statusu nositelja poticajnih mjera, evidentiranje korisnika, praćenje i odobravanje realizacije i izvještavanje o učincima.</w:t>
      </w:r>
    </w:p>
    <w:p w14:paraId="6CC7DDD4" w14:textId="77777777" w:rsidR="00A50C94" w:rsidRPr="00B70C39" w:rsidRDefault="00A50C94" w:rsidP="002D5295">
      <w:pPr>
        <w:jc w:val="both"/>
      </w:pPr>
    </w:p>
    <w:p w14:paraId="4A96036E" w14:textId="4C139484" w:rsidR="00A50C94" w:rsidRPr="00B70C39" w:rsidRDefault="00A50C94" w:rsidP="002D5295">
      <w:pPr>
        <w:jc w:val="both"/>
        <w:rPr>
          <w:b/>
          <w:bCs/>
        </w:rPr>
      </w:pPr>
      <w:r w:rsidRPr="00B70C39">
        <w:rPr>
          <w:b/>
          <w:bCs/>
        </w:rPr>
        <w:t xml:space="preserve">Uz članak </w:t>
      </w:r>
      <w:r w:rsidR="005B78D9">
        <w:rPr>
          <w:b/>
          <w:bCs/>
        </w:rPr>
        <w:t>6</w:t>
      </w:r>
      <w:r w:rsidRPr="00B70C39">
        <w:rPr>
          <w:b/>
          <w:bCs/>
        </w:rPr>
        <w:t>.</w:t>
      </w:r>
    </w:p>
    <w:p w14:paraId="780E5EB6" w14:textId="77777777" w:rsidR="00A50C94" w:rsidRPr="00B70C39" w:rsidRDefault="00A50C94" w:rsidP="002D5295">
      <w:pPr>
        <w:jc w:val="both"/>
        <w:rPr>
          <w:b/>
          <w:bCs/>
        </w:rPr>
      </w:pPr>
    </w:p>
    <w:p w14:paraId="5A545E75" w14:textId="77777777" w:rsidR="00A50C94" w:rsidRPr="00B70C39" w:rsidRDefault="00A50C94" w:rsidP="002D5295">
      <w:pPr>
        <w:jc w:val="both"/>
      </w:pPr>
      <w:r w:rsidRPr="00B70C39">
        <w:t>Propisuje se da su potpore dostupne u svim sektorima djelatnosti te svim znanstvenim i tehnologijskim područjima, s iznimkama definiranim u predmetnom članku.</w:t>
      </w:r>
    </w:p>
    <w:p w14:paraId="71B88F89" w14:textId="77777777" w:rsidR="00A50C94" w:rsidRPr="00B70C39" w:rsidRDefault="00A50C94" w:rsidP="002D5295">
      <w:pPr>
        <w:jc w:val="both"/>
      </w:pPr>
      <w:r w:rsidRPr="00B70C39">
        <w:t>Taksativno se navode sektori i aktivnosti isključeni iz mogućnosti dobivanja potpora, usklađujući zakon s EU regulativom.</w:t>
      </w:r>
    </w:p>
    <w:p w14:paraId="50675D3A" w14:textId="77777777" w:rsidR="00A50C94" w:rsidRPr="00B70C39" w:rsidRDefault="00A50C94" w:rsidP="002D5295">
      <w:pPr>
        <w:jc w:val="both"/>
      </w:pPr>
      <w:r w:rsidRPr="00B70C39">
        <w:t>Uvode se ograničenja za poduzetnike u teškoćama, s neizvršenim nalozima za povrat, u stečaju ili predstečaju, s neizvršenim obvezama i za osobe kojima je izrečena osuđujuća pravomoćna presuda, štiteći pritom javni interes.</w:t>
      </w:r>
    </w:p>
    <w:p w14:paraId="2870479F" w14:textId="5BD13BB0" w:rsidR="00A50C94" w:rsidRPr="00B70C39" w:rsidRDefault="00A50C94" w:rsidP="002D5295">
      <w:pPr>
        <w:jc w:val="both"/>
      </w:pPr>
      <w:r w:rsidRPr="00B70C39">
        <w:t>Predložene izmjene članka 7. unapr</w:t>
      </w:r>
      <w:r w:rsidR="0043307D" w:rsidRPr="00B70C39">
        <w:t>j</w:t>
      </w:r>
      <w:r w:rsidRPr="00B70C39">
        <w:t>eđuju normativni okvir i osiguravaju usklađenost s pravilima EU-a o državnim potporama.</w:t>
      </w:r>
    </w:p>
    <w:p w14:paraId="76787886" w14:textId="77777777" w:rsidR="00A50C94" w:rsidRPr="00B70C39" w:rsidRDefault="00A50C94" w:rsidP="002D5295">
      <w:pPr>
        <w:jc w:val="both"/>
      </w:pPr>
    </w:p>
    <w:p w14:paraId="06B49DC0" w14:textId="6B74B88F" w:rsidR="00A50C94" w:rsidRPr="00B70C39" w:rsidRDefault="00A50C94" w:rsidP="002D5295">
      <w:pPr>
        <w:jc w:val="both"/>
        <w:rPr>
          <w:b/>
          <w:bCs/>
        </w:rPr>
      </w:pPr>
      <w:r w:rsidRPr="00B70C39">
        <w:rPr>
          <w:b/>
          <w:bCs/>
        </w:rPr>
        <w:t xml:space="preserve">Uz članak </w:t>
      </w:r>
      <w:r w:rsidR="005B78D9">
        <w:rPr>
          <w:b/>
          <w:bCs/>
        </w:rPr>
        <w:t>7</w:t>
      </w:r>
      <w:r w:rsidRPr="00B70C39">
        <w:rPr>
          <w:b/>
          <w:bCs/>
        </w:rPr>
        <w:t>.</w:t>
      </w:r>
    </w:p>
    <w:p w14:paraId="20F0E5FC" w14:textId="77777777" w:rsidR="00C36D2C" w:rsidRPr="00B70C39" w:rsidRDefault="00C36D2C" w:rsidP="002D5295">
      <w:pPr>
        <w:jc w:val="both"/>
        <w:rPr>
          <w:b/>
          <w:bCs/>
        </w:rPr>
      </w:pPr>
    </w:p>
    <w:p w14:paraId="5A1485F9" w14:textId="5BE01398" w:rsidR="00A50C94" w:rsidRPr="00B70C39" w:rsidRDefault="00A50C94" w:rsidP="002D5295">
      <w:pPr>
        <w:pStyle w:val="whitespace-pre-wrap"/>
        <w:spacing w:before="0" w:beforeAutospacing="0" w:after="0" w:afterAutospacing="0"/>
        <w:jc w:val="both"/>
      </w:pPr>
      <w:r w:rsidRPr="00B70C39">
        <w:t>Izmijenjen je članak 9. koji regulira trajanje razdoblja realizacije projekta na temelju kojeg se ostvaruje potpora iz članka 8. Zakona. Umjesto dosadašnje odredbe koja je propisivala da razdoblje realizacije projekta može trajati do tri godine od početka projekta, novom odredbom se razdoblje realizacije projekta ograničava na maksimalno tri uzastopne fiskalne godine sukladno Okviru Zajednice za državne potpore za istraživanje i razvoj i inovacije (S</w:t>
      </w:r>
      <w:r w:rsidR="001D1912" w:rsidRPr="00B70C39">
        <w:t>L</w:t>
      </w:r>
      <w:r w:rsidRPr="00B70C39">
        <w:t xml:space="preserve"> C 414, 28.</w:t>
      </w:r>
      <w:r w:rsidR="001D1912" w:rsidRPr="00B70C39">
        <w:t>10.</w:t>
      </w:r>
      <w:r w:rsidRPr="00B70C39">
        <w:t>2022.).</w:t>
      </w:r>
    </w:p>
    <w:p w14:paraId="60D6ADB2" w14:textId="77777777" w:rsidR="001957A4" w:rsidRPr="00B70C39" w:rsidRDefault="001957A4" w:rsidP="002D5295">
      <w:pPr>
        <w:pStyle w:val="whitespace-pre-wrap"/>
        <w:spacing w:before="0" w:beforeAutospacing="0" w:after="0" w:afterAutospacing="0"/>
        <w:jc w:val="both"/>
      </w:pPr>
    </w:p>
    <w:p w14:paraId="091A4CF3" w14:textId="6470C2FB" w:rsidR="00A50C94" w:rsidRPr="00B70C39" w:rsidRDefault="00A50C94" w:rsidP="002D5295">
      <w:pPr>
        <w:jc w:val="both"/>
        <w:rPr>
          <w:b/>
          <w:bCs/>
        </w:rPr>
      </w:pPr>
      <w:r w:rsidRPr="00B70C39">
        <w:rPr>
          <w:b/>
          <w:bCs/>
        </w:rPr>
        <w:t xml:space="preserve">Uz članak </w:t>
      </w:r>
      <w:r w:rsidR="005B78D9">
        <w:rPr>
          <w:b/>
          <w:bCs/>
        </w:rPr>
        <w:t>8</w:t>
      </w:r>
      <w:r w:rsidRPr="00B70C39">
        <w:rPr>
          <w:b/>
          <w:bCs/>
        </w:rPr>
        <w:t>.</w:t>
      </w:r>
    </w:p>
    <w:p w14:paraId="5106C0DF" w14:textId="77777777" w:rsidR="00A50C94" w:rsidRPr="00B70C39" w:rsidRDefault="00A50C94" w:rsidP="002D5295">
      <w:pPr>
        <w:jc w:val="both"/>
        <w:rPr>
          <w:b/>
          <w:bCs/>
        </w:rPr>
      </w:pPr>
    </w:p>
    <w:p w14:paraId="0B220681" w14:textId="77777777" w:rsidR="00A50C94" w:rsidRPr="00B70C39" w:rsidRDefault="00A50C94" w:rsidP="002D5295">
      <w:pPr>
        <w:jc w:val="both"/>
      </w:pPr>
      <w:r w:rsidRPr="00B70C39">
        <w:t>Detaljnije se definiraju prihvatljivi troškovi istraživačko-razvojnih projekata:</w:t>
      </w:r>
    </w:p>
    <w:p w14:paraId="33602E06" w14:textId="77777777" w:rsidR="00A50C94" w:rsidRPr="00B70C39" w:rsidRDefault="00A50C94" w:rsidP="002D5295">
      <w:pPr>
        <w:pStyle w:val="ListParagraph"/>
        <w:numPr>
          <w:ilvl w:val="0"/>
          <w:numId w:val="59"/>
        </w:numPr>
        <w:jc w:val="both"/>
      </w:pPr>
      <w:r w:rsidRPr="00B70C39">
        <w:t>troškovi osoblja (plaće i naknade istraživača, tehničara i ostalog pomoćnog osoblja)</w:t>
      </w:r>
    </w:p>
    <w:p w14:paraId="0BD267A3" w14:textId="77777777" w:rsidR="00A50C94" w:rsidRPr="00B70C39" w:rsidRDefault="00A50C94" w:rsidP="002D5295">
      <w:pPr>
        <w:pStyle w:val="ListParagraph"/>
        <w:numPr>
          <w:ilvl w:val="0"/>
          <w:numId w:val="59"/>
        </w:numPr>
        <w:jc w:val="both"/>
      </w:pPr>
      <w:r w:rsidRPr="00B70C39">
        <w:t>troškovi amortizacije instrumenata i opreme koji se koriste na projektu</w:t>
      </w:r>
    </w:p>
    <w:p w14:paraId="21DE8852" w14:textId="3B942815" w:rsidR="00A50C94" w:rsidRPr="00B70C39" w:rsidRDefault="00A50C94" w:rsidP="002D5295">
      <w:pPr>
        <w:pStyle w:val="ListParagraph"/>
        <w:numPr>
          <w:ilvl w:val="0"/>
          <w:numId w:val="59"/>
        </w:numPr>
        <w:jc w:val="both"/>
      </w:pPr>
      <w:r w:rsidRPr="00B70C39">
        <w:t>troškovi ugovornih istraživanja, znanja i patenata, do 50</w:t>
      </w:r>
      <w:r w:rsidR="001957A4" w:rsidRPr="00B70C39">
        <w:t xml:space="preserve"> </w:t>
      </w:r>
      <w:r w:rsidRPr="00B70C39">
        <w:t>% od troškova osoblja</w:t>
      </w:r>
    </w:p>
    <w:p w14:paraId="71207CCA" w14:textId="77777777" w:rsidR="00A50C94" w:rsidRPr="00B70C39" w:rsidRDefault="00A50C94" w:rsidP="002D5295">
      <w:pPr>
        <w:pStyle w:val="ListParagraph"/>
        <w:numPr>
          <w:ilvl w:val="0"/>
          <w:numId w:val="59"/>
        </w:numPr>
        <w:jc w:val="both"/>
      </w:pPr>
      <w:r w:rsidRPr="00B70C39">
        <w:t xml:space="preserve">dodatni režijski troškovi i ostali izdaci poslovanja vezani uz projekt.  </w:t>
      </w:r>
    </w:p>
    <w:p w14:paraId="06604AC5" w14:textId="77777777" w:rsidR="00A50C94" w:rsidRPr="00B70C39" w:rsidRDefault="00A50C94" w:rsidP="002D5295">
      <w:pPr>
        <w:jc w:val="both"/>
      </w:pPr>
    </w:p>
    <w:p w14:paraId="372124EF" w14:textId="3E5C9878" w:rsidR="00A50C94" w:rsidRPr="00B70C39" w:rsidRDefault="00A50C94" w:rsidP="002D5295">
      <w:pPr>
        <w:jc w:val="both"/>
      </w:pPr>
      <w:r w:rsidRPr="00B70C39">
        <w:t>Uvedena je mogućnost korištenja pojednostavnjenog pristupa za izračun režijskih troškova, primjenom fiksne stope do 20</w:t>
      </w:r>
      <w:r w:rsidR="001957A4" w:rsidRPr="00B70C39">
        <w:t xml:space="preserve"> </w:t>
      </w:r>
      <w:r w:rsidRPr="00B70C39">
        <w:t>% na ukupne prihvatljive troškove.</w:t>
      </w:r>
    </w:p>
    <w:p w14:paraId="0D92B59A" w14:textId="77777777" w:rsidR="00A50C94" w:rsidRPr="00B70C39" w:rsidRDefault="00A50C94" w:rsidP="002D5295">
      <w:pPr>
        <w:jc w:val="both"/>
      </w:pPr>
      <w:r w:rsidRPr="00B70C39">
        <w:t>Pojašnjeno je da se pri izračunu intenziteta potpore i prihvatljivih troškova uzimaju iznosi prije poreza, ali da se PDV koji se može odbiti ne uključuje u izračun.</w:t>
      </w:r>
    </w:p>
    <w:p w14:paraId="504D8114" w14:textId="77777777" w:rsidR="00A50C94" w:rsidRPr="00B70C39" w:rsidRDefault="00A50C94" w:rsidP="002D5295">
      <w:pPr>
        <w:jc w:val="both"/>
      </w:pPr>
      <w:r w:rsidRPr="00B70C39">
        <w:t>Dodatna pojašnjenja o diskontiranju potpore koja se isplaćuje u budućnosti, uključujući potpore koje se isplaćuju u više obroka.</w:t>
      </w:r>
    </w:p>
    <w:p w14:paraId="485DB594" w14:textId="77777777" w:rsidR="00A50C94" w:rsidRPr="00B70C39" w:rsidRDefault="00A50C94" w:rsidP="002D5295">
      <w:pPr>
        <w:jc w:val="both"/>
      </w:pPr>
      <w:r w:rsidRPr="00B70C39">
        <w:t>Davanje mogućnosti nadležnom ministarstvu ili provedbenom tijelu da u postupku odobravanja potpore procijene prihvatljivost troškova u drugačijim iznosima ili kategorijama od prijavljenih.</w:t>
      </w:r>
    </w:p>
    <w:p w14:paraId="4E0BDC63" w14:textId="77777777" w:rsidR="00A50C94" w:rsidRPr="00B70C39" w:rsidRDefault="00A50C94" w:rsidP="002D5295">
      <w:pPr>
        <w:jc w:val="both"/>
      </w:pPr>
    </w:p>
    <w:p w14:paraId="381291D7" w14:textId="77777777" w:rsidR="00A50C94" w:rsidRPr="00B70C39" w:rsidRDefault="00A50C94" w:rsidP="002D5295">
      <w:pPr>
        <w:jc w:val="both"/>
      </w:pPr>
      <w:r w:rsidRPr="00B70C39">
        <w:t xml:space="preserve">Ove izmjene imaju za cilj preciznije definirati prihvatljive troškove, omogućiti alternativne metode obračuna, osigurati usklađenost s pravilima o državnim potporama te dati veću fleksibilnost nadležnim tijelima u procjeni troškova projekata. </w:t>
      </w:r>
    </w:p>
    <w:p w14:paraId="3B71B0B5" w14:textId="77777777" w:rsidR="00A50C94" w:rsidRPr="00B70C39" w:rsidRDefault="00A50C94" w:rsidP="002D5295">
      <w:pPr>
        <w:jc w:val="both"/>
        <w:rPr>
          <w:b/>
          <w:bCs/>
        </w:rPr>
      </w:pPr>
    </w:p>
    <w:p w14:paraId="1394F429" w14:textId="7B679949" w:rsidR="00A50C94" w:rsidRPr="00B70C39" w:rsidRDefault="00A50C94" w:rsidP="002D5295">
      <w:pPr>
        <w:jc w:val="both"/>
        <w:rPr>
          <w:b/>
          <w:bCs/>
        </w:rPr>
      </w:pPr>
      <w:r w:rsidRPr="00B70C39">
        <w:rPr>
          <w:b/>
          <w:bCs/>
        </w:rPr>
        <w:t xml:space="preserve">Uz članak </w:t>
      </w:r>
      <w:r w:rsidR="005B78D9">
        <w:rPr>
          <w:b/>
          <w:bCs/>
        </w:rPr>
        <w:t>9</w:t>
      </w:r>
      <w:r w:rsidRPr="00B70C39">
        <w:rPr>
          <w:b/>
          <w:bCs/>
        </w:rPr>
        <w:t>.</w:t>
      </w:r>
    </w:p>
    <w:p w14:paraId="54678BA8" w14:textId="77777777" w:rsidR="00A50C94" w:rsidRPr="00B70C39" w:rsidRDefault="00A50C94" w:rsidP="002D5295">
      <w:pPr>
        <w:jc w:val="both"/>
      </w:pPr>
    </w:p>
    <w:p w14:paraId="23657FCE" w14:textId="77777777" w:rsidR="00A50C94" w:rsidRPr="00B70C39" w:rsidRDefault="00A50C94" w:rsidP="002D5295">
      <w:pPr>
        <w:jc w:val="both"/>
      </w:pPr>
      <w:r w:rsidRPr="00B70C39">
        <w:t xml:space="preserve">Dodane su izmjene članka 11. o intenzitetima potpora za istraživačko-razvojne projekte tako da su proširene mogućnosti povećanja intenziteta potpore za industrijsko istraživanje i eksperimentalni do 80% uz ispunjenje </w:t>
      </w:r>
      <w:r w:rsidRPr="00B70C39">
        <w:lastRenderedPageBreak/>
        <w:t>dodatnih uvjeta kao što su učinkovita suradnja, diseminacija rezultata, licenciranje prava intelektualnog vlasništva i provođenje projekta u potpomognutoj regiji.</w:t>
      </w:r>
    </w:p>
    <w:p w14:paraId="07E4B82A" w14:textId="77777777" w:rsidR="00A50C94" w:rsidRPr="00B70C39" w:rsidRDefault="00A50C94" w:rsidP="002D5295">
      <w:pPr>
        <w:jc w:val="both"/>
      </w:pPr>
    </w:p>
    <w:p w14:paraId="1766B089" w14:textId="0321095E" w:rsidR="00A50C94" w:rsidRPr="00B70C39" w:rsidRDefault="00A50C94" w:rsidP="002D5295">
      <w:pPr>
        <w:jc w:val="both"/>
        <w:rPr>
          <w:b/>
          <w:bCs/>
        </w:rPr>
      </w:pPr>
      <w:r w:rsidRPr="00B70C39">
        <w:rPr>
          <w:b/>
          <w:bCs/>
        </w:rPr>
        <w:t xml:space="preserve">Uz članak </w:t>
      </w:r>
      <w:r w:rsidR="005B78D9">
        <w:rPr>
          <w:b/>
          <w:bCs/>
        </w:rPr>
        <w:t>10</w:t>
      </w:r>
      <w:r w:rsidRPr="00B70C39">
        <w:rPr>
          <w:b/>
          <w:bCs/>
        </w:rPr>
        <w:t>.</w:t>
      </w:r>
    </w:p>
    <w:p w14:paraId="598F2DF1" w14:textId="77777777" w:rsidR="00A50C94" w:rsidRPr="00B70C39" w:rsidRDefault="00A50C94" w:rsidP="002D5295">
      <w:pPr>
        <w:jc w:val="both"/>
      </w:pPr>
    </w:p>
    <w:p w14:paraId="64E25CE7" w14:textId="0EA2B1BE" w:rsidR="00A50C94" w:rsidRPr="00B70C39" w:rsidRDefault="00A50C94" w:rsidP="002D5295">
      <w:pPr>
        <w:jc w:val="both"/>
      </w:pPr>
      <w:r w:rsidRPr="00B70C39">
        <w:t>Ovim člankom vrši se terminološko usklađivanje vezano uz navođenje valute te kategorije istraživanja koje se provode u projektima. Također, povećavaju se maksimalni pragovi za dodjelu potpora sukladno Uredbi o općem skupnom izuzeću s pripadajućim izmjenama (do 55 milijuna eura po poduzetniku po projektu za temeljno istraživanje, do 35 milijuna eura po poduzetniku po projektu za industrijsko istraživanje, do 25 milijuna eura po poduzetniku po projektu za eksperimentalni razvoj, do 8,25 milijuna eura za studije izvedivosti). Ovi se iznosi mogu udvostručiti ako se zadovolje propis</w:t>
      </w:r>
      <w:r w:rsidR="00F928A1">
        <w:t>a</w:t>
      </w:r>
      <w:r w:rsidRPr="00B70C39">
        <w:t xml:space="preserve">ni uvjeti. Dodaju se i određena pojašnjenja radi lakše provedbe. </w:t>
      </w:r>
    </w:p>
    <w:p w14:paraId="5B12E867" w14:textId="77777777" w:rsidR="00A50C94" w:rsidRPr="00B70C39" w:rsidRDefault="00A50C94" w:rsidP="002D5295">
      <w:pPr>
        <w:jc w:val="both"/>
      </w:pPr>
    </w:p>
    <w:p w14:paraId="7F6A9320" w14:textId="7F280C54" w:rsidR="00A50C94" w:rsidRPr="00B70C39" w:rsidRDefault="00A50C94" w:rsidP="002D5295">
      <w:pPr>
        <w:jc w:val="both"/>
        <w:rPr>
          <w:b/>
          <w:bCs/>
        </w:rPr>
      </w:pPr>
      <w:r w:rsidRPr="00B70C39">
        <w:rPr>
          <w:b/>
          <w:bCs/>
        </w:rPr>
        <w:t>Uz članak 1</w:t>
      </w:r>
      <w:r w:rsidR="005B78D9">
        <w:rPr>
          <w:b/>
          <w:bCs/>
        </w:rPr>
        <w:t>1</w:t>
      </w:r>
      <w:r w:rsidRPr="00B70C39">
        <w:rPr>
          <w:b/>
          <w:bCs/>
        </w:rPr>
        <w:t>.</w:t>
      </w:r>
    </w:p>
    <w:p w14:paraId="39A7979A" w14:textId="77777777" w:rsidR="00B10124" w:rsidRPr="00B70C39" w:rsidRDefault="00B10124" w:rsidP="002D5295">
      <w:pPr>
        <w:jc w:val="both"/>
        <w:rPr>
          <w:b/>
          <w:bCs/>
        </w:rPr>
      </w:pPr>
    </w:p>
    <w:p w14:paraId="369B3F6B" w14:textId="77777777" w:rsidR="00A50C94" w:rsidRPr="00B70C39" w:rsidRDefault="00A50C94" w:rsidP="002D5295">
      <w:pPr>
        <w:pStyle w:val="whitespace-pre-wrap"/>
        <w:spacing w:before="0" w:beforeAutospacing="0" w:after="0" w:afterAutospacing="0"/>
        <w:jc w:val="both"/>
      </w:pPr>
      <w:r w:rsidRPr="00B70C39">
        <w:t>Izmjenom članka 13. stavka 1. povećani su postoci dodatnog umanjenja porezne osnovice za prihvatljive troškove istraživačko-razvojnih projekata i studija izvedivosti koje korisnik može ostvariti kao oblik državne potpore.</w:t>
      </w:r>
    </w:p>
    <w:p w14:paraId="7CDCAB08" w14:textId="77777777" w:rsidR="00A50C94" w:rsidRPr="00B70C39" w:rsidRDefault="00A50C94" w:rsidP="002D5295">
      <w:pPr>
        <w:pStyle w:val="whitespace-pre-wrap"/>
        <w:spacing w:before="0" w:beforeAutospacing="0" w:after="0" w:afterAutospacing="0"/>
        <w:jc w:val="both"/>
      </w:pPr>
      <w:r w:rsidRPr="00B70C39">
        <w:t>Dodatno umanjenje porezne osnovice za prihvatljive troškove iznosi:</w:t>
      </w:r>
    </w:p>
    <w:p w14:paraId="389A56D4" w14:textId="77777777" w:rsidR="00A50C94" w:rsidRPr="00B70C39" w:rsidRDefault="00A50C94" w:rsidP="002D5295">
      <w:pPr>
        <w:pStyle w:val="whitespace-pre-wrap"/>
        <w:numPr>
          <w:ilvl w:val="0"/>
          <w:numId w:val="60"/>
        </w:numPr>
        <w:spacing w:before="0" w:beforeAutospacing="0" w:after="0" w:afterAutospacing="0"/>
        <w:jc w:val="both"/>
      </w:pPr>
      <w:r w:rsidRPr="00B70C39">
        <w:t>400% prihvatljivih troškova za temeljno istraživanje (do sada 200%)</w:t>
      </w:r>
    </w:p>
    <w:p w14:paraId="1401E5D9" w14:textId="77777777" w:rsidR="00A50C94" w:rsidRPr="00B70C39" w:rsidRDefault="00A50C94" w:rsidP="002D5295">
      <w:pPr>
        <w:pStyle w:val="whitespace-pre-wrap"/>
        <w:numPr>
          <w:ilvl w:val="0"/>
          <w:numId w:val="60"/>
        </w:numPr>
        <w:spacing w:before="0" w:beforeAutospacing="0" w:after="0" w:afterAutospacing="0"/>
        <w:jc w:val="both"/>
      </w:pPr>
      <w:r w:rsidRPr="00B70C39">
        <w:t>300% prihvatljivih troškova za industrijsko istraživanje (do sada 150%)</w:t>
      </w:r>
    </w:p>
    <w:p w14:paraId="27DB7FB7" w14:textId="77777777" w:rsidR="00A50C94" w:rsidRPr="00B70C39" w:rsidRDefault="00A50C94" w:rsidP="002D5295">
      <w:pPr>
        <w:pStyle w:val="whitespace-pre-wrap"/>
        <w:numPr>
          <w:ilvl w:val="0"/>
          <w:numId w:val="60"/>
        </w:numPr>
        <w:spacing w:before="0" w:beforeAutospacing="0" w:after="0" w:afterAutospacing="0"/>
        <w:jc w:val="both"/>
      </w:pPr>
      <w:r w:rsidRPr="00B70C39">
        <w:t>250% prihvatljivih troškova za eksperimentalni razvoj (do sada 125%)</w:t>
      </w:r>
    </w:p>
    <w:p w14:paraId="2ABF46B4" w14:textId="4F248ACA" w:rsidR="00A50C94" w:rsidRPr="00B70C39" w:rsidRDefault="00A50C94" w:rsidP="002D5295">
      <w:pPr>
        <w:pStyle w:val="whitespace-pre-wrap"/>
        <w:numPr>
          <w:ilvl w:val="0"/>
          <w:numId w:val="60"/>
        </w:numPr>
        <w:spacing w:before="0" w:beforeAutospacing="0" w:after="0" w:afterAutospacing="0"/>
        <w:jc w:val="both"/>
      </w:pPr>
      <w:r w:rsidRPr="00B70C39">
        <w:t>300% prihvatljivih troškova za studiju izvedivosti (do sada 150%).</w:t>
      </w:r>
    </w:p>
    <w:p w14:paraId="47ED3B14" w14:textId="77777777" w:rsidR="00D90D42" w:rsidRPr="00B70C39" w:rsidRDefault="00D90D42" w:rsidP="00D90D42">
      <w:pPr>
        <w:pStyle w:val="whitespace-pre-wrap"/>
        <w:spacing w:before="0" w:beforeAutospacing="0" w:after="0" w:afterAutospacing="0"/>
        <w:ind w:left="720"/>
        <w:jc w:val="both"/>
      </w:pPr>
    </w:p>
    <w:p w14:paraId="07083C37" w14:textId="415C09B5" w:rsidR="00A50C94" w:rsidRPr="00B70C39" w:rsidRDefault="00A50C94" w:rsidP="002D5295">
      <w:pPr>
        <w:pStyle w:val="whitespace-pre-wrap"/>
        <w:spacing w:before="0" w:beforeAutospacing="0" w:after="0" w:afterAutospacing="0"/>
        <w:jc w:val="both"/>
      </w:pPr>
      <w:r w:rsidRPr="00B70C39">
        <w:t xml:space="preserve">Ovim povećanjem postotaka dodatnog umanjenja porezne osnovice želi se stvoriti snažniji poticaj za ulaganja u istraživačko-razvojne aktivnosti u privatnom sektoru. Veće porezne olakšice za prihvatljive troškove takvih projekata i studija izvedivosti činit će ove aktivnosti financijski privlačnijima za poduzetnike, a kako bi se povećalo ulaganje privatnog sektora u istraživačko-razvojne aktivnosti. </w:t>
      </w:r>
      <w:r w:rsidR="00D90D42" w:rsidRPr="00B70C39">
        <w:t>Ovaj Prijedlog zakona</w:t>
      </w:r>
      <w:r w:rsidRPr="00B70C39">
        <w:t xml:space="preserve">, kao jedan od instrumenata poticanja ulaganja u istraživanje i razvoj, pridonijet će ostvarenju cilja ulaganja 3 % BDP-a u istraživanje i razvoj prema Nacionalnoj razvojnoj strategiji </w:t>
      </w:r>
      <w:r w:rsidR="00D90D42" w:rsidRPr="00B70C39">
        <w:t xml:space="preserve">Republike Hrvatske </w:t>
      </w:r>
      <w:r w:rsidRPr="00B70C39">
        <w:t>do 203</w:t>
      </w:r>
      <w:r w:rsidR="00D90D42" w:rsidRPr="00B70C39">
        <w:t>0. godine i ciljevima Europske unije.</w:t>
      </w:r>
    </w:p>
    <w:p w14:paraId="526D88C3" w14:textId="77777777" w:rsidR="00D90D42" w:rsidRPr="00B70C39" w:rsidRDefault="00D90D42" w:rsidP="002D5295">
      <w:pPr>
        <w:pStyle w:val="whitespace-pre-wrap"/>
        <w:spacing w:before="0" w:beforeAutospacing="0" w:after="0" w:afterAutospacing="0"/>
        <w:jc w:val="both"/>
      </w:pPr>
    </w:p>
    <w:p w14:paraId="690F9C85" w14:textId="199DFED5" w:rsidR="00A50C94" w:rsidRPr="00B70C39" w:rsidRDefault="00A50C94" w:rsidP="002D5295">
      <w:pPr>
        <w:jc w:val="both"/>
        <w:rPr>
          <w:b/>
          <w:bCs/>
        </w:rPr>
      </w:pPr>
      <w:r w:rsidRPr="00B70C39">
        <w:rPr>
          <w:b/>
          <w:bCs/>
        </w:rPr>
        <w:t>Uz članak 1</w:t>
      </w:r>
      <w:r w:rsidR="005B78D9">
        <w:rPr>
          <w:b/>
          <w:bCs/>
        </w:rPr>
        <w:t>2</w:t>
      </w:r>
      <w:r w:rsidRPr="00B70C39">
        <w:rPr>
          <w:b/>
          <w:bCs/>
        </w:rPr>
        <w:t>.</w:t>
      </w:r>
    </w:p>
    <w:p w14:paraId="16F49C2C" w14:textId="77777777" w:rsidR="00A50C94" w:rsidRPr="00B70C39" w:rsidRDefault="00A50C94" w:rsidP="002D5295">
      <w:pPr>
        <w:jc w:val="both"/>
        <w:rPr>
          <w:b/>
          <w:bCs/>
        </w:rPr>
      </w:pPr>
    </w:p>
    <w:p w14:paraId="4117EF25" w14:textId="77777777" w:rsidR="00A50C94" w:rsidRPr="00B70C39" w:rsidRDefault="00A50C94" w:rsidP="002D5295">
      <w:pPr>
        <w:jc w:val="both"/>
      </w:pPr>
      <w:r w:rsidRPr="00B70C39">
        <w:t>Izmjena članka 14. stavka 2. predlaže se radi jasnije povezanosti s odredbama o zbrajanju državnih potpora iz članka 15. Zakona. Dodavanjem referenci na članak 15. osigurava se da se pri određivanju intenziteta potpore uzmu u obzir i pravila o zbrajanju potpora. Ova dopuna povećava transparentnost u primjeni Zakona i osigurava usklađenost s pravilima o kumulaciji državnih potpora, čime se jača pravna sigurnost i sprječava prekomjerno dodjeljívanje potpora.</w:t>
      </w:r>
    </w:p>
    <w:p w14:paraId="4E3E29E5" w14:textId="7C3B0637" w:rsidR="00A50C94" w:rsidRPr="00B70C39" w:rsidRDefault="00A50C94" w:rsidP="002D5295">
      <w:pPr>
        <w:jc w:val="both"/>
        <w:rPr>
          <w:b/>
          <w:bCs/>
        </w:rPr>
      </w:pPr>
    </w:p>
    <w:p w14:paraId="41DA0CA9" w14:textId="61E463A1" w:rsidR="00A50C94" w:rsidRPr="00B70C39" w:rsidRDefault="00A50C94" w:rsidP="002D5295">
      <w:pPr>
        <w:jc w:val="both"/>
        <w:rPr>
          <w:b/>
          <w:bCs/>
        </w:rPr>
      </w:pPr>
      <w:r w:rsidRPr="00B70C39">
        <w:rPr>
          <w:b/>
          <w:bCs/>
        </w:rPr>
        <w:t>Uz članak 1</w:t>
      </w:r>
      <w:r w:rsidR="005B78D9">
        <w:rPr>
          <w:b/>
          <w:bCs/>
        </w:rPr>
        <w:t>3</w:t>
      </w:r>
      <w:r w:rsidRPr="00B70C39">
        <w:rPr>
          <w:b/>
          <w:bCs/>
        </w:rPr>
        <w:t>.</w:t>
      </w:r>
    </w:p>
    <w:p w14:paraId="65247A65" w14:textId="77777777" w:rsidR="00A50C94" w:rsidRPr="00B70C39" w:rsidRDefault="00A50C94" w:rsidP="002D5295">
      <w:pPr>
        <w:jc w:val="both"/>
      </w:pPr>
    </w:p>
    <w:p w14:paraId="43786E13" w14:textId="15C23F32" w:rsidR="00A50C94" w:rsidRPr="00B70C39" w:rsidRDefault="00A50C94" w:rsidP="002D5295">
      <w:pPr>
        <w:jc w:val="both"/>
      </w:pPr>
      <w:r w:rsidRPr="00B70C39">
        <w:t>Ovim člankom detaljnije se propisuje način izračuna i kumulacije državnih potpora u slučaju kombiniranja s drugim izvorima, u skladu s Uredbom o općem skupnom izuzeću s pripadajućim izmjenama</w:t>
      </w:r>
      <w:r w:rsidR="000C65D8">
        <w:t xml:space="preserve"> i dopunama</w:t>
      </w:r>
      <w:r w:rsidRPr="00B70C39">
        <w:t xml:space="preserve">. </w:t>
      </w:r>
    </w:p>
    <w:p w14:paraId="7E23B2A1" w14:textId="77777777" w:rsidR="00A50C94" w:rsidRPr="00B70C39" w:rsidRDefault="00A50C94" w:rsidP="002D5295">
      <w:pPr>
        <w:jc w:val="both"/>
      </w:pPr>
    </w:p>
    <w:p w14:paraId="0291644F" w14:textId="4BC7CCC8" w:rsidR="00A50C94" w:rsidRPr="00B70C39" w:rsidRDefault="00A50C94" w:rsidP="002D5295">
      <w:pPr>
        <w:jc w:val="both"/>
        <w:rPr>
          <w:b/>
          <w:bCs/>
        </w:rPr>
      </w:pPr>
      <w:r w:rsidRPr="00B70C39">
        <w:rPr>
          <w:b/>
          <w:bCs/>
        </w:rPr>
        <w:t>Uz članak 1</w:t>
      </w:r>
      <w:r w:rsidR="005B78D9">
        <w:rPr>
          <w:b/>
          <w:bCs/>
        </w:rPr>
        <w:t>4</w:t>
      </w:r>
      <w:r w:rsidRPr="00B70C39">
        <w:rPr>
          <w:b/>
          <w:bCs/>
        </w:rPr>
        <w:t>.</w:t>
      </w:r>
    </w:p>
    <w:p w14:paraId="1EC1D4F6" w14:textId="77777777" w:rsidR="00A50C94" w:rsidRPr="00B70C39" w:rsidRDefault="00A50C94" w:rsidP="002D5295">
      <w:pPr>
        <w:jc w:val="both"/>
      </w:pPr>
    </w:p>
    <w:p w14:paraId="0D13A5EF" w14:textId="4755F79E" w:rsidR="00A50C94" w:rsidRPr="00B70C39" w:rsidRDefault="00A50C94" w:rsidP="002D5295">
      <w:pPr>
        <w:jc w:val="both"/>
      </w:pPr>
      <w:r w:rsidRPr="00B70C39">
        <w:t xml:space="preserve">Ovim člankom se umjesto dosadašnjeg navođenja ministra nadležnog za gospodarstvo, poduzetništvo i obrt, uvodi općenitiji termin </w:t>
      </w:r>
      <w:r w:rsidR="00D85665" w:rsidRPr="00B70C39">
        <w:t>„</w:t>
      </w:r>
      <w:r w:rsidRPr="00B70C39">
        <w:t>ministra nadležnog za gospodarstvo</w:t>
      </w:r>
      <w:r w:rsidR="00D85665" w:rsidRPr="00B70C39">
        <w:t>“</w:t>
      </w:r>
      <w:r w:rsidRPr="00B70C39">
        <w:t>, čime se omogućava prilagodba u slučaju promjena u strukturi resornih ministarstava.</w:t>
      </w:r>
    </w:p>
    <w:p w14:paraId="45D16DA8" w14:textId="77777777" w:rsidR="00A50C94" w:rsidRPr="00B70C39" w:rsidRDefault="00A50C94" w:rsidP="002D5295">
      <w:pPr>
        <w:jc w:val="both"/>
      </w:pPr>
    </w:p>
    <w:p w14:paraId="0E68A9D7" w14:textId="0CD02ED2" w:rsidR="00A50C94" w:rsidRPr="00B70C39" w:rsidRDefault="00A50C94" w:rsidP="002D5295">
      <w:pPr>
        <w:jc w:val="both"/>
        <w:rPr>
          <w:b/>
          <w:bCs/>
        </w:rPr>
      </w:pPr>
      <w:r w:rsidRPr="00B70C39">
        <w:rPr>
          <w:b/>
          <w:bCs/>
        </w:rPr>
        <w:t>Uz članak 1</w:t>
      </w:r>
      <w:r w:rsidR="005B78D9">
        <w:rPr>
          <w:b/>
          <w:bCs/>
        </w:rPr>
        <w:t>5</w:t>
      </w:r>
      <w:r w:rsidRPr="00B70C39">
        <w:rPr>
          <w:b/>
          <w:bCs/>
        </w:rPr>
        <w:t>.</w:t>
      </w:r>
    </w:p>
    <w:p w14:paraId="60484E7B" w14:textId="77777777" w:rsidR="00A50C94" w:rsidRPr="00B70C39" w:rsidRDefault="00A50C94" w:rsidP="002D5295">
      <w:pPr>
        <w:jc w:val="both"/>
      </w:pPr>
    </w:p>
    <w:p w14:paraId="50F7B96C" w14:textId="77777777" w:rsidR="00A50C94" w:rsidRPr="00B70C39" w:rsidRDefault="00A50C94" w:rsidP="002D5295">
      <w:pPr>
        <w:jc w:val="both"/>
      </w:pPr>
      <w:r w:rsidRPr="00B70C39">
        <w:t>Ovim člankom se vrše izmjene članka 17. kojima je cilj povećati transparentnost dodjele državnih potpora na način da se prethodna obveza objave na mrežnim stranicama o državnim potporama koja premašuju 500.000,00 eura sada propisuje za dodjelu svake pojedinačne potpore koja premašuje 100.000,00 eura.</w:t>
      </w:r>
    </w:p>
    <w:p w14:paraId="4A913DEC" w14:textId="77777777" w:rsidR="00A50C94" w:rsidRPr="00B70C39" w:rsidRDefault="00A50C94" w:rsidP="002D5295">
      <w:pPr>
        <w:jc w:val="both"/>
      </w:pPr>
    </w:p>
    <w:p w14:paraId="6F527D02" w14:textId="1C5829FF" w:rsidR="00A50C94" w:rsidRPr="00B70C39" w:rsidRDefault="00A50C94" w:rsidP="002D5295">
      <w:pPr>
        <w:jc w:val="both"/>
        <w:rPr>
          <w:b/>
          <w:bCs/>
        </w:rPr>
      </w:pPr>
      <w:r w:rsidRPr="00B70C39">
        <w:rPr>
          <w:b/>
          <w:bCs/>
        </w:rPr>
        <w:t>Uz članak 1</w:t>
      </w:r>
      <w:r w:rsidR="005B78D9">
        <w:rPr>
          <w:b/>
          <w:bCs/>
        </w:rPr>
        <w:t>6</w:t>
      </w:r>
      <w:r w:rsidRPr="00B70C39">
        <w:rPr>
          <w:b/>
          <w:bCs/>
        </w:rPr>
        <w:t>.</w:t>
      </w:r>
    </w:p>
    <w:p w14:paraId="4A92A991" w14:textId="77777777" w:rsidR="00A50C94" w:rsidRPr="00B70C39" w:rsidRDefault="00A50C94" w:rsidP="002D5295">
      <w:pPr>
        <w:jc w:val="both"/>
        <w:rPr>
          <w:b/>
          <w:bCs/>
        </w:rPr>
      </w:pPr>
    </w:p>
    <w:p w14:paraId="777FF29E" w14:textId="77777777" w:rsidR="00A50C94" w:rsidRPr="00B70C39" w:rsidRDefault="00A50C94" w:rsidP="002D5295">
      <w:pPr>
        <w:jc w:val="both"/>
      </w:pPr>
      <w:r w:rsidRPr="00B70C39">
        <w:t>Ovom izmjenom propisuje se minimalni sadržaj prijave državne potpore za istraživačko-razvojne projekte. Ovom se izmjenom zahtijeva da prijava sadrži barem sljedeće informacije:</w:t>
      </w:r>
    </w:p>
    <w:p w14:paraId="028B9A87" w14:textId="77777777" w:rsidR="00A50C94" w:rsidRPr="00B70C39" w:rsidRDefault="00A50C94" w:rsidP="002D5295">
      <w:pPr>
        <w:pStyle w:val="ListParagraph"/>
        <w:numPr>
          <w:ilvl w:val="0"/>
          <w:numId w:val="61"/>
        </w:numPr>
        <w:jc w:val="both"/>
      </w:pPr>
      <w:r w:rsidRPr="00B70C39">
        <w:t xml:space="preserve">naziv i veličinu poduzetnika </w:t>
      </w:r>
    </w:p>
    <w:p w14:paraId="40B3DBB9" w14:textId="77777777" w:rsidR="00A50C94" w:rsidRPr="00B70C39" w:rsidRDefault="00A50C94" w:rsidP="002D5295">
      <w:pPr>
        <w:pStyle w:val="ListParagraph"/>
        <w:numPr>
          <w:ilvl w:val="0"/>
          <w:numId w:val="61"/>
        </w:numPr>
        <w:jc w:val="both"/>
      </w:pPr>
      <w:r w:rsidRPr="00B70C39">
        <w:t>opis projekta, uključujući datume njegova početka i dovršetka</w:t>
      </w:r>
    </w:p>
    <w:p w14:paraId="4F012844" w14:textId="77777777" w:rsidR="00A50C94" w:rsidRPr="00B70C39" w:rsidRDefault="00A50C94" w:rsidP="002D5295">
      <w:pPr>
        <w:pStyle w:val="ListParagraph"/>
        <w:numPr>
          <w:ilvl w:val="0"/>
          <w:numId w:val="61"/>
        </w:numPr>
        <w:jc w:val="both"/>
      </w:pPr>
      <w:r w:rsidRPr="00B70C39">
        <w:t>lokaciju istraživačko-razvojnog projekta</w:t>
      </w:r>
    </w:p>
    <w:p w14:paraId="7A72A44C" w14:textId="77777777" w:rsidR="00A50C94" w:rsidRPr="00B70C39" w:rsidRDefault="00A50C94" w:rsidP="002D5295">
      <w:pPr>
        <w:pStyle w:val="ListParagraph"/>
        <w:numPr>
          <w:ilvl w:val="0"/>
          <w:numId w:val="61"/>
        </w:numPr>
        <w:jc w:val="both"/>
      </w:pPr>
      <w:r w:rsidRPr="00B70C39">
        <w:t>popis troškova projekta</w:t>
      </w:r>
    </w:p>
    <w:p w14:paraId="1B15F185" w14:textId="77777777" w:rsidR="00A50C94" w:rsidRPr="00B70C39" w:rsidRDefault="00A50C94" w:rsidP="002D5295">
      <w:pPr>
        <w:pStyle w:val="ListParagraph"/>
        <w:numPr>
          <w:ilvl w:val="0"/>
          <w:numId w:val="61"/>
        </w:numPr>
        <w:jc w:val="both"/>
      </w:pPr>
      <w:r w:rsidRPr="00B70C39">
        <w:t>vrstu i iznos potpore.</w:t>
      </w:r>
    </w:p>
    <w:p w14:paraId="33DF432C" w14:textId="77777777" w:rsidR="00A50C94" w:rsidRPr="00B70C39" w:rsidRDefault="00A50C94" w:rsidP="002D5295">
      <w:pPr>
        <w:jc w:val="both"/>
        <w:rPr>
          <w:b/>
          <w:bCs/>
        </w:rPr>
      </w:pPr>
    </w:p>
    <w:p w14:paraId="1720D03E" w14:textId="480943D0" w:rsidR="00A50C94" w:rsidRPr="00B70C39" w:rsidRDefault="00A50C94" w:rsidP="002D5295">
      <w:pPr>
        <w:jc w:val="both"/>
      </w:pPr>
      <w:r w:rsidRPr="00B70C39">
        <w:t>Dodaje se da će se pravilnikom urediti rok za podnošenje Godišnjeg izvješća koje će sada biti do 31. siječnja tekuće godine za prethodnu godinu umjesto dosadašnjih rokova propisani</w:t>
      </w:r>
      <w:r w:rsidR="00CC5094" w:rsidRPr="00B70C39">
        <w:t>h</w:t>
      </w:r>
      <w:r w:rsidRPr="00B70C39">
        <w:t xml:space="preserve"> posebnim propisom kojim se uređuje porez na dobit odnosno porez na dohodak. Time se želi povećati pravna sigurnost kod korištenja potpore te smanjiti potencijalni financijski teret korisnika potpore.</w:t>
      </w:r>
    </w:p>
    <w:p w14:paraId="60E1AB85" w14:textId="77777777" w:rsidR="00A50C94" w:rsidRPr="00B70C39" w:rsidRDefault="00A50C94" w:rsidP="002D5295">
      <w:pPr>
        <w:jc w:val="both"/>
      </w:pPr>
      <w:r w:rsidRPr="00B70C39">
        <w:t>Dodaje se i mogućnost izdavanja Obavijesti o neizdavanju Odobrenja za korištenje potpore za prethodno razdoblje na temelju predanog Godišnjeg izvješća.</w:t>
      </w:r>
    </w:p>
    <w:p w14:paraId="4C7DF4B8" w14:textId="77777777" w:rsidR="00A50C94" w:rsidRPr="00B70C39" w:rsidRDefault="00A50C94" w:rsidP="002D5295">
      <w:pPr>
        <w:jc w:val="both"/>
        <w:rPr>
          <w:b/>
          <w:bCs/>
        </w:rPr>
      </w:pPr>
    </w:p>
    <w:p w14:paraId="172203CC" w14:textId="7E302A82" w:rsidR="00A50C94" w:rsidRPr="00B70C39" w:rsidRDefault="00A50C94" w:rsidP="002D5295">
      <w:pPr>
        <w:jc w:val="both"/>
        <w:rPr>
          <w:b/>
          <w:bCs/>
        </w:rPr>
      </w:pPr>
      <w:r w:rsidRPr="00B70C39">
        <w:rPr>
          <w:b/>
          <w:bCs/>
        </w:rPr>
        <w:t>Uz članak 1</w:t>
      </w:r>
      <w:r w:rsidR="005B78D9">
        <w:rPr>
          <w:b/>
          <w:bCs/>
        </w:rPr>
        <w:t>7</w:t>
      </w:r>
      <w:r w:rsidRPr="00B70C39">
        <w:rPr>
          <w:b/>
          <w:bCs/>
        </w:rPr>
        <w:t>.</w:t>
      </w:r>
    </w:p>
    <w:p w14:paraId="0EF8717E" w14:textId="77777777" w:rsidR="00A50C94" w:rsidRPr="00B70C39" w:rsidRDefault="00A50C94" w:rsidP="002D5295">
      <w:pPr>
        <w:jc w:val="both"/>
        <w:rPr>
          <w:b/>
          <w:bCs/>
        </w:rPr>
      </w:pPr>
    </w:p>
    <w:p w14:paraId="6C26B414" w14:textId="267B4D1E" w:rsidR="00A50C94" w:rsidRPr="00B70C39" w:rsidRDefault="00A50C94" w:rsidP="002D5295">
      <w:pPr>
        <w:jc w:val="both"/>
      </w:pPr>
      <w:r w:rsidRPr="00B70C39">
        <w:t>Ovim člankom radi se terminološko usklađivanje vezano uz Uredbu o općem skupnom izuzeću s pripadajućim izmjenama te preciznije definiranje praćenje maksimalnog intenziteta i iznosa potpore.</w:t>
      </w:r>
    </w:p>
    <w:p w14:paraId="23D76425" w14:textId="77777777" w:rsidR="00A50C94" w:rsidRPr="00B70C39" w:rsidRDefault="00A50C94" w:rsidP="002D5295">
      <w:pPr>
        <w:jc w:val="both"/>
      </w:pPr>
    </w:p>
    <w:p w14:paraId="1929A31B" w14:textId="40527E78" w:rsidR="00A50C94" w:rsidRPr="00B72BD4" w:rsidRDefault="00A50C94" w:rsidP="002D5295">
      <w:pPr>
        <w:jc w:val="both"/>
        <w:rPr>
          <w:b/>
          <w:bCs/>
        </w:rPr>
      </w:pPr>
      <w:r w:rsidRPr="00B72BD4">
        <w:rPr>
          <w:b/>
          <w:bCs/>
        </w:rPr>
        <w:t>Uz članak 1</w:t>
      </w:r>
      <w:r w:rsidR="005B78D9" w:rsidRPr="00B72BD4">
        <w:rPr>
          <w:b/>
          <w:bCs/>
        </w:rPr>
        <w:t>8</w:t>
      </w:r>
      <w:r w:rsidRPr="00B72BD4">
        <w:rPr>
          <w:b/>
          <w:bCs/>
        </w:rPr>
        <w:t>.</w:t>
      </w:r>
    </w:p>
    <w:p w14:paraId="6D62F71B" w14:textId="77777777" w:rsidR="00A50C94" w:rsidRPr="00B72BD4" w:rsidRDefault="00A50C94" w:rsidP="002D5295">
      <w:pPr>
        <w:jc w:val="both"/>
        <w:rPr>
          <w:b/>
          <w:bCs/>
        </w:rPr>
      </w:pPr>
    </w:p>
    <w:p w14:paraId="08AEBEC6" w14:textId="77777777" w:rsidR="00A50C94" w:rsidRPr="00B72BD4" w:rsidRDefault="00A50C94" w:rsidP="002D5295">
      <w:pPr>
        <w:jc w:val="both"/>
      </w:pPr>
      <w:r w:rsidRPr="00B72BD4">
        <w:t>Dodan je novi stavak 2. koji propisuje obvezu davatelja potpore da bez odgode obavijesti ministarstvo nadležno za financije ako se tijekom provedbe projekta utvrdi prekoračenje maksimalnog intenziteta ili iznosa odobrene potpore, ili neka druga nepravilnost u korištenju potpore. U tom slučaju, davatelj potpore poziva korisnika na povrat sredstava.</w:t>
      </w:r>
    </w:p>
    <w:p w14:paraId="32D95E10" w14:textId="77777777" w:rsidR="00A50C94" w:rsidRDefault="00A50C94" w:rsidP="002D5295">
      <w:pPr>
        <w:jc w:val="both"/>
      </w:pPr>
      <w:r w:rsidRPr="00B72BD4">
        <w:t>Novi stavak 3. utvrđuje da akt davatelja potpore kojim se određuje obveza povrata sredstava predstavlja ovršnu ispravu.</w:t>
      </w:r>
    </w:p>
    <w:p w14:paraId="7D5444D2" w14:textId="77777777" w:rsidR="005B78D9" w:rsidRPr="00B70C39" w:rsidRDefault="005B78D9" w:rsidP="002D5295">
      <w:pPr>
        <w:jc w:val="both"/>
      </w:pPr>
    </w:p>
    <w:p w14:paraId="57FA6520" w14:textId="3CB7A24A" w:rsidR="00A50C94" w:rsidRDefault="005B78D9" w:rsidP="002D5295">
      <w:pPr>
        <w:jc w:val="both"/>
        <w:rPr>
          <w:b/>
          <w:bCs/>
        </w:rPr>
      </w:pPr>
      <w:r w:rsidRPr="005B78D9">
        <w:rPr>
          <w:b/>
          <w:bCs/>
        </w:rPr>
        <w:t>Uz članak 1</w:t>
      </w:r>
      <w:r>
        <w:rPr>
          <w:b/>
          <w:bCs/>
        </w:rPr>
        <w:t>9</w:t>
      </w:r>
      <w:r w:rsidRPr="005B78D9">
        <w:rPr>
          <w:b/>
          <w:bCs/>
        </w:rPr>
        <w:t>.</w:t>
      </w:r>
    </w:p>
    <w:p w14:paraId="6844E812" w14:textId="77777777" w:rsidR="005B78D9" w:rsidRPr="005B78D9" w:rsidRDefault="005B78D9" w:rsidP="002D5295">
      <w:pPr>
        <w:jc w:val="both"/>
        <w:rPr>
          <w:b/>
          <w:bCs/>
        </w:rPr>
      </w:pPr>
    </w:p>
    <w:p w14:paraId="3C066A3F" w14:textId="77777777" w:rsidR="00A50C94" w:rsidRPr="00B70C39" w:rsidRDefault="00A50C94" w:rsidP="002D5295">
      <w:pPr>
        <w:jc w:val="both"/>
      </w:pPr>
      <w:r w:rsidRPr="00B70C39">
        <w:lastRenderedPageBreak/>
        <w:t>Novi članak 20.a propisuje obvezu praćenja učinka mjere državne potpore za istraživačko-razvojne projekte, prema pokazateljima koji će biti definirani pravilnikom.</w:t>
      </w:r>
    </w:p>
    <w:p w14:paraId="5D26C2C2" w14:textId="77777777" w:rsidR="00A50C94" w:rsidRPr="00B70C39" w:rsidRDefault="00A50C94" w:rsidP="002D5295">
      <w:pPr>
        <w:jc w:val="both"/>
      </w:pPr>
    </w:p>
    <w:p w14:paraId="34A19975" w14:textId="3D6C17B4" w:rsidR="00A50C94" w:rsidRPr="00B70C39" w:rsidRDefault="00A50C94" w:rsidP="002D5295">
      <w:pPr>
        <w:jc w:val="both"/>
        <w:rPr>
          <w:b/>
          <w:bCs/>
        </w:rPr>
      </w:pPr>
      <w:r w:rsidRPr="00B70C39">
        <w:rPr>
          <w:b/>
          <w:bCs/>
        </w:rPr>
        <w:t xml:space="preserve">Uz članak </w:t>
      </w:r>
      <w:r w:rsidR="005B78D9">
        <w:rPr>
          <w:b/>
          <w:bCs/>
        </w:rPr>
        <w:t>20</w:t>
      </w:r>
      <w:r w:rsidRPr="00B70C39">
        <w:rPr>
          <w:b/>
          <w:bCs/>
        </w:rPr>
        <w:t>.</w:t>
      </w:r>
    </w:p>
    <w:p w14:paraId="3688E044" w14:textId="77777777" w:rsidR="00A50C94" w:rsidRPr="00B70C39" w:rsidRDefault="00A50C94" w:rsidP="002D5295">
      <w:pPr>
        <w:jc w:val="both"/>
      </w:pPr>
    </w:p>
    <w:p w14:paraId="3C106479" w14:textId="634A4778" w:rsidR="00A50C94" w:rsidRPr="00B70C39" w:rsidRDefault="00A50C94" w:rsidP="002D5295">
      <w:pPr>
        <w:jc w:val="both"/>
        <w:rPr>
          <w:b/>
          <w:bCs/>
        </w:rPr>
      </w:pPr>
      <w:r w:rsidRPr="00B70C39">
        <w:t xml:space="preserve">Odredbom se propisuje da će ministar nadležan za gospodarstvo donijet pravilnik u roku od 60 dana od dana stupanja </w:t>
      </w:r>
      <w:r w:rsidR="00625063" w:rsidRPr="00B70C39">
        <w:t xml:space="preserve">na snagu </w:t>
      </w:r>
      <w:r w:rsidRPr="00B70C39">
        <w:t>ovoga Zakona</w:t>
      </w:r>
      <w:r w:rsidRPr="00B70C39">
        <w:rPr>
          <w:b/>
          <w:bCs/>
        </w:rPr>
        <w:t>.</w:t>
      </w:r>
    </w:p>
    <w:p w14:paraId="5BEB52A4" w14:textId="77777777" w:rsidR="00A50C94" w:rsidRPr="00B70C39" w:rsidRDefault="00A50C94" w:rsidP="002D5295">
      <w:pPr>
        <w:jc w:val="both"/>
        <w:rPr>
          <w:b/>
          <w:bCs/>
        </w:rPr>
      </w:pPr>
    </w:p>
    <w:p w14:paraId="6DCE51DD" w14:textId="303E6261" w:rsidR="00A50C94" w:rsidRPr="00B70C39" w:rsidRDefault="00A50C94" w:rsidP="002D5295">
      <w:pPr>
        <w:jc w:val="both"/>
        <w:rPr>
          <w:b/>
          <w:bCs/>
        </w:rPr>
      </w:pPr>
      <w:r w:rsidRPr="00B70C39">
        <w:rPr>
          <w:b/>
          <w:bCs/>
        </w:rPr>
        <w:t xml:space="preserve">Uz članak </w:t>
      </w:r>
      <w:r w:rsidR="00D70511">
        <w:rPr>
          <w:b/>
          <w:bCs/>
        </w:rPr>
        <w:t>21</w:t>
      </w:r>
      <w:r w:rsidRPr="00B70C39">
        <w:rPr>
          <w:b/>
          <w:bCs/>
        </w:rPr>
        <w:t>.</w:t>
      </w:r>
    </w:p>
    <w:p w14:paraId="1F2787E5" w14:textId="77777777" w:rsidR="00A50C94" w:rsidRPr="00B70C39" w:rsidRDefault="00A50C94" w:rsidP="002D5295">
      <w:pPr>
        <w:jc w:val="both"/>
        <w:rPr>
          <w:b/>
          <w:bCs/>
        </w:rPr>
      </w:pPr>
    </w:p>
    <w:p w14:paraId="4A95125D" w14:textId="77777777" w:rsidR="00A50C94" w:rsidRPr="00B70C39" w:rsidRDefault="00A50C94" w:rsidP="002D5295">
      <w:pPr>
        <w:jc w:val="both"/>
      </w:pPr>
      <w:r w:rsidRPr="00B70C39">
        <w:t xml:space="preserve">Odredbom se propisuje obveza primjena odredbi dosadašnjeg Zakona o državnoj potpori za istraživačko-razvojne projekte („Narodne novine“, broj 64/18.) na sve projekte i korisnike kojima je izdana potvrda o statusu korisnika potpore do 31. prosinca 2023. </w:t>
      </w:r>
    </w:p>
    <w:p w14:paraId="53EE6023" w14:textId="77777777" w:rsidR="00A50C94" w:rsidRPr="00B70C39" w:rsidRDefault="00A50C94" w:rsidP="002D5295">
      <w:pPr>
        <w:jc w:val="both"/>
        <w:rPr>
          <w:b/>
          <w:bCs/>
        </w:rPr>
      </w:pPr>
    </w:p>
    <w:p w14:paraId="7AEAFD32" w14:textId="0FF5F1DE" w:rsidR="00A50C94" w:rsidRPr="00B70C39" w:rsidRDefault="00A50C94" w:rsidP="002D5295">
      <w:pPr>
        <w:jc w:val="both"/>
        <w:rPr>
          <w:b/>
          <w:bCs/>
        </w:rPr>
      </w:pPr>
      <w:r w:rsidRPr="00B70C39">
        <w:rPr>
          <w:b/>
          <w:bCs/>
        </w:rPr>
        <w:t>Uz članak 2</w:t>
      </w:r>
      <w:r w:rsidR="00D70511">
        <w:rPr>
          <w:b/>
          <w:bCs/>
        </w:rPr>
        <w:t>2</w:t>
      </w:r>
      <w:r w:rsidRPr="00B70C39">
        <w:rPr>
          <w:b/>
          <w:bCs/>
        </w:rPr>
        <w:t>.</w:t>
      </w:r>
    </w:p>
    <w:p w14:paraId="2400693E" w14:textId="77777777" w:rsidR="00A50C94" w:rsidRPr="00B70C39" w:rsidRDefault="00A50C94" w:rsidP="002D5295">
      <w:pPr>
        <w:jc w:val="both"/>
        <w:rPr>
          <w:b/>
          <w:bCs/>
        </w:rPr>
      </w:pPr>
    </w:p>
    <w:p w14:paraId="3ED22F96" w14:textId="77777777" w:rsidR="00A50C94" w:rsidRPr="00B70C39" w:rsidRDefault="00A50C94" w:rsidP="002D5295">
      <w:pPr>
        <w:jc w:val="both"/>
      </w:pPr>
      <w:r w:rsidRPr="00B70C39">
        <w:t>Odredbom se propisuje obveza primjena odredbi ovoga Zakona na sve prijave za status korisnika potpore sukladno Zakonu o državnoj potpori za istraživačko-razvojne projekte („Narodne novine“, broj 64/18.) za koje ministarstvo nadležno za gospodarstvo utvrdi da je početak projekta započeo od nakon 31. prosinca 2023. nadalje.</w:t>
      </w:r>
    </w:p>
    <w:p w14:paraId="207872F3" w14:textId="77777777" w:rsidR="00A50C94" w:rsidRPr="00B70C39" w:rsidRDefault="00A50C94" w:rsidP="002D5295">
      <w:pPr>
        <w:jc w:val="both"/>
      </w:pPr>
    </w:p>
    <w:p w14:paraId="47DE8581" w14:textId="11B7D086" w:rsidR="00A50C94" w:rsidRPr="00B70C39" w:rsidRDefault="00A50C94" w:rsidP="002D5295">
      <w:pPr>
        <w:jc w:val="both"/>
      </w:pPr>
      <w:r w:rsidRPr="00B70C39">
        <w:t xml:space="preserve">Imajući u vidu da je u roku od šest mjeseci nakon stupanja na snagu Uredbe Komisije (EU)  2023/1315 od 23. lipnja 2023. o izmjeni Uredbe (EU) br. 651/2014 o ocjenjivanju određenih kategorija potpora spojivima s unutarnjim tržištem u primjeni članaka 107. i 108. Ugovora i Uredbe (EU) 2022/2473 o proglašenju određenih kategorija potpora poduzetnicima koji se bave proizvodnjom, preradom i stavljanjem na tržište proizvoda ribarstva i akvakulture spojivima s unutarnjim tržištem u primjeni članaka 107. i 108. Ugovora (SL L 167, 30.6.2023.) prestao važiti </w:t>
      </w:r>
      <w:r w:rsidR="00384482">
        <w:t xml:space="preserve">Program </w:t>
      </w:r>
      <w:r w:rsidR="00A759F6">
        <w:t xml:space="preserve">državnih </w:t>
      </w:r>
      <w:r w:rsidR="00384482">
        <w:t>potpora za projekte istraživanja i razvoja</w:t>
      </w:r>
      <w:r w:rsidRPr="00B70C39">
        <w:t>, a isti nije do kraja 2023. godine usklađen s Uredbom Komisije (EU) 2023/1315, ovim Prijedlogom zakona omogućit će se primjena odredbi ovoga Prijedloga zakona poduzetnicima čiji su istraživačko-razvojni projekti prijavljeni nadležnom ministarstvu, a realizacija tih projekata započela je u razdoblju nakon 31. prosinca 2023. do stupanja na snagu ovoga Zakona.</w:t>
      </w:r>
    </w:p>
    <w:p w14:paraId="3EB48CAA" w14:textId="77777777" w:rsidR="00A50C94" w:rsidRPr="00B70C39" w:rsidRDefault="00A50C94" w:rsidP="002D5295">
      <w:pPr>
        <w:jc w:val="both"/>
      </w:pPr>
    </w:p>
    <w:p w14:paraId="03BB9716" w14:textId="7CB6EFAE" w:rsidR="009D460D" w:rsidRPr="00B70C39" w:rsidRDefault="009D460D" w:rsidP="002D5295">
      <w:pPr>
        <w:jc w:val="both"/>
      </w:pPr>
      <w:r w:rsidRPr="00B70C39">
        <w:t>Time se omogućuje da se prijave zaprimljene</w:t>
      </w:r>
      <w:r w:rsidR="00AE6521">
        <w:t>,</w:t>
      </w:r>
      <w:r w:rsidRPr="00B70C39">
        <w:t xml:space="preserve"> u razdoblju </w:t>
      </w:r>
      <w:r w:rsidRPr="00A528D6">
        <w:t xml:space="preserve">kada nije bilo </w:t>
      </w:r>
      <w:r w:rsidR="00AE6521">
        <w:t>programskog</w:t>
      </w:r>
      <w:r w:rsidRPr="00A528D6">
        <w:t xml:space="preserve"> okvira</w:t>
      </w:r>
      <w:r w:rsidR="00AE6521">
        <w:t>,</w:t>
      </w:r>
      <w:r w:rsidRPr="00B70C39">
        <w:t xml:space="preserve"> </w:t>
      </w:r>
      <w:r w:rsidR="009C1825">
        <w:t>ocjene</w:t>
      </w:r>
      <w:r w:rsidRPr="00B70C39">
        <w:t xml:space="preserve"> </w:t>
      </w:r>
      <w:r w:rsidR="00BA625B">
        <w:t xml:space="preserve">te da time korisnici </w:t>
      </w:r>
      <w:r w:rsidRPr="00B70C39">
        <w:t xml:space="preserve">ostvare pravo na potporu u slučaju ispunjavanja propisanih uvjeta. </w:t>
      </w:r>
      <w:r w:rsidR="00D71250">
        <w:t>Navedeno</w:t>
      </w:r>
      <w:r w:rsidRPr="00B70C39">
        <w:t xml:space="preserve"> o</w:t>
      </w:r>
      <w:r w:rsidR="009C1825">
        <w:t xml:space="preserve">mogućuje </w:t>
      </w:r>
      <w:r w:rsidRPr="00B70C39">
        <w:t>prav</w:t>
      </w:r>
      <w:r w:rsidR="00BA625B">
        <w:t xml:space="preserve">nu sigurnost </w:t>
      </w:r>
      <w:r w:rsidRPr="00B70C39">
        <w:t xml:space="preserve">i kontinuitet </w:t>
      </w:r>
      <w:r w:rsidR="00D71250">
        <w:t xml:space="preserve">u provedbi mjera </w:t>
      </w:r>
      <w:r w:rsidRPr="00B70C39">
        <w:t xml:space="preserve">poticanja poduzetnika u ulaganje u istraživanje i razvoj koje je jedan od </w:t>
      </w:r>
      <w:r w:rsidR="00D71250">
        <w:t>instrumenata</w:t>
      </w:r>
      <w:r w:rsidRPr="00B70C39">
        <w:t xml:space="preserve"> za jačanje konkuren</w:t>
      </w:r>
      <w:r w:rsidR="00A528D6">
        <w:t>tnosti hrvatskog gospodarstva.</w:t>
      </w:r>
    </w:p>
    <w:p w14:paraId="61FCA6F2" w14:textId="30EA31EA" w:rsidR="00A50C94" w:rsidRDefault="00A50C94" w:rsidP="002D5295">
      <w:pPr>
        <w:rPr>
          <w:b/>
          <w:bCs/>
          <w:highlight w:val="yellow"/>
        </w:rPr>
      </w:pPr>
    </w:p>
    <w:p w14:paraId="2389A7E4" w14:textId="77777777" w:rsidR="00A759F6" w:rsidRPr="00B70C39" w:rsidRDefault="00A759F6" w:rsidP="002D5295">
      <w:pPr>
        <w:rPr>
          <w:b/>
          <w:bCs/>
          <w:highlight w:val="yellow"/>
        </w:rPr>
      </w:pPr>
    </w:p>
    <w:p w14:paraId="58ED2F5D" w14:textId="36CFD77B" w:rsidR="0083628E" w:rsidRPr="00B70C39" w:rsidRDefault="0083628E" w:rsidP="002D5295">
      <w:pPr>
        <w:jc w:val="both"/>
        <w:rPr>
          <w:b/>
          <w:bCs/>
        </w:rPr>
      </w:pPr>
      <w:r w:rsidRPr="00B70C39">
        <w:rPr>
          <w:b/>
          <w:bCs/>
        </w:rPr>
        <w:t>Uz članak 2</w:t>
      </w:r>
      <w:r w:rsidR="00D70511">
        <w:rPr>
          <w:b/>
          <w:bCs/>
        </w:rPr>
        <w:t>3</w:t>
      </w:r>
      <w:r w:rsidRPr="00B70C39">
        <w:rPr>
          <w:b/>
          <w:bCs/>
        </w:rPr>
        <w:t>.</w:t>
      </w:r>
    </w:p>
    <w:p w14:paraId="1E3EFAF9" w14:textId="77777777" w:rsidR="0083628E" w:rsidRPr="00B70C39" w:rsidRDefault="0083628E" w:rsidP="002D5295">
      <w:pPr>
        <w:jc w:val="both"/>
        <w:rPr>
          <w:b/>
          <w:bCs/>
        </w:rPr>
      </w:pPr>
    </w:p>
    <w:p w14:paraId="712EE36B" w14:textId="628B52BA" w:rsidR="0083628E" w:rsidRPr="00B70C39" w:rsidRDefault="0083628E" w:rsidP="002D5295">
      <w:pPr>
        <w:jc w:val="both"/>
      </w:pPr>
      <w:r w:rsidRPr="00B70C39">
        <w:t>Odredbom se propisuje da Zakon stupa na snagu osmog</w:t>
      </w:r>
      <w:r w:rsidR="00825535" w:rsidRPr="00B70C39">
        <w:t>a</w:t>
      </w:r>
      <w:r w:rsidRPr="00B70C39">
        <w:t xml:space="preserve"> dana od dana objave u „Narodnim novinama“.</w:t>
      </w:r>
    </w:p>
    <w:p w14:paraId="38E33D83" w14:textId="77777777" w:rsidR="0083628E" w:rsidRPr="00B70C39" w:rsidRDefault="0083628E" w:rsidP="002D5295">
      <w:pPr>
        <w:rPr>
          <w:b/>
          <w:bCs/>
          <w:highlight w:val="yellow"/>
        </w:rPr>
      </w:pPr>
    </w:p>
    <w:p w14:paraId="16163E78" w14:textId="77777777" w:rsidR="00A50C94" w:rsidRPr="00B70C39" w:rsidRDefault="00A50C94" w:rsidP="002D5295">
      <w:pPr>
        <w:rPr>
          <w:b/>
          <w:bCs/>
          <w:highlight w:val="yellow"/>
        </w:rPr>
      </w:pPr>
    </w:p>
    <w:p w14:paraId="0AA20BBD" w14:textId="77777777" w:rsidR="00A50C94" w:rsidRPr="00B70C39" w:rsidRDefault="00A50C94" w:rsidP="002D5295">
      <w:pPr>
        <w:rPr>
          <w:b/>
          <w:bCs/>
          <w:highlight w:val="yellow"/>
        </w:rPr>
      </w:pPr>
    </w:p>
    <w:p w14:paraId="3F39ECC5" w14:textId="77777777" w:rsidR="00A50C94" w:rsidRPr="00B70C39" w:rsidRDefault="00A50C94" w:rsidP="002D5295">
      <w:pPr>
        <w:rPr>
          <w:b/>
          <w:bCs/>
          <w:highlight w:val="yellow"/>
        </w:rPr>
      </w:pPr>
    </w:p>
    <w:p w14:paraId="79ED30D8" w14:textId="77777777" w:rsidR="000B0167" w:rsidRPr="00B70C39" w:rsidRDefault="000B0167" w:rsidP="002D5295">
      <w:pPr>
        <w:rPr>
          <w:b/>
          <w:bCs/>
          <w:highlight w:val="yellow"/>
        </w:rPr>
      </w:pPr>
    </w:p>
    <w:p w14:paraId="5A6C3A68" w14:textId="77777777" w:rsidR="000B0167" w:rsidRDefault="000B0167" w:rsidP="002D5295">
      <w:pPr>
        <w:rPr>
          <w:b/>
          <w:bCs/>
          <w:highlight w:val="yellow"/>
        </w:rPr>
      </w:pPr>
    </w:p>
    <w:p w14:paraId="001D13EC" w14:textId="77777777" w:rsidR="00B72BD4" w:rsidRDefault="00B72BD4" w:rsidP="002D5295">
      <w:pPr>
        <w:rPr>
          <w:b/>
          <w:bCs/>
          <w:highlight w:val="yellow"/>
        </w:rPr>
      </w:pPr>
    </w:p>
    <w:p w14:paraId="5B13E875" w14:textId="77777777" w:rsidR="00B72BD4" w:rsidRDefault="00B72BD4" w:rsidP="002D5295">
      <w:pPr>
        <w:rPr>
          <w:b/>
          <w:bCs/>
          <w:highlight w:val="yellow"/>
        </w:rPr>
      </w:pPr>
    </w:p>
    <w:p w14:paraId="48D752C1" w14:textId="77777777" w:rsidR="00B72BD4" w:rsidRDefault="00B72BD4" w:rsidP="002D5295">
      <w:pPr>
        <w:rPr>
          <w:b/>
          <w:bCs/>
          <w:highlight w:val="yellow"/>
        </w:rPr>
      </w:pPr>
    </w:p>
    <w:p w14:paraId="0568BBF8" w14:textId="77777777" w:rsidR="00B72BD4" w:rsidRDefault="00B72BD4" w:rsidP="002D5295">
      <w:pPr>
        <w:rPr>
          <w:b/>
          <w:bCs/>
          <w:highlight w:val="yellow"/>
        </w:rPr>
      </w:pPr>
    </w:p>
    <w:p w14:paraId="78F6131B" w14:textId="77777777" w:rsidR="00B72BD4" w:rsidRDefault="00B72BD4" w:rsidP="002D5295">
      <w:pPr>
        <w:rPr>
          <w:b/>
          <w:bCs/>
          <w:highlight w:val="yellow"/>
        </w:rPr>
      </w:pPr>
    </w:p>
    <w:p w14:paraId="4831A3A2" w14:textId="77777777" w:rsidR="00B72BD4" w:rsidRDefault="00B72BD4" w:rsidP="002D5295">
      <w:pPr>
        <w:rPr>
          <w:b/>
          <w:bCs/>
          <w:highlight w:val="yellow"/>
        </w:rPr>
      </w:pPr>
    </w:p>
    <w:p w14:paraId="6B55173D" w14:textId="77777777" w:rsidR="00B72BD4" w:rsidRDefault="00B72BD4" w:rsidP="002D5295">
      <w:pPr>
        <w:rPr>
          <w:b/>
          <w:bCs/>
          <w:highlight w:val="yellow"/>
        </w:rPr>
      </w:pPr>
    </w:p>
    <w:p w14:paraId="7998E35D" w14:textId="77777777" w:rsidR="00B72BD4" w:rsidRDefault="00B72BD4" w:rsidP="002D5295">
      <w:pPr>
        <w:rPr>
          <w:b/>
          <w:bCs/>
          <w:highlight w:val="yellow"/>
        </w:rPr>
      </w:pPr>
    </w:p>
    <w:p w14:paraId="2725801B" w14:textId="77777777" w:rsidR="00B72BD4" w:rsidRDefault="00B72BD4" w:rsidP="002D5295">
      <w:pPr>
        <w:rPr>
          <w:b/>
          <w:bCs/>
          <w:highlight w:val="yellow"/>
        </w:rPr>
      </w:pPr>
    </w:p>
    <w:p w14:paraId="5DDC671D" w14:textId="77777777" w:rsidR="00B72BD4" w:rsidRDefault="00B72BD4" w:rsidP="002D5295">
      <w:pPr>
        <w:rPr>
          <w:b/>
          <w:bCs/>
          <w:highlight w:val="yellow"/>
        </w:rPr>
      </w:pPr>
    </w:p>
    <w:p w14:paraId="4350E15B" w14:textId="77777777" w:rsidR="00B72BD4" w:rsidRDefault="00B72BD4" w:rsidP="002D5295">
      <w:pPr>
        <w:rPr>
          <w:b/>
          <w:bCs/>
          <w:highlight w:val="yellow"/>
        </w:rPr>
      </w:pPr>
    </w:p>
    <w:p w14:paraId="4F5B9AAD" w14:textId="77777777" w:rsidR="00B72BD4" w:rsidRDefault="00B72BD4" w:rsidP="002D5295">
      <w:pPr>
        <w:rPr>
          <w:b/>
          <w:bCs/>
          <w:highlight w:val="yellow"/>
        </w:rPr>
      </w:pPr>
    </w:p>
    <w:p w14:paraId="12D1207D" w14:textId="77777777" w:rsidR="00B72BD4" w:rsidRDefault="00B72BD4" w:rsidP="002D5295">
      <w:pPr>
        <w:rPr>
          <w:b/>
          <w:bCs/>
          <w:highlight w:val="yellow"/>
        </w:rPr>
      </w:pPr>
    </w:p>
    <w:p w14:paraId="29C2F785" w14:textId="77777777" w:rsidR="00B72BD4" w:rsidRDefault="00B72BD4" w:rsidP="002D5295">
      <w:pPr>
        <w:rPr>
          <w:b/>
          <w:bCs/>
          <w:highlight w:val="yellow"/>
        </w:rPr>
      </w:pPr>
    </w:p>
    <w:p w14:paraId="53EA0BEE" w14:textId="77777777" w:rsidR="00B72BD4" w:rsidRDefault="00B72BD4" w:rsidP="002D5295">
      <w:pPr>
        <w:rPr>
          <w:b/>
          <w:bCs/>
          <w:highlight w:val="yellow"/>
        </w:rPr>
      </w:pPr>
    </w:p>
    <w:p w14:paraId="140C11CC" w14:textId="77777777" w:rsidR="00B72BD4" w:rsidRDefault="00B72BD4" w:rsidP="002D5295">
      <w:pPr>
        <w:rPr>
          <w:b/>
          <w:bCs/>
          <w:highlight w:val="yellow"/>
        </w:rPr>
      </w:pPr>
    </w:p>
    <w:p w14:paraId="3F2A879B" w14:textId="77777777" w:rsidR="00B72BD4" w:rsidRDefault="00B72BD4" w:rsidP="002D5295">
      <w:pPr>
        <w:rPr>
          <w:b/>
          <w:bCs/>
          <w:highlight w:val="yellow"/>
        </w:rPr>
      </w:pPr>
    </w:p>
    <w:p w14:paraId="0B067187" w14:textId="77777777" w:rsidR="00B72BD4" w:rsidRDefault="00B72BD4" w:rsidP="002D5295">
      <w:pPr>
        <w:rPr>
          <w:b/>
          <w:bCs/>
          <w:highlight w:val="yellow"/>
        </w:rPr>
      </w:pPr>
    </w:p>
    <w:p w14:paraId="15454832" w14:textId="77777777" w:rsidR="00B72BD4" w:rsidRDefault="00B72BD4" w:rsidP="002D5295">
      <w:pPr>
        <w:rPr>
          <w:b/>
          <w:bCs/>
          <w:highlight w:val="yellow"/>
        </w:rPr>
      </w:pPr>
    </w:p>
    <w:p w14:paraId="00F00A08" w14:textId="77777777" w:rsidR="00B72BD4" w:rsidRDefault="00B72BD4" w:rsidP="002D5295">
      <w:pPr>
        <w:rPr>
          <w:b/>
          <w:bCs/>
          <w:highlight w:val="yellow"/>
        </w:rPr>
      </w:pPr>
    </w:p>
    <w:p w14:paraId="69AFE311" w14:textId="77777777" w:rsidR="00B72BD4" w:rsidRDefault="00B72BD4" w:rsidP="002D5295">
      <w:pPr>
        <w:rPr>
          <w:b/>
          <w:bCs/>
          <w:highlight w:val="yellow"/>
        </w:rPr>
      </w:pPr>
    </w:p>
    <w:p w14:paraId="6C3BBB6E" w14:textId="77777777" w:rsidR="00B72BD4" w:rsidRDefault="00B72BD4" w:rsidP="002D5295">
      <w:pPr>
        <w:rPr>
          <w:b/>
          <w:bCs/>
          <w:highlight w:val="yellow"/>
        </w:rPr>
      </w:pPr>
    </w:p>
    <w:p w14:paraId="6D290762" w14:textId="77777777" w:rsidR="00B72BD4" w:rsidRDefault="00B72BD4" w:rsidP="002D5295">
      <w:pPr>
        <w:rPr>
          <w:b/>
          <w:bCs/>
          <w:highlight w:val="yellow"/>
        </w:rPr>
      </w:pPr>
    </w:p>
    <w:p w14:paraId="466AFB9E" w14:textId="77777777" w:rsidR="00B72BD4" w:rsidRDefault="00B72BD4" w:rsidP="002D5295">
      <w:pPr>
        <w:rPr>
          <w:b/>
          <w:bCs/>
          <w:highlight w:val="yellow"/>
        </w:rPr>
      </w:pPr>
    </w:p>
    <w:p w14:paraId="6E2EAE45" w14:textId="77777777" w:rsidR="00B72BD4" w:rsidRDefault="00B72BD4" w:rsidP="002D5295">
      <w:pPr>
        <w:rPr>
          <w:b/>
          <w:bCs/>
          <w:highlight w:val="yellow"/>
        </w:rPr>
      </w:pPr>
    </w:p>
    <w:p w14:paraId="30F7EB83" w14:textId="77777777" w:rsidR="00B72BD4" w:rsidRDefault="00B72BD4" w:rsidP="002D5295">
      <w:pPr>
        <w:rPr>
          <w:b/>
          <w:bCs/>
          <w:highlight w:val="yellow"/>
        </w:rPr>
      </w:pPr>
    </w:p>
    <w:p w14:paraId="1683B475" w14:textId="77777777" w:rsidR="00B72BD4" w:rsidRDefault="00B72BD4" w:rsidP="002D5295">
      <w:pPr>
        <w:rPr>
          <w:b/>
          <w:bCs/>
          <w:highlight w:val="yellow"/>
        </w:rPr>
      </w:pPr>
    </w:p>
    <w:p w14:paraId="28DCFF1B" w14:textId="77777777" w:rsidR="00B72BD4" w:rsidRDefault="00B72BD4" w:rsidP="002D5295">
      <w:pPr>
        <w:rPr>
          <w:b/>
          <w:bCs/>
          <w:highlight w:val="yellow"/>
        </w:rPr>
      </w:pPr>
    </w:p>
    <w:p w14:paraId="6DACE0E7" w14:textId="77777777" w:rsidR="00B72BD4" w:rsidRDefault="00B72BD4" w:rsidP="002D5295">
      <w:pPr>
        <w:rPr>
          <w:b/>
          <w:bCs/>
          <w:highlight w:val="yellow"/>
        </w:rPr>
      </w:pPr>
    </w:p>
    <w:p w14:paraId="670849CF" w14:textId="77777777" w:rsidR="00B72BD4" w:rsidRDefault="00B72BD4" w:rsidP="002D5295">
      <w:pPr>
        <w:rPr>
          <w:b/>
          <w:bCs/>
          <w:highlight w:val="yellow"/>
        </w:rPr>
      </w:pPr>
    </w:p>
    <w:p w14:paraId="7902B3D8" w14:textId="77777777" w:rsidR="00B72BD4" w:rsidRDefault="00B72BD4" w:rsidP="002D5295">
      <w:pPr>
        <w:rPr>
          <w:b/>
          <w:bCs/>
          <w:highlight w:val="yellow"/>
        </w:rPr>
      </w:pPr>
    </w:p>
    <w:p w14:paraId="41E74B2B" w14:textId="77777777" w:rsidR="00B72BD4" w:rsidRDefault="00B72BD4" w:rsidP="002D5295">
      <w:pPr>
        <w:rPr>
          <w:b/>
          <w:bCs/>
          <w:highlight w:val="yellow"/>
        </w:rPr>
      </w:pPr>
    </w:p>
    <w:p w14:paraId="45A01281" w14:textId="77777777" w:rsidR="00B72BD4" w:rsidRPr="00B70C39" w:rsidRDefault="00B72BD4" w:rsidP="002D5295">
      <w:pPr>
        <w:rPr>
          <w:b/>
          <w:bCs/>
          <w:highlight w:val="yellow"/>
        </w:rPr>
      </w:pPr>
    </w:p>
    <w:p w14:paraId="58A4A399" w14:textId="77777777" w:rsidR="000B0167" w:rsidRPr="00B70C39" w:rsidRDefault="000B0167" w:rsidP="002D5295">
      <w:pPr>
        <w:rPr>
          <w:b/>
          <w:bCs/>
          <w:highlight w:val="yellow"/>
        </w:rPr>
      </w:pPr>
    </w:p>
    <w:p w14:paraId="49DF4EFF" w14:textId="476C5518" w:rsidR="000B0167" w:rsidRDefault="000B0167" w:rsidP="002D5295">
      <w:pPr>
        <w:rPr>
          <w:b/>
          <w:bCs/>
          <w:highlight w:val="yellow"/>
        </w:rPr>
      </w:pPr>
    </w:p>
    <w:p w14:paraId="22095CC7" w14:textId="5C38F6B6" w:rsidR="001B29EB" w:rsidRDefault="001B29EB" w:rsidP="002D5295">
      <w:pPr>
        <w:rPr>
          <w:b/>
          <w:bCs/>
          <w:highlight w:val="yellow"/>
        </w:rPr>
      </w:pPr>
    </w:p>
    <w:p w14:paraId="105D9BB5" w14:textId="722B1E55" w:rsidR="001B29EB" w:rsidRDefault="001B29EB" w:rsidP="002D5295">
      <w:pPr>
        <w:rPr>
          <w:b/>
          <w:bCs/>
          <w:highlight w:val="yellow"/>
        </w:rPr>
      </w:pPr>
    </w:p>
    <w:p w14:paraId="7B3789D4" w14:textId="1CAF7A09" w:rsidR="001B29EB" w:rsidRDefault="001B29EB" w:rsidP="002D5295">
      <w:pPr>
        <w:rPr>
          <w:b/>
          <w:bCs/>
          <w:highlight w:val="yellow"/>
        </w:rPr>
      </w:pPr>
    </w:p>
    <w:p w14:paraId="12E97407" w14:textId="2114F255" w:rsidR="001B29EB" w:rsidRDefault="001B29EB" w:rsidP="002D5295">
      <w:pPr>
        <w:rPr>
          <w:b/>
          <w:bCs/>
          <w:highlight w:val="yellow"/>
        </w:rPr>
      </w:pPr>
    </w:p>
    <w:p w14:paraId="3BA16CCA" w14:textId="77777777" w:rsidR="001B29EB" w:rsidRPr="00B70C39" w:rsidRDefault="001B29EB" w:rsidP="002D5295">
      <w:pPr>
        <w:rPr>
          <w:b/>
          <w:bCs/>
          <w:highlight w:val="yellow"/>
        </w:rPr>
      </w:pPr>
    </w:p>
    <w:p w14:paraId="2194E9A2" w14:textId="0EEE699A" w:rsidR="000B0167" w:rsidRPr="00B70C39" w:rsidRDefault="000B0167" w:rsidP="002D5295">
      <w:pPr>
        <w:jc w:val="center"/>
        <w:rPr>
          <w:b/>
          <w:bCs/>
          <w:i/>
          <w:iCs/>
        </w:rPr>
      </w:pPr>
      <w:r w:rsidRPr="00B70C39">
        <w:rPr>
          <w:b/>
          <w:bCs/>
        </w:rPr>
        <w:t>TEKST ODREDBI VAŽEĆEG ZAKONA KOJE SE MIJENJANJU, ODNOSNO DOPUNJUJU</w:t>
      </w:r>
    </w:p>
    <w:p w14:paraId="1A6EA15C" w14:textId="77777777" w:rsidR="000B0167" w:rsidRPr="00B70C39" w:rsidRDefault="000B0167" w:rsidP="002D5295">
      <w:pPr>
        <w:jc w:val="center"/>
        <w:rPr>
          <w:i/>
          <w:iCs/>
        </w:rPr>
      </w:pPr>
    </w:p>
    <w:p w14:paraId="73ACC7A6" w14:textId="77777777" w:rsidR="000B0167" w:rsidRPr="00B70C39" w:rsidRDefault="000B0167" w:rsidP="002D5295">
      <w:pPr>
        <w:jc w:val="center"/>
        <w:rPr>
          <w:i/>
          <w:iCs/>
        </w:rPr>
      </w:pPr>
    </w:p>
    <w:p w14:paraId="4E6F9A9F" w14:textId="4821E198" w:rsidR="000B0167" w:rsidRPr="00B70C39" w:rsidRDefault="000B0167" w:rsidP="002D5295">
      <w:pPr>
        <w:jc w:val="center"/>
        <w:rPr>
          <w:i/>
          <w:iCs/>
        </w:rPr>
      </w:pPr>
      <w:r w:rsidRPr="00B70C39">
        <w:rPr>
          <w:i/>
          <w:iCs/>
        </w:rPr>
        <w:lastRenderedPageBreak/>
        <w:t>Predmet Zakona</w:t>
      </w:r>
    </w:p>
    <w:p w14:paraId="56D8573D" w14:textId="77777777" w:rsidR="00B70C39" w:rsidRPr="00B70C39" w:rsidRDefault="00B70C39" w:rsidP="002D5295">
      <w:pPr>
        <w:jc w:val="center"/>
      </w:pPr>
    </w:p>
    <w:p w14:paraId="2A8BA7D8" w14:textId="4497A2E4" w:rsidR="000B0167" w:rsidRPr="00B70C39" w:rsidRDefault="000B0167" w:rsidP="002D5295">
      <w:pPr>
        <w:pStyle w:val="box458073"/>
        <w:shd w:val="clear" w:color="auto" w:fill="FFFFFF"/>
        <w:spacing w:before="0" w:beforeAutospacing="0" w:after="0" w:afterAutospacing="0"/>
        <w:jc w:val="center"/>
        <w:textAlignment w:val="baseline"/>
        <w:rPr>
          <w:color w:val="231F20"/>
        </w:rPr>
      </w:pPr>
      <w:r w:rsidRPr="00B70C39">
        <w:rPr>
          <w:color w:val="231F20"/>
        </w:rPr>
        <w:t>Članak 1.</w:t>
      </w:r>
    </w:p>
    <w:p w14:paraId="0850D59B" w14:textId="77777777" w:rsidR="00B70C39" w:rsidRPr="00B70C39" w:rsidRDefault="00B70C39" w:rsidP="002D5295">
      <w:pPr>
        <w:pStyle w:val="box458073"/>
        <w:shd w:val="clear" w:color="auto" w:fill="FFFFFF"/>
        <w:spacing w:before="0" w:beforeAutospacing="0" w:after="0" w:afterAutospacing="0"/>
        <w:jc w:val="center"/>
        <w:textAlignment w:val="baseline"/>
        <w:rPr>
          <w:color w:val="231F20"/>
        </w:rPr>
      </w:pPr>
    </w:p>
    <w:p w14:paraId="4AB2DA64" w14:textId="7EA6ED80" w:rsidR="000B0167" w:rsidRPr="00B70C39" w:rsidRDefault="000B0167" w:rsidP="002D5295">
      <w:pPr>
        <w:pStyle w:val="box458073"/>
        <w:shd w:val="clear" w:color="auto" w:fill="FFFFFF"/>
        <w:spacing w:before="0" w:beforeAutospacing="0" w:after="0" w:afterAutospacing="0"/>
        <w:ind w:firstLine="408"/>
        <w:jc w:val="both"/>
        <w:textAlignment w:val="baseline"/>
        <w:rPr>
          <w:color w:val="231F20"/>
        </w:rPr>
      </w:pPr>
      <w:r w:rsidRPr="00B70C39">
        <w:rPr>
          <w:color w:val="231F20"/>
        </w:rPr>
        <w:t>(1) Ovim se Zakonom uređuju uvjeti za dodjeljivanje državne potpore za istraživačko-razvojne projekte u kategoriji horizontalne potpore za istraživanje i razvoj, nadležnosti tijela Republike Hrvatske u pogledu dodjele državnih potpora za istraživačko-razvojne projekte, postupak utvrđivanja ispunjenosti uvjeta za ostvarivanje prava, vođenje evidencija i izvještavanje te druga pitanja vezana uz ostvarivanje prava na potpore za istraživačko-razvojne projekte.</w:t>
      </w:r>
    </w:p>
    <w:p w14:paraId="64F24E25" w14:textId="77777777" w:rsidR="00B70C39" w:rsidRPr="00B70C39" w:rsidRDefault="00B70C39" w:rsidP="002D5295">
      <w:pPr>
        <w:pStyle w:val="box458073"/>
        <w:shd w:val="clear" w:color="auto" w:fill="FFFFFF"/>
        <w:spacing w:before="0" w:beforeAutospacing="0" w:after="0" w:afterAutospacing="0"/>
        <w:ind w:firstLine="408"/>
        <w:jc w:val="both"/>
        <w:textAlignment w:val="baseline"/>
        <w:rPr>
          <w:color w:val="231F20"/>
        </w:rPr>
      </w:pPr>
    </w:p>
    <w:p w14:paraId="4A710EC3" w14:textId="07A3D7F9" w:rsidR="000B0167" w:rsidRPr="00B70C39" w:rsidRDefault="000B0167" w:rsidP="002D5295">
      <w:pPr>
        <w:pStyle w:val="box458073"/>
        <w:shd w:val="clear" w:color="auto" w:fill="FFFFFF"/>
        <w:spacing w:before="0" w:beforeAutospacing="0" w:after="0" w:afterAutospacing="0"/>
        <w:ind w:firstLine="408"/>
        <w:jc w:val="both"/>
        <w:textAlignment w:val="baseline"/>
        <w:rPr>
          <w:color w:val="231F20"/>
        </w:rPr>
      </w:pPr>
      <w:r w:rsidRPr="00B70C39">
        <w:rPr>
          <w:color w:val="231F20"/>
        </w:rPr>
        <w:t>(2) Na pitanja postupka koja nisu uređena ovim Zakonom na odgovarajući način primjenjuju se odredbe:</w:t>
      </w:r>
    </w:p>
    <w:p w14:paraId="33A11917" w14:textId="77777777" w:rsidR="00B70C39" w:rsidRPr="00B70C39" w:rsidRDefault="00B70C39" w:rsidP="002D5295">
      <w:pPr>
        <w:pStyle w:val="box458073"/>
        <w:shd w:val="clear" w:color="auto" w:fill="FFFFFF"/>
        <w:spacing w:before="0" w:beforeAutospacing="0" w:after="0" w:afterAutospacing="0"/>
        <w:ind w:firstLine="408"/>
        <w:jc w:val="both"/>
        <w:textAlignment w:val="baseline"/>
        <w:rPr>
          <w:color w:val="231F20"/>
        </w:rPr>
      </w:pPr>
    </w:p>
    <w:p w14:paraId="6E501FE9" w14:textId="464C5295" w:rsidR="000B0167" w:rsidRPr="00B70C39" w:rsidRDefault="000B0167" w:rsidP="002D5295">
      <w:pPr>
        <w:pStyle w:val="box458073"/>
        <w:shd w:val="clear" w:color="auto" w:fill="FFFFFF"/>
        <w:spacing w:before="0" w:beforeAutospacing="0" w:after="0" w:afterAutospacing="0"/>
        <w:ind w:firstLine="408"/>
        <w:jc w:val="both"/>
        <w:textAlignment w:val="baseline"/>
        <w:rPr>
          <w:color w:val="231F20"/>
        </w:rPr>
      </w:pPr>
      <w:r w:rsidRPr="00B70C39">
        <w:rPr>
          <w:color w:val="231F20"/>
        </w:rPr>
        <w:t>– zakona kojima se uređuje područje državnih potpora</w:t>
      </w:r>
    </w:p>
    <w:p w14:paraId="7909060D" w14:textId="77777777" w:rsidR="00B70C39" w:rsidRPr="00B70C39" w:rsidRDefault="00B70C39" w:rsidP="002D5295">
      <w:pPr>
        <w:pStyle w:val="box458073"/>
        <w:shd w:val="clear" w:color="auto" w:fill="FFFFFF"/>
        <w:spacing w:before="0" w:beforeAutospacing="0" w:after="0" w:afterAutospacing="0"/>
        <w:ind w:firstLine="408"/>
        <w:jc w:val="both"/>
        <w:textAlignment w:val="baseline"/>
        <w:rPr>
          <w:color w:val="231F20"/>
        </w:rPr>
      </w:pPr>
    </w:p>
    <w:p w14:paraId="05F52FAC" w14:textId="6A3A1E73" w:rsidR="00B70C39" w:rsidRPr="00B70C39" w:rsidRDefault="000B0167" w:rsidP="002D5295">
      <w:pPr>
        <w:pStyle w:val="box458073"/>
        <w:shd w:val="clear" w:color="auto" w:fill="FFFFFF"/>
        <w:spacing w:before="0" w:beforeAutospacing="0" w:after="0" w:afterAutospacing="0"/>
        <w:ind w:firstLine="408"/>
        <w:jc w:val="both"/>
        <w:textAlignment w:val="baseline"/>
        <w:rPr>
          <w:color w:val="231F20"/>
        </w:rPr>
      </w:pPr>
      <w:r w:rsidRPr="00B70C39">
        <w:rPr>
          <w:color w:val="231F20"/>
        </w:rPr>
        <w:t>– Uredbe Komisije (EU) br. 651/2014 od 17. lipnja 2014. o ocjenjivanju određenih kategorija potpora spojivima s unutarnjim tržištem u primjeni članka 107. i 108. Ugovora (Službeni list Europske unije, br. L 187, 26. 6. 2014., str. 1; u daljnjem tekstu: Uredba o općem skupnom izuzeću)</w:t>
      </w:r>
    </w:p>
    <w:p w14:paraId="52AF1A30" w14:textId="77777777" w:rsidR="00B70C39" w:rsidRPr="00B70C39" w:rsidRDefault="00B70C39" w:rsidP="002D5295">
      <w:pPr>
        <w:pStyle w:val="box458073"/>
        <w:shd w:val="clear" w:color="auto" w:fill="FFFFFF"/>
        <w:spacing w:before="0" w:beforeAutospacing="0" w:after="0" w:afterAutospacing="0"/>
        <w:ind w:firstLine="408"/>
        <w:jc w:val="both"/>
        <w:textAlignment w:val="baseline"/>
        <w:rPr>
          <w:color w:val="231F20"/>
        </w:rPr>
      </w:pPr>
    </w:p>
    <w:p w14:paraId="7A708E5B" w14:textId="228C794F" w:rsidR="000B0167" w:rsidRPr="00B70C39" w:rsidRDefault="000B0167" w:rsidP="002D5295">
      <w:pPr>
        <w:pStyle w:val="box458073"/>
        <w:shd w:val="clear" w:color="auto" w:fill="FFFFFF"/>
        <w:spacing w:before="0" w:beforeAutospacing="0" w:after="0" w:afterAutospacing="0"/>
        <w:ind w:firstLine="408"/>
        <w:jc w:val="both"/>
        <w:textAlignment w:val="baseline"/>
        <w:rPr>
          <w:color w:val="231F20"/>
        </w:rPr>
      </w:pPr>
      <w:r w:rsidRPr="00B70C39">
        <w:rPr>
          <w:color w:val="231F20"/>
        </w:rPr>
        <w:t>– Uredbe Komisije (EU) 2017/1084 od 14. lipnja 2017. o izmjeni Uredbe (EU) br. 651/2014 u vezi s potporama za infrastrukture luka i zračnih luka, pragova za prijavu potpora za kulturu i očuvanje baštine i za potpore za sportsku i višenamjensku rekreativnu infrastrukturu te regionalnih operativnih programa potpora za najudaljenije regije i o izmjeni Uredbe (EU) br. 702/2014 u vezi s izračunavanjem prihvatljivih troškova (Službeni list Europske unije, br. L 156, 20. 6. 2017., str. 1; (u daljnjem tekstu Uredba 2017/1084) i</w:t>
      </w:r>
    </w:p>
    <w:p w14:paraId="02168553" w14:textId="77777777" w:rsidR="00B70C39" w:rsidRPr="00B70C39" w:rsidRDefault="00B70C39" w:rsidP="002D5295">
      <w:pPr>
        <w:pStyle w:val="box458073"/>
        <w:shd w:val="clear" w:color="auto" w:fill="FFFFFF"/>
        <w:spacing w:before="0" w:beforeAutospacing="0" w:after="0" w:afterAutospacing="0"/>
        <w:ind w:firstLine="408"/>
        <w:jc w:val="both"/>
        <w:textAlignment w:val="baseline"/>
        <w:rPr>
          <w:color w:val="231F20"/>
        </w:rPr>
      </w:pPr>
    </w:p>
    <w:p w14:paraId="4B122F25" w14:textId="77777777" w:rsidR="000B0167" w:rsidRPr="00B70C39" w:rsidRDefault="000B0167" w:rsidP="002D5295">
      <w:pPr>
        <w:pStyle w:val="box458073"/>
        <w:shd w:val="clear" w:color="auto" w:fill="FFFFFF"/>
        <w:spacing w:before="0" w:beforeAutospacing="0" w:after="0" w:afterAutospacing="0"/>
        <w:ind w:firstLine="408"/>
        <w:jc w:val="both"/>
        <w:textAlignment w:val="baseline"/>
        <w:rPr>
          <w:color w:val="231F20"/>
        </w:rPr>
      </w:pPr>
      <w:r w:rsidRPr="00B70C39">
        <w:rPr>
          <w:color w:val="231F20"/>
        </w:rPr>
        <w:t>– Uredbe (EU) br. 1303/2013 članak 68. stavak 1 (b), Europskog parlamenta i Vijeća od 17. prosinca 2013. o utvrđivanju zajedničkih odredbi o Europskom fondu za regionalni razvoj, Europskom socijalnom fondu, Kohezijskom fondu, Europskom poljoprivrednom fondu za ruralni razvoj i Europskom fondu za pomorstvo i ribarstvo i o utvrđivanju općih odredbi o Europskom fondu za regionalni razvoj, Europskom socijalnom fondu, Kohezijskom fondu i Europskom fondu za pomorstvo i ribarstvo te o stavljanju izvan snage Uredbe Vijeća (EZ) br. 1083/2006. (Službeni list Europske unije, br. L 347/320).</w:t>
      </w:r>
    </w:p>
    <w:p w14:paraId="13A78279" w14:textId="77777777" w:rsidR="000B0167" w:rsidRPr="00B70C39" w:rsidRDefault="000B0167" w:rsidP="002D5295">
      <w:pPr>
        <w:jc w:val="center"/>
      </w:pPr>
    </w:p>
    <w:p w14:paraId="1C45223E" w14:textId="201F4772" w:rsidR="000B0167" w:rsidRPr="00B70C39" w:rsidRDefault="000B0167" w:rsidP="002D5295">
      <w:pPr>
        <w:pStyle w:val="box458073"/>
        <w:shd w:val="clear" w:color="auto" w:fill="FFFFFF"/>
        <w:spacing w:before="0" w:beforeAutospacing="0" w:after="0" w:afterAutospacing="0"/>
        <w:jc w:val="center"/>
        <w:textAlignment w:val="baseline"/>
        <w:rPr>
          <w:color w:val="231F20"/>
        </w:rPr>
      </w:pPr>
      <w:r w:rsidRPr="00B70C39">
        <w:rPr>
          <w:color w:val="231F20"/>
        </w:rPr>
        <w:t>Članak 2.</w:t>
      </w:r>
    </w:p>
    <w:p w14:paraId="6B04935D" w14:textId="77777777" w:rsidR="00B70C39" w:rsidRPr="00B70C39" w:rsidRDefault="00B70C39" w:rsidP="002D5295">
      <w:pPr>
        <w:pStyle w:val="box458073"/>
        <w:shd w:val="clear" w:color="auto" w:fill="FFFFFF"/>
        <w:spacing w:before="0" w:beforeAutospacing="0" w:after="0" w:afterAutospacing="0"/>
        <w:jc w:val="center"/>
        <w:textAlignment w:val="baseline"/>
        <w:rPr>
          <w:color w:val="231F20"/>
        </w:rPr>
      </w:pPr>
    </w:p>
    <w:p w14:paraId="233F668A" w14:textId="29964468" w:rsidR="000B0167" w:rsidRPr="00B70C39" w:rsidRDefault="000B0167" w:rsidP="002D5295">
      <w:pPr>
        <w:pStyle w:val="box458073"/>
        <w:shd w:val="clear" w:color="auto" w:fill="FFFFFF"/>
        <w:spacing w:before="0" w:beforeAutospacing="0" w:after="0" w:afterAutospacing="0"/>
        <w:ind w:firstLine="408"/>
        <w:jc w:val="both"/>
        <w:textAlignment w:val="baseline"/>
        <w:rPr>
          <w:color w:val="231F20"/>
        </w:rPr>
      </w:pPr>
      <w:r w:rsidRPr="00B70C39">
        <w:rPr>
          <w:color w:val="231F20"/>
        </w:rPr>
        <w:t>(1) Ovim se Zakonom osigurava provedba mjere državne potpore za istraživačko-razvojne projekte usklađena s odredbama Uredbe o općem skupnom izuzeću i s odredbama Uredbe 2017/1084.</w:t>
      </w:r>
    </w:p>
    <w:p w14:paraId="04CB19BC" w14:textId="77777777" w:rsidR="00B70C39" w:rsidRPr="00B70C39" w:rsidRDefault="00B70C39" w:rsidP="002D5295">
      <w:pPr>
        <w:pStyle w:val="box458073"/>
        <w:shd w:val="clear" w:color="auto" w:fill="FFFFFF"/>
        <w:spacing w:before="0" w:beforeAutospacing="0" w:after="0" w:afterAutospacing="0"/>
        <w:ind w:firstLine="408"/>
        <w:jc w:val="both"/>
        <w:textAlignment w:val="baseline"/>
        <w:rPr>
          <w:color w:val="231F20"/>
        </w:rPr>
      </w:pPr>
    </w:p>
    <w:p w14:paraId="524D7095" w14:textId="77777777" w:rsidR="000B0167" w:rsidRPr="00B70C39" w:rsidRDefault="000B0167" w:rsidP="002D5295">
      <w:pPr>
        <w:pStyle w:val="box458073"/>
        <w:shd w:val="clear" w:color="auto" w:fill="FFFFFF"/>
        <w:spacing w:before="0" w:beforeAutospacing="0" w:after="0" w:afterAutospacing="0"/>
        <w:ind w:firstLine="408"/>
        <w:jc w:val="both"/>
        <w:textAlignment w:val="baseline"/>
        <w:rPr>
          <w:color w:val="231F20"/>
        </w:rPr>
      </w:pPr>
      <w:r w:rsidRPr="00B70C39">
        <w:rPr>
          <w:color w:val="231F20"/>
        </w:rPr>
        <w:t>(2) Pojedinačne potpore dodijeljene na temelju ovoga Zakona izuzete su od obveze prethodne prijave Europskoj komisiji u skladu s člankom 108. stavkom 3. Ugovora o funkcioniranju Europske unije pod uvjetom da su ispunjeni uvjeti iz ovoga Zakona.</w:t>
      </w:r>
    </w:p>
    <w:p w14:paraId="7FE4E3A9" w14:textId="77777777" w:rsidR="000B0167" w:rsidRPr="00B70C39" w:rsidRDefault="000B0167" w:rsidP="002D5295">
      <w:pPr>
        <w:pStyle w:val="box458073"/>
        <w:shd w:val="clear" w:color="auto" w:fill="FFFFFF"/>
        <w:spacing w:before="0" w:beforeAutospacing="0" w:after="0" w:afterAutospacing="0"/>
        <w:ind w:firstLine="408"/>
        <w:jc w:val="both"/>
        <w:textAlignment w:val="baseline"/>
        <w:rPr>
          <w:color w:val="231F20"/>
        </w:rPr>
      </w:pPr>
    </w:p>
    <w:p w14:paraId="0AFEBAF1" w14:textId="3505686A" w:rsidR="000B0167" w:rsidRPr="00B70C39" w:rsidRDefault="000B0167" w:rsidP="002D5295">
      <w:pPr>
        <w:shd w:val="clear" w:color="auto" w:fill="FFFFFF"/>
        <w:jc w:val="center"/>
        <w:textAlignment w:val="baseline"/>
        <w:rPr>
          <w:i/>
          <w:iCs/>
          <w:color w:val="231F20"/>
        </w:rPr>
      </w:pPr>
      <w:r w:rsidRPr="00B70C39">
        <w:rPr>
          <w:i/>
          <w:iCs/>
          <w:color w:val="231F20"/>
        </w:rPr>
        <w:t>Značenje pojmova</w:t>
      </w:r>
    </w:p>
    <w:p w14:paraId="2B838B3F" w14:textId="77777777" w:rsidR="00B70C39" w:rsidRPr="00B70C39" w:rsidRDefault="00B70C39" w:rsidP="002D5295">
      <w:pPr>
        <w:shd w:val="clear" w:color="auto" w:fill="FFFFFF"/>
        <w:jc w:val="center"/>
        <w:textAlignment w:val="baseline"/>
        <w:rPr>
          <w:i/>
          <w:iCs/>
          <w:color w:val="231F20"/>
        </w:rPr>
      </w:pPr>
    </w:p>
    <w:p w14:paraId="69565C6E" w14:textId="7081A71B" w:rsidR="000B0167" w:rsidRPr="00B70C39" w:rsidRDefault="000B0167" w:rsidP="002D5295">
      <w:pPr>
        <w:shd w:val="clear" w:color="auto" w:fill="FFFFFF"/>
        <w:jc w:val="center"/>
        <w:textAlignment w:val="baseline"/>
        <w:rPr>
          <w:color w:val="231F20"/>
        </w:rPr>
      </w:pPr>
      <w:r w:rsidRPr="00B70C39">
        <w:rPr>
          <w:color w:val="231F20"/>
        </w:rPr>
        <w:t>Članak 4.</w:t>
      </w:r>
    </w:p>
    <w:p w14:paraId="38F4B1FE" w14:textId="77777777" w:rsidR="00B70C39" w:rsidRPr="00B70C39" w:rsidRDefault="00B70C39" w:rsidP="002D5295">
      <w:pPr>
        <w:shd w:val="clear" w:color="auto" w:fill="FFFFFF"/>
        <w:jc w:val="center"/>
        <w:textAlignment w:val="baseline"/>
        <w:rPr>
          <w:color w:val="231F20"/>
        </w:rPr>
      </w:pPr>
    </w:p>
    <w:p w14:paraId="3124E099" w14:textId="0298F3ED" w:rsidR="000B0167" w:rsidRPr="00B70C39" w:rsidRDefault="000B0167" w:rsidP="002D5295">
      <w:pPr>
        <w:pStyle w:val="box458073"/>
        <w:shd w:val="clear" w:color="auto" w:fill="FFFFFF"/>
        <w:spacing w:before="0" w:beforeAutospacing="0" w:after="0" w:afterAutospacing="0"/>
        <w:ind w:firstLine="408"/>
        <w:jc w:val="both"/>
        <w:textAlignment w:val="baseline"/>
        <w:rPr>
          <w:color w:val="231F20"/>
        </w:rPr>
      </w:pPr>
      <w:r w:rsidRPr="00B70C39">
        <w:rPr>
          <w:color w:val="231F20"/>
        </w:rPr>
        <w:t>(1) U smislu ovoga Zakona pojedini pojmovi imaju sljedeća značenja:</w:t>
      </w:r>
    </w:p>
    <w:p w14:paraId="40D27715" w14:textId="77777777" w:rsidR="00B70C39" w:rsidRPr="00B70C39" w:rsidRDefault="00B70C39" w:rsidP="002D5295">
      <w:pPr>
        <w:pStyle w:val="box458073"/>
        <w:shd w:val="clear" w:color="auto" w:fill="FFFFFF"/>
        <w:spacing w:before="0" w:beforeAutospacing="0" w:after="0" w:afterAutospacing="0"/>
        <w:ind w:firstLine="408"/>
        <w:jc w:val="both"/>
        <w:textAlignment w:val="baseline"/>
        <w:rPr>
          <w:color w:val="231F20"/>
        </w:rPr>
      </w:pPr>
    </w:p>
    <w:p w14:paraId="6EC911FD" w14:textId="3AF38D68" w:rsidR="000B0167" w:rsidRPr="00B70C39" w:rsidRDefault="000B0167" w:rsidP="002D5295">
      <w:pPr>
        <w:pStyle w:val="box458073"/>
        <w:shd w:val="clear" w:color="auto" w:fill="FFFFFF"/>
        <w:spacing w:before="0" w:beforeAutospacing="0" w:after="0" w:afterAutospacing="0"/>
        <w:ind w:firstLine="408"/>
        <w:jc w:val="both"/>
        <w:textAlignment w:val="baseline"/>
        <w:rPr>
          <w:color w:val="231F20"/>
        </w:rPr>
      </w:pPr>
      <w:r w:rsidRPr="00B70C39">
        <w:rPr>
          <w:color w:val="231F20"/>
        </w:rPr>
        <w:t>a)</w:t>
      </w:r>
      <w:r w:rsidR="00B70C39" w:rsidRPr="00B70C39">
        <w:rPr>
          <w:color w:val="231F20"/>
        </w:rPr>
        <w:t xml:space="preserve"> </w:t>
      </w:r>
      <w:r w:rsidR="00B70C39">
        <w:rPr>
          <w:rStyle w:val="kurziv"/>
          <w:i/>
          <w:iCs/>
          <w:color w:val="231F20"/>
          <w:bdr w:val="none" w:sz="0" w:space="0" w:color="auto" w:frame="1"/>
        </w:rPr>
        <w:t xml:space="preserve">plan evaluacije </w:t>
      </w:r>
      <w:r w:rsidRPr="00B70C39">
        <w:rPr>
          <w:color w:val="231F20"/>
        </w:rPr>
        <w:t>znači dokument koji sadržava najmanje ove elemente: ciljeve programa potpore koji se vrednuje, pitanja evaluacije, pokazatelje rezultata, predviđenu metodologiju za provedbu evaluacije, zahtjeve u pogledu prikupljanja podataka, predloženi vremenski okvir evaluacije, uključujući dan podnošenja završnog izvješća o evaluaciji, opis neovisnog tijela koje provodi evaluaciju ili kriterije koji će se primjenjivati na njegov odabir i načine osiguravanja javnosti evaluacije</w:t>
      </w:r>
    </w:p>
    <w:p w14:paraId="4897A53E" w14:textId="77777777" w:rsidR="00B70C39" w:rsidRPr="00B70C39" w:rsidRDefault="00B70C39" w:rsidP="002D5295">
      <w:pPr>
        <w:pStyle w:val="box458073"/>
        <w:shd w:val="clear" w:color="auto" w:fill="FFFFFF"/>
        <w:spacing w:before="0" w:beforeAutospacing="0" w:after="0" w:afterAutospacing="0"/>
        <w:ind w:firstLine="408"/>
        <w:jc w:val="both"/>
        <w:textAlignment w:val="baseline"/>
        <w:rPr>
          <w:color w:val="231F20"/>
        </w:rPr>
      </w:pPr>
    </w:p>
    <w:p w14:paraId="32C410E5" w14:textId="7C24B3AA" w:rsidR="000B0167" w:rsidRPr="00B70C39" w:rsidRDefault="00B70C39" w:rsidP="002D5295">
      <w:pPr>
        <w:pStyle w:val="box458073"/>
        <w:shd w:val="clear" w:color="auto" w:fill="FFFFFF"/>
        <w:spacing w:before="0" w:beforeAutospacing="0" w:after="0" w:afterAutospacing="0"/>
        <w:ind w:firstLine="408"/>
        <w:jc w:val="both"/>
        <w:textAlignment w:val="baseline"/>
        <w:rPr>
          <w:color w:val="231F20"/>
        </w:rPr>
      </w:pPr>
      <w:r w:rsidRPr="00B70C39">
        <w:rPr>
          <w:color w:val="231F20"/>
        </w:rPr>
        <w:t xml:space="preserve">b) </w:t>
      </w:r>
      <w:r w:rsidR="000B0167" w:rsidRPr="00B70C39">
        <w:rPr>
          <w:rStyle w:val="kurziv"/>
          <w:i/>
          <w:iCs/>
          <w:color w:val="231F20"/>
          <w:bdr w:val="none" w:sz="0" w:space="0" w:color="auto" w:frame="1"/>
        </w:rPr>
        <w:t>istraživačk</w:t>
      </w:r>
      <w:r w:rsidRPr="00B70C39">
        <w:rPr>
          <w:rStyle w:val="kurziv"/>
          <w:i/>
          <w:iCs/>
          <w:color w:val="231F20"/>
          <w:bdr w:val="none" w:sz="0" w:space="0" w:color="auto" w:frame="1"/>
        </w:rPr>
        <w:t xml:space="preserve">o-razvojni projekt </w:t>
      </w:r>
      <w:r w:rsidR="000B0167" w:rsidRPr="00B70C39">
        <w:rPr>
          <w:color w:val="231F20"/>
        </w:rPr>
        <w:t>podrazumijeva operaciju koja uključuje aktivnosti koje se protežu na jednu ili više kategorija istraživanja i razvoja, čiji je cilj precizne gospodarske, znanstvene ili tehničke prirode te je jasno unaprijed definiran. Istraživačko-razvojni projekt može se sastojati od nekoliko radnih paketa i uz jasne ciljeve uključuje aktivnosti koje će se provoditi (uključujući očekivane troškove) i pokazatelje za ocjenu ostvarivanja ciljeva. Kada se jedan ili više istraživačko-razvojnih projekata ne mogu jasno razdvojiti jedan od drugog i posebno kada nemaju neovisne mogućnosti za tehnološki uspjeh, smatraju se jednim projektom</w:t>
      </w:r>
    </w:p>
    <w:p w14:paraId="26C8EFF1" w14:textId="270D78DF" w:rsidR="000B0167" w:rsidRPr="00B70C39" w:rsidRDefault="000B0167" w:rsidP="002D5295">
      <w:pPr>
        <w:pStyle w:val="box458073"/>
        <w:shd w:val="clear" w:color="auto" w:fill="FFFFFF"/>
        <w:spacing w:before="0" w:beforeAutospacing="0" w:after="0" w:afterAutospacing="0"/>
        <w:ind w:firstLine="408"/>
        <w:jc w:val="both"/>
        <w:textAlignment w:val="baseline"/>
        <w:rPr>
          <w:color w:val="231F20"/>
        </w:rPr>
      </w:pPr>
      <w:r w:rsidRPr="00B70C39">
        <w:rPr>
          <w:color w:val="231F20"/>
        </w:rPr>
        <w:t>c) istraživačko-razvojni projekt obuhvaćen je jednom ili više sljedećih kategorija:</w:t>
      </w:r>
    </w:p>
    <w:p w14:paraId="4AE2BD15" w14:textId="77777777" w:rsidR="00B70C39" w:rsidRPr="00B70C39" w:rsidRDefault="00B70C39" w:rsidP="002D5295">
      <w:pPr>
        <w:pStyle w:val="box458073"/>
        <w:shd w:val="clear" w:color="auto" w:fill="FFFFFF"/>
        <w:spacing w:before="0" w:beforeAutospacing="0" w:after="0" w:afterAutospacing="0"/>
        <w:ind w:firstLine="408"/>
        <w:jc w:val="both"/>
        <w:textAlignment w:val="baseline"/>
        <w:rPr>
          <w:color w:val="231F20"/>
        </w:rPr>
      </w:pPr>
    </w:p>
    <w:p w14:paraId="05A9C6B9" w14:textId="08447E19" w:rsidR="000B0167" w:rsidRPr="00B70C39" w:rsidRDefault="00B70C39" w:rsidP="002D5295">
      <w:pPr>
        <w:pStyle w:val="box458073"/>
        <w:shd w:val="clear" w:color="auto" w:fill="FFFFFF"/>
        <w:spacing w:before="0" w:beforeAutospacing="0" w:after="0" w:afterAutospacing="0"/>
        <w:ind w:firstLine="408"/>
        <w:jc w:val="both"/>
        <w:textAlignment w:val="baseline"/>
        <w:rPr>
          <w:color w:val="231F20"/>
        </w:rPr>
      </w:pPr>
      <w:r w:rsidRPr="00B70C39">
        <w:rPr>
          <w:rStyle w:val="kurziv"/>
          <w:i/>
          <w:iCs/>
          <w:color w:val="231F20"/>
          <w:bdr w:val="none" w:sz="0" w:space="0" w:color="auto" w:frame="1"/>
        </w:rPr>
        <w:t xml:space="preserve">temeljno istraživanje </w:t>
      </w:r>
      <w:r w:rsidR="000B0167" w:rsidRPr="00B70C39">
        <w:rPr>
          <w:color w:val="231F20"/>
        </w:rPr>
        <w:t>znači eksperimentalni ili teorijski rad poduzet prvenstveno kako bi se stekla nova znanja o temeljnim načelima fenomena i vidljivih činjenica, bez predviđene izravne tržišne primjene ili uporabe</w:t>
      </w:r>
    </w:p>
    <w:p w14:paraId="46A63363" w14:textId="77777777" w:rsidR="00B70C39" w:rsidRPr="00B70C39" w:rsidRDefault="00B70C39" w:rsidP="002D5295">
      <w:pPr>
        <w:pStyle w:val="box458073"/>
        <w:shd w:val="clear" w:color="auto" w:fill="FFFFFF"/>
        <w:spacing w:before="0" w:beforeAutospacing="0" w:after="0" w:afterAutospacing="0"/>
        <w:ind w:firstLine="408"/>
        <w:jc w:val="both"/>
        <w:textAlignment w:val="baseline"/>
        <w:rPr>
          <w:color w:val="231F20"/>
        </w:rPr>
      </w:pPr>
    </w:p>
    <w:p w14:paraId="5D395656" w14:textId="26CFF7FC" w:rsidR="000B0167" w:rsidRPr="00B70C39" w:rsidRDefault="00B70C39" w:rsidP="002D5295">
      <w:pPr>
        <w:pStyle w:val="box458073"/>
        <w:shd w:val="clear" w:color="auto" w:fill="FFFFFF"/>
        <w:spacing w:before="0" w:beforeAutospacing="0" w:after="0" w:afterAutospacing="0"/>
        <w:ind w:firstLine="408"/>
        <w:jc w:val="both"/>
        <w:textAlignment w:val="baseline"/>
        <w:rPr>
          <w:color w:val="231F20"/>
        </w:rPr>
      </w:pPr>
      <w:r w:rsidRPr="00B70C39">
        <w:rPr>
          <w:rStyle w:val="kurziv"/>
          <w:i/>
          <w:iCs/>
          <w:color w:val="231F20"/>
          <w:bdr w:val="none" w:sz="0" w:space="0" w:color="auto" w:frame="1"/>
        </w:rPr>
        <w:t xml:space="preserve">industrijsko istraživanje </w:t>
      </w:r>
      <w:r w:rsidR="000B0167" w:rsidRPr="00B70C39">
        <w:rPr>
          <w:color w:val="231F20"/>
        </w:rPr>
        <w:t>znači planirano istraživanje ili kritički pregled u cilju stjecanja novih znanja i vještina za razvoj novih proizvoda, procesa ili usluga odnosno za postizanje znatnog poboljšanja postojećih proizvoda, procesa ili usluga. Industrijsko istraživanje obuhvaća stvaranje sastavnih dijelova složenih sustava i može uključivati izradu prototipova u laboratorijskom okruženju ili u okruženju sa simuliranim sučeljima postojećih sustava te pilot-linije ako je to neophodno za industrijsko istraživanje, prvenstveno za provjeru generičke tehnologije</w:t>
      </w:r>
    </w:p>
    <w:p w14:paraId="13694CDA" w14:textId="77777777" w:rsidR="00B70C39" w:rsidRPr="00B70C39" w:rsidRDefault="00B70C39" w:rsidP="002D5295">
      <w:pPr>
        <w:pStyle w:val="box458073"/>
        <w:shd w:val="clear" w:color="auto" w:fill="FFFFFF"/>
        <w:spacing w:before="0" w:beforeAutospacing="0" w:after="0" w:afterAutospacing="0"/>
        <w:ind w:firstLine="408"/>
        <w:jc w:val="both"/>
        <w:textAlignment w:val="baseline"/>
        <w:rPr>
          <w:color w:val="231F20"/>
        </w:rPr>
      </w:pPr>
    </w:p>
    <w:p w14:paraId="7BB204BE" w14:textId="23E73637" w:rsidR="000B0167" w:rsidRPr="00B70C39" w:rsidRDefault="00B70C39" w:rsidP="002D5295">
      <w:pPr>
        <w:pStyle w:val="box458073"/>
        <w:shd w:val="clear" w:color="auto" w:fill="FFFFFF"/>
        <w:spacing w:before="0" w:beforeAutospacing="0" w:after="0" w:afterAutospacing="0"/>
        <w:ind w:firstLine="408"/>
        <w:jc w:val="both"/>
        <w:textAlignment w:val="baseline"/>
        <w:rPr>
          <w:color w:val="231F20"/>
        </w:rPr>
      </w:pPr>
      <w:r>
        <w:rPr>
          <w:rStyle w:val="kurziv"/>
          <w:i/>
          <w:iCs/>
          <w:color w:val="231F20"/>
          <w:bdr w:val="none" w:sz="0" w:space="0" w:color="auto" w:frame="1"/>
        </w:rPr>
        <w:t xml:space="preserve">eksperimentalni razvoj </w:t>
      </w:r>
      <w:r w:rsidR="000B0167" w:rsidRPr="00B70C39">
        <w:rPr>
          <w:color w:val="231F20"/>
        </w:rPr>
        <w:t>podrazumijeva stjecanje, kombiniranje, oblikovanje i uporabu postojećih znanstvenih, tehnoloških, poslovnih i ostalih mjerodavnih znanja i vještina u cilju razvoja novih ili poboljšanih proizvoda, procesa ili usluga. Može uključivati i djelatnosti u cilju konceptualnog definiranja, planiranja i dokumentiranja novih proizvoda, procesa ili usluga. Eksperimentalni razvoj može obuhvaćati izradu prototipova, demonstracijske aktivnosti, pilot-projekata, ispitivanje i provjeru novih ili poboljšanih proizvoda, procesa ili usluga u okruženju koje odražava operativne uvjete iz stvarnog života ako je osnovni cilj ostvarenje daljnjih tehničkih poboljšanja na proizvodima, procesima ili uslugama koji nisu u bitnome utvrđeni. To može uključivati i razvoj tržišno upotrebljivog prototipa ili pilot-projekta koji je nužno konačni tržišni proizvod, a neekonomično ga je proizvesti samo da bi se upotrebljavao u svrhu demonstracijskih aktivnosti i provjere. Eksperimentalni razvoj ne uključuje rutinske ili periodične izmjene postojećih proizvoda, proizvodnih linija, proizvodnih procesa, usluga i drugih aktivnosti u tijeku, čak i ako te izmjene znače poboljšanja</w:t>
      </w:r>
    </w:p>
    <w:p w14:paraId="67BFCEBD" w14:textId="77777777" w:rsidR="00B70C39" w:rsidRPr="00B70C39" w:rsidRDefault="00B70C39" w:rsidP="002D5295">
      <w:pPr>
        <w:pStyle w:val="box458073"/>
        <w:shd w:val="clear" w:color="auto" w:fill="FFFFFF"/>
        <w:spacing w:before="0" w:beforeAutospacing="0" w:after="0" w:afterAutospacing="0"/>
        <w:ind w:firstLine="408"/>
        <w:jc w:val="both"/>
        <w:textAlignment w:val="baseline"/>
        <w:rPr>
          <w:color w:val="231F20"/>
        </w:rPr>
      </w:pPr>
    </w:p>
    <w:p w14:paraId="776CF59D" w14:textId="3FF10A62" w:rsidR="000B0167" w:rsidRPr="00B70C39" w:rsidRDefault="00B70C39" w:rsidP="002D5295">
      <w:pPr>
        <w:pStyle w:val="box458073"/>
        <w:shd w:val="clear" w:color="auto" w:fill="FFFFFF"/>
        <w:spacing w:before="0" w:beforeAutospacing="0" w:after="0" w:afterAutospacing="0"/>
        <w:ind w:firstLine="408"/>
        <w:jc w:val="both"/>
        <w:textAlignment w:val="baseline"/>
        <w:rPr>
          <w:color w:val="231F20"/>
        </w:rPr>
      </w:pPr>
      <w:r w:rsidRPr="00B70C39">
        <w:rPr>
          <w:color w:val="231F20"/>
        </w:rPr>
        <w:t xml:space="preserve">d) </w:t>
      </w:r>
      <w:r>
        <w:rPr>
          <w:rStyle w:val="kurziv"/>
          <w:i/>
          <w:iCs/>
          <w:color w:val="231F20"/>
          <w:bdr w:val="none" w:sz="0" w:space="0" w:color="auto" w:frame="1"/>
        </w:rPr>
        <w:t>studija izvedivosti z</w:t>
      </w:r>
      <w:r w:rsidR="000B0167" w:rsidRPr="00B70C39">
        <w:rPr>
          <w:color w:val="231F20"/>
        </w:rPr>
        <w:t>nači evaluacija i analiza potencijala istraživačko-razvojnih projekta, čiji je cilj podržati proces donošenja odluka objektivnim i racionalnim otkrivanjem njegovih prednosti i nedostataka, mogućnosti i prijetnji (SWOT) te utvrditi resurse potrebne za njegovu provedbu i u konačnici njegove izglede za uspjeh</w:t>
      </w:r>
    </w:p>
    <w:p w14:paraId="72CF63C9" w14:textId="77777777" w:rsidR="00B70C39" w:rsidRPr="00B70C39" w:rsidRDefault="00B70C39" w:rsidP="002D5295">
      <w:pPr>
        <w:pStyle w:val="box458073"/>
        <w:shd w:val="clear" w:color="auto" w:fill="FFFFFF"/>
        <w:spacing w:before="0" w:beforeAutospacing="0" w:after="0" w:afterAutospacing="0"/>
        <w:ind w:firstLine="408"/>
        <w:jc w:val="both"/>
        <w:textAlignment w:val="baseline"/>
        <w:rPr>
          <w:color w:val="231F20"/>
        </w:rPr>
      </w:pPr>
    </w:p>
    <w:p w14:paraId="2A178D56" w14:textId="2A262839" w:rsidR="000B0167" w:rsidRPr="00B70C39" w:rsidRDefault="00B70C39" w:rsidP="002D5295">
      <w:pPr>
        <w:pStyle w:val="box458073"/>
        <w:shd w:val="clear" w:color="auto" w:fill="FFFFFF"/>
        <w:spacing w:before="0" w:beforeAutospacing="0" w:after="0" w:afterAutospacing="0"/>
        <w:ind w:firstLine="408"/>
        <w:jc w:val="both"/>
        <w:textAlignment w:val="baseline"/>
        <w:rPr>
          <w:color w:val="231F20"/>
        </w:rPr>
      </w:pPr>
      <w:r w:rsidRPr="00B70C39">
        <w:rPr>
          <w:color w:val="231F20"/>
        </w:rPr>
        <w:t xml:space="preserve">e) </w:t>
      </w:r>
      <w:r>
        <w:rPr>
          <w:rStyle w:val="kurziv"/>
          <w:i/>
          <w:iCs/>
          <w:color w:val="231F20"/>
          <w:bdr w:val="none" w:sz="0" w:space="0" w:color="auto" w:frame="1"/>
        </w:rPr>
        <w:t xml:space="preserve">troškovi osoblja </w:t>
      </w:r>
      <w:r w:rsidR="000B0167" w:rsidRPr="00B70C39">
        <w:rPr>
          <w:color w:val="231F20"/>
        </w:rPr>
        <w:t>obuhvaćaju troškove istraživača, tehničara i drugog pomoćnog osoblja u mjeri u kojoj je zaposleno u odgovarajućem projektu ili djelatnosti</w:t>
      </w:r>
    </w:p>
    <w:p w14:paraId="7BB8D7BC" w14:textId="77777777" w:rsidR="00B70C39" w:rsidRPr="00B70C39" w:rsidRDefault="00B70C39" w:rsidP="002D5295">
      <w:pPr>
        <w:pStyle w:val="box458073"/>
        <w:shd w:val="clear" w:color="auto" w:fill="FFFFFF"/>
        <w:spacing w:before="0" w:beforeAutospacing="0" w:after="0" w:afterAutospacing="0"/>
        <w:ind w:firstLine="408"/>
        <w:jc w:val="both"/>
        <w:textAlignment w:val="baseline"/>
        <w:rPr>
          <w:color w:val="231F20"/>
        </w:rPr>
      </w:pPr>
    </w:p>
    <w:p w14:paraId="6495D51C" w14:textId="49AAE2DD" w:rsidR="000B0167" w:rsidRPr="00B70C39" w:rsidRDefault="00B70C39" w:rsidP="002D5295">
      <w:pPr>
        <w:pStyle w:val="box458073"/>
        <w:shd w:val="clear" w:color="auto" w:fill="FFFFFF"/>
        <w:spacing w:before="0" w:beforeAutospacing="0" w:after="0" w:afterAutospacing="0"/>
        <w:ind w:firstLine="408"/>
        <w:jc w:val="both"/>
        <w:textAlignment w:val="baseline"/>
        <w:rPr>
          <w:color w:val="231F20"/>
        </w:rPr>
      </w:pPr>
      <w:r w:rsidRPr="00B70C39">
        <w:rPr>
          <w:color w:val="231F20"/>
        </w:rPr>
        <w:lastRenderedPageBreak/>
        <w:t xml:space="preserve">f) </w:t>
      </w:r>
      <w:r>
        <w:rPr>
          <w:rStyle w:val="kurziv"/>
          <w:i/>
          <w:iCs/>
          <w:color w:val="231F20"/>
          <w:bdr w:val="none" w:sz="0" w:space="0" w:color="auto" w:frame="1"/>
        </w:rPr>
        <w:t xml:space="preserve">državna potpora </w:t>
      </w:r>
      <w:r w:rsidR="000B0167" w:rsidRPr="00B70C39">
        <w:rPr>
          <w:color w:val="231F20"/>
        </w:rPr>
        <w:t>je stvarni i potencijalni rashod ili umanjeni prihod države dodijeljen od davatelja državne potpore u bilo kojem obliku koji narušava ili prijeti narušavanjem tržišnog natjecanja stavljajući u povoljniji položaj određenog poduzetnika ili proizvodnju određene robe i/ili usluge utoliko što utječe na trgovinu između država članica Europske unije, u skladu s člankom 107. Ugovora o funkcioniranju Europske unije</w:t>
      </w:r>
    </w:p>
    <w:p w14:paraId="15DE14D7" w14:textId="77777777" w:rsidR="00B70C39" w:rsidRPr="00B70C39" w:rsidRDefault="00B70C39" w:rsidP="002D5295">
      <w:pPr>
        <w:pStyle w:val="box458073"/>
        <w:shd w:val="clear" w:color="auto" w:fill="FFFFFF"/>
        <w:spacing w:before="0" w:beforeAutospacing="0" w:after="0" w:afterAutospacing="0"/>
        <w:ind w:firstLine="408"/>
        <w:jc w:val="both"/>
        <w:textAlignment w:val="baseline"/>
        <w:rPr>
          <w:color w:val="231F20"/>
        </w:rPr>
      </w:pPr>
    </w:p>
    <w:p w14:paraId="57A2096F" w14:textId="2988E358" w:rsidR="00B70C39" w:rsidRPr="00B70C39" w:rsidRDefault="00B70C39" w:rsidP="002D5295">
      <w:pPr>
        <w:pStyle w:val="box458073"/>
        <w:shd w:val="clear" w:color="auto" w:fill="FFFFFF"/>
        <w:spacing w:before="0" w:beforeAutospacing="0" w:after="0" w:afterAutospacing="0"/>
        <w:ind w:firstLine="408"/>
        <w:jc w:val="both"/>
        <w:textAlignment w:val="baseline"/>
        <w:rPr>
          <w:color w:val="231F20"/>
        </w:rPr>
      </w:pPr>
      <w:r w:rsidRPr="00B70C39">
        <w:rPr>
          <w:color w:val="231F20"/>
        </w:rPr>
        <w:t xml:space="preserve">g) </w:t>
      </w:r>
      <w:r w:rsidR="000B0167" w:rsidRPr="00B70C39">
        <w:rPr>
          <w:rStyle w:val="kurziv"/>
          <w:i/>
          <w:iCs/>
          <w:color w:val="231F20"/>
          <w:bdr w:val="none" w:sz="0" w:space="0" w:color="auto" w:frame="1"/>
        </w:rPr>
        <w:t>državna potpora z</w:t>
      </w:r>
      <w:r>
        <w:rPr>
          <w:rStyle w:val="kurziv"/>
          <w:i/>
          <w:iCs/>
          <w:color w:val="231F20"/>
          <w:bdr w:val="none" w:sz="0" w:space="0" w:color="auto" w:frame="1"/>
        </w:rPr>
        <w:t xml:space="preserve">a istraživačko-razvojni projekt </w:t>
      </w:r>
      <w:r w:rsidR="000B0167" w:rsidRPr="00B70C39">
        <w:rPr>
          <w:color w:val="231F20"/>
        </w:rPr>
        <w:t>u smislu ovoga Zakona odnosi se na potporu koja se daje na temelju ovoga Zakona, vodeći računa o praćenju i utvrđivanju maksimalnog intenziteta potpora i maksimalnog iznosa potpore</w:t>
      </w:r>
    </w:p>
    <w:p w14:paraId="7B87F47F" w14:textId="77777777" w:rsidR="00B70C39" w:rsidRPr="00B70C39" w:rsidRDefault="00B70C39" w:rsidP="002D5295">
      <w:pPr>
        <w:pStyle w:val="box458073"/>
        <w:shd w:val="clear" w:color="auto" w:fill="FFFFFF"/>
        <w:spacing w:before="0" w:beforeAutospacing="0" w:after="0" w:afterAutospacing="0"/>
        <w:ind w:firstLine="408"/>
        <w:jc w:val="both"/>
        <w:textAlignment w:val="baseline"/>
        <w:rPr>
          <w:color w:val="231F20"/>
        </w:rPr>
      </w:pPr>
    </w:p>
    <w:p w14:paraId="7FE54477" w14:textId="22DE37F6" w:rsidR="000B0167" w:rsidRPr="00B70C39" w:rsidRDefault="00B70C39" w:rsidP="002D5295">
      <w:pPr>
        <w:pStyle w:val="box458073"/>
        <w:shd w:val="clear" w:color="auto" w:fill="FFFFFF"/>
        <w:spacing w:before="0" w:beforeAutospacing="0" w:after="0" w:afterAutospacing="0"/>
        <w:ind w:firstLine="408"/>
        <w:jc w:val="both"/>
        <w:textAlignment w:val="baseline"/>
        <w:rPr>
          <w:color w:val="231F20"/>
        </w:rPr>
      </w:pPr>
      <w:r w:rsidRPr="00B70C39">
        <w:rPr>
          <w:color w:val="231F20"/>
        </w:rPr>
        <w:t xml:space="preserve">h) </w:t>
      </w:r>
      <w:r w:rsidR="000B0167" w:rsidRPr="00B70C39">
        <w:rPr>
          <w:rStyle w:val="kurziv"/>
          <w:i/>
          <w:iCs/>
          <w:color w:val="231F20"/>
          <w:bdr w:val="none" w:sz="0" w:space="0" w:color="auto" w:frame="1"/>
        </w:rPr>
        <w:t>bruto e</w:t>
      </w:r>
      <w:r>
        <w:rPr>
          <w:rStyle w:val="kurziv"/>
          <w:i/>
          <w:iCs/>
          <w:color w:val="231F20"/>
          <w:bdr w:val="none" w:sz="0" w:space="0" w:color="auto" w:frame="1"/>
        </w:rPr>
        <w:t xml:space="preserve">kvivalent bespovratnog sredstva </w:t>
      </w:r>
      <w:r w:rsidR="000B0167" w:rsidRPr="00B70C39">
        <w:rPr>
          <w:color w:val="231F20"/>
        </w:rPr>
        <w:t>znači iznos potpore ako je korisniku dodijeljena u obliku bespovratnog sredstva, prije odbitka poreza ili drugih naknada</w:t>
      </w:r>
    </w:p>
    <w:p w14:paraId="5F9304D9" w14:textId="77777777" w:rsidR="00B70C39" w:rsidRPr="00B70C39" w:rsidRDefault="00B70C39" w:rsidP="002D5295">
      <w:pPr>
        <w:pStyle w:val="box458073"/>
        <w:shd w:val="clear" w:color="auto" w:fill="FFFFFF"/>
        <w:spacing w:before="0" w:beforeAutospacing="0" w:after="0" w:afterAutospacing="0"/>
        <w:ind w:firstLine="408"/>
        <w:jc w:val="both"/>
        <w:textAlignment w:val="baseline"/>
        <w:rPr>
          <w:color w:val="231F20"/>
        </w:rPr>
      </w:pPr>
    </w:p>
    <w:p w14:paraId="198098CC" w14:textId="71A2D03D" w:rsidR="000B0167" w:rsidRPr="00B70C39" w:rsidRDefault="00B70C39" w:rsidP="002D5295">
      <w:pPr>
        <w:pStyle w:val="box458073"/>
        <w:shd w:val="clear" w:color="auto" w:fill="FFFFFF"/>
        <w:spacing w:before="0" w:beforeAutospacing="0" w:after="0" w:afterAutospacing="0"/>
        <w:ind w:firstLine="408"/>
        <w:jc w:val="both"/>
        <w:textAlignment w:val="baseline"/>
        <w:rPr>
          <w:color w:val="231F20"/>
        </w:rPr>
      </w:pPr>
      <w:r w:rsidRPr="00B70C39">
        <w:rPr>
          <w:color w:val="231F20"/>
        </w:rPr>
        <w:t xml:space="preserve">i) </w:t>
      </w:r>
      <w:r>
        <w:rPr>
          <w:rStyle w:val="kurziv"/>
          <w:i/>
          <w:iCs/>
          <w:color w:val="231F20"/>
          <w:bdr w:val="none" w:sz="0" w:space="0" w:color="auto" w:frame="1"/>
        </w:rPr>
        <w:t xml:space="preserve">intenzitet potpore </w:t>
      </w:r>
      <w:r w:rsidR="000B0167" w:rsidRPr="00B70C39">
        <w:rPr>
          <w:color w:val="231F20"/>
        </w:rPr>
        <w:t>je bruto iznos potpore izražen kao postotak prihvatljivih troškova, prije odbitka poreza ili drugih naknada</w:t>
      </w:r>
    </w:p>
    <w:p w14:paraId="486211DC" w14:textId="77777777" w:rsidR="00B70C39" w:rsidRPr="00B70C39" w:rsidRDefault="00B70C39" w:rsidP="002D5295">
      <w:pPr>
        <w:pStyle w:val="box458073"/>
        <w:shd w:val="clear" w:color="auto" w:fill="FFFFFF"/>
        <w:spacing w:before="0" w:beforeAutospacing="0" w:after="0" w:afterAutospacing="0"/>
        <w:ind w:firstLine="408"/>
        <w:jc w:val="both"/>
        <w:textAlignment w:val="baseline"/>
        <w:rPr>
          <w:color w:val="231F20"/>
        </w:rPr>
      </w:pPr>
    </w:p>
    <w:p w14:paraId="75727E7B" w14:textId="1A40A70B" w:rsidR="000B0167" w:rsidRPr="00B70C39" w:rsidRDefault="00B70C39" w:rsidP="002D5295">
      <w:pPr>
        <w:pStyle w:val="box458073"/>
        <w:shd w:val="clear" w:color="auto" w:fill="FFFFFF"/>
        <w:spacing w:before="0" w:beforeAutospacing="0" w:after="0" w:afterAutospacing="0"/>
        <w:ind w:firstLine="408"/>
        <w:jc w:val="both"/>
        <w:textAlignment w:val="baseline"/>
        <w:rPr>
          <w:color w:val="231F20"/>
        </w:rPr>
      </w:pPr>
      <w:r w:rsidRPr="00B70C39">
        <w:rPr>
          <w:color w:val="231F20"/>
        </w:rPr>
        <w:t xml:space="preserve">j) </w:t>
      </w:r>
      <w:r w:rsidR="000B0167" w:rsidRPr="00B70C39">
        <w:rPr>
          <w:rStyle w:val="kurziv"/>
          <w:i/>
          <w:iCs/>
          <w:color w:val="231F20"/>
          <w:bdr w:val="none" w:sz="0" w:space="0" w:color="auto" w:frame="1"/>
        </w:rPr>
        <w:t>organizacija za istraživanje i širenje znanja </w:t>
      </w:r>
      <w:r w:rsidR="000B0167" w:rsidRPr="00B70C39">
        <w:rPr>
          <w:color w:val="231F20"/>
        </w:rPr>
        <w:t>znači subjekt (kao što su sveučilišta, istraživački instituti, agencije za prijenos tehnologije, posrednici u inovaciji, fizičke osobe ili virtualni kolaborativni subjekti usmjereni na istraživanje) bez obzira na njegov pravni status (ustrojstvo na temelju javnog ili privatnog prava) odnosno način financiranja, čiji je prvenstveni cilj nezavisno provoditi temeljno istraživanje, industrijsko istraživanje ili eksperimentalni razvoj ili s rezultatima tih djelatnosti upoznati široku javnost putem predavanja, objavljivanja ili prijenosa znanja. Ako taj subjekt obavlja i ekonomske djelatnosti, financiranje, troškovi i prihodi tih ekonomskih djelatnosti moraju se obračunati zasebno. Poduzetnici koji imaju presudan utjecaj na takav subjekt, na primjer kao njegovi vlasnici udjela ili članovi, nemaju povlašten pristup rezultatima koje subjekt proizvede</w:t>
      </w:r>
    </w:p>
    <w:p w14:paraId="34FC3282" w14:textId="77777777" w:rsidR="00B70C39" w:rsidRPr="00B70C39" w:rsidRDefault="00B70C39" w:rsidP="002D5295">
      <w:pPr>
        <w:pStyle w:val="box458073"/>
        <w:shd w:val="clear" w:color="auto" w:fill="FFFFFF"/>
        <w:spacing w:before="0" w:beforeAutospacing="0" w:after="0" w:afterAutospacing="0"/>
        <w:ind w:firstLine="408"/>
        <w:jc w:val="both"/>
        <w:textAlignment w:val="baseline"/>
        <w:rPr>
          <w:color w:val="231F20"/>
        </w:rPr>
      </w:pPr>
    </w:p>
    <w:p w14:paraId="446B339D" w14:textId="0E3A80B1" w:rsidR="000B0167" w:rsidRPr="00B70C39" w:rsidRDefault="00B70C39" w:rsidP="002D5295">
      <w:pPr>
        <w:pStyle w:val="box458073"/>
        <w:shd w:val="clear" w:color="auto" w:fill="FFFFFF"/>
        <w:spacing w:before="0" w:beforeAutospacing="0" w:after="0" w:afterAutospacing="0"/>
        <w:ind w:firstLine="408"/>
        <w:jc w:val="both"/>
        <w:textAlignment w:val="baseline"/>
        <w:rPr>
          <w:color w:val="231F20"/>
        </w:rPr>
      </w:pPr>
      <w:r>
        <w:rPr>
          <w:color w:val="231F20"/>
        </w:rPr>
        <w:t xml:space="preserve">k) </w:t>
      </w:r>
      <w:r w:rsidR="000B0167" w:rsidRPr="00B70C39">
        <w:rPr>
          <w:rStyle w:val="kurziv"/>
          <w:i/>
          <w:iCs/>
          <w:color w:val="231F20"/>
          <w:bdr w:val="none" w:sz="0" w:space="0" w:color="auto" w:frame="1"/>
        </w:rPr>
        <w:t>poduzetnik u teškoćama </w:t>
      </w:r>
      <w:r w:rsidR="000B0167" w:rsidRPr="00B70C39">
        <w:rPr>
          <w:color w:val="231F20"/>
        </w:rPr>
        <w:t>znači poduzetnik za kojeg vrijedi najmanje jedna od sljedećih okolnosti:</w:t>
      </w:r>
      <w:r>
        <w:rPr>
          <w:color w:val="231F20"/>
        </w:rPr>
        <w:t xml:space="preserve"> </w:t>
      </w:r>
    </w:p>
    <w:p w14:paraId="5FA7DC7C" w14:textId="63240280" w:rsidR="000B0167" w:rsidRDefault="000B0167" w:rsidP="002D5295">
      <w:pPr>
        <w:pStyle w:val="box458073"/>
        <w:shd w:val="clear" w:color="auto" w:fill="FFFFFF"/>
        <w:spacing w:before="0" w:beforeAutospacing="0" w:after="0" w:afterAutospacing="0"/>
        <w:ind w:firstLine="408"/>
        <w:jc w:val="both"/>
        <w:textAlignment w:val="baseline"/>
        <w:rPr>
          <w:color w:val="231F20"/>
        </w:rPr>
      </w:pPr>
      <w:r w:rsidRPr="00B70C39">
        <w:rPr>
          <w:color w:val="231F20"/>
        </w:rPr>
        <w:t>– u slučaju društva s ograničenom odgovornošću (osim malog i srednjeg poduzeća (u daljnjem tekstu: MSP) koje postoji manje od tri godine ili, za potrebe prihvatljivosti za potpore za rizično financiranje, MSP-a tijekom sedam godina od njegove prve komercijalne prodaje koji je primjeren za ulaganja u rizično financiranje na temelju dubinske analize koju je proveo odabrani financijski posrednik), ako je više od polovice njegova vlasničkog kapitala izgubljeno zbog prenesenih gubitaka. To se događa kada se odbijanjem prenesenih gubitaka od pričuva (i svih drugih elemenata koji se općenito smatraju dijelom vlastitog kapitala društva) dobije negativan kumulativni iznos koji premašuje polovicu temeljnog vlasničkog kapitala. Za potrebe ove odredbe »društvo s ograničenom odgovornosti« odnosi se posebno na dvije vrste društava navedene u posebnom propisu o računovodstvu, a »vlasnički kapital« obuhvaća, prema potrebi, sve premije na emitirane dionice</w:t>
      </w:r>
    </w:p>
    <w:p w14:paraId="7780E0FB" w14:textId="77777777" w:rsidR="00B70C39" w:rsidRPr="00B70C39" w:rsidRDefault="00B70C39" w:rsidP="002D5295">
      <w:pPr>
        <w:pStyle w:val="box458073"/>
        <w:shd w:val="clear" w:color="auto" w:fill="FFFFFF"/>
        <w:spacing w:before="0" w:beforeAutospacing="0" w:after="0" w:afterAutospacing="0"/>
        <w:ind w:firstLine="408"/>
        <w:jc w:val="both"/>
        <w:textAlignment w:val="baseline"/>
        <w:rPr>
          <w:color w:val="231F20"/>
        </w:rPr>
      </w:pPr>
    </w:p>
    <w:p w14:paraId="45C261B4" w14:textId="4A29021A" w:rsidR="000B0167" w:rsidRDefault="000B0167" w:rsidP="002D5295">
      <w:pPr>
        <w:pStyle w:val="box458073"/>
        <w:shd w:val="clear" w:color="auto" w:fill="FFFFFF"/>
        <w:spacing w:before="0" w:beforeAutospacing="0" w:after="0" w:afterAutospacing="0"/>
        <w:ind w:firstLine="408"/>
        <w:jc w:val="both"/>
        <w:textAlignment w:val="baseline"/>
        <w:rPr>
          <w:color w:val="231F20"/>
        </w:rPr>
      </w:pPr>
      <w:r w:rsidRPr="00B70C39">
        <w:rPr>
          <w:color w:val="231F20"/>
        </w:rPr>
        <w:t>– u slučaju društva u kojem najmanje nekoliko članova snosi neograničenu odgovornost za dug društva (osim MSP-a koji postoji manje od tri godine ili, za potrebe prihvatljivosti za potpore za rizično financiranje, MSP-a tijekom sedam godina od njegove prve komercijalne prodaje koji je primjeren za ulaganja u rizično financiranje na temelju dubinske analize koju je proveo odabrani financijski posrednik), ako je više od polovice njegova kapitala navedenog u financijskom izvještaju društva izgubljeno zbog prenesenih gubitaka. Za potrebe ove odredbe »društvo u kojem najmanje nekoliko članova snosi neograničenu odgovornost za dug društva« odnosi se posebno na vrste društva navedene u posebnom propisu o računovodstvu</w:t>
      </w:r>
    </w:p>
    <w:p w14:paraId="2242788A" w14:textId="77777777" w:rsidR="00B70C39" w:rsidRPr="00B70C39" w:rsidRDefault="00B70C39" w:rsidP="002D5295">
      <w:pPr>
        <w:pStyle w:val="box458073"/>
        <w:shd w:val="clear" w:color="auto" w:fill="FFFFFF"/>
        <w:spacing w:before="0" w:beforeAutospacing="0" w:after="0" w:afterAutospacing="0"/>
        <w:ind w:firstLine="408"/>
        <w:jc w:val="both"/>
        <w:textAlignment w:val="baseline"/>
        <w:rPr>
          <w:color w:val="231F20"/>
        </w:rPr>
      </w:pPr>
    </w:p>
    <w:p w14:paraId="4D2B1C5E" w14:textId="6B16F87B" w:rsidR="000B0167" w:rsidRDefault="000B0167" w:rsidP="002D5295">
      <w:pPr>
        <w:pStyle w:val="box458073"/>
        <w:shd w:val="clear" w:color="auto" w:fill="FFFFFF"/>
        <w:spacing w:before="0" w:beforeAutospacing="0" w:after="0" w:afterAutospacing="0"/>
        <w:ind w:firstLine="408"/>
        <w:jc w:val="both"/>
        <w:textAlignment w:val="baseline"/>
        <w:rPr>
          <w:color w:val="231F20"/>
        </w:rPr>
      </w:pPr>
      <w:r w:rsidRPr="00B70C39">
        <w:rPr>
          <w:color w:val="231F20"/>
        </w:rPr>
        <w:t>– ako se nad poduzetnikom provodi stečajni postupak ili on ispunjava kriterije u skladu s nacionalnim pravom da se nad njim provede stečajni postupak na zahtjev vjerovnika</w:t>
      </w:r>
    </w:p>
    <w:p w14:paraId="6B478948" w14:textId="77777777" w:rsidR="00B70C39" w:rsidRPr="00B70C39" w:rsidRDefault="00B70C39" w:rsidP="002D5295">
      <w:pPr>
        <w:pStyle w:val="box458073"/>
        <w:shd w:val="clear" w:color="auto" w:fill="FFFFFF"/>
        <w:spacing w:before="0" w:beforeAutospacing="0" w:after="0" w:afterAutospacing="0"/>
        <w:ind w:firstLine="408"/>
        <w:jc w:val="both"/>
        <w:textAlignment w:val="baseline"/>
        <w:rPr>
          <w:color w:val="231F20"/>
        </w:rPr>
      </w:pPr>
    </w:p>
    <w:p w14:paraId="09EC2429" w14:textId="326A8013" w:rsidR="000B0167" w:rsidRDefault="000B0167" w:rsidP="002D5295">
      <w:pPr>
        <w:pStyle w:val="box458073"/>
        <w:shd w:val="clear" w:color="auto" w:fill="FFFFFF"/>
        <w:spacing w:before="0" w:beforeAutospacing="0" w:after="0" w:afterAutospacing="0"/>
        <w:ind w:firstLine="408"/>
        <w:jc w:val="both"/>
        <w:textAlignment w:val="baseline"/>
        <w:rPr>
          <w:color w:val="231F20"/>
        </w:rPr>
      </w:pPr>
      <w:r w:rsidRPr="00B70C39">
        <w:rPr>
          <w:color w:val="231F20"/>
        </w:rPr>
        <w:t>– ako je poduzetnik primio potporu za sanaciju, a još nije nadoknadio zajam ili okončao jamstvo, ili je primio potporu za restrukturiranje, a još je podložan planu restrukturiranja</w:t>
      </w:r>
    </w:p>
    <w:p w14:paraId="3AC0288D" w14:textId="77777777" w:rsidR="00B70C39" w:rsidRPr="00B70C39" w:rsidRDefault="00B70C39" w:rsidP="002D5295">
      <w:pPr>
        <w:pStyle w:val="box458073"/>
        <w:shd w:val="clear" w:color="auto" w:fill="FFFFFF"/>
        <w:spacing w:before="0" w:beforeAutospacing="0" w:after="0" w:afterAutospacing="0"/>
        <w:ind w:firstLine="408"/>
        <w:jc w:val="both"/>
        <w:textAlignment w:val="baseline"/>
        <w:rPr>
          <w:color w:val="231F20"/>
        </w:rPr>
      </w:pPr>
    </w:p>
    <w:p w14:paraId="4333DC7C" w14:textId="78E08648" w:rsidR="000B0167" w:rsidRDefault="000B0167" w:rsidP="002D5295">
      <w:pPr>
        <w:pStyle w:val="box458073"/>
        <w:shd w:val="clear" w:color="auto" w:fill="FFFFFF"/>
        <w:spacing w:before="0" w:beforeAutospacing="0" w:after="0" w:afterAutospacing="0"/>
        <w:ind w:firstLine="408"/>
        <w:jc w:val="both"/>
        <w:textAlignment w:val="baseline"/>
        <w:rPr>
          <w:color w:val="231F20"/>
        </w:rPr>
      </w:pPr>
      <w:r w:rsidRPr="00B70C39">
        <w:rPr>
          <w:color w:val="231F20"/>
        </w:rPr>
        <w:t>– u slučaju poduzetnika koji nije MSP, ako je tijekom zadnje dvije godine:</w:t>
      </w:r>
    </w:p>
    <w:p w14:paraId="588C68EC" w14:textId="77777777" w:rsidR="00B70C39" w:rsidRPr="00B70C39" w:rsidRDefault="00B70C39" w:rsidP="002D5295">
      <w:pPr>
        <w:pStyle w:val="box458073"/>
        <w:shd w:val="clear" w:color="auto" w:fill="FFFFFF"/>
        <w:spacing w:before="0" w:beforeAutospacing="0" w:after="0" w:afterAutospacing="0"/>
        <w:ind w:firstLine="408"/>
        <w:jc w:val="both"/>
        <w:textAlignment w:val="baseline"/>
        <w:rPr>
          <w:color w:val="231F20"/>
        </w:rPr>
      </w:pPr>
    </w:p>
    <w:p w14:paraId="379E659A" w14:textId="1DA20DD0" w:rsidR="000B0167" w:rsidRDefault="000B0167" w:rsidP="002D5295">
      <w:pPr>
        <w:pStyle w:val="box458073"/>
        <w:shd w:val="clear" w:color="auto" w:fill="FFFFFF"/>
        <w:spacing w:before="0" w:beforeAutospacing="0" w:after="0" w:afterAutospacing="0"/>
        <w:ind w:firstLine="408"/>
        <w:jc w:val="both"/>
        <w:textAlignment w:val="baseline"/>
        <w:rPr>
          <w:color w:val="231F20"/>
        </w:rPr>
      </w:pPr>
      <w:r w:rsidRPr="00B70C39">
        <w:rPr>
          <w:color w:val="231F20"/>
        </w:rPr>
        <w:t>1. omjer knjigovodstvenog duga i kapitala poduzetnika bio veći od 7,5 i</w:t>
      </w:r>
    </w:p>
    <w:p w14:paraId="6CF8A380" w14:textId="77777777" w:rsidR="00B70C39" w:rsidRPr="00B70C39" w:rsidRDefault="00B70C39" w:rsidP="002D5295">
      <w:pPr>
        <w:pStyle w:val="box458073"/>
        <w:shd w:val="clear" w:color="auto" w:fill="FFFFFF"/>
        <w:spacing w:before="0" w:beforeAutospacing="0" w:after="0" w:afterAutospacing="0"/>
        <w:ind w:firstLine="408"/>
        <w:jc w:val="both"/>
        <w:textAlignment w:val="baseline"/>
        <w:rPr>
          <w:color w:val="231F20"/>
        </w:rPr>
      </w:pPr>
    </w:p>
    <w:p w14:paraId="52AC95A4" w14:textId="19A55585" w:rsidR="000B0167" w:rsidRDefault="000B0167" w:rsidP="002D5295">
      <w:pPr>
        <w:pStyle w:val="box458073"/>
        <w:shd w:val="clear" w:color="auto" w:fill="FFFFFF"/>
        <w:spacing w:before="0" w:beforeAutospacing="0" w:after="0" w:afterAutospacing="0"/>
        <w:ind w:firstLine="408"/>
        <w:jc w:val="both"/>
        <w:textAlignment w:val="baseline"/>
        <w:rPr>
          <w:color w:val="231F20"/>
        </w:rPr>
      </w:pPr>
      <w:r w:rsidRPr="00B70C39">
        <w:rPr>
          <w:color w:val="231F20"/>
        </w:rPr>
        <w:t>2. EBITDA koeficijent pokrića kamata poduzetnika bio niži od 1,0</w:t>
      </w:r>
    </w:p>
    <w:p w14:paraId="76CE9812" w14:textId="77777777" w:rsidR="00B70C39" w:rsidRPr="00B70C39" w:rsidRDefault="00B70C39" w:rsidP="002D5295">
      <w:pPr>
        <w:pStyle w:val="box458073"/>
        <w:shd w:val="clear" w:color="auto" w:fill="FFFFFF"/>
        <w:spacing w:before="0" w:beforeAutospacing="0" w:after="0" w:afterAutospacing="0"/>
        <w:ind w:firstLine="408"/>
        <w:jc w:val="both"/>
        <w:textAlignment w:val="baseline"/>
        <w:rPr>
          <w:color w:val="231F20"/>
        </w:rPr>
      </w:pPr>
    </w:p>
    <w:p w14:paraId="41F5A678" w14:textId="0A217A80" w:rsidR="000B0167" w:rsidRDefault="00B70C39" w:rsidP="002D5295">
      <w:pPr>
        <w:pStyle w:val="box458073"/>
        <w:shd w:val="clear" w:color="auto" w:fill="FFFFFF"/>
        <w:spacing w:before="0" w:beforeAutospacing="0" w:after="0" w:afterAutospacing="0"/>
        <w:ind w:firstLine="408"/>
        <w:jc w:val="both"/>
        <w:textAlignment w:val="baseline"/>
        <w:rPr>
          <w:color w:val="231F20"/>
        </w:rPr>
      </w:pPr>
      <w:r>
        <w:rPr>
          <w:color w:val="231F20"/>
        </w:rPr>
        <w:t xml:space="preserve">l) </w:t>
      </w:r>
      <w:r>
        <w:rPr>
          <w:rStyle w:val="kurziv"/>
          <w:i/>
          <w:iCs/>
          <w:color w:val="231F20"/>
          <w:bdr w:val="none" w:sz="0" w:space="0" w:color="auto" w:frame="1"/>
        </w:rPr>
        <w:t xml:space="preserve">učinkovita suradnja </w:t>
      </w:r>
      <w:r w:rsidR="000B0167" w:rsidRPr="00B70C39">
        <w:rPr>
          <w:color w:val="231F20"/>
        </w:rPr>
        <w:t>je suradnja između najmanje dvije neovisne stranke u cilju razmjene znanja ili tehnologije odnosno ostvarenja zajedničkog cilja na temelju podjele rada, pri čemu stranke zajednički utvrđuju opseg projekta suradnje, doprinose njegovoj provedbi te dijele njegove rizike i rezultate. Jedna stranka ili više njih može snositi cjelokupne troškove projekta te tako smanjiti financijski rizik projekta za druge stranke. Ugovorene usluge i pružanje usluga istraživanja ne smatraju se oblicima suradnje</w:t>
      </w:r>
    </w:p>
    <w:p w14:paraId="41652777" w14:textId="77777777" w:rsidR="00B70C39" w:rsidRPr="00B70C39" w:rsidRDefault="00B70C39" w:rsidP="002D5295">
      <w:pPr>
        <w:pStyle w:val="box458073"/>
        <w:shd w:val="clear" w:color="auto" w:fill="FFFFFF"/>
        <w:spacing w:before="0" w:beforeAutospacing="0" w:after="0" w:afterAutospacing="0"/>
        <w:ind w:firstLine="408"/>
        <w:jc w:val="both"/>
        <w:textAlignment w:val="baseline"/>
        <w:rPr>
          <w:color w:val="231F20"/>
        </w:rPr>
      </w:pPr>
    </w:p>
    <w:p w14:paraId="08002708" w14:textId="65DB7C69" w:rsidR="000B0167" w:rsidRDefault="00B70C39" w:rsidP="002D5295">
      <w:pPr>
        <w:pStyle w:val="box458073"/>
        <w:shd w:val="clear" w:color="auto" w:fill="FFFFFF"/>
        <w:spacing w:before="0" w:beforeAutospacing="0" w:after="0" w:afterAutospacing="0"/>
        <w:ind w:firstLine="408"/>
        <w:jc w:val="both"/>
        <w:textAlignment w:val="baseline"/>
        <w:rPr>
          <w:color w:val="231F20"/>
        </w:rPr>
      </w:pPr>
      <w:r>
        <w:rPr>
          <w:color w:val="231F20"/>
        </w:rPr>
        <w:t xml:space="preserve">m) </w:t>
      </w:r>
      <w:r>
        <w:rPr>
          <w:rStyle w:val="kurziv"/>
          <w:i/>
          <w:iCs/>
          <w:color w:val="231F20"/>
          <w:bdr w:val="none" w:sz="0" w:space="0" w:color="auto" w:frame="1"/>
        </w:rPr>
        <w:t xml:space="preserve">po tržišnim uvjetima </w:t>
      </w:r>
      <w:r w:rsidR="000B0167" w:rsidRPr="00B70C39">
        <w:rPr>
          <w:color w:val="231F20"/>
        </w:rPr>
        <w:t>znači da se uvjeti transakcije između ugovornih stranaka ne razlikuju od onih koji bi bili utvrđeni između neovisnih poduzeća i nema naznake nedopuštenog dogovaranja. Za svaku transakciju koja proizlazi iz otvorenog, transparentnog i nediskriminirajućeg postupka smatra se da zadovoljava načelo transakcije po tržišnim uvjetima</w:t>
      </w:r>
    </w:p>
    <w:p w14:paraId="1F40DA6D" w14:textId="77777777" w:rsidR="00B70C39" w:rsidRPr="00B70C39" w:rsidRDefault="00B70C39" w:rsidP="002D5295">
      <w:pPr>
        <w:pStyle w:val="box458073"/>
        <w:shd w:val="clear" w:color="auto" w:fill="FFFFFF"/>
        <w:spacing w:before="0" w:beforeAutospacing="0" w:after="0" w:afterAutospacing="0"/>
        <w:ind w:firstLine="408"/>
        <w:jc w:val="both"/>
        <w:textAlignment w:val="baseline"/>
        <w:rPr>
          <w:color w:val="231F20"/>
        </w:rPr>
      </w:pPr>
    </w:p>
    <w:p w14:paraId="08E624CB" w14:textId="635218DB" w:rsidR="000B0167" w:rsidRDefault="00B70C39" w:rsidP="002D5295">
      <w:pPr>
        <w:pStyle w:val="box458073"/>
        <w:shd w:val="clear" w:color="auto" w:fill="FFFFFF"/>
        <w:spacing w:before="0" w:beforeAutospacing="0" w:after="0" w:afterAutospacing="0"/>
        <w:ind w:firstLine="408"/>
        <w:jc w:val="both"/>
        <w:textAlignment w:val="baseline"/>
        <w:rPr>
          <w:color w:val="231F20"/>
        </w:rPr>
      </w:pPr>
      <w:r>
        <w:rPr>
          <w:color w:val="231F20"/>
        </w:rPr>
        <w:t xml:space="preserve">n) </w:t>
      </w:r>
      <w:r>
        <w:rPr>
          <w:rStyle w:val="kurziv"/>
          <w:i/>
          <w:iCs/>
          <w:color w:val="231F20"/>
          <w:bdr w:val="none" w:sz="0" w:space="0" w:color="auto" w:frame="1"/>
        </w:rPr>
        <w:t xml:space="preserve">početak radova </w:t>
      </w:r>
      <w:r w:rsidR="000B0167" w:rsidRPr="00B70C39">
        <w:rPr>
          <w:color w:val="231F20"/>
        </w:rPr>
        <w:t>znači početak građevinskih radova povezanih s ulaganjem ili prva zakonski obvezujuća obveza za naručivanje opreme ili bilo koja druga obveza koja ulaganje čini neopozivim, ovisno o tome što nastupi prije. Kupnja zemljišta i pripremni radovi, primjerice ishođenje dozvola i provođenje studija izvedivosti, ne smatraju se početkom radova. U slučaju preuzimanja »početak radova« znači trenutak stjecanja imovine koja je izravno povezana sa stečenom poslovnom jedinicom</w:t>
      </w:r>
    </w:p>
    <w:p w14:paraId="5F907946" w14:textId="77777777" w:rsidR="00B70C39" w:rsidRPr="00B70C39" w:rsidRDefault="00B70C39" w:rsidP="002D5295">
      <w:pPr>
        <w:pStyle w:val="box458073"/>
        <w:shd w:val="clear" w:color="auto" w:fill="FFFFFF"/>
        <w:spacing w:before="0" w:beforeAutospacing="0" w:after="0" w:afterAutospacing="0"/>
        <w:ind w:firstLine="408"/>
        <w:jc w:val="both"/>
        <w:textAlignment w:val="baseline"/>
        <w:rPr>
          <w:color w:val="231F20"/>
        </w:rPr>
      </w:pPr>
    </w:p>
    <w:p w14:paraId="001E2CC8" w14:textId="71A426CB" w:rsidR="000B0167" w:rsidRDefault="00B70C39" w:rsidP="002D5295">
      <w:pPr>
        <w:pStyle w:val="box458073"/>
        <w:shd w:val="clear" w:color="auto" w:fill="FFFFFF"/>
        <w:spacing w:before="0" w:beforeAutospacing="0" w:after="0" w:afterAutospacing="0"/>
        <w:ind w:firstLine="408"/>
        <w:jc w:val="both"/>
        <w:textAlignment w:val="baseline"/>
        <w:rPr>
          <w:color w:val="231F20"/>
        </w:rPr>
      </w:pPr>
      <w:r>
        <w:rPr>
          <w:color w:val="231F20"/>
        </w:rPr>
        <w:t xml:space="preserve">o) </w:t>
      </w:r>
      <w:r w:rsidR="000B0167" w:rsidRPr="00B70C39">
        <w:rPr>
          <w:rStyle w:val="kurziv"/>
          <w:i/>
          <w:iCs/>
          <w:color w:val="231F20"/>
          <w:bdr w:val="none" w:sz="0" w:space="0" w:color="auto" w:frame="1"/>
        </w:rPr>
        <w:t>datum dodjele potpore</w:t>
      </w:r>
      <w:r>
        <w:rPr>
          <w:rStyle w:val="kurziv"/>
          <w:i/>
          <w:iCs/>
          <w:color w:val="231F20"/>
          <w:bdr w:val="none" w:sz="0" w:space="0" w:color="auto" w:frame="1"/>
        </w:rPr>
        <w:t xml:space="preserve"> </w:t>
      </w:r>
      <w:r w:rsidR="000B0167" w:rsidRPr="00B70C39">
        <w:rPr>
          <w:color w:val="231F20"/>
        </w:rPr>
        <w:t>smatra se datum na koji je na temelju ovoga Zakona dodijeljeno pravo na primanje potpore, u smislu ovoga Zakona datum izdavanja Potvrde o statusu korisnika potpore</w:t>
      </w:r>
    </w:p>
    <w:p w14:paraId="66FFAE08" w14:textId="77777777" w:rsidR="00B70C39" w:rsidRPr="00B70C39" w:rsidRDefault="00B70C39" w:rsidP="002D5295">
      <w:pPr>
        <w:pStyle w:val="box458073"/>
        <w:shd w:val="clear" w:color="auto" w:fill="FFFFFF"/>
        <w:spacing w:before="0" w:beforeAutospacing="0" w:after="0" w:afterAutospacing="0"/>
        <w:ind w:firstLine="408"/>
        <w:jc w:val="both"/>
        <w:textAlignment w:val="baseline"/>
        <w:rPr>
          <w:color w:val="231F20"/>
        </w:rPr>
      </w:pPr>
    </w:p>
    <w:p w14:paraId="20A8AE81" w14:textId="15AF4121" w:rsidR="000B0167" w:rsidRDefault="00B70C39" w:rsidP="002D5295">
      <w:pPr>
        <w:pStyle w:val="box458073"/>
        <w:shd w:val="clear" w:color="auto" w:fill="FFFFFF"/>
        <w:spacing w:before="0" w:beforeAutospacing="0" w:after="0" w:afterAutospacing="0"/>
        <w:ind w:firstLine="408"/>
        <w:jc w:val="both"/>
        <w:textAlignment w:val="baseline"/>
        <w:rPr>
          <w:color w:val="231F20"/>
        </w:rPr>
      </w:pPr>
      <w:r>
        <w:rPr>
          <w:color w:val="231F20"/>
        </w:rPr>
        <w:t xml:space="preserve">p) </w:t>
      </w:r>
      <w:r w:rsidR="000B0167" w:rsidRPr="00B70C39">
        <w:rPr>
          <w:rStyle w:val="kurziv"/>
          <w:i/>
          <w:iCs/>
          <w:color w:val="231F20"/>
          <w:bdr w:val="none" w:sz="0" w:space="0" w:color="auto" w:frame="1"/>
        </w:rPr>
        <w:t>mala i srednja poduzeća</w:t>
      </w:r>
      <w:r>
        <w:rPr>
          <w:rStyle w:val="kurziv"/>
          <w:i/>
          <w:iCs/>
          <w:color w:val="231F20"/>
          <w:bdr w:val="none" w:sz="0" w:space="0" w:color="auto" w:frame="1"/>
        </w:rPr>
        <w:t xml:space="preserve"> </w:t>
      </w:r>
      <w:r w:rsidR="000B0167" w:rsidRPr="00B70C39">
        <w:rPr>
          <w:color w:val="231F20"/>
        </w:rPr>
        <w:t>(MSP-ovi) smatraju se poduzeća koja ispunjavaju uvjete utvrđene u Prilogu I. Uredbe o općem skupnom izuzeću</w:t>
      </w:r>
    </w:p>
    <w:p w14:paraId="7C6926B7" w14:textId="77777777" w:rsidR="00B70C39" w:rsidRPr="00B70C39" w:rsidRDefault="00B70C39" w:rsidP="002D5295">
      <w:pPr>
        <w:pStyle w:val="box458073"/>
        <w:shd w:val="clear" w:color="auto" w:fill="FFFFFF"/>
        <w:spacing w:before="0" w:beforeAutospacing="0" w:after="0" w:afterAutospacing="0"/>
        <w:ind w:firstLine="408"/>
        <w:jc w:val="both"/>
        <w:textAlignment w:val="baseline"/>
        <w:rPr>
          <w:color w:val="231F20"/>
        </w:rPr>
      </w:pPr>
    </w:p>
    <w:p w14:paraId="023B4709" w14:textId="5BD7DC44" w:rsidR="000B0167" w:rsidRDefault="00B70C39" w:rsidP="002D5295">
      <w:pPr>
        <w:pStyle w:val="box458073"/>
        <w:shd w:val="clear" w:color="auto" w:fill="FFFFFF"/>
        <w:spacing w:before="0" w:beforeAutospacing="0" w:after="0" w:afterAutospacing="0"/>
        <w:ind w:firstLine="408"/>
        <w:jc w:val="both"/>
        <w:textAlignment w:val="baseline"/>
        <w:rPr>
          <w:color w:val="231F20"/>
        </w:rPr>
      </w:pPr>
      <w:r>
        <w:rPr>
          <w:color w:val="231F20"/>
        </w:rPr>
        <w:t xml:space="preserve">r) </w:t>
      </w:r>
      <w:r>
        <w:rPr>
          <w:rStyle w:val="kurziv"/>
          <w:i/>
          <w:iCs/>
          <w:color w:val="231F20"/>
          <w:bdr w:val="none" w:sz="0" w:space="0" w:color="auto" w:frame="1"/>
        </w:rPr>
        <w:t xml:space="preserve">velika poduzeća </w:t>
      </w:r>
      <w:r w:rsidR="000B0167" w:rsidRPr="00B70C39">
        <w:rPr>
          <w:color w:val="231F20"/>
        </w:rPr>
        <w:t>znači poduzeća koja ne ispunjavaju kriterije utvrđene u Prilogu I. Uredbe o općem skupnom izuzeću</w:t>
      </w:r>
    </w:p>
    <w:p w14:paraId="215BAA41" w14:textId="77777777" w:rsidR="00B70C39" w:rsidRPr="00B70C39" w:rsidRDefault="00B70C39" w:rsidP="002D5295">
      <w:pPr>
        <w:pStyle w:val="box458073"/>
        <w:shd w:val="clear" w:color="auto" w:fill="FFFFFF"/>
        <w:spacing w:before="0" w:beforeAutospacing="0" w:after="0" w:afterAutospacing="0"/>
        <w:ind w:firstLine="408"/>
        <w:jc w:val="both"/>
        <w:textAlignment w:val="baseline"/>
        <w:rPr>
          <w:color w:val="231F20"/>
        </w:rPr>
      </w:pPr>
    </w:p>
    <w:p w14:paraId="3720E0AA" w14:textId="182D8FE3" w:rsidR="000B0167" w:rsidRDefault="00B70C39" w:rsidP="002D5295">
      <w:pPr>
        <w:pStyle w:val="box458073"/>
        <w:shd w:val="clear" w:color="auto" w:fill="FFFFFF"/>
        <w:spacing w:before="0" w:beforeAutospacing="0" w:after="0" w:afterAutospacing="0"/>
        <w:ind w:firstLine="408"/>
        <w:jc w:val="both"/>
        <w:textAlignment w:val="baseline"/>
        <w:rPr>
          <w:color w:val="231F20"/>
        </w:rPr>
      </w:pPr>
      <w:r>
        <w:rPr>
          <w:color w:val="231F20"/>
        </w:rPr>
        <w:t xml:space="preserve">s) </w:t>
      </w:r>
      <w:r w:rsidR="000B0167" w:rsidRPr="00B70C39">
        <w:rPr>
          <w:rStyle w:val="kurziv"/>
          <w:i/>
          <w:iCs/>
          <w:color w:val="231F20"/>
          <w:bdr w:val="none" w:sz="0" w:space="0" w:color="auto" w:frame="1"/>
        </w:rPr>
        <w:t>stavljanje na tržište poljoprivrednih proizvoda</w:t>
      </w:r>
      <w:r>
        <w:rPr>
          <w:rStyle w:val="kurziv"/>
          <w:i/>
          <w:iCs/>
          <w:color w:val="231F20"/>
          <w:bdr w:val="none" w:sz="0" w:space="0" w:color="auto" w:frame="1"/>
        </w:rPr>
        <w:t xml:space="preserve"> </w:t>
      </w:r>
      <w:r w:rsidR="000B0167" w:rsidRPr="00B70C39">
        <w:rPr>
          <w:color w:val="231F20"/>
        </w:rPr>
        <w:t>znači držanje ili izlaganje u cilju prodaje, ponuda na prodaju, isporuka ili bilo koji drugi način stavljanja na tržište, osim prodaje preprodavateljima i prerađivačima koju obavlja primarni proizvođač i svih djelatnosti povezanih s pripremom proizvoda za takvu prvu prodaju; prodaja krajnjim potrošačima koju obavlja primarni proizvođač smatra se stavljanjem na tržište ako se odvija u zasebnim za to predviđenim prostorijama</w:t>
      </w:r>
    </w:p>
    <w:p w14:paraId="26F5ADB7" w14:textId="77777777" w:rsidR="00B70C39" w:rsidRPr="00B70C39" w:rsidRDefault="00B70C39" w:rsidP="002D5295">
      <w:pPr>
        <w:pStyle w:val="box458073"/>
        <w:shd w:val="clear" w:color="auto" w:fill="FFFFFF"/>
        <w:spacing w:before="0" w:beforeAutospacing="0" w:after="0" w:afterAutospacing="0"/>
        <w:ind w:firstLine="408"/>
        <w:jc w:val="both"/>
        <w:textAlignment w:val="baseline"/>
        <w:rPr>
          <w:color w:val="231F20"/>
        </w:rPr>
      </w:pPr>
    </w:p>
    <w:p w14:paraId="03579CAD" w14:textId="04A0D779" w:rsidR="000B0167" w:rsidRDefault="00B70C39" w:rsidP="002D5295">
      <w:pPr>
        <w:pStyle w:val="box458073"/>
        <w:shd w:val="clear" w:color="auto" w:fill="FFFFFF"/>
        <w:spacing w:before="0" w:beforeAutospacing="0" w:after="0" w:afterAutospacing="0"/>
        <w:ind w:firstLine="408"/>
        <w:jc w:val="both"/>
        <w:textAlignment w:val="baseline"/>
        <w:rPr>
          <w:color w:val="231F20"/>
        </w:rPr>
      </w:pPr>
      <w:r>
        <w:rPr>
          <w:color w:val="231F20"/>
        </w:rPr>
        <w:t xml:space="preserve">t) </w:t>
      </w:r>
      <w:r w:rsidR="000B0167" w:rsidRPr="00B70C39">
        <w:rPr>
          <w:rStyle w:val="kurziv"/>
          <w:i/>
          <w:iCs/>
          <w:color w:val="231F20"/>
          <w:bdr w:val="none" w:sz="0" w:space="0" w:color="auto" w:frame="1"/>
        </w:rPr>
        <w:t>prim</w:t>
      </w:r>
      <w:r>
        <w:rPr>
          <w:rStyle w:val="kurziv"/>
          <w:i/>
          <w:iCs/>
          <w:color w:val="231F20"/>
          <w:bdr w:val="none" w:sz="0" w:space="0" w:color="auto" w:frame="1"/>
        </w:rPr>
        <w:t xml:space="preserve">arna poljoprivredna proizvodnja </w:t>
      </w:r>
      <w:r w:rsidR="000B0167" w:rsidRPr="00B70C39">
        <w:rPr>
          <w:color w:val="231F20"/>
        </w:rPr>
        <w:t>znači proizvodnja proizvoda iz tla ili stočarstva navedenih u Prilogu I. Ugovoru bez obavljanja dodatnih radnji kojima bi se promijenila priroda tih proizvoda</w:t>
      </w:r>
    </w:p>
    <w:p w14:paraId="7AE7FF0C" w14:textId="77777777" w:rsidR="00B70C39" w:rsidRPr="00B70C39" w:rsidRDefault="00B70C39" w:rsidP="002D5295">
      <w:pPr>
        <w:pStyle w:val="box458073"/>
        <w:shd w:val="clear" w:color="auto" w:fill="FFFFFF"/>
        <w:spacing w:before="0" w:beforeAutospacing="0" w:after="0" w:afterAutospacing="0"/>
        <w:ind w:firstLine="408"/>
        <w:jc w:val="both"/>
        <w:textAlignment w:val="baseline"/>
        <w:rPr>
          <w:color w:val="231F20"/>
        </w:rPr>
      </w:pPr>
    </w:p>
    <w:p w14:paraId="532244D4" w14:textId="01167E55" w:rsidR="000B0167" w:rsidRDefault="00B70C39" w:rsidP="002D5295">
      <w:pPr>
        <w:pStyle w:val="box458073"/>
        <w:shd w:val="clear" w:color="auto" w:fill="FFFFFF"/>
        <w:spacing w:before="0" w:beforeAutospacing="0" w:after="0" w:afterAutospacing="0"/>
        <w:ind w:firstLine="408"/>
        <w:jc w:val="both"/>
        <w:textAlignment w:val="baseline"/>
        <w:rPr>
          <w:color w:val="231F20"/>
        </w:rPr>
      </w:pPr>
      <w:r>
        <w:rPr>
          <w:color w:val="231F20"/>
        </w:rPr>
        <w:lastRenderedPageBreak/>
        <w:t xml:space="preserve">u) </w:t>
      </w:r>
      <w:r w:rsidR="000B0167" w:rsidRPr="00B70C39">
        <w:rPr>
          <w:rStyle w:val="kurziv"/>
          <w:i/>
          <w:iCs/>
          <w:color w:val="231F20"/>
          <w:bdr w:val="none" w:sz="0" w:space="0" w:color="auto" w:frame="1"/>
        </w:rPr>
        <w:t>pr</w:t>
      </w:r>
      <w:r>
        <w:rPr>
          <w:rStyle w:val="kurziv"/>
          <w:i/>
          <w:iCs/>
          <w:color w:val="231F20"/>
          <w:bdr w:val="none" w:sz="0" w:space="0" w:color="auto" w:frame="1"/>
        </w:rPr>
        <w:t xml:space="preserve">erada poljoprivrednih proizvoda </w:t>
      </w:r>
      <w:r w:rsidR="000B0167" w:rsidRPr="00B70C39">
        <w:rPr>
          <w:color w:val="231F20"/>
        </w:rPr>
        <w:t>znači svako djelovanje na poljoprivrednom proizvodu čiji je rezultat proizvod koji je i sam poljoprivredni proizvod, osim djelatnosti na poljoprivrednim dobrima koje su nužne za pripremu životinjskih ili biljnih proizvoda za prvu prodaju</w:t>
      </w:r>
    </w:p>
    <w:p w14:paraId="2A8AF52E" w14:textId="77777777" w:rsidR="00B70C39" w:rsidRPr="00B70C39" w:rsidRDefault="00B70C39" w:rsidP="002D5295">
      <w:pPr>
        <w:pStyle w:val="box458073"/>
        <w:shd w:val="clear" w:color="auto" w:fill="FFFFFF"/>
        <w:spacing w:before="0" w:beforeAutospacing="0" w:after="0" w:afterAutospacing="0"/>
        <w:ind w:firstLine="408"/>
        <w:jc w:val="both"/>
        <w:textAlignment w:val="baseline"/>
        <w:rPr>
          <w:color w:val="231F20"/>
        </w:rPr>
      </w:pPr>
    </w:p>
    <w:p w14:paraId="64B76AC1" w14:textId="15156784" w:rsidR="000B0167" w:rsidRDefault="00B70C39" w:rsidP="002D5295">
      <w:pPr>
        <w:pStyle w:val="box458073"/>
        <w:shd w:val="clear" w:color="auto" w:fill="FFFFFF"/>
        <w:spacing w:before="0" w:beforeAutospacing="0" w:after="0" w:afterAutospacing="0"/>
        <w:ind w:firstLine="408"/>
        <w:jc w:val="both"/>
        <w:textAlignment w:val="baseline"/>
        <w:rPr>
          <w:color w:val="231F20"/>
        </w:rPr>
      </w:pPr>
      <w:r>
        <w:rPr>
          <w:color w:val="231F20"/>
        </w:rPr>
        <w:t xml:space="preserve">v) </w:t>
      </w:r>
      <w:r>
        <w:rPr>
          <w:rStyle w:val="kurziv"/>
          <w:i/>
          <w:iCs/>
          <w:color w:val="231F20"/>
          <w:bdr w:val="none" w:sz="0" w:space="0" w:color="auto" w:frame="1"/>
        </w:rPr>
        <w:t xml:space="preserve">poljoprivredni proizvodi </w:t>
      </w:r>
      <w:r w:rsidR="000B0167" w:rsidRPr="00B70C39">
        <w:rPr>
          <w:color w:val="231F20"/>
        </w:rPr>
        <w:t>znači proizvodi navedeni u Prilogu I. Ugovoru, osim proizvoda ribarstva i akvakulture navedenih u Prilogu I. Uredbi (EU) br. 1379/2013 Europskog parlamenta i Vijeća od 11. prosinca 2013.</w:t>
      </w:r>
    </w:p>
    <w:p w14:paraId="282FB963" w14:textId="77777777" w:rsidR="00B70C39" w:rsidRPr="00B70C39" w:rsidRDefault="00B70C39" w:rsidP="002D5295">
      <w:pPr>
        <w:pStyle w:val="box458073"/>
        <w:shd w:val="clear" w:color="auto" w:fill="FFFFFF"/>
        <w:spacing w:before="0" w:beforeAutospacing="0" w:after="0" w:afterAutospacing="0"/>
        <w:ind w:firstLine="408"/>
        <w:jc w:val="both"/>
        <w:textAlignment w:val="baseline"/>
        <w:rPr>
          <w:color w:val="231F20"/>
        </w:rPr>
      </w:pPr>
    </w:p>
    <w:p w14:paraId="6B8763F9" w14:textId="19E0E492" w:rsidR="000B0167" w:rsidRDefault="00B70C39" w:rsidP="002D5295">
      <w:pPr>
        <w:pStyle w:val="box458073"/>
        <w:shd w:val="clear" w:color="auto" w:fill="FFFFFF"/>
        <w:spacing w:before="0" w:beforeAutospacing="0" w:after="0" w:afterAutospacing="0"/>
        <w:ind w:firstLine="408"/>
        <w:jc w:val="both"/>
        <w:textAlignment w:val="baseline"/>
        <w:rPr>
          <w:color w:val="231F20"/>
        </w:rPr>
      </w:pPr>
      <w:r>
        <w:rPr>
          <w:color w:val="231F20"/>
        </w:rPr>
        <w:t xml:space="preserve">z) </w:t>
      </w:r>
      <w:r>
        <w:rPr>
          <w:rStyle w:val="kurziv"/>
          <w:i/>
          <w:iCs/>
          <w:color w:val="231F20"/>
          <w:bdr w:val="none" w:sz="0" w:space="0" w:color="auto" w:frame="1"/>
        </w:rPr>
        <w:t xml:space="preserve">ugljen </w:t>
      </w:r>
      <w:r w:rsidR="000B0167" w:rsidRPr="00B70C39">
        <w:rPr>
          <w:color w:val="231F20"/>
        </w:rPr>
        <w:t>znači visokokvalitetan, srednje kvalitetan i niskokvalitetan ugljen kategorije A i B u smislu međunarodnog sustava kodificiranja ugljena koji je utvrdila Gospodarska komisija Ujedinjenih naroda za Europu i koji je objašnjen u Odluci Vijeća od 10. prosinca 2010. o državnim potporama za zatvaranje nekonkurentnih rudnika ugljena.</w:t>
      </w:r>
    </w:p>
    <w:p w14:paraId="5F9DABE1" w14:textId="77777777" w:rsidR="00B70C39" w:rsidRPr="00B70C39" w:rsidRDefault="00B70C39" w:rsidP="002D5295">
      <w:pPr>
        <w:pStyle w:val="box458073"/>
        <w:shd w:val="clear" w:color="auto" w:fill="FFFFFF"/>
        <w:spacing w:before="0" w:beforeAutospacing="0" w:after="0" w:afterAutospacing="0"/>
        <w:ind w:firstLine="408"/>
        <w:jc w:val="both"/>
        <w:textAlignment w:val="baseline"/>
        <w:rPr>
          <w:color w:val="231F20"/>
        </w:rPr>
      </w:pPr>
    </w:p>
    <w:p w14:paraId="44133CF2" w14:textId="77777777" w:rsidR="000B0167" w:rsidRPr="00B70C39" w:rsidRDefault="000B0167" w:rsidP="002D5295">
      <w:pPr>
        <w:pStyle w:val="box458073"/>
        <w:shd w:val="clear" w:color="auto" w:fill="FFFFFF"/>
        <w:spacing w:before="0" w:beforeAutospacing="0" w:after="0" w:afterAutospacing="0"/>
        <w:ind w:firstLine="408"/>
        <w:jc w:val="both"/>
        <w:textAlignment w:val="baseline"/>
        <w:rPr>
          <w:color w:val="231F20"/>
        </w:rPr>
      </w:pPr>
      <w:r w:rsidRPr="00B70C39">
        <w:rPr>
          <w:color w:val="231F20"/>
        </w:rPr>
        <w:t>(2) Izrazi koji se koriste u ovom Zakonu, a imaju rodno značenje, odnose se jednako na muški i ženski rod.</w:t>
      </w:r>
    </w:p>
    <w:p w14:paraId="3115E290" w14:textId="77777777" w:rsidR="000B0167" w:rsidRPr="00B70C39" w:rsidRDefault="000B0167" w:rsidP="002D5295">
      <w:pPr>
        <w:jc w:val="center"/>
        <w:rPr>
          <w:rFonts w:eastAsiaTheme="minorHAnsi"/>
          <w:color w:val="231F20"/>
          <w:lang w:eastAsia="en-US"/>
        </w:rPr>
      </w:pPr>
    </w:p>
    <w:p w14:paraId="2FA16F34" w14:textId="63AD7088" w:rsidR="000B0167" w:rsidRDefault="000B0167" w:rsidP="002D5295">
      <w:pPr>
        <w:pStyle w:val="box458073"/>
        <w:shd w:val="clear" w:color="auto" w:fill="FFFFFF"/>
        <w:spacing w:before="0" w:beforeAutospacing="0" w:after="0" w:afterAutospacing="0"/>
        <w:jc w:val="center"/>
        <w:textAlignment w:val="baseline"/>
        <w:rPr>
          <w:i/>
          <w:iCs/>
          <w:color w:val="231F20"/>
        </w:rPr>
      </w:pPr>
      <w:r w:rsidRPr="00B70C39">
        <w:rPr>
          <w:i/>
          <w:iCs/>
          <w:color w:val="231F20"/>
        </w:rPr>
        <w:t>Davatelj državne potpore</w:t>
      </w:r>
    </w:p>
    <w:p w14:paraId="0FC2F3CA" w14:textId="77777777" w:rsidR="00B70C39" w:rsidRPr="00B70C39" w:rsidRDefault="00B70C39" w:rsidP="002D5295">
      <w:pPr>
        <w:pStyle w:val="box458073"/>
        <w:shd w:val="clear" w:color="auto" w:fill="FFFFFF"/>
        <w:spacing w:before="0" w:beforeAutospacing="0" w:after="0" w:afterAutospacing="0"/>
        <w:jc w:val="center"/>
        <w:textAlignment w:val="baseline"/>
        <w:rPr>
          <w:i/>
          <w:iCs/>
          <w:color w:val="231F20"/>
        </w:rPr>
      </w:pPr>
    </w:p>
    <w:p w14:paraId="5F33DCE7" w14:textId="450F52D1" w:rsidR="000B0167" w:rsidRDefault="000B0167" w:rsidP="002D5295">
      <w:pPr>
        <w:pStyle w:val="box458073"/>
        <w:shd w:val="clear" w:color="auto" w:fill="FFFFFF"/>
        <w:spacing w:before="0" w:beforeAutospacing="0" w:after="0" w:afterAutospacing="0"/>
        <w:jc w:val="center"/>
        <w:textAlignment w:val="baseline"/>
        <w:rPr>
          <w:color w:val="231F20"/>
        </w:rPr>
      </w:pPr>
      <w:r w:rsidRPr="00B70C39">
        <w:rPr>
          <w:color w:val="231F20"/>
        </w:rPr>
        <w:t>Članak 5.</w:t>
      </w:r>
    </w:p>
    <w:p w14:paraId="77E8EBDF" w14:textId="77777777" w:rsidR="00B70C39" w:rsidRPr="00B70C39" w:rsidRDefault="00B70C39" w:rsidP="002D5295">
      <w:pPr>
        <w:pStyle w:val="box458073"/>
        <w:shd w:val="clear" w:color="auto" w:fill="FFFFFF"/>
        <w:spacing w:before="0" w:beforeAutospacing="0" w:after="0" w:afterAutospacing="0"/>
        <w:jc w:val="center"/>
        <w:textAlignment w:val="baseline"/>
        <w:rPr>
          <w:color w:val="231F20"/>
        </w:rPr>
      </w:pPr>
    </w:p>
    <w:p w14:paraId="63AE80E7" w14:textId="2C8496CA" w:rsidR="000B0167" w:rsidRDefault="000B0167" w:rsidP="002D5295">
      <w:pPr>
        <w:pStyle w:val="box458073"/>
        <w:shd w:val="clear" w:color="auto" w:fill="FFFFFF"/>
        <w:spacing w:before="0" w:beforeAutospacing="0" w:after="0" w:afterAutospacing="0"/>
        <w:ind w:firstLine="408"/>
        <w:jc w:val="both"/>
        <w:textAlignment w:val="baseline"/>
        <w:rPr>
          <w:color w:val="231F20"/>
        </w:rPr>
      </w:pPr>
      <w:r w:rsidRPr="00B70C39">
        <w:rPr>
          <w:color w:val="231F20"/>
        </w:rPr>
        <w:t>(1) Davatelj državne potpore za istraživačko-razvojne projekte (u daljnjem tekstu: potpore) je ministarstvo nadležno za gospodarstvo, poduzetništvo i obrt (u daljnjem tekstu: Ministarstvo).</w:t>
      </w:r>
    </w:p>
    <w:p w14:paraId="75998C36" w14:textId="77777777" w:rsidR="00B70C39" w:rsidRPr="00B70C39" w:rsidRDefault="00B70C39" w:rsidP="002D5295">
      <w:pPr>
        <w:pStyle w:val="box458073"/>
        <w:shd w:val="clear" w:color="auto" w:fill="FFFFFF"/>
        <w:spacing w:before="0" w:beforeAutospacing="0" w:after="0" w:afterAutospacing="0"/>
        <w:ind w:firstLine="408"/>
        <w:jc w:val="both"/>
        <w:textAlignment w:val="baseline"/>
        <w:rPr>
          <w:color w:val="231F20"/>
        </w:rPr>
      </w:pPr>
    </w:p>
    <w:p w14:paraId="389408D7" w14:textId="1EA4E2BD" w:rsidR="000B0167" w:rsidRDefault="000B0167" w:rsidP="002D5295">
      <w:pPr>
        <w:pStyle w:val="box458073"/>
        <w:shd w:val="clear" w:color="auto" w:fill="FFFFFF"/>
        <w:spacing w:before="0" w:beforeAutospacing="0" w:after="0" w:afterAutospacing="0"/>
        <w:ind w:firstLine="408"/>
        <w:jc w:val="both"/>
        <w:textAlignment w:val="baseline"/>
        <w:rPr>
          <w:color w:val="231F20"/>
        </w:rPr>
      </w:pPr>
      <w:r w:rsidRPr="00B70C39">
        <w:rPr>
          <w:color w:val="231F20"/>
        </w:rPr>
        <w:t>(2) Ministarstvo može povjeriti provedbu pojedinih aktivnosti u postupku davanja potpore provedbenom tijelu iz nadležnosti Ministarstva koje mora biti pravna osoba s javnim ovlastima te imati propisanu djelatnost davanja državnih potpora za istraživanje i razvoj (u nastavku: provedbeno tijelo). Ako se provedba potpore povjerava provedbenom tijelu, Ministarstvo može u svakom trenutku izvršiti uvid i obaviti nadzor provedbe potpore.</w:t>
      </w:r>
    </w:p>
    <w:p w14:paraId="369B2E86" w14:textId="77777777" w:rsidR="00B70C39" w:rsidRPr="00B70C39" w:rsidRDefault="00B70C39" w:rsidP="002D5295">
      <w:pPr>
        <w:pStyle w:val="box458073"/>
        <w:shd w:val="clear" w:color="auto" w:fill="FFFFFF"/>
        <w:spacing w:before="0" w:beforeAutospacing="0" w:after="0" w:afterAutospacing="0"/>
        <w:ind w:firstLine="408"/>
        <w:jc w:val="both"/>
        <w:textAlignment w:val="baseline"/>
        <w:rPr>
          <w:color w:val="231F20"/>
        </w:rPr>
      </w:pPr>
    </w:p>
    <w:p w14:paraId="222401AA" w14:textId="7A54978E" w:rsidR="000B0167" w:rsidRDefault="000B0167" w:rsidP="002D5295">
      <w:pPr>
        <w:pStyle w:val="box458073"/>
        <w:shd w:val="clear" w:color="auto" w:fill="FFFFFF"/>
        <w:spacing w:before="0" w:beforeAutospacing="0" w:after="0" w:afterAutospacing="0"/>
        <w:ind w:firstLine="408"/>
        <w:jc w:val="both"/>
        <w:textAlignment w:val="baseline"/>
        <w:rPr>
          <w:color w:val="231F20"/>
        </w:rPr>
      </w:pPr>
      <w:r w:rsidRPr="00B70C39">
        <w:rPr>
          <w:color w:val="231F20"/>
        </w:rPr>
        <w:t>(3) Postupak dodjele potpore uključuje:</w:t>
      </w:r>
    </w:p>
    <w:p w14:paraId="1A470A5D" w14:textId="77777777" w:rsidR="00B70C39" w:rsidRPr="00B70C39" w:rsidRDefault="00B70C39" w:rsidP="002D5295">
      <w:pPr>
        <w:pStyle w:val="box458073"/>
        <w:shd w:val="clear" w:color="auto" w:fill="FFFFFF"/>
        <w:spacing w:before="0" w:beforeAutospacing="0" w:after="0" w:afterAutospacing="0"/>
        <w:ind w:firstLine="408"/>
        <w:jc w:val="both"/>
        <w:textAlignment w:val="baseline"/>
        <w:rPr>
          <w:color w:val="231F20"/>
        </w:rPr>
      </w:pPr>
    </w:p>
    <w:p w14:paraId="5A609D44" w14:textId="32655B4A" w:rsidR="000B0167" w:rsidRDefault="000B0167" w:rsidP="002D5295">
      <w:pPr>
        <w:pStyle w:val="box458073"/>
        <w:shd w:val="clear" w:color="auto" w:fill="FFFFFF"/>
        <w:spacing w:before="0" w:beforeAutospacing="0" w:after="0" w:afterAutospacing="0"/>
        <w:ind w:firstLine="408"/>
        <w:jc w:val="both"/>
        <w:textAlignment w:val="baseline"/>
        <w:rPr>
          <w:color w:val="231F20"/>
        </w:rPr>
      </w:pPr>
      <w:r w:rsidRPr="00B70C39">
        <w:rPr>
          <w:color w:val="231F20"/>
        </w:rPr>
        <w:t>– zaprimanje projektne prijave</w:t>
      </w:r>
    </w:p>
    <w:p w14:paraId="756C06FD" w14:textId="77777777" w:rsidR="00B70C39" w:rsidRPr="00B70C39" w:rsidRDefault="00B70C39" w:rsidP="002D5295">
      <w:pPr>
        <w:pStyle w:val="box458073"/>
        <w:shd w:val="clear" w:color="auto" w:fill="FFFFFF"/>
        <w:spacing w:before="0" w:beforeAutospacing="0" w:after="0" w:afterAutospacing="0"/>
        <w:ind w:firstLine="408"/>
        <w:jc w:val="both"/>
        <w:textAlignment w:val="baseline"/>
        <w:rPr>
          <w:color w:val="231F20"/>
        </w:rPr>
      </w:pPr>
    </w:p>
    <w:p w14:paraId="477E109F" w14:textId="4C550155" w:rsidR="000B0167" w:rsidRDefault="000B0167" w:rsidP="002D5295">
      <w:pPr>
        <w:pStyle w:val="box458073"/>
        <w:shd w:val="clear" w:color="auto" w:fill="FFFFFF"/>
        <w:spacing w:before="0" w:beforeAutospacing="0" w:after="0" w:afterAutospacing="0"/>
        <w:ind w:firstLine="408"/>
        <w:jc w:val="both"/>
        <w:textAlignment w:val="baseline"/>
        <w:rPr>
          <w:color w:val="231F20"/>
        </w:rPr>
      </w:pPr>
      <w:r w:rsidRPr="00B70C39">
        <w:rPr>
          <w:color w:val="231F20"/>
        </w:rPr>
        <w:t>– administrativnu provjeru</w:t>
      </w:r>
    </w:p>
    <w:p w14:paraId="74210998" w14:textId="77777777" w:rsidR="00B70C39" w:rsidRPr="00B70C39" w:rsidRDefault="00B70C39" w:rsidP="002D5295">
      <w:pPr>
        <w:pStyle w:val="box458073"/>
        <w:shd w:val="clear" w:color="auto" w:fill="FFFFFF"/>
        <w:spacing w:before="0" w:beforeAutospacing="0" w:after="0" w:afterAutospacing="0"/>
        <w:ind w:firstLine="408"/>
        <w:jc w:val="both"/>
        <w:textAlignment w:val="baseline"/>
        <w:rPr>
          <w:color w:val="231F20"/>
        </w:rPr>
      </w:pPr>
    </w:p>
    <w:p w14:paraId="4A507236" w14:textId="327A05C1" w:rsidR="000B0167" w:rsidRDefault="000B0167" w:rsidP="002D5295">
      <w:pPr>
        <w:pStyle w:val="box458073"/>
        <w:shd w:val="clear" w:color="auto" w:fill="FFFFFF"/>
        <w:spacing w:before="0" w:beforeAutospacing="0" w:after="0" w:afterAutospacing="0"/>
        <w:ind w:firstLine="408"/>
        <w:jc w:val="both"/>
        <w:textAlignment w:val="baseline"/>
        <w:rPr>
          <w:color w:val="231F20"/>
        </w:rPr>
      </w:pPr>
      <w:r w:rsidRPr="00B70C39">
        <w:rPr>
          <w:color w:val="231F20"/>
        </w:rPr>
        <w:t>– provjeru prihvatljivosti korisnika, projekta, aktivnosti i troškova</w:t>
      </w:r>
    </w:p>
    <w:p w14:paraId="0E3B8892" w14:textId="77777777" w:rsidR="00B70C39" w:rsidRPr="00B70C39" w:rsidRDefault="00B70C39" w:rsidP="002D5295">
      <w:pPr>
        <w:pStyle w:val="box458073"/>
        <w:shd w:val="clear" w:color="auto" w:fill="FFFFFF"/>
        <w:spacing w:before="0" w:beforeAutospacing="0" w:after="0" w:afterAutospacing="0"/>
        <w:ind w:firstLine="408"/>
        <w:jc w:val="both"/>
        <w:textAlignment w:val="baseline"/>
        <w:rPr>
          <w:color w:val="231F20"/>
        </w:rPr>
      </w:pPr>
    </w:p>
    <w:p w14:paraId="0B3A6247" w14:textId="1CF2F925" w:rsidR="000B0167" w:rsidRDefault="000B0167" w:rsidP="002D5295">
      <w:pPr>
        <w:pStyle w:val="box458073"/>
        <w:shd w:val="clear" w:color="auto" w:fill="FFFFFF"/>
        <w:spacing w:before="0" w:beforeAutospacing="0" w:after="0" w:afterAutospacing="0"/>
        <w:ind w:firstLine="408"/>
        <w:jc w:val="both"/>
        <w:textAlignment w:val="baseline"/>
        <w:rPr>
          <w:color w:val="231F20"/>
        </w:rPr>
      </w:pPr>
      <w:r w:rsidRPr="00B70C39">
        <w:rPr>
          <w:color w:val="231F20"/>
        </w:rPr>
        <w:t>– izdavanje potvrde o statusu nositelja poticajnih mjera na temelju provedenog postupka obrade i vrednovanja prijave</w:t>
      </w:r>
    </w:p>
    <w:p w14:paraId="304CCB72" w14:textId="77777777" w:rsidR="00B70C39" w:rsidRPr="00B70C39" w:rsidRDefault="00B70C39" w:rsidP="002D5295">
      <w:pPr>
        <w:pStyle w:val="box458073"/>
        <w:shd w:val="clear" w:color="auto" w:fill="FFFFFF"/>
        <w:spacing w:before="0" w:beforeAutospacing="0" w:after="0" w:afterAutospacing="0"/>
        <w:ind w:firstLine="408"/>
        <w:jc w:val="both"/>
        <w:textAlignment w:val="baseline"/>
        <w:rPr>
          <w:color w:val="231F20"/>
        </w:rPr>
      </w:pPr>
    </w:p>
    <w:p w14:paraId="59D8FD68" w14:textId="77777777" w:rsidR="000B0167" w:rsidRPr="00B70C39" w:rsidRDefault="000B0167" w:rsidP="002D5295">
      <w:pPr>
        <w:pStyle w:val="box458073"/>
        <w:shd w:val="clear" w:color="auto" w:fill="FFFFFF"/>
        <w:spacing w:before="0" w:beforeAutospacing="0" w:after="0" w:afterAutospacing="0"/>
        <w:ind w:firstLine="408"/>
        <w:jc w:val="both"/>
        <w:textAlignment w:val="baseline"/>
        <w:rPr>
          <w:color w:val="231F20"/>
        </w:rPr>
      </w:pPr>
      <w:r w:rsidRPr="00B70C39">
        <w:rPr>
          <w:color w:val="231F20"/>
        </w:rPr>
        <w:t>– evidentiranje korisnika potpore za istraživačko-razvojne projekte</w:t>
      </w:r>
    </w:p>
    <w:p w14:paraId="747E60C9" w14:textId="0D25A770" w:rsidR="000B0167" w:rsidRDefault="000B0167" w:rsidP="002D5295">
      <w:pPr>
        <w:pStyle w:val="box458073"/>
        <w:shd w:val="clear" w:color="auto" w:fill="FFFFFF"/>
        <w:spacing w:before="0" w:beforeAutospacing="0" w:after="0" w:afterAutospacing="0"/>
        <w:ind w:firstLine="408"/>
        <w:jc w:val="both"/>
        <w:textAlignment w:val="baseline"/>
        <w:rPr>
          <w:color w:val="231F20"/>
        </w:rPr>
      </w:pPr>
      <w:r w:rsidRPr="00B70C39">
        <w:rPr>
          <w:color w:val="231F20"/>
        </w:rPr>
        <w:t>– praćenje i odobravanje realizacije projektnih aktivnosti i troškova projekta i izdavanje odobrenja za korištenje potpore za prethodno razdoblje</w:t>
      </w:r>
    </w:p>
    <w:p w14:paraId="7895310D" w14:textId="77777777" w:rsidR="00B70C39" w:rsidRPr="00B70C39" w:rsidRDefault="00B70C39" w:rsidP="002D5295">
      <w:pPr>
        <w:pStyle w:val="box458073"/>
        <w:shd w:val="clear" w:color="auto" w:fill="FFFFFF"/>
        <w:spacing w:before="0" w:beforeAutospacing="0" w:after="0" w:afterAutospacing="0"/>
        <w:ind w:firstLine="408"/>
        <w:jc w:val="both"/>
        <w:textAlignment w:val="baseline"/>
        <w:rPr>
          <w:color w:val="231F20"/>
        </w:rPr>
      </w:pPr>
    </w:p>
    <w:p w14:paraId="2F53EF57" w14:textId="77777777" w:rsidR="000B0167" w:rsidRPr="00B70C39" w:rsidRDefault="000B0167" w:rsidP="002D5295">
      <w:pPr>
        <w:pStyle w:val="box458073"/>
        <w:shd w:val="clear" w:color="auto" w:fill="FFFFFF"/>
        <w:spacing w:before="0" w:beforeAutospacing="0" w:after="0" w:afterAutospacing="0"/>
        <w:ind w:firstLine="408"/>
        <w:jc w:val="both"/>
        <w:textAlignment w:val="baseline"/>
        <w:rPr>
          <w:color w:val="231F20"/>
        </w:rPr>
      </w:pPr>
      <w:r w:rsidRPr="00B70C39">
        <w:rPr>
          <w:color w:val="231F20"/>
        </w:rPr>
        <w:t>– izvještavanje o rezultatima i učincima potpora prema zadanim indikatorima za vrijeme i nakon završetka projekta.</w:t>
      </w:r>
    </w:p>
    <w:p w14:paraId="42119ADF" w14:textId="77777777" w:rsidR="000B0167" w:rsidRPr="00B70C39" w:rsidRDefault="000B0167" w:rsidP="002D5295">
      <w:pPr>
        <w:pStyle w:val="box458073"/>
        <w:shd w:val="clear" w:color="auto" w:fill="FFFFFF"/>
        <w:spacing w:before="0" w:beforeAutospacing="0" w:after="0" w:afterAutospacing="0"/>
        <w:ind w:firstLine="408"/>
        <w:jc w:val="both"/>
        <w:textAlignment w:val="baseline"/>
        <w:rPr>
          <w:color w:val="231F20"/>
        </w:rPr>
      </w:pPr>
    </w:p>
    <w:p w14:paraId="1D44BE9F" w14:textId="0E87B6DD" w:rsidR="000B0167" w:rsidRDefault="000B0167" w:rsidP="002D5295">
      <w:pPr>
        <w:shd w:val="clear" w:color="auto" w:fill="FFFFFF"/>
        <w:jc w:val="center"/>
        <w:textAlignment w:val="baseline"/>
        <w:rPr>
          <w:i/>
          <w:iCs/>
          <w:color w:val="231F20"/>
        </w:rPr>
      </w:pPr>
      <w:r w:rsidRPr="00B70C39">
        <w:rPr>
          <w:i/>
          <w:iCs/>
          <w:color w:val="231F20"/>
        </w:rPr>
        <w:t>Područje primjene</w:t>
      </w:r>
    </w:p>
    <w:p w14:paraId="077EE892" w14:textId="77777777" w:rsidR="00B70C39" w:rsidRPr="00B70C39" w:rsidRDefault="00B70C39" w:rsidP="002D5295">
      <w:pPr>
        <w:shd w:val="clear" w:color="auto" w:fill="FFFFFF"/>
        <w:jc w:val="center"/>
        <w:textAlignment w:val="baseline"/>
        <w:rPr>
          <w:i/>
          <w:iCs/>
          <w:color w:val="231F20"/>
        </w:rPr>
      </w:pPr>
    </w:p>
    <w:p w14:paraId="71519135" w14:textId="2AACE9EE" w:rsidR="000B0167" w:rsidRDefault="000B0167" w:rsidP="002D5295">
      <w:pPr>
        <w:shd w:val="clear" w:color="auto" w:fill="FFFFFF"/>
        <w:jc w:val="center"/>
        <w:textAlignment w:val="baseline"/>
        <w:rPr>
          <w:color w:val="231F20"/>
        </w:rPr>
      </w:pPr>
      <w:r w:rsidRPr="00B70C39">
        <w:rPr>
          <w:color w:val="231F20"/>
        </w:rPr>
        <w:t>Članak 7.</w:t>
      </w:r>
    </w:p>
    <w:p w14:paraId="46970E7A" w14:textId="77777777" w:rsidR="00B70C39" w:rsidRPr="00B70C39" w:rsidRDefault="00B70C39" w:rsidP="002D5295">
      <w:pPr>
        <w:shd w:val="clear" w:color="auto" w:fill="FFFFFF"/>
        <w:jc w:val="center"/>
        <w:textAlignment w:val="baseline"/>
        <w:rPr>
          <w:color w:val="231F20"/>
        </w:rPr>
      </w:pPr>
    </w:p>
    <w:p w14:paraId="613C87FA" w14:textId="2C132EF2" w:rsidR="000B0167" w:rsidRDefault="000B0167" w:rsidP="002D5295">
      <w:pPr>
        <w:pStyle w:val="box458073"/>
        <w:shd w:val="clear" w:color="auto" w:fill="FFFFFF"/>
        <w:spacing w:before="0" w:beforeAutospacing="0" w:after="0" w:afterAutospacing="0"/>
        <w:ind w:firstLine="408"/>
        <w:jc w:val="both"/>
        <w:textAlignment w:val="baseline"/>
        <w:rPr>
          <w:color w:val="231F20"/>
        </w:rPr>
      </w:pPr>
      <w:r w:rsidRPr="00B70C39">
        <w:rPr>
          <w:color w:val="231F20"/>
        </w:rPr>
        <w:t>(1) Potpora je dostupna korisnicima iz članka 6. stavka 1. i 2. ovoga Zakona u svim sektorima djelatnosti te svim znanstvenim i tehnologijskim područjima.</w:t>
      </w:r>
    </w:p>
    <w:p w14:paraId="76FCBE78" w14:textId="77777777" w:rsidR="00B70C39" w:rsidRPr="00B70C39" w:rsidRDefault="00B70C39" w:rsidP="002D5295">
      <w:pPr>
        <w:pStyle w:val="box458073"/>
        <w:shd w:val="clear" w:color="auto" w:fill="FFFFFF"/>
        <w:spacing w:before="0" w:beforeAutospacing="0" w:after="0" w:afterAutospacing="0"/>
        <w:ind w:firstLine="408"/>
        <w:jc w:val="both"/>
        <w:textAlignment w:val="baseline"/>
        <w:rPr>
          <w:color w:val="231F20"/>
        </w:rPr>
      </w:pPr>
    </w:p>
    <w:p w14:paraId="6A39670C" w14:textId="4AADF8A7" w:rsidR="000B0167" w:rsidRDefault="000B0167" w:rsidP="002D5295">
      <w:pPr>
        <w:pStyle w:val="box458073"/>
        <w:shd w:val="clear" w:color="auto" w:fill="FFFFFF"/>
        <w:spacing w:before="0" w:beforeAutospacing="0" w:after="0" w:afterAutospacing="0"/>
        <w:ind w:firstLine="408"/>
        <w:jc w:val="both"/>
        <w:textAlignment w:val="baseline"/>
        <w:rPr>
          <w:color w:val="231F20"/>
        </w:rPr>
      </w:pPr>
      <w:r w:rsidRPr="00B70C39">
        <w:rPr>
          <w:color w:val="231F20"/>
        </w:rPr>
        <w:t>(2) Pri određivanju dostupnosti potpore primjenjuju se odredbe Uredbe o općem skupnom izuzeću kojima je propisano područje primjene, navedene u članku 1. stavcima 2., 3., 4. i 5.</w:t>
      </w:r>
    </w:p>
    <w:p w14:paraId="0F28F13E" w14:textId="77777777" w:rsidR="00C753E2" w:rsidRPr="00B70C39" w:rsidRDefault="00C753E2" w:rsidP="002D5295">
      <w:pPr>
        <w:pStyle w:val="box458073"/>
        <w:shd w:val="clear" w:color="auto" w:fill="FFFFFF"/>
        <w:spacing w:before="0" w:beforeAutospacing="0" w:after="0" w:afterAutospacing="0"/>
        <w:ind w:firstLine="408"/>
        <w:jc w:val="both"/>
        <w:textAlignment w:val="baseline"/>
        <w:rPr>
          <w:color w:val="231F20"/>
        </w:rPr>
      </w:pPr>
    </w:p>
    <w:p w14:paraId="37332069" w14:textId="59240983" w:rsidR="000B0167" w:rsidRDefault="000B0167" w:rsidP="002D5295">
      <w:pPr>
        <w:pStyle w:val="box458073"/>
        <w:shd w:val="clear" w:color="auto" w:fill="FFFFFF"/>
        <w:spacing w:before="0" w:beforeAutospacing="0" w:after="0" w:afterAutospacing="0"/>
        <w:ind w:firstLine="408"/>
        <w:jc w:val="both"/>
        <w:textAlignment w:val="baseline"/>
        <w:rPr>
          <w:color w:val="231F20"/>
        </w:rPr>
      </w:pPr>
      <w:r w:rsidRPr="00B70C39">
        <w:rPr>
          <w:color w:val="231F20"/>
        </w:rPr>
        <w:t>(3) Po ovom Zakonu potporu nije moguće dodijeliti:</w:t>
      </w:r>
    </w:p>
    <w:p w14:paraId="70ADBD40" w14:textId="57935843" w:rsidR="00B70C39" w:rsidRPr="00B70C39" w:rsidRDefault="00B70C39" w:rsidP="002D5295">
      <w:pPr>
        <w:pStyle w:val="box458073"/>
        <w:shd w:val="clear" w:color="auto" w:fill="FFFFFF"/>
        <w:spacing w:before="0" w:beforeAutospacing="0" w:after="0" w:afterAutospacing="0"/>
        <w:ind w:firstLine="408"/>
        <w:jc w:val="both"/>
        <w:textAlignment w:val="baseline"/>
        <w:rPr>
          <w:color w:val="231F20"/>
        </w:rPr>
      </w:pPr>
    </w:p>
    <w:p w14:paraId="3F6F28F2" w14:textId="30BB9172" w:rsidR="000B0167" w:rsidRDefault="000B0167" w:rsidP="002D5295">
      <w:pPr>
        <w:pStyle w:val="box458073"/>
        <w:shd w:val="clear" w:color="auto" w:fill="FFFFFF"/>
        <w:spacing w:before="0" w:beforeAutospacing="0" w:after="0" w:afterAutospacing="0"/>
        <w:ind w:firstLine="408"/>
        <w:jc w:val="both"/>
        <w:textAlignment w:val="baseline"/>
        <w:rPr>
          <w:color w:val="231F20"/>
        </w:rPr>
      </w:pPr>
      <w:r w:rsidRPr="00B70C39">
        <w:rPr>
          <w:color w:val="231F20"/>
        </w:rPr>
        <w:t>1. poduzetniku koji prema Uredbi o općem skupnom izuzeću, članku 1. stavku 4. a) podliježe neizvršenom nalogu za povrat sredstava na temelju prethodne odluke Komisije kojom se potpora ocjenjuje nezakonitom i nespojivom s unutarnjim tržištem, uz iznimku programa potpora za nadoknadu štete prouzročene određenim prirodnim katastrofama, i članku 1. stavku 4. b) za jednokratne potpore u korist takvog poduzetnika i c) potpore poduzetnicima u teškoćama uz iznimku programa potpora za nadoknadu štete prouzročene određenim prirodnim katastrofama</w:t>
      </w:r>
    </w:p>
    <w:p w14:paraId="7B11E409" w14:textId="7866236E" w:rsidR="00C753E2" w:rsidRPr="00B70C39" w:rsidRDefault="00C753E2" w:rsidP="002D5295">
      <w:pPr>
        <w:pStyle w:val="box458073"/>
        <w:shd w:val="clear" w:color="auto" w:fill="FFFFFF"/>
        <w:spacing w:before="0" w:beforeAutospacing="0" w:after="0" w:afterAutospacing="0"/>
        <w:ind w:firstLine="408"/>
        <w:jc w:val="both"/>
        <w:textAlignment w:val="baseline"/>
        <w:rPr>
          <w:color w:val="231F20"/>
        </w:rPr>
      </w:pPr>
    </w:p>
    <w:p w14:paraId="2682ACB9" w14:textId="016A1E0A" w:rsidR="000B0167" w:rsidRDefault="000B0167" w:rsidP="002D5295">
      <w:pPr>
        <w:pStyle w:val="box458073"/>
        <w:shd w:val="clear" w:color="auto" w:fill="FFFFFF"/>
        <w:spacing w:before="0" w:beforeAutospacing="0" w:after="0" w:afterAutospacing="0"/>
        <w:ind w:firstLine="408"/>
        <w:jc w:val="both"/>
        <w:textAlignment w:val="baseline"/>
        <w:rPr>
          <w:color w:val="231F20"/>
        </w:rPr>
      </w:pPr>
      <w:r w:rsidRPr="00B70C39">
        <w:rPr>
          <w:color w:val="231F20"/>
        </w:rPr>
        <w:t>2. poduzetniku u teškoćama i/ili u postupku predstečajne nagodbe prema Zakonu o financijskom poslovanju i predstečajnoj nagodbi (»Narodne novine«, br. 108/12., 144/12., 81/13. i 112/13.) i/ili u predstečajnom postupku prema Stečajnom zakonu (»Narodne novine«, br. 71/15. i 104/17.)</w:t>
      </w:r>
    </w:p>
    <w:p w14:paraId="5F0F0879" w14:textId="77777777" w:rsidR="00C753E2" w:rsidRPr="00B70C39" w:rsidRDefault="00C753E2" w:rsidP="002D5295">
      <w:pPr>
        <w:pStyle w:val="box458073"/>
        <w:shd w:val="clear" w:color="auto" w:fill="FFFFFF"/>
        <w:spacing w:before="0" w:beforeAutospacing="0" w:after="0" w:afterAutospacing="0"/>
        <w:ind w:firstLine="408"/>
        <w:jc w:val="both"/>
        <w:textAlignment w:val="baseline"/>
        <w:rPr>
          <w:color w:val="231F20"/>
        </w:rPr>
      </w:pPr>
    </w:p>
    <w:p w14:paraId="7E2902C1" w14:textId="5EC4F58E" w:rsidR="000B0167" w:rsidRDefault="000B0167" w:rsidP="002D5295">
      <w:pPr>
        <w:pStyle w:val="box458073"/>
        <w:shd w:val="clear" w:color="auto" w:fill="FFFFFF"/>
        <w:spacing w:before="0" w:beforeAutospacing="0" w:after="0" w:afterAutospacing="0"/>
        <w:ind w:firstLine="408"/>
        <w:jc w:val="both"/>
        <w:textAlignment w:val="baseline"/>
        <w:rPr>
          <w:color w:val="231F20"/>
        </w:rPr>
      </w:pPr>
      <w:r w:rsidRPr="00B70C39">
        <w:rPr>
          <w:color w:val="231F20"/>
        </w:rPr>
        <w:t>3. poduzetniku nad kojim je otvoren stečajni postupak prema Stečajnom zakonu (»Narodne novine«, br. 71/15. i 104/17.) ili poduzetniku u postupku likvidacije prema Zakonu o trgovačkim društvima (»Narodne novine«, br. 111/93., 34/99., 121/99., 52/00., 118/03., 107/07., 146/08., 137/09., 125/11., 152/11., 111/12., 63/13. i 110/15.)</w:t>
      </w:r>
    </w:p>
    <w:p w14:paraId="450D2798" w14:textId="77777777" w:rsidR="00C753E2" w:rsidRPr="00B70C39" w:rsidRDefault="00C753E2" w:rsidP="002D5295">
      <w:pPr>
        <w:pStyle w:val="box458073"/>
        <w:shd w:val="clear" w:color="auto" w:fill="FFFFFF"/>
        <w:spacing w:before="0" w:beforeAutospacing="0" w:after="0" w:afterAutospacing="0"/>
        <w:ind w:firstLine="408"/>
        <w:jc w:val="both"/>
        <w:textAlignment w:val="baseline"/>
        <w:rPr>
          <w:color w:val="231F20"/>
        </w:rPr>
      </w:pPr>
    </w:p>
    <w:p w14:paraId="065BA63F" w14:textId="24B4D859" w:rsidR="000B0167" w:rsidRDefault="000B0167" w:rsidP="002D5295">
      <w:pPr>
        <w:pStyle w:val="box458073"/>
        <w:shd w:val="clear" w:color="auto" w:fill="FFFFFF"/>
        <w:spacing w:before="0" w:beforeAutospacing="0" w:after="0" w:afterAutospacing="0"/>
        <w:ind w:firstLine="408"/>
        <w:jc w:val="both"/>
        <w:textAlignment w:val="baseline"/>
        <w:rPr>
          <w:color w:val="231F20"/>
        </w:rPr>
      </w:pPr>
      <w:r w:rsidRPr="00B70C39">
        <w:rPr>
          <w:color w:val="231F20"/>
        </w:rPr>
        <w:t>4. poduzetniku koji je u postupcima propisanim Zakonom o postupku izvanredne uprave trgovačkih društava od sistemskog značaja za Republiku Hrvatsku (»Narodne novine«, br. 32/17.)</w:t>
      </w:r>
    </w:p>
    <w:p w14:paraId="48DC97E9" w14:textId="77777777" w:rsidR="00C753E2" w:rsidRPr="00B70C39" w:rsidRDefault="00C753E2" w:rsidP="002D5295">
      <w:pPr>
        <w:pStyle w:val="box458073"/>
        <w:shd w:val="clear" w:color="auto" w:fill="FFFFFF"/>
        <w:spacing w:before="0" w:beforeAutospacing="0" w:after="0" w:afterAutospacing="0"/>
        <w:ind w:firstLine="408"/>
        <w:jc w:val="both"/>
        <w:textAlignment w:val="baseline"/>
        <w:rPr>
          <w:color w:val="231F20"/>
        </w:rPr>
      </w:pPr>
    </w:p>
    <w:p w14:paraId="05056361" w14:textId="51BCADB8" w:rsidR="000B0167" w:rsidRDefault="000B0167" w:rsidP="002D5295">
      <w:pPr>
        <w:pStyle w:val="box458073"/>
        <w:shd w:val="clear" w:color="auto" w:fill="FFFFFF"/>
        <w:spacing w:before="0" w:beforeAutospacing="0" w:after="0" w:afterAutospacing="0"/>
        <w:ind w:firstLine="408"/>
        <w:jc w:val="both"/>
        <w:textAlignment w:val="baseline"/>
        <w:rPr>
          <w:color w:val="231F20"/>
        </w:rPr>
      </w:pPr>
      <w:r w:rsidRPr="00B70C39">
        <w:rPr>
          <w:color w:val="231F20"/>
        </w:rPr>
        <w:t>5. poduzetniku koji nije ispunio obveze vezane uz plaćanje dospjelih poreznih obveza i obveza za mirovinsko i zdravstveno osiguranje u skladu sa zakonskim odredbama zemlje u kojoj su osnovani ili s onima zemlje ugovornog tijela</w:t>
      </w:r>
    </w:p>
    <w:p w14:paraId="4E615125" w14:textId="77777777" w:rsidR="00C753E2" w:rsidRPr="00B70C39" w:rsidRDefault="00C753E2" w:rsidP="002D5295">
      <w:pPr>
        <w:pStyle w:val="box458073"/>
        <w:shd w:val="clear" w:color="auto" w:fill="FFFFFF"/>
        <w:spacing w:before="0" w:beforeAutospacing="0" w:after="0" w:afterAutospacing="0"/>
        <w:ind w:firstLine="408"/>
        <w:jc w:val="both"/>
        <w:textAlignment w:val="baseline"/>
        <w:rPr>
          <w:color w:val="231F20"/>
        </w:rPr>
      </w:pPr>
    </w:p>
    <w:p w14:paraId="3AC24553" w14:textId="0672E877" w:rsidR="000B0167" w:rsidRDefault="000B0167" w:rsidP="002D5295">
      <w:pPr>
        <w:pStyle w:val="box458073"/>
        <w:shd w:val="clear" w:color="auto" w:fill="FFFFFF"/>
        <w:spacing w:before="0" w:beforeAutospacing="0" w:after="0" w:afterAutospacing="0"/>
        <w:ind w:firstLine="408"/>
        <w:jc w:val="both"/>
        <w:textAlignment w:val="baseline"/>
        <w:rPr>
          <w:color w:val="231F20"/>
        </w:rPr>
      </w:pPr>
      <w:r w:rsidRPr="00B70C39">
        <w:rPr>
          <w:color w:val="231F20"/>
        </w:rPr>
        <w:t>6. poduzetniku koji nema podmirene sve obveze prema svojim zaposlenima po bilo kojoj osnovi</w:t>
      </w:r>
    </w:p>
    <w:p w14:paraId="014CBF8D" w14:textId="77777777" w:rsidR="00C753E2" w:rsidRPr="00B70C39" w:rsidRDefault="00C753E2" w:rsidP="002D5295">
      <w:pPr>
        <w:pStyle w:val="box458073"/>
        <w:shd w:val="clear" w:color="auto" w:fill="FFFFFF"/>
        <w:spacing w:before="0" w:beforeAutospacing="0" w:after="0" w:afterAutospacing="0"/>
        <w:ind w:firstLine="408"/>
        <w:jc w:val="both"/>
        <w:textAlignment w:val="baseline"/>
        <w:rPr>
          <w:color w:val="231F20"/>
        </w:rPr>
      </w:pPr>
    </w:p>
    <w:p w14:paraId="49EA46C3" w14:textId="785D3F0A" w:rsidR="000B0167" w:rsidRDefault="000B0167" w:rsidP="002D5295">
      <w:pPr>
        <w:pStyle w:val="box458073"/>
        <w:shd w:val="clear" w:color="auto" w:fill="FFFFFF"/>
        <w:spacing w:before="0" w:beforeAutospacing="0" w:after="0" w:afterAutospacing="0"/>
        <w:ind w:firstLine="408"/>
        <w:jc w:val="both"/>
        <w:textAlignment w:val="baseline"/>
        <w:rPr>
          <w:color w:val="231F20"/>
        </w:rPr>
      </w:pPr>
      <w:r w:rsidRPr="00B70C39">
        <w:rPr>
          <w:color w:val="231F20"/>
        </w:rPr>
        <w:t>7. za projekte čiji su troškovi povezani s budućim prihodima u sektorima:</w:t>
      </w:r>
    </w:p>
    <w:p w14:paraId="2C485307" w14:textId="77777777" w:rsidR="00C753E2" w:rsidRPr="00B70C39" w:rsidRDefault="00C753E2" w:rsidP="002D5295">
      <w:pPr>
        <w:pStyle w:val="box458073"/>
        <w:shd w:val="clear" w:color="auto" w:fill="FFFFFF"/>
        <w:spacing w:before="0" w:beforeAutospacing="0" w:after="0" w:afterAutospacing="0"/>
        <w:ind w:firstLine="408"/>
        <w:jc w:val="both"/>
        <w:textAlignment w:val="baseline"/>
        <w:rPr>
          <w:color w:val="231F20"/>
        </w:rPr>
      </w:pPr>
    </w:p>
    <w:p w14:paraId="3BA976DD" w14:textId="6DA6043D" w:rsidR="000B0167" w:rsidRDefault="000B0167" w:rsidP="002D5295">
      <w:pPr>
        <w:pStyle w:val="box458073"/>
        <w:shd w:val="clear" w:color="auto" w:fill="FFFFFF"/>
        <w:spacing w:before="0" w:beforeAutospacing="0" w:after="0" w:afterAutospacing="0"/>
        <w:ind w:firstLine="408"/>
        <w:jc w:val="both"/>
        <w:textAlignment w:val="baseline"/>
        <w:rPr>
          <w:color w:val="231F20"/>
        </w:rPr>
      </w:pPr>
      <w:r w:rsidRPr="00B70C39">
        <w:rPr>
          <w:color w:val="231F20"/>
        </w:rPr>
        <w:t>a) poslovanja nekretninama (NKD oznaka 68)</w:t>
      </w:r>
    </w:p>
    <w:p w14:paraId="14FD8A0E" w14:textId="77777777" w:rsidR="00C753E2" w:rsidRPr="00B70C39" w:rsidRDefault="00C753E2" w:rsidP="002D5295">
      <w:pPr>
        <w:pStyle w:val="box458073"/>
        <w:shd w:val="clear" w:color="auto" w:fill="FFFFFF"/>
        <w:spacing w:before="0" w:beforeAutospacing="0" w:after="0" w:afterAutospacing="0"/>
        <w:ind w:firstLine="408"/>
        <w:jc w:val="both"/>
        <w:textAlignment w:val="baseline"/>
        <w:rPr>
          <w:color w:val="231F20"/>
        </w:rPr>
      </w:pPr>
    </w:p>
    <w:p w14:paraId="6F41D5D2" w14:textId="5DA5F228" w:rsidR="000B0167" w:rsidRDefault="000B0167" w:rsidP="002D5295">
      <w:pPr>
        <w:pStyle w:val="box458073"/>
        <w:shd w:val="clear" w:color="auto" w:fill="FFFFFF"/>
        <w:spacing w:before="0" w:beforeAutospacing="0" w:after="0" w:afterAutospacing="0"/>
        <w:ind w:firstLine="408"/>
        <w:jc w:val="both"/>
        <w:textAlignment w:val="baseline"/>
        <w:rPr>
          <w:color w:val="231F20"/>
        </w:rPr>
      </w:pPr>
      <w:r w:rsidRPr="00B70C39">
        <w:rPr>
          <w:color w:val="231F20"/>
        </w:rPr>
        <w:t>b) djelatnosti kockanja i klađenja (NKD oznaka 92)</w:t>
      </w:r>
    </w:p>
    <w:p w14:paraId="4247D5C7" w14:textId="77777777" w:rsidR="00C753E2" w:rsidRPr="00B70C39" w:rsidRDefault="00C753E2" w:rsidP="002D5295">
      <w:pPr>
        <w:pStyle w:val="box458073"/>
        <w:shd w:val="clear" w:color="auto" w:fill="FFFFFF"/>
        <w:spacing w:before="0" w:beforeAutospacing="0" w:after="0" w:afterAutospacing="0"/>
        <w:ind w:firstLine="408"/>
        <w:jc w:val="both"/>
        <w:textAlignment w:val="baseline"/>
        <w:rPr>
          <w:color w:val="231F20"/>
        </w:rPr>
      </w:pPr>
    </w:p>
    <w:p w14:paraId="4BB4DBD0" w14:textId="58E106B0" w:rsidR="000B0167" w:rsidRDefault="000B0167" w:rsidP="002D5295">
      <w:pPr>
        <w:pStyle w:val="box458073"/>
        <w:shd w:val="clear" w:color="auto" w:fill="FFFFFF"/>
        <w:spacing w:before="0" w:beforeAutospacing="0" w:after="0" w:afterAutospacing="0"/>
        <w:ind w:firstLine="408"/>
        <w:jc w:val="both"/>
        <w:textAlignment w:val="baseline"/>
        <w:rPr>
          <w:color w:val="231F20"/>
        </w:rPr>
      </w:pPr>
      <w:r w:rsidRPr="00B70C39">
        <w:rPr>
          <w:color w:val="231F20"/>
        </w:rPr>
        <w:t>c) financijske djelatnosti i djelatnosti osiguranja (NKD oznake 64, 65, 66)</w:t>
      </w:r>
    </w:p>
    <w:p w14:paraId="4BCA6E25" w14:textId="77777777" w:rsidR="00C753E2" w:rsidRPr="00B70C39" w:rsidRDefault="00C753E2" w:rsidP="002D5295">
      <w:pPr>
        <w:pStyle w:val="box458073"/>
        <w:shd w:val="clear" w:color="auto" w:fill="FFFFFF"/>
        <w:spacing w:before="0" w:beforeAutospacing="0" w:after="0" w:afterAutospacing="0"/>
        <w:ind w:firstLine="408"/>
        <w:jc w:val="both"/>
        <w:textAlignment w:val="baseline"/>
        <w:rPr>
          <w:color w:val="231F20"/>
        </w:rPr>
      </w:pPr>
    </w:p>
    <w:p w14:paraId="7461A495" w14:textId="2FF063F9" w:rsidR="000B0167" w:rsidRDefault="000B0167" w:rsidP="002D5295">
      <w:pPr>
        <w:pStyle w:val="box458073"/>
        <w:shd w:val="clear" w:color="auto" w:fill="FFFFFF"/>
        <w:spacing w:before="0" w:beforeAutospacing="0" w:after="0" w:afterAutospacing="0"/>
        <w:ind w:firstLine="408"/>
        <w:jc w:val="both"/>
        <w:textAlignment w:val="baseline"/>
        <w:rPr>
          <w:color w:val="231F20"/>
        </w:rPr>
      </w:pPr>
      <w:r w:rsidRPr="00B70C39">
        <w:rPr>
          <w:color w:val="231F20"/>
        </w:rPr>
        <w:t>d) djelatnosti socijalne skrbi sa smještajem i bez smještaja (NKD oznake 87, 88)</w:t>
      </w:r>
    </w:p>
    <w:p w14:paraId="34381BD4" w14:textId="77777777" w:rsidR="00C753E2" w:rsidRPr="00B70C39" w:rsidRDefault="00C753E2" w:rsidP="002D5295">
      <w:pPr>
        <w:pStyle w:val="box458073"/>
        <w:shd w:val="clear" w:color="auto" w:fill="FFFFFF"/>
        <w:spacing w:before="0" w:beforeAutospacing="0" w:after="0" w:afterAutospacing="0"/>
        <w:ind w:firstLine="408"/>
        <w:jc w:val="both"/>
        <w:textAlignment w:val="baseline"/>
        <w:rPr>
          <w:color w:val="231F20"/>
        </w:rPr>
      </w:pPr>
    </w:p>
    <w:p w14:paraId="60F3E927" w14:textId="67905BB8" w:rsidR="000B0167" w:rsidRDefault="000B0167" w:rsidP="002D5295">
      <w:pPr>
        <w:pStyle w:val="box458073"/>
        <w:shd w:val="clear" w:color="auto" w:fill="FFFFFF"/>
        <w:spacing w:before="0" w:beforeAutospacing="0" w:after="0" w:afterAutospacing="0"/>
        <w:ind w:firstLine="408"/>
        <w:jc w:val="both"/>
        <w:textAlignment w:val="baseline"/>
        <w:rPr>
          <w:color w:val="231F20"/>
        </w:rPr>
      </w:pPr>
      <w:r w:rsidRPr="00B70C39">
        <w:rPr>
          <w:color w:val="231F20"/>
        </w:rPr>
        <w:t>e) trgovina na malo i veliko (NKD oznake 45, 46, 47).</w:t>
      </w:r>
    </w:p>
    <w:p w14:paraId="281B9B87" w14:textId="77777777" w:rsidR="00C753E2" w:rsidRPr="00B70C39" w:rsidRDefault="00C753E2" w:rsidP="002D5295">
      <w:pPr>
        <w:pStyle w:val="box458073"/>
        <w:shd w:val="clear" w:color="auto" w:fill="FFFFFF"/>
        <w:spacing w:before="0" w:beforeAutospacing="0" w:after="0" w:afterAutospacing="0"/>
        <w:ind w:firstLine="408"/>
        <w:jc w:val="both"/>
        <w:textAlignment w:val="baseline"/>
        <w:rPr>
          <w:color w:val="231F20"/>
        </w:rPr>
      </w:pPr>
    </w:p>
    <w:p w14:paraId="08447548" w14:textId="77777777" w:rsidR="000B0167" w:rsidRPr="00B70C39" w:rsidRDefault="000B0167" w:rsidP="002D5295">
      <w:pPr>
        <w:pStyle w:val="box458073"/>
        <w:shd w:val="clear" w:color="auto" w:fill="FFFFFF"/>
        <w:spacing w:before="0" w:beforeAutospacing="0" w:after="0" w:afterAutospacing="0"/>
        <w:ind w:firstLine="408"/>
        <w:jc w:val="both"/>
        <w:textAlignment w:val="baseline"/>
        <w:rPr>
          <w:color w:val="231F20"/>
        </w:rPr>
      </w:pPr>
      <w:r w:rsidRPr="00B70C39">
        <w:rPr>
          <w:color w:val="231F20"/>
        </w:rPr>
        <w:t>(4) U slučaju fizičke osobe, obveznika poreza na dohodak, uzimajući u obzir kriterije iz članka 4. stavka 1. podstavka k) ovoga Zakona, poduzetnikom u teškoćama smatra se onda kada su prisutni tipični pokazatelji, kao što su to primjerice smanjenje ukupnih primitaka, rast izdataka, rast duga, porast troškova kamata i pad ili nulta netovrijednost imovine i drugi slični pokazatelji. Utvrđivanje radi li se o poduzetniku u poteškoćama procjenjuje se tijekom postupka dodjele iz članka 5. ovoga Zakona.</w:t>
      </w:r>
    </w:p>
    <w:p w14:paraId="45540527" w14:textId="77777777" w:rsidR="000B0167" w:rsidRPr="00B70C39" w:rsidRDefault="000B0167" w:rsidP="002D5295">
      <w:pPr>
        <w:pStyle w:val="box458073"/>
        <w:shd w:val="clear" w:color="auto" w:fill="FFFFFF"/>
        <w:spacing w:before="0" w:beforeAutospacing="0" w:after="0" w:afterAutospacing="0"/>
        <w:ind w:firstLine="408"/>
        <w:jc w:val="both"/>
        <w:textAlignment w:val="baseline"/>
        <w:rPr>
          <w:color w:val="231F20"/>
        </w:rPr>
      </w:pPr>
    </w:p>
    <w:p w14:paraId="43567346" w14:textId="462A6348" w:rsidR="000B0167" w:rsidRDefault="000B0167" w:rsidP="002D5295">
      <w:pPr>
        <w:pStyle w:val="box458073"/>
        <w:shd w:val="clear" w:color="auto" w:fill="FFFFFF"/>
        <w:spacing w:before="0" w:beforeAutospacing="0" w:after="0" w:afterAutospacing="0"/>
        <w:jc w:val="center"/>
        <w:textAlignment w:val="baseline"/>
        <w:rPr>
          <w:i/>
          <w:iCs/>
          <w:color w:val="231F20"/>
        </w:rPr>
      </w:pPr>
      <w:r w:rsidRPr="00B70C39">
        <w:rPr>
          <w:i/>
          <w:iCs/>
          <w:color w:val="231F20"/>
        </w:rPr>
        <w:t>Trajanje projekta</w:t>
      </w:r>
    </w:p>
    <w:p w14:paraId="632FA7CE" w14:textId="77777777" w:rsidR="00C753E2" w:rsidRPr="00B70C39" w:rsidRDefault="00C753E2" w:rsidP="002D5295">
      <w:pPr>
        <w:pStyle w:val="box458073"/>
        <w:shd w:val="clear" w:color="auto" w:fill="FFFFFF"/>
        <w:spacing w:before="0" w:beforeAutospacing="0" w:after="0" w:afterAutospacing="0"/>
        <w:jc w:val="center"/>
        <w:textAlignment w:val="baseline"/>
        <w:rPr>
          <w:i/>
          <w:iCs/>
          <w:color w:val="231F20"/>
        </w:rPr>
      </w:pPr>
    </w:p>
    <w:p w14:paraId="6691108E" w14:textId="36458432" w:rsidR="000B0167" w:rsidRDefault="000B0167" w:rsidP="002D5295">
      <w:pPr>
        <w:pStyle w:val="box458073"/>
        <w:shd w:val="clear" w:color="auto" w:fill="FFFFFF"/>
        <w:spacing w:before="0" w:beforeAutospacing="0" w:after="0" w:afterAutospacing="0"/>
        <w:jc w:val="center"/>
        <w:textAlignment w:val="baseline"/>
        <w:rPr>
          <w:color w:val="231F20"/>
        </w:rPr>
      </w:pPr>
      <w:r w:rsidRPr="00B70C39">
        <w:rPr>
          <w:color w:val="231F20"/>
        </w:rPr>
        <w:t>Članak 9.</w:t>
      </w:r>
    </w:p>
    <w:p w14:paraId="23ED3D65" w14:textId="77777777" w:rsidR="00C753E2" w:rsidRPr="00B70C39" w:rsidRDefault="00C753E2" w:rsidP="002D5295">
      <w:pPr>
        <w:pStyle w:val="box458073"/>
        <w:shd w:val="clear" w:color="auto" w:fill="FFFFFF"/>
        <w:spacing w:before="0" w:beforeAutospacing="0" w:after="0" w:afterAutospacing="0"/>
        <w:jc w:val="center"/>
        <w:textAlignment w:val="baseline"/>
        <w:rPr>
          <w:color w:val="231F20"/>
        </w:rPr>
      </w:pPr>
    </w:p>
    <w:p w14:paraId="66350667" w14:textId="77777777" w:rsidR="000B0167" w:rsidRPr="00B70C39" w:rsidRDefault="000B0167" w:rsidP="002D5295">
      <w:pPr>
        <w:pStyle w:val="box458073"/>
        <w:shd w:val="clear" w:color="auto" w:fill="FFFFFF"/>
        <w:spacing w:before="0" w:beforeAutospacing="0" w:after="0" w:afterAutospacing="0"/>
        <w:ind w:firstLine="408"/>
        <w:textAlignment w:val="baseline"/>
        <w:rPr>
          <w:color w:val="231F20"/>
        </w:rPr>
      </w:pPr>
      <w:r w:rsidRPr="00B70C39">
        <w:rPr>
          <w:color w:val="231F20"/>
        </w:rPr>
        <w:t>Razdoblje realizacije projekta na temelju koje se ostvaruje potpora iz članka 8. ovoga Zakona može trajati do tri godine od početka projekta.</w:t>
      </w:r>
    </w:p>
    <w:p w14:paraId="1B439010" w14:textId="77777777" w:rsidR="000B0167" w:rsidRPr="00B70C39" w:rsidRDefault="000B0167" w:rsidP="002D5295">
      <w:pPr>
        <w:pStyle w:val="box458073"/>
        <w:shd w:val="clear" w:color="auto" w:fill="FFFFFF"/>
        <w:spacing w:before="0" w:beforeAutospacing="0" w:after="0" w:afterAutospacing="0"/>
        <w:ind w:firstLine="408"/>
        <w:jc w:val="both"/>
        <w:textAlignment w:val="baseline"/>
        <w:rPr>
          <w:color w:val="231F20"/>
        </w:rPr>
      </w:pPr>
    </w:p>
    <w:p w14:paraId="6621D380" w14:textId="5F590D41" w:rsidR="000B0167" w:rsidRDefault="000B0167" w:rsidP="002D5295">
      <w:pPr>
        <w:pStyle w:val="box458073"/>
        <w:shd w:val="clear" w:color="auto" w:fill="FFFFFF"/>
        <w:spacing w:before="0" w:beforeAutospacing="0" w:after="0" w:afterAutospacing="0"/>
        <w:jc w:val="center"/>
        <w:textAlignment w:val="baseline"/>
        <w:rPr>
          <w:i/>
          <w:iCs/>
          <w:color w:val="231F20"/>
        </w:rPr>
      </w:pPr>
      <w:r w:rsidRPr="00B70C39">
        <w:rPr>
          <w:i/>
          <w:iCs/>
          <w:color w:val="231F20"/>
        </w:rPr>
        <w:t>Prihvatljivi troškovi projekta</w:t>
      </w:r>
    </w:p>
    <w:p w14:paraId="765E4DFA" w14:textId="77777777" w:rsidR="00C753E2" w:rsidRPr="00B70C39" w:rsidRDefault="00C753E2" w:rsidP="002D5295">
      <w:pPr>
        <w:pStyle w:val="box458073"/>
        <w:shd w:val="clear" w:color="auto" w:fill="FFFFFF"/>
        <w:spacing w:before="0" w:beforeAutospacing="0" w:after="0" w:afterAutospacing="0"/>
        <w:jc w:val="center"/>
        <w:textAlignment w:val="baseline"/>
        <w:rPr>
          <w:i/>
          <w:iCs/>
          <w:color w:val="231F20"/>
        </w:rPr>
      </w:pPr>
    </w:p>
    <w:p w14:paraId="3ABBD301" w14:textId="1AE26815" w:rsidR="000B0167" w:rsidRDefault="000B0167" w:rsidP="002D5295">
      <w:pPr>
        <w:pStyle w:val="box458073"/>
        <w:shd w:val="clear" w:color="auto" w:fill="FFFFFF"/>
        <w:spacing w:before="0" w:beforeAutospacing="0" w:after="0" w:afterAutospacing="0"/>
        <w:jc w:val="center"/>
        <w:textAlignment w:val="baseline"/>
        <w:rPr>
          <w:color w:val="231F20"/>
        </w:rPr>
      </w:pPr>
      <w:r w:rsidRPr="00B70C39">
        <w:rPr>
          <w:color w:val="231F20"/>
        </w:rPr>
        <w:t>Članak 10.</w:t>
      </w:r>
    </w:p>
    <w:p w14:paraId="7ABFB5A2" w14:textId="77777777" w:rsidR="00C753E2" w:rsidRPr="00B70C39" w:rsidRDefault="00C753E2" w:rsidP="002D5295">
      <w:pPr>
        <w:pStyle w:val="box458073"/>
        <w:shd w:val="clear" w:color="auto" w:fill="FFFFFF"/>
        <w:spacing w:before="0" w:beforeAutospacing="0" w:after="0" w:afterAutospacing="0"/>
        <w:jc w:val="center"/>
        <w:textAlignment w:val="baseline"/>
        <w:rPr>
          <w:color w:val="231F20"/>
        </w:rPr>
      </w:pPr>
    </w:p>
    <w:p w14:paraId="529AB0B8" w14:textId="27A7F70C" w:rsidR="000B0167" w:rsidRDefault="000B0167" w:rsidP="002D5295">
      <w:pPr>
        <w:pStyle w:val="box458073"/>
        <w:shd w:val="clear" w:color="auto" w:fill="FFFFFF"/>
        <w:spacing w:before="0" w:beforeAutospacing="0" w:after="0" w:afterAutospacing="0"/>
        <w:ind w:firstLine="408"/>
        <w:jc w:val="both"/>
        <w:textAlignment w:val="baseline"/>
        <w:rPr>
          <w:color w:val="231F20"/>
        </w:rPr>
      </w:pPr>
      <w:r w:rsidRPr="00B70C39">
        <w:rPr>
          <w:color w:val="231F20"/>
        </w:rPr>
        <w:t>(1) Prihvatljivi troškovi istraživačko-razvojnih projekata u smislu ovoga Zakona su sljedeći:</w:t>
      </w:r>
    </w:p>
    <w:p w14:paraId="71BD501D" w14:textId="77777777" w:rsidR="00C753E2" w:rsidRPr="00B70C39" w:rsidRDefault="00C753E2" w:rsidP="002D5295">
      <w:pPr>
        <w:pStyle w:val="box458073"/>
        <w:shd w:val="clear" w:color="auto" w:fill="FFFFFF"/>
        <w:spacing w:before="0" w:beforeAutospacing="0" w:after="0" w:afterAutospacing="0"/>
        <w:ind w:firstLine="408"/>
        <w:jc w:val="both"/>
        <w:textAlignment w:val="baseline"/>
        <w:rPr>
          <w:color w:val="231F20"/>
        </w:rPr>
      </w:pPr>
    </w:p>
    <w:p w14:paraId="137A5724" w14:textId="06B750B0" w:rsidR="000B0167" w:rsidRDefault="000B0167" w:rsidP="002D5295">
      <w:pPr>
        <w:pStyle w:val="box458073"/>
        <w:shd w:val="clear" w:color="auto" w:fill="FFFFFF"/>
        <w:spacing w:before="0" w:beforeAutospacing="0" w:after="0" w:afterAutospacing="0"/>
        <w:ind w:firstLine="408"/>
        <w:jc w:val="both"/>
        <w:textAlignment w:val="baseline"/>
        <w:rPr>
          <w:color w:val="231F20"/>
        </w:rPr>
      </w:pPr>
      <w:r w:rsidRPr="00B70C39">
        <w:rPr>
          <w:color w:val="231F20"/>
        </w:rPr>
        <w:t>a) troškovi osoblja, koji uključuju troškove plaća i naknada istraživača, tehničara i ostalog pomoćnog osoblja zaposlenog na istraživačko-razvojnom projektu u razmjernom dijelu radnog vremena</w:t>
      </w:r>
    </w:p>
    <w:p w14:paraId="2B3931FD" w14:textId="4C3F6EF5" w:rsidR="00C753E2" w:rsidRPr="00B70C39" w:rsidRDefault="00C753E2" w:rsidP="002D5295">
      <w:pPr>
        <w:pStyle w:val="box458073"/>
        <w:shd w:val="clear" w:color="auto" w:fill="FFFFFF"/>
        <w:spacing w:before="0" w:beforeAutospacing="0" w:after="0" w:afterAutospacing="0"/>
        <w:ind w:firstLine="408"/>
        <w:jc w:val="both"/>
        <w:textAlignment w:val="baseline"/>
        <w:rPr>
          <w:color w:val="231F20"/>
        </w:rPr>
      </w:pPr>
    </w:p>
    <w:p w14:paraId="576DC0D1" w14:textId="389081C0" w:rsidR="000B0167" w:rsidRDefault="000B0167" w:rsidP="002D5295">
      <w:pPr>
        <w:pStyle w:val="box458073"/>
        <w:shd w:val="clear" w:color="auto" w:fill="FFFFFF"/>
        <w:spacing w:before="0" w:beforeAutospacing="0" w:after="0" w:afterAutospacing="0"/>
        <w:ind w:firstLine="408"/>
        <w:jc w:val="both"/>
        <w:textAlignment w:val="baseline"/>
        <w:rPr>
          <w:color w:val="231F20"/>
        </w:rPr>
      </w:pPr>
      <w:r w:rsidRPr="00B70C39">
        <w:rPr>
          <w:color w:val="231F20"/>
        </w:rPr>
        <w:t>– u smislu ovoga Zakona istraživač je stručnjak uključen u stvaranje koncepcije ili stvaranje novih znanja koji provodi istraživanje i poboljšava ili razvija koncepte, teorije, modele, tehnike instrumentacije, softver ili operativne metode</w:t>
      </w:r>
    </w:p>
    <w:p w14:paraId="1ACE66F0" w14:textId="77777777" w:rsidR="00C753E2" w:rsidRPr="00B70C39" w:rsidRDefault="00C753E2" w:rsidP="002D5295">
      <w:pPr>
        <w:pStyle w:val="box458073"/>
        <w:shd w:val="clear" w:color="auto" w:fill="FFFFFF"/>
        <w:spacing w:before="0" w:beforeAutospacing="0" w:after="0" w:afterAutospacing="0"/>
        <w:ind w:firstLine="408"/>
        <w:jc w:val="both"/>
        <w:textAlignment w:val="baseline"/>
        <w:rPr>
          <w:color w:val="231F20"/>
        </w:rPr>
      </w:pPr>
    </w:p>
    <w:p w14:paraId="288AE95E" w14:textId="7B4FC3E6" w:rsidR="000B0167" w:rsidRDefault="000B0167" w:rsidP="002D5295">
      <w:pPr>
        <w:pStyle w:val="box458073"/>
        <w:shd w:val="clear" w:color="auto" w:fill="FFFFFF"/>
        <w:spacing w:before="0" w:beforeAutospacing="0" w:after="0" w:afterAutospacing="0"/>
        <w:ind w:firstLine="408"/>
        <w:jc w:val="both"/>
        <w:textAlignment w:val="baseline"/>
        <w:rPr>
          <w:color w:val="231F20"/>
        </w:rPr>
      </w:pPr>
      <w:r w:rsidRPr="00B70C39">
        <w:rPr>
          <w:color w:val="231F20"/>
        </w:rPr>
        <w:t>– u smislu ovoga Zakona tehničarima se podrazumijevaju osobe čiji glavni zadaci zahtijevaju tehnička znanja i iskustva u jednom ili više područja znanosti i umjetnosti. Tehničari sudjeluju u istraživačko-razvojnim aktivnostima obavljajući znanstvene i tehničke zadaće, uključujući primjenu koncepata i operativnih metoda i korištenja istraživačke opreme, uz nadzor istraživača</w:t>
      </w:r>
    </w:p>
    <w:p w14:paraId="3E1B5008" w14:textId="77777777" w:rsidR="00C753E2" w:rsidRPr="00B70C39" w:rsidRDefault="00C753E2" w:rsidP="002D5295">
      <w:pPr>
        <w:pStyle w:val="box458073"/>
        <w:shd w:val="clear" w:color="auto" w:fill="FFFFFF"/>
        <w:spacing w:before="0" w:beforeAutospacing="0" w:after="0" w:afterAutospacing="0"/>
        <w:ind w:firstLine="408"/>
        <w:jc w:val="both"/>
        <w:textAlignment w:val="baseline"/>
        <w:rPr>
          <w:color w:val="231F20"/>
        </w:rPr>
      </w:pPr>
    </w:p>
    <w:p w14:paraId="74279403" w14:textId="38DA17F3" w:rsidR="000B0167" w:rsidRDefault="000B0167" w:rsidP="002D5295">
      <w:pPr>
        <w:pStyle w:val="box458073"/>
        <w:shd w:val="clear" w:color="auto" w:fill="FFFFFF"/>
        <w:spacing w:before="0" w:beforeAutospacing="0" w:after="0" w:afterAutospacing="0"/>
        <w:ind w:firstLine="408"/>
        <w:jc w:val="both"/>
        <w:textAlignment w:val="baseline"/>
        <w:rPr>
          <w:color w:val="231F20"/>
        </w:rPr>
      </w:pPr>
      <w:r w:rsidRPr="00B70C39">
        <w:rPr>
          <w:color w:val="231F20"/>
        </w:rPr>
        <w:t>– u smislu ovoga Zakona pomoćno osoblje je osoblje koje je na jasan i nedvosmislen način uključeno u provedbu prijavljenog istraživačko-razvojnog projekta (osoblje koje je u provedbu prijavljenog istraživačko-razvojnog projekta uključeno tako da aktivnosti provodi ponajprije ili isključivo za ciljeve potpore projekta), a uključuje kvalificirane radnike, administratore i slična zanimanja uključenih u provedbu projekta na poslovima planiranja, informacijske i financijske podrške, pravnih i patentnih usluga, podrške u sastavljanju, prilagodbi i održavanju znanstvene opreme i infrastrukture</w:t>
      </w:r>
    </w:p>
    <w:p w14:paraId="21D5A556" w14:textId="77777777" w:rsidR="00C753E2" w:rsidRPr="00B70C39" w:rsidRDefault="00C753E2" w:rsidP="002D5295">
      <w:pPr>
        <w:pStyle w:val="box458073"/>
        <w:shd w:val="clear" w:color="auto" w:fill="FFFFFF"/>
        <w:spacing w:before="0" w:beforeAutospacing="0" w:after="0" w:afterAutospacing="0"/>
        <w:ind w:firstLine="408"/>
        <w:jc w:val="both"/>
        <w:textAlignment w:val="baseline"/>
        <w:rPr>
          <w:color w:val="231F20"/>
        </w:rPr>
      </w:pPr>
    </w:p>
    <w:p w14:paraId="2D662144" w14:textId="05485601" w:rsidR="000B0167" w:rsidRDefault="000B0167" w:rsidP="002D5295">
      <w:pPr>
        <w:pStyle w:val="box458073"/>
        <w:shd w:val="clear" w:color="auto" w:fill="FFFFFF"/>
        <w:spacing w:before="0" w:beforeAutospacing="0" w:after="0" w:afterAutospacing="0"/>
        <w:ind w:firstLine="408"/>
        <w:jc w:val="both"/>
        <w:textAlignment w:val="baseline"/>
        <w:rPr>
          <w:color w:val="231F20"/>
        </w:rPr>
      </w:pPr>
      <w:r w:rsidRPr="00B70C39">
        <w:rPr>
          <w:color w:val="231F20"/>
        </w:rPr>
        <w:t>b) troškovi amortizacije instrumenata i opreme, u opsegu i u razdoblju u kojem se upotrebljavaju za projekt</w:t>
      </w:r>
    </w:p>
    <w:p w14:paraId="431805C8" w14:textId="77777777" w:rsidR="00C753E2" w:rsidRPr="00B70C39" w:rsidRDefault="00C753E2" w:rsidP="002D5295">
      <w:pPr>
        <w:pStyle w:val="box458073"/>
        <w:shd w:val="clear" w:color="auto" w:fill="FFFFFF"/>
        <w:spacing w:before="0" w:beforeAutospacing="0" w:after="0" w:afterAutospacing="0"/>
        <w:ind w:firstLine="408"/>
        <w:jc w:val="both"/>
        <w:textAlignment w:val="baseline"/>
        <w:rPr>
          <w:color w:val="231F20"/>
        </w:rPr>
      </w:pPr>
    </w:p>
    <w:p w14:paraId="4216F004" w14:textId="0BA2A3F3" w:rsidR="000B0167" w:rsidRDefault="000B0167" w:rsidP="002D5295">
      <w:pPr>
        <w:pStyle w:val="box458073"/>
        <w:shd w:val="clear" w:color="auto" w:fill="FFFFFF"/>
        <w:spacing w:before="0" w:beforeAutospacing="0" w:after="0" w:afterAutospacing="0"/>
        <w:ind w:firstLine="408"/>
        <w:jc w:val="both"/>
        <w:textAlignment w:val="baseline"/>
        <w:rPr>
          <w:color w:val="231F20"/>
        </w:rPr>
      </w:pPr>
      <w:r w:rsidRPr="00B70C39">
        <w:rPr>
          <w:color w:val="231F20"/>
        </w:rPr>
        <w:lastRenderedPageBreak/>
        <w:t>Ako se instrumenti i oprema ne upotrebljavaju za projekt tijekom čitavog njihova vijeka trajanja, prihvatljivim troškovima smatraju se, sukladno računovodstvenim načelima, samo troškovi amortizacije nastali u razdoblju trajanja projekta.</w:t>
      </w:r>
    </w:p>
    <w:p w14:paraId="79785008" w14:textId="77777777" w:rsidR="00C753E2" w:rsidRPr="00B70C39" w:rsidRDefault="00C753E2" w:rsidP="002D5295">
      <w:pPr>
        <w:pStyle w:val="box458073"/>
        <w:shd w:val="clear" w:color="auto" w:fill="FFFFFF"/>
        <w:spacing w:before="0" w:beforeAutospacing="0" w:after="0" w:afterAutospacing="0"/>
        <w:ind w:firstLine="408"/>
        <w:jc w:val="both"/>
        <w:textAlignment w:val="baseline"/>
        <w:rPr>
          <w:color w:val="231F20"/>
        </w:rPr>
      </w:pPr>
    </w:p>
    <w:p w14:paraId="050299C8" w14:textId="17A329EF" w:rsidR="000B0167" w:rsidRDefault="000B0167" w:rsidP="002D5295">
      <w:pPr>
        <w:pStyle w:val="box458073"/>
        <w:shd w:val="clear" w:color="auto" w:fill="FFFFFF"/>
        <w:spacing w:before="0" w:beforeAutospacing="0" w:after="0" w:afterAutospacing="0"/>
        <w:ind w:firstLine="408"/>
        <w:jc w:val="both"/>
        <w:textAlignment w:val="baseline"/>
        <w:rPr>
          <w:color w:val="231F20"/>
        </w:rPr>
      </w:pPr>
      <w:r w:rsidRPr="00B70C39">
        <w:rPr>
          <w:color w:val="231F20"/>
        </w:rPr>
        <w:t>c) troškovi istraživanja koje se provodi na temelju ugovora, znanja i patenata koji se pribavljaju ili su licencijom ustupljeni od drugih strana po tržišnim uvjetima te troškovi savjetodavnih i sličnih usluga koje se upotrebljavaju isključivo za projekt</w:t>
      </w:r>
    </w:p>
    <w:p w14:paraId="698C865F" w14:textId="77777777" w:rsidR="00C753E2" w:rsidRPr="00B70C39" w:rsidRDefault="00C753E2" w:rsidP="002D5295">
      <w:pPr>
        <w:pStyle w:val="box458073"/>
        <w:shd w:val="clear" w:color="auto" w:fill="FFFFFF"/>
        <w:spacing w:before="0" w:beforeAutospacing="0" w:after="0" w:afterAutospacing="0"/>
        <w:ind w:firstLine="408"/>
        <w:jc w:val="both"/>
        <w:textAlignment w:val="baseline"/>
        <w:rPr>
          <w:color w:val="231F20"/>
        </w:rPr>
      </w:pPr>
    </w:p>
    <w:p w14:paraId="4FD23657" w14:textId="4F0BCE77" w:rsidR="000B0167" w:rsidRDefault="000B0167" w:rsidP="002D5295">
      <w:pPr>
        <w:pStyle w:val="box458073"/>
        <w:shd w:val="clear" w:color="auto" w:fill="FFFFFF"/>
        <w:spacing w:before="0" w:beforeAutospacing="0" w:after="0" w:afterAutospacing="0"/>
        <w:ind w:firstLine="408"/>
        <w:jc w:val="both"/>
        <w:textAlignment w:val="baseline"/>
        <w:rPr>
          <w:color w:val="231F20"/>
        </w:rPr>
      </w:pPr>
      <w:r w:rsidRPr="00B70C39">
        <w:rPr>
          <w:color w:val="231F20"/>
        </w:rPr>
        <w:t>Ovi troškovi prihvatljivi su do maksimalnog udjela od 30% u ukupnim prihvatljivim troškovima projekta poštujući maksimalno dopuštene intenzitete potpora iz članka 11. ovoga Zakona.</w:t>
      </w:r>
    </w:p>
    <w:p w14:paraId="12FC90E9" w14:textId="77777777" w:rsidR="00C753E2" w:rsidRPr="00B70C39" w:rsidRDefault="00C753E2" w:rsidP="002D5295">
      <w:pPr>
        <w:pStyle w:val="box458073"/>
        <w:shd w:val="clear" w:color="auto" w:fill="FFFFFF"/>
        <w:spacing w:before="0" w:beforeAutospacing="0" w:after="0" w:afterAutospacing="0"/>
        <w:ind w:firstLine="408"/>
        <w:jc w:val="both"/>
        <w:textAlignment w:val="baseline"/>
        <w:rPr>
          <w:color w:val="231F20"/>
        </w:rPr>
      </w:pPr>
    </w:p>
    <w:p w14:paraId="4E7B99A5" w14:textId="7E5000C6" w:rsidR="000B0167" w:rsidRDefault="000B0167" w:rsidP="002D5295">
      <w:pPr>
        <w:pStyle w:val="box458073"/>
        <w:shd w:val="clear" w:color="auto" w:fill="FFFFFF"/>
        <w:spacing w:before="0" w:beforeAutospacing="0" w:after="0" w:afterAutospacing="0"/>
        <w:ind w:firstLine="408"/>
        <w:jc w:val="both"/>
        <w:textAlignment w:val="baseline"/>
        <w:rPr>
          <w:color w:val="231F20"/>
        </w:rPr>
      </w:pPr>
      <w:r w:rsidRPr="00B70C39">
        <w:rPr>
          <w:color w:val="231F20"/>
        </w:rPr>
        <w:t>d) izdaci poslovanja (troškovi materijala, potrošne robe i sličnih proizvoda), nastali izravno kao posljedica projekta</w:t>
      </w:r>
    </w:p>
    <w:p w14:paraId="5E3AACBB" w14:textId="77777777" w:rsidR="00C753E2" w:rsidRPr="00B70C39" w:rsidRDefault="00C753E2" w:rsidP="002D5295">
      <w:pPr>
        <w:pStyle w:val="box458073"/>
        <w:shd w:val="clear" w:color="auto" w:fill="FFFFFF"/>
        <w:spacing w:before="0" w:beforeAutospacing="0" w:after="0" w:afterAutospacing="0"/>
        <w:ind w:firstLine="408"/>
        <w:jc w:val="both"/>
        <w:textAlignment w:val="baseline"/>
        <w:rPr>
          <w:color w:val="231F20"/>
        </w:rPr>
      </w:pPr>
    </w:p>
    <w:p w14:paraId="76C23A50" w14:textId="0C016511" w:rsidR="000B0167" w:rsidRDefault="000B0167" w:rsidP="002D5295">
      <w:pPr>
        <w:pStyle w:val="box458073"/>
        <w:shd w:val="clear" w:color="auto" w:fill="FFFFFF"/>
        <w:spacing w:before="0" w:beforeAutospacing="0" w:after="0" w:afterAutospacing="0"/>
        <w:ind w:firstLine="408"/>
        <w:jc w:val="both"/>
        <w:textAlignment w:val="baseline"/>
        <w:rPr>
          <w:color w:val="231F20"/>
        </w:rPr>
      </w:pPr>
      <w:r w:rsidRPr="00B70C39">
        <w:rPr>
          <w:color w:val="231F20"/>
        </w:rPr>
        <w:t>e) dodatni režijski troškovi izračunavaju se primjenom fiksne stope od 15% prihvatljivih izravnih troškova osoblja iz ovoga stavka poštujući maksimalno dopuštene intenzitete potpora iz članka 11. ovoga Zakona.</w:t>
      </w:r>
    </w:p>
    <w:p w14:paraId="2C8EFC91" w14:textId="77777777" w:rsidR="00C753E2" w:rsidRPr="00B70C39" w:rsidRDefault="00C753E2" w:rsidP="002D5295">
      <w:pPr>
        <w:pStyle w:val="box458073"/>
        <w:shd w:val="clear" w:color="auto" w:fill="FFFFFF"/>
        <w:spacing w:before="0" w:beforeAutospacing="0" w:after="0" w:afterAutospacing="0"/>
        <w:ind w:firstLine="408"/>
        <w:jc w:val="both"/>
        <w:textAlignment w:val="baseline"/>
        <w:rPr>
          <w:color w:val="231F20"/>
        </w:rPr>
      </w:pPr>
    </w:p>
    <w:p w14:paraId="1443F412" w14:textId="047C13C8" w:rsidR="000B0167" w:rsidRDefault="000B0167" w:rsidP="002D5295">
      <w:pPr>
        <w:pStyle w:val="box458073"/>
        <w:shd w:val="clear" w:color="auto" w:fill="FFFFFF"/>
        <w:spacing w:before="0" w:beforeAutospacing="0" w:after="0" w:afterAutospacing="0"/>
        <w:ind w:firstLine="408"/>
        <w:jc w:val="both"/>
        <w:textAlignment w:val="baseline"/>
        <w:rPr>
          <w:color w:val="231F20"/>
        </w:rPr>
      </w:pPr>
      <w:r w:rsidRPr="00B70C39">
        <w:rPr>
          <w:color w:val="231F20"/>
        </w:rPr>
        <w:t>(2) Prihvatljivi troškovi za studije izvedivosti su troškovi izrade studije.</w:t>
      </w:r>
    </w:p>
    <w:p w14:paraId="270F8F9D" w14:textId="77777777" w:rsidR="00C753E2" w:rsidRPr="00B70C39" w:rsidRDefault="00C753E2" w:rsidP="002D5295">
      <w:pPr>
        <w:pStyle w:val="box458073"/>
        <w:shd w:val="clear" w:color="auto" w:fill="FFFFFF"/>
        <w:spacing w:before="0" w:beforeAutospacing="0" w:after="0" w:afterAutospacing="0"/>
        <w:ind w:firstLine="408"/>
        <w:jc w:val="both"/>
        <w:textAlignment w:val="baseline"/>
        <w:rPr>
          <w:color w:val="231F20"/>
        </w:rPr>
      </w:pPr>
    </w:p>
    <w:p w14:paraId="0DF70453" w14:textId="1B05371B" w:rsidR="000B0167" w:rsidRDefault="000B0167" w:rsidP="002D5295">
      <w:pPr>
        <w:pStyle w:val="box458073"/>
        <w:shd w:val="clear" w:color="auto" w:fill="FFFFFF"/>
        <w:spacing w:before="0" w:beforeAutospacing="0" w:after="0" w:afterAutospacing="0"/>
        <w:ind w:firstLine="408"/>
        <w:jc w:val="both"/>
        <w:textAlignment w:val="baseline"/>
        <w:rPr>
          <w:color w:val="231F20"/>
        </w:rPr>
      </w:pPr>
      <w:r w:rsidRPr="00B70C39">
        <w:rPr>
          <w:color w:val="231F20"/>
        </w:rPr>
        <w:t>(3) Za izračun intenziteta potpore i prihvatljivih troškova svi iznosi koji se upotrebljavaju trebaju biti iznosi prije odbitka poreza ili drugih naknada. Prihvatljivi troškovi popraćuju se pisanim dokazima koji trebaju biti jasni, konkretni i ažurirani.</w:t>
      </w:r>
    </w:p>
    <w:p w14:paraId="321FBBB6" w14:textId="77777777" w:rsidR="00C753E2" w:rsidRPr="00B70C39" w:rsidRDefault="00C753E2" w:rsidP="002D5295">
      <w:pPr>
        <w:pStyle w:val="box458073"/>
        <w:shd w:val="clear" w:color="auto" w:fill="FFFFFF"/>
        <w:spacing w:before="0" w:beforeAutospacing="0" w:after="0" w:afterAutospacing="0"/>
        <w:ind w:firstLine="408"/>
        <w:jc w:val="both"/>
        <w:textAlignment w:val="baseline"/>
        <w:rPr>
          <w:color w:val="231F20"/>
        </w:rPr>
      </w:pPr>
    </w:p>
    <w:p w14:paraId="586D96F4" w14:textId="0670F1BD" w:rsidR="000B0167" w:rsidRDefault="000B0167" w:rsidP="002D5295">
      <w:pPr>
        <w:pStyle w:val="box458073"/>
        <w:shd w:val="clear" w:color="auto" w:fill="FFFFFF"/>
        <w:spacing w:before="0" w:beforeAutospacing="0" w:after="0" w:afterAutospacing="0"/>
        <w:ind w:firstLine="408"/>
        <w:jc w:val="both"/>
        <w:textAlignment w:val="baseline"/>
        <w:rPr>
          <w:color w:val="231F20"/>
        </w:rPr>
      </w:pPr>
      <w:r w:rsidRPr="00B70C39">
        <w:rPr>
          <w:color w:val="231F20"/>
        </w:rPr>
        <w:t>(4) Ako se potpora ne dodjeljuje u obliku bespovratnog sredstva, iznos potpore jednak je bruto ekvivalentu bespovratnog sredstva.</w:t>
      </w:r>
    </w:p>
    <w:p w14:paraId="35F6911D" w14:textId="77777777" w:rsidR="00C753E2" w:rsidRPr="00B70C39" w:rsidRDefault="00C753E2" w:rsidP="002D5295">
      <w:pPr>
        <w:pStyle w:val="box458073"/>
        <w:shd w:val="clear" w:color="auto" w:fill="FFFFFF"/>
        <w:spacing w:before="0" w:beforeAutospacing="0" w:after="0" w:afterAutospacing="0"/>
        <w:ind w:firstLine="408"/>
        <w:jc w:val="both"/>
        <w:textAlignment w:val="baseline"/>
        <w:rPr>
          <w:color w:val="231F20"/>
        </w:rPr>
      </w:pPr>
    </w:p>
    <w:p w14:paraId="7F44EE52" w14:textId="4F29DAE1" w:rsidR="000B0167" w:rsidRDefault="000B0167" w:rsidP="002D5295">
      <w:pPr>
        <w:pStyle w:val="box458073"/>
        <w:shd w:val="clear" w:color="auto" w:fill="FFFFFF"/>
        <w:spacing w:before="0" w:beforeAutospacing="0" w:after="0" w:afterAutospacing="0"/>
        <w:ind w:firstLine="408"/>
        <w:jc w:val="both"/>
        <w:textAlignment w:val="baseline"/>
        <w:rPr>
          <w:color w:val="231F20"/>
        </w:rPr>
      </w:pPr>
      <w:r w:rsidRPr="00B70C39">
        <w:rPr>
          <w:color w:val="231F20"/>
        </w:rPr>
        <w:t>(5) Potpore koje se isplaćuju u više obroka treba diskontirati na njihovu vrijednost u trenutku dodjele. Prihvatljive troškove treba diskontirati na njihovu vrijednost u trenutku dodjele. Kamatna stopa koju treba primijeniti pri diskontiranju diskontirana je kamatna stopa koja se primjenjuje u trenutku dodjele potpore. Obroke potpore treba diskontirati na temelju diskontnih stopa primjenjivih u raznim trenutcima kad porezne pogodnosti stupe na snagu.</w:t>
      </w:r>
    </w:p>
    <w:p w14:paraId="13BEBF4F" w14:textId="77777777" w:rsidR="00C753E2" w:rsidRPr="00B70C39" w:rsidRDefault="00C753E2" w:rsidP="002D5295">
      <w:pPr>
        <w:pStyle w:val="box458073"/>
        <w:shd w:val="clear" w:color="auto" w:fill="FFFFFF"/>
        <w:spacing w:before="0" w:beforeAutospacing="0" w:after="0" w:afterAutospacing="0"/>
        <w:ind w:firstLine="408"/>
        <w:jc w:val="both"/>
        <w:textAlignment w:val="baseline"/>
        <w:rPr>
          <w:color w:val="231F20"/>
        </w:rPr>
      </w:pPr>
    </w:p>
    <w:p w14:paraId="1277BE45" w14:textId="77777777" w:rsidR="000B0167" w:rsidRPr="00B70C39" w:rsidRDefault="000B0167" w:rsidP="002D5295">
      <w:pPr>
        <w:pStyle w:val="box458073"/>
        <w:shd w:val="clear" w:color="auto" w:fill="FFFFFF"/>
        <w:spacing w:before="0" w:beforeAutospacing="0" w:after="0" w:afterAutospacing="0"/>
        <w:ind w:firstLine="408"/>
        <w:jc w:val="both"/>
        <w:textAlignment w:val="baseline"/>
        <w:rPr>
          <w:color w:val="231F20"/>
        </w:rPr>
      </w:pPr>
      <w:r w:rsidRPr="00B70C39">
        <w:rPr>
          <w:color w:val="231F20"/>
        </w:rPr>
        <w:t>(6) Ministarstvo ili provedbeno tijelo može u postupku odobravanja potpore pojedinom projektu procijeniti da su prijavljeni troškovi prihvatljivi u iznosima koji su niži od prijavljenih iznosa troškova; ili da su prijavljeni troškovi prihvatljivi u okviru različitih kategorija istraživanja i razvoja u odnosu na prijavljene.</w:t>
      </w:r>
    </w:p>
    <w:p w14:paraId="16CB27EC" w14:textId="77777777" w:rsidR="000B0167" w:rsidRPr="00B70C39" w:rsidRDefault="000B0167" w:rsidP="002D5295">
      <w:pPr>
        <w:pStyle w:val="box458073"/>
        <w:shd w:val="clear" w:color="auto" w:fill="FFFFFF"/>
        <w:spacing w:before="0" w:beforeAutospacing="0" w:after="0" w:afterAutospacing="0"/>
        <w:ind w:firstLine="408"/>
        <w:jc w:val="both"/>
        <w:textAlignment w:val="baseline"/>
        <w:rPr>
          <w:color w:val="231F20"/>
        </w:rPr>
      </w:pPr>
    </w:p>
    <w:p w14:paraId="0AC74DD2" w14:textId="17BDFDD0" w:rsidR="000B0167" w:rsidRDefault="000B0167" w:rsidP="002D5295">
      <w:pPr>
        <w:pStyle w:val="box458073"/>
        <w:shd w:val="clear" w:color="auto" w:fill="FFFFFF"/>
        <w:spacing w:before="0" w:beforeAutospacing="0" w:after="0" w:afterAutospacing="0"/>
        <w:jc w:val="center"/>
        <w:textAlignment w:val="baseline"/>
        <w:rPr>
          <w:i/>
          <w:iCs/>
          <w:color w:val="231F20"/>
        </w:rPr>
      </w:pPr>
      <w:r w:rsidRPr="00B70C39">
        <w:rPr>
          <w:i/>
          <w:iCs/>
          <w:color w:val="231F20"/>
        </w:rPr>
        <w:t>Maksimalni intenziteti potpore</w:t>
      </w:r>
    </w:p>
    <w:p w14:paraId="6EBECC4E" w14:textId="77777777" w:rsidR="00C753E2" w:rsidRPr="00B70C39" w:rsidRDefault="00C753E2" w:rsidP="002D5295">
      <w:pPr>
        <w:pStyle w:val="box458073"/>
        <w:shd w:val="clear" w:color="auto" w:fill="FFFFFF"/>
        <w:spacing w:before="0" w:beforeAutospacing="0" w:after="0" w:afterAutospacing="0"/>
        <w:jc w:val="center"/>
        <w:textAlignment w:val="baseline"/>
        <w:rPr>
          <w:i/>
          <w:iCs/>
          <w:color w:val="231F20"/>
        </w:rPr>
      </w:pPr>
    </w:p>
    <w:p w14:paraId="1B0136E6" w14:textId="28B0D1EF" w:rsidR="000B0167" w:rsidRDefault="000B0167" w:rsidP="002D5295">
      <w:pPr>
        <w:pStyle w:val="box458073"/>
        <w:shd w:val="clear" w:color="auto" w:fill="FFFFFF"/>
        <w:spacing w:before="0" w:beforeAutospacing="0" w:after="0" w:afterAutospacing="0"/>
        <w:jc w:val="center"/>
        <w:textAlignment w:val="baseline"/>
        <w:rPr>
          <w:color w:val="231F20"/>
        </w:rPr>
      </w:pPr>
      <w:r w:rsidRPr="00B70C39">
        <w:rPr>
          <w:color w:val="231F20"/>
        </w:rPr>
        <w:t>Članak 11.</w:t>
      </w:r>
    </w:p>
    <w:p w14:paraId="22729292" w14:textId="77777777" w:rsidR="00C753E2" w:rsidRPr="00B70C39" w:rsidRDefault="00C753E2" w:rsidP="002D5295">
      <w:pPr>
        <w:pStyle w:val="box458073"/>
        <w:shd w:val="clear" w:color="auto" w:fill="FFFFFF"/>
        <w:spacing w:before="0" w:beforeAutospacing="0" w:after="0" w:afterAutospacing="0"/>
        <w:jc w:val="center"/>
        <w:textAlignment w:val="baseline"/>
        <w:rPr>
          <w:color w:val="231F20"/>
        </w:rPr>
      </w:pPr>
    </w:p>
    <w:p w14:paraId="18A3E595" w14:textId="206DAF3A" w:rsidR="000B0167" w:rsidRDefault="000B0167" w:rsidP="002D5295">
      <w:pPr>
        <w:pStyle w:val="box458073"/>
        <w:shd w:val="clear" w:color="auto" w:fill="FFFFFF"/>
        <w:spacing w:before="0" w:beforeAutospacing="0" w:after="0" w:afterAutospacing="0"/>
        <w:ind w:firstLine="408"/>
        <w:jc w:val="both"/>
        <w:textAlignment w:val="baseline"/>
        <w:rPr>
          <w:color w:val="231F20"/>
        </w:rPr>
      </w:pPr>
      <w:r w:rsidRPr="00B70C39">
        <w:rPr>
          <w:color w:val="231F20"/>
        </w:rPr>
        <w:t>(1) Ukupni najviši intenzitet potpore (IP) za pojedinu kategoriju istraživanja i razvoja u istraživačko-razvojnom projektu na koji korisnik može ostvariti pravo, po bilo kojoj osnovi na temelju ovoga Zakona, uključujući druge pravne osnove, može biti do:</w:t>
      </w:r>
    </w:p>
    <w:p w14:paraId="2AE802C9" w14:textId="77777777" w:rsidR="00C753E2" w:rsidRPr="00B70C39" w:rsidRDefault="00C753E2" w:rsidP="002D5295">
      <w:pPr>
        <w:pStyle w:val="box458073"/>
        <w:shd w:val="clear" w:color="auto" w:fill="FFFFFF"/>
        <w:spacing w:before="0" w:beforeAutospacing="0" w:after="0" w:afterAutospacing="0"/>
        <w:ind w:firstLine="408"/>
        <w:jc w:val="both"/>
        <w:textAlignment w:val="baseline"/>
        <w:rPr>
          <w:color w:val="231F20"/>
        </w:rPr>
      </w:pPr>
    </w:p>
    <w:p w14:paraId="62AB384E" w14:textId="21BFB422" w:rsidR="000B0167" w:rsidRDefault="000B0167" w:rsidP="002D5295">
      <w:pPr>
        <w:pStyle w:val="box458073"/>
        <w:shd w:val="clear" w:color="auto" w:fill="FFFFFF"/>
        <w:spacing w:before="0" w:beforeAutospacing="0" w:after="0" w:afterAutospacing="0"/>
        <w:ind w:firstLine="408"/>
        <w:jc w:val="both"/>
        <w:textAlignment w:val="baseline"/>
        <w:rPr>
          <w:color w:val="231F20"/>
        </w:rPr>
      </w:pPr>
      <w:r w:rsidRPr="00B70C39">
        <w:rPr>
          <w:color w:val="231F20"/>
        </w:rPr>
        <w:t>a) 100% iznosa prihvatljivih troškova projekta za temeljna istraživanja</w:t>
      </w:r>
    </w:p>
    <w:p w14:paraId="360CED58" w14:textId="28FA25A8" w:rsidR="00C753E2" w:rsidRPr="00B70C39" w:rsidRDefault="00C753E2" w:rsidP="002D5295">
      <w:pPr>
        <w:pStyle w:val="box458073"/>
        <w:shd w:val="clear" w:color="auto" w:fill="FFFFFF"/>
        <w:spacing w:before="0" w:beforeAutospacing="0" w:after="0" w:afterAutospacing="0"/>
        <w:ind w:firstLine="408"/>
        <w:jc w:val="both"/>
        <w:textAlignment w:val="baseline"/>
        <w:rPr>
          <w:color w:val="231F20"/>
        </w:rPr>
      </w:pPr>
    </w:p>
    <w:p w14:paraId="5D9BE47F" w14:textId="1F836BF5" w:rsidR="000B0167" w:rsidRDefault="000B0167" w:rsidP="002D5295">
      <w:pPr>
        <w:pStyle w:val="box458073"/>
        <w:shd w:val="clear" w:color="auto" w:fill="FFFFFF"/>
        <w:spacing w:before="0" w:beforeAutospacing="0" w:after="0" w:afterAutospacing="0"/>
        <w:ind w:firstLine="408"/>
        <w:jc w:val="both"/>
        <w:textAlignment w:val="baseline"/>
        <w:rPr>
          <w:color w:val="231F20"/>
        </w:rPr>
      </w:pPr>
      <w:r w:rsidRPr="00B70C39">
        <w:rPr>
          <w:color w:val="231F20"/>
        </w:rPr>
        <w:t>b) 50% iznosa prihvatljivih troškova projekta za industrijska istraživanja</w:t>
      </w:r>
    </w:p>
    <w:p w14:paraId="0FD16C40" w14:textId="77777777" w:rsidR="00C753E2" w:rsidRPr="00B70C39" w:rsidRDefault="00C753E2" w:rsidP="002D5295">
      <w:pPr>
        <w:pStyle w:val="box458073"/>
        <w:shd w:val="clear" w:color="auto" w:fill="FFFFFF"/>
        <w:spacing w:before="0" w:beforeAutospacing="0" w:after="0" w:afterAutospacing="0"/>
        <w:ind w:firstLine="408"/>
        <w:jc w:val="both"/>
        <w:textAlignment w:val="baseline"/>
        <w:rPr>
          <w:color w:val="231F20"/>
        </w:rPr>
      </w:pPr>
    </w:p>
    <w:p w14:paraId="4099C603" w14:textId="70328958" w:rsidR="000B0167" w:rsidRDefault="000B0167" w:rsidP="002D5295">
      <w:pPr>
        <w:pStyle w:val="box458073"/>
        <w:shd w:val="clear" w:color="auto" w:fill="FFFFFF"/>
        <w:spacing w:before="0" w:beforeAutospacing="0" w:after="0" w:afterAutospacing="0"/>
        <w:ind w:firstLine="408"/>
        <w:jc w:val="both"/>
        <w:textAlignment w:val="baseline"/>
        <w:rPr>
          <w:color w:val="231F20"/>
        </w:rPr>
      </w:pPr>
      <w:r w:rsidRPr="00B70C39">
        <w:rPr>
          <w:color w:val="231F20"/>
        </w:rPr>
        <w:t>c) 25% iznosa prihvatljivih troškova projekta za eksperimentalni razvoj</w:t>
      </w:r>
    </w:p>
    <w:p w14:paraId="5DCBFAB7" w14:textId="77777777" w:rsidR="00C753E2" w:rsidRPr="00B70C39" w:rsidRDefault="00C753E2" w:rsidP="002D5295">
      <w:pPr>
        <w:pStyle w:val="box458073"/>
        <w:shd w:val="clear" w:color="auto" w:fill="FFFFFF"/>
        <w:spacing w:before="0" w:beforeAutospacing="0" w:after="0" w:afterAutospacing="0"/>
        <w:ind w:firstLine="408"/>
        <w:jc w:val="both"/>
        <w:textAlignment w:val="baseline"/>
        <w:rPr>
          <w:color w:val="231F20"/>
        </w:rPr>
      </w:pPr>
    </w:p>
    <w:p w14:paraId="664E2DD0" w14:textId="755E2128" w:rsidR="000B0167" w:rsidRDefault="000B0167" w:rsidP="002D5295">
      <w:pPr>
        <w:pStyle w:val="box458073"/>
        <w:shd w:val="clear" w:color="auto" w:fill="FFFFFF"/>
        <w:spacing w:before="0" w:beforeAutospacing="0" w:after="0" w:afterAutospacing="0"/>
        <w:ind w:firstLine="408"/>
        <w:jc w:val="both"/>
        <w:textAlignment w:val="baseline"/>
        <w:rPr>
          <w:color w:val="231F20"/>
        </w:rPr>
      </w:pPr>
      <w:r w:rsidRPr="00B70C39">
        <w:rPr>
          <w:color w:val="231F20"/>
        </w:rPr>
        <w:t>d) 50% prihvatljivih troškova za studije izvedivosti.</w:t>
      </w:r>
    </w:p>
    <w:p w14:paraId="372B0434" w14:textId="77777777" w:rsidR="00C753E2" w:rsidRPr="00B70C39" w:rsidRDefault="00C753E2" w:rsidP="002D5295">
      <w:pPr>
        <w:pStyle w:val="box458073"/>
        <w:shd w:val="clear" w:color="auto" w:fill="FFFFFF"/>
        <w:spacing w:before="0" w:beforeAutospacing="0" w:after="0" w:afterAutospacing="0"/>
        <w:ind w:firstLine="408"/>
        <w:jc w:val="both"/>
        <w:textAlignment w:val="baseline"/>
        <w:rPr>
          <w:color w:val="231F20"/>
        </w:rPr>
      </w:pPr>
    </w:p>
    <w:p w14:paraId="604084C3" w14:textId="084CFE5C" w:rsidR="000B0167" w:rsidRDefault="000B0167" w:rsidP="002D5295">
      <w:pPr>
        <w:pStyle w:val="box458073"/>
        <w:shd w:val="clear" w:color="auto" w:fill="FFFFFF"/>
        <w:spacing w:before="0" w:beforeAutospacing="0" w:after="0" w:afterAutospacing="0"/>
        <w:ind w:firstLine="408"/>
        <w:jc w:val="both"/>
        <w:textAlignment w:val="baseline"/>
        <w:rPr>
          <w:color w:val="231F20"/>
        </w:rPr>
      </w:pPr>
      <w:r w:rsidRPr="00B70C39">
        <w:rPr>
          <w:color w:val="231F20"/>
        </w:rPr>
        <w:t>(2) Intenziteti potpore za industrijska istraživanja i eksperimentalni razvoj iz stavka 1. ovoga članka mogu se uvećati do maksimalnog intenziteta potpore od 80% prihvatljivih troškova za industrijsko istraživanje i za eksperimentalni razvoj:</w:t>
      </w:r>
    </w:p>
    <w:p w14:paraId="0CC6BD22" w14:textId="77777777" w:rsidR="00C753E2" w:rsidRPr="00B70C39" w:rsidRDefault="00C753E2" w:rsidP="002D5295">
      <w:pPr>
        <w:pStyle w:val="box458073"/>
        <w:shd w:val="clear" w:color="auto" w:fill="FFFFFF"/>
        <w:spacing w:before="0" w:beforeAutospacing="0" w:after="0" w:afterAutospacing="0"/>
        <w:ind w:firstLine="408"/>
        <w:jc w:val="both"/>
        <w:textAlignment w:val="baseline"/>
        <w:rPr>
          <w:color w:val="231F20"/>
        </w:rPr>
      </w:pPr>
    </w:p>
    <w:p w14:paraId="263224E0" w14:textId="3F526D2F" w:rsidR="000B0167" w:rsidRDefault="000B0167" w:rsidP="002D5295">
      <w:pPr>
        <w:pStyle w:val="box458073"/>
        <w:shd w:val="clear" w:color="auto" w:fill="FFFFFF"/>
        <w:spacing w:before="0" w:beforeAutospacing="0" w:after="0" w:afterAutospacing="0"/>
        <w:ind w:firstLine="408"/>
        <w:jc w:val="both"/>
        <w:textAlignment w:val="baseline"/>
        <w:rPr>
          <w:color w:val="231F20"/>
        </w:rPr>
      </w:pPr>
      <w:r w:rsidRPr="00B70C39">
        <w:rPr>
          <w:color w:val="231F20"/>
        </w:rPr>
        <w:t>1) za 20-postotnih bodova za male poduzetnike te za 10-postotnih bodova za srednje poduzetnike</w:t>
      </w:r>
    </w:p>
    <w:p w14:paraId="68632F0E" w14:textId="40112C24" w:rsidR="00C753E2" w:rsidRPr="00B70C39" w:rsidRDefault="00C753E2" w:rsidP="002D5295">
      <w:pPr>
        <w:pStyle w:val="box458073"/>
        <w:shd w:val="clear" w:color="auto" w:fill="FFFFFF"/>
        <w:spacing w:before="0" w:beforeAutospacing="0" w:after="0" w:afterAutospacing="0"/>
        <w:ind w:firstLine="408"/>
        <w:jc w:val="both"/>
        <w:textAlignment w:val="baseline"/>
        <w:rPr>
          <w:color w:val="231F20"/>
        </w:rPr>
      </w:pPr>
    </w:p>
    <w:p w14:paraId="6CBD7EC3" w14:textId="6DD724D0" w:rsidR="000B0167" w:rsidRDefault="000B0167" w:rsidP="002D5295">
      <w:pPr>
        <w:pStyle w:val="box458073"/>
        <w:shd w:val="clear" w:color="auto" w:fill="FFFFFF"/>
        <w:spacing w:before="0" w:beforeAutospacing="0" w:after="0" w:afterAutospacing="0"/>
        <w:ind w:firstLine="408"/>
        <w:jc w:val="both"/>
        <w:textAlignment w:val="baseline"/>
        <w:rPr>
          <w:color w:val="231F20"/>
        </w:rPr>
      </w:pPr>
      <w:r w:rsidRPr="00B70C39">
        <w:rPr>
          <w:color w:val="231F20"/>
        </w:rPr>
        <w:t>2) za 15-postotnih bodova ako je ispunjen jedan od sljedećih uvjeta:</w:t>
      </w:r>
    </w:p>
    <w:p w14:paraId="71AC2131" w14:textId="77777777" w:rsidR="00C753E2" w:rsidRPr="00B70C39" w:rsidRDefault="00C753E2" w:rsidP="002D5295">
      <w:pPr>
        <w:pStyle w:val="box458073"/>
        <w:shd w:val="clear" w:color="auto" w:fill="FFFFFF"/>
        <w:spacing w:before="0" w:beforeAutospacing="0" w:after="0" w:afterAutospacing="0"/>
        <w:ind w:firstLine="408"/>
        <w:jc w:val="both"/>
        <w:textAlignment w:val="baseline"/>
        <w:rPr>
          <w:color w:val="231F20"/>
        </w:rPr>
      </w:pPr>
    </w:p>
    <w:p w14:paraId="3CB4F36E" w14:textId="738248B6" w:rsidR="000B0167" w:rsidRDefault="000B0167" w:rsidP="002D5295">
      <w:pPr>
        <w:pStyle w:val="box458073"/>
        <w:shd w:val="clear" w:color="auto" w:fill="FFFFFF"/>
        <w:spacing w:before="0" w:beforeAutospacing="0" w:after="0" w:afterAutospacing="0"/>
        <w:ind w:firstLine="408"/>
        <w:jc w:val="both"/>
        <w:textAlignment w:val="baseline"/>
        <w:rPr>
          <w:color w:val="231F20"/>
        </w:rPr>
      </w:pPr>
      <w:r w:rsidRPr="00B70C39">
        <w:rPr>
          <w:color w:val="231F20"/>
        </w:rPr>
        <w:t>a) projekt uključuje učinkovitu suradnju:</w:t>
      </w:r>
    </w:p>
    <w:p w14:paraId="682C6E51" w14:textId="77777777" w:rsidR="00C753E2" w:rsidRPr="00B70C39" w:rsidRDefault="00C753E2" w:rsidP="002D5295">
      <w:pPr>
        <w:pStyle w:val="box458073"/>
        <w:shd w:val="clear" w:color="auto" w:fill="FFFFFF"/>
        <w:spacing w:before="0" w:beforeAutospacing="0" w:after="0" w:afterAutospacing="0"/>
        <w:ind w:firstLine="408"/>
        <w:jc w:val="both"/>
        <w:textAlignment w:val="baseline"/>
        <w:rPr>
          <w:color w:val="231F20"/>
        </w:rPr>
      </w:pPr>
    </w:p>
    <w:p w14:paraId="04EB8EB8" w14:textId="0B91118A" w:rsidR="000B0167" w:rsidRDefault="000B0167" w:rsidP="002D5295">
      <w:pPr>
        <w:pStyle w:val="box458073"/>
        <w:shd w:val="clear" w:color="auto" w:fill="FFFFFF"/>
        <w:spacing w:before="0" w:beforeAutospacing="0" w:after="0" w:afterAutospacing="0"/>
        <w:ind w:firstLine="408"/>
        <w:jc w:val="both"/>
        <w:textAlignment w:val="baseline"/>
        <w:rPr>
          <w:color w:val="231F20"/>
        </w:rPr>
      </w:pPr>
      <w:r w:rsidRPr="00B70C39">
        <w:rPr>
          <w:color w:val="231F20"/>
        </w:rPr>
        <w:t>1. među poduzetnicima od kojih je najmanje jedan mikro, mali ili srednji poduzetnik ili se provodi u najmanje dvije države članice Europske unije ili u jednoj državi članici i državi koja je ugovorna stranka Sporazuma o Europskom gospodarskom prostoru, a niti jedan poduzetnik sam ne snosi više od 70% prihvatljivih troškova projekta ili</w:t>
      </w:r>
    </w:p>
    <w:p w14:paraId="575A9520" w14:textId="77777777" w:rsidR="00C753E2" w:rsidRPr="00B70C39" w:rsidRDefault="00C753E2" w:rsidP="002D5295">
      <w:pPr>
        <w:pStyle w:val="box458073"/>
        <w:shd w:val="clear" w:color="auto" w:fill="FFFFFF"/>
        <w:spacing w:before="0" w:beforeAutospacing="0" w:after="0" w:afterAutospacing="0"/>
        <w:ind w:firstLine="408"/>
        <w:jc w:val="both"/>
        <w:textAlignment w:val="baseline"/>
        <w:rPr>
          <w:color w:val="231F20"/>
        </w:rPr>
      </w:pPr>
    </w:p>
    <w:p w14:paraId="5BCECE75" w14:textId="4917DD18" w:rsidR="000B0167" w:rsidRDefault="000B0167" w:rsidP="002D5295">
      <w:pPr>
        <w:pStyle w:val="box458073"/>
        <w:shd w:val="clear" w:color="auto" w:fill="FFFFFF"/>
        <w:spacing w:before="0" w:beforeAutospacing="0" w:after="0" w:afterAutospacing="0"/>
        <w:ind w:firstLine="408"/>
        <w:jc w:val="both"/>
        <w:textAlignment w:val="baseline"/>
        <w:rPr>
          <w:color w:val="231F20"/>
        </w:rPr>
      </w:pPr>
      <w:r w:rsidRPr="00B70C39">
        <w:rPr>
          <w:color w:val="231F20"/>
        </w:rPr>
        <w:t>2. između jednog poduzetnika i jedne ili više organizacija za istraživanje i širenje znanja, pri čemu ta organizacija ili organizacije snose zajedno najmanje 10% prihvatljivih troškova i imaju pravo na objavljivanje vlastitih rezultata istraživanja</w:t>
      </w:r>
    </w:p>
    <w:p w14:paraId="3389ADD9" w14:textId="77777777" w:rsidR="00C753E2" w:rsidRPr="00B70C39" w:rsidRDefault="00C753E2" w:rsidP="002D5295">
      <w:pPr>
        <w:pStyle w:val="box458073"/>
        <w:shd w:val="clear" w:color="auto" w:fill="FFFFFF"/>
        <w:spacing w:before="0" w:beforeAutospacing="0" w:after="0" w:afterAutospacing="0"/>
        <w:ind w:firstLine="408"/>
        <w:jc w:val="both"/>
        <w:textAlignment w:val="baseline"/>
        <w:rPr>
          <w:color w:val="231F20"/>
        </w:rPr>
      </w:pPr>
    </w:p>
    <w:p w14:paraId="27D33F63" w14:textId="43DF264A" w:rsidR="000B0167" w:rsidRDefault="000B0167" w:rsidP="002D5295">
      <w:pPr>
        <w:pStyle w:val="box458073"/>
        <w:shd w:val="clear" w:color="auto" w:fill="FFFFFF"/>
        <w:spacing w:before="0" w:beforeAutospacing="0" w:after="0" w:afterAutospacing="0"/>
        <w:ind w:firstLine="408"/>
        <w:jc w:val="both"/>
        <w:textAlignment w:val="baseline"/>
        <w:rPr>
          <w:color w:val="231F20"/>
        </w:rPr>
      </w:pPr>
      <w:r w:rsidRPr="00B70C39">
        <w:rPr>
          <w:color w:val="231F20"/>
        </w:rPr>
        <w:t>b) ako se rezultati projekta objavljuju širokoj javnosti na konferencijama, objavom u repozitorijima s otvorenim pristupom ili besplatnim računalnim programima i računalnim programima s otvorenim kodom.</w:t>
      </w:r>
    </w:p>
    <w:p w14:paraId="62CCB128" w14:textId="77777777" w:rsidR="00C753E2" w:rsidRPr="00B70C39" w:rsidRDefault="00C753E2" w:rsidP="002D5295">
      <w:pPr>
        <w:pStyle w:val="box458073"/>
        <w:shd w:val="clear" w:color="auto" w:fill="FFFFFF"/>
        <w:spacing w:before="0" w:beforeAutospacing="0" w:after="0" w:afterAutospacing="0"/>
        <w:ind w:firstLine="408"/>
        <w:jc w:val="both"/>
        <w:textAlignment w:val="baseline"/>
        <w:rPr>
          <w:color w:val="231F20"/>
        </w:rPr>
      </w:pPr>
    </w:p>
    <w:p w14:paraId="6E338D7B" w14:textId="61B54849" w:rsidR="000B0167" w:rsidRDefault="000B0167" w:rsidP="002D5295">
      <w:pPr>
        <w:pStyle w:val="box458073"/>
        <w:shd w:val="clear" w:color="auto" w:fill="FFFFFF"/>
        <w:spacing w:before="0" w:beforeAutospacing="0" w:after="0" w:afterAutospacing="0"/>
        <w:ind w:firstLine="408"/>
        <w:jc w:val="both"/>
        <w:textAlignment w:val="baseline"/>
        <w:rPr>
          <w:color w:val="231F20"/>
        </w:rPr>
      </w:pPr>
      <w:r w:rsidRPr="00B70C39">
        <w:rPr>
          <w:color w:val="231F20"/>
        </w:rPr>
        <w:t>(3) Intenziteti potpora za studije izvedivosti mogu se uvećati za 10-postotnih bodova za srednje poduzetnike i 20-postotnih bodova za male poduzetnike.</w:t>
      </w:r>
    </w:p>
    <w:p w14:paraId="02A302EC" w14:textId="77777777" w:rsidR="00C753E2" w:rsidRPr="00B70C39" w:rsidRDefault="00C753E2" w:rsidP="002D5295">
      <w:pPr>
        <w:pStyle w:val="box458073"/>
        <w:shd w:val="clear" w:color="auto" w:fill="FFFFFF"/>
        <w:spacing w:before="0" w:beforeAutospacing="0" w:after="0" w:afterAutospacing="0"/>
        <w:ind w:firstLine="408"/>
        <w:jc w:val="both"/>
        <w:textAlignment w:val="baseline"/>
        <w:rPr>
          <w:color w:val="231F20"/>
        </w:rPr>
      </w:pPr>
    </w:p>
    <w:p w14:paraId="4AC7A3B1" w14:textId="42B3C883" w:rsidR="000B0167" w:rsidRDefault="000B0167" w:rsidP="002D5295">
      <w:pPr>
        <w:pStyle w:val="box458073"/>
        <w:shd w:val="clear" w:color="auto" w:fill="FFFFFF"/>
        <w:spacing w:before="0" w:beforeAutospacing="0" w:after="0" w:afterAutospacing="0"/>
        <w:ind w:firstLine="408"/>
        <w:jc w:val="both"/>
        <w:textAlignment w:val="baseline"/>
        <w:rPr>
          <w:color w:val="231F20"/>
        </w:rPr>
      </w:pPr>
      <w:r w:rsidRPr="00B70C39">
        <w:rPr>
          <w:color w:val="231F20"/>
        </w:rPr>
        <w:t>(4) Projekti se razvrstavaju po kategorijama istraživanja i razvoja u skladu s podjelom navedenom u članku 4. stavku 1. točki c) ovoga Zakona. Kod projekta koji obuhvaća različite aktivnosti, svaka aktivnost mora biti u okviru jedne od kategorija istraživanja i razvoja: temeljnog, industrijskog ili eksperimentalnog razvoja.</w:t>
      </w:r>
    </w:p>
    <w:p w14:paraId="06202CF3" w14:textId="77777777" w:rsidR="00C753E2" w:rsidRPr="00B70C39" w:rsidRDefault="00C753E2" w:rsidP="002D5295">
      <w:pPr>
        <w:pStyle w:val="box458073"/>
        <w:shd w:val="clear" w:color="auto" w:fill="FFFFFF"/>
        <w:spacing w:before="0" w:beforeAutospacing="0" w:after="0" w:afterAutospacing="0"/>
        <w:ind w:firstLine="408"/>
        <w:jc w:val="both"/>
        <w:textAlignment w:val="baseline"/>
        <w:rPr>
          <w:color w:val="231F20"/>
        </w:rPr>
      </w:pPr>
    </w:p>
    <w:p w14:paraId="67DF8874" w14:textId="1B692B37" w:rsidR="000B0167" w:rsidRDefault="000B0167" w:rsidP="002D5295">
      <w:pPr>
        <w:pStyle w:val="box458073"/>
        <w:shd w:val="clear" w:color="auto" w:fill="FFFFFF"/>
        <w:spacing w:before="0" w:beforeAutospacing="0" w:after="0" w:afterAutospacing="0"/>
        <w:ind w:firstLine="408"/>
        <w:jc w:val="both"/>
        <w:textAlignment w:val="baseline"/>
        <w:rPr>
          <w:color w:val="231F20"/>
        </w:rPr>
      </w:pPr>
      <w:r w:rsidRPr="00B70C39">
        <w:rPr>
          <w:color w:val="231F20"/>
        </w:rPr>
        <w:t>(5) Najviši dopušteni iznos državne potpore koji korisnik može ostvariti za projekt ili studiju izvedivosti izračunava se tako da se ukupni iznos prihvatljivih troškova projekta ili studije izvedivosti (T) pomnoži s pripadajućim intenzitetom potpore (IP) kako je propisano stavcima od 1. do 3. ovoga članka (formula: NIDP = T x IP).</w:t>
      </w:r>
    </w:p>
    <w:p w14:paraId="2CAB94A7" w14:textId="77777777" w:rsidR="00C753E2" w:rsidRPr="00B70C39" w:rsidRDefault="00C753E2" w:rsidP="002D5295">
      <w:pPr>
        <w:pStyle w:val="box458073"/>
        <w:shd w:val="clear" w:color="auto" w:fill="FFFFFF"/>
        <w:spacing w:before="0" w:beforeAutospacing="0" w:after="0" w:afterAutospacing="0"/>
        <w:ind w:firstLine="408"/>
        <w:jc w:val="both"/>
        <w:textAlignment w:val="baseline"/>
        <w:rPr>
          <w:color w:val="231F20"/>
        </w:rPr>
      </w:pPr>
    </w:p>
    <w:p w14:paraId="0582AB1A" w14:textId="77777777" w:rsidR="000B0167" w:rsidRPr="00B70C39" w:rsidRDefault="000B0167" w:rsidP="002D5295">
      <w:pPr>
        <w:pStyle w:val="box458073"/>
        <w:shd w:val="clear" w:color="auto" w:fill="FFFFFF"/>
        <w:spacing w:before="0" w:beforeAutospacing="0" w:after="0" w:afterAutospacing="0"/>
        <w:ind w:firstLine="408"/>
        <w:jc w:val="both"/>
        <w:textAlignment w:val="baseline"/>
        <w:rPr>
          <w:color w:val="231F20"/>
        </w:rPr>
      </w:pPr>
    </w:p>
    <w:p w14:paraId="00EAB993" w14:textId="4D72A2EF" w:rsidR="000B0167" w:rsidRDefault="000B0167" w:rsidP="002D5295">
      <w:pPr>
        <w:pStyle w:val="box458073"/>
        <w:shd w:val="clear" w:color="auto" w:fill="FFFFFF"/>
        <w:spacing w:before="0" w:beforeAutospacing="0" w:after="0" w:afterAutospacing="0"/>
        <w:jc w:val="center"/>
        <w:textAlignment w:val="baseline"/>
        <w:rPr>
          <w:i/>
          <w:iCs/>
          <w:color w:val="231F20"/>
        </w:rPr>
      </w:pPr>
      <w:r w:rsidRPr="00B70C39">
        <w:rPr>
          <w:i/>
          <w:iCs/>
          <w:color w:val="231F20"/>
        </w:rPr>
        <w:t>Maksimalni pragovi potpore</w:t>
      </w:r>
    </w:p>
    <w:p w14:paraId="41E1839D" w14:textId="77777777" w:rsidR="00C753E2" w:rsidRPr="00B70C39" w:rsidRDefault="00C753E2" w:rsidP="002D5295">
      <w:pPr>
        <w:pStyle w:val="box458073"/>
        <w:shd w:val="clear" w:color="auto" w:fill="FFFFFF"/>
        <w:spacing w:before="0" w:beforeAutospacing="0" w:after="0" w:afterAutospacing="0"/>
        <w:jc w:val="center"/>
        <w:textAlignment w:val="baseline"/>
        <w:rPr>
          <w:i/>
          <w:iCs/>
          <w:color w:val="231F20"/>
        </w:rPr>
      </w:pPr>
    </w:p>
    <w:p w14:paraId="47DDE790" w14:textId="0383013F" w:rsidR="000B0167" w:rsidRDefault="000B0167" w:rsidP="002D5295">
      <w:pPr>
        <w:pStyle w:val="box458073"/>
        <w:shd w:val="clear" w:color="auto" w:fill="FFFFFF"/>
        <w:spacing w:before="0" w:beforeAutospacing="0" w:after="0" w:afterAutospacing="0"/>
        <w:jc w:val="center"/>
        <w:textAlignment w:val="baseline"/>
        <w:rPr>
          <w:color w:val="231F20"/>
        </w:rPr>
      </w:pPr>
      <w:r w:rsidRPr="00B70C39">
        <w:rPr>
          <w:color w:val="231F20"/>
        </w:rPr>
        <w:t>Članak 12.</w:t>
      </w:r>
    </w:p>
    <w:p w14:paraId="53D36DE1" w14:textId="77777777" w:rsidR="00C753E2" w:rsidRPr="00B70C39" w:rsidRDefault="00C753E2" w:rsidP="002D5295">
      <w:pPr>
        <w:pStyle w:val="box458073"/>
        <w:shd w:val="clear" w:color="auto" w:fill="FFFFFF"/>
        <w:spacing w:before="0" w:beforeAutospacing="0" w:after="0" w:afterAutospacing="0"/>
        <w:jc w:val="center"/>
        <w:textAlignment w:val="baseline"/>
        <w:rPr>
          <w:color w:val="231F20"/>
        </w:rPr>
      </w:pPr>
    </w:p>
    <w:p w14:paraId="27094AC5" w14:textId="712B4014" w:rsidR="000B0167" w:rsidRDefault="000B0167" w:rsidP="002D5295">
      <w:pPr>
        <w:pStyle w:val="box458073"/>
        <w:shd w:val="clear" w:color="auto" w:fill="FFFFFF"/>
        <w:spacing w:before="0" w:beforeAutospacing="0" w:after="0" w:afterAutospacing="0"/>
        <w:ind w:firstLine="408"/>
        <w:jc w:val="both"/>
        <w:textAlignment w:val="baseline"/>
        <w:rPr>
          <w:color w:val="231F20"/>
        </w:rPr>
      </w:pPr>
      <w:r w:rsidRPr="00B70C39">
        <w:rPr>
          <w:color w:val="231F20"/>
        </w:rPr>
        <w:t>(1) Ukupni iznos potpore za istraživanje i razvoj koje korisnik po projektu može ostvariti na temelju ovoga Zakona je sljedeći:</w:t>
      </w:r>
    </w:p>
    <w:p w14:paraId="23463C53" w14:textId="77777777" w:rsidR="00C753E2" w:rsidRPr="00B70C39" w:rsidRDefault="00C753E2" w:rsidP="002D5295">
      <w:pPr>
        <w:pStyle w:val="box458073"/>
        <w:shd w:val="clear" w:color="auto" w:fill="FFFFFF"/>
        <w:spacing w:before="0" w:beforeAutospacing="0" w:after="0" w:afterAutospacing="0"/>
        <w:ind w:firstLine="408"/>
        <w:jc w:val="both"/>
        <w:textAlignment w:val="baseline"/>
        <w:rPr>
          <w:color w:val="231F20"/>
        </w:rPr>
      </w:pPr>
    </w:p>
    <w:p w14:paraId="2A862323" w14:textId="5884F5C5" w:rsidR="000B0167" w:rsidRDefault="000B0167" w:rsidP="002D5295">
      <w:pPr>
        <w:pStyle w:val="box458073"/>
        <w:shd w:val="clear" w:color="auto" w:fill="FFFFFF"/>
        <w:spacing w:before="0" w:beforeAutospacing="0" w:after="0" w:afterAutospacing="0"/>
        <w:ind w:firstLine="408"/>
        <w:jc w:val="both"/>
        <w:textAlignment w:val="baseline"/>
        <w:rPr>
          <w:color w:val="231F20"/>
        </w:rPr>
      </w:pPr>
      <w:r w:rsidRPr="00B70C39">
        <w:rPr>
          <w:color w:val="231F20"/>
        </w:rPr>
        <w:t>a) za pretežno temeljno istraživanje: iznos u protuvrijednosti u kunama do 300.000,00 eura po poduzetniku po projektu</w:t>
      </w:r>
    </w:p>
    <w:p w14:paraId="7FD57A8D" w14:textId="77777777" w:rsidR="00C753E2" w:rsidRPr="00B70C39" w:rsidRDefault="00C753E2" w:rsidP="002D5295">
      <w:pPr>
        <w:pStyle w:val="box458073"/>
        <w:shd w:val="clear" w:color="auto" w:fill="FFFFFF"/>
        <w:spacing w:before="0" w:beforeAutospacing="0" w:after="0" w:afterAutospacing="0"/>
        <w:ind w:firstLine="408"/>
        <w:jc w:val="both"/>
        <w:textAlignment w:val="baseline"/>
        <w:rPr>
          <w:color w:val="231F20"/>
        </w:rPr>
      </w:pPr>
    </w:p>
    <w:p w14:paraId="76FEB8B3" w14:textId="3BCB7A52" w:rsidR="000B0167" w:rsidRDefault="000B0167" w:rsidP="002D5295">
      <w:pPr>
        <w:pStyle w:val="box458073"/>
        <w:shd w:val="clear" w:color="auto" w:fill="FFFFFF"/>
        <w:spacing w:before="0" w:beforeAutospacing="0" w:after="0" w:afterAutospacing="0"/>
        <w:ind w:firstLine="408"/>
        <w:jc w:val="both"/>
        <w:textAlignment w:val="baseline"/>
        <w:rPr>
          <w:color w:val="231F20"/>
        </w:rPr>
      </w:pPr>
      <w:r w:rsidRPr="00B70C39">
        <w:rPr>
          <w:color w:val="231F20"/>
        </w:rPr>
        <w:t>b) za pretežno industrijsko istraživanje: iznos u protuvrijednosti u kunama do 200.000,00 eura po poduzetniku po projektu</w:t>
      </w:r>
    </w:p>
    <w:p w14:paraId="08206273" w14:textId="77777777" w:rsidR="00C753E2" w:rsidRPr="00B70C39" w:rsidRDefault="00C753E2" w:rsidP="002D5295">
      <w:pPr>
        <w:pStyle w:val="box458073"/>
        <w:shd w:val="clear" w:color="auto" w:fill="FFFFFF"/>
        <w:spacing w:before="0" w:beforeAutospacing="0" w:after="0" w:afterAutospacing="0"/>
        <w:ind w:firstLine="408"/>
        <w:jc w:val="both"/>
        <w:textAlignment w:val="baseline"/>
        <w:rPr>
          <w:color w:val="231F20"/>
        </w:rPr>
      </w:pPr>
    </w:p>
    <w:p w14:paraId="250093B4" w14:textId="5D6D9444" w:rsidR="000B0167" w:rsidRDefault="000B0167" w:rsidP="002D5295">
      <w:pPr>
        <w:pStyle w:val="box458073"/>
        <w:shd w:val="clear" w:color="auto" w:fill="FFFFFF"/>
        <w:spacing w:before="0" w:beforeAutospacing="0" w:after="0" w:afterAutospacing="0"/>
        <w:ind w:firstLine="408"/>
        <w:jc w:val="both"/>
        <w:textAlignment w:val="baseline"/>
        <w:rPr>
          <w:color w:val="231F20"/>
        </w:rPr>
      </w:pPr>
      <w:r w:rsidRPr="00B70C39">
        <w:rPr>
          <w:color w:val="231F20"/>
        </w:rPr>
        <w:t>c) za pretežno eksperimentalni razvoj: iznos u protuvrijednosti u kunama do 100.000,00 eura po poduzetniku po projektu</w:t>
      </w:r>
    </w:p>
    <w:p w14:paraId="4FDDE146" w14:textId="77777777" w:rsidR="00C753E2" w:rsidRPr="00B70C39" w:rsidRDefault="00C753E2" w:rsidP="002D5295">
      <w:pPr>
        <w:pStyle w:val="box458073"/>
        <w:shd w:val="clear" w:color="auto" w:fill="FFFFFF"/>
        <w:spacing w:before="0" w:beforeAutospacing="0" w:after="0" w:afterAutospacing="0"/>
        <w:ind w:firstLine="408"/>
        <w:jc w:val="both"/>
        <w:textAlignment w:val="baseline"/>
        <w:rPr>
          <w:color w:val="231F20"/>
        </w:rPr>
      </w:pPr>
    </w:p>
    <w:p w14:paraId="222F30CA" w14:textId="0E181BD7" w:rsidR="000B0167" w:rsidRDefault="000B0167" w:rsidP="002D5295">
      <w:pPr>
        <w:pStyle w:val="box458073"/>
        <w:shd w:val="clear" w:color="auto" w:fill="FFFFFF"/>
        <w:spacing w:before="0" w:beforeAutospacing="0" w:after="0" w:afterAutospacing="0"/>
        <w:ind w:firstLine="408"/>
        <w:jc w:val="both"/>
        <w:textAlignment w:val="baseline"/>
        <w:rPr>
          <w:color w:val="231F20"/>
        </w:rPr>
      </w:pPr>
      <w:r w:rsidRPr="00B70C39">
        <w:rPr>
          <w:color w:val="231F20"/>
        </w:rPr>
        <w:t>d) za studije izvedivosti u pripremi istraživačkih djelatnosti: iznos u protuvrijednosti u kunama do 50.000,00 eura po studiji.</w:t>
      </w:r>
    </w:p>
    <w:p w14:paraId="4DF0BFAD" w14:textId="77777777" w:rsidR="00C753E2" w:rsidRPr="00B70C39" w:rsidRDefault="00C753E2" w:rsidP="002D5295">
      <w:pPr>
        <w:pStyle w:val="box458073"/>
        <w:shd w:val="clear" w:color="auto" w:fill="FFFFFF"/>
        <w:spacing w:before="0" w:beforeAutospacing="0" w:after="0" w:afterAutospacing="0"/>
        <w:ind w:firstLine="408"/>
        <w:jc w:val="both"/>
        <w:textAlignment w:val="baseline"/>
        <w:rPr>
          <w:color w:val="231F20"/>
        </w:rPr>
      </w:pPr>
    </w:p>
    <w:p w14:paraId="076F8B67" w14:textId="27F62F02" w:rsidR="000B0167" w:rsidRDefault="000B0167" w:rsidP="002D5295">
      <w:pPr>
        <w:pStyle w:val="box458073"/>
        <w:shd w:val="clear" w:color="auto" w:fill="FFFFFF"/>
        <w:spacing w:before="0" w:beforeAutospacing="0" w:after="0" w:afterAutospacing="0"/>
        <w:ind w:firstLine="408"/>
        <w:jc w:val="both"/>
        <w:textAlignment w:val="baseline"/>
        <w:rPr>
          <w:color w:val="231F20"/>
        </w:rPr>
      </w:pPr>
      <w:r w:rsidRPr="00B70C39">
        <w:rPr>
          <w:color w:val="231F20"/>
        </w:rPr>
        <w:t>(2) Projekt se u smislu ovoga članka definira kao pretežno temeljno ili pretežno industrijsko istraživanje odnosno pretežno eksperimentalni razvoj, ovisno o tome kojom je kategorijom istraživanja i razvoja obuhvaćeno više od polovice prihvatljivih troškova projekta.</w:t>
      </w:r>
    </w:p>
    <w:p w14:paraId="2A762D6E" w14:textId="77777777" w:rsidR="00C753E2" w:rsidRPr="00B70C39" w:rsidRDefault="00C753E2" w:rsidP="002D5295">
      <w:pPr>
        <w:pStyle w:val="box458073"/>
        <w:shd w:val="clear" w:color="auto" w:fill="FFFFFF"/>
        <w:spacing w:before="0" w:beforeAutospacing="0" w:after="0" w:afterAutospacing="0"/>
        <w:ind w:firstLine="408"/>
        <w:jc w:val="both"/>
        <w:textAlignment w:val="baseline"/>
        <w:rPr>
          <w:color w:val="231F20"/>
        </w:rPr>
      </w:pPr>
    </w:p>
    <w:p w14:paraId="5D43B5F9" w14:textId="12B9964D" w:rsidR="000B0167" w:rsidRDefault="000B0167" w:rsidP="002D5295">
      <w:pPr>
        <w:pStyle w:val="box458073"/>
        <w:shd w:val="clear" w:color="auto" w:fill="FFFFFF"/>
        <w:spacing w:before="0" w:beforeAutospacing="0" w:after="0" w:afterAutospacing="0"/>
        <w:ind w:firstLine="408"/>
        <w:jc w:val="both"/>
        <w:textAlignment w:val="baseline"/>
        <w:rPr>
          <w:color w:val="231F20"/>
        </w:rPr>
      </w:pPr>
      <w:r w:rsidRPr="00B70C39">
        <w:rPr>
          <w:color w:val="231F20"/>
        </w:rPr>
        <w:t>(3) Ako je više od polovice prihvatljivih troškova projekta nastalo djelatnostima obuhvaćenim kategorijama industrijskog istraživanja i temeljnog istraživanja zajedno, projekt se u smislu ovoga članka definira kao pretežno industrijsko istraživanje.</w:t>
      </w:r>
    </w:p>
    <w:p w14:paraId="74C7CA6E" w14:textId="77777777" w:rsidR="00C753E2" w:rsidRPr="00B70C39" w:rsidRDefault="00C753E2" w:rsidP="002D5295">
      <w:pPr>
        <w:pStyle w:val="box458073"/>
        <w:shd w:val="clear" w:color="auto" w:fill="FFFFFF"/>
        <w:spacing w:before="0" w:beforeAutospacing="0" w:after="0" w:afterAutospacing="0"/>
        <w:ind w:firstLine="408"/>
        <w:jc w:val="both"/>
        <w:textAlignment w:val="baseline"/>
        <w:rPr>
          <w:color w:val="231F20"/>
        </w:rPr>
      </w:pPr>
    </w:p>
    <w:p w14:paraId="09A8FD35" w14:textId="2FADE296" w:rsidR="000B0167" w:rsidRDefault="000B0167" w:rsidP="002D5295">
      <w:pPr>
        <w:pStyle w:val="box458073"/>
        <w:shd w:val="clear" w:color="auto" w:fill="FFFFFF"/>
        <w:spacing w:before="0" w:beforeAutospacing="0" w:after="0" w:afterAutospacing="0"/>
        <w:ind w:firstLine="408"/>
        <w:jc w:val="both"/>
        <w:textAlignment w:val="baseline"/>
        <w:rPr>
          <w:color w:val="231F20"/>
        </w:rPr>
      </w:pPr>
      <w:r w:rsidRPr="00B70C39">
        <w:rPr>
          <w:color w:val="231F20"/>
        </w:rPr>
        <w:t>(4) Ukupni iznosi iz stavka 1. ovoga članka mogu se povećati ako više od 50% troškova istraživanja koje se provodi na temelju ugovora, znanja i patenata koji se pribavljaju ili licencijom ustupaju od drugih strana po tržišnim uvjetima te troškovi savjetodavnih i sličnih usluga koje se pribavljaju isključivo za projekt iz članka 10. ovoga Zakona, poduzetnik ugovori s organizacijama za istraživanje i širenje znanja.</w:t>
      </w:r>
    </w:p>
    <w:p w14:paraId="3CDA5B73" w14:textId="77777777" w:rsidR="00C753E2" w:rsidRPr="00B70C39" w:rsidRDefault="00C753E2" w:rsidP="002D5295">
      <w:pPr>
        <w:pStyle w:val="box458073"/>
        <w:shd w:val="clear" w:color="auto" w:fill="FFFFFF"/>
        <w:spacing w:before="0" w:beforeAutospacing="0" w:after="0" w:afterAutospacing="0"/>
        <w:ind w:firstLine="408"/>
        <w:jc w:val="both"/>
        <w:textAlignment w:val="baseline"/>
        <w:rPr>
          <w:color w:val="231F20"/>
        </w:rPr>
      </w:pPr>
    </w:p>
    <w:p w14:paraId="33069560" w14:textId="1FF32525" w:rsidR="000B0167" w:rsidRDefault="000B0167" w:rsidP="002D5295">
      <w:pPr>
        <w:pStyle w:val="box458073"/>
        <w:shd w:val="clear" w:color="auto" w:fill="FFFFFF"/>
        <w:spacing w:before="0" w:beforeAutospacing="0" w:after="0" w:afterAutospacing="0"/>
        <w:ind w:firstLine="408"/>
        <w:jc w:val="both"/>
        <w:textAlignment w:val="baseline"/>
        <w:rPr>
          <w:color w:val="231F20"/>
        </w:rPr>
      </w:pPr>
      <w:r w:rsidRPr="00B70C39">
        <w:rPr>
          <w:color w:val="231F20"/>
        </w:rPr>
        <w:t>(5) Najviši ukupni zbirni iznos potpore za istraživačko-razvojni projekt koji pojedini poduzetnik može ostvariti na temelju ovoga Zakona, uzimajući u obzir uvjet iz stavka 4. ovoga članka i drugih pravnih osnova je sljedeći:</w:t>
      </w:r>
    </w:p>
    <w:p w14:paraId="4DE4B22A" w14:textId="77777777" w:rsidR="00C753E2" w:rsidRPr="00B70C39" w:rsidRDefault="00C753E2" w:rsidP="002D5295">
      <w:pPr>
        <w:pStyle w:val="box458073"/>
        <w:shd w:val="clear" w:color="auto" w:fill="FFFFFF"/>
        <w:spacing w:before="0" w:beforeAutospacing="0" w:after="0" w:afterAutospacing="0"/>
        <w:ind w:firstLine="408"/>
        <w:jc w:val="both"/>
        <w:textAlignment w:val="baseline"/>
        <w:rPr>
          <w:color w:val="231F20"/>
        </w:rPr>
      </w:pPr>
    </w:p>
    <w:p w14:paraId="1E9D436B" w14:textId="5993D829" w:rsidR="000B0167" w:rsidRDefault="000B0167" w:rsidP="002D5295">
      <w:pPr>
        <w:pStyle w:val="box458073"/>
        <w:shd w:val="clear" w:color="auto" w:fill="FFFFFF"/>
        <w:spacing w:before="0" w:beforeAutospacing="0" w:after="0" w:afterAutospacing="0"/>
        <w:ind w:firstLine="408"/>
        <w:jc w:val="both"/>
        <w:textAlignment w:val="baseline"/>
        <w:rPr>
          <w:color w:val="231F20"/>
        </w:rPr>
      </w:pPr>
      <w:r w:rsidRPr="00B70C39">
        <w:rPr>
          <w:color w:val="231F20"/>
        </w:rPr>
        <w:t>a) za pretežno temeljno istraživanje: iznos u protuvrijednosti u kunama do 40 milijuna eura po poduzetniku po projektu</w:t>
      </w:r>
    </w:p>
    <w:p w14:paraId="17D8941C" w14:textId="77777777" w:rsidR="00C753E2" w:rsidRPr="00B70C39" w:rsidRDefault="00C753E2" w:rsidP="002D5295">
      <w:pPr>
        <w:pStyle w:val="box458073"/>
        <w:shd w:val="clear" w:color="auto" w:fill="FFFFFF"/>
        <w:spacing w:before="0" w:beforeAutospacing="0" w:after="0" w:afterAutospacing="0"/>
        <w:ind w:firstLine="408"/>
        <w:jc w:val="both"/>
        <w:textAlignment w:val="baseline"/>
        <w:rPr>
          <w:color w:val="231F20"/>
        </w:rPr>
      </w:pPr>
    </w:p>
    <w:p w14:paraId="1230148C" w14:textId="6AB6A945" w:rsidR="000B0167" w:rsidRDefault="000B0167" w:rsidP="002D5295">
      <w:pPr>
        <w:pStyle w:val="box458073"/>
        <w:shd w:val="clear" w:color="auto" w:fill="FFFFFF"/>
        <w:spacing w:before="0" w:beforeAutospacing="0" w:after="0" w:afterAutospacing="0"/>
        <w:ind w:firstLine="408"/>
        <w:jc w:val="both"/>
        <w:textAlignment w:val="baseline"/>
        <w:rPr>
          <w:color w:val="231F20"/>
        </w:rPr>
      </w:pPr>
      <w:r w:rsidRPr="00B70C39">
        <w:rPr>
          <w:color w:val="231F20"/>
        </w:rPr>
        <w:t>b) za pretežno industrijsko istraživanje: iznos u protuvrijednosti u kunama do 20 milijuna eura po poduzetniku po projektu</w:t>
      </w:r>
    </w:p>
    <w:p w14:paraId="7C88B79F" w14:textId="77777777" w:rsidR="00C753E2" w:rsidRPr="00B70C39" w:rsidRDefault="00C753E2" w:rsidP="002D5295">
      <w:pPr>
        <w:pStyle w:val="box458073"/>
        <w:shd w:val="clear" w:color="auto" w:fill="FFFFFF"/>
        <w:spacing w:before="0" w:beforeAutospacing="0" w:after="0" w:afterAutospacing="0"/>
        <w:ind w:firstLine="408"/>
        <w:jc w:val="both"/>
        <w:textAlignment w:val="baseline"/>
        <w:rPr>
          <w:color w:val="231F20"/>
        </w:rPr>
      </w:pPr>
    </w:p>
    <w:p w14:paraId="59910CEF" w14:textId="23F93CC2" w:rsidR="000B0167" w:rsidRDefault="000B0167" w:rsidP="002D5295">
      <w:pPr>
        <w:pStyle w:val="box458073"/>
        <w:shd w:val="clear" w:color="auto" w:fill="FFFFFF"/>
        <w:spacing w:before="0" w:beforeAutospacing="0" w:after="0" w:afterAutospacing="0"/>
        <w:ind w:firstLine="408"/>
        <w:jc w:val="both"/>
        <w:textAlignment w:val="baseline"/>
        <w:rPr>
          <w:color w:val="231F20"/>
        </w:rPr>
      </w:pPr>
      <w:r w:rsidRPr="00B70C39">
        <w:rPr>
          <w:color w:val="231F20"/>
        </w:rPr>
        <w:t>c) za pretežno eksperimentalni razvoj: iznos u protuvrijednosti u kunama do 15 milijuna eura po poduzetniku po projektu.</w:t>
      </w:r>
    </w:p>
    <w:p w14:paraId="2B9CAAD4" w14:textId="77777777" w:rsidR="00C753E2" w:rsidRPr="00B70C39" w:rsidRDefault="00C753E2" w:rsidP="002D5295">
      <w:pPr>
        <w:pStyle w:val="box458073"/>
        <w:shd w:val="clear" w:color="auto" w:fill="FFFFFF"/>
        <w:spacing w:before="0" w:beforeAutospacing="0" w:after="0" w:afterAutospacing="0"/>
        <w:ind w:firstLine="408"/>
        <w:jc w:val="both"/>
        <w:textAlignment w:val="baseline"/>
        <w:rPr>
          <w:color w:val="231F20"/>
        </w:rPr>
      </w:pPr>
    </w:p>
    <w:p w14:paraId="2CAA1101" w14:textId="34526461" w:rsidR="000B0167" w:rsidRDefault="000B0167" w:rsidP="002D5295">
      <w:pPr>
        <w:pStyle w:val="box458073"/>
        <w:shd w:val="clear" w:color="auto" w:fill="FFFFFF"/>
        <w:spacing w:before="0" w:beforeAutospacing="0" w:after="0" w:afterAutospacing="0"/>
        <w:ind w:firstLine="408"/>
        <w:jc w:val="both"/>
        <w:textAlignment w:val="baseline"/>
        <w:rPr>
          <w:color w:val="231F20"/>
        </w:rPr>
      </w:pPr>
      <w:r w:rsidRPr="00B70C39">
        <w:rPr>
          <w:color w:val="231F20"/>
        </w:rPr>
        <w:t>(6) Ukupan iznos za studiju izvedivosti u pripremi istraživačkih djelatnosti iz stavka 1. ovoga članka može se povećati ako poduzetnik ugovori izradu studije izvedivosti s organizacijom za istraživanje i širenje znanja.</w:t>
      </w:r>
    </w:p>
    <w:p w14:paraId="57E19D27" w14:textId="77777777" w:rsidR="00C753E2" w:rsidRPr="00B70C39" w:rsidRDefault="00C753E2" w:rsidP="002D5295">
      <w:pPr>
        <w:pStyle w:val="box458073"/>
        <w:shd w:val="clear" w:color="auto" w:fill="FFFFFF"/>
        <w:spacing w:before="0" w:beforeAutospacing="0" w:after="0" w:afterAutospacing="0"/>
        <w:ind w:firstLine="408"/>
        <w:jc w:val="both"/>
        <w:textAlignment w:val="baseline"/>
        <w:rPr>
          <w:color w:val="231F20"/>
        </w:rPr>
      </w:pPr>
    </w:p>
    <w:p w14:paraId="135B2796" w14:textId="0556B8B0" w:rsidR="000B0167" w:rsidRDefault="000B0167" w:rsidP="002D5295">
      <w:pPr>
        <w:pStyle w:val="box458073"/>
        <w:shd w:val="clear" w:color="auto" w:fill="FFFFFF"/>
        <w:spacing w:before="0" w:beforeAutospacing="0" w:after="0" w:afterAutospacing="0"/>
        <w:ind w:firstLine="408"/>
        <w:jc w:val="both"/>
        <w:textAlignment w:val="baseline"/>
        <w:rPr>
          <w:color w:val="231F20"/>
        </w:rPr>
      </w:pPr>
      <w:r w:rsidRPr="00B70C39">
        <w:rPr>
          <w:color w:val="231F20"/>
        </w:rPr>
        <w:lastRenderedPageBreak/>
        <w:t>(7) Najviši ukupni iznos državne potpore koji se može ostvariti na temelju ovoga Zakona i drugih pravnih osnova za studije izvedivosti u pripremi istraživačkih djelatnosti jednak je iznosu protuvrijednosti kuna do 7,5 milijuna eura po studiji.</w:t>
      </w:r>
    </w:p>
    <w:p w14:paraId="6AF7F168" w14:textId="77777777" w:rsidR="00C753E2" w:rsidRPr="00B70C39" w:rsidRDefault="00C753E2" w:rsidP="002D5295">
      <w:pPr>
        <w:pStyle w:val="box458073"/>
        <w:shd w:val="clear" w:color="auto" w:fill="FFFFFF"/>
        <w:spacing w:before="0" w:beforeAutospacing="0" w:after="0" w:afterAutospacing="0"/>
        <w:ind w:firstLine="408"/>
        <w:jc w:val="both"/>
        <w:textAlignment w:val="baseline"/>
        <w:rPr>
          <w:color w:val="231F20"/>
        </w:rPr>
      </w:pPr>
    </w:p>
    <w:p w14:paraId="2B0A5F43" w14:textId="77777777" w:rsidR="000B0167" w:rsidRPr="00B70C39" w:rsidRDefault="000B0167" w:rsidP="002D5295">
      <w:pPr>
        <w:pStyle w:val="box458073"/>
        <w:shd w:val="clear" w:color="auto" w:fill="FFFFFF"/>
        <w:spacing w:before="0" w:beforeAutospacing="0" w:after="0" w:afterAutospacing="0"/>
        <w:ind w:firstLine="408"/>
        <w:jc w:val="both"/>
        <w:textAlignment w:val="baseline"/>
        <w:rPr>
          <w:color w:val="231F20"/>
        </w:rPr>
      </w:pPr>
      <w:r w:rsidRPr="00B70C39">
        <w:rPr>
          <w:color w:val="231F20"/>
        </w:rPr>
        <w:t>(8) Utvrđeni iznosi potpore u smislu ovoga članka ne smiju se izbjegavati umjetnim razdvajanjem projekta potpore na nekoliko projekata sa sličnim karakteristikama, ciljevima ili korisnicima, što utvrđuje Ministarstvo ili provedbeno tijelo na temelju zaprimljene prijave.</w:t>
      </w:r>
    </w:p>
    <w:p w14:paraId="47F568E7" w14:textId="77777777" w:rsidR="000B0167" w:rsidRPr="00B70C39" w:rsidRDefault="000B0167" w:rsidP="002D5295">
      <w:pPr>
        <w:pStyle w:val="box458073"/>
        <w:shd w:val="clear" w:color="auto" w:fill="FFFFFF"/>
        <w:spacing w:before="0" w:beforeAutospacing="0" w:after="0" w:afterAutospacing="0"/>
        <w:ind w:firstLine="408"/>
        <w:jc w:val="both"/>
        <w:textAlignment w:val="baseline"/>
        <w:rPr>
          <w:color w:val="231F20"/>
        </w:rPr>
      </w:pPr>
    </w:p>
    <w:p w14:paraId="4C55097A" w14:textId="44F508D5" w:rsidR="000B0167" w:rsidRDefault="000B0167" w:rsidP="002D5295">
      <w:pPr>
        <w:pStyle w:val="box458073"/>
        <w:shd w:val="clear" w:color="auto" w:fill="FFFFFF"/>
        <w:spacing w:before="0" w:beforeAutospacing="0" w:after="0" w:afterAutospacing="0"/>
        <w:jc w:val="center"/>
        <w:textAlignment w:val="baseline"/>
        <w:rPr>
          <w:i/>
          <w:iCs/>
          <w:color w:val="231F20"/>
        </w:rPr>
      </w:pPr>
      <w:r w:rsidRPr="00B70C39">
        <w:rPr>
          <w:i/>
          <w:iCs/>
          <w:color w:val="231F20"/>
        </w:rPr>
        <w:t>Dodatno umanjenje porezne osnovice</w:t>
      </w:r>
    </w:p>
    <w:p w14:paraId="0760BC82" w14:textId="77777777" w:rsidR="00C753E2" w:rsidRPr="00B70C39" w:rsidRDefault="00C753E2" w:rsidP="002D5295">
      <w:pPr>
        <w:pStyle w:val="box458073"/>
        <w:shd w:val="clear" w:color="auto" w:fill="FFFFFF"/>
        <w:spacing w:before="0" w:beforeAutospacing="0" w:after="0" w:afterAutospacing="0"/>
        <w:jc w:val="center"/>
        <w:textAlignment w:val="baseline"/>
        <w:rPr>
          <w:i/>
          <w:iCs/>
          <w:color w:val="231F20"/>
        </w:rPr>
      </w:pPr>
    </w:p>
    <w:p w14:paraId="75596429" w14:textId="252C74A3" w:rsidR="000B0167" w:rsidRDefault="000B0167" w:rsidP="002D5295">
      <w:pPr>
        <w:pStyle w:val="box458073"/>
        <w:shd w:val="clear" w:color="auto" w:fill="FFFFFF"/>
        <w:spacing w:before="0" w:beforeAutospacing="0" w:after="0" w:afterAutospacing="0"/>
        <w:jc w:val="center"/>
        <w:textAlignment w:val="baseline"/>
        <w:rPr>
          <w:color w:val="231F20"/>
        </w:rPr>
      </w:pPr>
      <w:r w:rsidRPr="00B70C39">
        <w:rPr>
          <w:color w:val="231F20"/>
        </w:rPr>
        <w:t>Članak 13.</w:t>
      </w:r>
    </w:p>
    <w:p w14:paraId="3583478A" w14:textId="77777777" w:rsidR="00C753E2" w:rsidRPr="00B70C39" w:rsidRDefault="00C753E2" w:rsidP="002D5295">
      <w:pPr>
        <w:pStyle w:val="box458073"/>
        <w:shd w:val="clear" w:color="auto" w:fill="FFFFFF"/>
        <w:spacing w:before="0" w:beforeAutospacing="0" w:after="0" w:afterAutospacing="0"/>
        <w:jc w:val="center"/>
        <w:textAlignment w:val="baseline"/>
        <w:rPr>
          <w:color w:val="231F20"/>
        </w:rPr>
      </w:pPr>
    </w:p>
    <w:p w14:paraId="016466BE" w14:textId="085C4710" w:rsidR="000B0167" w:rsidRDefault="000B0167" w:rsidP="00C753E2">
      <w:pPr>
        <w:pStyle w:val="box458073"/>
        <w:shd w:val="clear" w:color="auto" w:fill="FFFFFF"/>
        <w:spacing w:before="0" w:beforeAutospacing="0" w:after="0" w:afterAutospacing="0"/>
        <w:ind w:firstLine="408"/>
        <w:jc w:val="both"/>
        <w:textAlignment w:val="baseline"/>
        <w:rPr>
          <w:color w:val="231F20"/>
        </w:rPr>
      </w:pPr>
      <w:r w:rsidRPr="00B70C39">
        <w:rPr>
          <w:color w:val="231F20"/>
        </w:rPr>
        <w:t>(1) Korisnik ostvaruje potporu dodatnim umanjenjem porezne osnovice (UPO) za prihvatljive troškove istraživačko-razvojnih projekata odnosno za studije izvedivosti, sukladno propisima o porezu na dobit odnosno porezu na dohodak, u sljedećim ukupnim postocima:</w:t>
      </w:r>
    </w:p>
    <w:p w14:paraId="571EE0B1" w14:textId="77777777" w:rsidR="00C753E2" w:rsidRPr="00B70C39" w:rsidRDefault="00C753E2" w:rsidP="00C753E2">
      <w:pPr>
        <w:pStyle w:val="box458073"/>
        <w:shd w:val="clear" w:color="auto" w:fill="FFFFFF"/>
        <w:spacing w:before="0" w:beforeAutospacing="0" w:after="0" w:afterAutospacing="0"/>
        <w:ind w:firstLine="408"/>
        <w:jc w:val="both"/>
        <w:textAlignment w:val="baseline"/>
        <w:rPr>
          <w:color w:val="231F20"/>
        </w:rPr>
      </w:pPr>
    </w:p>
    <w:p w14:paraId="03C64598" w14:textId="569EC2C3" w:rsidR="000B0167" w:rsidRDefault="000B0167" w:rsidP="00C753E2">
      <w:pPr>
        <w:pStyle w:val="box458073"/>
        <w:shd w:val="clear" w:color="auto" w:fill="FFFFFF"/>
        <w:spacing w:before="0" w:beforeAutospacing="0" w:after="0" w:afterAutospacing="0"/>
        <w:ind w:firstLine="408"/>
        <w:jc w:val="both"/>
        <w:textAlignment w:val="baseline"/>
        <w:rPr>
          <w:color w:val="231F20"/>
        </w:rPr>
      </w:pPr>
      <w:r w:rsidRPr="00B70C39">
        <w:rPr>
          <w:color w:val="231F20"/>
        </w:rPr>
        <w:t>a) 200% prihvatljivih troškova projekta za temeljna istraživanja</w:t>
      </w:r>
    </w:p>
    <w:p w14:paraId="23A2923A" w14:textId="77777777" w:rsidR="00C753E2" w:rsidRPr="00B70C39" w:rsidRDefault="00C753E2" w:rsidP="00C753E2">
      <w:pPr>
        <w:pStyle w:val="box458073"/>
        <w:shd w:val="clear" w:color="auto" w:fill="FFFFFF"/>
        <w:spacing w:before="0" w:beforeAutospacing="0" w:after="0" w:afterAutospacing="0"/>
        <w:ind w:firstLine="408"/>
        <w:jc w:val="both"/>
        <w:textAlignment w:val="baseline"/>
        <w:rPr>
          <w:color w:val="231F20"/>
        </w:rPr>
      </w:pPr>
    </w:p>
    <w:p w14:paraId="68687F08" w14:textId="2ED07750" w:rsidR="000B0167" w:rsidRDefault="000B0167" w:rsidP="00C753E2">
      <w:pPr>
        <w:pStyle w:val="box458073"/>
        <w:shd w:val="clear" w:color="auto" w:fill="FFFFFF"/>
        <w:spacing w:before="0" w:beforeAutospacing="0" w:after="0" w:afterAutospacing="0"/>
        <w:ind w:firstLine="408"/>
        <w:jc w:val="both"/>
        <w:textAlignment w:val="baseline"/>
        <w:rPr>
          <w:color w:val="231F20"/>
        </w:rPr>
      </w:pPr>
      <w:r w:rsidRPr="00B70C39">
        <w:rPr>
          <w:color w:val="231F20"/>
        </w:rPr>
        <w:t>b) 150% prihvatljivih troškova projekta za industrijska istraživanja</w:t>
      </w:r>
    </w:p>
    <w:p w14:paraId="0E7E1367" w14:textId="77777777" w:rsidR="00C753E2" w:rsidRPr="00B70C39" w:rsidRDefault="00C753E2" w:rsidP="00C753E2">
      <w:pPr>
        <w:pStyle w:val="box458073"/>
        <w:shd w:val="clear" w:color="auto" w:fill="FFFFFF"/>
        <w:spacing w:before="0" w:beforeAutospacing="0" w:after="0" w:afterAutospacing="0"/>
        <w:ind w:firstLine="408"/>
        <w:jc w:val="both"/>
        <w:textAlignment w:val="baseline"/>
        <w:rPr>
          <w:color w:val="231F20"/>
        </w:rPr>
      </w:pPr>
    </w:p>
    <w:p w14:paraId="0BDE3EB1" w14:textId="15BB1A02" w:rsidR="000B0167" w:rsidRDefault="000B0167" w:rsidP="00C753E2">
      <w:pPr>
        <w:pStyle w:val="box458073"/>
        <w:shd w:val="clear" w:color="auto" w:fill="FFFFFF"/>
        <w:spacing w:before="0" w:beforeAutospacing="0" w:after="0" w:afterAutospacing="0"/>
        <w:ind w:firstLine="408"/>
        <w:jc w:val="both"/>
        <w:textAlignment w:val="baseline"/>
        <w:rPr>
          <w:color w:val="231F20"/>
        </w:rPr>
      </w:pPr>
      <w:r w:rsidRPr="00B70C39">
        <w:rPr>
          <w:color w:val="231F20"/>
        </w:rPr>
        <w:t>c) 125% prihvatljivih troškova projekta za eksperimentalni razvoj</w:t>
      </w:r>
    </w:p>
    <w:p w14:paraId="45E16C0F" w14:textId="77777777" w:rsidR="00C753E2" w:rsidRPr="00B70C39" w:rsidRDefault="00C753E2" w:rsidP="00C753E2">
      <w:pPr>
        <w:pStyle w:val="box458073"/>
        <w:shd w:val="clear" w:color="auto" w:fill="FFFFFF"/>
        <w:spacing w:before="0" w:beforeAutospacing="0" w:after="0" w:afterAutospacing="0"/>
        <w:ind w:firstLine="408"/>
        <w:jc w:val="both"/>
        <w:textAlignment w:val="baseline"/>
        <w:rPr>
          <w:color w:val="231F20"/>
        </w:rPr>
      </w:pPr>
    </w:p>
    <w:p w14:paraId="6817CC4A" w14:textId="73FB512A" w:rsidR="000B0167" w:rsidRDefault="000B0167" w:rsidP="00C753E2">
      <w:pPr>
        <w:pStyle w:val="box458073"/>
        <w:shd w:val="clear" w:color="auto" w:fill="FFFFFF"/>
        <w:spacing w:before="0" w:beforeAutospacing="0" w:after="0" w:afterAutospacing="0"/>
        <w:ind w:firstLine="408"/>
        <w:jc w:val="both"/>
        <w:textAlignment w:val="baseline"/>
        <w:rPr>
          <w:color w:val="231F20"/>
        </w:rPr>
      </w:pPr>
      <w:r w:rsidRPr="00B70C39">
        <w:rPr>
          <w:color w:val="231F20"/>
        </w:rPr>
        <w:t>d) 150% prihvatljivih troškova za studiju izvedivosti.</w:t>
      </w:r>
    </w:p>
    <w:p w14:paraId="0B65B0AC" w14:textId="77777777" w:rsidR="00C753E2" w:rsidRPr="00B70C39" w:rsidRDefault="00C753E2" w:rsidP="00C753E2">
      <w:pPr>
        <w:pStyle w:val="box458073"/>
        <w:shd w:val="clear" w:color="auto" w:fill="FFFFFF"/>
        <w:spacing w:before="0" w:beforeAutospacing="0" w:after="0" w:afterAutospacing="0"/>
        <w:ind w:firstLine="408"/>
        <w:jc w:val="both"/>
        <w:textAlignment w:val="baseline"/>
        <w:rPr>
          <w:color w:val="231F20"/>
        </w:rPr>
      </w:pPr>
    </w:p>
    <w:p w14:paraId="7405115D" w14:textId="77777777" w:rsidR="000B0167" w:rsidRPr="00B70C39" w:rsidRDefault="000B0167" w:rsidP="00C753E2">
      <w:pPr>
        <w:pStyle w:val="box458073"/>
        <w:shd w:val="clear" w:color="auto" w:fill="FFFFFF"/>
        <w:spacing w:before="0" w:beforeAutospacing="0" w:after="0" w:afterAutospacing="0"/>
        <w:ind w:firstLine="408"/>
        <w:jc w:val="both"/>
        <w:textAlignment w:val="baseline"/>
        <w:rPr>
          <w:color w:val="231F20"/>
        </w:rPr>
      </w:pPr>
      <w:r w:rsidRPr="00B70C39">
        <w:rPr>
          <w:color w:val="231F20"/>
        </w:rPr>
        <w:t>(2) Iznos umanjenja porezne osnovice (IUPO) izračunava se pomoću sljedeće formule: IUPO = T x UPO pri čemu T predstavlja ukupni iznos prihvatljivih troškova po kategorijama istraživačko-razvojnog projekta ili studije izvedivosti, a UPO postotak umanjenja porezne osnovice sukladno stavku 1. ovoga članka. IUPO se iskazuje u prijavi poreza na dobit odnosno dohodak.</w:t>
      </w:r>
    </w:p>
    <w:p w14:paraId="01781EDD" w14:textId="77777777" w:rsidR="000B0167" w:rsidRPr="00B70C39" w:rsidRDefault="000B0167" w:rsidP="002D5295">
      <w:pPr>
        <w:pStyle w:val="box458073"/>
        <w:shd w:val="clear" w:color="auto" w:fill="FFFFFF"/>
        <w:spacing w:before="0" w:beforeAutospacing="0" w:after="0" w:afterAutospacing="0"/>
        <w:ind w:firstLine="408"/>
        <w:jc w:val="both"/>
        <w:textAlignment w:val="baseline"/>
        <w:rPr>
          <w:color w:val="231F20"/>
        </w:rPr>
      </w:pPr>
    </w:p>
    <w:p w14:paraId="7844C459" w14:textId="57376610" w:rsidR="000B0167" w:rsidRDefault="000B0167" w:rsidP="002D5295">
      <w:pPr>
        <w:pStyle w:val="box458073"/>
        <w:shd w:val="clear" w:color="auto" w:fill="FFFFFF"/>
        <w:spacing w:before="0" w:beforeAutospacing="0" w:after="0" w:afterAutospacing="0"/>
        <w:jc w:val="center"/>
        <w:textAlignment w:val="baseline"/>
        <w:rPr>
          <w:i/>
          <w:iCs/>
          <w:color w:val="231F20"/>
        </w:rPr>
      </w:pPr>
      <w:r w:rsidRPr="00B70C39">
        <w:rPr>
          <w:i/>
          <w:iCs/>
          <w:color w:val="231F20"/>
        </w:rPr>
        <w:t>Izračun iznosa državne potpore</w:t>
      </w:r>
    </w:p>
    <w:p w14:paraId="074C32DE" w14:textId="1148225A" w:rsidR="00C753E2" w:rsidRPr="00B70C39" w:rsidRDefault="00C753E2" w:rsidP="002D5295">
      <w:pPr>
        <w:pStyle w:val="box458073"/>
        <w:shd w:val="clear" w:color="auto" w:fill="FFFFFF"/>
        <w:spacing w:before="0" w:beforeAutospacing="0" w:after="0" w:afterAutospacing="0"/>
        <w:jc w:val="center"/>
        <w:textAlignment w:val="baseline"/>
        <w:rPr>
          <w:i/>
          <w:iCs/>
          <w:color w:val="231F20"/>
        </w:rPr>
      </w:pPr>
    </w:p>
    <w:p w14:paraId="012D6FCA" w14:textId="175A96E9" w:rsidR="000B0167" w:rsidRDefault="000B0167" w:rsidP="002D5295">
      <w:pPr>
        <w:pStyle w:val="box458073"/>
        <w:shd w:val="clear" w:color="auto" w:fill="FFFFFF"/>
        <w:spacing w:before="0" w:beforeAutospacing="0" w:after="0" w:afterAutospacing="0"/>
        <w:jc w:val="center"/>
        <w:textAlignment w:val="baseline"/>
        <w:rPr>
          <w:color w:val="231F20"/>
        </w:rPr>
      </w:pPr>
      <w:r w:rsidRPr="00B70C39">
        <w:rPr>
          <w:color w:val="231F20"/>
        </w:rPr>
        <w:t>Članak 14.</w:t>
      </w:r>
    </w:p>
    <w:p w14:paraId="095C35AD" w14:textId="77777777" w:rsidR="00C753E2" w:rsidRPr="00B70C39" w:rsidRDefault="00C753E2" w:rsidP="002D5295">
      <w:pPr>
        <w:pStyle w:val="box458073"/>
        <w:shd w:val="clear" w:color="auto" w:fill="FFFFFF"/>
        <w:spacing w:before="0" w:beforeAutospacing="0" w:after="0" w:afterAutospacing="0"/>
        <w:jc w:val="center"/>
        <w:textAlignment w:val="baseline"/>
        <w:rPr>
          <w:color w:val="231F20"/>
        </w:rPr>
      </w:pPr>
    </w:p>
    <w:p w14:paraId="47265526" w14:textId="3183D6D6" w:rsidR="000B0167" w:rsidRDefault="000B0167" w:rsidP="002D5295">
      <w:pPr>
        <w:pStyle w:val="box458073"/>
        <w:shd w:val="clear" w:color="auto" w:fill="FFFFFF"/>
        <w:spacing w:before="0" w:beforeAutospacing="0" w:after="0" w:afterAutospacing="0"/>
        <w:ind w:firstLine="408"/>
        <w:textAlignment w:val="baseline"/>
        <w:rPr>
          <w:color w:val="231F20"/>
        </w:rPr>
      </w:pPr>
      <w:r w:rsidRPr="00B70C39">
        <w:rPr>
          <w:color w:val="231F20"/>
        </w:rPr>
        <w:t>(1) Iznos državne potpore (DP) izračunava se pomoću sljedeće formule: DP = IUPO x S. IUPO se definira sukladno članku 13. stavku 2. ovoga Zakona, a S znači odgovarajuću stopu poreza na dobit odnosno prosječnu odgovarajuću stopu poreza na dohodak.</w:t>
      </w:r>
    </w:p>
    <w:p w14:paraId="29D590EE" w14:textId="77777777" w:rsidR="00C753E2" w:rsidRPr="00B70C39" w:rsidRDefault="00C753E2" w:rsidP="002D5295">
      <w:pPr>
        <w:pStyle w:val="box458073"/>
        <w:shd w:val="clear" w:color="auto" w:fill="FFFFFF"/>
        <w:spacing w:before="0" w:beforeAutospacing="0" w:after="0" w:afterAutospacing="0"/>
        <w:ind w:firstLine="408"/>
        <w:textAlignment w:val="baseline"/>
        <w:rPr>
          <w:color w:val="231F20"/>
        </w:rPr>
      </w:pPr>
    </w:p>
    <w:p w14:paraId="249D788F" w14:textId="77777777" w:rsidR="000B0167" w:rsidRPr="00B70C39" w:rsidRDefault="000B0167" w:rsidP="002D5295">
      <w:pPr>
        <w:pStyle w:val="box458073"/>
        <w:shd w:val="clear" w:color="auto" w:fill="FFFFFF"/>
        <w:spacing w:before="0" w:beforeAutospacing="0" w:after="0" w:afterAutospacing="0"/>
        <w:ind w:firstLine="408"/>
        <w:textAlignment w:val="baseline"/>
        <w:rPr>
          <w:color w:val="231F20"/>
        </w:rPr>
      </w:pPr>
      <w:r w:rsidRPr="00B70C39">
        <w:rPr>
          <w:color w:val="231F20"/>
        </w:rPr>
        <w:t>(2) Iznos državne potpore ograničen je maksimalnim intenzitetom potpore propisanim člankom 11. ovoga Zakona, pri čemu on ne može biti veći od najvišeg dopuštenog iznosa državne potpore iz članka 11. stavka 5. ovoga Zakona; te maksimalnim iznosima potpore propisanim člankom 12. ovoga Zakona.</w:t>
      </w:r>
    </w:p>
    <w:p w14:paraId="4826DE84" w14:textId="77777777" w:rsidR="000B0167" w:rsidRPr="00B70C39" w:rsidRDefault="000B0167" w:rsidP="002D5295">
      <w:pPr>
        <w:pStyle w:val="box458073"/>
        <w:shd w:val="clear" w:color="auto" w:fill="FFFFFF"/>
        <w:spacing w:before="0" w:beforeAutospacing="0" w:after="0" w:afterAutospacing="0"/>
        <w:ind w:firstLine="408"/>
        <w:jc w:val="both"/>
        <w:textAlignment w:val="baseline"/>
        <w:rPr>
          <w:color w:val="231F20"/>
        </w:rPr>
      </w:pPr>
    </w:p>
    <w:p w14:paraId="469B5C56" w14:textId="0125D55A" w:rsidR="000B0167" w:rsidRDefault="000B0167" w:rsidP="002D5295">
      <w:pPr>
        <w:pStyle w:val="box458073"/>
        <w:shd w:val="clear" w:color="auto" w:fill="FFFFFF"/>
        <w:spacing w:before="0" w:beforeAutospacing="0" w:after="0" w:afterAutospacing="0"/>
        <w:jc w:val="center"/>
        <w:textAlignment w:val="baseline"/>
        <w:rPr>
          <w:i/>
          <w:iCs/>
          <w:color w:val="231F20"/>
        </w:rPr>
      </w:pPr>
      <w:r w:rsidRPr="00B70C39">
        <w:rPr>
          <w:i/>
          <w:iCs/>
          <w:color w:val="231F20"/>
        </w:rPr>
        <w:t>Zbrajanje državnih potpora</w:t>
      </w:r>
    </w:p>
    <w:p w14:paraId="23769DD6" w14:textId="77777777" w:rsidR="00C753E2" w:rsidRPr="00B70C39" w:rsidRDefault="00C753E2" w:rsidP="002D5295">
      <w:pPr>
        <w:pStyle w:val="box458073"/>
        <w:shd w:val="clear" w:color="auto" w:fill="FFFFFF"/>
        <w:spacing w:before="0" w:beforeAutospacing="0" w:after="0" w:afterAutospacing="0"/>
        <w:jc w:val="center"/>
        <w:textAlignment w:val="baseline"/>
        <w:rPr>
          <w:i/>
          <w:iCs/>
          <w:color w:val="231F20"/>
        </w:rPr>
      </w:pPr>
    </w:p>
    <w:p w14:paraId="51321719" w14:textId="1891E0CE" w:rsidR="000B0167" w:rsidRDefault="000B0167" w:rsidP="002D5295">
      <w:pPr>
        <w:pStyle w:val="box458073"/>
        <w:shd w:val="clear" w:color="auto" w:fill="FFFFFF"/>
        <w:spacing w:before="0" w:beforeAutospacing="0" w:after="0" w:afterAutospacing="0"/>
        <w:jc w:val="center"/>
        <w:textAlignment w:val="baseline"/>
        <w:rPr>
          <w:color w:val="231F20"/>
        </w:rPr>
      </w:pPr>
      <w:r w:rsidRPr="00B70C39">
        <w:rPr>
          <w:color w:val="231F20"/>
        </w:rPr>
        <w:t>Članak 15.</w:t>
      </w:r>
    </w:p>
    <w:p w14:paraId="2F69F772" w14:textId="77777777" w:rsidR="00C753E2" w:rsidRPr="00B70C39" w:rsidRDefault="00C753E2" w:rsidP="002D5295">
      <w:pPr>
        <w:pStyle w:val="box458073"/>
        <w:shd w:val="clear" w:color="auto" w:fill="FFFFFF"/>
        <w:spacing w:before="0" w:beforeAutospacing="0" w:after="0" w:afterAutospacing="0"/>
        <w:jc w:val="center"/>
        <w:textAlignment w:val="baseline"/>
        <w:rPr>
          <w:color w:val="231F20"/>
        </w:rPr>
      </w:pPr>
    </w:p>
    <w:p w14:paraId="09ACFB58" w14:textId="714C5018" w:rsidR="000B0167" w:rsidRDefault="000B0167" w:rsidP="002D5295">
      <w:pPr>
        <w:pStyle w:val="box458073"/>
        <w:shd w:val="clear" w:color="auto" w:fill="FFFFFF"/>
        <w:spacing w:before="0" w:beforeAutospacing="0" w:after="0" w:afterAutospacing="0"/>
        <w:ind w:firstLine="408"/>
        <w:jc w:val="both"/>
        <w:textAlignment w:val="baseline"/>
        <w:rPr>
          <w:color w:val="231F20"/>
        </w:rPr>
      </w:pPr>
      <w:r w:rsidRPr="00B70C39">
        <w:rPr>
          <w:color w:val="231F20"/>
        </w:rPr>
        <w:lastRenderedPageBreak/>
        <w:t>(1) Korisnik može koristiti potporu na temelju ovoga Zakona ako koristi pravo na potporu i na temelju drugih pravnih osnova kada se te potpore odnose na različite prihvatljive troškove koje je moguće utvrditi u odnosu na prihvatljive troškove iz članka 10. ovoga Zakona.</w:t>
      </w:r>
    </w:p>
    <w:p w14:paraId="17A99272" w14:textId="77777777" w:rsidR="00FA6D89" w:rsidRPr="00B70C39" w:rsidRDefault="00FA6D89" w:rsidP="002D5295">
      <w:pPr>
        <w:pStyle w:val="box458073"/>
        <w:shd w:val="clear" w:color="auto" w:fill="FFFFFF"/>
        <w:spacing w:before="0" w:beforeAutospacing="0" w:after="0" w:afterAutospacing="0"/>
        <w:ind w:firstLine="408"/>
        <w:jc w:val="both"/>
        <w:textAlignment w:val="baseline"/>
        <w:rPr>
          <w:color w:val="231F20"/>
        </w:rPr>
      </w:pPr>
    </w:p>
    <w:p w14:paraId="4C33099A" w14:textId="5F63DE47" w:rsidR="000B0167" w:rsidRDefault="000B0167" w:rsidP="002D5295">
      <w:pPr>
        <w:pStyle w:val="box458073"/>
        <w:shd w:val="clear" w:color="auto" w:fill="FFFFFF"/>
        <w:spacing w:before="0" w:beforeAutospacing="0" w:after="0" w:afterAutospacing="0"/>
        <w:ind w:firstLine="408"/>
        <w:jc w:val="both"/>
        <w:textAlignment w:val="baseline"/>
        <w:rPr>
          <w:color w:val="231F20"/>
        </w:rPr>
      </w:pPr>
      <w:r w:rsidRPr="00B70C39">
        <w:rPr>
          <w:color w:val="231F20"/>
        </w:rPr>
        <w:t>(2) Korisnik može koristiti potporu na temelju ovoga Zakona ako koristi pravo na državnu potporu i na temelju drugih pravnih osnova koja se odnose na iste prihvatljive troškove, bilo da se oni djelomično bilo potpuno preklapaju, tako da se zbrajanje potpora dopušta do najvišeg intenziteta potpore i iznosa potpore iz članaka 11. i 12. ovoga Zakona.</w:t>
      </w:r>
    </w:p>
    <w:p w14:paraId="155332D8" w14:textId="77777777" w:rsidR="00FA6D89" w:rsidRPr="00B70C39" w:rsidRDefault="00FA6D89" w:rsidP="002D5295">
      <w:pPr>
        <w:pStyle w:val="box458073"/>
        <w:shd w:val="clear" w:color="auto" w:fill="FFFFFF"/>
        <w:spacing w:before="0" w:beforeAutospacing="0" w:after="0" w:afterAutospacing="0"/>
        <w:ind w:firstLine="408"/>
        <w:jc w:val="both"/>
        <w:textAlignment w:val="baseline"/>
        <w:rPr>
          <w:color w:val="231F20"/>
        </w:rPr>
      </w:pPr>
    </w:p>
    <w:p w14:paraId="5D044058" w14:textId="0A2F3717" w:rsidR="000B0167" w:rsidRDefault="000B0167" w:rsidP="002D5295">
      <w:pPr>
        <w:pStyle w:val="box458073"/>
        <w:shd w:val="clear" w:color="auto" w:fill="FFFFFF"/>
        <w:spacing w:before="0" w:beforeAutospacing="0" w:after="0" w:afterAutospacing="0"/>
        <w:ind w:firstLine="408"/>
        <w:jc w:val="both"/>
        <w:textAlignment w:val="baseline"/>
        <w:rPr>
          <w:color w:val="231F20"/>
        </w:rPr>
      </w:pPr>
      <w:r w:rsidRPr="00B70C39">
        <w:rPr>
          <w:color w:val="231F20"/>
        </w:rPr>
        <w:t>(3) U slučaju zbrajanja potpore na temelju ovoga Zakona s</w:t>
      </w:r>
      <w:r w:rsidR="00FA6D89">
        <w:rPr>
          <w:color w:val="231F20"/>
        </w:rPr>
        <w:t xml:space="preserve"> potporama male vrijednosti (de </w:t>
      </w:r>
      <w:r w:rsidR="00FA6D89">
        <w:rPr>
          <w:rStyle w:val="kurziv"/>
          <w:i/>
          <w:iCs/>
          <w:color w:val="231F20"/>
          <w:bdr w:val="none" w:sz="0" w:space="0" w:color="auto" w:frame="1"/>
        </w:rPr>
        <w:t xml:space="preserve">minimis </w:t>
      </w:r>
      <w:r w:rsidRPr="00B70C39">
        <w:rPr>
          <w:color w:val="231F20"/>
        </w:rPr>
        <w:t>potporama) na odgovarajući se način primjenjuju odredbe iz stavka 1. i 2. ovoga članka.</w:t>
      </w:r>
    </w:p>
    <w:p w14:paraId="50611645" w14:textId="77777777" w:rsidR="00FA6D89" w:rsidRPr="00B70C39" w:rsidRDefault="00FA6D89" w:rsidP="002D5295">
      <w:pPr>
        <w:pStyle w:val="box458073"/>
        <w:shd w:val="clear" w:color="auto" w:fill="FFFFFF"/>
        <w:spacing w:before="0" w:beforeAutospacing="0" w:after="0" w:afterAutospacing="0"/>
        <w:ind w:firstLine="408"/>
        <w:jc w:val="both"/>
        <w:textAlignment w:val="baseline"/>
        <w:rPr>
          <w:color w:val="231F20"/>
        </w:rPr>
      </w:pPr>
    </w:p>
    <w:p w14:paraId="0725634A" w14:textId="77777777" w:rsidR="000B0167" w:rsidRPr="00B70C39" w:rsidRDefault="000B0167" w:rsidP="002D5295">
      <w:pPr>
        <w:pStyle w:val="box458073"/>
        <w:shd w:val="clear" w:color="auto" w:fill="FFFFFF"/>
        <w:spacing w:before="0" w:beforeAutospacing="0" w:after="0" w:afterAutospacing="0"/>
        <w:ind w:firstLine="408"/>
        <w:jc w:val="both"/>
        <w:textAlignment w:val="baseline"/>
        <w:rPr>
          <w:color w:val="231F20"/>
        </w:rPr>
      </w:pPr>
      <w:r w:rsidRPr="00B70C39">
        <w:rPr>
          <w:color w:val="231F20"/>
        </w:rPr>
        <w:t>(4) Korisnik koji koristi financiranje kojim centralno upravljaju institucije, agencije, zajednička poduzeća ili druga tijela Unije koja nisu pod izravnom ili neizravnom kontrolom države članice i ako financiranje kombinira s državnim potporama, za potrebe određivanja poštuju li se pragovi za prijavu i maksimalni intenziteti potpore ili maksimalni iznosi potpore, u obzir se uzimaju samo državne potpore, pod uvjetom da ukupan iznos javnog financiranja dodijeljen u odnosu na iste prihvatljive troškove ne premašuje najpovoljniju stopu financiranja utvrđenu u primjenjivim propisima zakonodavstva Unije.</w:t>
      </w:r>
    </w:p>
    <w:p w14:paraId="405EAFE7" w14:textId="77777777" w:rsidR="000B0167" w:rsidRPr="00B70C39" w:rsidRDefault="000B0167" w:rsidP="002D5295">
      <w:pPr>
        <w:pStyle w:val="box458073"/>
        <w:spacing w:before="0" w:beforeAutospacing="0" w:after="0" w:afterAutospacing="0"/>
        <w:ind w:firstLine="408"/>
        <w:jc w:val="both"/>
        <w:rPr>
          <w:color w:val="231F20"/>
        </w:rPr>
      </w:pPr>
    </w:p>
    <w:p w14:paraId="0B8EF63B" w14:textId="37A02648" w:rsidR="000B0167" w:rsidRDefault="000B0167" w:rsidP="002D5295">
      <w:pPr>
        <w:pStyle w:val="box458073"/>
        <w:shd w:val="clear" w:color="auto" w:fill="FFFFFF"/>
        <w:spacing w:before="0" w:beforeAutospacing="0" w:after="0" w:afterAutospacing="0"/>
        <w:jc w:val="center"/>
        <w:textAlignment w:val="baseline"/>
        <w:rPr>
          <w:i/>
          <w:iCs/>
          <w:color w:val="231F20"/>
        </w:rPr>
      </w:pPr>
      <w:r w:rsidRPr="00B70C39">
        <w:rPr>
          <w:i/>
          <w:iCs/>
          <w:color w:val="231F20"/>
        </w:rPr>
        <w:t>Uređivanje postupka dodjele</w:t>
      </w:r>
    </w:p>
    <w:p w14:paraId="15E95ED1" w14:textId="77777777" w:rsidR="00FA6D89" w:rsidRPr="00B70C39" w:rsidRDefault="00FA6D89" w:rsidP="002D5295">
      <w:pPr>
        <w:pStyle w:val="box458073"/>
        <w:shd w:val="clear" w:color="auto" w:fill="FFFFFF"/>
        <w:spacing w:before="0" w:beforeAutospacing="0" w:after="0" w:afterAutospacing="0"/>
        <w:jc w:val="center"/>
        <w:textAlignment w:val="baseline"/>
        <w:rPr>
          <w:i/>
          <w:iCs/>
          <w:color w:val="231F20"/>
        </w:rPr>
      </w:pPr>
    </w:p>
    <w:p w14:paraId="0688E996" w14:textId="34E7366B" w:rsidR="000B0167" w:rsidRDefault="000B0167" w:rsidP="002D5295">
      <w:pPr>
        <w:pStyle w:val="box458073"/>
        <w:shd w:val="clear" w:color="auto" w:fill="FFFFFF"/>
        <w:spacing w:before="0" w:beforeAutospacing="0" w:after="0" w:afterAutospacing="0"/>
        <w:jc w:val="center"/>
        <w:textAlignment w:val="baseline"/>
        <w:rPr>
          <w:color w:val="231F20"/>
        </w:rPr>
      </w:pPr>
      <w:r w:rsidRPr="00B70C39">
        <w:rPr>
          <w:color w:val="231F20"/>
        </w:rPr>
        <w:t>Članak 16.</w:t>
      </w:r>
    </w:p>
    <w:p w14:paraId="251F6D15" w14:textId="77777777" w:rsidR="00FA6D89" w:rsidRPr="00B70C39" w:rsidRDefault="00FA6D89" w:rsidP="002D5295">
      <w:pPr>
        <w:pStyle w:val="box458073"/>
        <w:shd w:val="clear" w:color="auto" w:fill="FFFFFF"/>
        <w:spacing w:before="0" w:beforeAutospacing="0" w:after="0" w:afterAutospacing="0"/>
        <w:jc w:val="center"/>
        <w:textAlignment w:val="baseline"/>
        <w:rPr>
          <w:color w:val="231F20"/>
        </w:rPr>
      </w:pPr>
    </w:p>
    <w:p w14:paraId="4D75E327" w14:textId="41A879AC" w:rsidR="000B0167" w:rsidRDefault="000B0167" w:rsidP="002D5295">
      <w:pPr>
        <w:pStyle w:val="box458073"/>
        <w:shd w:val="clear" w:color="auto" w:fill="FFFFFF"/>
        <w:spacing w:before="0" w:beforeAutospacing="0" w:after="0" w:afterAutospacing="0"/>
        <w:ind w:firstLine="408"/>
        <w:jc w:val="both"/>
        <w:textAlignment w:val="baseline"/>
        <w:rPr>
          <w:color w:val="231F20"/>
        </w:rPr>
      </w:pPr>
      <w:r w:rsidRPr="00B70C39">
        <w:rPr>
          <w:color w:val="231F20"/>
        </w:rPr>
        <w:t>(1) Ministar nadležan za gospodarstvo, poduzetništvo i obrt (u daljnjem tekstu: ministar), uz prethodnu suglasnost ministra nadležnog za financije, detaljnije će propisati postupak dodjele potpore, način ostvarivanja prava, način praćenja provedbe projekta te druga pitanja u vezi s ostvarivanjem državne potpore sukladno člancima 18. i 19. ovoga Zakona pravilnikom o državnoj potpori za istraživačko-razvojne projekte.</w:t>
      </w:r>
    </w:p>
    <w:p w14:paraId="77509A6A" w14:textId="77777777" w:rsidR="00FA6D89" w:rsidRPr="00B70C39" w:rsidRDefault="00FA6D89" w:rsidP="002D5295">
      <w:pPr>
        <w:pStyle w:val="box458073"/>
        <w:shd w:val="clear" w:color="auto" w:fill="FFFFFF"/>
        <w:spacing w:before="0" w:beforeAutospacing="0" w:after="0" w:afterAutospacing="0"/>
        <w:ind w:firstLine="408"/>
        <w:jc w:val="both"/>
        <w:textAlignment w:val="baseline"/>
        <w:rPr>
          <w:color w:val="231F20"/>
        </w:rPr>
      </w:pPr>
    </w:p>
    <w:p w14:paraId="3E9829D5" w14:textId="6A40DA07" w:rsidR="000B0167" w:rsidRDefault="000B0167" w:rsidP="002D5295">
      <w:pPr>
        <w:pStyle w:val="box458073"/>
        <w:shd w:val="clear" w:color="auto" w:fill="FFFFFF"/>
        <w:spacing w:before="0" w:beforeAutospacing="0" w:after="0" w:afterAutospacing="0"/>
        <w:ind w:firstLine="408"/>
        <w:jc w:val="both"/>
        <w:textAlignment w:val="baseline"/>
        <w:rPr>
          <w:color w:val="231F20"/>
        </w:rPr>
      </w:pPr>
      <w:r w:rsidRPr="00B70C39">
        <w:rPr>
          <w:color w:val="231F20"/>
        </w:rPr>
        <w:t>(2) Pravilnikom iz stavka 1. ovoga članka detaljnije će se propisati:</w:t>
      </w:r>
    </w:p>
    <w:p w14:paraId="54F932C1" w14:textId="77777777" w:rsidR="00FA6D89" w:rsidRPr="00B70C39" w:rsidRDefault="00FA6D89" w:rsidP="002D5295">
      <w:pPr>
        <w:pStyle w:val="box458073"/>
        <w:shd w:val="clear" w:color="auto" w:fill="FFFFFF"/>
        <w:spacing w:before="0" w:beforeAutospacing="0" w:after="0" w:afterAutospacing="0"/>
        <w:ind w:firstLine="408"/>
        <w:jc w:val="both"/>
        <w:textAlignment w:val="baseline"/>
        <w:rPr>
          <w:color w:val="231F20"/>
        </w:rPr>
      </w:pPr>
    </w:p>
    <w:p w14:paraId="6E89A1F9" w14:textId="771D0BBF" w:rsidR="000B0167" w:rsidRDefault="000B0167" w:rsidP="002D5295">
      <w:pPr>
        <w:pStyle w:val="box458073"/>
        <w:shd w:val="clear" w:color="auto" w:fill="FFFFFF"/>
        <w:spacing w:before="0" w:beforeAutospacing="0" w:after="0" w:afterAutospacing="0"/>
        <w:ind w:firstLine="408"/>
        <w:jc w:val="both"/>
        <w:textAlignment w:val="baseline"/>
        <w:rPr>
          <w:color w:val="231F20"/>
        </w:rPr>
      </w:pPr>
      <w:r w:rsidRPr="00B70C39">
        <w:rPr>
          <w:color w:val="231F20"/>
        </w:rPr>
        <w:t>a) postupak prijave projekta</w:t>
      </w:r>
    </w:p>
    <w:p w14:paraId="3058A555" w14:textId="77777777" w:rsidR="00FA6D89" w:rsidRPr="00B70C39" w:rsidRDefault="00FA6D89" w:rsidP="002D5295">
      <w:pPr>
        <w:pStyle w:val="box458073"/>
        <w:shd w:val="clear" w:color="auto" w:fill="FFFFFF"/>
        <w:spacing w:before="0" w:beforeAutospacing="0" w:after="0" w:afterAutospacing="0"/>
        <w:ind w:firstLine="408"/>
        <w:jc w:val="both"/>
        <w:textAlignment w:val="baseline"/>
        <w:rPr>
          <w:color w:val="231F20"/>
        </w:rPr>
      </w:pPr>
    </w:p>
    <w:p w14:paraId="3117C63E" w14:textId="53CB8CF6" w:rsidR="000B0167" w:rsidRDefault="000B0167" w:rsidP="002D5295">
      <w:pPr>
        <w:pStyle w:val="box458073"/>
        <w:shd w:val="clear" w:color="auto" w:fill="FFFFFF"/>
        <w:spacing w:before="0" w:beforeAutospacing="0" w:after="0" w:afterAutospacing="0"/>
        <w:ind w:firstLine="408"/>
        <w:jc w:val="both"/>
        <w:textAlignment w:val="baseline"/>
        <w:rPr>
          <w:color w:val="231F20"/>
        </w:rPr>
      </w:pPr>
      <w:r w:rsidRPr="00B70C39">
        <w:rPr>
          <w:color w:val="231F20"/>
        </w:rPr>
        <w:t>b) način utvrđivanja prihvatljivosti projekta, prijavitelja i troškova</w:t>
      </w:r>
    </w:p>
    <w:p w14:paraId="42EBA677" w14:textId="77777777" w:rsidR="00FA6D89" w:rsidRPr="00B70C39" w:rsidRDefault="00FA6D89" w:rsidP="002D5295">
      <w:pPr>
        <w:pStyle w:val="box458073"/>
        <w:shd w:val="clear" w:color="auto" w:fill="FFFFFF"/>
        <w:spacing w:before="0" w:beforeAutospacing="0" w:after="0" w:afterAutospacing="0"/>
        <w:ind w:firstLine="408"/>
        <w:jc w:val="both"/>
        <w:textAlignment w:val="baseline"/>
        <w:rPr>
          <w:color w:val="231F20"/>
        </w:rPr>
      </w:pPr>
    </w:p>
    <w:p w14:paraId="781D0ADE" w14:textId="655DE8B0" w:rsidR="000B0167" w:rsidRDefault="000B0167" w:rsidP="002D5295">
      <w:pPr>
        <w:pStyle w:val="box458073"/>
        <w:shd w:val="clear" w:color="auto" w:fill="FFFFFF"/>
        <w:spacing w:before="0" w:beforeAutospacing="0" w:after="0" w:afterAutospacing="0"/>
        <w:ind w:firstLine="408"/>
        <w:jc w:val="both"/>
        <w:textAlignment w:val="baseline"/>
        <w:rPr>
          <w:color w:val="231F20"/>
        </w:rPr>
      </w:pPr>
      <w:r w:rsidRPr="00B70C39">
        <w:rPr>
          <w:color w:val="231F20"/>
        </w:rPr>
        <w:t>c) postupak dodjele potpore</w:t>
      </w:r>
    </w:p>
    <w:p w14:paraId="5EB49063" w14:textId="77777777" w:rsidR="00FA6D89" w:rsidRPr="00B70C39" w:rsidRDefault="00FA6D89" w:rsidP="002D5295">
      <w:pPr>
        <w:pStyle w:val="box458073"/>
        <w:shd w:val="clear" w:color="auto" w:fill="FFFFFF"/>
        <w:spacing w:before="0" w:beforeAutospacing="0" w:after="0" w:afterAutospacing="0"/>
        <w:ind w:firstLine="408"/>
        <w:jc w:val="both"/>
        <w:textAlignment w:val="baseline"/>
        <w:rPr>
          <w:color w:val="231F20"/>
        </w:rPr>
      </w:pPr>
    </w:p>
    <w:p w14:paraId="0D36D865" w14:textId="501407BF" w:rsidR="000B0167" w:rsidRDefault="000B0167" w:rsidP="002D5295">
      <w:pPr>
        <w:pStyle w:val="box458073"/>
        <w:shd w:val="clear" w:color="auto" w:fill="FFFFFF"/>
        <w:spacing w:before="0" w:beforeAutospacing="0" w:after="0" w:afterAutospacing="0"/>
        <w:ind w:firstLine="408"/>
        <w:jc w:val="both"/>
        <w:textAlignment w:val="baseline"/>
        <w:rPr>
          <w:color w:val="231F20"/>
        </w:rPr>
      </w:pPr>
      <w:r w:rsidRPr="00B70C39">
        <w:rPr>
          <w:color w:val="231F20"/>
        </w:rPr>
        <w:t>d) sadržaj evidencije korisnika državne potpore</w:t>
      </w:r>
    </w:p>
    <w:p w14:paraId="2B7A05CD" w14:textId="77777777" w:rsidR="00FA6D89" w:rsidRPr="00B70C39" w:rsidRDefault="00FA6D89" w:rsidP="002D5295">
      <w:pPr>
        <w:pStyle w:val="box458073"/>
        <w:shd w:val="clear" w:color="auto" w:fill="FFFFFF"/>
        <w:spacing w:before="0" w:beforeAutospacing="0" w:after="0" w:afterAutospacing="0"/>
        <w:ind w:firstLine="408"/>
        <w:jc w:val="both"/>
        <w:textAlignment w:val="baseline"/>
        <w:rPr>
          <w:color w:val="231F20"/>
        </w:rPr>
      </w:pPr>
    </w:p>
    <w:p w14:paraId="0C1843FB" w14:textId="033D5408" w:rsidR="000B0167" w:rsidRDefault="000B0167" w:rsidP="002D5295">
      <w:pPr>
        <w:pStyle w:val="box458073"/>
        <w:shd w:val="clear" w:color="auto" w:fill="FFFFFF"/>
        <w:spacing w:before="0" w:beforeAutospacing="0" w:after="0" w:afterAutospacing="0"/>
        <w:ind w:firstLine="408"/>
        <w:jc w:val="both"/>
        <w:textAlignment w:val="baseline"/>
        <w:rPr>
          <w:color w:val="231F20"/>
        </w:rPr>
      </w:pPr>
      <w:r w:rsidRPr="00B70C39">
        <w:rPr>
          <w:color w:val="231F20"/>
        </w:rPr>
        <w:t>e) način informiranja u vezi s vidljivosti i dostupnosti potpore</w:t>
      </w:r>
    </w:p>
    <w:p w14:paraId="62CD601D" w14:textId="77777777" w:rsidR="00FA6D89" w:rsidRPr="00B70C39" w:rsidRDefault="00FA6D89" w:rsidP="002D5295">
      <w:pPr>
        <w:pStyle w:val="box458073"/>
        <w:shd w:val="clear" w:color="auto" w:fill="FFFFFF"/>
        <w:spacing w:before="0" w:beforeAutospacing="0" w:after="0" w:afterAutospacing="0"/>
        <w:ind w:firstLine="408"/>
        <w:jc w:val="both"/>
        <w:textAlignment w:val="baseline"/>
        <w:rPr>
          <w:color w:val="231F20"/>
        </w:rPr>
      </w:pPr>
    </w:p>
    <w:p w14:paraId="19F4AAE2" w14:textId="7BED34FD" w:rsidR="000B0167" w:rsidRDefault="000B0167" w:rsidP="002D5295">
      <w:pPr>
        <w:pStyle w:val="box458073"/>
        <w:shd w:val="clear" w:color="auto" w:fill="FFFFFF"/>
        <w:spacing w:before="0" w:beforeAutospacing="0" w:after="0" w:afterAutospacing="0"/>
        <w:ind w:firstLine="408"/>
        <w:jc w:val="both"/>
        <w:textAlignment w:val="baseline"/>
        <w:rPr>
          <w:color w:val="231F20"/>
        </w:rPr>
      </w:pPr>
      <w:r w:rsidRPr="00B70C39">
        <w:rPr>
          <w:color w:val="231F20"/>
        </w:rPr>
        <w:t>f) način praćenja realizacije projekata te usklađenosti prijavljenih i stvarnih projektnih troškova</w:t>
      </w:r>
    </w:p>
    <w:p w14:paraId="5616D9CD" w14:textId="77777777" w:rsidR="00FA6D89" w:rsidRPr="00B70C39" w:rsidRDefault="00FA6D89" w:rsidP="002D5295">
      <w:pPr>
        <w:pStyle w:val="box458073"/>
        <w:shd w:val="clear" w:color="auto" w:fill="FFFFFF"/>
        <w:spacing w:before="0" w:beforeAutospacing="0" w:after="0" w:afterAutospacing="0"/>
        <w:ind w:firstLine="408"/>
        <w:jc w:val="both"/>
        <w:textAlignment w:val="baseline"/>
        <w:rPr>
          <w:color w:val="231F20"/>
        </w:rPr>
      </w:pPr>
    </w:p>
    <w:p w14:paraId="5A4C6A81" w14:textId="45AE6C1B" w:rsidR="000B0167" w:rsidRDefault="000B0167" w:rsidP="002D5295">
      <w:pPr>
        <w:pStyle w:val="box458073"/>
        <w:shd w:val="clear" w:color="auto" w:fill="FFFFFF"/>
        <w:spacing w:before="0" w:beforeAutospacing="0" w:after="0" w:afterAutospacing="0"/>
        <w:ind w:firstLine="408"/>
        <w:jc w:val="both"/>
        <w:textAlignment w:val="baseline"/>
        <w:rPr>
          <w:color w:val="231F20"/>
        </w:rPr>
      </w:pPr>
      <w:r w:rsidRPr="00B70C39">
        <w:rPr>
          <w:color w:val="231F20"/>
        </w:rPr>
        <w:t>g) način vrednovanja učinaka dodijeljene potpore</w:t>
      </w:r>
    </w:p>
    <w:p w14:paraId="4F763175" w14:textId="77777777" w:rsidR="00FA6D89" w:rsidRPr="00B70C39" w:rsidRDefault="00FA6D89" w:rsidP="002D5295">
      <w:pPr>
        <w:pStyle w:val="box458073"/>
        <w:shd w:val="clear" w:color="auto" w:fill="FFFFFF"/>
        <w:spacing w:before="0" w:beforeAutospacing="0" w:after="0" w:afterAutospacing="0"/>
        <w:ind w:firstLine="408"/>
        <w:jc w:val="both"/>
        <w:textAlignment w:val="baseline"/>
        <w:rPr>
          <w:color w:val="231F20"/>
        </w:rPr>
      </w:pPr>
    </w:p>
    <w:p w14:paraId="409EBEDD" w14:textId="045433B1" w:rsidR="000B0167" w:rsidRDefault="000B0167" w:rsidP="002D5295">
      <w:pPr>
        <w:pStyle w:val="box458073"/>
        <w:shd w:val="clear" w:color="auto" w:fill="FFFFFF"/>
        <w:spacing w:before="0" w:beforeAutospacing="0" w:after="0" w:afterAutospacing="0"/>
        <w:ind w:firstLine="408"/>
        <w:jc w:val="both"/>
        <w:textAlignment w:val="baseline"/>
        <w:rPr>
          <w:color w:val="231F20"/>
        </w:rPr>
      </w:pPr>
      <w:r w:rsidRPr="00B70C39">
        <w:rPr>
          <w:color w:val="231F20"/>
        </w:rPr>
        <w:lastRenderedPageBreak/>
        <w:t>h) kriteriji i postupak odabira te naknade za vanjske stručnjake u vrednovanju projektnih prijava i praćenju realizacije projekata.</w:t>
      </w:r>
    </w:p>
    <w:p w14:paraId="2D4FCD24" w14:textId="77777777" w:rsidR="00FA6D89" w:rsidRPr="00B70C39" w:rsidRDefault="00FA6D89" w:rsidP="002D5295">
      <w:pPr>
        <w:pStyle w:val="box458073"/>
        <w:shd w:val="clear" w:color="auto" w:fill="FFFFFF"/>
        <w:spacing w:before="0" w:beforeAutospacing="0" w:after="0" w:afterAutospacing="0"/>
        <w:ind w:firstLine="408"/>
        <w:jc w:val="both"/>
        <w:textAlignment w:val="baseline"/>
        <w:rPr>
          <w:color w:val="231F20"/>
        </w:rPr>
      </w:pPr>
    </w:p>
    <w:p w14:paraId="250D029F" w14:textId="77777777" w:rsidR="000B0167" w:rsidRPr="00B70C39" w:rsidRDefault="000B0167" w:rsidP="002D5295">
      <w:pPr>
        <w:pStyle w:val="box458073"/>
        <w:shd w:val="clear" w:color="auto" w:fill="FFFFFF"/>
        <w:spacing w:before="0" w:beforeAutospacing="0" w:after="0" w:afterAutospacing="0"/>
        <w:ind w:firstLine="408"/>
        <w:jc w:val="both"/>
        <w:textAlignment w:val="baseline"/>
        <w:rPr>
          <w:color w:val="231F20"/>
        </w:rPr>
      </w:pPr>
      <w:r w:rsidRPr="00B70C39">
        <w:rPr>
          <w:color w:val="231F20"/>
        </w:rPr>
        <w:t>(3) Davatelj potpore ili provedbeno tijelo po potrebi će izraditi dodatne upute za prijavitelje koje pobliže određuju tehničke detalje vezane uz prijavu i evaluaciju projektnih prijedloga, koje će biti objavljene na mrežnim stranicama Ministarstva.</w:t>
      </w:r>
    </w:p>
    <w:p w14:paraId="27E51470" w14:textId="77777777" w:rsidR="008C459B" w:rsidRPr="00B70C39" w:rsidRDefault="008C459B" w:rsidP="002D5295">
      <w:pPr>
        <w:pStyle w:val="box458073"/>
        <w:shd w:val="clear" w:color="auto" w:fill="FFFFFF"/>
        <w:spacing w:before="0" w:beforeAutospacing="0" w:after="0" w:afterAutospacing="0"/>
        <w:ind w:firstLine="408"/>
        <w:jc w:val="both"/>
        <w:textAlignment w:val="baseline"/>
        <w:rPr>
          <w:color w:val="231F20"/>
        </w:rPr>
      </w:pPr>
    </w:p>
    <w:p w14:paraId="7500D0E7" w14:textId="697DAEA0" w:rsidR="000B0167" w:rsidRDefault="000B0167" w:rsidP="002D5295">
      <w:pPr>
        <w:pStyle w:val="box458073"/>
        <w:shd w:val="clear" w:color="auto" w:fill="FFFFFF"/>
        <w:spacing w:before="0" w:beforeAutospacing="0" w:after="0" w:afterAutospacing="0"/>
        <w:jc w:val="center"/>
        <w:textAlignment w:val="baseline"/>
        <w:rPr>
          <w:i/>
          <w:iCs/>
          <w:color w:val="231F20"/>
        </w:rPr>
      </w:pPr>
      <w:r w:rsidRPr="00B70C39">
        <w:rPr>
          <w:i/>
          <w:iCs/>
          <w:color w:val="231F20"/>
        </w:rPr>
        <w:t>Evidencija korisnika državne potpore za istraživačko-razvojne projekte</w:t>
      </w:r>
    </w:p>
    <w:p w14:paraId="15A11415" w14:textId="77777777" w:rsidR="00FA6D89" w:rsidRPr="00B70C39" w:rsidRDefault="00FA6D89" w:rsidP="002D5295">
      <w:pPr>
        <w:pStyle w:val="box458073"/>
        <w:shd w:val="clear" w:color="auto" w:fill="FFFFFF"/>
        <w:spacing w:before="0" w:beforeAutospacing="0" w:after="0" w:afterAutospacing="0"/>
        <w:jc w:val="center"/>
        <w:textAlignment w:val="baseline"/>
        <w:rPr>
          <w:i/>
          <w:iCs/>
          <w:color w:val="231F20"/>
        </w:rPr>
      </w:pPr>
    </w:p>
    <w:p w14:paraId="3B5B32EB" w14:textId="5F8C28F1" w:rsidR="000B0167" w:rsidRDefault="000B0167" w:rsidP="002D5295">
      <w:pPr>
        <w:pStyle w:val="box458073"/>
        <w:shd w:val="clear" w:color="auto" w:fill="FFFFFF"/>
        <w:spacing w:before="0" w:beforeAutospacing="0" w:after="0" w:afterAutospacing="0"/>
        <w:jc w:val="center"/>
        <w:textAlignment w:val="baseline"/>
        <w:rPr>
          <w:color w:val="231F20"/>
        </w:rPr>
      </w:pPr>
      <w:r w:rsidRPr="00B70C39">
        <w:rPr>
          <w:color w:val="231F20"/>
        </w:rPr>
        <w:t>Članak 17.</w:t>
      </w:r>
    </w:p>
    <w:p w14:paraId="1F0B920D" w14:textId="77777777" w:rsidR="00FA6D89" w:rsidRPr="00B70C39" w:rsidRDefault="00FA6D89" w:rsidP="002D5295">
      <w:pPr>
        <w:pStyle w:val="box458073"/>
        <w:shd w:val="clear" w:color="auto" w:fill="FFFFFF"/>
        <w:spacing w:before="0" w:beforeAutospacing="0" w:after="0" w:afterAutospacing="0"/>
        <w:jc w:val="center"/>
        <w:textAlignment w:val="baseline"/>
        <w:rPr>
          <w:color w:val="231F20"/>
        </w:rPr>
      </w:pPr>
    </w:p>
    <w:p w14:paraId="34BD24BC" w14:textId="19EEB0CD" w:rsidR="000B0167" w:rsidRDefault="000B0167" w:rsidP="002D5295">
      <w:pPr>
        <w:pStyle w:val="box458073"/>
        <w:shd w:val="clear" w:color="auto" w:fill="FFFFFF"/>
        <w:spacing w:before="0" w:beforeAutospacing="0" w:after="0" w:afterAutospacing="0"/>
        <w:ind w:firstLine="408"/>
        <w:jc w:val="both"/>
        <w:textAlignment w:val="baseline"/>
        <w:rPr>
          <w:color w:val="231F20"/>
        </w:rPr>
      </w:pPr>
      <w:r w:rsidRPr="00B70C39">
        <w:rPr>
          <w:color w:val="231F20"/>
        </w:rPr>
        <w:t>(1) Ministarstvo vodi evidenciju korisnika državne potpore za istraživačko-razvojne projekte i druge relevantne podatke sukladno člancima 9. i 12. Uredbe o općem skupnom izuzeću te Uredbi 2017/1084., koja sadrži podatke o korisnicima državne potpore i projektima koji su ostvarili pravo na državnu potporu na temelju ovoga Zakona.</w:t>
      </w:r>
    </w:p>
    <w:p w14:paraId="75016529" w14:textId="77777777" w:rsidR="00FA6D89" w:rsidRPr="00B70C39" w:rsidRDefault="00FA6D89" w:rsidP="002D5295">
      <w:pPr>
        <w:pStyle w:val="box458073"/>
        <w:shd w:val="clear" w:color="auto" w:fill="FFFFFF"/>
        <w:spacing w:before="0" w:beforeAutospacing="0" w:after="0" w:afterAutospacing="0"/>
        <w:ind w:firstLine="408"/>
        <w:jc w:val="both"/>
        <w:textAlignment w:val="baseline"/>
        <w:rPr>
          <w:color w:val="231F20"/>
        </w:rPr>
      </w:pPr>
    </w:p>
    <w:p w14:paraId="5736FF16" w14:textId="77777777" w:rsidR="000B0167" w:rsidRPr="00B70C39" w:rsidRDefault="000B0167" w:rsidP="002D5295">
      <w:pPr>
        <w:pStyle w:val="box458073"/>
        <w:shd w:val="clear" w:color="auto" w:fill="FFFFFF"/>
        <w:spacing w:before="0" w:beforeAutospacing="0" w:after="0" w:afterAutospacing="0"/>
        <w:ind w:firstLine="408"/>
        <w:jc w:val="both"/>
        <w:textAlignment w:val="baseline"/>
        <w:rPr>
          <w:color w:val="231F20"/>
        </w:rPr>
      </w:pPr>
      <w:r w:rsidRPr="00B70C39">
        <w:rPr>
          <w:color w:val="231F20"/>
        </w:rPr>
        <w:t>(2) Podaci koji se upisuju u evidenciju iz stavka 1. ovoga članka propisani su pravilnikom.</w:t>
      </w:r>
    </w:p>
    <w:p w14:paraId="73E4D112" w14:textId="77777777" w:rsidR="000B0167" w:rsidRPr="00B70C39" w:rsidRDefault="000B0167" w:rsidP="002D5295">
      <w:pPr>
        <w:pStyle w:val="box458073"/>
        <w:shd w:val="clear" w:color="auto" w:fill="FFFFFF"/>
        <w:spacing w:before="0" w:beforeAutospacing="0" w:after="0" w:afterAutospacing="0"/>
        <w:ind w:firstLine="408"/>
        <w:jc w:val="both"/>
        <w:textAlignment w:val="baseline"/>
        <w:rPr>
          <w:color w:val="231F20"/>
        </w:rPr>
      </w:pPr>
    </w:p>
    <w:p w14:paraId="2C3596D4" w14:textId="5192DB0B" w:rsidR="000B0167" w:rsidRDefault="000B0167" w:rsidP="002D5295">
      <w:pPr>
        <w:pStyle w:val="box458073"/>
        <w:shd w:val="clear" w:color="auto" w:fill="FFFFFF"/>
        <w:spacing w:before="0" w:beforeAutospacing="0" w:after="0" w:afterAutospacing="0"/>
        <w:jc w:val="center"/>
        <w:textAlignment w:val="baseline"/>
        <w:rPr>
          <w:i/>
          <w:iCs/>
          <w:color w:val="231F20"/>
        </w:rPr>
      </w:pPr>
      <w:r w:rsidRPr="00B70C39">
        <w:rPr>
          <w:i/>
          <w:iCs/>
          <w:color w:val="231F20"/>
        </w:rPr>
        <w:t>Prijava, praćenje i nadzor</w:t>
      </w:r>
    </w:p>
    <w:p w14:paraId="09EA064C" w14:textId="77777777" w:rsidR="00FA6D89" w:rsidRPr="00B70C39" w:rsidRDefault="00FA6D89" w:rsidP="002D5295">
      <w:pPr>
        <w:pStyle w:val="box458073"/>
        <w:shd w:val="clear" w:color="auto" w:fill="FFFFFF"/>
        <w:spacing w:before="0" w:beforeAutospacing="0" w:after="0" w:afterAutospacing="0"/>
        <w:jc w:val="center"/>
        <w:textAlignment w:val="baseline"/>
        <w:rPr>
          <w:i/>
          <w:iCs/>
          <w:color w:val="231F20"/>
        </w:rPr>
      </w:pPr>
    </w:p>
    <w:p w14:paraId="1EE7FD16" w14:textId="72004828" w:rsidR="000B0167" w:rsidRDefault="000B0167" w:rsidP="002D5295">
      <w:pPr>
        <w:pStyle w:val="box458073"/>
        <w:shd w:val="clear" w:color="auto" w:fill="FFFFFF"/>
        <w:spacing w:before="0" w:beforeAutospacing="0" w:after="0" w:afterAutospacing="0"/>
        <w:jc w:val="center"/>
        <w:textAlignment w:val="baseline"/>
        <w:rPr>
          <w:color w:val="231F20"/>
        </w:rPr>
      </w:pPr>
      <w:r w:rsidRPr="00B70C39">
        <w:rPr>
          <w:color w:val="231F20"/>
        </w:rPr>
        <w:t>Članak 18.</w:t>
      </w:r>
    </w:p>
    <w:p w14:paraId="0FDD095D" w14:textId="77777777" w:rsidR="00FA6D89" w:rsidRPr="00B70C39" w:rsidRDefault="00FA6D89" w:rsidP="002D5295">
      <w:pPr>
        <w:pStyle w:val="box458073"/>
        <w:shd w:val="clear" w:color="auto" w:fill="FFFFFF"/>
        <w:spacing w:before="0" w:beforeAutospacing="0" w:after="0" w:afterAutospacing="0"/>
        <w:jc w:val="center"/>
        <w:textAlignment w:val="baseline"/>
        <w:rPr>
          <w:color w:val="231F20"/>
        </w:rPr>
      </w:pPr>
    </w:p>
    <w:p w14:paraId="44E50611" w14:textId="2DBCFEBE" w:rsidR="000B0167" w:rsidRDefault="000B0167" w:rsidP="002D5295">
      <w:pPr>
        <w:pStyle w:val="box458073"/>
        <w:shd w:val="clear" w:color="auto" w:fill="FFFFFF"/>
        <w:spacing w:before="0" w:beforeAutospacing="0" w:after="0" w:afterAutospacing="0"/>
        <w:ind w:firstLine="408"/>
        <w:jc w:val="both"/>
        <w:textAlignment w:val="baseline"/>
        <w:rPr>
          <w:color w:val="231F20"/>
        </w:rPr>
      </w:pPr>
      <w:r w:rsidRPr="00B70C39">
        <w:rPr>
          <w:color w:val="231F20"/>
        </w:rPr>
        <w:t>(1) Poduzetnik koji namjerava koristiti potporu na temelju ovoga Zakona podnosi Prijavu za dodjelu državne potpore za istraživačko-razvojni projekt prije početka radova na projektu, koja obvezno sadrži podatke i dokumente propisane pravilnikom te sadrži informacije propisane člankom 6. stavkom 2. Uredbe o općem skupnom izuzeću.</w:t>
      </w:r>
    </w:p>
    <w:p w14:paraId="46857D37" w14:textId="77777777" w:rsidR="00FA6D89" w:rsidRPr="00B70C39" w:rsidRDefault="00FA6D89" w:rsidP="002D5295">
      <w:pPr>
        <w:pStyle w:val="box458073"/>
        <w:shd w:val="clear" w:color="auto" w:fill="FFFFFF"/>
        <w:spacing w:before="0" w:beforeAutospacing="0" w:after="0" w:afterAutospacing="0"/>
        <w:ind w:firstLine="408"/>
        <w:jc w:val="both"/>
        <w:textAlignment w:val="baseline"/>
        <w:rPr>
          <w:color w:val="231F20"/>
        </w:rPr>
      </w:pPr>
    </w:p>
    <w:p w14:paraId="2126822F" w14:textId="0A2177AF" w:rsidR="000B0167" w:rsidRDefault="000B0167" w:rsidP="002D5295">
      <w:pPr>
        <w:pStyle w:val="box458073"/>
        <w:shd w:val="clear" w:color="auto" w:fill="FFFFFF"/>
        <w:spacing w:before="0" w:beforeAutospacing="0" w:after="0" w:afterAutospacing="0"/>
        <w:ind w:firstLine="408"/>
        <w:jc w:val="both"/>
        <w:textAlignment w:val="baseline"/>
        <w:rPr>
          <w:color w:val="231F20"/>
        </w:rPr>
      </w:pPr>
      <w:r w:rsidRPr="00B70C39">
        <w:rPr>
          <w:color w:val="231F20"/>
        </w:rPr>
        <w:t>(2) Prijava se podnosi davatelju potpore sukladno članku 5. ovoga Zakona.</w:t>
      </w:r>
    </w:p>
    <w:p w14:paraId="40F919BD" w14:textId="77777777" w:rsidR="00FA6D89" w:rsidRPr="00B70C39" w:rsidRDefault="00FA6D89" w:rsidP="002D5295">
      <w:pPr>
        <w:pStyle w:val="box458073"/>
        <w:shd w:val="clear" w:color="auto" w:fill="FFFFFF"/>
        <w:spacing w:before="0" w:beforeAutospacing="0" w:after="0" w:afterAutospacing="0"/>
        <w:ind w:firstLine="408"/>
        <w:jc w:val="both"/>
        <w:textAlignment w:val="baseline"/>
        <w:rPr>
          <w:color w:val="231F20"/>
        </w:rPr>
      </w:pPr>
    </w:p>
    <w:p w14:paraId="5D5D0DE7" w14:textId="2F5D4519" w:rsidR="000B0167" w:rsidRDefault="000B0167" w:rsidP="002D5295">
      <w:pPr>
        <w:pStyle w:val="box458073"/>
        <w:shd w:val="clear" w:color="auto" w:fill="FFFFFF"/>
        <w:spacing w:before="0" w:beforeAutospacing="0" w:after="0" w:afterAutospacing="0"/>
        <w:ind w:firstLine="408"/>
        <w:jc w:val="both"/>
        <w:textAlignment w:val="baseline"/>
        <w:rPr>
          <w:color w:val="231F20"/>
        </w:rPr>
      </w:pPr>
      <w:r w:rsidRPr="00B70C39">
        <w:rPr>
          <w:color w:val="231F20"/>
        </w:rPr>
        <w:t>(3) Nakon primitka Prijave provodi se postupak administrativne provjere i ocjene prihvatljivosti projekta, prijavitelja i troškova kojim se utvrđuje udovoljava li Prijava formalne i materijalne uvjete za dodjelu potpore propisane odredbama ovoga Zakona i pravilnika.</w:t>
      </w:r>
    </w:p>
    <w:p w14:paraId="283096F7" w14:textId="77777777" w:rsidR="00FA6D89" w:rsidRPr="00B70C39" w:rsidRDefault="00FA6D89" w:rsidP="002D5295">
      <w:pPr>
        <w:pStyle w:val="box458073"/>
        <w:shd w:val="clear" w:color="auto" w:fill="FFFFFF"/>
        <w:spacing w:before="0" w:beforeAutospacing="0" w:after="0" w:afterAutospacing="0"/>
        <w:ind w:firstLine="408"/>
        <w:jc w:val="both"/>
        <w:textAlignment w:val="baseline"/>
        <w:rPr>
          <w:color w:val="231F20"/>
        </w:rPr>
      </w:pPr>
    </w:p>
    <w:p w14:paraId="55EB4609" w14:textId="6B1C5520" w:rsidR="000B0167" w:rsidRDefault="000B0167" w:rsidP="002D5295">
      <w:pPr>
        <w:pStyle w:val="box458073"/>
        <w:shd w:val="clear" w:color="auto" w:fill="FFFFFF"/>
        <w:spacing w:before="0" w:beforeAutospacing="0" w:after="0" w:afterAutospacing="0"/>
        <w:ind w:firstLine="408"/>
        <w:jc w:val="both"/>
        <w:textAlignment w:val="baseline"/>
        <w:rPr>
          <w:color w:val="231F20"/>
        </w:rPr>
      </w:pPr>
      <w:r w:rsidRPr="00B70C39">
        <w:rPr>
          <w:color w:val="231F20"/>
        </w:rPr>
        <w:t>(4) Ako je ishod provedenog postupka pozitivan, izdaje se Potvrda o statusu korisnika potpore.</w:t>
      </w:r>
    </w:p>
    <w:p w14:paraId="38FA8CD5" w14:textId="77777777" w:rsidR="00FA6D89" w:rsidRPr="00B70C39" w:rsidRDefault="00FA6D89" w:rsidP="002D5295">
      <w:pPr>
        <w:pStyle w:val="box458073"/>
        <w:shd w:val="clear" w:color="auto" w:fill="FFFFFF"/>
        <w:spacing w:before="0" w:beforeAutospacing="0" w:after="0" w:afterAutospacing="0"/>
        <w:ind w:firstLine="408"/>
        <w:jc w:val="both"/>
        <w:textAlignment w:val="baseline"/>
        <w:rPr>
          <w:color w:val="231F20"/>
        </w:rPr>
      </w:pPr>
    </w:p>
    <w:p w14:paraId="3DEAAF6C" w14:textId="7EF9A9E8" w:rsidR="000B0167" w:rsidRDefault="000B0167" w:rsidP="002D5295">
      <w:pPr>
        <w:pStyle w:val="box458073"/>
        <w:shd w:val="clear" w:color="auto" w:fill="FFFFFF"/>
        <w:spacing w:before="0" w:beforeAutospacing="0" w:after="0" w:afterAutospacing="0"/>
        <w:ind w:firstLine="408"/>
        <w:jc w:val="both"/>
        <w:textAlignment w:val="baseline"/>
        <w:rPr>
          <w:color w:val="231F20"/>
        </w:rPr>
      </w:pPr>
      <w:r w:rsidRPr="00B70C39">
        <w:rPr>
          <w:color w:val="231F20"/>
        </w:rPr>
        <w:t>(5) Korisnik potpore dužan je tijekom realizacije projekta i korištenja potpore davatelju potpore ili provedbenom tijelu podnositi Godišnje izvješće o izvršenju projektnih aktivnosti, ostvarenim troškovima i korištenju potpore (u daljnjem tekstu: Godišnje izvješće) te podnositi ministarstvu nadležnom za financije isto Godišnje izvješće uz prijavu poreza na dobit odnosno poreza na dohodak, u skladu s rokovima propisanim posebnim propisom kojim se uređuje porez na dobit odnosno porez na dohodak. Sadržaj Godišnjeg izvješća propisuje se pravilnikom iz članka 16. stavka 1. ovoga Zakona.</w:t>
      </w:r>
    </w:p>
    <w:p w14:paraId="4AF82403" w14:textId="77777777" w:rsidR="00FA6D89" w:rsidRPr="00B70C39" w:rsidRDefault="00FA6D89" w:rsidP="002D5295">
      <w:pPr>
        <w:pStyle w:val="box458073"/>
        <w:shd w:val="clear" w:color="auto" w:fill="FFFFFF"/>
        <w:spacing w:before="0" w:beforeAutospacing="0" w:after="0" w:afterAutospacing="0"/>
        <w:ind w:firstLine="408"/>
        <w:jc w:val="both"/>
        <w:textAlignment w:val="baseline"/>
        <w:rPr>
          <w:color w:val="231F20"/>
        </w:rPr>
      </w:pPr>
    </w:p>
    <w:p w14:paraId="6F588824" w14:textId="2C8A7550" w:rsidR="000B0167" w:rsidRDefault="000B0167" w:rsidP="002D5295">
      <w:pPr>
        <w:pStyle w:val="box458073"/>
        <w:shd w:val="clear" w:color="auto" w:fill="FFFFFF"/>
        <w:spacing w:before="0" w:beforeAutospacing="0" w:after="0" w:afterAutospacing="0"/>
        <w:ind w:firstLine="408"/>
        <w:jc w:val="both"/>
        <w:textAlignment w:val="baseline"/>
        <w:rPr>
          <w:color w:val="231F20"/>
        </w:rPr>
      </w:pPr>
      <w:r w:rsidRPr="00B70C39">
        <w:rPr>
          <w:color w:val="231F20"/>
        </w:rPr>
        <w:t>(6) Na temelju predanog Godišnjeg izvješća korisniku potpore dostavlja se Odobrenje za korištenje potpore za prethodno razdoblje.</w:t>
      </w:r>
    </w:p>
    <w:p w14:paraId="56C338F4" w14:textId="77777777" w:rsidR="00FA6D89" w:rsidRPr="00B70C39" w:rsidRDefault="00FA6D89" w:rsidP="002D5295">
      <w:pPr>
        <w:pStyle w:val="box458073"/>
        <w:shd w:val="clear" w:color="auto" w:fill="FFFFFF"/>
        <w:spacing w:before="0" w:beforeAutospacing="0" w:after="0" w:afterAutospacing="0"/>
        <w:ind w:firstLine="408"/>
        <w:jc w:val="both"/>
        <w:textAlignment w:val="baseline"/>
        <w:rPr>
          <w:color w:val="231F20"/>
        </w:rPr>
      </w:pPr>
    </w:p>
    <w:p w14:paraId="326BB8FA" w14:textId="1A6CE001" w:rsidR="000B0167" w:rsidRDefault="000B0167" w:rsidP="002D5295">
      <w:pPr>
        <w:pStyle w:val="box458073"/>
        <w:shd w:val="clear" w:color="auto" w:fill="FFFFFF"/>
        <w:spacing w:before="0" w:beforeAutospacing="0" w:after="0" w:afterAutospacing="0"/>
        <w:ind w:firstLine="408"/>
        <w:jc w:val="both"/>
        <w:textAlignment w:val="baseline"/>
        <w:rPr>
          <w:color w:val="231F20"/>
        </w:rPr>
      </w:pPr>
      <w:r w:rsidRPr="00B70C39">
        <w:rPr>
          <w:color w:val="231F20"/>
        </w:rPr>
        <w:lastRenderedPageBreak/>
        <w:t>(7) Ako korisnik potpore zbog neopravdanog razloga u roku propisanom pravilnikom iz članka 16 stavka 1. ovoga Zakona ne podnese izvješća iz stavka 5. ovoga članka, prestaje mu pravo korištenja odobrene potpore te gubi status korisnika potpore.</w:t>
      </w:r>
    </w:p>
    <w:p w14:paraId="5DDA4766" w14:textId="77777777" w:rsidR="00FA6D89" w:rsidRPr="00B70C39" w:rsidRDefault="00FA6D89" w:rsidP="002D5295">
      <w:pPr>
        <w:pStyle w:val="box458073"/>
        <w:shd w:val="clear" w:color="auto" w:fill="FFFFFF"/>
        <w:spacing w:before="0" w:beforeAutospacing="0" w:after="0" w:afterAutospacing="0"/>
        <w:ind w:firstLine="408"/>
        <w:jc w:val="both"/>
        <w:textAlignment w:val="baseline"/>
        <w:rPr>
          <w:color w:val="231F20"/>
        </w:rPr>
      </w:pPr>
    </w:p>
    <w:p w14:paraId="69A417E0" w14:textId="19F2075F" w:rsidR="000B0167" w:rsidRDefault="000B0167" w:rsidP="002D5295">
      <w:pPr>
        <w:pStyle w:val="box458073"/>
        <w:shd w:val="clear" w:color="auto" w:fill="FFFFFF"/>
        <w:spacing w:before="0" w:beforeAutospacing="0" w:after="0" w:afterAutospacing="0"/>
        <w:ind w:firstLine="408"/>
        <w:jc w:val="both"/>
        <w:textAlignment w:val="baseline"/>
        <w:rPr>
          <w:color w:val="231F20"/>
        </w:rPr>
      </w:pPr>
      <w:r w:rsidRPr="00B70C39">
        <w:rPr>
          <w:color w:val="231F20"/>
        </w:rPr>
        <w:t>(8) Davatelj potpore u suradnji s ministarstvom nadležnim za financije može izvršiti nadzor nad korištenjem potpora u prostorijama korisnika potpore radi otkrivanja i sankcioniranja eventualnih nepravilnosti i nezakonitosti.</w:t>
      </w:r>
    </w:p>
    <w:p w14:paraId="75118FE4" w14:textId="77777777" w:rsidR="00FA6D89" w:rsidRPr="00B70C39" w:rsidRDefault="00FA6D89" w:rsidP="002D5295">
      <w:pPr>
        <w:pStyle w:val="box458073"/>
        <w:shd w:val="clear" w:color="auto" w:fill="FFFFFF"/>
        <w:spacing w:before="0" w:beforeAutospacing="0" w:after="0" w:afterAutospacing="0"/>
        <w:ind w:firstLine="408"/>
        <w:jc w:val="both"/>
        <w:textAlignment w:val="baseline"/>
        <w:rPr>
          <w:color w:val="231F20"/>
        </w:rPr>
      </w:pPr>
    </w:p>
    <w:p w14:paraId="5734CA09" w14:textId="77777777" w:rsidR="000B0167" w:rsidRPr="00B70C39" w:rsidRDefault="000B0167" w:rsidP="002D5295">
      <w:pPr>
        <w:pStyle w:val="box458073"/>
        <w:shd w:val="clear" w:color="auto" w:fill="FFFFFF"/>
        <w:spacing w:before="0" w:beforeAutospacing="0" w:after="0" w:afterAutospacing="0"/>
        <w:ind w:firstLine="408"/>
        <w:jc w:val="both"/>
        <w:textAlignment w:val="baseline"/>
        <w:rPr>
          <w:color w:val="231F20"/>
        </w:rPr>
      </w:pPr>
      <w:r w:rsidRPr="00B70C39">
        <w:rPr>
          <w:color w:val="231F20"/>
        </w:rPr>
        <w:t>(9) U slučaju poreznog nadzora koje vrši ministarstvo nadležno za financije neće se osporavati status korisnika potpore stečen na temelju izdanog odobrenja za korištenje potpore prema odredbama ovoga Zakona.</w:t>
      </w:r>
    </w:p>
    <w:p w14:paraId="1F37970F" w14:textId="3DCA0980" w:rsidR="000B0167" w:rsidRDefault="000B0167" w:rsidP="002D5295">
      <w:pPr>
        <w:pStyle w:val="box458073"/>
        <w:shd w:val="clear" w:color="auto" w:fill="FFFFFF"/>
        <w:spacing w:before="0" w:beforeAutospacing="0" w:after="0" w:afterAutospacing="0"/>
        <w:ind w:firstLine="408"/>
        <w:jc w:val="both"/>
        <w:textAlignment w:val="baseline"/>
        <w:rPr>
          <w:color w:val="231F20"/>
        </w:rPr>
      </w:pPr>
    </w:p>
    <w:p w14:paraId="0ADB4E18" w14:textId="1A4F92FD" w:rsidR="00FA6D89" w:rsidRDefault="00FA6D89" w:rsidP="002D5295">
      <w:pPr>
        <w:pStyle w:val="box458073"/>
        <w:shd w:val="clear" w:color="auto" w:fill="FFFFFF"/>
        <w:spacing w:before="0" w:beforeAutospacing="0" w:after="0" w:afterAutospacing="0"/>
        <w:ind w:firstLine="408"/>
        <w:jc w:val="both"/>
        <w:textAlignment w:val="baseline"/>
        <w:rPr>
          <w:color w:val="231F20"/>
        </w:rPr>
      </w:pPr>
    </w:p>
    <w:p w14:paraId="79C6A416" w14:textId="5491D853" w:rsidR="00FA6D89" w:rsidRDefault="00FA6D89" w:rsidP="002D5295">
      <w:pPr>
        <w:pStyle w:val="box458073"/>
        <w:shd w:val="clear" w:color="auto" w:fill="FFFFFF"/>
        <w:spacing w:before="0" w:beforeAutospacing="0" w:after="0" w:afterAutospacing="0"/>
        <w:ind w:firstLine="408"/>
        <w:jc w:val="both"/>
        <w:textAlignment w:val="baseline"/>
        <w:rPr>
          <w:color w:val="231F20"/>
        </w:rPr>
      </w:pPr>
    </w:p>
    <w:p w14:paraId="7A24DD90" w14:textId="77777777" w:rsidR="00FA6D89" w:rsidRPr="00B70C39" w:rsidRDefault="00FA6D89" w:rsidP="002D5295">
      <w:pPr>
        <w:pStyle w:val="box458073"/>
        <w:shd w:val="clear" w:color="auto" w:fill="FFFFFF"/>
        <w:spacing w:before="0" w:beforeAutospacing="0" w:after="0" w:afterAutospacing="0"/>
        <w:ind w:firstLine="408"/>
        <w:jc w:val="both"/>
        <w:textAlignment w:val="baseline"/>
        <w:rPr>
          <w:color w:val="231F20"/>
        </w:rPr>
      </w:pPr>
    </w:p>
    <w:p w14:paraId="32AAE17B" w14:textId="7354CF5A" w:rsidR="000B0167" w:rsidRDefault="000B0167" w:rsidP="002D5295">
      <w:pPr>
        <w:pStyle w:val="box458073"/>
        <w:shd w:val="clear" w:color="auto" w:fill="FFFFFF"/>
        <w:spacing w:before="0" w:beforeAutospacing="0" w:after="0" w:afterAutospacing="0"/>
        <w:jc w:val="center"/>
        <w:textAlignment w:val="baseline"/>
        <w:rPr>
          <w:i/>
          <w:iCs/>
          <w:color w:val="231F20"/>
        </w:rPr>
      </w:pPr>
      <w:r w:rsidRPr="00B70C39">
        <w:rPr>
          <w:i/>
          <w:iCs/>
          <w:color w:val="231F20"/>
        </w:rPr>
        <w:t>Praćenje i utvrđivanje maksimalnog intenziteta i iznosa potpore</w:t>
      </w:r>
    </w:p>
    <w:p w14:paraId="17A39B38" w14:textId="77777777" w:rsidR="00FA6D89" w:rsidRPr="00B70C39" w:rsidRDefault="00FA6D89" w:rsidP="002D5295">
      <w:pPr>
        <w:pStyle w:val="box458073"/>
        <w:shd w:val="clear" w:color="auto" w:fill="FFFFFF"/>
        <w:spacing w:before="0" w:beforeAutospacing="0" w:after="0" w:afterAutospacing="0"/>
        <w:jc w:val="center"/>
        <w:textAlignment w:val="baseline"/>
        <w:rPr>
          <w:i/>
          <w:iCs/>
          <w:color w:val="231F20"/>
        </w:rPr>
      </w:pPr>
    </w:p>
    <w:p w14:paraId="60990D04" w14:textId="7A867FFE" w:rsidR="000B0167" w:rsidRDefault="000B0167" w:rsidP="002D5295">
      <w:pPr>
        <w:pStyle w:val="box458073"/>
        <w:shd w:val="clear" w:color="auto" w:fill="FFFFFF"/>
        <w:spacing w:before="0" w:beforeAutospacing="0" w:after="0" w:afterAutospacing="0"/>
        <w:jc w:val="center"/>
        <w:textAlignment w:val="baseline"/>
        <w:rPr>
          <w:color w:val="231F20"/>
        </w:rPr>
      </w:pPr>
      <w:r w:rsidRPr="00B70C39">
        <w:rPr>
          <w:color w:val="231F20"/>
        </w:rPr>
        <w:t>Članak 19.</w:t>
      </w:r>
    </w:p>
    <w:p w14:paraId="14E92C83" w14:textId="77777777" w:rsidR="00FA6D89" w:rsidRPr="00B70C39" w:rsidRDefault="00FA6D89" w:rsidP="002D5295">
      <w:pPr>
        <w:pStyle w:val="box458073"/>
        <w:shd w:val="clear" w:color="auto" w:fill="FFFFFF"/>
        <w:spacing w:before="0" w:beforeAutospacing="0" w:after="0" w:afterAutospacing="0"/>
        <w:jc w:val="center"/>
        <w:textAlignment w:val="baseline"/>
        <w:rPr>
          <w:color w:val="231F20"/>
        </w:rPr>
      </w:pPr>
    </w:p>
    <w:p w14:paraId="6A952A6B" w14:textId="505D4D2B" w:rsidR="000B0167" w:rsidRDefault="000B0167" w:rsidP="002D5295">
      <w:pPr>
        <w:pStyle w:val="box458073"/>
        <w:shd w:val="clear" w:color="auto" w:fill="FFFFFF"/>
        <w:spacing w:before="0" w:beforeAutospacing="0" w:after="0" w:afterAutospacing="0"/>
        <w:ind w:firstLine="408"/>
        <w:jc w:val="both"/>
        <w:textAlignment w:val="baseline"/>
        <w:rPr>
          <w:color w:val="231F20"/>
        </w:rPr>
      </w:pPr>
      <w:r w:rsidRPr="00B70C39">
        <w:rPr>
          <w:color w:val="231F20"/>
        </w:rPr>
        <w:t>(1) U svrhu praćenja i utvrđivanja maksimalnog intenziteta dodijeljenih potpora Ministarstvo ili provedbeno tijelo ima pravo tražiti podatke o svim dodijeljenim državnim potporama od korisnika potpore i ministarstva nadležnog za financije, a može tražiti podatke i od ministarstava i drugih tijela nadležnih za odobravanje potpora.</w:t>
      </w:r>
    </w:p>
    <w:p w14:paraId="26665193" w14:textId="77777777" w:rsidR="00FA6D89" w:rsidRPr="00B70C39" w:rsidRDefault="00FA6D89" w:rsidP="002D5295">
      <w:pPr>
        <w:pStyle w:val="box458073"/>
        <w:shd w:val="clear" w:color="auto" w:fill="FFFFFF"/>
        <w:spacing w:before="0" w:beforeAutospacing="0" w:after="0" w:afterAutospacing="0"/>
        <w:ind w:firstLine="408"/>
        <w:jc w:val="both"/>
        <w:textAlignment w:val="baseline"/>
        <w:rPr>
          <w:color w:val="231F20"/>
        </w:rPr>
      </w:pPr>
    </w:p>
    <w:p w14:paraId="77892E26" w14:textId="3E543DE8" w:rsidR="000B0167" w:rsidRDefault="000B0167" w:rsidP="002D5295">
      <w:pPr>
        <w:pStyle w:val="box458073"/>
        <w:shd w:val="clear" w:color="auto" w:fill="FFFFFF"/>
        <w:spacing w:before="0" w:beforeAutospacing="0" w:after="0" w:afterAutospacing="0"/>
        <w:ind w:firstLine="408"/>
        <w:jc w:val="both"/>
        <w:textAlignment w:val="baseline"/>
        <w:rPr>
          <w:color w:val="231F20"/>
        </w:rPr>
      </w:pPr>
      <w:r w:rsidRPr="00B70C39">
        <w:rPr>
          <w:color w:val="231F20"/>
        </w:rPr>
        <w:t>(2) Ministarstvo ili provedbeno tijelo obvezno je izračunavati bruto ekvivalent bespovratnog sredstva, kao i apsolutni iznos potpore za svaki pojedini projekt u odnosu na ukupno dodijeljene potpore za opravdane troškove projekta te raditi izračun iskorištenja maksimalnog intenziteta potpore iz ovoga Zakona.</w:t>
      </w:r>
    </w:p>
    <w:p w14:paraId="40D7CE63" w14:textId="77777777" w:rsidR="00FA6D89" w:rsidRPr="00B70C39" w:rsidRDefault="00FA6D89" w:rsidP="002D5295">
      <w:pPr>
        <w:pStyle w:val="box458073"/>
        <w:shd w:val="clear" w:color="auto" w:fill="FFFFFF"/>
        <w:spacing w:before="0" w:beforeAutospacing="0" w:after="0" w:afterAutospacing="0"/>
        <w:ind w:firstLine="408"/>
        <w:jc w:val="both"/>
        <w:textAlignment w:val="baseline"/>
        <w:rPr>
          <w:color w:val="231F20"/>
        </w:rPr>
      </w:pPr>
    </w:p>
    <w:p w14:paraId="64BC5B7E" w14:textId="32159564" w:rsidR="000B0167" w:rsidRDefault="000B0167" w:rsidP="002D5295">
      <w:pPr>
        <w:pStyle w:val="box458073"/>
        <w:shd w:val="clear" w:color="auto" w:fill="FFFFFF"/>
        <w:spacing w:before="0" w:beforeAutospacing="0" w:after="0" w:afterAutospacing="0"/>
        <w:ind w:firstLine="408"/>
        <w:jc w:val="both"/>
        <w:textAlignment w:val="baseline"/>
        <w:rPr>
          <w:color w:val="231F20"/>
        </w:rPr>
      </w:pPr>
      <w:r w:rsidRPr="00B70C39">
        <w:rPr>
          <w:color w:val="231F20"/>
        </w:rPr>
        <w:t>(3) Kad Ministarstvo ili provedbeno tijelo utvrdi da je pojedini korisnik potpore iskoristio maksimalni intenzitet potpora za istraživanje i razvoj, o tome pisanim putem izvještava korisnika potpore i ministarstvo nadležno za financije.</w:t>
      </w:r>
    </w:p>
    <w:p w14:paraId="0110E69D" w14:textId="77777777" w:rsidR="00FA6D89" w:rsidRPr="00B70C39" w:rsidRDefault="00FA6D89" w:rsidP="002D5295">
      <w:pPr>
        <w:pStyle w:val="box458073"/>
        <w:shd w:val="clear" w:color="auto" w:fill="FFFFFF"/>
        <w:spacing w:before="0" w:beforeAutospacing="0" w:after="0" w:afterAutospacing="0"/>
        <w:ind w:firstLine="408"/>
        <w:jc w:val="both"/>
        <w:textAlignment w:val="baseline"/>
        <w:rPr>
          <w:color w:val="231F20"/>
        </w:rPr>
      </w:pPr>
    </w:p>
    <w:p w14:paraId="290EDBFF" w14:textId="77777777" w:rsidR="000B0167" w:rsidRPr="00B70C39" w:rsidRDefault="000B0167" w:rsidP="002D5295">
      <w:pPr>
        <w:pStyle w:val="box458073"/>
        <w:shd w:val="clear" w:color="auto" w:fill="FFFFFF"/>
        <w:spacing w:before="0" w:beforeAutospacing="0" w:after="0" w:afterAutospacing="0"/>
        <w:ind w:firstLine="408"/>
        <w:jc w:val="both"/>
        <w:textAlignment w:val="baseline"/>
        <w:rPr>
          <w:color w:val="231F20"/>
        </w:rPr>
      </w:pPr>
      <w:r w:rsidRPr="00B70C39">
        <w:rPr>
          <w:color w:val="231F20"/>
        </w:rPr>
        <w:t>(4) Potpora u smislu ovoga Zakona smatra se transparentnom sukladno članku 5. stavku 2.(d) Uredbe o općem skupnom izuzeću jer mjera predviđa gornju vrijednost koja osigurava da ne dođe do premašivanja primjenjivog praga.</w:t>
      </w:r>
    </w:p>
    <w:p w14:paraId="3A1A9CB4" w14:textId="77777777" w:rsidR="000B0167" w:rsidRPr="00B70C39" w:rsidRDefault="000B0167" w:rsidP="002D5295">
      <w:pPr>
        <w:pStyle w:val="box458073"/>
        <w:shd w:val="clear" w:color="auto" w:fill="FFFFFF"/>
        <w:spacing w:before="0" w:beforeAutospacing="0" w:after="0" w:afterAutospacing="0"/>
        <w:ind w:firstLine="408"/>
        <w:jc w:val="both"/>
        <w:textAlignment w:val="baseline"/>
        <w:rPr>
          <w:color w:val="231F20"/>
        </w:rPr>
      </w:pPr>
    </w:p>
    <w:p w14:paraId="0A5187B6" w14:textId="006BBAE1" w:rsidR="000B0167" w:rsidRDefault="000B0167" w:rsidP="002D5295">
      <w:pPr>
        <w:pStyle w:val="box458073"/>
        <w:shd w:val="clear" w:color="auto" w:fill="FFFFFF"/>
        <w:spacing w:before="0" w:beforeAutospacing="0" w:after="0" w:afterAutospacing="0"/>
        <w:jc w:val="center"/>
        <w:textAlignment w:val="baseline"/>
        <w:rPr>
          <w:i/>
          <w:iCs/>
          <w:color w:val="231F20"/>
        </w:rPr>
      </w:pPr>
      <w:r w:rsidRPr="00B70C39">
        <w:rPr>
          <w:i/>
          <w:iCs/>
          <w:color w:val="231F20"/>
        </w:rPr>
        <w:t>Povrat potpore</w:t>
      </w:r>
    </w:p>
    <w:p w14:paraId="3FECF2CD" w14:textId="77777777" w:rsidR="00FA6D89" w:rsidRPr="00B70C39" w:rsidRDefault="00FA6D89" w:rsidP="002D5295">
      <w:pPr>
        <w:pStyle w:val="box458073"/>
        <w:shd w:val="clear" w:color="auto" w:fill="FFFFFF"/>
        <w:spacing w:before="0" w:beforeAutospacing="0" w:after="0" w:afterAutospacing="0"/>
        <w:jc w:val="center"/>
        <w:textAlignment w:val="baseline"/>
        <w:rPr>
          <w:i/>
          <w:iCs/>
          <w:color w:val="231F20"/>
        </w:rPr>
      </w:pPr>
    </w:p>
    <w:p w14:paraId="74D0117A" w14:textId="002B7622" w:rsidR="000B0167" w:rsidRDefault="000B0167" w:rsidP="002D5295">
      <w:pPr>
        <w:pStyle w:val="box458073"/>
        <w:shd w:val="clear" w:color="auto" w:fill="FFFFFF"/>
        <w:spacing w:before="0" w:beforeAutospacing="0" w:after="0" w:afterAutospacing="0"/>
        <w:jc w:val="center"/>
        <w:textAlignment w:val="baseline"/>
        <w:rPr>
          <w:color w:val="231F20"/>
        </w:rPr>
      </w:pPr>
      <w:r w:rsidRPr="00B70C39">
        <w:rPr>
          <w:color w:val="231F20"/>
        </w:rPr>
        <w:t>Članak 20.</w:t>
      </w:r>
    </w:p>
    <w:p w14:paraId="1E5F9E71" w14:textId="77777777" w:rsidR="00FA6D89" w:rsidRPr="00B70C39" w:rsidRDefault="00FA6D89" w:rsidP="002D5295">
      <w:pPr>
        <w:pStyle w:val="box458073"/>
        <w:shd w:val="clear" w:color="auto" w:fill="FFFFFF"/>
        <w:spacing w:before="0" w:beforeAutospacing="0" w:after="0" w:afterAutospacing="0"/>
        <w:jc w:val="center"/>
        <w:textAlignment w:val="baseline"/>
        <w:rPr>
          <w:color w:val="231F20"/>
        </w:rPr>
      </w:pPr>
    </w:p>
    <w:p w14:paraId="6D3B76A5" w14:textId="554E0F58" w:rsidR="000B0167" w:rsidRDefault="000B0167" w:rsidP="00FA6D89">
      <w:pPr>
        <w:pStyle w:val="box458073"/>
        <w:shd w:val="clear" w:color="auto" w:fill="FFFFFF"/>
        <w:spacing w:before="0" w:beforeAutospacing="0" w:after="0" w:afterAutospacing="0"/>
        <w:ind w:firstLine="408"/>
        <w:jc w:val="both"/>
        <w:textAlignment w:val="baseline"/>
        <w:rPr>
          <w:color w:val="231F20"/>
        </w:rPr>
      </w:pPr>
      <w:r w:rsidRPr="00B70C39">
        <w:rPr>
          <w:color w:val="231F20"/>
        </w:rPr>
        <w:t>Svaki korisnik potpore obvezan je izvršiti povrat cjelokupnog iznosa potpore na način propisan zakonom kojim se uređuje područje državnih potpora, u sljedećim slučajevima:</w:t>
      </w:r>
    </w:p>
    <w:p w14:paraId="2EAF9755" w14:textId="77777777" w:rsidR="00FA6D89" w:rsidRPr="00B70C39" w:rsidRDefault="00FA6D89" w:rsidP="00FA6D89">
      <w:pPr>
        <w:pStyle w:val="box458073"/>
        <w:shd w:val="clear" w:color="auto" w:fill="FFFFFF"/>
        <w:spacing w:before="0" w:beforeAutospacing="0" w:after="0" w:afterAutospacing="0"/>
        <w:ind w:firstLine="408"/>
        <w:jc w:val="both"/>
        <w:textAlignment w:val="baseline"/>
        <w:rPr>
          <w:color w:val="231F20"/>
        </w:rPr>
      </w:pPr>
    </w:p>
    <w:p w14:paraId="1D438590" w14:textId="214D7518" w:rsidR="000B0167" w:rsidRDefault="000B0167" w:rsidP="00FA6D89">
      <w:pPr>
        <w:pStyle w:val="box458073"/>
        <w:shd w:val="clear" w:color="auto" w:fill="FFFFFF"/>
        <w:spacing w:before="0" w:beforeAutospacing="0" w:after="0" w:afterAutospacing="0"/>
        <w:ind w:firstLine="408"/>
        <w:jc w:val="both"/>
        <w:textAlignment w:val="baseline"/>
        <w:rPr>
          <w:color w:val="231F20"/>
        </w:rPr>
      </w:pPr>
      <w:r w:rsidRPr="00B70C39">
        <w:rPr>
          <w:color w:val="231F20"/>
        </w:rPr>
        <w:t>a) u slučaju kršenja odredbi iz uredbi iz članka 2. ovoga Zakona</w:t>
      </w:r>
    </w:p>
    <w:p w14:paraId="3391CBB2" w14:textId="77777777" w:rsidR="00FA6D89" w:rsidRPr="00B70C39" w:rsidRDefault="00FA6D89" w:rsidP="00FA6D89">
      <w:pPr>
        <w:pStyle w:val="box458073"/>
        <w:shd w:val="clear" w:color="auto" w:fill="FFFFFF"/>
        <w:spacing w:before="0" w:beforeAutospacing="0" w:after="0" w:afterAutospacing="0"/>
        <w:ind w:firstLine="408"/>
        <w:jc w:val="both"/>
        <w:textAlignment w:val="baseline"/>
        <w:rPr>
          <w:color w:val="231F20"/>
        </w:rPr>
      </w:pPr>
    </w:p>
    <w:p w14:paraId="4267B543" w14:textId="7B404B6B" w:rsidR="000B0167" w:rsidRDefault="000B0167" w:rsidP="00FA6D89">
      <w:pPr>
        <w:pStyle w:val="box458073"/>
        <w:shd w:val="clear" w:color="auto" w:fill="FFFFFF"/>
        <w:spacing w:before="0" w:beforeAutospacing="0" w:after="0" w:afterAutospacing="0"/>
        <w:ind w:firstLine="408"/>
        <w:jc w:val="both"/>
        <w:textAlignment w:val="baseline"/>
        <w:rPr>
          <w:color w:val="231F20"/>
        </w:rPr>
      </w:pPr>
      <w:r w:rsidRPr="00B70C39">
        <w:rPr>
          <w:color w:val="231F20"/>
        </w:rPr>
        <w:t>b) kada davatelj potpore utvrdi da se sredstva potpore koriste suprotno odredbama ovoga Zakona</w:t>
      </w:r>
    </w:p>
    <w:p w14:paraId="6C9A4D51" w14:textId="77777777" w:rsidR="00FA6D89" w:rsidRPr="00B70C39" w:rsidRDefault="00FA6D89" w:rsidP="00FA6D89">
      <w:pPr>
        <w:pStyle w:val="box458073"/>
        <w:shd w:val="clear" w:color="auto" w:fill="FFFFFF"/>
        <w:spacing w:before="0" w:beforeAutospacing="0" w:after="0" w:afterAutospacing="0"/>
        <w:ind w:firstLine="408"/>
        <w:jc w:val="both"/>
        <w:textAlignment w:val="baseline"/>
        <w:rPr>
          <w:color w:val="231F20"/>
        </w:rPr>
      </w:pPr>
    </w:p>
    <w:p w14:paraId="1FA19DEA" w14:textId="77777777" w:rsidR="000B0167" w:rsidRPr="00B70C39" w:rsidRDefault="000B0167" w:rsidP="00FA6D89">
      <w:pPr>
        <w:pStyle w:val="box458073"/>
        <w:shd w:val="clear" w:color="auto" w:fill="FFFFFF"/>
        <w:spacing w:before="0" w:beforeAutospacing="0" w:after="0" w:afterAutospacing="0"/>
        <w:ind w:firstLine="408"/>
        <w:jc w:val="both"/>
        <w:textAlignment w:val="baseline"/>
        <w:rPr>
          <w:color w:val="231F20"/>
        </w:rPr>
      </w:pPr>
      <w:r w:rsidRPr="00B70C39">
        <w:rPr>
          <w:color w:val="231F20"/>
        </w:rPr>
        <w:lastRenderedPageBreak/>
        <w:t>c) kada povrat potpore naloži Europska komisija.</w:t>
      </w:r>
    </w:p>
    <w:sectPr w:rsidR="000B0167" w:rsidRPr="00B70C39" w:rsidSect="009C0FF0">
      <w:headerReference w:type="default" r:id="rId12"/>
      <w:footerReference w:type="first" r:id="rId13"/>
      <w:pgSz w:w="11906" w:h="16838" w:code="9"/>
      <w:pgMar w:top="1276"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B2D8B16" w14:textId="77777777" w:rsidR="00DC0F73" w:rsidRDefault="00DC0F73">
      <w:r>
        <w:separator/>
      </w:r>
    </w:p>
  </w:endnote>
  <w:endnote w:type="continuationSeparator" w:id="0">
    <w:p w14:paraId="41734AD8" w14:textId="77777777" w:rsidR="00DC0F73" w:rsidRDefault="00DC0F73">
      <w:r>
        <w:continuationSeparator/>
      </w:r>
    </w:p>
  </w:endnote>
  <w:endnote w:type="continuationNotice" w:id="1">
    <w:p w14:paraId="670BA53B" w14:textId="77777777" w:rsidR="00DC0F73" w:rsidRDefault="00DC0F7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 w:name="Aptos">
    <w:altName w:val="Calibri"/>
    <w:charset w:val="00"/>
    <w:family w:val="swiss"/>
    <w:pitch w:val="variable"/>
    <w:sig w:usb0="00000001" w:usb1="00000003" w:usb2="00000000" w:usb3="00000000" w:csb0="0000019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3326DDA" w14:textId="77777777" w:rsidR="00A26CF5" w:rsidRPr="00570F6F" w:rsidRDefault="00A26CF5" w:rsidP="001E2E8C">
    <w:pPr>
      <w:pStyle w:val="Footer"/>
      <w:pBdr>
        <w:top w:val="single" w:sz="4" w:space="1" w:color="404040"/>
      </w:pBdr>
      <w:jc w:val="center"/>
      <w:rPr>
        <w:color w:val="404040"/>
        <w:spacing w:val="20"/>
        <w:sz w:val="20"/>
      </w:rPr>
    </w:pPr>
    <w:r w:rsidRPr="00570F6F">
      <w:rPr>
        <w:color w:val="404040"/>
        <w:spacing w:val="20"/>
        <w:sz w:val="20"/>
      </w:rPr>
      <w:t>Banski dvori | Trg Sv. Marka 2  | 10000 Zagreb | tel. 01 4569 222 | vlada.gov.hr</w:t>
    </w:r>
  </w:p>
  <w:p w14:paraId="50AD1A36" w14:textId="77777777" w:rsidR="00A26CF5" w:rsidRDefault="00A26CF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1BCF7AD" w14:textId="77777777" w:rsidR="00DC0F73" w:rsidRDefault="00DC0F73">
      <w:r>
        <w:separator/>
      </w:r>
    </w:p>
  </w:footnote>
  <w:footnote w:type="continuationSeparator" w:id="0">
    <w:p w14:paraId="58CEE465" w14:textId="77777777" w:rsidR="00DC0F73" w:rsidRDefault="00DC0F73">
      <w:r>
        <w:continuationSeparator/>
      </w:r>
    </w:p>
  </w:footnote>
  <w:footnote w:type="continuationNotice" w:id="1">
    <w:p w14:paraId="33D71C48" w14:textId="77777777" w:rsidR="00DC0F73" w:rsidRDefault="00DC0F73"/>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C608533" w14:textId="4B709A17" w:rsidR="00A26CF5" w:rsidRDefault="00A26CF5">
    <w:pPr>
      <w:pStyle w:val="Header"/>
      <w:jc w:val="center"/>
    </w:pPr>
  </w:p>
  <w:p w14:paraId="76783F23" w14:textId="77777777" w:rsidR="00A26CF5" w:rsidRDefault="00A26CF5">
    <w:pPr>
      <w:pStyle w:val="Header"/>
    </w:pPr>
  </w:p>
</w:hdr>
</file>

<file path=word/intelligence2.xml><?xml version="1.0" encoding="utf-8"?>
<int2:intelligence xmlns:int2="http://schemas.microsoft.com/office/intelligence/2020/intelligence" xmlns:oel="http://schemas.microsoft.com/office/2019/extlst">
  <int2:observations>
    <int2:bookmark int2:bookmarkName="_Int_bOQSfu6j" int2:invalidationBookmarkName="" int2:hashCode="j7vQfy2W4FAsSH" int2:id="4xOeX3DL">
      <int2:state int2:value="Rejected" int2:type="AugLoop_Text_Critique"/>
    </int2:bookmark>
    <int2:bookmark int2:bookmarkName="_Int_7Je5xcu4" int2:invalidationBookmarkName="" int2:hashCode="J+rh/yUIri51w0" int2:id="eHKrNlJJ">
      <int2:state int2:value="Rejected" int2:type="AugLoop_Text_Critique"/>
    </int2:bookmark>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83DD2F40"/>
    <w:multiLevelType w:val="hybridMultilevel"/>
    <w:tmpl w:val="FFFFFFFF"/>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06434FE"/>
    <w:multiLevelType w:val="multilevel"/>
    <w:tmpl w:val="EB549410"/>
    <w:lvl w:ilvl="0">
      <w:start w:val="1"/>
      <w:numFmt w:val="decimal"/>
      <w:lvlText w:val="%1."/>
      <w:lvlJc w:val="left"/>
      <w:pPr>
        <w:tabs>
          <w:tab w:val="num" w:pos="720"/>
        </w:tabs>
        <w:ind w:left="720" w:hanging="360"/>
      </w:pPr>
      <w:rPr>
        <w:rFont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1B53AF8"/>
    <w:multiLevelType w:val="multilevel"/>
    <w:tmpl w:val="D86A04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02940A94"/>
    <w:multiLevelType w:val="hybridMultilevel"/>
    <w:tmpl w:val="AE244330"/>
    <w:lvl w:ilvl="0" w:tplc="FEE2DDD2">
      <w:start w:val="27"/>
      <w:numFmt w:val="lowerLetter"/>
      <w:lvlText w:val="%1)"/>
      <w:lvlJc w:val="left"/>
      <w:pPr>
        <w:ind w:left="360" w:hanging="360"/>
      </w:pPr>
      <w:rPr>
        <w:rFonts w:hint="default"/>
        <w:i w:val="0"/>
        <w:iCs/>
        <w:color w:val="000000"/>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4" w15:restartNumberingAfterBreak="0">
    <w:nsid w:val="039922A0"/>
    <w:multiLevelType w:val="hybridMultilevel"/>
    <w:tmpl w:val="2E72371C"/>
    <w:lvl w:ilvl="0" w:tplc="08090017">
      <w:start w:val="1"/>
      <w:numFmt w:val="lowerLetter"/>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5" w15:restartNumberingAfterBreak="0">
    <w:nsid w:val="068709FF"/>
    <w:multiLevelType w:val="multilevel"/>
    <w:tmpl w:val="7F7067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068E3210"/>
    <w:multiLevelType w:val="multilevel"/>
    <w:tmpl w:val="7E8EA1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076A1D07"/>
    <w:multiLevelType w:val="hybridMultilevel"/>
    <w:tmpl w:val="583454F2"/>
    <w:lvl w:ilvl="0" w:tplc="80E2E150">
      <w:start w:val="1"/>
      <w:numFmt w:val="lowerLetter"/>
      <w:lvlText w:val="%1)"/>
      <w:lvlJc w:val="left"/>
      <w:pPr>
        <w:ind w:left="360" w:hanging="360"/>
      </w:pPr>
      <w:rPr>
        <w:rFonts w:hint="default"/>
        <w:i/>
        <w:color w:val="000000"/>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8" w15:restartNumberingAfterBreak="0">
    <w:nsid w:val="07E63E82"/>
    <w:multiLevelType w:val="multilevel"/>
    <w:tmpl w:val="71CACC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0BB60959"/>
    <w:multiLevelType w:val="multilevel"/>
    <w:tmpl w:val="B87AB3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0E051B1B"/>
    <w:multiLevelType w:val="hybridMultilevel"/>
    <w:tmpl w:val="FEDE203C"/>
    <w:lvl w:ilvl="0" w:tplc="041A0019">
      <w:start w:val="1"/>
      <w:numFmt w:val="lowerLetter"/>
      <w:lvlText w:val="%1."/>
      <w:lvlJc w:val="left"/>
      <w:pPr>
        <w:ind w:left="5406" w:hanging="360"/>
      </w:pPr>
    </w:lvl>
    <w:lvl w:ilvl="1" w:tplc="041A0019" w:tentative="1">
      <w:start w:val="1"/>
      <w:numFmt w:val="lowerLetter"/>
      <w:lvlText w:val="%2."/>
      <w:lvlJc w:val="left"/>
      <w:pPr>
        <w:ind w:left="6126" w:hanging="360"/>
      </w:pPr>
    </w:lvl>
    <w:lvl w:ilvl="2" w:tplc="041A001B" w:tentative="1">
      <w:start w:val="1"/>
      <w:numFmt w:val="lowerRoman"/>
      <w:lvlText w:val="%3."/>
      <w:lvlJc w:val="right"/>
      <w:pPr>
        <w:ind w:left="6846" w:hanging="180"/>
      </w:pPr>
    </w:lvl>
    <w:lvl w:ilvl="3" w:tplc="041A000F" w:tentative="1">
      <w:start w:val="1"/>
      <w:numFmt w:val="decimal"/>
      <w:lvlText w:val="%4."/>
      <w:lvlJc w:val="left"/>
      <w:pPr>
        <w:ind w:left="7566" w:hanging="360"/>
      </w:pPr>
    </w:lvl>
    <w:lvl w:ilvl="4" w:tplc="041A0019" w:tentative="1">
      <w:start w:val="1"/>
      <w:numFmt w:val="lowerLetter"/>
      <w:lvlText w:val="%5."/>
      <w:lvlJc w:val="left"/>
      <w:pPr>
        <w:ind w:left="8286" w:hanging="360"/>
      </w:pPr>
    </w:lvl>
    <w:lvl w:ilvl="5" w:tplc="041A001B" w:tentative="1">
      <w:start w:val="1"/>
      <w:numFmt w:val="lowerRoman"/>
      <w:lvlText w:val="%6."/>
      <w:lvlJc w:val="right"/>
      <w:pPr>
        <w:ind w:left="9006" w:hanging="180"/>
      </w:pPr>
    </w:lvl>
    <w:lvl w:ilvl="6" w:tplc="041A000F" w:tentative="1">
      <w:start w:val="1"/>
      <w:numFmt w:val="decimal"/>
      <w:lvlText w:val="%7."/>
      <w:lvlJc w:val="left"/>
      <w:pPr>
        <w:ind w:left="9726" w:hanging="360"/>
      </w:pPr>
    </w:lvl>
    <w:lvl w:ilvl="7" w:tplc="041A0019" w:tentative="1">
      <w:start w:val="1"/>
      <w:numFmt w:val="lowerLetter"/>
      <w:lvlText w:val="%8."/>
      <w:lvlJc w:val="left"/>
      <w:pPr>
        <w:ind w:left="10446" w:hanging="360"/>
      </w:pPr>
    </w:lvl>
    <w:lvl w:ilvl="8" w:tplc="041A001B" w:tentative="1">
      <w:start w:val="1"/>
      <w:numFmt w:val="lowerRoman"/>
      <w:lvlText w:val="%9."/>
      <w:lvlJc w:val="right"/>
      <w:pPr>
        <w:ind w:left="11166" w:hanging="180"/>
      </w:pPr>
    </w:lvl>
  </w:abstractNum>
  <w:abstractNum w:abstractNumId="11" w15:restartNumberingAfterBreak="0">
    <w:nsid w:val="1254531D"/>
    <w:multiLevelType w:val="hybridMultilevel"/>
    <w:tmpl w:val="6CBE1FE8"/>
    <w:lvl w:ilvl="0" w:tplc="0809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2" w15:restartNumberingAfterBreak="0">
    <w:nsid w:val="15F93162"/>
    <w:multiLevelType w:val="hybridMultilevel"/>
    <w:tmpl w:val="B41C4120"/>
    <w:lvl w:ilvl="0" w:tplc="08090019">
      <w:start w:val="1"/>
      <w:numFmt w:val="lowerLetter"/>
      <w:lvlText w:val="%1."/>
      <w:lvlJc w:val="left"/>
      <w:pPr>
        <w:ind w:left="1776" w:hanging="360"/>
      </w:pPr>
      <w:rPr>
        <w:rFonts w:hint="default"/>
      </w:rPr>
    </w:lvl>
    <w:lvl w:ilvl="1" w:tplc="FFFFFFFF">
      <w:start w:val="1"/>
      <w:numFmt w:val="lowerLetter"/>
      <w:lvlText w:val="%2."/>
      <w:lvlJc w:val="left"/>
      <w:pPr>
        <w:ind w:left="2496" w:hanging="360"/>
      </w:pPr>
    </w:lvl>
    <w:lvl w:ilvl="2" w:tplc="FFFFFFFF" w:tentative="1">
      <w:start w:val="1"/>
      <w:numFmt w:val="lowerRoman"/>
      <w:lvlText w:val="%3."/>
      <w:lvlJc w:val="right"/>
      <w:pPr>
        <w:ind w:left="3216" w:hanging="180"/>
      </w:pPr>
    </w:lvl>
    <w:lvl w:ilvl="3" w:tplc="FFFFFFFF" w:tentative="1">
      <w:start w:val="1"/>
      <w:numFmt w:val="decimal"/>
      <w:lvlText w:val="%4."/>
      <w:lvlJc w:val="left"/>
      <w:pPr>
        <w:ind w:left="3936" w:hanging="360"/>
      </w:pPr>
    </w:lvl>
    <w:lvl w:ilvl="4" w:tplc="FFFFFFFF" w:tentative="1">
      <w:start w:val="1"/>
      <w:numFmt w:val="lowerLetter"/>
      <w:lvlText w:val="%5."/>
      <w:lvlJc w:val="left"/>
      <w:pPr>
        <w:ind w:left="4656" w:hanging="360"/>
      </w:pPr>
    </w:lvl>
    <w:lvl w:ilvl="5" w:tplc="FFFFFFFF" w:tentative="1">
      <w:start w:val="1"/>
      <w:numFmt w:val="lowerRoman"/>
      <w:lvlText w:val="%6."/>
      <w:lvlJc w:val="right"/>
      <w:pPr>
        <w:ind w:left="5376" w:hanging="180"/>
      </w:pPr>
    </w:lvl>
    <w:lvl w:ilvl="6" w:tplc="FFFFFFFF" w:tentative="1">
      <w:start w:val="1"/>
      <w:numFmt w:val="decimal"/>
      <w:lvlText w:val="%7."/>
      <w:lvlJc w:val="left"/>
      <w:pPr>
        <w:ind w:left="6096" w:hanging="360"/>
      </w:pPr>
    </w:lvl>
    <w:lvl w:ilvl="7" w:tplc="FFFFFFFF" w:tentative="1">
      <w:start w:val="1"/>
      <w:numFmt w:val="lowerLetter"/>
      <w:lvlText w:val="%8."/>
      <w:lvlJc w:val="left"/>
      <w:pPr>
        <w:ind w:left="6816" w:hanging="360"/>
      </w:pPr>
    </w:lvl>
    <w:lvl w:ilvl="8" w:tplc="FFFFFFFF" w:tentative="1">
      <w:start w:val="1"/>
      <w:numFmt w:val="lowerRoman"/>
      <w:lvlText w:val="%9."/>
      <w:lvlJc w:val="right"/>
      <w:pPr>
        <w:ind w:left="7536" w:hanging="180"/>
      </w:pPr>
    </w:lvl>
  </w:abstractNum>
  <w:abstractNum w:abstractNumId="13" w15:restartNumberingAfterBreak="0">
    <w:nsid w:val="16F620A1"/>
    <w:multiLevelType w:val="multilevel"/>
    <w:tmpl w:val="E070E1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1A11375C"/>
    <w:multiLevelType w:val="hybridMultilevel"/>
    <w:tmpl w:val="227668E0"/>
    <w:lvl w:ilvl="0" w:tplc="5F862252">
      <w:start w:val="1"/>
      <w:numFmt w:val="bullet"/>
      <w:lvlText w:val=""/>
      <w:lvlJc w:val="left"/>
      <w:pPr>
        <w:ind w:left="360" w:hanging="360"/>
      </w:pPr>
      <w:rPr>
        <w:rFonts w:ascii="Symbol" w:hAnsi="Symbol" w:hint="default"/>
      </w:rPr>
    </w:lvl>
    <w:lvl w:ilvl="1" w:tplc="041A0003" w:tentative="1">
      <w:start w:val="1"/>
      <w:numFmt w:val="bullet"/>
      <w:lvlText w:val="o"/>
      <w:lvlJc w:val="left"/>
      <w:pPr>
        <w:ind w:left="1080" w:hanging="360"/>
      </w:pPr>
      <w:rPr>
        <w:rFonts w:ascii="Courier New" w:hAnsi="Courier New" w:cs="Courier New" w:hint="default"/>
      </w:rPr>
    </w:lvl>
    <w:lvl w:ilvl="2" w:tplc="041A0005" w:tentative="1">
      <w:start w:val="1"/>
      <w:numFmt w:val="bullet"/>
      <w:lvlText w:val=""/>
      <w:lvlJc w:val="left"/>
      <w:pPr>
        <w:ind w:left="1800" w:hanging="360"/>
      </w:pPr>
      <w:rPr>
        <w:rFonts w:ascii="Wingdings" w:hAnsi="Wingdings" w:hint="default"/>
      </w:rPr>
    </w:lvl>
    <w:lvl w:ilvl="3" w:tplc="041A0001" w:tentative="1">
      <w:start w:val="1"/>
      <w:numFmt w:val="bullet"/>
      <w:lvlText w:val=""/>
      <w:lvlJc w:val="left"/>
      <w:pPr>
        <w:ind w:left="2520" w:hanging="360"/>
      </w:pPr>
      <w:rPr>
        <w:rFonts w:ascii="Symbol" w:hAnsi="Symbol" w:hint="default"/>
      </w:rPr>
    </w:lvl>
    <w:lvl w:ilvl="4" w:tplc="041A0003" w:tentative="1">
      <w:start w:val="1"/>
      <w:numFmt w:val="bullet"/>
      <w:lvlText w:val="o"/>
      <w:lvlJc w:val="left"/>
      <w:pPr>
        <w:ind w:left="3240" w:hanging="360"/>
      </w:pPr>
      <w:rPr>
        <w:rFonts w:ascii="Courier New" w:hAnsi="Courier New" w:cs="Courier New" w:hint="default"/>
      </w:rPr>
    </w:lvl>
    <w:lvl w:ilvl="5" w:tplc="041A0005" w:tentative="1">
      <w:start w:val="1"/>
      <w:numFmt w:val="bullet"/>
      <w:lvlText w:val=""/>
      <w:lvlJc w:val="left"/>
      <w:pPr>
        <w:ind w:left="3960" w:hanging="360"/>
      </w:pPr>
      <w:rPr>
        <w:rFonts w:ascii="Wingdings" w:hAnsi="Wingdings" w:hint="default"/>
      </w:rPr>
    </w:lvl>
    <w:lvl w:ilvl="6" w:tplc="041A0001" w:tentative="1">
      <w:start w:val="1"/>
      <w:numFmt w:val="bullet"/>
      <w:lvlText w:val=""/>
      <w:lvlJc w:val="left"/>
      <w:pPr>
        <w:ind w:left="4680" w:hanging="360"/>
      </w:pPr>
      <w:rPr>
        <w:rFonts w:ascii="Symbol" w:hAnsi="Symbol" w:hint="default"/>
      </w:rPr>
    </w:lvl>
    <w:lvl w:ilvl="7" w:tplc="041A0003" w:tentative="1">
      <w:start w:val="1"/>
      <w:numFmt w:val="bullet"/>
      <w:lvlText w:val="o"/>
      <w:lvlJc w:val="left"/>
      <w:pPr>
        <w:ind w:left="5400" w:hanging="360"/>
      </w:pPr>
      <w:rPr>
        <w:rFonts w:ascii="Courier New" w:hAnsi="Courier New" w:cs="Courier New" w:hint="default"/>
      </w:rPr>
    </w:lvl>
    <w:lvl w:ilvl="8" w:tplc="041A0005" w:tentative="1">
      <w:start w:val="1"/>
      <w:numFmt w:val="bullet"/>
      <w:lvlText w:val=""/>
      <w:lvlJc w:val="left"/>
      <w:pPr>
        <w:ind w:left="6120" w:hanging="360"/>
      </w:pPr>
      <w:rPr>
        <w:rFonts w:ascii="Wingdings" w:hAnsi="Wingdings" w:hint="default"/>
      </w:rPr>
    </w:lvl>
  </w:abstractNum>
  <w:abstractNum w:abstractNumId="15" w15:restartNumberingAfterBreak="0">
    <w:nsid w:val="1B622829"/>
    <w:multiLevelType w:val="hybridMultilevel"/>
    <w:tmpl w:val="167618D0"/>
    <w:lvl w:ilvl="0" w:tplc="7E0AA7CE">
      <w:start w:val="7"/>
      <w:numFmt w:val="bullet"/>
      <w:lvlText w:val="-"/>
      <w:lvlJc w:val="left"/>
      <w:pPr>
        <w:ind w:left="1080" w:hanging="360"/>
      </w:pPr>
      <w:rPr>
        <w:rFonts w:ascii="Times New Roman" w:eastAsia="Calibri" w:hAnsi="Times New Roman" w:cs="Times New Roman" w:hint="default"/>
      </w:rPr>
    </w:lvl>
    <w:lvl w:ilvl="1" w:tplc="041A0003">
      <w:start w:val="1"/>
      <w:numFmt w:val="bullet"/>
      <w:lvlText w:val="o"/>
      <w:lvlJc w:val="left"/>
      <w:pPr>
        <w:ind w:left="1800" w:hanging="360"/>
      </w:pPr>
      <w:rPr>
        <w:rFonts w:ascii="Courier New" w:hAnsi="Courier New" w:cs="Courier New" w:hint="default"/>
      </w:rPr>
    </w:lvl>
    <w:lvl w:ilvl="2" w:tplc="041A0005">
      <w:start w:val="1"/>
      <w:numFmt w:val="bullet"/>
      <w:lvlText w:val=""/>
      <w:lvlJc w:val="left"/>
      <w:pPr>
        <w:ind w:left="2520" w:hanging="360"/>
      </w:pPr>
      <w:rPr>
        <w:rFonts w:ascii="Wingdings" w:hAnsi="Wingdings" w:hint="default"/>
      </w:rPr>
    </w:lvl>
    <w:lvl w:ilvl="3" w:tplc="041A0001">
      <w:start w:val="1"/>
      <w:numFmt w:val="bullet"/>
      <w:lvlText w:val=""/>
      <w:lvlJc w:val="left"/>
      <w:pPr>
        <w:ind w:left="3240" w:hanging="360"/>
      </w:pPr>
      <w:rPr>
        <w:rFonts w:ascii="Symbol" w:hAnsi="Symbol" w:hint="default"/>
      </w:rPr>
    </w:lvl>
    <w:lvl w:ilvl="4" w:tplc="041A0003">
      <w:start w:val="1"/>
      <w:numFmt w:val="bullet"/>
      <w:lvlText w:val="o"/>
      <w:lvlJc w:val="left"/>
      <w:pPr>
        <w:ind w:left="3960" w:hanging="360"/>
      </w:pPr>
      <w:rPr>
        <w:rFonts w:ascii="Courier New" w:hAnsi="Courier New" w:cs="Courier New" w:hint="default"/>
      </w:rPr>
    </w:lvl>
    <w:lvl w:ilvl="5" w:tplc="041A0005">
      <w:start w:val="1"/>
      <w:numFmt w:val="bullet"/>
      <w:lvlText w:val=""/>
      <w:lvlJc w:val="left"/>
      <w:pPr>
        <w:ind w:left="4680" w:hanging="360"/>
      </w:pPr>
      <w:rPr>
        <w:rFonts w:ascii="Wingdings" w:hAnsi="Wingdings" w:hint="default"/>
      </w:rPr>
    </w:lvl>
    <w:lvl w:ilvl="6" w:tplc="041A0001">
      <w:start w:val="1"/>
      <w:numFmt w:val="bullet"/>
      <w:lvlText w:val=""/>
      <w:lvlJc w:val="left"/>
      <w:pPr>
        <w:ind w:left="5400" w:hanging="360"/>
      </w:pPr>
      <w:rPr>
        <w:rFonts w:ascii="Symbol" w:hAnsi="Symbol" w:hint="default"/>
      </w:rPr>
    </w:lvl>
    <w:lvl w:ilvl="7" w:tplc="041A0003">
      <w:start w:val="1"/>
      <w:numFmt w:val="bullet"/>
      <w:lvlText w:val="o"/>
      <w:lvlJc w:val="left"/>
      <w:pPr>
        <w:ind w:left="6120" w:hanging="360"/>
      </w:pPr>
      <w:rPr>
        <w:rFonts w:ascii="Courier New" w:hAnsi="Courier New" w:cs="Courier New" w:hint="default"/>
      </w:rPr>
    </w:lvl>
    <w:lvl w:ilvl="8" w:tplc="041A0005">
      <w:start w:val="1"/>
      <w:numFmt w:val="bullet"/>
      <w:lvlText w:val=""/>
      <w:lvlJc w:val="left"/>
      <w:pPr>
        <w:ind w:left="6840" w:hanging="360"/>
      </w:pPr>
      <w:rPr>
        <w:rFonts w:ascii="Wingdings" w:hAnsi="Wingdings" w:hint="default"/>
      </w:rPr>
    </w:lvl>
  </w:abstractNum>
  <w:abstractNum w:abstractNumId="16" w15:restartNumberingAfterBreak="0">
    <w:nsid w:val="1B8A4593"/>
    <w:multiLevelType w:val="hybridMultilevel"/>
    <w:tmpl w:val="14A69A90"/>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7" w15:restartNumberingAfterBreak="0">
    <w:nsid w:val="1C3A0918"/>
    <w:multiLevelType w:val="hybridMultilevel"/>
    <w:tmpl w:val="3E34E018"/>
    <w:lvl w:ilvl="0" w:tplc="08090019">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8" w15:restartNumberingAfterBreak="0">
    <w:nsid w:val="221947E3"/>
    <w:multiLevelType w:val="hybridMultilevel"/>
    <w:tmpl w:val="0672A7C4"/>
    <w:lvl w:ilvl="0" w:tplc="8004A106">
      <w:start w:val="1"/>
      <w:numFmt w:val="decimal"/>
      <w:lvlText w:val="%1."/>
      <w:lvlJc w:val="left"/>
      <w:pPr>
        <w:ind w:left="600" w:hanging="360"/>
      </w:pPr>
      <w:rPr>
        <w:rFonts w:hint="default"/>
      </w:rPr>
    </w:lvl>
    <w:lvl w:ilvl="1" w:tplc="041A0019" w:tentative="1">
      <w:start w:val="1"/>
      <w:numFmt w:val="lowerLetter"/>
      <w:lvlText w:val="%2."/>
      <w:lvlJc w:val="left"/>
      <w:pPr>
        <w:ind w:left="1320" w:hanging="360"/>
      </w:pPr>
    </w:lvl>
    <w:lvl w:ilvl="2" w:tplc="041A001B" w:tentative="1">
      <w:start w:val="1"/>
      <w:numFmt w:val="lowerRoman"/>
      <w:lvlText w:val="%3."/>
      <w:lvlJc w:val="right"/>
      <w:pPr>
        <w:ind w:left="2040" w:hanging="180"/>
      </w:pPr>
    </w:lvl>
    <w:lvl w:ilvl="3" w:tplc="041A000F" w:tentative="1">
      <w:start w:val="1"/>
      <w:numFmt w:val="decimal"/>
      <w:lvlText w:val="%4."/>
      <w:lvlJc w:val="left"/>
      <w:pPr>
        <w:ind w:left="2760" w:hanging="360"/>
      </w:pPr>
    </w:lvl>
    <w:lvl w:ilvl="4" w:tplc="041A0019" w:tentative="1">
      <w:start w:val="1"/>
      <w:numFmt w:val="lowerLetter"/>
      <w:lvlText w:val="%5."/>
      <w:lvlJc w:val="left"/>
      <w:pPr>
        <w:ind w:left="3480" w:hanging="360"/>
      </w:pPr>
    </w:lvl>
    <w:lvl w:ilvl="5" w:tplc="041A001B" w:tentative="1">
      <w:start w:val="1"/>
      <w:numFmt w:val="lowerRoman"/>
      <w:lvlText w:val="%6."/>
      <w:lvlJc w:val="right"/>
      <w:pPr>
        <w:ind w:left="4200" w:hanging="180"/>
      </w:pPr>
    </w:lvl>
    <w:lvl w:ilvl="6" w:tplc="041A000F" w:tentative="1">
      <w:start w:val="1"/>
      <w:numFmt w:val="decimal"/>
      <w:lvlText w:val="%7."/>
      <w:lvlJc w:val="left"/>
      <w:pPr>
        <w:ind w:left="4920" w:hanging="360"/>
      </w:pPr>
    </w:lvl>
    <w:lvl w:ilvl="7" w:tplc="041A0019" w:tentative="1">
      <w:start w:val="1"/>
      <w:numFmt w:val="lowerLetter"/>
      <w:lvlText w:val="%8."/>
      <w:lvlJc w:val="left"/>
      <w:pPr>
        <w:ind w:left="5640" w:hanging="360"/>
      </w:pPr>
    </w:lvl>
    <w:lvl w:ilvl="8" w:tplc="041A001B" w:tentative="1">
      <w:start w:val="1"/>
      <w:numFmt w:val="lowerRoman"/>
      <w:lvlText w:val="%9."/>
      <w:lvlJc w:val="right"/>
      <w:pPr>
        <w:ind w:left="6360" w:hanging="180"/>
      </w:pPr>
    </w:lvl>
  </w:abstractNum>
  <w:abstractNum w:abstractNumId="19" w15:restartNumberingAfterBreak="0">
    <w:nsid w:val="2505781B"/>
    <w:multiLevelType w:val="hybridMultilevel"/>
    <w:tmpl w:val="3552ED86"/>
    <w:lvl w:ilvl="0" w:tplc="7E8EB1C4">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0" w15:restartNumberingAfterBreak="0">
    <w:nsid w:val="2E79133B"/>
    <w:multiLevelType w:val="hybridMultilevel"/>
    <w:tmpl w:val="4E1CFE42"/>
    <w:lvl w:ilvl="0" w:tplc="FFFFFFFF">
      <w:start w:val="1"/>
      <w:numFmt w:val="lowerRoman"/>
      <w:lvlText w:val="%1.)"/>
      <w:lvlJc w:val="left"/>
      <w:pPr>
        <w:ind w:left="1068" w:hanging="360"/>
      </w:pPr>
      <w:rPr>
        <w:rFonts w:hint="default"/>
      </w:rPr>
    </w:lvl>
    <w:lvl w:ilvl="1" w:tplc="FFFFFFFF" w:tentative="1">
      <w:start w:val="1"/>
      <w:numFmt w:val="lowerLetter"/>
      <w:lvlText w:val="%2."/>
      <w:lvlJc w:val="left"/>
      <w:pPr>
        <w:ind w:left="1788" w:hanging="360"/>
      </w:pPr>
    </w:lvl>
    <w:lvl w:ilvl="2" w:tplc="FFFFFFFF" w:tentative="1">
      <w:start w:val="1"/>
      <w:numFmt w:val="lowerRoman"/>
      <w:lvlText w:val="%3."/>
      <w:lvlJc w:val="right"/>
      <w:pPr>
        <w:ind w:left="2508" w:hanging="180"/>
      </w:pPr>
    </w:lvl>
    <w:lvl w:ilvl="3" w:tplc="FFFFFFFF" w:tentative="1">
      <w:start w:val="1"/>
      <w:numFmt w:val="decimal"/>
      <w:lvlText w:val="%4."/>
      <w:lvlJc w:val="left"/>
      <w:pPr>
        <w:ind w:left="3228" w:hanging="360"/>
      </w:pPr>
    </w:lvl>
    <w:lvl w:ilvl="4" w:tplc="FFFFFFFF" w:tentative="1">
      <w:start w:val="1"/>
      <w:numFmt w:val="lowerLetter"/>
      <w:lvlText w:val="%5."/>
      <w:lvlJc w:val="left"/>
      <w:pPr>
        <w:ind w:left="3948" w:hanging="360"/>
      </w:pPr>
    </w:lvl>
    <w:lvl w:ilvl="5" w:tplc="FFFFFFFF" w:tentative="1">
      <w:start w:val="1"/>
      <w:numFmt w:val="lowerRoman"/>
      <w:lvlText w:val="%6."/>
      <w:lvlJc w:val="right"/>
      <w:pPr>
        <w:ind w:left="4668" w:hanging="180"/>
      </w:pPr>
    </w:lvl>
    <w:lvl w:ilvl="6" w:tplc="FFFFFFFF" w:tentative="1">
      <w:start w:val="1"/>
      <w:numFmt w:val="decimal"/>
      <w:lvlText w:val="%7."/>
      <w:lvlJc w:val="left"/>
      <w:pPr>
        <w:ind w:left="5388" w:hanging="360"/>
      </w:pPr>
    </w:lvl>
    <w:lvl w:ilvl="7" w:tplc="FFFFFFFF" w:tentative="1">
      <w:start w:val="1"/>
      <w:numFmt w:val="lowerLetter"/>
      <w:lvlText w:val="%8."/>
      <w:lvlJc w:val="left"/>
      <w:pPr>
        <w:ind w:left="6108" w:hanging="360"/>
      </w:pPr>
    </w:lvl>
    <w:lvl w:ilvl="8" w:tplc="FFFFFFFF" w:tentative="1">
      <w:start w:val="1"/>
      <w:numFmt w:val="lowerRoman"/>
      <w:lvlText w:val="%9."/>
      <w:lvlJc w:val="right"/>
      <w:pPr>
        <w:ind w:left="6828" w:hanging="180"/>
      </w:pPr>
    </w:lvl>
  </w:abstractNum>
  <w:abstractNum w:abstractNumId="21" w15:restartNumberingAfterBreak="0">
    <w:nsid w:val="335B55D5"/>
    <w:multiLevelType w:val="hybridMultilevel"/>
    <w:tmpl w:val="1F3EE5A6"/>
    <w:lvl w:ilvl="0" w:tplc="B21C7BC8">
      <w:start w:val="1"/>
      <w:numFmt w:val="lowerLetter"/>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2" w15:restartNumberingAfterBreak="0">
    <w:nsid w:val="384448A5"/>
    <w:multiLevelType w:val="hybridMultilevel"/>
    <w:tmpl w:val="539AC15E"/>
    <w:lvl w:ilvl="0" w:tplc="08090017">
      <w:start w:val="1"/>
      <w:numFmt w:val="lowerLetter"/>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3" w15:restartNumberingAfterBreak="0">
    <w:nsid w:val="3AA210CC"/>
    <w:multiLevelType w:val="hybridMultilevel"/>
    <w:tmpl w:val="E1287F04"/>
    <w:lvl w:ilvl="0" w:tplc="0809000F">
      <w:start w:val="1"/>
      <w:numFmt w:val="decimal"/>
      <w:lvlText w:val="%1."/>
      <w:lvlJc w:val="left"/>
      <w:pPr>
        <w:ind w:left="720" w:hanging="360"/>
      </w:pPr>
    </w:lvl>
    <w:lvl w:ilvl="1" w:tplc="20C0B79E">
      <w:start w:val="1"/>
      <w:numFmt w:val="lowerRoman"/>
      <w:lvlText w:val="%2."/>
      <w:lvlJc w:val="left"/>
      <w:pPr>
        <w:ind w:left="1800" w:hanging="720"/>
      </w:pPr>
      <w:rPr>
        <w:rFonts w:hint="default"/>
      </w:r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4" w15:restartNumberingAfterBreak="0">
    <w:nsid w:val="40496AF3"/>
    <w:multiLevelType w:val="hybridMultilevel"/>
    <w:tmpl w:val="C520EAE4"/>
    <w:lvl w:ilvl="0" w:tplc="D22A3EB0">
      <w:start w:val="1"/>
      <w:numFmt w:val="decimal"/>
      <w:lvlText w:val="%1."/>
      <w:lvlJc w:val="left"/>
      <w:pPr>
        <w:ind w:left="720" w:hanging="360"/>
      </w:pPr>
      <w:rPr>
        <w:rFonts w:ascii="Times New Roman" w:eastAsia="Times New Roman" w:hAnsi="Times New Roman" w:cs="Times New Roman"/>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5" w15:restartNumberingAfterBreak="0">
    <w:nsid w:val="41617A88"/>
    <w:multiLevelType w:val="multilevel"/>
    <w:tmpl w:val="EAFE9E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6" w15:restartNumberingAfterBreak="0">
    <w:nsid w:val="41884260"/>
    <w:multiLevelType w:val="multilevel"/>
    <w:tmpl w:val="4F62CC8A"/>
    <w:lvl w:ilvl="0">
      <w:start w:val="1"/>
      <w:numFmt w:val="lowerLetter"/>
      <w:lvlText w:val="%1)"/>
      <w:lvlJc w:val="left"/>
      <w:pPr>
        <w:tabs>
          <w:tab w:val="num" w:pos="720"/>
        </w:tabs>
        <w:ind w:left="720" w:hanging="360"/>
      </w:pPr>
      <w:rPr>
        <w:rFont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446C19EA"/>
    <w:multiLevelType w:val="hybridMultilevel"/>
    <w:tmpl w:val="43F2EDAC"/>
    <w:lvl w:ilvl="0" w:tplc="24147D2A">
      <w:start w:val="1"/>
      <w:numFmt w:val="lowerRoman"/>
      <w:lvlText w:val="(%1)"/>
      <w:lvlJc w:val="left"/>
      <w:pPr>
        <w:ind w:left="1080" w:hanging="72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8" w15:restartNumberingAfterBreak="0">
    <w:nsid w:val="45231B96"/>
    <w:multiLevelType w:val="multilevel"/>
    <w:tmpl w:val="40824148"/>
    <w:lvl w:ilvl="0">
      <w:start w:val="1"/>
      <w:numFmt w:val="lowerLetter"/>
      <w:lvlText w:val="%1)"/>
      <w:lvlJc w:val="left"/>
      <w:pPr>
        <w:tabs>
          <w:tab w:val="num" w:pos="720"/>
        </w:tabs>
        <w:ind w:left="720" w:hanging="360"/>
      </w:pPr>
      <w:rPr>
        <w:rFont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46C53692"/>
    <w:multiLevelType w:val="hybridMultilevel"/>
    <w:tmpl w:val="F026668E"/>
    <w:lvl w:ilvl="0" w:tplc="DB4CAA1C">
      <w:start w:val="1"/>
      <w:numFmt w:val="lowerLetter"/>
      <w:lvlText w:val="%1."/>
      <w:lvlJc w:val="left"/>
      <w:pPr>
        <w:ind w:left="1776" w:hanging="360"/>
      </w:pPr>
      <w:rPr>
        <w:rFonts w:hint="default"/>
      </w:rPr>
    </w:lvl>
    <w:lvl w:ilvl="1" w:tplc="FFFFFFFF">
      <w:start w:val="1"/>
      <w:numFmt w:val="lowerLetter"/>
      <w:lvlText w:val="%2."/>
      <w:lvlJc w:val="left"/>
      <w:pPr>
        <w:ind w:left="2496" w:hanging="360"/>
      </w:pPr>
    </w:lvl>
    <w:lvl w:ilvl="2" w:tplc="FFFFFFFF" w:tentative="1">
      <w:start w:val="1"/>
      <w:numFmt w:val="lowerRoman"/>
      <w:lvlText w:val="%3."/>
      <w:lvlJc w:val="right"/>
      <w:pPr>
        <w:ind w:left="3216" w:hanging="180"/>
      </w:pPr>
    </w:lvl>
    <w:lvl w:ilvl="3" w:tplc="FFFFFFFF" w:tentative="1">
      <w:start w:val="1"/>
      <w:numFmt w:val="decimal"/>
      <w:lvlText w:val="%4."/>
      <w:lvlJc w:val="left"/>
      <w:pPr>
        <w:ind w:left="3936" w:hanging="360"/>
      </w:pPr>
    </w:lvl>
    <w:lvl w:ilvl="4" w:tplc="FFFFFFFF" w:tentative="1">
      <w:start w:val="1"/>
      <w:numFmt w:val="lowerLetter"/>
      <w:lvlText w:val="%5."/>
      <w:lvlJc w:val="left"/>
      <w:pPr>
        <w:ind w:left="4656" w:hanging="360"/>
      </w:pPr>
    </w:lvl>
    <w:lvl w:ilvl="5" w:tplc="FFFFFFFF" w:tentative="1">
      <w:start w:val="1"/>
      <w:numFmt w:val="lowerRoman"/>
      <w:lvlText w:val="%6."/>
      <w:lvlJc w:val="right"/>
      <w:pPr>
        <w:ind w:left="5376" w:hanging="180"/>
      </w:pPr>
    </w:lvl>
    <w:lvl w:ilvl="6" w:tplc="FFFFFFFF" w:tentative="1">
      <w:start w:val="1"/>
      <w:numFmt w:val="decimal"/>
      <w:lvlText w:val="%7."/>
      <w:lvlJc w:val="left"/>
      <w:pPr>
        <w:ind w:left="6096" w:hanging="360"/>
      </w:pPr>
    </w:lvl>
    <w:lvl w:ilvl="7" w:tplc="FFFFFFFF" w:tentative="1">
      <w:start w:val="1"/>
      <w:numFmt w:val="lowerLetter"/>
      <w:lvlText w:val="%8."/>
      <w:lvlJc w:val="left"/>
      <w:pPr>
        <w:ind w:left="6816" w:hanging="360"/>
      </w:pPr>
    </w:lvl>
    <w:lvl w:ilvl="8" w:tplc="FFFFFFFF" w:tentative="1">
      <w:start w:val="1"/>
      <w:numFmt w:val="lowerRoman"/>
      <w:lvlText w:val="%9."/>
      <w:lvlJc w:val="right"/>
      <w:pPr>
        <w:ind w:left="7536" w:hanging="180"/>
      </w:pPr>
    </w:lvl>
  </w:abstractNum>
  <w:abstractNum w:abstractNumId="30" w15:restartNumberingAfterBreak="0">
    <w:nsid w:val="4725083F"/>
    <w:multiLevelType w:val="hybridMultilevel"/>
    <w:tmpl w:val="28CC6338"/>
    <w:lvl w:ilvl="0" w:tplc="819A8694">
      <w:start w:val="1"/>
      <w:numFmt w:val="lowerRoman"/>
      <w:lvlText w:val="%1)"/>
      <w:lvlJc w:val="left"/>
      <w:pPr>
        <w:ind w:left="1776" w:hanging="360"/>
      </w:pPr>
      <w:rPr>
        <w:rFonts w:hint="default"/>
      </w:rPr>
    </w:lvl>
    <w:lvl w:ilvl="1" w:tplc="041A0019">
      <w:start w:val="1"/>
      <w:numFmt w:val="lowerLetter"/>
      <w:lvlText w:val="%2."/>
      <w:lvlJc w:val="left"/>
      <w:pPr>
        <w:ind w:left="2496" w:hanging="360"/>
      </w:pPr>
    </w:lvl>
    <w:lvl w:ilvl="2" w:tplc="041A001B" w:tentative="1">
      <w:start w:val="1"/>
      <w:numFmt w:val="lowerRoman"/>
      <w:lvlText w:val="%3."/>
      <w:lvlJc w:val="right"/>
      <w:pPr>
        <w:ind w:left="3216" w:hanging="180"/>
      </w:pPr>
    </w:lvl>
    <w:lvl w:ilvl="3" w:tplc="041A000F" w:tentative="1">
      <w:start w:val="1"/>
      <w:numFmt w:val="decimal"/>
      <w:lvlText w:val="%4."/>
      <w:lvlJc w:val="left"/>
      <w:pPr>
        <w:ind w:left="3936" w:hanging="360"/>
      </w:pPr>
    </w:lvl>
    <w:lvl w:ilvl="4" w:tplc="041A0019" w:tentative="1">
      <w:start w:val="1"/>
      <w:numFmt w:val="lowerLetter"/>
      <w:lvlText w:val="%5."/>
      <w:lvlJc w:val="left"/>
      <w:pPr>
        <w:ind w:left="4656" w:hanging="360"/>
      </w:pPr>
    </w:lvl>
    <w:lvl w:ilvl="5" w:tplc="041A001B" w:tentative="1">
      <w:start w:val="1"/>
      <w:numFmt w:val="lowerRoman"/>
      <w:lvlText w:val="%6."/>
      <w:lvlJc w:val="right"/>
      <w:pPr>
        <w:ind w:left="5376" w:hanging="180"/>
      </w:pPr>
    </w:lvl>
    <w:lvl w:ilvl="6" w:tplc="041A000F" w:tentative="1">
      <w:start w:val="1"/>
      <w:numFmt w:val="decimal"/>
      <w:lvlText w:val="%7."/>
      <w:lvlJc w:val="left"/>
      <w:pPr>
        <w:ind w:left="6096" w:hanging="360"/>
      </w:pPr>
    </w:lvl>
    <w:lvl w:ilvl="7" w:tplc="041A0019" w:tentative="1">
      <w:start w:val="1"/>
      <w:numFmt w:val="lowerLetter"/>
      <w:lvlText w:val="%8."/>
      <w:lvlJc w:val="left"/>
      <w:pPr>
        <w:ind w:left="6816" w:hanging="360"/>
      </w:pPr>
    </w:lvl>
    <w:lvl w:ilvl="8" w:tplc="041A001B" w:tentative="1">
      <w:start w:val="1"/>
      <w:numFmt w:val="lowerRoman"/>
      <w:lvlText w:val="%9."/>
      <w:lvlJc w:val="right"/>
      <w:pPr>
        <w:ind w:left="7536" w:hanging="180"/>
      </w:pPr>
    </w:lvl>
  </w:abstractNum>
  <w:abstractNum w:abstractNumId="31" w15:restartNumberingAfterBreak="0">
    <w:nsid w:val="49D23744"/>
    <w:multiLevelType w:val="hybridMultilevel"/>
    <w:tmpl w:val="1A629A04"/>
    <w:lvl w:ilvl="0" w:tplc="5F862252">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32" w15:restartNumberingAfterBreak="0">
    <w:nsid w:val="4A055CB4"/>
    <w:multiLevelType w:val="hybridMultilevel"/>
    <w:tmpl w:val="6574733E"/>
    <w:lvl w:ilvl="0" w:tplc="6DD275B8">
      <w:start w:val="26"/>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3" w15:restartNumberingAfterBreak="0">
    <w:nsid w:val="4A83482E"/>
    <w:multiLevelType w:val="multilevel"/>
    <w:tmpl w:val="9C5AC0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4B9E3003"/>
    <w:multiLevelType w:val="hybridMultilevel"/>
    <w:tmpl w:val="EF622764"/>
    <w:lvl w:ilvl="0" w:tplc="041A000F">
      <w:start w:val="1"/>
      <w:numFmt w:val="decimal"/>
      <w:lvlText w:val="%1."/>
      <w:lvlJc w:val="left"/>
      <w:pPr>
        <w:ind w:left="360" w:hanging="360"/>
      </w:pPr>
      <w:rPr>
        <w:rFonts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35" w15:restartNumberingAfterBreak="0">
    <w:nsid w:val="4BAA71C6"/>
    <w:multiLevelType w:val="hybridMultilevel"/>
    <w:tmpl w:val="228CD406"/>
    <w:lvl w:ilvl="0" w:tplc="0546A2C0">
      <w:start w:val="1"/>
      <w:numFmt w:val="upperRoman"/>
      <w:lvlText w:val="%1."/>
      <w:lvlJc w:val="left"/>
      <w:pPr>
        <w:ind w:left="1080" w:hanging="72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6" w15:restartNumberingAfterBreak="0">
    <w:nsid w:val="4C133ECE"/>
    <w:multiLevelType w:val="hybridMultilevel"/>
    <w:tmpl w:val="29ECAEAC"/>
    <w:lvl w:ilvl="0" w:tplc="08090019">
      <w:start w:val="1"/>
      <w:numFmt w:val="lowerLetter"/>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7" w15:restartNumberingAfterBreak="0">
    <w:nsid w:val="4DB8441E"/>
    <w:multiLevelType w:val="hybridMultilevel"/>
    <w:tmpl w:val="4E1CFE42"/>
    <w:lvl w:ilvl="0" w:tplc="7DEE79F6">
      <w:start w:val="1"/>
      <w:numFmt w:val="lowerRoman"/>
      <w:lvlText w:val="%1.)"/>
      <w:lvlJc w:val="left"/>
      <w:pPr>
        <w:ind w:left="360" w:hanging="360"/>
      </w:pPr>
      <w:rPr>
        <w:rFonts w:hint="default"/>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38" w15:restartNumberingAfterBreak="0">
    <w:nsid w:val="4DD76E17"/>
    <w:multiLevelType w:val="multilevel"/>
    <w:tmpl w:val="EB549410"/>
    <w:lvl w:ilvl="0">
      <w:start w:val="1"/>
      <w:numFmt w:val="decimal"/>
      <w:lvlText w:val="%1."/>
      <w:lvlJc w:val="left"/>
      <w:pPr>
        <w:tabs>
          <w:tab w:val="num" w:pos="720"/>
        </w:tabs>
        <w:ind w:left="720" w:hanging="360"/>
      </w:pPr>
      <w:rPr>
        <w:rFont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15:restartNumberingAfterBreak="0">
    <w:nsid w:val="4EC9285F"/>
    <w:multiLevelType w:val="multilevel"/>
    <w:tmpl w:val="DFF8B6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0" w15:restartNumberingAfterBreak="0">
    <w:nsid w:val="53104A7D"/>
    <w:multiLevelType w:val="hybridMultilevel"/>
    <w:tmpl w:val="5D76D0BA"/>
    <w:lvl w:ilvl="0" w:tplc="66E86934">
      <w:start w:val="18"/>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1" w15:restartNumberingAfterBreak="0">
    <w:nsid w:val="55393496"/>
    <w:multiLevelType w:val="hybridMultilevel"/>
    <w:tmpl w:val="2E944B8A"/>
    <w:lvl w:ilvl="0" w:tplc="5F862252">
      <w:start w:val="1"/>
      <w:numFmt w:val="bullet"/>
      <w:lvlText w:val=""/>
      <w:lvlJc w:val="left"/>
      <w:pPr>
        <w:ind w:left="-720" w:hanging="360"/>
      </w:pPr>
      <w:rPr>
        <w:rFonts w:ascii="Symbol" w:hAnsi="Symbol" w:hint="default"/>
      </w:rPr>
    </w:lvl>
    <w:lvl w:ilvl="1" w:tplc="08090003" w:tentative="1">
      <w:start w:val="1"/>
      <w:numFmt w:val="bullet"/>
      <w:lvlText w:val="o"/>
      <w:lvlJc w:val="left"/>
      <w:pPr>
        <w:ind w:left="0" w:hanging="360"/>
      </w:pPr>
      <w:rPr>
        <w:rFonts w:ascii="Courier New" w:hAnsi="Courier New" w:cs="Courier New" w:hint="default"/>
      </w:rPr>
    </w:lvl>
    <w:lvl w:ilvl="2" w:tplc="08090005" w:tentative="1">
      <w:start w:val="1"/>
      <w:numFmt w:val="bullet"/>
      <w:lvlText w:val=""/>
      <w:lvlJc w:val="left"/>
      <w:pPr>
        <w:ind w:left="720" w:hanging="360"/>
      </w:pPr>
      <w:rPr>
        <w:rFonts w:ascii="Wingdings" w:hAnsi="Wingdings" w:hint="default"/>
      </w:rPr>
    </w:lvl>
    <w:lvl w:ilvl="3" w:tplc="08090001" w:tentative="1">
      <w:start w:val="1"/>
      <w:numFmt w:val="bullet"/>
      <w:lvlText w:val=""/>
      <w:lvlJc w:val="left"/>
      <w:pPr>
        <w:ind w:left="1440" w:hanging="360"/>
      </w:pPr>
      <w:rPr>
        <w:rFonts w:ascii="Symbol" w:hAnsi="Symbol" w:hint="default"/>
      </w:rPr>
    </w:lvl>
    <w:lvl w:ilvl="4" w:tplc="08090003" w:tentative="1">
      <w:start w:val="1"/>
      <w:numFmt w:val="bullet"/>
      <w:lvlText w:val="o"/>
      <w:lvlJc w:val="left"/>
      <w:pPr>
        <w:ind w:left="2160" w:hanging="360"/>
      </w:pPr>
      <w:rPr>
        <w:rFonts w:ascii="Courier New" w:hAnsi="Courier New" w:cs="Courier New" w:hint="default"/>
      </w:rPr>
    </w:lvl>
    <w:lvl w:ilvl="5" w:tplc="08090005" w:tentative="1">
      <w:start w:val="1"/>
      <w:numFmt w:val="bullet"/>
      <w:lvlText w:val=""/>
      <w:lvlJc w:val="left"/>
      <w:pPr>
        <w:ind w:left="2880" w:hanging="360"/>
      </w:pPr>
      <w:rPr>
        <w:rFonts w:ascii="Wingdings" w:hAnsi="Wingdings" w:hint="default"/>
      </w:rPr>
    </w:lvl>
    <w:lvl w:ilvl="6" w:tplc="08090001" w:tentative="1">
      <w:start w:val="1"/>
      <w:numFmt w:val="bullet"/>
      <w:lvlText w:val=""/>
      <w:lvlJc w:val="left"/>
      <w:pPr>
        <w:ind w:left="3600" w:hanging="360"/>
      </w:pPr>
      <w:rPr>
        <w:rFonts w:ascii="Symbol" w:hAnsi="Symbol" w:hint="default"/>
      </w:rPr>
    </w:lvl>
    <w:lvl w:ilvl="7" w:tplc="08090003" w:tentative="1">
      <w:start w:val="1"/>
      <w:numFmt w:val="bullet"/>
      <w:lvlText w:val="o"/>
      <w:lvlJc w:val="left"/>
      <w:pPr>
        <w:ind w:left="4320" w:hanging="360"/>
      </w:pPr>
      <w:rPr>
        <w:rFonts w:ascii="Courier New" w:hAnsi="Courier New" w:cs="Courier New" w:hint="default"/>
      </w:rPr>
    </w:lvl>
    <w:lvl w:ilvl="8" w:tplc="08090005" w:tentative="1">
      <w:start w:val="1"/>
      <w:numFmt w:val="bullet"/>
      <w:lvlText w:val=""/>
      <w:lvlJc w:val="left"/>
      <w:pPr>
        <w:ind w:left="5040" w:hanging="360"/>
      </w:pPr>
      <w:rPr>
        <w:rFonts w:ascii="Wingdings" w:hAnsi="Wingdings" w:hint="default"/>
      </w:rPr>
    </w:lvl>
  </w:abstractNum>
  <w:abstractNum w:abstractNumId="42" w15:restartNumberingAfterBreak="0">
    <w:nsid w:val="558E76C4"/>
    <w:multiLevelType w:val="hybridMultilevel"/>
    <w:tmpl w:val="399ED9C4"/>
    <w:lvl w:ilvl="0" w:tplc="0809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3" w15:restartNumberingAfterBreak="0">
    <w:nsid w:val="55E57D66"/>
    <w:multiLevelType w:val="hybridMultilevel"/>
    <w:tmpl w:val="35349976"/>
    <w:lvl w:ilvl="0" w:tplc="08090017">
      <w:start w:val="1"/>
      <w:numFmt w:val="lowerLetter"/>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4" w15:restartNumberingAfterBreak="0">
    <w:nsid w:val="565F4344"/>
    <w:multiLevelType w:val="hybridMultilevel"/>
    <w:tmpl w:val="518E2FB2"/>
    <w:lvl w:ilvl="0" w:tplc="041A0017">
      <w:start w:val="1"/>
      <w:numFmt w:val="lowerLetter"/>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5" w15:restartNumberingAfterBreak="0">
    <w:nsid w:val="5ABAF70F"/>
    <w:multiLevelType w:val="hybridMultilevel"/>
    <w:tmpl w:val="FFFFFFFF"/>
    <w:lvl w:ilvl="0" w:tplc="1B0AD462">
      <w:start w:val="1"/>
      <w:numFmt w:val="decimal"/>
      <w:lvlText w:val="%1."/>
      <w:lvlJc w:val="left"/>
      <w:pPr>
        <w:ind w:left="720" w:hanging="360"/>
      </w:pPr>
    </w:lvl>
    <w:lvl w:ilvl="1" w:tplc="5374D910">
      <w:start w:val="1"/>
      <w:numFmt w:val="lowerLetter"/>
      <w:lvlText w:val="%2."/>
      <w:lvlJc w:val="left"/>
      <w:pPr>
        <w:ind w:left="1440" w:hanging="360"/>
      </w:pPr>
    </w:lvl>
    <w:lvl w:ilvl="2" w:tplc="F40AD648">
      <w:start w:val="1"/>
      <w:numFmt w:val="lowerRoman"/>
      <w:lvlText w:val="%3."/>
      <w:lvlJc w:val="right"/>
      <w:pPr>
        <w:ind w:left="2160" w:hanging="180"/>
      </w:pPr>
    </w:lvl>
    <w:lvl w:ilvl="3" w:tplc="1AC68ADA">
      <w:start w:val="1"/>
      <w:numFmt w:val="decimal"/>
      <w:lvlText w:val="%4."/>
      <w:lvlJc w:val="left"/>
      <w:pPr>
        <w:ind w:left="2880" w:hanging="360"/>
      </w:pPr>
    </w:lvl>
    <w:lvl w:ilvl="4" w:tplc="34A655F6">
      <w:start w:val="1"/>
      <w:numFmt w:val="lowerLetter"/>
      <w:lvlText w:val="%5."/>
      <w:lvlJc w:val="left"/>
      <w:pPr>
        <w:ind w:left="3600" w:hanging="360"/>
      </w:pPr>
    </w:lvl>
    <w:lvl w:ilvl="5" w:tplc="463CCEB8">
      <w:start w:val="1"/>
      <w:numFmt w:val="lowerRoman"/>
      <w:lvlText w:val="%6."/>
      <w:lvlJc w:val="right"/>
      <w:pPr>
        <w:ind w:left="4320" w:hanging="180"/>
      </w:pPr>
    </w:lvl>
    <w:lvl w:ilvl="6" w:tplc="22522FFE">
      <w:start w:val="1"/>
      <w:numFmt w:val="decimal"/>
      <w:lvlText w:val="%7."/>
      <w:lvlJc w:val="left"/>
      <w:pPr>
        <w:ind w:left="5040" w:hanging="360"/>
      </w:pPr>
    </w:lvl>
    <w:lvl w:ilvl="7" w:tplc="7CF2C89E">
      <w:start w:val="1"/>
      <w:numFmt w:val="lowerLetter"/>
      <w:lvlText w:val="%8."/>
      <w:lvlJc w:val="left"/>
      <w:pPr>
        <w:ind w:left="5760" w:hanging="360"/>
      </w:pPr>
    </w:lvl>
    <w:lvl w:ilvl="8" w:tplc="01186D98">
      <w:start w:val="1"/>
      <w:numFmt w:val="lowerRoman"/>
      <w:lvlText w:val="%9."/>
      <w:lvlJc w:val="right"/>
      <w:pPr>
        <w:ind w:left="6480" w:hanging="180"/>
      </w:pPr>
    </w:lvl>
  </w:abstractNum>
  <w:abstractNum w:abstractNumId="46" w15:restartNumberingAfterBreak="0">
    <w:nsid w:val="5B2903C2"/>
    <w:multiLevelType w:val="hybridMultilevel"/>
    <w:tmpl w:val="C04489B2"/>
    <w:lvl w:ilvl="0" w:tplc="08090019">
      <w:start w:val="1"/>
      <w:numFmt w:val="lowerLetter"/>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7" w15:restartNumberingAfterBreak="0">
    <w:nsid w:val="5BA33378"/>
    <w:multiLevelType w:val="multilevel"/>
    <w:tmpl w:val="8B0245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8" w15:restartNumberingAfterBreak="0">
    <w:nsid w:val="5CC0789B"/>
    <w:multiLevelType w:val="multilevel"/>
    <w:tmpl w:val="EB549410"/>
    <w:lvl w:ilvl="0">
      <w:start w:val="1"/>
      <w:numFmt w:val="decimal"/>
      <w:lvlText w:val="%1."/>
      <w:lvlJc w:val="left"/>
      <w:pPr>
        <w:tabs>
          <w:tab w:val="num" w:pos="720"/>
        </w:tabs>
        <w:ind w:left="720" w:hanging="360"/>
      </w:pPr>
      <w:rPr>
        <w:rFont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9" w15:restartNumberingAfterBreak="0">
    <w:nsid w:val="5DD91992"/>
    <w:multiLevelType w:val="multilevel"/>
    <w:tmpl w:val="34DC2F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0" w15:restartNumberingAfterBreak="0">
    <w:nsid w:val="61D568E9"/>
    <w:multiLevelType w:val="multilevel"/>
    <w:tmpl w:val="068A1D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1" w15:restartNumberingAfterBreak="0">
    <w:nsid w:val="63712035"/>
    <w:multiLevelType w:val="hybridMultilevel"/>
    <w:tmpl w:val="9FE21CEC"/>
    <w:lvl w:ilvl="0" w:tplc="041A000F">
      <w:start w:val="1"/>
      <w:numFmt w:val="decimal"/>
      <w:lvlText w:val="%1."/>
      <w:lvlJc w:val="left"/>
      <w:pPr>
        <w:ind w:left="1068" w:hanging="360"/>
      </w:pPr>
    </w:lvl>
    <w:lvl w:ilvl="1" w:tplc="041A0019" w:tentative="1">
      <w:start w:val="1"/>
      <w:numFmt w:val="lowerLetter"/>
      <w:lvlText w:val="%2."/>
      <w:lvlJc w:val="left"/>
      <w:pPr>
        <w:ind w:left="1788" w:hanging="360"/>
      </w:pPr>
    </w:lvl>
    <w:lvl w:ilvl="2" w:tplc="041A001B" w:tentative="1">
      <w:start w:val="1"/>
      <w:numFmt w:val="lowerRoman"/>
      <w:lvlText w:val="%3."/>
      <w:lvlJc w:val="right"/>
      <w:pPr>
        <w:ind w:left="2508" w:hanging="180"/>
      </w:pPr>
    </w:lvl>
    <w:lvl w:ilvl="3" w:tplc="041A000F" w:tentative="1">
      <w:start w:val="1"/>
      <w:numFmt w:val="decimal"/>
      <w:lvlText w:val="%4."/>
      <w:lvlJc w:val="left"/>
      <w:pPr>
        <w:ind w:left="3228" w:hanging="360"/>
      </w:pPr>
    </w:lvl>
    <w:lvl w:ilvl="4" w:tplc="041A0019" w:tentative="1">
      <w:start w:val="1"/>
      <w:numFmt w:val="lowerLetter"/>
      <w:lvlText w:val="%5."/>
      <w:lvlJc w:val="left"/>
      <w:pPr>
        <w:ind w:left="3948" w:hanging="360"/>
      </w:pPr>
    </w:lvl>
    <w:lvl w:ilvl="5" w:tplc="041A001B" w:tentative="1">
      <w:start w:val="1"/>
      <w:numFmt w:val="lowerRoman"/>
      <w:lvlText w:val="%6."/>
      <w:lvlJc w:val="right"/>
      <w:pPr>
        <w:ind w:left="4668" w:hanging="180"/>
      </w:pPr>
    </w:lvl>
    <w:lvl w:ilvl="6" w:tplc="041A000F" w:tentative="1">
      <w:start w:val="1"/>
      <w:numFmt w:val="decimal"/>
      <w:lvlText w:val="%7."/>
      <w:lvlJc w:val="left"/>
      <w:pPr>
        <w:ind w:left="5388" w:hanging="360"/>
      </w:pPr>
    </w:lvl>
    <w:lvl w:ilvl="7" w:tplc="041A0019" w:tentative="1">
      <w:start w:val="1"/>
      <w:numFmt w:val="lowerLetter"/>
      <w:lvlText w:val="%8."/>
      <w:lvlJc w:val="left"/>
      <w:pPr>
        <w:ind w:left="6108" w:hanging="360"/>
      </w:pPr>
    </w:lvl>
    <w:lvl w:ilvl="8" w:tplc="041A001B" w:tentative="1">
      <w:start w:val="1"/>
      <w:numFmt w:val="lowerRoman"/>
      <w:lvlText w:val="%9."/>
      <w:lvlJc w:val="right"/>
      <w:pPr>
        <w:ind w:left="6828" w:hanging="180"/>
      </w:pPr>
    </w:lvl>
  </w:abstractNum>
  <w:abstractNum w:abstractNumId="52" w15:restartNumberingAfterBreak="0">
    <w:nsid w:val="67EF130C"/>
    <w:multiLevelType w:val="hybridMultilevel"/>
    <w:tmpl w:val="CFEC1BB6"/>
    <w:lvl w:ilvl="0" w:tplc="5F862252">
      <w:start w:val="1"/>
      <w:numFmt w:val="bullet"/>
      <w:lvlText w:val=""/>
      <w:lvlJc w:val="left"/>
      <w:pPr>
        <w:ind w:left="720" w:hanging="360"/>
      </w:pPr>
      <w:rPr>
        <w:rFonts w:ascii="Symbol" w:hAnsi="Symbol" w:hint="default"/>
      </w:rPr>
    </w:lvl>
    <w:lvl w:ilvl="1" w:tplc="041A0003">
      <w:start w:val="1"/>
      <w:numFmt w:val="bullet"/>
      <w:lvlText w:val="o"/>
      <w:lvlJc w:val="left"/>
      <w:pPr>
        <w:ind w:left="1440" w:hanging="360"/>
      </w:pPr>
      <w:rPr>
        <w:rFonts w:ascii="Courier New" w:hAnsi="Courier New" w:cs="Courier New" w:hint="default"/>
      </w:rPr>
    </w:lvl>
    <w:lvl w:ilvl="2" w:tplc="041A0005">
      <w:start w:val="1"/>
      <w:numFmt w:val="bullet"/>
      <w:lvlText w:val=""/>
      <w:lvlJc w:val="left"/>
      <w:pPr>
        <w:ind w:left="2160" w:hanging="360"/>
      </w:pPr>
      <w:rPr>
        <w:rFonts w:ascii="Wingdings" w:hAnsi="Wingdings" w:hint="default"/>
      </w:rPr>
    </w:lvl>
    <w:lvl w:ilvl="3" w:tplc="041A0001">
      <w:start w:val="1"/>
      <w:numFmt w:val="bullet"/>
      <w:lvlText w:val=""/>
      <w:lvlJc w:val="left"/>
      <w:pPr>
        <w:ind w:left="2880" w:hanging="360"/>
      </w:pPr>
      <w:rPr>
        <w:rFonts w:ascii="Symbol" w:hAnsi="Symbol" w:hint="default"/>
      </w:rPr>
    </w:lvl>
    <w:lvl w:ilvl="4" w:tplc="041A0003">
      <w:start w:val="1"/>
      <w:numFmt w:val="bullet"/>
      <w:lvlText w:val="o"/>
      <w:lvlJc w:val="left"/>
      <w:pPr>
        <w:ind w:left="3600" w:hanging="360"/>
      </w:pPr>
      <w:rPr>
        <w:rFonts w:ascii="Courier New" w:hAnsi="Courier New" w:cs="Courier New" w:hint="default"/>
      </w:rPr>
    </w:lvl>
    <w:lvl w:ilvl="5" w:tplc="041A0005">
      <w:start w:val="1"/>
      <w:numFmt w:val="bullet"/>
      <w:lvlText w:val=""/>
      <w:lvlJc w:val="left"/>
      <w:pPr>
        <w:ind w:left="4320" w:hanging="360"/>
      </w:pPr>
      <w:rPr>
        <w:rFonts w:ascii="Wingdings" w:hAnsi="Wingdings" w:hint="default"/>
      </w:rPr>
    </w:lvl>
    <w:lvl w:ilvl="6" w:tplc="041A0001">
      <w:start w:val="1"/>
      <w:numFmt w:val="bullet"/>
      <w:lvlText w:val=""/>
      <w:lvlJc w:val="left"/>
      <w:pPr>
        <w:ind w:left="5040" w:hanging="360"/>
      </w:pPr>
      <w:rPr>
        <w:rFonts w:ascii="Symbol" w:hAnsi="Symbol" w:hint="default"/>
      </w:rPr>
    </w:lvl>
    <w:lvl w:ilvl="7" w:tplc="041A0003">
      <w:start w:val="1"/>
      <w:numFmt w:val="bullet"/>
      <w:lvlText w:val="o"/>
      <w:lvlJc w:val="left"/>
      <w:pPr>
        <w:ind w:left="5760" w:hanging="360"/>
      </w:pPr>
      <w:rPr>
        <w:rFonts w:ascii="Courier New" w:hAnsi="Courier New" w:cs="Courier New" w:hint="default"/>
      </w:rPr>
    </w:lvl>
    <w:lvl w:ilvl="8" w:tplc="041A0005">
      <w:start w:val="1"/>
      <w:numFmt w:val="bullet"/>
      <w:lvlText w:val=""/>
      <w:lvlJc w:val="left"/>
      <w:pPr>
        <w:ind w:left="6480" w:hanging="360"/>
      </w:pPr>
      <w:rPr>
        <w:rFonts w:ascii="Wingdings" w:hAnsi="Wingdings" w:hint="default"/>
      </w:rPr>
    </w:lvl>
  </w:abstractNum>
  <w:abstractNum w:abstractNumId="53" w15:restartNumberingAfterBreak="0">
    <w:nsid w:val="695117B4"/>
    <w:multiLevelType w:val="hybridMultilevel"/>
    <w:tmpl w:val="0720983E"/>
    <w:lvl w:ilvl="0" w:tplc="08090011">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54" w15:restartNumberingAfterBreak="0">
    <w:nsid w:val="6B8650F3"/>
    <w:multiLevelType w:val="multilevel"/>
    <w:tmpl w:val="A64AD92E"/>
    <w:lvl w:ilvl="0">
      <w:start w:val="1"/>
      <w:numFmt w:val="decimal"/>
      <w:lvlText w:val="%1."/>
      <w:lvlJc w:val="left"/>
      <w:pPr>
        <w:tabs>
          <w:tab w:val="num" w:pos="720"/>
        </w:tabs>
        <w:ind w:left="720" w:hanging="360"/>
      </w:pPr>
      <w:rPr>
        <w:rFonts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5" w15:restartNumberingAfterBreak="0">
    <w:nsid w:val="6C19413A"/>
    <w:multiLevelType w:val="multilevel"/>
    <w:tmpl w:val="29620B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6" w15:restartNumberingAfterBreak="0">
    <w:nsid w:val="72167602"/>
    <w:multiLevelType w:val="hybridMultilevel"/>
    <w:tmpl w:val="D53637C0"/>
    <w:lvl w:ilvl="0" w:tplc="0809000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7" w15:restartNumberingAfterBreak="0">
    <w:nsid w:val="73706FD4"/>
    <w:multiLevelType w:val="hybridMultilevel"/>
    <w:tmpl w:val="79AEA35A"/>
    <w:lvl w:ilvl="0" w:tplc="041A000F">
      <w:start w:val="1"/>
      <w:numFmt w:val="decimal"/>
      <w:lvlText w:val="%1."/>
      <w:lvlJc w:val="left"/>
      <w:pPr>
        <w:ind w:left="2136" w:hanging="360"/>
      </w:pPr>
      <w:rPr>
        <w:rFonts w:hint="default"/>
      </w:rPr>
    </w:lvl>
    <w:lvl w:ilvl="1" w:tplc="041A0003" w:tentative="1">
      <w:start w:val="1"/>
      <w:numFmt w:val="bullet"/>
      <w:lvlText w:val="o"/>
      <w:lvlJc w:val="left"/>
      <w:pPr>
        <w:ind w:left="2856" w:hanging="360"/>
      </w:pPr>
      <w:rPr>
        <w:rFonts w:ascii="Courier New" w:hAnsi="Courier New" w:cs="Courier New" w:hint="default"/>
      </w:rPr>
    </w:lvl>
    <w:lvl w:ilvl="2" w:tplc="041A0005" w:tentative="1">
      <w:start w:val="1"/>
      <w:numFmt w:val="bullet"/>
      <w:lvlText w:val=""/>
      <w:lvlJc w:val="left"/>
      <w:pPr>
        <w:ind w:left="3576" w:hanging="360"/>
      </w:pPr>
      <w:rPr>
        <w:rFonts w:ascii="Wingdings" w:hAnsi="Wingdings" w:hint="default"/>
      </w:rPr>
    </w:lvl>
    <w:lvl w:ilvl="3" w:tplc="041A0001" w:tentative="1">
      <w:start w:val="1"/>
      <w:numFmt w:val="bullet"/>
      <w:lvlText w:val=""/>
      <w:lvlJc w:val="left"/>
      <w:pPr>
        <w:ind w:left="4296" w:hanging="360"/>
      </w:pPr>
      <w:rPr>
        <w:rFonts w:ascii="Symbol" w:hAnsi="Symbol" w:hint="default"/>
      </w:rPr>
    </w:lvl>
    <w:lvl w:ilvl="4" w:tplc="041A0003" w:tentative="1">
      <w:start w:val="1"/>
      <w:numFmt w:val="bullet"/>
      <w:lvlText w:val="o"/>
      <w:lvlJc w:val="left"/>
      <w:pPr>
        <w:ind w:left="5016" w:hanging="360"/>
      </w:pPr>
      <w:rPr>
        <w:rFonts w:ascii="Courier New" w:hAnsi="Courier New" w:cs="Courier New" w:hint="default"/>
      </w:rPr>
    </w:lvl>
    <w:lvl w:ilvl="5" w:tplc="041A0005" w:tentative="1">
      <w:start w:val="1"/>
      <w:numFmt w:val="bullet"/>
      <w:lvlText w:val=""/>
      <w:lvlJc w:val="left"/>
      <w:pPr>
        <w:ind w:left="5736" w:hanging="360"/>
      </w:pPr>
      <w:rPr>
        <w:rFonts w:ascii="Wingdings" w:hAnsi="Wingdings" w:hint="default"/>
      </w:rPr>
    </w:lvl>
    <w:lvl w:ilvl="6" w:tplc="041A0001" w:tentative="1">
      <w:start w:val="1"/>
      <w:numFmt w:val="bullet"/>
      <w:lvlText w:val=""/>
      <w:lvlJc w:val="left"/>
      <w:pPr>
        <w:ind w:left="6456" w:hanging="360"/>
      </w:pPr>
      <w:rPr>
        <w:rFonts w:ascii="Symbol" w:hAnsi="Symbol" w:hint="default"/>
      </w:rPr>
    </w:lvl>
    <w:lvl w:ilvl="7" w:tplc="041A0003" w:tentative="1">
      <w:start w:val="1"/>
      <w:numFmt w:val="bullet"/>
      <w:lvlText w:val="o"/>
      <w:lvlJc w:val="left"/>
      <w:pPr>
        <w:ind w:left="7176" w:hanging="360"/>
      </w:pPr>
      <w:rPr>
        <w:rFonts w:ascii="Courier New" w:hAnsi="Courier New" w:cs="Courier New" w:hint="default"/>
      </w:rPr>
    </w:lvl>
    <w:lvl w:ilvl="8" w:tplc="041A0005" w:tentative="1">
      <w:start w:val="1"/>
      <w:numFmt w:val="bullet"/>
      <w:lvlText w:val=""/>
      <w:lvlJc w:val="left"/>
      <w:pPr>
        <w:ind w:left="7896" w:hanging="360"/>
      </w:pPr>
      <w:rPr>
        <w:rFonts w:ascii="Wingdings" w:hAnsi="Wingdings" w:hint="default"/>
      </w:rPr>
    </w:lvl>
  </w:abstractNum>
  <w:abstractNum w:abstractNumId="58" w15:restartNumberingAfterBreak="0">
    <w:nsid w:val="77955109"/>
    <w:multiLevelType w:val="hybridMultilevel"/>
    <w:tmpl w:val="0B8C6FB8"/>
    <w:lvl w:ilvl="0" w:tplc="E92E2A82">
      <w:start w:val="1"/>
      <w:numFmt w:val="lowerLetter"/>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59" w15:restartNumberingAfterBreak="0">
    <w:nsid w:val="79620700"/>
    <w:multiLevelType w:val="hybridMultilevel"/>
    <w:tmpl w:val="8A9E7AB0"/>
    <w:lvl w:ilvl="0" w:tplc="0809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60" w15:restartNumberingAfterBreak="0">
    <w:nsid w:val="798409E8"/>
    <w:multiLevelType w:val="hybridMultilevel"/>
    <w:tmpl w:val="5F4C7418"/>
    <w:lvl w:ilvl="0" w:tplc="5F862252">
      <w:start w:val="1"/>
      <w:numFmt w:val="bullet"/>
      <w:lvlText w:val=""/>
      <w:lvlJc w:val="left"/>
      <w:pPr>
        <w:ind w:left="360" w:hanging="360"/>
      </w:pPr>
      <w:rPr>
        <w:rFonts w:ascii="Symbol" w:hAnsi="Symbol" w:hint="default"/>
      </w:rPr>
    </w:lvl>
    <w:lvl w:ilvl="1" w:tplc="041A0003" w:tentative="1">
      <w:start w:val="1"/>
      <w:numFmt w:val="bullet"/>
      <w:lvlText w:val="o"/>
      <w:lvlJc w:val="left"/>
      <w:pPr>
        <w:ind w:left="1080" w:hanging="360"/>
      </w:pPr>
      <w:rPr>
        <w:rFonts w:ascii="Courier New" w:hAnsi="Courier New" w:cs="Courier New" w:hint="default"/>
      </w:rPr>
    </w:lvl>
    <w:lvl w:ilvl="2" w:tplc="041A0005" w:tentative="1">
      <w:start w:val="1"/>
      <w:numFmt w:val="bullet"/>
      <w:lvlText w:val=""/>
      <w:lvlJc w:val="left"/>
      <w:pPr>
        <w:ind w:left="1800" w:hanging="360"/>
      </w:pPr>
      <w:rPr>
        <w:rFonts w:ascii="Wingdings" w:hAnsi="Wingdings" w:hint="default"/>
      </w:rPr>
    </w:lvl>
    <w:lvl w:ilvl="3" w:tplc="041A0001" w:tentative="1">
      <w:start w:val="1"/>
      <w:numFmt w:val="bullet"/>
      <w:lvlText w:val=""/>
      <w:lvlJc w:val="left"/>
      <w:pPr>
        <w:ind w:left="2520" w:hanging="360"/>
      </w:pPr>
      <w:rPr>
        <w:rFonts w:ascii="Symbol" w:hAnsi="Symbol" w:hint="default"/>
      </w:rPr>
    </w:lvl>
    <w:lvl w:ilvl="4" w:tplc="041A0003" w:tentative="1">
      <w:start w:val="1"/>
      <w:numFmt w:val="bullet"/>
      <w:lvlText w:val="o"/>
      <w:lvlJc w:val="left"/>
      <w:pPr>
        <w:ind w:left="3240" w:hanging="360"/>
      </w:pPr>
      <w:rPr>
        <w:rFonts w:ascii="Courier New" w:hAnsi="Courier New" w:cs="Courier New" w:hint="default"/>
      </w:rPr>
    </w:lvl>
    <w:lvl w:ilvl="5" w:tplc="041A0005" w:tentative="1">
      <w:start w:val="1"/>
      <w:numFmt w:val="bullet"/>
      <w:lvlText w:val=""/>
      <w:lvlJc w:val="left"/>
      <w:pPr>
        <w:ind w:left="3960" w:hanging="360"/>
      </w:pPr>
      <w:rPr>
        <w:rFonts w:ascii="Wingdings" w:hAnsi="Wingdings" w:hint="default"/>
      </w:rPr>
    </w:lvl>
    <w:lvl w:ilvl="6" w:tplc="041A0001" w:tentative="1">
      <w:start w:val="1"/>
      <w:numFmt w:val="bullet"/>
      <w:lvlText w:val=""/>
      <w:lvlJc w:val="left"/>
      <w:pPr>
        <w:ind w:left="4680" w:hanging="360"/>
      </w:pPr>
      <w:rPr>
        <w:rFonts w:ascii="Symbol" w:hAnsi="Symbol" w:hint="default"/>
      </w:rPr>
    </w:lvl>
    <w:lvl w:ilvl="7" w:tplc="041A0003" w:tentative="1">
      <w:start w:val="1"/>
      <w:numFmt w:val="bullet"/>
      <w:lvlText w:val="o"/>
      <w:lvlJc w:val="left"/>
      <w:pPr>
        <w:ind w:left="5400" w:hanging="360"/>
      </w:pPr>
      <w:rPr>
        <w:rFonts w:ascii="Courier New" w:hAnsi="Courier New" w:cs="Courier New" w:hint="default"/>
      </w:rPr>
    </w:lvl>
    <w:lvl w:ilvl="8" w:tplc="041A0005" w:tentative="1">
      <w:start w:val="1"/>
      <w:numFmt w:val="bullet"/>
      <w:lvlText w:val=""/>
      <w:lvlJc w:val="left"/>
      <w:pPr>
        <w:ind w:left="6120" w:hanging="360"/>
      </w:pPr>
      <w:rPr>
        <w:rFonts w:ascii="Wingdings" w:hAnsi="Wingdings" w:hint="default"/>
      </w:rPr>
    </w:lvl>
  </w:abstractNum>
  <w:abstractNum w:abstractNumId="61" w15:restartNumberingAfterBreak="0">
    <w:nsid w:val="7D9D4204"/>
    <w:multiLevelType w:val="hybridMultilevel"/>
    <w:tmpl w:val="92A41D5C"/>
    <w:lvl w:ilvl="0" w:tplc="08090011">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num w:numId="1">
    <w:abstractNumId w:val="37"/>
  </w:num>
  <w:num w:numId="2">
    <w:abstractNumId w:val="35"/>
  </w:num>
  <w:num w:numId="3">
    <w:abstractNumId w:val="41"/>
  </w:num>
  <w:num w:numId="4">
    <w:abstractNumId w:val="14"/>
  </w:num>
  <w:num w:numId="5">
    <w:abstractNumId w:val="31"/>
  </w:num>
  <w:num w:numId="6">
    <w:abstractNumId w:val="15"/>
  </w:num>
  <w:num w:numId="7">
    <w:abstractNumId w:val="52"/>
  </w:num>
  <w:num w:numId="8">
    <w:abstractNumId w:val="60"/>
  </w:num>
  <w:num w:numId="9">
    <w:abstractNumId w:val="2"/>
  </w:num>
  <w:num w:numId="10">
    <w:abstractNumId w:val="25"/>
  </w:num>
  <w:num w:numId="11">
    <w:abstractNumId w:val="55"/>
  </w:num>
  <w:num w:numId="12">
    <w:abstractNumId w:val="8"/>
  </w:num>
  <w:num w:numId="13">
    <w:abstractNumId w:val="33"/>
  </w:num>
  <w:num w:numId="14">
    <w:abstractNumId w:val="6"/>
  </w:num>
  <w:num w:numId="15">
    <w:abstractNumId w:val="13"/>
  </w:num>
  <w:num w:numId="16">
    <w:abstractNumId w:val="39"/>
  </w:num>
  <w:num w:numId="17">
    <w:abstractNumId w:val="50"/>
  </w:num>
  <w:num w:numId="18">
    <w:abstractNumId w:val="47"/>
  </w:num>
  <w:num w:numId="19">
    <w:abstractNumId w:val="49"/>
  </w:num>
  <w:num w:numId="20">
    <w:abstractNumId w:val="20"/>
  </w:num>
  <w:num w:numId="21">
    <w:abstractNumId w:val="7"/>
  </w:num>
  <w:num w:numId="22">
    <w:abstractNumId w:val="3"/>
  </w:num>
  <w:num w:numId="23">
    <w:abstractNumId w:val="21"/>
  </w:num>
  <w:num w:numId="24">
    <w:abstractNumId w:val="5"/>
  </w:num>
  <w:num w:numId="25">
    <w:abstractNumId w:val="57"/>
  </w:num>
  <w:num w:numId="26">
    <w:abstractNumId w:val="30"/>
  </w:num>
  <w:num w:numId="27">
    <w:abstractNumId w:val="27"/>
  </w:num>
  <w:num w:numId="28">
    <w:abstractNumId w:val="24"/>
  </w:num>
  <w:num w:numId="29">
    <w:abstractNumId w:val="43"/>
  </w:num>
  <w:num w:numId="30">
    <w:abstractNumId w:val="4"/>
  </w:num>
  <w:num w:numId="31">
    <w:abstractNumId w:val="45"/>
  </w:num>
  <w:num w:numId="32">
    <w:abstractNumId w:val="48"/>
  </w:num>
  <w:num w:numId="33">
    <w:abstractNumId w:val="59"/>
  </w:num>
  <w:num w:numId="34">
    <w:abstractNumId w:val="58"/>
  </w:num>
  <w:num w:numId="35">
    <w:abstractNumId w:val="23"/>
  </w:num>
  <w:num w:numId="36">
    <w:abstractNumId w:val="42"/>
  </w:num>
  <w:num w:numId="37">
    <w:abstractNumId w:val="10"/>
  </w:num>
  <w:num w:numId="38">
    <w:abstractNumId w:val="18"/>
  </w:num>
  <w:num w:numId="39">
    <w:abstractNumId w:val="56"/>
  </w:num>
  <w:num w:numId="40">
    <w:abstractNumId w:val="16"/>
  </w:num>
  <w:num w:numId="41">
    <w:abstractNumId w:val="38"/>
  </w:num>
  <w:num w:numId="42">
    <w:abstractNumId w:val="1"/>
  </w:num>
  <w:num w:numId="43">
    <w:abstractNumId w:val="28"/>
  </w:num>
  <w:num w:numId="44">
    <w:abstractNumId w:val="26"/>
  </w:num>
  <w:num w:numId="45">
    <w:abstractNumId w:val="22"/>
  </w:num>
  <w:num w:numId="46">
    <w:abstractNumId w:val="9"/>
  </w:num>
  <w:num w:numId="47">
    <w:abstractNumId w:val="54"/>
  </w:num>
  <w:num w:numId="48">
    <w:abstractNumId w:val="46"/>
  </w:num>
  <w:num w:numId="49">
    <w:abstractNumId w:val="40"/>
  </w:num>
  <w:num w:numId="50">
    <w:abstractNumId w:val="32"/>
  </w:num>
  <w:num w:numId="51">
    <w:abstractNumId w:val="29"/>
  </w:num>
  <w:num w:numId="52">
    <w:abstractNumId w:val="12"/>
  </w:num>
  <w:num w:numId="53">
    <w:abstractNumId w:val="0"/>
  </w:num>
  <w:num w:numId="54">
    <w:abstractNumId w:val="44"/>
  </w:num>
  <w:num w:numId="55">
    <w:abstractNumId w:val="34"/>
  </w:num>
  <w:num w:numId="56">
    <w:abstractNumId w:val="19"/>
  </w:num>
  <w:num w:numId="57">
    <w:abstractNumId w:val="51"/>
  </w:num>
  <w:num w:numId="58">
    <w:abstractNumId w:val="36"/>
  </w:num>
  <w:num w:numId="59">
    <w:abstractNumId w:val="11"/>
  </w:num>
  <w:num w:numId="60">
    <w:abstractNumId w:val="53"/>
  </w:num>
  <w:num w:numId="61">
    <w:abstractNumId w:val="61"/>
  </w:num>
  <w:num w:numId="62">
    <w:abstractNumId w:val="17"/>
  </w:num>
  <w:numIdMacAtCleanup w:val="5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1413B"/>
    <w:rsid w:val="00001ACC"/>
    <w:rsid w:val="00002AF5"/>
    <w:rsid w:val="00007712"/>
    <w:rsid w:val="00007723"/>
    <w:rsid w:val="000122F4"/>
    <w:rsid w:val="000150C3"/>
    <w:rsid w:val="000154D1"/>
    <w:rsid w:val="000154DE"/>
    <w:rsid w:val="00015F90"/>
    <w:rsid w:val="00020E92"/>
    <w:rsid w:val="00023102"/>
    <w:rsid w:val="00023BCE"/>
    <w:rsid w:val="00023D2C"/>
    <w:rsid w:val="00023ED8"/>
    <w:rsid w:val="00025002"/>
    <w:rsid w:val="0002553F"/>
    <w:rsid w:val="0002554A"/>
    <w:rsid w:val="00025DE4"/>
    <w:rsid w:val="000263B4"/>
    <w:rsid w:val="000264F9"/>
    <w:rsid w:val="00026B1B"/>
    <w:rsid w:val="00026F31"/>
    <w:rsid w:val="000271FA"/>
    <w:rsid w:val="0002746D"/>
    <w:rsid w:val="00030423"/>
    <w:rsid w:val="00031BA1"/>
    <w:rsid w:val="00031F8D"/>
    <w:rsid w:val="000337CD"/>
    <w:rsid w:val="00033E0D"/>
    <w:rsid w:val="00034FF4"/>
    <w:rsid w:val="00035511"/>
    <w:rsid w:val="00035FC4"/>
    <w:rsid w:val="0003766C"/>
    <w:rsid w:val="00037AC3"/>
    <w:rsid w:val="000415F7"/>
    <w:rsid w:val="0004196D"/>
    <w:rsid w:val="00041CB6"/>
    <w:rsid w:val="00042D7E"/>
    <w:rsid w:val="00044613"/>
    <w:rsid w:val="00044F57"/>
    <w:rsid w:val="0004589D"/>
    <w:rsid w:val="00050922"/>
    <w:rsid w:val="00050C8B"/>
    <w:rsid w:val="00051AEE"/>
    <w:rsid w:val="00052453"/>
    <w:rsid w:val="000533BF"/>
    <w:rsid w:val="0005419E"/>
    <w:rsid w:val="00054370"/>
    <w:rsid w:val="00057317"/>
    <w:rsid w:val="000578AA"/>
    <w:rsid w:val="00057DC9"/>
    <w:rsid w:val="000601CF"/>
    <w:rsid w:val="00060F95"/>
    <w:rsid w:val="00061B4F"/>
    <w:rsid w:val="0006240E"/>
    <w:rsid w:val="000633B1"/>
    <w:rsid w:val="00063923"/>
    <w:rsid w:val="0006427B"/>
    <w:rsid w:val="000656F6"/>
    <w:rsid w:val="00065B95"/>
    <w:rsid w:val="00065C17"/>
    <w:rsid w:val="00066E22"/>
    <w:rsid w:val="00067219"/>
    <w:rsid w:val="0007040E"/>
    <w:rsid w:val="00070D05"/>
    <w:rsid w:val="000712E4"/>
    <w:rsid w:val="00073A4A"/>
    <w:rsid w:val="00075BD7"/>
    <w:rsid w:val="0007691C"/>
    <w:rsid w:val="00076A1B"/>
    <w:rsid w:val="000775C1"/>
    <w:rsid w:val="00077B20"/>
    <w:rsid w:val="00077CEE"/>
    <w:rsid w:val="0008124B"/>
    <w:rsid w:val="00081287"/>
    <w:rsid w:val="0008150C"/>
    <w:rsid w:val="00082D27"/>
    <w:rsid w:val="000859DE"/>
    <w:rsid w:val="00085C04"/>
    <w:rsid w:val="000862F3"/>
    <w:rsid w:val="00087976"/>
    <w:rsid w:val="00087F45"/>
    <w:rsid w:val="0009057F"/>
    <w:rsid w:val="00090C64"/>
    <w:rsid w:val="00090C88"/>
    <w:rsid w:val="000948EA"/>
    <w:rsid w:val="000953D5"/>
    <w:rsid w:val="00095C9A"/>
    <w:rsid w:val="000960E2"/>
    <w:rsid w:val="000967A8"/>
    <w:rsid w:val="000967BE"/>
    <w:rsid w:val="000972BA"/>
    <w:rsid w:val="000A1639"/>
    <w:rsid w:val="000A1670"/>
    <w:rsid w:val="000A2595"/>
    <w:rsid w:val="000A2DDF"/>
    <w:rsid w:val="000A30BB"/>
    <w:rsid w:val="000A5056"/>
    <w:rsid w:val="000A6C00"/>
    <w:rsid w:val="000B0167"/>
    <w:rsid w:val="000B0A47"/>
    <w:rsid w:val="000B1D0D"/>
    <w:rsid w:val="000B3C50"/>
    <w:rsid w:val="000B48C7"/>
    <w:rsid w:val="000B4DCB"/>
    <w:rsid w:val="000B6E29"/>
    <w:rsid w:val="000B7121"/>
    <w:rsid w:val="000B7ED7"/>
    <w:rsid w:val="000C21D3"/>
    <w:rsid w:val="000C322C"/>
    <w:rsid w:val="000C3C4F"/>
    <w:rsid w:val="000C3E97"/>
    <w:rsid w:val="000C4252"/>
    <w:rsid w:val="000C4F74"/>
    <w:rsid w:val="000C54C4"/>
    <w:rsid w:val="000C5548"/>
    <w:rsid w:val="000C56BF"/>
    <w:rsid w:val="000C5896"/>
    <w:rsid w:val="000C60A7"/>
    <w:rsid w:val="000C65D8"/>
    <w:rsid w:val="000C6A4C"/>
    <w:rsid w:val="000C7B26"/>
    <w:rsid w:val="000D0726"/>
    <w:rsid w:val="000D07E2"/>
    <w:rsid w:val="000D1041"/>
    <w:rsid w:val="000D12F4"/>
    <w:rsid w:val="000D14E6"/>
    <w:rsid w:val="000D1529"/>
    <w:rsid w:val="000D171A"/>
    <w:rsid w:val="000D1D1A"/>
    <w:rsid w:val="000D283D"/>
    <w:rsid w:val="000D3474"/>
    <w:rsid w:val="000D4A2E"/>
    <w:rsid w:val="000D4CD3"/>
    <w:rsid w:val="000D55B2"/>
    <w:rsid w:val="000D5C17"/>
    <w:rsid w:val="000D6618"/>
    <w:rsid w:val="000E06E1"/>
    <w:rsid w:val="000E1B19"/>
    <w:rsid w:val="000E2F59"/>
    <w:rsid w:val="000E320C"/>
    <w:rsid w:val="000E359D"/>
    <w:rsid w:val="000E4912"/>
    <w:rsid w:val="000E4F66"/>
    <w:rsid w:val="000E590D"/>
    <w:rsid w:val="000E6272"/>
    <w:rsid w:val="000E69F4"/>
    <w:rsid w:val="000F0A58"/>
    <w:rsid w:val="000F1176"/>
    <w:rsid w:val="000F1291"/>
    <w:rsid w:val="000F293E"/>
    <w:rsid w:val="000F2FF0"/>
    <w:rsid w:val="000F33AE"/>
    <w:rsid w:val="000F35D2"/>
    <w:rsid w:val="000F384A"/>
    <w:rsid w:val="000F3C62"/>
    <w:rsid w:val="000F41B0"/>
    <w:rsid w:val="00100240"/>
    <w:rsid w:val="001005B3"/>
    <w:rsid w:val="00100CF4"/>
    <w:rsid w:val="001016BE"/>
    <w:rsid w:val="00102710"/>
    <w:rsid w:val="00103018"/>
    <w:rsid w:val="00103CC1"/>
    <w:rsid w:val="00105D05"/>
    <w:rsid w:val="00106093"/>
    <w:rsid w:val="00107E00"/>
    <w:rsid w:val="0011152E"/>
    <w:rsid w:val="00112078"/>
    <w:rsid w:val="00112EC3"/>
    <w:rsid w:val="00113B55"/>
    <w:rsid w:val="00114B04"/>
    <w:rsid w:val="00114EFC"/>
    <w:rsid w:val="0011658C"/>
    <w:rsid w:val="001176DF"/>
    <w:rsid w:val="00122AF2"/>
    <w:rsid w:val="00123168"/>
    <w:rsid w:val="00124CA0"/>
    <w:rsid w:val="00126E97"/>
    <w:rsid w:val="00131C20"/>
    <w:rsid w:val="00132FBC"/>
    <w:rsid w:val="001335A5"/>
    <w:rsid w:val="001336A8"/>
    <w:rsid w:val="00134295"/>
    <w:rsid w:val="00134648"/>
    <w:rsid w:val="00137F74"/>
    <w:rsid w:val="0014196B"/>
    <w:rsid w:val="00143A72"/>
    <w:rsid w:val="00144144"/>
    <w:rsid w:val="00145C00"/>
    <w:rsid w:val="00145FE6"/>
    <w:rsid w:val="00146E3B"/>
    <w:rsid w:val="001471EF"/>
    <w:rsid w:val="001508C4"/>
    <w:rsid w:val="00151103"/>
    <w:rsid w:val="00152467"/>
    <w:rsid w:val="00152620"/>
    <w:rsid w:val="001529FC"/>
    <w:rsid w:val="00152D80"/>
    <w:rsid w:val="00153CD7"/>
    <w:rsid w:val="001557E8"/>
    <w:rsid w:val="00155B3A"/>
    <w:rsid w:val="00156043"/>
    <w:rsid w:val="001564E7"/>
    <w:rsid w:val="00157783"/>
    <w:rsid w:val="0015784E"/>
    <w:rsid w:val="00160043"/>
    <w:rsid w:val="0016014D"/>
    <w:rsid w:val="001601A9"/>
    <w:rsid w:val="00161E4F"/>
    <w:rsid w:val="00166A47"/>
    <w:rsid w:val="00167031"/>
    <w:rsid w:val="001677D1"/>
    <w:rsid w:val="00167893"/>
    <w:rsid w:val="00170896"/>
    <w:rsid w:val="001709B0"/>
    <w:rsid w:val="00170C28"/>
    <w:rsid w:val="001714C0"/>
    <w:rsid w:val="00172F7E"/>
    <w:rsid w:val="001739D9"/>
    <w:rsid w:val="00173BB5"/>
    <w:rsid w:val="00173C17"/>
    <w:rsid w:val="00180A82"/>
    <w:rsid w:val="00180E61"/>
    <w:rsid w:val="00181FBD"/>
    <w:rsid w:val="001831F6"/>
    <w:rsid w:val="0018467D"/>
    <w:rsid w:val="00184702"/>
    <w:rsid w:val="00184ECB"/>
    <w:rsid w:val="00185C90"/>
    <w:rsid w:val="00186D39"/>
    <w:rsid w:val="00190BA9"/>
    <w:rsid w:val="00190C86"/>
    <w:rsid w:val="00191649"/>
    <w:rsid w:val="00191E86"/>
    <w:rsid w:val="00192276"/>
    <w:rsid w:val="00192546"/>
    <w:rsid w:val="00193516"/>
    <w:rsid w:val="00193AF3"/>
    <w:rsid w:val="00193EE8"/>
    <w:rsid w:val="001941EA"/>
    <w:rsid w:val="001957A4"/>
    <w:rsid w:val="00196140"/>
    <w:rsid w:val="00196CB0"/>
    <w:rsid w:val="00197FD6"/>
    <w:rsid w:val="001A0334"/>
    <w:rsid w:val="001A0386"/>
    <w:rsid w:val="001A300D"/>
    <w:rsid w:val="001A6759"/>
    <w:rsid w:val="001A6DEF"/>
    <w:rsid w:val="001A7525"/>
    <w:rsid w:val="001A7C56"/>
    <w:rsid w:val="001B0001"/>
    <w:rsid w:val="001B0841"/>
    <w:rsid w:val="001B15A8"/>
    <w:rsid w:val="001B29EB"/>
    <w:rsid w:val="001B3CF2"/>
    <w:rsid w:val="001B5B8A"/>
    <w:rsid w:val="001B63D2"/>
    <w:rsid w:val="001C0724"/>
    <w:rsid w:val="001C10CD"/>
    <w:rsid w:val="001C151F"/>
    <w:rsid w:val="001C1AD7"/>
    <w:rsid w:val="001C3B80"/>
    <w:rsid w:val="001C5DF4"/>
    <w:rsid w:val="001C694F"/>
    <w:rsid w:val="001C7B41"/>
    <w:rsid w:val="001D00C0"/>
    <w:rsid w:val="001D1912"/>
    <w:rsid w:val="001D2923"/>
    <w:rsid w:val="001D3BD4"/>
    <w:rsid w:val="001D5A49"/>
    <w:rsid w:val="001D72AA"/>
    <w:rsid w:val="001D7A5D"/>
    <w:rsid w:val="001E13B3"/>
    <w:rsid w:val="001E1B8B"/>
    <w:rsid w:val="001E2607"/>
    <w:rsid w:val="001E2E8C"/>
    <w:rsid w:val="001E31E6"/>
    <w:rsid w:val="001E3C44"/>
    <w:rsid w:val="001E6A19"/>
    <w:rsid w:val="001F0754"/>
    <w:rsid w:val="001F08CC"/>
    <w:rsid w:val="001F12F6"/>
    <w:rsid w:val="001F1846"/>
    <w:rsid w:val="001F1E20"/>
    <w:rsid w:val="001F2540"/>
    <w:rsid w:val="001F299A"/>
    <w:rsid w:val="001F2CC1"/>
    <w:rsid w:val="001F2DC2"/>
    <w:rsid w:val="001F455B"/>
    <w:rsid w:val="001F5B1B"/>
    <w:rsid w:val="001F7A34"/>
    <w:rsid w:val="00201A59"/>
    <w:rsid w:val="00202695"/>
    <w:rsid w:val="0020378A"/>
    <w:rsid w:val="0020592E"/>
    <w:rsid w:val="00206491"/>
    <w:rsid w:val="00206D4C"/>
    <w:rsid w:val="00210074"/>
    <w:rsid w:val="00210BD0"/>
    <w:rsid w:val="00210C6B"/>
    <w:rsid w:val="00210E9C"/>
    <w:rsid w:val="00211BA6"/>
    <w:rsid w:val="00211CAE"/>
    <w:rsid w:val="0021209E"/>
    <w:rsid w:val="00212A4A"/>
    <w:rsid w:val="002130C0"/>
    <w:rsid w:val="00213AF1"/>
    <w:rsid w:val="0022150B"/>
    <w:rsid w:val="00222040"/>
    <w:rsid w:val="002220A4"/>
    <w:rsid w:val="00224357"/>
    <w:rsid w:val="00224D8A"/>
    <w:rsid w:val="0022730E"/>
    <w:rsid w:val="00232089"/>
    <w:rsid w:val="002323D1"/>
    <w:rsid w:val="002323FA"/>
    <w:rsid w:val="00232BD1"/>
    <w:rsid w:val="0023359A"/>
    <w:rsid w:val="002336EF"/>
    <w:rsid w:val="00233B1A"/>
    <w:rsid w:val="00233DC5"/>
    <w:rsid w:val="00233E3E"/>
    <w:rsid w:val="002344F8"/>
    <w:rsid w:val="00234AFC"/>
    <w:rsid w:val="00234C32"/>
    <w:rsid w:val="00234D44"/>
    <w:rsid w:val="00234DCA"/>
    <w:rsid w:val="0023512D"/>
    <w:rsid w:val="00235852"/>
    <w:rsid w:val="00235857"/>
    <w:rsid w:val="00235B95"/>
    <w:rsid w:val="002364E6"/>
    <w:rsid w:val="00236BD5"/>
    <w:rsid w:val="002407CA"/>
    <w:rsid w:val="00240980"/>
    <w:rsid w:val="00243F1F"/>
    <w:rsid w:val="00245B2A"/>
    <w:rsid w:val="00245C2F"/>
    <w:rsid w:val="0024758D"/>
    <w:rsid w:val="00250174"/>
    <w:rsid w:val="00250BCC"/>
    <w:rsid w:val="00250FBA"/>
    <w:rsid w:val="00252286"/>
    <w:rsid w:val="002526C5"/>
    <w:rsid w:val="002527CC"/>
    <w:rsid w:val="00252AC3"/>
    <w:rsid w:val="00253D5B"/>
    <w:rsid w:val="0025484F"/>
    <w:rsid w:val="00254943"/>
    <w:rsid w:val="0025537B"/>
    <w:rsid w:val="00255F15"/>
    <w:rsid w:val="00256305"/>
    <w:rsid w:val="00257BFF"/>
    <w:rsid w:val="0026228B"/>
    <w:rsid w:val="0026274A"/>
    <w:rsid w:val="00262FB1"/>
    <w:rsid w:val="00264089"/>
    <w:rsid w:val="00264F27"/>
    <w:rsid w:val="002659A6"/>
    <w:rsid w:val="002661C1"/>
    <w:rsid w:val="002667DB"/>
    <w:rsid w:val="00266FAF"/>
    <w:rsid w:val="00267C8F"/>
    <w:rsid w:val="00271059"/>
    <w:rsid w:val="00271A28"/>
    <w:rsid w:val="00271C93"/>
    <w:rsid w:val="00273140"/>
    <w:rsid w:val="00273E03"/>
    <w:rsid w:val="00275575"/>
    <w:rsid w:val="00275C8B"/>
    <w:rsid w:val="00277406"/>
    <w:rsid w:val="0028032F"/>
    <w:rsid w:val="002807A6"/>
    <w:rsid w:val="0028197F"/>
    <w:rsid w:val="002822DB"/>
    <w:rsid w:val="00283592"/>
    <w:rsid w:val="00285BAA"/>
    <w:rsid w:val="00285DC9"/>
    <w:rsid w:val="00286328"/>
    <w:rsid w:val="002870C7"/>
    <w:rsid w:val="00290E81"/>
    <w:rsid w:val="00292173"/>
    <w:rsid w:val="00292EB1"/>
    <w:rsid w:val="0029334F"/>
    <w:rsid w:val="0029344E"/>
    <w:rsid w:val="002952A9"/>
    <w:rsid w:val="0029625E"/>
    <w:rsid w:val="00296DB0"/>
    <w:rsid w:val="002A09F8"/>
    <w:rsid w:val="002A14C3"/>
    <w:rsid w:val="002A1824"/>
    <w:rsid w:val="002A1946"/>
    <w:rsid w:val="002A21F9"/>
    <w:rsid w:val="002A2283"/>
    <w:rsid w:val="002A29AE"/>
    <w:rsid w:val="002A401B"/>
    <w:rsid w:val="002B02D5"/>
    <w:rsid w:val="002B12AE"/>
    <w:rsid w:val="002B21F8"/>
    <w:rsid w:val="002B3E16"/>
    <w:rsid w:val="002B40BD"/>
    <w:rsid w:val="002B40D2"/>
    <w:rsid w:val="002B412A"/>
    <w:rsid w:val="002B444E"/>
    <w:rsid w:val="002B4FBE"/>
    <w:rsid w:val="002B528E"/>
    <w:rsid w:val="002B705E"/>
    <w:rsid w:val="002C0E81"/>
    <w:rsid w:val="002C27EC"/>
    <w:rsid w:val="002C4866"/>
    <w:rsid w:val="002C65A8"/>
    <w:rsid w:val="002C7298"/>
    <w:rsid w:val="002C733A"/>
    <w:rsid w:val="002D3B7F"/>
    <w:rsid w:val="002D4331"/>
    <w:rsid w:val="002D43E4"/>
    <w:rsid w:val="002D4E01"/>
    <w:rsid w:val="002D5295"/>
    <w:rsid w:val="002D55B8"/>
    <w:rsid w:val="002D6985"/>
    <w:rsid w:val="002D7107"/>
    <w:rsid w:val="002E0FEE"/>
    <w:rsid w:val="002E1DB0"/>
    <w:rsid w:val="002E1E1D"/>
    <w:rsid w:val="002E23DC"/>
    <w:rsid w:val="002E2437"/>
    <w:rsid w:val="002E3041"/>
    <w:rsid w:val="002E3445"/>
    <w:rsid w:val="002E4465"/>
    <w:rsid w:val="002E576B"/>
    <w:rsid w:val="002E5DFC"/>
    <w:rsid w:val="002E6CEA"/>
    <w:rsid w:val="002E7485"/>
    <w:rsid w:val="002F232A"/>
    <w:rsid w:val="002F405C"/>
    <w:rsid w:val="002F4716"/>
    <w:rsid w:val="002F49A6"/>
    <w:rsid w:val="003002F3"/>
    <w:rsid w:val="003005F9"/>
    <w:rsid w:val="00300C63"/>
    <w:rsid w:val="00302047"/>
    <w:rsid w:val="0030355D"/>
    <w:rsid w:val="00303E93"/>
    <w:rsid w:val="00307146"/>
    <w:rsid w:val="00310627"/>
    <w:rsid w:val="0031143F"/>
    <w:rsid w:val="00311A48"/>
    <w:rsid w:val="0031263D"/>
    <w:rsid w:val="00312AD2"/>
    <w:rsid w:val="00313682"/>
    <w:rsid w:val="0031385F"/>
    <w:rsid w:val="003143AA"/>
    <w:rsid w:val="003167FC"/>
    <w:rsid w:val="00317D6E"/>
    <w:rsid w:val="00320CD7"/>
    <w:rsid w:val="00320E48"/>
    <w:rsid w:val="00321DD8"/>
    <w:rsid w:val="003221DC"/>
    <w:rsid w:val="00322A54"/>
    <w:rsid w:val="003235B2"/>
    <w:rsid w:val="00324F38"/>
    <w:rsid w:val="0032552E"/>
    <w:rsid w:val="003259A0"/>
    <w:rsid w:val="00326502"/>
    <w:rsid w:val="0032681F"/>
    <w:rsid w:val="0032693D"/>
    <w:rsid w:val="00326D51"/>
    <w:rsid w:val="003273B8"/>
    <w:rsid w:val="003277D5"/>
    <w:rsid w:val="00330152"/>
    <w:rsid w:val="00331012"/>
    <w:rsid w:val="0033118E"/>
    <w:rsid w:val="003312D6"/>
    <w:rsid w:val="0033221F"/>
    <w:rsid w:val="00334381"/>
    <w:rsid w:val="003343E1"/>
    <w:rsid w:val="00335230"/>
    <w:rsid w:val="003368B9"/>
    <w:rsid w:val="003378EF"/>
    <w:rsid w:val="00340AD9"/>
    <w:rsid w:val="0034139A"/>
    <w:rsid w:val="0034195D"/>
    <w:rsid w:val="0034209F"/>
    <w:rsid w:val="003422C6"/>
    <w:rsid w:val="00343AA2"/>
    <w:rsid w:val="00343B58"/>
    <w:rsid w:val="00344D57"/>
    <w:rsid w:val="0034545A"/>
    <w:rsid w:val="00345A4B"/>
    <w:rsid w:val="00345DA5"/>
    <w:rsid w:val="00346131"/>
    <w:rsid w:val="0034620B"/>
    <w:rsid w:val="00346EF6"/>
    <w:rsid w:val="003470AE"/>
    <w:rsid w:val="003505BE"/>
    <w:rsid w:val="0035071C"/>
    <w:rsid w:val="00350D68"/>
    <w:rsid w:val="00351348"/>
    <w:rsid w:val="00351920"/>
    <w:rsid w:val="00351B94"/>
    <w:rsid w:val="00352616"/>
    <w:rsid w:val="00357C78"/>
    <w:rsid w:val="00360B3A"/>
    <w:rsid w:val="0036111B"/>
    <w:rsid w:val="00361467"/>
    <w:rsid w:val="00362A4F"/>
    <w:rsid w:val="00364905"/>
    <w:rsid w:val="00365CC3"/>
    <w:rsid w:val="00365DE1"/>
    <w:rsid w:val="00367241"/>
    <w:rsid w:val="00370E0D"/>
    <w:rsid w:val="00371E4F"/>
    <w:rsid w:val="00372BEA"/>
    <w:rsid w:val="00374C00"/>
    <w:rsid w:val="00375E0A"/>
    <w:rsid w:val="003806D0"/>
    <w:rsid w:val="00380C8F"/>
    <w:rsid w:val="003813CC"/>
    <w:rsid w:val="00381FB8"/>
    <w:rsid w:val="00382B4C"/>
    <w:rsid w:val="003839DF"/>
    <w:rsid w:val="00384482"/>
    <w:rsid w:val="00385189"/>
    <w:rsid w:val="003858CE"/>
    <w:rsid w:val="003859E6"/>
    <w:rsid w:val="003869D4"/>
    <w:rsid w:val="00386A43"/>
    <w:rsid w:val="00386EDB"/>
    <w:rsid w:val="00387CC5"/>
    <w:rsid w:val="00390CC5"/>
    <w:rsid w:val="003914AB"/>
    <w:rsid w:val="00391A33"/>
    <w:rsid w:val="00392425"/>
    <w:rsid w:val="00393172"/>
    <w:rsid w:val="003937F6"/>
    <w:rsid w:val="00394132"/>
    <w:rsid w:val="00394FAA"/>
    <w:rsid w:val="0039580C"/>
    <w:rsid w:val="00395F2B"/>
    <w:rsid w:val="00396264"/>
    <w:rsid w:val="00397A6F"/>
    <w:rsid w:val="00397C4E"/>
    <w:rsid w:val="003A1889"/>
    <w:rsid w:val="003A1EDB"/>
    <w:rsid w:val="003A2C70"/>
    <w:rsid w:val="003A30A8"/>
    <w:rsid w:val="003A4C27"/>
    <w:rsid w:val="003A61E2"/>
    <w:rsid w:val="003A6D8E"/>
    <w:rsid w:val="003B183C"/>
    <w:rsid w:val="003B1AE6"/>
    <w:rsid w:val="003B2B65"/>
    <w:rsid w:val="003B328C"/>
    <w:rsid w:val="003B5864"/>
    <w:rsid w:val="003B716C"/>
    <w:rsid w:val="003B78A5"/>
    <w:rsid w:val="003C074F"/>
    <w:rsid w:val="003C09A3"/>
    <w:rsid w:val="003C0CC5"/>
    <w:rsid w:val="003C1EC1"/>
    <w:rsid w:val="003C1EFF"/>
    <w:rsid w:val="003C20FE"/>
    <w:rsid w:val="003C22DF"/>
    <w:rsid w:val="003C2DF7"/>
    <w:rsid w:val="003C3131"/>
    <w:rsid w:val="003C39E7"/>
    <w:rsid w:val="003C402A"/>
    <w:rsid w:val="003C5AD3"/>
    <w:rsid w:val="003C5FC1"/>
    <w:rsid w:val="003C6EC1"/>
    <w:rsid w:val="003C7299"/>
    <w:rsid w:val="003C735F"/>
    <w:rsid w:val="003C785A"/>
    <w:rsid w:val="003C7C04"/>
    <w:rsid w:val="003D05B3"/>
    <w:rsid w:val="003D0B11"/>
    <w:rsid w:val="003D44B2"/>
    <w:rsid w:val="003D4FF1"/>
    <w:rsid w:val="003D55E4"/>
    <w:rsid w:val="003D628C"/>
    <w:rsid w:val="003D65AD"/>
    <w:rsid w:val="003E1E9D"/>
    <w:rsid w:val="003E1F02"/>
    <w:rsid w:val="003E322B"/>
    <w:rsid w:val="003E358E"/>
    <w:rsid w:val="003E3FBB"/>
    <w:rsid w:val="003E48CC"/>
    <w:rsid w:val="003E7C3F"/>
    <w:rsid w:val="003E7C62"/>
    <w:rsid w:val="003E7EFB"/>
    <w:rsid w:val="003E7F80"/>
    <w:rsid w:val="003F069E"/>
    <w:rsid w:val="003F3461"/>
    <w:rsid w:val="003F3A36"/>
    <w:rsid w:val="003F3E20"/>
    <w:rsid w:val="003F3F65"/>
    <w:rsid w:val="003F5814"/>
    <w:rsid w:val="003F6A4C"/>
    <w:rsid w:val="003F6E89"/>
    <w:rsid w:val="003F7218"/>
    <w:rsid w:val="003F78DF"/>
    <w:rsid w:val="00400B4C"/>
    <w:rsid w:val="00401AC0"/>
    <w:rsid w:val="00402656"/>
    <w:rsid w:val="00402B14"/>
    <w:rsid w:val="00402B91"/>
    <w:rsid w:val="004035A3"/>
    <w:rsid w:val="004042DF"/>
    <w:rsid w:val="00404BE4"/>
    <w:rsid w:val="00405656"/>
    <w:rsid w:val="004060EF"/>
    <w:rsid w:val="00406E1E"/>
    <w:rsid w:val="00407902"/>
    <w:rsid w:val="0041199B"/>
    <w:rsid w:val="0041235F"/>
    <w:rsid w:val="0041255D"/>
    <w:rsid w:val="004129BE"/>
    <w:rsid w:val="00413C73"/>
    <w:rsid w:val="00413D25"/>
    <w:rsid w:val="00415244"/>
    <w:rsid w:val="00417194"/>
    <w:rsid w:val="00420227"/>
    <w:rsid w:val="00420D4C"/>
    <w:rsid w:val="00421324"/>
    <w:rsid w:val="00421755"/>
    <w:rsid w:val="00421826"/>
    <w:rsid w:val="00422B49"/>
    <w:rsid w:val="00422EEE"/>
    <w:rsid w:val="00423203"/>
    <w:rsid w:val="00423E47"/>
    <w:rsid w:val="00424785"/>
    <w:rsid w:val="00424B49"/>
    <w:rsid w:val="004261E0"/>
    <w:rsid w:val="0042752D"/>
    <w:rsid w:val="00427CF3"/>
    <w:rsid w:val="00432C5E"/>
    <w:rsid w:val="0043307D"/>
    <w:rsid w:val="00433A6A"/>
    <w:rsid w:val="00434277"/>
    <w:rsid w:val="00435DAF"/>
    <w:rsid w:val="004362B8"/>
    <w:rsid w:val="004366FA"/>
    <w:rsid w:val="0043770E"/>
    <w:rsid w:val="004379B6"/>
    <w:rsid w:val="00437EC4"/>
    <w:rsid w:val="00440B77"/>
    <w:rsid w:val="00440D61"/>
    <w:rsid w:val="004420F3"/>
    <w:rsid w:val="00442A5C"/>
    <w:rsid w:val="00443729"/>
    <w:rsid w:val="00443A8A"/>
    <w:rsid w:val="004443BA"/>
    <w:rsid w:val="00444817"/>
    <w:rsid w:val="004448A6"/>
    <w:rsid w:val="004454EE"/>
    <w:rsid w:val="00445E0C"/>
    <w:rsid w:val="0044751E"/>
    <w:rsid w:val="00447E7F"/>
    <w:rsid w:val="00450186"/>
    <w:rsid w:val="00451DE9"/>
    <w:rsid w:val="0045227D"/>
    <w:rsid w:val="00453202"/>
    <w:rsid w:val="004537CE"/>
    <w:rsid w:val="004566E3"/>
    <w:rsid w:val="00457356"/>
    <w:rsid w:val="00460EA7"/>
    <w:rsid w:val="004629F1"/>
    <w:rsid w:val="00462AEF"/>
    <w:rsid w:val="0046336B"/>
    <w:rsid w:val="004647BF"/>
    <w:rsid w:val="0046547E"/>
    <w:rsid w:val="00465641"/>
    <w:rsid w:val="00466695"/>
    <w:rsid w:val="0046669A"/>
    <w:rsid w:val="004666CD"/>
    <w:rsid w:val="004666D3"/>
    <w:rsid w:val="00467A98"/>
    <w:rsid w:val="00467B90"/>
    <w:rsid w:val="00467DAB"/>
    <w:rsid w:val="004702AD"/>
    <w:rsid w:val="004721EF"/>
    <w:rsid w:val="00474415"/>
    <w:rsid w:val="004745F3"/>
    <w:rsid w:val="004749A7"/>
    <w:rsid w:val="00475518"/>
    <w:rsid w:val="0047721C"/>
    <w:rsid w:val="004773D3"/>
    <w:rsid w:val="00477D43"/>
    <w:rsid w:val="00480C69"/>
    <w:rsid w:val="00480DB5"/>
    <w:rsid w:val="004811C8"/>
    <w:rsid w:val="00481276"/>
    <w:rsid w:val="00482426"/>
    <w:rsid w:val="0048317D"/>
    <w:rsid w:val="00485CE0"/>
    <w:rsid w:val="004867DA"/>
    <w:rsid w:val="00487095"/>
    <w:rsid w:val="00487CC9"/>
    <w:rsid w:val="004903DD"/>
    <w:rsid w:val="004907D4"/>
    <w:rsid w:val="00491809"/>
    <w:rsid w:val="004919FC"/>
    <w:rsid w:val="004949CD"/>
    <w:rsid w:val="00494FF2"/>
    <w:rsid w:val="00495F0E"/>
    <w:rsid w:val="004968A0"/>
    <w:rsid w:val="004A0460"/>
    <w:rsid w:val="004A0F90"/>
    <w:rsid w:val="004A1CE2"/>
    <w:rsid w:val="004A2A51"/>
    <w:rsid w:val="004A2E8A"/>
    <w:rsid w:val="004A5010"/>
    <w:rsid w:val="004A5C6B"/>
    <w:rsid w:val="004A66EE"/>
    <w:rsid w:val="004A6982"/>
    <w:rsid w:val="004A7815"/>
    <w:rsid w:val="004A7B05"/>
    <w:rsid w:val="004B02F2"/>
    <w:rsid w:val="004B055B"/>
    <w:rsid w:val="004B0AD2"/>
    <w:rsid w:val="004B1EF1"/>
    <w:rsid w:val="004B23C7"/>
    <w:rsid w:val="004B27ED"/>
    <w:rsid w:val="004B538F"/>
    <w:rsid w:val="004B6209"/>
    <w:rsid w:val="004B639B"/>
    <w:rsid w:val="004B74EF"/>
    <w:rsid w:val="004B7707"/>
    <w:rsid w:val="004C0488"/>
    <w:rsid w:val="004C05FF"/>
    <w:rsid w:val="004C1444"/>
    <w:rsid w:val="004C2BC5"/>
    <w:rsid w:val="004C452A"/>
    <w:rsid w:val="004C4C6D"/>
    <w:rsid w:val="004C52E5"/>
    <w:rsid w:val="004C6F28"/>
    <w:rsid w:val="004C6FB0"/>
    <w:rsid w:val="004D0B28"/>
    <w:rsid w:val="004D1CA0"/>
    <w:rsid w:val="004D1D9A"/>
    <w:rsid w:val="004D1EC8"/>
    <w:rsid w:val="004D3D36"/>
    <w:rsid w:val="004D44A7"/>
    <w:rsid w:val="004D5CEB"/>
    <w:rsid w:val="004D5F99"/>
    <w:rsid w:val="004D7131"/>
    <w:rsid w:val="004D780E"/>
    <w:rsid w:val="004E0B3E"/>
    <w:rsid w:val="004E24D9"/>
    <w:rsid w:val="004E29E0"/>
    <w:rsid w:val="004E2AC3"/>
    <w:rsid w:val="004E2C69"/>
    <w:rsid w:val="004E4415"/>
    <w:rsid w:val="004E50E9"/>
    <w:rsid w:val="004E56AE"/>
    <w:rsid w:val="004E592E"/>
    <w:rsid w:val="004E59D7"/>
    <w:rsid w:val="004E5FFD"/>
    <w:rsid w:val="004E6736"/>
    <w:rsid w:val="004E7135"/>
    <w:rsid w:val="004F1BE7"/>
    <w:rsid w:val="004F280B"/>
    <w:rsid w:val="004F4731"/>
    <w:rsid w:val="00500659"/>
    <w:rsid w:val="0050067C"/>
    <w:rsid w:val="00500851"/>
    <w:rsid w:val="00501548"/>
    <w:rsid w:val="005020AE"/>
    <w:rsid w:val="00503477"/>
    <w:rsid w:val="00505610"/>
    <w:rsid w:val="005058D3"/>
    <w:rsid w:val="005063C7"/>
    <w:rsid w:val="00507DB4"/>
    <w:rsid w:val="00510D00"/>
    <w:rsid w:val="005125E7"/>
    <w:rsid w:val="0051359E"/>
    <w:rsid w:val="00514687"/>
    <w:rsid w:val="00515112"/>
    <w:rsid w:val="00516662"/>
    <w:rsid w:val="005177E2"/>
    <w:rsid w:val="00517E4A"/>
    <w:rsid w:val="0052085D"/>
    <w:rsid w:val="005209B9"/>
    <w:rsid w:val="005209F7"/>
    <w:rsid w:val="00520F3E"/>
    <w:rsid w:val="005212AC"/>
    <w:rsid w:val="005229C5"/>
    <w:rsid w:val="00522BF3"/>
    <w:rsid w:val="00523A03"/>
    <w:rsid w:val="00526063"/>
    <w:rsid w:val="0052654A"/>
    <w:rsid w:val="005276AE"/>
    <w:rsid w:val="0053070B"/>
    <w:rsid w:val="00530826"/>
    <w:rsid w:val="00531823"/>
    <w:rsid w:val="00532777"/>
    <w:rsid w:val="00532E3E"/>
    <w:rsid w:val="005338A9"/>
    <w:rsid w:val="00534284"/>
    <w:rsid w:val="005342CF"/>
    <w:rsid w:val="00534B61"/>
    <w:rsid w:val="00535F56"/>
    <w:rsid w:val="00536B93"/>
    <w:rsid w:val="005372F8"/>
    <w:rsid w:val="0053753F"/>
    <w:rsid w:val="005375A8"/>
    <w:rsid w:val="005376E7"/>
    <w:rsid w:val="0054237F"/>
    <w:rsid w:val="00542397"/>
    <w:rsid w:val="005434C0"/>
    <w:rsid w:val="00543C9B"/>
    <w:rsid w:val="0054466C"/>
    <w:rsid w:val="005449C3"/>
    <w:rsid w:val="005465ED"/>
    <w:rsid w:val="00546DB3"/>
    <w:rsid w:val="0054754C"/>
    <w:rsid w:val="005502D0"/>
    <w:rsid w:val="0055036C"/>
    <w:rsid w:val="0055090D"/>
    <w:rsid w:val="00552D02"/>
    <w:rsid w:val="005536F6"/>
    <w:rsid w:val="005538B5"/>
    <w:rsid w:val="00556313"/>
    <w:rsid w:val="0055671F"/>
    <w:rsid w:val="00557EA7"/>
    <w:rsid w:val="005603F2"/>
    <w:rsid w:val="0056081A"/>
    <w:rsid w:val="00560B35"/>
    <w:rsid w:val="0056387D"/>
    <w:rsid w:val="00564072"/>
    <w:rsid w:val="0056471C"/>
    <w:rsid w:val="0056549A"/>
    <w:rsid w:val="0056565A"/>
    <w:rsid w:val="00565FA4"/>
    <w:rsid w:val="00566E22"/>
    <w:rsid w:val="00570B43"/>
    <w:rsid w:val="005718D1"/>
    <w:rsid w:val="005726BF"/>
    <w:rsid w:val="00573080"/>
    <w:rsid w:val="005734C8"/>
    <w:rsid w:val="005759AB"/>
    <w:rsid w:val="00575FB0"/>
    <w:rsid w:val="00576DAB"/>
    <w:rsid w:val="00577196"/>
    <w:rsid w:val="00580656"/>
    <w:rsid w:val="00580944"/>
    <w:rsid w:val="00581C43"/>
    <w:rsid w:val="00582409"/>
    <w:rsid w:val="00583451"/>
    <w:rsid w:val="00585CED"/>
    <w:rsid w:val="005864D5"/>
    <w:rsid w:val="0058724F"/>
    <w:rsid w:val="00590026"/>
    <w:rsid w:val="00590A6F"/>
    <w:rsid w:val="00593FBD"/>
    <w:rsid w:val="00594060"/>
    <w:rsid w:val="005955AA"/>
    <w:rsid w:val="00595A5F"/>
    <w:rsid w:val="005971A1"/>
    <w:rsid w:val="00597210"/>
    <w:rsid w:val="005A0311"/>
    <w:rsid w:val="005A0F47"/>
    <w:rsid w:val="005A16E3"/>
    <w:rsid w:val="005A1B70"/>
    <w:rsid w:val="005A216C"/>
    <w:rsid w:val="005A289B"/>
    <w:rsid w:val="005A2AFF"/>
    <w:rsid w:val="005A37AF"/>
    <w:rsid w:val="005A45FB"/>
    <w:rsid w:val="005A475B"/>
    <w:rsid w:val="005A4E65"/>
    <w:rsid w:val="005A580D"/>
    <w:rsid w:val="005A6766"/>
    <w:rsid w:val="005A6DDE"/>
    <w:rsid w:val="005B18EC"/>
    <w:rsid w:val="005B3A13"/>
    <w:rsid w:val="005B4B36"/>
    <w:rsid w:val="005B511B"/>
    <w:rsid w:val="005B5B57"/>
    <w:rsid w:val="005B6815"/>
    <w:rsid w:val="005B716E"/>
    <w:rsid w:val="005B78D9"/>
    <w:rsid w:val="005C183C"/>
    <w:rsid w:val="005C25A6"/>
    <w:rsid w:val="005C36B1"/>
    <w:rsid w:val="005C372E"/>
    <w:rsid w:val="005C37A0"/>
    <w:rsid w:val="005C535D"/>
    <w:rsid w:val="005C555C"/>
    <w:rsid w:val="005C5966"/>
    <w:rsid w:val="005C5BE8"/>
    <w:rsid w:val="005C7BFB"/>
    <w:rsid w:val="005D2465"/>
    <w:rsid w:val="005D3887"/>
    <w:rsid w:val="005D3A0E"/>
    <w:rsid w:val="005D4318"/>
    <w:rsid w:val="005D46ED"/>
    <w:rsid w:val="005D473B"/>
    <w:rsid w:val="005D5820"/>
    <w:rsid w:val="005D644E"/>
    <w:rsid w:val="005D6B0B"/>
    <w:rsid w:val="005D72B0"/>
    <w:rsid w:val="005D76CC"/>
    <w:rsid w:val="005E075A"/>
    <w:rsid w:val="005E19B3"/>
    <w:rsid w:val="005E1D11"/>
    <w:rsid w:val="005E21DB"/>
    <w:rsid w:val="005E2CAA"/>
    <w:rsid w:val="005E47A2"/>
    <w:rsid w:val="005E51CC"/>
    <w:rsid w:val="005E5B49"/>
    <w:rsid w:val="005E6DA2"/>
    <w:rsid w:val="005F23E1"/>
    <w:rsid w:val="005F2BC7"/>
    <w:rsid w:val="005F3468"/>
    <w:rsid w:val="005F3549"/>
    <w:rsid w:val="005F3FE3"/>
    <w:rsid w:val="005F47B0"/>
    <w:rsid w:val="005F501E"/>
    <w:rsid w:val="005F57F9"/>
    <w:rsid w:val="005F6CC2"/>
    <w:rsid w:val="005F7065"/>
    <w:rsid w:val="005F7333"/>
    <w:rsid w:val="005F7AEF"/>
    <w:rsid w:val="005F7F64"/>
    <w:rsid w:val="00600414"/>
    <w:rsid w:val="00602681"/>
    <w:rsid w:val="006026FF"/>
    <w:rsid w:val="00602732"/>
    <w:rsid w:val="006027E8"/>
    <w:rsid w:val="006031D4"/>
    <w:rsid w:val="00603432"/>
    <w:rsid w:val="00603524"/>
    <w:rsid w:val="00605562"/>
    <w:rsid w:val="006060FF"/>
    <w:rsid w:val="00606A9B"/>
    <w:rsid w:val="00607A95"/>
    <w:rsid w:val="00607AAA"/>
    <w:rsid w:val="00610BD0"/>
    <w:rsid w:val="00611002"/>
    <w:rsid w:val="0061125C"/>
    <w:rsid w:val="006117AD"/>
    <w:rsid w:val="00611D2E"/>
    <w:rsid w:val="00612EEE"/>
    <w:rsid w:val="0061491D"/>
    <w:rsid w:val="00614D44"/>
    <w:rsid w:val="00616D59"/>
    <w:rsid w:val="00617106"/>
    <w:rsid w:val="00617CB7"/>
    <w:rsid w:val="00620B16"/>
    <w:rsid w:val="00623D2F"/>
    <w:rsid w:val="00624C17"/>
    <w:rsid w:val="00625063"/>
    <w:rsid w:val="006260F3"/>
    <w:rsid w:val="00631627"/>
    <w:rsid w:val="00631D3B"/>
    <w:rsid w:val="00631EAC"/>
    <w:rsid w:val="0063220B"/>
    <w:rsid w:val="00635F14"/>
    <w:rsid w:val="00637051"/>
    <w:rsid w:val="00641DE8"/>
    <w:rsid w:val="006431FE"/>
    <w:rsid w:val="0064638A"/>
    <w:rsid w:val="00647934"/>
    <w:rsid w:val="0065015D"/>
    <w:rsid w:val="00650B2D"/>
    <w:rsid w:val="00650E45"/>
    <w:rsid w:val="006525A6"/>
    <w:rsid w:val="006528EE"/>
    <w:rsid w:val="00654D40"/>
    <w:rsid w:val="0065533C"/>
    <w:rsid w:val="00655B7C"/>
    <w:rsid w:val="006573D5"/>
    <w:rsid w:val="00657975"/>
    <w:rsid w:val="00660B1F"/>
    <w:rsid w:val="006613BB"/>
    <w:rsid w:val="00662395"/>
    <w:rsid w:val="006627A6"/>
    <w:rsid w:val="0066365D"/>
    <w:rsid w:val="00663E7E"/>
    <w:rsid w:val="006644D7"/>
    <w:rsid w:val="00665594"/>
    <w:rsid w:val="00666E17"/>
    <w:rsid w:val="006675F2"/>
    <w:rsid w:val="00667DC1"/>
    <w:rsid w:val="006710CC"/>
    <w:rsid w:val="00672400"/>
    <w:rsid w:val="00672B67"/>
    <w:rsid w:val="00672F11"/>
    <w:rsid w:val="00673C31"/>
    <w:rsid w:val="0067541C"/>
    <w:rsid w:val="00676014"/>
    <w:rsid w:val="00676B96"/>
    <w:rsid w:val="0068037D"/>
    <w:rsid w:val="00680DFE"/>
    <w:rsid w:val="006816D0"/>
    <w:rsid w:val="0068318B"/>
    <w:rsid w:val="006838DF"/>
    <w:rsid w:val="00683910"/>
    <w:rsid w:val="006842EE"/>
    <w:rsid w:val="006901CF"/>
    <w:rsid w:val="00690B1D"/>
    <w:rsid w:val="00692AD8"/>
    <w:rsid w:val="00693529"/>
    <w:rsid w:val="006966E6"/>
    <w:rsid w:val="006975DC"/>
    <w:rsid w:val="006A0083"/>
    <w:rsid w:val="006A0E6D"/>
    <w:rsid w:val="006A29E2"/>
    <w:rsid w:val="006A3877"/>
    <w:rsid w:val="006A620E"/>
    <w:rsid w:val="006A64CA"/>
    <w:rsid w:val="006A7B7D"/>
    <w:rsid w:val="006B1063"/>
    <w:rsid w:val="006B1E08"/>
    <w:rsid w:val="006B2C1F"/>
    <w:rsid w:val="006B2DB8"/>
    <w:rsid w:val="006B349F"/>
    <w:rsid w:val="006B3DCD"/>
    <w:rsid w:val="006B44C8"/>
    <w:rsid w:val="006B5AE3"/>
    <w:rsid w:val="006B688F"/>
    <w:rsid w:val="006B6A17"/>
    <w:rsid w:val="006C15D5"/>
    <w:rsid w:val="006C17A4"/>
    <w:rsid w:val="006C19E4"/>
    <w:rsid w:val="006C19F7"/>
    <w:rsid w:val="006C20AA"/>
    <w:rsid w:val="006C2D3B"/>
    <w:rsid w:val="006C4A8D"/>
    <w:rsid w:val="006C4DB9"/>
    <w:rsid w:val="006C4E35"/>
    <w:rsid w:val="006C4E82"/>
    <w:rsid w:val="006C56F7"/>
    <w:rsid w:val="006C583B"/>
    <w:rsid w:val="006D045B"/>
    <w:rsid w:val="006D1072"/>
    <w:rsid w:val="006D22C0"/>
    <w:rsid w:val="006D3766"/>
    <w:rsid w:val="006D3C10"/>
    <w:rsid w:val="006D3D08"/>
    <w:rsid w:val="006D4356"/>
    <w:rsid w:val="006D4437"/>
    <w:rsid w:val="006D4B42"/>
    <w:rsid w:val="006D4D3E"/>
    <w:rsid w:val="006D5C44"/>
    <w:rsid w:val="006D6691"/>
    <w:rsid w:val="006D7BC3"/>
    <w:rsid w:val="006D7FD2"/>
    <w:rsid w:val="006E06B8"/>
    <w:rsid w:val="006E0762"/>
    <w:rsid w:val="006E1349"/>
    <w:rsid w:val="006E2809"/>
    <w:rsid w:val="006E38E2"/>
    <w:rsid w:val="006F0537"/>
    <w:rsid w:val="006F09A3"/>
    <w:rsid w:val="006F0D40"/>
    <w:rsid w:val="006F100F"/>
    <w:rsid w:val="006F1E48"/>
    <w:rsid w:val="006F2074"/>
    <w:rsid w:val="006F2AC9"/>
    <w:rsid w:val="006F349D"/>
    <w:rsid w:val="006F668E"/>
    <w:rsid w:val="007000BB"/>
    <w:rsid w:val="007005A9"/>
    <w:rsid w:val="00700811"/>
    <w:rsid w:val="00701315"/>
    <w:rsid w:val="00703874"/>
    <w:rsid w:val="00703D33"/>
    <w:rsid w:val="007055B7"/>
    <w:rsid w:val="00706655"/>
    <w:rsid w:val="00706793"/>
    <w:rsid w:val="00710360"/>
    <w:rsid w:val="00710739"/>
    <w:rsid w:val="00710C18"/>
    <w:rsid w:val="00710E9A"/>
    <w:rsid w:val="00711385"/>
    <w:rsid w:val="00713AEF"/>
    <w:rsid w:val="00714538"/>
    <w:rsid w:val="007161E2"/>
    <w:rsid w:val="007168AA"/>
    <w:rsid w:val="00717343"/>
    <w:rsid w:val="00717A06"/>
    <w:rsid w:val="007201D8"/>
    <w:rsid w:val="0072071C"/>
    <w:rsid w:val="0072191A"/>
    <w:rsid w:val="00722CC4"/>
    <w:rsid w:val="007239B3"/>
    <w:rsid w:val="00724469"/>
    <w:rsid w:val="0072532C"/>
    <w:rsid w:val="00725B15"/>
    <w:rsid w:val="00730271"/>
    <w:rsid w:val="00730F3C"/>
    <w:rsid w:val="00730FA3"/>
    <w:rsid w:val="00732884"/>
    <w:rsid w:val="00733BC3"/>
    <w:rsid w:val="00733D57"/>
    <w:rsid w:val="007351BD"/>
    <w:rsid w:val="007371CC"/>
    <w:rsid w:val="00737379"/>
    <w:rsid w:val="00737478"/>
    <w:rsid w:val="00737B44"/>
    <w:rsid w:val="0074074B"/>
    <w:rsid w:val="00744A69"/>
    <w:rsid w:val="00745558"/>
    <w:rsid w:val="00746F12"/>
    <w:rsid w:val="0074755A"/>
    <w:rsid w:val="00750D7F"/>
    <w:rsid w:val="007518FA"/>
    <w:rsid w:val="007520A0"/>
    <w:rsid w:val="007531D1"/>
    <w:rsid w:val="007534E9"/>
    <w:rsid w:val="00753778"/>
    <w:rsid w:val="00753A8A"/>
    <w:rsid w:val="00753C23"/>
    <w:rsid w:val="00753EF3"/>
    <w:rsid w:val="007552C5"/>
    <w:rsid w:val="00755A36"/>
    <w:rsid w:val="007560E2"/>
    <w:rsid w:val="0075632E"/>
    <w:rsid w:val="007567C2"/>
    <w:rsid w:val="00756A4B"/>
    <w:rsid w:val="007577E4"/>
    <w:rsid w:val="007607C5"/>
    <w:rsid w:val="00761A2B"/>
    <w:rsid w:val="007629F5"/>
    <w:rsid w:val="00762F14"/>
    <w:rsid w:val="007634CB"/>
    <w:rsid w:val="00764BE6"/>
    <w:rsid w:val="007657D1"/>
    <w:rsid w:val="0076610F"/>
    <w:rsid w:val="007664BD"/>
    <w:rsid w:val="00766D86"/>
    <w:rsid w:val="00770F21"/>
    <w:rsid w:val="007728FB"/>
    <w:rsid w:val="00776A8B"/>
    <w:rsid w:val="00777310"/>
    <w:rsid w:val="007774F6"/>
    <w:rsid w:val="00777A9A"/>
    <w:rsid w:val="00781404"/>
    <w:rsid w:val="00781991"/>
    <w:rsid w:val="00781FFD"/>
    <w:rsid w:val="00782C9D"/>
    <w:rsid w:val="00783C1C"/>
    <w:rsid w:val="00783DB8"/>
    <w:rsid w:val="007855ED"/>
    <w:rsid w:val="00786334"/>
    <w:rsid w:val="00786EB3"/>
    <w:rsid w:val="00790183"/>
    <w:rsid w:val="00791266"/>
    <w:rsid w:val="007944E3"/>
    <w:rsid w:val="0079473A"/>
    <w:rsid w:val="0079640C"/>
    <w:rsid w:val="00796530"/>
    <w:rsid w:val="007967CB"/>
    <w:rsid w:val="007969DA"/>
    <w:rsid w:val="00797744"/>
    <w:rsid w:val="00797DD3"/>
    <w:rsid w:val="007A0750"/>
    <w:rsid w:val="007A0817"/>
    <w:rsid w:val="007A0A01"/>
    <w:rsid w:val="007A1525"/>
    <w:rsid w:val="007A256D"/>
    <w:rsid w:val="007A35BC"/>
    <w:rsid w:val="007A3C57"/>
    <w:rsid w:val="007A4332"/>
    <w:rsid w:val="007A4FB1"/>
    <w:rsid w:val="007A584D"/>
    <w:rsid w:val="007A5C27"/>
    <w:rsid w:val="007B0041"/>
    <w:rsid w:val="007B011D"/>
    <w:rsid w:val="007B08B8"/>
    <w:rsid w:val="007B0B29"/>
    <w:rsid w:val="007B1BC0"/>
    <w:rsid w:val="007B251A"/>
    <w:rsid w:val="007B2AFB"/>
    <w:rsid w:val="007B6A15"/>
    <w:rsid w:val="007B7350"/>
    <w:rsid w:val="007C0BB1"/>
    <w:rsid w:val="007C1674"/>
    <w:rsid w:val="007C2B80"/>
    <w:rsid w:val="007C445D"/>
    <w:rsid w:val="007C4FEC"/>
    <w:rsid w:val="007D0306"/>
    <w:rsid w:val="007D0C62"/>
    <w:rsid w:val="007D3372"/>
    <w:rsid w:val="007D34D0"/>
    <w:rsid w:val="007D5242"/>
    <w:rsid w:val="007D634E"/>
    <w:rsid w:val="007D63A0"/>
    <w:rsid w:val="007D6D38"/>
    <w:rsid w:val="007D73AC"/>
    <w:rsid w:val="007E0C38"/>
    <w:rsid w:val="007E0D0D"/>
    <w:rsid w:val="007E2B68"/>
    <w:rsid w:val="007E336B"/>
    <w:rsid w:val="007E357D"/>
    <w:rsid w:val="007E62D3"/>
    <w:rsid w:val="007E665C"/>
    <w:rsid w:val="007E6A50"/>
    <w:rsid w:val="007F0E82"/>
    <w:rsid w:val="007F0EC7"/>
    <w:rsid w:val="007F25CC"/>
    <w:rsid w:val="007F27D9"/>
    <w:rsid w:val="007F4278"/>
    <w:rsid w:val="007F504C"/>
    <w:rsid w:val="007F520C"/>
    <w:rsid w:val="007F559E"/>
    <w:rsid w:val="007F5669"/>
    <w:rsid w:val="007F6E23"/>
    <w:rsid w:val="007F7082"/>
    <w:rsid w:val="007F78FA"/>
    <w:rsid w:val="00800956"/>
    <w:rsid w:val="008011EA"/>
    <w:rsid w:val="00801D60"/>
    <w:rsid w:val="00802F2F"/>
    <w:rsid w:val="0080317F"/>
    <w:rsid w:val="00803AA6"/>
    <w:rsid w:val="008047A7"/>
    <w:rsid w:val="00805314"/>
    <w:rsid w:val="0080601C"/>
    <w:rsid w:val="008121E8"/>
    <w:rsid w:val="00815A5A"/>
    <w:rsid w:val="0082001E"/>
    <w:rsid w:val="00822059"/>
    <w:rsid w:val="008224CF"/>
    <w:rsid w:val="00822587"/>
    <w:rsid w:val="00823669"/>
    <w:rsid w:val="0082378B"/>
    <w:rsid w:val="00824756"/>
    <w:rsid w:val="00825535"/>
    <w:rsid w:val="00826FF6"/>
    <w:rsid w:val="008306CB"/>
    <w:rsid w:val="00831783"/>
    <w:rsid w:val="00833D8B"/>
    <w:rsid w:val="00834158"/>
    <w:rsid w:val="00835255"/>
    <w:rsid w:val="0083628E"/>
    <w:rsid w:val="00836612"/>
    <w:rsid w:val="0084037E"/>
    <w:rsid w:val="0084119B"/>
    <w:rsid w:val="00844817"/>
    <w:rsid w:val="00844CDD"/>
    <w:rsid w:val="0084575C"/>
    <w:rsid w:val="00845A90"/>
    <w:rsid w:val="00846090"/>
    <w:rsid w:val="00846A0E"/>
    <w:rsid w:val="00850193"/>
    <w:rsid w:val="008533F3"/>
    <w:rsid w:val="008536F9"/>
    <w:rsid w:val="00855644"/>
    <w:rsid w:val="00855D90"/>
    <w:rsid w:val="00856FA8"/>
    <w:rsid w:val="008605B9"/>
    <w:rsid w:val="00861ADF"/>
    <w:rsid w:val="00862EA3"/>
    <w:rsid w:val="0086304B"/>
    <w:rsid w:val="0086330C"/>
    <w:rsid w:val="008641D4"/>
    <w:rsid w:val="00864E76"/>
    <w:rsid w:val="008653D5"/>
    <w:rsid w:val="00866048"/>
    <w:rsid w:val="008669BC"/>
    <w:rsid w:val="00866B2F"/>
    <w:rsid w:val="00866E1A"/>
    <w:rsid w:val="00867D5B"/>
    <w:rsid w:val="00870133"/>
    <w:rsid w:val="00870196"/>
    <w:rsid w:val="00871136"/>
    <w:rsid w:val="00872029"/>
    <w:rsid w:val="0087429E"/>
    <w:rsid w:val="00874524"/>
    <w:rsid w:val="00875824"/>
    <w:rsid w:val="0087645D"/>
    <w:rsid w:val="00880816"/>
    <w:rsid w:val="00880F92"/>
    <w:rsid w:val="008811BF"/>
    <w:rsid w:val="00882561"/>
    <w:rsid w:val="00882562"/>
    <w:rsid w:val="0088271D"/>
    <w:rsid w:val="00882919"/>
    <w:rsid w:val="00883BF9"/>
    <w:rsid w:val="00883E14"/>
    <w:rsid w:val="00885A7A"/>
    <w:rsid w:val="00885B82"/>
    <w:rsid w:val="008861FA"/>
    <w:rsid w:val="00886808"/>
    <w:rsid w:val="00887D1B"/>
    <w:rsid w:val="008908F5"/>
    <w:rsid w:val="008913F1"/>
    <w:rsid w:val="0089155F"/>
    <w:rsid w:val="00891B12"/>
    <w:rsid w:val="008924DA"/>
    <w:rsid w:val="008928A1"/>
    <w:rsid w:val="00892BCE"/>
    <w:rsid w:val="00892E10"/>
    <w:rsid w:val="008945B3"/>
    <w:rsid w:val="008954D6"/>
    <w:rsid w:val="00897344"/>
    <w:rsid w:val="00897493"/>
    <w:rsid w:val="008A0598"/>
    <w:rsid w:val="008A11F8"/>
    <w:rsid w:val="008A139F"/>
    <w:rsid w:val="008A2B76"/>
    <w:rsid w:val="008A3277"/>
    <w:rsid w:val="008A340B"/>
    <w:rsid w:val="008A372F"/>
    <w:rsid w:val="008A42E3"/>
    <w:rsid w:val="008A4922"/>
    <w:rsid w:val="008A4E59"/>
    <w:rsid w:val="008A5019"/>
    <w:rsid w:val="008A6582"/>
    <w:rsid w:val="008A7FB4"/>
    <w:rsid w:val="008B12EE"/>
    <w:rsid w:val="008B17AE"/>
    <w:rsid w:val="008B2FE7"/>
    <w:rsid w:val="008B3927"/>
    <w:rsid w:val="008B3A79"/>
    <w:rsid w:val="008B4D5E"/>
    <w:rsid w:val="008B518A"/>
    <w:rsid w:val="008B5438"/>
    <w:rsid w:val="008B5AF1"/>
    <w:rsid w:val="008B5D93"/>
    <w:rsid w:val="008B6171"/>
    <w:rsid w:val="008B6F73"/>
    <w:rsid w:val="008B7666"/>
    <w:rsid w:val="008B7F9B"/>
    <w:rsid w:val="008C0C92"/>
    <w:rsid w:val="008C2948"/>
    <w:rsid w:val="008C459B"/>
    <w:rsid w:val="008C4632"/>
    <w:rsid w:val="008C48A9"/>
    <w:rsid w:val="008C4B42"/>
    <w:rsid w:val="008C50AC"/>
    <w:rsid w:val="008C5789"/>
    <w:rsid w:val="008D0F2A"/>
    <w:rsid w:val="008D210A"/>
    <w:rsid w:val="008D25AF"/>
    <w:rsid w:val="008D2D2E"/>
    <w:rsid w:val="008D3257"/>
    <w:rsid w:val="008D3782"/>
    <w:rsid w:val="008D3F4E"/>
    <w:rsid w:val="008D509F"/>
    <w:rsid w:val="008D52BE"/>
    <w:rsid w:val="008D52E7"/>
    <w:rsid w:val="008D58C8"/>
    <w:rsid w:val="008D7C7B"/>
    <w:rsid w:val="008E07E1"/>
    <w:rsid w:val="008E1B8D"/>
    <w:rsid w:val="008E257D"/>
    <w:rsid w:val="008E2DFF"/>
    <w:rsid w:val="008E42E4"/>
    <w:rsid w:val="008E5452"/>
    <w:rsid w:val="008E6256"/>
    <w:rsid w:val="008E6C92"/>
    <w:rsid w:val="008E72A3"/>
    <w:rsid w:val="008E74BA"/>
    <w:rsid w:val="008E7936"/>
    <w:rsid w:val="008F1822"/>
    <w:rsid w:val="008F361D"/>
    <w:rsid w:val="008F382A"/>
    <w:rsid w:val="008F3927"/>
    <w:rsid w:val="008F4179"/>
    <w:rsid w:val="008F4D76"/>
    <w:rsid w:val="008F52B5"/>
    <w:rsid w:val="008F5C3E"/>
    <w:rsid w:val="008F6068"/>
    <w:rsid w:val="008F76FB"/>
    <w:rsid w:val="00901306"/>
    <w:rsid w:val="0090248A"/>
    <w:rsid w:val="0090410B"/>
    <w:rsid w:val="0090501E"/>
    <w:rsid w:val="00910C53"/>
    <w:rsid w:val="00910E7A"/>
    <w:rsid w:val="00912D20"/>
    <w:rsid w:val="00913353"/>
    <w:rsid w:val="00913D40"/>
    <w:rsid w:val="00913DDB"/>
    <w:rsid w:val="00914C57"/>
    <w:rsid w:val="00916188"/>
    <w:rsid w:val="00916859"/>
    <w:rsid w:val="009222B3"/>
    <w:rsid w:val="00923591"/>
    <w:rsid w:val="00923635"/>
    <w:rsid w:val="00924825"/>
    <w:rsid w:val="0092505E"/>
    <w:rsid w:val="00925F85"/>
    <w:rsid w:val="009260DE"/>
    <w:rsid w:val="009260E9"/>
    <w:rsid w:val="00926F30"/>
    <w:rsid w:val="00927123"/>
    <w:rsid w:val="00927A92"/>
    <w:rsid w:val="0093001F"/>
    <w:rsid w:val="009303C1"/>
    <w:rsid w:val="00933C90"/>
    <w:rsid w:val="00934304"/>
    <w:rsid w:val="009349F9"/>
    <w:rsid w:val="00935C56"/>
    <w:rsid w:val="00935CAC"/>
    <w:rsid w:val="00936545"/>
    <w:rsid w:val="009369AE"/>
    <w:rsid w:val="009377EB"/>
    <w:rsid w:val="0093791D"/>
    <w:rsid w:val="00940558"/>
    <w:rsid w:val="00940BF9"/>
    <w:rsid w:val="00942413"/>
    <w:rsid w:val="009427A9"/>
    <w:rsid w:val="00943776"/>
    <w:rsid w:val="0094467B"/>
    <w:rsid w:val="00944E47"/>
    <w:rsid w:val="00945532"/>
    <w:rsid w:val="00945BB5"/>
    <w:rsid w:val="00945F8F"/>
    <w:rsid w:val="00950815"/>
    <w:rsid w:val="00951507"/>
    <w:rsid w:val="009518EC"/>
    <w:rsid w:val="00951D9E"/>
    <w:rsid w:val="00951DE8"/>
    <w:rsid w:val="00953491"/>
    <w:rsid w:val="00955C54"/>
    <w:rsid w:val="00956B4F"/>
    <w:rsid w:val="009578FF"/>
    <w:rsid w:val="00961DB3"/>
    <w:rsid w:val="00962F05"/>
    <w:rsid w:val="009641A2"/>
    <w:rsid w:val="00964420"/>
    <w:rsid w:val="009645F6"/>
    <w:rsid w:val="0096657B"/>
    <w:rsid w:val="00967DBB"/>
    <w:rsid w:val="00970BC1"/>
    <w:rsid w:val="009712C9"/>
    <w:rsid w:val="009716DB"/>
    <w:rsid w:val="00972B36"/>
    <w:rsid w:val="00973530"/>
    <w:rsid w:val="00975A7B"/>
    <w:rsid w:val="00976FB1"/>
    <w:rsid w:val="00977890"/>
    <w:rsid w:val="0098397F"/>
    <w:rsid w:val="00984DCE"/>
    <w:rsid w:val="00986786"/>
    <w:rsid w:val="009868B4"/>
    <w:rsid w:val="00986E5F"/>
    <w:rsid w:val="009908AE"/>
    <w:rsid w:val="00991603"/>
    <w:rsid w:val="0099170B"/>
    <w:rsid w:val="00991AF8"/>
    <w:rsid w:val="00994BAE"/>
    <w:rsid w:val="00995080"/>
    <w:rsid w:val="009956BE"/>
    <w:rsid w:val="00996263"/>
    <w:rsid w:val="0099766D"/>
    <w:rsid w:val="009A0752"/>
    <w:rsid w:val="009A10A6"/>
    <w:rsid w:val="009A176A"/>
    <w:rsid w:val="009A3919"/>
    <w:rsid w:val="009A3F13"/>
    <w:rsid w:val="009A3F5B"/>
    <w:rsid w:val="009A4B42"/>
    <w:rsid w:val="009A4BFE"/>
    <w:rsid w:val="009A4C61"/>
    <w:rsid w:val="009A4CE0"/>
    <w:rsid w:val="009A5014"/>
    <w:rsid w:val="009A5367"/>
    <w:rsid w:val="009A615B"/>
    <w:rsid w:val="009A6726"/>
    <w:rsid w:val="009A72B5"/>
    <w:rsid w:val="009A76EC"/>
    <w:rsid w:val="009A78F9"/>
    <w:rsid w:val="009B0A99"/>
    <w:rsid w:val="009B0CCC"/>
    <w:rsid w:val="009B0D0D"/>
    <w:rsid w:val="009B17D5"/>
    <w:rsid w:val="009B1B32"/>
    <w:rsid w:val="009B2232"/>
    <w:rsid w:val="009B3A35"/>
    <w:rsid w:val="009B4999"/>
    <w:rsid w:val="009B7815"/>
    <w:rsid w:val="009C00D8"/>
    <w:rsid w:val="009C0FF0"/>
    <w:rsid w:val="009C1825"/>
    <w:rsid w:val="009C19C9"/>
    <w:rsid w:val="009C2065"/>
    <w:rsid w:val="009C22FB"/>
    <w:rsid w:val="009C36F2"/>
    <w:rsid w:val="009C37FA"/>
    <w:rsid w:val="009C3911"/>
    <w:rsid w:val="009C3B71"/>
    <w:rsid w:val="009C4C83"/>
    <w:rsid w:val="009C5896"/>
    <w:rsid w:val="009C5AFD"/>
    <w:rsid w:val="009D08B1"/>
    <w:rsid w:val="009D0C06"/>
    <w:rsid w:val="009D130A"/>
    <w:rsid w:val="009D21D0"/>
    <w:rsid w:val="009D3B5B"/>
    <w:rsid w:val="009D4368"/>
    <w:rsid w:val="009D460D"/>
    <w:rsid w:val="009D4C34"/>
    <w:rsid w:val="009D655E"/>
    <w:rsid w:val="009D68BD"/>
    <w:rsid w:val="009E068A"/>
    <w:rsid w:val="009E18F6"/>
    <w:rsid w:val="009E4BA7"/>
    <w:rsid w:val="009E4C73"/>
    <w:rsid w:val="009E7000"/>
    <w:rsid w:val="009E7F1C"/>
    <w:rsid w:val="009E7FA4"/>
    <w:rsid w:val="009F037C"/>
    <w:rsid w:val="009F1AE4"/>
    <w:rsid w:val="009F2578"/>
    <w:rsid w:val="009F4254"/>
    <w:rsid w:val="009F5393"/>
    <w:rsid w:val="009F5497"/>
    <w:rsid w:val="009F5DA9"/>
    <w:rsid w:val="009F617D"/>
    <w:rsid w:val="009F6C75"/>
    <w:rsid w:val="009F7913"/>
    <w:rsid w:val="00A01F97"/>
    <w:rsid w:val="00A027AD"/>
    <w:rsid w:val="00A03271"/>
    <w:rsid w:val="00A038D6"/>
    <w:rsid w:val="00A0398D"/>
    <w:rsid w:val="00A0589B"/>
    <w:rsid w:val="00A05B1A"/>
    <w:rsid w:val="00A0691E"/>
    <w:rsid w:val="00A07A30"/>
    <w:rsid w:val="00A11A95"/>
    <w:rsid w:val="00A11D56"/>
    <w:rsid w:val="00A12B46"/>
    <w:rsid w:val="00A12D1F"/>
    <w:rsid w:val="00A134DB"/>
    <w:rsid w:val="00A14233"/>
    <w:rsid w:val="00A14708"/>
    <w:rsid w:val="00A15609"/>
    <w:rsid w:val="00A20254"/>
    <w:rsid w:val="00A209B2"/>
    <w:rsid w:val="00A21F05"/>
    <w:rsid w:val="00A22159"/>
    <w:rsid w:val="00A2339F"/>
    <w:rsid w:val="00A24312"/>
    <w:rsid w:val="00A25669"/>
    <w:rsid w:val="00A26CF5"/>
    <w:rsid w:val="00A271B1"/>
    <w:rsid w:val="00A27440"/>
    <w:rsid w:val="00A2795C"/>
    <w:rsid w:val="00A30CE4"/>
    <w:rsid w:val="00A313D6"/>
    <w:rsid w:val="00A33ADC"/>
    <w:rsid w:val="00A33C1F"/>
    <w:rsid w:val="00A33DBB"/>
    <w:rsid w:val="00A3536D"/>
    <w:rsid w:val="00A3752D"/>
    <w:rsid w:val="00A37BBB"/>
    <w:rsid w:val="00A4000B"/>
    <w:rsid w:val="00A4088A"/>
    <w:rsid w:val="00A40E39"/>
    <w:rsid w:val="00A4141C"/>
    <w:rsid w:val="00A42B99"/>
    <w:rsid w:val="00A42EBF"/>
    <w:rsid w:val="00A43B70"/>
    <w:rsid w:val="00A44001"/>
    <w:rsid w:val="00A44D4D"/>
    <w:rsid w:val="00A45722"/>
    <w:rsid w:val="00A45FF8"/>
    <w:rsid w:val="00A468D1"/>
    <w:rsid w:val="00A478FC"/>
    <w:rsid w:val="00A47F74"/>
    <w:rsid w:val="00A50C46"/>
    <w:rsid w:val="00A50C94"/>
    <w:rsid w:val="00A51AE2"/>
    <w:rsid w:val="00A51F53"/>
    <w:rsid w:val="00A5219F"/>
    <w:rsid w:val="00A528D6"/>
    <w:rsid w:val="00A53FE0"/>
    <w:rsid w:val="00A54C95"/>
    <w:rsid w:val="00A553B8"/>
    <w:rsid w:val="00A55816"/>
    <w:rsid w:val="00A55F5E"/>
    <w:rsid w:val="00A56CDB"/>
    <w:rsid w:val="00A56D43"/>
    <w:rsid w:val="00A60C04"/>
    <w:rsid w:val="00A6110B"/>
    <w:rsid w:val="00A6468D"/>
    <w:rsid w:val="00A654C0"/>
    <w:rsid w:val="00A65B52"/>
    <w:rsid w:val="00A65B7B"/>
    <w:rsid w:val="00A70886"/>
    <w:rsid w:val="00A7175B"/>
    <w:rsid w:val="00A745D5"/>
    <w:rsid w:val="00A7565C"/>
    <w:rsid w:val="00A75748"/>
    <w:rsid w:val="00A759F6"/>
    <w:rsid w:val="00A75A47"/>
    <w:rsid w:val="00A775F0"/>
    <w:rsid w:val="00A77C51"/>
    <w:rsid w:val="00A819BF"/>
    <w:rsid w:val="00A81E4F"/>
    <w:rsid w:val="00A823A0"/>
    <w:rsid w:val="00A8355C"/>
    <w:rsid w:val="00A84618"/>
    <w:rsid w:val="00A853FF"/>
    <w:rsid w:val="00A856E9"/>
    <w:rsid w:val="00A86887"/>
    <w:rsid w:val="00A86A78"/>
    <w:rsid w:val="00A876D8"/>
    <w:rsid w:val="00A87A79"/>
    <w:rsid w:val="00A87C20"/>
    <w:rsid w:val="00A87D8B"/>
    <w:rsid w:val="00A912AA"/>
    <w:rsid w:val="00A91556"/>
    <w:rsid w:val="00A9195D"/>
    <w:rsid w:val="00A91EF8"/>
    <w:rsid w:val="00A92DAD"/>
    <w:rsid w:val="00A93052"/>
    <w:rsid w:val="00A93FEE"/>
    <w:rsid w:val="00A9455C"/>
    <w:rsid w:val="00A95FD5"/>
    <w:rsid w:val="00A962F8"/>
    <w:rsid w:val="00A9633C"/>
    <w:rsid w:val="00AA0F92"/>
    <w:rsid w:val="00AA230D"/>
    <w:rsid w:val="00AA250F"/>
    <w:rsid w:val="00AA39A9"/>
    <w:rsid w:val="00AA5560"/>
    <w:rsid w:val="00AA5CC1"/>
    <w:rsid w:val="00AA7211"/>
    <w:rsid w:val="00AA7F12"/>
    <w:rsid w:val="00AB0B0C"/>
    <w:rsid w:val="00AB24AB"/>
    <w:rsid w:val="00AB3E35"/>
    <w:rsid w:val="00AB3F08"/>
    <w:rsid w:val="00AB4324"/>
    <w:rsid w:val="00AB4A20"/>
    <w:rsid w:val="00AB657A"/>
    <w:rsid w:val="00AB7365"/>
    <w:rsid w:val="00AB7CB2"/>
    <w:rsid w:val="00AC06D5"/>
    <w:rsid w:val="00AC25CA"/>
    <w:rsid w:val="00AC2A16"/>
    <w:rsid w:val="00AC4256"/>
    <w:rsid w:val="00AC65BA"/>
    <w:rsid w:val="00AC7CAC"/>
    <w:rsid w:val="00AC7D94"/>
    <w:rsid w:val="00AD06B6"/>
    <w:rsid w:val="00AD0FD3"/>
    <w:rsid w:val="00AD49C7"/>
    <w:rsid w:val="00AD4BC7"/>
    <w:rsid w:val="00AD4F8E"/>
    <w:rsid w:val="00AD5700"/>
    <w:rsid w:val="00AD5C04"/>
    <w:rsid w:val="00AD6CDD"/>
    <w:rsid w:val="00AD7670"/>
    <w:rsid w:val="00AD7A2A"/>
    <w:rsid w:val="00AE1412"/>
    <w:rsid w:val="00AE1ECA"/>
    <w:rsid w:val="00AE24E2"/>
    <w:rsid w:val="00AE26E7"/>
    <w:rsid w:val="00AE313D"/>
    <w:rsid w:val="00AE6025"/>
    <w:rsid w:val="00AE6521"/>
    <w:rsid w:val="00AE654B"/>
    <w:rsid w:val="00AE7137"/>
    <w:rsid w:val="00AE7265"/>
    <w:rsid w:val="00AF062B"/>
    <w:rsid w:val="00AF0A40"/>
    <w:rsid w:val="00AF0ADD"/>
    <w:rsid w:val="00AF0B90"/>
    <w:rsid w:val="00AF1D79"/>
    <w:rsid w:val="00AF1F0A"/>
    <w:rsid w:val="00AF1F67"/>
    <w:rsid w:val="00AF2F1B"/>
    <w:rsid w:val="00AF3313"/>
    <w:rsid w:val="00AF39C6"/>
    <w:rsid w:val="00AF3FD9"/>
    <w:rsid w:val="00AF4C05"/>
    <w:rsid w:val="00AF4E2C"/>
    <w:rsid w:val="00AF5541"/>
    <w:rsid w:val="00AF57B2"/>
    <w:rsid w:val="00AF5ADB"/>
    <w:rsid w:val="00AF5CCC"/>
    <w:rsid w:val="00AF5DCD"/>
    <w:rsid w:val="00AF7844"/>
    <w:rsid w:val="00AF7ACF"/>
    <w:rsid w:val="00AF7C9D"/>
    <w:rsid w:val="00AF7D9A"/>
    <w:rsid w:val="00B0036B"/>
    <w:rsid w:val="00B018FE"/>
    <w:rsid w:val="00B01ED2"/>
    <w:rsid w:val="00B05FDC"/>
    <w:rsid w:val="00B068DC"/>
    <w:rsid w:val="00B07567"/>
    <w:rsid w:val="00B07B8E"/>
    <w:rsid w:val="00B07C86"/>
    <w:rsid w:val="00B07FEB"/>
    <w:rsid w:val="00B10124"/>
    <w:rsid w:val="00B13458"/>
    <w:rsid w:val="00B1413B"/>
    <w:rsid w:val="00B15AF9"/>
    <w:rsid w:val="00B162A0"/>
    <w:rsid w:val="00B16B16"/>
    <w:rsid w:val="00B20097"/>
    <w:rsid w:val="00B20E8E"/>
    <w:rsid w:val="00B21461"/>
    <w:rsid w:val="00B218D2"/>
    <w:rsid w:val="00B22D36"/>
    <w:rsid w:val="00B2468C"/>
    <w:rsid w:val="00B24910"/>
    <w:rsid w:val="00B24CD2"/>
    <w:rsid w:val="00B2579B"/>
    <w:rsid w:val="00B260B3"/>
    <w:rsid w:val="00B2625A"/>
    <w:rsid w:val="00B27449"/>
    <w:rsid w:val="00B27F9F"/>
    <w:rsid w:val="00B3112D"/>
    <w:rsid w:val="00B316C9"/>
    <w:rsid w:val="00B33226"/>
    <w:rsid w:val="00B336ED"/>
    <w:rsid w:val="00B33832"/>
    <w:rsid w:val="00B340E9"/>
    <w:rsid w:val="00B35860"/>
    <w:rsid w:val="00B35AA0"/>
    <w:rsid w:val="00B35CBA"/>
    <w:rsid w:val="00B374CE"/>
    <w:rsid w:val="00B424DA"/>
    <w:rsid w:val="00B455D9"/>
    <w:rsid w:val="00B45823"/>
    <w:rsid w:val="00B4701C"/>
    <w:rsid w:val="00B47573"/>
    <w:rsid w:val="00B4781F"/>
    <w:rsid w:val="00B505CB"/>
    <w:rsid w:val="00B50A9B"/>
    <w:rsid w:val="00B50B75"/>
    <w:rsid w:val="00B50FA7"/>
    <w:rsid w:val="00B52091"/>
    <w:rsid w:val="00B54C02"/>
    <w:rsid w:val="00B55F08"/>
    <w:rsid w:val="00B56FEB"/>
    <w:rsid w:val="00B57831"/>
    <w:rsid w:val="00B60547"/>
    <w:rsid w:val="00B612F2"/>
    <w:rsid w:val="00B61C83"/>
    <w:rsid w:val="00B61E62"/>
    <w:rsid w:val="00B6229B"/>
    <w:rsid w:val="00B6396C"/>
    <w:rsid w:val="00B65D96"/>
    <w:rsid w:val="00B65FD7"/>
    <w:rsid w:val="00B67DD4"/>
    <w:rsid w:val="00B70C39"/>
    <w:rsid w:val="00B71236"/>
    <w:rsid w:val="00B71AD1"/>
    <w:rsid w:val="00B71E18"/>
    <w:rsid w:val="00B71F1D"/>
    <w:rsid w:val="00B7233A"/>
    <w:rsid w:val="00B72BCC"/>
    <w:rsid w:val="00B72BD4"/>
    <w:rsid w:val="00B73D26"/>
    <w:rsid w:val="00B73E0C"/>
    <w:rsid w:val="00B74318"/>
    <w:rsid w:val="00B74740"/>
    <w:rsid w:val="00B74E7C"/>
    <w:rsid w:val="00B75786"/>
    <w:rsid w:val="00B77507"/>
    <w:rsid w:val="00B8087A"/>
    <w:rsid w:val="00B808BB"/>
    <w:rsid w:val="00B81D3E"/>
    <w:rsid w:val="00B82CD2"/>
    <w:rsid w:val="00B83E18"/>
    <w:rsid w:val="00B867A0"/>
    <w:rsid w:val="00B91C55"/>
    <w:rsid w:val="00B91FB3"/>
    <w:rsid w:val="00B9326F"/>
    <w:rsid w:val="00B9458D"/>
    <w:rsid w:val="00B947A0"/>
    <w:rsid w:val="00B94A47"/>
    <w:rsid w:val="00B95A38"/>
    <w:rsid w:val="00B95EF6"/>
    <w:rsid w:val="00B965C2"/>
    <w:rsid w:val="00B97FBE"/>
    <w:rsid w:val="00BA05E8"/>
    <w:rsid w:val="00BA1E8B"/>
    <w:rsid w:val="00BA1F03"/>
    <w:rsid w:val="00BA232C"/>
    <w:rsid w:val="00BA3EC0"/>
    <w:rsid w:val="00BA5B72"/>
    <w:rsid w:val="00BA625B"/>
    <w:rsid w:val="00BA708E"/>
    <w:rsid w:val="00BA7290"/>
    <w:rsid w:val="00BA7CC2"/>
    <w:rsid w:val="00BB146A"/>
    <w:rsid w:val="00BB1563"/>
    <w:rsid w:val="00BB1A8A"/>
    <w:rsid w:val="00BB1BBE"/>
    <w:rsid w:val="00BB2B82"/>
    <w:rsid w:val="00BB408A"/>
    <w:rsid w:val="00BB59A4"/>
    <w:rsid w:val="00BB60D0"/>
    <w:rsid w:val="00BB61C6"/>
    <w:rsid w:val="00BB707F"/>
    <w:rsid w:val="00BC0175"/>
    <w:rsid w:val="00BC0550"/>
    <w:rsid w:val="00BC0AF1"/>
    <w:rsid w:val="00BC0DAA"/>
    <w:rsid w:val="00BC18FC"/>
    <w:rsid w:val="00BC401D"/>
    <w:rsid w:val="00BC472F"/>
    <w:rsid w:val="00BC608A"/>
    <w:rsid w:val="00BC7D3C"/>
    <w:rsid w:val="00BD1704"/>
    <w:rsid w:val="00BD2724"/>
    <w:rsid w:val="00BD35EC"/>
    <w:rsid w:val="00BD4160"/>
    <w:rsid w:val="00BD5612"/>
    <w:rsid w:val="00BD5A5C"/>
    <w:rsid w:val="00BD5BCE"/>
    <w:rsid w:val="00BD62DF"/>
    <w:rsid w:val="00BD6DDD"/>
    <w:rsid w:val="00BD72D5"/>
    <w:rsid w:val="00BD7737"/>
    <w:rsid w:val="00BD7D08"/>
    <w:rsid w:val="00BE0179"/>
    <w:rsid w:val="00BE040C"/>
    <w:rsid w:val="00BE13DC"/>
    <w:rsid w:val="00BE2623"/>
    <w:rsid w:val="00BE38E0"/>
    <w:rsid w:val="00BE4783"/>
    <w:rsid w:val="00BE54ED"/>
    <w:rsid w:val="00BE6A10"/>
    <w:rsid w:val="00BE6C86"/>
    <w:rsid w:val="00BE7BF6"/>
    <w:rsid w:val="00BF0115"/>
    <w:rsid w:val="00BF078B"/>
    <w:rsid w:val="00BF08FA"/>
    <w:rsid w:val="00BF0E40"/>
    <w:rsid w:val="00BF1A64"/>
    <w:rsid w:val="00BF1BA4"/>
    <w:rsid w:val="00BF1DBC"/>
    <w:rsid w:val="00BF23D1"/>
    <w:rsid w:val="00BF2730"/>
    <w:rsid w:val="00BF58DD"/>
    <w:rsid w:val="00BF60EE"/>
    <w:rsid w:val="00BF65FA"/>
    <w:rsid w:val="00BF670A"/>
    <w:rsid w:val="00C00441"/>
    <w:rsid w:val="00C00F6E"/>
    <w:rsid w:val="00C0169D"/>
    <w:rsid w:val="00C02ED9"/>
    <w:rsid w:val="00C04460"/>
    <w:rsid w:val="00C0470B"/>
    <w:rsid w:val="00C05EBD"/>
    <w:rsid w:val="00C060B5"/>
    <w:rsid w:val="00C063AE"/>
    <w:rsid w:val="00C06EFE"/>
    <w:rsid w:val="00C07702"/>
    <w:rsid w:val="00C1272C"/>
    <w:rsid w:val="00C14255"/>
    <w:rsid w:val="00C14949"/>
    <w:rsid w:val="00C15FF8"/>
    <w:rsid w:val="00C16186"/>
    <w:rsid w:val="00C1760E"/>
    <w:rsid w:val="00C17B2E"/>
    <w:rsid w:val="00C20613"/>
    <w:rsid w:val="00C218BF"/>
    <w:rsid w:val="00C233DE"/>
    <w:rsid w:val="00C24B11"/>
    <w:rsid w:val="00C24B59"/>
    <w:rsid w:val="00C2547F"/>
    <w:rsid w:val="00C26F38"/>
    <w:rsid w:val="00C2720F"/>
    <w:rsid w:val="00C27961"/>
    <w:rsid w:val="00C30622"/>
    <w:rsid w:val="00C30DC1"/>
    <w:rsid w:val="00C31177"/>
    <w:rsid w:val="00C31DBC"/>
    <w:rsid w:val="00C31F73"/>
    <w:rsid w:val="00C3217E"/>
    <w:rsid w:val="00C32C58"/>
    <w:rsid w:val="00C34035"/>
    <w:rsid w:val="00C344C9"/>
    <w:rsid w:val="00C3615B"/>
    <w:rsid w:val="00C36A30"/>
    <w:rsid w:val="00C36D2C"/>
    <w:rsid w:val="00C370F1"/>
    <w:rsid w:val="00C373F4"/>
    <w:rsid w:val="00C37766"/>
    <w:rsid w:val="00C37969"/>
    <w:rsid w:val="00C41A64"/>
    <w:rsid w:val="00C41D6A"/>
    <w:rsid w:val="00C422DF"/>
    <w:rsid w:val="00C436B4"/>
    <w:rsid w:val="00C4388F"/>
    <w:rsid w:val="00C442DE"/>
    <w:rsid w:val="00C44826"/>
    <w:rsid w:val="00C44D66"/>
    <w:rsid w:val="00C451BA"/>
    <w:rsid w:val="00C451DE"/>
    <w:rsid w:val="00C45551"/>
    <w:rsid w:val="00C45A37"/>
    <w:rsid w:val="00C45CFF"/>
    <w:rsid w:val="00C4707B"/>
    <w:rsid w:val="00C4726A"/>
    <w:rsid w:val="00C47449"/>
    <w:rsid w:val="00C47FB9"/>
    <w:rsid w:val="00C5007E"/>
    <w:rsid w:val="00C5041A"/>
    <w:rsid w:val="00C518F6"/>
    <w:rsid w:val="00C5219D"/>
    <w:rsid w:val="00C524A4"/>
    <w:rsid w:val="00C52AB1"/>
    <w:rsid w:val="00C533BE"/>
    <w:rsid w:val="00C53BC3"/>
    <w:rsid w:val="00C5546C"/>
    <w:rsid w:val="00C5587F"/>
    <w:rsid w:val="00C56453"/>
    <w:rsid w:val="00C5728D"/>
    <w:rsid w:val="00C60AB2"/>
    <w:rsid w:val="00C650BF"/>
    <w:rsid w:val="00C651CE"/>
    <w:rsid w:val="00C65260"/>
    <w:rsid w:val="00C65812"/>
    <w:rsid w:val="00C661CF"/>
    <w:rsid w:val="00C70431"/>
    <w:rsid w:val="00C719DB"/>
    <w:rsid w:val="00C71D52"/>
    <w:rsid w:val="00C74A2D"/>
    <w:rsid w:val="00C74DA4"/>
    <w:rsid w:val="00C753E2"/>
    <w:rsid w:val="00C75686"/>
    <w:rsid w:val="00C75DCA"/>
    <w:rsid w:val="00C77874"/>
    <w:rsid w:val="00C80F51"/>
    <w:rsid w:val="00C828F2"/>
    <w:rsid w:val="00C835DB"/>
    <w:rsid w:val="00C84975"/>
    <w:rsid w:val="00C84DE1"/>
    <w:rsid w:val="00C85330"/>
    <w:rsid w:val="00C862B6"/>
    <w:rsid w:val="00C863F3"/>
    <w:rsid w:val="00C864C6"/>
    <w:rsid w:val="00C86748"/>
    <w:rsid w:val="00C8726E"/>
    <w:rsid w:val="00C903DC"/>
    <w:rsid w:val="00C932EF"/>
    <w:rsid w:val="00C9337A"/>
    <w:rsid w:val="00C939AF"/>
    <w:rsid w:val="00C94331"/>
    <w:rsid w:val="00C95510"/>
    <w:rsid w:val="00C96437"/>
    <w:rsid w:val="00C964EF"/>
    <w:rsid w:val="00CA08E5"/>
    <w:rsid w:val="00CA1740"/>
    <w:rsid w:val="00CA2041"/>
    <w:rsid w:val="00CA2385"/>
    <w:rsid w:val="00CA2E8F"/>
    <w:rsid w:val="00CA3ED0"/>
    <w:rsid w:val="00CA46A1"/>
    <w:rsid w:val="00CA47DF"/>
    <w:rsid w:val="00CA5C40"/>
    <w:rsid w:val="00CA7B24"/>
    <w:rsid w:val="00CB10A4"/>
    <w:rsid w:val="00CB1B09"/>
    <w:rsid w:val="00CB217B"/>
    <w:rsid w:val="00CB3744"/>
    <w:rsid w:val="00CB4600"/>
    <w:rsid w:val="00CB4CB3"/>
    <w:rsid w:val="00CB58D1"/>
    <w:rsid w:val="00CB5944"/>
    <w:rsid w:val="00CB5A5F"/>
    <w:rsid w:val="00CB6176"/>
    <w:rsid w:val="00CB65A8"/>
    <w:rsid w:val="00CC1576"/>
    <w:rsid w:val="00CC2412"/>
    <w:rsid w:val="00CC2DBF"/>
    <w:rsid w:val="00CC30C8"/>
    <w:rsid w:val="00CC3846"/>
    <w:rsid w:val="00CC45AC"/>
    <w:rsid w:val="00CC5094"/>
    <w:rsid w:val="00CC59F2"/>
    <w:rsid w:val="00CC7734"/>
    <w:rsid w:val="00CD1966"/>
    <w:rsid w:val="00CD257E"/>
    <w:rsid w:val="00CD436A"/>
    <w:rsid w:val="00CD444C"/>
    <w:rsid w:val="00CD5D3B"/>
    <w:rsid w:val="00CD7423"/>
    <w:rsid w:val="00CD77ED"/>
    <w:rsid w:val="00CE01E7"/>
    <w:rsid w:val="00CE0333"/>
    <w:rsid w:val="00CE0AD6"/>
    <w:rsid w:val="00CE1130"/>
    <w:rsid w:val="00CE1BDF"/>
    <w:rsid w:val="00CE3276"/>
    <w:rsid w:val="00CE3310"/>
    <w:rsid w:val="00CE3688"/>
    <w:rsid w:val="00CE3737"/>
    <w:rsid w:val="00CE3F5C"/>
    <w:rsid w:val="00CE4CD6"/>
    <w:rsid w:val="00CE60CE"/>
    <w:rsid w:val="00CE7362"/>
    <w:rsid w:val="00CE7493"/>
    <w:rsid w:val="00CF2514"/>
    <w:rsid w:val="00CF2C4D"/>
    <w:rsid w:val="00CF4E87"/>
    <w:rsid w:val="00CF598B"/>
    <w:rsid w:val="00CF785C"/>
    <w:rsid w:val="00CF7AF5"/>
    <w:rsid w:val="00D00518"/>
    <w:rsid w:val="00D00753"/>
    <w:rsid w:val="00D00FC2"/>
    <w:rsid w:val="00D014AB"/>
    <w:rsid w:val="00D015A5"/>
    <w:rsid w:val="00D025A8"/>
    <w:rsid w:val="00D02FCB"/>
    <w:rsid w:val="00D031D9"/>
    <w:rsid w:val="00D0358F"/>
    <w:rsid w:val="00D03724"/>
    <w:rsid w:val="00D03D66"/>
    <w:rsid w:val="00D04502"/>
    <w:rsid w:val="00D046E5"/>
    <w:rsid w:val="00D05101"/>
    <w:rsid w:val="00D05E95"/>
    <w:rsid w:val="00D0762D"/>
    <w:rsid w:val="00D078F2"/>
    <w:rsid w:val="00D07A21"/>
    <w:rsid w:val="00D1296E"/>
    <w:rsid w:val="00D12CD4"/>
    <w:rsid w:val="00D136B6"/>
    <w:rsid w:val="00D1506D"/>
    <w:rsid w:val="00D15A0F"/>
    <w:rsid w:val="00D15D81"/>
    <w:rsid w:val="00D166F1"/>
    <w:rsid w:val="00D16759"/>
    <w:rsid w:val="00D16D9A"/>
    <w:rsid w:val="00D17769"/>
    <w:rsid w:val="00D17D1A"/>
    <w:rsid w:val="00D2064D"/>
    <w:rsid w:val="00D215BC"/>
    <w:rsid w:val="00D21F12"/>
    <w:rsid w:val="00D22047"/>
    <w:rsid w:val="00D23BE8"/>
    <w:rsid w:val="00D2416A"/>
    <w:rsid w:val="00D24772"/>
    <w:rsid w:val="00D25A24"/>
    <w:rsid w:val="00D25C9E"/>
    <w:rsid w:val="00D2654D"/>
    <w:rsid w:val="00D30D12"/>
    <w:rsid w:val="00D31D18"/>
    <w:rsid w:val="00D32065"/>
    <w:rsid w:val="00D32E90"/>
    <w:rsid w:val="00D3309F"/>
    <w:rsid w:val="00D353B8"/>
    <w:rsid w:val="00D35F50"/>
    <w:rsid w:val="00D36DA4"/>
    <w:rsid w:val="00D37165"/>
    <w:rsid w:val="00D40021"/>
    <w:rsid w:val="00D4058D"/>
    <w:rsid w:val="00D42148"/>
    <w:rsid w:val="00D43918"/>
    <w:rsid w:val="00D44A55"/>
    <w:rsid w:val="00D45A78"/>
    <w:rsid w:val="00D47E40"/>
    <w:rsid w:val="00D47F4F"/>
    <w:rsid w:val="00D5077D"/>
    <w:rsid w:val="00D514F5"/>
    <w:rsid w:val="00D517AD"/>
    <w:rsid w:val="00D52BCF"/>
    <w:rsid w:val="00D538CB"/>
    <w:rsid w:val="00D540F3"/>
    <w:rsid w:val="00D542AD"/>
    <w:rsid w:val="00D54B32"/>
    <w:rsid w:val="00D54EE5"/>
    <w:rsid w:val="00D57761"/>
    <w:rsid w:val="00D57A54"/>
    <w:rsid w:val="00D61008"/>
    <w:rsid w:val="00D62488"/>
    <w:rsid w:val="00D64AEE"/>
    <w:rsid w:val="00D6646F"/>
    <w:rsid w:val="00D665A0"/>
    <w:rsid w:val="00D66873"/>
    <w:rsid w:val="00D66B5F"/>
    <w:rsid w:val="00D66B6A"/>
    <w:rsid w:val="00D70511"/>
    <w:rsid w:val="00D71250"/>
    <w:rsid w:val="00D7312C"/>
    <w:rsid w:val="00D73A09"/>
    <w:rsid w:val="00D7464E"/>
    <w:rsid w:val="00D75180"/>
    <w:rsid w:val="00D77D47"/>
    <w:rsid w:val="00D77EEB"/>
    <w:rsid w:val="00D80BA0"/>
    <w:rsid w:val="00D80FEA"/>
    <w:rsid w:val="00D83106"/>
    <w:rsid w:val="00D833F1"/>
    <w:rsid w:val="00D83FAB"/>
    <w:rsid w:val="00D84D3B"/>
    <w:rsid w:val="00D85665"/>
    <w:rsid w:val="00D869E2"/>
    <w:rsid w:val="00D874CD"/>
    <w:rsid w:val="00D87EBC"/>
    <w:rsid w:val="00D90D42"/>
    <w:rsid w:val="00D92C8E"/>
    <w:rsid w:val="00D95337"/>
    <w:rsid w:val="00D958CD"/>
    <w:rsid w:val="00D95D9A"/>
    <w:rsid w:val="00D96583"/>
    <w:rsid w:val="00D97CDF"/>
    <w:rsid w:val="00DA302B"/>
    <w:rsid w:val="00DA35FB"/>
    <w:rsid w:val="00DA4BC2"/>
    <w:rsid w:val="00DA5A54"/>
    <w:rsid w:val="00DA6092"/>
    <w:rsid w:val="00DA627D"/>
    <w:rsid w:val="00DA68E3"/>
    <w:rsid w:val="00DA76E4"/>
    <w:rsid w:val="00DA7D9B"/>
    <w:rsid w:val="00DA7E87"/>
    <w:rsid w:val="00DB15C8"/>
    <w:rsid w:val="00DB1E63"/>
    <w:rsid w:val="00DB2475"/>
    <w:rsid w:val="00DB27E1"/>
    <w:rsid w:val="00DB2A73"/>
    <w:rsid w:val="00DB31ED"/>
    <w:rsid w:val="00DB3225"/>
    <w:rsid w:val="00DB4742"/>
    <w:rsid w:val="00DB4CDE"/>
    <w:rsid w:val="00DB504B"/>
    <w:rsid w:val="00DB6D5E"/>
    <w:rsid w:val="00DB703F"/>
    <w:rsid w:val="00DB70E4"/>
    <w:rsid w:val="00DC06A2"/>
    <w:rsid w:val="00DC0F73"/>
    <w:rsid w:val="00DC1C9F"/>
    <w:rsid w:val="00DC4939"/>
    <w:rsid w:val="00DC4F0F"/>
    <w:rsid w:val="00DC5879"/>
    <w:rsid w:val="00DC5B97"/>
    <w:rsid w:val="00DC7F32"/>
    <w:rsid w:val="00DD0BAA"/>
    <w:rsid w:val="00DD1686"/>
    <w:rsid w:val="00DD1E02"/>
    <w:rsid w:val="00DD3DEA"/>
    <w:rsid w:val="00DD4AB6"/>
    <w:rsid w:val="00DD5AF0"/>
    <w:rsid w:val="00DD5D75"/>
    <w:rsid w:val="00DD6B94"/>
    <w:rsid w:val="00DD748F"/>
    <w:rsid w:val="00DD7AC2"/>
    <w:rsid w:val="00DE04EC"/>
    <w:rsid w:val="00DE180D"/>
    <w:rsid w:val="00DE211B"/>
    <w:rsid w:val="00DE2403"/>
    <w:rsid w:val="00DE25A2"/>
    <w:rsid w:val="00DE3ADB"/>
    <w:rsid w:val="00DE5523"/>
    <w:rsid w:val="00DE5B06"/>
    <w:rsid w:val="00DE7760"/>
    <w:rsid w:val="00DF0A4E"/>
    <w:rsid w:val="00DF1352"/>
    <w:rsid w:val="00DF1AF9"/>
    <w:rsid w:val="00DF28F4"/>
    <w:rsid w:val="00DF2ED7"/>
    <w:rsid w:val="00DF51C6"/>
    <w:rsid w:val="00DF66E8"/>
    <w:rsid w:val="00DF70E2"/>
    <w:rsid w:val="00DF7140"/>
    <w:rsid w:val="00DF731D"/>
    <w:rsid w:val="00E00344"/>
    <w:rsid w:val="00E0067F"/>
    <w:rsid w:val="00E00761"/>
    <w:rsid w:val="00E0163C"/>
    <w:rsid w:val="00E01D79"/>
    <w:rsid w:val="00E075E5"/>
    <w:rsid w:val="00E10C3C"/>
    <w:rsid w:val="00E10C69"/>
    <w:rsid w:val="00E11D3E"/>
    <w:rsid w:val="00E13649"/>
    <w:rsid w:val="00E13909"/>
    <w:rsid w:val="00E13E22"/>
    <w:rsid w:val="00E143C3"/>
    <w:rsid w:val="00E14AD3"/>
    <w:rsid w:val="00E14D4C"/>
    <w:rsid w:val="00E1505A"/>
    <w:rsid w:val="00E1597E"/>
    <w:rsid w:val="00E15C66"/>
    <w:rsid w:val="00E174B1"/>
    <w:rsid w:val="00E2020E"/>
    <w:rsid w:val="00E20D92"/>
    <w:rsid w:val="00E217EF"/>
    <w:rsid w:val="00E22247"/>
    <w:rsid w:val="00E22F03"/>
    <w:rsid w:val="00E247E3"/>
    <w:rsid w:val="00E24FDE"/>
    <w:rsid w:val="00E26324"/>
    <w:rsid w:val="00E2712F"/>
    <w:rsid w:val="00E278C5"/>
    <w:rsid w:val="00E308A2"/>
    <w:rsid w:val="00E30AC2"/>
    <w:rsid w:val="00E30F53"/>
    <w:rsid w:val="00E30FA3"/>
    <w:rsid w:val="00E311E5"/>
    <w:rsid w:val="00E314BE"/>
    <w:rsid w:val="00E31ABB"/>
    <w:rsid w:val="00E31F6F"/>
    <w:rsid w:val="00E32A5F"/>
    <w:rsid w:val="00E32A97"/>
    <w:rsid w:val="00E348E0"/>
    <w:rsid w:val="00E3711D"/>
    <w:rsid w:val="00E373E8"/>
    <w:rsid w:val="00E3747C"/>
    <w:rsid w:val="00E4068E"/>
    <w:rsid w:val="00E428C2"/>
    <w:rsid w:val="00E442DE"/>
    <w:rsid w:val="00E44CA2"/>
    <w:rsid w:val="00E45E1F"/>
    <w:rsid w:val="00E46F7B"/>
    <w:rsid w:val="00E47664"/>
    <w:rsid w:val="00E47B58"/>
    <w:rsid w:val="00E517C0"/>
    <w:rsid w:val="00E5207E"/>
    <w:rsid w:val="00E5250A"/>
    <w:rsid w:val="00E53402"/>
    <w:rsid w:val="00E54F13"/>
    <w:rsid w:val="00E55A57"/>
    <w:rsid w:val="00E57D17"/>
    <w:rsid w:val="00E57D1D"/>
    <w:rsid w:val="00E60648"/>
    <w:rsid w:val="00E6149A"/>
    <w:rsid w:val="00E625AE"/>
    <w:rsid w:val="00E64269"/>
    <w:rsid w:val="00E65810"/>
    <w:rsid w:val="00E67891"/>
    <w:rsid w:val="00E706C0"/>
    <w:rsid w:val="00E71786"/>
    <w:rsid w:val="00E72659"/>
    <w:rsid w:val="00E73AA9"/>
    <w:rsid w:val="00E74389"/>
    <w:rsid w:val="00E75030"/>
    <w:rsid w:val="00E7537D"/>
    <w:rsid w:val="00E755C6"/>
    <w:rsid w:val="00E75B60"/>
    <w:rsid w:val="00E76D49"/>
    <w:rsid w:val="00E773CC"/>
    <w:rsid w:val="00E80418"/>
    <w:rsid w:val="00E8044F"/>
    <w:rsid w:val="00E8141E"/>
    <w:rsid w:val="00E8194B"/>
    <w:rsid w:val="00E81B57"/>
    <w:rsid w:val="00E81C1D"/>
    <w:rsid w:val="00E829E5"/>
    <w:rsid w:val="00E8345E"/>
    <w:rsid w:val="00E8372A"/>
    <w:rsid w:val="00E84CE8"/>
    <w:rsid w:val="00E85866"/>
    <w:rsid w:val="00E85A44"/>
    <w:rsid w:val="00E86273"/>
    <w:rsid w:val="00E8694F"/>
    <w:rsid w:val="00E86CD0"/>
    <w:rsid w:val="00E900A6"/>
    <w:rsid w:val="00E9298B"/>
    <w:rsid w:val="00E93878"/>
    <w:rsid w:val="00E93A14"/>
    <w:rsid w:val="00E94EB6"/>
    <w:rsid w:val="00E95FB0"/>
    <w:rsid w:val="00E964FE"/>
    <w:rsid w:val="00E97AB2"/>
    <w:rsid w:val="00E97D6D"/>
    <w:rsid w:val="00EA089E"/>
    <w:rsid w:val="00EA1315"/>
    <w:rsid w:val="00EA18AB"/>
    <w:rsid w:val="00EA1D8E"/>
    <w:rsid w:val="00EA2B08"/>
    <w:rsid w:val="00EA4E81"/>
    <w:rsid w:val="00EA4F52"/>
    <w:rsid w:val="00EA60D8"/>
    <w:rsid w:val="00EA651F"/>
    <w:rsid w:val="00EA7E7B"/>
    <w:rsid w:val="00EB03F8"/>
    <w:rsid w:val="00EB0600"/>
    <w:rsid w:val="00EB06EC"/>
    <w:rsid w:val="00EB0E95"/>
    <w:rsid w:val="00EB1ECB"/>
    <w:rsid w:val="00EB2044"/>
    <w:rsid w:val="00EB279E"/>
    <w:rsid w:val="00EB2C10"/>
    <w:rsid w:val="00EB3235"/>
    <w:rsid w:val="00EB3469"/>
    <w:rsid w:val="00EB4DD1"/>
    <w:rsid w:val="00EB551D"/>
    <w:rsid w:val="00EB66B6"/>
    <w:rsid w:val="00EB69A8"/>
    <w:rsid w:val="00EB73C9"/>
    <w:rsid w:val="00EC0280"/>
    <w:rsid w:val="00EC0F88"/>
    <w:rsid w:val="00EC1194"/>
    <w:rsid w:val="00EC20BE"/>
    <w:rsid w:val="00EC244A"/>
    <w:rsid w:val="00EC3457"/>
    <w:rsid w:val="00EC3777"/>
    <w:rsid w:val="00EC3905"/>
    <w:rsid w:val="00EC43C9"/>
    <w:rsid w:val="00EC566C"/>
    <w:rsid w:val="00EC5E5D"/>
    <w:rsid w:val="00EC6C84"/>
    <w:rsid w:val="00ED1227"/>
    <w:rsid w:val="00ED4E2E"/>
    <w:rsid w:val="00ED6086"/>
    <w:rsid w:val="00ED75A9"/>
    <w:rsid w:val="00ED7812"/>
    <w:rsid w:val="00ED7F76"/>
    <w:rsid w:val="00EE059E"/>
    <w:rsid w:val="00EE0E4A"/>
    <w:rsid w:val="00EE1FC3"/>
    <w:rsid w:val="00EE2C09"/>
    <w:rsid w:val="00EE2CB5"/>
    <w:rsid w:val="00EE2E42"/>
    <w:rsid w:val="00EE333A"/>
    <w:rsid w:val="00EE4568"/>
    <w:rsid w:val="00EE468E"/>
    <w:rsid w:val="00EE63FD"/>
    <w:rsid w:val="00EF059C"/>
    <w:rsid w:val="00EF16D2"/>
    <w:rsid w:val="00EF1D42"/>
    <w:rsid w:val="00EF3242"/>
    <w:rsid w:val="00EF3CBF"/>
    <w:rsid w:val="00EF4BF0"/>
    <w:rsid w:val="00EF5852"/>
    <w:rsid w:val="00EF6A0B"/>
    <w:rsid w:val="00F0002F"/>
    <w:rsid w:val="00F00860"/>
    <w:rsid w:val="00F0300D"/>
    <w:rsid w:val="00F0333A"/>
    <w:rsid w:val="00F03DC9"/>
    <w:rsid w:val="00F04D77"/>
    <w:rsid w:val="00F04F93"/>
    <w:rsid w:val="00F05EDB"/>
    <w:rsid w:val="00F0683D"/>
    <w:rsid w:val="00F071F4"/>
    <w:rsid w:val="00F11DF6"/>
    <w:rsid w:val="00F12F48"/>
    <w:rsid w:val="00F13CF1"/>
    <w:rsid w:val="00F13E6C"/>
    <w:rsid w:val="00F14421"/>
    <w:rsid w:val="00F150FA"/>
    <w:rsid w:val="00F1601C"/>
    <w:rsid w:val="00F16070"/>
    <w:rsid w:val="00F166D7"/>
    <w:rsid w:val="00F170F6"/>
    <w:rsid w:val="00F17AA8"/>
    <w:rsid w:val="00F204B2"/>
    <w:rsid w:val="00F208C2"/>
    <w:rsid w:val="00F210E7"/>
    <w:rsid w:val="00F21E93"/>
    <w:rsid w:val="00F22932"/>
    <w:rsid w:val="00F233DA"/>
    <w:rsid w:val="00F2340F"/>
    <w:rsid w:val="00F23C99"/>
    <w:rsid w:val="00F23F57"/>
    <w:rsid w:val="00F24A43"/>
    <w:rsid w:val="00F25589"/>
    <w:rsid w:val="00F25967"/>
    <w:rsid w:val="00F25BEF"/>
    <w:rsid w:val="00F25C45"/>
    <w:rsid w:val="00F26095"/>
    <w:rsid w:val="00F26373"/>
    <w:rsid w:val="00F2751D"/>
    <w:rsid w:val="00F27837"/>
    <w:rsid w:val="00F305C5"/>
    <w:rsid w:val="00F3095C"/>
    <w:rsid w:val="00F31FA3"/>
    <w:rsid w:val="00F320B2"/>
    <w:rsid w:val="00F32FE7"/>
    <w:rsid w:val="00F3379B"/>
    <w:rsid w:val="00F34391"/>
    <w:rsid w:val="00F35801"/>
    <w:rsid w:val="00F37455"/>
    <w:rsid w:val="00F40ACE"/>
    <w:rsid w:val="00F40D94"/>
    <w:rsid w:val="00F4151F"/>
    <w:rsid w:val="00F41787"/>
    <w:rsid w:val="00F41B31"/>
    <w:rsid w:val="00F41B68"/>
    <w:rsid w:val="00F4353F"/>
    <w:rsid w:val="00F4391E"/>
    <w:rsid w:val="00F43D51"/>
    <w:rsid w:val="00F4580D"/>
    <w:rsid w:val="00F45F53"/>
    <w:rsid w:val="00F47D89"/>
    <w:rsid w:val="00F51227"/>
    <w:rsid w:val="00F51CCB"/>
    <w:rsid w:val="00F52EA3"/>
    <w:rsid w:val="00F55D32"/>
    <w:rsid w:val="00F57E47"/>
    <w:rsid w:val="00F60060"/>
    <w:rsid w:val="00F6311F"/>
    <w:rsid w:val="00F63C27"/>
    <w:rsid w:val="00F64B2F"/>
    <w:rsid w:val="00F65473"/>
    <w:rsid w:val="00F655D1"/>
    <w:rsid w:val="00F71B5B"/>
    <w:rsid w:val="00F72B0E"/>
    <w:rsid w:val="00F739D2"/>
    <w:rsid w:val="00F742AD"/>
    <w:rsid w:val="00F74FED"/>
    <w:rsid w:val="00F7538B"/>
    <w:rsid w:val="00F7597C"/>
    <w:rsid w:val="00F75E4C"/>
    <w:rsid w:val="00F76D97"/>
    <w:rsid w:val="00F76E08"/>
    <w:rsid w:val="00F804A2"/>
    <w:rsid w:val="00F81234"/>
    <w:rsid w:val="00F813E4"/>
    <w:rsid w:val="00F81935"/>
    <w:rsid w:val="00F83A14"/>
    <w:rsid w:val="00F865B8"/>
    <w:rsid w:val="00F86E1D"/>
    <w:rsid w:val="00F87746"/>
    <w:rsid w:val="00F91744"/>
    <w:rsid w:val="00F928A1"/>
    <w:rsid w:val="00F939C0"/>
    <w:rsid w:val="00F958D9"/>
    <w:rsid w:val="00F95AD9"/>
    <w:rsid w:val="00F95E96"/>
    <w:rsid w:val="00F95F4D"/>
    <w:rsid w:val="00F97609"/>
    <w:rsid w:val="00FA04C4"/>
    <w:rsid w:val="00FA1736"/>
    <w:rsid w:val="00FA25C5"/>
    <w:rsid w:val="00FA2CDE"/>
    <w:rsid w:val="00FA2D50"/>
    <w:rsid w:val="00FA31EA"/>
    <w:rsid w:val="00FA31EE"/>
    <w:rsid w:val="00FA3C43"/>
    <w:rsid w:val="00FA5062"/>
    <w:rsid w:val="00FA6D89"/>
    <w:rsid w:val="00FB0079"/>
    <w:rsid w:val="00FB02AE"/>
    <w:rsid w:val="00FB0300"/>
    <w:rsid w:val="00FB069C"/>
    <w:rsid w:val="00FB1745"/>
    <w:rsid w:val="00FB3900"/>
    <w:rsid w:val="00FB39BD"/>
    <w:rsid w:val="00FB39F4"/>
    <w:rsid w:val="00FB4E44"/>
    <w:rsid w:val="00FB5D60"/>
    <w:rsid w:val="00FC0C4B"/>
    <w:rsid w:val="00FC0C52"/>
    <w:rsid w:val="00FC105E"/>
    <w:rsid w:val="00FC23CB"/>
    <w:rsid w:val="00FC2CED"/>
    <w:rsid w:val="00FC45A7"/>
    <w:rsid w:val="00FC53B8"/>
    <w:rsid w:val="00FC5D2E"/>
    <w:rsid w:val="00FC64AD"/>
    <w:rsid w:val="00FC6847"/>
    <w:rsid w:val="00FC6C14"/>
    <w:rsid w:val="00FD0909"/>
    <w:rsid w:val="00FD12AE"/>
    <w:rsid w:val="00FD1CB9"/>
    <w:rsid w:val="00FD28F2"/>
    <w:rsid w:val="00FD2A22"/>
    <w:rsid w:val="00FD361A"/>
    <w:rsid w:val="00FD41F3"/>
    <w:rsid w:val="00FD58C4"/>
    <w:rsid w:val="00FE1EEA"/>
    <w:rsid w:val="00FE2FC4"/>
    <w:rsid w:val="00FE447C"/>
    <w:rsid w:val="00FE4573"/>
    <w:rsid w:val="00FE558D"/>
    <w:rsid w:val="00FE59BD"/>
    <w:rsid w:val="00FE654D"/>
    <w:rsid w:val="00FE6C8C"/>
    <w:rsid w:val="00FE700E"/>
    <w:rsid w:val="00FE76DA"/>
    <w:rsid w:val="00FF051E"/>
    <w:rsid w:val="00FF0D23"/>
    <w:rsid w:val="00FF1710"/>
    <w:rsid w:val="00FF2362"/>
    <w:rsid w:val="00FF37C7"/>
    <w:rsid w:val="00FF3A80"/>
    <w:rsid w:val="00FF7959"/>
    <w:rsid w:val="00FF7B95"/>
    <w:rsid w:val="014BB698"/>
    <w:rsid w:val="0296BB66"/>
    <w:rsid w:val="03A70FC7"/>
    <w:rsid w:val="05525536"/>
    <w:rsid w:val="05EBC11B"/>
    <w:rsid w:val="063D024C"/>
    <w:rsid w:val="0761518B"/>
    <w:rsid w:val="079AB18D"/>
    <w:rsid w:val="07DB8B5F"/>
    <w:rsid w:val="07E29B65"/>
    <w:rsid w:val="0959FCE1"/>
    <w:rsid w:val="09E21B13"/>
    <w:rsid w:val="0A1178A3"/>
    <w:rsid w:val="0A11CDD7"/>
    <w:rsid w:val="0A888148"/>
    <w:rsid w:val="0A90D71A"/>
    <w:rsid w:val="0B0C0AEF"/>
    <w:rsid w:val="0C0F3AB1"/>
    <w:rsid w:val="0C2A2C2E"/>
    <w:rsid w:val="0C54ABC5"/>
    <w:rsid w:val="0C7865FD"/>
    <w:rsid w:val="0D105FE0"/>
    <w:rsid w:val="0DA9024A"/>
    <w:rsid w:val="0DC08DEC"/>
    <w:rsid w:val="0DE7D921"/>
    <w:rsid w:val="0E98D834"/>
    <w:rsid w:val="0EA38089"/>
    <w:rsid w:val="0EADB6AA"/>
    <w:rsid w:val="0ECC3ECC"/>
    <w:rsid w:val="0F3E3B04"/>
    <w:rsid w:val="0FFCB902"/>
    <w:rsid w:val="10236016"/>
    <w:rsid w:val="10BEB790"/>
    <w:rsid w:val="112C0DE6"/>
    <w:rsid w:val="120F3DB3"/>
    <w:rsid w:val="127FA780"/>
    <w:rsid w:val="128ABC95"/>
    <w:rsid w:val="12ACFF37"/>
    <w:rsid w:val="13991A83"/>
    <w:rsid w:val="13FB34CE"/>
    <w:rsid w:val="1405CE36"/>
    <w:rsid w:val="142DC146"/>
    <w:rsid w:val="14D8522B"/>
    <w:rsid w:val="157541A0"/>
    <w:rsid w:val="158A8D88"/>
    <w:rsid w:val="15B30383"/>
    <w:rsid w:val="15FC0454"/>
    <w:rsid w:val="16832AC9"/>
    <w:rsid w:val="16EBDF2C"/>
    <w:rsid w:val="1755ECD4"/>
    <w:rsid w:val="185A8D58"/>
    <w:rsid w:val="18B68472"/>
    <w:rsid w:val="1ACD0C8E"/>
    <w:rsid w:val="1B85EA23"/>
    <w:rsid w:val="1BA6B064"/>
    <w:rsid w:val="1BF38EEB"/>
    <w:rsid w:val="1BFE4771"/>
    <w:rsid w:val="1C7A77DB"/>
    <w:rsid w:val="1F6A4EAE"/>
    <w:rsid w:val="200A1412"/>
    <w:rsid w:val="2040C6BD"/>
    <w:rsid w:val="217B878C"/>
    <w:rsid w:val="21F5E47C"/>
    <w:rsid w:val="225C1C0A"/>
    <w:rsid w:val="226599E6"/>
    <w:rsid w:val="226F3454"/>
    <w:rsid w:val="23BB1935"/>
    <w:rsid w:val="23C9651A"/>
    <w:rsid w:val="253AE097"/>
    <w:rsid w:val="25E97C69"/>
    <w:rsid w:val="260837E9"/>
    <w:rsid w:val="26F616D4"/>
    <w:rsid w:val="294938E8"/>
    <w:rsid w:val="2A6DE60E"/>
    <w:rsid w:val="2AAF2E0A"/>
    <w:rsid w:val="2AB9051A"/>
    <w:rsid w:val="2AE0FD8D"/>
    <w:rsid w:val="2B05B5FB"/>
    <w:rsid w:val="2B629B63"/>
    <w:rsid w:val="2B9F2F4E"/>
    <w:rsid w:val="2BA16390"/>
    <w:rsid w:val="2C41F251"/>
    <w:rsid w:val="2CCCAA23"/>
    <w:rsid w:val="2D30BCD7"/>
    <w:rsid w:val="2DCA3834"/>
    <w:rsid w:val="2DEF1C13"/>
    <w:rsid w:val="2DF45C98"/>
    <w:rsid w:val="2EB9050C"/>
    <w:rsid w:val="2EBB084A"/>
    <w:rsid w:val="2F10BFE6"/>
    <w:rsid w:val="2FC48553"/>
    <w:rsid w:val="30208F8C"/>
    <w:rsid w:val="3178E0FF"/>
    <w:rsid w:val="31C04DFE"/>
    <w:rsid w:val="324E7054"/>
    <w:rsid w:val="348A50D2"/>
    <w:rsid w:val="356A0A7B"/>
    <w:rsid w:val="359EFDD9"/>
    <w:rsid w:val="35A2A882"/>
    <w:rsid w:val="3702AAE4"/>
    <w:rsid w:val="3749EFC5"/>
    <w:rsid w:val="38CA58F4"/>
    <w:rsid w:val="39136B92"/>
    <w:rsid w:val="39E01B3F"/>
    <w:rsid w:val="3B58FE38"/>
    <w:rsid w:val="3C3A2DBB"/>
    <w:rsid w:val="3CB554F6"/>
    <w:rsid w:val="3D139BDC"/>
    <w:rsid w:val="3D445A64"/>
    <w:rsid w:val="3F81F21D"/>
    <w:rsid w:val="4047C3FB"/>
    <w:rsid w:val="4066921D"/>
    <w:rsid w:val="4098D96E"/>
    <w:rsid w:val="40A9B0C6"/>
    <w:rsid w:val="40AF1A24"/>
    <w:rsid w:val="4149F9C1"/>
    <w:rsid w:val="42920957"/>
    <w:rsid w:val="435DFAF9"/>
    <w:rsid w:val="43B71AAB"/>
    <w:rsid w:val="43F917C2"/>
    <w:rsid w:val="441793E2"/>
    <w:rsid w:val="447A7405"/>
    <w:rsid w:val="449FD220"/>
    <w:rsid w:val="44A1D9ED"/>
    <w:rsid w:val="44AB20C5"/>
    <w:rsid w:val="45B2E221"/>
    <w:rsid w:val="45EC6AD2"/>
    <w:rsid w:val="46B406EC"/>
    <w:rsid w:val="46B93239"/>
    <w:rsid w:val="478E47BD"/>
    <w:rsid w:val="4814B7E3"/>
    <w:rsid w:val="48795E76"/>
    <w:rsid w:val="48D9F7F3"/>
    <w:rsid w:val="49D55A53"/>
    <w:rsid w:val="4A001071"/>
    <w:rsid w:val="4BAACA03"/>
    <w:rsid w:val="4BEB1FE3"/>
    <w:rsid w:val="4C1B007C"/>
    <w:rsid w:val="4E2383BC"/>
    <w:rsid w:val="4E9232A3"/>
    <w:rsid w:val="4F2F15D7"/>
    <w:rsid w:val="4F342FAE"/>
    <w:rsid w:val="50C7D08B"/>
    <w:rsid w:val="50E0B0E2"/>
    <w:rsid w:val="51272344"/>
    <w:rsid w:val="5127F713"/>
    <w:rsid w:val="51A9A2D1"/>
    <w:rsid w:val="51B2C3E7"/>
    <w:rsid w:val="51CE2EF3"/>
    <w:rsid w:val="537799FF"/>
    <w:rsid w:val="5392BE36"/>
    <w:rsid w:val="53CC609C"/>
    <w:rsid w:val="53F8C12D"/>
    <w:rsid w:val="545809D6"/>
    <w:rsid w:val="5470C35D"/>
    <w:rsid w:val="54C7927A"/>
    <w:rsid w:val="54E4911E"/>
    <w:rsid w:val="54EF7054"/>
    <w:rsid w:val="55640B88"/>
    <w:rsid w:val="559702B8"/>
    <w:rsid w:val="56178EB8"/>
    <w:rsid w:val="56260307"/>
    <w:rsid w:val="56AFA365"/>
    <w:rsid w:val="574F96B7"/>
    <w:rsid w:val="5783A0D4"/>
    <w:rsid w:val="57B1E9D7"/>
    <w:rsid w:val="57BAF06D"/>
    <w:rsid w:val="58E5D95F"/>
    <w:rsid w:val="5909CF92"/>
    <w:rsid w:val="598306B6"/>
    <w:rsid w:val="5A4AD36B"/>
    <w:rsid w:val="5A90480B"/>
    <w:rsid w:val="5AC3E7BC"/>
    <w:rsid w:val="5AD28682"/>
    <w:rsid w:val="5AEFFF46"/>
    <w:rsid w:val="5B4CA20D"/>
    <w:rsid w:val="5C1353DB"/>
    <w:rsid w:val="5C2332A1"/>
    <w:rsid w:val="5C44DD6D"/>
    <w:rsid w:val="5CADD8D6"/>
    <w:rsid w:val="5CB603D1"/>
    <w:rsid w:val="5EBAC1D1"/>
    <w:rsid w:val="5ED68295"/>
    <w:rsid w:val="5F45FDAC"/>
    <w:rsid w:val="5FE38EC0"/>
    <w:rsid w:val="60110885"/>
    <w:rsid w:val="6048812B"/>
    <w:rsid w:val="619C7E17"/>
    <w:rsid w:val="62752A2D"/>
    <w:rsid w:val="6299E3DF"/>
    <w:rsid w:val="631E3D37"/>
    <w:rsid w:val="63746666"/>
    <w:rsid w:val="637A527B"/>
    <w:rsid w:val="63A08D0F"/>
    <w:rsid w:val="63BDBA4D"/>
    <w:rsid w:val="64A7127E"/>
    <w:rsid w:val="64E1C4F8"/>
    <w:rsid w:val="660A9A7D"/>
    <w:rsid w:val="682BE33F"/>
    <w:rsid w:val="683008B8"/>
    <w:rsid w:val="686DEAE1"/>
    <w:rsid w:val="688009F9"/>
    <w:rsid w:val="688CC11A"/>
    <w:rsid w:val="69DD939D"/>
    <w:rsid w:val="6A315DCB"/>
    <w:rsid w:val="6B4E84AA"/>
    <w:rsid w:val="6BAD8800"/>
    <w:rsid w:val="6BB766CA"/>
    <w:rsid w:val="6C050D5C"/>
    <w:rsid w:val="6C3C4FA0"/>
    <w:rsid w:val="6C8B2109"/>
    <w:rsid w:val="6CA1C890"/>
    <w:rsid w:val="6CB5C9BF"/>
    <w:rsid w:val="6CF9EBE4"/>
    <w:rsid w:val="6EC2B445"/>
    <w:rsid w:val="6EE52E88"/>
    <w:rsid w:val="6F3FEA89"/>
    <w:rsid w:val="6F61DC15"/>
    <w:rsid w:val="6FA18741"/>
    <w:rsid w:val="7109308E"/>
    <w:rsid w:val="71213DCD"/>
    <w:rsid w:val="71803A2B"/>
    <w:rsid w:val="72493873"/>
    <w:rsid w:val="72C6CD72"/>
    <w:rsid w:val="73760FA8"/>
    <w:rsid w:val="73F912EC"/>
    <w:rsid w:val="740D560D"/>
    <w:rsid w:val="74943B23"/>
    <w:rsid w:val="74CAC96D"/>
    <w:rsid w:val="753AD010"/>
    <w:rsid w:val="758047C7"/>
    <w:rsid w:val="7637E14A"/>
    <w:rsid w:val="768A9A1A"/>
    <w:rsid w:val="7776553C"/>
    <w:rsid w:val="7820EEE0"/>
    <w:rsid w:val="783FD2C4"/>
    <w:rsid w:val="789D332F"/>
    <w:rsid w:val="78A4493C"/>
    <w:rsid w:val="7945F7D2"/>
    <w:rsid w:val="79958674"/>
    <w:rsid w:val="7A61D00E"/>
    <w:rsid w:val="7A7D855A"/>
    <w:rsid w:val="7AF7411D"/>
    <w:rsid w:val="7B11607C"/>
    <w:rsid w:val="7BB0E249"/>
    <w:rsid w:val="7C0A2B70"/>
    <w:rsid w:val="7C335C88"/>
    <w:rsid w:val="7C3DA09A"/>
    <w:rsid w:val="7CF0CC79"/>
    <w:rsid w:val="7D436099"/>
    <w:rsid w:val="7F7FDD82"/>
  </w:rsids>
  <m:mathPr>
    <m:mathFont m:val="Cambria Math"/>
    <m:brkBin m:val="before"/>
    <m:brkBinSub m:val="--"/>
    <m:smallFrac m:val="0"/>
    <m:dispDef/>
    <m:lMargin m:val="0"/>
    <m:rMargin m:val="0"/>
    <m:defJc m:val="centerGroup"/>
    <m:wrapIndent m:val="1440"/>
    <m:intLim m:val="subSup"/>
    <m:naryLim m:val="undOvr"/>
  </m:mathPr>
  <w:themeFontLang w:val="hr-HR"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E520EB7"/>
  <w15:docId w15:val="{69851792-8C63-49A0-9A5D-54F2445E36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23BE8"/>
    <w:pPr>
      <w:spacing w:after="0" w:line="240" w:lineRule="auto"/>
    </w:pPr>
    <w:rPr>
      <w:rFonts w:ascii="Times New Roman" w:eastAsia="Times New Roman" w:hAnsi="Times New Roman" w:cs="Times New Roman"/>
      <w:sz w:val="24"/>
      <w:szCs w:val="24"/>
      <w:lang w:eastAsia="hr-HR"/>
    </w:rPr>
  </w:style>
  <w:style w:type="paragraph" w:styleId="Heading1">
    <w:name w:val="heading 1"/>
    <w:basedOn w:val="Normal"/>
    <w:next w:val="Normal"/>
    <w:link w:val="Heading1Char"/>
    <w:uiPriority w:val="9"/>
    <w:qFormat/>
    <w:rsid w:val="0021209E"/>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21209E"/>
    <w:pPr>
      <w:keepNext/>
      <w:keepLines/>
      <w:spacing w:before="4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B1413B"/>
    <w:pPr>
      <w:autoSpaceDE w:val="0"/>
      <w:autoSpaceDN w:val="0"/>
      <w:adjustRightInd w:val="0"/>
      <w:spacing w:after="0" w:line="240" w:lineRule="auto"/>
    </w:pPr>
    <w:rPr>
      <w:rFonts w:ascii="Times New Roman" w:hAnsi="Times New Roman" w:cs="Times New Roman"/>
      <w:color w:val="000000"/>
      <w:sz w:val="24"/>
      <w:szCs w:val="24"/>
    </w:rPr>
  </w:style>
  <w:style w:type="character" w:styleId="CommentReference">
    <w:name w:val="annotation reference"/>
    <w:basedOn w:val="DefaultParagraphFont"/>
    <w:uiPriority w:val="99"/>
    <w:semiHidden/>
    <w:unhideWhenUsed/>
    <w:rsid w:val="00A03271"/>
    <w:rPr>
      <w:sz w:val="16"/>
      <w:szCs w:val="16"/>
    </w:rPr>
  </w:style>
  <w:style w:type="paragraph" w:styleId="CommentText">
    <w:name w:val="annotation text"/>
    <w:basedOn w:val="Normal"/>
    <w:link w:val="CommentTextChar"/>
    <w:uiPriority w:val="99"/>
    <w:unhideWhenUsed/>
    <w:rsid w:val="00A03271"/>
    <w:rPr>
      <w:sz w:val="20"/>
      <w:szCs w:val="20"/>
    </w:rPr>
  </w:style>
  <w:style w:type="character" w:customStyle="1" w:styleId="CommentTextChar">
    <w:name w:val="Comment Text Char"/>
    <w:basedOn w:val="DefaultParagraphFont"/>
    <w:link w:val="CommentText"/>
    <w:uiPriority w:val="99"/>
    <w:rsid w:val="00A03271"/>
    <w:rPr>
      <w:sz w:val="20"/>
      <w:szCs w:val="20"/>
    </w:rPr>
  </w:style>
  <w:style w:type="paragraph" w:styleId="CommentSubject">
    <w:name w:val="annotation subject"/>
    <w:basedOn w:val="CommentText"/>
    <w:next w:val="CommentText"/>
    <w:link w:val="CommentSubjectChar"/>
    <w:uiPriority w:val="99"/>
    <w:semiHidden/>
    <w:unhideWhenUsed/>
    <w:rsid w:val="00A03271"/>
    <w:rPr>
      <w:b/>
      <w:bCs/>
    </w:rPr>
  </w:style>
  <w:style w:type="character" w:customStyle="1" w:styleId="CommentSubjectChar">
    <w:name w:val="Comment Subject Char"/>
    <w:basedOn w:val="CommentTextChar"/>
    <w:link w:val="CommentSubject"/>
    <w:uiPriority w:val="99"/>
    <w:semiHidden/>
    <w:rsid w:val="00A03271"/>
    <w:rPr>
      <w:b/>
      <w:bCs/>
      <w:sz w:val="20"/>
      <w:szCs w:val="20"/>
    </w:rPr>
  </w:style>
  <w:style w:type="paragraph" w:styleId="Revision">
    <w:name w:val="Revision"/>
    <w:hidden/>
    <w:uiPriority w:val="99"/>
    <w:semiHidden/>
    <w:rsid w:val="00DA35FB"/>
    <w:pPr>
      <w:spacing w:after="0" w:line="240" w:lineRule="auto"/>
    </w:pPr>
  </w:style>
  <w:style w:type="paragraph" w:customStyle="1" w:styleId="box458073">
    <w:name w:val="box_458073"/>
    <w:basedOn w:val="Normal"/>
    <w:rsid w:val="00B50A9B"/>
    <w:pPr>
      <w:spacing w:before="100" w:beforeAutospacing="1" w:after="100" w:afterAutospacing="1"/>
    </w:pPr>
  </w:style>
  <w:style w:type="paragraph" w:styleId="ListParagraph">
    <w:name w:val="List Paragraph"/>
    <w:basedOn w:val="Normal"/>
    <w:uiPriority w:val="34"/>
    <w:qFormat/>
    <w:rsid w:val="008F4D76"/>
    <w:pPr>
      <w:ind w:left="720"/>
      <w:contextualSpacing/>
    </w:pPr>
  </w:style>
  <w:style w:type="table" w:styleId="TableGrid">
    <w:name w:val="Table Grid"/>
    <w:basedOn w:val="TableNormal"/>
    <w:uiPriority w:val="39"/>
    <w:rsid w:val="006644D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link w:val="FooterChar"/>
    <w:uiPriority w:val="99"/>
    <w:rsid w:val="000D171A"/>
    <w:pPr>
      <w:tabs>
        <w:tab w:val="center" w:pos="4536"/>
        <w:tab w:val="right" w:pos="9072"/>
      </w:tabs>
    </w:pPr>
  </w:style>
  <w:style w:type="character" w:customStyle="1" w:styleId="FooterChar">
    <w:name w:val="Footer Char"/>
    <w:basedOn w:val="DefaultParagraphFont"/>
    <w:link w:val="Footer"/>
    <w:uiPriority w:val="99"/>
    <w:rsid w:val="000D171A"/>
    <w:rPr>
      <w:rFonts w:ascii="Times New Roman" w:eastAsia="Times New Roman" w:hAnsi="Times New Roman" w:cs="Times New Roman"/>
      <w:sz w:val="24"/>
      <w:szCs w:val="24"/>
      <w:lang w:eastAsia="hr-HR"/>
    </w:rPr>
  </w:style>
  <w:style w:type="character" w:customStyle="1" w:styleId="kurziv">
    <w:name w:val="kurziv"/>
    <w:basedOn w:val="DefaultParagraphFont"/>
    <w:rsid w:val="00AF7844"/>
  </w:style>
  <w:style w:type="character" w:customStyle="1" w:styleId="Heading1Char">
    <w:name w:val="Heading 1 Char"/>
    <w:basedOn w:val="DefaultParagraphFont"/>
    <w:link w:val="Heading1"/>
    <w:uiPriority w:val="9"/>
    <w:rsid w:val="0021209E"/>
    <w:rPr>
      <w:rFonts w:asciiTheme="majorHAnsi" w:eastAsiaTheme="majorEastAsia" w:hAnsiTheme="majorHAnsi" w:cstheme="majorBidi"/>
      <w:color w:val="2F5496" w:themeColor="accent1" w:themeShade="BF"/>
      <w:sz w:val="32"/>
      <w:szCs w:val="32"/>
      <w:lang w:eastAsia="hr-HR"/>
    </w:rPr>
  </w:style>
  <w:style w:type="paragraph" w:styleId="Title">
    <w:name w:val="Title"/>
    <w:basedOn w:val="Normal"/>
    <w:next w:val="Normal"/>
    <w:link w:val="TitleChar"/>
    <w:uiPriority w:val="10"/>
    <w:qFormat/>
    <w:rsid w:val="0021209E"/>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21209E"/>
    <w:rPr>
      <w:rFonts w:asciiTheme="majorHAnsi" w:eastAsiaTheme="majorEastAsia" w:hAnsiTheme="majorHAnsi" w:cstheme="majorBidi"/>
      <w:spacing w:val="-10"/>
      <w:kern w:val="28"/>
      <w:sz w:val="56"/>
      <w:szCs w:val="56"/>
      <w:lang w:eastAsia="hr-HR"/>
    </w:rPr>
  </w:style>
  <w:style w:type="character" w:customStyle="1" w:styleId="Heading2Char">
    <w:name w:val="Heading 2 Char"/>
    <w:basedOn w:val="DefaultParagraphFont"/>
    <w:link w:val="Heading2"/>
    <w:uiPriority w:val="9"/>
    <w:rsid w:val="0021209E"/>
    <w:rPr>
      <w:rFonts w:asciiTheme="majorHAnsi" w:eastAsiaTheme="majorEastAsia" w:hAnsiTheme="majorHAnsi" w:cstheme="majorBidi"/>
      <w:color w:val="2F5496" w:themeColor="accent1" w:themeShade="BF"/>
      <w:sz w:val="26"/>
      <w:szCs w:val="26"/>
      <w:lang w:eastAsia="hr-HR"/>
    </w:rPr>
  </w:style>
  <w:style w:type="character" w:styleId="Hyperlink">
    <w:name w:val="Hyperlink"/>
    <w:basedOn w:val="DefaultParagraphFont"/>
    <w:uiPriority w:val="99"/>
    <w:unhideWhenUsed/>
    <w:rsid w:val="00A86887"/>
    <w:rPr>
      <w:color w:val="0563C1" w:themeColor="hyperlink"/>
      <w:u w:val="single"/>
    </w:rPr>
  </w:style>
  <w:style w:type="character" w:customStyle="1" w:styleId="UnresolvedMention1">
    <w:name w:val="Unresolved Mention1"/>
    <w:basedOn w:val="DefaultParagraphFont"/>
    <w:uiPriority w:val="99"/>
    <w:semiHidden/>
    <w:unhideWhenUsed/>
    <w:rsid w:val="00A86887"/>
    <w:rPr>
      <w:color w:val="605E5C"/>
      <w:shd w:val="clear" w:color="auto" w:fill="E1DFDD"/>
    </w:rPr>
  </w:style>
  <w:style w:type="paragraph" w:customStyle="1" w:styleId="whitespace-pre-wrap">
    <w:name w:val="whitespace-pre-wrap"/>
    <w:basedOn w:val="Normal"/>
    <w:rsid w:val="004366FA"/>
    <w:pPr>
      <w:spacing w:before="100" w:beforeAutospacing="1" w:after="100" w:afterAutospacing="1"/>
    </w:pPr>
  </w:style>
  <w:style w:type="paragraph" w:styleId="Header">
    <w:name w:val="header"/>
    <w:basedOn w:val="Normal"/>
    <w:link w:val="HeaderChar"/>
    <w:uiPriority w:val="99"/>
    <w:unhideWhenUsed/>
    <w:rsid w:val="00A9195D"/>
    <w:pPr>
      <w:tabs>
        <w:tab w:val="center" w:pos="4513"/>
        <w:tab w:val="right" w:pos="9026"/>
      </w:tabs>
    </w:pPr>
  </w:style>
  <w:style w:type="character" w:customStyle="1" w:styleId="HeaderChar">
    <w:name w:val="Header Char"/>
    <w:basedOn w:val="DefaultParagraphFont"/>
    <w:link w:val="Header"/>
    <w:uiPriority w:val="99"/>
    <w:rsid w:val="00A9195D"/>
    <w:rPr>
      <w:rFonts w:ascii="Times New Roman" w:eastAsia="Times New Roman" w:hAnsi="Times New Roman" w:cs="Times New Roman"/>
      <w:sz w:val="24"/>
      <w:szCs w:val="24"/>
      <w:lang w:eastAsia="hr-HR"/>
    </w:rPr>
  </w:style>
  <w:style w:type="paragraph" w:customStyle="1" w:styleId="whitespace-normal">
    <w:name w:val="whitespace-normal"/>
    <w:basedOn w:val="Normal"/>
    <w:rsid w:val="000633B1"/>
    <w:pPr>
      <w:spacing w:before="100" w:beforeAutospacing="1" w:after="100" w:afterAutospacing="1"/>
    </w:pPr>
  </w:style>
  <w:style w:type="character" w:styleId="Strong">
    <w:name w:val="Strong"/>
    <w:basedOn w:val="DefaultParagraphFont"/>
    <w:uiPriority w:val="22"/>
    <w:qFormat/>
    <w:rsid w:val="00CB217B"/>
    <w:rPr>
      <w:b/>
      <w:bCs/>
    </w:rPr>
  </w:style>
  <w:style w:type="paragraph" w:styleId="BalloonText">
    <w:name w:val="Balloon Text"/>
    <w:basedOn w:val="Normal"/>
    <w:link w:val="BalloonTextChar"/>
    <w:uiPriority w:val="99"/>
    <w:semiHidden/>
    <w:unhideWhenUsed/>
    <w:rsid w:val="00A33C1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33C1F"/>
    <w:rPr>
      <w:rFonts w:ascii="Segoe UI" w:eastAsia="Times New Roman" w:hAnsi="Segoe UI" w:cs="Segoe UI"/>
      <w:sz w:val="18"/>
      <w:szCs w:val="18"/>
      <w:lang w:eastAsia="hr-H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6024673">
      <w:bodyDiv w:val="1"/>
      <w:marLeft w:val="0"/>
      <w:marRight w:val="0"/>
      <w:marTop w:val="0"/>
      <w:marBottom w:val="0"/>
      <w:divBdr>
        <w:top w:val="none" w:sz="0" w:space="0" w:color="auto"/>
        <w:left w:val="none" w:sz="0" w:space="0" w:color="auto"/>
        <w:bottom w:val="none" w:sz="0" w:space="0" w:color="auto"/>
        <w:right w:val="none" w:sz="0" w:space="0" w:color="auto"/>
      </w:divBdr>
      <w:divsChild>
        <w:div w:id="241961034">
          <w:marLeft w:val="0"/>
          <w:marRight w:val="0"/>
          <w:marTop w:val="0"/>
          <w:marBottom w:val="0"/>
          <w:divBdr>
            <w:top w:val="none" w:sz="0" w:space="0" w:color="auto"/>
            <w:left w:val="none" w:sz="0" w:space="0" w:color="auto"/>
            <w:bottom w:val="none" w:sz="0" w:space="0" w:color="auto"/>
            <w:right w:val="none" w:sz="0" w:space="0" w:color="auto"/>
          </w:divBdr>
          <w:divsChild>
            <w:div w:id="896162499">
              <w:marLeft w:val="0"/>
              <w:marRight w:val="0"/>
              <w:marTop w:val="0"/>
              <w:marBottom w:val="0"/>
              <w:divBdr>
                <w:top w:val="none" w:sz="0" w:space="0" w:color="auto"/>
                <w:left w:val="none" w:sz="0" w:space="0" w:color="auto"/>
                <w:bottom w:val="none" w:sz="0" w:space="0" w:color="auto"/>
                <w:right w:val="none" w:sz="0" w:space="0" w:color="auto"/>
              </w:divBdr>
            </w:div>
            <w:div w:id="1464616396">
              <w:marLeft w:val="0"/>
              <w:marRight w:val="0"/>
              <w:marTop w:val="120"/>
              <w:marBottom w:val="0"/>
              <w:divBdr>
                <w:top w:val="none" w:sz="0" w:space="0" w:color="auto"/>
                <w:left w:val="none" w:sz="0" w:space="0" w:color="auto"/>
                <w:bottom w:val="none" w:sz="0" w:space="0" w:color="auto"/>
                <w:right w:val="none" w:sz="0" w:space="0" w:color="auto"/>
              </w:divBdr>
            </w:div>
          </w:divsChild>
        </w:div>
        <w:div w:id="1748502884">
          <w:marLeft w:val="0"/>
          <w:marRight w:val="0"/>
          <w:marTop w:val="0"/>
          <w:marBottom w:val="0"/>
          <w:divBdr>
            <w:top w:val="none" w:sz="0" w:space="0" w:color="auto"/>
            <w:left w:val="none" w:sz="0" w:space="0" w:color="auto"/>
            <w:bottom w:val="none" w:sz="0" w:space="0" w:color="auto"/>
            <w:right w:val="none" w:sz="0" w:space="0" w:color="auto"/>
          </w:divBdr>
          <w:divsChild>
            <w:div w:id="981420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523233">
      <w:bodyDiv w:val="1"/>
      <w:marLeft w:val="0"/>
      <w:marRight w:val="0"/>
      <w:marTop w:val="0"/>
      <w:marBottom w:val="0"/>
      <w:divBdr>
        <w:top w:val="none" w:sz="0" w:space="0" w:color="auto"/>
        <w:left w:val="none" w:sz="0" w:space="0" w:color="auto"/>
        <w:bottom w:val="none" w:sz="0" w:space="0" w:color="auto"/>
        <w:right w:val="none" w:sz="0" w:space="0" w:color="auto"/>
      </w:divBdr>
    </w:div>
    <w:div w:id="44767932">
      <w:bodyDiv w:val="1"/>
      <w:marLeft w:val="0"/>
      <w:marRight w:val="0"/>
      <w:marTop w:val="0"/>
      <w:marBottom w:val="0"/>
      <w:divBdr>
        <w:top w:val="none" w:sz="0" w:space="0" w:color="auto"/>
        <w:left w:val="none" w:sz="0" w:space="0" w:color="auto"/>
        <w:bottom w:val="none" w:sz="0" w:space="0" w:color="auto"/>
        <w:right w:val="none" w:sz="0" w:space="0" w:color="auto"/>
      </w:divBdr>
    </w:div>
    <w:div w:id="58986218">
      <w:bodyDiv w:val="1"/>
      <w:marLeft w:val="0"/>
      <w:marRight w:val="0"/>
      <w:marTop w:val="0"/>
      <w:marBottom w:val="0"/>
      <w:divBdr>
        <w:top w:val="none" w:sz="0" w:space="0" w:color="auto"/>
        <w:left w:val="none" w:sz="0" w:space="0" w:color="auto"/>
        <w:bottom w:val="none" w:sz="0" w:space="0" w:color="auto"/>
        <w:right w:val="none" w:sz="0" w:space="0" w:color="auto"/>
      </w:divBdr>
      <w:divsChild>
        <w:div w:id="149255083">
          <w:marLeft w:val="0"/>
          <w:marRight w:val="0"/>
          <w:marTop w:val="0"/>
          <w:marBottom w:val="0"/>
          <w:divBdr>
            <w:top w:val="none" w:sz="0" w:space="0" w:color="auto"/>
            <w:left w:val="none" w:sz="0" w:space="0" w:color="auto"/>
            <w:bottom w:val="none" w:sz="0" w:space="0" w:color="auto"/>
            <w:right w:val="none" w:sz="0" w:space="0" w:color="auto"/>
          </w:divBdr>
          <w:divsChild>
            <w:div w:id="246115849">
              <w:marLeft w:val="0"/>
              <w:marRight w:val="0"/>
              <w:marTop w:val="120"/>
              <w:marBottom w:val="0"/>
              <w:divBdr>
                <w:top w:val="none" w:sz="0" w:space="0" w:color="auto"/>
                <w:left w:val="none" w:sz="0" w:space="0" w:color="auto"/>
                <w:bottom w:val="none" w:sz="0" w:space="0" w:color="auto"/>
                <w:right w:val="none" w:sz="0" w:space="0" w:color="auto"/>
              </w:divBdr>
            </w:div>
            <w:div w:id="2061125580">
              <w:marLeft w:val="0"/>
              <w:marRight w:val="0"/>
              <w:marTop w:val="0"/>
              <w:marBottom w:val="0"/>
              <w:divBdr>
                <w:top w:val="none" w:sz="0" w:space="0" w:color="auto"/>
                <w:left w:val="none" w:sz="0" w:space="0" w:color="auto"/>
                <w:bottom w:val="none" w:sz="0" w:space="0" w:color="auto"/>
                <w:right w:val="none" w:sz="0" w:space="0" w:color="auto"/>
              </w:divBdr>
            </w:div>
          </w:divsChild>
        </w:div>
        <w:div w:id="872110740">
          <w:marLeft w:val="0"/>
          <w:marRight w:val="0"/>
          <w:marTop w:val="0"/>
          <w:marBottom w:val="0"/>
          <w:divBdr>
            <w:top w:val="none" w:sz="0" w:space="0" w:color="auto"/>
            <w:left w:val="none" w:sz="0" w:space="0" w:color="auto"/>
            <w:bottom w:val="none" w:sz="0" w:space="0" w:color="auto"/>
            <w:right w:val="none" w:sz="0" w:space="0" w:color="auto"/>
          </w:divBdr>
          <w:divsChild>
            <w:div w:id="1098017839">
              <w:marLeft w:val="0"/>
              <w:marRight w:val="0"/>
              <w:marTop w:val="120"/>
              <w:marBottom w:val="0"/>
              <w:divBdr>
                <w:top w:val="none" w:sz="0" w:space="0" w:color="auto"/>
                <w:left w:val="none" w:sz="0" w:space="0" w:color="auto"/>
                <w:bottom w:val="none" w:sz="0" w:space="0" w:color="auto"/>
                <w:right w:val="none" w:sz="0" w:space="0" w:color="auto"/>
              </w:divBdr>
            </w:div>
            <w:div w:id="19776431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527563">
      <w:bodyDiv w:val="1"/>
      <w:marLeft w:val="0"/>
      <w:marRight w:val="0"/>
      <w:marTop w:val="0"/>
      <w:marBottom w:val="0"/>
      <w:divBdr>
        <w:top w:val="none" w:sz="0" w:space="0" w:color="auto"/>
        <w:left w:val="none" w:sz="0" w:space="0" w:color="auto"/>
        <w:bottom w:val="none" w:sz="0" w:space="0" w:color="auto"/>
        <w:right w:val="none" w:sz="0" w:space="0" w:color="auto"/>
      </w:divBdr>
    </w:div>
    <w:div w:id="148178778">
      <w:bodyDiv w:val="1"/>
      <w:marLeft w:val="0"/>
      <w:marRight w:val="0"/>
      <w:marTop w:val="0"/>
      <w:marBottom w:val="0"/>
      <w:divBdr>
        <w:top w:val="none" w:sz="0" w:space="0" w:color="auto"/>
        <w:left w:val="none" w:sz="0" w:space="0" w:color="auto"/>
        <w:bottom w:val="none" w:sz="0" w:space="0" w:color="auto"/>
        <w:right w:val="none" w:sz="0" w:space="0" w:color="auto"/>
      </w:divBdr>
    </w:div>
    <w:div w:id="200869681">
      <w:bodyDiv w:val="1"/>
      <w:marLeft w:val="0"/>
      <w:marRight w:val="0"/>
      <w:marTop w:val="0"/>
      <w:marBottom w:val="0"/>
      <w:divBdr>
        <w:top w:val="none" w:sz="0" w:space="0" w:color="auto"/>
        <w:left w:val="none" w:sz="0" w:space="0" w:color="auto"/>
        <w:bottom w:val="none" w:sz="0" w:space="0" w:color="auto"/>
        <w:right w:val="none" w:sz="0" w:space="0" w:color="auto"/>
      </w:divBdr>
    </w:div>
    <w:div w:id="235290266">
      <w:bodyDiv w:val="1"/>
      <w:marLeft w:val="0"/>
      <w:marRight w:val="0"/>
      <w:marTop w:val="0"/>
      <w:marBottom w:val="0"/>
      <w:divBdr>
        <w:top w:val="none" w:sz="0" w:space="0" w:color="auto"/>
        <w:left w:val="none" w:sz="0" w:space="0" w:color="auto"/>
        <w:bottom w:val="none" w:sz="0" w:space="0" w:color="auto"/>
        <w:right w:val="none" w:sz="0" w:space="0" w:color="auto"/>
      </w:divBdr>
    </w:div>
    <w:div w:id="293953751">
      <w:bodyDiv w:val="1"/>
      <w:marLeft w:val="0"/>
      <w:marRight w:val="0"/>
      <w:marTop w:val="0"/>
      <w:marBottom w:val="0"/>
      <w:divBdr>
        <w:top w:val="none" w:sz="0" w:space="0" w:color="auto"/>
        <w:left w:val="none" w:sz="0" w:space="0" w:color="auto"/>
        <w:bottom w:val="none" w:sz="0" w:space="0" w:color="auto"/>
        <w:right w:val="none" w:sz="0" w:space="0" w:color="auto"/>
      </w:divBdr>
    </w:div>
    <w:div w:id="321934290">
      <w:bodyDiv w:val="1"/>
      <w:marLeft w:val="0"/>
      <w:marRight w:val="0"/>
      <w:marTop w:val="0"/>
      <w:marBottom w:val="0"/>
      <w:divBdr>
        <w:top w:val="none" w:sz="0" w:space="0" w:color="auto"/>
        <w:left w:val="none" w:sz="0" w:space="0" w:color="auto"/>
        <w:bottom w:val="none" w:sz="0" w:space="0" w:color="auto"/>
        <w:right w:val="none" w:sz="0" w:space="0" w:color="auto"/>
      </w:divBdr>
    </w:div>
    <w:div w:id="341709762">
      <w:bodyDiv w:val="1"/>
      <w:marLeft w:val="0"/>
      <w:marRight w:val="0"/>
      <w:marTop w:val="0"/>
      <w:marBottom w:val="0"/>
      <w:divBdr>
        <w:top w:val="none" w:sz="0" w:space="0" w:color="auto"/>
        <w:left w:val="none" w:sz="0" w:space="0" w:color="auto"/>
        <w:bottom w:val="none" w:sz="0" w:space="0" w:color="auto"/>
        <w:right w:val="none" w:sz="0" w:space="0" w:color="auto"/>
      </w:divBdr>
    </w:div>
    <w:div w:id="370110894">
      <w:bodyDiv w:val="1"/>
      <w:marLeft w:val="0"/>
      <w:marRight w:val="0"/>
      <w:marTop w:val="0"/>
      <w:marBottom w:val="0"/>
      <w:divBdr>
        <w:top w:val="none" w:sz="0" w:space="0" w:color="auto"/>
        <w:left w:val="none" w:sz="0" w:space="0" w:color="auto"/>
        <w:bottom w:val="none" w:sz="0" w:space="0" w:color="auto"/>
        <w:right w:val="none" w:sz="0" w:space="0" w:color="auto"/>
      </w:divBdr>
    </w:div>
    <w:div w:id="390227593">
      <w:bodyDiv w:val="1"/>
      <w:marLeft w:val="0"/>
      <w:marRight w:val="0"/>
      <w:marTop w:val="0"/>
      <w:marBottom w:val="0"/>
      <w:divBdr>
        <w:top w:val="none" w:sz="0" w:space="0" w:color="auto"/>
        <w:left w:val="none" w:sz="0" w:space="0" w:color="auto"/>
        <w:bottom w:val="none" w:sz="0" w:space="0" w:color="auto"/>
        <w:right w:val="none" w:sz="0" w:space="0" w:color="auto"/>
      </w:divBdr>
    </w:div>
    <w:div w:id="413864957">
      <w:bodyDiv w:val="1"/>
      <w:marLeft w:val="0"/>
      <w:marRight w:val="0"/>
      <w:marTop w:val="0"/>
      <w:marBottom w:val="0"/>
      <w:divBdr>
        <w:top w:val="none" w:sz="0" w:space="0" w:color="auto"/>
        <w:left w:val="none" w:sz="0" w:space="0" w:color="auto"/>
        <w:bottom w:val="none" w:sz="0" w:space="0" w:color="auto"/>
        <w:right w:val="none" w:sz="0" w:space="0" w:color="auto"/>
      </w:divBdr>
    </w:div>
    <w:div w:id="446852365">
      <w:bodyDiv w:val="1"/>
      <w:marLeft w:val="0"/>
      <w:marRight w:val="0"/>
      <w:marTop w:val="0"/>
      <w:marBottom w:val="0"/>
      <w:divBdr>
        <w:top w:val="none" w:sz="0" w:space="0" w:color="auto"/>
        <w:left w:val="none" w:sz="0" w:space="0" w:color="auto"/>
        <w:bottom w:val="none" w:sz="0" w:space="0" w:color="auto"/>
        <w:right w:val="none" w:sz="0" w:space="0" w:color="auto"/>
      </w:divBdr>
    </w:div>
    <w:div w:id="449394303">
      <w:bodyDiv w:val="1"/>
      <w:marLeft w:val="0"/>
      <w:marRight w:val="0"/>
      <w:marTop w:val="0"/>
      <w:marBottom w:val="0"/>
      <w:divBdr>
        <w:top w:val="none" w:sz="0" w:space="0" w:color="auto"/>
        <w:left w:val="none" w:sz="0" w:space="0" w:color="auto"/>
        <w:bottom w:val="none" w:sz="0" w:space="0" w:color="auto"/>
        <w:right w:val="none" w:sz="0" w:space="0" w:color="auto"/>
      </w:divBdr>
    </w:div>
    <w:div w:id="449477337">
      <w:bodyDiv w:val="1"/>
      <w:marLeft w:val="0"/>
      <w:marRight w:val="0"/>
      <w:marTop w:val="0"/>
      <w:marBottom w:val="0"/>
      <w:divBdr>
        <w:top w:val="none" w:sz="0" w:space="0" w:color="auto"/>
        <w:left w:val="none" w:sz="0" w:space="0" w:color="auto"/>
        <w:bottom w:val="none" w:sz="0" w:space="0" w:color="auto"/>
        <w:right w:val="none" w:sz="0" w:space="0" w:color="auto"/>
      </w:divBdr>
    </w:div>
    <w:div w:id="459373964">
      <w:bodyDiv w:val="1"/>
      <w:marLeft w:val="0"/>
      <w:marRight w:val="0"/>
      <w:marTop w:val="0"/>
      <w:marBottom w:val="0"/>
      <w:divBdr>
        <w:top w:val="none" w:sz="0" w:space="0" w:color="auto"/>
        <w:left w:val="none" w:sz="0" w:space="0" w:color="auto"/>
        <w:bottom w:val="none" w:sz="0" w:space="0" w:color="auto"/>
        <w:right w:val="none" w:sz="0" w:space="0" w:color="auto"/>
      </w:divBdr>
    </w:div>
    <w:div w:id="531262829">
      <w:bodyDiv w:val="1"/>
      <w:marLeft w:val="0"/>
      <w:marRight w:val="0"/>
      <w:marTop w:val="0"/>
      <w:marBottom w:val="0"/>
      <w:divBdr>
        <w:top w:val="none" w:sz="0" w:space="0" w:color="auto"/>
        <w:left w:val="none" w:sz="0" w:space="0" w:color="auto"/>
        <w:bottom w:val="none" w:sz="0" w:space="0" w:color="auto"/>
        <w:right w:val="none" w:sz="0" w:space="0" w:color="auto"/>
      </w:divBdr>
    </w:div>
    <w:div w:id="553008941">
      <w:bodyDiv w:val="1"/>
      <w:marLeft w:val="0"/>
      <w:marRight w:val="0"/>
      <w:marTop w:val="0"/>
      <w:marBottom w:val="0"/>
      <w:divBdr>
        <w:top w:val="none" w:sz="0" w:space="0" w:color="auto"/>
        <w:left w:val="none" w:sz="0" w:space="0" w:color="auto"/>
        <w:bottom w:val="none" w:sz="0" w:space="0" w:color="auto"/>
        <w:right w:val="none" w:sz="0" w:space="0" w:color="auto"/>
      </w:divBdr>
    </w:div>
    <w:div w:id="599486180">
      <w:bodyDiv w:val="1"/>
      <w:marLeft w:val="0"/>
      <w:marRight w:val="0"/>
      <w:marTop w:val="0"/>
      <w:marBottom w:val="0"/>
      <w:divBdr>
        <w:top w:val="none" w:sz="0" w:space="0" w:color="auto"/>
        <w:left w:val="none" w:sz="0" w:space="0" w:color="auto"/>
        <w:bottom w:val="none" w:sz="0" w:space="0" w:color="auto"/>
        <w:right w:val="none" w:sz="0" w:space="0" w:color="auto"/>
      </w:divBdr>
    </w:div>
    <w:div w:id="613639713">
      <w:bodyDiv w:val="1"/>
      <w:marLeft w:val="0"/>
      <w:marRight w:val="0"/>
      <w:marTop w:val="0"/>
      <w:marBottom w:val="0"/>
      <w:divBdr>
        <w:top w:val="none" w:sz="0" w:space="0" w:color="auto"/>
        <w:left w:val="none" w:sz="0" w:space="0" w:color="auto"/>
        <w:bottom w:val="none" w:sz="0" w:space="0" w:color="auto"/>
        <w:right w:val="none" w:sz="0" w:space="0" w:color="auto"/>
      </w:divBdr>
    </w:div>
    <w:div w:id="618414433">
      <w:bodyDiv w:val="1"/>
      <w:marLeft w:val="0"/>
      <w:marRight w:val="0"/>
      <w:marTop w:val="0"/>
      <w:marBottom w:val="0"/>
      <w:divBdr>
        <w:top w:val="none" w:sz="0" w:space="0" w:color="auto"/>
        <w:left w:val="none" w:sz="0" w:space="0" w:color="auto"/>
        <w:bottom w:val="none" w:sz="0" w:space="0" w:color="auto"/>
        <w:right w:val="none" w:sz="0" w:space="0" w:color="auto"/>
      </w:divBdr>
    </w:div>
    <w:div w:id="627586231">
      <w:bodyDiv w:val="1"/>
      <w:marLeft w:val="0"/>
      <w:marRight w:val="0"/>
      <w:marTop w:val="0"/>
      <w:marBottom w:val="0"/>
      <w:divBdr>
        <w:top w:val="none" w:sz="0" w:space="0" w:color="auto"/>
        <w:left w:val="none" w:sz="0" w:space="0" w:color="auto"/>
        <w:bottom w:val="none" w:sz="0" w:space="0" w:color="auto"/>
        <w:right w:val="none" w:sz="0" w:space="0" w:color="auto"/>
      </w:divBdr>
    </w:div>
    <w:div w:id="640891774">
      <w:bodyDiv w:val="1"/>
      <w:marLeft w:val="0"/>
      <w:marRight w:val="0"/>
      <w:marTop w:val="0"/>
      <w:marBottom w:val="0"/>
      <w:divBdr>
        <w:top w:val="none" w:sz="0" w:space="0" w:color="auto"/>
        <w:left w:val="none" w:sz="0" w:space="0" w:color="auto"/>
        <w:bottom w:val="none" w:sz="0" w:space="0" w:color="auto"/>
        <w:right w:val="none" w:sz="0" w:space="0" w:color="auto"/>
      </w:divBdr>
    </w:div>
    <w:div w:id="648437029">
      <w:bodyDiv w:val="1"/>
      <w:marLeft w:val="0"/>
      <w:marRight w:val="0"/>
      <w:marTop w:val="0"/>
      <w:marBottom w:val="0"/>
      <w:divBdr>
        <w:top w:val="none" w:sz="0" w:space="0" w:color="auto"/>
        <w:left w:val="none" w:sz="0" w:space="0" w:color="auto"/>
        <w:bottom w:val="none" w:sz="0" w:space="0" w:color="auto"/>
        <w:right w:val="none" w:sz="0" w:space="0" w:color="auto"/>
      </w:divBdr>
    </w:div>
    <w:div w:id="675500746">
      <w:bodyDiv w:val="1"/>
      <w:marLeft w:val="0"/>
      <w:marRight w:val="0"/>
      <w:marTop w:val="0"/>
      <w:marBottom w:val="0"/>
      <w:divBdr>
        <w:top w:val="none" w:sz="0" w:space="0" w:color="auto"/>
        <w:left w:val="none" w:sz="0" w:space="0" w:color="auto"/>
        <w:bottom w:val="none" w:sz="0" w:space="0" w:color="auto"/>
        <w:right w:val="none" w:sz="0" w:space="0" w:color="auto"/>
      </w:divBdr>
    </w:div>
    <w:div w:id="736633158">
      <w:bodyDiv w:val="1"/>
      <w:marLeft w:val="0"/>
      <w:marRight w:val="0"/>
      <w:marTop w:val="0"/>
      <w:marBottom w:val="0"/>
      <w:divBdr>
        <w:top w:val="none" w:sz="0" w:space="0" w:color="auto"/>
        <w:left w:val="none" w:sz="0" w:space="0" w:color="auto"/>
        <w:bottom w:val="none" w:sz="0" w:space="0" w:color="auto"/>
        <w:right w:val="none" w:sz="0" w:space="0" w:color="auto"/>
      </w:divBdr>
    </w:div>
    <w:div w:id="753430238">
      <w:bodyDiv w:val="1"/>
      <w:marLeft w:val="0"/>
      <w:marRight w:val="0"/>
      <w:marTop w:val="0"/>
      <w:marBottom w:val="0"/>
      <w:divBdr>
        <w:top w:val="none" w:sz="0" w:space="0" w:color="auto"/>
        <w:left w:val="none" w:sz="0" w:space="0" w:color="auto"/>
        <w:bottom w:val="none" w:sz="0" w:space="0" w:color="auto"/>
        <w:right w:val="none" w:sz="0" w:space="0" w:color="auto"/>
      </w:divBdr>
    </w:div>
    <w:div w:id="858546028">
      <w:bodyDiv w:val="1"/>
      <w:marLeft w:val="0"/>
      <w:marRight w:val="0"/>
      <w:marTop w:val="0"/>
      <w:marBottom w:val="0"/>
      <w:divBdr>
        <w:top w:val="none" w:sz="0" w:space="0" w:color="auto"/>
        <w:left w:val="none" w:sz="0" w:space="0" w:color="auto"/>
        <w:bottom w:val="none" w:sz="0" w:space="0" w:color="auto"/>
        <w:right w:val="none" w:sz="0" w:space="0" w:color="auto"/>
      </w:divBdr>
    </w:div>
    <w:div w:id="914625782">
      <w:bodyDiv w:val="1"/>
      <w:marLeft w:val="0"/>
      <w:marRight w:val="0"/>
      <w:marTop w:val="0"/>
      <w:marBottom w:val="0"/>
      <w:divBdr>
        <w:top w:val="none" w:sz="0" w:space="0" w:color="auto"/>
        <w:left w:val="none" w:sz="0" w:space="0" w:color="auto"/>
        <w:bottom w:val="none" w:sz="0" w:space="0" w:color="auto"/>
        <w:right w:val="none" w:sz="0" w:space="0" w:color="auto"/>
      </w:divBdr>
    </w:div>
    <w:div w:id="1037004345">
      <w:bodyDiv w:val="1"/>
      <w:marLeft w:val="0"/>
      <w:marRight w:val="0"/>
      <w:marTop w:val="0"/>
      <w:marBottom w:val="0"/>
      <w:divBdr>
        <w:top w:val="none" w:sz="0" w:space="0" w:color="auto"/>
        <w:left w:val="none" w:sz="0" w:space="0" w:color="auto"/>
        <w:bottom w:val="none" w:sz="0" w:space="0" w:color="auto"/>
        <w:right w:val="none" w:sz="0" w:space="0" w:color="auto"/>
      </w:divBdr>
    </w:div>
    <w:div w:id="1059473915">
      <w:bodyDiv w:val="1"/>
      <w:marLeft w:val="0"/>
      <w:marRight w:val="0"/>
      <w:marTop w:val="0"/>
      <w:marBottom w:val="0"/>
      <w:divBdr>
        <w:top w:val="none" w:sz="0" w:space="0" w:color="auto"/>
        <w:left w:val="none" w:sz="0" w:space="0" w:color="auto"/>
        <w:bottom w:val="none" w:sz="0" w:space="0" w:color="auto"/>
        <w:right w:val="none" w:sz="0" w:space="0" w:color="auto"/>
      </w:divBdr>
    </w:div>
    <w:div w:id="1073703623">
      <w:bodyDiv w:val="1"/>
      <w:marLeft w:val="0"/>
      <w:marRight w:val="0"/>
      <w:marTop w:val="0"/>
      <w:marBottom w:val="0"/>
      <w:divBdr>
        <w:top w:val="none" w:sz="0" w:space="0" w:color="auto"/>
        <w:left w:val="none" w:sz="0" w:space="0" w:color="auto"/>
        <w:bottom w:val="none" w:sz="0" w:space="0" w:color="auto"/>
        <w:right w:val="none" w:sz="0" w:space="0" w:color="auto"/>
      </w:divBdr>
    </w:div>
    <w:div w:id="1131168207">
      <w:bodyDiv w:val="1"/>
      <w:marLeft w:val="0"/>
      <w:marRight w:val="0"/>
      <w:marTop w:val="0"/>
      <w:marBottom w:val="0"/>
      <w:divBdr>
        <w:top w:val="none" w:sz="0" w:space="0" w:color="auto"/>
        <w:left w:val="none" w:sz="0" w:space="0" w:color="auto"/>
        <w:bottom w:val="none" w:sz="0" w:space="0" w:color="auto"/>
        <w:right w:val="none" w:sz="0" w:space="0" w:color="auto"/>
      </w:divBdr>
      <w:divsChild>
        <w:div w:id="246692539">
          <w:marLeft w:val="0"/>
          <w:marRight w:val="0"/>
          <w:marTop w:val="0"/>
          <w:marBottom w:val="0"/>
          <w:divBdr>
            <w:top w:val="none" w:sz="0" w:space="0" w:color="auto"/>
            <w:left w:val="none" w:sz="0" w:space="0" w:color="auto"/>
            <w:bottom w:val="none" w:sz="0" w:space="0" w:color="auto"/>
            <w:right w:val="none" w:sz="0" w:space="0" w:color="auto"/>
          </w:divBdr>
          <w:divsChild>
            <w:div w:id="184563619">
              <w:marLeft w:val="0"/>
              <w:marRight w:val="0"/>
              <w:marTop w:val="120"/>
              <w:marBottom w:val="0"/>
              <w:divBdr>
                <w:top w:val="none" w:sz="0" w:space="0" w:color="auto"/>
                <w:left w:val="none" w:sz="0" w:space="0" w:color="auto"/>
                <w:bottom w:val="none" w:sz="0" w:space="0" w:color="auto"/>
                <w:right w:val="none" w:sz="0" w:space="0" w:color="auto"/>
              </w:divBdr>
            </w:div>
            <w:div w:id="784274397">
              <w:marLeft w:val="0"/>
              <w:marRight w:val="0"/>
              <w:marTop w:val="120"/>
              <w:marBottom w:val="0"/>
              <w:divBdr>
                <w:top w:val="none" w:sz="0" w:space="0" w:color="auto"/>
                <w:left w:val="none" w:sz="0" w:space="0" w:color="auto"/>
                <w:bottom w:val="none" w:sz="0" w:space="0" w:color="auto"/>
                <w:right w:val="none" w:sz="0" w:space="0" w:color="auto"/>
              </w:divBdr>
            </w:div>
            <w:div w:id="844514009">
              <w:marLeft w:val="0"/>
              <w:marRight w:val="0"/>
              <w:marTop w:val="120"/>
              <w:marBottom w:val="0"/>
              <w:divBdr>
                <w:top w:val="none" w:sz="0" w:space="0" w:color="auto"/>
                <w:left w:val="none" w:sz="0" w:space="0" w:color="auto"/>
                <w:bottom w:val="none" w:sz="0" w:space="0" w:color="auto"/>
                <w:right w:val="none" w:sz="0" w:space="0" w:color="auto"/>
              </w:divBdr>
            </w:div>
            <w:div w:id="1043747346">
              <w:marLeft w:val="0"/>
              <w:marRight w:val="0"/>
              <w:marTop w:val="120"/>
              <w:marBottom w:val="0"/>
              <w:divBdr>
                <w:top w:val="none" w:sz="0" w:space="0" w:color="auto"/>
                <w:left w:val="none" w:sz="0" w:space="0" w:color="auto"/>
                <w:bottom w:val="none" w:sz="0" w:space="0" w:color="auto"/>
                <w:right w:val="none" w:sz="0" w:space="0" w:color="auto"/>
              </w:divBdr>
            </w:div>
            <w:div w:id="1120034380">
              <w:marLeft w:val="0"/>
              <w:marRight w:val="0"/>
              <w:marTop w:val="120"/>
              <w:marBottom w:val="0"/>
              <w:divBdr>
                <w:top w:val="none" w:sz="0" w:space="0" w:color="auto"/>
                <w:left w:val="none" w:sz="0" w:space="0" w:color="auto"/>
                <w:bottom w:val="none" w:sz="0" w:space="0" w:color="auto"/>
                <w:right w:val="none" w:sz="0" w:space="0" w:color="auto"/>
              </w:divBdr>
            </w:div>
            <w:div w:id="1351759177">
              <w:marLeft w:val="0"/>
              <w:marRight w:val="0"/>
              <w:marTop w:val="120"/>
              <w:marBottom w:val="0"/>
              <w:divBdr>
                <w:top w:val="none" w:sz="0" w:space="0" w:color="auto"/>
                <w:left w:val="none" w:sz="0" w:space="0" w:color="auto"/>
                <w:bottom w:val="none" w:sz="0" w:space="0" w:color="auto"/>
                <w:right w:val="none" w:sz="0" w:space="0" w:color="auto"/>
              </w:divBdr>
            </w:div>
            <w:div w:id="1457679913">
              <w:marLeft w:val="0"/>
              <w:marRight w:val="0"/>
              <w:marTop w:val="120"/>
              <w:marBottom w:val="0"/>
              <w:divBdr>
                <w:top w:val="none" w:sz="0" w:space="0" w:color="auto"/>
                <w:left w:val="none" w:sz="0" w:space="0" w:color="auto"/>
                <w:bottom w:val="none" w:sz="0" w:space="0" w:color="auto"/>
                <w:right w:val="none" w:sz="0" w:space="0" w:color="auto"/>
              </w:divBdr>
            </w:div>
            <w:div w:id="1908227178">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 w:id="1195923744">
      <w:bodyDiv w:val="1"/>
      <w:marLeft w:val="0"/>
      <w:marRight w:val="0"/>
      <w:marTop w:val="0"/>
      <w:marBottom w:val="0"/>
      <w:divBdr>
        <w:top w:val="none" w:sz="0" w:space="0" w:color="auto"/>
        <w:left w:val="none" w:sz="0" w:space="0" w:color="auto"/>
        <w:bottom w:val="none" w:sz="0" w:space="0" w:color="auto"/>
        <w:right w:val="none" w:sz="0" w:space="0" w:color="auto"/>
      </w:divBdr>
    </w:div>
    <w:div w:id="1238590943">
      <w:bodyDiv w:val="1"/>
      <w:marLeft w:val="0"/>
      <w:marRight w:val="0"/>
      <w:marTop w:val="0"/>
      <w:marBottom w:val="0"/>
      <w:divBdr>
        <w:top w:val="none" w:sz="0" w:space="0" w:color="auto"/>
        <w:left w:val="none" w:sz="0" w:space="0" w:color="auto"/>
        <w:bottom w:val="none" w:sz="0" w:space="0" w:color="auto"/>
        <w:right w:val="none" w:sz="0" w:space="0" w:color="auto"/>
      </w:divBdr>
      <w:divsChild>
        <w:div w:id="1735541636">
          <w:marLeft w:val="0"/>
          <w:marRight w:val="0"/>
          <w:marTop w:val="0"/>
          <w:marBottom w:val="0"/>
          <w:divBdr>
            <w:top w:val="none" w:sz="0" w:space="0" w:color="auto"/>
            <w:left w:val="none" w:sz="0" w:space="0" w:color="auto"/>
            <w:bottom w:val="none" w:sz="0" w:space="0" w:color="auto"/>
            <w:right w:val="none" w:sz="0" w:space="0" w:color="auto"/>
          </w:divBdr>
        </w:div>
      </w:divsChild>
    </w:div>
    <w:div w:id="1297220695">
      <w:bodyDiv w:val="1"/>
      <w:marLeft w:val="0"/>
      <w:marRight w:val="0"/>
      <w:marTop w:val="0"/>
      <w:marBottom w:val="0"/>
      <w:divBdr>
        <w:top w:val="none" w:sz="0" w:space="0" w:color="auto"/>
        <w:left w:val="none" w:sz="0" w:space="0" w:color="auto"/>
        <w:bottom w:val="none" w:sz="0" w:space="0" w:color="auto"/>
        <w:right w:val="none" w:sz="0" w:space="0" w:color="auto"/>
      </w:divBdr>
    </w:div>
    <w:div w:id="1310398653">
      <w:bodyDiv w:val="1"/>
      <w:marLeft w:val="0"/>
      <w:marRight w:val="0"/>
      <w:marTop w:val="0"/>
      <w:marBottom w:val="0"/>
      <w:divBdr>
        <w:top w:val="none" w:sz="0" w:space="0" w:color="auto"/>
        <w:left w:val="none" w:sz="0" w:space="0" w:color="auto"/>
        <w:bottom w:val="none" w:sz="0" w:space="0" w:color="auto"/>
        <w:right w:val="none" w:sz="0" w:space="0" w:color="auto"/>
      </w:divBdr>
    </w:div>
    <w:div w:id="1312520027">
      <w:bodyDiv w:val="1"/>
      <w:marLeft w:val="0"/>
      <w:marRight w:val="0"/>
      <w:marTop w:val="0"/>
      <w:marBottom w:val="0"/>
      <w:divBdr>
        <w:top w:val="none" w:sz="0" w:space="0" w:color="auto"/>
        <w:left w:val="none" w:sz="0" w:space="0" w:color="auto"/>
        <w:bottom w:val="none" w:sz="0" w:space="0" w:color="auto"/>
        <w:right w:val="none" w:sz="0" w:space="0" w:color="auto"/>
      </w:divBdr>
    </w:div>
    <w:div w:id="1320648350">
      <w:bodyDiv w:val="1"/>
      <w:marLeft w:val="0"/>
      <w:marRight w:val="0"/>
      <w:marTop w:val="0"/>
      <w:marBottom w:val="0"/>
      <w:divBdr>
        <w:top w:val="none" w:sz="0" w:space="0" w:color="auto"/>
        <w:left w:val="none" w:sz="0" w:space="0" w:color="auto"/>
        <w:bottom w:val="none" w:sz="0" w:space="0" w:color="auto"/>
        <w:right w:val="none" w:sz="0" w:space="0" w:color="auto"/>
      </w:divBdr>
      <w:divsChild>
        <w:div w:id="387535797">
          <w:marLeft w:val="0"/>
          <w:marRight w:val="0"/>
          <w:marTop w:val="0"/>
          <w:marBottom w:val="0"/>
          <w:divBdr>
            <w:top w:val="none" w:sz="0" w:space="0" w:color="auto"/>
            <w:left w:val="none" w:sz="0" w:space="0" w:color="auto"/>
            <w:bottom w:val="none" w:sz="0" w:space="0" w:color="auto"/>
            <w:right w:val="none" w:sz="0" w:space="0" w:color="auto"/>
          </w:divBdr>
          <w:divsChild>
            <w:div w:id="25714882">
              <w:marLeft w:val="0"/>
              <w:marRight w:val="0"/>
              <w:marTop w:val="0"/>
              <w:marBottom w:val="0"/>
              <w:divBdr>
                <w:top w:val="none" w:sz="0" w:space="0" w:color="auto"/>
                <w:left w:val="none" w:sz="0" w:space="0" w:color="auto"/>
                <w:bottom w:val="none" w:sz="0" w:space="0" w:color="auto"/>
                <w:right w:val="none" w:sz="0" w:space="0" w:color="auto"/>
              </w:divBdr>
            </w:div>
            <w:div w:id="88239165">
              <w:marLeft w:val="0"/>
              <w:marRight w:val="0"/>
              <w:marTop w:val="120"/>
              <w:marBottom w:val="0"/>
              <w:divBdr>
                <w:top w:val="none" w:sz="0" w:space="0" w:color="auto"/>
                <w:left w:val="none" w:sz="0" w:space="0" w:color="auto"/>
                <w:bottom w:val="none" w:sz="0" w:space="0" w:color="auto"/>
                <w:right w:val="none" w:sz="0" w:space="0" w:color="auto"/>
              </w:divBdr>
            </w:div>
          </w:divsChild>
        </w:div>
        <w:div w:id="1761290933">
          <w:marLeft w:val="0"/>
          <w:marRight w:val="0"/>
          <w:marTop w:val="0"/>
          <w:marBottom w:val="0"/>
          <w:divBdr>
            <w:top w:val="none" w:sz="0" w:space="0" w:color="auto"/>
            <w:left w:val="none" w:sz="0" w:space="0" w:color="auto"/>
            <w:bottom w:val="none" w:sz="0" w:space="0" w:color="auto"/>
            <w:right w:val="none" w:sz="0" w:space="0" w:color="auto"/>
          </w:divBdr>
          <w:divsChild>
            <w:div w:id="360207473">
              <w:marLeft w:val="0"/>
              <w:marRight w:val="0"/>
              <w:marTop w:val="120"/>
              <w:marBottom w:val="0"/>
              <w:divBdr>
                <w:top w:val="none" w:sz="0" w:space="0" w:color="auto"/>
                <w:left w:val="none" w:sz="0" w:space="0" w:color="auto"/>
                <w:bottom w:val="none" w:sz="0" w:space="0" w:color="auto"/>
                <w:right w:val="none" w:sz="0" w:space="0" w:color="auto"/>
              </w:divBdr>
            </w:div>
            <w:div w:id="464663064">
              <w:marLeft w:val="0"/>
              <w:marRight w:val="0"/>
              <w:marTop w:val="0"/>
              <w:marBottom w:val="0"/>
              <w:divBdr>
                <w:top w:val="none" w:sz="0" w:space="0" w:color="auto"/>
                <w:left w:val="none" w:sz="0" w:space="0" w:color="auto"/>
                <w:bottom w:val="none" w:sz="0" w:space="0" w:color="auto"/>
                <w:right w:val="none" w:sz="0" w:space="0" w:color="auto"/>
              </w:divBdr>
            </w:div>
          </w:divsChild>
        </w:div>
        <w:div w:id="1973441500">
          <w:marLeft w:val="0"/>
          <w:marRight w:val="0"/>
          <w:marTop w:val="0"/>
          <w:marBottom w:val="0"/>
          <w:divBdr>
            <w:top w:val="none" w:sz="0" w:space="0" w:color="auto"/>
            <w:left w:val="none" w:sz="0" w:space="0" w:color="auto"/>
            <w:bottom w:val="none" w:sz="0" w:space="0" w:color="auto"/>
            <w:right w:val="none" w:sz="0" w:space="0" w:color="auto"/>
          </w:divBdr>
          <w:divsChild>
            <w:div w:id="643121773">
              <w:marLeft w:val="0"/>
              <w:marRight w:val="0"/>
              <w:marTop w:val="0"/>
              <w:marBottom w:val="0"/>
              <w:divBdr>
                <w:top w:val="none" w:sz="0" w:space="0" w:color="auto"/>
                <w:left w:val="none" w:sz="0" w:space="0" w:color="auto"/>
                <w:bottom w:val="none" w:sz="0" w:space="0" w:color="auto"/>
                <w:right w:val="none" w:sz="0" w:space="0" w:color="auto"/>
              </w:divBdr>
            </w:div>
            <w:div w:id="1459758003">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 w:id="1328292799">
      <w:bodyDiv w:val="1"/>
      <w:marLeft w:val="0"/>
      <w:marRight w:val="0"/>
      <w:marTop w:val="0"/>
      <w:marBottom w:val="0"/>
      <w:divBdr>
        <w:top w:val="none" w:sz="0" w:space="0" w:color="auto"/>
        <w:left w:val="none" w:sz="0" w:space="0" w:color="auto"/>
        <w:bottom w:val="none" w:sz="0" w:space="0" w:color="auto"/>
        <w:right w:val="none" w:sz="0" w:space="0" w:color="auto"/>
      </w:divBdr>
    </w:div>
    <w:div w:id="1357003967">
      <w:bodyDiv w:val="1"/>
      <w:marLeft w:val="0"/>
      <w:marRight w:val="0"/>
      <w:marTop w:val="0"/>
      <w:marBottom w:val="0"/>
      <w:divBdr>
        <w:top w:val="none" w:sz="0" w:space="0" w:color="auto"/>
        <w:left w:val="none" w:sz="0" w:space="0" w:color="auto"/>
        <w:bottom w:val="none" w:sz="0" w:space="0" w:color="auto"/>
        <w:right w:val="none" w:sz="0" w:space="0" w:color="auto"/>
      </w:divBdr>
    </w:div>
    <w:div w:id="1595477337">
      <w:bodyDiv w:val="1"/>
      <w:marLeft w:val="0"/>
      <w:marRight w:val="0"/>
      <w:marTop w:val="0"/>
      <w:marBottom w:val="0"/>
      <w:divBdr>
        <w:top w:val="none" w:sz="0" w:space="0" w:color="auto"/>
        <w:left w:val="none" w:sz="0" w:space="0" w:color="auto"/>
        <w:bottom w:val="none" w:sz="0" w:space="0" w:color="auto"/>
        <w:right w:val="none" w:sz="0" w:space="0" w:color="auto"/>
      </w:divBdr>
    </w:div>
    <w:div w:id="1662345421">
      <w:bodyDiv w:val="1"/>
      <w:marLeft w:val="0"/>
      <w:marRight w:val="0"/>
      <w:marTop w:val="0"/>
      <w:marBottom w:val="0"/>
      <w:divBdr>
        <w:top w:val="none" w:sz="0" w:space="0" w:color="auto"/>
        <w:left w:val="none" w:sz="0" w:space="0" w:color="auto"/>
        <w:bottom w:val="none" w:sz="0" w:space="0" w:color="auto"/>
        <w:right w:val="none" w:sz="0" w:space="0" w:color="auto"/>
      </w:divBdr>
    </w:div>
    <w:div w:id="1762599360">
      <w:bodyDiv w:val="1"/>
      <w:marLeft w:val="0"/>
      <w:marRight w:val="0"/>
      <w:marTop w:val="0"/>
      <w:marBottom w:val="0"/>
      <w:divBdr>
        <w:top w:val="none" w:sz="0" w:space="0" w:color="auto"/>
        <w:left w:val="none" w:sz="0" w:space="0" w:color="auto"/>
        <w:bottom w:val="none" w:sz="0" w:space="0" w:color="auto"/>
        <w:right w:val="none" w:sz="0" w:space="0" w:color="auto"/>
      </w:divBdr>
    </w:div>
    <w:div w:id="1766144290">
      <w:bodyDiv w:val="1"/>
      <w:marLeft w:val="0"/>
      <w:marRight w:val="0"/>
      <w:marTop w:val="0"/>
      <w:marBottom w:val="0"/>
      <w:divBdr>
        <w:top w:val="none" w:sz="0" w:space="0" w:color="auto"/>
        <w:left w:val="none" w:sz="0" w:space="0" w:color="auto"/>
        <w:bottom w:val="none" w:sz="0" w:space="0" w:color="auto"/>
        <w:right w:val="none" w:sz="0" w:space="0" w:color="auto"/>
      </w:divBdr>
    </w:div>
    <w:div w:id="1767648864">
      <w:bodyDiv w:val="1"/>
      <w:marLeft w:val="0"/>
      <w:marRight w:val="0"/>
      <w:marTop w:val="0"/>
      <w:marBottom w:val="0"/>
      <w:divBdr>
        <w:top w:val="none" w:sz="0" w:space="0" w:color="auto"/>
        <w:left w:val="none" w:sz="0" w:space="0" w:color="auto"/>
        <w:bottom w:val="none" w:sz="0" w:space="0" w:color="auto"/>
        <w:right w:val="none" w:sz="0" w:space="0" w:color="auto"/>
      </w:divBdr>
    </w:div>
    <w:div w:id="1771856973">
      <w:bodyDiv w:val="1"/>
      <w:marLeft w:val="0"/>
      <w:marRight w:val="0"/>
      <w:marTop w:val="0"/>
      <w:marBottom w:val="0"/>
      <w:divBdr>
        <w:top w:val="none" w:sz="0" w:space="0" w:color="auto"/>
        <w:left w:val="none" w:sz="0" w:space="0" w:color="auto"/>
        <w:bottom w:val="none" w:sz="0" w:space="0" w:color="auto"/>
        <w:right w:val="none" w:sz="0" w:space="0" w:color="auto"/>
      </w:divBdr>
    </w:div>
    <w:div w:id="1866745323">
      <w:bodyDiv w:val="1"/>
      <w:marLeft w:val="0"/>
      <w:marRight w:val="0"/>
      <w:marTop w:val="0"/>
      <w:marBottom w:val="0"/>
      <w:divBdr>
        <w:top w:val="none" w:sz="0" w:space="0" w:color="auto"/>
        <w:left w:val="none" w:sz="0" w:space="0" w:color="auto"/>
        <w:bottom w:val="none" w:sz="0" w:space="0" w:color="auto"/>
        <w:right w:val="none" w:sz="0" w:space="0" w:color="auto"/>
      </w:divBdr>
    </w:div>
    <w:div w:id="1873222981">
      <w:bodyDiv w:val="1"/>
      <w:marLeft w:val="0"/>
      <w:marRight w:val="0"/>
      <w:marTop w:val="0"/>
      <w:marBottom w:val="0"/>
      <w:divBdr>
        <w:top w:val="none" w:sz="0" w:space="0" w:color="auto"/>
        <w:left w:val="none" w:sz="0" w:space="0" w:color="auto"/>
        <w:bottom w:val="none" w:sz="0" w:space="0" w:color="auto"/>
        <w:right w:val="none" w:sz="0" w:space="0" w:color="auto"/>
      </w:divBdr>
    </w:div>
    <w:div w:id="1877351574">
      <w:bodyDiv w:val="1"/>
      <w:marLeft w:val="0"/>
      <w:marRight w:val="0"/>
      <w:marTop w:val="0"/>
      <w:marBottom w:val="0"/>
      <w:divBdr>
        <w:top w:val="none" w:sz="0" w:space="0" w:color="auto"/>
        <w:left w:val="none" w:sz="0" w:space="0" w:color="auto"/>
        <w:bottom w:val="none" w:sz="0" w:space="0" w:color="auto"/>
        <w:right w:val="none" w:sz="0" w:space="0" w:color="auto"/>
      </w:divBdr>
    </w:div>
    <w:div w:id="1937784986">
      <w:bodyDiv w:val="1"/>
      <w:marLeft w:val="0"/>
      <w:marRight w:val="0"/>
      <w:marTop w:val="0"/>
      <w:marBottom w:val="0"/>
      <w:divBdr>
        <w:top w:val="none" w:sz="0" w:space="0" w:color="auto"/>
        <w:left w:val="none" w:sz="0" w:space="0" w:color="auto"/>
        <w:bottom w:val="none" w:sz="0" w:space="0" w:color="auto"/>
        <w:right w:val="none" w:sz="0" w:space="0" w:color="auto"/>
      </w:divBdr>
      <w:divsChild>
        <w:div w:id="1330525314">
          <w:marLeft w:val="0"/>
          <w:marRight w:val="0"/>
          <w:marTop w:val="0"/>
          <w:marBottom w:val="0"/>
          <w:divBdr>
            <w:top w:val="none" w:sz="0" w:space="0" w:color="auto"/>
            <w:left w:val="none" w:sz="0" w:space="0" w:color="auto"/>
            <w:bottom w:val="none" w:sz="0" w:space="0" w:color="auto"/>
            <w:right w:val="none" w:sz="0" w:space="0" w:color="auto"/>
          </w:divBdr>
        </w:div>
      </w:divsChild>
    </w:div>
    <w:div w:id="2014410655">
      <w:bodyDiv w:val="1"/>
      <w:marLeft w:val="0"/>
      <w:marRight w:val="0"/>
      <w:marTop w:val="0"/>
      <w:marBottom w:val="0"/>
      <w:divBdr>
        <w:top w:val="none" w:sz="0" w:space="0" w:color="auto"/>
        <w:left w:val="none" w:sz="0" w:space="0" w:color="auto"/>
        <w:bottom w:val="none" w:sz="0" w:space="0" w:color="auto"/>
        <w:right w:val="none" w:sz="0" w:space="0" w:color="auto"/>
      </w:divBdr>
    </w:div>
    <w:div w:id="2015496271">
      <w:bodyDiv w:val="1"/>
      <w:marLeft w:val="0"/>
      <w:marRight w:val="0"/>
      <w:marTop w:val="0"/>
      <w:marBottom w:val="0"/>
      <w:divBdr>
        <w:top w:val="none" w:sz="0" w:space="0" w:color="auto"/>
        <w:left w:val="none" w:sz="0" w:space="0" w:color="auto"/>
        <w:bottom w:val="none" w:sz="0" w:space="0" w:color="auto"/>
        <w:right w:val="none" w:sz="0" w:space="0" w:color="auto"/>
      </w:divBdr>
    </w:div>
    <w:div w:id="2024866374">
      <w:bodyDiv w:val="1"/>
      <w:marLeft w:val="0"/>
      <w:marRight w:val="0"/>
      <w:marTop w:val="0"/>
      <w:marBottom w:val="0"/>
      <w:divBdr>
        <w:top w:val="none" w:sz="0" w:space="0" w:color="auto"/>
        <w:left w:val="none" w:sz="0" w:space="0" w:color="auto"/>
        <w:bottom w:val="none" w:sz="0" w:space="0" w:color="auto"/>
        <w:right w:val="none" w:sz="0" w:space="0" w:color="auto"/>
      </w:divBdr>
    </w:div>
    <w:div w:id="2084252963">
      <w:bodyDiv w:val="1"/>
      <w:marLeft w:val="0"/>
      <w:marRight w:val="0"/>
      <w:marTop w:val="0"/>
      <w:marBottom w:val="0"/>
      <w:divBdr>
        <w:top w:val="none" w:sz="0" w:space="0" w:color="auto"/>
        <w:left w:val="none" w:sz="0" w:space="0" w:color="auto"/>
        <w:bottom w:val="none" w:sz="0" w:space="0" w:color="auto"/>
        <w:right w:val="none" w:sz="0" w:space="0" w:color="auto"/>
      </w:divBdr>
    </w:div>
    <w:div w:id="2092314813">
      <w:bodyDiv w:val="1"/>
      <w:marLeft w:val="0"/>
      <w:marRight w:val="0"/>
      <w:marTop w:val="0"/>
      <w:marBottom w:val="0"/>
      <w:divBdr>
        <w:top w:val="none" w:sz="0" w:space="0" w:color="auto"/>
        <w:left w:val="none" w:sz="0" w:space="0" w:color="auto"/>
        <w:bottom w:val="none" w:sz="0" w:space="0" w:color="auto"/>
        <w:right w:val="none" w:sz="0" w:space="0" w:color="auto"/>
      </w:divBdr>
      <w:divsChild>
        <w:div w:id="106658354">
          <w:marLeft w:val="0"/>
          <w:marRight w:val="0"/>
          <w:marTop w:val="0"/>
          <w:marBottom w:val="0"/>
          <w:divBdr>
            <w:top w:val="none" w:sz="0" w:space="0" w:color="auto"/>
            <w:left w:val="none" w:sz="0" w:space="0" w:color="auto"/>
            <w:bottom w:val="none" w:sz="0" w:space="0" w:color="auto"/>
            <w:right w:val="none" w:sz="0" w:space="0" w:color="auto"/>
          </w:divBdr>
          <w:divsChild>
            <w:div w:id="156460062">
              <w:marLeft w:val="0"/>
              <w:marRight w:val="0"/>
              <w:marTop w:val="120"/>
              <w:marBottom w:val="0"/>
              <w:divBdr>
                <w:top w:val="none" w:sz="0" w:space="0" w:color="auto"/>
                <w:left w:val="none" w:sz="0" w:space="0" w:color="auto"/>
                <w:bottom w:val="none" w:sz="0" w:space="0" w:color="auto"/>
                <w:right w:val="none" w:sz="0" w:space="0" w:color="auto"/>
              </w:divBdr>
            </w:div>
            <w:div w:id="1360089310">
              <w:marLeft w:val="0"/>
              <w:marRight w:val="0"/>
              <w:marTop w:val="0"/>
              <w:marBottom w:val="0"/>
              <w:divBdr>
                <w:top w:val="none" w:sz="0" w:space="0" w:color="auto"/>
                <w:left w:val="none" w:sz="0" w:space="0" w:color="auto"/>
                <w:bottom w:val="none" w:sz="0" w:space="0" w:color="auto"/>
                <w:right w:val="none" w:sz="0" w:space="0" w:color="auto"/>
              </w:divBdr>
              <w:divsChild>
                <w:div w:id="2083989269">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 w:id="1091507837">
          <w:marLeft w:val="0"/>
          <w:marRight w:val="0"/>
          <w:marTop w:val="0"/>
          <w:marBottom w:val="0"/>
          <w:divBdr>
            <w:top w:val="none" w:sz="0" w:space="0" w:color="auto"/>
            <w:left w:val="none" w:sz="0" w:space="0" w:color="auto"/>
            <w:bottom w:val="none" w:sz="0" w:space="0" w:color="auto"/>
            <w:right w:val="none" w:sz="0" w:space="0" w:color="auto"/>
          </w:divBdr>
          <w:divsChild>
            <w:div w:id="52772952">
              <w:marLeft w:val="0"/>
              <w:marRight w:val="0"/>
              <w:marTop w:val="120"/>
              <w:marBottom w:val="0"/>
              <w:divBdr>
                <w:top w:val="none" w:sz="0" w:space="0" w:color="auto"/>
                <w:left w:val="none" w:sz="0" w:space="0" w:color="auto"/>
                <w:bottom w:val="none" w:sz="0" w:space="0" w:color="auto"/>
                <w:right w:val="none" w:sz="0" w:space="0" w:color="auto"/>
              </w:divBdr>
            </w:div>
            <w:div w:id="385573409">
              <w:marLeft w:val="0"/>
              <w:marRight w:val="0"/>
              <w:marTop w:val="0"/>
              <w:marBottom w:val="0"/>
              <w:divBdr>
                <w:top w:val="none" w:sz="0" w:space="0" w:color="auto"/>
                <w:left w:val="none" w:sz="0" w:space="0" w:color="auto"/>
                <w:bottom w:val="none" w:sz="0" w:space="0" w:color="auto"/>
                <w:right w:val="none" w:sz="0" w:space="0" w:color="auto"/>
              </w:divBdr>
              <w:divsChild>
                <w:div w:id="174736026">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 w:id="1622416606">
          <w:marLeft w:val="0"/>
          <w:marRight w:val="0"/>
          <w:marTop w:val="0"/>
          <w:marBottom w:val="0"/>
          <w:divBdr>
            <w:top w:val="none" w:sz="0" w:space="0" w:color="auto"/>
            <w:left w:val="none" w:sz="0" w:space="0" w:color="auto"/>
            <w:bottom w:val="none" w:sz="0" w:space="0" w:color="auto"/>
            <w:right w:val="none" w:sz="0" w:space="0" w:color="auto"/>
          </w:divBdr>
          <w:divsChild>
            <w:div w:id="1329400633">
              <w:marLeft w:val="0"/>
              <w:marRight w:val="0"/>
              <w:marTop w:val="120"/>
              <w:marBottom w:val="0"/>
              <w:divBdr>
                <w:top w:val="none" w:sz="0" w:space="0" w:color="auto"/>
                <w:left w:val="none" w:sz="0" w:space="0" w:color="auto"/>
                <w:bottom w:val="none" w:sz="0" w:space="0" w:color="auto"/>
                <w:right w:val="none" w:sz="0" w:space="0" w:color="auto"/>
              </w:divBdr>
            </w:div>
            <w:div w:id="1352950493">
              <w:marLeft w:val="0"/>
              <w:marRight w:val="0"/>
              <w:marTop w:val="0"/>
              <w:marBottom w:val="0"/>
              <w:divBdr>
                <w:top w:val="none" w:sz="0" w:space="0" w:color="auto"/>
                <w:left w:val="none" w:sz="0" w:space="0" w:color="auto"/>
                <w:bottom w:val="none" w:sz="0" w:space="0" w:color="auto"/>
                <w:right w:val="none" w:sz="0" w:space="0" w:color="auto"/>
              </w:divBdr>
              <w:divsChild>
                <w:div w:id="226234101">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sChild>
    </w:div>
    <w:div w:id="2105614380">
      <w:bodyDiv w:val="1"/>
      <w:marLeft w:val="0"/>
      <w:marRight w:val="0"/>
      <w:marTop w:val="0"/>
      <w:marBottom w:val="0"/>
      <w:divBdr>
        <w:top w:val="none" w:sz="0" w:space="0" w:color="auto"/>
        <w:left w:val="none" w:sz="0" w:space="0" w:color="auto"/>
        <w:bottom w:val="none" w:sz="0" w:space="0" w:color="auto"/>
        <w:right w:val="none" w:sz="0" w:space="0" w:color="auto"/>
      </w:divBdr>
    </w:div>
    <w:div w:id="211381463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6" Type="http://schemas.microsoft.com/office/2020/10/relationships/intelligence" Target="intelligence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70E5401C17B0941A036181A19C45A7F" ma:contentTypeVersion="4" ma:contentTypeDescription="Create a new document." ma:contentTypeScope="" ma:versionID="56ecf380cc413734f536bd913cd13e19">
  <xsd:schema xmlns:xsd="http://www.w3.org/2001/XMLSchema" xmlns:xs="http://www.w3.org/2001/XMLSchema" xmlns:p="http://schemas.microsoft.com/office/2006/metadata/properties" xmlns:ns2="142630a7-1dce-41c7-b036-e29809c10de5" targetNamespace="http://schemas.microsoft.com/office/2006/metadata/properties" ma:root="true" ma:fieldsID="cf10b7a7df84dbffadfdb9ecae2e8a5c" ns2:_="">
    <xsd:import namespace="142630a7-1dce-41c7-b036-e29809c10de5"/>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42630a7-1dce-41c7-b036-e29809c10de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E951011-B377-4DDE-B1C4-55D5CA0B04A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42630a7-1dce-41c7-b036-e29809c10de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357C7AF-0980-4AF9-BCC5-88CDEB29BF90}">
  <ds:schemaRefs>
    <ds:schemaRef ds:uri="http://schemas.microsoft.com/sharepoint/v3/contenttype/forms"/>
  </ds:schemaRefs>
</ds:datastoreItem>
</file>

<file path=customXml/itemProps3.xml><?xml version="1.0" encoding="utf-8"?>
<ds:datastoreItem xmlns:ds="http://schemas.openxmlformats.org/officeDocument/2006/customXml" ds:itemID="{5BD06B91-74D1-4E86-B14C-5C0E5D88F685}">
  <ds:schemaRefs>
    <ds:schemaRef ds:uri="http://purl.org/dc/terms/"/>
    <ds:schemaRef ds:uri="http://schemas.openxmlformats.org/package/2006/metadata/core-properties"/>
    <ds:schemaRef ds:uri="http://purl.org/dc/dcmitype/"/>
    <ds:schemaRef ds:uri="http://schemas.microsoft.com/office/infopath/2007/PartnerControls"/>
    <ds:schemaRef ds:uri="http://schemas.microsoft.com/office/2006/documentManagement/types"/>
    <ds:schemaRef ds:uri="http://schemas.microsoft.com/office/2006/metadata/properties"/>
    <ds:schemaRef ds:uri="142630a7-1dce-41c7-b036-e29809c10de5"/>
    <ds:schemaRef ds:uri="http://www.w3.org/XML/1998/namespace"/>
    <ds:schemaRef ds:uri="http://purl.org/dc/elements/1.1/"/>
  </ds:schemaRefs>
</ds:datastoreItem>
</file>

<file path=customXml/itemProps4.xml><?xml version="1.0" encoding="utf-8"?>
<ds:datastoreItem xmlns:ds="http://schemas.openxmlformats.org/officeDocument/2006/customXml" ds:itemID="{97FFA4BB-488B-4955-8972-ED8C0200CE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44</Pages>
  <Words>16735</Words>
  <Characters>95392</Characters>
  <Application>Microsoft Office Word</Application>
  <DocSecurity>0</DocSecurity>
  <Lines>794</Lines>
  <Paragraphs>223</Paragraphs>
  <ScaleCrop>false</ScaleCrop>
  <HeadingPairs>
    <vt:vector size="2" baseType="variant">
      <vt:variant>
        <vt:lpstr>Title</vt:lpstr>
      </vt:variant>
      <vt:variant>
        <vt:i4>1</vt:i4>
      </vt:variant>
    </vt:vector>
  </HeadingPairs>
  <TitlesOfParts>
    <vt:vector size="1" baseType="lpstr">
      <vt:lpstr/>
    </vt:vector>
  </TitlesOfParts>
  <Company>MINGO</Company>
  <LinksUpToDate>false</LinksUpToDate>
  <CharactersWithSpaces>111904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Sektor za inovacije</dc:creator>
  <cp:keywords/>
  <dc:description/>
  <cp:lastModifiedBy>Sonja Tučkar</cp:lastModifiedBy>
  <cp:revision>5</cp:revision>
  <cp:lastPrinted>2024-11-12T14:55:00Z</cp:lastPrinted>
  <dcterms:created xsi:type="dcterms:W3CDTF">2024-11-20T09:16:00Z</dcterms:created>
  <dcterms:modified xsi:type="dcterms:W3CDTF">2024-11-20T14:38:00Z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0x010100670E5401C17B0941A036181A19C45A7F</vt:lpwstr>
  </property>
  <property fmtid="{D5CDD505-2E9C-101B-9397-08002B2CF9AE}" pid="3" name="GrammarlyDocumentId">
    <vt:lpwstr>da0ae93325df49c053798a3f5e21eab50c9a885f526be293aa6c29780ee1ceea</vt:lpwstr>
  </property>
</Properties>
</file>