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B0182D" w14:textId="77777777" w:rsidR="002657CE" w:rsidRPr="002657CE" w:rsidRDefault="002657CE" w:rsidP="002657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F3DA8AA" wp14:editId="0B7C535C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239C774D" w14:textId="77777777" w:rsidR="002657CE" w:rsidRPr="002657CE" w:rsidRDefault="002657CE" w:rsidP="002657CE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44998F9A" w14:textId="77777777" w:rsidR="002657CE" w:rsidRPr="002657CE" w:rsidRDefault="002657CE" w:rsidP="002657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26DD7D" w14:textId="2B1C093F" w:rsidR="002657CE" w:rsidRPr="002657CE" w:rsidRDefault="00042AE9" w:rsidP="002657CE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677AE3">
        <w:rPr>
          <w:rFonts w:ascii="Times New Roman" w:eastAsia="Times New Roman" w:hAnsi="Times New Roman" w:cs="Times New Roman"/>
          <w:sz w:val="24"/>
          <w:szCs w:val="24"/>
          <w:lang w:eastAsia="hr-HR"/>
        </w:rPr>
        <w:t>28. studenoga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2024</w:t>
      </w:r>
      <w:r w:rsidR="002657CE"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80BD662" w14:textId="77777777" w:rsidR="002657CE" w:rsidRPr="002657CE" w:rsidRDefault="002657CE" w:rsidP="002657C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65C16D10" w14:textId="77777777" w:rsidR="002657CE" w:rsidRPr="002657CE" w:rsidRDefault="002657CE" w:rsidP="002657CE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2657CE" w:rsidRPr="002657CE" w:rsidSect="00B217F0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2657CE" w:rsidRPr="002657CE" w14:paraId="48CAF099" w14:textId="77777777" w:rsidTr="002657CE">
        <w:tc>
          <w:tcPr>
            <w:tcW w:w="1949" w:type="dxa"/>
          </w:tcPr>
          <w:p w14:paraId="4881ED7B" w14:textId="77777777" w:rsidR="002657CE" w:rsidRPr="002657CE" w:rsidRDefault="002657CE" w:rsidP="002657CE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657CE">
              <w:rPr>
                <w:b/>
                <w:smallCaps/>
                <w:sz w:val="24"/>
                <w:szCs w:val="24"/>
              </w:rPr>
              <w:t>Predlagatelj</w:t>
            </w:r>
            <w:r w:rsidRPr="002657C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3" w:type="dxa"/>
          </w:tcPr>
          <w:p w14:paraId="3B806C63" w14:textId="77777777" w:rsidR="002657CE" w:rsidRPr="002657CE" w:rsidRDefault="002657CE" w:rsidP="002657CE">
            <w:pPr>
              <w:spacing w:line="360" w:lineRule="auto"/>
              <w:rPr>
                <w:sz w:val="24"/>
                <w:szCs w:val="24"/>
              </w:rPr>
            </w:pPr>
            <w:r w:rsidRPr="002657CE">
              <w:rPr>
                <w:sz w:val="24"/>
                <w:szCs w:val="24"/>
              </w:rPr>
              <w:t>Ministarstvo financija</w:t>
            </w:r>
          </w:p>
        </w:tc>
      </w:tr>
    </w:tbl>
    <w:tbl>
      <w:tblPr>
        <w:tblStyle w:val="TableGrid"/>
        <w:tblpPr w:leftFromText="180" w:rightFromText="180" w:vertAnchor="text" w:horzAnchor="margin" w:tblpY="4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2657CE" w:rsidRPr="002657CE" w14:paraId="203AD39A" w14:textId="77777777" w:rsidTr="002657CE">
        <w:tc>
          <w:tcPr>
            <w:tcW w:w="1939" w:type="dxa"/>
          </w:tcPr>
          <w:p w14:paraId="2C7D073C" w14:textId="77777777" w:rsidR="002657CE" w:rsidRPr="002657CE" w:rsidRDefault="002657CE" w:rsidP="002657CE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657CE">
              <w:rPr>
                <w:b/>
                <w:smallCaps/>
                <w:sz w:val="24"/>
                <w:szCs w:val="24"/>
              </w:rPr>
              <w:t>Predmet</w:t>
            </w:r>
            <w:r w:rsidRPr="002657C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3" w:type="dxa"/>
          </w:tcPr>
          <w:p w14:paraId="538B409E" w14:textId="77777777" w:rsidR="002657CE" w:rsidRPr="002657CE" w:rsidRDefault="000168D1" w:rsidP="000168D1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="002657CE">
              <w:rPr>
                <w:sz w:val="24"/>
                <w:szCs w:val="24"/>
              </w:rPr>
              <w:t>rijedlog zaključka</w:t>
            </w:r>
            <w:r w:rsidR="006413EC">
              <w:rPr>
                <w:sz w:val="24"/>
                <w:szCs w:val="24"/>
              </w:rPr>
              <w:t xml:space="preserve"> </w:t>
            </w:r>
            <w:r w:rsidR="00626C58">
              <w:rPr>
                <w:sz w:val="24"/>
                <w:szCs w:val="24"/>
              </w:rPr>
              <w:t>o iskazu interesa</w:t>
            </w:r>
            <w:r w:rsidR="006413EC">
              <w:rPr>
                <w:sz w:val="24"/>
                <w:szCs w:val="24"/>
              </w:rPr>
              <w:t xml:space="preserve"> </w:t>
            </w:r>
            <w:r w:rsidR="004D74B9">
              <w:rPr>
                <w:sz w:val="24"/>
                <w:szCs w:val="24"/>
              </w:rPr>
              <w:t xml:space="preserve">za </w:t>
            </w:r>
            <w:r w:rsidR="00BB48A5">
              <w:rPr>
                <w:sz w:val="24"/>
                <w:szCs w:val="24"/>
              </w:rPr>
              <w:t>davanje</w:t>
            </w:r>
            <w:r w:rsidR="004D74B9">
              <w:rPr>
                <w:sz w:val="24"/>
                <w:szCs w:val="24"/>
              </w:rPr>
              <w:t xml:space="preserve"> </w:t>
            </w:r>
            <w:r w:rsidR="005A4170">
              <w:rPr>
                <w:sz w:val="24"/>
                <w:szCs w:val="24"/>
              </w:rPr>
              <w:t xml:space="preserve">donacije </w:t>
            </w:r>
            <w:r w:rsidR="006413EC">
              <w:rPr>
                <w:sz w:val="24"/>
                <w:szCs w:val="24"/>
              </w:rPr>
              <w:t xml:space="preserve">Republike </w:t>
            </w:r>
            <w:r w:rsidR="002D7388">
              <w:rPr>
                <w:sz w:val="24"/>
                <w:szCs w:val="24"/>
              </w:rPr>
              <w:t xml:space="preserve">Hrvatske </w:t>
            </w:r>
            <w:r w:rsidR="00626C58">
              <w:rPr>
                <w:sz w:val="24"/>
                <w:szCs w:val="24"/>
              </w:rPr>
              <w:t>Međunarodnom udruženju za razvoj</w:t>
            </w:r>
          </w:p>
        </w:tc>
      </w:tr>
    </w:tbl>
    <w:p w14:paraId="0BD48B7F" w14:textId="77777777" w:rsidR="002657CE" w:rsidRDefault="002657CE" w:rsidP="002657C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</w:t>
      </w:r>
    </w:p>
    <w:p w14:paraId="73F844BA" w14:textId="77777777" w:rsidR="002657CE" w:rsidRPr="002657CE" w:rsidRDefault="002657CE" w:rsidP="002657CE">
      <w:pPr>
        <w:tabs>
          <w:tab w:val="left" w:pos="1843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16717940" w14:textId="77777777" w:rsidR="002657CE" w:rsidRPr="002657CE" w:rsidRDefault="002657CE" w:rsidP="002657CE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455276" w14:textId="77777777" w:rsidR="002657CE" w:rsidRPr="002657CE" w:rsidRDefault="002657CE" w:rsidP="002657CE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2657CE" w:rsidRPr="002657C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07933E8" w14:textId="77777777" w:rsidR="002657CE" w:rsidRPr="002657CE" w:rsidRDefault="002657CE" w:rsidP="002657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C95093" w14:textId="77777777" w:rsidR="002657CE" w:rsidRPr="002657CE" w:rsidRDefault="000168D1" w:rsidP="002657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</w:t>
      </w:r>
      <w:r w:rsidR="00830A2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rijedlog</w:t>
      </w:r>
    </w:p>
    <w:p w14:paraId="6A251CFF" w14:textId="77777777" w:rsidR="002657CE" w:rsidRPr="002657CE" w:rsidRDefault="002657CE" w:rsidP="002657C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</w:p>
    <w:p w14:paraId="2CD65DBF" w14:textId="77777777" w:rsidR="002657CE" w:rsidRPr="002657CE" w:rsidRDefault="002657CE" w:rsidP="002657C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VLADA REPUBLIKE HRVATSKE</w:t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</w:p>
    <w:p w14:paraId="36D72C93" w14:textId="77777777" w:rsidR="002657CE" w:rsidRPr="002657CE" w:rsidRDefault="002657CE" w:rsidP="002657C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2657C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</w:p>
    <w:p w14:paraId="77D5C21D" w14:textId="77777777" w:rsidR="002657CE" w:rsidRPr="002657CE" w:rsidRDefault="000C438E" w:rsidP="004A59D2">
      <w:pPr>
        <w:tabs>
          <w:tab w:val="left" w:pos="1134"/>
          <w:tab w:val="left" w:pos="1560"/>
        </w:tabs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2657CE"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</w:t>
      </w:r>
      <w:r w:rsidR="0001602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članaka 31. stavak </w:t>
      </w:r>
      <w:r w:rsidR="00DA34EF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01602D" w:rsidRPr="002657C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Zakona o Vladi Republike Hrvatske („Narodne novine“, br. </w:t>
      </w:r>
      <w:r w:rsidR="0001602D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150/11., 119/14., 93/16. 116/18., 80/22. i 78/24</w:t>
      </w:r>
      <w:r w:rsidR="004915D4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1602D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a u vezi s </w:t>
      </w:r>
      <w:r w:rsidR="00A31627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člank</w:t>
      </w:r>
      <w:r w:rsidR="0001602D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om</w:t>
      </w:r>
      <w:r w:rsidR="00A31627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6. </w:t>
      </w:r>
      <w:r w:rsidR="002657CE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Zakona o prihvaćanju članstva Republike Hrvatske u Međunarodnom monetarnom fondu i drugim međunarodnim financijskim organizacijama na temelju sukcesije (</w:t>
      </w:r>
      <w:r w:rsidR="00F1445F">
        <w:rPr>
          <w:rFonts w:ascii="Times New Roman" w:eastAsia="Times New Roman" w:hAnsi="Times New Roman" w:cs="Times New Roman"/>
          <w:sz w:val="24"/>
          <w:szCs w:val="24"/>
          <w:lang w:eastAsia="hr-HR"/>
        </w:rPr>
        <w:t>„Narodne novine“, broj 89/92.)</w:t>
      </w:r>
      <w:r w:rsidR="002657CE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, Vlada Republike Hrvatske je na sje</w:t>
      </w:r>
      <w:r w:rsidR="0082499E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dnici održanoj ____________ 2024</w:t>
      </w:r>
      <w:r w:rsidR="002657CE" w:rsidRPr="004915D4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godine donijela</w:t>
      </w:r>
    </w:p>
    <w:p w14:paraId="5E84D402" w14:textId="77777777" w:rsidR="002657CE" w:rsidRPr="002657CE" w:rsidRDefault="002657CE" w:rsidP="002657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C64C23" w14:textId="77777777" w:rsidR="002657CE" w:rsidRPr="002657CE" w:rsidRDefault="002657CE" w:rsidP="002657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A639469" w14:textId="77777777" w:rsidR="002657CE" w:rsidRPr="002657CE" w:rsidRDefault="002657CE" w:rsidP="002657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ZAKLJUČAK</w:t>
      </w:r>
    </w:p>
    <w:p w14:paraId="394154BD" w14:textId="77777777" w:rsidR="002657CE" w:rsidRPr="002657CE" w:rsidRDefault="002657CE" w:rsidP="002657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A5CB346" w14:textId="77777777" w:rsidR="002657CE" w:rsidRDefault="002657CE" w:rsidP="002657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1564B62" w14:textId="77777777" w:rsidR="00642E93" w:rsidRDefault="00642E93" w:rsidP="00642E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96EF55" w14:textId="77777777" w:rsidR="00770CFB" w:rsidRPr="00642E93" w:rsidRDefault="00770CFB" w:rsidP="00642E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Prihvaća se Pismo kojim se iskazuje interes za davanje donacije Republike Hrvatske Međunarodnom udruženju za razvoj (eng. </w:t>
      </w:r>
      <w:r w:rsidRPr="00E26926">
        <w:rPr>
          <w:rFonts w:ascii="Times New Roman" w:eastAsia="Times New Roman" w:hAnsi="Times New Roman" w:cs="Times New Roman"/>
          <w:sz w:val="24"/>
          <w:szCs w:val="24"/>
          <w:lang w:eastAsia="hr-HR"/>
        </w:rPr>
        <w:t>International Development Association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u daljnjem tekstu: IDA) u iznosu od 6 milijuna eura, u tekstu koji je Vladi Republike Hrvatske dostavilo Ministarstvo financija aktom, KLASA: </w:t>
      </w:r>
      <w:r w:rsidRP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>910-01/24-01/7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URBROJ: </w:t>
      </w:r>
      <w:r w:rsidRPr="00126F8E">
        <w:rPr>
          <w:rFonts w:ascii="Times New Roman" w:eastAsia="Times New Roman" w:hAnsi="Times New Roman" w:cs="Times New Roman"/>
          <w:sz w:val="24"/>
          <w:szCs w:val="24"/>
          <w:lang w:eastAsia="hr-HR"/>
        </w:rPr>
        <w:t>513-09-02-24-</w:t>
      </w:r>
      <w:r w:rsidR="006B066E">
        <w:rPr>
          <w:rFonts w:ascii="Times New Roman" w:eastAsia="Times New Roman" w:hAnsi="Times New Roman" w:cs="Times New Roman"/>
          <w:sz w:val="24"/>
          <w:szCs w:val="24"/>
          <w:lang w:eastAsia="hr-HR"/>
        </w:rPr>
        <w:t>62, od 20. studenoga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2024. godine.</w:t>
      </w:r>
    </w:p>
    <w:p w14:paraId="376845C1" w14:textId="77777777" w:rsidR="004938D2" w:rsidRDefault="004938D2" w:rsidP="009B7917">
      <w:pPr>
        <w:pStyle w:val="ListParagraph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648C798" w14:textId="77777777" w:rsidR="00C83BFA" w:rsidRDefault="00C83BFA" w:rsidP="00C83BFA">
      <w:pPr>
        <w:pStyle w:val="ListParagraph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1DDAD4" w14:textId="77777777" w:rsidR="00770CFB" w:rsidRDefault="00770CFB" w:rsidP="009B7917">
      <w:pPr>
        <w:pStyle w:val="ListParagraph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Zadužuje se guverner Republike </w:t>
      </w:r>
      <w:r w:rsidRPr="004938D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Hrvatske u IDA-i, potpredsjednik Vlade Republike Hrvatske i ministar financija da,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 ime Republike Hrvatske, uputi IDA-i Pismo kojim se iskazuje interes za davanje donacije IDA-i</w:t>
      </w:r>
      <w:r w:rsidRPr="00642E9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4938D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iznosu od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6 milijuna eura u okviru 21.</w:t>
      </w:r>
      <w:r w:rsidRPr="004938D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nadopune sredstava IDA-e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160AADF" w14:textId="77777777" w:rsidR="00C83BFA" w:rsidRDefault="00C83BFA" w:rsidP="009B7917">
      <w:pPr>
        <w:pStyle w:val="ListParagraph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87D4CC" w14:textId="77777777" w:rsidR="009B7917" w:rsidRPr="004938D2" w:rsidRDefault="009B7917" w:rsidP="009B7917">
      <w:pPr>
        <w:pStyle w:val="ListParagraph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4938D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Zadužuje se Ministarstvo financija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da</w:t>
      </w:r>
      <w:r w:rsidRPr="004938D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potrebna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financijska </w:t>
      </w:r>
      <w:r w:rsidRPr="004938D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sredstva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planira</w:t>
      </w:r>
      <w:r w:rsidRPr="00CD078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prilikom izrade financijskog plan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 Ministarstva financija za </w:t>
      </w:r>
      <w:r w:rsidRPr="0028457C">
        <w:rPr>
          <w:rFonts w:ascii="Times New Roman" w:eastAsia="Times New Roman" w:hAnsi="Times New Roman" w:cs="Times New Roman"/>
          <w:sz w:val="24"/>
          <w:szCs w:val="24"/>
          <w:lang w:eastAsia="hr-HR"/>
        </w:rPr>
        <w:t>2026. godinu i projekcija za 2027. i 2028. godinu.</w:t>
      </w:r>
    </w:p>
    <w:p w14:paraId="29FB8142" w14:textId="77777777" w:rsidR="004938D2" w:rsidRPr="006413EC" w:rsidRDefault="004938D2" w:rsidP="004938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9A9114" w14:textId="77777777" w:rsidR="006413EC" w:rsidRPr="006413EC" w:rsidRDefault="006413EC" w:rsidP="006413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BC6669" w14:textId="77777777" w:rsidR="00167902" w:rsidRDefault="00167902" w:rsidP="001679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B1A230" w14:textId="77777777" w:rsidR="00167902" w:rsidRPr="00167902" w:rsidRDefault="00167902" w:rsidP="001679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67902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4BA7CF52" w14:textId="77777777" w:rsidR="00167902" w:rsidRPr="00167902" w:rsidRDefault="00167902" w:rsidP="001679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67902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14:paraId="7FC96C5B" w14:textId="77777777" w:rsidR="00167902" w:rsidRPr="00167902" w:rsidRDefault="00167902" w:rsidP="001679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4ECAA7" w14:textId="77777777" w:rsidR="00167902" w:rsidRDefault="00167902" w:rsidP="0016790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67902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Pr="0016790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</w:p>
    <w:p w14:paraId="02C16295" w14:textId="77777777" w:rsidR="00167902" w:rsidRPr="00167902" w:rsidRDefault="00167902" w:rsidP="001679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6790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16790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</w:p>
    <w:p w14:paraId="4FEF8F9F" w14:textId="77777777" w:rsidR="00167902" w:rsidRPr="00167902" w:rsidRDefault="00167902" w:rsidP="00167902">
      <w:pPr>
        <w:spacing w:after="0" w:line="240" w:lineRule="auto"/>
        <w:ind w:left="4963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6790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PREDSJEDNIK</w:t>
      </w:r>
    </w:p>
    <w:p w14:paraId="3465A806" w14:textId="77777777" w:rsidR="00167902" w:rsidRDefault="00167902" w:rsidP="00167902">
      <w:pPr>
        <w:spacing w:after="0" w:line="240" w:lineRule="auto"/>
        <w:ind w:left="4963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AEBAFD1" w14:textId="77777777" w:rsidR="00167902" w:rsidRPr="00167902" w:rsidRDefault="00167902" w:rsidP="00167902">
      <w:pPr>
        <w:spacing w:after="0" w:line="240" w:lineRule="auto"/>
        <w:ind w:left="4963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EC4C342" w14:textId="77777777" w:rsidR="00167902" w:rsidRPr="00167902" w:rsidRDefault="00167902" w:rsidP="00167902">
      <w:pPr>
        <w:tabs>
          <w:tab w:val="center" w:pos="652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6790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mr. sc. Andrej Plenković</w:t>
      </w:r>
    </w:p>
    <w:p w14:paraId="5D83AF1D" w14:textId="77777777" w:rsidR="006E6ECD" w:rsidRDefault="006E6ECD"/>
    <w:p w14:paraId="1FE1DA5B" w14:textId="77777777" w:rsidR="004E3036" w:rsidRDefault="004E3036"/>
    <w:p w14:paraId="3682A156" w14:textId="77777777" w:rsidR="004E3036" w:rsidRDefault="004E3036"/>
    <w:p w14:paraId="4C7436A2" w14:textId="77777777" w:rsidR="00B46304" w:rsidRDefault="00B46304"/>
    <w:p w14:paraId="2160CF40" w14:textId="77777777" w:rsidR="004E3036" w:rsidRDefault="004E3036"/>
    <w:p w14:paraId="19FBA165" w14:textId="77777777" w:rsidR="004E3036" w:rsidRPr="004E3036" w:rsidRDefault="004E3036" w:rsidP="004E30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E303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OBRAZLOŽENJE</w:t>
      </w:r>
    </w:p>
    <w:p w14:paraId="656B5CAE" w14:textId="77777777" w:rsid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CF79DE" w14:textId="77777777" w:rsidR="004E3036" w:rsidRP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Međunarodno udruženje za razvoj </w:t>
      </w:r>
      <w:r w:rsidRPr="004E3036">
        <w:rPr>
          <w:rFonts w:ascii="Times New Roman" w:eastAsia="Times New Roman" w:hAnsi="Times New Roman" w:cs="Times New Roman"/>
          <w:bCs/>
          <w:i/>
          <w:sz w:val="24"/>
          <w:szCs w:val="24"/>
          <w:lang w:eastAsia="hr-HR"/>
        </w:rPr>
        <w:t>(eng. International Development Association – IDA)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institucija je u Grupaciji Svjetske banke osnovana 1960. godine s ciljem smanjivanja siromaštva financiranjem programa koji podupiru ekonomski i socijalni razvitak, smanjenje nejednakosti i poboljšanje uvjeta života u najsiromašnijim zemljama svijeta. IDA</w:t>
      </w:r>
      <w:r w:rsid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trenutno ima 175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zem</w:t>
      </w:r>
      <w:r w:rsid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lj</w:t>
      </w:r>
      <w:r w:rsid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>a članica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, te predstavlja jedan od najvećih izvora fi</w:t>
      </w:r>
      <w:r w:rsidR="00886DB6">
        <w:rPr>
          <w:rFonts w:ascii="Times New Roman" w:eastAsia="Times New Roman" w:hAnsi="Times New Roman" w:cs="Times New Roman"/>
          <w:sz w:val="24"/>
          <w:szCs w:val="24"/>
          <w:lang w:eastAsia="hr-HR"/>
        </w:rPr>
        <w:t>nanciranja za 7</w:t>
      </w:r>
      <w:r w:rsidR="001D1364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="00886DB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najsiromašnij</w:t>
      </w:r>
      <w:r w:rsid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>ih</w:t>
      </w:r>
      <w:r w:rsidR="00886DB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zem</w:t>
      </w:r>
      <w:r w:rsid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>alja svijeta, od kojih je 40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 Afrike.</w:t>
      </w:r>
      <w:r w:rsid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Prema podacima za fiskalnu 2025. godinu (od 01. srpnja 2024. do 30. lipnja 2025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.) da bi neka zemlja bila prihvatljiva za dobivanje IDA-inog beskamatnog kredita ili kredita sa vrlo niskom kamatom (s rokom otplate od 30 do 40 godina) uvjet je da bruto-nacionalni dohodak po stan</w:t>
      </w:r>
      <w:r w:rsidR="0082499E">
        <w:rPr>
          <w:rFonts w:ascii="Times New Roman" w:eastAsia="Times New Roman" w:hAnsi="Times New Roman" w:cs="Times New Roman"/>
          <w:sz w:val="24"/>
          <w:szCs w:val="24"/>
          <w:lang w:eastAsia="hr-HR"/>
        </w:rPr>
        <w:t>ovniku te zemlje ne prelazi 1.33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5 USD.</w:t>
      </w:r>
    </w:p>
    <w:p w14:paraId="4C8320C0" w14:textId="77777777" w:rsidR="004E3036" w:rsidRP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8C3D31" w14:textId="77777777" w:rsidR="004E3036" w:rsidRP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Financijska sredstva IDA-e čine u najvećoj mjeri </w:t>
      </w:r>
      <w:r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>doprinosi zemalja članica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dodatni financijski izvori uključuju transfere </w:t>
      </w:r>
      <w:r w:rsidR="002636AF"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neto dobiti</w:t>
      </w:r>
      <w:r w:rsidR="002636A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Međunarodne banke za obnovu i razvoj </w:t>
      </w:r>
      <w:r w:rsidR="002636AF" w:rsidRPr="002636AF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(eng. International Bank for Reconstruction and Development – </w:t>
      </w:r>
      <w:r w:rsidRPr="002636AF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IBRD</w:t>
      </w:r>
      <w:r w:rsidR="002636AF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darovnice </w:t>
      </w:r>
      <w:r w:rsidR="002636AF">
        <w:rPr>
          <w:rFonts w:ascii="Times New Roman" w:eastAsia="Times New Roman" w:hAnsi="Times New Roman" w:cs="Times New Roman"/>
          <w:sz w:val="24"/>
          <w:szCs w:val="24"/>
          <w:lang w:eastAsia="hr-HR"/>
        </w:rPr>
        <w:t>Međunarodne financijske korporacije (</w:t>
      </w:r>
      <w:r w:rsidR="002636AF" w:rsidRPr="002636AF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eng. International Finance Corporation – IFC</w:t>
      </w:r>
      <w:r w:rsidR="002636AF" w:rsidRPr="002636AF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sr</w:t>
      </w:r>
      <w:r w:rsidR="00886DB6">
        <w:rPr>
          <w:rFonts w:ascii="Times New Roman" w:eastAsia="Times New Roman" w:hAnsi="Times New Roman" w:cs="Times New Roman"/>
          <w:sz w:val="24"/>
          <w:szCs w:val="24"/>
          <w:lang w:eastAsia="hr-HR"/>
        </w:rPr>
        <w:t>edstva po osnovi otplate ranije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odobrenih IDA-inih kredita. </w:t>
      </w:r>
      <w:r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>Svake tri godine vrši se nadopuna sredstava IDA-e, čime se održava financijska stabilnost IDA-e, te omogućava kontinuirana pomoć u razvoju najsiromašnijih zemalja svijeta.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Postupak nadopune obično se sastoji od </w:t>
      </w:r>
      <w:r w:rsidR="00B4630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nekoliko 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formaln</w:t>
      </w:r>
      <w:r w:rsid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>ih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sastan</w:t>
      </w:r>
      <w:r w:rsid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ka koji se održavaju tijekom jedne godine. Na sastancima zemlje članice, predstavnici vlada donatora i zemlje zajmoprimci, dogovaraju političke i financijske okvire i usklađuju ih sa potrebama zemalja primateljica.</w:t>
      </w:r>
    </w:p>
    <w:p w14:paraId="681459AA" w14:textId="77777777" w:rsidR="004E3036" w:rsidRP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hr-HR"/>
        </w:rPr>
      </w:pPr>
    </w:p>
    <w:p w14:paraId="6FC0B8EE" w14:textId="77777777" w:rsidR="006E5610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Sporazuma o Međunarodnom udruženju za razvoj („Narodne novine – Međunarodni ugovori“, broj 5/93.) zemlje članice IDA-e podijeljene su u </w:t>
      </w:r>
      <w:r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dvije skupine zemalja. Prvu skupinu zemalja čine zemlje donatori (eng. </w:t>
      </w:r>
      <w:r w:rsidRPr="000829D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Contributing Members</w:t>
      </w:r>
      <w:r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čiji doprinosi čine najznačajniji financijski izvor IDA-e. Drugu skupinu čine </w:t>
      </w:r>
      <w:r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sve ostale zemlje članice (eng. </w:t>
      </w:r>
      <w:r w:rsidRPr="000829D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Subscribing Members</w:t>
      </w:r>
      <w:r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čije uplate po osnovi upisanih sredstava i doprinosa se ne koriste za odobravanje IDA-inih kredita bez da za to postoji posebno odobrenje zemlje članice. </w:t>
      </w:r>
    </w:p>
    <w:p w14:paraId="4F836B0F" w14:textId="77777777" w:rsidR="002636AF" w:rsidRDefault="002636AF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AF0E2A" w14:textId="77777777" w:rsidR="006E5610" w:rsidRPr="006E5610" w:rsidRDefault="006E5610" w:rsidP="006E56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Nakon provedene izmjene glasačkih prava IDA-e (u rujnu 2021. godine) zemlje članice IDA podijeljene su na zemlje koje mogu primati sredstva IDA-e (zemlje primateljice, </w:t>
      </w:r>
      <w:r w:rsidRPr="006E5610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„lower tier“</w:t>
      </w:r>
      <w:r w:rsidRP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i sve druge članice (one koje nisu primateljice sredstava, </w:t>
      </w:r>
      <w:r w:rsidRPr="006E5610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„upper tier“</w:t>
      </w:r>
      <w:r w:rsidRP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>). Udjeli u glasovima i dalje se evidentiraju po osnovi upisa (</w:t>
      </w:r>
      <w:r w:rsidRPr="006E5610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eng. Subscribing Votes</w:t>
      </w:r>
      <w:r w:rsidRP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>) i po osnovi uplata (</w:t>
      </w:r>
      <w:r w:rsidRPr="006E5610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eng. Membership Votes</w:t>
      </w:r>
      <w:r w:rsidRP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). Nakon deponiranja obvezujućeg </w:t>
      </w:r>
      <w:r w:rsidRP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dokumenta (</w:t>
      </w:r>
      <w:r w:rsidRPr="006E5610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eng. Instrument of Commitment</w:t>
      </w:r>
      <w:r w:rsidRPr="006E5610">
        <w:rPr>
          <w:rFonts w:ascii="Times New Roman" w:eastAsia="Times New Roman" w:hAnsi="Times New Roman" w:cs="Times New Roman"/>
          <w:sz w:val="24"/>
          <w:szCs w:val="24"/>
          <w:lang w:eastAsia="hr-HR"/>
        </w:rPr>
        <w:t>) povećava se broj glasova temeljem upisa, a nakon uplate sredstava povećava se broj glasova temeljem uplata.</w:t>
      </w:r>
    </w:p>
    <w:p w14:paraId="79BF5ACA" w14:textId="77777777" w:rsidR="004E3036" w:rsidRP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D0AE933" w14:textId="77777777" w:rsidR="006E5610" w:rsidRPr="006E5610" w:rsidRDefault="004E3036" w:rsidP="006E5610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>Republika Hrvatska je postala članica IDA-e 25. veljače 1993. godine</w:t>
      </w:r>
      <w:r w:rsidRPr="004E303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Zakona o prihvaćanju članstva Republike Hrvatske u Međunarodnom monetarnom fondu i drugim međunarodnim financijskim organizacijama na temelju sukcesije („Narodne novine“, broj 89/92.) i Odluke o članstvu Republike Hrvatske u Međunarodnoj banci za obnovu i razvoj i njenim afilijacijama („Narodne novine“, broj 14/93.). </w:t>
      </w:r>
      <w:r w:rsidR="006E5610" w:rsidRPr="006E5610">
        <w:rPr>
          <w:rFonts w:ascii="Times New Roman" w:eastAsia="Calibri" w:hAnsi="Times New Roman" w:cs="Times New Roman"/>
          <w:sz w:val="24"/>
          <w:szCs w:val="24"/>
        </w:rPr>
        <w:t xml:space="preserve">RH se prema novom okviru glasačke strukture IDA-e nalazi u skupini zemalja koje nisu primateljice sredstava. </w:t>
      </w:r>
    </w:p>
    <w:p w14:paraId="66A12011" w14:textId="77777777" w:rsid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582483" w14:textId="77777777" w:rsidR="004E3036" w:rsidRPr="004E3036" w:rsidRDefault="000829D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Od 1993. godine do danas Republika Hrvatska</w:t>
      </w:r>
      <w:r w:rsidR="004E3036"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sudjelovala u svim redovnim dopunama sredstava IDA-e i na taj način održala svoj udio u u</w:t>
      </w:r>
      <w:r w:rsidR="003E1C45">
        <w:rPr>
          <w:rFonts w:ascii="Times New Roman" w:eastAsia="Times New Roman" w:hAnsi="Times New Roman" w:cs="Times New Roman"/>
          <w:sz w:val="24"/>
          <w:szCs w:val="24"/>
          <w:lang w:eastAsia="hr-HR"/>
        </w:rPr>
        <w:t>kupnoj glasačkoj snazi IDA-e. Republika Hrvatska</w:t>
      </w:r>
      <w:r w:rsidR="004E3036"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do sada IDA-i izvršila uplate sredstava izdavanjem</w:t>
      </w:r>
      <w:r w:rsidR="004E3036" w:rsidRPr="004E3036">
        <w:rPr>
          <w:rFonts w:ascii="Calibri" w:eastAsia="Calibri" w:hAnsi="Calibri" w:cs="Times New Roman"/>
        </w:rPr>
        <w:t xml:space="preserve"> </w:t>
      </w:r>
      <w:r w:rsidR="004E3036" w:rsidRPr="000829D6">
        <w:rPr>
          <w:rFonts w:ascii="Times New Roman" w:eastAsia="Times New Roman" w:hAnsi="Times New Roman" w:cs="Times New Roman"/>
          <w:sz w:val="24"/>
          <w:szCs w:val="24"/>
          <w:lang w:eastAsia="hr-HR"/>
        </w:rPr>
        <w:t>četrnaest beskamatnih, neprenosivih mjenica u korist IDA-e</w:t>
      </w:r>
      <w:r w:rsidR="004E3036"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>. Niti jedna od tih četrnaest mjenica do sada nije unovčena (odnosno IDA nije pozivala na njihovo unovčenj</w:t>
      </w:r>
      <w:r w:rsidR="003E1C4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e). </w:t>
      </w:r>
      <w:r w:rsidR="006B0ED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</w:t>
      </w:r>
      <w:r w:rsidR="006B0ED3" w:rsidRPr="006B0ED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U 20. nadopuni sredstava IDA-e Republike Hrvatska </w:t>
      </w:r>
      <w:r w:rsidR="008F0CE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je prvi put sudjelovala</w:t>
      </w:r>
      <w:r w:rsidR="006B0ED3" w:rsidRPr="006B0ED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u svojstvu donatora.</w:t>
      </w:r>
      <w:r w:rsidR="008F0CE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</w:t>
      </w:r>
      <w:r w:rsidR="006B0ED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Uplatom treće rate donacije u</w:t>
      </w:r>
      <w:r w:rsidR="006B0ED3" w:rsidRPr="006B0ED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sklopu 20. nadopune sredstava IDA-e, </w:t>
      </w:r>
      <w:r w:rsidR="008F0CE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Republika Hrvatska</w:t>
      </w:r>
      <w:r w:rsidR="006B0ED3" w:rsidRPr="006B0ED3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će ostvarivati pravo na 97.038 glasova, odnosno 0,26% u ukupnoj glasačkoj snazi zemalja članica IDA-e.</w:t>
      </w:r>
    </w:p>
    <w:p w14:paraId="267D847E" w14:textId="77777777" w:rsidR="004E3036" w:rsidRDefault="004E3036" w:rsidP="004E3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509384" w14:textId="77777777" w:rsidR="006E5610" w:rsidRDefault="006E5610" w:rsidP="006E56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5610">
        <w:rPr>
          <w:rFonts w:ascii="Times New Roman" w:eastAsia="Calibri" w:hAnsi="Times New Roman" w:cs="Times New Roman"/>
          <w:sz w:val="24"/>
          <w:szCs w:val="24"/>
        </w:rPr>
        <w:t xml:space="preserve">Trenutno je u tijeku postupak 21. nadopune sredstava IDA-e (IDA 21). IDA 21 odnosit će se na </w:t>
      </w:r>
      <w:r w:rsidRPr="003A4382">
        <w:rPr>
          <w:rFonts w:ascii="Times New Roman" w:eastAsia="Calibri" w:hAnsi="Times New Roman" w:cs="Times New Roman"/>
          <w:sz w:val="24"/>
          <w:szCs w:val="24"/>
        </w:rPr>
        <w:t>razdoblje financiranja IDA-e od 1. srpnja 2025. do 30. lipnja 2028. godine. Do</w:t>
      </w:r>
      <w:r w:rsidRPr="006E5610">
        <w:rPr>
          <w:rFonts w:ascii="Times New Roman" w:eastAsia="Calibri" w:hAnsi="Times New Roman" w:cs="Times New Roman"/>
          <w:sz w:val="24"/>
          <w:szCs w:val="24"/>
        </w:rPr>
        <w:t xml:space="preserve"> sada su održana četiri formalna sastanka vez</w:t>
      </w:r>
      <w:r w:rsidR="00E017CF">
        <w:rPr>
          <w:rFonts w:ascii="Times New Roman" w:eastAsia="Calibri" w:hAnsi="Times New Roman" w:cs="Times New Roman"/>
          <w:sz w:val="24"/>
          <w:szCs w:val="24"/>
        </w:rPr>
        <w:t>a</w:t>
      </w:r>
      <w:r w:rsidRPr="006E5610">
        <w:rPr>
          <w:rFonts w:ascii="Times New Roman" w:eastAsia="Calibri" w:hAnsi="Times New Roman" w:cs="Times New Roman"/>
          <w:sz w:val="24"/>
          <w:szCs w:val="24"/>
        </w:rPr>
        <w:t xml:space="preserve">no uz IDA 21. Na posljednjem sastanku koji će se održati 5. i 6. prosinca 2024. u Seoulu, zemlje se obvezuju izjasniti o iznosu donacija – </w:t>
      </w:r>
      <w:r w:rsidRPr="006E5610">
        <w:rPr>
          <w:rFonts w:ascii="Times New Roman" w:eastAsia="Calibri" w:hAnsi="Times New Roman" w:cs="Times New Roman"/>
          <w:i/>
          <w:sz w:val="24"/>
          <w:szCs w:val="24"/>
        </w:rPr>
        <w:t>eng. pledging session</w:t>
      </w:r>
      <w:r w:rsidRPr="006E5610">
        <w:rPr>
          <w:rFonts w:ascii="Times New Roman" w:eastAsia="Calibri" w:hAnsi="Times New Roman" w:cs="Times New Roman"/>
          <w:sz w:val="24"/>
          <w:szCs w:val="24"/>
        </w:rPr>
        <w:t>, kako bi se pripremilo Izvješće, zajedno s Nacrtom Rezolucije o 21. nadopuni sredstava IDA-e koja će nakon odobrenja od strane Odbora izvršnih direktora biti upućena Odboru guvernera IDA-e na glas</w:t>
      </w:r>
      <w:r w:rsidR="000C438E">
        <w:rPr>
          <w:rFonts w:ascii="Times New Roman" w:eastAsia="Calibri" w:hAnsi="Times New Roman" w:cs="Times New Roman"/>
          <w:sz w:val="24"/>
          <w:szCs w:val="24"/>
        </w:rPr>
        <w:t>ov</w:t>
      </w:r>
      <w:r w:rsidRPr="006E5610">
        <w:rPr>
          <w:rFonts w:ascii="Times New Roman" w:eastAsia="Calibri" w:hAnsi="Times New Roman" w:cs="Times New Roman"/>
          <w:sz w:val="24"/>
          <w:szCs w:val="24"/>
        </w:rPr>
        <w:t>anje.</w:t>
      </w:r>
    </w:p>
    <w:p w14:paraId="0637FC35" w14:textId="77777777" w:rsidR="003A4382" w:rsidRPr="006E5610" w:rsidRDefault="003A4382" w:rsidP="006E56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CD33B25" w14:textId="77777777" w:rsidR="003A4382" w:rsidRPr="003A4382" w:rsidRDefault="003A4382" w:rsidP="003A43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A4382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se da strateško usmjerenje IDA-e 21 bude: „Iskorjenjivanje siromaštva na planetu pogodnom za život: brže i ambicioznije djelovanje“, što je u skladu s misijom Svjetske banke. Predložena je struktura strateških tema i njihova podjela na 9 područja - pet temeljnih područja: ljudi, planet, blagostanje, digitalizacija, infrastruktura, koja su u potpunosti usklađena s četiri međupodručja: ravnopravnost spolova i uključenost mladih, više boljih poslova, poboljšani životi ljudi u krhkim državama pogođenim sukobom i nasiljem, povećanje privatnih ulaganja.</w:t>
      </w:r>
    </w:p>
    <w:p w14:paraId="3E90D5A1" w14:textId="77777777" w:rsidR="003A4382" w:rsidRPr="003A4382" w:rsidRDefault="003A4382" w:rsidP="003A43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605D80" w14:textId="77777777" w:rsidR="003A4382" w:rsidRPr="003A4382" w:rsidRDefault="003A4382" w:rsidP="003A43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A4382">
        <w:rPr>
          <w:rFonts w:ascii="Times New Roman" w:eastAsia="Times New Roman" w:hAnsi="Times New Roman" w:cs="Times New Roman"/>
          <w:sz w:val="24"/>
          <w:szCs w:val="24"/>
          <w:lang w:eastAsia="hr-HR"/>
        </w:rPr>
        <w:t>U okviru IDA 21 planira se financiranje projekata osnaživanja žena i mladih, pristupa energiji, ostvarivanja klimatskih ciljeva, digitalizacije, otvaranja radnih mjesta s ciljem uklanjanja siromaštva i stvaranja planeta pogodnog za život.</w:t>
      </w:r>
    </w:p>
    <w:p w14:paraId="6CEFD36F" w14:textId="77777777" w:rsidR="003A4382" w:rsidRPr="003A4382" w:rsidRDefault="003A4382" w:rsidP="003A43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78F44A8" w14:textId="77777777" w:rsidR="003A4382" w:rsidRPr="003A4382" w:rsidRDefault="003A4382" w:rsidP="003A438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A4382">
        <w:rPr>
          <w:rFonts w:ascii="Times New Roman" w:eastAsia="Calibri" w:hAnsi="Times New Roman" w:cs="Times New Roman"/>
          <w:sz w:val="24"/>
          <w:szCs w:val="24"/>
        </w:rPr>
        <w:lastRenderedPageBreak/>
        <w:t>Kako bi se postigli razvojni učinci i ciljevi održivog razvoja i potaknuo rast, te smanjio broj ljudi koji žive u ekstremnom siromaštvu, IDA21 će ulagati u jačanje ljudskog kapitala i institucija, poboljšanje infrastrukture i usluga, prevladavanje prepreka za razvoj privatnog sektora i kreiranje radnih mjesta, uz bolju zaštitu najsiromašnijih stvarajući miroljubiva i uključiva društva. Nadalje, IDA21 ulagat će u prilagodbu i ublažavanje klimatskih promjena, bioraznolikost i prirodu, pripravnost na krize i dostupnost hrane i vode. IDA21 stavit će naglasak na učinkovito makroekonomsko i fiskalno upravljanje, poticati reformu fiskalnog sustava i politika upravljanja dugom s ciljem širenja fiskalnog prostora za financiranje razvoja.</w:t>
      </w:r>
    </w:p>
    <w:p w14:paraId="5E49BA45" w14:textId="77777777" w:rsidR="006E5610" w:rsidRPr="006E5610" w:rsidRDefault="006E5610" w:rsidP="006E56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green"/>
          <w:lang w:eastAsia="hr-HR"/>
        </w:rPr>
      </w:pPr>
    </w:p>
    <w:p w14:paraId="4D7BCFB8" w14:textId="77777777" w:rsidR="006E5610" w:rsidRDefault="006E5610" w:rsidP="006E56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A4382">
        <w:rPr>
          <w:rFonts w:ascii="Times New Roman" w:eastAsia="Calibri" w:hAnsi="Times New Roman" w:cs="Times New Roman"/>
          <w:sz w:val="24"/>
          <w:szCs w:val="24"/>
        </w:rPr>
        <w:t>Predlaže se da iznos 21. nadopune sredstava IDA-e bude najmanje 98,7 milijardi USD, a najviše 120,2 milijarde USD, od čega bi donacije iznosile oko 26,5 milijardi USD.</w:t>
      </w:r>
    </w:p>
    <w:p w14:paraId="21DC99D7" w14:textId="77777777" w:rsidR="00B46304" w:rsidRPr="003A4382" w:rsidRDefault="00B46304" w:rsidP="006E56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7069856" w14:textId="77777777" w:rsidR="003A4382" w:rsidRDefault="004E3036" w:rsidP="004E30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</w:pPr>
      <w:r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Ovim Zaključkom </w:t>
      </w:r>
      <w:r w:rsidR="00BD1ED1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iskazuje se interes za </w:t>
      </w:r>
      <w:r w:rsidR="00551B30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>davanje</w:t>
      </w:r>
      <w:r w:rsidR="00BD1ED1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 donacije </w:t>
      </w:r>
      <w:r w:rsidR="00DA3E69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>Republike Hrvatske</w:t>
      </w:r>
      <w:r w:rsidR="00B46304">
        <w:rPr>
          <w:rStyle w:val="FootnoteReference"/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footnoteReference w:id="1"/>
      </w:r>
      <w:r w:rsidR="00BD1ED1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 </w:t>
      </w:r>
      <w:r w:rsidR="003A4382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>I</w:t>
      </w:r>
      <w:r w:rsidR="00BD1ED1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DA-i </w:t>
      </w:r>
      <w:r w:rsidR="0082499E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>u okviru 21.</w:t>
      </w:r>
      <w:r w:rsidR="00BD1ED1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 nadopune sredstava IDA-</w:t>
      </w:r>
      <w:r w:rsidR="006E5610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>e</w:t>
      </w:r>
      <w:r w:rsidR="00BD1ED1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 </w:t>
      </w:r>
      <w:r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u ukupnom iznosu od </w:t>
      </w:r>
      <w:r w:rsidR="003A4382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6 milijuna </w:t>
      </w:r>
      <w:r w:rsidR="0082499E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>eur</w:t>
      </w:r>
      <w:r w:rsidR="002D3D84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>a</w:t>
      </w:r>
      <w:r w:rsidR="00682AFA" w:rsidRPr="007F4B35"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  <w:t xml:space="preserve">. </w:t>
      </w:r>
    </w:p>
    <w:p w14:paraId="3A1076CA" w14:textId="77777777" w:rsidR="003A4382" w:rsidRDefault="003A4382" w:rsidP="004E30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hr-HR"/>
        </w:rPr>
      </w:pPr>
    </w:p>
    <w:p w14:paraId="24A9EB51" w14:textId="77777777" w:rsidR="004E3036" w:rsidRPr="00B46304" w:rsidRDefault="00EE0DDB" w:rsidP="00B4630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Sudjelovanje u 21</w:t>
      </w:r>
      <w:r w:rsidR="007F4B35" w:rsidRP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nadopuni sredstava IDA-e u ulozi donatora, </w:t>
      </w:r>
      <w:r w:rsid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>doprinijet će</w:t>
      </w:r>
      <w:r w:rsidR="007F4B35" w:rsidRP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međunarodnom ugledu</w:t>
      </w:r>
      <w:r w:rsid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61D02">
        <w:rPr>
          <w:rFonts w:ascii="Times New Roman" w:eastAsia="Times New Roman" w:hAnsi="Times New Roman" w:cs="Times New Roman"/>
          <w:sz w:val="24"/>
          <w:szCs w:val="24"/>
          <w:lang w:eastAsia="hr-HR"/>
        </w:rPr>
        <w:t>Republike Hrvatske</w:t>
      </w:r>
      <w:r w:rsid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>, ojačati njezin</w:t>
      </w:r>
      <w:r w:rsidR="007F4B35" w:rsidRP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položaj u Grup</w:t>
      </w:r>
      <w:r w:rsid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>aciji Svjetske banke te održati</w:t>
      </w:r>
      <w:r w:rsidR="007F4B35" w:rsidRP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njezinu </w:t>
      </w:r>
      <w:r w:rsidR="007F4B35" w:rsidRP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>glasačku snagu u IDA-i</w:t>
      </w:r>
      <w:r w:rsid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>. Nadalje, s</w:t>
      </w:r>
      <w:r w:rsidR="004E3036"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udjelovanje </w:t>
      </w:r>
      <w:r w:rsidR="003E1C45">
        <w:rPr>
          <w:rFonts w:ascii="Times New Roman" w:eastAsia="Times New Roman" w:hAnsi="Times New Roman" w:cs="Times New Roman"/>
          <w:sz w:val="24"/>
          <w:szCs w:val="24"/>
          <w:lang w:eastAsia="hr-HR"/>
        </w:rPr>
        <w:t>Republike Hrvatske</w:t>
      </w:r>
      <w:r w:rsidR="004E3036"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donatora u IDA 2</w:t>
      </w:r>
      <w:r w:rsidR="003A438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 je u skladu s </w:t>
      </w:r>
      <w:r w:rsidR="003A4382" w:rsidRPr="003A4382">
        <w:rPr>
          <w:rFonts w:ascii="Times New Roman" w:eastAsia="Calibri" w:hAnsi="Times New Roman" w:cs="Times New Roman"/>
          <w:sz w:val="24"/>
          <w:szCs w:val="24"/>
        </w:rPr>
        <w:t>Nacionalnom razvojnom strategijom Republike Hrvatske do 2030. na temelju koje će se Hrvatska nastaviti zauzimati za jačanje multilateralizma i globalni razvoj te sudjelovati u borbi protiv siromaštva i u pružanju razvojne i humanitarne pomoći.</w:t>
      </w:r>
      <w:r w:rsidR="003A438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E3036" w:rsidRPr="004E30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Prema kriterijima Organizacije za gospodarsku suradnju i razvoj (OECD) doprinos se u potpunosti smatra izravnim </w:t>
      </w:r>
      <w:r w:rsidR="004E3036" w:rsidRPr="007F4B35">
        <w:rPr>
          <w:rFonts w:ascii="Times New Roman" w:eastAsia="Times New Roman" w:hAnsi="Times New Roman" w:cs="Times New Roman"/>
          <w:sz w:val="24"/>
          <w:szCs w:val="24"/>
          <w:lang w:eastAsia="hr-HR"/>
        </w:rPr>
        <w:t>doprinosom države za službenu razvojnu pomoć.</w:t>
      </w:r>
    </w:p>
    <w:sectPr w:rsidR="004E3036" w:rsidRPr="00B463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74E80B" w14:textId="77777777" w:rsidR="00960BD7" w:rsidRDefault="00960BD7" w:rsidP="004E3036">
      <w:pPr>
        <w:spacing w:after="0" w:line="240" w:lineRule="auto"/>
      </w:pPr>
      <w:r>
        <w:separator/>
      </w:r>
    </w:p>
  </w:endnote>
  <w:endnote w:type="continuationSeparator" w:id="0">
    <w:p w14:paraId="22F6C823" w14:textId="77777777" w:rsidR="00960BD7" w:rsidRDefault="00960BD7" w:rsidP="004E30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6953D1" w14:textId="77777777" w:rsidR="002657CE" w:rsidRPr="00B217F0" w:rsidRDefault="002657CE" w:rsidP="00B217F0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B217F0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B5444A" w14:textId="77777777" w:rsidR="00960BD7" w:rsidRDefault="00960BD7" w:rsidP="004E3036">
      <w:pPr>
        <w:spacing w:after="0" w:line="240" w:lineRule="auto"/>
      </w:pPr>
      <w:r>
        <w:separator/>
      </w:r>
    </w:p>
  </w:footnote>
  <w:footnote w:type="continuationSeparator" w:id="0">
    <w:p w14:paraId="360997C3" w14:textId="77777777" w:rsidR="00960BD7" w:rsidRDefault="00960BD7" w:rsidP="004E3036">
      <w:pPr>
        <w:spacing w:after="0" w:line="240" w:lineRule="auto"/>
      </w:pPr>
      <w:r>
        <w:continuationSeparator/>
      </w:r>
    </w:p>
  </w:footnote>
  <w:footnote w:id="1">
    <w:p w14:paraId="290FD541" w14:textId="77777777" w:rsidR="00B46304" w:rsidRPr="00B46304" w:rsidRDefault="00B4630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B46304">
        <w:t>Hrvatska je prema klasifikaciji Svjetske banke svrstana u države visokog dohotka od srpnja 2018. godine.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C7C2E"/>
    <w:multiLevelType w:val="hybridMultilevel"/>
    <w:tmpl w:val="662ADB24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344"/>
    <w:rsid w:val="0001602D"/>
    <w:rsid w:val="000168D1"/>
    <w:rsid w:val="00042AE9"/>
    <w:rsid w:val="000829D6"/>
    <w:rsid w:val="000C438E"/>
    <w:rsid w:val="000E4BEF"/>
    <w:rsid w:val="000F24E2"/>
    <w:rsid w:val="00126F8E"/>
    <w:rsid w:val="00155570"/>
    <w:rsid w:val="00167902"/>
    <w:rsid w:val="00183E92"/>
    <w:rsid w:val="001D1364"/>
    <w:rsid w:val="002636AF"/>
    <w:rsid w:val="002657CE"/>
    <w:rsid w:val="0028457C"/>
    <w:rsid w:val="002D3D84"/>
    <w:rsid w:val="002D7388"/>
    <w:rsid w:val="00355B2A"/>
    <w:rsid w:val="003A4382"/>
    <w:rsid w:val="003E1C45"/>
    <w:rsid w:val="004915D4"/>
    <w:rsid w:val="004938D2"/>
    <w:rsid w:val="004A59D2"/>
    <w:rsid w:val="004D74B9"/>
    <w:rsid w:val="004E3036"/>
    <w:rsid w:val="004F58B1"/>
    <w:rsid w:val="00551B30"/>
    <w:rsid w:val="005A4170"/>
    <w:rsid w:val="005C11F8"/>
    <w:rsid w:val="005D383B"/>
    <w:rsid w:val="00612F02"/>
    <w:rsid w:val="0061751E"/>
    <w:rsid w:val="00626C58"/>
    <w:rsid w:val="006413EC"/>
    <w:rsid w:val="00642E93"/>
    <w:rsid w:val="00677AE3"/>
    <w:rsid w:val="00682AFA"/>
    <w:rsid w:val="006B066E"/>
    <w:rsid w:val="006B0ED3"/>
    <w:rsid w:val="006E5610"/>
    <w:rsid w:val="006E629A"/>
    <w:rsid w:val="006E6ECD"/>
    <w:rsid w:val="00716E07"/>
    <w:rsid w:val="00770CFB"/>
    <w:rsid w:val="00776303"/>
    <w:rsid w:val="007F4B35"/>
    <w:rsid w:val="00812826"/>
    <w:rsid w:val="0082499E"/>
    <w:rsid w:val="00830A20"/>
    <w:rsid w:val="00870A46"/>
    <w:rsid w:val="00886DB6"/>
    <w:rsid w:val="008925C0"/>
    <w:rsid w:val="008C4822"/>
    <w:rsid w:val="008F0CE3"/>
    <w:rsid w:val="00960BD7"/>
    <w:rsid w:val="009A6EB4"/>
    <w:rsid w:val="009B7917"/>
    <w:rsid w:val="00A12E68"/>
    <w:rsid w:val="00A31627"/>
    <w:rsid w:val="00AE0F70"/>
    <w:rsid w:val="00B2322D"/>
    <w:rsid w:val="00B46304"/>
    <w:rsid w:val="00B51374"/>
    <w:rsid w:val="00BB48A5"/>
    <w:rsid w:val="00BC3922"/>
    <w:rsid w:val="00BD00A5"/>
    <w:rsid w:val="00BD1ED1"/>
    <w:rsid w:val="00C15F36"/>
    <w:rsid w:val="00C51C24"/>
    <w:rsid w:val="00C61D02"/>
    <w:rsid w:val="00C83BFA"/>
    <w:rsid w:val="00C91DDD"/>
    <w:rsid w:val="00C9370F"/>
    <w:rsid w:val="00CD0789"/>
    <w:rsid w:val="00DA34EF"/>
    <w:rsid w:val="00DA3E69"/>
    <w:rsid w:val="00DB6344"/>
    <w:rsid w:val="00DC22BF"/>
    <w:rsid w:val="00E017CF"/>
    <w:rsid w:val="00E048E6"/>
    <w:rsid w:val="00E55DE4"/>
    <w:rsid w:val="00E75F33"/>
    <w:rsid w:val="00EE0DDB"/>
    <w:rsid w:val="00F1445F"/>
    <w:rsid w:val="00F7122A"/>
    <w:rsid w:val="00FD2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00A4B"/>
  <w15:chartTrackingRefBased/>
  <w15:docId w15:val="{9FC5A426-7A72-411B-9804-24A55A745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265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657CE"/>
  </w:style>
  <w:style w:type="table" w:styleId="TableGrid">
    <w:name w:val="Table Grid"/>
    <w:basedOn w:val="TableNormal"/>
    <w:rsid w:val="00265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38D2"/>
    <w:pPr>
      <w:ind w:left="720"/>
      <w:contextualSpacing/>
    </w:pPr>
  </w:style>
  <w:style w:type="paragraph" w:styleId="FootnoteText">
    <w:name w:val="footnote text"/>
    <w:basedOn w:val="Normal"/>
    <w:link w:val="FootnoteTextChar"/>
    <w:unhideWhenUsed/>
    <w:qFormat/>
    <w:rsid w:val="004E30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rsid w:val="004E3036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FootnoteReference">
    <w:name w:val="footnote reference"/>
    <w:basedOn w:val="DefaultParagraphFont"/>
    <w:unhideWhenUsed/>
    <w:qFormat/>
    <w:rsid w:val="004E3036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0A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A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AZJMDCZ6QSYZ-1849078857-42272</_dlc_DocId>
    <_dlc_DocIdUrl xmlns="a494813a-d0d8-4dad-94cb-0d196f36ba15">
      <Url>https://ekoordinacije.vlada.hr/koordinacija-gospodarstvo/_layouts/15/DocIdRedir.aspx?ID=AZJMDCZ6QSYZ-1849078857-42272</Url>
      <Description>AZJMDCZ6QSYZ-1849078857-42272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8F89B-16E6-48CB-BE3D-271400A76D43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F41F90-70EA-4B1D-AE42-D559A80B8D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4A6C8A-AE3A-4F86-ACE4-EA8476119E7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F89B862-9DD4-40F5-96B3-5658321050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DBE648F-FC3E-47BE-8FA3-765D29D9C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1354</Words>
  <Characters>7720</Characters>
  <Application>Microsoft Office Word</Application>
  <DocSecurity>0</DocSecurity>
  <Lines>64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Maletić</dc:creator>
  <cp:keywords/>
  <dc:description/>
  <cp:lastModifiedBy>Maja Lebarović</cp:lastModifiedBy>
  <cp:revision>12</cp:revision>
  <cp:lastPrinted>2024-11-25T08:39:00Z</cp:lastPrinted>
  <dcterms:created xsi:type="dcterms:W3CDTF">2024-11-20T13:51:00Z</dcterms:created>
  <dcterms:modified xsi:type="dcterms:W3CDTF">2024-11-27T09:06:00Z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96dcd5b1-f2ba-4184-a696-8914b58a0ae3</vt:lpwstr>
  </property>
</Properties>
</file>