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97B0D2" w14:textId="77777777" w:rsidR="00607E0D" w:rsidRPr="00CC1DAB" w:rsidRDefault="00607E0D" w:rsidP="00607E0D">
      <w:pPr>
        <w:spacing w:after="0" w:line="240" w:lineRule="auto"/>
        <w:jc w:val="center"/>
        <w:rPr>
          <w:rFonts w:ascii="Times New Roman" w:eastAsia="Times New Roman" w:hAnsi="Times New Roman" w:cs="Times New Roman"/>
          <w:sz w:val="24"/>
          <w:szCs w:val="24"/>
          <w:lang w:eastAsia="hr-HR"/>
        </w:rPr>
      </w:pPr>
      <w:r w:rsidRPr="00CC1DAB">
        <w:rPr>
          <w:rFonts w:ascii="Times New Roman" w:eastAsia="Times New Roman" w:hAnsi="Times New Roman" w:cs="Times New Roman"/>
          <w:noProof/>
          <w:sz w:val="24"/>
          <w:szCs w:val="24"/>
          <w:lang w:eastAsia="hr-HR"/>
        </w:rPr>
        <w:drawing>
          <wp:inline distT="0" distB="0" distL="0" distR="0" wp14:anchorId="64FDBC38" wp14:editId="752A8CCD">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C1DAB">
        <w:rPr>
          <w:rFonts w:ascii="Times New Roman" w:eastAsia="Times New Roman" w:hAnsi="Times New Roman" w:cs="Times New Roman"/>
          <w:sz w:val="24"/>
          <w:szCs w:val="24"/>
          <w:lang w:eastAsia="hr-HR"/>
        </w:rPr>
        <w:fldChar w:fldCharType="begin"/>
      </w:r>
      <w:r w:rsidRPr="00CC1DAB">
        <w:rPr>
          <w:rFonts w:ascii="Times New Roman" w:eastAsia="Times New Roman" w:hAnsi="Times New Roman" w:cs="Times New Roman"/>
          <w:sz w:val="24"/>
          <w:szCs w:val="24"/>
          <w:lang w:eastAsia="hr-HR"/>
        </w:rPr>
        <w:instrText xml:space="preserve"> INCLUDEPICTURE "http://www.inet.hr/~box/images/grb-rh.gif" \* MERGEFORMATINET </w:instrText>
      </w:r>
      <w:r w:rsidRPr="00CC1DAB">
        <w:rPr>
          <w:rFonts w:ascii="Times New Roman" w:eastAsia="Times New Roman" w:hAnsi="Times New Roman" w:cs="Times New Roman"/>
          <w:sz w:val="24"/>
          <w:szCs w:val="24"/>
          <w:lang w:eastAsia="hr-HR"/>
        </w:rPr>
        <w:fldChar w:fldCharType="end"/>
      </w:r>
    </w:p>
    <w:p w14:paraId="0B67480D" w14:textId="77777777" w:rsidR="00607E0D" w:rsidRPr="00CC1DAB" w:rsidRDefault="00607E0D" w:rsidP="00607E0D">
      <w:pPr>
        <w:spacing w:before="60" w:after="1680" w:line="240" w:lineRule="auto"/>
        <w:jc w:val="center"/>
        <w:rPr>
          <w:rFonts w:ascii="Times New Roman" w:eastAsia="Times New Roman" w:hAnsi="Times New Roman" w:cs="Times New Roman"/>
          <w:sz w:val="28"/>
          <w:szCs w:val="24"/>
          <w:lang w:eastAsia="hr-HR"/>
        </w:rPr>
      </w:pPr>
      <w:r w:rsidRPr="00CC1DAB">
        <w:rPr>
          <w:rFonts w:ascii="Times New Roman" w:eastAsia="Times New Roman" w:hAnsi="Times New Roman" w:cs="Times New Roman"/>
          <w:sz w:val="28"/>
          <w:szCs w:val="24"/>
          <w:lang w:eastAsia="hr-HR"/>
        </w:rPr>
        <w:t>VLADA REPUBLIKE HRVATSKE</w:t>
      </w:r>
    </w:p>
    <w:p w14:paraId="1443D372"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09138326" w14:textId="585061A7" w:rsidR="00607E0D" w:rsidRPr="00CC1DAB" w:rsidRDefault="00607E0D" w:rsidP="00607E0D">
      <w:pPr>
        <w:spacing w:after="2400" w:line="240" w:lineRule="auto"/>
        <w:jc w:val="right"/>
        <w:rPr>
          <w:rFonts w:ascii="Times New Roman" w:eastAsia="Times New Roman" w:hAnsi="Times New Roman" w:cs="Times New Roman"/>
          <w:sz w:val="24"/>
          <w:szCs w:val="24"/>
          <w:lang w:eastAsia="hr-HR"/>
        </w:rPr>
      </w:pPr>
      <w:r w:rsidRPr="00CC1DAB">
        <w:rPr>
          <w:rFonts w:ascii="Times New Roman" w:eastAsia="Times New Roman" w:hAnsi="Times New Roman" w:cs="Times New Roman"/>
          <w:sz w:val="24"/>
          <w:szCs w:val="24"/>
          <w:lang w:eastAsia="hr-HR"/>
        </w:rPr>
        <w:t>Zagreb, 2</w:t>
      </w:r>
      <w:r w:rsidR="00CC1DAB" w:rsidRPr="00CC1DAB">
        <w:rPr>
          <w:rFonts w:ascii="Times New Roman" w:eastAsia="Times New Roman" w:hAnsi="Times New Roman" w:cs="Times New Roman"/>
          <w:sz w:val="24"/>
          <w:szCs w:val="24"/>
          <w:lang w:eastAsia="hr-HR"/>
        </w:rPr>
        <w:t>8</w:t>
      </w:r>
      <w:r w:rsidRPr="00CC1DAB">
        <w:rPr>
          <w:rFonts w:ascii="Times New Roman" w:eastAsia="Times New Roman" w:hAnsi="Times New Roman" w:cs="Times New Roman"/>
          <w:sz w:val="24"/>
          <w:szCs w:val="24"/>
          <w:lang w:eastAsia="hr-HR"/>
        </w:rPr>
        <w:t>. studenoga 2024.</w:t>
      </w:r>
    </w:p>
    <w:p w14:paraId="4C9B0E43" w14:textId="77777777" w:rsidR="00607E0D" w:rsidRPr="00CC1DAB" w:rsidRDefault="00607E0D" w:rsidP="00607E0D">
      <w:pPr>
        <w:spacing w:after="0" w:line="360" w:lineRule="auto"/>
        <w:rPr>
          <w:rFonts w:ascii="Times New Roman" w:eastAsia="Times New Roman" w:hAnsi="Times New Roman" w:cs="Times New Roman"/>
          <w:sz w:val="24"/>
          <w:szCs w:val="24"/>
          <w:lang w:eastAsia="hr-HR"/>
        </w:rPr>
      </w:pPr>
      <w:r w:rsidRPr="00CC1DAB">
        <w:rPr>
          <w:rFonts w:ascii="Times New Roman" w:eastAsia="Times New Roman" w:hAnsi="Times New Roman" w:cs="Times New Roman"/>
          <w:sz w:val="24"/>
          <w:szCs w:val="24"/>
          <w:lang w:eastAsia="hr-HR"/>
        </w:rPr>
        <w:t>__________________________________________________________________________</w:t>
      </w:r>
    </w:p>
    <w:p w14:paraId="737F08C9" w14:textId="77777777" w:rsidR="00607E0D" w:rsidRPr="00CC1DAB" w:rsidRDefault="00607E0D" w:rsidP="00607E0D">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607E0D" w:rsidRPr="00CC1DAB" w:rsidSect="00407BAF">
          <w:footerReference w:type="default" r:id="rId7"/>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607E0D" w:rsidRPr="00CC1DAB" w14:paraId="2A2A05FC" w14:textId="77777777" w:rsidTr="00E668F5">
        <w:tc>
          <w:tcPr>
            <w:tcW w:w="1951" w:type="dxa"/>
          </w:tcPr>
          <w:p w14:paraId="6B810F29" w14:textId="77777777" w:rsidR="00607E0D" w:rsidRPr="00CC1DAB" w:rsidRDefault="00607E0D" w:rsidP="00E668F5">
            <w:pPr>
              <w:spacing w:line="360" w:lineRule="auto"/>
              <w:jc w:val="right"/>
              <w:rPr>
                <w:sz w:val="24"/>
                <w:szCs w:val="24"/>
              </w:rPr>
            </w:pPr>
            <w:r w:rsidRPr="00CC1DAB">
              <w:rPr>
                <w:b/>
                <w:smallCaps/>
                <w:sz w:val="24"/>
                <w:szCs w:val="24"/>
              </w:rPr>
              <w:t>Predlagatelj</w:t>
            </w:r>
            <w:r w:rsidRPr="00CC1DAB">
              <w:rPr>
                <w:b/>
                <w:sz w:val="24"/>
                <w:szCs w:val="24"/>
              </w:rPr>
              <w:t>:</w:t>
            </w:r>
          </w:p>
        </w:tc>
        <w:tc>
          <w:tcPr>
            <w:tcW w:w="7229" w:type="dxa"/>
          </w:tcPr>
          <w:p w14:paraId="512F99BF" w14:textId="77777777" w:rsidR="00607E0D" w:rsidRPr="00CC1DAB" w:rsidRDefault="00607E0D" w:rsidP="00E668F5">
            <w:pPr>
              <w:spacing w:line="360" w:lineRule="auto"/>
              <w:rPr>
                <w:sz w:val="24"/>
                <w:szCs w:val="24"/>
              </w:rPr>
            </w:pPr>
            <w:r w:rsidRPr="00CC1DAB">
              <w:rPr>
                <w:sz w:val="24"/>
                <w:szCs w:val="24"/>
              </w:rPr>
              <w:t>Ministarstvo pravosuđa, uprave i digitalne transformacije</w:t>
            </w:r>
          </w:p>
        </w:tc>
      </w:tr>
    </w:tbl>
    <w:p w14:paraId="293466F8" w14:textId="77777777" w:rsidR="00607E0D" w:rsidRPr="00CC1DAB" w:rsidRDefault="00607E0D" w:rsidP="00607E0D">
      <w:pPr>
        <w:spacing w:after="0" w:line="360" w:lineRule="auto"/>
        <w:rPr>
          <w:rFonts w:ascii="Times New Roman" w:eastAsia="Times New Roman" w:hAnsi="Times New Roman" w:cs="Times New Roman"/>
          <w:sz w:val="24"/>
          <w:szCs w:val="24"/>
          <w:lang w:eastAsia="hr-HR"/>
        </w:rPr>
      </w:pPr>
      <w:r w:rsidRPr="00CC1DAB">
        <w:rPr>
          <w:rFonts w:ascii="Times New Roman" w:eastAsia="Times New Roman" w:hAnsi="Times New Roman" w:cs="Times New Roman"/>
          <w:sz w:val="24"/>
          <w:szCs w:val="24"/>
          <w:lang w:eastAsia="hr-HR"/>
        </w:rPr>
        <w:t>__________________________________________________________________________</w:t>
      </w:r>
    </w:p>
    <w:p w14:paraId="5A5F0A70" w14:textId="77777777" w:rsidR="00607E0D" w:rsidRPr="00CC1DAB" w:rsidRDefault="00607E0D" w:rsidP="00607E0D">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607E0D" w:rsidRPr="00CC1DAB"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607E0D" w:rsidRPr="00CC1DAB" w14:paraId="1238F8FF" w14:textId="77777777" w:rsidTr="00E668F5">
        <w:tc>
          <w:tcPr>
            <w:tcW w:w="1951" w:type="dxa"/>
          </w:tcPr>
          <w:p w14:paraId="0B205C6F" w14:textId="77777777" w:rsidR="00607E0D" w:rsidRPr="00CC1DAB" w:rsidRDefault="00607E0D" w:rsidP="00E668F5">
            <w:pPr>
              <w:spacing w:line="360" w:lineRule="auto"/>
              <w:jc w:val="right"/>
              <w:rPr>
                <w:sz w:val="24"/>
                <w:szCs w:val="24"/>
              </w:rPr>
            </w:pPr>
            <w:r w:rsidRPr="00CC1DAB">
              <w:rPr>
                <w:b/>
                <w:smallCaps/>
                <w:sz w:val="24"/>
                <w:szCs w:val="24"/>
              </w:rPr>
              <w:t>Predmet</w:t>
            </w:r>
            <w:r w:rsidRPr="00CC1DAB">
              <w:rPr>
                <w:b/>
                <w:sz w:val="24"/>
                <w:szCs w:val="24"/>
              </w:rPr>
              <w:t>:</w:t>
            </w:r>
          </w:p>
        </w:tc>
        <w:tc>
          <w:tcPr>
            <w:tcW w:w="7229" w:type="dxa"/>
          </w:tcPr>
          <w:p w14:paraId="7386B775" w14:textId="58A92F5B" w:rsidR="00607E0D" w:rsidRPr="00CC1DAB" w:rsidRDefault="00607E0D" w:rsidP="00CC1DAB">
            <w:pPr>
              <w:spacing w:line="360" w:lineRule="auto"/>
              <w:jc w:val="both"/>
              <w:rPr>
                <w:sz w:val="24"/>
                <w:szCs w:val="24"/>
              </w:rPr>
            </w:pPr>
            <w:r w:rsidRPr="00CC1DAB">
              <w:rPr>
                <w:sz w:val="24"/>
                <w:szCs w:val="24"/>
              </w:rPr>
              <w:t xml:space="preserve">Prijedlog odluke o </w:t>
            </w:r>
            <w:r w:rsidR="00CC1DAB" w:rsidRPr="00CC1DAB">
              <w:rPr>
                <w:sz w:val="24"/>
                <w:szCs w:val="24"/>
              </w:rPr>
              <w:t>visini naknade troškova izborne promidžbe za izbor Predsjednika Republike Hrvatske</w:t>
            </w:r>
          </w:p>
        </w:tc>
      </w:tr>
    </w:tbl>
    <w:p w14:paraId="2EB4FAEC" w14:textId="77777777" w:rsidR="00607E0D" w:rsidRPr="00CC1DAB" w:rsidRDefault="00607E0D" w:rsidP="00607E0D">
      <w:pPr>
        <w:tabs>
          <w:tab w:val="left" w:pos="1843"/>
        </w:tabs>
        <w:spacing w:after="0" w:line="360" w:lineRule="auto"/>
        <w:ind w:left="1843" w:hanging="1843"/>
        <w:rPr>
          <w:rFonts w:ascii="Times New Roman" w:eastAsia="Times New Roman" w:hAnsi="Times New Roman" w:cs="Times New Roman"/>
          <w:sz w:val="24"/>
          <w:szCs w:val="24"/>
          <w:lang w:eastAsia="hr-HR"/>
        </w:rPr>
      </w:pPr>
      <w:r w:rsidRPr="00CC1DAB">
        <w:rPr>
          <w:rFonts w:ascii="Times New Roman" w:eastAsia="Times New Roman" w:hAnsi="Times New Roman" w:cs="Times New Roman"/>
          <w:sz w:val="24"/>
          <w:szCs w:val="24"/>
          <w:lang w:eastAsia="hr-HR"/>
        </w:rPr>
        <w:t>__________________________________________________________________________</w:t>
      </w:r>
    </w:p>
    <w:p w14:paraId="700AF09F"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6EBDE923"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06A5DAC8"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23C6CFE6"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1D226899"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4C137858"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21FC9BBE"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pPr>
    </w:p>
    <w:p w14:paraId="72EF7E58" w14:textId="77777777" w:rsidR="00607E0D" w:rsidRPr="00CC1DAB" w:rsidRDefault="00607E0D" w:rsidP="00607E0D">
      <w:pPr>
        <w:spacing w:after="0" w:line="240" w:lineRule="auto"/>
        <w:rPr>
          <w:rFonts w:ascii="Times New Roman" w:eastAsia="Times New Roman" w:hAnsi="Times New Roman" w:cs="Times New Roman"/>
          <w:sz w:val="24"/>
          <w:szCs w:val="24"/>
          <w:lang w:eastAsia="hr-HR"/>
        </w:rPr>
        <w:sectPr w:rsidR="00607E0D" w:rsidRPr="00CC1DAB" w:rsidSect="000350D9">
          <w:type w:val="continuous"/>
          <w:pgSz w:w="11906" w:h="16838"/>
          <w:pgMar w:top="993" w:right="1417" w:bottom="1417" w:left="1417" w:header="709" w:footer="658" w:gutter="0"/>
          <w:cols w:space="708"/>
          <w:docGrid w:linePitch="360"/>
        </w:sectPr>
      </w:pPr>
    </w:p>
    <w:p w14:paraId="3416BF20" w14:textId="7CEB2A5B" w:rsidR="00C9190E" w:rsidRPr="00CC1DAB" w:rsidRDefault="00A258F6" w:rsidP="00607E0D">
      <w:pPr>
        <w:spacing w:after="0" w:line="240" w:lineRule="auto"/>
        <w:jc w:val="right"/>
        <w:rPr>
          <w:rFonts w:ascii="Times New Roman" w:hAnsi="Times New Roman" w:cs="Times New Roman"/>
          <w:b/>
          <w:sz w:val="24"/>
          <w:szCs w:val="24"/>
        </w:rPr>
      </w:pPr>
      <w:r w:rsidRPr="00CC1DAB">
        <w:rPr>
          <w:rFonts w:ascii="Times New Roman" w:hAnsi="Times New Roman" w:cs="Times New Roman"/>
          <w:b/>
          <w:sz w:val="24"/>
          <w:szCs w:val="24"/>
        </w:rPr>
        <w:lastRenderedPageBreak/>
        <w:t>P</w:t>
      </w:r>
      <w:r w:rsidR="00607E0D" w:rsidRPr="00CC1DAB">
        <w:rPr>
          <w:rFonts w:ascii="Times New Roman" w:hAnsi="Times New Roman" w:cs="Times New Roman"/>
          <w:b/>
          <w:sz w:val="24"/>
          <w:szCs w:val="24"/>
        </w:rPr>
        <w:t>rijedlog</w:t>
      </w:r>
    </w:p>
    <w:p w14:paraId="1994C7DF" w14:textId="241DA595" w:rsidR="00607E0D" w:rsidRPr="00CC1DAB" w:rsidRDefault="00607E0D" w:rsidP="00607E0D">
      <w:pPr>
        <w:spacing w:after="0" w:line="240" w:lineRule="auto"/>
        <w:jc w:val="both"/>
        <w:rPr>
          <w:rFonts w:ascii="Times New Roman" w:hAnsi="Times New Roman" w:cs="Times New Roman"/>
          <w:sz w:val="24"/>
          <w:szCs w:val="24"/>
        </w:rPr>
      </w:pPr>
    </w:p>
    <w:p w14:paraId="2066148E" w14:textId="072F53BF" w:rsidR="00607E0D" w:rsidRPr="00CC1DAB" w:rsidRDefault="00607E0D" w:rsidP="00607E0D">
      <w:pPr>
        <w:spacing w:after="0" w:line="240" w:lineRule="auto"/>
        <w:jc w:val="both"/>
        <w:rPr>
          <w:rFonts w:ascii="Times New Roman" w:hAnsi="Times New Roman" w:cs="Times New Roman"/>
          <w:sz w:val="24"/>
          <w:szCs w:val="24"/>
        </w:rPr>
      </w:pPr>
    </w:p>
    <w:p w14:paraId="3DAC76CA" w14:textId="1C560A43" w:rsidR="00607E0D" w:rsidRPr="00CC1DAB" w:rsidRDefault="00607E0D" w:rsidP="00607E0D">
      <w:pPr>
        <w:spacing w:after="0" w:line="240" w:lineRule="auto"/>
        <w:jc w:val="both"/>
        <w:rPr>
          <w:rFonts w:ascii="Times New Roman" w:hAnsi="Times New Roman" w:cs="Times New Roman"/>
          <w:sz w:val="24"/>
          <w:szCs w:val="24"/>
        </w:rPr>
      </w:pPr>
    </w:p>
    <w:p w14:paraId="2BD46EE1" w14:textId="77777777" w:rsidR="00607E0D" w:rsidRPr="00CC1DAB" w:rsidRDefault="00607E0D" w:rsidP="00607E0D">
      <w:pPr>
        <w:spacing w:after="0" w:line="240" w:lineRule="auto"/>
        <w:jc w:val="both"/>
        <w:rPr>
          <w:rFonts w:ascii="Times New Roman" w:hAnsi="Times New Roman" w:cs="Times New Roman"/>
          <w:sz w:val="24"/>
          <w:szCs w:val="24"/>
        </w:rPr>
      </w:pPr>
    </w:p>
    <w:p w14:paraId="67AF0949" w14:textId="13E63C34" w:rsidR="00C9190E" w:rsidRPr="00CC1DAB" w:rsidRDefault="00C9190E" w:rsidP="00607E0D">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Na temelju članka 43. stavka 1. Zakona o financiranju političkih aktivnosti, izborne promidžbe i referenduma („Narodne novine“, br. 29/19</w:t>
      </w:r>
      <w:r w:rsidR="00E524C0" w:rsidRPr="00CC1DAB">
        <w:rPr>
          <w:rFonts w:ascii="Times New Roman" w:hAnsi="Times New Roman" w:cs="Times New Roman"/>
          <w:sz w:val="24"/>
          <w:szCs w:val="24"/>
        </w:rPr>
        <w:t>.,</w:t>
      </w:r>
      <w:r w:rsidRPr="00CC1DAB">
        <w:rPr>
          <w:rFonts w:ascii="Times New Roman" w:hAnsi="Times New Roman" w:cs="Times New Roman"/>
          <w:sz w:val="24"/>
          <w:szCs w:val="24"/>
        </w:rPr>
        <w:t xml:space="preserve"> 98/19</w:t>
      </w:r>
      <w:r w:rsidR="00E524C0" w:rsidRPr="00CC1DAB">
        <w:rPr>
          <w:rFonts w:ascii="Times New Roman" w:hAnsi="Times New Roman" w:cs="Times New Roman"/>
          <w:sz w:val="24"/>
          <w:szCs w:val="24"/>
        </w:rPr>
        <w:t>. i 126/21</w:t>
      </w:r>
      <w:r w:rsidR="000B2A4E" w:rsidRPr="00CC1DAB">
        <w:rPr>
          <w:rFonts w:ascii="Times New Roman" w:hAnsi="Times New Roman" w:cs="Times New Roman"/>
          <w:sz w:val="24"/>
          <w:szCs w:val="24"/>
        </w:rPr>
        <w:t>.</w:t>
      </w:r>
      <w:r w:rsidR="00E524C0" w:rsidRPr="00CC1DAB">
        <w:rPr>
          <w:rFonts w:ascii="Times New Roman" w:hAnsi="Times New Roman" w:cs="Times New Roman"/>
          <w:sz w:val="24"/>
          <w:szCs w:val="24"/>
        </w:rPr>
        <w:t xml:space="preserve"> </w:t>
      </w:r>
      <w:r w:rsidR="00CC1DAB">
        <w:rPr>
          <w:rFonts w:ascii="Times New Roman" w:hAnsi="Times New Roman" w:cs="Times New Roman"/>
          <w:sz w:val="24"/>
          <w:szCs w:val="24"/>
        </w:rPr>
        <w:t>-</w:t>
      </w:r>
      <w:r w:rsidR="00E524C0" w:rsidRPr="00CC1DAB">
        <w:rPr>
          <w:rFonts w:ascii="Times New Roman" w:hAnsi="Times New Roman" w:cs="Times New Roman"/>
          <w:sz w:val="24"/>
          <w:szCs w:val="24"/>
        </w:rPr>
        <w:t xml:space="preserve"> Odluka Ustavnog suda Republike Hrvatske</w:t>
      </w:r>
      <w:r w:rsidRPr="00CC1DAB">
        <w:rPr>
          <w:rFonts w:ascii="Times New Roman" w:hAnsi="Times New Roman" w:cs="Times New Roman"/>
          <w:sz w:val="24"/>
          <w:szCs w:val="24"/>
        </w:rPr>
        <w:t>), Vlada Republike Hrvatske je na sjednici održanoj _________________ 20</w:t>
      </w:r>
      <w:r w:rsidR="00E524C0" w:rsidRPr="00CC1DAB">
        <w:rPr>
          <w:rFonts w:ascii="Times New Roman" w:hAnsi="Times New Roman" w:cs="Times New Roman"/>
          <w:sz w:val="24"/>
          <w:szCs w:val="24"/>
        </w:rPr>
        <w:t>24</w:t>
      </w:r>
      <w:r w:rsidRPr="00CC1DAB">
        <w:rPr>
          <w:rFonts w:ascii="Times New Roman" w:hAnsi="Times New Roman" w:cs="Times New Roman"/>
          <w:sz w:val="24"/>
          <w:szCs w:val="24"/>
        </w:rPr>
        <w:t>. donijela</w:t>
      </w:r>
    </w:p>
    <w:p w14:paraId="1BB8422D" w14:textId="297E5AE2" w:rsidR="00607E0D" w:rsidRPr="00CC1DAB" w:rsidRDefault="00607E0D" w:rsidP="00607E0D">
      <w:pPr>
        <w:spacing w:after="0" w:line="240" w:lineRule="auto"/>
        <w:jc w:val="center"/>
        <w:rPr>
          <w:rFonts w:ascii="Times New Roman" w:hAnsi="Times New Roman" w:cs="Times New Roman"/>
          <w:b/>
          <w:sz w:val="24"/>
          <w:szCs w:val="24"/>
        </w:rPr>
      </w:pPr>
    </w:p>
    <w:p w14:paraId="6F715841" w14:textId="77777777" w:rsidR="00607E0D" w:rsidRPr="00CC1DAB" w:rsidRDefault="00607E0D" w:rsidP="00607E0D">
      <w:pPr>
        <w:spacing w:after="0" w:line="240" w:lineRule="auto"/>
        <w:jc w:val="center"/>
        <w:rPr>
          <w:rFonts w:ascii="Times New Roman" w:hAnsi="Times New Roman" w:cs="Times New Roman"/>
          <w:b/>
          <w:sz w:val="24"/>
          <w:szCs w:val="24"/>
        </w:rPr>
      </w:pPr>
    </w:p>
    <w:p w14:paraId="41042D7B" w14:textId="6DC85922" w:rsidR="00C9190E" w:rsidRPr="00CC1DAB" w:rsidRDefault="00C9190E" w:rsidP="00607E0D">
      <w:pPr>
        <w:spacing w:after="0" w:line="240" w:lineRule="auto"/>
        <w:jc w:val="center"/>
        <w:rPr>
          <w:rFonts w:ascii="Times New Roman" w:hAnsi="Times New Roman" w:cs="Times New Roman"/>
          <w:b/>
          <w:sz w:val="24"/>
          <w:szCs w:val="24"/>
        </w:rPr>
      </w:pPr>
      <w:r w:rsidRPr="00CC1DAB">
        <w:rPr>
          <w:rFonts w:ascii="Times New Roman" w:hAnsi="Times New Roman" w:cs="Times New Roman"/>
          <w:b/>
          <w:sz w:val="24"/>
          <w:szCs w:val="24"/>
        </w:rPr>
        <w:t>O</w:t>
      </w:r>
      <w:r w:rsidR="00607E0D" w:rsidRPr="00CC1DAB">
        <w:rPr>
          <w:rFonts w:ascii="Times New Roman" w:hAnsi="Times New Roman" w:cs="Times New Roman"/>
          <w:b/>
          <w:sz w:val="24"/>
          <w:szCs w:val="24"/>
        </w:rPr>
        <w:t xml:space="preserve"> </w:t>
      </w:r>
      <w:r w:rsidRPr="00CC1DAB">
        <w:rPr>
          <w:rFonts w:ascii="Times New Roman" w:hAnsi="Times New Roman" w:cs="Times New Roman"/>
          <w:b/>
          <w:sz w:val="24"/>
          <w:szCs w:val="24"/>
        </w:rPr>
        <w:t>D</w:t>
      </w:r>
      <w:r w:rsidR="00607E0D" w:rsidRPr="00CC1DAB">
        <w:rPr>
          <w:rFonts w:ascii="Times New Roman" w:hAnsi="Times New Roman" w:cs="Times New Roman"/>
          <w:b/>
          <w:sz w:val="24"/>
          <w:szCs w:val="24"/>
        </w:rPr>
        <w:t xml:space="preserve"> </w:t>
      </w:r>
      <w:r w:rsidRPr="00CC1DAB">
        <w:rPr>
          <w:rFonts w:ascii="Times New Roman" w:hAnsi="Times New Roman" w:cs="Times New Roman"/>
          <w:b/>
          <w:sz w:val="24"/>
          <w:szCs w:val="24"/>
        </w:rPr>
        <w:t>L</w:t>
      </w:r>
      <w:r w:rsidR="00607E0D" w:rsidRPr="00CC1DAB">
        <w:rPr>
          <w:rFonts w:ascii="Times New Roman" w:hAnsi="Times New Roman" w:cs="Times New Roman"/>
          <w:b/>
          <w:sz w:val="24"/>
          <w:szCs w:val="24"/>
        </w:rPr>
        <w:t xml:space="preserve"> </w:t>
      </w:r>
      <w:r w:rsidRPr="00CC1DAB">
        <w:rPr>
          <w:rFonts w:ascii="Times New Roman" w:hAnsi="Times New Roman" w:cs="Times New Roman"/>
          <w:b/>
          <w:sz w:val="24"/>
          <w:szCs w:val="24"/>
        </w:rPr>
        <w:t>U</w:t>
      </w:r>
      <w:r w:rsidR="00607E0D" w:rsidRPr="00CC1DAB">
        <w:rPr>
          <w:rFonts w:ascii="Times New Roman" w:hAnsi="Times New Roman" w:cs="Times New Roman"/>
          <w:b/>
          <w:sz w:val="24"/>
          <w:szCs w:val="24"/>
        </w:rPr>
        <w:t xml:space="preserve"> </w:t>
      </w:r>
      <w:r w:rsidRPr="00CC1DAB">
        <w:rPr>
          <w:rFonts w:ascii="Times New Roman" w:hAnsi="Times New Roman" w:cs="Times New Roman"/>
          <w:b/>
          <w:sz w:val="24"/>
          <w:szCs w:val="24"/>
        </w:rPr>
        <w:t>K</w:t>
      </w:r>
      <w:r w:rsidR="00607E0D" w:rsidRPr="00CC1DAB">
        <w:rPr>
          <w:rFonts w:ascii="Times New Roman" w:hAnsi="Times New Roman" w:cs="Times New Roman"/>
          <w:b/>
          <w:sz w:val="24"/>
          <w:szCs w:val="24"/>
        </w:rPr>
        <w:t xml:space="preserve"> </w:t>
      </w:r>
      <w:r w:rsidRPr="00CC1DAB">
        <w:rPr>
          <w:rFonts w:ascii="Times New Roman" w:hAnsi="Times New Roman" w:cs="Times New Roman"/>
          <w:b/>
          <w:sz w:val="24"/>
          <w:szCs w:val="24"/>
        </w:rPr>
        <w:t>U</w:t>
      </w:r>
    </w:p>
    <w:p w14:paraId="605F58B1" w14:textId="77777777" w:rsidR="00607E0D" w:rsidRPr="00CC1DAB" w:rsidRDefault="00607E0D" w:rsidP="00607E0D">
      <w:pPr>
        <w:spacing w:after="0" w:line="240" w:lineRule="auto"/>
        <w:jc w:val="center"/>
        <w:rPr>
          <w:rFonts w:ascii="Times New Roman" w:hAnsi="Times New Roman" w:cs="Times New Roman"/>
          <w:b/>
          <w:sz w:val="24"/>
          <w:szCs w:val="24"/>
        </w:rPr>
      </w:pPr>
    </w:p>
    <w:p w14:paraId="7CA3955E" w14:textId="72DA28E4" w:rsidR="00607E0D" w:rsidRPr="00CC1DAB" w:rsidRDefault="00B724B8" w:rsidP="00607E0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o</w:t>
      </w:r>
      <w:r w:rsidR="00607E0D" w:rsidRPr="00CC1DAB">
        <w:rPr>
          <w:rFonts w:ascii="Times New Roman" w:hAnsi="Times New Roman" w:cs="Times New Roman"/>
          <w:b/>
          <w:sz w:val="24"/>
          <w:szCs w:val="24"/>
        </w:rPr>
        <w:t xml:space="preserve"> visini naknade troškova izborne promidžbe </w:t>
      </w:r>
    </w:p>
    <w:p w14:paraId="58519A1B" w14:textId="7C3E49D6" w:rsidR="00C9190E" w:rsidRPr="00CC1DAB" w:rsidRDefault="00607E0D" w:rsidP="00607E0D">
      <w:pPr>
        <w:spacing w:after="0" w:line="240" w:lineRule="auto"/>
        <w:jc w:val="center"/>
        <w:rPr>
          <w:rFonts w:ascii="Times New Roman" w:hAnsi="Times New Roman" w:cs="Times New Roman"/>
          <w:b/>
          <w:sz w:val="24"/>
          <w:szCs w:val="24"/>
        </w:rPr>
      </w:pPr>
      <w:r w:rsidRPr="00CC1DAB">
        <w:rPr>
          <w:rFonts w:ascii="Times New Roman" w:hAnsi="Times New Roman" w:cs="Times New Roman"/>
          <w:b/>
          <w:sz w:val="24"/>
          <w:szCs w:val="24"/>
        </w:rPr>
        <w:t>za izbor Predsjednika Republike Hrvatske</w:t>
      </w:r>
    </w:p>
    <w:p w14:paraId="088B0236" w14:textId="57E07488" w:rsidR="00607E0D" w:rsidRPr="00CC1DAB" w:rsidRDefault="00607E0D" w:rsidP="00607E0D">
      <w:pPr>
        <w:spacing w:after="0" w:line="240" w:lineRule="auto"/>
        <w:jc w:val="center"/>
        <w:rPr>
          <w:rFonts w:ascii="Times New Roman" w:hAnsi="Times New Roman" w:cs="Times New Roman"/>
          <w:b/>
          <w:sz w:val="24"/>
          <w:szCs w:val="24"/>
        </w:rPr>
      </w:pPr>
    </w:p>
    <w:p w14:paraId="58E377F8" w14:textId="77777777" w:rsidR="00607E0D" w:rsidRPr="00CC1DAB" w:rsidRDefault="00607E0D" w:rsidP="00607E0D">
      <w:pPr>
        <w:spacing w:after="0" w:line="240" w:lineRule="auto"/>
        <w:jc w:val="center"/>
        <w:rPr>
          <w:rFonts w:ascii="Times New Roman" w:hAnsi="Times New Roman" w:cs="Times New Roman"/>
          <w:b/>
          <w:sz w:val="24"/>
          <w:szCs w:val="24"/>
        </w:rPr>
      </w:pPr>
    </w:p>
    <w:p w14:paraId="4D91D027" w14:textId="2AA63674" w:rsidR="00C9190E" w:rsidRPr="007637DB" w:rsidRDefault="00C9190E" w:rsidP="00607E0D">
      <w:pPr>
        <w:spacing w:after="0" w:line="240" w:lineRule="auto"/>
        <w:jc w:val="center"/>
        <w:rPr>
          <w:rFonts w:ascii="Times New Roman" w:hAnsi="Times New Roman" w:cs="Times New Roman"/>
          <w:b/>
          <w:sz w:val="24"/>
          <w:szCs w:val="24"/>
        </w:rPr>
      </w:pPr>
      <w:r w:rsidRPr="007637DB">
        <w:rPr>
          <w:rFonts w:ascii="Times New Roman" w:hAnsi="Times New Roman" w:cs="Times New Roman"/>
          <w:b/>
          <w:sz w:val="24"/>
          <w:szCs w:val="24"/>
        </w:rPr>
        <w:t>I.</w:t>
      </w:r>
    </w:p>
    <w:p w14:paraId="4583CAFE" w14:textId="77777777" w:rsidR="00607E0D" w:rsidRPr="00CC1DAB" w:rsidRDefault="00607E0D" w:rsidP="00607E0D">
      <w:pPr>
        <w:spacing w:after="0" w:line="240" w:lineRule="auto"/>
        <w:jc w:val="center"/>
        <w:rPr>
          <w:rFonts w:ascii="Times New Roman" w:hAnsi="Times New Roman" w:cs="Times New Roman"/>
          <w:sz w:val="24"/>
          <w:szCs w:val="24"/>
        </w:rPr>
      </w:pPr>
    </w:p>
    <w:p w14:paraId="6DEB59E8" w14:textId="6C0F5DB8" w:rsidR="00C9190E" w:rsidRPr="00CC1DAB" w:rsidRDefault="00C9190E" w:rsidP="00CC1DAB">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Ovom Odlukom utvrđuje se visina naknade troškova izborne promidžbe za izbor Predsjednika Republike Hrvatske.</w:t>
      </w:r>
    </w:p>
    <w:p w14:paraId="248B47D1" w14:textId="77777777" w:rsidR="00607E0D" w:rsidRPr="00CC1DAB" w:rsidRDefault="00607E0D" w:rsidP="00607E0D">
      <w:pPr>
        <w:spacing w:after="0" w:line="240" w:lineRule="auto"/>
        <w:ind w:firstLine="708"/>
        <w:jc w:val="both"/>
        <w:rPr>
          <w:rFonts w:ascii="Times New Roman" w:hAnsi="Times New Roman" w:cs="Times New Roman"/>
          <w:sz w:val="24"/>
          <w:szCs w:val="24"/>
        </w:rPr>
      </w:pPr>
    </w:p>
    <w:p w14:paraId="78E50F24" w14:textId="0E4EED07" w:rsidR="00C9190E" w:rsidRPr="007637DB" w:rsidRDefault="00C9190E" w:rsidP="00607E0D">
      <w:pPr>
        <w:spacing w:after="0" w:line="240" w:lineRule="auto"/>
        <w:jc w:val="center"/>
        <w:rPr>
          <w:rFonts w:ascii="Times New Roman" w:hAnsi="Times New Roman" w:cs="Times New Roman"/>
          <w:b/>
          <w:sz w:val="24"/>
          <w:szCs w:val="24"/>
        </w:rPr>
      </w:pPr>
      <w:r w:rsidRPr="007637DB">
        <w:rPr>
          <w:rFonts w:ascii="Times New Roman" w:hAnsi="Times New Roman" w:cs="Times New Roman"/>
          <w:b/>
          <w:sz w:val="24"/>
          <w:szCs w:val="24"/>
        </w:rPr>
        <w:t>II.</w:t>
      </w:r>
    </w:p>
    <w:p w14:paraId="04E7DFB1" w14:textId="77777777" w:rsidR="00607E0D" w:rsidRPr="00CC1DAB" w:rsidRDefault="00607E0D" w:rsidP="00607E0D">
      <w:pPr>
        <w:spacing w:after="0" w:line="240" w:lineRule="auto"/>
        <w:jc w:val="center"/>
        <w:rPr>
          <w:rFonts w:ascii="Times New Roman" w:hAnsi="Times New Roman" w:cs="Times New Roman"/>
          <w:sz w:val="24"/>
          <w:szCs w:val="24"/>
        </w:rPr>
      </w:pPr>
    </w:p>
    <w:p w14:paraId="0682CDA5" w14:textId="3C3F6FCF" w:rsidR="00C9190E" w:rsidRPr="00CC1DAB" w:rsidRDefault="00C9190E" w:rsidP="007637DB">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Pravo na naknadu troškova iz točke I. ove Odluke imaju kandidati koji na izborima za Predsjednika Republike Hrvatske dobiju najmanje 10</w:t>
      </w:r>
      <w:r w:rsidR="00D43468">
        <w:rPr>
          <w:rFonts w:ascii="Times New Roman" w:hAnsi="Times New Roman" w:cs="Times New Roman"/>
          <w:sz w:val="24"/>
          <w:szCs w:val="24"/>
        </w:rPr>
        <w:t xml:space="preserve"> </w:t>
      </w:r>
      <w:r w:rsidRPr="00CC1DAB">
        <w:rPr>
          <w:rFonts w:ascii="Times New Roman" w:hAnsi="Times New Roman" w:cs="Times New Roman"/>
          <w:sz w:val="24"/>
          <w:szCs w:val="24"/>
        </w:rPr>
        <w:t>% važećih glasova birača.</w:t>
      </w:r>
    </w:p>
    <w:p w14:paraId="354C7312" w14:textId="77777777" w:rsidR="00607E0D" w:rsidRPr="00CC1DAB" w:rsidRDefault="00607E0D" w:rsidP="00607E0D">
      <w:pPr>
        <w:spacing w:after="0" w:line="240" w:lineRule="auto"/>
        <w:ind w:firstLine="708"/>
        <w:jc w:val="both"/>
        <w:rPr>
          <w:rFonts w:ascii="Times New Roman" w:hAnsi="Times New Roman" w:cs="Times New Roman"/>
          <w:sz w:val="24"/>
          <w:szCs w:val="24"/>
        </w:rPr>
      </w:pPr>
    </w:p>
    <w:p w14:paraId="6317E644" w14:textId="50E742BE" w:rsidR="00C9190E" w:rsidRPr="007637DB" w:rsidRDefault="00C9190E" w:rsidP="00607E0D">
      <w:pPr>
        <w:spacing w:after="0" w:line="240" w:lineRule="auto"/>
        <w:jc w:val="center"/>
        <w:rPr>
          <w:rFonts w:ascii="Times New Roman" w:hAnsi="Times New Roman" w:cs="Times New Roman"/>
          <w:b/>
          <w:sz w:val="24"/>
          <w:szCs w:val="24"/>
        </w:rPr>
      </w:pPr>
      <w:r w:rsidRPr="007637DB">
        <w:rPr>
          <w:rFonts w:ascii="Times New Roman" w:hAnsi="Times New Roman" w:cs="Times New Roman"/>
          <w:b/>
          <w:sz w:val="24"/>
          <w:szCs w:val="24"/>
        </w:rPr>
        <w:t>III.</w:t>
      </w:r>
    </w:p>
    <w:p w14:paraId="52F85E9F" w14:textId="77777777" w:rsidR="00607E0D" w:rsidRPr="00CC1DAB" w:rsidRDefault="00607E0D" w:rsidP="00607E0D">
      <w:pPr>
        <w:spacing w:after="0" w:line="240" w:lineRule="auto"/>
        <w:jc w:val="center"/>
        <w:rPr>
          <w:rFonts w:ascii="Times New Roman" w:hAnsi="Times New Roman" w:cs="Times New Roman"/>
          <w:sz w:val="24"/>
          <w:szCs w:val="24"/>
        </w:rPr>
      </w:pPr>
    </w:p>
    <w:p w14:paraId="26E9A8CE" w14:textId="54A51136" w:rsidR="00C9190E" w:rsidRPr="00CC1DAB" w:rsidRDefault="00C9190E" w:rsidP="00D43468">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 xml:space="preserve">Naknada troškova izborne promidžbe za izbor Predsjednika Republike Hrvatske raspoređuje se kandidatima iz točke II. ove Odluke, razmjerno dobivenim glasovima prema konačnim rezultatima izbora, a visina naknade za najveći broj dobivenih glasova kandidata određuje se u iznosu </w:t>
      </w:r>
      <w:r w:rsidR="00422A3E" w:rsidRPr="00CC1DAB">
        <w:rPr>
          <w:rFonts w:ascii="Times New Roman" w:hAnsi="Times New Roman" w:cs="Times New Roman"/>
          <w:sz w:val="24"/>
          <w:szCs w:val="24"/>
        </w:rPr>
        <w:t xml:space="preserve">od </w:t>
      </w:r>
      <w:r w:rsidR="007B6FF8" w:rsidRPr="00CC1DAB">
        <w:rPr>
          <w:rFonts w:ascii="Times New Roman" w:hAnsi="Times New Roman" w:cs="Times New Roman"/>
          <w:sz w:val="24"/>
          <w:szCs w:val="24"/>
        </w:rPr>
        <w:t>13</w:t>
      </w:r>
      <w:r w:rsidR="00EF0E94">
        <w:rPr>
          <w:rFonts w:ascii="Times New Roman" w:hAnsi="Times New Roman" w:cs="Times New Roman"/>
          <w:sz w:val="24"/>
          <w:szCs w:val="24"/>
        </w:rPr>
        <w:t>3</w:t>
      </w:r>
      <w:r w:rsidR="007B6FF8" w:rsidRPr="00CC1DAB">
        <w:rPr>
          <w:rFonts w:ascii="Times New Roman" w:hAnsi="Times New Roman" w:cs="Times New Roman"/>
          <w:sz w:val="24"/>
          <w:szCs w:val="24"/>
        </w:rPr>
        <w:t>.</w:t>
      </w:r>
      <w:r w:rsidR="00EF0E94">
        <w:rPr>
          <w:rFonts w:ascii="Times New Roman" w:hAnsi="Times New Roman" w:cs="Times New Roman"/>
          <w:sz w:val="24"/>
          <w:szCs w:val="24"/>
        </w:rPr>
        <w:t>000</w:t>
      </w:r>
      <w:r w:rsidR="007B6FF8" w:rsidRPr="00CC1DAB">
        <w:rPr>
          <w:rFonts w:ascii="Times New Roman" w:hAnsi="Times New Roman" w:cs="Times New Roman"/>
          <w:sz w:val="24"/>
          <w:szCs w:val="24"/>
        </w:rPr>
        <w:t>,00 eura</w:t>
      </w:r>
      <w:r w:rsidRPr="00CC1DAB">
        <w:rPr>
          <w:rFonts w:ascii="Times New Roman" w:hAnsi="Times New Roman" w:cs="Times New Roman"/>
          <w:sz w:val="24"/>
          <w:szCs w:val="24"/>
        </w:rPr>
        <w:t xml:space="preserve"> za prvi izborni krug,</w:t>
      </w:r>
      <w:r w:rsidR="00E524C0" w:rsidRPr="00CC1DAB">
        <w:rPr>
          <w:rFonts w:ascii="Times New Roman" w:hAnsi="Times New Roman" w:cs="Times New Roman"/>
          <w:sz w:val="24"/>
          <w:szCs w:val="24"/>
        </w:rPr>
        <w:t xml:space="preserve"> s</w:t>
      </w:r>
      <w:r w:rsidRPr="00CC1DAB">
        <w:rPr>
          <w:rFonts w:ascii="Times New Roman" w:hAnsi="Times New Roman" w:cs="Times New Roman"/>
          <w:sz w:val="24"/>
          <w:szCs w:val="24"/>
        </w:rPr>
        <w:t xml:space="preserve"> time da se ne smije isplatiti u iznosu većem od ostvarenih troškova izborne promidžbe.</w:t>
      </w:r>
    </w:p>
    <w:p w14:paraId="0C9B177C" w14:textId="77777777" w:rsidR="00607E0D" w:rsidRPr="00CC1DAB" w:rsidRDefault="00607E0D" w:rsidP="00607E0D">
      <w:pPr>
        <w:spacing w:after="0" w:line="240" w:lineRule="auto"/>
        <w:ind w:firstLine="708"/>
        <w:jc w:val="both"/>
        <w:rPr>
          <w:rFonts w:ascii="Times New Roman" w:hAnsi="Times New Roman" w:cs="Times New Roman"/>
          <w:sz w:val="24"/>
          <w:szCs w:val="24"/>
        </w:rPr>
      </w:pPr>
    </w:p>
    <w:p w14:paraId="6CFDA21A" w14:textId="34E0A3F9" w:rsidR="00C9190E" w:rsidRPr="007637DB" w:rsidRDefault="00C9190E" w:rsidP="00607E0D">
      <w:pPr>
        <w:spacing w:after="0" w:line="240" w:lineRule="auto"/>
        <w:jc w:val="center"/>
        <w:rPr>
          <w:rFonts w:ascii="Times New Roman" w:hAnsi="Times New Roman" w:cs="Times New Roman"/>
          <w:b/>
          <w:sz w:val="24"/>
          <w:szCs w:val="24"/>
        </w:rPr>
      </w:pPr>
      <w:r w:rsidRPr="007637DB">
        <w:rPr>
          <w:rFonts w:ascii="Times New Roman" w:hAnsi="Times New Roman" w:cs="Times New Roman"/>
          <w:b/>
          <w:sz w:val="24"/>
          <w:szCs w:val="24"/>
        </w:rPr>
        <w:t>IV.</w:t>
      </w:r>
    </w:p>
    <w:p w14:paraId="28FF5C94" w14:textId="77777777" w:rsidR="00607E0D" w:rsidRPr="00CC1DAB" w:rsidRDefault="00607E0D" w:rsidP="00607E0D">
      <w:pPr>
        <w:spacing w:after="0" w:line="240" w:lineRule="auto"/>
        <w:jc w:val="center"/>
        <w:rPr>
          <w:rFonts w:ascii="Times New Roman" w:hAnsi="Times New Roman" w:cs="Times New Roman"/>
          <w:sz w:val="24"/>
          <w:szCs w:val="24"/>
        </w:rPr>
      </w:pPr>
    </w:p>
    <w:p w14:paraId="5940B349" w14:textId="3A56DA79" w:rsidR="00C9190E" w:rsidRPr="00CC1DAB" w:rsidRDefault="00C9190E" w:rsidP="00D43468">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Naknada troškova izborne promidžbe u narednom krugu izbora, raspoređuje se kandidatima za Predsjednika Republike Hrvatske koji su ušli u naredni krug izbora, razmjerno dobivenim glasovima prema konačnim rezultatima izbora, a visina naknade za veći broj dobivenih glasova kandidata u narednom krugu izbora određuje se u iznosu od 20</w:t>
      </w:r>
      <w:r w:rsidR="009E7162">
        <w:rPr>
          <w:rFonts w:ascii="Times New Roman" w:hAnsi="Times New Roman" w:cs="Times New Roman"/>
          <w:sz w:val="24"/>
          <w:szCs w:val="24"/>
        </w:rPr>
        <w:t xml:space="preserve"> </w:t>
      </w:r>
      <w:r w:rsidRPr="00CC1DAB">
        <w:rPr>
          <w:rFonts w:ascii="Times New Roman" w:hAnsi="Times New Roman" w:cs="Times New Roman"/>
          <w:sz w:val="24"/>
          <w:szCs w:val="24"/>
        </w:rPr>
        <w:t>% od iznosa naknade određenog u točki III. ove Odluke,</w:t>
      </w:r>
      <w:r w:rsidR="00816252" w:rsidRPr="00CC1DAB">
        <w:rPr>
          <w:rFonts w:ascii="Times New Roman" w:hAnsi="Times New Roman" w:cs="Times New Roman"/>
          <w:sz w:val="24"/>
          <w:szCs w:val="24"/>
        </w:rPr>
        <w:t xml:space="preserve"> </w:t>
      </w:r>
      <w:r w:rsidR="00816252" w:rsidRPr="00CC1DAB">
        <w:rPr>
          <w:rFonts w:ascii="Times New Roman" w:hAnsi="Times New Roman" w:cs="Times New Roman"/>
          <w:sz w:val="24"/>
          <w:szCs w:val="24"/>
        </w:rPr>
        <w:lastRenderedPageBreak/>
        <w:t>s</w:t>
      </w:r>
      <w:r w:rsidRPr="00CC1DAB">
        <w:rPr>
          <w:rFonts w:ascii="Times New Roman" w:hAnsi="Times New Roman" w:cs="Times New Roman"/>
          <w:sz w:val="24"/>
          <w:szCs w:val="24"/>
        </w:rPr>
        <w:t xml:space="preserve"> time da se ne smije isplatiti u iznosu većem od ostvarenih troškova izborne promidžbe.</w:t>
      </w:r>
    </w:p>
    <w:p w14:paraId="018CFE70" w14:textId="77777777" w:rsidR="00607E0D" w:rsidRPr="00CC1DAB" w:rsidRDefault="00607E0D" w:rsidP="00607E0D">
      <w:pPr>
        <w:spacing w:after="0" w:line="240" w:lineRule="auto"/>
        <w:ind w:firstLine="708"/>
        <w:jc w:val="both"/>
        <w:rPr>
          <w:rFonts w:ascii="Times New Roman" w:hAnsi="Times New Roman" w:cs="Times New Roman"/>
          <w:sz w:val="24"/>
          <w:szCs w:val="24"/>
        </w:rPr>
      </w:pPr>
    </w:p>
    <w:p w14:paraId="222ACA78" w14:textId="1909C550" w:rsidR="00C9190E" w:rsidRPr="007637DB" w:rsidRDefault="00C9190E" w:rsidP="00607E0D">
      <w:pPr>
        <w:spacing w:after="0" w:line="240" w:lineRule="auto"/>
        <w:jc w:val="center"/>
        <w:rPr>
          <w:rFonts w:ascii="Times New Roman" w:hAnsi="Times New Roman" w:cs="Times New Roman"/>
          <w:b/>
          <w:sz w:val="24"/>
          <w:szCs w:val="24"/>
        </w:rPr>
      </w:pPr>
      <w:r w:rsidRPr="007637DB">
        <w:rPr>
          <w:rFonts w:ascii="Times New Roman" w:hAnsi="Times New Roman" w:cs="Times New Roman"/>
          <w:b/>
          <w:sz w:val="24"/>
          <w:szCs w:val="24"/>
        </w:rPr>
        <w:t>V.</w:t>
      </w:r>
    </w:p>
    <w:p w14:paraId="26E35180" w14:textId="77777777" w:rsidR="00607E0D" w:rsidRPr="00CC1DAB" w:rsidRDefault="00607E0D" w:rsidP="00607E0D">
      <w:pPr>
        <w:spacing w:after="0" w:line="240" w:lineRule="auto"/>
        <w:jc w:val="center"/>
        <w:rPr>
          <w:rFonts w:ascii="Times New Roman" w:hAnsi="Times New Roman" w:cs="Times New Roman"/>
          <w:sz w:val="24"/>
          <w:szCs w:val="24"/>
        </w:rPr>
      </w:pPr>
    </w:p>
    <w:p w14:paraId="5EA613FD" w14:textId="79BA6CC2" w:rsidR="00C9190E" w:rsidRPr="00CC1DAB" w:rsidRDefault="00C9190E" w:rsidP="009E7162">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Naknada troškova izborne promidžbe isplaćuje se kandidatima za Predsjednika Republike Hrvatske na poseban račun kandidata otvoren za financiranje troškova izborne promidžbe.</w:t>
      </w:r>
    </w:p>
    <w:p w14:paraId="7FEB3B15" w14:textId="7E468CBC" w:rsidR="00607E0D" w:rsidRPr="00CC1DAB" w:rsidRDefault="00607E0D" w:rsidP="00607E0D">
      <w:pPr>
        <w:spacing w:after="0" w:line="240" w:lineRule="auto"/>
        <w:ind w:firstLine="708"/>
        <w:jc w:val="both"/>
        <w:rPr>
          <w:rFonts w:ascii="Times New Roman" w:hAnsi="Times New Roman" w:cs="Times New Roman"/>
          <w:sz w:val="24"/>
          <w:szCs w:val="24"/>
        </w:rPr>
      </w:pPr>
    </w:p>
    <w:p w14:paraId="73920F17" w14:textId="77777777" w:rsidR="00607E0D" w:rsidRPr="00CC1DAB" w:rsidRDefault="00607E0D" w:rsidP="00607E0D">
      <w:pPr>
        <w:spacing w:after="0" w:line="240" w:lineRule="auto"/>
        <w:ind w:firstLine="708"/>
        <w:jc w:val="both"/>
        <w:rPr>
          <w:rFonts w:ascii="Times New Roman" w:hAnsi="Times New Roman" w:cs="Times New Roman"/>
          <w:sz w:val="24"/>
          <w:szCs w:val="24"/>
        </w:rPr>
      </w:pPr>
    </w:p>
    <w:p w14:paraId="2459CC2B" w14:textId="4559DCDE" w:rsidR="00C9190E" w:rsidRPr="007637DB" w:rsidRDefault="00C9190E" w:rsidP="00607E0D">
      <w:pPr>
        <w:spacing w:after="0" w:line="240" w:lineRule="auto"/>
        <w:jc w:val="center"/>
        <w:rPr>
          <w:rFonts w:ascii="Times New Roman" w:hAnsi="Times New Roman" w:cs="Times New Roman"/>
          <w:b/>
          <w:sz w:val="24"/>
          <w:szCs w:val="24"/>
        </w:rPr>
      </w:pPr>
      <w:r w:rsidRPr="007637DB">
        <w:rPr>
          <w:rFonts w:ascii="Times New Roman" w:hAnsi="Times New Roman" w:cs="Times New Roman"/>
          <w:b/>
          <w:sz w:val="24"/>
          <w:szCs w:val="24"/>
        </w:rPr>
        <w:t>VI.</w:t>
      </w:r>
    </w:p>
    <w:p w14:paraId="237AFFB3" w14:textId="77777777" w:rsidR="00607E0D" w:rsidRPr="00CC1DAB" w:rsidRDefault="00607E0D" w:rsidP="00607E0D">
      <w:pPr>
        <w:spacing w:after="0" w:line="240" w:lineRule="auto"/>
        <w:jc w:val="center"/>
        <w:rPr>
          <w:rFonts w:ascii="Times New Roman" w:hAnsi="Times New Roman" w:cs="Times New Roman"/>
          <w:sz w:val="24"/>
          <w:szCs w:val="24"/>
        </w:rPr>
      </w:pPr>
    </w:p>
    <w:p w14:paraId="23FA5FBF" w14:textId="06FB9FA6" w:rsidR="00C9190E" w:rsidRPr="00CC1DAB" w:rsidRDefault="00C9190E" w:rsidP="007B1BDF">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Naknada troškova izborne promidžbe isplatit će se iz državnog proračuna Republike Hrvatske, u roku od 15 dana od dana objave izvješća Državnog izbornog povjerenstva Republike Hrvatske o nadzoru poštivanja odredbi Zakona o financiranju političkih aktivnosti, izborne promidžbe i referenduma („Narodne novine“, br</w:t>
      </w:r>
      <w:r w:rsidR="00816252" w:rsidRPr="00CC1DAB">
        <w:rPr>
          <w:rFonts w:ascii="Times New Roman" w:hAnsi="Times New Roman" w:cs="Times New Roman"/>
          <w:sz w:val="24"/>
          <w:szCs w:val="24"/>
        </w:rPr>
        <w:t>.</w:t>
      </w:r>
      <w:r w:rsidRPr="00CC1DAB">
        <w:rPr>
          <w:rFonts w:ascii="Times New Roman" w:hAnsi="Times New Roman" w:cs="Times New Roman"/>
          <w:sz w:val="24"/>
          <w:szCs w:val="24"/>
        </w:rPr>
        <w:t xml:space="preserve"> 29/19</w:t>
      </w:r>
      <w:r w:rsidR="00816252" w:rsidRPr="00CC1DAB">
        <w:rPr>
          <w:rFonts w:ascii="Times New Roman" w:hAnsi="Times New Roman" w:cs="Times New Roman"/>
          <w:sz w:val="24"/>
          <w:szCs w:val="24"/>
        </w:rPr>
        <w:t>.,</w:t>
      </w:r>
      <w:r w:rsidRPr="00CC1DAB">
        <w:rPr>
          <w:rFonts w:ascii="Times New Roman" w:hAnsi="Times New Roman" w:cs="Times New Roman"/>
          <w:sz w:val="24"/>
          <w:szCs w:val="24"/>
        </w:rPr>
        <w:t xml:space="preserve"> 98/19</w:t>
      </w:r>
      <w:r w:rsidR="00816252" w:rsidRPr="00CC1DAB">
        <w:rPr>
          <w:rFonts w:ascii="Times New Roman" w:hAnsi="Times New Roman" w:cs="Times New Roman"/>
          <w:sz w:val="24"/>
          <w:szCs w:val="24"/>
        </w:rPr>
        <w:t>. i 126/21</w:t>
      </w:r>
      <w:r w:rsidR="007B1BDF">
        <w:rPr>
          <w:rFonts w:ascii="Times New Roman" w:hAnsi="Times New Roman" w:cs="Times New Roman"/>
          <w:sz w:val="24"/>
          <w:szCs w:val="24"/>
        </w:rPr>
        <w:t>.</w:t>
      </w:r>
      <w:r w:rsidR="00816252" w:rsidRPr="00CC1DAB">
        <w:rPr>
          <w:rFonts w:ascii="Times New Roman" w:hAnsi="Times New Roman" w:cs="Times New Roman"/>
          <w:sz w:val="24"/>
          <w:szCs w:val="24"/>
        </w:rPr>
        <w:t xml:space="preserve"> </w:t>
      </w:r>
      <w:r w:rsidR="007B1BDF">
        <w:rPr>
          <w:rFonts w:ascii="Times New Roman" w:hAnsi="Times New Roman" w:cs="Times New Roman"/>
          <w:sz w:val="24"/>
          <w:szCs w:val="24"/>
        </w:rPr>
        <w:t>-</w:t>
      </w:r>
      <w:r w:rsidR="00816252" w:rsidRPr="00CC1DAB">
        <w:rPr>
          <w:rFonts w:ascii="Times New Roman" w:hAnsi="Times New Roman" w:cs="Times New Roman"/>
          <w:sz w:val="24"/>
          <w:szCs w:val="24"/>
        </w:rPr>
        <w:t xml:space="preserve"> Odluka Ustavnog suda Republike Hrvatske</w:t>
      </w:r>
      <w:r w:rsidRPr="00CC1DAB">
        <w:rPr>
          <w:rFonts w:ascii="Times New Roman" w:hAnsi="Times New Roman" w:cs="Times New Roman"/>
          <w:sz w:val="24"/>
          <w:szCs w:val="24"/>
        </w:rPr>
        <w:t>) koje se odnose na izbornu promidžbu, iz članka 61. toga Zakona.</w:t>
      </w:r>
    </w:p>
    <w:p w14:paraId="44D581C3" w14:textId="77777777" w:rsidR="00607E0D" w:rsidRPr="00CC1DAB" w:rsidRDefault="00607E0D" w:rsidP="00607E0D">
      <w:pPr>
        <w:spacing w:after="0" w:line="240" w:lineRule="auto"/>
        <w:ind w:firstLine="708"/>
        <w:jc w:val="both"/>
        <w:rPr>
          <w:rFonts w:ascii="Times New Roman" w:hAnsi="Times New Roman" w:cs="Times New Roman"/>
          <w:sz w:val="24"/>
          <w:szCs w:val="24"/>
        </w:rPr>
      </w:pPr>
    </w:p>
    <w:p w14:paraId="5737D8DC" w14:textId="4DDFFAD8" w:rsidR="00C9190E" w:rsidRPr="007637DB" w:rsidRDefault="00C9190E" w:rsidP="00607E0D">
      <w:pPr>
        <w:spacing w:after="0" w:line="240" w:lineRule="auto"/>
        <w:jc w:val="center"/>
        <w:rPr>
          <w:rFonts w:ascii="Times New Roman" w:hAnsi="Times New Roman" w:cs="Times New Roman"/>
          <w:b/>
          <w:sz w:val="24"/>
          <w:szCs w:val="24"/>
        </w:rPr>
      </w:pPr>
      <w:r w:rsidRPr="007637DB">
        <w:rPr>
          <w:rFonts w:ascii="Times New Roman" w:hAnsi="Times New Roman" w:cs="Times New Roman"/>
          <w:b/>
          <w:sz w:val="24"/>
          <w:szCs w:val="24"/>
        </w:rPr>
        <w:t>VII.</w:t>
      </w:r>
    </w:p>
    <w:p w14:paraId="24A7049D" w14:textId="77777777" w:rsidR="00607E0D" w:rsidRPr="00CC1DAB" w:rsidRDefault="00607E0D" w:rsidP="00607E0D">
      <w:pPr>
        <w:spacing w:after="0" w:line="240" w:lineRule="auto"/>
        <w:jc w:val="center"/>
        <w:rPr>
          <w:rFonts w:ascii="Times New Roman" w:hAnsi="Times New Roman" w:cs="Times New Roman"/>
          <w:sz w:val="24"/>
          <w:szCs w:val="24"/>
        </w:rPr>
      </w:pPr>
    </w:p>
    <w:p w14:paraId="4156DD86" w14:textId="77777777" w:rsidR="00DC17A0" w:rsidRPr="00CC1DAB" w:rsidRDefault="00DC17A0" w:rsidP="007B1BDF">
      <w:pPr>
        <w:spacing w:after="0" w:line="240" w:lineRule="auto"/>
        <w:ind w:firstLine="1418"/>
        <w:jc w:val="both"/>
        <w:rPr>
          <w:rFonts w:ascii="Times New Roman" w:hAnsi="Times New Roman" w:cs="Times New Roman"/>
          <w:sz w:val="24"/>
          <w:szCs w:val="24"/>
        </w:rPr>
      </w:pPr>
      <w:r w:rsidRPr="00CC1DAB">
        <w:rPr>
          <w:rFonts w:ascii="Times New Roman" w:hAnsi="Times New Roman" w:cs="Times New Roman"/>
          <w:sz w:val="24"/>
          <w:szCs w:val="24"/>
        </w:rPr>
        <w:t>Ova Odluka stupa na snagu prvoga dana od dana objave u „Narodnim novinama“.</w:t>
      </w:r>
    </w:p>
    <w:p w14:paraId="25732C06" w14:textId="77777777" w:rsidR="00C9190E" w:rsidRPr="00CC1DAB" w:rsidRDefault="00C9190E" w:rsidP="00607E0D">
      <w:pPr>
        <w:spacing w:after="0" w:line="240" w:lineRule="auto"/>
        <w:rPr>
          <w:rFonts w:ascii="Times New Roman" w:hAnsi="Times New Roman" w:cs="Times New Roman"/>
          <w:sz w:val="24"/>
          <w:szCs w:val="24"/>
        </w:rPr>
      </w:pPr>
    </w:p>
    <w:p w14:paraId="7D7510DD" w14:textId="77777777" w:rsidR="00607E0D" w:rsidRPr="00607E0D" w:rsidRDefault="00607E0D" w:rsidP="00607E0D">
      <w:pPr>
        <w:spacing w:after="0" w:line="240" w:lineRule="auto"/>
        <w:rPr>
          <w:rFonts w:ascii="Times New Roman" w:eastAsia="Calibri" w:hAnsi="Times New Roman" w:cs="Times New Roman"/>
          <w:sz w:val="24"/>
          <w:szCs w:val="24"/>
        </w:rPr>
      </w:pPr>
    </w:p>
    <w:p w14:paraId="0F14DE9B" w14:textId="77777777" w:rsidR="00607E0D" w:rsidRPr="00607E0D" w:rsidRDefault="00607E0D" w:rsidP="00607E0D">
      <w:pPr>
        <w:spacing w:after="0" w:line="240" w:lineRule="auto"/>
        <w:rPr>
          <w:rFonts w:ascii="Times New Roman" w:eastAsia="Calibri" w:hAnsi="Times New Roman" w:cs="Times New Roman"/>
          <w:sz w:val="24"/>
          <w:szCs w:val="24"/>
        </w:rPr>
      </w:pPr>
    </w:p>
    <w:p w14:paraId="2EAC9E93" w14:textId="77777777" w:rsidR="00607E0D" w:rsidRPr="00607E0D" w:rsidRDefault="00607E0D" w:rsidP="00607E0D">
      <w:pPr>
        <w:spacing w:after="0" w:line="240" w:lineRule="auto"/>
        <w:rPr>
          <w:rFonts w:ascii="Times New Roman" w:eastAsia="Calibri" w:hAnsi="Times New Roman" w:cs="Times New Roman"/>
          <w:sz w:val="24"/>
          <w:szCs w:val="24"/>
        </w:rPr>
      </w:pPr>
      <w:r w:rsidRPr="00607E0D">
        <w:rPr>
          <w:rFonts w:ascii="Times New Roman" w:eastAsia="Calibri" w:hAnsi="Times New Roman" w:cs="Times New Roman"/>
          <w:sz w:val="24"/>
          <w:szCs w:val="24"/>
        </w:rPr>
        <w:t>KLASA:</w:t>
      </w:r>
    </w:p>
    <w:p w14:paraId="2F4C4512" w14:textId="77777777" w:rsidR="00607E0D" w:rsidRPr="00607E0D" w:rsidRDefault="00607E0D" w:rsidP="00607E0D">
      <w:pPr>
        <w:spacing w:after="0" w:line="240" w:lineRule="auto"/>
        <w:rPr>
          <w:rFonts w:ascii="Times New Roman" w:eastAsia="Calibri" w:hAnsi="Times New Roman" w:cs="Times New Roman"/>
          <w:sz w:val="24"/>
          <w:szCs w:val="24"/>
        </w:rPr>
      </w:pPr>
      <w:r w:rsidRPr="00607E0D">
        <w:rPr>
          <w:rFonts w:ascii="Times New Roman" w:eastAsia="Calibri" w:hAnsi="Times New Roman" w:cs="Times New Roman"/>
          <w:sz w:val="24"/>
          <w:szCs w:val="24"/>
        </w:rPr>
        <w:t>URBROJ:</w:t>
      </w:r>
    </w:p>
    <w:p w14:paraId="1C028AF3" w14:textId="77777777" w:rsidR="00607E0D" w:rsidRPr="00607E0D" w:rsidRDefault="00607E0D" w:rsidP="00607E0D">
      <w:pPr>
        <w:spacing w:after="0" w:line="240" w:lineRule="auto"/>
        <w:rPr>
          <w:rFonts w:ascii="Times New Roman" w:eastAsia="Calibri" w:hAnsi="Times New Roman" w:cs="Times New Roman"/>
          <w:sz w:val="24"/>
          <w:szCs w:val="24"/>
        </w:rPr>
      </w:pPr>
    </w:p>
    <w:p w14:paraId="289943BA" w14:textId="77777777" w:rsidR="00607E0D" w:rsidRPr="00607E0D" w:rsidRDefault="00607E0D" w:rsidP="00607E0D">
      <w:pPr>
        <w:tabs>
          <w:tab w:val="left" w:pos="6230"/>
        </w:tabs>
        <w:spacing w:after="0" w:line="240" w:lineRule="auto"/>
        <w:rPr>
          <w:rFonts w:ascii="Times New Roman" w:eastAsia="Calibri" w:hAnsi="Times New Roman" w:cs="Times New Roman"/>
          <w:sz w:val="24"/>
          <w:szCs w:val="24"/>
        </w:rPr>
      </w:pPr>
      <w:r w:rsidRPr="00607E0D">
        <w:rPr>
          <w:rFonts w:ascii="Times New Roman" w:eastAsia="Calibri" w:hAnsi="Times New Roman" w:cs="Times New Roman"/>
          <w:sz w:val="24"/>
          <w:szCs w:val="24"/>
        </w:rPr>
        <w:t xml:space="preserve">Zagreb, </w:t>
      </w:r>
    </w:p>
    <w:p w14:paraId="1AC7F9EF" w14:textId="77777777" w:rsidR="00607E0D" w:rsidRPr="00607E0D" w:rsidRDefault="00607E0D" w:rsidP="00607E0D">
      <w:pPr>
        <w:tabs>
          <w:tab w:val="left" w:pos="6230"/>
        </w:tabs>
        <w:spacing w:after="0" w:line="240" w:lineRule="auto"/>
        <w:rPr>
          <w:rFonts w:ascii="Times New Roman" w:eastAsia="Calibri" w:hAnsi="Times New Roman" w:cs="Times New Roman"/>
          <w:sz w:val="24"/>
          <w:szCs w:val="24"/>
        </w:rPr>
      </w:pPr>
    </w:p>
    <w:p w14:paraId="04CC049E" w14:textId="77777777" w:rsidR="00607E0D" w:rsidRPr="00607E0D" w:rsidRDefault="00607E0D" w:rsidP="00607E0D">
      <w:pPr>
        <w:tabs>
          <w:tab w:val="left" w:pos="6230"/>
        </w:tabs>
        <w:spacing w:after="0" w:line="240" w:lineRule="auto"/>
        <w:rPr>
          <w:rFonts w:ascii="Times New Roman" w:eastAsia="Calibri" w:hAnsi="Times New Roman" w:cs="Times New Roman"/>
          <w:sz w:val="24"/>
          <w:szCs w:val="24"/>
        </w:rPr>
      </w:pPr>
    </w:p>
    <w:p w14:paraId="21D9DD1E" w14:textId="77777777" w:rsidR="00607E0D" w:rsidRPr="00607E0D" w:rsidRDefault="00607E0D" w:rsidP="00607E0D">
      <w:pPr>
        <w:tabs>
          <w:tab w:val="left" w:pos="6230"/>
        </w:tabs>
        <w:spacing w:after="0" w:line="240" w:lineRule="auto"/>
        <w:rPr>
          <w:rFonts w:ascii="Times New Roman" w:eastAsia="Calibri" w:hAnsi="Times New Roman" w:cs="Times New Roman"/>
          <w:sz w:val="24"/>
          <w:szCs w:val="24"/>
        </w:rPr>
      </w:pPr>
    </w:p>
    <w:p w14:paraId="3E0498D2" w14:textId="77777777" w:rsidR="00607E0D" w:rsidRPr="00607E0D" w:rsidRDefault="00607E0D" w:rsidP="00607E0D">
      <w:pPr>
        <w:tabs>
          <w:tab w:val="left" w:pos="6230"/>
        </w:tabs>
        <w:spacing w:after="0" w:line="240" w:lineRule="auto"/>
        <w:ind w:left="5664"/>
        <w:jc w:val="center"/>
        <w:rPr>
          <w:rFonts w:ascii="Times New Roman" w:eastAsia="Calibri" w:hAnsi="Times New Roman" w:cs="Times New Roman"/>
          <w:sz w:val="24"/>
          <w:szCs w:val="24"/>
        </w:rPr>
      </w:pPr>
      <w:r w:rsidRPr="00607E0D">
        <w:rPr>
          <w:rFonts w:ascii="Times New Roman" w:eastAsia="Calibri" w:hAnsi="Times New Roman" w:cs="Times New Roman"/>
          <w:sz w:val="24"/>
          <w:szCs w:val="24"/>
        </w:rPr>
        <w:t>PREDSJEDNIK</w:t>
      </w:r>
    </w:p>
    <w:p w14:paraId="516790B9" w14:textId="77777777" w:rsidR="00607E0D" w:rsidRPr="00607E0D" w:rsidRDefault="00607E0D" w:rsidP="00607E0D">
      <w:pPr>
        <w:tabs>
          <w:tab w:val="left" w:pos="6230"/>
        </w:tabs>
        <w:spacing w:after="0" w:line="240" w:lineRule="auto"/>
        <w:ind w:left="5664"/>
        <w:jc w:val="center"/>
        <w:rPr>
          <w:rFonts w:ascii="Times New Roman" w:eastAsia="Calibri" w:hAnsi="Times New Roman" w:cs="Times New Roman"/>
          <w:sz w:val="24"/>
          <w:szCs w:val="24"/>
        </w:rPr>
      </w:pPr>
    </w:p>
    <w:p w14:paraId="0D27DA48" w14:textId="77777777" w:rsidR="00607E0D" w:rsidRPr="00607E0D" w:rsidRDefault="00607E0D" w:rsidP="00607E0D">
      <w:pPr>
        <w:tabs>
          <w:tab w:val="left" w:pos="6230"/>
        </w:tabs>
        <w:spacing w:after="0" w:line="240" w:lineRule="auto"/>
        <w:ind w:left="5664"/>
        <w:jc w:val="center"/>
        <w:rPr>
          <w:rFonts w:ascii="Times New Roman" w:eastAsia="Calibri" w:hAnsi="Times New Roman" w:cs="Times New Roman"/>
          <w:sz w:val="24"/>
          <w:szCs w:val="24"/>
        </w:rPr>
      </w:pPr>
      <w:r w:rsidRPr="00607E0D">
        <w:rPr>
          <w:rFonts w:ascii="Times New Roman" w:eastAsia="Calibri" w:hAnsi="Times New Roman" w:cs="Times New Roman"/>
          <w:sz w:val="24"/>
          <w:szCs w:val="24"/>
        </w:rPr>
        <w:t>mr. sc. Andrej Plenković</w:t>
      </w:r>
    </w:p>
    <w:p w14:paraId="4CEDC429" w14:textId="77777777" w:rsidR="00607E0D" w:rsidRPr="00607E0D" w:rsidRDefault="00607E0D" w:rsidP="00607E0D">
      <w:pPr>
        <w:rPr>
          <w:rFonts w:ascii="Times New Roman" w:eastAsia="Calibri" w:hAnsi="Times New Roman" w:cs="Times New Roman"/>
          <w:sz w:val="24"/>
          <w:szCs w:val="24"/>
        </w:rPr>
      </w:pPr>
      <w:r w:rsidRPr="00607E0D">
        <w:rPr>
          <w:rFonts w:ascii="Times New Roman" w:eastAsia="Calibri" w:hAnsi="Times New Roman" w:cs="Times New Roman"/>
          <w:sz w:val="24"/>
          <w:szCs w:val="24"/>
        </w:rPr>
        <w:br w:type="page"/>
      </w:r>
    </w:p>
    <w:p w14:paraId="067997F2" w14:textId="77777777" w:rsidR="00C9190E" w:rsidRPr="00CC1DAB" w:rsidRDefault="00C9190E" w:rsidP="00607E0D">
      <w:pPr>
        <w:spacing w:after="0" w:line="240" w:lineRule="auto"/>
        <w:rPr>
          <w:rFonts w:ascii="Times New Roman" w:hAnsi="Times New Roman" w:cs="Times New Roman"/>
          <w:sz w:val="24"/>
          <w:szCs w:val="24"/>
        </w:rPr>
      </w:pPr>
    </w:p>
    <w:p w14:paraId="5F25FB48" w14:textId="21F7E217" w:rsidR="00C9190E" w:rsidRPr="00CC1DAB" w:rsidRDefault="00607E0D" w:rsidP="00607E0D">
      <w:pPr>
        <w:spacing w:after="0" w:line="240" w:lineRule="auto"/>
        <w:jc w:val="center"/>
        <w:rPr>
          <w:rFonts w:ascii="Times New Roman" w:hAnsi="Times New Roman" w:cs="Times New Roman"/>
          <w:b/>
          <w:sz w:val="24"/>
          <w:szCs w:val="24"/>
        </w:rPr>
      </w:pPr>
      <w:r w:rsidRPr="00CC1DAB">
        <w:rPr>
          <w:rFonts w:ascii="Times New Roman" w:hAnsi="Times New Roman" w:cs="Times New Roman"/>
          <w:b/>
          <w:sz w:val="24"/>
          <w:szCs w:val="24"/>
        </w:rPr>
        <w:t>O B R A Z L O Ž E N J E</w:t>
      </w:r>
    </w:p>
    <w:p w14:paraId="3DA94D2B" w14:textId="77777777" w:rsidR="00607E0D" w:rsidRPr="00CC1DAB" w:rsidRDefault="00607E0D" w:rsidP="00607E0D">
      <w:pPr>
        <w:spacing w:after="0" w:line="240" w:lineRule="auto"/>
        <w:jc w:val="center"/>
        <w:rPr>
          <w:rFonts w:ascii="Times New Roman" w:hAnsi="Times New Roman" w:cs="Times New Roman"/>
          <w:b/>
          <w:sz w:val="24"/>
          <w:szCs w:val="24"/>
        </w:rPr>
      </w:pPr>
    </w:p>
    <w:p w14:paraId="4F25DEC2" w14:textId="6E5C9196" w:rsidR="00C9190E"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 xml:space="preserve">Vlada Republike Hrvatske je na sjednici održanoj </w:t>
      </w:r>
      <w:r w:rsidR="00F00CE8" w:rsidRPr="00CC1DAB">
        <w:rPr>
          <w:rFonts w:ascii="Times New Roman" w:hAnsi="Times New Roman" w:cs="Times New Roman"/>
          <w:sz w:val="24"/>
          <w:szCs w:val="24"/>
        </w:rPr>
        <w:t xml:space="preserve">21. studenoga </w:t>
      </w:r>
      <w:r w:rsidRPr="00CC1DAB">
        <w:rPr>
          <w:rFonts w:ascii="Times New Roman" w:hAnsi="Times New Roman" w:cs="Times New Roman"/>
          <w:sz w:val="24"/>
          <w:szCs w:val="24"/>
        </w:rPr>
        <w:t>20</w:t>
      </w:r>
      <w:r w:rsidR="00816252" w:rsidRPr="00CC1DAB">
        <w:rPr>
          <w:rFonts w:ascii="Times New Roman" w:hAnsi="Times New Roman" w:cs="Times New Roman"/>
          <w:sz w:val="24"/>
          <w:szCs w:val="24"/>
        </w:rPr>
        <w:t>24</w:t>
      </w:r>
      <w:r w:rsidRPr="00CC1DAB">
        <w:rPr>
          <w:rFonts w:ascii="Times New Roman" w:hAnsi="Times New Roman" w:cs="Times New Roman"/>
          <w:sz w:val="24"/>
          <w:szCs w:val="24"/>
        </w:rPr>
        <w:t>. donijela Odluku o raspisivanju izbora za Predsjednika Republike Hrvatske</w:t>
      </w:r>
      <w:r w:rsidR="00A905F1" w:rsidRPr="00CC1DAB">
        <w:rPr>
          <w:rFonts w:ascii="Times New Roman" w:hAnsi="Times New Roman" w:cs="Times New Roman"/>
          <w:sz w:val="24"/>
          <w:szCs w:val="24"/>
        </w:rPr>
        <w:t xml:space="preserve"> („Narodne novine“, broj 135/24.)</w:t>
      </w:r>
      <w:r w:rsidRPr="00CC1DAB">
        <w:rPr>
          <w:rFonts w:ascii="Times New Roman" w:hAnsi="Times New Roman" w:cs="Times New Roman"/>
          <w:sz w:val="24"/>
          <w:szCs w:val="24"/>
        </w:rPr>
        <w:t xml:space="preserve">, kojom je određeno da će se izbori održati u nedjelju, </w:t>
      </w:r>
      <w:r w:rsidR="00F00CE8" w:rsidRPr="00CC1DAB">
        <w:rPr>
          <w:rFonts w:ascii="Times New Roman" w:hAnsi="Times New Roman" w:cs="Times New Roman"/>
          <w:sz w:val="24"/>
          <w:szCs w:val="24"/>
        </w:rPr>
        <w:t xml:space="preserve">29. prosinca 2024. </w:t>
      </w:r>
      <w:r w:rsidRPr="00CC1DAB">
        <w:rPr>
          <w:rFonts w:ascii="Times New Roman" w:hAnsi="Times New Roman" w:cs="Times New Roman"/>
          <w:sz w:val="24"/>
          <w:szCs w:val="24"/>
        </w:rPr>
        <w:t>godine.</w:t>
      </w:r>
    </w:p>
    <w:p w14:paraId="29B88CA7" w14:textId="77777777" w:rsidR="00607E0D" w:rsidRPr="00CC1DAB" w:rsidRDefault="00607E0D" w:rsidP="00607E0D">
      <w:pPr>
        <w:spacing w:after="0" w:line="240" w:lineRule="auto"/>
        <w:jc w:val="both"/>
        <w:rPr>
          <w:rFonts w:ascii="Times New Roman" w:hAnsi="Times New Roman" w:cs="Times New Roman"/>
          <w:sz w:val="24"/>
          <w:szCs w:val="24"/>
        </w:rPr>
      </w:pPr>
    </w:p>
    <w:p w14:paraId="7ADF9E00" w14:textId="41E5F4EB" w:rsidR="00C9190E"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 xml:space="preserve">Zakonom o financiranju političkih aktivnosti, izborne promidžbe i referenduma („Narodne novine“ </w:t>
      </w:r>
      <w:r w:rsidR="00816252" w:rsidRPr="00CC1DAB">
        <w:rPr>
          <w:rFonts w:ascii="Times New Roman" w:hAnsi="Times New Roman" w:cs="Times New Roman"/>
          <w:sz w:val="24"/>
          <w:szCs w:val="24"/>
        </w:rPr>
        <w:t>br. 29/19., 98/19. i 126/21</w:t>
      </w:r>
      <w:r w:rsidR="00A73261" w:rsidRPr="00CC1DAB">
        <w:rPr>
          <w:rFonts w:ascii="Times New Roman" w:hAnsi="Times New Roman" w:cs="Times New Roman"/>
          <w:sz w:val="24"/>
          <w:szCs w:val="24"/>
        </w:rPr>
        <w:t>.</w:t>
      </w:r>
      <w:r w:rsidR="00816252" w:rsidRPr="00CC1DAB">
        <w:rPr>
          <w:rFonts w:ascii="Times New Roman" w:hAnsi="Times New Roman" w:cs="Times New Roman"/>
          <w:sz w:val="24"/>
          <w:szCs w:val="24"/>
        </w:rPr>
        <w:t xml:space="preserve"> </w:t>
      </w:r>
      <w:r w:rsidR="007B1BDF">
        <w:rPr>
          <w:rFonts w:ascii="Times New Roman" w:hAnsi="Times New Roman" w:cs="Times New Roman"/>
          <w:sz w:val="24"/>
          <w:szCs w:val="24"/>
        </w:rPr>
        <w:t>-</w:t>
      </w:r>
      <w:r w:rsidR="00816252" w:rsidRPr="00CC1DAB">
        <w:rPr>
          <w:rFonts w:ascii="Times New Roman" w:hAnsi="Times New Roman" w:cs="Times New Roman"/>
          <w:sz w:val="24"/>
          <w:szCs w:val="24"/>
        </w:rPr>
        <w:t xml:space="preserve"> Odluka Ustavnog suda Republike Hrvatske</w:t>
      </w:r>
      <w:r w:rsidR="009319CE" w:rsidRPr="00CC1DAB">
        <w:rPr>
          <w:rFonts w:ascii="Times New Roman" w:hAnsi="Times New Roman" w:cs="Times New Roman"/>
          <w:sz w:val="24"/>
          <w:szCs w:val="24"/>
        </w:rPr>
        <w:t>, u daljnjem tekstu: Zakon</w:t>
      </w:r>
      <w:r w:rsidRPr="00CC1DAB">
        <w:rPr>
          <w:rFonts w:ascii="Times New Roman" w:hAnsi="Times New Roman" w:cs="Times New Roman"/>
          <w:sz w:val="24"/>
          <w:szCs w:val="24"/>
        </w:rPr>
        <w:t xml:space="preserve">), u članku 43. stavku 1. propisano je da visinu naknade troškova izborne promidžbe utvrđuje Vlada Republike Hrvatske odlukom, najkasnije 7 dana od dana objave odluke o raspisivanju izbora. Odluka Vlade objavljuje se u </w:t>
      </w:r>
      <w:r w:rsidR="007B1BDF">
        <w:rPr>
          <w:rFonts w:ascii="Times New Roman" w:hAnsi="Times New Roman" w:cs="Times New Roman"/>
          <w:sz w:val="24"/>
          <w:szCs w:val="24"/>
        </w:rPr>
        <w:t>„</w:t>
      </w:r>
      <w:r w:rsidRPr="00CC1DAB">
        <w:rPr>
          <w:rFonts w:ascii="Times New Roman" w:hAnsi="Times New Roman" w:cs="Times New Roman"/>
          <w:sz w:val="24"/>
          <w:szCs w:val="24"/>
        </w:rPr>
        <w:t>Narodnim novinama</w:t>
      </w:r>
      <w:r w:rsidR="007B1BDF">
        <w:rPr>
          <w:rFonts w:ascii="Times New Roman" w:hAnsi="Times New Roman" w:cs="Times New Roman"/>
          <w:sz w:val="24"/>
          <w:szCs w:val="24"/>
        </w:rPr>
        <w:t>“</w:t>
      </w:r>
      <w:r w:rsidRPr="00CC1DAB">
        <w:rPr>
          <w:rFonts w:ascii="Times New Roman" w:hAnsi="Times New Roman" w:cs="Times New Roman"/>
          <w:sz w:val="24"/>
          <w:szCs w:val="24"/>
        </w:rPr>
        <w:t>.</w:t>
      </w:r>
    </w:p>
    <w:p w14:paraId="0925DE47" w14:textId="77777777" w:rsidR="00607E0D" w:rsidRPr="00CC1DAB" w:rsidRDefault="00607E0D" w:rsidP="00607E0D">
      <w:pPr>
        <w:spacing w:after="0" w:line="240" w:lineRule="auto"/>
        <w:jc w:val="both"/>
        <w:rPr>
          <w:rFonts w:ascii="Times New Roman" w:hAnsi="Times New Roman" w:cs="Times New Roman"/>
          <w:sz w:val="24"/>
          <w:szCs w:val="24"/>
        </w:rPr>
      </w:pPr>
    </w:p>
    <w:p w14:paraId="6FBD6AEC" w14:textId="17A4125E" w:rsidR="00C9190E"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Sukladno članku 42. stavku 1. podstavku 1. Zakona, pravo na naknadu troškova izborne promidžbe na izborima za Predsjednika Republike Hrvatske imaju kandidati koji na izborima za Predsjednika Republike Hrvatske dobiju najmanje 10</w:t>
      </w:r>
      <w:r w:rsidR="007B1BDF">
        <w:rPr>
          <w:rFonts w:ascii="Times New Roman" w:hAnsi="Times New Roman" w:cs="Times New Roman"/>
          <w:sz w:val="24"/>
          <w:szCs w:val="24"/>
        </w:rPr>
        <w:t xml:space="preserve"> </w:t>
      </w:r>
      <w:r w:rsidRPr="00CC1DAB">
        <w:rPr>
          <w:rFonts w:ascii="Times New Roman" w:hAnsi="Times New Roman" w:cs="Times New Roman"/>
          <w:sz w:val="24"/>
          <w:szCs w:val="24"/>
        </w:rPr>
        <w:t>% važećih glasova birača. Naknada troškova izborne promidžbe, sukladno članku 42. stavku 1. Zakona, isplaćuje se iz državnog proračuna Republike Hrvatske.</w:t>
      </w:r>
    </w:p>
    <w:p w14:paraId="0851CA4E" w14:textId="77777777" w:rsidR="002D1F85" w:rsidRPr="00CC1DAB" w:rsidRDefault="002D1F85" w:rsidP="00607E0D">
      <w:pPr>
        <w:spacing w:after="0" w:line="240" w:lineRule="auto"/>
        <w:jc w:val="both"/>
        <w:rPr>
          <w:rFonts w:ascii="Times New Roman" w:hAnsi="Times New Roman" w:cs="Times New Roman"/>
          <w:sz w:val="24"/>
          <w:szCs w:val="24"/>
        </w:rPr>
      </w:pPr>
    </w:p>
    <w:p w14:paraId="50BBC290" w14:textId="192C40AC" w:rsidR="00C9190E"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 xml:space="preserve">Naknada troškova izborne promidžbe, sukladno članku 44. stavcima 1. i 6. Zakona isplaćuje se kandidatima na poseban račun kandidata otvoren za financiranje izborne promidžbe, a sredstva za naknadu troškova izborne promidžbe raspoređuju se razmjerno dobivenim glasovima prema konačnim rezultatima izbora. Sukladno stavku 7. istoga članka, naknada troškova izborne promidžbe ne </w:t>
      </w:r>
      <w:r w:rsidR="009319CE" w:rsidRPr="00CC1DAB">
        <w:rPr>
          <w:rFonts w:ascii="Times New Roman" w:hAnsi="Times New Roman" w:cs="Times New Roman"/>
          <w:sz w:val="24"/>
          <w:szCs w:val="24"/>
        </w:rPr>
        <w:t>s</w:t>
      </w:r>
      <w:r w:rsidRPr="00CC1DAB">
        <w:rPr>
          <w:rFonts w:ascii="Times New Roman" w:hAnsi="Times New Roman" w:cs="Times New Roman"/>
          <w:sz w:val="24"/>
          <w:szCs w:val="24"/>
        </w:rPr>
        <w:t>mije se isplatiti kandidatima u iznosu većem od ostvarenih troškova izborne promidžbe.</w:t>
      </w:r>
    </w:p>
    <w:p w14:paraId="3227AD55" w14:textId="77777777" w:rsidR="002D1F85" w:rsidRPr="00CC1DAB" w:rsidRDefault="002D1F85" w:rsidP="00607E0D">
      <w:pPr>
        <w:spacing w:after="0" w:line="240" w:lineRule="auto"/>
        <w:jc w:val="both"/>
        <w:rPr>
          <w:rFonts w:ascii="Times New Roman" w:hAnsi="Times New Roman" w:cs="Times New Roman"/>
          <w:sz w:val="24"/>
          <w:szCs w:val="24"/>
        </w:rPr>
      </w:pPr>
    </w:p>
    <w:p w14:paraId="4E23FEA1" w14:textId="62CE0DA0" w:rsidR="00C9190E"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 xml:space="preserve">Sukladno članku 45. Zakona, naknada troškova izborne promidžbe, isplatit će se u roku od 15 dana od dana objave izvješća Državnog izbornog povjerenstva Republike Hrvatske o nadzoru poštivanja odredbi Zakona koje se odnose na izbornu promidžbu, iz članka 61. Zakona. </w:t>
      </w:r>
    </w:p>
    <w:p w14:paraId="7A33CA14" w14:textId="77777777" w:rsidR="002D1F85" w:rsidRPr="00CC1DAB" w:rsidRDefault="002D1F85" w:rsidP="00607E0D">
      <w:pPr>
        <w:spacing w:after="0" w:line="240" w:lineRule="auto"/>
        <w:jc w:val="both"/>
        <w:rPr>
          <w:rFonts w:ascii="Times New Roman" w:hAnsi="Times New Roman" w:cs="Times New Roman"/>
          <w:sz w:val="24"/>
          <w:szCs w:val="24"/>
        </w:rPr>
      </w:pPr>
    </w:p>
    <w:p w14:paraId="3A38A066" w14:textId="1646A1F3" w:rsidR="00463BF5" w:rsidRPr="00CC1DAB" w:rsidRDefault="00CD0157"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 xml:space="preserve">Sredstva za naknadu troškova izborne promidžbe za izbor </w:t>
      </w:r>
      <w:r w:rsidR="00F86D11" w:rsidRPr="00CC1DAB">
        <w:rPr>
          <w:rFonts w:ascii="Times New Roman" w:hAnsi="Times New Roman" w:cs="Times New Roman"/>
          <w:sz w:val="24"/>
          <w:szCs w:val="24"/>
        </w:rPr>
        <w:t>P</w:t>
      </w:r>
      <w:r w:rsidRPr="00CC1DAB">
        <w:rPr>
          <w:rFonts w:ascii="Times New Roman" w:hAnsi="Times New Roman" w:cs="Times New Roman"/>
          <w:sz w:val="24"/>
          <w:szCs w:val="24"/>
        </w:rPr>
        <w:t>redsjednika Republike Hrvatske iznose 580.000 eura, a osigurana su u Prijedlogu financijskog plana Razdjela 012 Državno izborno povjerenstvo Republike Hrvatske za 2025. i projekcija za 2026. i 2027., Glava 01205, Aktivnost A896001 Provedba izbora, stavka 3811 - Tekuće donacije u novcu, u okviru limita ukupnih rashoda utvrđenih Odlukom o proračunskom okviru za razdoblje 2025. - 2027., koja je usvojena na sjednici Vlade Republike Hrvatske</w:t>
      </w:r>
      <w:r w:rsidR="00F86D11" w:rsidRPr="00CC1DAB">
        <w:rPr>
          <w:rFonts w:ascii="Times New Roman" w:hAnsi="Times New Roman" w:cs="Times New Roman"/>
          <w:sz w:val="24"/>
          <w:szCs w:val="24"/>
        </w:rPr>
        <w:t>,</w:t>
      </w:r>
      <w:r w:rsidRPr="00CC1DAB">
        <w:rPr>
          <w:rFonts w:ascii="Times New Roman" w:hAnsi="Times New Roman" w:cs="Times New Roman"/>
          <w:sz w:val="24"/>
          <w:szCs w:val="24"/>
        </w:rPr>
        <w:t xml:space="preserve"> održanoj 31. listopada 2024.</w:t>
      </w:r>
    </w:p>
    <w:p w14:paraId="7EE93DE3" w14:textId="77777777" w:rsidR="00CD0157" w:rsidRPr="00CC1DAB" w:rsidRDefault="00CD0157" w:rsidP="00607E0D">
      <w:pPr>
        <w:spacing w:after="0" w:line="240" w:lineRule="auto"/>
        <w:jc w:val="both"/>
        <w:rPr>
          <w:rFonts w:ascii="Times New Roman" w:hAnsi="Times New Roman" w:cs="Times New Roman"/>
          <w:sz w:val="24"/>
          <w:szCs w:val="24"/>
        </w:rPr>
      </w:pPr>
    </w:p>
    <w:p w14:paraId="35D57541" w14:textId="60962F36" w:rsidR="008A0172"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 xml:space="preserve">Prijedlogom </w:t>
      </w:r>
      <w:r w:rsidR="007B1BDF">
        <w:rPr>
          <w:rFonts w:ascii="Times New Roman" w:hAnsi="Times New Roman" w:cs="Times New Roman"/>
          <w:sz w:val="24"/>
          <w:szCs w:val="24"/>
        </w:rPr>
        <w:t>o</w:t>
      </w:r>
      <w:r w:rsidRPr="00CC1DAB">
        <w:rPr>
          <w:rFonts w:ascii="Times New Roman" w:hAnsi="Times New Roman" w:cs="Times New Roman"/>
          <w:sz w:val="24"/>
          <w:szCs w:val="24"/>
        </w:rPr>
        <w:t xml:space="preserve">dluke predlaže se da se visina naknade troškova izborne promidžbe za najveći broj dobivenih glasova kandidata za Predsjednika Republike Hrvatske, u prvom izbornom krugu, odredi u iznosu od </w:t>
      </w:r>
      <w:r w:rsidR="00261A10" w:rsidRPr="00CC1DAB">
        <w:rPr>
          <w:rFonts w:ascii="Times New Roman" w:hAnsi="Times New Roman" w:cs="Times New Roman"/>
          <w:sz w:val="24"/>
          <w:szCs w:val="24"/>
        </w:rPr>
        <w:t>13</w:t>
      </w:r>
      <w:r w:rsidR="001244CA">
        <w:rPr>
          <w:rFonts w:ascii="Times New Roman" w:hAnsi="Times New Roman" w:cs="Times New Roman"/>
          <w:sz w:val="24"/>
          <w:szCs w:val="24"/>
        </w:rPr>
        <w:t>3</w:t>
      </w:r>
      <w:r w:rsidR="00261A10" w:rsidRPr="00CC1DAB">
        <w:rPr>
          <w:rFonts w:ascii="Times New Roman" w:hAnsi="Times New Roman" w:cs="Times New Roman"/>
          <w:sz w:val="24"/>
          <w:szCs w:val="24"/>
        </w:rPr>
        <w:t>.</w:t>
      </w:r>
      <w:r w:rsidR="001244CA">
        <w:rPr>
          <w:rFonts w:ascii="Times New Roman" w:hAnsi="Times New Roman" w:cs="Times New Roman"/>
          <w:sz w:val="24"/>
          <w:szCs w:val="24"/>
        </w:rPr>
        <w:t>000</w:t>
      </w:r>
      <w:bookmarkStart w:id="0" w:name="_GoBack"/>
      <w:bookmarkEnd w:id="0"/>
      <w:r w:rsidR="00261A10" w:rsidRPr="00CC1DAB">
        <w:rPr>
          <w:rFonts w:ascii="Times New Roman" w:hAnsi="Times New Roman" w:cs="Times New Roman"/>
          <w:sz w:val="24"/>
          <w:szCs w:val="24"/>
        </w:rPr>
        <w:t>,00 eura</w:t>
      </w:r>
      <w:r w:rsidR="002328E0" w:rsidRPr="00CC1DAB">
        <w:rPr>
          <w:rFonts w:ascii="Times New Roman" w:hAnsi="Times New Roman" w:cs="Times New Roman"/>
          <w:sz w:val="24"/>
          <w:szCs w:val="24"/>
        </w:rPr>
        <w:t>.</w:t>
      </w:r>
    </w:p>
    <w:p w14:paraId="2F4DEF8B" w14:textId="77777777" w:rsidR="00607E0D" w:rsidRPr="00CC1DAB" w:rsidRDefault="00607E0D" w:rsidP="00607E0D">
      <w:pPr>
        <w:spacing w:after="0" w:line="240" w:lineRule="auto"/>
        <w:jc w:val="both"/>
        <w:rPr>
          <w:rFonts w:ascii="Times New Roman" w:hAnsi="Times New Roman" w:cs="Times New Roman"/>
          <w:sz w:val="24"/>
          <w:szCs w:val="24"/>
        </w:rPr>
      </w:pPr>
    </w:p>
    <w:p w14:paraId="62E8EA3C" w14:textId="6E50BE67" w:rsidR="00C9190E"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lastRenderedPageBreak/>
        <w:t>Također se predlaže da se za naredni krug izbora, visina naknade troškova izborne promidžbe utvrdi u iznosu od 20</w:t>
      </w:r>
      <w:r w:rsidR="007B1BDF">
        <w:rPr>
          <w:rFonts w:ascii="Times New Roman" w:hAnsi="Times New Roman" w:cs="Times New Roman"/>
          <w:sz w:val="24"/>
          <w:szCs w:val="24"/>
        </w:rPr>
        <w:t xml:space="preserve"> </w:t>
      </w:r>
      <w:r w:rsidRPr="00CC1DAB">
        <w:rPr>
          <w:rFonts w:ascii="Times New Roman" w:hAnsi="Times New Roman" w:cs="Times New Roman"/>
          <w:sz w:val="24"/>
          <w:szCs w:val="24"/>
        </w:rPr>
        <w:t>% od iznosa naknade utvrđenog u prvom izbornom krugu, polazeći od zakonskog određenja prema kojem se i ukupan iznos troškova izborne promidžbe u svakom narednom krugu može povećati najviše do 20</w:t>
      </w:r>
      <w:r w:rsidR="007B1BDF">
        <w:rPr>
          <w:rFonts w:ascii="Times New Roman" w:hAnsi="Times New Roman" w:cs="Times New Roman"/>
          <w:sz w:val="24"/>
          <w:szCs w:val="24"/>
        </w:rPr>
        <w:t xml:space="preserve"> </w:t>
      </w:r>
      <w:r w:rsidRPr="00CC1DAB">
        <w:rPr>
          <w:rFonts w:ascii="Times New Roman" w:hAnsi="Times New Roman" w:cs="Times New Roman"/>
          <w:sz w:val="24"/>
          <w:szCs w:val="24"/>
        </w:rPr>
        <w:t>% od ukupnog iznosa dozvoljenih troškova izborne promidžbe.</w:t>
      </w:r>
    </w:p>
    <w:p w14:paraId="6FFC6964" w14:textId="77777777" w:rsidR="00607E0D" w:rsidRPr="00CC1DAB" w:rsidRDefault="00607E0D" w:rsidP="00607E0D">
      <w:pPr>
        <w:spacing w:after="0" w:line="240" w:lineRule="auto"/>
        <w:jc w:val="both"/>
        <w:rPr>
          <w:rFonts w:ascii="Times New Roman" w:hAnsi="Times New Roman" w:cs="Times New Roman"/>
          <w:sz w:val="24"/>
          <w:szCs w:val="24"/>
        </w:rPr>
      </w:pPr>
    </w:p>
    <w:p w14:paraId="1C6EED1F" w14:textId="6405D30C" w:rsidR="006116D8" w:rsidRPr="00CC1DAB" w:rsidRDefault="00C9190E" w:rsidP="00607E0D">
      <w:pPr>
        <w:spacing w:after="0" w:line="240" w:lineRule="auto"/>
        <w:jc w:val="both"/>
        <w:rPr>
          <w:rFonts w:ascii="Times New Roman" w:hAnsi="Times New Roman" w:cs="Times New Roman"/>
          <w:sz w:val="24"/>
          <w:szCs w:val="24"/>
        </w:rPr>
      </w:pPr>
      <w:r w:rsidRPr="00CC1DAB">
        <w:rPr>
          <w:rFonts w:ascii="Times New Roman" w:hAnsi="Times New Roman" w:cs="Times New Roman"/>
          <w:sz w:val="24"/>
          <w:szCs w:val="24"/>
        </w:rPr>
        <w:t>Sukladno navedenom, predlaže se Vladi Republike Hrvatske donošenje ove Odluke</w:t>
      </w:r>
      <w:r w:rsidR="001B4366" w:rsidRPr="00CC1DAB">
        <w:rPr>
          <w:rFonts w:ascii="Times New Roman" w:hAnsi="Times New Roman" w:cs="Times New Roman"/>
          <w:sz w:val="24"/>
          <w:szCs w:val="24"/>
        </w:rPr>
        <w:t>.</w:t>
      </w:r>
    </w:p>
    <w:sectPr w:rsidR="006116D8" w:rsidRPr="00CC1DAB" w:rsidSect="00607E0D">
      <w:headerReference w:type="default" r:id="rId8"/>
      <w:footerReference w:type="default" r:id="rId9"/>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D2E6D5" w14:textId="77777777" w:rsidR="003C187B" w:rsidRDefault="003C187B" w:rsidP="00607E0D">
      <w:pPr>
        <w:spacing w:after="0" w:line="240" w:lineRule="auto"/>
      </w:pPr>
      <w:r>
        <w:separator/>
      </w:r>
    </w:p>
  </w:endnote>
  <w:endnote w:type="continuationSeparator" w:id="0">
    <w:p w14:paraId="657C0927" w14:textId="77777777" w:rsidR="003C187B" w:rsidRDefault="003C187B" w:rsidP="00607E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BDCE4F" w14:textId="77777777" w:rsidR="00607E0D" w:rsidRPr="00432F56" w:rsidRDefault="00607E0D" w:rsidP="00407BAF">
    <w:pPr>
      <w:pStyle w:val="Footer"/>
      <w:pBdr>
        <w:top w:val="single" w:sz="4" w:space="1" w:color="404040"/>
      </w:pBdr>
      <w:jc w:val="center"/>
      <w:rPr>
        <w:color w:val="404040"/>
        <w:spacing w:val="20"/>
        <w:sz w:val="20"/>
      </w:rPr>
    </w:pPr>
    <w:r w:rsidRPr="00432F56">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252CA2" w14:textId="12BCF6A4" w:rsidR="00CC1DAB" w:rsidRPr="00CC1DAB" w:rsidRDefault="00CC1DAB" w:rsidP="00CC1D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ECAC6F" w14:textId="77777777" w:rsidR="003C187B" w:rsidRDefault="003C187B" w:rsidP="00607E0D">
      <w:pPr>
        <w:spacing w:after="0" w:line="240" w:lineRule="auto"/>
      </w:pPr>
      <w:r>
        <w:separator/>
      </w:r>
    </w:p>
  </w:footnote>
  <w:footnote w:type="continuationSeparator" w:id="0">
    <w:p w14:paraId="493F9D98" w14:textId="77777777" w:rsidR="003C187B" w:rsidRDefault="003C187B" w:rsidP="00607E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398215057"/>
      <w:docPartObj>
        <w:docPartGallery w:val="Page Numbers (Top of Page)"/>
        <w:docPartUnique/>
      </w:docPartObj>
    </w:sdtPr>
    <w:sdtEndPr/>
    <w:sdtContent>
      <w:p w14:paraId="5E75EDF3" w14:textId="26BE2A7C" w:rsidR="00607E0D" w:rsidRPr="00607E0D" w:rsidRDefault="00607E0D" w:rsidP="00607E0D">
        <w:pPr>
          <w:pStyle w:val="Header"/>
          <w:jc w:val="center"/>
          <w:rPr>
            <w:rFonts w:ascii="Times New Roman" w:hAnsi="Times New Roman" w:cs="Times New Roman"/>
            <w:sz w:val="24"/>
            <w:szCs w:val="24"/>
          </w:rPr>
        </w:pPr>
        <w:r w:rsidRPr="00607E0D">
          <w:rPr>
            <w:rFonts w:ascii="Times New Roman" w:hAnsi="Times New Roman" w:cs="Times New Roman"/>
            <w:sz w:val="24"/>
            <w:szCs w:val="24"/>
          </w:rPr>
          <w:fldChar w:fldCharType="begin"/>
        </w:r>
        <w:r w:rsidRPr="00607E0D">
          <w:rPr>
            <w:rFonts w:ascii="Times New Roman" w:hAnsi="Times New Roman" w:cs="Times New Roman"/>
            <w:sz w:val="24"/>
            <w:szCs w:val="24"/>
          </w:rPr>
          <w:instrText>PAGE   \* MERGEFORMAT</w:instrText>
        </w:r>
        <w:r w:rsidRPr="00607E0D">
          <w:rPr>
            <w:rFonts w:ascii="Times New Roman" w:hAnsi="Times New Roman" w:cs="Times New Roman"/>
            <w:sz w:val="24"/>
            <w:szCs w:val="24"/>
          </w:rPr>
          <w:fldChar w:fldCharType="separate"/>
        </w:r>
        <w:r w:rsidR="001244CA">
          <w:rPr>
            <w:rFonts w:ascii="Times New Roman" w:hAnsi="Times New Roman" w:cs="Times New Roman"/>
            <w:noProof/>
            <w:sz w:val="24"/>
            <w:szCs w:val="24"/>
          </w:rPr>
          <w:t>3</w:t>
        </w:r>
        <w:r w:rsidRPr="00607E0D">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4A8"/>
    <w:rsid w:val="000B2A4E"/>
    <w:rsid w:val="000F097E"/>
    <w:rsid w:val="000F5BE0"/>
    <w:rsid w:val="00106E61"/>
    <w:rsid w:val="00111EF0"/>
    <w:rsid w:val="001244CA"/>
    <w:rsid w:val="00163C23"/>
    <w:rsid w:val="00175E91"/>
    <w:rsid w:val="0017796C"/>
    <w:rsid w:val="0019655E"/>
    <w:rsid w:val="001A2F75"/>
    <w:rsid w:val="001B4366"/>
    <w:rsid w:val="001B57E6"/>
    <w:rsid w:val="002328E0"/>
    <w:rsid w:val="0023625C"/>
    <w:rsid w:val="00261A10"/>
    <w:rsid w:val="00273FA0"/>
    <w:rsid w:val="00286933"/>
    <w:rsid w:val="002B15D9"/>
    <w:rsid w:val="002D1F85"/>
    <w:rsid w:val="002E119B"/>
    <w:rsid w:val="00365EC4"/>
    <w:rsid w:val="003B5AD7"/>
    <w:rsid w:val="003C187B"/>
    <w:rsid w:val="00422A3E"/>
    <w:rsid w:val="00463BF5"/>
    <w:rsid w:val="00600362"/>
    <w:rsid w:val="00600F47"/>
    <w:rsid w:val="00607E0D"/>
    <w:rsid w:val="006116D8"/>
    <w:rsid w:val="006944C4"/>
    <w:rsid w:val="006A4C1D"/>
    <w:rsid w:val="00745CC7"/>
    <w:rsid w:val="007637DB"/>
    <w:rsid w:val="007B1BDF"/>
    <w:rsid w:val="007B6FF8"/>
    <w:rsid w:val="00800E53"/>
    <w:rsid w:val="00816252"/>
    <w:rsid w:val="008A0172"/>
    <w:rsid w:val="008C3258"/>
    <w:rsid w:val="008C44B5"/>
    <w:rsid w:val="009319CE"/>
    <w:rsid w:val="00977BF4"/>
    <w:rsid w:val="009E7162"/>
    <w:rsid w:val="009F2F87"/>
    <w:rsid w:val="00A07B56"/>
    <w:rsid w:val="00A258F6"/>
    <w:rsid w:val="00A50BB5"/>
    <w:rsid w:val="00A61348"/>
    <w:rsid w:val="00A73261"/>
    <w:rsid w:val="00A733BD"/>
    <w:rsid w:val="00A905F1"/>
    <w:rsid w:val="00AA1860"/>
    <w:rsid w:val="00AF1158"/>
    <w:rsid w:val="00B724B8"/>
    <w:rsid w:val="00C03523"/>
    <w:rsid w:val="00C31583"/>
    <w:rsid w:val="00C77ADB"/>
    <w:rsid w:val="00C9190E"/>
    <w:rsid w:val="00CC1DAB"/>
    <w:rsid w:val="00CD0157"/>
    <w:rsid w:val="00CD3517"/>
    <w:rsid w:val="00D07D35"/>
    <w:rsid w:val="00D143F4"/>
    <w:rsid w:val="00D36DD1"/>
    <w:rsid w:val="00D43468"/>
    <w:rsid w:val="00DC17A0"/>
    <w:rsid w:val="00DC5F0F"/>
    <w:rsid w:val="00DD4344"/>
    <w:rsid w:val="00DF21BC"/>
    <w:rsid w:val="00E524C0"/>
    <w:rsid w:val="00E5436D"/>
    <w:rsid w:val="00E644A8"/>
    <w:rsid w:val="00EA0F42"/>
    <w:rsid w:val="00EB7BE6"/>
    <w:rsid w:val="00ED65E3"/>
    <w:rsid w:val="00EF0E94"/>
    <w:rsid w:val="00EF5AC1"/>
    <w:rsid w:val="00F00CE8"/>
    <w:rsid w:val="00F15309"/>
    <w:rsid w:val="00F5098E"/>
    <w:rsid w:val="00F5606E"/>
    <w:rsid w:val="00F86D11"/>
    <w:rsid w:val="00F91551"/>
    <w:rsid w:val="00FD591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F4DB5"/>
  <w15:docId w15:val="{54B88122-5EDC-4DA3-BE52-13ACFC209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lasa2">
    <w:name w:val="klasa2"/>
    <w:basedOn w:val="Normal"/>
    <w:rsid w:val="00FD591E"/>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NoSpacing">
    <w:name w:val="No Spacing"/>
    <w:uiPriority w:val="1"/>
    <w:qFormat/>
    <w:rsid w:val="00FD591E"/>
    <w:pPr>
      <w:spacing w:after="0" w:line="240" w:lineRule="auto"/>
    </w:pPr>
  </w:style>
  <w:style w:type="paragraph" w:styleId="BalloonText">
    <w:name w:val="Balloon Text"/>
    <w:basedOn w:val="Normal"/>
    <w:link w:val="BalloonTextChar"/>
    <w:uiPriority w:val="99"/>
    <w:semiHidden/>
    <w:unhideWhenUsed/>
    <w:rsid w:val="00F560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606E"/>
    <w:rPr>
      <w:rFonts w:ascii="Tahoma" w:hAnsi="Tahoma" w:cs="Tahoma"/>
      <w:sz w:val="16"/>
      <w:szCs w:val="16"/>
    </w:rPr>
  </w:style>
  <w:style w:type="paragraph" w:customStyle="1" w:styleId="t-12-9-fett-s">
    <w:name w:val="t-12-9-fett-s"/>
    <w:basedOn w:val="Normal"/>
    <w:rsid w:val="00111EF0"/>
    <w:pPr>
      <w:spacing w:before="100" w:beforeAutospacing="1" w:after="100" w:afterAutospacing="1" w:line="240" w:lineRule="auto"/>
      <w:jc w:val="center"/>
    </w:pPr>
    <w:rPr>
      <w:rFonts w:ascii="Times New Roman" w:eastAsia="Times New Roman" w:hAnsi="Times New Roman" w:cs="Times New Roman"/>
      <w:b/>
      <w:bCs/>
      <w:sz w:val="28"/>
      <w:szCs w:val="28"/>
      <w:lang w:eastAsia="hr-HR"/>
    </w:rPr>
  </w:style>
  <w:style w:type="paragraph" w:styleId="Footer">
    <w:name w:val="footer"/>
    <w:basedOn w:val="Normal"/>
    <w:link w:val="FooterChar"/>
    <w:uiPriority w:val="99"/>
    <w:rsid w:val="00286933"/>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FooterChar">
    <w:name w:val="Footer Char"/>
    <w:basedOn w:val="DefaultParagraphFont"/>
    <w:link w:val="Footer"/>
    <w:uiPriority w:val="99"/>
    <w:rsid w:val="00286933"/>
    <w:rPr>
      <w:rFonts w:ascii="Times New Roman" w:eastAsia="Times New Roman" w:hAnsi="Times New Roman" w:cs="Times New Roman"/>
      <w:sz w:val="24"/>
      <w:szCs w:val="24"/>
      <w:lang w:eastAsia="hr-HR"/>
    </w:rPr>
  </w:style>
  <w:style w:type="table" w:styleId="TableGrid">
    <w:name w:val="Table Grid"/>
    <w:basedOn w:val="TableNormal"/>
    <w:rsid w:val="00286933"/>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07E0D"/>
    <w:pPr>
      <w:tabs>
        <w:tab w:val="center" w:pos="4536"/>
        <w:tab w:val="right" w:pos="9072"/>
      </w:tabs>
      <w:spacing w:after="0" w:line="240" w:lineRule="auto"/>
    </w:pPr>
  </w:style>
  <w:style w:type="character" w:customStyle="1" w:styleId="HeaderChar">
    <w:name w:val="Header Char"/>
    <w:basedOn w:val="DefaultParagraphFont"/>
    <w:link w:val="Header"/>
    <w:uiPriority w:val="99"/>
    <w:rsid w:val="00607E0D"/>
  </w:style>
  <w:style w:type="paragraph" w:customStyle="1" w:styleId="box461874">
    <w:name w:val="box_461874"/>
    <w:basedOn w:val="Normal"/>
    <w:rsid w:val="00607E0D"/>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525277">
      <w:bodyDiv w:val="1"/>
      <w:marLeft w:val="0"/>
      <w:marRight w:val="0"/>
      <w:marTop w:val="0"/>
      <w:marBottom w:val="0"/>
      <w:divBdr>
        <w:top w:val="none" w:sz="0" w:space="0" w:color="auto"/>
        <w:left w:val="none" w:sz="0" w:space="0" w:color="auto"/>
        <w:bottom w:val="none" w:sz="0" w:space="0" w:color="auto"/>
        <w:right w:val="none" w:sz="0" w:space="0" w:color="auto"/>
      </w:divBdr>
    </w:div>
    <w:div w:id="762264892">
      <w:bodyDiv w:val="1"/>
      <w:marLeft w:val="0"/>
      <w:marRight w:val="0"/>
      <w:marTop w:val="0"/>
      <w:marBottom w:val="0"/>
      <w:divBdr>
        <w:top w:val="none" w:sz="0" w:space="0" w:color="auto"/>
        <w:left w:val="none" w:sz="0" w:space="0" w:color="auto"/>
        <w:bottom w:val="none" w:sz="0" w:space="0" w:color="auto"/>
        <w:right w:val="none" w:sz="0" w:space="0" w:color="auto"/>
      </w:divBdr>
    </w:div>
    <w:div w:id="845898726">
      <w:bodyDiv w:val="1"/>
      <w:marLeft w:val="0"/>
      <w:marRight w:val="0"/>
      <w:marTop w:val="0"/>
      <w:marBottom w:val="0"/>
      <w:divBdr>
        <w:top w:val="none" w:sz="0" w:space="0" w:color="auto"/>
        <w:left w:val="none" w:sz="0" w:space="0" w:color="auto"/>
        <w:bottom w:val="none" w:sz="0" w:space="0" w:color="auto"/>
        <w:right w:val="none" w:sz="0" w:space="0" w:color="auto"/>
      </w:divBdr>
    </w:div>
    <w:div w:id="2057925540">
      <w:bodyDiv w:val="1"/>
      <w:marLeft w:val="0"/>
      <w:marRight w:val="0"/>
      <w:marTop w:val="0"/>
      <w:marBottom w:val="0"/>
      <w:divBdr>
        <w:top w:val="none" w:sz="0" w:space="0" w:color="auto"/>
        <w:left w:val="none" w:sz="0" w:space="0" w:color="auto"/>
        <w:bottom w:val="none" w:sz="0" w:space="0" w:color="auto"/>
        <w:right w:val="none" w:sz="0" w:space="0" w:color="auto"/>
      </w:divBdr>
      <w:divsChild>
        <w:div w:id="1084299509">
          <w:marLeft w:val="0"/>
          <w:marRight w:val="0"/>
          <w:marTop w:val="0"/>
          <w:marBottom w:val="0"/>
          <w:divBdr>
            <w:top w:val="none" w:sz="0" w:space="0" w:color="auto"/>
            <w:left w:val="none" w:sz="0" w:space="0" w:color="auto"/>
            <w:bottom w:val="none" w:sz="0" w:space="0" w:color="auto"/>
            <w:right w:val="none" w:sz="0" w:space="0" w:color="auto"/>
          </w:divBdr>
          <w:divsChild>
            <w:div w:id="433286810">
              <w:marLeft w:val="0"/>
              <w:marRight w:val="0"/>
              <w:marTop w:val="0"/>
              <w:marBottom w:val="0"/>
              <w:divBdr>
                <w:top w:val="none" w:sz="0" w:space="0" w:color="auto"/>
                <w:left w:val="none" w:sz="0" w:space="0" w:color="auto"/>
                <w:bottom w:val="none" w:sz="0" w:space="0" w:color="auto"/>
                <w:right w:val="none" w:sz="0" w:space="0" w:color="auto"/>
              </w:divBdr>
              <w:divsChild>
                <w:div w:id="2131973370">
                  <w:marLeft w:val="0"/>
                  <w:marRight w:val="0"/>
                  <w:marTop w:val="0"/>
                  <w:marBottom w:val="0"/>
                  <w:divBdr>
                    <w:top w:val="none" w:sz="0" w:space="0" w:color="auto"/>
                    <w:left w:val="none" w:sz="0" w:space="0" w:color="auto"/>
                    <w:bottom w:val="none" w:sz="0" w:space="0" w:color="auto"/>
                    <w:right w:val="none" w:sz="0" w:space="0" w:color="auto"/>
                  </w:divBdr>
                  <w:divsChild>
                    <w:div w:id="1539393744">
                      <w:marLeft w:val="0"/>
                      <w:marRight w:val="0"/>
                      <w:marTop w:val="0"/>
                      <w:marBottom w:val="0"/>
                      <w:divBdr>
                        <w:top w:val="none" w:sz="0" w:space="0" w:color="auto"/>
                        <w:left w:val="none" w:sz="0" w:space="0" w:color="auto"/>
                        <w:bottom w:val="none" w:sz="0" w:space="0" w:color="auto"/>
                        <w:right w:val="none" w:sz="0" w:space="0" w:color="auto"/>
                      </w:divBdr>
                      <w:divsChild>
                        <w:div w:id="1700204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888</Words>
  <Characters>5062</Characters>
  <Application>Microsoft Office Word</Application>
  <DocSecurity>0</DocSecurity>
  <Lines>42</Lines>
  <Paragraphs>11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5939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Jadranka Jurinjak</dc:creator>
  <cp:lastModifiedBy>Marija Pišonić</cp:lastModifiedBy>
  <cp:revision>13</cp:revision>
  <cp:lastPrinted>2019-11-04T10:27:00Z</cp:lastPrinted>
  <dcterms:created xsi:type="dcterms:W3CDTF">2024-11-26T16:38:00Z</dcterms:created>
  <dcterms:modified xsi:type="dcterms:W3CDTF">2024-11-28T11:05:00Z</dcterms:modified>
</cp:coreProperties>
</file>