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F0DA6" w14:textId="77777777" w:rsidR="00903B45" w:rsidRPr="00583187" w:rsidRDefault="00903B45" w:rsidP="00903B45">
      <w:pPr>
        <w:pStyle w:val="Default"/>
        <w:jc w:val="right"/>
        <w:rPr>
          <w:rFonts w:asciiTheme="minorHAnsi" w:hAnsiTheme="minorHAnsi" w:cs="Arial"/>
          <w:i/>
          <w:sz w:val="22"/>
          <w:szCs w:val="22"/>
        </w:rPr>
      </w:pPr>
    </w:p>
    <w:p w14:paraId="460F0DA7" w14:textId="77777777" w:rsidR="00903B45" w:rsidRPr="00583187" w:rsidRDefault="00903B45" w:rsidP="00903B4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60F0DA8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460F0DA9" w14:textId="77777777" w:rsidR="00903B45" w:rsidRPr="00637A88" w:rsidRDefault="00903B45" w:rsidP="00903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60F0DFA" wp14:editId="460F0DFB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A8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37A8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637A8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60F0DAA" w14:textId="77777777" w:rsidR="00903B45" w:rsidRPr="00637A88" w:rsidRDefault="00903B45" w:rsidP="00903B4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60F0DAB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F0DAC" w14:textId="2C632DB2" w:rsidR="00903B45" w:rsidRPr="00637A88" w:rsidRDefault="00903B45" w:rsidP="00903B45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51D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2008BA">
        <w:rPr>
          <w:rFonts w:ascii="Times New Roman" w:eastAsia="Times New Roman" w:hAnsi="Times New Roman" w:cs="Times New Roman"/>
          <w:sz w:val="24"/>
          <w:szCs w:val="24"/>
        </w:rPr>
        <w:t>4. trav</w:t>
      </w:r>
      <w:r w:rsidR="0003713B">
        <w:rPr>
          <w:rFonts w:ascii="Times New Roman" w:eastAsia="Times New Roman" w:hAnsi="Times New Roman" w:cs="Times New Roman"/>
          <w:sz w:val="24"/>
          <w:szCs w:val="24"/>
        </w:rPr>
        <w:t>nj</w:t>
      </w:r>
      <w:r w:rsidR="002008BA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037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4E1E72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F22F43" w14:textId="77777777" w:rsidR="00743167" w:rsidRPr="00637A88" w:rsidRDefault="00743167" w:rsidP="0074316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AD" w14:textId="1AEEAD0F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AE" w14:textId="42398B36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4E1E72" w:rsidRPr="004E1E72">
        <w:rPr>
          <w:rFonts w:ascii="Times New Roman" w:eastAsia="Times New Roman" w:hAnsi="Times New Roman" w:cs="Times New Roman"/>
          <w:sz w:val="24"/>
          <w:szCs w:val="24"/>
        </w:rPr>
        <w:t>gospodarstva i održivog razvoja</w:t>
      </w:r>
    </w:p>
    <w:p w14:paraId="460F0DAF" w14:textId="77777777" w:rsidR="00903B45" w:rsidRPr="00637A88" w:rsidRDefault="00903B45" w:rsidP="00903B4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0" w14:textId="77777777" w:rsidR="00903B45" w:rsidRPr="00637A88" w:rsidRDefault="00903B45" w:rsidP="00903B45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1" w14:textId="62F62F25" w:rsidR="00903B45" w:rsidRPr="00637A88" w:rsidRDefault="00903B45" w:rsidP="00FA1608">
      <w:pPr>
        <w:spacing w:after="0" w:line="240" w:lineRule="auto"/>
        <w:ind w:left="2124" w:hanging="2124"/>
        <w:jc w:val="both"/>
        <w:rPr>
          <w:rFonts w:ascii="Calibri" w:hAnsi="Calibri" w:cs="Calibri"/>
          <w:color w:val="2F5496" w:themeColor="accent5" w:themeShade="BF"/>
        </w:rPr>
      </w:pPr>
      <w:r w:rsidRPr="00637A88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6F5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1608">
        <w:rPr>
          <w:rFonts w:ascii="Times New Roman" w:hAnsi="Times New Roman" w:cs="Times New Roman"/>
          <w:bCs/>
          <w:sz w:val="24"/>
          <w:szCs w:val="24"/>
        </w:rPr>
        <w:tab/>
      </w:r>
      <w:r w:rsidRPr="00435931">
        <w:rPr>
          <w:rFonts w:ascii="Times New Roman" w:hAnsi="Times New Roman" w:cs="Times New Roman"/>
          <w:bCs/>
          <w:sz w:val="24"/>
          <w:szCs w:val="24"/>
        </w:rPr>
        <w:t>Prijedlog od</w:t>
      </w:r>
      <w:r w:rsidR="001651D9">
        <w:rPr>
          <w:rFonts w:ascii="Times New Roman" w:hAnsi="Times New Roman" w:cs="Times New Roman"/>
          <w:bCs/>
          <w:sz w:val="24"/>
          <w:szCs w:val="24"/>
        </w:rPr>
        <w:t xml:space="preserve">luke </w:t>
      </w:r>
      <w:r w:rsidR="003121F6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156B38" w:rsidRPr="00156B38">
        <w:rPr>
          <w:rFonts w:ascii="Times New Roman" w:hAnsi="Times New Roman" w:cs="Times New Roman"/>
          <w:bCs/>
          <w:sz w:val="24"/>
          <w:szCs w:val="24"/>
        </w:rPr>
        <w:t xml:space="preserve">koordinaciji aktivnosti vezanih uz izgradnju </w:t>
      </w:r>
      <w:r w:rsidR="00DF3D6E">
        <w:rPr>
          <w:rFonts w:ascii="Times New Roman" w:hAnsi="Times New Roman" w:cs="Times New Roman"/>
          <w:bCs/>
          <w:sz w:val="24"/>
          <w:szCs w:val="24"/>
        </w:rPr>
        <w:t xml:space="preserve">četiri </w:t>
      </w:r>
      <w:r w:rsidR="00156B38" w:rsidRPr="00156B38">
        <w:rPr>
          <w:rFonts w:ascii="Times New Roman" w:hAnsi="Times New Roman" w:cs="Times New Roman"/>
          <w:bCs/>
          <w:sz w:val="24"/>
          <w:szCs w:val="24"/>
        </w:rPr>
        <w:t xml:space="preserve">centra za gospodarenje otpadom </w:t>
      </w:r>
    </w:p>
    <w:p w14:paraId="460F0DB2" w14:textId="77777777" w:rsidR="00903B45" w:rsidRPr="00637A88" w:rsidRDefault="00903B45" w:rsidP="00903B4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3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4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5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6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7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8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9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A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B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C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D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E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BF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C0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C1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0F0DC2" w14:textId="77777777" w:rsidR="00903B45" w:rsidRPr="00637A88" w:rsidRDefault="00903B45" w:rsidP="00903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F0DC3" w14:textId="77777777" w:rsidR="00903B45" w:rsidRPr="00637A88" w:rsidRDefault="00903B45" w:rsidP="00903B4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37A88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460F0DC4" w14:textId="77777777" w:rsidR="00903B45" w:rsidRDefault="00903B45" w:rsidP="004C58D1">
      <w:pPr>
        <w:pStyle w:val="Default"/>
        <w:jc w:val="right"/>
      </w:pPr>
    </w:p>
    <w:p w14:paraId="460F0DC5" w14:textId="77777777" w:rsidR="005019AB" w:rsidRDefault="005019AB" w:rsidP="001651D9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C6" w14:textId="77777777" w:rsidR="001651D9" w:rsidRPr="001651D9" w:rsidRDefault="001651D9" w:rsidP="001651D9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PRIJEDLOG</w:t>
      </w:r>
    </w:p>
    <w:p w14:paraId="460F0DC7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6646645" w14:textId="77777777" w:rsidR="004E1E72" w:rsidRPr="00FF4057" w:rsidRDefault="001651D9" w:rsidP="004E1E7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078913EA" w14:textId="5DC574E8" w:rsidR="004E1E72" w:rsidRPr="001651D9" w:rsidRDefault="004E1E72" w:rsidP="004E1E7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temelju članka 31. stavka 2. Zakona o Vladi Republike Hrvatske (Narodne novine, broj 150/11, 119/14, 93/16, 116/18, 80/22) i u vezi s </w:t>
      </w:r>
      <w:r w:rsidR="00051E43" w:rsidRPr="00BD5DB3">
        <w:rPr>
          <w:rFonts w:ascii="Times New Roman" w:eastAsia="SimSun" w:hAnsi="Times New Roman" w:cs="Times New Roman"/>
          <w:sz w:val="24"/>
          <w:szCs w:val="24"/>
          <w:lang w:eastAsia="zh-CN"/>
        </w:rPr>
        <w:t>Mjerom 5. Izgradnja centara za gospodarenje otpadom</w:t>
      </w:r>
      <w:r w:rsidR="00051E43"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iz </w:t>
      </w:r>
      <w:r w:rsidR="00156B38"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>Plan</w:t>
      </w:r>
      <w:r w:rsidR="00051E43"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156B38"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gospodarenja otpadom Republike Hrvatske za razdoblje 2023. do 2028. godine </w:t>
      </w:r>
      <w:r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(Narodne novine, broj </w:t>
      </w:r>
      <w:r w:rsidR="00156B38"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>84/23</w:t>
      </w:r>
      <w:r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>), Vlada Republike Hrvatske je na sjednici održanoj ___________________2024. godine donijela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30CDBBBF" w14:textId="77777777" w:rsidR="004E1E72" w:rsidRPr="001651D9" w:rsidRDefault="004E1E72" w:rsidP="004E1E7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61E7F82" w14:textId="77777777" w:rsidR="004E1E72" w:rsidRPr="001651D9" w:rsidRDefault="004E1E72" w:rsidP="002F6F36">
      <w:pPr>
        <w:spacing w:after="0" w:line="240" w:lineRule="auto"/>
        <w:ind w:left="851" w:right="85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ODLUKU</w:t>
      </w:r>
    </w:p>
    <w:p w14:paraId="6B0E7105" w14:textId="1DD96943" w:rsidR="004E1E72" w:rsidRPr="001651D9" w:rsidRDefault="004E1E72" w:rsidP="002F6F36">
      <w:pPr>
        <w:spacing w:after="0" w:line="240" w:lineRule="auto"/>
        <w:ind w:left="1134" w:right="1134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D358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56B38">
        <w:rPr>
          <w:rFonts w:ascii="Times New Roman" w:hAnsi="Times New Roman" w:cs="Times New Roman"/>
          <w:b/>
          <w:bCs/>
          <w:sz w:val="24"/>
          <w:szCs w:val="24"/>
        </w:rPr>
        <w:t xml:space="preserve">koordinaciji aktivnosti vezanih uz izgradnju </w:t>
      </w:r>
      <w:r w:rsidR="000B1242">
        <w:rPr>
          <w:rFonts w:ascii="Times New Roman" w:hAnsi="Times New Roman" w:cs="Times New Roman"/>
          <w:b/>
          <w:bCs/>
          <w:sz w:val="24"/>
          <w:szCs w:val="24"/>
        </w:rPr>
        <w:t xml:space="preserve">četiri </w:t>
      </w:r>
      <w:r w:rsidRPr="005D3584">
        <w:rPr>
          <w:rFonts w:ascii="Times New Roman" w:hAnsi="Times New Roman" w:cs="Times New Roman"/>
          <w:b/>
          <w:bCs/>
          <w:sz w:val="24"/>
          <w:szCs w:val="24"/>
        </w:rPr>
        <w:t>centra za gospodarenje otpadom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A97D7F" w14:textId="77777777" w:rsidR="004E1E72" w:rsidRPr="001651D9" w:rsidRDefault="004E1E72" w:rsidP="004E1E72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74068DF" w14:textId="77777777" w:rsidR="004E1E72" w:rsidRPr="001651D9" w:rsidRDefault="004E1E72" w:rsidP="004E1E7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I.</w:t>
      </w:r>
    </w:p>
    <w:p w14:paraId="70F4C747" w14:textId="582FD78A" w:rsidR="004E1E72" w:rsidRPr="001651D9" w:rsidRDefault="004E1E72" w:rsidP="004E1E7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>U cilju izvršenja obveza iz Plana gospodarenja otpadom Republike Hrvatske za razdoblje 2023. do 2028. godine (Narodne novine, broj 84/23</w:t>
      </w:r>
      <w:r w:rsidR="00BE75A4"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C9446E"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>; (u daljnjem tekstu: Plan)</w:t>
      </w:r>
      <w:r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zadužuje se Ministarstvo gospodarstva i održivog razvoja za </w:t>
      </w:r>
      <w:r w:rsidR="00A20AE2" w:rsidRPr="00BD5DB3">
        <w:rPr>
          <w:rFonts w:ascii="Times New Roman" w:eastAsia="SimSun" w:hAnsi="Times New Roman" w:cs="Times New Roman"/>
          <w:sz w:val="24"/>
          <w:szCs w:val="24"/>
          <w:lang w:eastAsia="zh-CN"/>
        </w:rPr>
        <w:t>koordinaciju aktivnosti</w:t>
      </w:r>
      <w:r w:rsidR="00A20AE2"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vezanih uz izgradnju četiri</w:t>
      </w:r>
      <w:r w:rsidRPr="009A79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centra za gospodarenje otpadom Babina gora, Lećevica, Lučino razdolje i Piškornica.</w:t>
      </w:r>
    </w:p>
    <w:p w14:paraId="798DD72A" w14:textId="77777777" w:rsidR="004E1E72" w:rsidRPr="001651D9" w:rsidRDefault="004E1E72" w:rsidP="004E1E7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1846782" w14:textId="77777777" w:rsidR="004E1E72" w:rsidRDefault="004E1E72" w:rsidP="004E1E7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II.</w:t>
      </w:r>
    </w:p>
    <w:p w14:paraId="3F318F73" w14:textId="58F07433" w:rsidR="00C30063" w:rsidRPr="004F55A6" w:rsidRDefault="004E1E72" w:rsidP="00C30063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>Sukladno obvezama iz Plana, izgradnj</w:t>
      </w:r>
      <w:r w:rsidR="001378FF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nabav</w:t>
      </w:r>
      <w:r w:rsidR="001378FF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opreme za centre za gospodarenje otpadom iz točke I. ove Odluke,</w:t>
      </w:r>
      <w:r w:rsidR="00AB7922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koji su odobreni u okviru Operativnog programa Konkurentnost i kohezija 2014. – 2020. (u daljnjem tekstu OPKK 2014. - 2020.), a koji će se nastaviti provoditi kroz Program Konkurentnost i kohezija 2021. – 2027. (u daljnjem tekstu PKK 2021. – 2027.) </w:t>
      </w:r>
      <w:r w:rsidR="00AB7922" w:rsidRPr="004F55A6">
        <w:rPr>
          <w:rFonts w:ascii="Times New Roman" w:hAnsi="Times New Roman" w:cs="Times New Roman"/>
          <w:bCs/>
          <w:sz w:val="24"/>
          <w:szCs w:val="24"/>
        </w:rPr>
        <w:t xml:space="preserve">privremeno će se nastaviti financirati u 2024. godini prema postojećim omjerima sufinanciranja iz </w:t>
      </w:r>
      <w:bookmarkStart w:id="1" w:name="_Hlk161761063"/>
      <w:r w:rsidR="00AB7922" w:rsidRPr="004F55A6">
        <w:rPr>
          <w:rFonts w:ascii="Times New Roman" w:hAnsi="Times New Roman" w:cs="Times New Roman"/>
          <w:bCs/>
          <w:sz w:val="24"/>
          <w:szCs w:val="24"/>
        </w:rPr>
        <w:t xml:space="preserve">inicijalno sklopljenih Ugovora o dodjeli bespovratnih sredstava </w:t>
      </w:r>
      <w:r w:rsidR="00FE0728" w:rsidRPr="004F55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922" w:rsidRPr="004F55A6">
        <w:rPr>
          <w:rFonts w:ascii="Times New Roman" w:hAnsi="Times New Roman" w:cs="Times New Roman"/>
          <w:bCs/>
          <w:sz w:val="24"/>
          <w:szCs w:val="24"/>
        </w:rPr>
        <w:t>u okviru OPKK 2014. - 2020</w:t>
      </w:r>
      <w:bookmarkEnd w:id="1"/>
      <w:r w:rsidR="00C14305" w:rsidRPr="004F55A6">
        <w:rPr>
          <w:rFonts w:ascii="Times New Roman" w:hAnsi="Times New Roman" w:cs="Times New Roman"/>
          <w:bCs/>
          <w:sz w:val="24"/>
          <w:szCs w:val="24"/>
        </w:rPr>
        <w:t>., s</w:t>
      </w:r>
      <w:r w:rsidR="009A795E" w:rsidRPr="004F55A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9A795E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tim da će do potpisivanja Ugovora o dodjeli </w:t>
      </w:r>
      <w:r w:rsidR="00CD0240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bespovratnih </w:t>
      </w:r>
      <w:r w:rsidR="009A795E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sredstava </w:t>
      </w:r>
      <w:r w:rsidR="00025645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 PKK </w:t>
      </w:r>
      <w:r w:rsidR="009A795E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>2021</w:t>
      </w:r>
      <w:r w:rsidR="00CD0240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9A795E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>-2027</w:t>
      </w:r>
      <w:r w:rsidR="00CD0240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9A795E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sredstva Državnog proračuna</w:t>
      </w:r>
      <w:r w:rsidR="00CD0240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14305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>zamijeniti dosadašnje financiranje sredstvima Kohezijskog fonda</w:t>
      </w:r>
      <w:r w:rsidR="009A795E" w:rsidRPr="004F55A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. </w:t>
      </w:r>
      <w:r w:rsidR="00C30063" w:rsidRPr="004F55A6">
        <w:rPr>
          <w:rFonts w:ascii="Times New Roman" w:hAnsi="Times New Roman" w:cs="Times New Roman"/>
          <w:bCs/>
          <w:sz w:val="24"/>
          <w:szCs w:val="24"/>
        </w:rPr>
        <w:t>Privremeno financiranje u 2024. godini se ostvaruje u skladu sa sljedećim udjelima</w:t>
      </w:r>
    </w:p>
    <w:p w14:paraId="6B590B29" w14:textId="77777777" w:rsidR="00C30063" w:rsidRPr="004F55A6" w:rsidRDefault="00C30063" w:rsidP="00C300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5A6">
        <w:rPr>
          <w:rFonts w:ascii="Times New Roman" w:eastAsia="Times New Roman" w:hAnsi="Times New Roman" w:cs="Times New Roman"/>
          <w:sz w:val="24"/>
          <w:szCs w:val="24"/>
        </w:rPr>
        <w:t xml:space="preserve">90% sredstava osigurava se iz EU fondova i Fonda za zaštitu okoliša i energetsku učinkovitost. Udio sufinanciranja Fonda za zaštitu okoliša i energetsku učinkovitost ovisi o određenom udjelu sufinanciranja sredstvima Europske unije. </w:t>
      </w:r>
    </w:p>
    <w:p w14:paraId="520E22AC" w14:textId="77777777" w:rsidR="00C30063" w:rsidRPr="004F55A6" w:rsidRDefault="00C30063" w:rsidP="00C300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5A6">
        <w:rPr>
          <w:rFonts w:ascii="Times New Roman" w:eastAsia="Times New Roman" w:hAnsi="Times New Roman" w:cs="Times New Roman"/>
          <w:sz w:val="24"/>
          <w:szCs w:val="24"/>
        </w:rPr>
        <w:t>10% sredstava osiguravaju jedinice lokalne i/ili područne (regionalne) samouprave</w:t>
      </w:r>
    </w:p>
    <w:p w14:paraId="32939E76" w14:textId="5208D4EB" w:rsidR="00CD0240" w:rsidRPr="00C14305" w:rsidRDefault="00CD0240" w:rsidP="00C1430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4A452E3" w14:textId="77777777" w:rsidR="00AD4DC5" w:rsidRDefault="00AD4DC5" w:rsidP="004E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78EAE7D0" w14:textId="469170E1" w:rsidR="004E1E72" w:rsidRDefault="004E1E72" w:rsidP="004E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651D9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lastRenderedPageBreak/>
        <w:t>III.</w:t>
      </w:r>
    </w:p>
    <w:p w14:paraId="3D223F81" w14:textId="31928846" w:rsidR="004E1E72" w:rsidRDefault="00156B38" w:rsidP="004E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56B3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Fond za zaštitu okoliša i energetsku učinkovitost će u skladu s važećim zakonskim odredbama donijeti odgovarajuće akte radi nastavka </w:t>
      </w:r>
      <w:r w:rsidRPr="00CD0240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sufinanciranja </w:t>
      </w:r>
      <w:r w:rsidR="00B80948" w:rsidRPr="00BD5DB3">
        <w:rPr>
          <w:rFonts w:ascii="Times New Roman" w:eastAsia="SimSun" w:hAnsi="Times New Roman" w:cs="Times New Roman"/>
          <w:sz w:val="24"/>
          <w:szCs w:val="24"/>
          <w:lang w:eastAsia="hr-HR"/>
        </w:rPr>
        <w:t>u 2024. godini</w:t>
      </w:r>
      <w:r w:rsidR="00B80948">
        <w:rPr>
          <w:rFonts w:ascii="Times New Roman" w:eastAsia="SimSun" w:hAnsi="Times New Roman" w:cs="Times New Roman"/>
          <w:sz w:val="24"/>
          <w:szCs w:val="24"/>
          <w:lang w:eastAsia="hr-HR"/>
        </w:rPr>
        <w:t xml:space="preserve"> </w:t>
      </w:r>
      <w:r w:rsidRPr="00156B38">
        <w:rPr>
          <w:rFonts w:ascii="Times New Roman" w:eastAsia="SimSun" w:hAnsi="Times New Roman" w:cs="Times New Roman"/>
          <w:sz w:val="24"/>
          <w:szCs w:val="24"/>
          <w:lang w:eastAsia="hr-HR"/>
        </w:rPr>
        <w:t>projekata izgradnje centara za gospodarenje otpadom iz točke I. ove Odluke.</w:t>
      </w:r>
    </w:p>
    <w:p w14:paraId="4A1AB099" w14:textId="3F0C9E90" w:rsidR="004E1E72" w:rsidRDefault="004E1E72" w:rsidP="004E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622BDAD2" w14:textId="47768254" w:rsidR="00AD4DC5" w:rsidRDefault="00AD4DC5" w:rsidP="004E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2872BAC4" w14:textId="77777777" w:rsidR="00AD4DC5" w:rsidRPr="001651D9" w:rsidRDefault="00AD4DC5" w:rsidP="004E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7CF5B16C" w14:textId="59589BAE" w:rsidR="004E1E72" w:rsidDel="003B344B" w:rsidRDefault="00DD3FC5" w:rsidP="004E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I</w:t>
      </w:r>
      <w:r w:rsidR="004E1E72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V.</w:t>
      </w:r>
    </w:p>
    <w:p w14:paraId="69BB65B8" w14:textId="4853F2F9" w:rsidR="009A795E" w:rsidRDefault="009A795E" w:rsidP="00C14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D187E">
        <w:rPr>
          <w:rFonts w:ascii="Times New Roman" w:eastAsia="SimSun" w:hAnsi="Times New Roman" w:cs="Times New Roman"/>
          <w:sz w:val="24"/>
          <w:szCs w:val="24"/>
          <w:lang w:eastAsia="zh-CN"/>
        </w:rPr>
        <w:t>Obvezuju se Ministarstvo gospodarstva i održivog razvoja</w:t>
      </w:r>
      <w:r w:rsidR="005C2924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3D18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D6F8A">
        <w:rPr>
          <w:rFonts w:ascii="Times New Roman" w:eastAsia="SimSun" w:hAnsi="Times New Roman" w:cs="Times New Roman"/>
          <w:sz w:val="24"/>
          <w:szCs w:val="24"/>
          <w:lang w:eastAsia="zh-CN"/>
        </w:rPr>
        <w:t>Fond za zaštitu okoliša i energetsku učinkovitost</w:t>
      </w:r>
      <w:r w:rsidRPr="003D18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C2924" w:rsidRPr="001D6205">
        <w:rPr>
          <w:rFonts w:ascii="Times New Roman" w:eastAsia="Times New Roman" w:hAnsi="Times New Roman" w:cs="Times New Roman"/>
          <w:sz w:val="24"/>
          <w:szCs w:val="24"/>
        </w:rPr>
        <w:t>da</w:t>
      </w:r>
      <w:r w:rsidR="005C2924"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E326C"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pripreme Ugovore o privremenom sufinanciranju projekata te da </w:t>
      </w:r>
      <w:r w:rsidR="00C14305"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>po objavi polugodišnjih financijskih izvještaja</w:t>
      </w:r>
      <w:r w:rsidR="00FE326C"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 2024. godinu pristupe revidiranju sklopljenih Ugovor</w:t>
      </w:r>
      <w:r w:rsidR="003733CC"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>a o privremenom sufinanciranju i</w:t>
      </w:r>
      <w:r w:rsidR="00FE326C"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 se utvrde konačni omjeri sufinanciranja projekata</w:t>
      </w:r>
      <w:r w:rsidR="00F45CEB"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iz svih </w:t>
      </w:r>
      <w:r w:rsidR="00FE0728"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>izvora</w:t>
      </w:r>
      <w:r w:rsidR="00FE326C"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narednim godinama</w:t>
      </w:r>
      <w:r w:rsidRPr="001D6205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1325030F" w14:textId="77777777" w:rsidR="009A795E" w:rsidRDefault="009A795E" w:rsidP="004E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</w:p>
    <w:p w14:paraId="7A768988" w14:textId="37594A83" w:rsidR="009A795E" w:rsidRDefault="009A795E" w:rsidP="004E1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V.</w:t>
      </w:r>
    </w:p>
    <w:p w14:paraId="639EF51F" w14:textId="7D39AE9A" w:rsidR="001378FF" w:rsidRDefault="00127499" w:rsidP="00127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hr-HR"/>
        </w:rPr>
      </w:pPr>
      <w:r w:rsidRPr="001D6205">
        <w:rPr>
          <w:rFonts w:ascii="Times New Roman" w:eastAsia="SimSun" w:hAnsi="Times New Roman" w:cs="Times New Roman"/>
          <w:sz w:val="24"/>
          <w:szCs w:val="24"/>
          <w:lang w:eastAsia="hr-HR"/>
        </w:rPr>
        <w:t>Sredstva državnog proračuna za financiranje prihvatljivih troškova projekata iz točke I. ove Odluke planirana su u Državnom proračunu Republike Hrvatske za 2024. godinu i projekcijama za 2025. i 2026. godinu na razdjelu 077 Ministarstvo gospodarstva i održivog razvoja, glavi 07705 Ministarstvo gospodarstva i održivog razvoja na aktivnosti K905043 Program Konkurentnost i kohezija 2021. - 2027. i na aktivnosti K905053 NPOO - Nacionalni plan oporavka i otpornosti.</w:t>
      </w:r>
    </w:p>
    <w:p w14:paraId="28EC55B0" w14:textId="0DA011A3" w:rsidR="00127499" w:rsidRDefault="00127499" w:rsidP="0012749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hr-HR"/>
        </w:rPr>
      </w:pPr>
    </w:p>
    <w:p w14:paraId="50D165BE" w14:textId="778C576E" w:rsidR="00127499" w:rsidRPr="00127499" w:rsidRDefault="00127499" w:rsidP="00127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hr-HR"/>
        </w:rPr>
      </w:pPr>
      <w:r w:rsidRPr="00127499">
        <w:rPr>
          <w:rFonts w:ascii="Times New Roman" w:eastAsia="SimSun" w:hAnsi="Times New Roman" w:cs="Times New Roman"/>
          <w:b/>
          <w:sz w:val="24"/>
          <w:szCs w:val="24"/>
          <w:lang w:eastAsia="hr-HR"/>
        </w:rPr>
        <w:t>VI.</w:t>
      </w:r>
    </w:p>
    <w:p w14:paraId="5ABF3591" w14:textId="77777777" w:rsidR="004E1E72" w:rsidRPr="001651D9" w:rsidRDefault="004E1E72" w:rsidP="004E1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hr-HR"/>
        </w:rPr>
        <w:tab/>
        <w:t>Ova Odluka stupa na snagu danom donošenja.</w:t>
      </w:r>
    </w:p>
    <w:p w14:paraId="460F0DE0" w14:textId="6271C8FF" w:rsidR="001651D9" w:rsidRPr="001651D9" w:rsidRDefault="001651D9" w:rsidP="004E1E7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460F0DE3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E4" w14:textId="20579AD9" w:rsidR="001651D9" w:rsidRPr="001651D9" w:rsidRDefault="00CA74F3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KLASA</w:t>
      </w:r>
      <w:r w:rsidR="001651D9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r w:rsidR="001651D9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651D9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60F0DE5" w14:textId="5CED9A85" w:rsidR="001651D9" w:rsidRPr="001651D9" w:rsidRDefault="00CA74F3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URBROJ</w:t>
      </w:r>
      <w:r w:rsidR="001651D9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="001651D9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1651D9"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460F0DE6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E7" w14:textId="156A9DDE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Zagreb, 20</w:t>
      </w:r>
      <w:r w:rsidR="00281EB9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Pr="001651D9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60F0DE8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206181D" w14:textId="77777777" w:rsidR="00DC6C00" w:rsidRDefault="00DC6C00" w:rsidP="002F6F36">
      <w:pPr>
        <w:spacing w:after="0" w:line="240" w:lineRule="auto"/>
        <w:ind w:left="538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6119">
        <w:rPr>
          <w:rFonts w:ascii="Times New Roman" w:eastAsia="SimSun" w:hAnsi="Times New Roman" w:cs="Times New Roman"/>
          <w:sz w:val="24"/>
          <w:szCs w:val="24"/>
          <w:lang w:eastAsia="zh-CN"/>
        </w:rPr>
        <w:t>PREDSJEDNIK</w:t>
      </w:r>
    </w:p>
    <w:p w14:paraId="5ED7D671" w14:textId="77777777" w:rsidR="00DC6C00" w:rsidRPr="000E6119" w:rsidRDefault="00DC6C00" w:rsidP="002F6F36">
      <w:pPr>
        <w:spacing w:after="0" w:line="240" w:lineRule="auto"/>
        <w:ind w:left="538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60F0DEC" w14:textId="2371D41B" w:rsidR="00AD44A9" w:rsidRPr="00DC6C00" w:rsidRDefault="00DC6C00" w:rsidP="002F6F36">
      <w:pPr>
        <w:spacing w:after="0" w:line="240" w:lineRule="auto"/>
        <w:ind w:left="5387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E6119">
        <w:rPr>
          <w:rFonts w:ascii="Times New Roman" w:eastAsia="SimSun" w:hAnsi="Times New Roman" w:cs="Times New Roman"/>
          <w:sz w:val="24"/>
          <w:szCs w:val="24"/>
          <w:lang w:eastAsia="zh-CN"/>
        </w:rPr>
        <w:t>mr. sc. Andrej Plenković</w:t>
      </w:r>
    </w:p>
    <w:p w14:paraId="3DE79430" w14:textId="7D94D044" w:rsidR="000C78A6" w:rsidRDefault="000C78A6">
      <w:pPr>
        <w:spacing w:after="160" w:line="259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br w:type="page"/>
      </w:r>
    </w:p>
    <w:p w14:paraId="460F0DED" w14:textId="4883BF1F" w:rsidR="001651D9" w:rsidRPr="001651D9" w:rsidRDefault="001651D9" w:rsidP="001651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651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OBRAZLOŽENJE</w:t>
      </w:r>
    </w:p>
    <w:p w14:paraId="460F0DEE" w14:textId="77777777" w:rsidR="001651D9" w:rsidRPr="001651D9" w:rsidRDefault="001651D9" w:rsidP="001651D9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D767EFC" w14:textId="4F5260A0" w:rsidR="00BE75A4" w:rsidRDefault="00BE75A4" w:rsidP="000862BC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Republika 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Hrvatska je u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lipnju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>. godine donijela Plan gospodarenja otpadom za razdoblje 20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23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>. do 202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godine (Narodne novine, broj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84/23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>, u daljnjem tekstu Plan)</w:t>
      </w:r>
      <w:r w:rsidR="000C78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koji 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sadrži niz mjera </w:t>
      </w:r>
      <w:r w:rsidR="0064405E">
        <w:rPr>
          <w:rFonts w:ascii="Times New Roman" w:eastAsia="SimSun" w:hAnsi="Times New Roman" w:cs="Times New Roman"/>
          <w:sz w:val="24"/>
          <w:szCs w:val="24"/>
          <w:lang w:eastAsia="zh-CN"/>
        </w:rPr>
        <w:t>koje doprinose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4405E">
        <w:rPr>
          <w:rFonts w:ascii="Times New Roman" w:eastAsia="SimSun" w:hAnsi="Times New Roman" w:cs="Times New Roman"/>
          <w:sz w:val="24"/>
          <w:szCs w:val="24"/>
          <w:lang w:eastAsia="zh-CN"/>
        </w:rPr>
        <w:t>ciljevima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koje </w:t>
      </w:r>
      <w:r w:rsidR="000C78A6">
        <w:rPr>
          <w:rFonts w:ascii="Times New Roman" w:eastAsia="SimSun" w:hAnsi="Times New Roman" w:cs="Times New Roman"/>
          <w:sz w:val="24"/>
          <w:szCs w:val="24"/>
          <w:lang w:eastAsia="zh-CN"/>
        </w:rPr>
        <w:t>je Republika Hrvatska dužna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ispuniti sukladno EU direktivama i Ugovoru o pristupanju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Posebno važnim 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smatraju </w:t>
      </w:r>
      <w:r w:rsidR="000C78A6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0C78A6"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>mjere Europskog zelenog plana koje podržavaju ispunjavanje postojećih nacionalnih obveza koje proizlaze iz direktiva EU-a o otpadu, a posebice ciljeva do 2035. godine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>određenih Direktivom 2008/98/EZ – povećanje odvajanja i recikliranja otpada na 65% i smanjenje odlaganja otpada na 10%.</w:t>
      </w:r>
    </w:p>
    <w:p w14:paraId="41B2CC35" w14:textId="34B19063" w:rsidR="00BE75A4" w:rsidRDefault="00BE75A4" w:rsidP="000862BC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Kako bi se ispunile obveze </w:t>
      </w:r>
      <w:r w:rsidR="000B1242">
        <w:rPr>
          <w:rFonts w:ascii="Times New Roman" w:eastAsia="SimSun" w:hAnsi="Times New Roman" w:cs="Times New Roman"/>
          <w:sz w:val="24"/>
          <w:szCs w:val="24"/>
          <w:lang w:eastAsia="zh-CN"/>
        </w:rPr>
        <w:t>iz EU zakonodavstva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potrebno je </w:t>
      </w:r>
      <w:r w:rsidR="00DF3D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skladu s rokovima iz Mjere 5. Plana 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izgraditi </w:t>
      </w:r>
      <w:r w:rsidR="000B1242">
        <w:rPr>
          <w:rFonts w:ascii="Times New Roman" w:eastAsia="SimSun" w:hAnsi="Times New Roman" w:cs="Times New Roman"/>
          <w:sz w:val="24"/>
          <w:szCs w:val="24"/>
          <w:lang w:eastAsia="zh-CN"/>
        </w:rPr>
        <w:t>četiri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centr</w:t>
      </w:r>
      <w:r w:rsidR="000B1242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 gospodarenje otpadom</w:t>
      </w:r>
      <w:r w:rsidR="000C78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čija izgradnja je </w:t>
      </w:r>
      <w:r w:rsidR="000B1242">
        <w:rPr>
          <w:rFonts w:ascii="Times New Roman" w:eastAsia="SimSun" w:hAnsi="Times New Roman" w:cs="Times New Roman"/>
          <w:sz w:val="24"/>
          <w:szCs w:val="24"/>
          <w:lang w:eastAsia="zh-CN"/>
        </w:rPr>
        <w:t>već započel</w:t>
      </w:r>
      <w:r w:rsidR="000C78A6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0B1242" w:rsidRPr="000B1242">
        <w:rPr>
          <w:rFonts w:ascii="Times New Roman" w:eastAsia="SimSun" w:hAnsi="Times New Roman" w:cs="Times New Roman"/>
          <w:sz w:val="24"/>
          <w:szCs w:val="24"/>
          <w:lang w:eastAsia="zh-CN"/>
        </w:rPr>
        <w:t>Babina gora</w:t>
      </w:r>
      <w:r w:rsidR="000B1242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0B1242" w:rsidRPr="000B12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>Lećevica, Lučino razdolje</w:t>
      </w:r>
      <w:r w:rsidR="000B12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</w:t>
      </w:r>
      <w:r w:rsidRPr="00BE7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Piškornica)</w:t>
      </w:r>
      <w:r w:rsidR="0064405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60F0DF0" w14:textId="56CBAB9E" w:rsidR="001651D9" w:rsidRPr="009C7E9C" w:rsidRDefault="005E3761" w:rsidP="000862BC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Za četiri navedena projekta u</w:t>
      </w:r>
      <w:r w:rsidR="00AE25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okviru Operativnog programa Konkurentnost i kohezija 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6440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daljnjem tekstu: 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OPKK) </w:t>
      </w:r>
      <w:r w:rsidR="00AE25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2014.-2020. </w:t>
      </w:r>
      <w:r w:rsidR="00A6058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prethodno </w:t>
      </w:r>
      <w:r w:rsidR="000C78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 </w:t>
      </w:r>
      <w:r w:rsidR="00AE25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sklopljeni Ugovori o dodjeli bespovratnih sredstava za 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sufinanciranje </w:t>
      </w:r>
      <w:r w:rsidR="00AE255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izgradnje. </w:t>
      </w:r>
      <w:r w:rsidR="005A64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Tijekom provedbe </w:t>
      </w:r>
      <w:r w:rsidR="000C78A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ovih </w:t>
      </w:r>
      <w:r w:rsidR="005A64E9">
        <w:rPr>
          <w:rFonts w:ascii="Times New Roman" w:eastAsia="SimSun" w:hAnsi="Times New Roman" w:cs="Times New Roman"/>
          <w:sz w:val="24"/>
          <w:szCs w:val="24"/>
          <w:lang w:eastAsia="zh-CN"/>
        </w:rPr>
        <w:t>projek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>a</w:t>
      </w:r>
      <w:r w:rsidR="005A64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ta došlo je do kašnjenja u provedbi zbog 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poteškoća 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>prov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>ođenju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postupaka javne nabave (ponavljanje postupaka zbog žalbi </w:t>
      </w:r>
      <w:r w:rsidR="000F2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izjavljenih Državnoj komisiji </w:t>
      </w:r>
      <w:r w:rsidR="000F2103" w:rsidRPr="000F2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 kontrolu postupaka javne nabave </w:t>
      </w:r>
      <w:r w:rsidR="000F210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 porast cijena na građevinskom tržištu </w:t>
      </w:r>
      <w:r w:rsidR="005A64E9">
        <w:rPr>
          <w:rFonts w:ascii="Times New Roman" w:eastAsia="SimSun" w:hAnsi="Times New Roman" w:cs="Times New Roman"/>
          <w:sz w:val="24"/>
          <w:szCs w:val="24"/>
          <w:lang w:eastAsia="zh-CN"/>
        </w:rPr>
        <w:t>uslijed pandemije COVID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>-19</w:t>
      </w:r>
      <w:r w:rsidR="005A64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krize uzrokovane ratom u Ukrajini</w:t>
      </w:r>
      <w:r w:rsidR="000F2103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5A64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>S o</w:t>
      </w:r>
      <w:r w:rsidR="000F2103">
        <w:rPr>
          <w:rFonts w:ascii="Times New Roman" w:eastAsia="SimSun" w:hAnsi="Times New Roman" w:cs="Times New Roman"/>
          <w:sz w:val="24"/>
          <w:szCs w:val="24"/>
          <w:lang w:eastAsia="zh-CN"/>
        </w:rPr>
        <w:t>bzirom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da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izgradnja </w:t>
      </w:r>
      <w:r w:rsidR="008504B5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navedena 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>CGO-a ni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>je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završena do kraja </w:t>
      </w:r>
      <w:r w:rsidR="00876B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razdoblja 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prihvatljivosti izdataka za OPKK 2014.-2020., odnosno do </w:t>
      </w:r>
      <w:r w:rsidR="00876B4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31. prosinca 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2023. godine, 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ovi projekti planiraju se 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>nastav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>iti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sufinancira</w:t>
      </w:r>
      <w:r w:rsidR="00CB329D">
        <w:rPr>
          <w:rFonts w:ascii="Times New Roman" w:eastAsia="SimSun" w:hAnsi="Times New Roman" w:cs="Times New Roman"/>
          <w:sz w:val="24"/>
          <w:szCs w:val="24"/>
          <w:lang w:eastAsia="zh-CN"/>
        </w:rPr>
        <w:t>ti</w:t>
      </w:r>
      <w:r w:rsidR="00B32CC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32CCC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kroz Program Konkurentnost i kohezija (PKK) 2021.-2027.</w:t>
      </w:r>
      <w:r w:rsidR="00375D3D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, a za dijelove investicije (pretovarne stanice) su osigurana sredstva i iz Nacionalnog plana oporavka i otpornosti 2021.-2026.</w:t>
      </w:r>
      <w:r w:rsidR="00E3347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85A9A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(NPOO). </w:t>
      </w:r>
      <w:r w:rsidR="00405435" w:rsidRPr="004054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Sredstva državnog proračuna za financiranje prihvatljivih troškova projekata planirana su u Državnom proračunu Republike Hrvatske za 2024. godinu i projekcijama za 2025. i 2026. godinu na razdjelu 077 Ministarstvo gospodarstva i održivog razvoja, glavi 07705 Ministarstvo gospodarstva i održivog razvoja na aktivnosti K905043 Program Konkurentnost i kohezija 2021. - 2027. i na aktivnosti K905053 NPOO - Nacionalni plan oporavka i otpornosti. </w:t>
      </w:r>
      <w:r w:rsidR="00E3347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Procijenjena potrebna sredstva u 2024. </w:t>
      </w:r>
      <w:r w:rsidR="00385A9A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iznose </w:t>
      </w:r>
      <w:r w:rsidR="001122FE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46,21</w:t>
      </w:r>
      <w:r w:rsidR="00385A9A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milijuna EUR</w:t>
      </w:r>
      <w:r w:rsidR="00E3347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 č</w:t>
      </w:r>
      <w:r w:rsidR="00385A9A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ega</w:t>
      </w:r>
      <w:r w:rsidR="00E3347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 iz PKK</w:t>
      </w:r>
      <w:r w:rsidR="00687D59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planirano</w:t>
      </w:r>
      <w:r w:rsidR="00E3347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85A9A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25,5</w:t>
      </w:r>
      <w:r w:rsidR="001122FE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385A9A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milijuna EUR</w:t>
      </w:r>
      <w:r w:rsidR="00E3347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iz NPOO </w:t>
      </w:r>
      <w:r w:rsidR="00385A9A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6,8</w:t>
      </w:r>
      <w:r w:rsidR="001122FE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385A9A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milijuna EUR.</w:t>
      </w:r>
      <w:r w:rsidR="001122FE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Sredstva FZOEU potrebna su u iznosu od 9,24 milijuna EUR, a tvrtke koje upravljaju CGO-ima zajedno s osnivačima jedinicama lokalne i/ili područne (regionalne) samouprave osiguravaju 4,62 milijuna eura.</w:t>
      </w:r>
    </w:p>
    <w:p w14:paraId="47FA8EA6" w14:textId="4F66F668" w:rsidR="00BD77F7" w:rsidRPr="006A501D" w:rsidRDefault="005E3761" w:rsidP="00381A67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skladu s raspoloživim sredstvima iz fondova </w:t>
      </w:r>
      <w:r w:rsidR="000C78A6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EU </w:t>
      </w: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i Fonda za zaštitu okoliša i energetsku učinkovitost (</w:t>
      </w:r>
      <w:r w:rsidR="000C78A6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daljnjem tekstu: </w:t>
      </w: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FZOEU), te u skladu s mogućnostima jedinica</w:t>
      </w:r>
      <w:r w:rsidR="000C78A6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lokalne i/ili područne (</w:t>
      </w: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regionalne</w:t>
      </w:r>
      <w:r w:rsidR="000C78A6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samouprave, predlaže se da </w:t>
      </w:r>
      <w:r w:rsidR="00E1544B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se </w:t>
      </w:r>
      <w:r w:rsidR="00B80948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 2024. godini </w:t>
      </w:r>
      <w:r w:rsidR="00E1544B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zadrže </w:t>
      </w: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omjeri sufinanciranja </w:t>
      </w:r>
      <w:r w:rsidR="00E1544B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razini kao što su inicijalno odobreni za </w:t>
      </w: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izgradnj</w:t>
      </w:r>
      <w:r w:rsidR="00E1544B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opremanj</w:t>
      </w:r>
      <w:r w:rsidR="00E1544B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e</w:t>
      </w: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CGO-a </w:t>
      </w:r>
      <w:r w:rsidR="00E1544B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tj. da </w:t>
      </w:r>
      <w:r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budu kako slijedi: </w:t>
      </w:r>
      <w:r w:rsidR="0002564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90% sredstava osigurat će se iz EU fondova </w:t>
      </w:r>
      <w:r w:rsidR="00CD0240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i Financijskog plana FZOEU</w:t>
      </w:r>
      <w:r w:rsidR="0002564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, a 10% sredstava osigurat će jedinice lokalne i/ili područne (regionalne) samouprave</w:t>
      </w:r>
      <w:r w:rsidR="004054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pri čemu </w:t>
      </w:r>
      <w:r w:rsidR="00405435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t>će do potpisivanja Ugovora o dodjeli bespovratnih sredstava iz PKK 2021.-2027. sredstva Državnog proračuna zami</w:t>
      </w:r>
      <w:r w:rsidR="00405435" w:rsidRPr="004F55A6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jeniti dosadašnje financiranje sredstvima Kohezijskog fonda</w:t>
      </w:r>
      <w:r w:rsidR="0002564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BD77F7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Sredstva EU i Državnog proračuna planiraju se na razdjelu Ministarstva gospodarstva i održivog razvoja i ta sredstva pokrivaju </w:t>
      </w:r>
      <w:r w:rsidR="0002564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oko </w:t>
      </w:r>
      <w:r w:rsidR="00BD77F7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70% potrebnih sredstava za izgradnju centara za gospodarenje otpadom. </w:t>
      </w:r>
      <w:r w:rsidR="000C78A6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FZOEU osigurava </w:t>
      </w:r>
      <w:r w:rsidR="00025645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oko </w:t>
      </w:r>
      <w:r w:rsidR="00BD77F7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20% sredstava iz izvora koje </w:t>
      </w:r>
      <w:r w:rsidR="000C78A6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ima </w:t>
      </w:r>
      <w:r w:rsidR="00BD77F7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raspolaganju od prodaje emisijskih jedinica i </w:t>
      </w:r>
      <w:r w:rsidR="000C78A6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iz </w:t>
      </w:r>
      <w:r w:rsidR="00BD77F7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ostalih izvora. </w:t>
      </w:r>
      <w:r w:rsidR="004054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Predmetnom odlukom </w:t>
      </w:r>
      <w:r w:rsidR="00405435" w:rsidRPr="009B6295">
        <w:rPr>
          <w:rFonts w:ascii="Times New Roman" w:eastAsia="SimSun" w:hAnsi="Times New Roman" w:cs="Times New Roman"/>
          <w:sz w:val="24"/>
          <w:szCs w:val="24"/>
          <w:lang w:eastAsia="zh-CN"/>
        </w:rPr>
        <w:t>Ministarstvo gospodarstva i održivog razvoja</w:t>
      </w:r>
      <w:r w:rsidR="0040543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FZOEU se obvezuju </w:t>
      </w:r>
      <w:r w:rsidR="00405435" w:rsidRPr="009B6295">
        <w:rPr>
          <w:rFonts w:ascii="Times New Roman" w:eastAsia="SimSun" w:hAnsi="Times New Roman" w:cs="Times New Roman"/>
          <w:sz w:val="24"/>
          <w:szCs w:val="24"/>
          <w:lang w:eastAsia="zh-CN"/>
        </w:rPr>
        <w:t>da pripreme Ugovore o privremenom sufinanciranju projekata te da po objavi polugodišnjih financijskih izvještaja za 2024. godinu pristupe revidiranju sklopljenih Ugovora o privremenom sufinanciranju i da se utvrde konačni omjeri sufinanciranja projekata iz svih izvora u narednim godinama</w:t>
      </w:r>
      <w:bookmarkStart w:id="2" w:name="_Hlk162439313"/>
      <w:r w:rsidR="00D32AA0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bookmarkEnd w:id="2"/>
      <w:r w:rsidR="00D32AA0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87D59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Sredstva FZOEU za privremeno financiranje su </w:t>
      </w:r>
      <w:r w:rsidR="000A1477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planirana</w:t>
      </w:r>
      <w:r w:rsidR="00687D59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, a preostala sredstva za buduće godine</w:t>
      </w:r>
      <w:r w:rsidR="00D32AA0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81A67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potrebno je osigurati planom korištenja financijskih sredstava dobivenih od prodaje emisijskih jedinica putem dražbi u RH za naredno razdoblje, sukladno ostvarenim prihodima od emisijskih jedinica</w:t>
      </w:r>
      <w:r w:rsidR="00BD77F7" w:rsidRPr="009C7E9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81A6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D200BA2" w14:textId="017929AA" w:rsidR="005E3761" w:rsidRDefault="00DF3D6E" w:rsidP="000862BC">
      <w:pPr>
        <w:spacing w:after="12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F3D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Donošenjem ove Odluke o koordinaciji aktivnosti vezanih na </w:t>
      </w:r>
      <w:r w:rsidRPr="00385A9A">
        <w:rPr>
          <w:rFonts w:ascii="Times New Roman" w:eastAsia="SimSun" w:hAnsi="Times New Roman" w:cs="Times New Roman"/>
          <w:sz w:val="24"/>
          <w:szCs w:val="24"/>
          <w:lang w:eastAsia="zh-CN"/>
        </w:rPr>
        <w:t>izgradnju i opremanje</w:t>
      </w:r>
      <w:r w:rsidRPr="00DF3D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centara za gospodarenje otpadom dodatno su razrađene uloge u aktivnostima koje su nužne za  izgradnju centara za gospodarenje otpadom, čime će se osigurati brža provedba i praćenje Plana na lokalnoj, </w:t>
      </w:r>
      <w:r w:rsidR="000C78A6">
        <w:rPr>
          <w:rFonts w:ascii="Times New Roman" w:eastAsia="SimSun" w:hAnsi="Times New Roman" w:cs="Times New Roman"/>
          <w:sz w:val="24"/>
          <w:szCs w:val="24"/>
          <w:lang w:eastAsia="zh-CN"/>
        </w:rPr>
        <w:t>županijskoj</w:t>
      </w:r>
      <w:r w:rsidRPr="00DF3D6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nacionalnoj razini.</w:t>
      </w:r>
    </w:p>
    <w:p w14:paraId="460F0DF9" w14:textId="77777777" w:rsidR="00580F9C" w:rsidRDefault="00580F9C" w:rsidP="00EB7825">
      <w:pPr>
        <w:spacing w:after="0" w:line="240" w:lineRule="auto"/>
        <w:jc w:val="both"/>
      </w:pPr>
    </w:p>
    <w:sectPr w:rsidR="00580F9C" w:rsidSect="007310D3"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C08FD" w14:textId="77777777" w:rsidR="005B577E" w:rsidRDefault="005B577E">
      <w:pPr>
        <w:spacing w:after="0" w:line="240" w:lineRule="auto"/>
      </w:pPr>
      <w:r>
        <w:separator/>
      </w:r>
    </w:p>
  </w:endnote>
  <w:endnote w:type="continuationSeparator" w:id="0">
    <w:p w14:paraId="0222C72B" w14:textId="77777777" w:rsidR="005B577E" w:rsidRDefault="005B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F0E00" w14:textId="77777777" w:rsidR="00580F9C" w:rsidRDefault="00580F9C">
    <w:pPr>
      <w:pStyle w:val="Footer"/>
      <w:jc w:val="right"/>
    </w:pPr>
  </w:p>
  <w:p w14:paraId="460F0E01" w14:textId="77777777" w:rsidR="00580F9C" w:rsidRDefault="0058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FB489" w14:textId="77777777" w:rsidR="005B577E" w:rsidRDefault="005B577E">
      <w:pPr>
        <w:spacing w:after="0" w:line="240" w:lineRule="auto"/>
      </w:pPr>
      <w:r>
        <w:separator/>
      </w:r>
    </w:p>
  </w:footnote>
  <w:footnote w:type="continuationSeparator" w:id="0">
    <w:p w14:paraId="63055CBF" w14:textId="77777777" w:rsidR="005B577E" w:rsidRDefault="005B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254B"/>
    <w:multiLevelType w:val="hybridMultilevel"/>
    <w:tmpl w:val="24EE0C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0D95"/>
    <w:multiLevelType w:val="hybridMultilevel"/>
    <w:tmpl w:val="F0DE34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5783"/>
    <w:multiLevelType w:val="hybridMultilevel"/>
    <w:tmpl w:val="31ACDDD0"/>
    <w:lvl w:ilvl="0" w:tplc="21CE21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A1419"/>
    <w:multiLevelType w:val="hybridMultilevel"/>
    <w:tmpl w:val="939A0374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6009F"/>
    <w:multiLevelType w:val="hybridMultilevel"/>
    <w:tmpl w:val="609A64B4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4E"/>
    <w:rsid w:val="00010A56"/>
    <w:rsid w:val="00025645"/>
    <w:rsid w:val="0003713B"/>
    <w:rsid w:val="000501FA"/>
    <w:rsid w:val="00050265"/>
    <w:rsid w:val="00051E43"/>
    <w:rsid w:val="000541BD"/>
    <w:rsid w:val="00056519"/>
    <w:rsid w:val="000862BC"/>
    <w:rsid w:val="00094A79"/>
    <w:rsid w:val="000A1477"/>
    <w:rsid w:val="000A5540"/>
    <w:rsid w:val="000B1242"/>
    <w:rsid w:val="000C78A6"/>
    <w:rsid w:val="000F2103"/>
    <w:rsid w:val="001122FE"/>
    <w:rsid w:val="00127499"/>
    <w:rsid w:val="001336AF"/>
    <w:rsid w:val="001378FF"/>
    <w:rsid w:val="001408FA"/>
    <w:rsid w:val="00156B38"/>
    <w:rsid w:val="00164E91"/>
    <w:rsid w:val="001651D9"/>
    <w:rsid w:val="0017129E"/>
    <w:rsid w:val="001B367E"/>
    <w:rsid w:val="001B3F2C"/>
    <w:rsid w:val="001D0B31"/>
    <w:rsid w:val="001D6205"/>
    <w:rsid w:val="001D65D6"/>
    <w:rsid w:val="001E3416"/>
    <w:rsid w:val="002008BA"/>
    <w:rsid w:val="0020230B"/>
    <w:rsid w:val="002358B9"/>
    <w:rsid w:val="00254F09"/>
    <w:rsid w:val="002640F2"/>
    <w:rsid w:val="002642EC"/>
    <w:rsid w:val="00281EB9"/>
    <w:rsid w:val="0029222D"/>
    <w:rsid w:val="002A1CD0"/>
    <w:rsid w:val="002A2B06"/>
    <w:rsid w:val="002B584A"/>
    <w:rsid w:val="002D3358"/>
    <w:rsid w:val="002E3CEB"/>
    <w:rsid w:val="002F6F36"/>
    <w:rsid w:val="003121F6"/>
    <w:rsid w:val="0031276B"/>
    <w:rsid w:val="00312988"/>
    <w:rsid w:val="0032309D"/>
    <w:rsid w:val="003333C0"/>
    <w:rsid w:val="00335DC1"/>
    <w:rsid w:val="0034616A"/>
    <w:rsid w:val="00352F2B"/>
    <w:rsid w:val="0036070D"/>
    <w:rsid w:val="00362C73"/>
    <w:rsid w:val="003733CC"/>
    <w:rsid w:val="00375D3D"/>
    <w:rsid w:val="00381A67"/>
    <w:rsid w:val="003834AB"/>
    <w:rsid w:val="00383A8B"/>
    <w:rsid w:val="00385A9A"/>
    <w:rsid w:val="003A2997"/>
    <w:rsid w:val="003B344B"/>
    <w:rsid w:val="003B700E"/>
    <w:rsid w:val="003C53B3"/>
    <w:rsid w:val="004034CE"/>
    <w:rsid w:val="00405435"/>
    <w:rsid w:val="00413F8F"/>
    <w:rsid w:val="0047784F"/>
    <w:rsid w:val="004A5D46"/>
    <w:rsid w:val="004C58D1"/>
    <w:rsid w:val="004D32BB"/>
    <w:rsid w:val="004E1E72"/>
    <w:rsid w:val="004F55A6"/>
    <w:rsid w:val="005019AB"/>
    <w:rsid w:val="00514013"/>
    <w:rsid w:val="005368F6"/>
    <w:rsid w:val="005561CD"/>
    <w:rsid w:val="0055780F"/>
    <w:rsid w:val="00580F9C"/>
    <w:rsid w:val="005A2B0D"/>
    <w:rsid w:val="005A5961"/>
    <w:rsid w:val="005A64E9"/>
    <w:rsid w:val="005B577E"/>
    <w:rsid w:val="005C2924"/>
    <w:rsid w:val="005D3584"/>
    <w:rsid w:val="005D55F2"/>
    <w:rsid w:val="005D7F8B"/>
    <w:rsid w:val="005E3761"/>
    <w:rsid w:val="005E3E69"/>
    <w:rsid w:val="005F384E"/>
    <w:rsid w:val="00600884"/>
    <w:rsid w:val="0060099E"/>
    <w:rsid w:val="00606ECD"/>
    <w:rsid w:val="00613F26"/>
    <w:rsid w:val="006314EE"/>
    <w:rsid w:val="0063445B"/>
    <w:rsid w:val="006414D4"/>
    <w:rsid w:val="0064405E"/>
    <w:rsid w:val="006441AD"/>
    <w:rsid w:val="0065574D"/>
    <w:rsid w:val="006655D6"/>
    <w:rsid w:val="00687D59"/>
    <w:rsid w:val="00696E31"/>
    <w:rsid w:val="006A501D"/>
    <w:rsid w:val="006B24F6"/>
    <w:rsid w:val="006D17AD"/>
    <w:rsid w:val="006E6F2B"/>
    <w:rsid w:val="006F7B99"/>
    <w:rsid w:val="00726C10"/>
    <w:rsid w:val="007310D3"/>
    <w:rsid w:val="00733633"/>
    <w:rsid w:val="00733C86"/>
    <w:rsid w:val="00743167"/>
    <w:rsid w:val="00743338"/>
    <w:rsid w:val="00761926"/>
    <w:rsid w:val="00766E51"/>
    <w:rsid w:val="007727EE"/>
    <w:rsid w:val="00777880"/>
    <w:rsid w:val="00792CD1"/>
    <w:rsid w:val="00792D5D"/>
    <w:rsid w:val="007B5279"/>
    <w:rsid w:val="007D2021"/>
    <w:rsid w:val="007E7A29"/>
    <w:rsid w:val="007F7BFA"/>
    <w:rsid w:val="00800AB5"/>
    <w:rsid w:val="0083396D"/>
    <w:rsid w:val="00835BA0"/>
    <w:rsid w:val="00847501"/>
    <w:rsid w:val="008478F8"/>
    <w:rsid w:val="008504B5"/>
    <w:rsid w:val="008628CC"/>
    <w:rsid w:val="00874092"/>
    <w:rsid w:val="00876B42"/>
    <w:rsid w:val="00894B78"/>
    <w:rsid w:val="008B0B37"/>
    <w:rsid w:val="008C6145"/>
    <w:rsid w:val="008F0C4A"/>
    <w:rsid w:val="008F5381"/>
    <w:rsid w:val="00903B45"/>
    <w:rsid w:val="0090494C"/>
    <w:rsid w:val="00912ED4"/>
    <w:rsid w:val="00927403"/>
    <w:rsid w:val="00935D6A"/>
    <w:rsid w:val="009500EC"/>
    <w:rsid w:val="009651FC"/>
    <w:rsid w:val="0097476C"/>
    <w:rsid w:val="00974F33"/>
    <w:rsid w:val="00983815"/>
    <w:rsid w:val="00986B6A"/>
    <w:rsid w:val="009A795E"/>
    <w:rsid w:val="009A7C7B"/>
    <w:rsid w:val="009C46A7"/>
    <w:rsid w:val="009C734F"/>
    <w:rsid w:val="009C7E9C"/>
    <w:rsid w:val="009E2418"/>
    <w:rsid w:val="009E40A5"/>
    <w:rsid w:val="009F1404"/>
    <w:rsid w:val="00A0034A"/>
    <w:rsid w:val="00A012C7"/>
    <w:rsid w:val="00A02949"/>
    <w:rsid w:val="00A162B8"/>
    <w:rsid w:val="00A20AE2"/>
    <w:rsid w:val="00A32F9F"/>
    <w:rsid w:val="00A60587"/>
    <w:rsid w:val="00A611AF"/>
    <w:rsid w:val="00A66A8A"/>
    <w:rsid w:val="00A91497"/>
    <w:rsid w:val="00AA5F03"/>
    <w:rsid w:val="00AB7922"/>
    <w:rsid w:val="00AD2EB3"/>
    <w:rsid w:val="00AD44A9"/>
    <w:rsid w:val="00AD4DC5"/>
    <w:rsid w:val="00AE2556"/>
    <w:rsid w:val="00B0207F"/>
    <w:rsid w:val="00B32CCC"/>
    <w:rsid w:val="00B445E8"/>
    <w:rsid w:val="00B80948"/>
    <w:rsid w:val="00B84441"/>
    <w:rsid w:val="00B86EE8"/>
    <w:rsid w:val="00B91770"/>
    <w:rsid w:val="00B96C54"/>
    <w:rsid w:val="00BA7198"/>
    <w:rsid w:val="00BB409A"/>
    <w:rsid w:val="00BC7370"/>
    <w:rsid w:val="00BD5DB3"/>
    <w:rsid w:val="00BD77F7"/>
    <w:rsid w:val="00BE3444"/>
    <w:rsid w:val="00BE75A4"/>
    <w:rsid w:val="00C0419D"/>
    <w:rsid w:val="00C112B8"/>
    <w:rsid w:val="00C14305"/>
    <w:rsid w:val="00C30063"/>
    <w:rsid w:val="00C36DE3"/>
    <w:rsid w:val="00C4076B"/>
    <w:rsid w:val="00C414A4"/>
    <w:rsid w:val="00C77E5F"/>
    <w:rsid w:val="00C914AE"/>
    <w:rsid w:val="00C9446E"/>
    <w:rsid w:val="00CA6A62"/>
    <w:rsid w:val="00CA74F3"/>
    <w:rsid w:val="00CB329D"/>
    <w:rsid w:val="00CC4999"/>
    <w:rsid w:val="00CC5C7A"/>
    <w:rsid w:val="00CD0240"/>
    <w:rsid w:val="00CD3751"/>
    <w:rsid w:val="00CD419C"/>
    <w:rsid w:val="00CF4F23"/>
    <w:rsid w:val="00D01D2F"/>
    <w:rsid w:val="00D03013"/>
    <w:rsid w:val="00D31C72"/>
    <w:rsid w:val="00D32AA0"/>
    <w:rsid w:val="00D361B8"/>
    <w:rsid w:val="00D64252"/>
    <w:rsid w:val="00D77932"/>
    <w:rsid w:val="00D900D2"/>
    <w:rsid w:val="00D92368"/>
    <w:rsid w:val="00DC0EAF"/>
    <w:rsid w:val="00DC6C00"/>
    <w:rsid w:val="00DD3FC5"/>
    <w:rsid w:val="00DF3D6E"/>
    <w:rsid w:val="00DF630F"/>
    <w:rsid w:val="00E02A1D"/>
    <w:rsid w:val="00E1544B"/>
    <w:rsid w:val="00E33475"/>
    <w:rsid w:val="00E36C44"/>
    <w:rsid w:val="00E67669"/>
    <w:rsid w:val="00E72A16"/>
    <w:rsid w:val="00E72E92"/>
    <w:rsid w:val="00E81F60"/>
    <w:rsid w:val="00E90160"/>
    <w:rsid w:val="00EB7825"/>
    <w:rsid w:val="00EC2164"/>
    <w:rsid w:val="00EE2D3C"/>
    <w:rsid w:val="00EF2FA0"/>
    <w:rsid w:val="00EF4EC2"/>
    <w:rsid w:val="00EF6D04"/>
    <w:rsid w:val="00F031D0"/>
    <w:rsid w:val="00F11BF2"/>
    <w:rsid w:val="00F233CF"/>
    <w:rsid w:val="00F3480B"/>
    <w:rsid w:val="00F45CEB"/>
    <w:rsid w:val="00F529E4"/>
    <w:rsid w:val="00F727AF"/>
    <w:rsid w:val="00F759F4"/>
    <w:rsid w:val="00F87E4F"/>
    <w:rsid w:val="00F90587"/>
    <w:rsid w:val="00F90BFC"/>
    <w:rsid w:val="00F9403B"/>
    <w:rsid w:val="00FA1608"/>
    <w:rsid w:val="00FA5021"/>
    <w:rsid w:val="00FB6768"/>
    <w:rsid w:val="00FE0728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0DA6"/>
  <w15:docId w15:val="{9093C7DE-7D20-4433-BF18-CDB76FE7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C58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C58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5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D1"/>
  </w:style>
  <w:style w:type="paragraph" w:customStyle="1" w:styleId="Default">
    <w:name w:val="Default"/>
    <w:rsid w:val="004C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40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2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9AB"/>
  </w:style>
  <w:style w:type="paragraph" w:styleId="Revision">
    <w:name w:val="Revision"/>
    <w:hidden/>
    <w:uiPriority w:val="99"/>
    <w:semiHidden/>
    <w:rsid w:val="00EF2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7756E-8698-4EAE-A4F4-319AD6FF92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df3054-5d10-4492-8ff3-1c5d60fd0f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7480B9-8E10-474F-AD46-D7CE34F38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7D7FE-A23A-424B-AC85-B92BD914C6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DB37DB-D864-4B37-88D0-5CD5E85AE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Palinić Galović</dc:creator>
  <cp:lastModifiedBy>Sunčica Marini</cp:lastModifiedBy>
  <cp:revision>4</cp:revision>
  <cp:lastPrinted>2024-03-28T08:34:00Z</cp:lastPrinted>
  <dcterms:created xsi:type="dcterms:W3CDTF">2024-04-02T08:42:00Z</dcterms:created>
  <dcterms:modified xsi:type="dcterms:W3CDTF">2024-04-02T08:45:00Z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