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784D5" w14:textId="77777777" w:rsidR="00611B91" w:rsidRPr="008D5B9B" w:rsidRDefault="00611B91" w:rsidP="0061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B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3DAB4E" wp14:editId="6DE1986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B9B">
        <w:rPr>
          <w:rFonts w:ascii="Times New Roman" w:hAnsi="Times New Roman" w:cs="Times New Roman"/>
          <w:sz w:val="24"/>
          <w:szCs w:val="24"/>
        </w:rPr>
        <w:fldChar w:fldCharType="begin"/>
      </w:r>
      <w:r w:rsidRPr="008D5B9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D5B9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41FC668" w14:textId="77777777" w:rsidR="00611B91" w:rsidRPr="008D5B9B" w:rsidRDefault="00611B91" w:rsidP="00611B91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8D5B9B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720B5440" w14:textId="0BD88BC6" w:rsidR="00611B91" w:rsidRPr="008D5B9B" w:rsidRDefault="00611B91" w:rsidP="00611B9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D5B9B">
        <w:rPr>
          <w:rFonts w:ascii="Times New Roman" w:hAnsi="Times New Roman" w:cs="Times New Roman"/>
          <w:sz w:val="24"/>
          <w:szCs w:val="24"/>
        </w:rPr>
        <w:t xml:space="preserve">Zagreb, </w:t>
      </w:r>
      <w:r w:rsidR="001F51F8">
        <w:rPr>
          <w:rFonts w:ascii="Times New Roman" w:hAnsi="Times New Roman" w:cs="Times New Roman"/>
          <w:sz w:val="24"/>
          <w:szCs w:val="24"/>
        </w:rPr>
        <w:t>15. travnja</w:t>
      </w:r>
      <w:r w:rsidR="009B0610" w:rsidRPr="008D5B9B">
        <w:rPr>
          <w:rFonts w:ascii="Times New Roman" w:hAnsi="Times New Roman" w:cs="Times New Roman"/>
          <w:sz w:val="24"/>
          <w:szCs w:val="24"/>
        </w:rPr>
        <w:t xml:space="preserve"> 202</w:t>
      </w:r>
      <w:r w:rsidR="008D5B9B" w:rsidRPr="008D5B9B">
        <w:rPr>
          <w:rFonts w:ascii="Times New Roman" w:hAnsi="Times New Roman" w:cs="Times New Roman"/>
          <w:sz w:val="24"/>
          <w:szCs w:val="24"/>
        </w:rPr>
        <w:t>4</w:t>
      </w:r>
      <w:r w:rsidRPr="008D5B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D5B9B" w:rsidRPr="008D5B9B" w14:paraId="7356FE3A" w14:textId="77777777" w:rsidTr="00546EC1">
        <w:tc>
          <w:tcPr>
            <w:tcW w:w="1951" w:type="dxa"/>
          </w:tcPr>
          <w:p w14:paraId="37AC1E9A" w14:textId="77777777" w:rsidR="00611B91" w:rsidRPr="008D5B9B" w:rsidRDefault="00611B91" w:rsidP="00546E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9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D5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1EBD74" w14:textId="77777777" w:rsidR="00611B91" w:rsidRPr="008D5B9B" w:rsidRDefault="00611B91" w:rsidP="00546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9B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8D5B9B" w:rsidRPr="008D5B9B" w14:paraId="501D40C8" w14:textId="77777777" w:rsidTr="00546EC1">
        <w:tc>
          <w:tcPr>
            <w:tcW w:w="1951" w:type="dxa"/>
          </w:tcPr>
          <w:p w14:paraId="6B63F745" w14:textId="77777777" w:rsidR="00611B91" w:rsidRPr="008D5B9B" w:rsidRDefault="00611B91" w:rsidP="00546EC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B9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D5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120A2C" w14:textId="503C9089" w:rsidR="008D5B9B" w:rsidRPr="008D5B9B" w:rsidRDefault="009B0610" w:rsidP="008D5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9B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koncesiji na pomorskom dobru </w:t>
            </w:r>
            <w:r w:rsidR="008D5B9B">
              <w:rPr>
                <w:rFonts w:ascii="Times New Roman" w:hAnsi="Times New Roman" w:cs="Times New Roman"/>
                <w:sz w:val="24"/>
                <w:szCs w:val="24"/>
              </w:rPr>
              <w:t xml:space="preserve">u svrhu rekonstrukcije </w:t>
            </w:r>
            <w:r w:rsidR="008D5B9B" w:rsidRPr="008D5B9B">
              <w:rPr>
                <w:rFonts w:ascii="Times New Roman" w:hAnsi="Times New Roman" w:cs="Times New Roman"/>
                <w:sz w:val="24"/>
                <w:szCs w:val="24"/>
              </w:rPr>
              <w:t>i korištenja luke posebne namjene - sportske luke Špinut</w:t>
            </w:r>
          </w:p>
        </w:tc>
      </w:tr>
    </w:tbl>
    <w:p w14:paraId="0D4B09CF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12C3F2D0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0246DA47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7330788F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258DEA95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506D1E6F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05356D08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6DA4842D" w14:textId="77777777" w:rsidR="00611B91" w:rsidRPr="008D5B9B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5B6F9BFF" w14:textId="77777777" w:rsidR="00611B91" w:rsidRPr="008D5B9B" w:rsidRDefault="00611B9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063F8" w14:textId="524B2676" w:rsidR="009B0610" w:rsidRPr="008D5B9B" w:rsidRDefault="00857A7E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B9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 w:type="page"/>
      </w:r>
      <w:r w:rsidR="009B0610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temelju članka </w:t>
      </w:r>
      <w:r w:rsidR="008D5B9B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52</w:t>
      </w:r>
      <w:r w:rsidR="009B0610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8D5B9B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0610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pomorskom dobru i morskim lukama (Narodne novine, br</w:t>
      </w:r>
      <w:r w:rsidR="008D5B9B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oj: 83/23</w:t>
      </w:r>
      <w:r w:rsidR="009B0610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</w:t>
      </w:r>
      <w:r w:rsidR="008D5B9B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nici održanoj _____________ 2024</w:t>
      </w:r>
      <w:r w:rsidR="009B0610"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66C8153B" w14:textId="77777777" w:rsidR="009B0610" w:rsidRPr="008D5B9B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3671B" w14:textId="77777777" w:rsidR="009B0610" w:rsidRPr="008D5B9B" w:rsidRDefault="009B0610" w:rsidP="009B06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73526" w14:textId="77777777" w:rsidR="009B0610" w:rsidRPr="008D5B9B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5B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4B84CA11" w14:textId="77777777" w:rsidR="008D5B9B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5B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KONCESIJI NA </w:t>
      </w:r>
      <w:r w:rsidR="008D5B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POMORSKOM DOBRU</w:t>
      </w:r>
    </w:p>
    <w:p w14:paraId="20BED171" w14:textId="4A2A156D" w:rsidR="009B0610" w:rsidRPr="008D5B9B" w:rsidRDefault="008D5B9B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5B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SVRHU REKONSTRUKCIJE I KORIŠTENJA LUKE POSEBNE NAMJENE - SPORTSKE LUKE ŠPINUT</w:t>
      </w:r>
    </w:p>
    <w:p w14:paraId="53759F56" w14:textId="77777777" w:rsidR="009B0610" w:rsidRPr="008D5B9B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E846D" w14:textId="77777777" w:rsidR="009B0610" w:rsidRPr="008D5B9B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B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4DB2FCD" w14:textId="77777777" w:rsidR="009B0610" w:rsidRPr="008D5B9B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F4FC5" w14:textId="303B2CC6" w:rsidR="009B0610" w:rsidRPr="006E5FC7" w:rsidRDefault="009B0610" w:rsidP="009F0BE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Obavijesti o </w:t>
      </w:r>
      <w:r w:rsidR="008D5B9B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namjeri davanja koncesije na pomorskom dobru u svrhu rekonstrukcije i korištenja luke posebne namjene - sportske luke Špinut</w:t>
      </w:r>
      <w:r w:rsidR="00E13EE1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(Klasa: UP/I-022-03/23-35/01, Urbroj: 50301-05/20-23-2 od 12. listopada 2023. godine)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objavljenoj u Elektroničkom oglasniku javne nabave Republike Hrvatske (broj objave: </w:t>
      </w:r>
      <w:r w:rsidR="008D5B9B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2023/S 01K-0045929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8D5B9B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31.</w:t>
      </w:r>
      <w:r w:rsidR="00E13EE1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</w:t>
      </w:r>
      <w:r w:rsidR="008D5B9B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 ponud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pristigl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Javno otvara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nje ponuda za dodjelu koncesije,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održano 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prostorijama Ministarstva mora, prometa i infrastrukture, te 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Zapisnika s 1. sjednice Stručnog povjerenstva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za koncesije, osnovanog i imenovanog Odlukom Vlade Republike Hrvatske („Narodne novine“, broj: 13/24)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(u daljnjem tekstu: Davatelj koncesije) daje </w:t>
      </w:r>
      <w:r w:rsidR="0015095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Pomorskom športskom društvu „Špinut“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OIB: </w:t>
      </w:r>
      <w:r w:rsidR="00F84282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75223462233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Ovlaštenik koncesije), ovlaštenje za </w:t>
      </w:r>
      <w:r w:rsidR="00A306F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rekonstrukciju i korištenje luke posebne namjene - sportske luke Špinut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CD294C" w14:textId="77777777" w:rsidR="00A306FA" w:rsidRPr="006E5FC7" w:rsidRDefault="00A306FA" w:rsidP="00A306F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41E3E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E291D04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2EDF2" w14:textId="77777777" w:rsidR="00D92FCB" w:rsidRPr="006E5FC7" w:rsidRDefault="00D92FCB" w:rsidP="00D92FCB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pomorskog dobra – lučkog područja koje se daje u koncesiju određeno je poligonom koordinatnih točaka izraženih u HTRS96/TM projekciji, kako slijedi:</w:t>
      </w:r>
    </w:p>
    <w:p w14:paraId="49CF1FE6" w14:textId="77777777" w:rsidR="00D92FCB" w:rsidRPr="006E5FC7" w:rsidRDefault="00D92FCB" w:rsidP="00D92FC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7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680"/>
        <w:gridCol w:w="1720"/>
      </w:tblGrid>
      <w:tr w:rsidR="00D92FCB" w:rsidRPr="006E5FC7" w14:paraId="2C8711B9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2A07A33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točke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20DDEC3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927878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</w:p>
        </w:tc>
      </w:tr>
      <w:tr w:rsidR="00D92FCB" w:rsidRPr="006E5FC7" w14:paraId="057E71B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4BFC23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B8ABA4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493230,420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419311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4819394,750</w:t>
            </w:r>
          </w:p>
        </w:tc>
      </w:tr>
      <w:tr w:rsidR="00D92FCB" w:rsidRPr="006E5FC7" w14:paraId="7001896F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EDD524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BAA044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493184,190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472B7C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4819397,730</w:t>
            </w:r>
          </w:p>
        </w:tc>
      </w:tr>
      <w:tr w:rsidR="00D92FCB" w:rsidRPr="006E5FC7" w14:paraId="17266DA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6026B6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5DFF11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493165,840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B2FE30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4819398,910</w:t>
            </w:r>
          </w:p>
        </w:tc>
      </w:tr>
      <w:tr w:rsidR="00D92FCB" w:rsidRPr="006E5FC7" w14:paraId="32D934A3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84A344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1C55F7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493120,810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BED1F5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4819401,590</w:t>
            </w:r>
          </w:p>
        </w:tc>
      </w:tr>
      <w:tr w:rsidR="00D92FCB" w:rsidRPr="006E5FC7" w14:paraId="2F1D3C5E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1C522B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2D2781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493120,910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F56C70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4819404,220</w:t>
            </w:r>
          </w:p>
        </w:tc>
      </w:tr>
      <w:tr w:rsidR="00D92FCB" w:rsidRPr="006E5FC7" w14:paraId="209A0D1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FA1B52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9B0165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493121,450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3564B7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4819417,940</w:t>
            </w:r>
          </w:p>
        </w:tc>
      </w:tr>
      <w:tr w:rsidR="00D92FCB" w:rsidRPr="006E5FC7" w14:paraId="6025342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0F504A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2C101B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493122,110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6CA5E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4819435,430</w:t>
            </w:r>
          </w:p>
        </w:tc>
      </w:tr>
      <w:tr w:rsidR="00D92FCB" w:rsidRPr="006E5FC7" w14:paraId="28364E33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E4EC6F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7F32A7F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493122,170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561E90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4819437,020</w:t>
            </w:r>
          </w:p>
        </w:tc>
      </w:tr>
      <w:tr w:rsidR="00D92FCB" w:rsidRPr="006E5FC7" w14:paraId="1DEADF19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662B00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7CA8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493122,380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F213B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4819442,870</w:t>
            </w:r>
          </w:p>
        </w:tc>
      </w:tr>
      <w:tr w:rsidR="00D92FCB" w:rsidRPr="006E5FC7" w14:paraId="2B2E4F9E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67D7B8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6F9B64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493122,400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4D2846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4819443,500</w:t>
            </w:r>
          </w:p>
        </w:tc>
      </w:tr>
      <w:tr w:rsidR="00D92FCB" w:rsidRPr="006E5FC7" w14:paraId="4CE7FCFC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AB11EF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7FDB6E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493122,580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5EBF9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4819448,450</w:t>
            </w:r>
          </w:p>
        </w:tc>
      </w:tr>
      <w:tr w:rsidR="00D92FCB" w:rsidRPr="006E5FC7" w14:paraId="34AEA724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AE12B2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B42898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493123,080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2A3102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4819462,170</w:t>
            </w:r>
          </w:p>
        </w:tc>
      </w:tr>
      <w:tr w:rsidR="00D92FCB" w:rsidRPr="006E5FC7" w14:paraId="10F2DB7F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B4EF22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EACDFD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493124,340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913355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4819497,100</w:t>
            </w:r>
          </w:p>
        </w:tc>
      </w:tr>
      <w:tr w:rsidR="00D92FCB" w:rsidRPr="006E5FC7" w14:paraId="1AD5303A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FDB5F2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DDDD74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493125,540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298613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4819531,190</w:t>
            </w:r>
          </w:p>
        </w:tc>
      </w:tr>
      <w:tr w:rsidR="00D92FCB" w:rsidRPr="006E5FC7" w14:paraId="5D3AD437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FA7E6F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754F0B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493125,600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0A38BE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4819532,720</w:t>
            </w:r>
          </w:p>
        </w:tc>
      </w:tr>
      <w:tr w:rsidR="00D92FCB" w:rsidRPr="006E5FC7" w14:paraId="705BFBF9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4EC1DC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13ED59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493125,750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2952FE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4819536,860</w:t>
            </w:r>
          </w:p>
        </w:tc>
      </w:tr>
      <w:tr w:rsidR="00D92FCB" w:rsidRPr="006E5FC7" w14:paraId="26C23D87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3DE62B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57EBA0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493126,330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9B4C3A3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4819552,510</w:t>
            </w:r>
          </w:p>
        </w:tc>
      </w:tr>
      <w:tr w:rsidR="00D92FCB" w:rsidRPr="006E5FC7" w14:paraId="5AD4214F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4BF1A8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26915D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493126,640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476C0E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4819561,000</w:t>
            </w:r>
          </w:p>
        </w:tc>
      </w:tr>
      <w:tr w:rsidR="00D92FCB" w:rsidRPr="006E5FC7" w14:paraId="7FD22B3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70EAC0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8EADB6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493126,690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4EF6A6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4819562,350</w:t>
            </w:r>
          </w:p>
        </w:tc>
      </w:tr>
      <w:tr w:rsidR="00D92FCB" w:rsidRPr="006E5FC7" w14:paraId="35BEE72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CD1AEF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32BBB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493126,860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C57F78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4819566,870</w:t>
            </w:r>
          </w:p>
        </w:tc>
      </w:tr>
      <w:tr w:rsidR="00D92FCB" w:rsidRPr="006E5FC7" w14:paraId="605ECBF9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7B6B47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735DEE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493127,180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8B5C54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4819575,490</w:t>
            </w:r>
          </w:p>
        </w:tc>
      </w:tr>
      <w:tr w:rsidR="00D92FCB" w:rsidRPr="006E5FC7" w14:paraId="67EF5C6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FC407B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E68E5C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493127,860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943C52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4819593,850</w:t>
            </w:r>
          </w:p>
        </w:tc>
      </w:tr>
      <w:tr w:rsidR="00D92FCB" w:rsidRPr="006E5FC7" w14:paraId="16DD036C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4B8E98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4E4DC6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493128,280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AE74F6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4819605,130</w:t>
            </w:r>
          </w:p>
        </w:tc>
      </w:tr>
      <w:tr w:rsidR="00D92FCB" w:rsidRPr="006E5FC7" w14:paraId="7F5C868C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7D90F4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D2C678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493574,580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B8D1B4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4819621,410</w:t>
            </w:r>
          </w:p>
        </w:tc>
      </w:tr>
      <w:tr w:rsidR="00D92FCB" w:rsidRPr="006E5FC7" w14:paraId="44B4C714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BA2B08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B5C0FA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493587,430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5D0576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4819566,140</w:t>
            </w:r>
          </w:p>
        </w:tc>
      </w:tr>
      <w:tr w:rsidR="00D92FCB" w:rsidRPr="006E5FC7" w14:paraId="35A8482F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64635D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E8D32D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493523,840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9E3DD2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4819553,480</w:t>
            </w:r>
          </w:p>
        </w:tc>
      </w:tr>
      <w:tr w:rsidR="00D92FCB" w:rsidRPr="006E5FC7" w14:paraId="4424DFA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3E6084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7AD806B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493523,598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85CD6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4819521,981</w:t>
            </w:r>
          </w:p>
        </w:tc>
      </w:tr>
      <w:tr w:rsidR="00D92FCB" w:rsidRPr="006E5FC7" w14:paraId="41A068B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5A5B6B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15FF75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493523,590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9A031B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4819521,470</w:t>
            </w:r>
          </w:p>
        </w:tc>
      </w:tr>
      <w:tr w:rsidR="00D92FCB" w:rsidRPr="006E5FC7" w14:paraId="6349234C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41DEEF0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084CD9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493522,620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0D35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4819416,670</w:t>
            </w:r>
          </w:p>
        </w:tc>
      </w:tr>
      <w:tr w:rsidR="00D92FCB" w:rsidRPr="006E5FC7" w14:paraId="67356C84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7DC014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E293B5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493522,480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ED61D7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4819402,230</w:t>
            </w:r>
          </w:p>
        </w:tc>
      </w:tr>
      <w:tr w:rsidR="00D92FCB" w:rsidRPr="006E5FC7" w14:paraId="276339B1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79101B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0FA687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493521,740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186B1E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4819396,040</w:t>
            </w:r>
          </w:p>
        </w:tc>
      </w:tr>
      <w:tr w:rsidR="00D92FCB" w:rsidRPr="006E5FC7" w14:paraId="27511071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4A9082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3AB99A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493507,130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9316733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4819398,220</w:t>
            </w:r>
          </w:p>
        </w:tc>
      </w:tr>
      <w:tr w:rsidR="00D92FCB" w:rsidRPr="006E5FC7" w14:paraId="3457695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BF0996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83A539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493505,860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0A5D133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4819399,280</w:t>
            </w:r>
          </w:p>
        </w:tc>
      </w:tr>
      <w:tr w:rsidR="00D92FCB" w:rsidRPr="006E5FC7" w14:paraId="3FAF117A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8712A5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87114A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493502,720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5314EF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4819401,940</w:t>
            </w:r>
          </w:p>
        </w:tc>
      </w:tr>
      <w:tr w:rsidR="00D92FCB" w:rsidRPr="006E5FC7" w14:paraId="3F7E5E00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A3E548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43EA04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493499,720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196C13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4819403,520</w:t>
            </w:r>
          </w:p>
        </w:tc>
      </w:tr>
      <w:tr w:rsidR="00D92FCB" w:rsidRPr="006E5FC7" w14:paraId="1D68B4FA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DE900B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ECE2B3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493496,100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65D1E8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4819405,150</w:t>
            </w:r>
          </w:p>
        </w:tc>
      </w:tr>
      <w:tr w:rsidR="00D92FCB" w:rsidRPr="006E5FC7" w14:paraId="350923EF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4F39A6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078765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493491,980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6064D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4819406,610</w:t>
            </w:r>
          </w:p>
        </w:tc>
      </w:tr>
      <w:tr w:rsidR="00D92FCB" w:rsidRPr="006E5FC7" w14:paraId="4CBFBB2F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AB4588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3B4D83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493487,080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BD746B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4819407,880</w:t>
            </w:r>
          </w:p>
        </w:tc>
      </w:tr>
      <w:tr w:rsidR="00D92FCB" w:rsidRPr="006E5FC7" w14:paraId="1E673DBC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27CCD7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8E354C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493479,640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4391F0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4819408,490</w:t>
            </w:r>
          </w:p>
        </w:tc>
      </w:tr>
      <w:tr w:rsidR="00D92FCB" w:rsidRPr="006E5FC7" w14:paraId="7B4EAE36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9B81D0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73D82A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493479,230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DCB4CC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4819403,090</w:t>
            </w:r>
          </w:p>
        </w:tc>
      </w:tr>
      <w:tr w:rsidR="00D92FCB" w:rsidRPr="006E5FC7" w14:paraId="59256B2E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47E482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BA1CCD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493476,580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93D20F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4819398,450</w:t>
            </w:r>
          </w:p>
        </w:tc>
      </w:tr>
      <w:tr w:rsidR="00D92FCB" w:rsidRPr="006E5FC7" w14:paraId="3FBDC7A2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B8DB54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67132E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493447,830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FBA78E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4819399,800</w:t>
            </w:r>
          </w:p>
        </w:tc>
      </w:tr>
      <w:tr w:rsidR="00D92FCB" w:rsidRPr="006E5FC7" w14:paraId="4E189D77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EA059C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8A135E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493424,250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9CEC0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4819400,900</w:t>
            </w:r>
          </w:p>
        </w:tc>
      </w:tr>
      <w:tr w:rsidR="00D92FCB" w:rsidRPr="006E5FC7" w14:paraId="5B31149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15DCA0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61D3D2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493413,180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C0A2C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4819405,510</w:t>
            </w:r>
          </w:p>
        </w:tc>
      </w:tr>
      <w:tr w:rsidR="00D92FCB" w:rsidRPr="006E5FC7" w14:paraId="4C1FF26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4F0BBF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22674F3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493396,960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056C71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4819407,300</w:t>
            </w:r>
          </w:p>
        </w:tc>
      </w:tr>
      <w:tr w:rsidR="00D92FCB" w:rsidRPr="006E5FC7" w14:paraId="236AEB9A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0A4273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3481979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493389,810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AA051B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4819408,090</w:t>
            </w:r>
          </w:p>
        </w:tc>
      </w:tr>
      <w:tr w:rsidR="00D92FCB" w:rsidRPr="006E5FC7" w14:paraId="5E4F187B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7DD2B2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ACCE6C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493386,770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1BD82C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4819407,270</w:t>
            </w:r>
          </w:p>
        </w:tc>
      </w:tr>
      <w:tr w:rsidR="00D92FCB" w:rsidRPr="006E5FC7" w14:paraId="073C32EF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1B6B211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77E2651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493331,730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34D4AD2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4819415,120</w:t>
            </w:r>
          </w:p>
        </w:tc>
      </w:tr>
      <w:tr w:rsidR="00D92FCB" w:rsidRPr="006E5FC7" w14:paraId="0406AEB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B7AA9B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BCE398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493330,620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82050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4819415,200</w:t>
            </w:r>
          </w:p>
        </w:tc>
      </w:tr>
      <w:tr w:rsidR="00D92FCB" w:rsidRPr="006E5FC7" w14:paraId="5F8E0869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F6A450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7AE7ECF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493317,930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E7BD45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4819413,880</w:t>
            </w:r>
          </w:p>
        </w:tc>
      </w:tr>
      <w:tr w:rsidR="00D92FCB" w:rsidRPr="006E5FC7" w14:paraId="76FF4B20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66E5992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1326F4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493301,610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E3AA0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4819415,820</w:t>
            </w:r>
          </w:p>
        </w:tc>
      </w:tr>
      <w:tr w:rsidR="00D92FCB" w:rsidRPr="006E5FC7" w14:paraId="426B4E1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AF1F06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E9F867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493282,700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8F74DA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4819418,070</w:t>
            </w:r>
          </w:p>
        </w:tc>
      </w:tr>
      <w:tr w:rsidR="00D92FCB" w:rsidRPr="006E5FC7" w14:paraId="453C8A44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299FD8BE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744ACBA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493282,570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474F08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4819409,130</w:t>
            </w:r>
          </w:p>
        </w:tc>
      </w:tr>
      <w:tr w:rsidR="00D92FCB" w:rsidRPr="006E5FC7" w14:paraId="2096D11A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E912C1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25562F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493282,550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0C1A9AC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4819407,570</w:t>
            </w:r>
          </w:p>
        </w:tc>
      </w:tr>
      <w:tr w:rsidR="00D92FCB" w:rsidRPr="006E5FC7" w14:paraId="2DF0BA8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4E08CF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458CBFC0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493282,510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3A50D0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4819406,470</w:t>
            </w:r>
          </w:p>
        </w:tc>
      </w:tr>
      <w:tr w:rsidR="00D92FCB" w:rsidRPr="006E5FC7" w14:paraId="142E92CC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7318F3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350CCBD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493282,530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DCB1D4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4819404,020</w:t>
            </w:r>
          </w:p>
        </w:tc>
      </w:tr>
      <w:tr w:rsidR="00D92FCB" w:rsidRPr="006E5FC7" w14:paraId="544F467D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59C24E76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E48E11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493282,570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CF0934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4819399,140</w:t>
            </w:r>
          </w:p>
        </w:tc>
      </w:tr>
      <w:tr w:rsidR="00D92FCB" w:rsidRPr="006E5FC7" w14:paraId="1884EB3C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005003A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8A7DF47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493282,720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D6B93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4819396,750</w:t>
            </w:r>
          </w:p>
        </w:tc>
      </w:tr>
      <w:tr w:rsidR="00D92FCB" w:rsidRPr="006E5FC7" w14:paraId="409BF754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E411A04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28FCE4A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493270,810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1E9C79F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4819394,350</w:t>
            </w:r>
          </w:p>
        </w:tc>
      </w:tr>
      <w:tr w:rsidR="00D92FCB" w:rsidRPr="006E5FC7" w14:paraId="0041ED28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3A6C1FD1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10D67A5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493240,070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A4E132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4819394,650</w:t>
            </w:r>
          </w:p>
        </w:tc>
      </w:tr>
      <w:tr w:rsidR="00D92FCB" w:rsidRPr="006E5FC7" w14:paraId="216AB1E2" w14:textId="77777777" w:rsidTr="00D92FCB">
        <w:trPr>
          <w:trHeight w:val="283"/>
          <w:jc w:val="center"/>
        </w:trPr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C33C229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68ACACA8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493235,977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368AABB" w14:textId="77777777" w:rsidR="00D92FCB" w:rsidRPr="006E5FC7" w:rsidRDefault="00D92FCB" w:rsidP="00D92FCB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5F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4819400,646</w:t>
            </w:r>
          </w:p>
        </w:tc>
      </w:tr>
    </w:tbl>
    <w:p w14:paraId="1536FECD" w14:textId="77777777" w:rsidR="00D92FCB" w:rsidRPr="006E5FC7" w:rsidRDefault="00D92FCB" w:rsidP="00D92F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7F544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54090180" w14:textId="77777777" w:rsidR="009B0610" w:rsidRPr="006E5FC7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25212" w14:textId="3D05D254" w:rsidR="00B774B4" w:rsidRPr="006E5FC7" w:rsidRDefault="00B774B4" w:rsidP="00B774B4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Površina pomorskog dobra - lučkog područja (kopneni i morski dio), koje se daje u koncesiju iznosi 86 925 m², a sve kako je prikazano na grafičkoj podlozi koja čini Prilog 1. ove Odluke i ne objavljuje se u „Narodnim novinama“.</w:t>
      </w:r>
    </w:p>
    <w:p w14:paraId="194DCEAA" w14:textId="77777777" w:rsidR="009B0610" w:rsidRPr="006E5FC7" w:rsidRDefault="009B0610" w:rsidP="00B774B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E1238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260DCC9B" w14:textId="77777777" w:rsidR="009B0610" w:rsidRPr="006E5FC7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6966E" w14:textId="4B6043C9" w:rsidR="00B774B4" w:rsidRPr="006E5FC7" w:rsidRDefault="00B774B4" w:rsidP="00B774B4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Koncesija se daje na vremensko razdoblje od 25 (dvadesetpet) godina računajući od dana sklapanja ugovora o koncesiji iz točke VIII. ove Odluke.</w:t>
      </w:r>
    </w:p>
    <w:p w14:paraId="13BCD454" w14:textId="77777777" w:rsidR="009B0610" w:rsidRPr="006E5FC7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2A587B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99148D7" w14:textId="77777777" w:rsidR="009B0610" w:rsidRPr="006E5FC7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A437FF" w14:textId="3B4BB4DE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Koncesija na pomorskom dobru iz točke II. ove Odluke daje se </w:t>
      </w:r>
      <w:r w:rsidR="00B774B4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rekonstrukcije i korištenja luke posebne namjene - sportske luke Špinut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5D480E" w14:textId="77777777" w:rsidR="009B0610" w:rsidRPr="006E5FC7" w:rsidRDefault="009B0610" w:rsidP="00B774B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21BAC" w14:textId="1097814B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u pomorsko dobro koje se daje u koncesiju uložiti sveukupno 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300.000,00 eura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investicijsko ulaganje,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čega 118.000,00 eura u zaštitu okoliša,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ne dužem od 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) godin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sklapanja ugovora o koncesiji iz točke VIII. ove Odluke, a sve u opsegu i na način opisan u Studiji gospodarske opravdanosti, koja čini Prilog 2. ove Odluke i ne objavljuje se u „Narodnim novinama“.</w:t>
      </w:r>
    </w:p>
    <w:p w14:paraId="0B0C867B" w14:textId="19B8CB1C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FCCDC" w14:textId="4069426F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je ovlašten i dužan u roku ne dužem od 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) godin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sklapanja ugovora o koncesiji iz točke VIII. ove Odluke dovršiti 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rekonstrukciju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predati Davatelju koncesije uporabnu dozvolu.</w:t>
      </w:r>
    </w:p>
    <w:p w14:paraId="79B30C41" w14:textId="77777777" w:rsidR="009B0610" w:rsidRPr="006E5FC7" w:rsidRDefault="009B0610" w:rsidP="003E49C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875160" w14:textId="122F1FD8" w:rsidR="009B0610" w:rsidRDefault="009B0610" w:rsidP="00AE0955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za svaku daljnju gradnju ili rekonstrukciju na koncesioniranom pomorskom dobru zatražiti suglasnost Davatelja koncesije te ishoditi dozvole sukladno propisima koji uređuju prostorno uređenje i gradnju.</w:t>
      </w:r>
    </w:p>
    <w:p w14:paraId="75E43565" w14:textId="7366680F" w:rsidR="001C0DCC" w:rsidRDefault="001C0DCC" w:rsidP="001C0D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2FEF6" w14:textId="5E453EB3" w:rsidR="008C20C3" w:rsidRDefault="008C20C3" w:rsidP="001C0D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32F1F" w14:textId="58D9948A" w:rsidR="008C20C3" w:rsidRDefault="008C20C3" w:rsidP="001C0D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245E68" w14:textId="77777777" w:rsidR="008C20C3" w:rsidRPr="006E5FC7" w:rsidRDefault="008C20C3" w:rsidP="001C0DC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49BB66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14:paraId="22A704A2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986C0" w14:textId="5E34E6E8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se obvezuje da pomorsko dobro koje ovom Odlukom dobiva na korištenje, koristi isključivo za </w:t>
      </w:r>
      <w:r w:rsidR="00AE095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rekonstrukciju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obavljanje djelatnosti za koje je utvrđena namjena koncesije i kako je navedeno u Studiji gospodarske opravdanosti iz točke V. </w:t>
      </w:r>
      <w:r w:rsidR="0011756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</w:t>
      </w:r>
      <w:r w:rsidR="006E5FC7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</w:p>
    <w:p w14:paraId="73C68E0F" w14:textId="415D3E7A" w:rsidR="00982D76" w:rsidRPr="006E5FC7" w:rsidRDefault="00982D76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5C991" w14:textId="3406671F" w:rsidR="00FC4A9A" w:rsidRPr="001C0DCC" w:rsidRDefault="00FC4A9A" w:rsidP="00FC4A9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DC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Ovlaštenik koncesije ovlašten je na kopnenom dijelu luke pružati usluge održavanja brodica, ugostiteljske usluge, uslugu dizanja i spuštanja brodica, uslugu smještaja sportaša, uslugu prodaje opreme za plovila i sportska natjecanja te drugo u funkciji razvoja sporta i u skladu s prostornim planom.</w:t>
      </w:r>
    </w:p>
    <w:p w14:paraId="7DCB6AF9" w14:textId="77777777" w:rsidR="00FC4A9A" w:rsidRPr="001C0DCC" w:rsidRDefault="00FC4A9A" w:rsidP="00FC4A9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929E16" w14:textId="035CC998" w:rsidR="00FC4A9A" w:rsidRPr="006E5FC7" w:rsidRDefault="00FC4A9A" w:rsidP="00FC4A9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DC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ostvareni prihod namjenski koristiti za razvoj sporta te održavanje i unaprjeđenje lučke suprastrukture i infrastrukture, bez ostvarivanja dobiti.</w:t>
      </w:r>
    </w:p>
    <w:p w14:paraId="77637406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7092F" w14:textId="7EA240D3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pomorsko dobro koje ovom Odlukom dobiva na korištenje koristiti sukladno Zakonu o pomorskom dobru i morskim lukama i drugim zakonima te podzakonskim aktima iz područja sigurnosti plovidbe i zaštite okoliša, i to na način koji će osigurati zaštitu okoliša.</w:t>
      </w:r>
    </w:p>
    <w:p w14:paraId="34D8256B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E84BF" w14:textId="0E03A2ED" w:rsidR="00982D76" w:rsidRPr="006E5FC7" w:rsidRDefault="009B0610" w:rsidP="00FC4A9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ne može prava stečena koncesijom, niti djelomično, niti u cijelosti prenositi na drugoga, bez izričitog odobrenja Davatelja koncesije.</w:t>
      </w:r>
    </w:p>
    <w:p w14:paraId="69946629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01100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14:paraId="52393299" w14:textId="77777777" w:rsidR="009B0610" w:rsidRPr="006E5FC7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EAF9C" w14:textId="05C57CCA" w:rsidR="00FC4A9A" w:rsidRPr="006E5FC7" w:rsidRDefault="009B0610" w:rsidP="00FC4A9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pomorskog dobra navedenog u točki II. ove Odluke, Ovlaštenik koncesije obvezuje se da će uredno plaćati Davatelju koncesije godišnju koncesijsku naknadu.</w:t>
      </w:r>
    </w:p>
    <w:p w14:paraId="2DF060C9" w14:textId="107B77F7" w:rsidR="00A329C7" w:rsidRPr="006E5FC7" w:rsidRDefault="00A329C7" w:rsidP="00546E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5F86C" w14:textId="6BB5C548" w:rsidR="00A329C7" w:rsidRPr="006E5FC7" w:rsidRDefault="00A329C7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Godišnja koncesijska naknada od dana stupanja na snagu Ugovora do </w:t>
      </w:r>
      <w:r w:rsidR="003A6702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5. godine trajanja Ugovora utvrđuje se kako slijedi:</w:t>
      </w:r>
    </w:p>
    <w:p w14:paraId="02CA110D" w14:textId="6A78CB32" w:rsidR="003A6702" w:rsidRPr="006E5FC7" w:rsidRDefault="003A6702" w:rsidP="003B2044">
      <w:pPr>
        <w:pStyle w:val="ListParagraph"/>
        <w:numPr>
          <w:ilvl w:val="0"/>
          <w:numId w:val="8"/>
        </w:numPr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stalni dio iznosi 0,70 eura po metru kvadratnom zauzete ukupne površine pomorskog dobra godišnje, plativo u jednom obroku;</w:t>
      </w:r>
    </w:p>
    <w:p w14:paraId="37183F2A" w14:textId="5126C65D" w:rsidR="003A6702" w:rsidRPr="006E5FC7" w:rsidRDefault="003A6702" w:rsidP="003B2044">
      <w:pPr>
        <w:pStyle w:val="ListParagraph"/>
        <w:numPr>
          <w:ilvl w:val="0"/>
          <w:numId w:val="8"/>
        </w:numPr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promjenjivi dio iznosi:</w:t>
      </w:r>
    </w:p>
    <w:p w14:paraId="5794C5B6" w14:textId="65A3E934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20% od ukupnog iznosa svih ubranih godišnjih članarina;</w:t>
      </w:r>
    </w:p>
    <w:p w14:paraId="5C36532B" w14:textId="4560DFF6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 xml:space="preserve">3 % od godišnjeg prihoda ostvarenog obavljanjem ugostiteljske </w:t>
      </w:r>
      <w:r w:rsidR="00EF5EAE">
        <w:rPr>
          <w:rFonts w:ascii="Times New Roman" w:eastAsia="Times New Roman" w:hAnsi="Times New Roman" w:cs="Times New Roman"/>
          <w:sz w:val="24"/>
          <w:szCs w:val="24"/>
        </w:rPr>
        <w:t>djelatnosti i djelatnosti iz točke VI. stavka 2. ove Odluke</w:t>
      </w:r>
      <w:r w:rsidRPr="006E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516B3" w14:textId="4A8D5446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F1A59" w14:textId="66AC0701" w:rsidR="003A6702" w:rsidRPr="006E5FC7" w:rsidRDefault="003A6702" w:rsidP="003A6702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za razdoblje od 6. godine trajanja Ugovora do 10. godine trajanja Ugovora utvrđuje se kako slijedi:</w:t>
      </w:r>
    </w:p>
    <w:p w14:paraId="5D1295E2" w14:textId="09A299C5" w:rsidR="003A6702" w:rsidRPr="006E5FC7" w:rsidRDefault="003A6702" w:rsidP="003B2044">
      <w:pPr>
        <w:pStyle w:val="ListParagraph"/>
        <w:numPr>
          <w:ilvl w:val="0"/>
          <w:numId w:val="10"/>
        </w:numPr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stalni dio iznosi 0,80 eura po metru kvadratnom zauzete ukupne površine pomorskog dobra godišnje, plativo u jednom obroku;</w:t>
      </w:r>
    </w:p>
    <w:p w14:paraId="2D0CD8DE" w14:textId="77777777" w:rsidR="003A6702" w:rsidRPr="006E5FC7" w:rsidRDefault="003A6702" w:rsidP="003B2044">
      <w:pPr>
        <w:pStyle w:val="ListParagraph"/>
        <w:numPr>
          <w:ilvl w:val="0"/>
          <w:numId w:val="10"/>
        </w:numPr>
        <w:spacing w:after="0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promjenjivi dio iznosi:</w:t>
      </w:r>
    </w:p>
    <w:p w14:paraId="60E8875A" w14:textId="77777777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20% od ukupnog iznosa svih ubranih godišnjih članarina;</w:t>
      </w:r>
    </w:p>
    <w:p w14:paraId="539D6534" w14:textId="60E15152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lastRenderedPageBreak/>
        <w:t>3,5 % od godišnjeg prihoda ostvarenog obavljanjem ugostiteljske djelatnosti</w:t>
      </w:r>
      <w:r w:rsidR="00EF5EAE" w:rsidRPr="00EF5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AE">
        <w:rPr>
          <w:rFonts w:ascii="Times New Roman" w:eastAsia="Times New Roman" w:hAnsi="Times New Roman" w:cs="Times New Roman"/>
          <w:sz w:val="24"/>
          <w:szCs w:val="24"/>
        </w:rPr>
        <w:t>i djelatnosti iz točke VI. stavka 2. ove Odluke</w:t>
      </w:r>
      <w:r w:rsidRPr="006E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91F43" w14:textId="2E585CC6" w:rsidR="003A6702" w:rsidRPr="006E5FC7" w:rsidRDefault="003A6702" w:rsidP="003A67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145AE" w14:textId="40A2FE74" w:rsidR="003A6702" w:rsidRPr="006E5FC7" w:rsidRDefault="003A6702" w:rsidP="003A6702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za razdoblje od 11. godine trajanja Ugovora do 15. godine trajanja Ugovora utvrđuje se kako slijedi:</w:t>
      </w:r>
    </w:p>
    <w:p w14:paraId="316ACCE6" w14:textId="47C73704" w:rsidR="003A6702" w:rsidRPr="006E5FC7" w:rsidRDefault="003A6702" w:rsidP="003B2044">
      <w:pPr>
        <w:pStyle w:val="ListParagraph"/>
        <w:numPr>
          <w:ilvl w:val="0"/>
          <w:numId w:val="11"/>
        </w:numPr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stalni dio iznosi 0,90 eura po metru kvadratnom zauzete ukupne površine pomorskog dobra godišnje, plativo u jednom obroku;</w:t>
      </w:r>
    </w:p>
    <w:p w14:paraId="69435F3B" w14:textId="77777777" w:rsidR="003A6702" w:rsidRPr="006E5FC7" w:rsidRDefault="003A6702" w:rsidP="003B2044">
      <w:pPr>
        <w:pStyle w:val="ListParagraph"/>
        <w:numPr>
          <w:ilvl w:val="0"/>
          <w:numId w:val="11"/>
        </w:numPr>
        <w:spacing w:after="0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promjenjivi dio iznosi:</w:t>
      </w:r>
    </w:p>
    <w:p w14:paraId="58A95CCF" w14:textId="77777777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20% od ukupnog iznosa svih ubranih godišnjih članarina;</w:t>
      </w:r>
    </w:p>
    <w:p w14:paraId="745A4D22" w14:textId="13F287CB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4 % od godišnjeg prihoda ostvarenog obavljanjem ugostiteljske djelatnosti</w:t>
      </w:r>
      <w:r w:rsidR="00EF5EAE">
        <w:rPr>
          <w:rFonts w:ascii="Times New Roman" w:eastAsia="Times New Roman" w:hAnsi="Times New Roman" w:cs="Times New Roman"/>
          <w:sz w:val="24"/>
          <w:szCs w:val="24"/>
        </w:rPr>
        <w:t xml:space="preserve"> i djelatnosti iz točke VI. stavka 2. ove Odluke</w:t>
      </w:r>
      <w:r w:rsidRPr="006E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E0CAF" w14:textId="595CB898" w:rsidR="003A6702" w:rsidRPr="006E5FC7" w:rsidRDefault="003A6702" w:rsidP="003A67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9973EE" w14:textId="7D062257" w:rsidR="003A6702" w:rsidRPr="006E5FC7" w:rsidRDefault="003A6702" w:rsidP="003A6702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za razdoblje od 16. godine trajanja Ugovora do 20. godine trajanja Ugovora utvrđuje se kako slijedi:</w:t>
      </w:r>
    </w:p>
    <w:p w14:paraId="500140E2" w14:textId="75601036" w:rsidR="003A6702" w:rsidRPr="006E5FC7" w:rsidRDefault="003A6702" w:rsidP="003B2044">
      <w:pPr>
        <w:pStyle w:val="ListParagraph"/>
        <w:numPr>
          <w:ilvl w:val="0"/>
          <w:numId w:val="12"/>
        </w:numPr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stalni dio iznosi 1,00 eura po metru kvadratnom zauzete ukupne površine pomorskog dobra godišnje, plativo u jednom obroku;</w:t>
      </w:r>
    </w:p>
    <w:p w14:paraId="5B230C9F" w14:textId="77777777" w:rsidR="003A6702" w:rsidRPr="006E5FC7" w:rsidRDefault="003A6702" w:rsidP="003B2044">
      <w:pPr>
        <w:pStyle w:val="ListParagraph"/>
        <w:numPr>
          <w:ilvl w:val="0"/>
          <w:numId w:val="12"/>
        </w:numPr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promjenjivi dio iznosi:</w:t>
      </w:r>
    </w:p>
    <w:p w14:paraId="6AA80687" w14:textId="77777777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20% od ukupnog iznosa svih ubranih godišnjih članarina;</w:t>
      </w:r>
    </w:p>
    <w:p w14:paraId="4B0F4FEB" w14:textId="006680BD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4,5 % od godišnjeg prihoda ostvarenog obavljanjem ugostiteljske djelatnosti</w:t>
      </w:r>
      <w:r w:rsidR="00EF5EAE">
        <w:rPr>
          <w:rFonts w:ascii="Times New Roman" w:eastAsia="Times New Roman" w:hAnsi="Times New Roman" w:cs="Times New Roman"/>
          <w:sz w:val="24"/>
          <w:szCs w:val="24"/>
        </w:rPr>
        <w:t xml:space="preserve"> i djelatnosti iz točke VI. stavka 2. ove Odluke</w:t>
      </w:r>
      <w:r w:rsidRPr="006E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27C47" w14:textId="77777777" w:rsidR="003A6702" w:rsidRPr="006E5FC7" w:rsidRDefault="003A6702" w:rsidP="003A670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F30A9F" w14:textId="240ED235" w:rsidR="003A6702" w:rsidRPr="006E5FC7" w:rsidRDefault="003A6702" w:rsidP="003A6702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za razdoblje od 21. godine trajanja Ugovora do 25. godine trajanja Ugovora utvrđuje se kako slijedi:</w:t>
      </w:r>
    </w:p>
    <w:p w14:paraId="69EB45DC" w14:textId="0D64F0B8" w:rsidR="003A6702" w:rsidRPr="006E5FC7" w:rsidRDefault="003A6702" w:rsidP="003B2044">
      <w:pPr>
        <w:pStyle w:val="ListParagraph"/>
        <w:numPr>
          <w:ilvl w:val="0"/>
          <w:numId w:val="13"/>
        </w:numPr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stalni dio iznosi 1,10 eura po metru kvadratnom zauzete ukupne površine pomorskog dobra godišnje, plativo u jednom obroku;</w:t>
      </w:r>
    </w:p>
    <w:p w14:paraId="01E3E96F" w14:textId="77777777" w:rsidR="003A6702" w:rsidRPr="006E5FC7" w:rsidRDefault="003A6702" w:rsidP="003B2044">
      <w:pPr>
        <w:pStyle w:val="ListParagraph"/>
        <w:numPr>
          <w:ilvl w:val="0"/>
          <w:numId w:val="13"/>
        </w:numPr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promjenjivi dio iznosi:</w:t>
      </w:r>
    </w:p>
    <w:p w14:paraId="1F7EF901" w14:textId="77777777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20% od ukupnog iznosa svih ubranih godišnjih članarina;</w:t>
      </w:r>
    </w:p>
    <w:p w14:paraId="65235F40" w14:textId="618BA6BC" w:rsidR="003A6702" w:rsidRPr="006E5FC7" w:rsidRDefault="003A6702" w:rsidP="003B2044">
      <w:pPr>
        <w:pStyle w:val="ListParagraph"/>
        <w:numPr>
          <w:ilvl w:val="0"/>
          <w:numId w:val="9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5 % od godišnjeg prihoda ostvarenog obavljanjem ugostiteljske djelatnosti</w:t>
      </w:r>
      <w:r w:rsidR="00EF5EAE">
        <w:rPr>
          <w:rFonts w:ascii="Times New Roman" w:eastAsia="Times New Roman" w:hAnsi="Times New Roman" w:cs="Times New Roman"/>
          <w:sz w:val="24"/>
          <w:szCs w:val="24"/>
        </w:rPr>
        <w:t xml:space="preserve"> i djelatnosti iz točke VI. stavka 2. ove Odluke</w:t>
      </w:r>
      <w:r w:rsidRPr="006E5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8D33E" w14:textId="4648485F" w:rsidR="009E7315" w:rsidRPr="006E5FC7" w:rsidRDefault="009E7315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30007" w14:textId="77777777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koncesijska naknada plaća se na sljedeći način:</w:t>
      </w:r>
    </w:p>
    <w:p w14:paraId="1B34E650" w14:textId="77777777" w:rsidR="009B0610" w:rsidRPr="006E5FC7" w:rsidRDefault="009B0610" w:rsidP="003B2044">
      <w:pPr>
        <w:pStyle w:val="ListParagraph"/>
        <w:numPr>
          <w:ilvl w:val="0"/>
          <w:numId w:val="7"/>
        </w:numPr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stalni dio naknade plaća se unaprijed za tekuću godinu, najkasnije do 1. ožujka:</w:t>
      </w:r>
    </w:p>
    <w:p w14:paraId="57743ADE" w14:textId="77777777" w:rsidR="009B0610" w:rsidRPr="006E5FC7" w:rsidRDefault="009B0610" w:rsidP="003B2044">
      <w:pPr>
        <w:pStyle w:val="ListParagraph"/>
        <w:numPr>
          <w:ilvl w:val="0"/>
          <w:numId w:val="6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za godinu u kojoj je dana koncesija i za godinu u kojoj koncesija istječe, naknada se plaća razmjerno mjesecima korištenja;</w:t>
      </w:r>
    </w:p>
    <w:p w14:paraId="21032C25" w14:textId="77777777" w:rsidR="009B0610" w:rsidRPr="006E5FC7" w:rsidRDefault="009B0610" w:rsidP="003B2044">
      <w:pPr>
        <w:pStyle w:val="ListParagraph"/>
        <w:numPr>
          <w:ilvl w:val="0"/>
          <w:numId w:val="6"/>
        </w:numPr>
        <w:spacing w:after="0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za početnu godinu koncesijskog perioda naknada se plaća u roku od 45 dana od dana sklapanja ugovora o koncesiji.</w:t>
      </w:r>
    </w:p>
    <w:p w14:paraId="6AD00F6A" w14:textId="5106482B" w:rsidR="00704221" w:rsidRPr="00704221" w:rsidRDefault="009B0610" w:rsidP="00704221">
      <w:pPr>
        <w:pStyle w:val="ListParagraph"/>
        <w:numPr>
          <w:ilvl w:val="0"/>
          <w:numId w:val="7"/>
        </w:numPr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 xml:space="preserve">promjenjivi dio naknade plaća se </w:t>
      </w:r>
      <w:r w:rsidR="00704221">
        <w:rPr>
          <w:rFonts w:ascii="Times New Roman" w:eastAsia="Times New Roman" w:hAnsi="Times New Roman" w:cs="Times New Roman"/>
          <w:sz w:val="24"/>
          <w:szCs w:val="24"/>
        </w:rPr>
        <w:t xml:space="preserve">u jednom </w:t>
      </w:r>
      <w:r w:rsidR="009E1EC6" w:rsidRPr="006E5FC7">
        <w:rPr>
          <w:rFonts w:ascii="Times New Roman" w:eastAsia="Times New Roman" w:hAnsi="Times New Roman" w:cs="Times New Roman"/>
          <w:sz w:val="24"/>
          <w:szCs w:val="24"/>
        </w:rPr>
        <w:t>obrok</w:t>
      </w:r>
      <w:r w:rsidR="0070422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5FC7">
        <w:rPr>
          <w:rFonts w:ascii="Times New Roman" w:eastAsia="Times New Roman" w:hAnsi="Times New Roman" w:cs="Times New Roman"/>
          <w:sz w:val="24"/>
          <w:szCs w:val="24"/>
        </w:rPr>
        <w:t>, i to</w:t>
      </w:r>
      <w:r w:rsidR="009E1EC6" w:rsidRPr="006E5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F6BE81" w14:textId="3F0CE717" w:rsidR="00704221" w:rsidRPr="00704221" w:rsidRDefault="00704221" w:rsidP="00704221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640B5C">
        <w:rPr>
          <w:rFonts w:ascii="Times New Roman" w:eastAsia="Times New Roman" w:hAnsi="Times New Roman" w:cs="Times New Roman"/>
          <w:sz w:val="24"/>
          <w:szCs w:val="24"/>
        </w:rPr>
        <w:t xml:space="preserve">romjenjivi </w:t>
      </w:r>
      <w:r w:rsidRPr="00B30673">
        <w:rPr>
          <w:rFonts w:ascii="Times New Roman" w:eastAsia="Times New Roman" w:hAnsi="Times New Roman" w:cs="Times New Roman"/>
          <w:sz w:val="24"/>
          <w:szCs w:val="24"/>
        </w:rPr>
        <w:t xml:space="preserve">dio naknade plaća se unatrag u jednom obroku, i to do 30. travnja tekuće godine za ostvareni </w:t>
      </w:r>
      <w:r w:rsidRPr="006E5FC7">
        <w:rPr>
          <w:rFonts w:ascii="Times New Roman" w:eastAsia="Times New Roman" w:hAnsi="Times New Roman" w:cs="Times New Roman"/>
          <w:sz w:val="24"/>
          <w:szCs w:val="24"/>
        </w:rPr>
        <w:t xml:space="preserve">iznos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ukupni </w:t>
      </w:r>
      <w:r w:rsidRPr="00B30673"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>dišnji prihod prethodne godine.</w:t>
      </w:r>
    </w:p>
    <w:p w14:paraId="4CCA5055" w14:textId="6EF105D5" w:rsidR="00FC4A9A" w:rsidRPr="006E5FC7" w:rsidRDefault="00FC4A9A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67BEB" w14:textId="21468923" w:rsidR="00FC4A9A" w:rsidRPr="006E5FC7" w:rsidRDefault="00FC4A9A" w:rsidP="00FC4A9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obvezan je plaćati promjenjivi dio koncesijske naknade u postupku sukladno ponudi,</w:t>
      </w:r>
      <w:r w:rsidR="00241C88"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Studiji gospodarske opravdanosti iz točke V. stavka </w:t>
      </w:r>
      <w:r w:rsidR="006E5FC7"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1C88"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Odluke,</w:t>
      </w:r>
      <w:r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time da apsolutni iznos promjenjivog dijela naknade za cije</w:t>
      </w:r>
      <w:r w:rsidR="00AD4F61">
        <w:rPr>
          <w:rFonts w:ascii="Times New Roman" w:eastAsia="Times New Roman" w:hAnsi="Times New Roman" w:cs="Times New Roman"/>
          <w:sz w:val="24"/>
          <w:szCs w:val="24"/>
          <w:lang w:eastAsia="hr-HR"/>
        </w:rPr>
        <w:t>lo vrijeme trajanja koncesije ne</w:t>
      </w:r>
      <w:r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biti manji od apsolutno</w:t>
      </w:r>
      <w:r w:rsidR="00241C88"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ponuđenog na rekapitulacijskom listu koji </w:t>
      </w:r>
      <w:r w:rsidR="001C0DCC"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>se nalazi na 19. strani ponude.</w:t>
      </w:r>
    </w:p>
    <w:p w14:paraId="1BBC2571" w14:textId="684CF3EB" w:rsidR="00FC4A9A" w:rsidRPr="006E5FC7" w:rsidRDefault="00FC4A9A" w:rsidP="00FC4A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BAA49" w14:textId="41935901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naknade za koncesiju (stalnog i promjenjivog dijela) moguće su temeljem:</w:t>
      </w:r>
    </w:p>
    <w:p w14:paraId="7BDD6A5D" w14:textId="77777777" w:rsidR="000E5F9F" w:rsidRPr="006E5FC7" w:rsidRDefault="009B0610" w:rsidP="000E5F9F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indeksa potrošačkih cijena, odnosno</w:t>
      </w:r>
    </w:p>
    <w:p w14:paraId="66C5CB7E" w14:textId="225A6C39" w:rsidR="009B0610" w:rsidRPr="006E5FC7" w:rsidRDefault="009B0610" w:rsidP="000E5F9F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izmjena posebnog propisa u dijelu kojim se uređuje visina i nači</w:t>
      </w:r>
      <w:r w:rsidR="000E5F9F" w:rsidRPr="006E5FC7">
        <w:rPr>
          <w:rFonts w:ascii="Times New Roman" w:eastAsia="Times New Roman" w:hAnsi="Times New Roman" w:cs="Times New Roman"/>
          <w:sz w:val="24"/>
          <w:szCs w:val="24"/>
        </w:rPr>
        <w:t>n plaćanja naknade za koncesiju,</w:t>
      </w:r>
    </w:p>
    <w:p w14:paraId="4D1C8D1F" w14:textId="77777777" w:rsidR="009B0610" w:rsidRPr="006E5FC7" w:rsidRDefault="009B0610" w:rsidP="009B0610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5FC7">
        <w:rPr>
          <w:rFonts w:ascii="Times New Roman" w:eastAsia="Times New Roman" w:hAnsi="Times New Roman" w:cs="Times New Roman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14:paraId="5B5EAAC3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9C9E623" w14:textId="53EC49F6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Promjena naknade za koncesiju u skladu s </w:t>
      </w:r>
      <w:r w:rsidR="006E5FC7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prethodnim stavkom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članka utvrđuje se ugovorom o koncesiji i posebnim zakonima, a obavlja se ovisno o nastanku okolnosti i/ili periodično u za to određenim vremenskim razdobljima ovisno u uvjetima promjena potrošačkih cijena.</w:t>
      </w:r>
    </w:p>
    <w:p w14:paraId="318EAAC0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96004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14:paraId="3925523E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33264D" w14:textId="7850F321" w:rsidR="00E6348E" w:rsidRPr="008C20C3" w:rsidRDefault="009B0610" w:rsidP="008C20C3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ove Odluke ovlašćuje se ministar mora, prometa i infrastrukture da </w:t>
      </w:r>
      <w:r w:rsidR="00E6348E" w:rsidRPr="00F07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90 dana od dana </w:t>
      </w:r>
      <w:r w:rsidR="008C20C3" w:rsidRPr="008C20C3">
        <w:rPr>
          <w:rFonts w:ascii="Times New Roman" w:eastAsia="Times New Roman" w:hAnsi="Times New Roman" w:cs="Times New Roman"/>
          <w:sz w:val="24"/>
          <w:szCs w:val="24"/>
          <w:lang w:eastAsia="hr-HR"/>
        </w:rPr>
        <w:t>izvr</w:t>
      </w:r>
      <w:r w:rsidR="008C20C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8C20C3" w:rsidRPr="008C20C3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ove Odluke</w:t>
      </w:r>
      <w:r w:rsidR="00E63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sklopi ugovor o koncesiji pomorskog dobra iz točke II. ove Odluke, kojim će se detaljno urediti ovlaštenja Davatelja koncesije, te prava i obveze Ovlaštenika koncesije, posebno u odnosu na zaštitu okoliša, sigurnost plovidbe, </w:t>
      </w:r>
      <w:r w:rsidR="000E5F9F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rekonstrukciju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održavanje te nadzor nad korištenjem pomorskog dobra koje se daje u koncesiju.</w:t>
      </w:r>
    </w:p>
    <w:p w14:paraId="56BC874A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F113B" w14:textId="77777777" w:rsidR="009B0610" w:rsidRPr="006E5FC7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IX.</w:t>
      </w:r>
    </w:p>
    <w:p w14:paraId="0664B4C4" w14:textId="77777777" w:rsidR="009B0610" w:rsidRPr="006E5FC7" w:rsidRDefault="009B0610" w:rsidP="000E5F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77CBF" w14:textId="67A2A90A" w:rsidR="009B0610" w:rsidRPr="006E5FC7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prije sklapanja ugovora o koncesiji iz točke VIII. ove Odluke Davatelju koncesije dostaviti garanciju banke radi dobrog izvršenja posla u korist Republike Hrvatske – Ministarstva mora, prometa i infrastrukture, na iznos od </w:t>
      </w:r>
      <w:r w:rsidR="00B936B0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15.000,00 eura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što je 5% od ukupne vrijednosti investicije, koja prema Studiji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gospodarske opravdanosti iz točke V. </w:t>
      </w:r>
      <w:r w:rsidR="00117566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</w:t>
      </w:r>
      <w:r w:rsidR="006E5FC7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iznosi </w:t>
      </w:r>
      <w:r w:rsidR="000E5F9F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300.000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0E5F9F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, s rokom važenja garancije do šest mjeseci od završetka planiranog investicijskog ciklusa, a koja garancija je bezuvjetna, bez prigovora i naplativa na prvi poziv.</w:t>
      </w:r>
    </w:p>
    <w:p w14:paraId="62F99868" w14:textId="77777777" w:rsidR="009B0610" w:rsidRPr="006E5FC7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5D1C46" w14:textId="77777777" w:rsidR="00BD77EA" w:rsidRDefault="009B0610" w:rsidP="00BD77E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prije sklapanja ugovora o koncesiji iz točke VIII. ove Odluke Davatelju koncesije dostaviti ovjerene zadužnice na iznos od dvije godišnje naknade za stalni dio koncesijske naknade, u ukupnom iznosu od </w:t>
      </w:r>
      <w:r w:rsidR="00B936B0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121.695,00 eura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instrumente osiguranja naplate naknade za koncesiju te za naknadu štete koja može nastati zbog neispunjenja obveza iz ugovora.</w:t>
      </w:r>
    </w:p>
    <w:p w14:paraId="73C4A952" w14:textId="77777777" w:rsidR="00BD77EA" w:rsidRDefault="00BD77EA" w:rsidP="00BD77E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29DAF" w14:textId="1CBEC4F8" w:rsidR="00BD77EA" w:rsidRPr="00BD77EA" w:rsidRDefault="00BD77EA" w:rsidP="00BD77E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prije sklapanja ugovora o koncesiji iz točke VIII. ove Odluke Davatelju koncesije dostaviti dokaz da je nadoknadio troškove ishođenja lokacijske dozvole u iznosu od 4.811,20 eura Lučkoj upravi Splitsko – dalmatinsk</w:t>
      </w:r>
      <w:r w:rsidR="00AD4F6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</w:t>
      </w:r>
      <w:r w:rsidR="00AD4F6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C9DD6D" w14:textId="77777777" w:rsidR="005470BE" w:rsidRPr="006E5FC7" w:rsidRDefault="005470BE" w:rsidP="000E5F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5C637" w14:textId="29F48E90" w:rsidR="00BD77EA" w:rsidRDefault="005470BE" w:rsidP="00BD77EA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Ako Ovlaštenik koncesije ne dostavi</w:t>
      </w:r>
      <w:r w:rsidR="00D363C5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Davatelju koncesije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garanciju banke iz </w:t>
      </w:r>
      <w:r w:rsidR="00697C5C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ove točke,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ovjerene za</w:t>
      </w:r>
      <w:r w:rsidR="00BD77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dužnice iz stavka 2. ove točke i dokaz iz stavka 3. ove točke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se sklopiti ugovor o koncesiji iz točke VIII. ove Odluke, naplatit će se garancija za ozbiljnost ponude</w:t>
      </w:r>
      <w:r w:rsidR="00697C5C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gubi sva prava utvrđena ovom Odlukom</w:t>
      </w:r>
      <w:r w:rsidR="00697C5C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ova Odluka </w:t>
      </w:r>
      <w:r w:rsidR="008C20C3">
        <w:rPr>
          <w:rFonts w:ascii="Times New Roman" w:eastAsia="Times New Roman" w:hAnsi="Times New Roman" w:cs="Times New Roman"/>
          <w:sz w:val="24"/>
          <w:szCs w:val="24"/>
          <w:lang w:eastAsia="hr-HR"/>
        </w:rPr>
        <w:t>se ukida</w:t>
      </w:r>
      <w:r w:rsidR="00697C5C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73BFB0" w14:textId="77777777" w:rsidR="00BD77EA" w:rsidRPr="006E5FC7" w:rsidRDefault="00BD77EA" w:rsidP="00BD77E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67DD8" w14:textId="6F6E0BC8" w:rsidR="009B0610" w:rsidRPr="006E5FC7" w:rsidRDefault="00602154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  <w:r w:rsidR="009B0610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F56AC2C" w14:textId="77777777" w:rsidR="009B0610" w:rsidRPr="006E5FC7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7F29F" w14:textId="3324E894" w:rsidR="009B0610" w:rsidRPr="006E5FC7" w:rsidRDefault="009B0610" w:rsidP="008C20C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objavit će se u „Narodnim novinama“.</w:t>
      </w:r>
    </w:p>
    <w:p w14:paraId="7C989C5D" w14:textId="77777777" w:rsidR="009B0610" w:rsidRPr="006E5FC7" w:rsidRDefault="009B0610" w:rsidP="009B061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05B3A535" w14:textId="77777777" w:rsidR="009B0610" w:rsidRPr="006E5FC7" w:rsidRDefault="009B0610" w:rsidP="009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57D59AD3" w14:textId="77777777" w:rsidR="009B0610" w:rsidRPr="006E5FC7" w:rsidRDefault="009B0610" w:rsidP="003B2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16FD0" w14:textId="0F125DF1" w:rsidR="009B0610" w:rsidRPr="006E5FC7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Obavijesti Vlade Republike Hrvatske o namjeri davanja koncesije na pomorskom dobru </w:t>
      </w:r>
      <w:r w:rsidR="003B2044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rekonstrukcije i korištenja luke posebne namjene - sportske luke Špinut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objavljenoj u Elektroničkom oglasniku javne nabave Republike Hrvatske (broj objave: </w:t>
      </w:r>
      <w:r w:rsidR="003B2044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2023/S 01K-0045929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3B2044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31. listopada 2023. godine</w:t>
      </w:r>
      <w:r w:rsidR="003F5154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pristigla je jedna ponuda.</w:t>
      </w:r>
    </w:p>
    <w:p w14:paraId="244B4C44" w14:textId="271285F7" w:rsidR="009B0610" w:rsidRPr="00EB3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B2D45" w14:textId="253B3788" w:rsidR="00546EC1" w:rsidRPr="00EB3B5C" w:rsidRDefault="00DC58A3" w:rsidP="00546E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povjerenstvo za koncesije </w:t>
      </w:r>
      <w:r w:rsidR="009B0610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donijelo je </w:t>
      </w:r>
      <w:r w:rsidR="00C532EB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>9. veljače 2024. godine Zapisnik</w:t>
      </w:r>
      <w:r w:rsidR="00546EC1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1. sjednice </w:t>
      </w:r>
      <w:r w:rsidR="00EB3B5C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546EC1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>tručnog povjerenstva</w:t>
      </w:r>
      <w:r w:rsidR="00C532EB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je </w:t>
      </w:r>
      <w:r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uvida i analize cjelokupne dokumentacije konstatiralo</w:t>
      </w:r>
      <w:r w:rsidR="00C532EB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ponuda Pomorsko športskog društva „Špinut“ </w:t>
      </w:r>
      <w:r w:rsidR="00EB3B5C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sadrži manji nedostatak, međutim utvrđeno je da se ne radi o takvoj grešci koja bi predstavljala bitnu manjkavost ponude te da ponuda </w:t>
      </w:r>
      <w:r w:rsidR="00546EC1" w:rsidRP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 sve uvjete i sadrži svu dokumentaciju koja je određena kao propisani sadržaj ponude iz Obavijesti o namjeri davanja koncesije na pomorskom dobru u svrhu rekonstrukcije i korištenja luke posebne namjene - sportske luke Špinut i Dokumentacije za nadmetanje objavljene u Elektroničkom oglasniku javne nabave Republike hrvatske, to jest, uredna je i valjana, te kako ponuda odgovara svim posebnim propisima i gospodarskom značaju pomorskog dobra koje se daje u koncesiju i da je samim time prihvatljiva.</w:t>
      </w:r>
    </w:p>
    <w:p w14:paraId="248AFE76" w14:textId="3A7F8CDB" w:rsidR="009B0610" w:rsidRPr="006E5FC7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0ACD8" w14:textId="1F09753E" w:rsidR="009B0610" w:rsidRPr="006E5FC7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DC58A3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Zapisniku </w:t>
      </w:r>
      <w:r w:rsidR="00EB3B5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C58A3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tručnog povjerenstva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izrađen je predmetni prijedlog Odluke kojim se koncesija </w:t>
      </w:r>
      <w:r w:rsidR="00DC58A3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pomorskom dobru u svrhu rekonstrukcije i korištenja luke posebne namjene - sportske luke Špinut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DC58A3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Pomorsko športskom društvu „Špinut“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0381E1" w14:textId="77777777" w:rsidR="009B0610" w:rsidRPr="006E5FC7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A8369" w14:textId="304A0F0F" w:rsidR="009B0610" w:rsidRPr="006E5FC7" w:rsidRDefault="00DC58A3" w:rsidP="00DC5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Površina pomorskog dobra - lučkog područja (kopneni i morski dio), koje se daje u koncesiju iznosi 86 925 m²</w:t>
      </w:r>
      <w:r w:rsidR="009B0610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koncesija se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daje na vremensko razdoblje od 25 (dvadesetpet) godina računajući od dana sklapanja ugovora o koncesiji.</w:t>
      </w:r>
    </w:p>
    <w:p w14:paraId="10B0287E" w14:textId="77777777" w:rsidR="00917890" w:rsidRPr="006E5FC7" w:rsidRDefault="0091789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4F597E" w14:textId="77777777" w:rsidR="00602154" w:rsidRPr="00602154" w:rsidRDefault="00602154" w:rsidP="0060215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154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dostaviti Davatelju koncesije garanciju banke za dobro izvršenje posla, ovjerene zadužnice na iznos od dvije godišnje naknade za stalni dio koncesijske naknade i dokaz da je nadoknadio troškove ishođenja lokacijske dozvole u iznosu od 4.811,20 eura Lučkoj upravi Splitsko – dalmatinske županije, a u protivnom neće se sklopiti ugovor o koncesiji, naplatit će se garancija za ozbiljnost ponude, Ovlaštenik koncesije gubi sva prava utvrđena Odlukom o koncesiji, a sama Odluka o koncesiji se ukida.</w:t>
      </w:r>
    </w:p>
    <w:p w14:paraId="07D9B0FF" w14:textId="352F99FE" w:rsidR="00546EC1" w:rsidRPr="006E5FC7" w:rsidRDefault="00546EC1" w:rsidP="00546EC1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7CF8C" w14:textId="2AE096D5" w:rsidR="00546EC1" w:rsidRPr="006E5FC7" w:rsidRDefault="00546EC1" w:rsidP="00546E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Za korištenje pomorskog dobra danog u koncesiju, Ovlaštenik koncesije obvezuje se da će uredno plaćati Davatelju koncesije godišnju koncesijsku naknadu.</w:t>
      </w:r>
    </w:p>
    <w:p w14:paraId="2ABC956B" w14:textId="49489592" w:rsidR="00546EC1" w:rsidRPr="006E5FC7" w:rsidRDefault="00546EC1" w:rsidP="00D363C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ED24B" w14:textId="6448BDBB" w:rsidR="00546EC1" w:rsidRPr="006E5FC7" w:rsidRDefault="00546EC1" w:rsidP="00D363C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Stalni dio koncesijske naknade za razdoblje od prve do pete godine iznosi 0,70 eura/m</w:t>
      </w:r>
      <w:r w:rsidRPr="006E5F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godišnje, za razdoblje od šest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desete godine 0,80 eura/m</w:t>
      </w:r>
      <w:r w:rsidRPr="006E5F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razdoblje od 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jedanaeste do petnaeste 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0,90 eura/m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, za razdoblje od šesnaeste do dvadesete godine 1,00 euro/m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, za razdoblje od dvadesetprve do dvadesetpete godine 1,10 eura/m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14:paraId="55D8B015" w14:textId="77777777" w:rsidR="00546EC1" w:rsidRPr="006E5FC7" w:rsidRDefault="00546EC1" w:rsidP="00783D2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AEED5" w14:textId="77777777" w:rsidR="00783D2A" w:rsidRPr="006E5FC7" w:rsidRDefault="00783D2A" w:rsidP="00783D2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46EC1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romjenjivi dio koncesijske naknade iznosi 20% od ukupnog iznosa svih ubranih godišnjih članarina, te 3% od godišnjeg prihoda ostvarenog obavljanjem ugostiteljske djelatnosti, s time da će se nakon pete godine iznos od promjenjivog dijela naknade od obavljanja ugostiteljske djelatnosti povećavati svakih pet godina za 0,50% što u apsolutnom iznosu prema prikazanim ukupnim prihodima iz studije gospodarske opravdanosti za vrijeme trajanja koncesije iznosi 2.840.936,00 eur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14:paraId="7E17988F" w14:textId="77777777" w:rsidR="00783D2A" w:rsidRPr="006E5FC7" w:rsidRDefault="00783D2A" w:rsidP="00783D2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E7E8F2" w14:textId="66499770" w:rsidR="00546EC1" w:rsidRPr="006E5FC7" w:rsidRDefault="00546EC1" w:rsidP="00783D2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iznos investicijskog ulaganja za cijelo vrijeme trajanja koncesije iznosi 300.000,00 eur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D4F61">
        <w:rPr>
          <w:rFonts w:ascii="Times New Roman" w:eastAsia="Times New Roman" w:hAnsi="Times New Roman" w:cs="Times New Roman"/>
          <w:sz w:val="24"/>
          <w:szCs w:val="24"/>
          <w:lang w:eastAsia="hr-HR"/>
        </w:rPr>
        <w:t>od čega</w:t>
      </w:r>
      <w:bookmarkStart w:id="0" w:name="_GoBack"/>
      <w:bookmarkEnd w:id="0"/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investicijsko ulaganje u zaštitu okoliša iznosi 118.000,00 eur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4A1D30B" w14:textId="77777777" w:rsidR="008C6AD5" w:rsidRPr="006E5FC7" w:rsidRDefault="008C6AD5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9FF33" w14:textId="50E31CC3" w:rsidR="009B0610" w:rsidRPr="006E5FC7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izrađen je Prijedlog odluke o koncesiji </w:t>
      </w:r>
      <w:r w:rsidR="00783D2A"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pomorskom dobru u svrhu rekonstrukcije i korištenja luke posebne namjene - sportske luke Špinut</w:t>
      </w:r>
      <w:r w:rsidRPr="006E5F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357C8" w14:textId="0FDB6A83" w:rsidR="006E5FC7" w:rsidRPr="006E5FC7" w:rsidRDefault="006E5FC7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91DBA2" w14:textId="57D3F287" w:rsidR="006E5FC7" w:rsidRPr="006E5FC7" w:rsidRDefault="006E5FC7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BFD01" w14:textId="77777777" w:rsidR="006E5FC7" w:rsidRDefault="006E5FC7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B7977" w14:textId="3C5F2131" w:rsidR="006E5FC7" w:rsidRDefault="006E5FC7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007FE90" w14:textId="77777777" w:rsidR="006E5FC7" w:rsidRPr="006E5FC7" w:rsidRDefault="006E5FC7" w:rsidP="001F51F8">
      <w:pPr>
        <w:rPr>
          <w:rFonts w:ascii="Times New Roman" w:hAnsi="Times New Roman" w:cs="Times New Roman"/>
          <w:b/>
          <w:sz w:val="24"/>
          <w:szCs w:val="24"/>
        </w:rPr>
      </w:pPr>
      <w:r w:rsidRPr="006E5FC7">
        <w:rPr>
          <w:rFonts w:ascii="Times New Roman" w:hAnsi="Times New Roman" w:cs="Times New Roman"/>
          <w:b/>
          <w:sz w:val="24"/>
          <w:szCs w:val="24"/>
        </w:rPr>
        <w:lastRenderedPageBreak/>
        <w:t>UPUTA O PRAVNOM LIJEKU</w:t>
      </w:r>
    </w:p>
    <w:p w14:paraId="2DBDB2E1" w14:textId="77777777" w:rsidR="006E5FC7" w:rsidRPr="006E5FC7" w:rsidRDefault="006E5FC7" w:rsidP="006E5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43009" w14:textId="77777777" w:rsidR="006E5FC7" w:rsidRPr="006E5FC7" w:rsidRDefault="006E5FC7" w:rsidP="006E5F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5FC7">
        <w:rPr>
          <w:rFonts w:ascii="Times New Roman" w:hAnsi="Times New Roman" w:cs="Times New Roman"/>
          <w:sz w:val="24"/>
          <w:szCs w:val="24"/>
        </w:rPr>
        <w:t>Protiv ove Odluke žalba nije dopuštena, ali se može pokrenuti upravni spor podnošenjem tužbe Upravnom sudu u Zagrebu, u roku od 30 dana od dana primitka ove Odluke.</w:t>
      </w:r>
    </w:p>
    <w:p w14:paraId="2733C25B" w14:textId="77777777" w:rsidR="006E5FC7" w:rsidRPr="006E5FC7" w:rsidRDefault="006E5FC7" w:rsidP="006E5FC7">
      <w:pPr>
        <w:rPr>
          <w:rFonts w:ascii="Times New Roman" w:hAnsi="Times New Roman" w:cs="Times New Roman"/>
          <w:sz w:val="24"/>
          <w:szCs w:val="24"/>
        </w:rPr>
      </w:pPr>
    </w:p>
    <w:p w14:paraId="07B3E4EB" w14:textId="77777777" w:rsidR="006E5FC7" w:rsidRPr="006E5FC7" w:rsidRDefault="006E5FC7" w:rsidP="006E5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FC7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B61C644" w14:textId="77777777" w:rsidR="006E5FC7" w:rsidRPr="006E5FC7" w:rsidRDefault="006E5FC7" w:rsidP="006E5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FC7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0FFEFB4" w14:textId="77777777" w:rsidR="006E5FC7" w:rsidRPr="006E5FC7" w:rsidRDefault="006E5FC7" w:rsidP="006E5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FC7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B8D81E9" w14:textId="4FD4DCAD" w:rsidR="006E5FC7" w:rsidRPr="006E5FC7" w:rsidRDefault="006E5FC7" w:rsidP="006E5FC7">
      <w:pPr>
        <w:rPr>
          <w:rFonts w:ascii="Times New Roman" w:hAnsi="Times New Roman" w:cs="Times New Roman"/>
          <w:sz w:val="24"/>
          <w:szCs w:val="24"/>
        </w:rPr>
      </w:pPr>
    </w:p>
    <w:p w14:paraId="7EBDB663" w14:textId="77777777" w:rsidR="006E5FC7" w:rsidRPr="006E5FC7" w:rsidRDefault="006E5FC7" w:rsidP="006E5FC7">
      <w:pPr>
        <w:ind w:left="4521"/>
        <w:jc w:val="center"/>
        <w:rPr>
          <w:rFonts w:ascii="Times New Roman" w:hAnsi="Times New Roman" w:cs="Times New Roman"/>
          <w:sz w:val="24"/>
          <w:szCs w:val="24"/>
        </w:rPr>
      </w:pPr>
      <w:r w:rsidRPr="006E5FC7">
        <w:rPr>
          <w:rFonts w:ascii="Times New Roman" w:hAnsi="Times New Roman" w:cs="Times New Roman"/>
          <w:sz w:val="24"/>
          <w:szCs w:val="24"/>
        </w:rPr>
        <w:t>Predsjednik</w:t>
      </w:r>
    </w:p>
    <w:p w14:paraId="2889298C" w14:textId="3678F20A" w:rsidR="006E5FC7" w:rsidRPr="001F51F8" w:rsidRDefault="006E5FC7" w:rsidP="006E5FC7">
      <w:pPr>
        <w:ind w:left="45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5FC7">
        <w:rPr>
          <w:rFonts w:ascii="Times New Roman" w:hAnsi="Times New Roman" w:cs="Times New Roman"/>
          <w:sz w:val="24"/>
          <w:szCs w:val="24"/>
        </w:rPr>
        <w:br/>
      </w:r>
      <w:r w:rsidRPr="001F51F8">
        <w:rPr>
          <w:rFonts w:ascii="Times New Roman" w:hAnsi="Times New Roman" w:cs="Times New Roman"/>
          <w:bCs/>
          <w:sz w:val="24"/>
          <w:szCs w:val="24"/>
        </w:rPr>
        <w:t>mr.</w:t>
      </w:r>
      <w:r w:rsidR="001F51F8" w:rsidRPr="001F5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1F8">
        <w:rPr>
          <w:rFonts w:ascii="Times New Roman" w:hAnsi="Times New Roman" w:cs="Times New Roman"/>
          <w:bCs/>
          <w:sz w:val="24"/>
          <w:szCs w:val="24"/>
        </w:rPr>
        <w:t>sc. Andrej Plenković</w:t>
      </w:r>
    </w:p>
    <w:sectPr w:rsidR="006E5FC7" w:rsidRPr="001F51F8" w:rsidSect="00546EC1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90E6" w14:textId="77777777" w:rsidR="006D76BC" w:rsidRDefault="006D76BC">
      <w:pPr>
        <w:spacing w:after="0" w:line="240" w:lineRule="auto"/>
      </w:pPr>
      <w:r>
        <w:separator/>
      </w:r>
    </w:p>
  </w:endnote>
  <w:endnote w:type="continuationSeparator" w:id="0">
    <w:p w14:paraId="3040D920" w14:textId="77777777" w:rsidR="006D76BC" w:rsidRDefault="006D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C9CD88" w14:textId="2819E856" w:rsidR="00546EC1" w:rsidRPr="00BA5B8E" w:rsidRDefault="00546EC1">
        <w:pPr>
          <w:pStyle w:val="Footer1"/>
          <w:jc w:val="right"/>
          <w:rPr>
            <w:rFonts w:ascii="Times New Roman" w:hAnsi="Times New Roman" w:cs="Times New Roman"/>
          </w:rPr>
        </w:pPr>
        <w:r w:rsidRPr="00BA5B8E">
          <w:rPr>
            <w:rFonts w:ascii="Times New Roman" w:hAnsi="Times New Roman" w:cs="Times New Roman"/>
          </w:rPr>
          <w:fldChar w:fldCharType="begin"/>
        </w:r>
        <w:r w:rsidRPr="00BA5B8E">
          <w:rPr>
            <w:rFonts w:ascii="Times New Roman" w:hAnsi="Times New Roman" w:cs="Times New Roman"/>
          </w:rPr>
          <w:instrText xml:space="preserve"> PAGE   \* MERGEFORMAT </w:instrText>
        </w:r>
        <w:r w:rsidRPr="00BA5B8E">
          <w:rPr>
            <w:rFonts w:ascii="Times New Roman" w:hAnsi="Times New Roman" w:cs="Times New Roman"/>
          </w:rPr>
          <w:fldChar w:fldCharType="separate"/>
        </w:r>
        <w:r w:rsidR="00AD4F61">
          <w:rPr>
            <w:rFonts w:ascii="Times New Roman" w:hAnsi="Times New Roman" w:cs="Times New Roman"/>
            <w:noProof/>
          </w:rPr>
          <w:t>2</w:t>
        </w:r>
        <w:r w:rsidRPr="00BA5B8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EDEBAD7" w14:textId="77777777" w:rsidR="00546EC1" w:rsidRDefault="00546EC1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FBB8" w14:textId="5FA5E28C" w:rsidR="00546EC1" w:rsidRPr="00611B91" w:rsidRDefault="00546EC1" w:rsidP="00611B9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B969" w14:textId="77777777" w:rsidR="006D76BC" w:rsidRDefault="006D76BC">
      <w:pPr>
        <w:spacing w:after="0" w:line="240" w:lineRule="auto"/>
      </w:pPr>
      <w:r>
        <w:separator/>
      </w:r>
    </w:p>
  </w:footnote>
  <w:footnote w:type="continuationSeparator" w:id="0">
    <w:p w14:paraId="58C2F841" w14:textId="77777777" w:rsidR="006D76BC" w:rsidRDefault="006D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45E7" w14:textId="77777777" w:rsidR="00546EC1" w:rsidRDefault="00546EC1">
    <w:pPr>
      <w:pStyle w:val="Header1"/>
    </w:pPr>
  </w:p>
  <w:p w14:paraId="624E9BB6" w14:textId="77777777" w:rsidR="00546EC1" w:rsidRDefault="00546EC1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39"/>
    <w:multiLevelType w:val="hybridMultilevel"/>
    <w:tmpl w:val="C77A22B8"/>
    <w:lvl w:ilvl="0" w:tplc="27D8F44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67B1425"/>
    <w:multiLevelType w:val="hybridMultilevel"/>
    <w:tmpl w:val="12B2BEE2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E9A23B0"/>
    <w:multiLevelType w:val="hybridMultilevel"/>
    <w:tmpl w:val="E796E56A"/>
    <w:lvl w:ilvl="0" w:tplc="71845AAC">
      <w:start w:val="7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1B7301F"/>
    <w:multiLevelType w:val="hybridMultilevel"/>
    <w:tmpl w:val="12B2BEE2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320"/>
    <w:multiLevelType w:val="hybridMultilevel"/>
    <w:tmpl w:val="5AAA9DCE"/>
    <w:lvl w:ilvl="0" w:tplc="BE1A637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D0715F1"/>
    <w:multiLevelType w:val="hybridMultilevel"/>
    <w:tmpl w:val="7A989FE8"/>
    <w:lvl w:ilvl="0" w:tplc="3C18B0B4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494E012F"/>
    <w:multiLevelType w:val="hybridMultilevel"/>
    <w:tmpl w:val="12B2BEE2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4F5C3F3B"/>
    <w:multiLevelType w:val="hybridMultilevel"/>
    <w:tmpl w:val="11D0B874"/>
    <w:lvl w:ilvl="0" w:tplc="377E6E6E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9D34D4A"/>
    <w:multiLevelType w:val="hybridMultilevel"/>
    <w:tmpl w:val="E65E69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799"/>
    <w:multiLevelType w:val="hybridMultilevel"/>
    <w:tmpl w:val="12B2BEE2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68526302"/>
    <w:multiLevelType w:val="hybridMultilevel"/>
    <w:tmpl w:val="12B2BEE2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0"/>
    <w:rsid w:val="0000086D"/>
    <w:rsid w:val="000061C4"/>
    <w:rsid w:val="00007420"/>
    <w:rsid w:val="00007ECA"/>
    <w:rsid w:val="00047493"/>
    <w:rsid w:val="00050877"/>
    <w:rsid w:val="00092261"/>
    <w:rsid w:val="000E5F9F"/>
    <w:rsid w:val="00115BDC"/>
    <w:rsid w:val="00117566"/>
    <w:rsid w:val="001253C9"/>
    <w:rsid w:val="00150956"/>
    <w:rsid w:val="0016282B"/>
    <w:rsid w:val="0016685F"/>
    <w:rsid w:val="0017402F"/>
    <w:rsid w:val="00192931"/>
    <w:rsid w:val="00194CF2"/>
    <w:rsid w:val="001A54C2"/>
    <w:rsid w:val="001B29C8"/>
    <w:rsid w:val="001B64C4"/>
    <w:rsid w:val="001C0DCC"/>
    <w:rsid w:val="001D472B"/>
    <w:rsid w:val="001D59C7"/>
    <w:rsid w:val="001F51F8"/>
    <w:rsid w:val="001F72C8"/>
    <w:rsid w:val="00202808"/>
    <w:rsid w:val="00212DE3"/>
    <w:rsid w:val="00220907"/>
    <w:rsid w:val="00231E63"/>
    <w:rsid w:val="00241C88"/>
    <w:rsid w:val="002500A8"/>
    <w:rsid w:val="0026546F"/>
    <w:rsid w:val="00273AC9"/>
    <w:rsid w:val="00285534"/>
    <w:rsid w:val="002B1581"/>
    <w:rsid w:val="002C6DC8"/>
    <w:rsid w:val="002D75A6"/>
    <w:rsid w:val="00303CE9"/>
    <w:rsid w:val="00306859"/>
    <w:rsid w:val="003329E2"/>
    <w:rsid w:val="00335A90"/>
    <w:rsid w:val="003373A6"/>
    <w:rsid w:val="0034460A"/>
    <w:rsid w:val="00344626"/>
    <w:rsid w:val="00353352"/>
    <w:rsid w:val="00385866"/>
    <w:rsid w:val="003A6702"/>
    <w:rsid w:val="003B07D3"/>
    <w:rsid w:val="003B2044"/>
    <w:rsid w:val="003E49C4"/>
    <w:rsid w:val="003E65C0"/>
    <w:rsid w:val="003F5154"/>
    <w:rsid w:val="003F7614"/>
    <w:rsid w:val="00407B25"/>
    <w:rsid w:val="004224A2"/>
    <w:rsid w:val="004348C7"/>
    <w:rsid w:val="00443250"/>
    <w:rsid w:val="00456A36"/>
    <w:rsid w:val="00465778"/>
    <w:rsid w:val="00465AC6"/>
    <w:rsid w:val="0047205D"/>
    <w:rsid w:val="004734FC"/>
    <w:rsid w:val="004E4ED8"/>
    <w:rsid w:val="00507B34"/>
    <w:rsid w:val="00537166"/>
    <w:rsid w:val="00540500"/>
    <w:rsid w:val="00546EC1"/>
    <w:rsid w:val="005470BE"/>
    <w:rsid w:val="005837B1"/>
    <w:rsid w:val="005A243E"/>
    <w:rsid w:val="005C6011"/>
    <w:rsid w:val="005D23D8"/>
    <w:rsid w:val="005D29E0"/>
    <w:rsid w:val="005D3449"/>
    <w:rsid w:val="005E7098"/>
    <w:rsid w:val="005E71F1"/>
    <w:rsid w:val="005F71C8"/>
    <w:rsid w:val="00602154"/>
    <w:rsid w:val="00611B91"/>
    <w:rsid w:val="00656647"/>
    <w:rsid w:val="00674770"/>
    <w:rsid w:val="00680BB1"/>
    <w:rsid w:val="006944E5"/>
    <w:rsid w:val="00697C5C"/>
    <w:rsid w:val="006A3EF1"/>
    <w:rsid w:val="006C3C1D"/>
    <w:rsid w:val="006C766F"/>
    <w:rsid w:val="006D76BC"/>
    <w:rsid w:val="006E5FC7"/>
    <w:rsid w:val="006E725A"/>
    <w:rsid w:val="006F02B2"/>
    <w:rsid w:val="00702ED9"/>
    <w:rsid w:val="00704221"/>
    <w:rsid w:val="00731FAE"/>
    <w:rsid w:val="007349C9"/>
    <w:rsid w:val="00740FC2"/>
    <w:rsid w:val="007548B9"/>
    <w:rsid w:val="00754A49"/>
    <w:rsid w:val="00783D2A"/>
    <w:rsid w:val="007855A5"/>
    <w:rsid w:val="00791219"/>
    <w:rsid w:val="007B7379"/>
    <w:rsid w:val="007D4CFD"/>
    <w:rsid w:val="007D68AD"/>
    <w:rsid w:val="00805DB2"/>
    <w:rsid w:val="008434C3"/>
    <w:rsid w:val="00857A7E"/>
    <w:rsid w:val="0088627A"/>
    <w:rsid w:val="008B3417"/>
    <w:rsid w:val="008B44BF"/>
    <w:rsid w:val="008C20C3"/>
    <w:rsid w:val="008C32C0"/>
    <w:rsid w:val="008C6AD5"/>
    <w:rsid w:val="008D5B9B"/>
    <w:rsid w:val="008E570B"/>
    <w:rsid w:val="00917890"/>
    <w:rsid w:val="00926BA3"/>
    <w:rsid w:val="0094431D"/>
    <w:rsid w:val="00967D8C"/>
    <w:rsid w:val="00982D76"/>
    <w:rsid w:val="009A11F4"/>
    <w:rsid w:val="009B0610"/>
    <w:rsid w:val="009B088E"/>
    <w:rsid w:val="009B3FFF"/>
    <w:rsid w:val="009C50F4"/>
    <w:rsid w:val="009D279B"/>
    <w:rsid w:val="009D6B94"/>
    <w:rsid w:val="009E1EC6"/>
    <w:rsid w:val="009E5850"/>
    <w:rsid w:val="009E7315"/>
    <w:rsid w:val="009F0BED"/>
    <w:rsid w:val="009F6031"/>
    <w:rsid w:val="00A0610C"/>
    <w:rsid w:val="00A306FA"/>
    <w:rsid w:val="00A329C7"/>
    <w:rsid w:val="00A34320"/>
    <w:rsid w:val="00A5502D"/>
    <w:rsid w:val="00AC4AAB"/>
    <w:rsid w:val="00AC6B7B"/>
    <w:rsid w:val="00AD4F61"/>
    <w:rsid w:val="00AD7306"/>
    <w:rsid w:val="00AE0955"/>
    <w:rsid w:val="00AF112D"/>
    <w:rsid w:val="00B20CAF"/>
    <w:rsid w:val="00B338ED"/>
    <w:rsid w:val="00B3440D"/>
    <w:rsid w:val="00B37822"/>
    <w:rsid w:val="00B66C26"/>
    <w:rsid w:val="00B67B04"/>
    <w:rsid w:val="00B72E6E"/>
    <w:rsid w:val="00B774B4"/>
    <w:rsid w:val="00B936B0"/>
    <w:rsid w:val="00BA5B8E"/>
    <w:rsid w:val="00BC5075"/>
    <w:rsid w:val="00BD07A4"/>
    <w:rsid w:val="00BD77EA"/>
    <w:rsid w:val="00C24EAB"/>
    <w:rsid w:val="00C532EB"/>
    <w:rsid w:val="00C66815"/>
    <w:rsid w:val="00C97906"/>
    <w:rsid w:val="00CB583C"/>
    <w:rsid w:val="00CC2FD2"/>
    <w:rsid w:val="00CE694E"/>
    <w:rsid w:val="00D024D5"/>
    <w:rsid w:val="00D22E0D"/>
    <w:rsid w:val="00D268F4"/>
    <w:rsid w:val="00D30010"/>
    <w:rsid w:val="00D33554"/>
    <w:rsid w:val="00D363C5"/>
    <w:rsid w:val="00D36D28"/>
    <w:rsid w:val="00D447A4"/>
    <w:rsid w:val="00D90AED"/>
    <w:rsid w:val="00D92FCB"/>
    <w:rsid w:val="00D963CE"/>
    <w:rsid w:val="00D97D77"/>
    <w:rsid w:val="00DC58A3"/>
    <w:rsid w:val="00DD551F"/>
    <w:rsid w:val="00DD6714"/>
    <w:rsid w:val="00E13EE1"/>
    <w:rsid w:val="00E248EB"/>
    <w:rsid w:val="00E3062F"/>
    <w:rsid w:val="00E37864"/>
    <w:rsid w:val="00E5194A"/>
    <w:rsid w:val="00E6348E"/>
    <w:rsid w:val="00E67514"/>
    <w:rsid w:val="00EB3B5C"/>
    <w:rsid w:val="00EB5323"/>
    <w:rsid w:val="00EF5EAE"/>
    <w:rsid w:val="00F07D09"/>
    <w:rsid w:val="00F135BF"/>
    <w:rsid w:val="00F26811"/>
    <w:rsid w:val="00F70CD2"/>
    <w:rsid w:val="00F84282"/>
    <w:rsid w:val="00F93400"/>
    <w:rsid w:val="00FA2F9F"/>
    <w:rsid w:val="00FC4A9A"/>
    <w:rsid w:val="00FC788D"/>
    <w:rsid w:val="00FD4EA5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C98"/>
  <w15:docId w15:val="{C2B520F9-ACC3-4C8F-981E-30659D7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65C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E65C0"/>
  </w:style>
  <w:style w:type="table" w:customStyle="1" w:styleId="TableGrid1">
    <w:name w:val="Table Grid1"/>
    <w:basedOn w:val="TableNormal"/>
    <w:next w:val="TableGrid"/>
    <w:uiPriority w:val="59"/>
    <w:rsid w:val="003E65C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E65C0"/>
  </w:style>
  <w:style w:type="paragraph" w:styleId="Footer">
    <w:name w:val="footer"/>
    <w:basedOn w:val="Normal"/>
    <w:link w:val="Foot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E65C0"/>
  </w:style>
  <w:style w:type="table" w:styleId="TableGrid">
    <w:name w:val="Table Grid"/>
    <w:basedOn w:val="TableNormal"/>
    <w:uiPriority w:val="59"/>
    <w:rsid w:val="003E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C0"/>
    <w:rPr>
      <w:rFonts w:ascii="Tahoma" w:hAnsi="Tahoma" w:cs="Tahoma"/>
      <w:sz w:val="16"/>
      <w:szCs w:val="16"/>
    </w:rPr>
  </w:style>
  <w:style w:type="paragraph" w:customStyle="1" w:styleId="box459805">
    <w:name w:val="box_459805"/>
    <w:basedOn w:val="Normal"/>
    <w:rsid w:val="00C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TableNormal"/>
    <w:next w:val="TableGrid"/>
    <w:rsid w:val="007D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iv13">
    <w:name w:val="naziv13"/>
    <w:basedOn w:val="DefaultParagraphFont"/>
    <w:rsid w:val="006C3C1D"/>
    <w:rPr>
      <w:b/>
      <w:bCs/>
      <w:sz w:val="23"/>
      <w:szCs w:val="23"/>
    </w:rPr>
  </w:style>
  <w:style w:type="paragraph" w:customStyle="1" w:styleId="box458690">
    <w:name w:val="box_458690"/>
    <w:basedOn w:val="Normal"/>
    <w:rsid w:val="000061C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F6031"/>
    <w:pPr>
      <w:ind w:left="720"/>
      <w:contextualSpacing/>
    </w:pPr>
    <w:rPr>
      <w:rFonts w:eastAsiaTheme="minorEastAsia"/>
      <w:lang w:eastAsia="hr-HR"/>
    </w:rPr>
  </w:style>
  <w:style w:type="paragraph" w:customStyle="1" w:styleId="t-9-8">
    <w:name w:val="t-9-8"/>
    <w:basedOn w:val="Normal"/>
    <w:rsid w:val="0019293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6355">
    <w:name w:val="box_456355"/>
    <w:basedOn w:val="Normal"/>
    <w:rsid w:val="00D2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4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679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7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17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AZJMDCZ6QSYZ-1849078857-37590</_dlc_DocId>
    <_dlc_DocIdUrl xmlns="a494813a-d0d8-4dad-94cb-0d196f36ba15">
      <Url>https://ekoordinacije.vlada.hr/koordinacija-gospodarstvo/_layouts/15/DocIdRedir.aspx?ID=AZJMDCZ6QSYZ-1849078857-37590</Url>
      <Description>AZJMDCZ6QSYZ-1849078857-37590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D295-4FD8-4360-89D7-0FDEA433F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70477-093E-414B-95B1-09CF6EF945D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29293D-190A-4150-89EA-C443BDE61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A2882-03D2-42BC-80A3-BEBD26590C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AE7448-0D48-484F-9A0F-31D1C26D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2386</Words>
  <Characters>13604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Domagoj Dodig</cp:lastModifiedBy>
  <cp:revision>5</cp:revision>
  <cp:lastPrinted>2021-04-27T13:15:00Z</cp:lastPrinted>
  <dcterms:created xsi:type="dcterms:W3CDTF">2024-04-10T08:47:00Z</dcterms:created>
  <dcterms:modified xsi:type="dcterms:W3CDTF">2024-04-15T13:00:00Z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043cb2cb-0d64-4d6f-bd8c-b1f2d2098d46</vt:lpwstr>
  </property>
</Properties>
</file>