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EE2F6" w14:textId="77777777" w:rsidR="00194FD9" w:rsidRPr="009446EF" w:rsidRDefault="00194FD9" w:rsidP="00194FD9">
      <w:pPr>
        <w:rPr>
          <w:rFonts w:ascii="Times New Roman" w:hAnsi="Times New Roman"/>
          <w:b/>
          <w:spacing w:val="22"/>
        </w:rPr>
      </w:pPr>
    </w:p>
    <w:p w14:paraId="4C25F5B2" w14:textId="77777777" w:rsidR="00194FD9" w:rsidRPr="009446EF" w:rsidRDefault="00194FD9" w:rsidP="00194FD9">
      <w:pPr>
        <w:jc w:val="center"/>
      </w:pPr>
      <w:r w:rsidRPr="009446EF">
        <w:rPr>
          <w:noProof/>
          <w:lang w:eastAsia="hr-HR"/>
        </w:rPr>
        <w:drawing>
          <wp:inline distT="0" distB="0" distL="0" distR="0" wp14:anchorId="64F16141" wp14:editId="1B2CE59D">
            <wp:extent cx="508000" cy="685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000" cy="685800"/>
                    </a:xfrm>
                    <a:prstGeom prst="rect">
                      <a:avLst/>
                    </a:prstGeom>
                    <a:noFill/>
                    <a:ln>
                      <a:noFill/>
                    </a:ln>
                  </pic:spPr>
                </pic:pic>
              </a:graphicData>
            </a:graphic>
          </wp:inline>
        </w:drawing>
      </w:r>
    </w:p>
    <w:p w14:paraId="674F9118" w14:textId="77777777" w:rsidR="00194FD9" w:rsidRPr="009446EF" w:rsidRDefault="00194FD9" w:rsidP="00194FD9">
      <w:pPr>
        <w:spacing w:before="60" w:after="1680"/>
        <w:jc w:val="center"/>
        <w:rPr>
          <w:rFonts w:ascii="Times New Roman" w:hAnsi="Times New Roman"/>
          <w:sz w:val="28"/>
          <w:szCs w:val="28"/>
        </w:rPr>
      </w:pPr>
      <w:r w:rsidRPr="009446EF">
        <w:rPr>
          <w:rFonts w:ascii="Times New Roman" w:hAnsi="Times New Roman"/>
          <w:sz w:val="28"/>
          <w:szCs w:val="28"/>
        </w:rPr>
        <w:t>VLADA REPUBLIKE HRVATSKE</w:t>
      </w:r>
    </w:p>
    <w:p w14:paraId="727E20FB" w14:textId="77777777" w:rsidR="00194FD9" w:rsidRPr="009446EF" w:rsidRDefault="00194FD9" w:rsidP="00194FD9">
      <w:pPr>
        <w:spacing w:after="2400"/>
        <w:jc w:val="right"/>
        <w:rPr>
          <w:rFonts w:ascii="Times New Roman" w:hAnsi="Times New Roman"/>
          <w:sz w:val="24"/>
          <w:szCs w:val="24"/>
        </w:rPr>
      </w:pPr>
      <w:r w:rsidRPr="009446EF">
        <w:rPr>
          <w:rFonts w:ascii="Times New Roman" w:hAnsi="Times New Roman"/>
          <w:sz w:val="24"/>
          <w:szCs w:val="24"/>
        </w:rPr>
        <w:t xml:space="preserve">Zagreb, </w:t>
      </w:r>
      <w:r w:rsidR="00B855E5" w:rsidRPr="009446EF">
        <w:rPr>
          <w:rFonts w:ascii="Times New Roman" w:hAnsi="Times New Roman"/>
          <w:sz w:val="24"/>
          <w:szCs w:val="24"/>
        </w:rPr>
        <w:t>22.</w:t>
      </w:r>
      <w:r w:rsidRPr="009446EF">
        <w:rPr>
          <w:rFonts w:ascii="Times New Roman" w:hAnsi="Times New Roman"/>
          <w:sz w:val="24"/>
          <w:szCs w:val="24"/>
        </w:rPr>
        <w:t xml:space="preserve"> veljače 2024.</w:t>
      </w:r>
    </w:p>
    <w:p w14:paraId="6BC42029" w14:textId="77777777" w:rsidR="00194FD9" w:rsidRPr="009446EF" w:rsidRDefault="00194FD9" w:rsidP="00194FD9">
      <w:pPr>
        <w:spacing w:line="360" w:lineRule="auto"/>
        <w:rPr>
          <w:rFonts w:ascii="Times New Roman" w:hAnsi="Times New Roman"/>
        </w:rPr>
      </w:pPr>
      <w:r w:rsidRPr="009446EF">
        <w:rPr>
          <w:rFonts w:ascii="Times New Roman" w:hAnsi="Times New Roman"/>
        </w:rPr>
        <w:t>________________________________________________________________</w:t>
      </w:r>
      <w:r w:rsidR="00B855E5" w:rsidRPr="009446EF">
        <w:rPr>
          <w:rFonts w:ascii="Times New Roman" w:hAnsi="Times New Roman"/>
        </w:rPr>
        <w:t>_______________</w:t>
      </w:r>
      <w:r w:rsidRPr="009446EF">
        <w:rPr>
          <w:rFonts w:ascii="Times New Roman" w:hAnsi="Times New Roman"/>
        </w:rPr>
        <w:t>___</w:t>
      </w:r>
    </w:p>
    <w:p w14:paraId="5E12C326" w14:textId="77777777" w:rsidR="00194FD9" w:rsidRPr="009446EF" w:rsidRDefault="00194FD9" w:rsidP="00194FD9">
      <w:pPr>
        <w:spacing w:line="360" w:lineRule="auto"/>
        <w:rPr>
          <w:rFonts w:ascii="Times New Roman" w:hAnsi="Times New Roman"/>
        </w:rPr>
        <w:sectPr w:rsidR="00194FD9" w:rsidRPr="009446EF">
          <w:pgSz w:w="11906" w:h="16838"/>
          <w:pgMar w:top="993" w:right="1417" w:bottom="1417" w:left="1417" w:header="709" w:footer="658" w:gutter="0"/>
          <w:cols w:space="720"/>
        </w:sectPr>
      </w:pPr>
    </w:p>
    <w:tbl>
      <w:tblPr>
        <w:tblW w:w="9299" w:type="dxa"/>
        <w:tblLook w:val="04A0" w:firstRow="1" w:lastRow="0" w:firstColumn="1" w:lastColumn="0" w:noHBand="0" w:noVBand="1"/>
      </w:tblPr>
      <w:tblGrid>
        <w:gridCol w:w="1976"/>
        <w:gridCol w:w="7323"/>
      </w:tblGrid>
      <w:tr w:rsidR="00194FD9" w:rsidRPr="009446EF" w14:paraId="0EA7E1B6" w14:textId="77777777" w:rsidTr="003155BC">
        <w:trPr>
          <w:trHeight w:val="37"/>
        </w:trPr>
        <w:tc>
          <w:tcPr>
            <w:tcW w:w="1976" w:type="dxa"/>
            <w:tcBorders>
              <w:bottom w:val="single" w:sz="4" w:space="0" w:color="auto"/>
            </w:tcBorders>
            <w:hideMark/>
          </w:tcPr>
          <w:p w14:paraId="10D56532" w14:textId="77777777" w:rsidR="00194FD9" w:rsidRPr="009446EF" w:rsidRDefault="00194FD9" w:rsidP="00854126">
            <w:pPr>
              <w:widowControl w:val="0"/>
              <w:autoSpaceDE w:val="0"/>
              <w:autoSpaceDN w:val="0"/>
              <w:spacing w:line="360" w:lineRule="auto"/>
              <w:jc w:val="right"/>
              <w:rPr>
                <w:rFonts w:ascii="Times New Roman" w:hAnsi="Times New Roman"/>
                <w:b/>
                <w:sz w:val="24"/>
                <w:szCs w:val="24"/>
              </w:rPr>
            </w:pPr>
            <w:r w:rsidRPr="009446EF">
              <w:rPr>
                <w:rFonts w:ascii="Times New Roman" w:hAnsi="Times New Roman"/>
                <w:b/>
                <w:smallCaps/>
                <w:sz w:val="24"/>
                <w:szCs w:val="24"/>
              </w:rPr>
              <w:t>Predlagatelj</w:t>
            </w:r>
            <w:r w:rsidRPr="009446EF">
              <w:rPr>
                <w:rFonts w:ascii="Times New Roman" w:hAnsi="Times New Roman"/>
                <w:b/>
                <w:sz w:val="24"/>
                <w:szCs w:val="24"/>
              </w:rPr>
              <w:t>:</w:t>
            </w:r>
          </w:p>
        </w:tc>
        <w:tc>
          <w:tcPr>
            <w:tcW w:w="7323" w:type="dxa"/>
            <w:tcBorders>
              <w:bottom w:val="single" w:sz="4" w:space="0" w:color="auto"/>
            </w:tcBorders>
            <w:hideMark/>
          </w:tcPr>
          <w:p w14:paraId="6597E137" w14:textId="77777777" w:rsidR="00194FD9" w:rsidRPr="009446EF" w:rsidRDefault="00194FD9" w:rsidP="00854126">
            <w:pPr>
              <w:widowControl w:val="0"/>
              <w:autoSpaceDE w:val="0"/>
              <w:autoSpaceDN w:val="0"/>
              <w:spacing w:line="360" w:lineRule="auto"/>
              <w:rPr>
                <w:rFonts w:ascii="Times New Roman" w:hAnsi="Times New Roman"/>
                <w:sz w:val="24"/>
                <w:szCs w:val="24"/>
              </w:rPr>
            </w:pPr>
            <w:r w:rsidRPr="009446EF">
              <w:rPr>
                <w:rFonts w:ascii="Times New Roman" w:hAnsi="Times New Roman"/>
                <w:sz w:val="24"/>
                <w:szCs w:val="24"/>
              </w:rPr>
              <w:t>Ministarstvo obrane</w:t>
            </w:r>
          </w:p>
        </w:tc>
      </w:tr>
      <w:tr w:rsidR="00194FD9" w:rsidRPr="009446EF" w14:paraId="454A3F9C" w14:textId="77777777" w:rsidTr="003155BC">
        <w:trPr>
          <w:trHeight w:val="915"/>
        </w:trPr>
        <w:tc>
          <w:tcPr>
            <w:tcW w:w="1976" w:type="dxa"/>
            <w:tcBorders>
              <w:top w:val="single" w:sz="4" w:space="0" w:color="auto"/>
              <w:bottom w:val="single" w:sz="4" w:space="0" w:color="auto"/>
            </w:tcBorders>
          </w:tcPr>
          <w:p w14:paraId="598AB7B7" w14:textId="77777777" w:rsidR="00194FD9" w:rsidRPr="009446EF" w:rsidRDefault="00194FD9" w:rsidP="00194FD9">
            <w:pPr>
              <w:spacing w:line="360" w:lineRule="auto"/>
              <w:rPr>
                <w:rFonts w:ascii="Times New Roman" w:hAnsi="Times New Roman"/>
                <w:b/>
                <w:sz w:val="24"/>
                <w:szCs w:val="24"/>
              </w:rPr>
            </w:pPr>
            <w:r w:rsidRPr="009446EF">
              <w:rPr>
                <w:rFonts w:ascii="Times New Roman" w:hAnsi="Times New Roman"/>
                <w:b/>
                <w:smallCaps/>
                <w:sz w:val="24"/>
                <w:szCs w:val="24"/>
              </w:rPr>
              <w:t xml:space="preserve">    Predmet</w:t>
            </w:r>
            <w:r w:rsidRPr="009446EF">
              <w:rPr>
                <w:rFonts w:ascii="Times New Roman" w:hAnsi="Times New Roman"/>
                <w:b/>
                <w:sz w:val="24"/>
                <w:szCs w:val="24"/>
              </w:rPr>
              <w:t xml:space="preserve">: </w:t>
            </w:r>
          </w:p>
          <w:p w14:paraId="39B6D4F4" w14:textId="77777777" w:rsidR="00194FD9" w:rsidRPr="009446EF" w:rsidRDefault="00194FD9" w:rsidP="00854126">
            <w:pPr>
              <w:widowControl w:val="0"/>
              <w:autoSpaceDE w:val="0"/>
              <w:autoSpaceDN w:val="0"/>
              <w:spacing w:line="360" w:lineRule="auto"/>
              <w:jc w:val="both"/>
              <w:rPr>
                <w:rFonts w:ascii="Times New Roman" w:hAnsi="Times New Roman"/>
                <w:b/>
                <w:sz w:val="24"/>
                <w:szCs w:val="24"/>
              </w:rPr>
            </w:pPr>
          </w:p>
        </w:tc>
        <w:tc>
          <w:tcPr>
            <w:tcW w:w="7323" w:type="dxa"/>
            <w:tcBorders>
              <w:top w:val="single" w:sz="4" w:space="0" w:color="auto"/>
              <w:bottom w:val="single" w:sz="4" w:space="0" w:color="auto"/>
            </w:tcBorders>
            <w:hideMark/>
          </w:tcPr>
          <w:p w14:paraId="36145694" w14:textId="77777777" w:rsidR="00194FD9" w:rsidRPr="009446EF" w:rsidRDefault="00194FD9" w:rsidP="00854126">
            <w:pPr>
              <w:widowControl w:val="0"/>
              <w:autoSpaceDE w:val="0"/>
              <w:autoSpaceDN w:val="0"/>
              <w:jc w:val="both"/>
              <w:rPr>
                <w:rFonts w:ascii="Times New Roman" w:hAnsi="Times New Roman"/>
                <w:sz w:val="24"/>
                <w:szCs w:val="24"/>
              </w:rPr>
            </w:pPr>
            <w:r w:rsidRPr="009446EF">
              <w:rPr>
                <w:rFonts w:ascii="Times New Roman" w:hAnsi="Times New Roman"/>
                <w:sz w:val="24"/>
                <w:szCs w:val="24"/>
              </w:rPr>
              <w:t xml:space="preserve">Prijedlog </w:t>
            </w:r>
            <w:r w:rsidR="00BC0671" w:rsidRPr="009446EF">
              <w:rPr>
                <w:rFonts w:ascii="Times New Roman" w:hAnsi="Times New Roman"/>
                <w:sz w:val="24"/>
                <w:szCs w:val="24"/>
              </w:rPr>
              <w:t xml:space="preserve">uredbe </w:t>
            </w:r>
            <w:r w:rsidRPr="009446EF">
              <w:rPr>
                <w:rFonts w:ascii="Times New Roman" w:hAnsi="Times New Roman"/>
                <w:sz w:val="24"/>
                <w:szCs w:val="24"/>
              </w:rPr>
              <w:t>o vrijednosti koeficijenta osobnog čina za izračun plaće djelatne vojne osobe</w:t>
            </w:r>
          </w:p>
        </w:tc>
      </w:tr>
      <w:tr w:rsidR="003155BC" w:rsidRPr="009446EF" w14:paraId="51E99F68" w14:textId="77777777" w:rsidTr="003155BC">
        <w:trPr>
          <w:trHeight w:val="912"/>
        </w:trPr>
        <w:tc>
          <w:tcPr>
            <w:tcW w:w="1976" w:type="dxa"/>
            <w:tcBorders>
              <w:top w:val="single" w:sz="4" w:space="0" w:color="auto"/>
            </w:tcBorders>
          </w:tcPr>
          <w:p w14:paraId="4C772753" w14:textId="77777777" w:rsidR="003155BC" w:rsidRPr="009446EF" w:rsidRDefault="003155BC" w:rsidP="00854126">
            <w:pPr>
              <w:widowControl w:val="0"/>
              <w:autoSpaceDE w:val="0"/>
              <w:autoSpaceDN w:val="0"/>
              <w:spacing w:line="360" w:lineRule="auto"/>
              <w:jc w:val="both"/>
              <w:rPr>
                <w:rFonts w:ascii="Times New Roman" w:hAnsi="Times New Roman"/>
                <w:b/>
                <w:smallCaps/>
                <w:sz w:val="24"/>
                <w:szCs w:val="24"/>
              </w:rPr>
            </w:pPr>
          </w:p>
        </w:tc>
        <w:tc>
          <w:tcPr>
            <w:tcW w:w="7323" w:type="dxa"/>
            <w:tcBorders>
              <w:top w:val="single" w:sz="4" w:space="0" w:color="auto"/>
            </w:tcBorders>
          </w:tcPr>
          <w:p w14:paraId="122C8B53" w14:textId="77777777" w:rsidR="003155BC" w:rsidRPr="009446EF" w:rsidRDefault="003155BC" w:rsidP="00854126">
            <w:pPr>
              <w:widowControl w:val="0"/>
              <w:autoSpaceDE w:val="0"/>
              <w:autoSpaceDN w:val="0"/>
              <w:jc w:val="both"/>
              <w:rPr>
                <w:rFonts w:ascii="Times New Roman" w:hAnsi="Times New Roman"/>
                <w:color w:val="FF0000"/>
                <w:sz w:val="24"/>
                <w:szCs w:val="24"/>
              </w:rPr>
            </w:pPr>
          </w:p>
        </w:tc>
      </w:tr>
    </w:tbl>
    <w:p w14:paraId="0A9531BA" w14:textId="77777777" w:rsidR="00194FD9" w:rsidRPr="009446EF" w:rsidRDefault="00194FD9" w:rsidP="00194FD9">
      <w:pPr>
        <w:rPr>
          <w:rFonts w:ascii="Times New Roman" w:hAnsi="Times New Roman"/>
        </w:rPr>
      </w:pPr>
    </w:p>
    <w:p w14:paraId="18A150FD" w14:textId="77777777" w:rsidR="00194FD9" w:rsidRPr="009446EF" w:rsidRDefault="00194FD9" w:rsidP="00194FD9">
      <w:pPr>
        <w:rPr>
          <w:rFonts w:ascii="Times New Roman" w:hAnsi="Times New Roman"/>
        </w:rPr>
      </w:pPr>
    </w:p>
    <w:p w14:paraId="7FACB806" w14:textId="77777777" w:rsidR="00194FD9" w:rsidRPr="009446EF" w:rsidRDefault="00194FD9" w:rsidP="00194FD9">
      <w:pPr>
        <w:rPr>
          <w:rFonts w:ascii="Times New Roman" w:hAnsi="Times New Roman"/>
        </w:rPr>
      </w:pPr>
    </w:p>
    <w:p w14:paraId="201CAE46" w14:textId="77777777" w:rsidR="00194FD9" w:rsidRPr="009446EF" w:rsidRDefault="00194FD9" w:rsidP="00194FD9">
      <w:pPr>
        <w:rPr>
          <w:rFonts w:ascii="Times New Roman" w:hAnsi="Times New Roman"/>
        </w:rPr>
      </w:pPr>
    </w:p>
    <w:p w14:paraId="07568315" w14:textId="77777777" w:rsidR="00194FD9" w:rsidRPr="009446EF" w:rsidRDefault="00194FD9" w:rsidP="00194FD9">
      <w:pPr>
        <w:rPr>
          <w:rFonts w:ascii="Times New Roman" w:hAnsi="Times New Roman"/>
        </w:rPr>
      </w:pPr>
    </w:p>
    <w:p w14:paraId="1CEF7354" w14:textId="77777777" w:rsidR="00194FD9" w:rsidRPr="009446EF" w:rsidRDefault="00194FD9" w:rsidP="00194FD9"/>
    <w:p w14:paraId="292827EC" w14:textId="77777777" w:rsidR="00194FD9" w:rsidRPr="009446EF" w:rsidRDefault="00194FD9" w:rsidP="00194FD9"/>
    <w:p w14:paraId="04904A60" w14:textId="77777777" w:rsidR="00194FD9" w:rsidRPr="009446EF" w:rsidRDefault="00194FD9" w:rsidP="00194FD9"/>
    <w:p w14:paraId="2E81FCD9" w14:textId="77777777" w:rsidR="00194FD9" w:rsidRPr="009446EF" w:rsidRDefault="00194FD9" w:rsidP="00194FD9">
      <w:pPr>
        <w:pBdr>
          <w:top w:val="single" w:sz="4" w:space="1" w:color="404040"/>
        </w:pBdr>
        <w:tabs>
          <w:tab w:val="center" w:pos="4536"/>
          <w:tab w:val="right" w:pos="9072"/>
        </w:tabs>
        <w:rPr>
          <w:rFonts w:ascii="Times New Roman" w:hAnsi="Times New Roman"/>
          <w:b/>
          <w:i/>
          <w:color w:val="404040"/>
          <w:spacing w:val="20"/>
          <w:sz w:val="20"/>
        </w:rPr>
        <w:sectPr w:rsidR="00194FD9" w:rsidRPr="009446EF">
          <w:type w:val="continuous"/>
          <w:pgSz w:w="11906" w:h="16838"/>
          <w:pgMar w:top="993" w:right="1417" w:bottom="1417" w:left="1417" w:header="709" w:footer="658" w:gutter="0"/>
          <w:cols w:space="720"/>
        </w:sectPr>
      </w:pPr>
      <w:r w:rsidRPr="009446EF">
        <w:rPr>
          <w:rFonts w:ascii="Times New Roman" w:hAnsi="Times New Roman"/>
        </w:rPr>
        <w:t xml:space="preserve">        </w:t>
      </w:r>
      <w:r w:rsidRPr="009446EF">
        <w:rPr>
          <w:rFonts w:ascii="Times New Roman" w:hAnsi="Times New Roman"/>
          <w:color w:val="404040"/>
          <w:spacing w:val="20"/>
          <w:sz w:val="20"/>
        </w:rPr>
        <w:t>Banski dvori | Trg Sv. Marka 2  | 10000 Zagreb | tel. 01 4569 2</w:t>
      </w:r>
      <w:r w:rsidR="00B855E5" w:rsidRPr="009446EF">
        <w:rPr>
          <w:rFonts w:ascii="Times New Roman" w:hAnsi="Times New Roman"/>
          <w:color w:val="404040"/>
          <w:spacing w:val="20"/>
          <w:sz w:val="20"/>
        </w:rPr>
        <w:t>22</w:t>
      </w:r>
      <w:r w:rsidRPr="009446EF">
        <w:rPr>
          <w:rFonts w:ascii="Times New Roman" w:hAnsi="Times New Roman"/>
          <w:color w:val="404040"/>
          <w:spacing w:val="20"/>
          <w:sz w:val="20"/>
        </w:rPr>
        <w:t xml:space="preserve"> | vlada.gov.hr</w:t>
      </w:r>
    </w:p>
    <w:p w14:paraId="4BCDDE9B" w14:textId="77777777" w:rsidR="00E44A70" w:rsidRPr="009446EF" w:rsidRDefault="00E44A70" w:rsidP="00E44A70">
      <w:pPr>
        <w:spacing w:after="0" w:line="360" w:lineRule="auto"/>
        <w:jc w:val="right"/>
        <w:rPr>
          <w:rFonts w:ascii="Times New Roman" w:eastAsia="Times New Roman" w:hAnsi="Times New Roman" w:cs="Times New Roman"/>
          <w:smallCaps/>
          <w:sz w:val="24"/>
          <w:szCs w:val="24"/>
          <w:lang w:eastAsia="hr-HR"/>
        </w:rPr>
      </w:pPr>
      <w:r w:rsidRPr="009446EF">
        <w:rPr>
          <w:rFonts w:ascii="Times New Roman" w:eastAsia="Times New Roman" w:hAnsi="Times New Roman" w:cs="Times New Roman"/>
          <w:smallCaps/>
          <w:sz w:val="24"/>
          <w:szCs w:val="24"/>
          <w:lang w:eastAsia="hr-HR"/>
        </w:rPr>
        <w:lastRenderedPageBreak/>
        <w:t>P R I J E D L O G</w:t>
      </w:r>
    </w:p>
    <w:p w14:paraId="33E1CEFB" w14:textId="77777777" w:rsidR="00E44A70" w:rsidRPr="009446EF" w:rsidRDefault="00E44A70" w:rsidP="00E44A70">
      <w:pPr>
        <w:spacing w:after="0"/>
        <w:rPr>
          <w:rFonts w:ascii="Times New Roman" w:hAnsi="Times New Roman"/>
          <w:b/>
          <w:sz w:val="24"/>
          <w:szCs w:val="24"/>
        </w:rPr>
      </w:pPr>
    </w:p>
    <w:p w14:paraId="78CE3185" w14:textId="77777777" w:rsidR="00E44A70" w:rsidRPr="009446EF" w:rsidRDefault="00E44A70" w:rsidP="00E44A70">
      <w:pPr>
        <w:spacing w:after="0" w:line="240" w:lineRule="auto"/>
        <w:ind w:firstLine="720"/>
        <w:jc w:val="both"/>
        <w:rPr>
          <w:rFonts w:ascii="Times New Roman" w:hAnsi="Times New Roman"/>
          <w:b/>
          <w:sz w:val="24"/>
          <w:szCs w:val="24"/>
        </w:rPr>
      </w:pPr>
      <w:r w:rsidRPr="009446EF">
        <w:rPr>
          <w:rFonts w:ascii="Times New Roman" w:eastAsia="Times New Roman" w:hAnsi="Times New Roman" w:cs="Times New Roman"/>
          <w:sz w:val="24"/>
          <w:szCs w:val="24"/>
        </w:rPr>
        <w:t>Na temelju članka 137. stavka 8. Zakona o službi u Oružanim snagama Republike Hrvatske (</w:t>
      </w:r>
      <w:r w:rsidR="009446EF" w:rsidRPr="009446EF">
        <w:rPr>
          <w:rFonts w:ascii="Times New Roman" w:eastAsia="Times New Roman" w:hAnsi="Times New Roman" w:cs="Times New Roman"/>
          <w:sz w:val="24"/>
          <w:szCs w:val="24"/>
        </w:rPr>
        <w:t>„</w:t>
      </w:r>
      <w:r w:rsidRPr="009446EF">
        <w:rPr>
          <w:rFonts w:ascii="Times New Roman" w:eastAsia="Times New Roman" w:hAnsi="Times New Roman" w:cs="Times New Roman"/>
          <w:sz w:val="24"/>
          <w:szCs w:val="24"/>
        </w:rPr>
        <w:t>Narodne novine</w:t>
      </w:r>
      <w:r w:rsidR="009446EF" w:rsidRPr="009446EF">
        <w:rPr>
          <w:rFonts w:ascii="Times New Roman" w:eastAsia="Times New Roman" w:hAnsi="Times New Roman" w:cs="Times New Roman"/>
          <w:sz w:val="24"/>
          <w:szCs w:val="24"/>
        </w:rPr>
        <w:t>“</w:t>
      </w:r>
      <w:r w:rsidRPr="009446EF">
        <w:rPr>
          <w:rFonts w:ascii="Times New Roman" w:eastAsia="Times New Roman" w:hAnsi="Times New Roman" w:cs="Times New Roman"/>
          <w:sz w:val="24"/>
          <w:szCs w:val="24"/>
        </w:rPr>
        <w:t>, br. 73/13</w:t>
      </w:r>
      <w:r w:rsidR="00B855E5" w:rsidRPr="009446EF">
        <w:rPr>
          <w:rFonts w:ascii="Times New Roman" w:eastAsia="Times New Roman" w:hAnsi="Times New Roman" w:cs="Times New Roman"/>
          <w:sz w:val="24"/>
          <w:szCs w:val="24"/>
        </w:rPr>
        <w:t>.</w:t>
      </w:r>
      <w:r w:rsidR="00CC74D9" w:rsidRPr="009446EF">
        <w:rPr>
          <w:rFonts w:ascii="Times New Roman" w:eastAsia="Times New Roman" w:hAnsi="Times New Roman" w:cs="Times New Roman"/>
          <w:sz w:val="24"/>
          <w:szCs w:val="24"/>
        </w:rPr>
        <w:t>, 75/15</w:t>
      </w:r>
      <w:r w:rsidR="00B855E5" w:rsidRPr="009446EF">
        <w:rPr>
          <w:rFonts w:ascii="Times New Roman" w:eastAsia="Times New Roman" w:hAnsi="Times New Roman" w:cs="Times New Roman"/>
          <w:sz w:val="24"/>
          <w:szCs w:val="24"/>
        </w:rPr>
        <w:t>.</w:t>
      </w:r>
      <w:r w:rsidR="00CC74D9" w:rsidRPr="009446EF">
        <w:rPr>
          <w:rFonts w:ascii="Times New Roman" w:eastAsia="Times New Roman" w:hAnsi="Times New Roman" w:cs="Times New Roman"/>
          <w:sz w:val="24"/>
          <w:szCs w:val="24"/>
        </w:rPr>
        <w:t>, 50/16</w:t>
      </w:r>
      <w:r w:rsidR="00B855E5" w:rsidRPr="009446EF">
        <w:rPr>
          <w:rFonts w:ascii="Times New Roman" w:eastAsia="Times New Roman" w:hAnsi="Times New Roman" w:cs="Times New Roman"/>
          <w:sz w:val="24"/>
          <w:szCs w:val="24"/>
        </w:rPr>
        <w:t>.</w:t>
      </w:r>
      <w:r w:rsidR="00CC74D9" w:rsidRPr="009446EF">
        <w:rPr>
          <w:rFonts w:ascii="Times New Roman" w:eastAsia="Times New Roman" w:hAnsi="Times New Roman" w:cs="Times New Roman"/>
          <w:sz w:val="24"/>
          <w:szCs w:val="24"/>
        </w:rPr>
        <w:t>, 30/18</w:t>
      </w:r>
      <w:r w:rsidR="00B855E5" w:rsidRPr="009446EF">
        <w:rPr>
          <w:rFonts w:ascii="Times New Roman" w:eastAsia="Times New Roman" w:hAnsi="Times New Roman" w:cs="Times New Roman"/>
          <w:sz w:val="24"/>
          <w:szCs w:val="24"/>
        </w:rPr>
        <w:t>.</w:t>
      </w:r>
      <w:r w:rsidR="00CC74D9" w:rsidRPr="009446EF">
        <w:rPr>
          <w:rFonts w:ascii="Times New Roman" w:eastAsia="Times New Roman" w:hAnsi="Times New Roman" w:cs="Times New Roman"/>
          <w:sz w:val="24"/>
          <w:szCs w:val="24"/>
        </w:rPr>
        <w:t>, 125/19</w:t>
      </w:r>
      <w:r w:rsidR="00B855E5" w:rsidRPr="009446EF">
        <w:rPr>
          <w:rFonts w:ascii="Times New Roman" w:eastAsia="Times New Roman" w:hAnsi="Times New Roman" w:cs="Times New Roman"/>
          <w:sz w:val="24"/>
          <w:szCs w:val="24"/>
        </w:rPr>
        <w:t>.</w:t>
      </w:r>
      <w:r w:rsidR="00CC74D9" w:rsidRPr="009446EF">
        <w:rPr>
          <w:rFonts w:ascii="Times New Roman" w:eastAsia="Times New Roman" w:hAnsi="Times New Roman" w:cs="Times New Roman"/>
          <w:sz w:val="24"/>
          <w:szCs w:val="24"/>
        </w:rPr>
        <w:t xml:space="preserve">, </w:t>
      </w:r>
      <w:r w:rsidR="006055A3">
        <w:rPr>
          <w:rFonts w:ascii="Times New Roman" w:eastAsia="Times New Roman" w:hAnsi="Times New Roman" w:cs="Times New Roman"/>
          <w:sz w:val="24"/>
          <w:szCs w:val="24"/>
        </w:rPr>
        <w:t xml:space="preserve">155/23., </w:t>
      </w:r>
      <w:r w:rsidRPr="009446EF">
        <w:rPr>
          <w:rFonts w:ascii="Times New Roman" w:eastAsia="Times New Roman" w:hAnsi="Times New Roman" w:cs="Times New Roman"/>
          <w:sz w:val="24"/>
          <w:szCs w:val="24"/>
        </w:rPr>
        <w:t>158/23</w:t>
      </w:r>
      <w:r w:rsidR="00B855E5" w:rsidRPr="009446EF">
        <w:rPr>
          <w:rFonts w:ascii="Times New Roman" w:eastAsia="Times New Roman" w:hAnsi="Times New Roman" w:cs="Times New Roman"/>
          <w:sz w:val="24"/>
          <w:szCs w:val="24"/>
        </w:rPr>
        <w:t>.</w:t>
      </w:r>
      <w:r w:rsidR="00CC74D9" w:rsidRPr="009446EF">
        <w:rPr>
          <w:rFonts w:ascii="Times New Roman" w:eastAsia="Times New Roman" w:hAnsi="Times New Roman" w:cs="Times New Roman"/>
          <w:sz w:val="24"/>
          <w:szCs w:val="24"/>
        </w:rPr>
        <w:t xml:space="preserve"> i 14/24</w:t>
      </w:r>
      <w:r w:rsidR="00B855E5" w:rsidRPr="009446EF">
        <w:rPr>
          <w:rFonts w:ascii="Times New Roman" w:eastAsia="Times New Roman" w:hAnsi="Times New Roman" w:cs="Times New Roman"/>
          <w:sz w:val="24"/>
          <w:szCs w:val="24"/>
        </w:rPr>
        <w:t>.</w:t>
      </w:r>
      <w:r w:rsidRPr="009446EF">
        <w:rPr>
          <w:rFonts w:ascii="Times New Roman" w:eastAsia="Times New Roman" w:hAnsi="Times New Roman" w:cs="Times New Roman"/>
          <w:sz w:val="24"/>
          <w:szCs w:val="24"/>
        </w:rPr>
        <w:t>), Vlada Republike Hrvatske je na sjednici održanoj ___________ 2024. donijela</w:t>
      </w:r>
    </w:p>
    <w:p w14:paraId="194EC051" w14:textId="77777777" w:rsidR="00E44A70" w:rsidRPr="009446EF" w:rsidRDefault="00E44A70" w:rsidP="00E44A70">
      <w:pPr>
        <w:spacing w:before="240" w:after="240" w:line="240" w:lineRule="auto"/>
        <w:jc w:val="center"/>
        <w:textAlignment w:val="baseline"/>
        <w:outlineLvl w:val="1"/>
        <w:rPr>
          <w:rFonts w:ascii="Times New Roman" w:eastAsia="Times New Roman" w:hAnsi="Times New Roman" w:cs="Times New Roman"/>
          <w:b/>
          <w:bCs/>
          <w:sz w:val="28"/>
          <w:szCs w:val="28"/>
        </w:rPr>
      </w:pPr>
      <w:r w:rsidRPr="009446EF">
        <w:rPr>
          <w:rFonts w:ascii="Times New Roman" w:eastAsia="Times New Roman" w:hAnsi="Times New Roman" w:cs="Times New Roman"/>
          <w:b/>
          <w:bCs/>
          <w:sz w:val="28"/>
          <w:szCs w:val="28"/>
        </w:rPr>
        <w:t>U R E D B U</w:t>
      </w:r>
    </w:p>
    <w:p w14:paraId="7D34A6C8" w14:textId="77777777" w:rsidR="00E44A70" w:rsidRPr="009446EF" w:rsidRDefault="00E44A70" w:rsidP="00E44A70">
      <w:pPr>
        <w:spacing w:after="0" w:line="240" w:lineRule="auto"/>
        <w:jc w:val="center"/>
        <w:textAlignment w:val="baseline"/>
        <w:outlineLvl w:val="2"/>
        <w:rPr>
          <w:rFonts w:ascii="Times New Roman" w:eastAsia="Times New Roman" w:hAnsi="Times New Roman" w:cs="Times New Roman"/>
          <w:b/>
          <w:bCs/>
          <w:sz w:val="24"/>
          <w:szCs w:val="24"/>
        </w:rPr>
      </w:pPr>
      <w:r w:rsidRPr="009446EF">
        <w:rPr>
          <w:rFonts w:ascii="Times New Roman" w:eastAsia="Times New Roman" w:hAnsi="Times New Roman" w:cs="Times New Roman"/>
          <w:b/>
          <w:bCs/>
          <w:sz w:val="24"/>
          <w:szCs w:val="24"/>
        </w:rPr>
        <w:t xml:space="preserve">o vrijednosti koeficijenta osobnog čina za izračun plaće djelatne vojne osobe </w:t>
      </w:r>
    </w:p>
    <w:p w14:paraId="67EF522C" w14:textId="77777777" w:rsidR="00E44A70" w:rsidRPr="009446EF" w:rsidRDefault="00E44A70" w:rsidP="00E44A70">
      <w:pPr>
        <w:spacing w:after="0" w:line="240" w:lineRule="auto"/>
        <w:jc w:val="center"/>
        <w:textAlignment w:val="baseline"/>
        <w:outlineLvl w:val="2"/>
        <w:rPr>
          <w:rFonts w:ascii="Times New Roman" w:eastAsia="Times New Roman" w:hAnsi="Times New Roman" w:cs="Times New Roman"/>
          <w:b/>
          <w:bCs/>
          <w:sz w:val="24"/>
          <w:szCs w:val="24"/>
        </w:rPr>
      </w:pPr>
    </w:p>
    <w:p w14:paraId="63304437" w14:textId="77777777" w:rsidR="00E44A70" w:rsidRPr="009446EF" w:rsidRDefault="00E44A70" w:rsidP="00E44A70">
      <w:pPr>
        <w:spacing w:after="0" w:line="240" w:lineRule="auto"/>
        <w:jc w:val="center"/>
        <w:textAlignment w:val="baseline"/>
        <w:outlineLvl w:val="2"/>
        <w:rPr>
          <w:rFonts w:ascii="Times New Roman" w:eastAsia="Times New Roman" w:hAnsi="Times New Roman" w:cs="Times New Roman"/>
          <w:b/>
          <w:sz w:val="24"/>
          <w:szCs w:val="24"/>
        </w:rPr>
      </w:pPr>
    </w:p>
    <w:p w14:paraId="4DB5D0D7" w14:textId="77777777" w:rsidR="00E44A70" w:rsidRPr="009446EF" w:rsidRDefault="00E44A70" w:rsidP="00E44A70">
      <w:pPr>
        <w:spacing w:after="225" w:line="240" w:lineRule="auto"/>
        <w:jc w:val="center"/>
        <w:textAlignment w:val="baseline"/>
        <w:rPr>
          <w:rFonts w:ascii="Times New Roman" w:eastAsia="Times New Roman" w:hAnsi="Times New Roman" w:cs="Times New Roman"/>
          <w:b/>
          <w:sz w:val="24"/>
          <w:szCs w:val="24"/>
        </w:rPr>
      </w:pPr>
      <w:r w:rsidRPr="009446EF">
        <w:rPr>
          <w:rFonts w:ascii="Times New Roman" w:eastAsia="Times New Roman" w:hAnsi="Times New Roman" w:cs="Times New Roman"/>
          <w:b/>
          <w:sz w:val="24"/>
          <w:szCs w:val="24"/>
        </w:rPr>
        <w:t>Članak 1.</w:t>
      </w:r>
    </w:p>
    <w:p w14:paraId="5319A04C" w14:textId="77777777" w:rsidR="00E44A70" w:rsidRPr="009446EF" w:rsidRDefault="00E44A70" w:rsidP="00E44A70">
      <w:pPr>
        <w:spacing w:after="225" w:line="240" w:lineRule="auto"/>
        <w:ind w:left="-284" w:firstLine="284"/>
        <w:jc w:val="both"/>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 xml:space="preserve">       Ovom Uredbom utvrđuju se koeficijenti osobnog čina za izračun plaće djelatne vojne osobe i iznos uvećanja koeficijenata osobnog čina vojnog specijalista.</w:t>
      </w:r>
    </w:p>
    <w:p w14:paraId="1927556F" w14:textId="77777777" w:rsidR="00E44A70" w:rsidRPr="009446EF" w:rsidRDefault="00E44A70" w:rsidP="00E44A70">
      <w:pPr>
        <w:spacing w:after="225" w:line="240" w:lineRule="auto"/>
        <w:jc w:val="center"/>
        <w:textAlignment w:val="baseline"/>
        <w:rPr>
          <w:rFonts w:ascii="Times New Roman" w:eastAsia="Times New Roman" w:hAnsi="Times New Roman" w:cs="Times New Roman"/>
          <w:b/>
          <w:sz w:val="24"/>
          <w:szCs w:val="24"/>
        </w:rPr>
      </w:pPr>
      <w:r w:rsidRPr="009446EF">
        <w:rPr>
          <w:rFonts w:ascii="Times New Roman" w:eastAsia="Times New Roman" w:hAnsi="Times New Roman" w:cs="Times New Roman"/>
          <w:b/>
          <w:sz w:val="24"/>
          <w:szCs w:val="24"/>
        </w:rPr>
        <w:t>Članak 2.</w:t>
      </w:r>
    </w:p>
    <w:p w14:paraId="1505444A" w14:textId="77777777" w:rsidR="00E44A70" w:rsidRPr="009446EF" w:rsidRDefault="00E44A70" w:rsidP="00E44A70">
      <w:pPr>
        <w:tabs>
          <w:tab w:val="left" w:pos="8560"/>
        </w:tabs>
        <w:spacing w:after="0" w:line="240" w:lineRule="auto"/>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 xml:space="preserve">      Koeficijenti osobnog čina su:</w:t>
      </w:r>
      <w:r w:rsidRPr="009446EF">
        <w:rPr>
          <w:rFonts w:ascii="Times New Roman" w:eastAsia="Times New Roman" w:hAnsi="Times New Roman" w:cs="Times New Roman"/>
          <w:sz w:val="24"/>
          <w:szCs w:val="24"/>
        </w:rPr>
        <w:tab/>
      </w:r>
    </w:p>
    <w:tbl>
      <w:tblPr>
        <w:tblStyle w:val="TableGrid4"/>
        <w:tblW w:w="723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9"/>
        <w:gridCol w:w="851"/>
      </w:tblGrid>
      <w:tr w:rsidR="00E44A70" w:rsidRPr="009446EF" w14:paraId="6AB6DA1A" w14:textId="77777777" w:rsidTr="00E44A70">
        <w:tc>
          <w:tcPr>
            <w:tcW w:w="6379" w:type="dxa"/>
          </w:tcPr>
          <w:p w14:paraId="061990DF" w14:textId="77777777" w:rsidR="00E44A70" w:rsidRPr="009446EF" w:rsidRDefault="00E44A70">
            <w:pPr>
              <w:textAlignment w:val="baseline"/>
              <w:rPr>
                <w:rFonts w:ascii="Times New Roman" w:eastAsia="Times New Roman" w:hAnsi="Times New Roman" w:cs="Times New Roman"/>
                <w:sz w:val="24"/>
                <w:szCs w:val="24"/>
              </w:rPr>
            </w:pPr>
          </w:p>
        </w:tc>
        <w:tc>
          <w:tcPr>
            <w:tcW w:w="851" w:type="dxa"/>
          </w:tcPr>
          <w:p w14:paraId="1DD76127" w14:textId="77777777" w:rsidR="00E44A70" w:rsidRPr="009446EF" w:rsidRDefault="00E44A70">
            <w:pPr>
              <w:jc w:val="center"/>
              <w:textAlignment w:val="baseline"/>
              <w:rPr>
                <w:rFonts w:ascii="Times New Roman" w:eastAsia="Times New Roman" w:hAnsi="Times New Roman" w:cs="Times New Roman"/>
                <w:b/>
                <w:sz w:val="24"/>
                <w:szCs w:val="24"/>
              </w:rPr>
            </w:pPr>
          </w:p>
        </w:tc>
      </w:tr>
      <w:tr w:rsidR="00E44A70" w:rsidRPr="009446EF" w14:paraId="54F40E11" w14:textId="77777777" w:rsidTr="00E44A70">
        <w:trPr>
          <w:trHeight w:val="501"/>
        </w:trPr>
        <w:tc>
          <w:tcPr>
            <w:tcW w:w="6379" w:type="dxa"/>
            <w:hideMark/>
          </w:tcPr>
          <w:p w14:paraId="03D9F57C" w14:textId="77777777" w:rsidR="00E44A70" w:rsidRPr="009446EF" w:rsidRDefault="00E44A70">
            <w:pP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 xml:space="preserve">         general zbora/admiral</w:t>
            </w:r>
          </w:p>
        </w:tc>
        <w:tc>
          <w:tcPr>
            <w:tcW w:w="851" w:type="dxa"/>
            <w:vAlign w:val="center"/>
            <w:hideMark/>
          </w:tcPr>
          <w:p w14:paraId="5BAB47F3" w14:textId="77777777" w:rsidR="00E44A70" w:rsidRPr="009446EF" w:rsidRDefault="00E44A70">
            <w:pPr>
              <w:jc w:val="cente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5,40</w:t>
            </w:r>
          </w:p>
        </w:tc>
      </w:tr>
      <w:tr w:rsidR="00E44A70" w:rsidRPr="009446EF" w14:paraId="5A4E9459" w14:textId="77777777" w:rsidTr="00E44A70">
        <w:trPr>
          <w:trHeight w:val="501"/>
        </w:trPr>
        <w:tc>
          <w:tcPr>
            <w:tcW w:w="6379" w:type="dxa"/>
            <w:hideMark/>
          </w:tcPr>
          <w:p w14:paraId="31CC8562" w14:textId="77777777" w:rsidR="00E44A70" w:rsidRPr="009446EF" w:rsidRDefault="00E44A70">
            <w:pPr>
              <w:spacing w:after="225"/>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 xml:space="preserve">         general-pukovnik/viceadmiral</w:t>
            </w:r>
          </w:p>
        </w:tc>
        <w:tc>
          <w:tcPr>
            <w:tcW w:w="851" w:type="dxa"/>
            <w:vAlign w:val="center"/>
            <w:hideMark/>
          </w:tcPr>
          <w:p w14:paraId="0E25C6F6" w14:textId="77777777" w:rsidR="00E44A70" w:rsidRPr="009446EF" w:rsidRDefault="00E44A70">
            <w:pPr>
              <w:spacing w:after="225"/>
              <w:jc w:val="cente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5,15</w:t>
            </w:r>
          </w:p>
        </w:tc>
      </w:tr>
      <w:tr w:rsidR="00E44A70" w:rsidRPr="009446EF" w14:paraId="4B646003" w14:textId="77777777" w:rsidTr="00E44A70">
        <w:trPr>
          <w:trHeight w:val="501"/>
        </w:trPr>
        <w:tc>
          <w:tcPr>
            <w:tcW w:w="6379" w:type="dxa"/>
            <w:hideMark/>
          </w:tcPr>
          <w:p w14:paraId="139DF107" w14:textId="77777777" w:rsidR="00E44A70" w:rsidRPr="009446EF" w:rsidRDefault="00E44A70">
            <w:pPr>
              <w:spacing w:after="225"/>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 xml:space="preserve">         general-bojnik/kontraadmiral</w:t>
            </w:r>
          </w:p>
        </w:tc>
        <w:tc>
          <w:tcPr>
            <w:tcW w:w="851" w:type="dxa"/>
            <w:vAlign w:val="center"/>
            <w:hideMark/>
          </w:tcPr>
          <w:p w14:paraId="2D345317" w14:textId="77777777" w:rsidR="00E44A70" w:rsidRPr="009446EF" w:rsidRDefault="00E44A70">
            <w:pPr>
              <w:spacing w:after="225"/>
              <w:jc w:val="cente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4,40</w:t>
            </w:r>
          </w:p>
        </w:tc>
      </w:tr>
      <w:tr w:rsidR="00E44A70" w:rsidRPr="009446EF" w14:paraId="470857AB" w14:textId="77777777" w:rsidTr="00E44A70">
        <w:trPr>
          <w:trHeight w:val="501"/>
        </w:trPr>
        <w:tc>
          <w:tcPr>
            <w:tcW w:w="6379" w:type="dxa"/>
            <w:hideMark/>
          </w:tcPr>
          <w:p w14:paraId="64C437F1" w14:textId="77777777" w:rsidR="00E44A70" w:rsidRPr="009446EF" w:rsidRDefault="00E44A70">
            <w:pPr>
              <w:spacing w:after="225"/>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 xml:space="preserve">         brigadni general/komodor</w:t>
            </w:r>
            <w:r w:rsidRPr="009446EF">
              <w:rPr>
                <w:rFonts w:ascii="Times New Roman" w:eastAsia="Times New Roman" w:hAnsi="Times New Roman" w:cs="Times New Roman"/>
                <w:sz w:val="24"/>
                <w:szCs w:val="24"/>
              </w:rPr>
              <w:tab/>
            </w:r>
          </w:p>
        </w:tc>
        <w:tc>
          <w:tcPr>
            <w:tcW w:w="851" w:type="dxa"/>
            <w:vAlign w:val="center"/>
            <w:hideMark/>
          </w:tcPr>
          <w:p w14:paraId="56A3051F" w14:textId="77777777" w:rsidR="00E44A70" w:rsidRPr="009446EF" w:rsidRDefault="00E44A70">
            <w:pPr>
              <w:spacing w:after="225"/>
              <w:jc w:val="cente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3,80</w:t>
            </w:r>
          </w:p>
        </w:tc>
      </w:tr>
      <w:tr w:rsidR="00E44A70" w:rsidRPr="009446EF" w14:paraId="4274C096" w14:textId="77777777" w:rsidTr="00E44A70">
        <w:trPr>
          <w:trHeight w:val="501"/>
        </w:trPr>
        <w:tc>
          <w:tcPr>
            <w:tcW w:w="6379" w:type="dxa"/>
            <w:hideMark/>
          </w:tcPr>
          <w:p w14:paraId="26181A0F" w14:textId="77777777" w:rsidR="00E44A70" w:rsidRPr="009446EF" w:rsidRDefault="00E44A70">
            <w:pPr>
              <w:spacing w:after="225"/>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 xml:space="preserve">         brigadir/kapetan bojnog broda</w:t>
            </w:r>
          </w:p>
        </w:tc>
        <w:tc>
          <w:tcPr>
            <w:tcW w:w="851" w:type="dxa"/>
            <w:vAlign w:val="center"/>
            <w:hideMark/>
          </w:tcPr>
          <w:p w14:paraId="05AC6A40" w14:textId="77777777" w:rsidR="00E44A70" w:rsidRPr="009446EF" w:rsidRDefault="00E44A70">
            <w:pPr>
              <w:spacing w:after="225"/>
              <w:jc w:val="cente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3,15</w:t>
            </w:r>
          </w:p>
        </w:tc>
      </w:tr>
      <w:tr w:rsidR="00E44A70" w:rsidRPr="009446EF" w14:paraId="398BBE5B" w14:textId="77777777" w:rsidTr="00E44A70">
        <w:trPr>
          <w:trHeight w:val="833"/>
        </w:trPr>
        <w:tc>
          <w:tcPr>
            <w:tcW w:w="6379" w:type="dxa"/>
            <w:hideMark/>
          </w:tcPr>
          <w:p w14:paraId="140D2232" w14:textId="77777777" w:rsidR="00E44A70" w:rsidRPr="009446EF" w:rsidRDefault="00E44A70">
            <w:pP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 xml:space="preserve">         pukovnik/kapetan fregate</w:t>
            </w:r>
          </w:p>
          <w:p w14:paraId="56E59AA0" w14:textId="77777777" w:rsidR="00E44A70" w:rsidRPr="009446EF" w:rsidRDefault="00E44A70">
            <w:pP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color w:val="FFFFFF" w:themeColor="background1"/>
                <w:sz w:val="24"/>
                <w:szCs w:val="24"/>
              </w:rPr>
              <w:t xml:space="preserve">-      </w:t>
            </w:r>
            <w:r w:rsidRPr="009446EF">
              <w:rPr>
                <w:rFonts w:ascii="Times New Roman" w:eastAsia="Times New Roman" w:hAnsi="Times New Roman" w:cs="Times New Roman"/>
                <w:sz w:val="24"/>
                <w:szCs w:val="24"/>
              </w:rPr>
              <w:t xml:space="preserve">  pukovnik vojni specijalist glazbene struke/</w:t>
            </w:r>
          </w:p>
          <w:p w14:paraId="4169CA63" w14:textId="77777777" w:rsidR="00E44A70" w:rsidRPr="009446EF" w:rsidRDefault="00E44A70">
            <w:pPr>
              <w:spacing w:after="225"/>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color w:val="FFFFFF" w:themeColor="background1"/>
                <w:sz w:val="24"/>
                <w:szCs w:val="24"/>
              </w:rPr>
              <w:t>-</w:t>
            </w:r>
            <w:r w:rsidRPr="009446EF">
              <w:rPr>
                <w:rFonts w:ascii="Times New Roman" w:eastAsia="Times New Roman" w:hAnsi="Times New Roman" w:cs="Times New Roman"/>
                <w:sz w:val="24"/>
                <w:szCs w:val="24"/>
              </w:rPr>
              <w:t xml:space="preserve">        kapetan fregate vojni specijalist glazbene struke</w:t>
            </w:r>
          </w:p>
        </w:tc>
        <w:tc>
          <w:tcPr>
            <w:tcW w:w="851" w:type="dxa"/>
            <w:vAlign w:val="center"/>
            <w:hideMark/>
          </w:tcPr>
          <w:p w14:paraId="1285FEC6" w14:textId="77777777" w:rsidR="00E44A70" w:rsidRPr="009446EF" w:rsidRDefault="00E44A70">
            <w:pPr>
              <w:spacing w:after="225"/>
              <w:jc w:val="cente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2,70</w:t>
            </w:r>
          </w:p>
        </w:tc>
      </w:tr>
      <w:tr w:rsidR="00E44A70" w:rsidRPr="009446EF" w14:paraId="32D45E01" w14:textId="77777777" w:rsidTr="00E44A70">
        <w:tc>
          <w:tcPr>
            <w:tcW w:w="6379" w:type="dxa"/>
            <w:hideMark/>
          </w:tcPr>
          <w:p w14:paraId="41128D63" w14:textId="77777777" w:rsidR="00E44A70" w:rsidRPr="009446EF" w:rsidRDefault="00E44A70">
            <w:pP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 xml:space="preserve">         bojnik/kapetan korvete</w:t>
            </w:r>
          </w:p>
          <w:p w14:paraId="7FC6F11E" w14:textId="77777777" w:rsidR="00E44A70" w:rsidRPr="009446EF" w:rsidRDefault="00E44A70">
            <w:pP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 xml:space="preserve">         bojnik vojni specijalist/kapetan korvete vojni specijalist</w:t>
            </w:r>
          </w:p>
          <w:p w14:paraId="0E1D0A28" w14:textId="77777777" w:rsidR="00E44A70" w:rsidRPr="009446EF" w:rsidRDefault="00E44A70">
            <w:pP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ab/>
            </w:r>
          </w:p>
        </w:tc>
        <w:tc>
          <w:tcPr>
            <w:tcW w:w="851" w:type="dxa"/>
            <w:vAlign w:val="center"/>
            <w:hideMark/>
          </w:tcPr>
          <w:p w14:paraId="0B1B568F" w14:textId="77777777" w:rsidR="00E44A70" w:rsidRPr="009446EF" w:rsidRDefault="00E44A70">
            <w:pPr>
              <w:spacing w:after="225"/>
              <w:jc w:val="cente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2,50</w:t>
            </w:r>
          </w:p>
        </w:tc>
      </w:tr>
      <w:tr w:rsidR="00E44A70" w:rsidRPr="009446EF" w14:paraId="7D2FA707" w14:textId="77777777" w:rsidTr="00E44A70">
        <w:tc>
          <w:tcPr>
            <w:tcW w:w="6379" w:type="dxa"/>
          </w:tcPr>
          <w:p w14:paraId="18270CBB" w14:textId="77777777" w:rsidR="00E44A70" w:rsidRPr="009446EF" w:rsidRDefault="00E44A70">
            <w:pP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 xml:space="preserve">         satnik/poručnik bojnog broda</w:t>
            </w:r>
          </w:p>
          <w:p w14:paraId="2D201689" w14:textId="77777777" w:rsidR="00E44A70" w:rsidRPr="009446EF" w:rsidRDefault="00E44A70">
            <w:pP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color w:val="FFFFFF" w:themeColor="background1"/>
                <w:sz w:val="24"/>
                <w:szCs w:val="24"/>
              </w:rPr>
              <w:t>-</w:t>
            </w:r>
            <w:r w:rsidRPr="009446EF">
              <w:rPr>
                <w:rFonts w:ascii="Times New Roman" w:eastAsia="Times New Roman" w:hAnsi="Times New Roman" w:cs="Times New Roman"/>
                <w:sz w:val="24"/>
                <w:szCs w:val="24"/>
              </w:rPr>
              <w:t xml:space="preserve">        satnik vojni specijalist/poručnik bojnog broda vojni  </w:t>
            </w:r>
          </w:p>
          <w:p w14:paraId="430D4CE0" w14:textId="77777777" w:rsidR="00E44A70" w:rsidRPr="009446EF" w:rsidRDefault="00E44A70">
            <w:pP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 xml:space="preserve">         specijalist</w:t>
            </w:r>
          </w:p>
          <w:p w14:paraId="704B15AC" w14:textId="77777777" w:rsidR="00E44A70" w:rsidRPr="009446EF" w:rsidRDefault="00E44A70">
            <w:pPr>
              <w:textAlignment w:val="baseline"/>
              <w:rPr>
                <w:rFonts w:ascii="Times New Roman" w:eastAsia="Times New Roman" w:hAnsi="Times New Roman" w:cs="Times New Roman"/>
                <w:sz w:val="24"/>
                <w:szCs w:val="24"/>
              </w:rPr>
            </w:pPr>
          </w:p>
        </w:tc>
        <w:tc>
          <w:tcPr>
            <w:tcW w:w="851" w:type="dxa"/>
            <w:vAlign w:val="center"/>
            <w:hideMark/>
          </w:tcPr>
          <w:p w14:paraId="0B8B61B2" w14:textId="77777777" w:rsidR="00E44A70" w:rsidRPr="009446EF" w:rsidRDefault="00E44A70">
            <w:pPr>
              <w:spacing w:after="225"/>
              <w:jc w:val="cente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2,30</w:t>
            </w:r>
          </w:p>
        </w:tc>
      </w:tr>
      <w:tr w:rsidR="00E44A70" w:rsidRPr="009446EF" w14:paraId="6CCF63E3" w14:textId="77777777" w:rsidTr="00E44A70">
        <w:tc>
          <w:tcPr>
            <w:tcW w:w="6379" w:type="dxa"/>
            <w:hideMark/>
          </w:tcPr>
          <w:p w14:paraId="2827AEAE" w14:textId="77777777" w:rsidR="00E44A70" w:rsidRPr="009446EF" w:rsidRDefault="00E44A70">
            <w:pP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 xml:space="preserve">         natporučnik/poručnik fregate</w:t>
            </w:r>
          </w:p>
          <w:p w14:paraId="15651BDC" w14:textId="77777777" w:rsidR="00E44A70" w:rsidRPr="009446EF" w:rsidRDefault="00E44A70">
            <w:pP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color w:val="FFFFFF" w:themeColor="background1"/>
                <w:sz w:val="24"/>
                <w:szCs w:val="24"/>
              </w:rPr>
              <w:t>-</w:t>
            </w:r>
            <w:r w:rsidRPr="009446EF">
              <w:rPr>
                <w:rFonts w:ascii="Times New Roman" w:eastAsia="Times New Roman" w:hAnsi="Times New Roman" w:cs="Times New Roman"/>
                <w:sz w:val="24"/>
                <w:szCs w:val="24"/>
              </w:rPr>
              <w:t xml:space="preserve">        natporučnik vojni specijalist/poručnik fregate vojni  </w:t>
            </w:r>
          </w:p>
          <w:p w14:paraId="62EA87CF" w14:textId="77777777" w:rsidR="00E44A70" w:rsidRDefault="00E44A70">
            <w:pP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 xml:space="preserve">         specijalist</w:t>
            </w:r>
          </w:p>
          <w:p w14:paraId="5A68F593" w14:textId="77777777" w:rsidR="00921401" w:rsidRPr="009446EF" w:rsidRDefault="00921401">
            <w:pPr>
              <w:textAlignment w:val="baseline"/>
              <w:rPr>
                <w:rFonts w:ascii="Times New Roman" w:eastAsia="Times New Roman" w:hAnsi="Times New Roman" w:cs="Times New Roman"/>
                <w:sz w:val="24"/>
                <w:szCs w:val="24"/>
              </w:rPr>
            </w:pPr>
          </w:p>
        </w:tc>
        <w:tc>
          <w:tcPr>
            <w:tcW w:w="851" w:type="dxa"/>
            <w:vAlign w:val="center"/>
            <w:hideMark/>
          </w:tcPr>
          <w:p w14:paraId="07A1FF64" w14:textId="77777777" w:rsidR="00E44A70" w:rsidRPr="009446EF" w:rsidRDefault="00E44A70">
            <w:pPr>
              <w:spacing w:after="225"/>
              <w:jc w:val="cente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2,25</w:t>
            </w:r>
          </w:p>
        </w:tc>
      </w:tr>
      <w:tr w:rsidR="00E44A70" w:rsidRPr="009446EF" w14:paraId="1B68A086" w14:textId="77777777" w:rsidTr="00E44A70">
        <w:tc>
          <w:tcPr>
            <w:tcW w:w="6379" w:type="dxa"/>
          </w:tcPr>
          <w:p w14:paraId="6B37DD05" w14:textId="77777777" w:rsidR="00E44A70" w:rsidRPr="009446EF" w:rsidRDefault="00E44A70">
            <w:pP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 xml:space="preserve">         poručnik/poručnik korvete</w:t>
            </w:r>
          </w:p>
          <w:p w14:paraId="5926F5D6" w14:textId="77777777" w:rsidR="00E44A70" w:rsidRPr="009446EF" w:rsidRDefault="00E44A70">
            <w:pP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color w:val="FFFFFF" w:themeColor="background1"/>
                <w:sz w:val="24"/>
                <w:szCs w:val="24"/>
              </w:rPr>
              <w:t>-</w:t>
            </w:r>
            <w:r w:rsidRPr="009446EF">
              <w:rPr>
                <w:rFonts w:ascii="Times New Roman" w:eastAsia="Times New Roman" w:hAnsi="Times New Roman" w:cs="Times New Roman"/>
                <w:sz w:val="24"/>
                <w:szCs w:val="24"/>
              </w:rPr>
              <w:t xml:space="preserve">        poručnik vojni specijalist/poručnik korvete vojni  </w:t>
            </w:r>
          </w:p>
          <w:p w14:paraId="46B1F7AC" w14:textId="77777777" w:rsidR="00E44A70" w:rsidRPr="009446EF" w:rsidRDefault="00E44A70">
            <w:pP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 xml:space="preserve">         specijalist</w:t>
            </w:r>
          </w:p>
          <w:p w14:paraId="34774EA9" w14:textId="77777777" w:rsidR="00E44A70" w:rsidRPr="009446EF" w:rsidRDefault="00E44A70">
            <w:pPr>
              <w:textAlignment w:val="baseline"/>
              <w:rPr>
                <w:rFonts w:ascii="Times New Roman" w:eastAsia="Times New Roman" w:hAnsi="Times New Roman" w:cs="Times New Roman"/>
                <w:sz w:val="24"/>
                <w:szCs w:val="24"/>
              </w:rPr>
            </w:pPr>
          </w:p>
        </w:tc>
        <w:tc>
          <w:tcPr>
            <w:tcW w:w="851" w:type="dxa"/>
            <w:vAlign w:val="center"/>
            <w:hideMark/>
          </w:tcPr>
          <w:p w14:paraId="601186AE" w14:textId="77777777" w:rsidR="00E44A70" w:rsidRPr="009446EF" w:rsidRDefault="00E44A70">
            <w:pPr>
              <w:spacing w:after="225"/>
              <w:jc w:val="cente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lastRenderedPageBreak/>
              <w:t>2,20</w:t>
            </w:r>
          </w:p>
        </w:tc>
      </w:tr>
      <w:tr w:rsidR="00E44A70" w:rsidRPr="009446EF" w14:paraId="70D449A7" w14:textId="77777777" w:rsidTr="00E44A70">
        <w:tc>
          <w:tcPr>
            <w:tcW w:w="6379" w:type="dxa"/>
            <w:hideMark/>
          </w:tcPr>
          <w:p w14:paraId="17E2E9F5" w14:textId="77777777" w:rsidR="00E44A70" w:rsidRPr="009446EF" w:rsidRDefault="00E44A70">
            <w:pP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 xml:space="preserve">        časnički namjesnik</w:t>
            </w:r>
            <w:r w:rsidRPr="009446EF">
              <w:rPr>
                <w:rFonts w:ascii="Times New Roman" w:eastAsia="Times New Roman" w:hAnsi="Times New Roman" w:cs="Times New Roman"/>
                <w:sz w:val="24"/>
                <w:szCs w:val="24"/>
              </w:rPr>
              <w:tab/>
            </w:r>
          </w:p>
        </w:tc>
        <w:tc>
          <w:tcPr>
            <w:tcW w:w="851" w:type="dxa"/>
            <w:vAlign w:val="center"/>
            <w:hideMark/>
          </w:tcPr>
          <w:p w14:paraId="77361519" w14:textId="77777777" w:rsidR="00E44A70" w:rsidRPr="009446EF" w:rsidRDefault="00E44A70">
            <w:pPr>
              <w:spacing w:after="225"/>
              <w:jc w:val="cente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2,30</w:t>
            </w:r>
          </w:p>
        </w:tc>
      </w:tr>
      <w:tr w:rsidR="00E44A70" w:rsidRPr="009446EF" w14:paraId="47F9D18D" w14:textId="77777777" w:rsidTr="00E44A70">
        <w:tc>
          <w:tcPr>
            <w:tcW w:w="6379" w:type="dxa"/>
            <w:hideMark/>
          </w:tcPr>
          <w:p w14:paraId="1B1A8953" w14:textId="77777777" w:rsidR="00E44A70" w:rsidRPr="009446EF" w:rsidRDefault="00E44A70">
            <w:pP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 xml:space="preserve">        stožerni narednik/stožerni narednik vojni specijalist</w:t>
            </w:r>
          </w:p>
        </w:tc>
        <w:tc>
          <w:tcPr>
            <w:tcW w:w="851" w:type="dxa"/>
            <w:vAlign w:val="center"/>
            <w:hideMark/>
          </w:tcPr>
          <w:p w14:paraId="64130027" w14:textId="77777777" w:rsidR="00E44A70" w:rsidRPr="009446EF" w:rsidRDefault="00E44A70">
            <w:pPr>
              <w:spacing w:after="225"/>
              <w:jc w:val="cente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2,20</w:t>
            </w:r>
          </w:p>
        </w:tc>
      </w:tr>
      <w:tr w:rsidR="00E44A70" w:rsidRPr="009446EF" w14:paraId="0D452B02" w14:textId="77777777" w:rsidTr="00E44A70">
        <w:tc>
          <w:tcPr>
            <w:tcW w:w="6379" w:type="dxa"/>
            <w:hideMark/>
          </w:tcPr>
          <w:p w14:paraId="55E8F1F4" w14:textId="77777777" w:rsidR="00E44A70" w:rsidRPr="009446EF" w:rsidRDefault="00E44A70">
            <w:pP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 xml:space="preserve">        nadnarednik/nadnarednik vojni specijalist</w:t>
            </w:r>
            <w:r w:rsidRPr="009446EF">
              <w:rPr>
                <w:rFonts w:ascii="Times New Roman" w:eastAsia="Times New Roman" w:hAnsi="Times New Roman" w:cs="Times New Roman"/>
                <w:sz w:val="24"/>
                <w:szCs w:val="24"/>
              </w:rPr>
              <w:tab/>
            </w:r>
          </w:p>
        </w:tc>
        <w:tc>
          <w:tcPr>
            <w:tcW w:w="851" w:type="dxa"/>
            <w:vAlign w:val="center"/>
            <w:hideMark/>
          </w:tcPr>
          <w:p w14:paraId="6496EE69" w14:textId="77777777" w:rsidR="00E44A70" w:rsidRPr="009446EF" w:rsidRDefault="00E44A70">
            <w:pPr>
              <w:spacing w:after="225"/>
              <w:jc w:val="cente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2,10</w:t>
            </w:r>
          </w:p>
        </w:tc>
      </w:tr>
      <w:tr w:rsidR="00E44A70" w:rsidRPr="009446EF" w14:paraId="10010B78" w14:textId="77777777" w:rsidTr="00E44A70">
        <w:tc>
          <w:tcPr>
            <w:tcW w:w="6379" w:type="dxa"/>
            <w:hideMark/>
          </w:tcPr>
          <w:p w14:paraId="318F9EAE" w14:textId="77777777" w:rsidR="00E44A70" w:rsidRPr="009446EF" w:rsidRDefault="00E44A70">
            <w:pP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 xml:space="preserve">        narednik/narednik vojni specijalist</w:t>
            </w:r>
            <w:r w:rsidRPr="009446EF">
              <w:rPr>
                <w:rFonts w:ascii="Times New Roman" w:eastAsia="Times New Roman" w:hAnsi="Times New Roman" w:cs="Times New Roman"/>
                <w:sz w:val="24"/>
                <w:szCs w:val="24"/>
              </w:rPr>
              <w:tab/>
            </w:r>
          </w:p>
        </w:tc>
        <w:tc>
          <w:tcPr>
            <w:tcW w:w="851" w:type="dxa"/>
            <w:vAlign w:val="center"/>
            <w:hideMark/>
          </w:tcPr>
          <w:p w14:paraId="6DC74077" w14:textId="77777777" w:rsidR="00E44A70" w:rsidRPr="009446EF" w:rsidRDefault="00E44A70">
            <w:pPr>
              <w:spacing w:after="225"/>
              <w:jc w:val="cente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2,00</w:t>
            </w:r>
          </w:p>
        </w:tc>
      </w:tr>
      <w:tr w:rsidR="00E44A70" w:rsidRPr="009446EF" w14:paraId="03558796" w14:textId="77777777" w:rsidTr="00E44A70">
        <w:tc>
          <w:tcPr>
            <w:tcW w:w="6379" w:type="dxa"/>
            <w:hideMark/>
          </w:tcPr>
          <w:p w14:paraId="1321C659" w14:textId="77777777" w:rsidR="00E44A70" w:rsidRPr="009446EF" w:rsidRDefault="00E44A70">
            <w:pP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 xml:space="preserve">        desetnik/desetnik vojni specijalist</w:t>
            </w:r>
            <w:r w:rsidRPr="009446EF">
              <w:rPr>
                <w:rFonts w:ascii="Times New Roman" w:eastAsia="Times New Roman" w:hAnsi="Times New Roman" w:cs="Times New Roman"/>
                <w:sz w:val="24"/>
                <w:szCs w:val="24"/>
              </w:rPr>
              <w:tab/>
            </w:r>
          </w:p>
        </w:tc>
        <w:tc>
          <w:tcPr>
            <w:tcW w:w="851" w:type="dxa"/>
            <w:vAlign w:val="center"/>
            <w:hideMark/>
          </w:tcPr>
          <w:p w14:paraId="11C31050" w14:textId="77777777" w:rsidR="00E44A70" w:rsidRPr="009446EF" w:rsidRDefault="00E44A70">
            <w:pPr>
              <w:spacing w:after="225"/>
              <w:jc w:val="cente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1,95</w:t>
            </w:r>
          </w:p>
        </w:tc>
      </w:tr>
      <w:tr w:rsidR="00E44A70" w:rsidRPr="009446EF" w14:paraId="5308015B" w14:textId="77777777" w:rsidTr="00E44A70">
        <w:tc>
          <w:tcPr>
            <w:tcW w:w="6379" w:type="dxa"/>
            <w:hideMark/>
          </w:tcPr>
          <w:p w14:paraId="033F33A7" w14:textId="77777777" w:rsidR="00E44A70" w:rsidRPr="009446EF" w:rsidRDefault="00E44A70">
            <w:pP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 xml:space="preserve">        skupnik/skupnik vojni specijalist</w:t>
            </w:r>
          </w:p>
        </w:tc>
        <w:tc>
          <w:tcPr>
            <w:tcW w:w="851" w:type="dxa"/>
            <w:vAlign w:val="center"/>
            <w:hideMark/>
          </w:tcPr>
          <w:p w14:paraId="2AAD3CF3" w14:textId="77777777" w:rsidR="00E44A70" w:rsidRPr="009446EF" w:rsidRDefault="00E44A70">
            <w:pPr>
              <w:spacing w:after="225"/>
              <w:jc w:val="cente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1,90</w:t>
            </w:r>
          </w:p>
        </w:tc>
      </w:tr>
      <w:tr w:rsidR="00E44A70" w:rsidRPr="009446EF" w14:paraId="275E40C0" w14:textId="77777777" w:rsidTr="00E44A70">
        <w:tc>
          <w:tcPr>
            <w:tcW w:w="6379" w:type="dxa"/>
            <w:hideMark/>
          </w:tcPr>
          <w:p w14:paraId="7528F10C" w14:textId="77777777" w:rsidR="00E44A70" w:rsidRPr="009446EF" w:rsidRDefault="00E44A70">
            <w:pP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 xml:space="preserve">        razvodnik</w:t>
            </w:r>
            <w:r w:rsidRPr="009446EF">
              <w:rPr>
                <w:rFonts w:ascii="Times New Roman" w:eastAsia="Times New Roman" w:hAnsi="Times New Roman" w:cs="Times New Roman"/>
                <w:sz w:val="24"/>
                <w:szCs w:val="24"/>
              </w:rPr>
              <w:tab/>
            </w:r>
          </w:p>
        </w:tc>
        <w:tc>
          <w:tcPr>
            <w:tcW w:w="851" w:type="dxa"/>
            <w:vAlign w:val="center"/>
            <w:hideMark/>
          </w:tcPr>
          <w:p w14:paraId="3EB45644" w14:textId="77777777" w:rsidR="00E44A70" w:rsidRPr="009446EF" w:rsidRDefault="00E44A70">
            <w:pPr>
              <w:spacing w:after="225"/>
              <w:jc w:val="cente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1,80</w:t>
            </w:r>
          </w:p>
        </w:tc>
      </w:tr>
      <w:tr w:rsidR="00E44A70" w:rsidRPr="009446EF" w14:paraId="3B41A93A" w14:textId="77777777" w:rsidTr="00E44A70">
        <w:tc>
          <w:tcPr>
            <w:tcW w:w="6379" w:type="dxa"/>
            <w:hideMark/>
          </w:tcPr>
          <w:p w14:paraId="65E6DB9E" w14:textId="77777777" w:rsidR="00E44A70" w:rsidRPr="009446EF" w:rsidRDefault="00E44A70">
            <w:pP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 xml:space="preserve">        pozornik</w:t>
            </w:r>
          </w:p>
        </w:tc>
        <w:tc>
          <w:tcPr>
            <w:tcW w:w="851" w:type="dxa"/>
            <w:vAlign w:val="center"/>
            <w:hideMark/>
          </w:tcPr>
          <w:p w14:paraId="64841C61" w14:textId="77777777" w:rsidR="00E44A70" w:rsidRPr="009446EF" w:rsidRDefault="00E44A70">
            <w:pPr>
              <w:spacing w:after="225"/>
              <w:jc w:val="cente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1,75</w:t>
            </w:r>
          </w:p>
        </w:tc>
      </w:tr>
      <w:tr w:rsidR="00E44A70" w:rsidRPr="009446EF" w14:paraId="12C1FDC2" w14:textId="77777777" w:rsidTr="00E44A70">
        <w:tc>
          <w:tcPr>
            <w:tcW w:w="6379" w:type="dxa"/>
            <w:hideMark/>
          </w:tcPr>
          <w:p w14:paraId="6105F6CD" w14:textId="77777777" w:rsidR="00E44A70" w:rsidRPr="009446EF" w:rsidRDefault="00E44A70">
            <w:pP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 xml:space="preserve">        vojnik/mornar</w:t>
            </w:r>
          </w:p>
        </w:tc>
        <w:tc>
          <w:tcPr>
            <w:tcW w:w="851" w:type="dxa"/>
            <w:vAlign w:val="center"/>
            <w:hideMark/>
          </w:tcPr>
          <w:p w14:paraId="3CDA036B" w14:textId="77777777" w:rsidR="00E44A70" w:rsidRPr="009446EF" w:rsidRDefault="00E44A70" w:rsidP="00BF24D4">
            <w:pPr>
              <w:jc w:val="cente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1,</w:t>
            </w:r>
            <w:r w:rsidR="00BF24D4">
              <w:rPr>
                <w:rFonts w:ascii="Times New Roman" w:eastAsia="Times New Roman" w:hAnsi="Times New Roman" w:cs="Times New Roman"/>
                <w:sz w:val="24"/>
                <w:szCs w:val="24"/>
              </w:rPr>
              <w:t>6</w:t>
            </w:r>
            <w:r w:rsidRPr="009446EF">
              <w:rPr>
                <w:rFonts w:ascii="Times New Roman" w:eastAsia="Times New Roman" w:hAnsi="Times New Roman" w:cs="Times New Roman"/>
                <w:sz w:val="24"/>
                <w:szCs w:val="24"/>
              </w:rPr>
              <w:t>0.</w:t>
            </w:r>
          </w:p>
        </w:tc>
      </w:tr>
    </w:tbl>
    <w:p w14:paraId="3730C5CE" w14:textId="77777777" w:rsidR="00E44A70" w:rsidRPr="009446EF" w:rsidRDefault="00E44A70" w:rsidP="00E44A70">
      <w:pPr>
        <w:spacing w:after="0" w:line="240" w:lineRule="auto"/>
        <w:jc w:val="center"/>
        <w:textAlignment w:val="baseline"/>
        <w:rPr>
          <w:rFonts w:ascii="Times New Roman" w:eastAsia="Times New Roman" w:hAnsi="Times New Roman" w:cs="Times New Roman"/>
          <w:b/>
          <w:sz w:val="24"/>
          <w:szCs w:val="24"/>
        </w:rPr>
      </w:pPr>
    </w:p>
    <w:p w14:paraId="652150DE" w14:textId="77777777" w:rsidR="002B6038" w:rsidRPr="009446EF" w:rsidRDefault="00E44A70" w:rsidP="004A4E50">
      <w:pPr>
        <w:spacing w:after="0" w:line="240" w:lineRule="auto"/>
        <w:jc w:val="center"/>
        <w:textAlignment w:val="baseline"/>
        <w:rPr>
          <w:rFonts w:ascii="Times New Roman" w:eastAsia="Times New Roman" w:hAnsi="Times New Roman" w:cs="Times New Roman"/>
          <w:b/>
          <w:sz w:val="24"/>
          <w:szCs w:val="24"/>
        </w:rPr>
      </w:pPr>
      <w:r w:rsidRPr="009446EF">
        <w:rPr>
          <w:rFonts w:ascii="Times New Roman" w:eastAsia="Times New Roman" w:hAnsi="Times New Roman" w:cs="Times New Roman"/>
          <w:b/>
          <w:sz w:val="24"/>
          <w:szCs w:val="24"/>
        </w:rPr>
        <w:t>Članak 3.</w:t>
      </w:r>
    </w:p>
    <w:p w14:paraId="4A28371B" w14:textId="77777777" w:rsidR="002B6038" w:rsidRPr="009446EF" w:rsidRDefault="002B6038" w:rsidP="002B6038">
      <w:pPr>
        <w:spacing w:after="0" w:line="240" w:lineRule="auto"/>
        <w:jc w:val="center"/>
        <w:textAlignment w:val="baseline"/>
        <w:rPr>
          <w:rFonts w:ascii="Times New Roman" w:eastAsia="Times New Roman" w:hAnsi="Times New Roman" w:cs="Times New Roman"/>
          <w:b/>
          <w:sz w:val="24"/>
          <w:szCs w:val="24"/>
        </w:rPr>
      </w:pPr>
    </w:p>
    <w:p w14:paraId="03D6D437" w14:textId="77777777" w:rsidR="002B6038" w:rsidRPr="009446EF" w:rsidRDefault="002B6038" w:rsidP="002B6038">
      <w:pPr>
        <w:spacing w:after="225" w:line="240" w:lineRule="auto"/>
        <w:ind w:firstLine="720"/>
        <w:jc w:val="both"/>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Vojnom specijalistu iz članka 2. ove Uredbe koji sustavom promaknuća, u skladu sa Zakonom o službi u Oružanim snagama Republike Hrvatske, dostigne ustrojbeni čin radnog mjesta na koji je raspoređen ili dostigne maksimalni čin za vojnog specijalista propisan odredbama toga Zakona, vrijednost koeficijenta osobnog čina iz članka 2. ove Uredbe uvećava se svakih idućih pet godina provedenih na dužnosti vojnog specijalista za 5 %.</w:t>
      </w:r>
    </w:p>
    <w:p w14:paraId="6397E771" w14:textId="77777777" w:rsidR="002B6038" w:rsidRPr="009446EF" w:rsidRDefault="002B6038" w:rsidP="004A4E50">
      <w:pPr>
        <w:spacing w:after="0" w:line="240" w:lineRule="auto"/>
        <w:ind w:firstLine="720"/>
        <w:jc w:val="both"/>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Uvećanje vrijednosti koeficijenta osobnog čina za vojne specijaliste iz stavka 1. ovoga članka odnosi se i na vojne specijaliste koji su to pravo na uvećanje</w:t>
      </w:r>
      <w:r w:rsidRPr="009446EF">
        <w:rPr>
          <w:rFonts w:ascii="Times New Roman" w:eastAsia="Times New Roman" w:hAnsi="Times New Roman" w:cs="Times New Roman"/>
          <w:b/>
          <w:sz w:val="24"/>
          <w:szCs w:val="24"/>
        </w:rPr>
        <w:t xml:space="preserve"> </w:t>
      </w:r>
      <w:r w:rsidRPr="009446EF">
        <w:rPr>
          <w:rFonts w:ascii="Times New Roman" w:eastAsia="Times New Roman" w:hAnsi="Times New Roman" w:cs="Times New Roman"/>
          <w:sz w:val="24"/>
          <w:szCs w:val="24"/>
        </w:rPr>
        <w:t>stekli na dan stupanja na snagu ove Uredbe.</w:t>
      </w:r>
    </w:p>
    <w:p w14:paraId="5596D35C" w14:textId="77777777" w:rsidR="00E44A70" w:rsidRPr="009446EF" w:rsidRDefault="00E44A70" w:rsidP="004B2EDD">
      <w:pPr>
        <w:spacing w:after="0" w:line="240" w:lineRule="auto"/>
        <w:jc w:val="center"/>
        <w:textAlignment w:val="baseline"/>
        <w:rPr>
          <w:rFonts w:ascii="Times New Roman" w:eastAsia="Times New Roman" w:hAnsi="Times New Roman" w:cs="Times New Roman"/>
          <w:b/>
          <w:sz w:val="24"/>
          <w:szCs w:val="24"/>
        </w:rPr>
      </w:pPr>
      <w:r w:rsidRPr="009446EF">
        <w:rPr>
          <w:rFonts w:ascii="Times New Roman" w:eastAsia="Times New Roman" w:hAnsi="Times New Roman" w:cs="Times New Roman"/>
          <w:b/>
          <w:sz w:val="24"/>
          <w:szCs w:val="24"/>
        </w:rPr>
        <w:t>Članak 4.</w:t>
      </w:r>
    </w:p>
    <w:p w14:paraId="16374D30" w14:textId="77777777" w:rsidR="004B2EDD" w:rsidRPr="009446EF" w:rsidRDefault="004B2EDD" w:rsidP="004B2EDD">
      <w:pPr>
        <w:spacing w:after="0" w:line="240" w:lineRule="auto"/>
        <w:jc w:val="center"/>
        <w:textAlignment w:val="baseline"/>
        <w:rPr>
          <w:rFonts w:ascii="Times New Roman" w:eastAsia="Times New Roman" w:hAnsi="Times New Roman" w:cs="Times New Roman"/>
          <w:b/>
          <w:sz w:val="24"/>
          <w:szCs w:val="24"/>
        </w:rPr>
      </w:pPr>
    </w:p>
    <w:p w14:paraId="6298D8F7" w14:textId="77777777" w:rsidR="00E44A70" w:rsidRPr="009446EF" w:rsidRDefault="00E44A70" w:rsidP="00E44A70">
      <w:pPr>
        <w:spacing w:after="225" w:line="240" w:lineRule="auto"/>
        <w:ind w:firstLine="720"/>
        <w:jc w:val="both"/>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Danom stupanja na snagu ove Uredbe prestaje važiti Uredba o vrijednosti koeficijenta osobnog čina za izračun plaće djelatne vojne osobe (</w:t>
      </w:r>
      <w:r w:rsidR="009446EF">
        <w:rPr>
          <w:rFonts w:ascii="Times New Roman" w:eastAsia="Times New Roman" w:hAnsi="Times New Roman" w:cs="Times New Roman"/>
          <w:sz w:val="24"/>
          <w:szCs w:val="24"/>
        </w:rPr>
        <w:t>„</w:t>
      </w:r>
      <w:r w:rsidRPr="009446EF">
        <w:rPr>
          <w:rFonts w:ascii="Times New Roman" w:eastAsia="Times New Roman" w:hAnsi="Times New Roman" w:cs="Times New Roman"/>
          <w:sz w:val="24"/>
          <w:szCs w:val="24"/>
        </w:rPr>
        <w:t>Narodne novine</w:t>
      </w:r>
      <w:r w:rsidR="009446EF">
        <w:rPr>
          <w:rFonts w:ascii="Times New Roman" w:eastAsia="Times New Roman" w:hAnsi="Times New Roman" w:cs="Times New Roman"/>
          <w:sz w:val="24"/>
          <w:szCs w:val="24"/>
        </w:rPr>
        <w:t>“</w:t>
      </w:r>
      <w:r w:rsidRPr="009446EF">
        <w:rPr>
          <w:rFonts w:ascii="Times New Roman" w:eastAsia="Times New Roman" w:hAnsi="Times New Roman" w:cs="Times New Roman"/>
          <w:sz w:val="24"/>
          <w:szCs w:val="24"/>
        </w:rPr>
        <w:t>, br. 46/08</w:t>
      </w:r>
      <w:r w:rsidR="00B855E5" w:rsidRPr="009446EF">
        <w:rPr>
          <w:rFonts w:ascii="Times New Roman" w:eastAsia="Times New Roman" w:hAnsi="Times New Roman" w:cs="Times New Roman"/>
          <w:sz w:val="24"/>
          <w:szCs w:val="24"/>
        </w:rPr>
        <w:t>.</w:t>
      </w:r>
      <w:r w:rsidRPr="009446EF">
        <w:rPr>
          <w:rFonts w:ascii="Times New Roman" w:eastAsia="Times New Roman" w:hAnsi="Times New Roman" w:cs="Times New Roman"/>
          <w:sz w:val="24"/>
          <w:szCs w:val="24"/>
        </w:rPr>
        <w:t xml:space="preserve"> i 25/13</w:t>
      </w:r>
      <w:r w:rsidR="00B855E5" w:rsidRPr="009446EF">
        <w:rPr>
          <w:rFonts w:ascii="Times New Roman" w:eastAsia="Times New Roman" w:hAnsi="Times New Roman" w:cs="Times New Roman"/>
          <w:sz w:val="24"/>
          <w:szCs w:val="24"/>
        </w:rPr>
        <w:t>.</w:t>
      </w:r>
      <w:r w:rsidRPr="009446EF">
        <w:rPr>
          <w:rFonts w:ascii="Times New Roman" w:eastAsia="Times New Roman" w:hAnsi="Times New Roman" w:cs="Times New Roman"/>
          <w:sz w:val="24"/>
          <w:szCs w:val="24"/>
        </w:rPr>
        <w:t>).</w:t>
      </w:r>
    </w:p>
    <w:p w14:paraId="1CC87438" w14:textId="77777777" w:rsidR="00E44A70" w:rsidRPr="009446EF" w:rsidRDefault="00E44A70" w:rsidP="00E44A70">
      <w:pPr>
        <w:spacing w:after="225" w:line="240" w:lineRule="auto"/>
        <w:jc w:val="center"/>
        <w:textAlignment w:val="baseline"/>
        <w:rPr>
          <w:rFonts w:ascii="Times New Roman" w:eastAsia="Times New Roman" w:hAnsi="Times New Roman" w:cs="Times New Roman"/>
          <w:b/>
          <w:sz w:val="24"/>
          <w:szCs w:val="24"/>
        </w:rPr>
      </w:pPr>
      <w:r w:rsidRPr="009446EF">
        <w:rPr>
          <w:rFonts w:ascii="Times New Roman" w:eastAsia="Times New Roman" w:hAnsi="Times New Roman" w:cs="Times New Roman"/>
          <w:b/>
          <w:sz w:val="24"/>
          <w:szCs w:val="24"/>
        </w:rPr>
        <w:t>Članak 5.</w:t>
      </w:r>
    </w:p>
    <w:p w14:paraId="511F3ED1" w14:textId="7596DC13" w:rsidR="004A4E50" w:rsidRPr="009446EF" w:rsidRDefault="00E44A70" w:rsidP="004A4E50">
      <w:pPr>
        <w:spacing w:after="225" w:line="240" w:lineRule="auto"/>
        <w:ind w:firstLine="720"/>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Ova Uredba objavit će se u Narodnim novinama</w:t>
      </w:r>
      <w:r w:rsidR="0078665A">
        <w:rPr>
          <w:rFonts w:ascii="Times New Roman" w:eastAsia="Times New Roman" w:hAnsi="Times New Roman" w:cs="Times New Roman"/>
          <w:sz w:val="24"/>
          <w:szCs w:val="24"/>
        </w:rPr>
        <w:t>, a</w:t>
      </w:r>
      <w:bookmarkStart w:id="0" w:name="_GoBack"/>
      <w:bookmarkEnd w:id="0"/>
      <w:r w:rsidRPr="009446EF">
        <w:rPr>
          <w:rFonts w:ascii="Times New Roman" w:eastAsia="Times New Roman" w:hAnsi="Times New Roman" w:cs="Times New Roman"/>
          <w:sz w:val="24"/>
          <w:szCs w:val="24"/>
        </w:rPr>
        <w:t xml:space="preserve"> stupa na snagu 1. ožujka 2024.</w:t>
      </w:r>
    </w:p>
    <w:p w14:paraId="36B9B3CA" w14:textId="77777777" w:rsidR="00B855E5" w:rsidRPr="009446EF" w:rsidRDefault="00B855E5" w:rsidP="00B855E5">
      <w:pPr>
        <w:spacing w:line="240" w:lineRule="auto"/>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 xml:space="preserve">KLASA: </w:t>
      </w:r>
      <w:r w:rsidRPr="009446EF">
        <w:rPr>
          <w:rFonts w:ascii="Times New Roman" w:eastAsia="Times New Roman" w:hAnsi="Times New Roman" w:cs="Times New Roman"/>
          <w:sz w:val="24"/>
          <w:szCs w:val="24"/>
        </w:rPr>
        <w:br/>
        <w:t xml:space="preserve">URBROJ: </w:t>
      </w:r>
    </w:p>
    <w:p w14:paraId="0D331A63" w14:textId="77777777" w:rsidR="00B855E5" w:rsidRPr="009446EF" w:rsidRDefault="00B855E5" w:rsidP="00B855E5">
      <w:pPr>
        <w:spacing w:line="240" w:lineRule="auto"/>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Zagreb,</w:t>
      </w:r>
    </w:p>
    <w:p w14:paraId="7C87FECF" w14:textId="77777777" w:rsidR="00E44A70" w:rsidRPr="009446EF" w:rsidRDefault="00E44A70" w:rsidP="00E44A70">
      <w:pPr>
        <w:spacing w:line="240" w:lineRule="auto"/>
        <w:ind w:left="5103"/>
        <w:jc w:val="cente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P R E D S J E D N I K</w:t>
      </w:r>
    </w:p>
    <w:p w14:paraId="084749E8" w14:textId="77777777" w:rsidR="004B2EDD" w:rsidRPr="009446EF" w:rsidRDefault="00E44A70" w:rsidP="004B2EDD">
      <w:pPr>
        <w:spacing w:line="240" w:lineRule="auto"/>
        <w:ind w:left="5103"/>
        <w:jc w:val="center"/>
        <w:textAlignment w:val="baseline"/>
        <w:rPr>
          <w:rFonts w:ascii="Times New Roman" w:eastAsia="Times New Roman" w:hAnsi="Times New Roman" w:cs="Times New Roman"/>
          <w:sz w:val="24"/>
          <w:szCs w:val="24"/>
        </w:rPr>
      </w:pPr>
      <w:r w:rsidRPr="009446EF">
        <w:rPr>
          <w:rFonts w:ascii="Times New Roman" w:eastAsia="Times New Roman" w:hAnsi="Times New Roman" w:cs="Times New Roman"/>
          <w:sz w:val="24"/>
          <w:szCs w:val="24"/>
        </w:rPr>
        <w:t>mr. sc. Andrej Plenković</w:t>
      </w:r>
    </w:p>
    <w:p w14:paraId="31EB02C1" w14:textId="77777777" w:rsidR="00A0544F" w:rsidRDefault="00A0544F" w:rsidP="004A4E50">
      <w:pPr>
        <w:spacing w:after="0" w:line="240" w:lineRule="auto"/>
        <w:jc w:val="center"/>
        <w:rPr>
          <w:rFonts w:ascii="Times New Roman" w:eastAsia="Times New Roman" w:hAnsi="Times New Roman" w:cs="Times New Roman"/>
          <w:b/>
          <w:sz w:val="28"/>
          <w:szCs w:val="28"/>
          <w:lang w:eastAsia="hr-HR"/>
        </w:rPr>
      </w:pPr>
    </w:p>
    <w:p w14:paraId="1FD565CE" w14:textId="77777777" w:rsidR="00A0544F" w:rsidRDefault="00A0544F" w:rsidP="004A4E50">
      <w:pPr>
        <w:spacing w:after="0" w:line="240" w:lineRule="auto"/>
        <w:jc w:val="center"/>
        <w:rPr>
          <w:rFonts w:ascii="Times New Roman" w:eastAsia="Times New Roman" w:hAnsi="Times New Roman" w:cs="Times New Roman"/>
          <w:b/>
          <w:sz w:val="28"/>
          <w:szCs w:val="28"/>
          <w:lang w:eastAsia="hr-HR"/>
        </w:rPr>
      </w:pPr>
    </w:p>
    <w:p w14:paraId="58AF5272" w14:textId="77777777" w:rsidR="00E44A70" w:rsidRPr="00A0544F" w:rsidRDefault="00E44A70" w:rsidP="004A4E50">
      <w:pPr>
        <w:spacing w:after="0" w:line="240" w:lineRule="auto"/>
        <w:jc w:val="center"/>
        <w:rPr>
          <w:rFonts w:ascii="Times New Roman" w:eastAsia="Times New Roman" w:hAnsi="Times New Roman" w:cs="Times New Roman"/>
          <w:b/>
          <w:sz w:val="24"/>
          <w:szCs w:val="24"/>
          <w:lang w:eastAsia="hr-HR"/>
        </w:rPr>
      </w:pPr>
      <w:r w:rsidRPr="00A0544F">
        <w:rPr>
          <w:rFonts w:ascii="Times New Roman" w:eastAsia="Times New Roman" w:hAnsi="Times New Roman" w:cs="Times New Roman"/>
          <w:b/>
          <w:sz w:val="24"/>
          <w:szCs w:val="24"/>
          <w:lang w:eastAsia="hr-HR"/>
        </w:rPr>
        <w:lastRenderedPageBreak/>
        <w:t>O b r a z l o ž e n</w:t>
      </w:r>
      <w:r w:rsidR="00B855E5" w:rsidRPr="00A0544F">
        <w:rPr>
          <w:rFonts w:ascii="Times New Roman" w:eastAsia="Times New Roman" w:hAnsi="Times New Roman" w:cs="Times New Roman"/>
          <w:b/>
          <w:sz w:val="24"/>
          <w:szCs w:val="24"/>
          <w:lang w:eastAsia="hr-HR"/>
        </w:rPr>
        <w:t xml:space="preserve"> </w:t>
      </w:r>
      <w:r w:rsidRPr="00A0544F">
        <w:rPr>
          <w:rFonts w:ascii="Times New Roman" w:eastAsia="Times New Roman" w:hAnsi="Times New Roman" w:cs="Times New Roman"/>
          <w:b/>
          <w:sz w:val="24"/>
          <w:szCs w:val="24"/>
          <w:lang w:eastAsia="hr-HR"/>
        </w:rPr>
        <w:t>j e</w:t>
      </w:r>
    </w:p>
    <w:p w14:paraId="58FACB9C" w14:textId="77777777" w:rsidR="004A4E50" w:rsidRPr="009446EF" w:rsidRDefault="004A4E50" w:rsidP="00A0544F">
      <w:pPr>
        <w:spacing w:after="0" w:line="240" w:lineRule="auto"/>
        <w:jc w:val="center"/>
        <w:rPr>
          <w:rFonts w:ascii="Times New Roman" w:eastAsia="Times New Roman" w:hAnsi="Times New Roman" w:cs="Times New Roman"/>
          <w:b/>
          <w:sz w:val="28"/>
          <w:szCs w:val="28"/>
          <w:lang w:eastAsia="hr-HR"/>
        </w:rPr>
      </w:pPr>
    </w:p>
    <w:p w14:paraId="2862049A" w14:textId="77777777" w:rsidR="00E44A70" w:rsidRPr="009446EF" w:rsidRDefault="00E44A70" w:rsidP="00E44A70">
      <w:pPr>
        <w:spacing w:after="0" w:line="240" w:lineRule="auto"/>
        <w:ind w:firstLine="720"/>
        <w:jc w:val="both"/>
        <w:rPr>
          <w:rFonts w:ascii="Times New Roman" w:eastAsia="Times New Roman" w:hAnsi="Times New Roman" w:cs="Times New Roman"/>
          <w:sz w:val="24"/>
          <w:szCs w:val="24"/>
          <w:lang w:eastAsia="hr-HR"/>
        </w:rPr>
      </w:pPr>
      <w:r w:rsidRPr="009446EF">
        <w:rPr>
          <w:rFonts w:ascii="Times New Roman" w:eastAsia="Times New Roman" w:hAnsi="Times New Roman" w:cs="Times New Roman"/>
          <w:sz w:val="24"/>
          <w:szCs w:val="24"/>
          <w:lang w:eastAsia="hr-HR"/>
        </w:rPr>
        <w:t>Zakonom o plaćama u državnoj službi i javnim službama (</w:t>
      </w:r>
      <w:r w:rsidR="009446EF">
        <w:rPr>
          <w:rFonts w:ascii="Times New Roman" w:eastAsia="Times New Roman" w:hAnsi="Times New Roman" w:cs="Times New Roman"/>
          <w:sz w:val="24"/>
          <w:szCs w:val="24"/>
          <w:lang w:eastAsia="hr-HR"/>
        </w:rPr>
        <w:t>„</w:t>
      </w:r>
      <w:r w:rsidRPr="009446EF">
        <w:rPr>
          <w:rFonts w:ascii="Times New Roman" w:eastAsia="Times New Roman" w:hAnsi="Times New Roman" w:cs="Times New Roman"/>
          <w:sz w:val="24"/>
          <w:szCs w:val="24"/>
          <w:lang w:eastAsia="hr-HR"/>
        </w:rPr>
        <w:t>Narodne novine</w:t>
      </w:r>
      <w:r w:rsidR="009446EF">
        <w:rPr>
          <w:rFonts w:ascii="Times New Roman" w:eastAsia="Times New Roman" w:hAnsi="Times New Roman" w:cs="Times New Roman"/>
          <w:sz w:val="24"/>
          <w:szCs w:val="24"/>
          <w:lang w:eastAsia="hr-HR"/>
        </w:rPr>
        <w:t>“</w:t>
      </w:r>
      <w:r w:rsidRPr="009446EF">
        <w:rPr>
          <w:rFonts w:ascii="Times New Roman" w:eastAsia="Times New Roman" w:hAnsi="Times New Roman" w:cs="Times New Roman"/>
          <w:sz w:val="24"/>
          <w:szCs w:val="24"/>
          <w:lang w:eastAsia="hr-HR"/>
        </w:rPr>
        <w:t>, br</w:t>
      </w:r>
      <w:r w:rsidR="005D6070" w:rsidRPr="009446EF">
        <w:rPr>
          <w:rFonts w:ascii="Times New Roman" w:eastAsia="Times New Roman" w:hAnsi="Times New Roman" w:cs="Times New Roman"/>
          <w:sz w:val="24"/>
          <w:szCs w:val="24"/>
          <w:lang w:eastAsia="hr-HR"/>
        </w:rPr>
        <w:t>oj</w:t>
      </w:r>
      <w:r w:rsidRPr="009446EF">
        <w:rPr>
          <w:rFonts w:ascii="Times New Roman" w:eastAsia="Times New Roman" w:hAnsi="Times New Roman" w:cs="Times New Roman"/>
          <w:sz w:val="24"/>
          <w:szCs w:val="24"/>
          <w:lang w:eastAsia="hr-HR"/>
        </w:rPr>
        <w:t xml:space="preserve"> 155/23</w:t>
      </w:r>
      <w:r w:rsidR="005D6070" w:rsidRPr="009446EF">
        <w:rPr>
          <w:rFonts w:ascii="Times New Roman" w:eastAsia="Times New Roman" w:hAnsi="Times New Roman" w:cs="Times New Roman"/>
          <w:sz w:val="24"/>
          <w:szCs w:val="24"/>
          <w:lang w:eastAsia="hr-HR"/>
        </w:rPr>
        <w:t>.</w:t>
      </w:r>
      <w:r w:rsidRPr="009446EF">
        <w:rPr>
          <w:rFonts w:ascii="Times New Roman" w:eastAsia="Times New Roman" w:hAnsi="Times New Roman" w:cs="Times New Roman"/>
          <w:sz w:val="24"/>
          <w:szCs w:val="24"/>
          <w:lang w:eastAsia="hr-HR"/>
        </w:rPr>
        <w:t>), koji je stupio na snagu 1. siječnja 2024., definiran je normativni okvir za uređenje novog sustava plaća u javnom sektoru kojim će se, između ostalog, utvrditi novi koeficijenti složenosti poslova radnih mjesta državnih i javnih službenika te namještenika.</w:t>
      </w:r>
    </w:p>
    <w:p w14:paraId="5357551F" w14:textId="77777777" w:rsidR="00A0544F" w:rsidRDefault="00E44A70" w:rsidP="00E44A70">
      <w:pPr>
        <w:spacing w:after="0" w:line="240" w:lineRule="auto"/>
        <w:jc w:val="both"/>
        <w:rPr>
          <w:rFonts w:ascii="Times New Roman" w:eastAsia="Times New Roman" w:hAnsi="Times New Roman" w:cs="Times New Roman"/>
          <w:sz w:val="24"/>
          <w:szCs w:val="24"/>
          <w:lang w:eastAsia="hr-HR"/>
        </w:rPr>
      </w:pPr>
      <w:r w:rsidRPr="009446EF">
        <w:rPr>
          <w:rFonts w:ascii="Times New Roman" w:eastAsia="Times New Roman" w:hAnsi="Times New Roman" w:cs="Times New Roman"/>
          <w:sz w:val="24"/>
          <w:szCs w:val="24"/>
          <w:lang w:eastAsia="hr-HR"/>
        </w:rPr>
        <w:tab/>
      </w:r>
    </w:p>
    <w:p w14:paraId="5869638C" w14:textId="77777777" w:rsidR="00E44A70" w:rsidRPr="009446EF" w:rsidRDefault="00E44A70" w:rsidP="00A0544F">
      <w:pPr>
        <w:spacing w:after="0" w:line="240" w:lineRule="auto"/>
        <w:ind w:firstLine="720"/>
        <w:jc w:val="both"/>
        <w:rPr>
          <w:rFonts w:ascii="Times New Roman" w:eastAsia="Times New Roman" w:hAnsi="Times New Roman" w:cs="Times New Roman"/>
          <w:sz w:val="24"/>
          <w:szCs w:val="24"/>
          <w:lang w:eastAsia="hr-HR"/>
        </w:rPr>
      </w:pPr>
      <w:r w:rsidRPr="009446EF">
        <w:rPr>
          <w:rFonts w:ascii="Times New Roman" w:eastAsia="Times New Roman" w:hAnsi="Times New Roman" w:cs="Times New Roman"/>
          <w:sz w:val="24"/>
          <w:szCs w:val="24"/>
          <w:lang w:eastAsia="hr-HR"/>
        </w:rPr>
        <w:t>Djelatne vojne osobe izuzete su od primjene Zakona o plaćama u državnoj službi i javnim službama, osim u dijelu koji se odnosi na osnovicu za obračun plaće.</w:t>
      </w:r>
    </w:p>
    <w:p w14:paraId="5E1CD12B" w14:textId="77777777" w:rsidR="00A0544F" w:rsidRDefault="00A0544F" w:rsidP="00E44A70">
      <w:pPr>
        <w:spacing w:after="0" w:line="240" w:lineRule="auto"/>
        <w:ind w:firstLine="720"/>
        <w:jc w:val="both"/>
        <w:rPr>
          <w:rFonts w:ascii="Times New Roman" w:eastAsia="Times New Roman" w:hAnsi="Times New Roman" w:cs="Times New Roman"/>
          <w:sz w:val="24"/>
          <w:szCs w:val="24"/>
          <w:lang w:eastAsia="hr-HR"/>
        </w:rPr>
      </w:pPr>
    </w:p>
    <w:p w14:paraId="12913A43" w14:textId="77777777" w:rsidR="00E44A70" w:rsidRPr="009446EF" w:rsidRDefault="00E44A70" w:rsidP="00E44A70">
      <w:pPr>
        <w:spacing w:after="0" w:line="240" w:lineRule="auto"/>
        <w:ind w:firstLine="720"/>
        <w:jc w:val="both"/>
        <w:rPr>
          <w:rFonts w:ascii="Times New Roman" w:eastAsia="Times New Roman" w:hAnsi="Times New Roman" w:cs="Times New Roman"/>
          <w:sz w:val="24"/>
          <w:szCs w:val="24"/>
          <w:lang w:eastAsia="hr-HR"/>
        </w:rPr>
      </w:pPr>
      <w:r w:rsidRPr="009446EF">
        <w:rPr>
          <w:rFonts w:ascii="Times New Roman" w:eastAsia="Times New Roman" w:hAnsi="Times New Roman" w:cs="Times New Roman"/>
          <w:sz w:val="24"/>
          <w:szCs w:val="24"/>
          <w:lang w:eastAsia="hr-HR"/>
        </w:rPr>
        <w:t>Plaće djelatnih vojnih osoba uređene su Zakonom o službi u Oružanim snagama Republike Hrvatske (</w:t>
      </w:r>
      <w:r w:rsidR="009446EF">
        <w:rPr>
          <w:rFonts w:ascii="Times New Roman" w:eastAsia="Times New Roman" w:hAnsi="Times New Roman" w:cs="Times New Roman"/>
          <w:sz w:val="24"/>
          <w:szCs w:val="24"/>
          <w:lang w:eastAsia="hr-HR"/>
        </w:rPr>
        <w:t>„</w:t>
      </w:r>
      <w:r w:rsidRPr="009446EF">
        <w:rPr>
          <w:rFonts w:ascii="Times New Roman" w:eastAsia="Times New Roman" w:hAnsi="Times New Roman" w:cs="Times New Roman"/>
          <w:sz w:val="24"/>
          <w:szCs w:val="24"/>
          <w:lang w:eastAsia="hr-HR"/>
        </w:rPr>
        <w:t>Narodne  novine</w:t>
      </w:r>
      <w:r w:rsidR="009446EF">
        <w:rPr>
          <w:rFonts w:ascii="Times New Roman" w:eastAsia="Times New Roman" w:hAnsi="Times New Roman" w:cs="Times New Roman"/>
          <w:sz w:val="24"/>
          <w:szCs w:val="24"/>
          <w:lang w:eastAsia="hr-HR"/>
        </w:rPr>
        <w:t>“</w:t>
      </w:r>
      <w:r w:rsidRPr="009446EF">
        <w:rPr>
          <w:rFonts w:ascii="Times New Roman" w:eastAsia="Times New Roman" w:hAnsi="Times New Roman" w:cs="Times New Roman"/>
          <w:sz w:val="24"/>
          <w:szCs w:val="24"/>
          <w:lang w:eastAsia="hr-HR"/>
        </w:rPr>
        <w:t>, br. 73/13</w:t>
      </w:r>
      <w:r w:rsidR="009446EF">
        <w:rPr>
          <w:rFonts w:ascii="Times New Roman" w:eastAsia="Times New Roman" w:hAnsi="Times New Roman" w:cs="Times New Roman"/>
          <w:sz w:val="24"/>
          <w:szCs w:val="24"/>
          <w:lang w:eastAsia="hr-HR"/>
        </w:rPr>
        <w:t>.</w:t>
      </w:r>
      <w:r w:rsidR="00CC74D9" w:rsidRPr="009446EF">
        <w:rPr>
          <w:rFonts w:ascii="Times New Roman" w:eastAsia="Times New Roman" w:hAnsi="Times New Roman" w:cs="Times New Roman"/>
          <w:sz w:val="24"/>
          <w:szCs w:val="24"/>
          <w:lang w:eastAsia="hr-HR"/>
        </w:rPr>
        <w:t>, 75/15</w:t>
      </w:r>
      <w:r w:rsidR="009446EF">
        <w:rPr>
          <w:rFonts w:ascii="Times New Roman" w:eastAsia="Times New Roman" w:hAnsi="Times New Roman" w:cs="Times New Roman"/>
          <w:sz w:val="24"/>
          <w:szCs w:val="24"/>
          <w:lang w:eastAsia="hr-HR"/>
        </w:rPr>
        <w:t>.</w:t>
      </w:r>
      <w:r w:rsidR="00CC74D9" w:rsidRPr="009446EF">
        <w:rPr>
          <w:rFonts w:ascii="Times New Roman" w:eastAsia="Times New Roman" w:hAnsi="Times New Roman" w:cs="Times New Roman"/>
          <w:sz w:val="24"/>
          <w:szCs w:val="24"/>
          <w:lang w:eastAsia="hr-HR"/>
        </w:rPr>
        <w:t>, 50/16</w:t>
      </w:r>
      <w:r w:rsidR="009446EF">
        <w:rPr>
          <w:rFonts w:ascii="Times New Roman" w:eastAsia="Times New Roman" w:hAnsi="Times New Roman" w:cs="Times New Roman"/>
          <w:sz w:val="24"/>
          <w:szCs w:val="24"/>
          <w:lang w:eastAsia="hr-HR"/>
        </w:rPr>
        <w:t>.</w:t>
      </w:r>
      <w:r w:rsidR="00CC74D9" w:rsidRPr="009446EF">
        <w:rPr>
          <w:rFonts w:ascii="Times New Roman" w:eastAsia="Times New Roman" w:hAnsi="Times New Roman" w:cs="Times New Roman"/>
          <w:sz w:val="24"/>
          <w:szCs w:val="24"/>
          <w:lang w:eastAsia="hr-HR"/>
        </w:rPr>
        <w:t>, 30/18</w:t>
      </w:r>
      <w:r w:rsidR="009446EF">
        <w:rPr>
          <w:rFonts w:ascii="Times New Roman" w:eastAsia="Times New Roman" w:hAnsi="Times New Roman" w:cs="Times New Roman"/>
          <w:sz w:val="24"/>
          <w:szCs w:val="24"/>
          <w:lang w:eastAsia="hr-HR"/>
        </w:rPr>
        <w:t>.</w:t>
      </w:r>
      <w:r w:rsidR="00CC74D9" w:rsidRPr="009446EF">
        <w:rPr>
          <w:rFonts w:ascii="Times New Roman" w:eastAsia="Times New Roman" w:hAnsi="Times New Roman" w:cs="Times New Roman"/>
          <w:sz w:val="24"/>
          <w:szCs w:val="24"/>
          <w:lang w:eastAsia="hr-HR"/>
        </w:rPr>
        <w:t>, 125/19</w:t>
      </w:r>
      <w:r w:rsidR="009446EF">
        <w:rPr>
          <w:rFonts w:ascii="Times New Roman" w:eastAsia="Times New Roman" w:hAnsi="Times New Roman" w:cs="Times New Roman"/>
          <w:sz w:val="24"/>
          <w:szCs w:val="24"/>
          <w:lang w:eastAsia="hr-HR"/>
        </w:rPr>
        <w:t>.</w:t>
      </w:r>
      <w:r w:rsidR="00CC74D9" w:rsidRPr="009446EF">
        <w:rPr>
          <w:rFonts w:ascii="Times New Roman" w:eastAsia="Times New Roman" w:hAnsi="Times New Roman" w:cs="Times New Roman"/>
          <w:sz w:val="24"/>
          <w:szCs w:val="24"/>
          <w:lang w:eastAsia="hr-HR"/>
        </w:rPr>
        <w:t xml:space="preserve">, </w:t>
      </w:r>
      <w:r w:rsidR="00231542">
        <w:rPr>
          <w:rFonts w:ascii="Times New Roman" w:eastAsia="Times New Roman" w:hAnsi="Times New Roman" w:cs="Times New Roman"/>
          <w:sz w:val="24"/>
          <w:szCs w:val="24"/>
          <w:lang w:eastAsia="hr-HR"/>
        </w:rPr>
        <w:t xml:space="preserve">155/23., </w:t>
      </w:r>
      <w:r w:rsidRPr="009446EF">
        <w:rPr>
          <w:rFonts w:ascii="Times New Roman" w:eastAsia="Times New Roman" w:hAnsi="Times New Roman" w:cs="Times New Roman"/>
          <w:sz w:val="24"/>
          <w:szCs w:val="24"/>
          <w:lang w:eastAsia="hr-HR"/>
        </w:rPr>
        <w:t>158/23</w:t>
      </w:r>
      <w:r w:rsidR="009446EF">
        <w:rPr>
          <w:rFonts w:ascii="Times New Roman" w:eastAsia="Times New Roman" w:hAnsi="Times New Roman" w:cs="Times New Roman"/>
          <w:sz w:val="24"/>
          <w:szCs w:val="24"/>
          <w:lang w:eastAsia="hr-HR"/>
        </w:rPr>
        <w:t>.</w:t>
      </w:r>
      <w:r w:rsidR="00CC74D9" w:rsidRPr="009446EF">
        <w:rPr>
          <w:rFonts w:ascii="Times New Roman" w:eastAsia="Times New Roman" w:hAnsi="Times New Roman" w:cs="Times New Roman"/>
          <w:sz w:val="24"/>
          <w:szCs w:val="24"/>
          <w:lang w:eastAsia="hr-HR"/>
        </w:rPr>
        <w:t xml:space="preserve"> i 14/24</w:t>
      </w:r>
      <w:r w:rsidR="009446EF">
        <w:rPr>
          <w:rFonts w:ascii="Times New Roman" w:eastAsia="Times New Roman" w:hAnsi="Times New Roman" w:cs="Times New Roman"/>
          <w:sz w:val="24"/>
          <w:szCs w:val="24"/>
          <w:lang w:eastAsia="hr-HR"/>
        </w:rPr>
        <w:t>.</w:t>
      </w:r>
      <w:r w:rsidRPr="009446EF">
        <w:rPr>
          <w:rFonts w:ascii="Times New Roman" w:eastAsia="Times New Roman" w:hAnsi="Times New Roman" w:cs="Times New Roman"/>
          <w:sz w:val="24"/>
          <w:szCs w:val="24"/>
          <w:lang w:eastAsia="hr-HR"/>
        </w:rPr>
        <w:t>), kojim je u članku 137. stavku 1. Zakona propisano da je osnovna plaća djelatne vojne osobe umnožak koeficijenta osobnog čina i osnovice za obračun plaće, uvećan za 0,5 % za svaku godinu navršenog radnog staža, dok je stavkom 6. toga članka Zakona propisano da je osnovica za obračun plaće djelatne vojne osobe jednaka osnovici za obračun plaće državnih službenika i namještenika. Stavkom 8. toga članka Zakona propisano je da vrijednost koeficijenta osobnog čina djelatnih vojnih osoba i iznos uvećanja koeficijenta osobnog čina za vojne specijaliste uredbom propisuje Vlada Republike Hrvatske.</w:t>
      </w:r>
    </w:p>
    <w:p w14:paraId="6874D56F" w14:textId="77777777" w:rsidR="00A0544F" w:rsidRDefault="00A0544F" w:rsidP="00E44A70">
      <w:pPr>
        <w:spacing w:after="0" w:line="240" w:lineRule="auto"/>
        <w:ind w:firstLine="720"/>
        <w:jc w:val="both"/>
        <w:rPr>
          <w:rFonts w:ascii="Times New Roman" w:eastAsia="Times New Roman" w:hAnsi="Times New Roman" w:cs="Times New Roman"/>
          <w:sz w:val="24"/>
          <w:szCs w:val="24"/>
          <w:lang w:eastAsia="hr-HR"/>
        </w:rPr>
      </w:pPr>
    </w:p>
    <w:p w14:paraId="652CECE5" w14:textId="77777777" w:rsidR="00E44A70" w:rsidRPr="009446EF" w:rsidRDefault="00E44A70" w:rsidP="00E44A70">
      <w:pPr>
        <w:spacing w:after="0" w:line="240" w:lineRule="auto"/>
        <w:ind w:firstLine="720"/>
        <w:jc w:val="both"/>
        <w:rPr>
          <w:rFonts w:ascii="Times New Roman" w:eastAsia="Times New Roman" w:hAnsi="Times New Roman" w:cs="Times New Roman"/>
          <w:sz w:val="24"/>
          <w:szCs w:val="24"/>
          <w:lang w:eastAsia="hr-HR"/>
        </w:rPr>
      </w:pPr>
      <w:r w:rsidRPr="009446EF">
        <w:rPr>
          <w:rFonts w:ascii="Times New Roman" w:eastAsia="Times New Roman" w:hAnsi="Times New Roman" w:cs="Times New Roman"/>
          <w:sz w:val="24"/>
          <w:szCs w:val="24"/>
          <w:lang w:eastAsia="hr-HR"/>
        </w:rPr>
        <w:t>Trenutačno je na snazi Uredba o vrijednosti koeficijenta osobnog čina za izračun plaće djelatne vojne osobe (</w:t>
      </w:r>
      <w:r w:rsidR="009446EF">
        <w:rPr>
          <w:rFonts w:ascii="Times New Roman" w:eastAsia="Times New Roman" w:hAnsi="Times New Roman" w:cs="Times New Roman"/>
          <w:sz w:val="24"/>
          <w:szCs w:val="24"/>
          <w:lang w:eastAsia="hr-HR"/>
        </w:rPr>
        <w:t>„</w:t>
      </w:r>
      <w:r w:rsidRPr="009446EF">
        <w:rPr>
          <w:rFonts w:ascii="Times New Roman" w:eastAsia="Times New Roman" w:hAnsi="Times New Roman" w:cs="Times New Roman"/>
          <w:sz w:val="24"/>
          <w:szCs w:val="24"/>
          <w:lang w:eastAsia="hr-HR"/>
        </w:rPr>
        <w:t>Narodne novine</w:t>
      </w:r>
      <w:r w:rsidR="009446EF">
        <w:rPr>
          <w:rFonts w:ascii="Times New Roman" w:eastAsia="Times New Roman" w:hAnsi="Times New Roman" w:cs="Times New Roman"/>
          <w:sz w:val="24"/>
          <w:szCs w:val="24"/>
          <w:lang w:eastAsia="hr-HR"/>
        </w:rPr>
        <w:t>“</w:t>
      </w:r>
      <w:r w:rsidRPr="009446EF">
        <w:rPr>
          <w:rFonts w:ascii="Times New Roman" w:eastAsia="Times New Roman" w:hAnsi="Times New Roman" w:cs="Times New Roman"/>
          <w:sz w:val="24"/>
          <w:szCs w:val="24"/>
          <w:lang w:eastAsia="hr-HR"/>
        </w:rPr>
        <w:t>, br. 46/08</w:t>
      </w:r>
      <w:r w:rsidR="009446EF">
        <w:rPr>
          <w:rFonts w:ascii="Times New Roman" w:eastAsia="Times New Roman" w:hAnsi="Times New Roman" w:cs="Times New Roman"/>
          <w:sz w:val="24"/>
          <w:szCs w:val="24"/>
          <w:lang w:eastAsia="hr-HR"/>
        </w:rPr>
        <w:t>.</w:t>
      </w:r>
      <w:r w:rsidRPr="009446EF">
        <w:rPr>
          <w:rFonts w:ascii="Times New Roman" w:eastAsia="Times New Roman" w:hAnsi="Times New Roman" w:cs="Times New Roman"/>
          <w:sz w:val="24"/>
          <w:szCs w:val="24"/>
          <w:lang w:eastAsia="hr-HR"/>
        </w:rPr>
        <w:t xml:space="preserve"> i 25/13</w:t>
      </w:r>
      <w:r w:rsidR="009446EF">
        <w:rPr>
          <w:rFonts w:ascii="Times New Roman" w:eastAsia="Times New Roman" w:hAnsi="Times New Roman" w:cs="Times New Roman"/>
          <w:sz w:val="24"/>
          <w:szCs w:val="24"/>
          <w:lang w:eastAsia="hr-HR"/>
        </w:rPr>
        <w:t>.</w:t>
      </w:r>
      <w:r w:rsidRPr="009446EF">
        <w:rPr>
          <w:rFonts w:ascii="Times New Roman" w:eastAsia="Times New Roman" w:hAnsi="Times New Roman" w:cs="Times New Roman"/>
          <w:sz w:val="24"/>
          <w:szCs w:val="24"/>
          <w:lang w:eastAsia="hr-HR"/>
        </w:rPr>
        <w:t>). Navedena Uredba u primjeni je u skladu s člancima 218. i 219. Zakona o službi u Oružanim snagama Republike Hrvatske</w:t>
      </w:r>
      <w:r w:rsidR="00F21669">
        <w:rPr>
          <w:rFonts w:ascii="Times New Roman" w:eastAsia="Times New Roman" w:hAnsi="Times New Roman" w:cs="Times New Roman"/>
          <w:sz w:val="24"/>
          <w:szCs w:val="24"/>
          <w:lang w:eastAsia="hr-HR"/>
        </w:rPr>
        <w:t>.</w:t>
      </w:r>
      <w:r w:rsidRPr="009446EF">
        <w:rPr>
          <w:rFonts w:ascii="Times New Roman" w:eastAsia="Times New Roman" w:hAnsi="Times New Roman" w:cs="Times New Roman"/>
          <w:sz w:val="24"/>
          <w:szCs w:val="24"/>
          <w:lang w:eastAsia="hr-HR"/>
        </w:rPr>
        <w:t xml:space="preserve"> </w:t>
      </w:r>
    </w:p>
    <w:p w14:paraId="07890AC6" w14:textId="77777777" w:rsidR="00A0544F" w:rsidRDefault="00A0544F" w:rsidP="00E44A70">
      <w:pPr>
        <w:keepNext/>
        <w:spacing w:after="0" w:line="240" w:lineRule="auto"/>
        <w:ind w:firstLine="720"/>
        <w:jc w:val="both"/>
        <w:outlineLvl w:val="2"/>
        <w:rPr>
          <w:rFonts w:ascii="Times New Roman" w:eastAsia="Times New Roman" w:hAnsi="Times New Roman" w:cs="Times New Roman"/>
          <w:sz w:val="24"/>
          <w:szCs w:val="24"/>
          <w:lang w:eastAsia="hr-HR"/>
        </w:rPr>
      </w:pPr>
    </w:p>
    <w:p w14:paraId="2F6F11E4" w14:textId="77777777" w:rsidR="00E44A70" w:rsidRPr="009446EF" w:rsidRDefault="00E44A70" w:rsidP="00E44A70">
      <w:pPr>
        <w:keepNext/>
        <w:spacing w:after="0" w:line="240" w:lineRule="auto"/>
        <w:ind w:firstLine="720"/>
        <w:jc w:val="both"/>
        <w:outlineLvl w:val="2"/>
        <w:rPr>
          <w:rFonts w:ascii="Times New Roman" w:eastAsia="Times New Roman" w:hAnsi="Times New Roman" w:cs="Times New Roman"/>
          <w:sz w:val="24"/>
          <w:szCs w:val="24"/>
          <w:lang w:eastAsia="hr-HR"/>
        </w:rPr>
      </w:pPr>
      <w:r w:rsidRPr="009446EF">
        <w:rPr>
          <w:rFonts w:ascii="Times New Roman" w:eastAsia="Times New Roman" w:hAnsi="Times New Roman" w:cs="Times New Roman"/>
          <w:sz w:val="24"/>
          <w:szCs w:val="24"/>
          <w:lang w:eastAsia="hr-HR"/>
        </w:rPr>
        <w:t>Koeficijenti osobnog čina za izračun plaće djelatne vojne osobe nisu povećavani od 1. svibnja 2008., kada je na snagu stupila Uredba o vrijednosti koeficijenta osobnog čina za izračun plaće djelatne vojne osobe (</w:t>
      </w:r>
      <w:r w:rsidR="009446EF">
        <w:rPr>
          <w:rFonts w:ascii="Times New Roman" w:eastAsia="Times New Roman" w:hAnsi="Times New Roman" w:cs="Times New Roman"/>
          <w:sz w:val="24"/>
          <w:szCs w:val="24"/>
          <w:lang w:eastAsia="hr-HR"/>
        </w:rPr>
        <w:t>„</w:t>
      </w:r>
      <w:r w:rsidRPr="009446EF">
        <w:rPr>
          <w:rFonts w:ascii="Times New Roman" w:eastAsia="Times New Roman" w:hAnsi="Times New Roman" w:cs="Times New Roman"/>
          <w:sz w:val="24"/>
          <w:szCs w:val="24"/>
          <w:lang w:eastAsia="hr-HR"/>
        </w:rPr>
        <w:t>Narodne novine</w:t>
      </w:r>
      <w:r w:rsidR="009446EF">
        <w:rPr>
          <w:rFonts w:ascii="Times New Roman" w:eastAsia="Times New Roman" w:hAnsi="Times New Roman" w:cs="Times New Roman"/>
          <w:sz w:val="24"/>
          <w:szCs w:val="24"/>
          <w:lang w:eastAsia="hr-HR"/>
        </w:rPr>
        <w:t>“</w:t>
      </w:r>
      <w:r w:rsidRPr="009446EF">
        <w:rPr>
          <w:rFonts w:ascii="Times New Roman" w:eastAsia="Times New Roman" w:hAnsi="Times New Roman" w:cs="Times New Roman"/>
          <w:sz w:val="24"/>
          <w:szCs w:val="24"/>
          <w:lang w:eastAsia="hr-HR"/>
        </w:rPr>
        <w:t>, br</w:t>
      </w:r>
      <w:r w:rsidR="009446EF">
        <w:rPr>
          <w:rFonts w:ascii="Times New Roman" w:eastAsia="Times New Roman" w:hAnsi="Times New Roman" w:cs="Times New Roman"/>
          <w:sz w:val="24"/>
          <w:szCs w:val="24"/>
          <w:lang w:eastAsia="hr-HR"/>
        </w:rPr>
        <w:t>oj</w:t>
      </w:r>
      <w:r w:rsidRPr="009446EF">
        <w:rPr>
          <w:rFonts w:ascii="Times New Roman" w:eastAsia="Times New Roman" w:hAnsi="Times New Roman" w:cs="Times New Roman"/>
          <w:sz w:val="24"/>
          <w:szCs w:val="24"/>
          <w:lang w:eastAsia="hr-HR"/>
        </w:rPr>
        <w:t xml:space="preserve"> 46/08</w:t>
      </w:r>
      <w:r w:rsidR="009446EF">
        <w:rPr>
          <w:rFonts w:ascii="Times New Roman" w:eastAsia="Times New Roman" w:hAnsi="Times New Roman" w:cs="Times New Roman"/>
          <w:sz w:val="24"/>
          <w:szCs w:val="24"/>
          <w:lang w:eastAsia="hr-HR"/>
        </w:rPr>
        <w:t>.</w:t>
      </w:r>
      <w:r w:rsidRPr="009446EF">
        <w:rPr>
          <w:rFonts w:ascii="Times New Roman" w:eastAsia="Times New Roman" w:hAnsi="Times New Roman" w:cs="Times New Roman"/>
          <w:sz w:val="24"/>
          <w:szCs w:val="24"/>
          <w:lang w:eastAsia="hr-HR"/>
        </w:rPr>
        <w:t>). Naprotiv, u uvjetima gospodarske i financijske krize u sklopu mjera Vlade Republike Hrvatske za smanjenje negativnih posljedica krize i očuvanja što većeg broja radnih mjesta u državnoj i javnim službama, donesena je Uredba o izmjeni Uredbe o vrijednosti koeficijenta osobnog čina za izračun plaće djelatne vojne osobe (</w:t>
      </w:r>
      <w:r w:rsidR="009446EF">
        <w:rPr>
          <w:rFonts w:ascii="Times New Roman" w:eastAsia="Times New Roman" w:hAnsi="Times New Roman" w:cs="Times New Roman"/>
          <w:sz w:val="24"/>
          <w:szCs w:val="24"/>
          <w:lang w:eastAsia="hr-HR"/>
        </w:rPr>
        <w:t>„</w:t>
      </w:r>
      <w:r w:rsidRPr="009446EF">
        <w:rPr>
          <w:rFonts w:ascii="Times New Roman" w:eastAsia="Times New Roman" w:hAnsi="Times New Roman" w:cs="Times New Roman"/>
          <w:sz w:val="24"/>
          <w:szCs w:val="24"/>
          <w:lang w:eastAsia="hr-HR"/>
        </w:rPr>
        <w:t>Narodne novine</w:t>
      </w:r>
      <w:r w:rsidR="009446EF">
        <w:rPr>
          <w:rFonts w:ascii="Times New Roman" w:eastAsia="Times New Roman" w:hAnsi="Times New Roman" w:cs="Times New Roman"/>
          <w:sz w:val="24"/>
          <w:szCs w:val="24"/>
          <w:lang w:eastAsia="hr-HR"/>
        </w:rPr>
        <w:t>“</w:t>
      </w:r>
      <w:r w:rsidRPr="009446EF">
        <w:rPr>
          <w:rFonts w:ascii="Times New Roman" w:eastAsia="Times New Roman" w:hAnsi="Times New Roman" w:cs="Times New Roman"/>
          <w:sz w:val="24"/>
          <w:szCs w:val="24"/>
          <w:lang w:eastAsia="hr-HR"/>
        </w:rPr>
        <w:t>, br</w:t>
      </w:r>
      <w:r w:rsidR="009446EF">
        <w:rPr>
          <w:rFonts w:ascii="Times New Roman" w:eastAsia="Times New Roman" w:hAnsi="Times New Roman" w:cs="Times New Roman"/>
          <w:sz w:val="24"/>
          <w:szCs w:val="24"/>
          <w:lang w:eastAsia="hr-HR"/>
        </w:rPr>
        <w:t>oj</w:t>
      </w:r>
      <w:r w:rsidRPr="009446EF">
        <w:rPr>
          <w:rFonts w:ascii="Times New Roman" w:eastAsia="Times New Roman" w:hAnsi="Times New Roman" w:cs="Times New Roman"/>
          <w:sz w:val="24"/>
          <w:szCs w:val="24"/>
          <w:lang w:eastAsia="hr-HR"/>
        </w:rPr>
        <w:t xml:space="preserve"> 25/13</w:t>
      </w:r>
      <w:r w:rsidR="009446EF">
        <w:rPr>
          <w:rFonts w:ascii="Times New Roman" w:eastAsia="Times New Roman" w:hAnsi="Times New Roman" w:cs="Times New Roman"/>
          <w:sz w:val="24"/>
          <w:szCs w:val="24"/>
          <w:lang w:eastAsia="hr-HR"/>
        </w:rPr>
        <w:t>.</w:t>
      </w:r>
      <w:r w:rsidRPr="009446EF">
        <w:rPr>
          <w:rFonts w:ascii="Times New Roman" w:eastAsia="Times New Roman" w:hAnsi="Times New Roman" w:cs="Times New Roman"/>
          <w:sz w:val="24"/>
          <w:szCs w:val="24"/>
          <w:lang w:eastAsia="hr-HR"/>
        </w:rPr>
        <w:t>), kojom su koeficijenti osobnog čina za izračun plaće djelatnih vojnih osoba umanjeni za 3 %, s primjenom od 1. ožujka 2013.</w:t>
      </w:r>
    </w:p>
    <w:p w14:paraId="530E2800" w14:textId="77777777" w:rsidR="00A0544F" w:rsidRDefault="00E44A70" w:rsidP="00E44A70">
      <w:pPr>
        <w:spacing w:after="0" w:line="240" w:lineRule="auto"/>
        <w:jc w:val="both"/>
        <w:rPr>
          <w:rFonts w:ascii="Times New Roman" w:eastAsia="Times New Roman" w:hAnsi="Times New Roman" w:cs="Times New Roman"/>
          <w:sz w:val="20"/>
          <w:szCs w:val="20"/>
          <w:lang w:eastAsia="hr-HR"/>
        </w:rPr>
      </w:pPr>
      <w:r w:rsidRPr="009446EF">
        <w:rPr>
          <w:rFonts w:ascii="Times New Roman" w:eastAsia="Times New Roman" w:hAnsi="Times New Roman" w:cs="Times New Roman"/>
          <w:sz w:val="20"/>
          <w:szCs w:val="20"/>
          <w:lang w:eastAsia="hr-HR"/>
        </w:rPr>
        <w:tab/>
      </w:r>
    </w:p>
    <w:p w14:paraId="61216F79" w14:textId="77777777" w:rsidR="00E44A70" w:rsidRDefault="00E44A70" w:rsidP="00A0544F">
      <w:pPr>
        <w:spacing w:after="0" w:line="240" w:lineRule="auto"/>
        <w:ind w:firstLine="720"/>
        <w:jc w:val="both"/>
        <w:rPr>
          <w:rFonts w:ascii="Times New Roman" w:eastAsia="Times New Roman" w:hAnsi="Times New Roman" w:cs="Times New Roman"/>
          <w:sz w:val="24"/>
          <w:szCs w:val="24"/>
          <w:lang w:eastAsia="hr-HR"/>
        </w:rPr>
      </w:pPr>
      <w:r w:rsidRPr="009446EF">
        <w:rPr>
          <w:rFonts w:ascii="Times New Roman" w:eastAsia="Times New Roman" w:hAnsi="Times New Roman" w:cs="Times New Roman"/>
          <w:sz w:val="24"/>
          <w:szCs w:val="24"/>
          <w:lang w:eastAsia="hr-HR"/>
        </w:rPr>
        <w:t>Radi sveobuhvatnog rješavanja plaća državnih službenika i namještenika te službenika i namještenika u javnim službama, kao i ublažavanja posljedica rasta troškova života službenicima i namještenicima s najnižim primanjima</w:t>
      </w:r>
      <w:r w:rsidRPr="009446EF">
        <w:rPr>
          <w:rFonts w:ascii="Times New Roman" w:eastAsia="Times New Roman" w:hAnsi="Times New Roman" w:cs="Times New Roman"/>
          <w:sz w:val="20"/>
          <w:szCs w:val="20"/>
          <w:lang w:eastAsia="hr-HR"/>
        </w:rPr>
        <w:t xml:space="preserve">, </w:t>
      </w:r>
      <w:r w:rsidRPr="009446EF">
        <w:rPr>
          <w:rFonts w:ascii="Times New Roman" w:eastAsia="Times New Roman" w:hAnsi="Times New Roman" w:cs="Times New Roman"/>
          <w:sz w:val="24"/>
          <w:szCs w:val="24"/>
          <w:lang w:eastAsia="hr-HR"/>
        </w:rPr>
        <w:t>Vlada Republike Hrvatske donijela je Odluku o isplati privremenog dodatka na plaću državnim službenicima i namještenicima te službenicima i namještenicima u javnim službama (</w:t>
      </w:r>
      <w:r w:rsidR="009446EF">
        <w:rPr>
          <w:rFonts w:ascii="Times New Roman" w:eastAsia="Times New Roman" w:hAnsi="Times New Roman" w:cs="Times New Roman"/>
          <w:sz w:val="24"/>
          <w:szCs w:val="24"/>
          <w:lang w:eastAsia="hr-HR"/>
        </w:rPr>
        <w:t>„</w:t>
      </w:r>
      <w:r w:rsidRPr="009446EF">
        <w:rPr>
          <w:rFonts w:ascii="Times New Roman" w:eastAsia="Times New Roman" w:hAnsi="Times New Roman" w:cs="Times New Roman"/>
          <w:sz w:val="24"/>
          <w:szCs w:val="24"/>
          <w:lang w:eastAsia="hr-HR"/>
        </w:rPr>
        <w:t>Narodne novine</w:t>
      </w:r>
      <w:r w:rsidR="009446EF">
        <w:rPr>
          <w:rFonts w:ascii="Times New Roman" w:eastAsia="Times New Roman" w:hAnsi="Times New Roman" w:cs="Times New Roman"/>
          <w:sz w:val="24"/>
          <w:szCs w:val="24"/>
          <w:lang w:eastAsia="hr-HR"/>
        </w:rPr>
        <w:t>“</w:t>
      </w:r>
      <w:r w:rsidRPr="009446EF">
        <w:rPr>
          <w:rFonts w:ascii="Times New Roman" w:eastAsia="Times New Roman" w:hAnsi="Times New Roman" w:cs="Times New Roman"/>
          <w:sz w:val="24"/>
          <w:szCs w:val="24"/>
          <w:lang w:eastAsia="hr-HR"/>
        </w:rPr>
        <w:t>, br</w:t>
      </w:r>
      <w:r w:rsidR="009446EF">
        <w:rPr>
          <w:rFonts w:ascii="Times New Roman" w:eastAsia="Times New Roman" w:hAnsi="Times New Roman" w:cs="Times New Roman"/>
          <w:sz w:val="24"/>
          <w:szCs w:val="24"/>
          <w:lang w:eastAsia="hr-HR"/>
        </w:rPr>
        <w:t>oj</w:t>
      </w:r>
      <w:r w:rsidRPr="009446EF">
        <w:rPr>
          <w:rFonts w:ascii="Times New Roman" w:eastAsia="Times New Roman" w:hAnsi="Times New Roman" w:cs="Times New Roman"/>
          <w:sz w:val="24"/>
          <w:szCs w:val="24"/>
          <w:lang w:eastAsia="hr-HR"/>
        </w:rPr>
        <w:t xml:space="preserve"> 65/23</w:t>
      </w:r>
      <w:r w:rsidR="009446EF">
        <w:rPr>
          <w:rFonts w:ascii="Times New Roman" w:eastAsia="Times New Roman" w:hAnsi="Times New Roman" w:cs="Times New Roman"/>
          <w:sz w:val="24"/>
          <w:szCs w:val="24"/>
          <w:lang w:eastAsia="hr-HR"/>
        </w:rPr>
        <w:t>.</w:t>
      </w:r>
      <w:r w:rsidRPr="009446EF">
        <w:rPr>
          <w:rFonts w:ascii="Times New Roman" w:eastAsia="Times New Roman" w:hAnsi="Times New Roman" w:cs="Times New Roman"/>
          <w:sz w:val="24"/>
          <w:szCs w:val="24"/>
          <w:lang w:eastAsia="hr-HR"/>
        </w:rPr>
        <w:t>). Navedenom Odlukom određena je privremena zaštitna mjera u vidu isplate privremenog dodatka na plaću u neto iznosu od 100, 80 i 60 eura mjesečno, ovisno o pripadnosti pojedinog radnog mjesta službenika i namještenika odgovarajućem razredu raspona koeficijenata složenosti poslova.</w:t>
      </w:r>
    </w:p>
    <w:p w14:paraId="5ABE6F3D" w14:textId="77777777" w:rsidR="00A0544F" w:rsidRPr="009446EF" w:rsidRDefault="00A0544F" w:rsidP="00A0544F">
      <w:pPr>
        <w:spacing w:after="0" w:line="240" w:lineRule="auto"/>
        <w:ind w:firstLine="720"/>
        <w:jc w:val="both"/>
        <w:rPr>
          <w:rFonts w:ascii="Times New Roman" w:eastAsia="Times New Roman" w:hAnsi="Times New Roman" w:cs="Times New Roman"/>
          <w:sz w:val="24"/>
          <w:szCs w:val="24"/>
          <w:lang w:eastAsia="hr-HR"/>
        </w:rPr>
      </w:pPr>
    </w:p>
    <w:p w14:paraId="56BE61C8" w14:textId="77777777" w:rsidR="00E44A70" w:rsidRPr="009446EF" w:rsidRDefault="00E44A70" w:rsidP="00E44A70">
      <w:pPr>
        <w:spacing w:after="0" w:line="240" w:lineRule="auto"/>
        <w:jc w:val="both"/>
        <w:rPr>
          <w:rFonts w:ascii="Times New Roman" w:eastAsia="Times New Roman" w:hAnsi="Times New Roman" w:cs="Times New Roman"/>
          <w:sz w:val="24"/>
          <w:szCs w:val="24"/>
          <w:lang w:eastAsia="hr-HR"/>
        </w:rPr>
      </w:pPr>
      <w:r w:rsidRPr="009446EF">
        <w:rPr>
          <w:rFonts w:ascii="Times New Roman" w:eastAsia="Times New Roman" w:hAnsi="Times New Roman" w:cs="Times New Roman"/>
          <w:sz w:val="24"/>
          <w:szCs w:val="24"/>
          <w:lang w:eastAsia="hr-HR"/>
        </w:rPr>
        <w:tab/>
        <w:t xml:space="preserve">Budući da se navedena Odluka ne odnosi na djelatne vojne osobe, Vlada Republike Hrvatske je 15. lipnja 2023. donijela Zaključak o isplati privremenog dodatka na plaću djelatnim vojnim osobama kojim je zadužila ministra obrane da u skladu s člankom 152. Zakona o službi u Oružanim snagama Republike Hrvatske djelatnim vojnim osobama odlukom odredi isplatu privremenog dodatka na plaću prema vrijednosti koeficijenta osobnog čina za izračun plaće u </w:t>
      </w:r>
      <w:r w:rsidRPr="009446EF">
        <w:rPr>
          <w:rFonts w:ascii="Times New Roman" w:eastAsia="Times New Roman" w:hAnsi="Times New Roman" w:cs="Times New Roman"/>
          <w:sz w:val="24"/>
          <w:szCs w:val="24"/>
          <w:lang w:eastAsia="hr-HR"/>
        </w:rPr>
        <w:lastRenderedPageBreak/>
        <w:t>iznosu i pod uvjetima koji su određeni Odlukom o isplati privremenog dodatka na plaću državnim službenicima i namještenicima te službenicima i namještenicima u javnim službama.</w:t>
      </w:r>
    </w:p>
    <w:p w14:paraId="60BA21B4" w14:textId="77777777" w:rsidR="004A4E50" w:rsidRPr="009446EF" w:rsidRDefault="004A4E50" w:rsidP="00E44A70">
      <w:pPr>
        <w:spacing w:after="0" w:line="240" w:lineRule="auto"/>
        <w:ind w:firstLine="720"/>
        <w:jc w:val="both"/>
        <w:rPr>
          <w:rFonts w:ascii="Times New Roman" w:eastAsia="Times New Roman" w:hAnsi="Times New Roman" w:cs="Times New Roman"/>
          <w:sz w:val="24"/>
          <w:szCs w:val="24"/>
          <w:lang w:eastAsia="hr-HR"/>
        </w:rPr>
      </w:pPr>
    </w:p>
    <w:p w14:paraId="5FABCD61" w14:textId="77777777" w:rsidR="00E44A70" w:rsidRDefault="00E44A70" w:rsidP="00E44A70">
      <w:pPr>
        <w:spacing w:after="0" w:line="240" w:lineRule="auto"/>
        <w:ind w:firstLine="720"/>
        <w:jc w:val="both"/>
        <w:rPr>
          <w:rFonts w:ascii="Times New Roman" w:eastAsia="Times New Roman" w:hAnsi="Times New Roman" w:cs="Times New Roman"/>
          <w:sz w:val="24"/>
          <w:szCs w:val="24"/>
          <w:lang w:eastAsia="hr-HR"/>
        </w:rPr>
      </w:pPr>
      <w:r w:rsidRPr="009446EF">
        <w:rPr>
          <w:rFonts w:ascii="Times New Roman" w:eastAsia="Times New Roman" w:hAnsi="Times New Roman" w:cs="Times New Roman"/>
          <w:sz w:val="24"/>
          <w:szCs w:val="24"/>
          <w:lang w:eastAsia="hr-HR"/>
        </w:rPr>
        <w:t>Na temelju navedenog Zaključka Vlade Republike Hrvatske ministar obrane donio je Odluku o isplati privremenog dodatka na plaću djelatnim vojnim osobama, KLASA: 023-03/23-03/1, URBROJ: 512-01-23-466, od 16. lipnja 2023. kojom je uređena isplat</w:t>
      </w:r>
      <w:r w:rsidR="00CC74D9" w:rsidRPr="009446EF">
        <w:rPr>
          <w:rFonts w:ascii="Times New Roman" w:eastAsia="Times New Roman" w:hAnsi="Times New Roman" w:cs="Times New Roman"/>
          <w:sz w:val="24"/>
          <w:szCs w:val="24"/>
          <w:lang w:eastAsia="hr-HR"/>
        </w:rPr>
        <w:t>a privremenog dodatka na plaću</w:t>
      </w:r>
      <w:r w:rsidRPr="009446EF">
        <w:rPr>
          <w:rFonts w:ascii="Times New Roman" w:eastAsia="Times New Roman" w:hAnsi="Times New Roman" w:cs="Times New Roman"/>
          <w:sz w:val="24"/>
          <w:szCs w:val="24"/>
          <w:lang w:eastAsia="hr-HR"/>
        </w:rPr>
        <w:t xml:space="preserve"> djelatnim vojnim osobama. Točkom IV. navedene Odluke propisano je da će se privremeni dodatak isplaćivati do dana ostvarivanja plaće državnim službenicima i namještenicima prema uredbama kojima će se utvrditi nazivi radnih mjesta i koeficijenti za obračun plaće u skladu s novim zakonom o plaćama u državnoj službi i javnim službama.   Navedenom Odlukom poboljšan je materijalni položaj djelatnih vojnih osoba s najnižim primanjima te im se na taj način pomoglo da se nose s ekonomskim, financijskim i socijalnim izazovima, do donošenja uredbi kojima će se utvrditi nazivi radnih mjesta i koeficijenti za obračun plaće u skladu sa Zakonom o plaćama u državnoj službi i javnim službama. To znači da bi stupanjem na snagu uredbi kojima će se utvrditi nazivi radnih mjesta i koeficijenti za obračun plaće državnih i javnih službenika i namještenika, djelatne vojne osobe po pitanju isplate plaće ostale isključivo na razini koeficijenata iz 2008. godine, dodatno umanjenih 2013. godine. S obzirom na protek vremenskog razdoblja i činjenicu reforme sustava plaća u državnoj službi i javnim službama nastali su razlozi i potreba unaprjeđenja sustava plaća ove kategorije osoblja uzimajući u obzir specifičnost obrambenog sustava i prirode posla koje vojne osobe obavljaju. Posebnost rada očituje se ne samo u funkciji presudnog čimbenika u mogućim izvanrednim situacijama, već i u trajnoj potrebi spremnosti odvraćanja te reakcije na moguće ugroze i razvijanje vojnih sposobnosti u nevojnim aktivnostima kao sastavnice područja upravljanja mogućim krizama. To podrazumijeva učinkovito obavljanje zadaća usmjerenih na zaštitu života i zdravlja građana koje se ne odnose samo na očuvanje mira, nego i na funkcije upravljanja katastrofama i nesrećama. Pri tome ističemo i trenutačno pitanje sigurnosti u suvremenom svijetu te specifičnost geopolitičkog položaja Republike Hrvatske.</w:t>
      </w:r>
    </w:p>
    <w:p w14:paraId="5CF2FE05" w14:textId="77777777" w:rsidR="00A0544F" w:rsidRPr="009446EF" w:rsidRDefault="00A0544F" w:rsidP="00E44A70">
      <w:pPr>
        <w:spacing w:after="0" w:line="240" w:lineRule="auto"/>
        <w:ind w:firstLine="720"/>
        <w:jc w:val="both"/>
        <w:rPr>
          <w:rFonts w:ascii="Times New Roman" w:eastAsia="Times New Roman" w:hAnsi="Times New Roman" w:cs="Times New Roman"/>
          <w:sz w:val="24"/>
          <w:szCs w:val="24"/>
          <w:lang w:eastAsia="hr-HR"/>
        </w:rPr>
      </w:pPr>
    </w:p>
    <w:p w14:paraId="7107E25A" w14:textId="77777777" w:rsidR="00E44A70" w:rsidRDefault="00E44A70" w:rsidP="00E44A70">
      <w:pPr>
        <w:spacing w:after="0" w:line="240" w:lineRule="auto"/>
        <w:jc w:val="both"/>
        <w:rPr>
          <w:rFonts w:ascii="Times New Roman" w:eastAsia="Times New Roman" w:hAnsi="Times New Roman" w:cs="Times New Roman"/>
          <w:sz w:val="24"/>
          <w:szCs w:val="24"/>
          <w:lang w:eastAsia="hr-HR"/>
        </w:rPr>
      </w:pPr>
      <w:r w:rsidRPr="009446EF">
        <w:rPr>
          <w:rFonts w:ascii="Times New Roman" w:eastAsia="Times New Roman" w:hAnsi="Times New Roman" w:cs="Times New Roman"/>
          <w:sz w:val="24"/>
          <w:szCs w:val="24"/>
          <w:lang w:eastAsia="hr-HR"/>
        </w:rPr>
        <w:tab/>
        <w:t>U pregovorima o plaćama u državnoj i javnim službama kao partneri aktivno sudjeluju reprezentativni sindikati koji zastupaju interese državnih i javnih službenika i namještenika s obzirom na uspostavljeno socijalno partnerstvo i ostvareni dijalog s visokim stupnjem međusobnog povjerenja i razumijevanja. Člankom 15. Zakona o službi u Oružanim snagama Republike Hrvatske djelatnim vojnim osobama zabranjeno je sindikalno organiziranje i samim time artikulacija stavova i zaštita interesa po pitanju ostvarenja materijalnih prava te stoga postoji potreba daljnjeg razvoja sustava plaća ove kategorije zaposlenika u uvjetima kada se sustav uređuje u ovom području na razini javnog sektora.</w:t>
      </w:r>
    </w:p>
    <w:p w14:paraId="56837D0C" w14:textId="77777777" w:rsidR="00A0544F" w:rsidRPr="009446EF" w:rsidRDefault="00A0544F" w:rsidP="00E44A70">
      <w:pPr>
        <w:spacing w:after="0" w:line="240" w:lineRule="auto"/>
        <w:jc w:val="both"/>
        <w:rPr>
          <w:rFonts w:ascii="Times New Roman" w:eastAsia="Times New Roman" w:hAnsi="Times New Roman" w:cs="Times New Roman"/>
          <w:sz w:val="24"/>
          <w:szCs w:val="24"/>
          <w:lang w:eastAsia="hr-HR"/>
        </w:rPr>
      </w:pPr>
    </w:p>
    <w:p w14:paraId="0D6113FF" w14:textId="77777777" w:rsidR="00E44A70" w:rsidRDefault="00E44A70" w:rsidP="00E44A70">
      <w:pPr>
        <w:spacing w:after="0" w:line="240" w:lineRule="auto"/>
        <w:jc w:val="both"/>
        <w:rPr>
          <w:rFonts w:ascii="Times New Roman" w:eastAsia="Times New Roman" w:hAnsi="Times New Roman" w:cs="Times New Roman"/>
          <w:sz w:val="24"/>
          <w:szCs w:val="24"/>
          <w:lang w:eastAsia="hr-HR"/>
        </w:rPr>
      </w:pPr>
      <w:r w:rsidRPr="009446EF">
        <w:rPr>
          <w:rFonts w:ascii="Times New Roman" w:eastAsia="Times New Roman" w:hAnsi="Times New Roman" w:cs="Times New Roman"/>
          <w:sz w:val="24"/>
          <w:szCs w:val="24"/>
          <w:lang w:eastAsia="hr-HR"/>
        </w:rPr>
        <w:tab/>
        <w:t>S obzirom na to da je uredba o koeficijentima za izračun plaće za državne i javne službe u postupku donošenja i čijim će stupanjem na snagu prestati isplata privremenog dodatka na plaću državnim službenicima i namještenicima i službenicima i namještenicima u javnim službama, ali i privr</w:t>
      </w:r>
      <w:r w:rsidR="00ED4020" w:rsidRPr="009446EF">
        <w:rPr>
          <w:rFonts w:ascii="Times New Roman" w:eastAsia="Times New Roman" w:hAnsi="Times New Roman" w:cs="Times New Roman"/>
          <w:sz w:val="24"/>
          <w:szCs w:val="24"/>
          <w:lang w:eastAsia="hr-HR"/>
        </w:rPr>
        <w:t>emenog dodatka na plaću djelatnim vojnim osobama</w:t>
      </w:r>
      <w:r w:rsidRPr="009446EF">
        <w:rPr>
          <w:rFonts w:ascii="Times New Roman" w:eastAsia="Times New Roman" w:hAnsi="Times New Roman" w:cs="Times New Roman"/>
          <w:sz w:val="24"/>
          <w:szCs w:val="24"/>
          <w:lang w:eastAsia="hr-HR"/>
        </w:rPr>
        <w:t>, propisanog kao prijelazno rješenje do donošenja uredbi i s ciljem trajne implementacije u nove koeficijente, potrebno je u skladu s člankom 137. stavkom 8. Zakona o službi u Oružanim snagama Republike Hrvatske donijeti predloženu Uredbu. Prijedlozi novih koeficijenata vođeni su socijalnom politikom te su tako najmanji koeficijenti najviše</w:t>
      </w:r>
      <w:r w:rsidR="00030431" w:rsidRPr="009446EF">
        <w:rPr>
          <w:rFonts w:ascii="Times New Roman" w:eastAsia="Times New Roman" w:hAnsi="Times New Roman" w:cs="Times New Roman"/>
          <w:sz w:val="24"/>
          <w:szCs w:val="24"/>
          <w:lang w:eastAsia="hr-HR"/>
        </w:rPr>
        <w:t xml:space="preserve"> i uvećani</w:t>
      </w:r>
      <w:r w:rsidRPr="009446EF">
        <w:rPr>
          <w:rFonts w:ascii="Times New Roman" w:eastAsia="Times New Roman" w:hAnsi="Times New Roman" w:cs="Times New Roman"/>
          <w:sz w:val="24"/>
          <w:szCs w:val="24"/>
          <w:lang w:eastAsia="hr-HR"/>
        </w:rPr>
        <w:t xml:space="preserve">. </w:t>
      </w:r>
    </w:p>
    <w:p w14:paraId="6048E0EC" w14:textId="77777777" w:rsidR="00461855" w:rsidRPr="009446EF" w:rsidRDefault="00E44A70" w:rsidP="00A0544F">
      <w:pPr>
        <w:spacing w:after="0" w:line="240" w:lineRule="auto"/>
        <w:ind w:firstLine="720"/>
        <w:jc w:val="both"/>
        <w:rPr>
          <w:rFonts w:ascii="Times New Roman" w:eastAsia="Times New Roman" w:hAnsi="Times New Roman" w:cs="Times New Roman"/>
          <w:b/>
          <w:sz w:val="24"/>
          <w:szCs w:val="24"/>
        </w:rPr>
      </w:pPr>
      <w:r w:rsidRPr="009446EF">
        <w:rPr>
          <w:rFonts w:ascii="Times New Roman" w:eastAsia="Times New Roman" w:hAnsi="Times New Roman" w:cs="Times New Roman"/>
          <w:sz w:val="24"/>
          <w:szCs w:val="24"/>
        </w:rPr>
        <w:t>Financijska sredstva za provedbu ove Uredbe osiguravaju se u državnom proračunu Republike Hrvatske.</w:t>
      </w:r>
    </w:p>
    <w:sectPr w:rsidR="00461855" w:rsidRPr="009446EF" w:rsidSect="004A4E50">
      <w:footerReference w:type="default" r:id="rId9"/>
      <w:pgSz w:w="12240" w:h="15840"/>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77986" w14:textId="77777777" w:rsidR="00341F53" w:rsidRDefault="00341F53" w:rsidP="00DD2279">
      <w:pPr>
        <w:spacing w:after="0" w:line="240" w:lineRule="auto"/>
      </w:pPr>
      <w:r>
        <w:separator/>
      </w:r>
    </w:p>
  </w:endnote>
  <w:endnote w:type="continuationSeparator" w:id="0">
    <w:p w14:paraId="581DC76B" w14:textId="77777777" w:rsidR="00341F53" w:rsidRDefault="00341F53" w:rsidP="00DD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897267"/>
      <w:docPartObj>
        <w:docPartGallery w:val="Page Numbers (Bottom of Page)"/>
        <w:docPartUnique/>
      </w:docPartObj>
    </w:sdtPr>
    <w:sdtEndPr/>
    <w:sdtContent>
      <w:p w14:paraId="6B80BA41" w14:textId="0772E57F" w:rsidR="00DD2279" w:rsidRDefault="00DD2279">
        <w:pPr>
          <w:pStyle w:val="Footer"/>
          <w:jc w:val="right"/>
        </w:pPr>
        <w:r>
          <w:fldChar w:fldCharType="begin"/>
        </w:r>
        <w:r>
          <w:instrText>PAGE   \* MERGEFORMAT</w:instrText>
        </w:r>
        <w:r>
          <w:fldChar w:fldCharType="separate"/>
        </w:r>
        <w:r w:rsidR="0078665A">
          <w:rPr>
            <w:noProof/>
          </w:rPr>
          <w:t>3</w:t>
        </w:r>
        <w:r>
          <w:fldChar w:fldCharType="end"/>
        </w:r>
      </w:p>
    </w:sdtContent>
  </w:sdt>
  <w:p w14:paraId="4476409B" w14:textId="77777777" w:rsidR="00DD2279" w:rsidRDefault="00DD2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950DB" w14:textId="77777777" w:rsidR="00341F53" w:rsidRDefault="00341F53" w:rsidP="00DD2279">
      <w:pPr>
        <w:spacing w:after="0" w:line="240" w:lineRule="auto"/>
      </w:pPr>
      <w:r>
        <w:separator/>
      </w:r>
    </w:p>
  </w:footnote>
  <w:footnote w:type="continuationSeparator" w:id="0">
    <w:p w14:paraId="1FBF8D2B" w14:textId="77777777" w:rsidR="00341F53" w:rsidRDefault="00341F53" w:rsidP="00DD2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21B"/>
    <w:multiLevelType w:val="hybridMultilevel"/>
    <w:tmpl w:val="0310F0CC"/>
    <w:lvl w:ilvl="0" w:tplc="5BBEFED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07F2531"/>
    <w:multiLevelType w:val="hybridMultilevel"/>
    <w:tmpl w:val="CAEC543C"/>
    <w:lvl w:ilvl="0" w:tplc="592427F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08466CC"/>
    <w:multiLevelType w:val="hybridMultilevel"/>
    <w:tmpl w:val="ADB8DBE8"/>
    <w:lvl w:ilvl="0" w:tplc="3E800E8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1D04459"/>
    <w:multiLevelType w:val="hybridMultilevel"/>
    <w:tmpl w:val="0DB8AFD8"/>
    <w:lvl w:ilvl="0" w:tplc="537C44F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5007F7E"/>
    <w:multiLevelType w:val="hybridMultilevel"/>
    <w:tmpl w:val="20B0557E"/>
    <w:lvl w:ilvl="0" w:tplc="17E28E8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1A0AB1"/>
    <w:multiLevelType w:val="hybridMultilevel"/>
    <w:tmpl w:val="5540E730"/>
    <w:lvl w:ilvl="0" w:tplc="25A0D1D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E0F0B4D"/>
    <w:multiLevelType w:val="hybridMultilevel"/>
    <w:tmpl w:val="29EA65D4"/>
    <w:lvl w:ilvl="0" w:tplc="88E09A5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E169C0"/>
    <w:multiLevelType w:val="hybridMultilevel"/>
    <w:tmpl w:val="9A88C0AE"/>
    <w:lvl w:ilvl="0" w:tplc="7F56865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31C49D0"/>
    <w:multiLevelType w:val="hybridMultilevel"/>
    <w:tmpl w:val="9B4A1354"/>
    <w:lvl w:ilvl="0" w:tplc="46FEE69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3375C4D"/>
    <w:multiLevelType w:val="hybridMultilevel"/>
    <w:tmpl w:val="89B437BA"/>
    <w:lvl w:ilvl="0" w:tplc="CB0077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4943865"/>
    <w:multiLevelType w:val="hybridMultilevel"/>
    <w:tmpl w:val="571C4FAE"/>
    <w:lvl w:ilvl="0" w:tplc="FF68FAD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7DF0213"/>
    <w:multiLevelType w:val="hybridMultilevel"/>
    <w:tmpl w:val="7304CD26"/>
    <w:lvl w:ilvl="0" w:tplc="5FCC9E9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7F830E8"/>
    <w:multiLevelType w:val="hybridMultilevel"/>
    <w:tmpl w:val="0B203214"/>
    <w:lvl w:ilvl="0" w:tplc="5BC6280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A567C0D"/>
    <w:multiLevelType w:val="hybridMultilevel"/>
    <w:tmpl w:val="3DB84A5A"/>
    <w:lvl w:ilvl="0" w:tplc="CD96AA8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AB83659"/>
    <w:multiLevelType w:val="hybridMultilevel"/>
    <w:tmpl w:val="305A693E"/>
    <w:lvl w:ilvl="0" w:tplc="96F0E9C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42C54AF"/>
    <w:multiLevelType w:val="hybridMultilevel"/>
    <w:tmpl w:val="782A7462"/>
    <w:lvl w:ilvl="0" w:tplc="23E8BF6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4F0526F"/>
    <w:multiLevelType w:val="hybridMultilevel"/>
    <w:tmpl w:val="F0601A46"/>
    <w:lvl w:ilvl="0" w:tplc="04F4750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8C433E4"/>
    <w:multiLevelType w:val="hybridMultilevel"/>
    <w:tmpl w:val="F4282FF6"/>
    <w:lvl w:ilvl="0" w:tplc="AD56383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280110A"/>
    <w:multiLevelType w:val="hybridMultilevel"/>
    <w:tmpl w:val="107A7B2C"/>
    <w:lvl w:ilvl="0" w:tplc="7466E1C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4857F00"/>
    <w:multiLevelType w:val="hybridMultilevel"/>
    <w:tmpl w:val="D35C0642"/>
    <w:lvl w:ilvl="0" w:tplc="8F6A38F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6807F56"/>
    <w:multiLevelType w:val="hybridMultilevel"/>
    <w:tmpl w:val="063A2204"/>
    <w:lvl w:ilvl="0" w:tplc="7EF4DB8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93569D7"/>
    <w:multiLevelType w:val="hybridMultilevel"/>
    <w:tmpl w:val="33862588"/>
    <w:lvl w:ilvl="0" w:tplc="DF3223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EA5024A"/>
    <w:multiLevelType w:val="hybridMultilevel"/>
    <w:tmpl w:val="2676FCFE"/>
    <w:lvl w:ilvl="0" w:tplc="41C222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EBB5136"/>
    <w:multiLevelType w:val="hybridMultilevel"/>
    <w:tmpl w:val="90FA67FA"/>
    <w:lvl w:ilvl="0" w:tplc="27B8386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58D6DDB"/>
    <w:multiLevelType w:val="hybridMultilevel"/>
    <w:tmpl w:val="BB7881B2"/>
    <w:lvl w:ilvl="0" w:tplc="DA86DB2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896658F"/>
    <w:multiLevelType w:val="hybridMultilevel"/>
    <w:tmpl w:val="5ACCAE42"/>
    <w:lvl w:ilvl="0" w:tplc="5150EB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98766F9"/>
    <w:multiLevelType w:val="hybridMultilevel"/>
    <w:tmpl w:val="6764F1FC"/>
    <w:lvl w:ilvl="0" w:tplc="A17695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BDC3FCA"/>
    <w:multiLevelType w:val="hybridMultilevel"/>
    <w:tmpl w:val="F46C8D7C"/>
    <w:lvl w:ilvl="0" w:tplc="36E690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CDD5987"/>
    <w:multiLevelType w:val="hybridMultilevel"/>
    <w:tmpl w:val="3BA6A264"/>
    <w:lvl w:ilvl="0" w:tplc="8440F10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DA96D10"/>
    <w:multiLevelType w:val="hybridMultilevel"/>
    <w:tmpl w:val="70AAAF64"/>
    <w:lvl w:ilvl="0" w:tplc="23C490E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5BB72CC"/>
    <w:multiLevelType w:val="hybridMultilevel"/>
    <w:tmpl w:val="CDF27250"/>
    <w:lvl w:ilvl="0" w:tplc="DA50D3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E60391B"/>
    <w:multiLevelType w:val="hybridMultilevel"/>
    <w:tmpl w:val="8D42AB64"/>
    <w:lvl w:ilvl="0" w:tplc="8A2AFE9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3C40843"/>
    <w:multiLevelType w:val="hybridMultilevel"/>
    <w:tmpl w:val="D956674C"/>
    <w:lvl w:ilvl="0" w:tplc="597ECA3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6670CC7"/>
    <w:multiLevelType w:val="hybridMultilevel"/>
    <w:tmpl w:val="78083B02"/>
    <w:lvl w:ilvl="0" w:tplc="641873F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8D010F9"/>
    <w:multiLevelType w:val="hybridMultilevel"/>
    <w:tmpl w:val="A55A1C0C"/>
    <w:lvl w:ilvl="0" w:tplc="C88C29B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AAA17CE"/>
    <w:multiLevelType w:val="hybridMultilevel"/>
    <w:tmpl w:val="691277E0"/>
    <w:lvl w:ilvl="0" w:tplc="CA9086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AE460C9"/>
    <w:multiLevelType w:val="hybridMultilevel"/>
    <w:tmpl w:val="A900E8B8"/>
    <w:lvl w:ilvl="0" w:tplc="C420985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AF429F3"/>
    <w:multiLevelType w:val="hybridMultilevel"/>
    <w:tmpl w:val="B4661A76"/>
    <w:lvl w:ilvl="0" w:tplc="D70EADA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B2A41EB"/>
    <w:multiLevelType w:val="hybridMultilevel"/>
    <w:tmpl w:val="375ACB10"/>
    <w:lvl w:ilvl="0" w:tplc="23A4AE1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DAC705D"/>
    <w:multiLevelType w:val="hybridMultilevel"/>
    <w:tmpl w:val="3BCA021C"/>
    <w:lvl w:ilvl="0" w:tplc="EFBC9A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11"/>
  </w:num>
  <w:num w:numId="4">
    <w:abstractNumId w:val="20"/>
  </w:num>
  <w:num w:numId="5">
    <w:abstractNumId w:val="24"/>
  </w:num>
  <w:num w:numId="6">
    <w:abstractNumId w:val="23"/>
  </w:num>
  <w:num w:numId="7">
    <w:abstractNumId w:val="32"/>
  </w:num>
  <w:num w:numId="8">
    <w:abstractNumId w:val="6"/>
  </w:num>
  <w:num w:numId="9">
    <w:abstractNumId w:val="27"/>
  </w:num>
  <w:num w:numId="10">
    <w:abstractNumId w:val="10"/>
  </w:num>
  <w:num w:numId="11">
    <w:abstractNumId w:val="5"/>
  </w:num>
  <w:num w:numId="12">
    <w:abstractNumId w:val="8"/>
  </w:num>
  <w:num w:numId="13">
    <w:abstractNumId w:val="4"/>
  </w:num>
  <w:num w:numId="14">
    <w:abstractNumId w:val="39"/>
  </w:num>
  <w:num w:numId="15">
    <w:abstractNumId w:val="35"/>
  </w:num>
  <w:num w:numId="16">
    <w:abstractNumId w:val="33"/>
  </w:num>
  <w:num w:numId="17">
    <w:abstractNumId w:val="14"/>
  </w:num>
  <w:num w:numId="18">
    <w:abstractNumId w:val="38"/>
  </w:num>
  <w:num w:numId="19">
    <w:abstractNumId w:val="16"/>
  </w:num>
  <w:num w:numId="20">
    <w:abstractNumId w:val="1"/>
  </w:num>
  <w:num w:numId="21">
    <w:abstractNumId w:val="3"/>
  </w:num>
  <w:num w:numId="22">
    <w:abstractNumId w:val="2"/>
  </w:num>
  <w:num w:numId="23">
    <w:abstractNumId w:val="0"/>
  </w:num>
  <w:num w:numId="24">
    <w:abstractNumId w:val="36"/>
  </w:num>
  <w:num w:numId="25">
    <w:abstractNumId w:val="31"/>
  </w:num>
  <w:num w:numId="26">
    <w:abstractNumId w:val="17"/>
  </w:num>
  <w:num w:numId="27">
    <w:abstractNumId w:val="18"/>
  </w:num>
  <w:num w:numId="28">
    <w:abstractNumId w:val="13"/>
  </w:num>
  <w:num w:numId="29">
    <w:abstractNumId w:val="7"/>
  </w:num>
  <w:num w:numId="30">
    <w:abstractNumId w:val="9"/>
  </w:num>
  <w:num w:numId="31">
    <w:abstractNumId w:val="37"/>
  </w:num>
  <w:num w:numId="32">
    <w:abstractNumId w:val="21"/>
  </w:num>
  <w:num w:numId="33">
    <w:abstractNumId w:val="12"/>
  </w:num>
  <w:num w:numId="34">
    <w:abstractNumId w:val="15"/>
  </w:num>
  <w:num w:numId="35">
    <w:abstractNumId w:val="29"/>
  </w:num>
  <w:num w:numId="36">
    <w:abstractNumId w:val="25"/>
  </w:num>
  <w:num w:numId="37">
    <w:abstractNumId w:val="30"/>
  </w:num>
  <w:num w:numId="38">
    <w:abstractNumId w:val="22"/>
  </w:num>
  <w:num w:numId="39">
    <w:abstractNumId w:val="1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C14"/>
    <w:rsid w:val="00030431"/>
    <w:rsid w:val="00067291"/>
    <w:rsid w:val="000700E7"/>
    <w:rsid w:val="0007544A"/>
    <w:rsid w:val="000961B5"/>
    <w:rsid w:val="000965D7"/>
    <w:rsid w:val="000F7B2F"/>
    <w:rsid w:val="001435A5"/>
    <w:rsid w:val="00147984"/>
    <w:rsid w:val="00194FD9"/>
    <w:rsid w:val="00195031"/>
    <w:rsid w:val="001B3F10"/>
    <w:rsid w:val="001C1BA8"/>
    <w:rsid w:val="001E2459"/>
    <w:rsid w:val="001F4CEF"/>
    <w:rsid w:val="00223797"/>
    <w:rsid w:val="00231542"/>
    <w:rsid w:val="00232235"/>
    <w:rsid w:val="0023251D"/>
    <w:rsid w:val="00260C02"/>
    <w:rsid w:val="002616AE"/>
    <w:rsid w:val="00284DB7"/>
    <w:rsid w:val="002A38DC"/>
    <w:rsid w:val="002B6038"/>
    <w:rsid w:val="002D26FE"/>
    <w:rsid w:val="003155BC"/>
    <w:rsid w:val="00341F53"/>
    <w:rsid w:val="00341F59"/>
    <w:rsid w:val="00345D0C"/>
    <w:rsid w:val="003A191A"/>
    <w:rsid w:val="003E469F"/>
    <w:rsid w:val="00437886"/>
    <w:rsid w:val="00461855"/>
    <w:rsid w:val="004A4E50"/>
    <w:rsid w:val="004B0B75"/>
    <w:rsid w:val="004B2EDD"/>
    <w:rsid w:val="004D2E71"/>
    <w:rsid w:val="004D770F"/>
    <w:rsid w:val="00512A4F"/>
    <w:rsid w:val="00534BD5"/>
    <w:rsid w:val="00556988"/>
    <w:rsid w:val="005A69F2"/>
    <w:rsid w:val="005D53E5"/>
    <w:rsid w:val="005D6070"/>
    <w:rsid w:val="005E777E"/>
    <w:rsid w:val="00600D1B"/>
    <w:rsid w:val="006055A3"/>
    <w:rsid w:val="00691EBD"/>
    <w:rsid w:val="006A3775"/>
    <w:rsid w:val="006E2E17"/>
    <w:rsid w:val="006F7404"/>
    <w:rsid w:val="0078665A"/>
    <w:rsid w:val="00796C2C"/>
    <w:rsid w:val="007B46A5"/>
    <w:rsid w:val="007D48F9"/>
    <w:rsid w:val="00805AB7"/>
    <w:rsid w:val="008150B2"/>
    <w:rsid w:val="00836843"/>
    <w:rsid w:val="008435D3"/>
    <w:rsid w:val="00866EAC"/>
    <w:rsid w:val="008944A6"/>
    <w:rsid w:val="008B2134"/>
    <w:rsid w:val="008C37B8"/>
    <w:rsid w:val="008D7A5C"/>
    <w:rsid w:val="008F6C14"/>
    <w:rsid w:val="00902A3E"/>
    <w:rsid w:val="00906BDE"/>
    <w:rsid w:val="0092027A"/>
    <w:rsid w:val="00921401"/>
    <w:rsid w:val="0093637F"/>
    <w:rsid w:val="009446EF"/>
    <w:rsid w:val="00990D6B"/>
    <w:rsid w:val="00A0544F"/>
    <w:rsid w:val="00A248DB"/>
    <w:rsid w:val="00A31034"/>
    <w:rsid w:val="00A62B84"/>
    <w:rsid w:val="00A848AD"/>
    <w:rsid w:val="00A937F8"/>
    <w:rsid w:val="00AA2EA8"/>
    <w:rsid w:val="00AD10EB"/>
    <w:rsid w:val="00B01353"/>
    <w:rsid w:val="00B35C16"/>
    <w:rsid w:val="00B511A9"/>
    <w:rsid w:val="00B671DE"/>
    <w:rsid w:val="00B855E5"/>
    <w:rsid w:val="00B86486"/>
    <w:rsid w:val="00B9164B"/>
    <w:rsid w:val="00BA37F3"/>
    <w:rsid w:val="00BC0671"/>
    <w:rsid w:val="00BD5667"/>
    <w:rsid w:val="00BE450A"/>
    <w:rsid w:val="00BF24D4"/>
    <w:rsid w:val="00C47CFB"/>
    <w:rsid w:val="00C5779A"/>
    <w:rsid w:val="00C60C82"/>
    <w:rsid w:val="00CA35DE"/>
    <w:rsid w:val="00CC74D9"/>
    <w:rsid w:val="00D62223"/>
    <w:rsid w:val="00D807B8"/>
    <w:rsid w:val="00D84EF8"/>
    <w:rsid w:val="00DD2279"/>
    <w:rsid w:val="00DF02E7"/>
    <w:rsid w:val="00E0086C"/>
    <w:rsid w:val="00E17F03"/>
    <w:rsid w:val="00E2736C"/>
    <w:rsid w:val="00E37DBB"/>
    <w:rsid w:val="00E44A70"/>
    <w:rsid w:val="00EC37C1"/>
    <w:rsid w:val="00ED225B"/>
    <w:rsid w:val="00ED4020"/>
    <w:rsid w:val="00F21669"/>
    <w:rsid w:val="00F30945"/>
    <w:rsid w:val="00F52E0E"/>
    <w:rsid w:val="00F644A0"/>
    <w:rsid w:val="00F76EB3"/>
    <w:rsid w:val="00F80E42"/>
    <w:rsid w:val="00FB49A4"/>
    <w:rsid w:val="00FB4E59"/>
    <w:rsid w:val="00FC4828"/>
    <w:rsid w:val="00FE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1F6A"/>
  <w15:docId w15:val="{9CF1F949-D38D-4F49-9E90-6902E777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paragraph" w:styleId="Heading1">
    <w:name w:val="heading 1"/>
    <w:basedOn w:val="Normal"/>
    <w:link w:val="Heading1Char"/>
    <w:uiPriority w:val="9"/>
    <w:qFormat/>
    <w:rsid w:val="008F6C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6C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6C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C1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6C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6C1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F6C14"/>
    <w:rPr>
      <w:color w:val="0000FF"/>
      <w:u w:val="single"/>
    </w:rPr>
  </w:style>
  <w:style w:type="character" w:styleId="Strong">
    <w:name w:val="Strong"/>
    <w:basedOn w:val="DefaultParagraphFont"/>
    <w:uiPriority w:val="22"/>
    <w:qFormat/>
    <w:rsid w:val="008F6C14"/>
    <w:rPr>
      <w:b/>
      <w:bCs/>
    </w:rPr>
  </w:style>
  <w:style w:type="paragraph" w:styleId="NormalWeb">
    <w:name w:val="Normal (Web)"/>
    <w:basedOn w:val="Normal"/>
    <w:unhideWhenUsed/>
    <w:rsid w:val="008F6C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
    <w:name w:val="key"/>
    <w:basedOn w:val="DefaultParagraphFont"/>
    <w:rsid w:val="008F6C14"/>
  </w:style>
  <w:style w:type="character" w:customStyle="1" w:styleId="left">
    <w:name w:val="left"/>
    <w:basedOn w:val="DefaultParagraphFont"/>
    <w:rsid w:val="008F6C14"/>
  </w:style>
  <w:style w:type="character" w:customStyle="1" w:styleId="footertekst">
    <w:name w:val="footertekst"/>
    <w:basedOn w:val="DefaultParagraphFont"/>
    <w:rsid w:val="008F6C14"/>
  </w:style>
  <w:style w:type="paragraph" w:styleId="BalloonText">
    <w:name w:val="Balloon Text"/>
    <w:basedOn w:val="Normal"/>
    <w:link w:val="BalloonTextChar"/>
    <w:uiPriority w:val="99"/>
    <w:semiHidden/>
    <w:unhideWhenUsed/>
    <w:rsid w:val="00345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D0C"/>
    <w:rPr>
      <w:rFonts w:ascii="Segoe UI" w:hAnsi="Segoe UI" w:cs="Segoe UI"/>
      <w:sz w:val="18"/>
      <w:szCs w:val="18"/>
    </w:rPr>
  </w:style>
  <w:style w:type="paragraph" w:styleId="ListParagraph">
    <w:name w:val="List Paragraph"/>
    <w:basedOn w:val="Normal"/>
    <w:uiPriority w:val="34"/>
    <w:qFormat/>
    <w:rsid w:val="0093637F"/>
    <w:pPr>
      <w:ind w:left="720"/>
      <w:contextualSpacing/>
    </w:pPr>
  </w:style>
  <w:style w:type="table" w:styleId="TableGrid">
    <w:name w:val="Table Grid"/>
    <w:basedOn w:val="TableNormal"/>
    <w:uiPriority w:val="59"/>
    <w:rsid w:val="00A62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322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C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22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2279"/>
    <w:rPr>
      <w:lang w:val="hr-HR"/>
    </w:rPr>
  </w:style>
  <w:style w:type="paragraph" w:styleId="Footer">
    <w:name w:val="footer"/>
    <w:basedOn w:val="Normal"/>
    <w:link w:val="FooterChar"/>
    <w:uiPriority w:val="99"/>
    <w:unhideWhenUsed/>
    <w:rsid w:val="00DD22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2279"/>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145844">
      <w:bodyDiv w:val="1"/>
      <w:marLeft w:val="0"/>
      <w:marRight w:val="0"/>
      <w:marTop w:val="0"/>
      <w:marBottom w:val="0"/>
      <w:divBdr>
        <w:top w:val="none" w:sz="0" w:space="0" w:color="auto"/>
        <w:left w:val="none" w:sz="0" w:space="0" w:color="auto"/>
        <w:bottom w:val="none" w:sz="0" w:space="0" w:color="auto"/>
        <w:right w:val="none" w:sz="0" w:space="0" w:color="auto"/>
      </w:divBdr>
    </w:div>
    <w:div w:id="1675568683">
      <w:bodyDiv w:val="1"/>
      <w:marLeft w:val="0"/>
      <w:marRight w:val="0"/>
      <w:marTop w:val="0"/>
      <w:marBottom w:val="0"/>
      <w:divBdr>
        <w:top w:val="none" w:sz="0" w:space="0" w:color="auto"/>
        <w:left w:val="none" w:sz="0" w:space="0" w:color="auto"/>
        <w:bottom w:val="none" w:sz="0" w:space="0" w:color="auto"/>
        <w:right w:val="none" w:sz="0" w:space="0" w:color="auto"/>
      </w:divBdr>
      <w:divsChild>
        <w:div w:id="1592666842">
          <w:marLeft w:val="0"/>
          <w:marRight w:val="0"/>
          <w:marTop w:val="0"/>
          <w:marBottom w:val="0"/>
          <w:divBdr>
            <w:top w:val="none" w:sz="0" w:space="0" w:color="auto"/>
            <w:left w:val="none" w:sz="0" w:space="0" w:color="auto"/>
            <w:bottom w:val="none" w:sz="0" w:space="0" w:color="auto"/>
            <w:right w:val="none" w:sz="0" w:space="0" w:color="auto"/>
          </w:divBdr>
          <w:divsChild>
            <w:div w:id="717706161">
              <w:marLeft w:val="0"/>
              <w:marRight w:val="0"/>
              <w:marTop w:val="0"/>
              <w:marBottom w:val="0"/>
              <w:divBdr>
                <w:top w:val="none" w:sz="0" w:space="0" w:color="auto"/>
                <w:left w:val="none" w:sz="0" w:space="0" w:color="auto"/>
                <w:bottom w:val="none" w:sz="0" w:space="0" w:color="auto"/>
                <w:right w:val="none" w:sz="0" w:space="0" w:color="auto"/>
              </w:divBdr>
              <w:divsChild>
                <w:div w:id="1501197314">
                  <w:marLeft w:val="0"/>
                  <w:marRight w:val="0"/>
                  <w:marTop w:val="0"/>
                  <w:marBottom w:val="0"/>
                  <w:divBdr>
                    <w:top w:val="none" w:sz="0" w:space="0" w:color="auto"/>
                    <w:left w:val="none" w:sz="0" w:space="0" w:color="auto"/>
                    <w:bottom w:val="none" w:sz="0" w:space="0" w:color="auto"/>
                    <w:right w:val="none" w:sz="0" w:space="0" w:color="auto"/>
                  </w:divBdr>
                </w:div>
              </w:divsChild>
            </w:div>
            <w:div w:id="1295016309">
              <w:marLeft w:val="0"/>
              <w:marRight w:val="0"/>
              <w:marTop w:val="0"/>
              <w:marBottom w:val="0"/>
              <w:divBdr>
                <w:top w:val="none" w:sz="0" w:space="0" w:color="auto"/>
                <w:left w:val="none" w:sz="0" w:space="0" w:color="auto"/>
                <w:bottom w:val="none" w:sz="0" w:space="0" w:color="auto"/>
                <w:right w:val="none" w:sz="0" w:space="0" w:color="auto"/>
              </w:divBdr>
              <w:divsChild>
                <w:div w:id="1762527625">
                  <w:marLeft w:val="0"/>
                  <w:marRight w:val="0"/>
                  <w:marTop w:val="0"/>
                  <w:marBottom w:val="0"/>
                  <w:divBdr>
                    <w:top w:val="none" w:sz="0" w:space="0" w:color="auto"/>
                    <w:left w:val="none" w:sz="0" w:space="0" w:color="auto"/>
                    <w:bottom w:val="none" w:sz="0" w:space="0" w:color="auto"/>
                    <w:right w:val="none" w:sz="0" w:space="0" w:color="auto"/>
                  </w:divBdr>
                  <w:divsChild>
                    <w:div w:id="646010598">
                      <w:marLeft w:val="0"/>
                      <w:marRight w:val="0"/>
                      <w:marTop w:val="0"/>
                      <w:marBottom w:val="0"/>
                      <w:divBdr>
                        <w:top w:val="none" w:sz="0" w:space="0" w:color="auto"/>
                        <w:left w:val="none" w:sz="0" w:space="0" w:color="auto"/>
                        <w:bottom w:val="none" w:sz="0" w:space="0" w:color="auto"/>
                        <w:right w:val="none" w:sz="0" w:space="0" w:color="auto"/>
                      </w:divBdr>
                      <w:divsChild>
                        <w:div w:id="545915555">
                          <w:marLeft w:val="-525"/>
                          <w:marRight w:val="0"/>
                          <w:marTop w:val="0"/>
                          <w:marBottom w:val="0"/>
                          <w:divBdr>
                            <w:top w:val="none" w:sz="0" w:space="0" w:color="auto"/>
                            <w:left w:val="none" w:sz="0" w:space="0" w:color="auto"/>
                            <w:bottom w:val="none" w:sz="0" w:space="0" w:color="auto"/>
                            <w:right w:val="none" w:sz="0" w:space="0" w:color="auto"/>
                          </w:divBdr>
                          <w:divsChild>
                            <w:div w:id="1884749974">
                              <w:marLeft w:val="0"/>
                              <w:marRight w:val="0"/>
                              <w:marTop w:val="0"/>
                              <w:marBottom w:val="0"/>
                              <w:divBdr>
                                <w:top w:val="none" w:sz="0" w:space="0" w:color="auto"/>
                                <w:left w:val="none" w:sz="0" w:space="0" w:color="auto"/>
                                <w:bottom w:val="none" w:sz="0" w:space="0" w:color="auto"/>
                                <w:right w:val="none" w:sz="0" w:space="0" w:color="auto"/>
                              </w:divBdr>
                            </w:div>
                            <w:div w:id="214508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39838">
              <w:marLeft w:val="0"/>
              <w:marRight w:val="0"/>
              <w:marTop w:val="0"/>
              <w:marBottom w:val="0"/>
              <w:divBdr>
                <w:top w:val="none" w:sz="0" w:space="0" w:color="auto"/>
                <w:left w:val="none" w:sz="0" w:space="0" w:color="auto"/>
                <w:bottom w:val="none" w:sz="0" w:space="0" w:color="auto"/>
                <w:right w:val="none" w:sz="0" w:space="0" w:color="auto"/>
              </w:divBdr>
              <w:divsChild>
                <w:div w:id="1602300403">
                  <w:marLeft w:val="0"/>
                  <w:marRight w:val="0"/>
                  <w:marTop w:val="0"/>
                  <w:marBottom w:val="0"/>
                  <w:divBdr>
                    <w:top w:val="none" w:sz="0" w:space="0" w:color="auto"/>
                    <w:left w:val="none" w:sz="0" w:space="0" w:color="auto"/>
                    <w:bottom w:val="none" w:sz="0" w:space="0" w:color="auto"/>
                    <w:right w:val="none" w:sz="0" w:space="0" w:color="auto"/>
                  </w:divBdr>
                </w:div>
              </w:divsChild>
            </w:div>
            <w:div w:id="2132287296">
              <w:marLeft w:val="0"/>
              <w:marRight w:val="0"/>
              <w:marTop w:val="0"/>
              <w:marBottom w:val="0"/>
              <w:divBdr>
                <w:top w:val="none" w:sz="0" w:space="0" w:color="auto"/>
                <w:left w:val="none" w:sz="0" w:space="0" w:color="auto"/>
                <w:bottom w:val="none" w:sz="0" w:space="0" w:color="auto"/>
                <w:right w:val="none" w:sz="0" w:space="0" w:color="auto"/>
              </w:divBdr>
              <w:divsChild>
                <w:div w:id="629093397">
                  <w:marLeft w:val="0"/>
                  <w:marRight w:val="0"/>
                  <w:marTop w:val="0"/>
                  <w:marBottom w:val="0"/>
                  <w:divBdr>
                    <w:top w:val="single" w:sz="6" w:space="0" w:color="E4E4E6"/>
                    <w:left w:val="none" w:sz="0" w:space="0" w:color="auto"/>
                    <w:bottom w:val="none" w:sz="0" w:space="0" w:color="auto"/>
                    <w:right w:val="none" w:sz="0" w:space="0" w:color="auto"/>
                  </w:divBdr>
                  <w:divsChild>
                    <w:div w:id="1460609231">
                      <w:marLeft w:val="0"/>
                      <w:marRight w:val="0"/>
                      <w:marTop w:val="0"/>
                      <w:marBottom w:val="0"/>
                      <w:divBdr>
                        <w:top w:val="none" w:sz="0" w:space="0" w:color="auto"/>
                        <w:left w:val="none" w:sz="0" w:space="0" w:color="auto"/>
                        <w:bottom w:val="none" w:sz="0" w:space="0" w:color="auto"/>
                        <w:right w:val="none" w:sz="0" w:space="0" w:color="auto"/>
                      </w:divBdr>
                      <w:divsChild>
                        <w:div w:id="1833061160">
                          <w:marLeft w:val="0"/>
                          <w:marRight w:val="1500"/>
                          <w:marTop w:val="100"/>
                          <w:marBottom w:val="100"/>
                          <w:divBdr>
                            <w:top w:val="none" w:sz="0" w:space="0" w:color="auto"/>
                            <w:left w:val="none" w:sz="0" w:space="0" w:color="auto"/>
                            <w:bottom w:val="none" w:sz="0" w:space="0" w:color="auto"/>
                            <w:right w:val="none" w:sz="0" w:space="0" w:color="auto"/>
                          </w:divBdr>
                          <w:divsChild>
                            <w:div w:id="842205357">
                              <w:marLeft w:val="0"/>
                              <w:marRight w:val="0"/>
                              <w:marTop w:val="300"/>
                              <w:marBottom w:val="450"/>
                              <w:divBdr>
                                <w:top w:val="none" w:sz="0" w:space="0" w:color="auto"/>
                                <w:left w:val="none" w:sz="0" w:space="0" w:color="auto"/>
                                <w:bottom w:val="none" w:sz="0" w:space="0" w:color="auto"/>
                                <w:right w:val="none" w:sz="0" w:space="0" w:color="auto"/>
                              </w:divBdr>
                              <w:divsChild>
                                <w:div w:id="14892351">
                                  <w:marLeft w:val="0"/>
                                  <w:marRight w:val="0"/>
                                  <w:marTop w:val="0"/>
                                  <w:marBottom w:val="0"/>
                                  <w:divBdr>
                                    <w:top w:val="none" w:sz="0" w:space="0" w:color="auto"/>
                                    <w:left w:val="none" w:sz="0" w:space="0" w:color="auto"/>
                                    <w:bottom w:val="none" w:sz="0" w:space="0" w:color="auto"/>
                                    <w:right w:val="none" w:sz="0" w:space="0" w:color="auto"/>
                                  </w:divBdr>
                                  <w:divsChild>
                                    <w:div w:id="20589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828409">
                  <w:marLeft w:val="0"/>
                  <w:marRight w:val="0"/>
                  <w:marTop w:val="0"/>
                  <w:marBottom w:val="0"/>
                  <w:divBdr>
                    <w:top w:val="none" w:sz="0" w:space="0" w:color="auto"/>
                    <w:left w:val="none" w:sz="0" w:space="0" w:color="auto"/>
                    <w:bottom w:val="none" w:sz="0" w:space="0" w:color="auto"/>
                    <w:right w:val="none" w:sz="0" w:space="0" w:color="auto"/>
                  </w:divBdr>
                  <w:divsChild>
                    <w:div w:id="816723049">
                      <w:marLeft w:val="0"/>
                      <w:marRight w:val="0"/>
                      <w:marTop w:val="0"/>
                      <w:marBottom w:val="0"/>
                      <w:divBdr>
                        <w:top w:val="none" w:sz="0" w:space="0" w:color="auto"/>
                        <w:left w:val="none" w:sz="0" w:space="0" w:color="auto"/>
                        <w:bottom w:val="none" w:sz="0" w:space="0" w:color="auto"/>
                        <w:right w:val="none" w:sz="0" w:space="0" w:color="auto"/>
                      </w:divBdr>
                      <w:divsChild>
                        <w:div w:id="1578173438">
                          <w:marLeft w:val="675"/>
                          <w:marRight w:val="0"/>
                          <w:marTop w:val="0"/>
                          <w:marBottom w:val="240"/>
                          <w:divBdr>
                            <w:top w:val="single" w:sz="6" w:space="0" w:color="E4E4E6"/>
                            <w:left w:val="single" w:sz="6" w:space="0" w:color="E4E4E6"/>
                            <w:bottom w:val="single" w:sz="6" w:space="18" w:color="E4E4E6"/>
                            <w:right w:val="single" w:sz="6" w:space="0" w:color="E4E4E6"/>
                          </w:divBdr>
                          <w:divsChild>
                            <w:div w:id="333455174">
                              <w:marLeft w:val="375"/>
                              <w:marRight w:val="0"/>
                              <w:marTop w:val="300"/>
                              <w:marBottom w:val="0"/>
                              <w:divBdr>
                                <w:top w:val="none" w:sz="0" w:space="0" w:color="auto"/>
                                <w:left w:val="none" w:sz="0" w:space="0" w:color="auto"/>
                                <w:bottom w:val="none" w:sz="0" w:space="0" w:color="auto"/>
                                <w:right w:val="none" w:sz="0" w:space="0" w:color="auto"/>
                              </w:divBdr>
                            </w:div>
                            <w:div w:id="1189874018">
                              <w:marLeft w:val="0"/>
                              <w:marRight w:val="0"/>
                              <w:marTop w:val="0"/>
                              <w:marBottom w:val="0"/>
                              <w:divBdr>
                                <w:top w:val="none" w:sz="0" w:space="0" w:color="auto"/>
                                <w:left w:val="none" w:sz="0" w:space="0" w:color="auto"/>
                                <w:bottom w:val="none" w:sz="0" w:space="0" w:color="auto"/>
                                <w:right w:val="none" w:sz="0" w:space="0" w:color="auto"/>
                              </w:divBdr>
                            </w:div>
                            <w:div w:id="1858426760">
                              <w:marLeft w:val="0"/>
                              <w:marRight w:val="0"/>
                              <w:marTop w:val="0"/>
                              <w:marBottom w:val="0"/>
                              <w:divBdr>
                                <w:top w:val="none" w:sz="0" w:space="0" w:color="auto"/>
                                <w:left w:val="none" w:sz="0" w:space="0" w:color="auto"/>
                                <w:bottom w:val="none" w:sz="0" w:space="0" w:color="auto"/>
                                <w:right w:val="none" w:sz="0" w:space="0" w:color="auto"/>
                              </w:divBdr>
                              <w:divsChild>
                                <w:div w:id="1707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15771">
                  <w:marLeft w:val="0"/>
                  <w:marRight w:val="0"/>
                  <w:marTop w:val="450"/>
                  <w:marBottom w:val="225"/>
                  <w:divBdr>
                    <w:top w:val="none" w:sz="0" w:space="0" w:color="auto"/>
                    <w:left w:val="none" w:sz="0" w:space="0" w:color="auto"/>
                    <w:bottom w:val="none" w:sz="0" w:space="0" w:color="auto"/>
                    <w:right w:val="none" w:sz="0" w:space="0" w:color="auto"/>
                  </w:divBdr>
                </w:div>
              </w:divsChild>
            </w:div>
          </w:divsChild>
        </w:div>
        <w:div w:id="2051493499">
          <w:marLeft w:val="0"/>
          <w:marRight w:val="0"/>
          <w:marTop w:val="600"/>
          <w:marBottom w:val="0"/>
          <w:divBdr>
            <w:top w:val="none" w:sz="0" w:space="0" w:color="auto"/>
            <w:left w:val="none" w:sz="0" w:space="0" w:color="auto"/>
            <w:bottom w:val="none" w:sz="0" w:space="0" w:color="auto"/>
            <w:right w:val="none" w:sz="0" w:space="0" w:color="auto"/>
          </w:divBdr>
          <w:divsChild>
            <w:div w:id="19887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AEB01-AF13-425F-8465-9AEE86285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MO i OS RH</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DOMAGOJ ADANIĆ</dc:creator>
  <cp:lastModifiedBy>Senada Džafović</cp:lastModifiedBy>
  <cp:revision>13</cp:revision>
  <cp:lastPrinted>2024-02-18T15:04:00Z</cp:lastPrinted>
  <dcterms:created xsi:type="dcterms:W3CDTF">2024-02-20T11:21:00Z</dcterms:created>
  <dcterms:modified xsi:type="dcterms:W3CDTF">2024-02-22T09:29:00Z</dcterms:modified>
</cp:coreProperties>
</file>