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514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057095" w:rsidRPr="00800462">
        <w:fldChar w:fldCharType="end"/>
      </w:r>
    </w:p>
    <w:p w14:paraId="33E44B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4E56DA9C"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4238F5">
        <w:rPr>
          <w:rFonts w:ascii="Times New Roman" w:hAnsi="Times New Roman" w:cs="Times New Roman"/>
          <w:sz w:val="24"/>
          <w:szCs w:val="24"/>
        </w:rPr>
        <w:t xml:space="preserve">Zagreb, </w:t>
      </w:r>
      <w:r w:rsidR="00811905">
        <w:rPr>
          <w:rFonts w:ascii="Times New Roman" w:hAnsi="Times New Roman" w:cs="Times New Roman"/>
          <w:sz w:val="24"/>
          <w:szCs w:val="24"/>
        </w:rPr>
        <w:t xml:space="preserve"> 21. kolovoz</w:t>
      </w:r>
      <w:r w:rsidR="00661D4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1F39EF" w:rsidRPr="004238F5">
        <w:rPr>
          <w:rFonts w:ascii="Times New Roman" w:hAnsi="Times New Roman" w:cs="Times New Roman"/>
          <w:sz w:val="24"/>
          <w:szCs w:val="24"/>
        </w:rPr>
        <w:t xml:space="preserve"> </w:t>
      </w:r>
      <w:r w:rsidRPr="004238F5">
        <w:rPr>
          <w:rFonts w:ascii="Times New Roman" w:hAnsi="Times New Roman" w:cs="Times New Roman"/>
          <w:sz w:val="24"/>
          <w:szCs w:val="24"/>
        </w:rPr>
        <w:t>20</w:t>
      </w:r>
      <w:r w:rsidR="001B0F7E" w:rsidRPr="004238F5">
        <w:rPr>
          <w:rFonts w:ascii="Times New Roman" w:hAnsi="Times New Roman" w:cs="Times New Roman"/>
          <w:sz w:val="24"/>
          <w:szCs w:val="24"/>
        </w:rPr>
        <w:t>2</w:t>
      </w:r>
      <w:r w:rsidR="00BF7126">
        <w:rPr>
          <w:rFonts w:ascii="Times New Roman" w:hAnsi="Times New Roman" w:cs="Times New Roman"/>
          <w:sz w:val="24"/>
          <w:szCs w:val="24"/>
        </w:rPr>
        <w:t>5</w:t>
      </w:r>
      <w:r w:rsidRPr="0066582B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3FB108D1" w14:textId="77777777" w:rsidTr="00427D0F">
        <w:tc>
          <w:tcPr>
            <w:tcW w:w="1951" w:type="dxa"/>
          </w:tcPr>
          <w:p w14:paraId="0EB9B2C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6B7039FC"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</w:t>
            </w:r>
            <w:r w:rsidR="00CC390A">
              <w:rPr>
                <w:sz w:val="24"/>
                <w:szCs w:val="24"/>
              </w:rPr>
              <w:t>, šumarstva i ribarstva</w:t>
            </w:r>
          </w:p>
        </w:tc>
      </w:tr>
    </w:tbl>
    <w:p w14:paraId="05AC0C5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603BA5B" w14:textId="77777777" w:rsidTr="00427D0F">
        <w:tc>
          <w:tcPr>
            <w:tcW w:w="1951" w:type="dxa"/>
          </w:tcPr>
          <w:p w14:paraId="346284A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50FF1EBB" w:rsidR="000C3EEE" w:rsidRPr="00800462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o donošenju </w:t>
            </w:r>
            <w:r w:rsidR="00CC390A">
              <w:rPr>
                <w:sz w:val="24"/>
                <w:szCs w:val="24"/>
              </w:rPr>
              <w:t>Izmjen</w:t>
            </w:r>
            <w:r w:rsidR="00BF7126">
              <w:rPr>
                <w:sz w:val="24"/>
                <w:szCs w:val="24"/>
              </w:rPr>
              <w:t>e</w:t>
            </w:r>
            <w:r w:rsidR="00CC390A">
              <w:rPr>
                <w:sz w:val="24"/>
                <w:szCs w:val="24"/>
              </w:rPr>
              <w:t xml:space="preserve"> </w:t>
            </w:r>
            <w:r w:rsidR="00CC390A" w:rsidRPr="00CC390A">
              <w:rPr>
                <w:sz w:val="24"/>
                <w:szCs w:val="24"/>
              </w:rPr>
              <w:t>Program</w:t>
            </w:r>
            <w:r w:rsidR="00CC390A">
              <w:rPr>
                <w:sz w:val="24"/>
                <w:szCs w:val="24"/>
              </w:rPr>
              <w:t>a</w:t>
            </w:r>
            <w:r w:rsidR="00CC390A" w:rsidRPr="00CC390A">
              <w:rPr>
                <w:sz w:val="24"/>
                <w:szCs w:val="24"/>
              </w:rPr>
              <w:t xml:space="preserve"> potpore za izostanak prihoda od svinjogojske proizvodnje zbog mjera suzbijanja afričke svinjske kuge</w:t>
            </w:r>
          </w:p>
        </w:tc>
      </w:tr>
    </w:tbl>
    <w:p w14:paraId="2811042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Default="005222AE" w:rsidP="005222AE">
      <w:pPr>
        <w:pStyle w:val="Header"/>
      </w:pPr>
    </w:p>
    <w:p w14:paraId="422DC845" w14:textId="77777777" w:rsidR="005222AE" w:rsidRDefault="005222AE" w:rsidP="005222AE"/>
    <w:p w14:paraId="100B7DED" w14:textId="77777777"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8A6A26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77777777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9EF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7D667ED1" w14:textId="6D92CB49" w:rsidR="00C44B3C" w:rsidRDefault="00C44B3C" w:rsidP="00E91541">
      <w:pPr>
        <w:pStyle w:val="BodyText"/>
        <w:spacing w:after="0" w:line="240" w:lineRule="auto"/>
        <w:ind w:firstLine="1418"/>
        <w:rPr>
          <w:color w:val="auto"/>
          <w:sz w:val="24"/>
          <w:szCs w:val="24"/>
        </w:rPr>
      </w:pPr>
      <w:r w:rsidRPr="001F39EF">
        <w:rPr>
          <w:color w:val="auto"/>
          <w:sz w:val="24"/>
          <w:szCs w:val="24"/>
        </w:rPr>
        <w:t xml:space="preserve">Na temelju članka </w:t>
      </w:r>
      <w:r w:rsidR="004657AE" w:rsidRPr="001F39EF">
        <w:rPr>
          <w:color w:val="auto"/>
          <w:sz w:val="24"/>
          <w:szCs w:val="24"/>
        </w:rPr>
        <w:t>39. stavka 2</w:t>
      </w:r>
      <w:r w:rsidRPr="001F39EF">
        <w:rPr>
          <w:color w:val="auto"/>
          <w:sz w:val="24"/>
          <w:szCs w:val="24"/>
        </w:rPr>
        <w:t xml:space="preserve">. Zakona o </w:t>
      </w:r>
      <w:r w:rsidRPr="0007384D">
        <w:rPr>
          <w:color w:val="auto"/>
          <w:sz w:val="24"/>
          <w:szCs w:val="24"/>
        </w:rPr>
        <w:t xml:space="preserve">poljoprivredi </w:t>
      </w:r>
      <w:r w:rsidR="00D64A8A">
        <w:rPr>
          <w:color w:val="auto"/>
          <w:sz w:val="24"/>
          <w:szCs w:val="24"/>
        </w:rPr>
        <w:t>(„Narodne novine“, br. 118/18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42/20</w:t>
      </w:r>
      <w:r w:rsidR="00E91541">
        <w:rPr>
          <w:color w:val="auto"/>
          <w:sz w:val="24"/>
          <w:szCs w:val="24"/>
        </w:rPr>
        <w:t>.</w:t>
      </w:r>
      <w:r w:rsidR="003B03DD" w:rsidRPr="0007384D">
        <w:rPr>
          <w:color w:val="auto"/>
          <w:sz w:val="24"/>
          <w:szCs w:val="24"/>
        </w:rPr>
        <w:t>, 127/20</w:t>
      </w:r>
      <w:r w:rsidR="00E91541">
        <w:rPr>
          <w:color w:val="auto"/>
          <w:sz w:val="24"/>
          <w:szCs w:val="24"/>
        </w:rPr>
        <w:t>.</w:t>
      </w:r>
      <w:r w:rsidR="007F1C76">
        <w:rPr>
          <w:color w:val="auto"/>
          <w:sz w:val="24"/>
          <w:szCs w:val="24"/>
        </w:rPr>
        <w:t xml:space="preserve"> -</w:t>
      </w:r>
      <w:r w:rsidR="003B03DD" w:rsidRPr="0007384D">
        <w:rPr>
          <w:color w:val="auto"/>
          <w:sz w:val="24"/>
          <w:szCs w:val="24"/>
        </w:rPr>
        <w:t xml:space="preserve"> Odluka Ustavnog suda Republike Hrvatske</w:t>
      </w:r>
      <w:r w:rsidR="00607137">
        <w:rPr>
          <w:color w:val="auto"/>
          <w:sz w:val="24"/>
          <w:szCs w:val="24"/>
        </w:rPr>
        <w:t xml:space="preserve">, </w:t>
      </w:r>
      <w:r w:rsidR="003B03DD" w:rsidRPr="0007384D">
        <w:rPr>
          <w:color w:val="auto"/>
          <w:sz w:val="24"/>
          <w:szCs w:val="24"/>
        </w:rPr>
        <w:t>52/21</w:t>
      </w:r>
      <w:r w:rsidR="00E91541">
        <w:rPr>
          <w:color w:val="auto"/>
          <w:sz w:val="24"/>
          <w:szCs w:val="24"/>
        </w:rPr>
        <w:t>.</w:t>
      </w:r>
      <w:r w:rsidR="00BF7126">
        <w:rPr>
          <w:color w:val="auto"/>
          <w:sz w:val="24"/>
          <w:szCs w:val="24"/>
        </w:rPr>
        <w:t xml:space="preserve">, </w:t>
      </w:r>
      <w:r w:rsidR="00607137">
        <w:rPr>
          <w:color w:val="auto"/>
          <w:sz w:val="24"/>
          <w:szCs w:val="24"/>
        </w:rPr>
        <w:t>152/22.</w:t>
      </w:r>
      <w:r w:rsidR="00BF7126">
        <w:rPr>
          <w:color w:val="auto"/>
          <w:sz w:val="24"/>
          <w:szCs w:val="24"/>
        </w:rPr>
        <w:t xml:space="preserve"> i 152/24</w:t>
      </w:r>
      <w:r w:rsidR="003A0DE4">
        <w:rPr>
          <w:color w:val="auto"/>
          <w:sz w:val="24"/>
          <w:szCs w:val="24"/>
        </w:rPr>
        <w:t>.</w:t>
      </w:r>
      <w:r w:rsidRPr="0007384D">
        <w:rPr>
          <w:color w:val="auto"/>
          <w:sz w:val="24"/>
          <w:szCs w:val="24"/>
        </w:rPr>
        <w:t>)</w:t>
      </w:r>
      <w:r w:rsidR="00F9793B">
        <w:rPr>
          <w:color w:val="auto"/>
          <w:sz w:val="24"/>
          <w:szCs w:val="24"/>
        </w:rPr>
        <w:t xml:space="preserve">, </w:t>
      </w:r>
      <w:r w:rsidRPr="00D2797E">
        <w:rPr>
          <w:color w:val="auto"/>
          <w:sz w:val="24"/>
          <w:szCs w:val="24"/>
        </w:rPr>
        <w:t xml:space="preserve">Vlada Republike Hrvatske je na sjednici </w:t>
      </w:r>
      <w:r w:rsidRPr="001F39EF">
        <w:rPr>
          <w:color w:val="auto"/>
          <w:sz w:val="24"/>
          <w:szCs w:val="24"/>
        </w:rPr>
        <w:t>održanoj ________________ donijela</w:t>
      </w:r>
    </w:p>
    <w:p w14:paraId="72762A36" w14:textId="77777777" w:rsidR="001F39EF" w:rsidRPr="001F39EF" w:rsidRDefault="001F39EF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601C1F18" w14:textId="63EAD501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>O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D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L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  <w:r w:rsidR="00F97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K</w:t>
      </w:r>
      <w:r w:rsidR="007F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9EF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CFA2" w14:textId="08D6713B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9EF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1" w:name="_Hlk33181705"/>
      <w:r w:rsidR="00CC390A" w:rsidRPr="00CC390A">
        <w:rPr>
          <w:rFonts w:ascii="Times New Roman" w:hAnsi="Times New Roman" w:cs="Times New Roman"/>
          <w:b/>
          <w:sz w:val="24"/>
          <w:szCs w:val="24"/>
        </w:rPr>
        <w:t>Izmjen</w:t>
      </w:r>
      <w:r w:rsidR="00BF7126">
        <w:rPr>
          <w:rFonts w:ascii="Times New Roman" w:hAnsi="Times New Roman" w:cs="Times New Roman"/>
          <w:b/>
          <w:sz w:val="24"/>
          <w:szCs w:val="24"/>
        </w:rPr>
        <w:t>e</w:t>
      </w:r>
      <w:r w:rsidR="00CC390A" w:rsidRPr="00CC390A">
        <w:rPr>
          <w:rFonts w:ascii="Times New Roman" w:hAnsi="Times New Roman" w:cs="Times New Roman"/>
          <w:b/>
          <w:sz w:val="24"/>
          <w:szCs w:val="24"/>
        </w:rPr>
        <w:t xml:space="preserve"> Programa potpore za izostanak prihoda od svinjogojske proizvodnje zbog mjera suzbijanja afričke svinjske kuge</w:t>
      </w:r>
    </w:p>
    <w:p w14:paraId="70A49B7F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EE7539E" w14:textId="5FDFAB13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158B270E" w:rsidR="001F39EF" w:rsidRDefault="00C44B3C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>Donos</w:t>
      </w:r>
      <w:r w:rsidR="00BF7126">
        <w:rPr>
          <w:rFonts w:ascii="Times New Roman" w:hAnsi="Times New Roman" w:cs="Times New Roman"/>
          <w:sz w:val="24"/>
          <w:szCs w:val="24"/>
        </w:rPr>
        <w:t>i</w:t>
      </w:r>
      <w:r w:rsidRPr="001F39EF">
        <w:rPr>
          <w:rFonts w:ascii="Times New Roman" w:hAnsi="Times New Roman" w:cs="Times New Roman"/>
          <w:sz w:val="24"/>
          <w:szCs w:val="24"/>
        </w:rPr>
        <w:t xml:space="preserve"> se </w:t>
      </w:r>
      <w:r w:rsidR="00CC390A" w:rsidRPr="00CC390A">
        <w:rPr>
          <w:rFonts w:ascii="Times New Roman" w:hAnsi="Times New Roman" w:cs="Times New Roman"/>
          <w:sz w:val="24"/>
          <w:szCs w:val="24"/>
        </w:rPr>
        <w:t>Izmjen</w:t>
      </w:r>
      <w:r w:rsidR="00BF7126">
        <w:rPr>
          <w:rFonts w:ascii="Times New Roman" w:hAnsi="Times New Roman" w:cs="Times New Roman"/>
          <w:sz w:val="24"/>
          <w:szCs w:val="24"/>
        </w:rPr>
        <w:t>a</w:t>
      </w:r>
      <w:r w:rsidR="00CC390A" w:rsidRPr="00CC390A">
        <w:rPr>
          <w:rFonts w:ascii="Times New Roman" w:hAnsi="Times New Roman" w:cs="Times New Roman"/>
          <w:sz w:val="24"/>
          <w:szCs w:val="24"/>
        </w:rPr>
        <w:t xml:space="preserve"> Programa potpore za izostanak prihoda od svinjogojske proizvodnje zbog mjera suzbijanja afričke svinjske kuge</w:t>
      </w:r>
      <w:r w:rsidR="00DB474C" w:rsidRPr="001F39EF">
        <w:rPr>
          <w:rFonts w:ascii="Times New Roman" w:hAnsi="Times New Roman" w:cs="Times New Roman"/>
          <w:sz w:val="24"/>
          <w:szCs w:val="24"/>
        </w:rPr>
        <w:t>, u tekstu koji je Vladi Republike Hrvatske dostavilo Ministarstvo poljoprivrede</w:t>
      </w:r>
      <w:r w:rsidR="00541AC6">
        <w:rPr>
          <w:rFonts w:ascii="Times New Roman" w:hAnsi="Times New Roman" w:cs="Times New Roman"/>
          <w:sz w:val="24"/>
          <w:szCs w:val="24"/>
        </w:rPr>
        <w:t>, šumarstva i ribarstva</w:t>
      </w:r>
      <w:r w:rsidR="00DB474C" w:rsidRPr="001F39EF">
        <w:rPr>
          <w:rFonts w:ascii="Times New Roman" w:hAnsi="Times New Roman" w:cs="Times New Roman"/>
          <w:sz w:val="24"/>
          <w:szCs w:val="24"/>
        </w:rPr>
        <w:t xml:space="preserve"> aktom, </w:t>
      </w:r>
      <w:r w:rsidR="001F39EF">
        <w:rPr>
          <w:rFonts w:ascii="Times New Roman" w:hAnsi="Times New Roman" w:cs="Times New Roman"/>
          <w:sz w:val="24"/>
          <w:szCs w:val="24"/>
        </w:rPr>
        <w:t>KLASA:</w:t>
      </w:r>
      <w:r w:rsidR="0039129F">
        <w:rPr>
          <w:rFonts w:ascii="Times New Roman" w:hAnsi="Times New Roman" w:cs="Times New Roman"/>
          <w:sz w:val="24"/>
          <w:szCs w:val="24"/>
        </w:rPr>
        <w:t>404-01/23-01/99</w:t>
      </w:r>
      <w:r w:rsidR="000E33A0">
        <w:rPr>
          <w:rFonts w:ascii="Times New Roman" w:hAnsi="Times New Roman" w:cs="Times New Roman"/>
          <w:sz w:val="24"/>
          <w:szCs w:val="24"/>
        </w:rPr>
        <w:t>, URBROJ:</w:t>
      </w:r>
      <w:r w:rsidR="0039129F">
        <w:rPr>
          <w:rFonts w:ascii="Times New Roman" w:hAnsi="Times New Roman" w:cs="Times New Roman"/>
          <w:sz w:val="24"/>
          <w:szCs w:val="24"/>
        </w:rPr>
        <w:t>525-13/862-25-26</w:t>
      </w:r>
      <w:r w:rsidR="001F39EF">
        <w:rPr>
          <w:rFonts w:ascii="Times New Roman" w:hAnsi="Times New Roman" w:cs="Times New Roman"/>
          <w:sz w:val="24"/>
          <w:szCs w:val="24"/>
        </w:rPr>
        <w:t>, od</w:t>
      </w:r>
      <w:r w:rsidR="00CC390A">
        <w:rPr>
          <w:rFonts w:ascii="Times New Roman" w:hAnsi="Times New Roman" w:cs="Times New Roman"/>
          <w:sz w:val="24"/>
          <w:szCs w:val="24"/>
        </w:rPr>
        <w:t xml:space="preserve"> </w:t>
      </w:r>
      <w:r w:rsidR="0039129F">
        <w:rPr>
          <w:rFonts w:ascii="Times New Roman" w:hAnsi="Times New Roman" w:cs="Times New Roman"/>
          <w:sz w:val="24"/>
          <w:szCs w:val="24"/>
        </w:rPr>
        <w:t>11</w:t>
      </w:r>
      <w:r w:rsidR="00F9793B">
        <w:rPr>
          <w:rFonts w:ascii="Times New Roman" w:hAnsi="Times New Roman" w:cs="Times New Roman"/>
          <w:sz w:val="24"/>
          <w:szCs w:val="24"/>
        </w:rPr>
        <w:t xml:space="preserve">. </w:t>
      </w:r>
      <w:r w:rsidR="003C0BA1">
        <w:rPr>
          <w:rFonts w:ascii="Times New Roman" w:hAnsi="Times New Roman" w:cs="Times New Roman"/>
          <w:sz w:val="24"/>
          <w:szCs w:val="24"/>
        </w:rPr>
        <w:t>srpnja</w:t>
      </w:r>
      <w:r w:rsidR="001B0F7E" w:rsidRPr="00CE298D">
        <w:rPr>
          <w:rFonts w:ascii="Times New Roman" w:hAnsi="Times New Roman" w:cs="Times New Roman"/>
          <w:sz w:val="24"/>
          <w:szCs w:val="24"/>
        </w:rPr>
        <w:t xml:space="preserve"> </w:t>
      </w:r>
      <w:r w:rsidR="001B0F7E">
        <w:rPr>
          <w:rFonts w:ascii="Times New Roman" w:hAnsi="Times New Roman" w:cs="Times New Roman"/>
          <w:sz w:val="24"/>
          <w:szCs w:val="24"/>
        </w:rPr>
        <w:t>202</w:t>
      </w:r>
      <w:r w:rsidR="00BF7126">
        <w:rPr>
          <w:rFonts w:ascii="Times New Roman" w:hAnsi="Times New Roman" w:cs="Times New Roman"/>
          <w:sz w:val="24"/>
          <w:szCs w:val="24"/>
        </w:rPr>
        <w:t>5</w:t>
      </w:r>
      <w:r w:rsidR="001F39EF">
        <w:rPr>
          <w:rFonts w:ascii="Times New Roman" w:hAnsi="Times New Roman" w:cs="Times New Roman"/>
          <w:sz w:val="24"/>
          <w:szCs w:val="24"/>
        </w:rPr>
        <w:t>.</w:t>
      </w:r>
      <w:r w:rsidR="00D865B6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74D1F12" w14:textId="77777777" w:rsidR="00D535BB" w:rsidRPr="001F39EF" w:rsidRDefault="00D535BB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FDC9A" w14:textId="77777777" w:rsidR="00C20967" w:rsidRDefault="00C20967" w:rsidP="0040098C">
      <w:pPr>
        <w:spacing w:after="0" w:line="240" w:lineRule="auto"/>
        <w:ind w:firstLine="1418"/>
        <w:jc w:val="both"/>
        <w:rPr>
          <w:rStyle w:val="zadanifontodlomka-000002"/>
        </w:rPr>
      </w:pPr>
      <w:bookmarkStart w:id="2" w:name="_Hlk147999326"/>
    </w:p>
    <w:bookmarkEnd w:id="2"/>
    <w:p w14:paraId="6DDB01E8" w14:textId="08C51396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3B1468F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6D880027" w:rsidR="00167ADA" w:rsidRPr="004E5810" w:rsidRDefault="00DB474C" w:rsidP="00167A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2B1E14">
        <w:rPr>
          <w:rFonts w:ascii="Times New Roman" w:hAnsi="Times New Roman" w:cs="Times New Roman"/>
          <w:sz w:val="24"/>
          <w:szCs w:val="24"/>
        </w:rPr>
        <w:t>, šumarstva i ribarstva</w:t>
      </w:r>
      <w:r w:rsidRPr="001F39EF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  <w:r w:rsidR="00167A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1F39EF" w:rsidRDefault="001F39EF" w:rsidP="001F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094F5378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9E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A0DE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F39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EC3E33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5271ED48" w:rsidR="00DB474C" w:rsidRPr="001F39EF" w:rsidRDefault="00DB474C" w:rsidP="00B75827">
      <w:pPr>
        <w:pStyle w:val="BodyText2"/>
        <w:spacing w:after="0" w:line="240" w:lineRule="auto"/>
        <w:ind w:firstLine="1418"/>
        <w:rPr>
          <w:sz w:val="24"/>
          <w:szCs w:val="24"/>
        </w:rPr>
      </w:pPr>
      <w:r w:rsidRPr="001F39EF">
        <w:rPr>
          <w:sz w:val="24"/>
          <w:szCs w:val="24"/>
        </w:rPr>
        <w:t>Zadužuje se Ministarstvo poljoprivrede</w:t>
      </w:r>
      <w:r w:rsidR="002B1E14">
        <w:rPr>
          <w:sz w:val="24"/>
          <w:szCs w:val="24"/>
        </w:rPr>
        <w:t>, šumarstva i ribarstva</w:t>
      </w:r>
      <w:r w:rsidRPr="001F39EF">
        <w:rPr>
          <w:sz w:val="24"/>
          <w:szCs w:val="24"/>
        </w:rPr>
        <w:t xml:space="preserve"> da na svojim mrežnim stranicama objavi </w:t>
      </w:r>
      <w:r w:rsidR="00CC390A">
        <w:rPr>
          <w:sz w:val="24"/>
          <w:szCs w:val="24"/>
        </w:rPr>
        <w:t>Izmjen</w:t>
      </w:r>
      <w:r w:rsidR="00BF7126">
        <w:rPr>
          <w:sz w:val="24"/>
          <w:szCs w:val="24"/>
        </w:rPr>
        <w:t>u</w:t>
      </w:r>
      <w:r w:rsidR="00CC390A">
        <w:rPr>
          <w:sz w:val="24"/>
          <w:szCs w:val="24"/>
        </w:rPr>
        <w:t xml:space="preserve"> </w:t>
      </w:r>
      <w:r w:rsidRPr="001F39EF">
        <w:rPr>
          <w:sz w:val="24"/>
          <w:szCs w:val="24"/>
        </w:rPr>
        <w:t>Program</w:t>
      </w:r>
      <w:r w:rsidR="00CC390A">
        <w:rPr>
          <w:sz w:val="24"/>
          <w:szCs w:val="24"/>
        </w:rPr>
        <w:t>a</w:t>
      </w:r>
      <w:r w:rsidRPr="001F39EF">
        <w:rPr>
          <w:sz w:val="24"/>
          <w:szCs w:val="24"/>
        </w:rPr>
        <w:t xml:space="preserve"> iz točke I. ove Odluke.</w:t>
      </w:r>
      <w:r w:rsidR="00303F15">
        <w:rPr>
          <w:sz w:val="24"/>
          <w:szCs w:val="24"/>
        </w:rPr>
        <w:t xml:space="preserve"> </w:t>
      </w:r>
    </w:p>
    <w:p w14:paraId="5DC6D387" w14:textId="0B140C81" w:rsidR="000A2E8E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57A43" w14:textId="4341D5D8" w:rsidR="000A2E8E" w:rsidRDefault="003A0DE4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A2E8E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73B9CB4" w14:textId="77777777" w:rsidR="000A2E8E" w:rsidRDefault="000A2E8E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1F39EF" w:rsidRDefault="00DB474C" w:rsidP="00B758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39E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1F39EF" w:rsidRDefault="00DB474C" w:rsidP="001F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7E1E8F" w:rsidRDefault="007E1E8F" w:rsidP="001F39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E8F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4157530" w14:textId="1343C2E8" w:rsidR="00DB474C" w:rsidRPr="007E1E8F" w:rsidRDefault="007E1E8F" w:rsidP="00DB474C">
      <w:pPr>
        <w:spacing w:after="120" w:line="300" w:lineRule="atLeast"/>
        <w:jc w:val="both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URBROJ:</w:t>
      </w:r>
    </w:p>
    <w:p w14:paraId="03AA6615" w14:textId="77777777" w:rsidR="00633D55" w:rsidRPr="007E1E8F" w:rsidRDefault="00DB474C" w:rsidP="00633D55">
      <w:pPr>
        <w:spacing w:after="120" w:line="300" w:lineRule="atLeast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Zagreb,</w:t>
      </w:r>
    </w:p>
    <w:p w14:paraId="3FB8C7C5" w14:textId="255F9E21" w:rsidR="00C44B3C" w:rsidRPr="000010D1" w:rsidRDefault="00633D55" w:rsidP="00633D55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C44B3C" w:rsidRPr="000010D1">
        <w:rPr>
          <w:rFonts w:ascii="Times New Roman" w:hAnsi="Times New Roman" w:cs="Times New Roman"/>
          <w:b/>
        </w:rPr>
        <w:t xml:space="preserve">PREDSJEDNIK </w:t>
      </w:r>
    </w:p>
    <w:p w14:paraId="101CE3EF" w14:textId="13F837F9" w:rsidR="00F9793B" w:rsidRPr="0039129F" w:rsidRDefault="00C44B3C" w:rsidP="003D5615">
      <w:pPr>
        <w:spacing w:after="120" w:line="300" w:lineRule="atLeast"/>
        <w:ind w:left="5103"/>
        <w:rPr>
          <w:rFonts w:ascii="Times New Roman" w:hAnsi="Times New Roman" w:cs="Times New Roman"/>
        </w:rPr>
      </w:pPr>
      <w:r w:rsidRPr="0039129F">
        <w:rPr>
          <w:rFonts w:ascii="Times New Roman" w:hAnsi="Times New Roman" w:cs="Times New Roman"/>
        </w:rPr>
        <w:t xml:space="preserve">mr. sc. Andrej Plenković </w:t>
      </w:r>
    </w:p>
    <w:p w14:paraId="7ED6B859" w14:textId="77777777" w:rsidR="00D865B6" w:rsidRDefault="00D865B6" w:rsidP="003D5615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</w:p>
    <w:p w14:paraId="062BAD57" w14:textId="54A58958" w:rsidR="00D865B6" w:rsidRPr="003D5615" w:rsidRDefault="003A0DE4" w:rsidP="003A0D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B91D38" w14:textId="0640C12C" w:rsidR="00C44B3C" w:rsidRPr="000010D1" w:rsidRDefault="00820FCF" w:rsidP="00F9793B">
      <w:pPr>
        <w:pStyle w:val="Heading1"/>
      </w:pPr>
      <w:r w:rsidRPr="000010D1">
        <w:lastRenderedPageBreak/>
        <w:t>OBRAZLOŽENJE</w:t>
      </w:r>
    </w:p>
    <w:p w14:paraId="23688ED7" w14:textId="3F832F9D" w:rsidR="0012195A" w:rsidRDefault="00917817" w:rsidP="000119B4">
      <w:pPr>
        <w:pStyle w:val="normal-000006"/>
        <w:spacing w:before="120" w:after="120" w:line="300" w:lineRule="exact"/>
      </w:pPr>
      <w:r w:rsidRPr="00917817">
        <w:t>Program potpore za izostanak prihoda od svinjogojske proizvodnje zbog mjera suzbijanja afričke svinjske kuge donesen</w:t>
      </w:r>
      <w:r>
        <w:t xml:space="preserve"> je</w:t>
      </w:r>
      <w:r w:rsidRPr="00917817">
        <w:t xml:space="preserve"> Odlukom Vlade Republike Hrvatske, klasa: 022-03/24-04/52, urbroj: 50301-05/14-24-2 od 8. veljače 2024. godine</w:t>
      </w:r>
      <w:r w:rsidR="00BF7126">
        <w:t xml:space="preserve"> i klasa: </w:t>
      </w:r>
      <w:r w:rsidR="00BF7126" w:rsidRPr="00BF7126">
        <w:t xml:space="preserve">022-03/24-04/499, </w:t>
      </w:r>
      <w:r w:rsidR="00BF7126">
        <w:t>urbroj</w:t>
      </w:r>
      <w:r w:rsidR="00BF7126" w:rsidRPr="00BF7126">
        <w:t>: 50301-27/22-24-2 od 20. prosinca 2024. godine</w:t>
      </w:r>
      <w:r w:rsidR="00BF7126">
        <w:t>.</w:t>
      </w:r>
    </w:p>
    <w:p w14:paraId="3E608765" w14:textId="4A5A1CEA" w:rsidR="00CF172F" w:rsidRDefault="00CF172F" w:rsidP="009178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538866"/>
      <w:r w:rsidRPr="00AA4F38">
        <w:rPr>
          <w:rFonts w:ascii="Times New Roman" w:hAnsi="Times New Roman" w:cs="Times New Roman"/>
          <w:sz w:val="24"/>
          <w:szCs w:val="24"/>
        </w:rPr>
        <w:t>Potpora iz Programa dodjeljuje se u skladu s Uredbom Komisije (E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4F38">
        <w:rPr>
          <w:rFonts w:ascii="Times New Roman" w:hAnsi="Times New Roman" w:cs="Times New Roman"/>
          <w:sz w:val="24"/>
          <w:szCs w:val="24"/>
        </w:rPr>
        <w:t>) br. 1408/2013 od 18. prosinca 2013. o primjeni članaka 107. i 108. Ugovora o funkcioniranju Europske unije na potpore de minimis u poljoprivrednom sektoru (SL L 352, 24. prosinca 2013.)</w:t>
      </w:r>
      <w:bookmarkEnd w:id="3"/>
      <w:r w:rsidR="00603F07">
        <w:rPr>
          <w:rFonts w:ascii="Times New Roman" w:hAnsi="Times New Roman" w:cs="Times New Roman"/>
          <w:sz w:val="24"/>
          <w:szCs w:val="24"/>
        </w:rPr>
        <w:t>.</w:t>
      </w:r>
    </w:p>
    <w:p w14:paraId="4E1BC245" w14:textId="77777777" w:rsidR="00F0223E" w:rsidRDefault="00917817" w:rsidP="00917817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 xml:space="preserve">Cilj Programa je </w:t>
      </w:r>
      <w:bookmarkStart w:id="4" w:name="_Hlk150846946"/>
      <w:r w:rsidRPr="008E5B19">
        <w:rPr>
          <w:rFonts w:ascii="Times New Roman" w:hAnsi="Times New Roman" w:cs="Times New Roman"/>
          <w:sz w:val="24"/>
          <w:szCs w:val="24"/>
        </w:rPr>
        <w:t xml:space="preserve">dodjela potpore </w:t>
      </w:r>
      <w:r>
        <w:rPr>
          <w:rFonts w:ascii="Times New Roman" w:hAnsi="Times New Roman" w:cs="Times New Roman"/>
          <w:sz w:val="24"/>
          <w:szCs w:val="24"/>
        </w:rPr>
        <w:t>za izostanak</w:t>
      </w:r>
      <w:r w:rsidRPr="008E5B19">
        <w:rPr>
          <w:rFonts w:ascii="Times New Roman" w:hAnsi="Times New Roman" w:cs="Times New Roman"/>
          <w:sz w:val="24"/>
          <w:szCs w:val="24"/>
        </w:rPr>
        <w:t xml:space="preserve"> prihoda zbog</w:t>
      </w:r>
      <w:r>
        <w:rPr>
          <w:rFonts w:ascii="Times New Roman" w:hAnsi="Times New Roman" w:cs="Times New Roman"/>
          <w:sz w:val="24"/>
          <w:szCs w:val="24"/>
        </w:rPr>
        <w:t xml:space="preserve"> nemogućnosti bavljenja svinjogojskom proizvodnjom uslijed</w:t>
      </w:r>
      <w:r w:rsidRPr="008E5B19">
        <w:rPr>
          <w:rFonts w:ascii="Times New Roman" w:hAnsi="Times New Roman" w:cs="Times New Roman"/>
          <w:sz w:val="24"/>
          <w:szCs w:val="24"/>
        </w:rPr>
        <w:t xml:space="preserve"> naređenih mjera koje su na snazi zbog </w:t>
      </w:r>
      <w:r>
        <w:rPr>
          <w:rFonts w:ascii="Times New Roman" w:hAnsi="Times New Roman" w:cs="Times New Roman"/>
          <w:sz w:val="24"/>
          <w:szCs w:val="24"/>
        </w:rPr>
        <w:t>kontrole i suzbijanja afričke</w:t>
      </w:r>
      <w:r w:rsidRPr="008E5B19">
        <w:rPr>
          <w:rFonts w:ascii="Times New Roman" w:hAnsi="Times New Roman" w:cs="Times New Roman"/>
          <w:sz w:val="24"/>
          <w:szCs w:val="24"/>
        </w:rPr>
        <w:t xml:space="preserve"> svinjske kuge sukladno relevantnim regulativama i mjerama kontrole bolesti</w:t>
      </w:r>
      <w:r>
        <w:rPr>
          <w:rFonts w:ascii="Times New Roman" w:hAnsi="Times New Roman" w:cs="Times New Roman"/>
          <w:sz w:val="24"/>
          <w:szCs w:val="24"/>
        </w:rPr>
        <w:t>, odnosno nemogućnosti držanja svinja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7816A" w14:textId="6CFB1CA6" w:rsidR="00917817" w:rsidRDefault="00917817" w:rsidP="00917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Proizvođači svinja na čijem objektu  nije moguće držati svinje ne mogu ostvarivati prihod od svinjogojske proizvodnje. </w:t>
      </w:r>
      <w:r w:rsidR="00B14ED1">
        <w:rPr>
          <w:rFonts w:ascii="Times New Roman" w:hAnsi="Times New Roman" w:cs="Times New Roman"/>
          <w:sz w:val="24"/>
          <w:szCs w:val="24"/>
        </w:rPr>
        <w:t>Dosadašnjom provedbom potporu je ostvarilo više od 900 gospodarstava na kojima su zabilježena uginuća i/ili provedene mjere</w:t>
      </w:r>
      <w:r w:rsidR="00F0223E">
        <w:rPr>
          <w:rFonts w:ascii="Times New Roman" w:hAnsi="Times New Roman" w:cs="Times New Roman"/>
          <w:sz w:val="24"/>
          <w:szCs w:val="24"/>
        </w:rPr>
        <w:t xml:space="preserve"> usmrćivanja</w:t>
      </w:r>
      <w:r w:rsidR="00B14ED1">
        <w:rPr>
          <w:rFonts w:ascii="Times New Roman" w:hAnsi="Times New Roman" w:cs="Times New Roman"/>
          <w:sz w:val="24"/>
          <w:szCs w:val="24"/>
        </w:rPr>
        <w:t xml:space="preserve"> uslijed bolesti afričke svinjske kuge, u iznosu većem od 2,2 milijuna eura.</w:t>
      </w:r>
    </w:p>
    <w:p w14:paraId="7AD26596" w14:textId="3A534130" w:rsidR="006810A3" w:rsidRPr="006810A3" w:rsidRDefault="00BF7126" w:rsidP="006810A3">
      <w:pPr>
        <w:pStyle w:val="normal-000006"/>
        <w:spacing w:before="120" w:after="120" w:line="300" w:lineRule="exact"/>
      </w:pPr>
      <w:r>
        <w:t>Izmjenom Programa</w:t>
      </w:r>
      <w:r w:rsidR="00D93864">
        <w:t>, a uzimajući u obzir protek vremena od propisivanja odredbi o obvezama korisnika,</w:t>
      </w:r>
      <w:r>
        <w:t xml:space="preserve"> a u skladu sa </w:t>
      </w:r>
      <w:r w:rsidR="00F0223E">
        <w:t>stanjem</w:t>
      </w:r>
      <w:r>
        <w:t xml:space="preserve"> </w:t>
      </w:r>
      <w:r w:rsidR="00D93864">
        <w:t xml:space="preserve">ne terenu te dinamikom izdavanja rješenje o dozvoljenoj dopremi svinja na gospodarstvo </w:t>
      </w:r>
      <w:r>
        <w:t>mijenja se točka 10. Programa u kojoj su propisane obveze korisnika koji su ostvarili pravo na potporu</w:t>
      </w:r>
      <w:r w:rsidR="00D93864">
        <w:t>, u cilju očuvanja gospodarstava koja se nalaze na području pogođenom afričkom svinjskom kugom.</w:t>
      </w:r>
      <w:r w:rsidR="00B85FA1">
        <w:t xml:space="preserve"> </w:t>
      </w:r>
      <w:r w:rsidR="006810A3" w:rsidRPr="006810A3">
        <w:t xml:space="preserve">Točkom 10. propisano je kako su korisnici potpore dužni po isteku 12 mjeseci od posljednje isplate obnoviti proizvodnju. Obzirom da se pretežno radi o manjim gospodarstvima, grupiranim na malom području, ubrzana repopulacija svinjama </w:t>
      </w:r>
      <w:r w:rsidR="00F0223E">
        <w:t xml:space="preserve">od strane korisnika </w:t>
      </w:r>
      <w:r w:rsidR="006810A3" w:rsidRPr="006810A3">
        <w:t>a u isključivu svrhu udovoljavanja propisanim obvezama predstavlja značajnu opasnost od širenja virusa uzročnika afričke svinjske kuge.</w:t>
      </w:r>
    </w:p>
    <w:p w14:paraId="77E5E233" w14:textId="6EA12CC2" w:rsidR="00CF172F" w:rsidRPr="004E3590" w:rsidRDefault="00CF172F" w:rsidP="004E3590">
      <w:pPr>
        <w:pStyle w:val="normal-000006"/>
        <w:spacing w:before="120" w:after="120" w:line="300" w:lineRule="exact"/>
      </w:pPr>
      <w:r w:rsidRPr="004E3590">
        <w:t>Ukupna financijska sredstva za provedbu iznose 3.</w:t>
      </w:r>
      <w:r w:rsidR="002B1E14">
        <w:t>780</w:t>
      </w:r>
      <w:r w:rsidRPr="004E3590">
        <w:t>.000,00 eura. Iznos od 2.7</w:t>
      </w:r>
      <w:r w:rsidR="002B1E14">
        <w:t>8</w:t>
      </w:r>
      <w:r w:rsidRPr="004E3590">
        <w:t xml:space="preserve">0.000,00 eura osiguran je u Državnom proračunu Republike Hrvatske za 2024. godinu i projekcijama za 2025. i 2026. godinu u okviru Financijskog plana Ministarstva poljoprivrede za 2024. godinu, dok je preostali iznos od </w:t>
      </w:r>
      <w:r w:rsidR="002B1E14">
        <w:t>1.0</w:t>
      </w:r>
      <w:r w:rsidRPr="004E3590">
        <w:t xml:space="preserve">00.000,00 eura </w:t>
      </w:r>
      <w:r w:rsidR="005003D9">
        <w:t>osiguran</w:t>
      </w:r>
      <w:r w:rsidRPr="004E3590">
        <w:t xml:space="preserve"> u Državnom proračunu Republike Hrvatske za 2025. godinu</w:t>
      </w:r>
      <w:r w:rsidR="00B549E3">
        <w:t>, u okviru aktivnosti T820072 Izvanredne mjere pomoći u poljoprivredi, izvor financiranja 11</w:t>
      </w:r>
      <w:r w:rsidR="00D93864">
        <w:t>,</w:t>
      </w:r>
      <w:r w:rsidR="00BF7126">
        <w:t xml:space="preserve"> </w:t>
      </w:r>
      <w:r w:rsidR="00D93864">
        <w:t>o</w:t>
      </w:r>
      <w:r w:rsidR="00BF7126">
        <w:t xml:space="preserve">dnosno sredstva za provedbu ostaju </w:t>
      </w:r>
      <w:r w:rsidR="00D93864">
        <w:t>nepromijenjena</w:t>
      </w:r>
      <w:r w:rsidR="00BF7126">
        <w:t>.</w:t>
      </w:r>
    </w:p>
    <w:p w14:paraId="539AE23B" w14:textId="77777777" w:rsidR="00CF172F" w:rsidRDefault="00CF172F" w:rsidP="000119B4">
      <w:pPr>
        <w:pStyle w:val="normal-000006"/>
        <w:spacing w:before="120" w:after="120" w:line="300" w:lineRule="exact"/>
      </w:pPr>
    </w:p>
    <w:sectPr w:rsidR="00CF172F" w:rsidSect="008A6A26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43AB" w14:textId="77777777" w:rsidR="00737175" w:rsidRDefault="00737175" w:rsidP="0016213C">
      <w:pPr>
        <w:spacing w:after="0" w:line="240" w:lineRule="auto"/>
      </w:pPr>
      <w:r>
        <w:separator/>
      </w:r>
    </w:p>
  </w:endnote>
  <w:endnote w:type="continuationSeparator" w:id="0">
    <w:p w14:paraId="6E06F49F" w14:textId="77777777" w:rsidR="00737175" w:rsidRDefault="00737175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7C9A5" w14:textId="77777777" w:rsidR="00737175" w:rsidRDefault="00737175" w:rsidP="0016213C">
      <w:pPr>
        <w:spacing w:after="0" w:line="240" w:lineRule="auto"/>
      </w:pPr>
      <w:r>
        <w:separator/>
      </w:r>
    </w:p>
  </w:footnote>
  <w:footnote w:type="continuationSeparator" w:id="0">
    <w:p w14:paraId="2E317A92" w14:textId="77777777" w:rsidR="00737175" w:rsidRDefault="00737175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19B4"/>
    <w:rsid w:val="0001223F"/>
    <w:rsid w:val="00014A0B"/>
    <w:rsid w:val="000200FA"/>
    <w:rsid w:val="00031391"/>
    <w:rsid w:val="000332D6"/>
    <w:rsid w:val="00042A9F"/>
    <w:rsid w:val="00047517"/>
    <w:rsid w:val="00054424"/>
    <w:rsid w:val="000552BD"/>
    <w:rsid w:val="00056526"/>
    <w:rsid w:val="00057095"/>
    <w:rsid w:val="0006454C"/>
    <w:rsid w:val="00067B8B"/>
    <w:rsid w:val="0007384D"/>
    <w:rsid w:val="00074B16"/>
    <w:rsid w:val="00075FF3"/>
    <w:rsid w:val="00076918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A6CA7"/>
    <w:rsid w:val="000B447C"/>
    <w:rsid w:val="000C17DD"/>
    <w:rsid w:val="000C3EEE"/>
    <w:rsid w:val="000C5F8C"/>
    <w:rsid w:val="000E33A0"/>
    <w:rsid w:val="00112329"/>
    <w:rsid w:val="00120201"/>
    <w:rsid w:val="0012195A"/>
    <w:rsid w:val="00127BC3"/>
    <w:rsid w:val="0013536D"/>
    <w:rsid w:val="00136609"/>
    <w:rsid w:val="00142592"/>
    <w:rsid w:val="001471EA"/>
    <w:rsid w:val="0016213C"/>
    <w:rsid w:val="0016512D"/>
    <w:rsid w:val="00167ADA"/>
    <w:rsid w:val="00175FC8"/>
    <w:rsid w:val="00181544"/>
    <w:rsid w:val="00181BE1"/>
    <w:rsid w:val="00187427"/>
    <w:rsid w:val="001874D6"/>
    <w:rsid w:val="001A6DB3"/>
    <w:rsid w:val="001B0F7E"/>
    <w:rsid w:val="001B6761"/>
    <w:rsid w:val="001C4972"/>
    <w:rsid w:val="001C79B2"/>
    <w:rsid w:val="001D297E"/>
    <w:rsid w:val="001E18C9"/>
    <w:rsid w:val="001E743A"/>
    <w:rsid w:val="001F39EF"/>
    <w:rsid w:val="001F748D"/>
    <w:rsid w:val="002003F8"/>
    <w:rsid w:val="00202EBE"/>
    <w:rsid w:val="002033D2"/>
    <w:rsid w:val="002049E4"/>
    <w:rsid w:val="00206841"/>
    <w:rsid w:val="00214B17"/>
    <w:rsid w:val="00214C45"/>
    <w:rsid w:val="00220F18"/>
    <w:rsid w:val="0023064F"/>
    <w:rsid w:val="0023261E"/>
    <w:rsid w:val="00233637"/>
    <w:rsid w:val="00235362"/>
    <w:rsid w:val="002371F1"/>
    <w:rsid w:val="002475AD"/>
    <w:rsid w:val="00253230"/>
    <w:rsid w:val="00264860"/>
    <w:rsid w:val="002667A0"/>
    <w:rsid w:val="002751C4"/>
    <w:rsid w:val="002813CD"/>
    <w:rsid w:val="00281D3E"/>
    <w:rsid w:val="00286631"/>
    <w:rsid w:val="0028731D"/>
    <w:rsid w:val="00287C91"/>
    <w:rsid w:val="002906E7"/>
    <w:rsid w:val="00290862"/>
    <w:rsid w:val="0029087F"/>
    <w:rsid w:val="00295CAA"/>
    <w:rsid w:val="002965CD"/>
    <w:rsid w:val="002B1A7E"/>
    <w:rsid w:val="002B1E14"/>
    <w:rsid w:val="002B2F89"/>
    <w:rsid w:val="002B73A8"/>
    <w:rsid w:val="002C37F5"/>
    <w:rsid w:val="002C500D"/>
    <w:rsid w:val="002D4F1B"/>
    <w:rsid w:val="002D67BD"/>
    <w:rsid w:val="002E433A"/>
    <w:rsid w:val="002F1A0F"/>
    <w:rsid w:val="002F629A"/>
    <w:rsid w:val="00303F15"/>
    <w:rsid w:val="00305F6C"/>
    <w:rsid w:val="00310127"/>
    <w:rsid w:val="0031596F"/>
    <w:rsid w:val="0031715D"/>
    <w:rsid w:val="0031745A"/>
    <w:rsid w:val="00332086"/>
    <w:rsid w:val="003377F5"/>
    <w:rsid w:val="0034044C"/>
    <w:rsid w:val="00352BB0"/>
    <w:rsid w:val="00360574"/>
    <w:rsid w:val="0037168E"/>
    <w:rsid w:val="00375E12"/>
    <w:rsid w:val="00377C6B"/>
    <w:rsid w:val="003827A9"/>
    <w:rsid w:val="003833D0"/>
    <w:rsid w:val="0039129F"/>
    <w:rsid w:val="00391413"/>
    <w:rsid w:val="003A0DE4"/>
    <w:rsid w:val="003B0286"/>
    <w:rsid w:val="003B03DD"/>
    <w:rsid w:val="003C0BA1"/>
    <w:rsid w:val="003C7FF5"/>
    <w:rsid w:val="003D28DA"/>
    <w:rsid w:val="003D43A7"/>
    <w:rsid w:val="003D5615"/>
    <w:rsid w:val="003E33EB"/>
    <w:rsid w:val="003E400E"/>
    <w:rsid w:val="003E5E6A"/>
    <w:rsid w:val="003F4F04"/>
    <w:rsid w:val="0040098C"/>
    <w:rsid w:val="004012F5"/>
    <w:rsid w:val="00406FA0"/>
    <w:rsid w:val="00416C6E"/>
    <w:rsid w:val="004171DD"/>
    <w:rsid w:val="004238F5"/>
    <w:rsid w:val="004256E8"/>
    <w:rsid w:val="004413B8"/>
    <w:rsid w:val="00451401"/>
    <w:rsid w:val="00457B4B"/>
    <w:rsid w:val="00461925"/>
    <w:rsid w:val="00464D86"/>
    <w:rsid w:val="004657AE"/>
    <w:rsid w:val="00466C11"/>
    <w:rsid w:val="00475133"/>
    <w:rsid w:val="004848B9"/>
    <w:rsid w:val="00485B1E"/>
    <w:rsid w:val="004A0876"/>
    <w:rsid w:val="004A20B9"/>
    <w:rsid w:val="004A4178"/>
    <w:rsid w:val="004A7549"/>
    <w:rsid w:val="004B4E3F"/>
    <w:rsid w:val="004E263C"/>
    <w:rsid w:val="004E3590"/>
    <w:rsid w:val="004E38C3"/>
    <w:rsid w:val="004F5F64"/>
    <w:rsid w:val="005003D9"/>
    <w:rsid w:val="005063AB"/>
    <w:rsid w:val="0050674F"/>
    <w:rsid w:val="00510C1E"/>
    <w:rsid w:val="0052065F"/>
    <w:rsid w:val="005222AE"/>
    <w:rsid w:val="00525F63"/>
    <w:rsid w:val="00527FA8"/>
    <w:rsid w:val="00530253"/>
    <w:rsid w:val="00530EEE"/>
    <w:rsid w:val="005414D9"/>
    <w:rsid w:val="00541AC6"/>
    <w:rsid w:val="005650B3"/>
    <w:rsid w:val="005657C1"/>
    <w:rsid w:val="00591AE6"/>
    <w:rsid w:val="00592187"/>
    <w:rsid w:val="005A33D6"/>
    <w:rsid w:val="005A43EA"/>
    <w:rsid w:val="005B0391"/>
    <w:rsid w:val="005B78BF"/>
    <w:rsid w:val="005C0332"/>
    <w:rsid w:val="005D2635"/>
    <w:rsid w:val="005D4641"/>
    <w:rsid w:val="005E55A7"/>
    <w:rsid w:val="005F0B7E"/>
    <w:rsid w:val="005F2BC1"/>
    <w:rsid w:val="005F6972"/>
    <w:rsid w:val="00603F07"/>
    <w:rsid w:val="00607137"/>
    <w:rsid w:val="006109F1"/>
    <w:rsid w:val="00615049"/>
    <w:rsid w:val="00617839"/>
    <w:rsid w:val="006230F1"/>
    <w:rsid w:val="00623D34"/>
    <w:rsid w:val="00624C90"/>
    <w:rsid w:val="00631AF1"/>
    <w:rsid w:val="00633D55"/>
    <w:rsid w:val="006433F9"/>
    <w:rsid w:val="00652649"/>
    <w:rsid w:val="006576AD"/>
    <w:rsid w:val="00661D48"/>
    <w:rsid w:val="0066582B"/>
    <w:rsid w:val="00666F02"/>
    <w:rsid w:val="006675A7"/>
    <w:rsid w:val="00675592"/>
    <w:rsid w:val="006810A3"/>
    <w:rsid w:val="006947B4"/>
    <w:rsid w:val="00695F4B"/>
    <w:rsid w:val="006B02C1"/>
    <w:rsid w:val="006C5322"/>
    <w:rsid w:val="006D437C"/>
    <w:rsid w:val="006E3E26"/>
    <w:rsid w:val="006F6E4D"/>
    <w:rsid w:val="00702289"/>
    <w:rsid w:val="00703036"/>
    <w:rsid w:val="007125A1"/>
    <w:rsid w:val="007135C0"/>
    <w:rsid w:val="00722650"/>
    <w:rsid w:val="00736983"/>
    <w:rsid w:val="00737175"/>
    <w:rsid w:val="00742E30"/>
    <w:rsid w:val="00743346"/>
    <w:rsid w:val="0074455A"/>
    <w:rsid w:val="00767448"/>
    <w:rsid w:val="00774F38"/>
    <w:rsid w:val="007757EF"/>
    <w:rsid w:val="00783022"/>
    <w:rsid w:val="00783B94"/>
    <w:rsid w:val="00785E25"/>
    <w:rsid w:val="00786D1C"/>
    <w:rsid w:val="00787548"/>
    <w:rsid w:val="007879BC"/>
    <w:rsid w:val="007900BB"/>
    <w:rsid w:val="007917B2"/>
    <w:rsid w:val="00793818"/>
    <w:rsid w:val="007A332E"/>
    <w:rsid w:val="007C2EF7"/>
    <w:rsid w:val="007C3FB6"/>
    <w:rsid w:val="007D64AF"/>
    <w:rsid w:val="007D6A9F"/>
    <w:rsid w:val="007E15CC"/>
    <w:rsid w:val="007E1E8F"/>
    <w:rsid w:val="007E33CB"/>
    <w:rsid w:val="007F1C76"/>
    <w:rsid w:val="007F2547"/>
    <w:rsid w:val="00810F64"/>
    <w:rsid w:val="00811905"/>
    <w:rsid w:val="00820FCF"/>
    <w:rsid w:val="00821106"/>
    <w:rsid w:val="00823388"/>
    <w:rsid w:val="00834B2C"/>
    <w:rsid w:val="00841676"/>
    <w:rsid w:val="00841E54"/>
    <w:rsid w:val="0085399D"/>
    <w:rsid w:val="00856CB7"/>
    <w:rsid w:val="008643F8"/>
    <w:rsid w:val="0086636B"/>
    <w:rsid w:val="00876EE4"/>
    <w:rsid w:val="00881D8E"/>
    <w:rsid w:val="00887D79"/>
    <w:rsid w:val="008A2883"/>
    <w:rsid w:val="008A6A26"/>
    <w:rsid w:val="008C1CDC"/>
    <w:rsid w:val="008C57AF"/>
    <w:rsid w:val="008D3644"/>
    <w:rsid w:val="008D78D6"/>
    <w:rsid w:val="008E2228"/>
    <w:rsid w:val="008E7074"/>
    <w:rsid w:val="00903508"/>
    <w:rsid w:val="00907DC8"/>
    <w:rsid w:val="00915A91"/>
    <w:rsid w:val="00917817"/>
    <w:rsid w:val="00917FE8"/>
    <w:rsid w:val="00920D68"/>
    <w:rsid w:val="009213C7"/>
    <w:rsid w:val="00927EE4"/>
    <w:rsid w:val="009313BF"/>
    <w:rsid w:val="009355E9"/>
    <w:rsid w:val="00935BC0"/>
    <w:rsid w:val="009364B3"/>
    <w:rsid w:val="00936739"/>
    <w:rsid w:val="00942D0D"/>
    <w:rsid w:val="00953DF9"/>
    <w:rsid w:val="00954B0E"/>
    <w:rsid w:val="00957D8C"/>
    <w:rsid w:val="009646CE"/>
    <w:rsid w:val="00965C54"/>
    <w:rsid w:val="00966A54"/>
    <w:rsid w:val="009802E2"/>
    <w:rsid w:val="009819F8"/>
    <w:rsid w:val="009934DC"/>
    <w:rsid w:val="009A2EB9"/>
    <w:rsid w:val="009A4348"/>
    <w:rsid w:val="009A6392"/>
    <w:rsid w:val="009B07A2"/>
    <w:rsid w:val="009B1530"/>
    <w:rsid w:val="009B4190"/>
    <w:rsid w:val="009B5080"/>
    <w:rsid w:val="009B7E11"/>
    <w:rsid w:val="009C0D8D"/>
    <w:rsid w:val="009D727E"/>
    <w:rsid w:val="009E2D47"/>
    <w:rsid w:val="009E55C1"/>
    <w:rsid w:val="009E61A4"/>
    <w:rsid w:val="00A06F00"/>
    <w:rsid w:val="00A12B3C"/>
    <w:rsid w:val="00A26FF4"/>
    <w:rsid w:val="00A4018A"/>
    <w:rsid w:val="00A40F42"/>
    <w:rsid w:val="00A45581"/>
    <w:rsid w:val="00A6524C"/>
    <w:rsid w:val="00A66F5C"/>
    <w:rsid w:val="00A67FCF"/>
    <w:rsid w:val="00A72BBC"/>
    <w:rsid w:val="00A91814"/>
    <w:rsid w:val="00A94090"/>
    <w:rsid w:val="00A947DA"/>
    <w:rsid w:val="00A95601"/>
    <w:rsid w:val="00A96980"/>
    <w:rsid w:val="00A96F1E"/>
    <w:rsid w:val="00A97CA1"/>
    <w:rsid w:val="00AD0327"/>
    <w:rsid w:val="00AD0523"/>
    <w:rsid w:val="00AE0810"/>
    <w:rsid w:val="00AE64AF"/>
    <w:rsid w:val="00AF23A4"/>
    <w:rsid w:val="00AF76BF"/>
    <w:rsid w:val="00B00EA9"/>
    <w:rsid w:val="00B06361"/>
    <w:rsid w:val="00B14ED1"/>
    <w:rsid w:val="00B1576D"/>
    <w:rsid w:val="00B1761B"/>
    <w:rsid w:val="00B20C17"/>
    <w:rsid w:val="00B226C6"/>
    <w:rsid w:val="00B549E3"/>
    <w:rsid w:val="00B62398"/>
    <w:rsid w:val="00B63BEF"/>
    <w:rsid w:val="00B66DDC"/>
    <w:rsid w:val="00B67F64"/>
    <w:rsid w:val="00B71DEE"/>
    <w:rsid w:val="00B729E3"/>
    <w:rsid w:val="00B75827"/>
    <w:rsid w:val="00B75937"/>
    <w:rsid w:val="00B7638D"/>
    <w:rsid w:val="00B80858"/>
    <w:rsid w:val="00B833A0"/>
    <w:rsid w:val="00B85FA1"/>
    <w:rsid w:val="00B948B8"/>
    <w:rsid w:val="00BA29BB"/>
    <w:rsid w:val="00BA4D89"/>
    <w:rsid w:val="00BA5DCF"/>
    <w:rsid w:val="00BA6A3D"/>
    <w:rsid w:val="00BA77CE"/>
    <w:rsid w:val="00BD2151"/>
    <w:rsid w:val="00BD487B"/>
    <w:rsid w:val="00BE6E47"/>
    <w:rsid w:val="00BF3124"/>
    <w:rsid w:val="00BF4384"/>
    <w:rsid w:val="00BF67A0"/>
    <w:rsid w:val="00BF7126"/>
    <w:rsid w:val="00C05E74"/>
    <w:rsid w:val="00C05FCF"/>
    <w:rsid w:val="00C06085"/>
    <w:rsid w:val="00C079BE"/>
    <w:rsid w:val="00C115EF"/>
    <w:rsid w:val="00C1262E"/>
    <w:rsid w:val="00C16A53"/>
    <w:rsid w:val="00C16EDC"/>
    <w:rsid w:val="00C20967"/>
    <w:rsid w:val="00C26905"/>
    <w:rsid w:val="00C346D2"/>
    <w:rsid w:val="00C408FE"/>
    <w:rsid w:val="00C4384C"/>
    <w:rsid w:val="00C446A6"/>
    <w:rsid w:val="00C44B3C"/>
    <w:rsid w:val="00C46C0F"/>
    <w:rsid w:val="00C5332D"/>
    <w:rsid w:val="00C5498A"/>
    <w:rsid w:val="00C62EED"/>
    <w:rsid w:val="00C6534E"/>
    <w:rsid w:val="00C66A33"/>
    <w:rsid w:val="00C864AF"/>
    <w:rsid w:val="00CA25B2"/>
    <w:rsid w:val="00CA79D0"/>
    <w:rsid w:val="00CB3F09"/>
    <w:rsid w:val="00CB5A28"/>
    <w:rsid w:val="00CB7860"/>
    <w:rsid w:val="00CC390A"/>
    <w:rsid w:val="00CC3F93"/>
    <w:rsid w:val="00CC428B"/>
    <w:rsid w:val="00CC4D3A"/>
    <w:rsid w:val="00CD48FE"/>
    <w:rsid w:val="00CD6803"/>
    <w:rsid w:val="00CD79E1"/>
    <w:rsid w:val="00CE298D"/>
    <w:rsid w:val="00CF0632"/>
    <w:rsid w:val="00CF172F"/>
    <w:rsid w:val="00D01ED8"/>
    <w:rsid w:val="00D07A32"/>
    <w:rsid w:val="00D10749"/>
    <w:rsid w:val="00D10AED"/>
    <w:rsid w:val="00D16BA1"/>
    <w:rsid w:val="00D2797E"/>
    <w:rsid w:val="00D34901"/>
    <w:rsid w:val="00D45666"/>
    <w:rsid w:val="00D535BB"/>
    <w:rsid w:val="00D64A8A"/>
    <w:rsid w:val="00D737AC"/>
    <w:rsid w:val="00D81BD1"/>
    <w:rsid w:val="00D865B6"/>
    <w:rsid w:val="00D93864"/>
    <w:rsid w:val="00D96608"/>
    <w:rsid w:val="00DA32DB"/>
    <w:rsid w:val="00DA4AF8"/>
    <w:rsid w:val="00DB27DA"/>
    <w:rsid w:val="00DB474C"/>
    <w:rsid w:val="00DC363F"/>
    <w:rsid w:val="00DC4F46"/>
    <w:rsid w:val="00DD016B"/>
    <w:rsid w:val="00DD336D"/>
    <w:rsid w:val="00DE148F"/>
    <w:rsid w:val="00DE15A5"/>
    <w:rsid w:val="00DE40B8"/>
    <w:rsid w:val="00DF197A"/>
    <w:rsid w:val="00E06178"/>
    <w:rsid w:val="00E1201B"/>
    <w:rsid w:val="00E13606"/>
    <w:rsid w:val="00E137BE"/>
    <w:rsid w:val="00E17202"/>
    <w:rsid w:val="00E26087"/>
    <w:rsid w:val="00E374AC"/>
    <w:rsid w:val="00E42084"/>
    <w:rsid w:val="00E50CD6"/>
    <w:rsid w:val="00E55D5F"/>
    <w:rsid w:val="00E62026"/>
    <w:rsid w:val="00E666AC"/>
    <w:rsid w:val="00E72511"/>
    <w:rsid w:val="00E74553"/>
    <w:rsid w:val="00E7483E"/>
    <w:rsid w:val="00E74C96"/>
    <w:rsid w:val="00E75431"/>
    <w:rsid w:val="00E80780"/>
    <w:rsid w:val="00E81BE9"/>
    <w:rsid w:val="00E826BB"/>
    <w:rsid w:val="00E91541"/>
    <w:rsid w:val="00E934EC"/>
    <w:rsid w:val="00E947EA"/>
    <w:rsid w:val="00E97EE2"/>
    <w:rsid w:val="00EB45D1"/>
    <w:rsid w:val="00EE1AEB"/>
    <w:rsid w:val="00EE7F8D"/>
    <w:rsid w:val="00EF38DC"/>
    <w:rsid w:val="00F0223E"/>
    <w:rsid w:val="00F06796"/>
    <w:rsid w:val="00F11A99"/>
    <w:rsid w:val="00F14F24"/>
    <w:rsid w:val="00F20F27"/>
    <w:rsid w:val="00F24596"/>
    <w:rsid w:val="00F263B1"/>
    <w:rsid w:val="00F3385E"/>
    <w:rsid w:val="00F33F1E"/>
    <w:rsid w:val="00F379CB"/>
    <w:rsid w:val="00F37E26"/>
    <w:rsid w:val="00F46A96"/>
    <w:rsid w:val="00F64246"/>
    <w:rsid w:val="00F70AC6"/>
    <w:rsid w:val="00F83483"/>
    <w:rsid w:val="00F95471"/>
    <w:rsid w:val="00F9793B"/>
    <w:rsid w:val="00FA535C"/>
    <w:rsid w:val="00FA710F"/>
    <w:rsid w:val="00FC65C3"/>
    <w:rsid w:val="00FD3663"/>
    <w:rsid w:val="00FE4704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1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4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16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2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AZJMDCZ6QSYZ-766340090-12262</_dlc_DocId>
    <_dlc_DocIdUrl xmlns="a494813a-d0d8-4dad-94cb-0d196f36ba15">
      <Url>https://ekoordinacije.vlada.hr/sektorske-politike/_layouts/15/DocIdRedir.aspx?ID=AZJMDCZ6QSYZ-766340090-12262</Url>
      <Description>AZJMDCZ6QSYZ-766340090-12262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4B887-5260-4147-A147-AC3E8DA609E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f35c308-cda9-40a6-a089-6b134139c75b"/>
    <ds:schemaRef ds:uri="a494813a-d0d8-4dad-94cb-0d196f36ba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300B26-9533-44DA-A593-64AA1C97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AD72D8-E074-4D16-8229-4875E74E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Domagoj Dodig</cp:lastModifiedBy>
  <cp:revision>8</cp:revision>
  <cp:lastPrinted>2025-07-11T05:46:00Z</cp:lastPrinted>
  <dcterms:created xsi:type="dcterms:W3CDTF">2025-07-28T16:21:00Z</dcterms:created>
  <dcterms:modified xsi:type="dcterms:W3CDTF">2025-08-19T12:14:00Z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1a9d3ac3-f012-42ba-81c3-3c5938ebe619</vt:lpwstr>
  </property>
</Properties>
</file>