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C5" w:rsidRPr="007925E5" w:rsidRDefault="005276C5" w:rsidP="00A87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5E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3D9B6F6" wp14:editId="424CB9B5">
            <wp:extent cx="504825" cy="6858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6C5" w:rsidRPr="007925E5" w:rsidRDefault="005276C5" w:rsidP="00A87FC3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5E5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:rsidR="005276C5" w:rsidRPr="007925E5" w:rsidRDefault="001E53AC" w:rsidP="00A87FC3">
      <w:pPr>
        <w:spacing w:after="24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</w:t>
      </w:r>
      <w:r w:rsidR="002860FC" w:rsidRPr="00792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A87FC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C06C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bookmarkStart w:id="0" w:name="_GoBack"/>
      <w:bookmarkEnd w:id="0"/>
      <w:r w:rsidR="0096354B" w:rsidRPr="00A641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635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F6DBE" w:rsidRPr="00A64147">
        <w:rPr>
          <w:rFonts w:ascii="Times New Roman" w:eastAsia="Times New Roman" w:hAnsi="Times New Roman" w:cs="Times New Roman"/>
          <w:sz w:val="24"/>
          <w:szCs w:val="24"/>
          <w:lang w:eastAsia="hr-HR"/>
        </w:rPr>
        <w:t>kolovoza 2025.</w:t>
      </w:r>
    </w:p>
    <w:p w:rsidR="000764C0" w:rsidRPr="00AF78E9" w:rsidRDefault="000764C0" w:rsidP="00A87F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78E9">
        <w:rPr>
          <w:rFonts w:ascii="Times New Roman" w:eastAsia="Calibri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0764C0" w:rsidRPr="00AF78E9" w:rsidTr="00814498">
        <w:tc>
          <w:tcPr>
            <w:tcW w:w="1951" w:type="dxa"/>
            <w:shd w:val="clear" w:color="auto" w:fill="auto"/>
          </w:tcPr>
          <w:p w:rsidR="000764C0" w:rsidRPr="00AF78E9" w:rsidRDefault="000764C0" w:rsidP="00A8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78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F78E9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AF7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0764C0" w:rsidRPr="00AF78E9" w:rsidRDefault="000764C0" w:rsidP="00A8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78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financija</w:t>
            </w:r>
          </w:p>
        </w:tc>
      </w:tr>
    </w:tbl>
    <w:p w:rsidR="000764C0" w:rsidRPr="00AF78E9" w:rsidRDefault="000764C0" w:rsidP="00A87F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78E9">
        <w:rPr>
          <w:rFonts w:ascii="Times New Roman" w:eastAsia="Calibri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0764C0" w:rsidRPr="00AF78E9" w:rsidTr="00814498">
        <w:tc>
          <w:tcPr>
            <w:tcW w:w="1951" w:type="dxa"/>
            <w:shd w:val="clear" w:color="auto" w:fill="auto"/>
          </w:tcPr>
          <w:p w:rsidR="000764C0" w:rsidRPr="00AF78E9" w:rsidRDefault="000764C0" w:rsidP="00A87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F78E9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AF7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0764C0" w:rsidRPr="00AF78E9" w:rsidRDefault="000764C0" w:rsidP="00A8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7408">
              <w:rPr>
                <w:rFonts w:ascii="Times New Roman" w:hAnsi="Times New Roman" w:cs="Times New Roman"/>
                <w:sz w:val="24"/>
                <w:szCs w:val="24"/>
              </w:rPr>
              <w:t>Izvješće o radu Hr</w:t>
            </w:r>
            <w:r w:rsidR="006374C3">
              <w:rPr>
                <w:rFonts w:ascii="Times New Roman" w:hAnsi="Times New Roman" w:cs="Times New Roman"/>
                <w:sz w:val="24"/>
                <w:szCs w:val="24"/>
              </w:rPr>
              <w:t>vatske revizorske komore za 2024</w:t>
            </w:r>
            <w:r w:rsidRPr="007B7408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</w:tr>
    </w:tbl>
    <w:p w:rsidR="000764C0" w:rsidRDefault="000764C0" w:rsidP="00A87F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78E9">
        <w:rPr>
          <w:rFonts w:ascii="Times New Roman" w:eastAsia="Calibri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0764C0" w:rsidRDefault="000764C0" w:rsidP="00A87FC3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br w:type="page"/>
      </w:r>
    </w:p>
    <w:p w:rsidR="000764C0" w:rsidRPr="00AF78E9" w:rsidRDefault="000764C0" w:rsidP="00A87F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276C5" w:rsidRPr="007925E5" w:rsidRDefault="005276C5" w:rsidP="00A87FC3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76C5" w:rsidRPr="007925E5" w:rsidRDefault="005276C5" w:rsidP="00A87F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5E5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:rsidR="000764C0" w:rsidRPr="007B7408" w:rsidRDefault="000764C0" w:rsidP="00A87F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408">
        <w:rPr>
          <w:rFonts w:ascii="Times New Roman" w:hAnsi="Times New Roman" w:cs="Times New Roman"/>
          <w:b/>
          <w:sz w:val="24"/>
          <w:szCs w:val="24"/>
        </w:rPr>
        <w:t xml:space="preserve">VLADA REPUBLIKE HRVATSKE </w:t>
      </w:r>
    </w:p>
    <w:p w:rsidR="005276C5" w:rsidRPr="007925E5" w:rsidRDefault="005276C5" w:rsidP="00A87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64C0" w:rsidRDefault="00EB7BF6" w:rsidP="00A8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7925E5">
        <w:rPr>
          <w:rFonts w:ascii="Times New Roman" w:hAnsi="Times New Roman" w:cs="Times New Roman"/>
          <w:sz w:val="24"/>
          <w:szCs w:val="24"/>
        </w:rPr>
        <w:t>Na temelju članka 31. stavka 3. Zakona o Vladi Republike Hrvatske (</w:t>
      </w:r>
      <w:r w:rsidR="000764C0">
        <w:rPr>
          <w:rFonts w:ascii="Times New Roman" w:hAnsi="Times New Roman" w:cs="Times New Roman"/>
          <w:sz w:val="24"/>
          <w:szCs w:val="24"/>
        </w:rPr>
        <w:t>„</w:t>
      </w:r>
      <w:r w:rsidRPr="007925E5">
        <w:rPr>
          <w:rFonts w:ascii="Times New Roman" w:hAnsi="Times New Roman" w:cs="Times New Roman"/>
          <w:sz w:val="24"/>
          <w:szCs w:val="24"/>
        </w:rPr>
        <w:t>Narodne novine</w:t>
      </w:r>
      <w:r w:rsidR="000764C0">
        <w:rPr>
          <w:rFonts w:ascii="Times New Roman" w:hAnsi="Times New Roman" w:cs="Times New Roman"/>
          <w:sz w:val="24"/>
          <w:szCs w:val="24"/>
        </w:rPr>
        <w:t>“</w:t>
      </w:r>
      <w:r w:rsidRPr="007925E5">
        <w:rPr>
          <w:rFonts w:ascii="Times New Roman" w:hAnsi="Times New Roman" w:cs="Times New Roman"/>
          <w:sz w:val="24"/>
          <w:szCs w:val="24"/>
        </w:rPr>
        <w:t>, br. 150/11, 119/14, 93/16, 116/18, 80/22 i 78/24) i članka 109. stavka 2. Zakona o reviziji (</w:t>
      </w:r>
      <w:r w:rsidR="000764C0">
        <w:rPr>
          <w:rFonts w:ascii="Times New Roman" w:hAnsi="Times New Roman" w:cs="Times New Roman"/>
          <w:sz w:val="24"/>
          <w:szCs w:val="24"/>
        </w:rPr>
        <w:t>„</w:t>
      </w:r>
      <w:r w:rsidRPr="007925E5">
        <w:rPr>
          <w:rFonts w:ascii="Times New Roman" w:hAnsi="Times New Roman" w:cs="Times New Roman"/>
          <w:sz w:val="24"/>
          <w:szCs w:val="24"/>
        </w:rPr>
        <w:t>Narodne novine</w:t>
      </w:r>
      <w:r w:rsidR="000764C0">
        <w:rPr>
          <w:rFonts w:ascii="Times New Roman" w:hAnsi="Times New Roman" w:cs="Times New Roman"/>
          <w:sz w:val="24"/>
          <w:szCs w:val="24"/>
        </w:rPr>
        <w:t>“</w:t>
      </w:r>
      <w:r w:rsidRPr="007925E5">
        <w:rPr>
          <w:rFonts w:ascii="Times New Roman" w:hAnsi="Times New Roman" w:cs="Times New Roman"/>
          <w:sz w:val="24"/>
          <w:szCs w:val="24"/>
        </w:rPr>
        <w:t>, br. 127/17, 27/24, 85/24 i 145/24), Vlada Republike Hrvatske je na sjednici održanoj __________ 2025. donijela</w:t>
      </w:r>
    </w:p>
    <w:p w:rsidR="005276C5" w:rsidRPr="007925E5" w:rsidRDefault="005276C5" w:rsidP="00A87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5276C5" w:rsidRPr="007925E5" w:rsidRDefault="005276C5" w:rsidP="00A87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76C5" w:rsidRPr="007925E5" w:rsidRDefault="005276C5" w:rsidP="00A87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76C5" w:rsidRPr="007925E5" w:rsidRDefault="005276C5" w:rsidP="00A87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925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</w:t>
      </w:r>
    </w:p>
    <w:p w:rsidR="0059463A" w:rsidRDefault="0059463A" w:rsidP="00A87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764C0" w:rsidRDefault="000764C0" w:rsidP="00A87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764C0" w:rsidRPr="007925E5" w:rsidRDefault="000764C0" w:rsidP="00A87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C3732" w:rsidRPr="007925E5" w:rsidRDefault="00A87FC3" w:rsidP="00A8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Odobrava</w:t>
      </w:r>
      <w:r w:rsidR="0059463A" w:rsidRPr="007925E5">
        <w:rPr>
          <w:rFonts w:ascii="Times New Roman" w:hAnsi="Times New Roman" w:cs="Times New Roman"/>
          <w:sz w:val="24"/>
          <w:szCs w:val="24"/>
        </w:rPr>
        <w:t xml:space="preserve"> se Izvješće o radu Hrvatske revizorske komore za 2024. godinu, u tekstu koji je Vladi Republike Hrvatske dostavila Hrvatska revizorska komo</w:t>
      </w:r>
      <w:r w:rsidR="007925E5">
        <w:rPr>
          <w:rFonts w:ascii="Times New Roman" w:hAnsi="Times New Roman" w:cs="Times New Roman"/>
          <w:sz w:val="24"/>
          <w:szCs w:val="24"/>
        </w:rPr>
        <w:t>ra, aktom KLASA: 053-01/25-01/97</w:t>
      </w:r>
      <w:r w:rsidR="0059463A" w:rsidRPr="007925E5">
        <w:rPr>
          <w:rFonts w:ascii="Times New Roman" w:hAnsi="Times New Roman" w:cs="Times New Roman"/>
          <w:sz w:val="24"/>
          <w:szCs w:val="24"/>
        </w:rPr>
        <w:t>, URBROJ: 251-442-01-25-</w:t>
      </w:r>
      <w:r w:rsidR="007925E5">
        <w:rPr>
          <w:rFonts w:ascii="Times New Roman" w:hAnsi="Times New Roman" w:cs="Times New Roman"/>
          <w:sz w:val="24"/>
          <w:szCs w:val="24"/>
        </w:rPr>
        <w:t>03, od 28. srpnja</w:t>
      </w:r>
      <w:r w:rsidR="0059463A" w:rsidRPr="007925E5">
        <w:rPr>
          <w:rFonts w:ascii="Times New Roman" w:hAnsi="Times New Roman" w:cs="Times New Roman"/>
          <w:sz w:val="24"/>
          <w:szCs w:val="24"/>
        </w:rPr>
        <w:t xml:space="preserve"> 2025. godine.</w:t>
      </w:r>
    </w:p>
    <w:p w:rsidR="00A73490" w:rsidRPr="007925E5" w:rsidRDefault="00A73490" w:rsidP="00A87F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73490" w:rsidRPr="007925E5" w:rsidRDefault="00A73490" w:rsidP="00A87F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5276C5" w:rsidRPr="007925E5" w:rsidRDefault="005276C5" w:rsidP="00A87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76C5" w:rsidRPr="007925E5" w:rsidRDefault="005276C5" w:rsidP="00A87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5E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:rsidR="005276C5" w:rsidRPr="007925E5" w:rsidRDefault="005276C5" w:rsidP="00A87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:rsidR="00DB5D5F" w:rsidRPr="007925E5" w:rsidRDefault="00DB5D5F" w:rsidP="00A87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76C5" w:rsidRPr="007925E5" w:rsidRDefault="005276C5" w:rsidP="00A87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:rsidR="005276C5" w:rsidRPr="007925E5" w:rsidRDefault="005276C5" w:rsidP="00A87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76C5" w:rsidRPr="007925E5" w:rsidRDefault="005276C5" w:rsidP="00A87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1"/>
        <w:gridCol w:w="4561"/>
      </w:tblGrid>
      <w:tr w:rsidR="005276C5" w:rsidRPr="007925E5" w:rsidTr="005276C5">
        <w:tc>
          <w:tcPr>
            <w:tcW w:w="4644" w:type="dxa"/>
          </w:tcPr>
          <w:p w:rsidR="005276C5" w:rsidRPr="007925E5" w:rsidRDefault="005276C5" w:rsidP="00A8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5276C5" w:rsidRPr="007925E5" w:rsidRDefault="005276C5" w:rsidP="00A8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PREDSJEDNIK</w:t>
            </w:r>
          </w:p>
          <w:p w:rsidR="005276C5" w:rsidRPr="007925E5" w:rsidRDefault="005276C5" w:rsidP="00A87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76C5" w:rsidRPr="007925E5" w:rsidRDefault="005276C5" w:rsidP="00A8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mr.</w:t>
            </w:r>
            <w:r w:rsidR="00F6060E" w:rsidRPr="00792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2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sc. Andrej Plenković </w:t>
            </w:r>
          </w:p>
          <w:p w:rsidR="005276C5" w:rsidRPr="007925E5" w:rsidRDefault="005276C5" w:rsidP="00A8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76C5" w:rsidRPr="007925E5" w:rsidRDefault="005276C5" w:rsidP="00A87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76C5" w:rsidRPr="007925E5" w:rsidRDefault="005276C5" w:rsidP="00A87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76C5" w:rsidRPr="007925E5" w:rsidRDefault="005276C5" w:rsidP="00A87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3297" w:rsidRPr="007925E5" w:rsidRDefault="00763297" w:rsidP="00A87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3297" w:rsidRPr="007925E5" w:rsidRDefault="00763297" w:rsidP="00A87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2AF3" w:rsidRPr="007925E5" w:rsidRDefault="00222AF3" w:rsidP="00A87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5D5F" w:rsidRPr="007925E5" w:rsidRDefault="00DB5D5F" w:rsidP="00A87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5D5F" w:rsidRPr="007925E5" w:rsidRDefault="00DB5D5F" w:rsidP="00A87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10F0" w:rsidRDefault="00F210F0" w:rsidP="00A87F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210F0" w:rsidRDefault="00F210F0" w:rsidP="00A87F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210F0" w:rsidRDefault="00F210F0" w:rsidP="00A87F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87FC3" w:rsidRDefault="00A87FC3" w:rsidP="00A87F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87FC3" w:rsidRDefault="00A87FC3" w:rsidP="00A87F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87FC3" w:rsidRDefault="00A87FC3" w:rsidP="00A87F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87FC3" w:rsidRDefault="00A87FC3" w:rsidP="00A87F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210F0" w:rsidRDefault="00F210F0" w:rsidP="00A87F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210F0" w:rsidRDefault="00F210F0" w:rsidP="00A87F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210F0" w:rsidRDefault="00F210F0" w:rsidP="00A87F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210F0" w:rsidRDefault="00F210F0" w:rsidP="00A87F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276C5" w:rsidRPr="007925E5" w:rsidRDefault="005276C5" w:rsidP="00A87F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925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</w:t>
      </w:r>
    </w:p>
    <w:p w:rsidR="005276C5" w:rsidRPr="007925E5" w:rsidRDefault="005276C5" w:rsidP="00A8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7FC3" w:rsidRDefault="0055019E" w:rsidP="00A87F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5E5">
        <w:rPr>
          <w:rFonts w:ascii="Times New Roman" w:hAnsi="Times New Roman" w:cs="Times New Roman"/>
          <w:sz w:val="24"/>
          <w:szCs w:val="24"/>
        </w:rPr>
        <w:t>Sukladno članku 109. Zakona o reviziji</w:t>
      </w:r>
      <w:r w:rsidR="00167FBC">
        <w:rPr>
          <w:rFonts w:ascii="Times New Roman" w:hAnsi="Times New Roman" w:cs="Times New Roman"/>
          <w:sz w:val="24"/>
          <w:szCs w:val="24"/>
        </w:rPr>
        <w:t xml:space="preserve"> </w:t>
      </w:r>
      <w:r w:rsidR="00167FBC" w:rsidRPr="00167FBC">
        <w:rPr>
          <w:rFonts w:ascii="Times New Roman" w:hAnsi="Times New Roman" w:cs="Times New Roman"/>
          <w:sz w:val="24"/>
          <w:szCs w:val="24"/>
        </w:rPr>
        <w:t>(</w:t>
      </w:r>
      <w:r w:rsidR="006645C8">
        <w:rPr>
          <w:rFonts w:ascii="Times New Roman" w:hAnsi="Times New Roman" w:cs="Times New Roman"/>
          <w:sz w:val="24"/>
          <w:szCs w:val="24"/>
        </w:rPr>
        <w:t>„</w:t>
      </w:r>
      <w:r w:rsidR="00167FBC" w:rsidRPr="00167FBC">
        <w:rPr>
          <w:rFonts w:ascii="Times New Roman" w:hAnsi="Times New Roman" w:cs="Times New Roman"/>
          <w:sz w:val="24"/>
          <w:szCs w:val="24"/>
        </w:rPr>
        <w:t>Narodne novine</w:t>
      </w:r>
      <w:r w:rsidR="006645C8">
        <w:rPr>
          <w:rFonts w:ascii="Times New Roman" w:hAnsi="Times New Roman" w:cs="Times New Roman"/>
          <w:sz w:val="24"/>
          <w:szCs w:val="24"/>
        </w:rPr>
        <w:t>“</w:t>
      </w:r>
      <w:r w:rsidR="00167FBC" w:rsidRPr="00167FBC">
        <w:rPr>
          <w:rFonts w:ascii="Times New Roman" w:hAnsi="Times New Roman" w:cs="Times New Roman"/>
          <w:sz w:val="24"/>
          <w:szCs w:val="24"/>
        </w:rPr>
        <w:t>, br. 127/17, 27/24, 85/24 i 145/24)</w:t>
      </w:r>
      <w:r w:rsidRPr="007925E5">
        <w:rPr>
          <w:rFonts w:ascii="Times New Roman" w:hAnsi="Times New Roman" w:cs="Times New Roman"/>
          <w:sz w:val="24"/>
          <w:szCs w:val="24"/>
        </w:rPr>
        <w:t xml:space="preserve">, Hrvatska revizorska komora </w:t>
      </w:r>
      <w:r w:rsidR="00681AA6">
        <w:rPr>
          <w:rFonts w:ascii="Times New Roman" w:hAnsi="Times New Roman" w:cs="Times New Roman"/>
          <w:sz w:val="24"/>
          <w:szCs w:val="24"/>
        </w:rPr>
        <w:t xml:space="preserve">(u daljnjem tekstu: Komora) </w:t>
      </w:r>
      <w:r w:rsidRPr="007925E5">
        <w:rPr>
          <w:rFonts w:ascii="Times New Roman" w:hAnsi="Times New Roman" w:cs="Times New Roman"/>
          <w:sz w:val="24"/>
          <w:szCs w:val="24"/>
        </w:rPr>
        <w:t xml:space="preserve">obvezna je jednom godišnje </w:t>
      </w:r>
      <w:r w:rsidR="00A87FC3">
        <w:rPr>
          <w:rFonts w:ascii="Times New Roman" w:hAnsi="Times New Roman" w:cs="Times New Roman"/>
          <w:sz w:val="24"/>
          <w:szCs w:val="24"/>
        </w:rPr>
        <w:t>dostaviti Ministarstvu financija godišnji izvještaj o svome radu</w:t>
      </w:r>
      <w:r w:rsidRPr="007925E5">
        <w:rPr>
          <w:rFonts w:ascii="Times New Roman" w:hAnsi="Times New Roman" w:cs="Times New Roman"/>
          <w:sz w:val="24"/>
          <w:szCs w:val="24"/>
        </w:rPr>
        <w:t xml:space="preserve">. Izvješće </w:t>
      </w:r>
      <w:r w:rsidR="00A87FC3" w:rsidRPr="00A87FC3">
        <w:rPr>
          <w:rFonts w:ascii="Times New Roman" w:hAnsi="Times New Roman" w:cs="Times New Roman"/>
          <w:sz w:val="24"/>
          <w:szCs w:val="24"/>
        </w:rPr>
        <w:t xml:space="preserve">radu Hrvatske revizorske komore za 2024. godinu </w:t>
      </w:r>
      <w:r w:rsidRPr="007925E5">
        <w:rPr>
          <w:rFonts w:ascii="Times New Roman" w:hAnsi="Times New Roman" w:cs="Times New Roman"/>
          <w:sz w:val="24"/>
          <w:szCs w:val="24"/>
        </w:rPr>
        <w:t xml:space="preserve">sadrži pregled ostvarenih aktivnosti i zadaća </w:t>
      </w:r>
      <w:r w:rsidR="00681AA6">
        <w:rPr>
          <w:rFonts w:ascii="Times New Roman" w:hAnsi="Times New Roman" w:cs="Times New Roman"/>
          <w:sz w:val="24"/>
          <w:szCs w:val="24"/>
        </w:rPr>
        <w:t>K</w:t>
      </w:r>
      <w:r w:rsidRPr="007925E5">
        <w:rPr>
          <w:rFonts w:ascii="Times New Roman" w:hAnsi="Times New Roman" w:cs="Times New Roman"/>
          <w:sz w:val="24"/>
          <w:szCs w:val="24"/>
        </w:rPr>
        <w:t xml:space="preserve">omore, pregled rezultata </w:t>
      </w:r>
      <w:r w:rsidR="00681AA6">
        <w:rPr>
          <w:rFonts w:ascii="Times New Roman" w:hAnsi="Times New Roman" w:cs="Times New Roman"/>
          <w:sz w:val="24"/>
          <w:szCs w:val="24"/>
        </w:rPr>
        <w:t>revizorskog</w:t>
      </w:r>
      <w:r w:rsidRPr="007925E5">
        <w:rPr>
          <w:rFonts w:ascii="Times New Roman" w:hAnsi="Times New Roman" w:cs="Times New Roman"/>
          <w:sz w:val="24"/>
          <w:szCs w:val="24"/>
        </w:rPr>
        <w:t xml:space="preserve"> </w:t>
      </w:r>
      <w:r w:rsidR="00681AA6">
        <w:rPr>
          <w:rFonts w:ascii="Times New Roman" w:hAnsi="Times New Roman" w:cs="Times New Roman"/>
          <w:sz w:val="24"/>
          <w:szCs w:val="24"/>
        </w:rPr>
        <w:t xml:space="preserve">i posebnog ispita, pregled </w:t>
      </w:r>
      <w:r w:rsidRPr="007925E5">
        <w:rPr>
          <w:rFonts w:ascii="Times New Roman" w:hAnsi="Times New Roman" w:cs="Times New Roman"/>
          <w:sz w:val="24"/>
          <w:szCs w:val="24"/>
        </w:rPr>
        <w:t xml:space="preserve">programa </w:t>
      </w:r>
      <w:r w:rsidR="00681AA6">
        <w:rPr>
          <w:rFonts w:ascii="Times New Roman" w:hAnsi="Times New Roman" w:cs="Times New Roman"/>
          <w:sz w:val="24"/>
          <w:szCs w:val="24"/>
        </w:rPr>
        <w:t xml:space="preserve">stalnog </w:t>
      </w:r>
      <w:r w:rsidRPr="007925E5">
        <w:rPr>
          <w:rFonts w:ascii="Times New Roman" w:hAnsi="Times New Roman" w:cs="Times New Roman"/>
          <w:sz w:val="24"/>
          <w:szCs w:val="24"/>
        </w:rPr>
        <w:t>stručnog usavršavanja</w:t>
      </w:r>
      <w:r w:rsidR="00681AA6">
        <w:rPr>
          <w:rFonts w:ascii="Times New Roman" w:hAnsi="Times New Roman" w:cs="Times New Roman"/>
          <w:sz w:val="24"/>
          <w:szCs w:val="24"/>
        </w:rPr>
        <w:t xml:space="preserve"> te</w:t>
      </w:r>
      <w:r w:rsidR="00681AA6" w:rsidRPr="00681AA6">
        <w:rPr>
          <w:rFonts w:ascii="Times New Roman" w:hAnsi="Times New Roman" w:cs="Times New Roman"/>
          <w:sz w:val="24"/>
          <w:szCs w:val="24"/>
        </w:rPr>
        <w:t xml:space="preserve"> </w:t>
      </w:r>
      <w:r w:rsidR="00681AA6">
        <w:rPr>
          <w:rFonts w:ascii="Times New Roman" w:hAnsi="Times New Roman" w:cs="Times New Roman"/>
          <w:sz w:val="24"/>
          <w:szCs w:val="24"/>
        </w:rPr>
        <w:t>godišnje financijske izvještaje Komore za 2024. godinu i izvješ</w:t>
      </w:r>
      <w:r w:rsidR="006645C8">
        <w:rPr>
          <w:rFonts w:ascii="Times New Roman" w:hAnsi="Times New Roman" w:cs="Times New Roman"/>
          <w:sz w:val="24"/>
          <w:szCs w:val="24"/>
        </w:rPr>
        <w:t>taj</w:t>
      </w:r>
      <w:r w:rsidR="00681AA6">
        <w:rPr>
          <w:rFonts w:ascii="Times New Roman" w:hAnsi="Times New Roman" w:cs="Times New Roman"/>
          <w:sz w:val="24"/>
          <w:szCs w:val="24"/>
        </w:rPr>
        <w:t xml:space="preserve"> neovisnog revizora.</w:t>
      </w:r>
      <w:r w:rsidR="00B37DA6">
        <w:rPr>
          <w:rFonts w:ascii="Times New Roman" w:hAnsi="Times New Roman" w:cs="Times New Roman"/>
          <w:sz w:val="24"/>
          <w:szCs w:val="24"/>
        </w:rPr>
        <w:t xml:space="preserve"> </w:t>
      </w:r>
      <w:r w:rsidR="00A87FC3" w:rsidRPr="00A87FC3">
        <w:rPr>
          <w:rFonts w:ascii="Times New Roman" w:hAnsi="Times New Roman" w:cs="Times New Roman"/>
          <w:sz w:val="24"/>
          <w:szCs w:val="24"/>
        </w:rPr>
        <w:t>Nakon što je Ministarstvo financija razmotrilo izvješće o radu i dalo mišljenj</w:t>
      </w:r>
      <w:r w:rsidR="00B37DA6">
        <w:rPr>
          <w:rFonts w:ascii="Times New Roman" w:hAnsi="Times New Roman" w:cs="Times New Roman"/>
          <w:sz w:val="24"/>
          <w:szCs w:val="24"/>
        </w:rPr>
        <w:t xml:space="preserve">e, Hrvatska revizorska komora je </w:t>
      </w:r>
      <w:r w:rsidR="00B37DA6" w:rsidRPr="00B37DA6">
        <w:rPr>
          <w:rFonts w:ascii="Times New Roman" w:hAnsi="Times New Roman" w:cs="Times New Roman"/>
          <w:sz w:val="24"/>
          <w:szCs w:val="24"/>
        </w:rPr>
        <w:t>aktom KLASA: 053-01/25-01/97, URBROJ: 251-442-01-25</w:t>
      </w:r>
      <w:r w:rsidR="00B37DA6">
        <w:rPr>
          <w:rFonts w:ascii="Times New Roman" w:hAnsi="Times New Roman" w:cs="Times New Roman"/>
          <w:sz w:val="24"/>
          <w:szCs w:val="24"/>
        </w:rPr>
        <w:t xml:space="preserve">-03, od 28. srpnja 2025. godine dostavila isto na odobrenje </w:t>
      </w:r>
      <w:r w:rsidR="00A87FC3" w:rsidRPr="00A87FC3">
        <w:rPr>
          <w:rFonts w:ascii="Times New Roman" w:hAnsi="Times New Roman" w:cs="Times New Roman"/>
          <w:sz w:val="24"/>
          <w:szCs w:val="24"/>
        </w:rPr>
        <w:t>Vladi Republike Hrvatske.</w:t>
      </w:r>
    </w:p>
    <w:p w:rsidR="00466B77" w:rsidRDefault="0055019E" w:rsidP="00A87F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5E5">
        <w:rPr>
          <w:rFonts w:ascii="Times New Roman" w:hAnsi="Times New Roman" w:cs="Times New Roman"/>
          <w:sz w:val="24"/>
          <w:szCs w:val="24"/>
        </w:rPr>
        <w:t>U 2024. godini Komora je ostvarila ukupne prihode od 687.138,27 e</w:t>
      </w:r>
      <w:r w:rsidR="00681AA6">
        <w:rPr>
          <w:rFonts w:ascii="Times New Roman" w:hAnsi="Times New Roman" w:cs="Times New Roman"/>
          <w:sz w:val="24"/>
          <w:szCs w:val="24"/>
        </w:rPr>
        <w:t>ura, rashode od 702.080,80 eura</w:t>
      </w:r>
      <w:r w:rsidRPr="007925E5">
        <w:rPr>
          <w:rFonts w:ascii="Times New Roman" w:hAnsi="Times New Roman" w:cs="Times New Roman"/>
          <w:sz w:val="24"/>
          <w:szCs w:val="24"/>
        </w:rPr>
        <w:t xml:space="preserve"> te iskazala manjak prihoda od 14.942,53 eura. U provedbi revizorskog ispita izdano je 18 potvrda o položenom ispitu, dok je 6 kandi</w:t>
      </w:r>
      <w:r w:rsidR="00DC4604">
        <w:rPr>
          <w:rFonts w:ascii="Times New Roman" w:hAnsi="Times New Roman" w:cs="Times New Roman"/>
          <w:sz w:val="24"/>
          <w:szCs w:val="24"/>
        </w:rPr>
        <w:t>data pristupilo posebnom ispitu</w:t>
      </w:r>
      <w:r w:rsidRPr="007925E5">
        <w:rPr>
          <w:rFonts w:ascii="Times New Roman" w:hAnsi="Times New Roman" w:cs="Times New Roman"/>
          <w:sz w:val="24"/>
          <w:szCs w:val="24"/>
        </w:rPr>
        <w:t xml:space="preserve"> od kojih je jedan kandidat položio. Provedene su brojne aktivnosti stalnog stručnog usavršavanja, uključujući godišnje stručno savjetovanje, e-</w:t>
      </w:r>
      <w:proofErr w:type="spellStart"/>
      <w:r w:rsidRPr="007925E5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7925E5">
        <w:rPr>
          <w:rFonts w:ascii="Times New Roman" w:hAnsi="Times New Roman" w:cs="Times New Roman"/>
          <w:sz w:val="24"/>
          <w:szCs w:val="24"/>
        </w:rPr>
        <w:t xml:space="preserve"> programe i seminare iz područja revizije, računovodstva i održivosti.</w:t>
      </w:r>
    </w:p>
    <w:p w:rsidR="00466B77" w:rsidRDefault="0055019E" w:rsidP="00A87F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5E5">
        <w:rPr>
          <w:rFonts w:ascii="Times New Roman" w:hAnsi="Times New Roman" w:cs="Times New Roman"/>
          <w:sz w:val="24"/>
          <w:szCs w:val="24"/>
        </w:rPr>
        <w:t>Komora je nastavila razvijati revizorsku struku kroz prevođenje i objavljivanje međunarodnih standarda, izdavanje</w:t>
      </w:r>
      <w:r w:rsidR="00DC4604">
        <w:rPr>
          <w:rFonts w:ascii="Times New Roman" w:hAnsi="Times New Roman" w:cs="Times New Roman"/>
          <w:sz w:val="24"/>
          <w:szCs w:val="24"/>
        </w:rPr>
        <w:t xml:space="preserve"> smjernica i stručnih mišljenja</w:t>
      </w:r>
      <w:r w:rsidRPr="007925E5">
        <w:rPr>
          <w:rFonts w:ascii="Times New Roman" w:hAnsi="Times New Roman" w:cs="Times New Roman"/>
          <w:sz w:val="24"/>
          <w:szCs w:val="24"/>
        </w:rPr>
        <w:t xml:space="preserve"> te suradnju s domaćim i međunarodnim institucijama. U 2024. godini posebna pažnja posvećena je pripremi za novi model revizorskog ispita koji </w:t>
      </w:r>
      <w:r w:rsidR="006645C8">
        <w:rPr>
          <w:rFonts w:ascii="Times New Roman" w:hAnsi="Times New Roman" w:cs="Times New Roman"/>
          <w:sz w:val="24"/>
          <w:szCs w:val="24"/>
        </w:rPr>
        <w:t xml:space="preserve">se primjenjuje u </w:t>
      </w:r>
      <w:r w:rsidRPr="007925E5">
        <w:rPr>
          <w:rFonts w:ascii="Times New Roman" w:hAnsi="Times New Roman" w:cs="Times New Roman"/>
          <w:sz w:val="24"/>
          <w:szCs w:val="24"/>
        </w:rPr>
        <w:t>2025. godin</w:t>
      </w:r>
      <w:r w:rsidR="006645C8">
        <w:rPr>
          <w:rFonts w:ascii="Times New Roman" w:hAnsi="Times New Roman" w:cs="Times New Roman"/>
          <w:sz w:val="24"/>
          <w:szCs w:val="24"/>
        </w:rPr>
        <w:t>i</w:t>
      </w:r>
      <w:r w:rsidRPr="007925E5">
        <w:rPr>
          <w:rFonts w:ascii="Times New Roman" w:hAnsi="Times New Roman" w:cs="Times New Roman"/>
          <w:sz w:val="24"/>
          <w:szCs w:val="24"/>
        </w:rPr>
        <w:t xml:space="preserve"> te jačanju kompetencija u području izvještavanja o održivosti.</w:t>
      </w:r>
    </w:p>
    <w:p w:rsidR="0055019E" w:rsidRPr="007925E5" w:rsidRDefault="0055019E" w:rsidP="00A87F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5E5">
        <w:rPr>
          <w:rFonts w:ascii="Times New Roman" w:hAnsi="Times New Roman" w:cs="Times New Roman"/>
          <w:sz w:val="24"/>
          <w:szCs w:val="24"/>
        </w:rPr>
        <w:t>S obzirom na zakonsku obvezu te značaj izvješća za praćenje stanja revizorske profesije u Republici Hrvatskoj, predlaže se</w:t>
      </w:r>
      <w:r w:rsidR="00B37DA6">
        <w:rPr>
          <w:rFonts w:ascii="Times New Roman" w:hAnsi="Times New Roman" w:cs="Times New Roman"/>
          <w:sz w:val="24"/>
          <w:szCs w:val="24"/>
        </w:rPr>
        <w:t xml:space="preserve"> da Vlada Republike Hrvatske donese</w:t>
      </w:r>
      <w:r w:rsidR="007C48E7">
        <w:rPr>
          <w:rFonts w:ascii="Times New Roman" w:hAnsi="Times New Roman" w:cs="Times New Roman"/>
          <w:sz w:val="24"/>
          <w:szCs w:val="24"/>
        </w:rPr>
        <w:t xml:space="preserve"> Zaključak </w:t>
      </w:r>
      <w:r w:rsidRPr="007925E5">
        <w:rPr>
          <w:rFonts w:ascii="Times New Roman" w:hAnsi="Times New Roman" w:cs="Times New Roman"/>
          <w:sz w:val="24"/>
          <w:szCs w:val="24"/>
        </w:rPr>
        <w:t xml:space="preserve">o </w:t>
      </w:r>
      <w:r w:rsidR="00A87FC3">
        <w:rPr>
          <w:rFonts w:ascii="Times New Roman" w:hAnsi="Times New Roman" w:cs="Times New Roman"/>
          <w:sz w:val="24"/>
          <w:szCs w:val="24"/>
        </w:rPr>
        <w:t>odobravanju</w:t>
      </w:r>
      <w:r w:rsidRPr="007925E5">
        <w:rPr>
          <w:rFonts w:ascii="Times New Roman" w:hAnsi="Times New Roman" w:cs="Times New Roman"/>
          <w:sz w:val="24"/>
          <w:szCs w:val="24"/>
        </w:rPr>
        <w:t xml:space="preserve"> Izvješća o radu Hrvatske revizorske komore za 2024. godinu.</w:t>
      </w:r>
    </w:p>
    <w:p w:rsidR="00717D2E" w:rsidRPr="007925E5" w:rsidRDefault="00717D2E" w:rsidP="00A87F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7D2E" w:rsidRPr="007925E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158" w:rsidRDefault="001A3158" w:rsidP="00754267">
      <w:pPr>
        <w:spacing w:after="0" w:line="240" w:lineRule="auto"/>
      </w:pPr>
      <w:r>
        <w:separator/>
      </w:r>
    </w:p>
  </w:endnote>
  <w:endnote w:type="continuationSeparator" w:id="0">
    <w:p w:rsidR="001A3158" w:rsidRDefault="001A3158" w:rsidP="0075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267" w:rsidRPr="00754267" w:rsidRDefault="00754267" w:rsidP="00754267">
    <w:pPr>
      <w:pBdr>
        <w:top w:val="single" w:sz="4" w:space="1" w:color="404040" w:themeColor="text1" w:themeTint="BF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404040" w:themeColor="text1" w:themeTint="BF"/>
        <w:spacing w:val="20"/>
        <w:sz w:val="20"/>
        <w:szCs w:val="24"/>
        <w:lang w:eastAsia="hr-HR"/>
      </w:rPr>
    </w:pPr>
    <w:r w:rsidRPr="00754267">
      <w:rPr>
        <w:rFonts w:ascii="Times New Roman" w:eastAsia="Times New Roman" w:hAnsi="Times New Roman" w:cs="Times New Roman"/>
        <w:color w:val="404040" w:themeColor="text1" w:themeTint="BF"/>
        <w:spacing w:val="20"/>
        <w:sz w:val="20"/>
        <w:szCs w:val="24"/>
        <w:lang w:eastAsia="hr-HR"/>
      </w:rPr>
      <w:t>Banski dvori | Trg Sv. Marka 2  | 10000 Zagreb | tel. 01 4569 222 | vlada.gov.hr</w:t>
    </w:r>
  </w:p>
  <w:p w:rsidR="00754267" w:rsidRDefault="00754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158" w:rsidRDefault="001A3158" w:rsidP="00754267">
      <w:pPr>
        <w:spacing w:after="0" w:line="240" w:lineRule="auto"/>
      </w:pPr>
      <w:r>
        <w:separator/>
      </w:r>
    </w:p>
  </w:footnote>
  <w:footnote w:type="continuationSeparator" w:id="0">
    <w:p w:rsidR="001A3158" w:rsidRDefault="001A3158" w:rsidP="00754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F5F08"/>
    <w:multiLevelType w:val="hybridMultilevel"/>
    <w:tmpl w:val="17E02F76"/>
    <w:lvl w:ilvl="0" w:tplc="14F2ED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C5"/>
    <w:rsid w:val="0003031D"/>
    <w:rsid w:val="00065D7C"/>
    <w:rsid w:val="000764C0"/>
    <w:rsid w:val="000C1A6E"/>
    <w:rsid w:val="000D4997"/>
    <w:rsid w:val="00110580"/>
    <w:rsid w:val="00120262"/>
    <w:rsid w:val="00167FBC"/>
    <w:rsid w:val="0018070F"/>
    <w:rsid w:val="001A3158"/>
    <w:rsid w:val="001B1BAA"/>
    <w:rsid w:val="001E123B"/>
    <w:rsid w:val="001E53AC"/>
    <w:rsid w:val="00200518"/>
    <w:rsid w:val="00222AF3"/>
    <w:rsid w:val="002860FC"/>
    <w:rsid w:val="003104CA"/>
    <w:rsid w:val="00332E2B"/>
    <w:rsid w:val="00347CA1"/>
    <w:rsid w:val="0037015A"/>
    <w:rsid w:val="0037138A"/>
    <w:rsid w:val="003A3620"/>
    <w:rsid w:val="003F554A"/>
    <w:rsid w:val="00402DFE"/>
    <w:rsid w:val="00442E51"/>
    <w:rsid w:val="00464A43"/>
    <w:rsid w:val="00466B77"/>
    <w:rsid w:val="00491D20"/>
    <w:rsid w:val="004B2235"/>
    <w:rsid w:val="004C4E7F"/>
    <w:rsid w:val="004F4B63"/>
    <w:rsid w:val="004F6DBE"/>
    <w:rsid w:val="00522203"/>
    <w:rsid w:val="005276C5"/>
    <w:rsid w:val="0055019E"/>
    <w:rsid w:val="0056107C"/>
    <w:rsid w:val="00563FB3"/>
    <w:rsid w:val="00564F51"/>
    <w:rsid w:val="0059463A"/>
    <w:rsid w:val="005A7EF9"/>
    <w:rsid w:val="005B3ED5"/>
    <w:rsid w:val="005B3F3D"/>
    <w:rsid w:val="005C06C6"/>
    <w:rsid w:val="006374C3"/>
    <w:rsid w:val="0064418C"/>
    <w:rsid w:val="006645C8"/>
    <w:rsid w:val="0067063B"/>
    <w:rsid w:val="00681AA6"/>
    <w:rsid w:val="00692FCE"/>
    <w:rsid w:val="006F3784"/>
    <w:rsid w:val="00717D2E"/>
    <w:rsid w:val="00754267"/>
    <w:rsid w:val="00763297"/>
    <w:rsid w:val="007851BD"/>
    <w:rsid w:val="00785858"/>
    <w:rsid w:val="007925E5"/>
    <w:rsid w:val="007C48E7"/>
    <w:rsid w:val="007F2E2D"/>
    <w:rsid w:val="00817FF2"/>
    <w:rsid w:val="008504B5"/>
    <w:rsid w:val="00865E21"/>
    <w:rsid w:val="00870D86"/>
    <w:rsid w:val="008C03AD"/>
    <w:rsid w:val="008C5FFE"/>
    <w:rsid w:val="008D6081"/>
    <w:rsid w:val="009251C6"/>
    <w:rsid w:val="0096354B"/>
    <w:rsid w:val="009B7606"/>
    <w:rsid w:val="009C3732"/>
    <w:rsid w:val="00A25238"/>
    <w:rsid w:val="00A4414C"/>
    <w:rsid w:val="00A64147"/>
    <w:rsid w:val="00A73490"/>
    <w:rsid w:val="00A87FC3"/>
    <w:rsid w:val="00AF63DB"/>
    <w:rsid w:val="00B37DA6"/>
    <w:rsid w:val="00BA0F02"/>
    <w:rsid w:val="00BE3999"/>
    <w:rsid w:val="00BE770F"/>
    <w:rsid w:val="00BF373F"/>
    <w:rsid w:val="00C17ED6"/>
    <w:rsid w:val="00C231A6"/>
    <w:rsid w:val="00CB2FD7"/>
    <w:rsid w:val="00CB6357"/>
    <w:rsid w:val="00D26F56"/>
    <w:rsid w:val="00D8566F"/>
    <w:rsid w:val="00DB5D5F"/>
    <w:rsid w:val="00DC4604"/>
    <w:rsid w:val="00DE1E3C"/>
    <w:rsid w:val="00E0275B"/>
    <w:rsid w:val="00E5701F"/>
    <w:rsid w:val="00EB3BB5"/>
    <w:rsid w:val="00EB7BF6"/>
    <w:rsid w:val="00F210F0"/>
    <w:rsid w:val="00F46A7F"/>
    <w:rsid w:val="00F6060E"/>
    <w:rsid w:val="00F83B6B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E56D"/>
  <w15:docId w15:val="{8E8021C0-7A8F-4196-AE63-06705FA8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7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F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267"/>
  </w:style>
  <w:style w:type="paragraph" w:styleId="Footer">
    <w:name w:val="footer"/>
    <w:basedOn w:val="Normal"/>
    <w:link w:val="FooterChar"/>
    <w:uiPriority w:val="99"/>
    <w:unhideWhenUsed/>
    <w:rsid w:val="00754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267"/>
  </w:style>
  <w:style w:type="paragraph" w:customStyle="1" w:styleId="box454586">
    <w:name w:val="box_454586"/>
    <w:basedOn w:val="Normal"/>
    <w:rsid w:val="003F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764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AZJMDCZ6QSYZ-1849078857-48486</_dlc_DocId>
    <_dlc_DocIdUrl xmlns="a494813a-d0d8-4dad-94cb-0d196f36ba15">
      <Url>https://ekoordinacije.vlada.hr/koordinacija-gospodarstvo/_layouts/15/DocIdRedir.aspx?ID=AZJMDCZ6QSYZ-1849078857-48486</Url>
      <Description>AZJMDCZ6QSYZ-1849078857-48486</Description>
    </_dlc_DocIdUrl>
  </documentManagement>
</p:properties>
</file>

<file path=customXml/itemProps1.xml><?xml version="1.0" encoding="utf-8"?>
<ds:datastoreItem xmlns:ds="http://schemas.openxmlformats.org/officeDocument/2006/customXml" ds:itemID="{AB3AA575-92A1-4DDE-8659-B43AF48E29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859A10-D5B3-4927-B123-BAB6559961F7}"/>
</file>

<file path=customXml/itemProps3.xml><?xml version="1.0" encoding="utf-8"?>
<ds:datastoreItem xmlns:ds="http://schemas.openxmlformats.org/officeDocument/2006/customXml" ds:itemID="{18B8FFB7-B7A3-4963-89A3-5B6461C7EA2A}"/>
</file>

<file path=customXml/itemProps4.xml><?xml version="1.0" encoding="utf-8"?>
<ds:datastoreItem xmlns:ds="http://schemas.openxmlformats.org/officeDocument/2006/customXml" ds:itemID="{8096B8CC-4088-4B2C-9EA3-F23140E5BA67}"/>
</file>

<file path=customXml/itemProps5.xml><?xml version="1.0" encoding="utf-8"?>
<ds:datastoreItem xmlns:ds="http://schemas.openxmlformats.org/officeDocument/2006/customXml" ds:itemID="{2070BE7F-4539-4A53-BDED-AF266AD6EE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mfklo</dc:creator>
  <cp:lastModifiedBy>Maja Lebarović</cp:lastModifiedBy>
  <cp:revision>4</cp:revision>
  <cp:lastPrinted>2020-03-03T10:39:00Z</cp:lastPrinted>
  <dcterms:created xsi:type="dcterms:W3CDTF">2025-08-18T08:01:00Z</dcterms:created>
  <dcterms:modified xsi:type="dcterms:W3CDTF">2025-08-18T13:54:00Z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b50f0ee9-3767-4db0-a7c5-c87521249bf9</vt:lpwstr>
  </property>
</Properties>
</file>