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A6AC4" w14:textId="77777777" w:rsidR="003B56D4" w:rsidRPr="00944698" w:rsidRDefault="003B56D4" w:rsidP="003B56D4">
      <w:pPr>
        <w:jc w:val="center"/>
        <w:rPr>
          <w:color w:val="000000" w:themeColor="text1"/>
        </w:rPr>
      </w:pPr>
      <w:r w:rsidRPr="00944698">
        <w:rPr>
          <w:noProof/>
          <w:color w:val="000000" w:themeColor="text1"/>
          <w:lang w:eastAsia="hr-HR"/>
        </w:rPr>
        <w:drawing>
          <wp:inline distT="0" distB="0" distL="0" distR="0" wp14:anchorId="0DBC3857" wp14:editId="08CA1A6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803AA" w:rsidRPr="00944698">
        <w:rPr>
          <w:color w:val="000000" w:themeColor="text1"/>
        </w:rPr>
        <w:fldChar w:fldCharType="begin"/>
      </w:r>
      <w:r w:rsidRPr="00944698">
        <w:rPr>
          <w:color w:val="000000" w:themeColor="text1"/>
        </w:rPr>
        <w:instrText xml:space="preserve"> INCLUDEPICTURE "http://www.inet.hr/~box/images/grb-rh.gif" \* MERGEFORMATINET </w:instrText>
      </w:r>
      <w:r w:rsidR="00C803AA" w:rsidRPr="00944698">
        <w:rPr>
          <w:color w:val="000000" w:themeColor="text1"/>
        </w:rPr>
        <w:fldChar w:fldCharType="end"/>
      </w:r>
    </w:p>
    <w:p w14:paraId="289EA17D" w14:textId="77777777" w:rsidR="003B56D4" w:rsidRPr="00944698" w:rsidRDefault="003B56D4" w:rsidP="003B56D4">
      <w:pPr>
        <w:spacing w:before="60" w:after="1680"/>
        <w:jc w:val="center"/>
        <w:rPr>
          <w:rFonts w:ascii="Times New Roman" w:hAnsi="Times New Roman"/>
          <w:color w:val="000000" w:themeColor="text1"/>
          <w:sz w:val="28"/>
        </w:rPr>
      </w:pPr>
      <w:r w:rsidRPr="00944698">
        <w:rPr>
          <w:rFonts w:ascii="Times New Roman" w:hAnsi="Times New Roman"/>
          <w:color w:val="000000" w:themeColor="text1"/>
          <w:sz w:val="28"/>
        </w:rPr>
        <w:t>VLADA REPUBLIKE HRVATSKE</w:t>
      </w:r>
    </w:p>
    <w:p w14:paraId="68A5F94C" w14:textId="77777777" w:rsidR="003B56D4" w:rsidRPr="00944698" w:rsidRDefault="003B56D4" w:rsidP="003B56D4">
      <w:pPr>
        <w:jc w:val="both"/>
        <w:rPr>
          <w:rFonts w:ascii="Times New Roman" w:hAnsi="Times New Roman"/>
          <w:color w:val="000000" w:themeColor="text1"/>
          <w:sz w:val="24"/>
          <w:szCs w:val="24"/>
        </w:rPr>
      </w:pPr>
    </w:p>
    <w:p w14:paraId="4259BDFD" w14:textId="49572F38" w:rsidR="003B56D4" w:rsidRPr="00944698" w:rsidRDefault="003B56D4" w:rsidP="003B56D4">
      <w:pPr>
        <w:jc w:val="right"/>
        <w:rPr>
          <w:rFonts w:ascii="Times New Roman" w:hAnsi="Times New Roman"/>
          <w:color w:val="000000" w:themeColor="text1"/>
          <w:sz w:val="24"/>
          <w:szCs w:val="24"/>
        </w:rPr>
      </w:pPr>
      <w:r w:rsidRPr="00944698">
        <w:rPr>
          <w:rFonts w:ascii="Times New Roman" w:hAnsi="Times New Roman"/>
          <w:color w:val="000000" w:themeColor="text1"/>
          <w:sz w:val="24"/>
          <w:szCs w:val="24"/>
        </w:rPr>
        <w:t>Zagreb,</w:t>
      </w:r>
      <w:r w:rsidR="00BA4667">
        <w:rPr>
          <w:rFonts w:ascii="Times New Roman" w:hAnsi="Times New Roman"/>
          <w:color w:val="000000" w:themeColor="text1"/>
          <w:sz w:val="24"/>
          <w:szCs w:val="24"/>
        </w:rPr>
        <w:t xml:space="preserve"> </w:t>
      </w:r>
      <w:r w:rsidR="00AF4589">
        <w:rPr>
          <w:rFonts w:ascii="Times New Roman" w:hAnsi="Times New Roman"/>
          <w:color w:val="000000" w:themeColor="text1"/>
          <w:sz w:val="24"/>
          <w:szCs w:val="24"/>
        </w:rPr>
        <w:t>2</w:t>
      </w:r>
      <w:r w:rsidR="00682FC9">
        <w:rPr>
          <w:rFonts w:ascii="Times New Roman" w:hAnsi="Times New Roman"/>
          <w:color w:val="000000" w:themeColor="text1"/>
          <w:sz w:val="24"/>
          <w:szCs w:val="24"/>
        </w:rPr>
        <w:t>8</w:t>
      </w:r>
      <w:bookmarkStart w:id="0" w:name="_GoBack"/>
      <w:bookmarkEnd w:id="0"/>
      <w:r w:rsidR="00BA4667">
        <w:rPr>
          <w:rFonts w:ascii="Times New Roman" w:hAnsi="Times New Roman"/>
          <w:color w:val="000000" w:themeColor="text1"/>
          <w:sz w:val="24"/>
          <w:szCs w:val="24"/>
        </w:rPr>
        <w:t xml:space="preserve">. </w:t>
      </w:r>
      <w:r w:rsidR="00AF4589">
        <w:rPr>
          <w:rFonts w:ascii="Times New Roman" w:hAnsi="Times New Roman"/>
          <w:color w:val="000000" w:themeColor="text1"/>
          <w:sz w:val="24"/>
          <w:szCs w:val="24"/>
        </w:rPr>
        <w:t>kolovoza</w:t>
      </w:r>
      <w:r w:rsidR="00BA4667">
        <w:rPr>
          <w:rFonts w:ascii="Times New Roman" w:hAnsi="Times New Roman"/>
          <w:color w:val="000000" w:themeColor="text1"/>
          <w:sz w:val="24"/>
          <w:szCs w:val="24"/>
        </w:rPr>
        <w:t xml:space="preserve"> 2025.</w:t>
      </w:r>
    </w:p>
    <w:p w14:paraId="07DA6389" w14:textId="77777777" w:rsidR="003B56D4" w:rsidRPr="00944698" w:rsidRDefault="003B56D4" w:rsidP="003B56D4">
      <w:pPr>
        <w:jc w:val="right"/>
        <w:rPr>
          <w:rFonts w:ascii="Times New Roman" w:hAnsi="Times New Roman"/>
          <w:color w:val="000000" w:themeColor="text1"/>
          <w:sz w:val="24"/>
          <w:szCs w:val="24"/>
        </w:rPr>
      </w:pPr>
    </w:p>
    <w:p w14:paraId="60294354" w14:textId="77777777" w:rsidR="003B56D4" w:rsidRPr="00944698" w:rsidRDefault="003B56D4" w:rsidP="003B56D4">
      <w:pPr>
        <w:jc w:val="right"/>
        <w:rPr>
          <w:rFonts w:ascii="Times New Roman" w:hAnsi="Times New Roman"/>
          <w:color w:val="000000" w:themeColor="text1"/>
          <w:sz w:val="24"/>
          <w:szCs w:val="24"/>
        </w:rPr>
      </w:pPr>
    </w:p>
    <w:p w14:paraId="2A08CF13" w14:textId="77777777" w:rsidR="003B56D4" w:rsidRPr="00944698" w:rsidRDefault="003B56D4" w:rsidP="003B56D4">
      <w:pPr>
        <w:jc w:val="right"/>
        <w:rPr>
          <w:rFonts w:ascii="Times New Roman" w:hAnsi="Times New Roman"/>
          <w:color w:val="000000" w:themeColor="text1"/>
          <w:sz w:val="24"/>
          <w:szCs w:val="24"/>
        </w:rPr>
      </w:pPr>
    </w:p>
    <w:p w14:paraId="2EFCD269"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B56D4" w:rsidRPr="00944698" w14:paraId="454B53FF" w14:textId="77777777" w:rsidTr="009F2FCB">
        <w:tc>
          <w:tcPr>
            <w:tcW w:w="1951" w:type="dxa"/>
          </w:tcPr>
          <w:p w14:paraId="3420DD10" w14:textId="77777777" w:rsidR="003B56D4" w:rsidRPr="00944698" w:rsidRDefault="003B56D4" w:rsidP="009F2FCB">
            <w:pPr>
              <w:spacing w:line="360" w:lineRule="auto"/>
              <w:jc w:val="right"/>
              <w:rPr>
                <w:color w:val="000000" w:themeColor="text1"/>
                <w:sz w:val="24"/>
                <w:szCs w:val="24"/>
              </w:rPr>
            </w:pPr>
            <w:r w:rsidRPr="00944698">
              <w:rPr>
                <w:color w:val="000000" w:themeColor="text1"/>
                <w:sz w:val="24"/>
                <w:szCs w:val="24"/>
              </w:rPr>
              <w:t xml:space="preserve"> </w:t>
            </w:r>
            <w:r w:rsidRPr="00944698">
              <w:rPr>
                <w:b/>
                <w:smallCaps/>
                <w:color w:val="000000" w:themeColor="text1"/>
                <w:sz w:val="24"/>
                <w:szCs w:val="24"/>
              </w:rPr>
              <w:t>Predlagatelj</w:t>
            </w:r>
            <w:r w:rsidRPr="00944698">
              <w:rPr>
                <w:b/>
                <w:color w:val="000000" w:themeColor="text1"/>
                <w:sz w:val="24"/>
                <w:szCs w:val="24"/>
              </w:rPr>
              <w:t>:</w:t>
            </w:r>
          </w:p>
        </w:tc>
        <w:tc>
          <w:tcPr>
            <w:tcW w:w="7229" w:type="dxa"/>
          </w:tcPr>
          <w:p w14:paraId="6BCD7D43" w14:textId="77777777" w:rsidR="003B56D4" w:rsidRPr="00944698" w:rsidRDefault="003B56D4" w:rsidP="009F2FCB">
            <w:pPr>
              <w:spacing w:line="360" w:lineRule="auto"/>
              <w:rPr>
                <w:color w:val="000000" w:themeColor="text1"/>
                <w:sz w:val="24"/>
                <w:szCs w:val="24"/>
              </w:rPr>
            </w:pPr>
            <w:r w:rsidRPr="00944698">
              <w:rPr>
                <w:color w:val="000000" w:themeColor="text1"/>
                <w:sz w:val="24"/>
                <w:szCs w:val="24"/>
              </w:rPr>
              <w:t>Ministarstvo financija</w:t>
            </w:r>
          </w:p>
        </w:tc>
      </w:tr>
    </w:tbl>
    <w:p w14:paraId="75E243C3"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3B56D4" w:rsidRPr="00944698" w14:paraId="6D66C1FA" w14:textId="77777777" w:rsidTr="009F2FCB">
        <w:tc>
          <w:tcPr>
            <w:tcW w:w="1951" w:type="dxa"/>
          </w:tcPr>
          <w:p w14:paraId="044E7FC9" w14:textId="77777777" w:rsidR="003B56D4" w:rsidRPr="00944698" w:rsidRDefault="003B56D4" w:rsidP="009F2FCB">
            <w:pPr>
              <w:spacing w:line="360" w:lineRule="auto"/>
              <w:jc w:val="right"/>
              <w:rPr>
                <w:color w:val="000000" w:themeColor="text1"/>
                <w:sz w:val="24"/>
                <w:szCs w:val="24"/>
              </w:rPr>
            </w:pPr>
            <w:r w:rsidRPr="00944698">
              <w:rPr>
                <w:b/>
                <w:smallCaps/>
                <w:color w:val="000000" w:themeColor="text1"/>
                <w:sz w:val="24"/>
                <w:szCs w:val="24"/>
              </w:rPr>
              <w:t>Predmet</w:t>
            </w:r>
            <w:r w:rsidRPr="00944698">
              <w:rPr>
                <w:b/>
                <w:color w:val="000000" w:themeColor="text1"/>
                <w:sz w:val="24"/>
                <w:szCs w:val="24"/>
              </w:rPr>
              <w:t>:</w:t>
            </w:r>
          </w:p>
        </w:tc>
        <w:tc>
          <w:tcPr>
            <w:tcW w:w="7229" w:type="dxa"/>
          </w:tcPr>
          <w:p w14:paraId="528903E1" w14:textId="36103581" w:rsidR="003B56D4" w:rsidRPr="00944698" w:rsidRDefault="003B56D4" w:rsidP="0018394F">
            <w:pPr>
              <w:spacing w:line="360" w:lineRule="auto"/>
              <w:jc w:val="both"/>
              <w:rPr>
                <w:color w:val="000000" w:themeColor="text1"/>
                <w:sz w:val="24"/>
                <w:szCs w:val="24"/>
              </w:rPr>
            </w:pPr>
            <w:r>
              <w:rPr>
                <w:color w:val="000000" w:themeColor="text1"/>
                <w:sz w:val="24"/>
                <w:szCs w:val="24"/>
              </w:rPr>
              <w:t>Nacrt prijedloga</w:t>
            </w:r>
            <w:r w:rsidRPr="00944698">
              <w:rPr>
                <w:color w:val="000000" w:themeColor="text1"/>
                <w:sz w:val="24"/>
                <w:szCs w:val="24"/>
              </w:rPr>
              <w:t xml:space="preserve"> </w:t>
            </w:r>
            <w:r w:rsidR="002A3171">
              <w:rPr>
                <w:color w:val="000000" w:themeColor="text1"/>
                <w:sz w:val="24"/>
                <w:szCs w:val="24"/>
              </w:rPr>
              <w:t>z</w:t>
            </w:r>
            <w:r w:rsidRPr="00944698">
              <w:rPr>
                <w:color w:val="000000" w:themeColor="text1"/>
                <w:sz w:val="24"/>
                <w:szCs w:val="24"/>
              </w:rPr>
              <w:t xml:space="preserve">akona o </w:t>
            </w:r>
            <w:r w:rsidR="0018394F">
              <w:rPr>
                <w:color w:val="000000" w:themeColor="text1"/>
                <w:sz w:val="24"/>
                <w:szCs w:val="24"/>
              </w:rPr>
              <w:t xml:space="preserve">izmjenama i dopunama Zakona o administrativnoj suradnji u području poreza </w:t>
            </w:r>
          </w:p>
        </w:tc>
      </w:tr>
    </w:tbl>
    <w:p w14:paraId="1A2C7B99"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p w14:paraId="378E6616" w14:textId="77777777" w:rsidR="003B56D4" w:rsidRPr="00944698" w:rsidRDefault="003B56D4" w:rsidP="003B56D4">
      <w:pPr>
        <w:jc w:val="both"/>
        <w:rPr>
          <w:rFonts w:ascii="Times New Roman" w:hAnsi="Times New Roman"/>
          <w:color w:val="000000" w:themeColor="text1"/>
          <w:sz w:val="24"/>
          <w:szCs w:val="24"/>
        </w:rPr>
      </w:pPr>
    </w:p>
    <w:p w14:paraId="6CEF3B19" w14:textId="77777777" w:rsidR="003B56D4" w:rsidRPr="00944698" w:rsidRDefault="003B56D4" w:rsidP="003B56D4">
      <w:pPr>
        <w:jc w:val="both"/>
        <w:rPr>
          <w:rFonts w:ascii="Times New Roman" w:hAnsi="Times New Roman"/>
          <w:color w:val="000000" w:themeColor="text1"/>
          <w:sz w:val="24"/>
          <w:szCs w:val="24"/>
        </w:rPr>
      </w:pPr>
    </w:p>
    <w:p w14:paraId="30BB1782" w14:textId="77777777" w:rsidR="003B56D4" w:rsidRPr="00944698" w:rsidRDefault="003B56D4" w:rsidP="003B56D4">
      <w:pPr>
        <w:jc w:val="both"/>
        <w:rPr>
          <w:rFonts w:ascii="Times New Roman" w:hAnsi="Times New Roman"/>
          <w:color w:val="000000" w:themeColor="text1"/>
          <w:sz w:val="24"/>
          <w:szCs w:val="24"/>
        </w:rPr>
      </w:pPr>
    </w:p>
    <w:p w14:paraId="14819F96" w14:textId="77777777" w:rsidR="003B56D4" w:rsidRPr="00944698" w:rsidRDefault="003B56D4" w:rsidP="003B56D4">
      <w:pPr>
        <w:jc w:val="both"/>
        <w:rPr>
          <w:rFonts w:ascii="Times New Roman" w:hAnsi="Times New Roman"/>
          <w:color w:val="000000" w:themeColor="text1"/>
          <w:sz w:val="24"/>
          <w:szCs w:val="24"/>
        </w:rPr>
      </w:pPr>
    </w:p>
    <w:p w14:paraId="4BD3EA4D" w14:textId="77777777" w:rsidR="003B56D4" w:rsidRPr="00944698" w:rsidRDefault="003B56D4" w:rsidP="003B56D4">
      <w:pPr>
        <w:jc w:val="both"/>
        <w:rPr>
          <w:rFonts w:ascii="Times New Roman" w:hAnsi="Times New Roman"/>
          <w:color w:val="000000" w:themeColor="text1"/>
          <w:sz w:val="24"/>
          <w:szCs w:val="24"/>
        </w:rPr>
      </w:pPr>
    </w:p>
    <w:p w14:paraId="1BD05747" w14:textId="77777777" w:rsidR="003B56D4" w:rsidRPr="009546E1" w:rsidRDefault="003B56D4" w:rsidP="003B56D4">
      <w:pPr>
        <w:pStyle w:val="Header"/>
        <w:rPr>
          <w:color w:val="000000" w:themeColor="text1"/>
          <w:lang w:val="hr-HR"/>
        </w:rPr>
      </w:pPr>
    </w:p>
    <w:p w14:paraId="22B10753" w14:textId="77777777" w:rsidR="003B56D4" w:rsidRPr="00944698" w:rsidRDefault="003B56D4" w:rsidP="003B56D4">
      <w:pPr>
        <w:rPr>
          <w:color w:val="000000" w:themeColor="text1"/>
        </w:rPr>
      </w:pPr>
    </w:p>
    <w:p w14:paraId="7C72CE65" w14:textId="77777777" w:rsidR="003B56D4" w:rsidRPr="00944698" w:rsidRDefault="003B56D4" w:rsidP="003B56D4">
      <w:pPr>
        <w:pStyle w:val="Footer"/>
        <w:rPr>
          <w:color w:val="000000" w:themeColor="text1"/>
        </w:rPr>
      </w:pPr>
    </w:p>
    <w:p w14:paraId="5B64F153" w14:textId="77777777" w:rsidR="003B56D4" w:rsidRPr="00944698" w:rsidRDefault="003B56D4" w:rsidP="003B56D4">
      <w:pPr>
        <w:pStyle w:val="Footer"/>
        <w:pBdr>
          <w:top w:val="single" w:sz="4" w:space="1" w:color="404040" w:themeColor="text1" w:themeTint="BF"/>
        </w:pBdr>
        <w:jc w:val="center"/>
        <w:rPr>
          <w:rFonts w:ascii="Times New Roman" w:hAnsi="Times New Roman"/>
          <w:color w:val="000000" w:themeColor="text1"/>
          <w:spacing w:val="20"/>
          <w:sz w:val="20"/>
        </w:rPr>
      </w:pPr>
      <w:r w:rsidRPr="00944698">
        <w:rPr>
          <w:rFonts w:ascii="Times New Roman" w:hAnsi="Times New Roman"/>
          <w:color w:val="000000" w:themeColor="text1"/>
          <w:spacing w:val="20"/>
          <w:sz w:val="20"/>
        </w:rPr>
        <w:t>Banski dvori | Trg Sv. Marka 2  | 10000 Zagreb | tel. 01 4569 222 | vlada.gov.hr</w:t>
      </w:r>
    </w:p>
    <w:p w14:paraId="4A8AE813" w14:textId="77777777" w:rsidR="003B56D4" w:rsidRDefault="003B56D4" w:rsidP="003B56D4">
      <w:pPr>
        <w:pStyle w:val="ListParagraph"/>
        <w:spacing w:after="0" w:line="240" w:lineRule="auto"/>
        <w:jc w:val="both"/>
        <w:rPr>
          <w:rFonts w:ascii="Times New Roman" w:hAnsi="Times New Roman"/>
          <w:color w:val="000000" w:themeColor="text1"/>
          <w:sz w:val="24"/>
          <w:szCs w:val="24"/>
        </w:rPr>
        <w:sectPr w:rsidR="003B56D4" w:rsidSect="009F2FCB">
          <w:footerReference w:type="default" r:id="rId9"/>
          <w:pgSz w:w="11906" w:h="16838"/>
          <w:pgMar w:top="1417" w:right="1417" w:bottom="1417" w:left="1417" w:header="708" w:footer="708" w:gutter="0"/>
          <w:cols w:space="708"/>
          <w:docGrid w:linePitch="360"/>
        </w:sectPr>
      </w:pPr>
    </w:p>
    <w:p w14:paraId="4DF60275" w14:textId="77777777" w:rsidR="003B56D4" w:rsidRPr="009E0784" w:rsidRDefault="003B56D4" w:rsidP="003B56D4">
      <w:pPr>
        <w:pStyle w:val="Heading3"/>
        <w:jc w:val="center"/>
        <w:rPr>
          <w:rFonts w:ascii="Times New Roman" w:hAnsi="Times New Roman"/>
          <w:color w:val="auto"/>
          <w:sz w:val="28"/>
          <w:szCs w:val="28"/>
        </w:rPr>
      </w:pPr>
      <w:r w:rsidRPr="009E0784">
        <w:rPr>
          <w:rFonts w:ascii="Times New Roman" w:hAnsi="Times New Roman"/>
          <w:color w:val="auto"/>
          <w:sz w:val="28"/>
          <w:szCs w:val="28"/>
        </w:rPr>
        <w:lastRenderedPageBreak/>
        <w:t>MINISTARSTVO FINANCIJA</w:t>
      </w:r>
    </w:p>
    <w:p w14:paraId="71C92F5F" w14:textId="77777777" w:rsidR="003B56D4" w:rsidRPr="00277BC6" w:rsidRDefault="003B56D4" w:rsidP="003B56D4">
      <w:pPr>
        <w:pBdr>
          <w:bottom w:val="single" w:sz="4" w:space="1" w:color="auto"/>
        </w:pBdr>
        <w:jc w:val="center"/>
      </w:pPr>
      <w:r w:rsidRPr="00277BC6">
        <w:tab/>
      </w:r>
      <w:r w:rsidRPr="00277BC6">
        <w:tab/>
      </w:r>
      <w:r w:rsidRPr="00277BC6">
        <w:tab/>
      </w:r>
      <w:r w:rsidRPr="00277BC6">
        <w:tab/>
      </w:r>
      <w:r w:rsidRPr="00277BC6">
        <w:tab/>
      </w:r>
      <w:r w:rsidRPr="00277BC6">
        <w:tab/>
      </w:r>
      <w:r w:rsidRPr="00277BC6">
        <w:tab/>
      </w:r>
      <w:r w:rsidRPr="00277BC6">
        <w:tab/>
      </w:r>
      <w:r w:rsidRPr="00277BC6">
        <w:tab/>
      </w:r>
    </w:p>
    <w:p w14:paraId="4E2B4CCB" w14:textId="77777777" w:rsidR="003B56D4" w:rsidRPr="00277BC6" w:rsidRDefault="003B56D4" w:rsidP="003B56D4">
      <w:pPr>
        <w:jc w:val="both"/>
      </w:pPr>
    </w:p>
    <w:p w14:paraId="6E2DD632" w14:textId="77777777" w:rsidR="003B56D4" w:rsidRPr="00587F57" w:rsidRDefault="003B56D4" w:rsidP="003B56D4">
      <w:pPr>
        <w:jc w:val="both"/>
        <w:rPr>
          <w:rFonts w:ascii="Times New Roman" w:hAnsi="Times New Roman"/>
          <w:sz w:val="24"/>
          <w:szCs w:val="24"/>
        </w:rPr>
      </w:pP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587F57">
        <w:rPr>
          <w:rFonts w:ascii="Times New Roman" w:hAnsi="Times New Roman"/>
          <w:sz w:val="24"/>
          <w:szCs w:val="24"/>
        </w:rPr>
        <w:t>NACRT</w:t>
      </w:r>
    </w:p>
    <w:p w14:paraId="6F7F1CD2" w14:textId="77777777" w:rsidR="003B56D4" w:rsidRPr="00277BC6" w:rsidRDefault="003B56D4" w:rsidP="003B56D4">
      <w:pPr>
        <w:jc w:val="both"/>
      </w:pPr>
    </w:p>
    <w:p w14:paraId="7A818A6A" w14:textId="77777777" w:rsidR="003B56D4" w:rsidRPr="00277BC6" w:rsidRDefault="003B56D4" w:rsidP="003B56D4">
      <w:pPr>
        <w:jc w:val="both"/>
      </w:pPr>
    </w:p>
    <w:p w14:paraId="56A7F486" w14:textId="77777777" w:rsidR="003B56D4" w:rsidRPr="00277BC6" w:rsidRDefault="003B56D4" w:rsidP="003B56D4">
      <w:pPr>
        <w:jc w:val="both"/>
      </w:pPr>
    </w:p>
    <w:p w14:paraId="045CA7CD" w14:textId="77777777" w:rsidR="003B56D4" w:rsidRPr="00277BC6" w:rsidRDefault="003B56D4" w:rsidP="003B56D4">
      <w:pPr>
        <w:jc w:val="both"/>
      </w:pPr>
    </w:p>
    <w:p w14:paraId="719E2542" w14:textId="77777777" w:rsidR="003B56D4" w:rsidRPr="00277BC6" w:rsidRDefault="003B56D4" w:rsidP="003B56D4">
      <w:pPr>
        <w:jc w:val="both"/>
      </w:pPr>
      <w:r w:rsidRPr="00277BC6">
        <w:tab/>
      </w:r>
      <w:r w:rsidRPr="00277BC6">
        <w:tab/>
      </w:r>
    </w:p>
    <w:p w14:paraId="5B08413F" w14:textId="77777777" w:rsidR="003B56D4" w:rsidRDefault="003B56D4" w:rsidP="003B56D4">
      <w:pPr>
        <w:jc w:val="both"/>
      </w:pPr>
    </w:p>
    <w:p w14:paraId="66BBF9DB" w14:textId="77777777" w:rsidR="003B56D4" w:rsidRPr="00277BC6" w:rsidRDefault="003B56D4" w:rsidP="003B56D4">
      <w:pPr>
        <w:jc w:val="both"/>
      </w:pPr>
    </w:p>
    <w:p w14:paraId="546D3CF2" w14:textId="77777777" w:rsidR="003B56D4" w:rsidRPr="009546E1" w:rsidRDefault="003B56D4" w:rsidP="003B56D4">
      <w:pPr>
        <w:pStyle w:val="Header"/>
        <w:tabs>
          <w:tab w:val="clear" w:pos="4536"/>
          <w:tab w:val="clear" w:pos="9072"/>
        </w:tabs>
        <w:jc w:val="center"/>
        <w:rPr>
          <w:lang w:val="hr-HR"/>
        </w:rPr>
      </w:pPr>
    </w:p>
    <w:p w14:paraId="7DC7E973" w14:textId="77777777" w:rsidR="003B56D4" w:rsidRPr="009E0784" w:rsidRDefault="003B56D4" w:rsidP="003B56D4">
      <w:pPr>
        <w:spacing w:line="360" w:lineRule="auto"/>
        <w:jc w:val="center"/>
        <w:rPr>
          <w:rFonts w:ascii="Times New Roman" w:hAnsi="Times New Roman"/>
          <w:b/>
          <w:sz w:val="24"/>
          <w:szCs w:val="24"/>
        </w:rPr>
      </w:pPr>
      <w:r w:rsidRPr="009E0784">
        <w:rPr>
          <w:rFonts w:ascii="Times New Roman" w:hAnsi="Times New Roman"/>
          <w:b/>
          <w:sz w:val="24"/>
          <w:szCs w:val="24"/>
        </w:rPr>
        <w:t xml:space="preserve">PRIJEDLOG ZAKONA O </w:t>
      </w:r>
      <w:r w:rsidR="00005B7A">
        <w:rPr>
          <w:rFonts w:ascii="Times New Roman" w:hAnsi="Times New Roman"/>
          <w:b/>
          <w:sz w:val="24"/>
          <w:szCs w:val="24"/>
        </w:rPr>
        <w:t>IZMJENAMA I DOPUNAMA ZAKONA O ADMINISTRATIVNOJ SURADNJI U PODRUČJU POREZA</w:t>
      </w:r>
    </w:p>
    <w:p w14:paraId="7953E34D" w14:textId="77777777" w:rsidR="003B56D4" w:rsidRPr="00277BC6" w:rsidRDefault="003B56D4" w:rsidP="003B56D4">
      <w:pPr>
        <w:pStyle w:val="Heading1"/>
        <w:spacing w:before="0"/>
        <w:jc w:val="center"/>
        <w:rPr>
          <w:rFonts w:ascii="Times New Roman" w:hAnsi="Times New Roman"/>
          <w:sz w:val="24"/>
          <w:szCs w:val="24"/>
        </w:rPr>
      </w:pPr>
    </w:p>
    <w:p w14:paraId="2243EB00" w14:textId="77777777" w:rsidR="003B56D4" w:rsidRPr="00277BC6" w:rsidRDefault="003B56D4" w:rsidP="003B56D4">
      <w:pPr>
        <w:widowControl w:val="0"/>
        <w:tabs>
          <w:tab w:val="left" w:pos="0"/>
          <w:tab w:val="left" w:pos="1134"/>
          <w:tab w:val="left" w:pos="8640"/>
        </w:tabs>
        <w:ind w:right="3"/>
        <w:jc w:val="center"/>
        <w:rPr>
          <w:b/>
        </w:rPr>
      </w:pPr>
    </w:p>
    <w:p w14:paraId="229B1361" w14:textId="77777777" w:rsidR="003B56D4" w:rsidRPr="00277BC6" w:rsidRDefault="003B56D4" w:rsidP="003B56D4">
      <w:pPr>
        <w:jc w:val="both"/>
      </w:pPr>
    </w:p>
    <w:p w14:paraId="32432271" w14:textId="77777777" w:rsidR="003B56D4" w:rsidRPr="00277BC6" w:rsidRDefault="003B56D4" w:rsidP="003B56D4">
      <w:pPr>
        <w:jc w:val="both"/>
      </w:pPr>
    </w:p>
    <w:p w14:paraId="548D175A" w14:textId="77777777" w:rsidR="003B56D4" w:rsidRPr="00277BC6" w:rsidRDefault="003B56D4" w:rsidP="003B56D4">
      <w:pPr>
        <w:jc w:val="both"/>
      </w:pPr>
    </w:p>
    <w:p w14:paraId="43C5AA6B" w14:textId="77777777" w:rsidR="003B56D4" w:rsidRPr="00277BC6" w:rsidRDefault="003B56D4" w:rsidP="003B56D4">
      <w:pPr>
        <w:jc w:val="both"/>
      </w:pPr>
    </w:p>
    <w:p w14:paraId="112792BB" w14:textId="77777777" w:rsidR="003B56D4" w:rsidRPr="00277BC6" w:rsidRDefault="003B56D4" w:rsidP="003B56D4">
      <w:pPr>
        <w:jc w:val="both"/>
      </w:pPr>
    </w:p>
    <w:p w14:paraId="3634CAD4" w14:textId="77777777" w:rsidR="003B56D4" w:rsidRPr="00277BC6" w:rsidRDefault="003B56D4" w:rsidP="003B56D4">
      <w:pPr>
        <w:jc w:val="both"/>
      </w:pPr>
    </w:p>
    <w:p w14:paraId="2255F804" w14:textId="77777777" w:rsidR="003B56D4" w:rsidRPr="00277BC6" w:rsidRDefault="003B56D4" w:rsidP="003B56D4">
      <w:pPr>
        <w:jc w:val="both"/>
      </w:pPr>
    </w:p>
    <w:p w14:paraId="5718727D" w14:textId="77777777" w:rsidR="003B56D4" w:rsidRPr="00277BC6" w:rsidRDefault="003B56D4" w:rsidP="003B56D4">
      <w:pPr>
        <w:tabs>
          <w:tab w:val="left" w:pos="5085"/>
        </w:tabs>
        <w:jc w:val="both"/>
      </w:pPr>
    </w:p>
    <w:p w14:paraId="5FED18B9" w14:textId="77777777" w:rsidR="003B56D4" w:rsidRDefault="003B56D4" w:rsidP="003B56D4">
      <w:pPr>
        <w:jc w:val="both"/>
      </w:pPr>
    </w:p>
    <w:p w14:paraId="25DA5FF4" w14:textId="77777777" w:rsidR="003B56D4" w:rsidRPr="00277BC6" w:rsidRDefault="003B56D4" w:rsidP="003B56D4">
      <w:pPr>
        <w:jc w:val="both"/>
      </w:pPr>
    </w:p>
    <w:p w14:paraId="459FD8F3" w14:textId="77777777" w:rsidR="003B56D4" w:rsidRPr="00277BC6" w:rsidRDefault="003B56D4" w:rsidP="003B56D4">
      <w:pPr>
        <w:jc w:val="both"/>
      </w:pPr>
      <w:r w:rsidRPr="00277BC6">
        <w:t>__________________________________________________________________________</w:t>
      </w:r>
    </w:p>
    <w:p w14:paraId="2052BCCB" w14:textId="57A085CC" w:rsidR="003B56D4" w:rsidRPr="00492CF9" w:rsidRDefault="003B56D4" w:rsidP="003B56D4">
      <w:pPr>
        <w:jc w:val="center"/>
        <w:rPr>
          <w:rFonts w:ascii="Times New Roman" w:hAnsi="Times New Roman"/>
          <w:b/>
          <w:sz w:val="24"/>
          <w:szCs w:val="24"/>
          <w:lang w:eastAsia="hr-HR"/>
        </w:rPr>
      </w:pPr>
      <w:r w:rsidRPr="00492CF9">
        <w:rPr>
          <w:rFonts w:ascii="Times New Roman" w:hAnsi="Times New Roman"/>
          <w:b/>
          <w:sz w:val="24"/>
          <w:szCs w:val="24"/>
        </w:rPr>
        <w:t xml:space="preserve">Zagreb, </w:t>
      </w:r>
      <w:r w:rsidR="00AF4589">
        <w:rPr>
          <w:rFonts w:ascii="Times New Roman" w:hAnsi="Times New Roman"/>
          <w:b/>
          <w:sz w:val="24"/>
          <w:szCs w:val="24"/>
        </w:rPr>
        <w:t>kolovoz</w:t>
      </w:r>
      <w:r w:rsidR="00700722">
        <w:rPr>
          <w:rFonts w:ascii="Times New Roman" w:hAnsi="Times New Roman"/>
          <w:b/>
          <w:sz w:val="24"/>
          <w:szCs w:val="24"/>
        </w:rPr>
        <w:t xml:space="preserve"> </w:t>
      </w:r>
      <w:r w:rsidR="00A26A10">
        <w:rPr>
          <w:rFonts w:ascii="Times New Roman" w:hAnsi="Times New Roman"/>
          <w:b/>
          <w:sz w:val="24"/>
          <w:szCs w:val="24"/>
        </w:rPr>
        <w:t>2025.</w:t>
      </w:r>
    </w:p>
    <w:p w14:paraId="21217B69" w14:textId="77777777" w:rsidR="002E4022" w:rsidRPr="007F426A" w:rsidRDefault="001C67D7" w:rsidP="002E4022">
      <w:pPr>
        <w:spacing w:after="0" w:line="240" w:lineRule="auto"/>
        <w:jc w:val="center"/>
        <w:rPr>
          <w:rFonts w:ascii="Times New Roman" w:hAnsi="Times New Roman"/>
          <w:b/>
          <w:sz w:val="24"/>
          <w:szCs w:val="24"/>
        </w:rPr>
      </w:pPr>
      <w:r w:rsidRPr="007F426A">
        <w:rPr>
          <w:rFonts w:ascii="Times New Roman" w:eastAsia="Times New Roman" w:hAnsi="Times New Roman"/>
          <w:b/>
          <w:sz w:val="24"/>
          <w:szCs w:val="24"/>
          <w:lang w:eastAsia="hr-HR"/>
        </w:rPr>
        <w:lastRenderedPageBreak/>
        <w:t xml:space="preserve">PRIJEDLOG ZAKONA </w:t>
      </w:r>
      <w:r w:rsidR="00A133CA" w:rsidRPr="007F426A">
        <w:rPr>
          <w:rFonts w:ascii="Times New Roman" w:eastAsia="Times New Roman" w:hAnsi="Times New Roman"/>
          <w:b/>
          <w:sz w:val="24"/>
          <w:szCs w:val="24"/>
          <w:lang w:eastAsia="hr-HR"/>
        </w:rPr>
        <w:t xml:space="preserve">O </w:t>
      </w:r>
      <w:r w:rsidR="008B590A" w:rsidRPr="007F426A">
        <w:rPr>
          <w:rFonts w:ascii="Times New Roman" w:eastAsia="Times New Roman" w:hAnsi="Times New Roman"/>
          <w:b/>
          <w:sz w:val="24"/>
          <w:szCs w:val="24"/>
          <w:lang w:eastAsia="hr-HR"/>
        </w:rPr>
        <w:t xml:space="preserve">IZMJENAMA I DOPUNAMA ZAKONA </w:t>
      </w:r>
      <w:r w:rsidR="00A43286" w:rsidRPr="007F426A">
        <w:rPr>
          <w:rFonts w:ascii="Times New Roman" w:eastAsia="Times New Roman" w:hAnsi="Times New Roman"/>
          <w:b/>
          <w:sz w:val="24"/>
          <w:szCs w:val="24"/>
          <w:lang w:eastAsia="hr-HR"/>
        </w:rPr>
        <w:t xml:space="preserve">O </w:t>
      </w:r>
      <w:r w:rsidR="00A133CA" w:rsidRPr="007F426A">
        <w:rPr>
          <w:rFonts w:ascii="Times New Roman" w:eastAsia="Times New Roman" w:hAnsi="Times New Roman"/>
          <w:b/>
          <w:sz w:val="24"/>
          <w:szCs w:val="24"/>
          <w:lang w:eastAsia="hr-HR"/>
        </w:rPr>
        <w:t>ADMINISTRATI</w:t>
      </w:r>
      <w:r w:rsidR="000D223F" w:rsidRPr="007F426A">
        <w:rPr>
          <w:rFonts w:ascii="Times New Roman" w:eastAsia="Times New Roman" w:hAnsi="Times New Roman"/>
          <w:b/>
          <w:sz w:val="24"/>
          <w:szCs w:val="24"/>
          <w:lang w:eastAsia="hr-HR"/>
        </w:rPr>
        <w:t xml:space="preserve">VNOJ SURADNJI U PODRUČJU POREZA </w:t>
      </w:r>
    </w:p>
    <w:p w14:paraId="1C881F72" w14:textId="77777777" w:rsidR="002E4022" w:rsidRPr="007F426A" w:rsidRDefault="002E4022" w:rsidP="002E4022">
      <w:pPr>
        <w:pStyle w:val="ListParagraph"/>
        <w:spacing w:after="0" w:line="240" w:lineRule="auto"/>
        <w:ind w:left="862"/>
        <w:rPr>
          <w:rFonts w:ascii="Times New Roman" w:eastAsia="Times New Roman" w:hAnsi="Times New Roman"/>
          <w:b/>
          <w:sz w:val="24"/>
          <w:szCs w:val="24"/>
          <w:lang w:eastAsia="hr-HR"/>
        </w:rPr>
      </w:pPr>
    </w:p>
    <w:p w14:paraId="2D2B2A03" w14:textId="77777777" w:rsidR="0097648E" w:rsidRPr="007F426A" w:rsidRDefault="00783703" w:rsidP="0097648E">
      <w:pPr>
        <w:pStyle w:val="ListParagraph"/>
        <w:numPr>
          <w:ilvl w:val="0"/>
          <w:numId w:val="1"/>
        </w:numPr>
        <w:spacing w:after="0" w:line="240" w:lineRule="auto"/>
        <w:rPr>
          <w:rFonts w:ascii="Times New Roman" w:eastAsia="Times New Roman" w:hAnsi="Times New Roman"/>
          <w:b/>
          <w:sz w:val="24"/>
          <w:szCs w:val="24"/>
          <w:lang w:eastAsia="hr-HR"/>
        </w:rPr>
      </w:pPr>
      <w:r w:rsidRPr="007F426A">
        <w:rPr>
          <w:rFonts w:ascii="Times New Roman" w:eastAsia="Times New Roman" w:hAnsi="Times New Roman"/>
          <w:b/>
          <w:sz w:val="24"/>
          <w:szCs w:val="24"/>
          <w:lang w:eastAsia="hr-HR"/>
        </w:rPr>
        <w:t>USTAVNA OSNOVA DONOŠENJA</w:t>
      </w:r>
      <w:r w:rsidR="001C67D7" w:rsidRPr="007F426A">
        <w:rPr>
          <w:rFonts w:ascii="Times New Roman" w:eastAsia="Times New Roman" w:hAnsi="Times New Roman"/>
          <w:b/>
          <w:sz w:val="24"/>
          <w:szCs w:val="24"/>
          <w:lang w:eastAsia="hr-HR"/>
        </w:rPr>
        <w:t xml:space="preserve"> ZAKONA </w:t>
      </w:r>
    </w:p>
    <w:p w14:paraId="6BF78782" w14:textId="77777777" w:rsidR="0097648E" w:rsidRPr="007F426A" w:rsidRDefault="0097648E" w:rsidP="0097648E">
      <w:pPr>
        <w:spacing w:after="0" w:line="240" w:lineRule="auto"/>
        <w:rPr>
          <w:rFonts w:ascii="Times New Roman" w:eastAsia="Times New Roman" w:hAnsi="Times New Roman"/>
          <w:b/>
          <w:sz w:val="24"/>
          <w:szCs w:val="24"/>
          <w:lang w:eastAsia="hr-HR"/>
        </w:rPr>
      </w:pPr>
    </w:p>
    <w:p w14:paraId="12167EF0" w14:textId="0858A956" w:rsidR="0097648E" w:rsidRPr="00A82151" w:rsidRDefault="00A82151" w:rsidP="00A82151">
      <w:pPr>
        <w:jc w:val="both"/>
        <w:rPr>
          <w:rFonts w:ascii="Times New Roman" w:hAnsi="Times New Roman"/>
          <w:sz w:val="24"/>
          <w:szCs w:val="24"/>
        </w:rPr>
      </w:pPr>
      <w:r>
        <w:rPr>
          <w:rFonts w:ascii="Times New Roman" w:hAnsi="Times New Roman"/>
          <w:sz w:val="24"/>
          <w:szCs w:val="24"/>
        </w:rPr>
        <w:tab/>
      </w:r>
      <w:r w:rsidR="001C67D7" w:rsidRPr="00A82151">
        <w:rPr>
          <w:rFonts w:ascii="Times New Roman" w:hAnsi="Times New Roman"/>
          <w:sz w:val="24"/>
          <w:szCs w:val="24"/>
        </w:rPr>
        <w:t xml:space="preserve">Ustavna osnova za donošenje ovoga Zakona sadržana je u </w:t>
      </w:r>
      <w:r w:rsidR="00783703" w:rsidRPr="00A82151">
        <w:rPr>
          <w:rFonts w:ascii="Times New Roman" w:hAnsi="Times New Roman"/>
          <w:sz w:val="24"/>
          <w:szCs w:val="24"/>
        </w:rPr>
        <w:t>članku 2. stavku 4. podstavku</w:t>
      </w:r>
      <w:r w:rsidR="001C67D7" w:rsidRPr="00A82151">
        <w:rPr>
          <w:rFonts w:ascii="Times New Roman" w:hAnsi="Times New Roman"/>
          <w:sz w:val="24"/>
          <w:szCs w:val="24"/>
        </w:rPr>
        <w:t xml:space="preserve"> 1. Ustava Repu</w:t>
      </w:r>
      <w:r w:rsidR="00291CE3" w:rsidRPr="00A82151">
        <w:rPr>
          <w:rFonts w:ascii="Times New Roman" w:hAnsi="Times New Roman"/>
          <w:sz w:val="24"/>
          <w:szCs w:val="24"/>
        </w:rPr>
        <w:t>blike Hrvatske (</w:t>
      </w:r>
      <w:r w:rsidR="00937352">
        <w:rPr>
          <w:rFonts w:ascii="Times New Roman" w:hAnsi="Times New Roman"/>
          <w:sz w:val="24"/>
          <w:szCs w:val="24"/>
        </w:rPr>
        <w:t>„</w:t>
      </w:r>
      <w:r w:rsidR="00291CE3" w:rsidRPr="00A82151">
        <w:rPr>
          <w:rFonts w:ascii="Times New Roman" w:hAnsi="Times New Roman"/>
          <w:sz w:val="24"/>
          <w:szCs w:val="24"/>
        </w:rPr>
        <w:t>Narodne novine</w:t>
      </w:r>
      <w:r w:rsidR="00937352">
        <w:rPr>
          <w:rFonts w:ascii="Times New Roman" w:hAnsi="Times New Roman"/>
          <w:sz w:val="24"/>
          <w:szCs w:val="24"/>
        </w:rPr>
        <w:t>“</w:t>
      </w:r>
      <w:r w:rsidR="001E7CC5" w:rsidRPr="00A82151">
        <w:rPr>
          <w:rFonts w:ascii="Times New Roman" w:hAnsi="Times New Roman"/>
          <w:sz w:val="24"/>
          <w:szCs w:val="24"/>
        </w:rPr>
        <w:t xml:space="preserve">, </w:t>
      </w:r>
      <w:r w:rsidR="001C67D7" w:rsidRPr="00A82151">
        <w:rPr>
          <w:rFonts w:ascii="Times New Roman" w:hAnsi="Times New Roman"/>
          <w:sz w:val="24"/>
          <w:szCs w:val="24"/>
        </w:rPr>
        <w:t>br</w:t>
      </w:r>
      <w:r w:rsidR="00937352">
        <w:rPr>
          <w:rFonts w:ascii="Times New Roman" w:hAnsi="Times New Roman"/>
          <w:sz w:val="24"/>
          <w:szCs w:val="24"/>
        </w:rPr>
        <w:t>.</w:t>
      </w:r>
      <w:r w:rsidR="00291CE3" w:rsidRPr="00A82151">
        <w:rPr>
          <w:rFonts w:ascii="Times New Roman" w:hAnsi="Times New Roman"/>
          <w:sz w:val="24"/>
          <w:szCs w:val="24"/>
        </w:rPr>
        <w:t xml:space="preserve"> 85/10</w:t>
      </w:r>
      <w:r w:rsidR="00A50D86">
        <w:rPr>
          <w:rFonts w:ascii="Times New Roman" w:hAnsi="Times New Roman"/>
          <w:sz w:val="24"/>
          <w:szCs w:val="24"/>
        </w:rPr>
        <w:t>.</w:t>
      </w:r>
      <w:r w:rsidR="00C32AEB">
        <w:rPr>
          <w:rFonts w:ascii="Times New Roman" w:hAnsi="Times New Roman"/>
          <w:sz w:val="24"/>
          <w:szCs w:val="24"/>
        </w:rPr>
        <w:t xml:space="preserve"> </w:t>
      </w:r>
      <w:r w:rsidR="00291CE3" w:rsidRPr="00A82151">
        <w:rPr>
          <w:rFonts w:ascii="Times New Roman" w:hAnsi="Times New Roman"/>
          <w:sz w:val="24"/>
          <w:szCs w:val="24"/>
        </w:rPr>
        <w:t>- pročišćeni tekst i 5/</w:t>
      </w:r>
      <w:r w:rsidR="001C67D7" w:rsidRPr="00A82151">
        <w:rPr>
          <w:rFonts w:ascii="Times New Roman" w:hAnsi="Times New Roman"/>
          <w:sz w:val="24"/>
          <w:szCs w:val="24"/>
        </w:rPr>
        <w:t>14</w:t>
      </w:r>
      <w:r w:rsidR="002B164F">
        <w:rPr>
          <w:rFonts w:ascii="Times New Roman" w:hAnsi="Times New Roman"/>
          <w:sz w:val="24"/>
          <w:szCs w:val="24"/>
        </w:rPr>
        <w:t>.</w:t>
      </w:r>
      <w:r w:rsidR="00C32AEB">
        <w:rPr>
          <w:rFonts w:ascii="Times New Roman" w:hAnsi="Times New Roman"/>
          <w:sz w:val="24"/>
          <w:szCs w:val="24"/>
        </w:rPr>
        <w:t xml:space="preserve"> </w:t>
      </w:r>
      <w:r w:rsidR="001C67D7" w:rsidRPr="00A82151">
        <w:rPr>
          <w:rFonts w:ascii="Times New Roman" w:hAnsi="Times New Roman"/>
          <w:sz w:val="24"/>
          <w:szCs w:val="24"/>
        </w:rPr>
        <w:t xml:space="preserve"> - Odluka Ustavnog suda Republike Hrvatske). </w:t>
      </w:r>
    </w:p>
    <w:p w14:paraId="041088A5" w14:textId="77777777" w:rsidR="0097648E" w:rsidRDefault="001C67D7" w:rsidP="0086396C">
      <w:pPr>
        <w:pStyle w:val="ListParagraph"/>
        <w:numPr>
          <w:ilvl w:val="0"/>
          <w:numId w:val="1"/>
        </w:numPr>
        <w:spacing w:after="0" w:line="240" w:lineRule="auto"/>
        <w:ind w:left="142" w:firstLine="0"/>
        <w:rPr>
          <w:rFonts w:ascii="Times New Roman" w:eastAsia="Times New Roman" w:hAnsi="Times New Roman"/>
          <w:b/>
          <w:sz w:val="24"/>
          <w:szCs w:val="24"/>
          <w:lang w:eastAsia="hr-HR"/>
        </w:rPr>
      </w:pPr>
      <w:r w:rsidRPr="007F426A">
        <w:rPr>
          <w:rFonts w:ascii="Times New Roman" w:eastAsia="Times New Roman" w:hAnsi="Times New Roman"/>
          <w:b/>
          <w:sz w:val="24"/>
          <w:szCs w:val="24"/>
          <w:lang w:eastAsia="hr-HR"/>
        </w:rPr>
        <w:t xml:space="preserve">OCJENA  STANJA I OSNOVNA PITANJA KOJA </w:t>
      </w:r>
      <w:r w:rsidR="0086396C" w:rsidRPr="007F426A">
        <w:rPr>
          <w:rFonts w:ascii="Times New Roman" w:eastAsia="Times New Roman" w:hAnsi="Times New Roman"/>
          <w:b/>
          <w:sz w:val="24"/>
          <w:szCs w:val="24"/>
          <w:lang w:eastAsia="hr-HR"/>
        </w:rPr>
        <w:t xml:space="preserve">SE </w:t>
      </w:r>
      <w:r w:rsidRPr="007F426A">
        <w:rPr>
          <w:rFonts w:ascii="Times New Roman" w:eastAsia="Times New Roman" w:hAnsi="Times New Roman"/>
          <w:b/>
          <w:sz w:val="24"/>
          <w:szCs w:val="24"/>
          <w:lang w:eastAsia="hr-HR"/>
        </w:rPr>
        <w:t>TREBA</w:t>
      </w:r>
      <w:r w:rsidR="0086396C" w:rsidRPr="007F426A">
        <w:rPr>
          <w:rFonts w:ascii="Times New Roman" w:eastAsia="Times New Roman" w:hAnsi="Times New Roman"/>
          <w:b/>
          <w:sz w:val="24"/>
          <w:szCs w:val="24"/>
          <w:lang w:eastAsia="hr-HR"/>
        </w:rPr>
        <w:t>JU</w:t>
      </w:r>
      <w:r w:rsidRPr="007F426A">
        <w:rPr>
          <w:rFonts w:ascii="Times New Roman" w:eastAsia="Times New Roman" w:hAnsi="Times New Roman"/>
          <w:b/>
          <w:sz w:val="24"/>
          <w:szCs w:val="24"/>
          <w:lang w:eastAsia="hr-HR"/>
        </w:rPr>
        <w:t xml:space="preserve"> UREDITI ZAKONOM TE POSLJEDICE KOJE ĆE DONOŠENJEM ZAKONA PROISTEĆI</w:t>
      </w:r>
    </w:p>
    <w:p w14:paraId="0956D20D" w14:textId="77777777" w:rsidR="00BC0026" w:rsidRDefault="00BC0026" w:rsidP="00BC0026">
      <w:pPr>
        <w:pStyle w:val="ListParagraph"/>
        <w:spacing w:after="0" w:line="240" w:lineRule="auto"/>
        <w:rPr>
          <w:rFonts w:ascii="Times New Roman" w:eastAsia="Times New Roman" w:hAnsi="Times New Roman"/>
          <w:b/>
          <w:sz w:val="24"/>
          <w:szCs w:val="24"/>
          <w:lang w:eastAsia="hr-HR"/>
        </w:rPr>
      </w:pPr>
    </w:p>
    <w:p w14:paraId="62C4E15C" w14:textId="77777777" w:rsidR="00BC0026" w:rsidRPr="007F426A" w:rsidRDefault="00BC0026" w:rsidP="00BC0026">
      <w:pPr>
        <w:pStyle w:val="ListParagraph"/>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  Ocjena stanja</w:t>
      </w:r>
    </w:p>
    <w:p w14:paraId="36067FCE" w14:textId="77777777" w:rsidR="00E337D1" w:rsidRDefault="00E337D1" w:rsidP="0097648E">
      <w:pPr>
        <w:pStyle w:val="ListParagraph"/>
        <w:spacing w:after="0" w:line="240" w:lineRule="auto"/>
        <w:ind w:left="862"/>
        <w:rPr>
          <w:rFonts w:ascii="Times New Roman" w:eastAsia="Times New Roman" w:hAnsi="Times New Roman"/>
          <w:color w:val="00B050"/>
          <w:sz w:val="24"/>
          <w:szCs w:val="24"/>
          <w:lang w:eastAsia="hr-HR"/>
        </w:rPr>
      </w:pPr>
    </w:p>
    <w:p w14:paraId="3261E591" w14:textId="6D5EE57C" w:rsidR="00D37AF5" w:rsidRPr="00EB6767" w:rsidRDefault="000740EA" w:rsidP="0001502C">
      <w:pPr>
        <w:jc w:val="both"/>
        <w:rPr>
          <w:rFonts w:ascii="Times New Roman" w:hAnsi="Times New Roman"/>
          <w:sz w:val="24"/>
          <w:szCs w:val="24"/>
        </w:rPr>
      </w:pPr>
      <w:r>
        <w:rPr>
          <w:rFonts w:ascii="Times New Roman" w:eastAsia="Times New Roman" w:hAnsi="Times New Roman"/>
          <w:color w:val="00B050"/>
          <w:sz w:val="24"/>
          <w:szCs w:val="24"/>
          <w:lang w:eastAsia="hr-HR"/>
        </w:rPr>
        <w:tab/>
      </w:r>
      <w:r w:rsidR="001C67D7" w:rsidRPr="003B710F">
        <w:rPr>
          <w:rFonts w:ascii="Times New Roman" w:eastAsia="Times New Roman" w:hAnsi="Times New Roman"/>
          <w:color w:val="00B050"/>
          <w:sz w:val="24"/>
          <w:szCs w:val="24"/>
          <w:lang w:eastAsia="hr-HR"/>
        </w:rPr>
        <w:t> </w:t>
      </w:r>
      <w:r w:rsidR="00E337D1" w:rsidRPr="003B710F">
        <w:rPr>
          <w:rFonts w:ascii="Times New Roman" w:hAnsi="Times New Roman"/>
          <w:sz w:val="24"/>
          <w:szCs w:val="24"/>
        </w:rPr>
        <w:t>Zakon o administrativnoj suradnji u području poreza (</w:t>
      </w:r>
      <w:r w:rsidR="00937352">
        <w:rPr>
          <w:rFonts w:ascii="Times New Roman" w:hAnsi="Times New Roman"/>
          <w:sz w:val="24"/>
          <w:szCs w:val="24"/>
        </w:rPr>
        <w:t>„</w:t>
      </w:r>
      <w:r w:rsidR="009E3AFC">
        <w:rPr>
          <w:rFonts w:ascii="Times New Roman" w:hAnsi="Times New Roman"/>
          <w:sz w:val="24"/>
          <w:szCs w:val="24"/>
        </w:rPr>
        <w:t>Narodne novine</w:t>
      </w:r>
      <w:r w:rsidR="00937352">
        <w:rPr>
          <w:rFonts w:ascii="Times New Roman" w:hAnsi="Times New Roman"/>
          <w:sz w:val="24"/>
          <w:szCs w:val="24"/>
        </w:rPr>
        <w:t>“</w:t>
      </w:r>
      <w:r w:rsidR="001A4664">
        <w:rPr>
          <w:rFonts w:ascii="Times New Roman" w:hAnsi="Times New Roman"/>
          <w:sz w:val="24"/>
          <w:szCs w:val="24"/>
        </w:rPr>
        <w:t xml:space="preserve">, </w:t>
      </w:r>
      <w:r w:rsidR="0054457C">
        <w:rPr>
          <w:rFonts w:ascii="Times New Roman" w:hAnsi="Times New Roman"/>
          <w:sz w:val="24"/>
          <w:szCs w:val="24"/>
        </w:rPr>
        <w:t>br.</w:t>
      </w:r>
      <w:r w:rsidR="003B710F" w:rsidRPr="003B710F">
        <w:rPr>
          <w:rFonts w:ascii="Times New Roman" w:hAnsi="Times New Roman"/>
          <w:sz w:val="24"/>
          <w:szCs w:val="24"/>
        </w:rPr>
        <w:t xml:space="preserve"> 115/16</w:t>
      </w:r>
      <w:r w:rsidR="001C07E7">
        <w:rPr>
          <w:rFonts w:ascii="Times New Roman" w:hAnsi="Times New Roman"/>
          <w:sz w:val="24"/>
          <w:szCs w:val="24"/>
        </w:rPr>
        <w:t>.</w:t>
      </w:r>
      <w:r w:rsidR="000A0458">
        <w:rPr>
          <w:rFonts w:ascii="Times New Roman" w:hAnsi="Times New Roman"/>
          <w:sz w:val="24"/>
          <w:szCs w:val="24"/>
        </w:rPr>
        <w:t xml:space="preserve">, </w:t>
      </w:r>
      <w:r w:rsidR="002B4086">
        <w:rPr>
          <w:rFonts w:ascii="Times New Roman" w:hAnsi="Times New Roman"/>
          <w:sz w:val="24"/>
          <w:szCs w:val="24"/>
        </w:rPr>
        <w:t xml:space="preserve"> 130/17</w:t>
      </w:r>
      <w:r w:rsidR="001C07E7">
        <w:rPr>
          <w:rFonts w:ascii="Times New Roman" w:hAnsi="Times New Roman"/>
          <w:sz w:val="24"/>
          <w:szCs w:val="24"/>
        </w:rPr>
        <w:t>.</w:t>
      </w:r>
      <w:r w:rsidR="000A0458">
        <w:rPr>
          <w:rFonts w:ascii="Times New Roman" w:hAnsi="Times New Roman"/>
          <w:sz w:val="24"/>
          <w:szCs w:val="24"/>
        </w:rPr>
        <w:t>, 106/18</w:t>
      </w:r>
      <w:r w:rsidR="001C07E7">
        <w:rPr>
          <w:rFonts w:ascii="Times New Roman" w:hAnsi="Times New Roman"/>
          <w:sz w:val="24"/>
          <w:szCs w:val="24"/>
        </w:rPr>
        <w:t>.</w:t>
      </w:r>
      <w:r w:rsidR="00546C39">
        <w:rPr>
          <w:rFonts w:ascii="Times New Roman" w:hAnsi="Times New Roman"/>
          <w:sz w:val="24"/>
          <w:szCs w:val="24"/>
        </w:rPr>
        <w:t>,</w:t>
      </w:r>
      <w:r w:rsidR="00BE4B76" w:rsidRPr="00BE4B76">
        <w:rPr>
          <w:rFonts w:ascii="Times New Roman" w:hAnsi="Times New Roman"/>
          <w:sz w:val="24"/>
          <w:szCs w:val="24"/>
        </w:rPr>
        <w:t xml:space="preserve"> </w:t>
      </w:r>
      <w:r w:rsidR="00BE4B76">
        <w:rPr>
          <w:rFonts w:ascii="Times New Roman" w:hAnsi="Times New Roman"/>
          <w:sz w:val="24"/>
          <w:szCs w:val="24"/>
        </w:rPr>
        <w:t>121/19</w:t>
      </w:r>
      <w:r w:rsidR="001C07E7">
        <w:rPr>
          <w:rFonts w:ascii="Times New Roman" w:hAnsi="Times New Roman"/>
          <w:sz w:val="24"/>
          <w:szCs w:val="24"/>
        </w:rPr>
        <w:t>.</w:t>
      </w:r>
      <w:r w:rsidR="00BE4B76">
        <w:rPr>
          <w:rFonts w:ascii="Times New Roman" w:hAnsi="Times New Roman"/>
          <w:sz w:val="24"/>
          <w:szCs w:val="24"/>
        </w:rPr>
        <w:t>, 151/22</w:t>
      </w:r>
      <w:r w:rsidR="001C07E7">
        <w:rPr>
          <w:rFonts w:ascii="Times New Roman" w:hAnsi="Times New Roman"/>
          <w:sz w:val="24"/>
          <w:szCs w:val="24"/>
        </w:rPr>
        <w:t>.</w:t>
      </w:r>
      <w:r w:rsidR="00BE4B76">
        <w:rPr>
          <w:rFonts w:ascii="Times New Roman" w:hAnsi="Times New Roman"/>
          <w:sz w:val="24"/>
          <w:szCs w:val="24"/>
        </w:rPr>
        <w:t xml:space="preserve"> i 114/23</w:t>
      </w:r>
      <w:r w:rsidR="001C07E7">
        <w:rPr>
          <w:rFonts w:ascii="Times New Roman" w:hAnsi="Times New Roman"/>
          <w:sz w:val="24"/>
          <w:szCs w:val="24"/>
        </w:rPr>
        <w:t>.</w:t>
      </w:r>
      <w:r w:rsidR="00E337D1" w:rsidRPr="003B710F">
        <w:rPr>
          <w:rFonts w:ascii="Times New Roman" w:hAnsi="Times New Roman"/>
          <w:sz w:val="24"/>
          <w:szCs w:val="24"/>
        </w:rPr>
        <w:t>) donesen je 2016.</w:t>
      </w:r>
      <w:r w:rsidR="003E7708">
        <w:rPr>
          <w:rFonts w:ascii="Times New Roman" w:hAnsi="Times New Roman"/>
          <w:sz w:val="24"/>
          <w:szCs w:val="24"/>
        </w:rPr>
        <w:t xml:space="preserve"> godine</w:t>
      </w:r>
      <w:r w:rsidR="00E337D1" w:rsidRPr="003B710F">
        <w:rPr>
          <w:rFonts w:ascii="Times New Roman" w:hAnsi="Times New Roman"/>
          <w:sz w:val="24"/>
          <w:szCs w:val="24"/>
        </w:rPr>
        <w:t xml:space="preserve"> i stupio je na snagu 1. siječnja 2017</w:t>
      </w:r>
      <w:r w:rsidR="003E7708">
        <w:rPr>
          <w:rFonts w:ascii="Times New Roman" w:hAnsi="Times New Roman"/>
          <w:sz w:val="24"/>
          <w:szCs w:val="24"/>
        </w:rPr>
        <w:t>. godine.</w:t>
      </w:r>
      <w:r w:rsidR="00E337D1" w:rsidRPr="003B710F">
        <w:rPr>
          <w:rFonts w:ascii="Times New Roman" w:hAnsi="Times New Roman"/>
          <w:sz w:val="24"/>
          <w:szCs w:val="24"/>
        </w:rPr>
        <w:t xml:space="preserve"> </w:t>
      </w:r>
      <w:r w:rsidR="009E3AFC">
        <w:rPr>
          <w:rFonts w:ascii="Times New Roman" w:hAnsi="Times New Roman"/>
          <w:sz w:val="24"/>
          <w:szCs w:val="24"/>
        </w:rPr>
        <w:t>Zakonom</w:t>
      </w:r>
      <w:r w:rsidR="00270A2D">
        <w:rPr>
          <w:rFonts w:ascii="Times New Roman" w:hAnsi="Times New Roman"/>
          <w:sz w:val="24"/>
          <w:szCs w:val="24"/>
        </w:rPr>
        <w:t xml:space="preserve"> o administrativnoj suradnji u području poreza </w:t>
      </w:r>
      <w:r w:rsidR="009E3AFC">
        <w:rPr>
          <w:rFonts w:ascii="Times New Roman" w:hAnsi="Times New Roman"/>
          <w:sz w:val="24"/>
          <w:szCs w:val="24"/>
        </w:rPr>
        <w:t>propisane</w:t>
      </w:r>
      <w:r w:rsidR="00270A2D">
        <w:rPr>
          <w:rFonts w:ascii="Times New Roman" w:hAnsi="Times New Roman"/>
          <w:sz w:val="24"/>
          <w:szCs w:val="24"/>
        </w:rPr>
        <w:t xml:space="preserve"> su </w:t>
      </w:r>
      <w:r w:rsidR="009E3AFC">
        <w:rPr>
          <w:rFonts w:ascii="Times New Roman" w:hAnsi="Times New Roman"/>
          <w:sz w:val="24"/>
          <w:szCs w:val="24"/>
        </w:rPr>
        <w:t>odredbe kojima se uređuje administrativna suradnja u području poreza između Republike Hrvatske i država članica Europske unije, automatsk</w:t>
      </w:r>
      <w:r w:rsidR="004256E0">
        <w:rPr>
          <w:rFonts w:ascii="Times New Roman" w:hAnsi="Times New Roman"/>
          <w:sz w:val="24"/>
          <w:szCs w:val="24"/>
        </w:rPr>
        <w:t>a</w:t>
      </w:r>
      <w:r w:rsidR="009E3AFC">
        <w:rPr>
          <w:rFonts w:ascii="Times New Roman" w:hAnsi="Times New Roman"/>
          <w:sz w:val="24"/>
          <w:szCs w:val="24"/>
        </w:rPr>
        <w:t xml:space="preserve"> razmjen</w:t>
      </w:r>
      <w:r w:rsidR="004256E0">
        <w:rPr>
          <w:rFonts w:ascii="Times New Roman" w:hAnsi="Times New Roman"/>
          <w:sz w:val="24"/>
          <w:szCs w:val="24"/>
        </w:rPr>
        <w:t>a</w:t>
      </w:r>
      <w:r w:rsidR="009E3AFC">
        <w:rPr>
          <w:rFonts w:ascii="Times New Roman" w:hAnsi="Times New Roman"/>
          <w:sz w:val="24"/>
          <w:szCs w:val="24"/>
        </w:rPr>
        <w:t xml:space="preserve"> </w:t>
      </w:r>
      <w:r w:rsidR="008E0C8D">
        <w:rPr>
          <w:rFonts w:ascii="Times New Roman" w:hAnsi="Times New Roman"/>
          <w:sz w:val="24"/>
          <w:szCs w:val="24"/>
        </w:rPr>
        <w:t>informacija o financijskim računima između Republike Hrvatske i drugih jurisdikcija</w:t>
      </w:r>
      <w:r w:rsidR="004F7878">
        <w:rPr>
          <w:rFonts w:ascii="Times New Roman" w:hAnsi="Times New Roman"/>
          <w:sz w:val="24"/>
          <w:szCs w:val="24"/>
        </w:rPr>
        <w:t xml:space="preserve">, </w:t>
      </w:r>
      <w:r w:rsidR="004F7878" w:rsidRPr="00F63BEC">
        <w:rPr>
          <w:rFonts w:ascii="Times New Roman" w:hAnsi="Times New Roman"/>
          <w:sz w:val="24"/>
          <w:szCs w:val="24"/>
        </w:rPr>
        <w:t>automatska razmjena informacija o izvješćima po državama između Republike Hrvatske i jurisdikcija izvan Europske unije</w:t>
      </w:r>
      <w:r w:rsidR="008E0C8D">
        <w:rPr>
          <w:rFonts w:ascii="Times New Roman" w:hAnsi="Times New Roman"/>
          <w:sz w:val="24"/>
          <w:szCs w:val="24"/>
        </w:rPr>
        <w:t xml:space="preserve"> i provedb</w:t>
      </w:r>
      <w:r w:rsidR="004256E0">
        <w:rPr>
          <w:rFonts w:ascii="Times New Roman" w:hAnsi="Times New Roman"/>
          <w:sz w:val="24"/>
          <w:szCs w:val="24"/>
        </w:rPr>
        <w:t>a</w:t>
      </w:r>
      <w:r w:rsidR="008E0C8D">
        <w:rPr>
          <w:rFonts w:ascii="Times New Roman" w:hAnsi="Times New Roman"/>
          <w:sz w:val="24"/>
          <w:szCs w:val="24"/>
        </w:rPr>
        <w:t xml:space="preserve"> Sporazuma između Vlade Republike Hrvatske i Vlade Sjedinjenih Američkih Država o unaprjeđenju ispunjavanja poreznih obveza na međunarodnoj razini i provedbi FATCA-e</w:t>
      </w:r>
      <w:r w:rsidR="005B3111">
        <w:rPr>
          <w:rFonts w:ascii="Times New Roman" w:hAnsi="Times New Roman"/>
          <w:sz w:val="24"/>
          <w:szCs w:val="24"/>
        </w:rPr>
        <w:t xml:space="preserve"> (Foreign Account Tax</w:t>
      </w:r>
      <w:r w:rsidR="000A2F91">
        <w:rPr>
          <w:rFonts w:ascii="Times New Roman" w:hAnsi="Times New Roman"/>
          <w:sz w:val="24"/>
          <w:szCs w:val="24"/>
        </w:rPr>
        <w:t xml:space="preserve"> Compliance Act)</w:t>
      </w:r>
      <w:r w:rsidR="008E0C8D">
        <w:rPr>
          <w:rFonts w:ascii="Times New Roman" w:hAnsi="Times New Roman"/>
          <w:sz w:val="24"/>
          <w:szCs w:val="24"/>
        </w:rPr>
        <w:t>.</w:t>
      </w:r>
      <w:r w:rsidR="00E337D1" w:rsidRPr="003B710F">
        <w:rPr>
          <w:rFonts w:ascii="Times New Roman" w:hAnsi="Times New Roman"/>
          <w:sz w:val="24"/>
          <w:szCs w:val="24"/>
        </w:rPr>
        <w:t xml:space="preserve"> </w:t>
      </w:r>
      <w:r w:rsidR="003B710F" w:rsidRPr="003B710F">
        <w:rPr>
          <w:rFonts w:ascii="Times New Roman" w:hAnsi="Times New Roman"/>
          <w:sz w:val="24"/>
          <w:szCs w:val="24"/>
        </w:rPr>
        <w:t>Zakonom</w:t>
      </w:r>
      <w:r w:rsidR="005B5D4C">
        <w:rPr>
          <w:rFonts w:ascii="Times New Roman" w:hAnsi="Times New Roman"/>
          <w:sz w:val="24"/>
          <w:szCs w:val="24"/>
        </w:rPr>
        <w:t xml:space="preserve"> o administrativnoj suradnji u području poreza </w:t>
      </w:r>
      <w:r w:rsidR="003B710F" w:rsidRPr="003B710F">
        <w:rPr>
          <w:rFonts w:ascii="Times New Roman" w:hAnsi="Times New Roman"/>
          <w:sz w:val="24"/>
          <w:szCs w:val="24"/>
        </w:rPr>
        <w:t xml:space="preserve"> propisane</w:t>
      </w:r>
      <w:r w:rsidR="005B5D4C">
        <w:rPr>
          <w:rFonts w:ascii="Times New Roman" w:hAnsi="Times New Roman"/>
          <w:sz w:val="24"/>
          <w:szCs w:val="24"/>
        </w:rPr>
        <w:t xml:space="preserve"> su</w:t>
      </w:r>
      <w:r w:rsidR="003B710F" w:rsidRPr="003B710F">
        <w:rPr>
          <w:rFonts w:ascii="Times New Roman" w:hAnsi="Times New Roman"/>
          <w:sz w:val="24"/>
          <w:szCs w:val="24"/>
        </w:rPr>
        <w:t xml:space="preserve"> odredbe nužne za </w:t>
      </w:r>
      <w:r w:rsidR="003B710F">
        <w:rPr>
          <w:rFonts w:ascii="Times New Roman" w:hAnsi="Times New Roman"/>
          <w:sz w:val="24"/>
          <w:szCs w:val="24"/>
        </w:rPr>
        <w:t xml:space="preserve">usklađenje </w:t>
      </w:r>
      <w:r w:rsidR="003B710F" w:rsidRPr="003B710F">
        <w:rPr>
          <w:rFonts w:ascii="Times New Roman" w:hAnsi="Times New Roman"/>
          <w:sz w:val="24"/>
          <w:szCs w:val="24"/>
        </w:rPr>
        <w:t>s</w:t>
      </w:r>
      <w:r w:rsidR="008E0C8D">
        <w:rPr>
          <w:rFonts w:ascii="Times New Roman" w:hAnsi="Times New Roman"/>
          <w:sz w:val="24"/>
          <w:szCs w:val="24"/>
        </w:rPr>
        <w:t>a sljedećim direktivama:</w:t>
      </w:r>
      <w:r w:rsidR="003B710F" w:rsidRPr="003B710F">
        <w:rPr>
          <w:rFonts w:ascii="Times New Roman" w:hAnsi="Times New Roman"/>
          <w:sz w:val="24"/>
          <w:szCs w:val="24"/>
        </w:rPr>
        <w:t xml:space="preserve"> </w:t>
      </w:r>
      <w:r w:rsidR="00D37AF5">
        <w:rPr>
          <w:rFonts w:ascii="Times New Roman" w:hAnsi="Times New Roman"/>
          <w:sz w:val="24"/>
          <w:szCs w:val="24"/>
        </w:rPr>
        <w:t>Direktiva</w:t>
      </w:r>
      <w:r w:rsidR="00D37AF5" w:rsidRPr="003B710F">
        <w:rPr>
          <w:rFonts w:ascii="Times New Roman" w:hAnsi="Times New Roman"/>
          <w:sz w:val="24"/>
          <w:szCs w:val="24"/>
        </w:rPr>
        <w:t xml:space="preserve"> Vijeća 2010/24/EU</w:t>
      </w:r>
      <w:r w:rsidR="004675A6">
        <w:rPr>
          <w:rFonts w:ascii="Times New Roman" w:hAnsi="Times New Roman"/>
          <w:sz w:val="24"/>
          <w:szCs w:val="24"/>
        </w:rPr>
        <w:t xml:space="preserve"> od 16. ožujka 2010.</w:t>
      </w:r>
      <w:r w:rsidR="00D37AF5" w:rsidRPr="003B710F">
        <w:rPr>
          <w:rFonts w:ascii="Times New Roman" w:hAnsi="Times New Roman"/>
          <w:sz w:val="24"/>
          <w:szCs w:val="24"/>
        </w:rPr>
        <w:t xml:space="preserve"> o uzajamnoj pomoći </w:t>
      </w:r>
      <w:r w:rsidR="00D37AF5">
        <w:rPr>
          <w:rFonts w:ascii="Times New Roman" w:hAnsi="Times New Roman"/>
          <w:sz w:val="24"/>
          <w:szCs w:val="24"/>
        </w:rPr>
        <w:t xml:space="preserve">kod naplate potraživanja vezanih </w:t>
      </w:r>
      <w:r w:rsidR="00A903EF">
        <w:rPr>
          <w:rFonts w:ascii="Times New Roman" w:hAnsi="Times New Roman"/>
          <w:sz w:val="24"/>
          <w:szCs w:val="24"/>
        </w:rPr>
        <w:t>za</w:t>
      </w:r>
      <w:r w:rsidR="00B77F1D">
        <w:rPr>
          <w:rFonts w:ascii="Times New Roman" w:hAnsi="Times New Roman"/>
          <w:sz w:val="24"/>
          <w:szCs w:val="24"/>
        </w:rPr>
        <w:t xml:space="preserve"> </w:t>
      </w:r>
      <w:r w:rsidR="00D37AF5">
        <w:rPr>
          <w:rFonts w:ascii="Times New Roman" w:hAnsi="Times New Roman"/>
          <w:sz w:val="24"/>
          <w:szCs w:val="24"/>
        </w:rPr>
        <w:t xml:space="preserve">poreze, carine i druge mjere,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2011/16/EU </w:t>
      </w:r>
      <w:r w:rsidR="00932EE3">
        <w:rPr>
          <w:rFonts w:ascii="Times New Roman" w:hAnsi="Times New Roman"/>
          <w:sz w:val="24"/>
          <w:szCs w:val="24"/>
        </w:rPr>
        <w:t xml:space="preserve">od 15. veljače 2011. </w:t>
      </w:r>
      <w:r w:rsidR="00D37AF5" w:rsidRPr="003B710F">
        <w:rPr>
          <w:rFonts w:ascii="Times New Roman" w:hAnsi="Times New Roman"/>
          <w:sz w:val="24"/>
          <w:szCs w:val="24"/>
        </w:rPr>
        <w:t>o administrativnoj suradnji u području oporezivanja</w:t>
      </w:r>
      <w:r w:rsidR="00D37AF5">
        <w:rPr>
          <w:rFonts w:ascii="Times New Roman" w:hAnsi="Times New Roman"/>
          <w:sz w:val="24"/>
          <w:szCs w:val="24"/>
        </w:rPr>
        <w:t xml:space="preserve"> i stavljanja izvan snage Direktive 77/799/EEZ, Direktiva </w:t>
      </w:r>
      <w:r w:rsidR="00D37AF5" w:rsidRPr="003B710F">
        <w:rPr>
          <w:rFonts w:ascii="Times New Roman" w:hAnsi="Times New Roman"/>
          <w:sz w:val="24"/>
          <w:szCs w:val="24"/>
        </w:rPr>
        <w:t>Vijeća 2014/107/EU</w:t>
      </w:r>
      <w:r w:rsidR="00932EE3">
        <w:rPr>
          <w:rFonts w:ascii="Times New Roman" w:hAnsi="Times New Roman"/>
          <w:sz w:val="24"/>
          <w:szCs w:val="24"/>
        </w:rPr>
        <w:t xml:space="preserve"> od 9. prosinca 2014. </w:t>
      </w:r>
      <w:r w:rsidR="00D37AF5" w:rsidRPr="003B710F">
        <w:rPr>
          <w:rFonts w:ascii="Times New Roman" w:hAnsi="Times New Roman"/>
          <w:sz w:val="24"/>
          <w:szCs w:val="24"/>
        </w:rPr>
        <w:t>o izmjeni Direktive 2011/16/EU u pogledu obvezne automatske razmjene informacija u području oporezivanja</w:t>
      </w:r>
      <w:r w:rsidR="00D37AF5">
        <w:rPr>
          <w:rFonts w:ascii="Times New Roman" w:hAnsi="Times New Roman"/>
          <w:sz w:val="24"/>
          <w:szCs w:val="24"/>
        </w:rPr>
        <w:t>, Direktiva</w:t>
      </w:r>
      <w:r w:rsidR="00D37AF5" w:rsidRPr="003B710F">
        <w:rPr>
          <w:rFonts w:ascii="Times New Roman" w:hAnsi="Times New Roman"/>
          <w:sz w:val="24"/>
          <w:szCs w:val="24"/>
        </w:rPr>
        <w:t xml:space="preserve"> Vijeća (EU) 2015/2060</w:t>
      </w:r>
      <w:r w:rsidR="00932EE3">
        <w:rPr>
          <w:rFonts w:ascii="Times New Roman" w:hAnsi="Times New Roman"/>
          <w:sz w:val="24"/>
          <w:szCs w:val="24"/>
        </w:rPr>
        <w:t xml:space="preserve"> od 10. studenoga 2015.</w:t>
      </w:r>
      <w:r w:rsidR="00D37AF5" w:rsidRPr="003B710F">
        <w:rPr>
          <w:rFonts w:ascii="Times New Roman" w:hAnsi="Times New Roman"/>
          <w:sz w:val="24"/>
          <w:szCs w:val="24"/>
        </w:rPr>
        <w:t xml:space="preserve"> o stavljanju izvan snage Direktive 2003/48/EZ </w:t>
      </w:r>
      <w:r w:rsidR="00A903EF">
        <w:rPr>
          <w:rFonts w:ascii="Times New Roman" w:hAnsi="Times New Roman"/>
          <w:sz w:val="24"/>
          <w:szCs w:val="24"/>
        </w:rPr>
        <w:t>o oporezivanju dohotka od kamate</w:t>
      </w:r>
      <w:r w:rsidR="00D37AF5" w:rsidRPr="003B710F">
        <w:rPr>
          <w:rFonts w:ascii="Times New Roman" w:hAnsi="Times New Roman"/>
          <w:sz w:val="24"/>
          <w:szCs w:val="24"/>
        </w:rPr>
        <w:t xml:space="preserve"> na štednju</w:t>
      </w:r>
      <w:r w:rsidR="00E309CF">
        <w:rPr>
          <w:rFonts w:ascii="Times New Roman" w:hAnsi="Times New Roman"/>
          <w:sz w:val="24"/>
          <w:szCs w:val="24"/>
        </w:rPr>
        <w:t xml:space="preserv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(EU) 2015/2376</w:t>
      </w:r>
      <w:r w:rsidR="00932EE3">
        <w:rPr>
          <w:rFonts w:ascii="Times New Roman" w:hAnsi="Times New Roman"/>
          <w:sz w:val="24"/>
          <w:szCs w:val="24"/>
        </w:rPr>
        <w:t xml:space="preserve"> od 8. prosinca 2015.</w:t>
      </w:r>
      <w:r w:rsidR="00D37AF5" w:rsidRPr="003B710F">
        <w:rPr>
          <w:rFonts w:ascii="Times New Roman" w:hAnsi="Times New Roman"/>
          <w:sz w:val="24"/>
          <w:szCs w:val="24"/>
        </w:rPr>
        <w:t xml:space="preserve"> o izmjeni Direktive 2011/16/EU u pogledu obvezne automatske razmjene informacija u području oporezivanja</w:t>
      </w:r>
      <w:r w:rsidR="00432D7F">
        <w:rPr>
          <w:rFonts w:ascii="Times New Roman" w:hAnsi="Times New Roman"/>
          <w:sz w:val="24"/>
          <w:szCs w:val="24"/>
        </w:rPr>
        <w:t xml:space="preserv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(EU) 2016/881</w:t>
      </w:r>
      <w:r w:rsidR="00932EE3">
        <w:rPr>
          <w:rFonts w:ascii="Times New Roman" w:hAnsi="Times New Roman"/>
          <w:sz w:val="24"/>
          <w:szCs w:val="24"/>
        </w:rPr>
        <w:t xml:space="preserve"> od 25. svibnja 2016.</w:t>
      </w:r>
      <w:r w:rsidR="00D37AF5" w:rsidRPr="003B710F">
        <w:rPr>
          <w:rFonts w:ascii="Times New Roman" w:hAnsi="Times New Roman"/>
          <w:sz w:val="24"/>
          <w:szCs w:val="24"/>
        </w:rPr>
        <w:t xml:space="preserve"> o izmjeni Direktive 2011/16/EU u pogledu obvezne automatske razmjene info</w:t>
      </w:r>
      <w:r w:rsidR="00432D7F">
        <w:rPr>
          <w:rFonts w:ascii="Times New Roman" w:hAnsi="Times New Roman"/>
          <w:sz w:val="24"/>
          <w:szCs w:val="24"/>
        </w:rPr>
        <w:t>rmacija u području oporezivanja</w:t>
      </w:r>
      <w:r w:rsidR="007712FD">
        <w:rPr>
          <w:rFonts w:ascii="Times New Roman" w:hAnsi="Times New Roman"/>
          <w:sz w:val="24"/>
          <w:szCs w:val="24"/>
        </w:rPr>
        <w:t>,</w:t>
      </w:r>
      <w:r w:rsidR="00432D7F">
        <w:rPr>
          <w:rFonts w:ascii="Times New Roman" w:hAnsi="Times New Roman"/>
          <w:sz w:val="24"/>
          <w:szCs w:val="24"/>
        </w:rPr>
        <w:t xml:space="preserve"> Direktiva Vijeća (EU) 2016/2258 od 6. prosinca 2016. o izmjeni Direktive 2011/16/EU u pogledu pristupa poreznih tijela </w:t>
      </w:r>
      <w:r w:rsidR="00D9288D">
        <w:rPr>
          <w:rFonts w:ascii="Times New Roman" w:hAnsi="Times New Roman"/>
          <w:sz w:val="24"/>
          <w:szCs w:val="24"/>
        </w:rPr>
        <w:t>informacijama o sprječavanju pranja novca</w:t>
      </w:r>
      <w:r w:rsidR="007712FD">
        <w:rPr>
          <w:rFonts w:ascii="Times New Roman" w:hAnsi="Times New Roman"/>
          <w:sz w:val="24"/>
          <w:szCs w:val="24"/>
        </w:rPr>
        <w:t xml:space="preserve"> i </w:t>
      </w:r>
      <w:r w:rsidR="007712FD" w:rsidRPr="007712FD">
        <w:rPr>
          <w:rFonts w:ascii="Times New Roman" w:hAnsi="Times New Roman"/>
          <w:sz w:val="24"/>
          <w:szCs w:val="24"/>
        </w:rPr>
        <w:t>Direktiv</w:t>
      </w:r>
      <w:r w:rsidR="007712FD">
        <w:rPr>
          <w:rFonts w:ascii="Times New Roman" w:hAnsi="Times New Roman"/>
          <w:sz w:val="24"/>
          <w:szCs w:val="24"/>
        </w:rPr>
        <w:t>a</w:t>
      </w:r>
      <w:r w:rsidR="007712FD" w:rsidRPr="007712FD">
        <w:rPr>
          <w:rFonts w:ascii="Times New Roman" w:hAnsi="Times New Roman"/>
          <w:sz w:val="24"/>
          <w:szCs w:val="24"/>
        </w:rPr>
        <w:t xml:space="preserve"> Vijeća (EU) 2018/822 od 25. svibnja 2018. o izmjeni Direktive 2011/16/EU u pogledu obvezne automatske razmjene informacija u području oporezivanja u odnosu na prekogranične aranžmane o kojima se izvješćuje</w:t>
      </w:r>
      <w:r w:rsidR="00EB6767">
        <w:rPr>
          <w:rFonts w:ascii="Times New Roman" w:hAnsi="Times New Roman"/>
          <w:sz w:val="24"/>
          <w:szCs w:val="24"/>
        </w:rPr>
        <w:t xml:space="preserve">, </w:t>
      </w:r>
      <w:r w:rsidR="002F6152">
        <w:rPr>
          <w:rFonts w:ascii="Times New Roman" w:hAnsi="Times New Roman"/>
          <w:sz w:val="24"/>
          <w:szCs w:val="24"/>
        </w:rPr>
        <w:t xml:space="preserve"> </w:t>
      </w:r>
      <w:r w:rsidR="00EB6767" w:rsidRPr="00EB6767">
        <w:rPr>
          <w:rFonts w:ascii="Times New Roman" w:hAnsi="Times New Roman"/>
          <w:sz w:val="24"/>
          <w:szCs w:val="24"/>
        </w:rPr>
        <w:t>Direktiva Vijeća (EU) 2021/514 od 22. ožujka 2021. o izmjeni Direktive 2011/16/EU o administrativnoj suradnji u području oporezivanja</w:t>
      </w:r>
      <w:r w:rsidR="00EB6767" w:rsidRPr="00EB6767">
        <w:rPr>
          <w:rFonts w:ascii="Times New Roman" w:hAnsi="Times New Roman"/>
          <w:color w:val="FF0000"/>
          <w:sz w:val="24"/>
          <w:szCs w:val="24"/>
        </w:rPr>
        <w:t xml:space="preserve"> </w:t>
      </w:r>
      <w:r w:rsidR="002F6152">
        <w:rPr>
          <w:rFonts w:ascii="Times New Roman" w:hAnsi="Times New Roman"/>
          <w:sz w:val="24"/>
          <w:szCs w:val="24"/>
        </w:rPr>
        <w:t>kojom se p</w:t>
      </w:r>
      <w:r w:rsidR="00EB6767" w:rsidRPr="00EB6767">
        <w:rPr>
          <w:rFonts w:ascii="Times New Roman" w:hAnsi="Times New Roman"/>
          <w:sz w:val="24"/>
          <w:szCs w:val="24"/>
        </w:rPr>
        <w:t>roširuje opseg obvezne automatske razmjene informacija između država članica E</w:t>
      </w:r>
      <w:r w:rsidR="00A50D86">
        <w:rPr>
          <w:rFonts w:ascii="Times New Roman" w:hAnsi="Times New Roman"/>
          <w:sz w:val="24"/>
          <w:szCs w:val="24"/>
        </w:rPr>
        <w:t xml:space="preserve">uropske unije (u daljnjem tekstu: EU) </w:t>
      </w:r>
      <w:r w:rsidR="00EB6767" w:rsidRPr="00EB6767">
        <w:rPr>
          <w:rFonts w:ascii="Times New Roman" w:hAnsi="Times New Roman"/>
          <w:sz w:val="24"/>
          <w:szCs w:val="24"/>
        </w:rPr>
        <w:t xml:space="preserve"> u pogledu relevantnih aktivnosti koje se provode putem digitalnih platformi. Kako bi se osiguralo ispravno funkcioniranje sustava razmjene informacija, stvorili jednaki uvjeti i spriječila nelojalna konkurencija, obveza </w:t>
      </w:r>
      <w:r w:rsidR="00EB6767" w:rsidRPr="00EB6767">
        <w:rPr>
          <w:rFonts w:ascii="Times New Roman" w:hAnsi="Times New Roman"/>
          <w:sz w:val="24"/>
          <w:szCs w:val="24"/>
        </w:rPr>
        <w:lastRenderedPageBreak/>
        <w:t>izvješćivanja može se primjenjivati i na digitalne platforme koje nisu rezidenti u porezne svrhe u državi članici EU, ali djeluju unutar EU. U skladu s navedenim, obveze izvješćivanja primjenjuju se na svakog operatera platforme koji je rezident u porezne svrhe u državi članici EU i na operatere platformi koji nisu rezidenti u porezne svrhe u državi članici EU, ali omogućuju obavljanje relevantne aktivnosti prodavateljima o kojima se izvješćuje ili relevantne aktivnosti koja uključuje najam nekretnine koja se nalazi u državi članici EU. Operateri platformi koji izvješćuju dostavljaju informacije o sljedećim aktivnostima: 1) prodaji dobar</w:t>
      </w:r>
      <w:r w:rsidR="002A0725">
        <w:rPr>
          <w:rFonts w:ascii="Times New Roman" w:hAnsi="Times New Roman"/>
          <w:sz w:val="24"/>
          <w:szCs w:val="24"/>
        </w:rPr>
        <w:t>a, 2) najmu</w:t>
      </w:r>
      <w:r w:rsidR="00EB6767" w:rsidRPr="00EB6767">
        <w:rPr>
          <w:rFonts w:ascii="Times New Roman" w:hAnsi="Times New Roman"/>
          <w:sz w:val="24"/>
          <w:szCs w:val="24"/>
        </w:rPr>
        <w:t xml:space="preserve"> bilo kakve vrste prijevoza, 3) osobnim uslugama te 4) najmu nekretnina</w:t>
      </w:r>
      <w:r w:rsidR="00EB6767">
        <w:rPr>
          <w:rFonts w:ascii="Times New Roman" w:hAnsi="Times New Roman"/>
          <w:sz w:val="24"/>
          <w:szCs w:val="24"/>
        </w:rPr>
        <w:t>.</w:t>
      </w:r>
    </w:p>
    <w:p w14:paraId="70B0BC72" w14:textId="68B31D55" w:rsidR="003B710F" w:rsidRDefault="00825F0C" w:rsidP="003B710F">
      <w:pPr>
        <w:jc w:val="both"/>
        <w:rPr>
          <w:rFonts w:ascii="Times New Roman" w:hAnsi="Times New Roman"/>
          <w:sz w:val="24"/>
          <w:szCs w:val="24"/>
        </w:rPr>
      </w:pPr>
      <w:r>
        <w:rPr>
          <w:rFonts w:ascii="Arial" w:hAnsi="Arial" w:cs="Arial"/>
          <w:sz w:val="20"/>
          <w:szCs w:val="20"/>
        </w:rPr>
        <w:tab/>
      </w:r>
      <w:r w:rsidRPr="00432D7F">
        <w:rPr>
          <w:rFonts w:ascii="Times New Roman" w:hAnsi="Times New Roman"/>
          <w:sz w:val="24"/>
          <w:szCs w:val="24"/>
        </w:rPr>
        <w:t xml:space="preserve">Nadalje, </w:t>
      </w:r>
      <w:r w:rsidR="003B710F" w:rsidRPr="00432D7F">
        <w:rPr>
          <w:rFonts w:ascii="Times New Roman" w:hAnsi="Times New Roman"/>
          <w:sz w:val="24"/>
          <w:szCs w:val="24"/>
        </w:rPr>
        <w:t>Zakonom</w:t>
      </w:r>
      <w:r w:rsidR="00D226EC" w:rsidRPr="00432D7F">
        <w:rPr>
          <w:rFonts w:ascii="Times New Roman" w:hAnsi="Times New Roman"/>
          <w:sz w:val="24"/>
          <w:szCs w:val="24"/>
        </w:rPr>
        <w:t xml:space="preserve"> o administrativnoj suradnji u području poreza </w:t>
      </w:r>
      <w:r w:rsidR="00DA1585" w:rsidRPr="00432D7F">
        <w:rPr>
          <w:rFonts w:ascii="Times New Roman" w:hAnsi="Times New Roman"/>
          <w:sz w:val="24"/>
          <w:szCs w:val="24"/>
        </w:rPr>
        <w:t>propisane</w:t>
      </w:r>
      <w:r w:rsidR="00D226EC" w:rsidRPr="00432D7F">
        <w:rPr>
          <w:rFonts w:ascii="Times New Roman" w:hAnsi="Times New Roman"/>
          <w:sz w:val="24"/>
          <w:szCs w:val="24"/>
        </w:rPr>
        <w:t xml:space="preserve"> su</w:t>
      </w:r>
      <w:r w:rsidR="00DA1585" w:rsidRPr="00432D7F">
        <w:rPr>
          <w:rFonts w:ascii="Times New Roman" w:hAnsi="Times New Roman"/>
          <w:sz w:val="24"/>
          <w:szCs w:val="24"/>
        </w:rPr>
        <w:t xml:space="preserve"> </w:t>
      </w:r>
      <w:r w:rsidR="003B710F" w:rsidRPr="00432D7F">
        <w:rPr>
          <w:rFonts w:ascii="Times New Roman" w:hAnsi="Times New Roman"/>
          <w:sz w:val="24"/>
          <w:szCs w:val="24"/>
        </w:rPr>
        <w:t>odredbe nužne za primjenu Sporazuma između Vlade Republike Hrvatske i Vlade Sjedinjenih Američkih Država o unaprjeđenju ispunjavanja poreznih obveza na međunarodnoj razini i provedbi FATCA-e. Sporazumom nisu propisane sve odredbe potrebne za utvrđivanje obveza hrvatskih financijskih institucija kao i rokovi u kojima se te obveze moraju izvršiti. Isto tako</w:t>
      </w:r>
      <w:r w:rsidR="00701178">
        <w:rPr>
          <w:rFonts w:ascii="Times New Roman" w:hAnsi="Times New Roman"/>
          <w:sz w:val="24"/>
          <w:szCs w:val="24"/>
        </w:rPr>
        <w:t>,</w:t>
      </w:r>
      <w:r w:rsidR="003B710F" w:rsidRPr="00432D7F">
        <w:rPr>
          <w:rFonts w:ascii="Times New Roman" w:hAnsi="Times New Roman"/>
          <w:sz w:val="24"/>
          <w:szCs w:val="24"/>
        </w:rPr>
        <w:t xml:space="preserve"> Sporazumom nisu propisane prekršajne odredbe za poštivanje spomenutih obveza </w:t>
      </w:r>
      <w:r w:rsidR="00586514">
        <w:rPr>
          <w:rFonts w:ascii="Times New Roman" w:hAnsi="Times New Roman"/>
          <w:sz w:val="24"/>
          <w:szCs w:val="24"/>
        </w:rPr>
        <w:t>već</w:t>
      </w:r>
      <w:r w:rsidR="003B710F" w:rsidRPr="00432D7F">
        <w:rPr>
          <w:rFonts w:ascii="Times New Roman" w:hAnsi="Times New Roman"/>
          <w:sz w:val="24"/>
          <w:szCs w:val="24"/>
        </w:rPr>
        <w:t xml:space="preserve"> </w:t>
      </w:r>
      <w:r w:rsidRPr="00432D7F">
        <w:rPr>
          <w:rFonts w:ascii="Times New Roman" w:hAnsi="Times New Roman"/>
          <w:sz w:val="24"/>
          <w:szCs w:val="24"/>
        </w:rPr>
        <w:t>su iste propisane</w:t>
      </w:r>
      <w:r w:rsidR="00FF1C66">
        <w:rPr>
          <w:rFonts w:ascii="Times New Roman" w:hAnsi="Times New Roman"/>
          <w:sz w:val="24"/>
          <w:szCs w:val="24"/>
        </w:rPr>
        <w:t xml:space="preserve"> Zakonom o administrativnoj suradnji u području poreza.</w:t>
      </w:r>
    </w:p>
    <w:p w14:paraId="473A5A46" w14:textId="77777777" w:rsidR="002E2BEF" w:rsidRDefault="002E2BEF" w:rsidP="002E2BEF">
      <w:pPr>
        <w:pStyle w:val="Default"/>
        <w:spacing w:after="200" w:line="276" w:lineRule="auto"/>
        <w:ind w:left="709"/>
        <w:jc w:val="both"/>
        <w:rPr>
          <w:b/>
          <w:color w:val="auto"/>
        </w:rPr>
      </w:pPr>
      <w:r w:rsidRPr="002E2BEF">
        <w:rPr>
          <w:b/>
          <w:color w:val="auto"/>
        </w:rPr>
        <w:t>b) Pitanja koja se trebaju urediti Zakonom</w:t>
      </w:r>
    </w:p>
    <w:p w14:paraId="70F784D3" w14:textId="34700DA7" w:rsidR="007D3E8D" w:rsidRDefault="0015472F" w:rsidP="004F7FF7">
      <w:pPr>
        <w:pStyle w:val="Default"/>
        <w:spacing w:after="200" w:line="276" w:lineRule="auto"/>
        <w:ind w:firstLine="709"/>
        <w:jc w:val="both"/>
        <w:rPr>
          <w:color w:val="auto"/>
        </w:rPr>
      </w:pPr>
      <w:r w:rsidRPr="0015472F">
        <w:rPr>
          <w:color w:val="auto"/>
        </w:rPr>
        <w:t>Ovim Prijedlogom zakona</w:t>
      </w:r>
      <w:r w:rsidR="00880CFB">
        <w:rPr>
          <w:color w:val="auto"/>
        </w:rPr>
        <w:t xml:space="preserve"> o izmjenama i dopunama Zakona o administrativnoj </w:t>
      </w:r>
      <w:r w:rsidR="000B6756">
        <w:rPr>
          <w:color w:val="auto"/>
        </w:rPr>
        <w:t>s</w:t>
      </w:r>
      <w:r w:rsidR="00880CFB">
        <w:rPr>
          <w:color w:val="auto"/>
        </w:rPr>
        <w:t xml:space="preserve">uradnji u području poreza ( u daljnjem tekstu: Prijedlog zakona) </w:t>
      </w:r>
      <w:r w:rsidRPr="004F7FF7">
        <w:rPr>
          <w:color w:val="auto"/>
        </w:rPr>
        <w:t xml:space="preserve"> </w:t>
      </w:r>
      <w:r w:rsidR="00D9288D" w:rsidRPr="004F7FF7">
        <w:rPr>
          <w:color w:val="auto"/>
        </w:rPr>
        <w:t>prop</w:t>
      </w:r>
      <w:r w:rsidR="00A566B4" w:rsidRPr="004F7FF7">
        <w:rPr>
          <w:color w:val="auto"/>
        </w:rPr>
        <w:t xml:space="preserve">isuje se usklađivanje s </w:t>
      </w:r>
      <w:r w:rsidR="002C1118" w:rsidRPr="000D7F52">
        <w:rPr>
          <w:color w:val="auto"/>
        </w:rPr>
        <w:t xml:space="preserve">Direktivom Vijeća (EU) </w:t>
      </w:r>
      <w:r w:rsidR="00DE5A04">
        <w:rPr>
          <w:color w:val="auto"/>
        </w:rPr>
        <w:t xml:space="preserve">2023/2226 </w:t>
      </w:r>
      <w:r w:rsidR="00B85E28">
        <w:rPr>
          <w:color w:val="auto"/>
        </w:rPr>
        <w:t xml:space="preserve">od 17. listopada 2023. </w:t>
      </w:r>
      <w:r w:rsidR="00DE5A04">
        <w:rPr>
          <w:color w:val="auto"/>
        </w:rPr>
        <w:t>o izmjeni Direktive 2011/16/EU o administrativnoj suradnji u području oporezivanja</w:t>
      </w:r>
      <w:r w:rsidR="00880CFB">
        <w:rPr>
          <w:color w:val="auto"/>
        </w:rPr>
        <w:t xml:space="preserve"> (u daljnjem tekst</w:t>
      </w:r>
      <w:r w:rsidR="00FE3BC6">
        <w:rPr>
          <w:color w:val="auto"/>
        </w:rPr>
        <w:t>u</w:t>
      </w:r>
      <w:r w:rsidR="00880CFB">
        <w:rPr>
          <w:color w:val="auto"/>
        </w:rPr>
        <w:t>: Direktiva Vijeća (EU) 2023/2</w:t>
      </w:r>
      <w:r w:rsidR="00B60958">
        <w:rPr>
          <w:color w:val="auto"/>
        </w:rPr>
        <w:t>2</w:t>
      </w:r>
      <w:r w:rsidR="00880CFB">
        <w:rPr>
          <w:color w:val="auto"/>
        </w:rPr>
        <w:t>26)</w:t>
      </w:r>
      <w:r w:rsidR="00FE3BC6">
        <w:rPr>
          <w:color w:val="auto"/>
        </w:rPr>
        <w:t xml:space="preserve">. </w:t>
      </w:r>
      <w:r w:rsidR="00FE3BC6" w:rsidRPr="004F7FF7">
        <w:rPr>
          <w:color w:val="auto"/>
        </w:rPr>
        <w:t>Direktiv</w:t>
      </w:r>
      <w:r w:rsidR="002B164F">
        <w:rPr>
          <w:color w:val="auto"/>
        </w:rPr>
        <w:t>om</w:t>
      </w:r>
      <w:r w:rsidR="00FE3BC6" w:rsidRPr="004F7FF7">
        <w:rPr>
          <w:color w:val="auto"/>
        </w:rPr>
        <w:t xml:space="preserve"> Vijeća (EU) 2023/2226 </w:t>
      </w:r>
      <w:r w:rsidR="000B6756" w:rsidRPr="004F7FF7">
        <w:rPr>
          <w:color w:val="auto"/>
        </w:rPr>
        <w:t xml:space="preserve">propisuje </w:t>
      </w:r>
      <w:r w:rsidR="00B60958" w:rsidRPr="004F7FF7">
        <w:rPr>
          <w:color w:val="auto"/>
        </w:rPr>
        <w:t>se obveza dubinske analize i podnošenj</w:t>
      </w:r>
      <w:r w:rsidR="002B164F">
        <w:rPr>
          <w:color w:val="auto"/>
        </w:rPr>
        <w:t>e</w:t>
      </w:r>
      <w:r w:rsidR="00B60958" w:rsidRPr="004F7FF7">
        <w:rPr>
          <w:color w:val="auto"/>
        </w:rPr>
        <w:t xml:space="preserve"> informacija u svrhu automatske razmjene informacija o </w:t>
      </w:r>
      <w:r w:rsidR="00FE3BC6" w:rsidRPr="004F7FF7">
        <w:rPr>
          <w:color w:val="auto"/>
        </w:rPr>
        <w:t xml:space="preserve"> kriptoimovin</w:t>
      </w:r>
      <w:r w:rsidR="00B60958" w:rsidRPr="004F7FF7">
        <w:rPr>
          <w:color w:val="auto"/>
        </w:rPr>
        <w:t>i</w:t>
      </w:r>
      <w:r w:rsidR="00FE3BC6" w:rsidRPr="004F7FF7">
        <w:rPr>
          <w:color w:val="auto"/>
        </w:rPr>
        <w:t xml:space="preserve"> i elektroničk</w:t>
      </w:r>
      <w:r w:rsidR="00B60958" w:rsidRPr="004F7FF7">
        <w:rPr>
          <w:color w:val="auto"/>
        </w:rPr>
        <w:t>om</w:t>
      </w:r>
      <w:r w:rsidR="00FE3BC6" w:rsidRPr="004F7FF7">
        <w:rPr>
          <w:color w:val="auto"/>
        </w:rPr>
        <w:t xml:space="preserve"> nov</w:t>
      </w:r>
      <w:r w:rsidR="00B60958" w:rsidRPr="004F7FF7">
        <w:rPr>
          <w:color w:val="auto"/>
        </w:rPr>
        <w:t>cu</w:t>
      </w:r>
      <w:r w:rsidR="00FE3BC6" w:rsidRPr="004F7FF7">
        <w:rPr>
          <w:color w:val="auto"/>
        </w:rPr>
        <w:t xml:space="preserve">. </w:t>
      </w:r>
      <w:r w:rsidR="00B60958" w:rsidRPr="004F7FF7">
        <w:rPr>
          <w:color w:val="auto"/>
        </w:rPr>
        <w:t>Nadalje, Direktivom Vijeća (EU) 2023/2226 propisuje se obveza automatske razmjene informacija o prihodu o neskrbničkim dividendama</w:t>
      </w:r>
      <w:r w:rsidR="002A0725">
        <w:rPr>
          <w:color w:val="auto"/>
        </w:rPr>
        <w:t xml:space="preserve">. Također, </w:t>
      </w:r>
      <w:r w:rsidR="002B164F">
        <w:rPr>
          <w:color w:val="auto"/>
        </w:rPr>
        <w:t xml:space="preserve">Direktivom Vijeća (EU) 2023/2226 </w:t>
      </w:r>
      <w:r w:rsidR="00AA60AF" w:rsidRPr="004F7FF7">
        <w:rPr>
          <w:color w:val="auto"/>
        </w:rPr>
        <w:t xml:space="preserve">uvodi se obvezna razmjena informacija o </w:t>
      </w:r>
      <w:r w:rsidR="00FE3BC6" w:rsidRPr="00FE3BC6">
        <w:rPr>
          <w:color w:val="auto"/>
        </w:rPr>
        <w:t xml:space="preserve"> prethodnim poreznim mišljenjima s prekograničnim učinkom i prethodnim sporazumima o transfernim cijenama, koji se odnose na fizičke osobe ako vrijednost transakcije </w:t>
      </w:r>
      <w:r w:rsidR="002B164F">
        <w:rPr>
          <w:color w:val="auto"/>
        </w:rPr>
        <w:t xml:space="preserve">prelazi iznos </w:t>
      </w:r>
      <w:r w:rsidR="002A0725">
        <w:rPr>
          <w:color w:val="auto"/>
        </w:rPr>
        <w:t xml:space="preserve">od </w:t>
      </w:r>
      <w:r w:rsidR="00FE3BC6" w:rsidRPr="00FE3BC6">
        <w:rPr>
          <w:color w:val="auto"/>
        </w:rPr>
        <w:t>1,5 milijun eura</w:t>
      </w:r>
      <w:r w:rsidR="00AA60AF">
        <w:rPr>
          <w:color w:val="auto"/>
        </w:rPr>
        <w:t xml:space="preserve">. </w:t>
      </w:r>
    </w:p>
    <w:p w14:paraId="596ACFC8" w14:textId="71E60103" w:rsidR="007F2DCD" w:rsidRPr="004F7FF7" w:rsidRDefault="007D3E8D" w:rsidP="004F7FF7">
      <w:pPr>
        <w:pStyle w:val="Default"/>
        <w:spacing w:after="200" w:line="276" w:lineRule="auto"/>
        <w:ind w:firstLine="709"/>
        <w:jc w:val="both"/>
        <w:rPr>
          <w:color w:val="auto"/>
        </w:rPr>
      </w:pPr>
      <w:r>
        <w:rPr>
          <w:color w:val="auto"/>
        </w:rPr>
        <w:t>Također, Prijedlogom zakona propisuje se usklađivanje s Direktivom Vijeća (EU)</w:t>
      </w:r>
      <w:r w:rsidR="00B85E28">
        <w:rPr>
          <w:color w:val="auto"/>
        </w:rPr>
        <w:t xml:space="preserve"> 2025/872 od 14. travnja 2025.</w:t>
      </w:r>
      <w:r>
        <w:rPr>
          <w:color w:val="auto"/>
        </w:rPr>
        <w:t xml:space="preserve"> </w:t>
      </w:r>
      <w:r w:rsidR="001A6ED4">
        <w:t>o izmjeni Direktive 2011/16/EU o administrativnoj suradnji u području oporezivanja</w:t>
      </w:r>
      <w:r w:rsidR="00B85E28">
        <w:t xml:space="preserve"> (u daljnjem tekstu: Direktiva Vijeća (EU) 2025/872</w:t>
      </w:r>
      <w:bookmarkStart w:id="1" w:name="_Hlk200557965"/>
      <w:r w:rsidR="00B85E28">
        <w:t xml:space="preserve">) </w:t>
      </w:r>
      <w:r w:rsidRPr="00212931">
        <w:rPr>
          <w:bCs/>
        </w:rPr>
        <w:t xml:space="preserve">kojom se proširuje predmetni obuhvat automatske razmjene informacija na prijavu informacija o dopunskom porezu kako bi se osiguralo </w:t>
      </w:r>
      <w:r w:rsidR="009D14CF">
        <w:rPr>
          <w:bCs/>
        </w:rPr>
        <w:t xml:space="preserve">globalno minimalno oporezivanje </w:t>
      </w:r>
      <w:r w:rsidRPr="00212931">
        <w:rPr>
          <w:bCs/>
        </w:rPr>
        <w:t xml:space="preserve">dobiti </w:t>
      </w:r>
      <w:r w:rsidR="009D14CF">
        <w:rPr>
          <w:bCs/>
        </w:rPr>
        <w:t>za skupine multinacionalnih poduzeća i velikih domaćih skupina u E</w:t>
      </w:r>
      <w:r w:rsidR="002B164F">
        <w:rPr>
          <w:bCs/>
        </w:rPr>
        <w:t>U</w:t>
      </w:r>
      <w:r w:rsidR="00950BAA">
        <w:rPr>
          <w:bCs/>
        </w:rPr>
        <w:t xml:space="preserve"> čiji konsolidirani prih</w:t>
      </w:r>
      <w:r w:rsidR="00A53B0D">
        <w:rPr>
          <w:bCs/>
        </w:rPr>
        <w:t>o</w:t>
      </w:r>
      <w:r w:rsidR="00950BAA">
        <w:rPr>
          <w:bCs/>
        </w:rPr>
        <w:t xml:space="preserve">d prelazi 750 </w:t>
      </w:r>
      <w:r w:rsidR="00A53B0D">
        <w:rPr>
          <w:bCs/>
        </w:rPr>
        <w:t>milijuna</w:t>
      </w:r>
      <w:r w:rsidR="00950BAA">
        <w:rPr>
          <w:bCs/>
        </w:rPr>
        <w:t xml:space="preserve"> eura u </w:t>
      </w:r>
      <w:r w:rsidR="00A53B0D" w:rsidRPr="00A53B0D">
        <w:rPr>
          <w:bCs/>
        </w:rPr>
        <w:t>najmanje dvije od četiri fiskalne godine koje neposredno prethode oglednoj fiskalnoj</w:t>
      </w:r>
      <w:r w:rsidR="00A53B0D">
        <w:rPr>
          <w:bCs/>
        </w:rPr>
        <w:t xml:space="preserve"> godini</w:t>
      </w:r>
      <w:r w:rsidR="00A53B0D" w:rsidRPr="00A53B0D">
        <w:rPr>
          <w:bCs/>
        </w:rPr>
        <w:t>, uključujući prihod isključenih subjekat</w:t>
      </w:r>
      <w:r w:rsidR="00A53B0D">
        <w:rPr>
          <w:bCs/>
        </w:rPr>
        <w:t xml:space="preserve">a. </w:t>
      </w:r>
      <w:r w:rsidR="00A10DB9">
        <w:rPr>
          <w:bCs/>
        </w:rPr>
        <w:t>Prijedlogom</w:t>
      </w:r>
      <w:r w:rsidR="009D14CF">
        <w:rPr>
          <w:bCs/>
        </w:rPr>
        <w:t xml:space="preserve"> zakona se prenosi OECD-ov standardni predložak (</w:t>
      </w:r>
      <w:r w:rsidR="009D14CF" w:rsidRPr="009D14CF">
        <w:rPr>
          <w:bCs/>
          <w:i/>
          <w:iCs/>
        </w:rPr>
        <w:t>GloBE Information Return</w:t>
      </w:r>
      <w:r w:rsidR="00662F3B">
        <w:rPr>
          <w:bCs/>
          <w:i/>
          <w:iCs/>
        </w:rPr>
        <w:t xml:space="preserve"> </w:t>
      </w:r>
      <w:r w:rsidR="00662F3B" w:rsidRPr="003E4DB1">
        <w:rPr>
          <w:bCs/>
        </w:rPr>
        <w:t>- GIR</w:t>
      </w:r>
      <w:r w:rsidR="009D14CF">
        <w:rPr>
          <w:bCs/>
        </w:rPr>
        <w:t xml:space="preserve">) </w:t>
      </w:r>
      <w:r w:rsidR="00A10DB9">
        <w:rPr>
          <w:bCs/>
        </w:rPr>
        <w:t xml:space="preserve">koji obuhvaća skup informacija potrebnih za učinkovitu </w:t>
      </w:r>
      <w:r w:rsidR="003E4DB1">
        <w:rPr>
          <w:bCs/>
        </w:rPr>
        <w:t xml:space="preserve">razinu </w:t>
      </w:r>
      <w:r w:rsidR="00A10DB9">
        <w:rPr>
          <w:bCs/>
        </w:rPr>
        <w:t>provedb</w:t>
      </w:r>
      <w:r w:rsidR="003E4DB1">
        <w:rPr>
          <w:bCs/>
        </w:rPr>
        <w:t>e</w:t>
      </w:r>
      <w:r w:rsidR="00A10DB9">
        <w:rPr>
          <w:bCs/>
        </w:rPr>
        <w:t xml:space="preserve"> globaln</w:t>
      </w:r>
      <w:r w:rsidR="003E4DB1">
        <w:rPr>
          <w:bCs/>
        </w:rPr>
        <w:t>og</w:t>
      </w:r>
      <w:r w:rsidR="00A10DB9">
        <w:rPr>
          <w:bCs/>
        </w:rPr>
        <w:t xml:space="preserve"> minimaln</w:t>
      </w:r>
      <w:r w:rsidR="003E4DB1">
        <w:rPr>
          <w:bCs/>
        </w:rPr>
        <w:t>og</w:t>
      </w:r>
      <w:r w:rsidR="00A10DB9">
        <w:rPr>
          <w:bCs/>
        </w:rPr>
        <w:t xml:space="preserve"> oporezivanja za multinacionalna poduzeća te</w:t>
      </w:r>
      <w:r w:rsidR="003E4DB1">
        <w:rPr>
          <w:bCs/>
        </w:rPr>
        <w:t xml:space="preserve"> </w:t>
      </w:r>
      <w:r w:rsidR="00A10DB9">
        <w:rPr>
          <w:bCs/>
        </w:rPr>
        <w:t xml:space="preserve"> sma</w:t>
      </w:r>
      <w:r w:rsidR="003E4DB1">
        <w:rPr>
          <w:bCs/>
        </w:rPr>
        <w:t xml:space="preserve">njenje </w:t>
      </w:r>
      <w:r w:rsidR="00A10DB9">
        <w:rPr>
          <w:bCs/>
        </w:rPr>
        <w:t>troškov</w:t>
      </w:r>
      <w:r w:rsidR="003E4DB1">
        <w:rPr>
          <w:bCs/>
        </w:rPr>
        <w:t>a</w:t>
      </w:r>
      <w:r w:rsidR="00A10DB9">
        <w:rPr>
          <w:bCs/>
        </w:rPr>
        <w:t xml:space="preserve"> porezni</w:t>
      </w:r>
      <w:r w:rsidR="003E4DB1">
        <w:rPr>
          <w:bCs/>
        </w:rPr>
        <w:t>m</w:t>
      </w:r>
      <w:r w:rsidR="00A10DB9">
        <w:rPr>
          <w:bCs/>
        </w:rPr>
        <w:t xml:space="preserve"> obveznicima i poreznim tijelima. </w:t>
      </w:r>
    </w:p>
    <w:bookmarkEnd w:id="1"/>
    <w:p w14:paraId="5AD51478" w14:textId="1FA9FC5F" w:rsidR="009A4A0F" w:rsidRDefault="009A4A0F" w:rsidP="000B6756">
      <w:pPr>
        <w:ind w:firstLine="709"/>
        <w:jc w:val="both"/>
        <w:rPr>
          <w:rFonts w:ascii="Times New Roman" w:hAnsi="Times New Roman"/>
          <w:sz w:val="24"/>
          <w:szCs w:val="24"/>
        </w:rPr>
      </w:pPr>
      <w:r>
        <w:rPr>
          <w:rFonts w:ascii="Times New Roman" w:hAnsi="Times New Roman"/>
          <w:sz w:val="24"/>
          <w:szCs w:val="24"/>
        </w:rPr>
        <w:t xml:space="preserve">Budući da je Zakonom o administrativnoj suradnji u području poreza propisano da su Ministarstvo financija, Porezna uprava i Carinska uprava nadležne za provedbu Uredbe Vijeća (EU) br. 904/2010 od 7. listopada 2010. o administrativnoj suradnji i suzbijanju prijevare u </w:t>
      </w:r>
      <w:r>
        <w:rPr>
          <w:rFonts w:ascii="Times New Roman" w:hAnsi="Times New Roman"/>
          <w:sz w:val="24"/>
          <w:szCs w:val="24"/>
        </w:rPr>
        <w:lastRenderedPageBreak/>
        <w:t xml:space="preserve">području poreza na dodanu vrijednost, kako je posljednji put izmijenjena Uredbom Vijeća (EU) 2017/2454 od 5. prosinca 2017. o izmjeni Uredbe (EU) br. 904/2010 o administrativnoj suradnji i suzbijanju prijevare u području poreza na dodanu vrijednost, </w:t>
      </w:r>
      <w:r w:rsidR="00A96E6E">
        <w:rPr>
          <w:rFonts w:ascii="Times New Roman" w:hAnsi="Times New Roman"/>
          <w:sz w:val="24"/>
          <w:szCs w:val="24"/>
        </w:rPr>
        <w:t xml:space="preserve">Uredbe Vijeća (EU) 2018/1541 od 2. listopada 2018. o izmjeni uredbi (EU) br. 904/2010 i (EU) 2017/2454 u pogledu mjera za jačanje administrativne suradnje u području poreza na dodanu vrijednost (u daljnjem tekstu: Uredba Vijeća (EU) 2018/1541) i Uredbe Vijeća (EU) 2018/1909 od 4. prosinca 2018. o izmjeni Uredbe (EU) br. 904/2010 u pogledu razmjene informacija u svrhu praćenja pravilne primjene aranžmana za premještanje dobara (u daljnjem tekstu: Uredba Vijeća (EU) 2018/1909), </w:t>
      </w:r>
      <w:r>
        <w:rPr>
          <w:rFonts w:ascii="Times New Roman" w:hAnsi="Times New Roman"/>
          <w:sz w:val="24"/>
          <w:szCs w:val="24"/>
        </w:rPr>
        <w:t xml:space="preserve">uz postojeće odredbe Zakona o administrativnoj suradnji u području poreza, u ovom Prijedlogu zakona </w:t>
      </w:r>
      <w:r>
        <w:rPr>
          <w:rFonts w:ascii="Times New Roman" w:hAnsi="Times New Roman"/>
          <w:bCs/>
          <w:sz w:val="24"/>
          <w:szCs w:val="24"/>
        </w:rPr>
        <w:t>navod</w:t>
      </w:r>
      <w:r w:rsidR="00A96E6E">
        <w:rPr>
          <w:rFonts w:ascii="Times New Roman" w:hAnsi="Times New Roman"/>
          <w:bCs/>
          <w:sz w:val="24"/>
          <w:szCs w:val="24"/>
        </w:rPr>
        <w:t>i</w:t>
      </w:r>
      <w:r>
        <w:rPr>
          <w:rFonts w:ascii="Times New Roman" w:hAnsi="Times New Roman"/>
          <w:bCs/>
          <w:sz w:val="24"/>
          <w:szCs w:val="24"/>
        </w:rPr>
        <w:t xml:space="preserve"> se i novi propis E</w:t>
      </w:r>
      <w:r w:rsidR="00931BF9">
        <w:rPr>
          <w:rFonts w:ascii="Times New Roman" w:hAnsi="Times New Roman"/>
          <w:bCs/>
          <w:sz w:val="24"/>
          <w:szCs w:val="24"/>
        </w:rPr>
        <w:t xml:space="preserve">U-a </w:t>
      </w:r>
      <w:r>
        <w:rPr>
          <w:rFonts w:ascii="Times New Roman" w:hAnsi="Times New Roman"/>
          <w:bCs/>
          <w:sz w:val="24"/>
          <w:szCs w:val="24"/>
        </w:rPr>
        <w:t xml:space="preserve">odnosno </w:t>
      </w:r>
      <w:bookmarkStart w:id="2" w:name="_Hlk194497856"/>
      <w:r>
        <w:rPr>
          <w:rFonts w:ascii="Times New Roman" w:hAnsi="Times New Roman"/>
          <w:sz w:val="24"/>
          <w:szCs w:val="24"/>
        </w:rPr>
        <w:t xml:space="preserve">Uredba Vijeća (EU) </w:t>
      </w:r>
      <w:r w:rsidR="001A0292">
        <w:rPr>
          <w:rFonts w:ascii="Times New Roman" w:hAnsi="Times New Roman"/>
          <w:sz w:val="24"/>
          <w:szCs w:val="24"/>
        </w:rPr>
        <w:t>2025/517 od 11. ožujka 2025. o izmjeni Uredbe (EU) br. 904/2010 o administrativnoj suradnji i suzbijanju prijevare u području poreza na dodanu vrijednost potrebnih u digitalno doba (u daljnjem tekstu: Uredba Vijeća (EU) 2025/517)</w:t>
      </w:r>
      <w:r w:rsidR="00E02B57">
        <w:rPr>
          <w:rFonts w:ascii="Times New Roman" w:hAnsi="Times New Roman"/>
          <w:sz w:val="24"/>
          <w:szCs w:val="24"/>
        </w:rPr>
        <w:t>.</w:t>
      </w:r>
    </w:p>
    <w:bookmarkEnd w:id="2"/>
    <w:p w14:paraId="71504472" w14:textId="6595C2B5" w:rsidR="00674271" w:rsidRDefault="009A4A0F" w:rsidP="00F27A22">
      <w:pPr>
        <w:ind w:firstLine="709"/>
        <w:jc w:val="both"/>
        <w:rPr>
          <w:rFonts w:ascii="Times New Roman" w:hAnsi="Times New Roman"/>
          <w:sz w:val="24"/>
          <w:szCs w:val="24"/>
        </w:rPr>
      </w:pPr>
      <w:r>
        <w:rPr>
          <w:rFonts w:ascii="Times New Roman" w:hAnsi="Times New Roman"/>
          <w:sz w:val="24"/>
          <w:szCs w:val="24"/>
        </w:rPr>
        <w:t>Uredba Vijeća (EU) 20</w:t>
      </w:r>
      <w:r w:rsidR="001A0292">
        <w:rPr>
          <w:rFonts w:ascii="Times New Roman" w:hAnsi="Times New Roman"/>
          <w:sz w:val="24"/>
          <w:szCs w:val="24"/>
        </w:rPr>
        <w:t>25</w:t>
      </w:r>
      <w:r>
        <w:rPr>
          <w:rFonts w:ascii="Times New Roman" w:hAnsi="Times New Roman"/>
          <w:sz w:val="24"/>
          <w:szCs w:val="24"/>
        </w:rPr>
        <w:t>/</w:t>
      </w:r>
      <w:r w:rsidR="001A0292">
        <w:rPr>
          <w:rFonts w:ascii="Times New Roman" w:hAnsi="Times New Roman"/>
          <w:sz w:val="24"/>
          <w:szCs w:val="24"/>
        </w:rPr>
        <w:t>517</w:t>
      </w:r>
      <w:r w:rsidR="00674271">
        <w:rPr>
          <w:rFonts w:ascii="Times New Roman" w:hAnsi="Times New Roman"/>
          <w:sz w:val="24"/>
          <w:szCs w:val="24"/>
        </w:rPr>
        <w:t xml:space="preserve"> propisuje odredbe na temelju kojih se </w:t>
      </w:r>
      <w:r w:rsidR="00F27A22" w:rsidRPr="00F27A22">
        <w:rPr>
          <w:rFonts w:ascii="Times New Roman" w:hAnsi="Times New Roman"/>
          <w:sz w:val="24"/>
          <w:szCs w:val="24"/>
        </w:rPr>
        <w:t xml:space="preserve"> modernizira  i digitalizira administrativna suradnja među državama članicama EU-a u području </w:t>
      </w:r>
      <w:r w:rsidR="00581379">
        <w:rPr>
          <w:rFonts w:ascii="Times New Roman" w:hAnsi="Times New Roman"/>
          <w:sz w:val="24"/>
          <w:szCs w:val="24"/>
        </w:rPr>
        <w:t xml:space="preserve">poreza na dodanu vrijednost (u daljnjem tekstu: PDV) </w:t>
      </w:r>
      <w:r w:rsidR="00F27A22" w:rsidRPr="00F27A22">
        <w:rPr>
          <w:rFonts w:ascii="Times New Roman" w:hAnsi="Times New Roman"/>
          <w:sz w:val="24"/>
          <w:szCs w:val="24"/>
        </w:rPr>
        <w:t>kako bi se učinkovitije borilo protiv poreznih prijevara i osigurala pravilna primjena pravila o PDV-u. U središtu izmjena je prošireni i tehnički unaprijeđeni centralizirani sustav razmjene podataka o PDV-u („središnji VIES”) i obuhvaća</w:t>
      </w:r>
      <w:r w:rsidR="00674271">
        <w:rPr>
          <w:rFonts w:ascii="Times New Roman" w:hAnsi="Times New Roman"/>
          <w:sz w:val="24"/>
          <w:szCs w:val="24"/>
        </w:rPr>
        <w:t xml:space="preserve"> d</w:t>
      </w:r>
      <w:r w:rsidR="00F27A22" w:rsidRPr="00F27A22">
        <w:rPr>
          <w:rFonts w:ascii="Times New Roman" w:hAnsi="Times New Roman"/>
          <w:sz w:val="24"/>
          <w:szCs w:val="24"/>
        </w:rPr>
        <w:t>igitalno izvješćivanje i razmjena podataka</w:t>
      </w:r>
      <w:r w:rsidR="00674271">
        <w:rPr>
          <w:rFonts w:ascii="Times New Roman" w:hAnsi="Times New Roman"/>
          <w:sz w:val="24"/>
          <w:szCs w:val="24"/>
        </w:rPr>
        <w:t xml:space="preserve"> te će d</w:t>
      </w:r>
      <w:r w:rsidR="00F27A22" w:rsidRPr="00F27A22">
        <w:rPr>
          <w:rFonts w:ascii="Times New Roman" w:hAnsi="Times New Roman"/>
          <w:sz w:val="24"/>
          <w:szCs w:val="24"/>
        </w:rPr>
        <w:t>ržave članice bit</w:t>
      </w:r>
      <w:r w:rsidR="00674271">
        <w:rPr>
          <w:rFonts w:ascii="Times New Roman" w:hAnsi="Times New Roman"/>
          <w:sz w:val="24"/>
          <w:szCs w:val="24"/>
        </w:rPr>
        <w:t>i</w:t>
      </w:r>
      <w:r w:rsidR="00F27A22" w:rsidRPr="00F27A22">
        <w:rPr>
          <w:rFonts w:ascii="Times New Roman" w:hAnsi="Times New Roman"/>
          <w:sz w:val="24"/>
          <w:szCs w:val="24"/>
        </w:rPr>
        <w:t xml:space="preserve"> obvezne automatski dostavljati podatke o svakoj prekograničnoj isporuci dobara i usluga (unutar EU), uključujući informacije o identitetu poreznih obveznika, njihovim PDV brojevima i svim promjenama u tim podacima. Ovi podaci moraju biti dostupni središnjem sustavu najkasnije jedan dan nakon njihova zaprimanja. Razmjenom i obradom tih informacija o transakcijama unutar Zajednice pomaže se državama članicama u praćenju ispravne primjene PDV-a i otkrivanju prijevara.</w:t>
      </w:r>
      <w:r w:rsidR="00674271">
        <w:rPr>
          <w:rFonts w:ascii="Times New Roman" w:hAnsi="Times New Roman"/>
          <w:sz w:val="24"/>
          <w:szCs w:val="24"/>
        </w:rPr>
        <w:t xml:space="preserve"> </w:t>
      </w:r>
    </w:p>
    <w:p w14:paraId="7CD83315" w14:textId="28D793DD" w:rsidR="00F27A22" w:rsidRPr="00F27A22" w:rsidRDefault="00674271" w:rsidP="00F27A22">
      <w:pPr>
        <w:ind w:firstLine="709"/>
        <w:jc w:val="both"/>
        <w:rPr>
          <w:rFonts w:ascii="Times New Roman" w:hAnsi="Times New Roman"/>
          <w:sz w:val="24"/>
          <w:szCs w:val="24"/>
        </w:rPr>
      </w:pPr>
      <w:r>
        <w:rPr>
          <w:rFonts w:ascii="Times New Roman" w:hAnsi="Times New Roman"/>
          <w:sz w:val="24"/>
          <w:szCs w:val="24"/>
        </w:rPr>
        <w:t xml:space="preserve">Nadalje, u vezi s unakrsnim provjerama i analizama poboljšava se funkcionalnost VIES-a koji će </w:t>
      </w:r>
      <w:r w:rsidR="00F27A22" w:rsidRPr="00F27A22">
        <w:rPr>
          <w:rFonts w:ascii="Times New Roman" w:hAnsi="Times New Roman"/>
          <w:sz w:val="24"/>
          <w:szCs w:val="24"/>
        </w:rPr>
        <w:t>automatski obavljati unakrsne provjere između podataka isporučitelja i stjecatelja i stavljati rezultate tih analiza na raspolaganje nacionalnim poreznim tijelima radi ranog otkrivanja sumnjivih transakcija.</w:t>
      </w:r>
    </w:p>
    <w:p w14:paraId="033A785F" w14:textId="413D0550" w:rsidR="00F27A22" w:rsidRPr="00F27A22" w:rsidRDefault="00674271" w:rsidP="00674271">
      <w:pPr>
        <w:ind w:firstLine="709"/>
        <w:jc w:val="both"/>
        <w:rPr>
          <w:rFonts w:ascii="Times New Roman" w:hAnsi="Times New Roman"/>
          <w:sz w:val="24"/>
          <w:szCs w:val="24"/>
        </w:rPr>
      </w:pPr>
      <w:r>
        <w:rPr>
          <w:rFonts w:ascii="Times New Roman" w:hAnsi="Times New Roman"/>
          <w:sz w:val="24"/>
          <w:szCs w:val="24"/>
        </w:rPr>
        <w:t>Na temelju Uredbe Vijeća (EU) 2025/517 ov</w:t>
      </w:r>
      <w:r w:rsidR="00F27A22" w:rsidRPr="00F27A22">
        <w:rPr>
          <w:rFonts w:ascii="Times New Roman" w:hAnsi="Times New Roman"/>
          <w:sz w:val="24"/>
          <w:szCs w:val="24"/>
        </w:rPr>
        <w:t xml:space="preserve">lašteni službenici država članica, carinska tijela, mreža Eurofisc te odgovarajući informacijski sustavi (npr. </w:t>
      </w:r>
      <w:r w:rsidR="009F4387">
        <w:rPr>
          <w:rFonts w:ascii="Times New Roman" w:hAnsi="Times New Roman"/>
          <w:sz w:val="24"/>
          <w:szCs w:val="24"/>
        </w:rPr>
        <w:t xml:space="preserve">Središnji elektronički sustav za informacije o plaćanjima - </w:t>
      </w:r>
      <w:r w:rsidR="00F27A22" w:rsidRPr="00F27A22">
        <w:rPr>
          <w:rFonts w:ascii="Times New Roman" w:hAnsi="Times New Roman"/>
          <w:sz w:val="24"/>
          <w:szCs w:val="24"/>
        </w:rPr>
        <w:t>CESOP) imat će pristup podacima, ali samo u mjeri u kojoj je to nužno za kontrolu i otkrivanje PDV prijevara.</w:t>
      </w:r>
    </w:p>
    <w:p w14:paraId="305756AE" w14:textId="62D59E4B" w:rsidR="00F27A22" w:rsidRDefault="000B35F9" w:rsidP="00F27A22">
      <w:pPr>
        <w:ind w:firstLine="709"/>
        <w:jc w:val="both"/>
        <w:rPr>
          <w:rFonts w:ascii="Times New Roman" w:hAnsi="Times New Roman"/>
          <w:sz w:val="24"/>
          <w:szCs w:val="24"/>
        </w:rPr>
      </w:pPr>
      <w:r>
        <w:rPr>
          <w:rFonts w:ascii="Times New Roman" w:hAnsi="Times New Roman"/>
          <w:sz w:val="24"/>
          <w:szCs w:val="24"/>
        </w:rPr>
        <w:t>Također, unaprjeđuje se s</w:t>
      </w:r>
      <w:r w:rsidR="00F27A22" w:rsidRPr="00F27A22">
        <w:rPr>
          <w:rFonts w:ascii="Times New Roman" w:hAnsi="Times New Roman"/>
          <w:sz w:val="24"/>
          <w:szCs w:val="24"/>
        </w:rPr>
        <w:t>ustav „sve na jednom mjestu” (IOSS i OSS) i evidencije elektroničkih sučelja</w:t>
      </w:r>
      <w:r>
        <w:rPr>
          <w:rFonts w:ascii="Times New Roman" w:hAnsi="Times New Roman"/>
          <w:sz w:val="24"/>
          <w:szCs w:val="24"/>
        </w:rPr>
        <w:t xml:space="preserve"> na način da se po</w:t>
      </w:r>
      <w:r w:rsidR="00F27A22" w:rsidRPr="00F27A22">
        <w:rPr>
          <w:rFonts w:ascii="Times New Roman" w:hAnsi="Times New Roman"/>
          <w:sz w:val="24"/>
          <w:szCs w:val="24"/>
        </w:rPr>
        <w:t>jednostavljuje razmjena informacija za porezne obveznike koji koriste elektronička sučelja (platforme), uvodi se standardizirani elektronički obrazac za slanje evidencija i jača se koordinacija među državama članicama kako bi se smanjilo administrativno opterećenje.</w:t>
      </w:r>
    </w:p>
    <w:p w14:paraId="38268E2B" w14:textId="03377585" w:rsidR="00977BC8" w:rsidRDefault="00977BC8" w:rsidP="00F27A22">
      <w:pPr>
        <w:ind w:firstLine="709"/>
        <w:jc w:val="both"/>
        <w:rPr>
          <w:rFonts w:ascii="Times New Roman" w:hAnsi="Times New Roman"/>
          <w:sz w:val="24"/>
          <w:szCs w:val="24"/>
        </w:rPr>
      </w:pPr>
    </w:p>
    <w:p w14:paraId="01A42A5D" w14:textId="77777777" w:rsidR="00977BC8" w:rsidRPr="00F27A22" w:rsidRDefault="00977BC8" w:rsidP="00F27A22">
      <w:pPr>
        <w:ind w:firstLine="709"/>
        <w:jc w:val="both"/>
        <w:rPr>
          <w:rFonts w:ascii="Times New Roman" w:hAnsi="Times New Roman"/>
          <w:sz w:val="24"/>
          <w:szCs w:val="24"/>
        </w:rPr>
      </w:pPr>
    </w:p>
    <w:p w14:paraId="10AD2E84" w14:textId="77777777" w:rsidR="009F2FCB" w:rsidRPr="00956C8E" w:rsidRDefault="00177EC8" w:rsidP="00580A4A">
      <w:pPr>
        <w:jc w:val="both"/>
        <w:rPr>
          <w:rFonts w:ascii="Times New Roman" w:hAnsi="Times New Roman"/>
          <w:b/>
          <w:sz w:val="24"/>
          <w:szCs w:val="24"/>
        </w:rPr>
      </w:pPr>
      <w:r w:rsidRPr="00B46A3A">
        <w:rPr>
          <w:rFonts w:ascii="Times New Roman" w:hAnsi="Times New Roman"/>
          <w:sz w:val="24"/>
          <w:szCs w:val="24"/>
        </w:rPr>
        <w:lastRenderedPageBreak/>
        <w:tab/>
      </w:r>
      <w:r w:rsidR="009F2FCB" w:rsidRPr="00956C8E">
        <w:rPr>
          <w:rFonts w:ascii="Times New Roman" w:hAnsi="Times New Roman"/>
          <w:b/>
          <w:sz w:val="24"/>
          <w:szCs w:val="24"/>
        </w:rPr>
        <w:t>c) Posljedice koje će donošenjem Zakona proisteći</w:t>
      </w:r>
    </w:p>
    <w:p w14:paraId="5EDE49B4" w14:textId="6C4958B4" w:rsidR="00956C8E" w:rsidRPr="00A969A4" w:rsidRDefault="00956C8E" w:rsidP="00956C8E">
      <w:pPr>
        <w:ind w:firstLine="709"/>
        <w:jc w:val="both"/>
        <w:rPr>
          <w:rFonts w:ascii="Times New Roman" w:hAnsi="Times New Roman"/>
          <w:sz w:val="24"/>
          <w:szCs w:val="24"/>
        </w:rPr>
      </w:pPr>
      <w:r w:rsidRPr="00956C8E">
        <w:rPr>
          <w:rFonts w:ascii="Times New Roman" w:hAnsi="Times New Roman"/>
          <w:sz w:val="24"/>
          <w:szCs w:val="24"/>
        </w:rPr>
        <w:t>Na temelju proširenj</w:t>
      </w:r>
      <w:r w:rsidR="001043B9">
        <w:rPr>
          <w:rFonts w:ascii="Times New Roman" w:hAnsi="Times New Roman"/>
          <w:sz w:val="24"/>
          <w:szCs w:val="24"/>
        </w:rPr>
        <w:t>a</w:t>
      </w:r>
      <w:r w:rsidRPr="00956C8E">
        <w:rPr>
          <w:rFonts w:ascii="Times New Roman" w:hAnsi="Times New Roman"/>
          <w:sz w:val="24"/>
          <w:szCs w:val="24"/>
        </w:rPr>
        <w:t xml:space="preserve"> predmetnog obuhvata administrativne suradnje što podrazumijeva </w:t>
      </w:r>
      <w:r w:rsidRPr="00A969A4">
        <w:rPr>
          <w:rFonts w:ascii="Times New Roman" w:hAnsi="Times New Roman"/>
          <w:sz w:val="24"/>
          <w:szCs w:val="24"/>
        </w:rPr>
        <w:t xml:space="preserve">razmjenu informacija </w:t>
      </w:r>
      <w:r w:rsidR="00BE2AC0" w:rsidRPr="00A969A4">
        <w:rPr>
          <w:rFonts w:ascii="Times New Roman" w:hAnsi="Times New Roman"/>
          <w:sz w:val="24"/>
          <w:szCs w:val="24"/>
        </w:rPr>
        <w:t>između država članica EU</w:t>
      </w:r>
      <w:r w:rsidR="00484F78" w:rsidRPr="00A969A4">
        <w:rPr>
          <w:rFonts w:ascii="Times New Roman" w:hAnsi="Times New Roman"/>
          <w:sz w:val="24"/>
          <w:szCs w:val="24"/>
        </w:rPr>
        <w:t>-a</w:t>
      </w:r>
      <w:r w:rsidR="00BE2AC0" w:rsidRPr="00A969A4">
        <w:rPr>
          <w:rFonts w:ascii="Times New Roman" w:hAnsi="Times New Roman"/>
          <w:sz w:val="24"/>
          <w:szCs w:val="24"/>
        </w:rPr>
        <w:t xml:space="preserve"> </w:t>
      </w:r>
      <w:r w:rsidR="00615B2F" w:rsidRPr="00A969A4">
        <w:rPr>
          <w:rFonts w:ascii="Times New Roman" w:hAnsi="Times New Roman"/>
          <w:sz w:val="24"/>
          <w:szCs w:val="24"/>
        </w:rPr>
        <w:t xml:space="preserve">o kriptoimovini i </w:t>
      </w:r>
      <w:r w:rsidR="0023656E" w:rsidRPr="00A969A4">
        <w:rPr>
          <w:rFonts w:ascii="Times New Roman" w:hAnsi="Times New Roman"/>
          <w:sz w:val="24"/>
          <w:szCs w:val="24"/>
        </w:rPr>
        <w:t>elektroničkom</w:t>
      </w:r>
      <w:r w:rsidR="00615B2F" w:rsidRPr="00A969A4">
        <w:rPr>
          <w:rFonts w:ascii="Times New Roman" w:hAnsi="Times New Roman"/>
          <w:sz w:val="24"/>
          <w:szCs w:val="24"/>
        </w:rPr>
        <w:t xml:space="preserve"> novcu</w:t>
      </w:r>
      <w:r w:rsidR="00B902FD" w:rsidRPr="00A969A4">
        <w:rPr>
          <w:rFonts w:ascii="Times New Roman" w:hAnsi="Times New Roman"/>
          <w:sz w:val="24"/>
          <w:szCs w:val="24"/>
        </w:rPr>
        <w:t xml:space="preserve"> povećat će se transparentnost imovine te  učinkovitost borbe protiv poreznih utaja i prijevara. Nadalje, na temelju razmjene podataka o dopunskom porezu</w:t>
      </w:r>
      <w:r w:rsidR="00EE588B" w:rsidRPr="00A969A4">
        <w:rPr>
          <w:rFonts w:ascii="Times New Roman" w:hAnsi="Times New Roman"/>
          <w:sz w:val="24"/>
          <w:szCs w:val="24"/>
        </w:rPr>
        <w:t xml:space="preserve"> omogućit će se provedba </w:t>
      </w:r>
      <w:r w:rsidR="00B902FD" w:rsidRPr="00A969A4">
        <w:rPr>
          <w:rFonts w:ascii="Times New Roman" w:hAnsi="Times New Roman"/>
          <w:sz w:val="24"/>
          <w:szCs w:val="24"/>
        </w:rPr>
        <w:t xml:space="preserve">  </w:t>
      </w:r>
      <w:r w:rsidRPr="00A969A4">
        <w:rPr>
          <w:rFonts w:ascii="Times New Roman" w:hAnsi="Times New Roman"/>
          <w:sz w:val="24"/>
          <w:szCs w:val="24"/>
        </w:rPr>
        <w:t xml:space="preserve"> </w:t>
      </w:r>
      <w:r w:rsidR="00EE588B" w:rsidRPr="00A969A4">
        <w:rPr>
          <w:rFonts w:ascii="Times New Roman" w:hAnsi="Times New Roman"/>
          <w:bCs/>
          <w:iCs/>
          <w:sz w:val="24"/>
          <w:szCs w:val="24"/>
        </w:rPr>
        <w:t>Globalnog modela pravila protiv smanjena porezne osnovic</w:t>
      </w:r>
      <w:r w:rsidR="00A969A4">
        <w:rPr>
          <w:rFonts w:ascii="Times New Roman" w:hAnsi="Times New Roman"/>
          <w:bCs/>
          <w:iCs/>
          <w:sz w:val="24"/>
          <w:szCs w:val="24"/>
        </w:rPr>
        <w:t xml:space="preserve">e odnosno </w:t>
      </w:r>
      <w:r w:rsidR="00EE588B" w:rsidRPr="00A969A4">
        <w:rPr>
          <w:rFonts w:ascii="Times New Roman" w:hAnsi="Times New Roman"/>
          <w:bCs/>
          <w:iCs/>
          <w:sz w:val="24"/>
          <w:szCs w:val="24"/>
        </w:rPr>
        <w:t xml:space="preserve"> </w:t>
      </w:r>
      <w:r w:rsidR="00EE588B" w:rsidRPr="00A969A4">
        <w:rPr>
          <w:rFonts w:ascii="Times New Roman" w:hAnsi="Times New Roman"/>
          <w:sz w:val="24"/>
          <w:szCs w:val="24"/>
        </w:rPr>
        <w:t>Direktiv</w:t>
      </w:r>
      <w:r w:rsidR="00662F3B">
        <w:rPr>
          <w:rFonts w:ascii="Times New Roman" w:hAnsi="Times New Roman"/>
          <w:sz w:val="24"/>
          <w:szCs w:val="24"/>
        </w:rPr>
        <w:t xml:space="preserve">a </w:t>
      </w:r>
      <w:r w:rsidR="00EE588B" w:rsidRPr="00A969A4">
        <w:rPr>
          <w:rFonts w:ascii="Times New Roman" w:hAnsi="Times New Roman"/>
          <w:sz w:val="24"/>
          <w:szCs w:val="24"/>
        </w:rPr>
        <w:t>Vijeća (EU) 2022/2523 o osiguravanju globalne minimalne razine oporezivanja za skupine multinacionalnih poduzeća i velike domaće skupine u E</w:t>
      </w:r>
      <w:r w:rsidR="007755E6">
        <w:rPr>
          <w:rFonts w:ascii="Times New Roman" w:hAnsi="Times New Roman"/>
          <w:sz w:val="24"/>
          <w:szCs w:val="24"/>
        </w:rPr>
        <w:t>U</w:t>
      </w:r>
      <w:r w:rsidR="00662F3B">
        <w:rPr>
          <w:rFonts w:ascii="Times New Roman" w:hAnsi="Times New Roman"/>
          <w:sz w:val="24"/>
          <w:szCs w:val="24"/>
        </w:rPr>
        <w:t xml:space="preserve"> </w:t>
      </w:r>
      <w:r w:rsidR="00EE588B" w:rsidRPr="00A969A4">
        <w:rPr>
          <w:rFonts w:ascii="Times New Roman" w:hAnsi="Times New Roman"/>
          <w:sz w:val="24"/>
          <w:szCs w:val="24"/>
        </w:rPr>
        <w:t xml:space="preserve">kako bi porezne uprave provele odgovarajuću procjenu rizika, evaluirale ispravnost porezne obveze i pratile primjenjuju li skupine </w:t>
      </w:r>
      <w:r w:rsidR="007755E6">
        <w:rPr>
          <w:rFonts w:ascii="Times New Roman" w:hAnsi="Times New Roman"/>
          <w:sz w:val="24"/>
          <w:szCs w:val="24"/>
        </w:rPr>
        <w:t xml:space="preserve">multinacionalnih pouzeća i </w:t>
      </w:r>
      <w:r w:rsidR="00EE588B" w:rsidRPr="00A969A4">
        <w:rPr>
          <w:rFonts w:ascii="Times New Roman" w:hAnsi="Times New Roman"/>
          <w:sz w:val="24"/>
          <w:szCs w:val="24"/>
        </w:rPr>
        <w:t xml:space="preserve"> velike domaće skupine ispravno utvrđena pravila u Direktivi </w:t>
      </w:r>
      <w:r w:rsidR="00662F3B">
        <w:rPr>
          <w:rFonts w:ascii="Times New Roman" w:hAnsi="Times New Roman"/>
          <w:sz w:val="24"/>
          <w:szCs w:val="24"/>
        </w:rPr>
        <w:t>Vijeća (EU) 2022/2523.</w:t>
      </w:r>
    </w:p>
    <w:p w14:paraId="10BE70BC" w14:textId="77777777" w:rsidR="00797ECA" w:rsidRPr="007F426A" w:rsidRDefault="003509AD" w:rsidP="00BA34A3">
      <w:pPr>
        <w:jc w:val="both"/>
        <w:rPr>
          <w:rFonts w:ascii="Times New Roman" w:eastAsia="Times New Roman" w:hAnsi="Times New Roman"/>
          <w:b/>
          <w:sz w:val="24"/>
          <w:szCs w:val="24"/>
          <w:lang w:eastAsia="hr-HR"/>
        </w:rPr>
      </w:pPr>
      <w:r>
        <w:rPr>
          <w:rFonts w:ascii="Times New Roman" w:hAnsi="Times New Roman"/>
          <w:sz w:val="24"/>
          <w:szCs w:val="24"/>
        </w:rPr>
        <w:tab/>
      </w:r>
      <w:r w:rsidR="001C67D7" w:rsidRPr="007F426A">
        <w:rPr>
          <w:rFonts w:ascii="Times New Roman" w:eastAsia="Times New Roman" w:hAnsi="Times New Roman"/>
          <w:b/>
          <w:sz w:val="24"/>
          <w:szCs w:val="24"/>
          <w:lang w:eastAsia="hr-HR"/>
        </w:rPr>
        <w:t>III.</w:t>
      </w:r>
      <w:r w:rsidR="00416E08" w:rsidRPr="007F426A">
        <w:rPr>
          <w:rFonts w:ascii="Times New Roman" w:eastAsia="Times New Roman" w:hAnsi="Times New Roman"/>
          <w:b/>
          <w:sz w:val="24"/>
          <w:szCs w:val="24"/>
          <w:lang w:eastAsia="hr-HR"/>
        </w:rPr>
        <w:tab/>
      </w:r>
      <w:r w:rsidR="001C67D7" w:rsidRPr="007F426A">
        <w:rPr>
          <w:rFonts w:ascii="Times New Roman" w:eastAsia="Times New Roman" w:hAnsi="Times New Roman"/>
          <w:b/>
          <w:sz w:val="24"/>
          <w:szCs w:val="24"/>
          <w:lang w:eastAsia="hr-HR"/>
        </w:rPr>
        <w:t>OCJENA I IZVORI POTREBNIH SREDSTAVA ZA PROVOĐENJE ZAKONA</w:t>
      </w:r>
    </w:p>
    <w:p w14:paraId="74F796D0" w14:textId="77777777" w:rsidR="008B20F7" w:rsidRDefault="001C67D7" w:rsidP="00416E08">
      <w:pPr>
        <w:spacing w:after="0" w:line="240" w:lineRule="auto"/>
        <w:ind w:firstLine="708"/>
        <w:jc w:val="both"/>
        <w:rPr>
          <w:rFonts w:ascii="Times New Roman" w:hAnsi="Times New Roman"/>
          <w:sz w:val="24"/>
          <w:szCs w:val="24"/>
        </w:rPr>
      </w:pPr>
      <w:r w:rsidRPr="00446F64">
        <w:rPr>
          <w:rFonts w:ascii="Times New Roman" w:hAnsi="Times New Roman"/>
          <w:sz w:val="24"/>
          <w:szCs w:val="24"/>
        </w:rPr>
        <w:t>Za provođenje ovoga Zakona nije potrebno osigurati dodatna sredstva u državnom proračunu Republike Hrvatske.</w:t>
      </w:r>
    </w:p>
    <w:p w14:paraId="529F12D7" w14:textId="77777777" w:rsidR="005269C3" w:rsidRDefault="005269C3" w:rsidP="00185019">
      <w:pPr>
        <w:pStyle w:val="ListParagraph"/>
        <w:spacing w:after="0" w:line="240" w:lineRule="auto"/>
        <w:ind w:left="862"/>
        <w:rPr>
          <w:rFonts w:ascii="Times New Roman" w:hAnsi="Times New Roman"/>
          <w:b/>
          <w:sz w:val="24"/>
          <w:szCs w:val="24"/>
        </w:rPr>
      </w:pPr>
    </w:p>
    <w:p w14:paraId="685C638D" w14:textId="77777777" w:rsidR="005269C3" w:rsidRDefault="005269C3" w:rsidP="00185019">
      <w:pPr>
        <w:pStyle w:val="ListParagraph"/>
        <w:spacing w:after="0" w:line="240" w:lineRule="auto"/>
        <w:ind w:left="862"/>
        <w:rPr>
          <w:rFonts w:ascii="Times New Roman" w:hAnsi="Times New Roman"/>
          <w:b/>
          <w:sz w:val="24"/>
          <w:szCs w:val="24"/>
        </w:rPr>
      </w:pPr>
    </w:p>
    <w:p w14:paraId="0507D8F4" w14:textId="77777777" w:rsidR="005269C3" w:rsidRDefault="005269C3" w:rsidP="00185019">
      <w:pPr>
        <w:pStyle w:val="ListParagraph"/>
        <w:spacing w:after="0" w:line="240" w:lineRule="auto"/>
        <w:ind w:left="862"/>
        <w:rPr>
          <w:rFonts w:ascii="Times New Roman" w:hAnsi="Times New Roman"/>
          <w:b/>
          <w:sz w:val="24"/>
          <w:szCs w:val="24"/>
        </w:rPr>
      </w:pPr>
    </w:p>
    <w:p w14:paraId="311A234C" w14:textId="77777777" w:rsidR="005269C3" w:rsidRDefault="005269C3" w:rsidP="00185019">
      <w:pPr>
        <w:pStyle w:val="ListParagraph"/>
        <w:spacing w:after="0" w:line="240" w:lineRule="auto"/>
        <w:ind w:left="862"/>
        <w:rPr>
          <w:rFonts w:ascii="Times New Roman" w:hAnsi="Times New Roman"/>
          <w:b/>
          <w:sz w:val="24"/>
          <w:szCs w:val="24"/>
        </w:rPr>
      </w:pPr>
    </w:p>
    <w:p w14:paraId="645AC73D" w14:textId="77777777" w:rsidR="0085274E" w:rsidRDefault="0085274E" w:rsidP="00185019">
      <w:pPr>
        <w:pStyle w:val="ListParagraph"/>
        <w:spacing w:after="0" w:line="240" w:lineRule="auto"/>
        <w:ind w:left="862"/>
        <w:rPr>
          <w:rFonts w:ascii="Times New Roman" w:hAnsi="Times New Roman"/>
          <w:b/>
          <w:sz w:val="24"/>
          <w:szCs w:val="24"/>
        </w:rPr>
      </w:pPr>
    </w:p>
    <w:p w14:paraId="7F98EF0A" w14:textId="77777777" w:rsidR="0085274E" w:rsidRDefault="0085274E" w:rsidP="00185019">
      <w:pPr>
        <w:pStyle w:val="ListParagraph"/>
        <w:spacing w:after="0" w:line="240" w:lineRule="auto"/>
        <w:ind w:left="862"/>
        <w:rPr>
          <w:rFonts w:ascii="Times New Roman" w:hAnsi="Times New Roman"/>
          <w:b/>
          <w:sz w:val="24"/>
          <w:szCs w:val="24"/>
        </w:rPr>
      </w:pPr>
    </w:p>
    <w:p w14:paraId="7CCF248F" w14:textId="77777777" w:rsidR="0085274E" w:rsidRDefault="0085274E" w:rsidP="00185019">
      <w:pPr>
        <w:pStyle w:val="ListParagraph"/>
        <w:spacing w:after="0" w:line="240" w:lineRule="auto"/>
        <w:ind w:left="862"/>
        <w:rPr>
          <w:rFonts w:ascii="Times New Roman" w:hAnsi="Times New Roman"/>
          <w:b/>
          <w:sz w:val="24"/>
          <w:szCs w:val="24"/>
        </w:rPr>
      </w:pPr>
    </w:p>
    <w:p w14:paraId="5C5EF5A2" w14:textId="77777777" w:rsidR="0085274E" w:rsidRDefault="0085274E" w:rsidP="00185019">
      <w:pPr>
        <w:pStyle w:val="ListParagraph"/>
        <w:spacing w:after="0" w:line="240" w:lineRule="auto"/>
        <w:ind w:left="862"/>
        <w:rPr>
          <w:rFonts w:ascii="Times New Roman" w:hAnsi="Times New Roman"/>
          <w:b/>
          <w:sz w:val="24"/>
          <w:szCs w:val="24"/>
        </w:rPr>
      </w:pPr>
    </w:p>
    <w:p w14:paraId="6948D8A6" w14:textId="77777777" w:rsidR="0085274E" w:rsidRDefault="0085274E" w:rsidP="00185019">
      <w:pPr>
        <w:pStyle w:val="ListParagraph"/>
        <w:spacing w:after="0" w:line="240" w:lineRule="auto"/>
        <w:ind w:left="862"/>
        <w:rPr>
          <w:rFonts w:ascii="Times New Roman" w:hAnsi="Times New Roman"/>
          <w:b/>
          <w:sz w:val="24"/>
          <w:szCs w:val="24"/>
        </w:rPr>
      </w:pPr>
    </w:p>
    <w:p w14:paraId="2DB5C877" w14:textId="77777777" w:rsidR="0085274E" w:rsidRDefault="0085274E" w:rsidP="00185019">
      <w:pPr>
        <w:pStyle w:val="ListParagraph"/>
        <w:spacing w:after="0" w:line="240" w:lineRule="auto"/>
        <w:ind w:left="862"/>
        <w:rPr>
          <w:rFonts w:ascii="Times New Roman" w:hAnsi="Times New Roman"/>
          <w:b/>
          <w:sz w:val="24"/>
          <w:szCs w:val="24"/>
        </w:rPr>
      </w:pPr>
    </w:p>
    <w:p w14:paraId="50DC5E61" w14:textId="77777777" w:rsidR="0085274E" w:rsidRDefault="0085274E" w:rsidP="00185019">
      <w:pPr>
        <w:pStyle w:val="ListParagraph"/>
        <w:spacing w:after="0" w:line="240" w:lineRule="auto"/>
        <w:ind w:left="862"/>
        <w:rPr>
          <w:rFonts w:ascii="Times New Roman" w:hAnsi="Times New Roman"/>
          <w:b/>
          <w:sz w:val="24"/>
          <w:szCs w:val="24"/>
        </w:rPr>
      </w:pPr>
    </w:p>
    <w:p w14:paraId="546B7E16" w14:textId="77777777" w:rsidR="0085274E" w:rsidRDefault="0085274E" w:rsidP="00185019">
      <w:pPr>
        <w:pStyle w:val="ListParagraph"/>
        <w:spacing w:after="0" w:line="240" w:lineRule="auto"/>
        <w:ind w:left="862"/>
        <w:rPr>
          <w:rFonts w:ascii="Times New Roman" w:hAnsi="Times New Roman"/>
          <w:b/>
          <w:sz w:val="24"/>
          <w:szCs w:val="24"/>
        </w:rPr>
      </w:pPr>
    </w:p>
    <w:p w14:paraId="7A8CCC37" w14:textId="77777777" w:rsidR="0085274E" w:rsidRDefault="0085274E" w:rsidP="00185019">
      <w:pPr>
        <w:pStyle w:val="ListParagraph"/>
        <w:spacing w:after="0" w:line="240" w:lineRule="auto"/>
        <w:ind w:left="862"/>
        <w:rPr>
          <w:rFonts w:ascii="Times New Roman" w:hAnsi="Times New Roman"/>
          <w:b/>
          <w:sz w:val="24"/>
          <w:szCs w:val="24"/>
        </w:rPr>
      </w:pPr>
    </w:p>
    <w:p w14:paraId="74CC1569" w14:textId="77777777" w:rsidR="0085274E" w:rsidRDefault="0085274E" w:rsidP="00185019">
      <w:pPr>
        <w:pStyle w:val="ListParagraph"/>
        <w:spacing w:after="0" w:line="240" w:lineRule="auto"/>
        <w:ind w:left="862"/>
        <w:rPr>
          <w:rFonts w:ascii="Times New Roman" w:hAnsi="Times New Roman"/>
          <w:b/>
          <w:sz w:val="24"/>
          <w:szCs w:val="24"/>
        </w:rPr>
      </w:pPr>
    </w:p>
    <w:p w14:paraId="43CE0A0A" w14:textId="77777777" w:rsidR="0085274E" w:rsidRDefault="0085274E" w:rsidP="00185019">
      <w:pPr>
        <w:pStyle w:val="ListParagraph"/>
        <w:spacing w:after="0" w:line="240" w:lineRule="auto"/>
        <w:ind w:left="862"/>
        <w:rPr>
          <w:rFonts w:ascii="Times New Roman" w:hAnsi="Times New Roman"/>
          <w:b/>
          <w:sz w:val="24"/>
          <w:szCs w:val="24"/>
        </w:rPr>
      </w:pPr>
    </w:p>
    <w:p w14:paraId="633FA545" w14:textId="77777777" w:rsidR="0085274E" w:rsidRDefault="0085274E" w:rsidP="00185019">
      <w:pPr>
        <w:pStyle w:val="ListParagraph"/>
        <w:spacing w:after="0" w:line="240" w:lineRule="auto"/>
        <w:ind w:left="862"/>
        <w:rPr>
          <w:rFonts w:ascii="Times New Roman" w:hAnsi="Times New Roman"/>
          <w:b/>
          <w:sz w:val="24"/>
          <w:szCs w:val="24"/>
        </w:rPr>
      </w:pPr>
    </w:p>
    <w:p w14:paraId="6BFDCAFD" w14:textId="77777777" w:rsidR="0085274E" w:rsidRDefault="0085274E" w:rsidP="00185019">
      <w:pPr>
        <w:pStyle w:val="ListParagraph"/>
        <w:spacing w:after="0" w:line="240" w:lineRule="auto"/>
        <w:ind w:left="862"/>
        <w:rPr>
          <w:rFonts w:ascii="Times New Roman" w:hAnsi="Times New Roman"/>
          <w:b/>
          <w:sz w:val="24"/>
          <w:szCs w:val="24"/>
        </w:rPr>
      </w:pPr>
    </w:p>
    <w:p w14:paraId="6883F3EF" w14:textId="77777777" w:rsidR="0085274E" w:rsidRDefault="0085274E" w:rsidP="00185019">
      <w:pPr>
        <w:pStyle w:val="ListParagraph"/>
        <w:spacing w:after="0" w:line="240" w:lineRule="auto"/>
        <w:ind w:left="862"/>
        <w:rPr>
          <w:rFonts w:ascii="Times New Roman" w:hAnsi="Times New Roman"/>
          <w:b/>
          <w:sz w:val="24"/>
          <w:szCs w:val="24"/>
        </w:rPr>
      </w:pPr>
    </w:p>
    <w:p w14:paraId="7FB165A8" w14:textId="77777777" w:rsidR="0085274E" w:rsidRDefault="0085274E" w:rsidP="00185019">
      <w:pPr>
        <w:pStyle w:val="ListParagraph"/>
        <w:spacing w:after="0" w:line="240" w:lineRule="auto"/>
        <w:ind w:left="862"/>
        <w:rPr>
          <w:rFonts w:ascii="Times New Roman" w:hAnsi="Times New Roman"/>
          <w:b/>
          <w:sz w:val="24"/>
          <w:szCs w:val="24"/>
        </w:rPr>
      </w:pPr>
    </w:p>
    <w:p w14:paraId="37CBF1EC" w14:textId="77777777" w:rsidR="0085274E" w:rsidRDefault="0085274E" w:rsidP="00185019">
      <w:pPr>
        <w:pStyle w:val="ListParagraph"/>
        <w:spacing w:after="0" w:line="240" w:lineRule="auto"/>
        <w:ind w:left="862"/>
        <w:rPr>
          <w:rFonts w:ascii="Times New Roman" w:hAnsi="Times New Roman"/>
          <w:b/>
          <w:sz w:val="24"/>
          <w:szCs w:val="24"/>
        </w:rPr>
      </w:pPr>
    </w:p>
    <w:p w14:paraId="53CCA257" w14:textId="77777777" w:rsidR="0085274E" w:rsidRDefault="0085274E" w:rsidP="00185019">
      <w:pPr>
        <w:pStyle w:val="ListParagraph"/>
        <w:spacing w:after="0" w:line="240" w:lineRule="auto"/>
        <w:ind w:left="862"/>
        <w:rPr>
          <w:rFonts w:ascii="Times New Roman" w:hAnsi="Times New Roman"/>
          <w:b/>
          <w:sz w:val="24"/>
          <w:szCs w:val="24"/>
        </w:rPr>
      </w:pPr>
    </w:p>
    <w:p w14:paraId="08E6EB4E" w14:textId="77777777" w:rsidR="0085274E" w:rsidRDefault="0085274E" w:rsidP="00185019">
      <w:pPr>
        <w:pStyle w:val="ListParagraph"/>
        <w:spacing w:after="0" w:line="240" w:lineRule="auto"/>
        <w:ind w:left="862"/>
        <w:rPr>
          <w:rFonts w:ascii="Times New Roman" w:hAnsi="Times New Roman"/>
          <w:b/>
          <w:sz w:val="24"/>
          <w:szCs w:val="24"/>
        </w:rPr>
      </w:pPr>
    </w:p>
    <w:p w14:paraId="5F9E7633" w14:textId="77777777" w:rsidR="0085274E" w:rsidRDefault="0085274E" w:rsidP="00185019">
      <w:pPr>
        <w:pStyle w:val="ListParagraph"/>
        <w:spacing w:after="0" w:line="240" w:lineRule="auto"/>
        <w:ind w:left="862"/>
        <w:rPr>
          <w:rFonts w:ascii="Times New Roman" w:hAnsi="Times New Roman"/>
          <w:b/>
          <w:sz w:val="24"/>
          <w:szCs w:val="24"/>
        </w:rPr>
      </w:pPr>
    </w:p>
    <w:p w14:paraId="17870B4A" w14:textId="77777777" w:rsidR="0085274E" w:rsidRDefault="0085274E" w:rsidP="00185019">
      <w:pPr>
        <w:pStyle w:val="ListParagraph"/>
        <w:spacing w:after="0" w:line="240" w:lineRule="auto"/>
        <w:ind w:left="862"/>
        <w:rPr>
          <w:rFonts w:ascii="Times New Roman" w:hAnsi="Times New Roman"/>
          <w:b/>
          <w:sz w:val="24"/>
          <w:szCs w:val="24"/>
        </w:rPr>
      </w:pPr>
    </w:p>
    <w:p w14:paraId="5B4C26D1" w14:textId="77777777" w:rsidR="0085274E" w:rsidRDefault="0085274E" w:rsidP="00185019">
      <w:pPr>
        <w:pStyle w:val="ListParagraph"/>
        <w:spacing w:after="0" w:line="240" w:lineRule="auto"/>
        <w:ind w:left="862"/>
        <w:rPr>
          <w:rFonts w:ascii="Times New Roman" w:hAnsi="Times New Roman"/>
          <w:b/>
          <w:sz w:val="24"/>
          <w:szCs w:val="24"/>
        </w:rPr>
      </w:pPr>
    </w:p>
    <w:p w14:paraId="4CBCBFDA" w14:textId="77777777" w:rsidR="0085274E" w:rsidRDefault="0085274E" w:rsidP="00185019">
      <w:pPr>
        <w:pStyle w:val="ListParagraph"/>
        <w:spacing w:after="0" w:line="240" w:lineRule="auto"/>
        <w:ind w:left="862"/>
        <w:rPr>
          <w:rFonts w:ascii="Times New Roman" w:hAnsi="Times New Roman"/>
          <w:b/>
          <w:sz w:val="24"/>
          <w:szCs w:val="24"/>
        </w:rPr>
      </w:pPr>
    </w:p>
    <w:p w14:paraId="58E0580A" w14:textId="77777777" w:rsidR="0085274E" w:rsidRDefault="0085274E" w:rsidP="00185019">
      <w:pPr>
        <w:pStyle w:val="ListParagraph"/>
        <w:spacing w:after="0" w:line="240" w:lineRule="auto"/>
        <w:ind w:left="862"/>
        <w:rPr>
          <w:rFonts w:ascii="Times New Roman" w:hAnsi="Times New Roman"/>
          <w:b/>
          <w:sz w:val="24"/>
          <w:szCs w:val="24"/>
        </w:rPr>
      </w:pPr>
    </w:p>
    <w:p w14:paraId="255D0397" w14:textId="77777777" w:rsidR="0085274E" w:rsidRDefault="0085274E" w:rsidP="00185019">
      <w:pPr>
        <w:pStyle w:val="ListParagraph"/>
        <w:spacing w:after="0" w:line="240" w:lineRule="auto"/>
        <w:ind w:left="862"/>
        <w:rPr>
          <w:rFonts w:ascii="Times New Roman" w:hAnsi="Times New Roman"/>
          <w:b/>
          <w:sz w:val="24"/>
          <w:szCs w:val="24"/>
        </w:rPr>
      </w:pPr>
    </w:p>
    <w:p w14:paraId="771505F9" w14:textId="77777777" w:rsidR="0085274E" w:rsidRDefault="0085274E" w:rsidP="00185019">
      <w:pPr>
        <w:pStyle w:val="ListParagraph"/>
        <w:spacing w:after="0" w:line="240" w:lineRule="auto"/>
        <w:ind w:left="862"/>
        <w:rPr>
          <w:rFonts w:ascii="Times New Roman" w:hAnsi="Times New Roman"/>
          <w:b/>
          <w:sz w:val="24"/>
          <w:szCs w:val="24"/>
        </w:rPr>
      </w:pPr>
    </w:p>
    <w:p w14:paraId="342B9A62" w14:textId="77777777" w:rsidR="0085274E" w:rsidRDefault="0085274E" w:rsidP="00185019">
      <w:pPr>
        <w:pStyle w:val="ListParagraph"/>
        <w:spacing w:after="0" w:line="240" w:lineRule="auto"/>
        <w:ind w:left="862"/>
        <w:rPr>
          <w:rFonts w:ascii="Times New Roman" w:hAnsi="Times New Roman"/>
          <w:b/>
          <w:sz w:val="24"/>
          <w:szCs w:val="24"/>
        </w:rPr>
      </w:pPr>
    </w:p>
    <w:p w14:paraId="15D001D5" w14:textId="77777777" w:rsidR="0085274E" w:rsidRDefault="0085274E" w:rsidP="00185019">
      <w:pPr>
        <w:pStyle w:val="ListParagraph"/>
        <w:spacing w:after="0" w:line="240" w:lineRule="auto"/>
        <w:ind w:left="862"/>
        <w:rPr>
          <w:rFonts w:ascii="Times New Roman" w:hAnsi="Times New Roman"/>
          <w:b/>
          <w:sz w:val="24"/>
          <w:szCs w:val="24"/>
        </w:rPr>
      </w:pPr>
    </w:p>
    <w:p w14:paraId="0A0D106C" w14:textId="77777777" w:rsidR="0085274E" w:rsidRDefault="0085274E" w:rsidP="00185019">
      <w:pPr>
        <w:pStyle w:val="ListParagraph"/>
        <w:spacing w:after="0" w:line="240" w:lineRule="auto"/>
        <w:ind w:left="862"/>
        <w:rPr>
          <w:rFonts w:ascii="Times New Roman" w:hAnsi="Times New Roman"/>
          <w:b/>
          <w:sz w:val="24"/>
          <w:szCs w:val="24"/>
        </w:rPr>
      </w:pPr>
    </w:p>
    <w:p w14:paraId="0FB25AC8" w14:textId="77777777" w:rsidR="005269C3" w:rsidRDefault="005269C3" w:rsidP="00185019">
      <w:pPr>
        <w:pStyle w:val="ListParagraph"/>
        <w:spacing w:after="0" w:line="240" w:lineRule="auto"/>
        <w:ind w:left="862"/>
        <w:rPr>
          <w:rFonts w:ascii="Times New Roman" w:hAnsi="Times New Roman"/>
          <w:b/>
          <w:sz w:val="24"/>
          <w:szCs w:val="24"/>
        </w:rPr>
      </w:pPr>
    </w:p>
    <w:p w14:paraId="73673D9A" w14:textId="77777777" w:rsidR="005269C3" w:rsidRDefault="005269C3" w:rsidP="00185019">
      <w:pPr>
        <w:pStyle w:val="ListParagraph"/>
        <w:spacing w:after="0" w:line="240" w:lineRule="auto"/>
        <w:ind w:left="862"/>
        <w:rPr>
          <w:rFonts w:ascii="Times New Roman" w:hAnsi="Times New Roman"/>
          <w:b/>
          <w:sz w:val="24"/>
          <w:szCs w:val="24"/>
        </w:rPr>
      </w:pPr>
    </w:p>
    <w:p w14:paraId="2507BCFA" w14:textId="77777777" w:rsidR="005269C3" w:rsidRDefault="005269C3" w:rsidP="00977BC8">
      <w:pPr>
        <w:pStyle w:val="ListParagraph"/>
        <w:spacing w:after="0" w:line="240" w:lineRule="auto"/>
        <w:ind w:left="862"/>
        <w:jc w:val="center"/>
        <w:rPr>
          <w:rFonts w:ascii="Times New Roman" w:hAnsi="Times New Roman"/>
          <w:b/>
          <w:sz w:val="24"/>
          <w:szCs w:val="24"/>
        </w:rPr>
      </w:pPr>
    </w:p>
    <w:p w14:paraId="5E2E1B64" w14:textId="5AB3210C" w:rsidR="002A0EAF" w:rsidRPr="007F426A" w:rsidRDefault="00CF046D" w:rsidP="00977BC8">
      <w:pPr>
        <w:pStyle w:val="ListParagraph"/>
        <w:spacing w:after="0" w:line="240" w:lineRule="auto"/>
        <w:ind w:left="862"/>
        <w:jc w:val="center"/>
        <w:rPr>
          <w:rFonts w:ascii="Times New Roman" w:hAnsi="Times New Roman"/>
          <w:b/>
          <w:sz w:val="24"/>
          <w:szCs w:val="24"/>
        </w:rPr>
      </w:pPr>
      <w:r w:rsidRPr="007F426A">
        <w:rPr>
          <w:rFonts w:ascii="Times New Roman" w:hAnsi="Times New Roman"/>
          <w:b/>
          <w:sz w:val="24"/>
          <w:szCs w:val="24"/>
        </w:rPr>
        <w:t xml:space="preserve">PRIJEDLOG ZAKONA </w:t>
      </w:r>
      <w:r w:rsidR="002A0EAF" w:rsidRPr="007F426A">
        <w:rPr>
          <w:rFonts w:ascii="Times New Roman" w:hAnsi="Times New Roman"/>
          <w:b/>
          <w:sz w:val="24"/>
          <w:szCs w:val="24"/>
        </w:rPr>
        <w:t xml:space="preserve">O </w:t>
      </w:r>
      <w:r w:rsidR="00790EFD" w:rsidRPr="007F426A">
        <w:rPr>
          <w:rFonts w:ascii="Times New Roman" w:hAnsi="Times New Roman"/>
          <w:b/>
          <w:sz w:val="24"/>
          <w:szCs w:val="24"/>
        </w:rPr>
        <w:t xml:space="preserve">IZMJENAMA I DOPUNAMA ZAKONA </w:t>
      </w:r>
      <w:r w:rsidR="00F6339B" w:rsidRPr="007F426A">
        <w:rPr>
          <w:rFonts w:ascii="Times New Roman" w:hAnsi="Times New Roman"/>
          <w:b/>
          <w:sz w:val="24"/>
          <w:szCs w:val="24"/>
        </w:rPr>
        <w:t xml:space="preserve">O </w:t>
      </w:r>
      <w:r w:rsidR="002A0EAF" w:rsidRPr="007F426A">
        <w:rPr>
          <w:rFonts w:ascii="Times New Roman" w:hAnsi="Times New Roman"/>
          <w:b/>
          <w:sz w:val="24"/>
          <w:szCs w:val="24"/>
        </w:rPr>
        <w:t>ADMINISTRAT</w:t>
      </w:r>
      <w:r w:rsidR="007C023B" w:rsidRPr="007F426A">
        <w:rPr>
          <w:rFonts w:ascii="Times New Roman" w:hAnsi="Times New Roman"/>
          <w:b/>
          <w:sz w:val="24"/>
          <w:szCs w:val="24"/>
        </w:rPr>
        <w:t>I</w:t>
      </w:r>
      <w:r w:rsidR="002A0EAF" w:rsidRPr="007F426A">
        <w:rPr>
          <w:rFonts w:ascii="Times New Roman" w:hAnsi="Times New Roman"/>
          <w:b/>
          <w:sz w:val="24"/>
          <w:szCs w:val="24"/>
        </w:rPr>
        <w:t>VNOJ SURADNJI U PODRUČJU POREZA</w:t>
      </w:r>
    </w:p>
    <w:p w14:paraId="29DDABB0" w14:textId="77777777" w:rsidR="009C4B9B" w:rsidRPr="007F426A" w:rsidRDefault="009C4B9B" w:rsidP="00BD4092">
      <w:pPr>
        <w:spacing w:after="150"/>
        <w:jc w:val="both"/>
        <w:rPr>
          <w:rFonts w:ascii="Times New Roman" w:hAnsi="Times New Roman"/>
          <w:b/>
          <w:sz w:val="24"/>
          <w:szCs w:val="24"/>
        </w:rPr>
      </w:pPr>
    </w:p>
    <w:p w14:paraId="66D72938" w14:textId="41386807" w:rsidR="00300DCA" w:rsidRPr="00B2190F" w:rsidRDefault="00300DCA" w:rsidP="00705778">
      <w:pPr>
        <w:spacing w:after="150"/>
        <w:ind w:left="2836" w:firstLine="709"/>
        <w:rPr>
          <w:rFonts w:ascii="Times New Roman" w:hAnsi="Times New Roman"/>
          <w:b/>
          <w:sz w:val="24"/>
          <w:szCs w:val="24"/>
        </w:rPr>
      </w:pPr>
      <w:r w:rsidRPr="00B2190F">
        <w:rPr>
          <w:rFonts w:ascii="Times New Roman" w:hAnsi="Times New Roman"/>
          <w:b/>
          <w:sz w:val="24"/>
          <w:szCs w:val="24"/>
        </w:rPr>
        <w:t xml:space="preserve">Članak </w:t>
      </w:r>
      <w:r w:rsidR="00581D9E">
        <w:rPr>
          <w:rFonts w:ascii="Times New Roman" w:hAnsi="Times New Roman"/>
          <w:b/>
          <w:sz w:val="24"/>
          <w:szCs w:val="24"/>
        </w:rPr>
        <w:t>1</w:t>
      </w:r>
      <w:r w:rsidRPr="00B2190F">
        <w:rPr>
          <w:rFonts w:ascii="Times New Roman" w:hAnsi="Times New Roman"/>
          <w:b/>
          <w:sz w:val="24"/>
          <w:szCs w:val="24"/>
        </w:rPr>
        <w:t>.</w:t>
      </w:r>
    </w:p>
    <w:p w14:paraId="066DF243" w14:textId="64562DB8" w:rsidR="00300DCA" w:rsidRPr="00810355" w:rsidRDefault="00300DCA" w:rsidP="005269C3">
      <w:pPr>
        <w:spacing w:after="150"/>
        <w:ind w:firstLine="709"/>
        <w:rPr>
          <w:rFonts w:ascii="Times New Roman" w:hAnsi="Times New Roman"/>
          <w:sz w:val="24"/>
          <w:szCs w:val="24"/>
        </w:rPr>
      </w:pPr>
      <w:r>
        <w:rPr>
          <w:rFonts w:ascii="Times New Roman" w:hAnsi="Times New Roman"/>
          <w:sz w:val="24"/>
          <w:szCs w:val="24"/>
        </w:rPr>
        <w:t>U Zakonu o administrativnoj suradnji u području poreza („Narodne novine“, br. 115/16</w:t>
      </w:r>
      <w:r w:rsidR="00454CA1">
        <w:rPr>
          <w:rFonts w:ascii="Times New Roman" w:hAnsi="Times New Roman"/>
          <w:sz w:val="24"/>
          <w:szCs w:val="24"/>
        </w:rPr>
        <w:t>.</w:t>
      </w:r>
      <w:r>
        <w:rPr>
          <w:rFonts w:ascii="Times New Roman" w:hAnsi="Times New Roman"/>
          <w:sz w:val="24"/>
          <w:szCs w:val="24"/>
        </w:rPr>
        <w:t>, 130/17</w:t>
      </w:r>
      <w:r w:rsidR="00454CA1">
        <w:rPr>
          <w:rFonts w:ascii="Times New Roman" w:hAnsi="Times New Roman"/>
          <w:sz w:val="24"/>
          <w:szCs w:val="24"/>
        </w:rPr>
        <w:t>.</w:t>
      </w:r>
      <w:r>
        <w:rPr>
          <w:rFonts w:ascii="Times New Roman" w:hAnsi="Times New Roman"/>
          <w:sz w:val="24"/>
          <w:szCs w:val="24"/>
        </w:rPr>
        <w:t>, 106/18</w:t>
      </w:r>
      <w:r w:rsidR="00454CA1">
        <w:rPr>
          <w:rFonts w:ascii="Times New Roman" w:hAnsi="Times New Roman"/>
          <w:sz w:val="24"/>
          <w:szCs w:val="24"/>
        </w:rPr>
        <w:t>.</w:t>
      </w:r>
      <w:r>
        <w:rPr>
          <w:rFonts w:ascii="Times New Roman" w:hAnsi="Times New Roman"/>
          <w:sz w:val="24"/>
          <w:szCs w:val="24"/>
        </w:rPr>
        <w:t>, 121/19</w:t>
      </w:r>
      <w:r w:rsidR="00454CA1">
        <w:rPr>
          <w:rFonts w:ascii="Times New Roman" w:hAnsi="Times New Roman"/>
          <w:sz w:val="24"/>
          <w:szCs w:val="24"/>
        </w:rPr>
        <w:t>.</w:t>
      </w:r>
      <w:r>
        <w:rPr>
          <w:rFonts w:ascii="Times New Roman" w:hAnsi="Times New Roman"/>
          <w:sz w:val="24"/>
          <w:szCs w:val="24"/>
        </w:rPr>
        <w:t>, 151/22</w:t>
      </w:r>
      <w:r w:rsidR="00454CA1">
        <w:rPr>
          <w:rFonts w:ascii="Times New Roman" w:hAnsi="Times New Roman"/>
          <w:sz w:val="24"/>
          <w:szCs w:val="24"/>
        </w:rPr>
        <w:t>.</w:t>
      </w:r>
      <w:r>
        <w:rPr>
          <w:rFonts w:ascii="Times New Roman" w:hAnsi="Times New Roman"/>
          <w:sz w:val="24"/>
          <w:szCs w:val="24"/>
        </w:rPr>
        <w:t xml:space="preserve"> i 114/23</w:t>
      </w:r>
      <w:r w:rsidR="00454CA1">
        <w:rPr>
          <w:rFonts w:ascii="Times New Roman" w:hAnsi="Times New Roman"/>
          <w:sz w:val="24"/>
          <w:szCs w:val="24"/>
        </w:rPr>
        <w:t>.</w:t>
      </w:r>
      <w:r>
        <w:rPr>
          <w:rFonts w:ascii="Times New Roman" w:hAnsi="Times New Roman"/>
          <w:sz w:val="24"/>
          <w:szCs w:val="24"/>
        </w:rPr>
        <w:t>)  član</w:t>
      </w:r>
      <w:r w:rsidR="00811716">
        <w:rPr>
          <w:rFonts w:ascii="Times New Roman" w:hAnsi="Times New Roman"/>
          <w:sz w:val="24"/>
          <w:szCs w:val="24"/>
        </w:rPr>
        <w:t>ak 1. mijenja se i glasi:</w:t>
      </w:r>
    </w:p>
    <w:p w14:paraId="4259CAB8" w14:textId="57B94873" w:rsidR="00E461CB" w:rsidRPr="00810355" w:rsidRDefault="00811716" w:rsidP="00810355">
      <w:pPr>
        <w:spacing w:after="150"/>
        <w:jc w:val="both"/>
        <w:rPr>
          <w:rFonts w:ascii="Times New Roman" w:hAnsi="Times New Roman"/>
          <w:sz w:val="24"/>
          <w:szCs w:val="24"/>
        </w:rPr>
      </w:pPr>
      <w:r>
        <w:rPr>
          <w:rFonts w:ascii="Times New Roman" w:hAnsi="Times New Roman"/>
          <w:sz w:val="24"/>
          <w:szCs w:val="24"/>
        </w:rPr>
        <w:t>„</w:t>
      </w:r>
      <w:r w:rsidR="00E461CB" w:rsidRPr="00810355">
        <w:rPr>
          <w:rFonts w:ascii="Times New Roman" w:hAnsi="Times New Roman"/>
          <w:sz w:val="24"/>
          <w:szCs w:val="24"/>
        </w:rPr>
        <w:t xml:space="preserve">Ovaj Zakon uređuje administrativnu suradnju u području poreza između Republike Hrvatske i država članica Europske unije (u daljnjem tekstu: države članice), automatsku razmjenu informacija o financijskim računima između Republike Hrvatske i drugih </w:t>
      </w:r>
      <w:r w:rsidR="00810355" w:rsidRPr="00810355">
        <w:rPr>
          <w:rFonts w:ascii="Times New Roman" w:hAnsi="Times New Roman"/>
          <w:sz w:val="24"/>
          <w:szCs w:val="24"/>
        </w:rPr>
        <w:t>j</w:t>
      </w:r>
      <w:r w:rsidR="00E461CB" w:rsidRPr="00810355">
        <w:rPr>
          <w:rFonts w:ascii="Times New Roman" w:hAnsi="Times New Roman"/>
          <w:sz w:val="24"/>
          <w:szCs w:val="24"/>
        </w:rPr>
        <w:t>urisdikcija, automatsku razmjenu informacija o izvješćima po državama između Republike Hrvatske i jurisdikcija izvan Europske unije</w:t>
      </w:r>
      <w:r w:rsidR="00BF0007">
        <w:rPr>
          <w:rFonts w:ascii="Times New Roman" w:hAnsi="Times New Roman"/>
          <w:sz w:val="24"/>
          <w:szCs w:val="24"/>
        </w:rPr>
        <w:t>,</w:t>
      </w:r>
      <w:r w:rsidR="00E461CB" w:rsidRPr="00810355">
        <w:rPr>
          <w:rFonts w:ascii="Times New Roman" w:hAnsi="Times New Roman"/>
          <w:sz w:val="24"/>
          <w:szCs w:val="24"/>
        </w:rPr>
        <w:t xml:space="preserve"> provedbu Sporazuma između Vlade Republike Hrvatske i Vlade Sjedinjenih Američkih Država o unaprjeđenju ispunjavanja poreznih obveza na međunarodnoj razini i provedbi FATCA-e</w:t>
      </w:r>
      <w:r w:rsidR="000365FA">
        <w:rPr>
          <w:rFonts w:ascii="Times New Roman" w:hAnsi="Times New Roman"/>
          <w:sz w:val="24"/>
          <w:szCs w:val="24"/>
        </w:rPr>
        <w:t xml:space="preserve">, </w:t>
      </w:r>
      <w:r w:rsidR="00810355">
        <w:rPr>
          <w:rFonts w:ascii="Times New Roman" w:hAnsi="Times New Roman"/>
          <w:sz w:val="24"/>
          <w:szCs w:val="24"/>
        </w:rPr>
        <w:t xml:space="preserve"> automatsku razmjenu informacija o kojima izvješćuju operateri platformi između Republike Hrvatske i drugih jurisdikcija i </w:t>
      </w:r>
      <w:r w:rsidR="000365FA">
        <w:rPr>
          <w:rFonts w:ascii="Times New Roman" w:hAnsi="Times New Roman"/>
          <w:sz w:val="24"/>
          <w:szCs w:val="24"/>
        </w:rPr>
        <w:t xml:space="preserve">provedbu Mnogostranog sporazuma između nadležnih tijela o automatskoj razmjeni </w:t>
      </w:r>
      <w:r w:rsidR="00810355">
        <w:rPr>
          <w:rFonts w:ascii="Times New Roman" w:hAnsi="Times New Roman"/>
          <w:sz w:val="24"/>
          <w:szCs w:val="24"/>
        </w:rPr>
        <w:t xml:space="preserve">informacija u vezi s aranžmanima izbjegavanja zajedničkog standarda izvješćivanja </w:t>
      </w:r>
      <w:r w:rsidR="0060349C">
        <w:rPr>
          <w:rFonts w:ascii="Times New Roman" w:hAnsi="Times New Roman"/>
          <w:sz w:val="24"/>
          <w:szCs w:val="24"/>
        </w:rPr>
        <w:t xml:space="preserve">i netransparentnim </w:t>
      </w:r>
      <w:r w:rsidR="0060349C" w:rsidRPr="00845DC3">
        <w:rPr>
          <w:rFonts w:ascii="Times New Roman" w:hAnsi="Times New Roman"/>
          <w:i/>
          <w:iCs/>
          <w:sz w:val="24"/>
          <w:szCs w:val="24"/>
        </w:rPr>
        <w:t xml:space="preserve">offshore </w:t>
      </w:r>
      <w:r w:rsidR="009F4382">
        <w:rPr>
          <w:rFonts w:ascii="Times New Roman" w:hAnsi="Times New Roman"/>
          <w:sz w:val="24"/>
          <w:szCs w:val="24"/>
        </w:rPr>
        <w:t>strukturama</w:t>
      </w:r>
      <w:r w:rsidR="0060349C">
        <w:rPr>
          <w:rFonts w:ascii="Times New Roman" w:hAnsi="Times New Roman"/>
          <w:sz w:val="24"/>
          <w:szCs w:val="24"/>
        </w:rPr>
        <w:t>.</w:t>
      </w:r>
      <w:r>
        <w:rPr>
          <w:rFonts w:ascii="Times New Roman" w:hAnsi="Times New Roman"/>
          <w:sz w:val="24"/>
          <w:szCs w:val="24"/>
        </w:rPr>
        <w:t>“.</w:t>
      </w:r>
    </w:p>
    <w:p w14:paraId="3810490B" w14:textId="34E980B6" w:rsidR="00C51A6A" w:rsidRPr="00B2190F" w:rsidRDefault="00581D9E" w:rsidP="00705778">
      <w:pPr>
        <w:spacing w:after="150"/>
        <w:ind w:left="2836" w:firstLine="709"/>
        <w:rPr>
          <w:rFonts w:ascii="Times New Roman" w:hAnsi="Times New Roman"/>
          <w:b/>
          <w:sz w:val="24"/>
          <w:szCs w:val="24"/>
        </w:rPr>
      </w:pPr>
      <w:r>
        <w:rPr>
          <w:rFonts w:ascii="Times New Roman" w:hAnsi="Times New Roman"/>
          <w:b/>
          <w:sz w:val="24"/>
          <w:szCs w:val="24"/>
        </w:rPr>
        <w:t>Č</w:t>
      </w:r>
      <w:r w:rsidR="009C4B9B" w:rsidRPr="00B2190F">
        <w:rPr>
          <w:rFonts w:ascii="Times New Roman" w:hAnsi="Times New Roman"/>
          <w:b/>
          <w:sz w:val="24"/>
          <w:szCs w:val="24"/>
        </w:rPr>
        <w:t xml:space="preserve">lanak </w:t>
      </w:r>
      <w:r w:rsidR="00300DCA">
        <w:rPr>
          <w:rFonts w:ascii="Times New Roman" w:hAnsi="Times New Roman"/>
          <w:b/>
          <w:sz w:val="24"/>
          <w:szCs w:val="24"/>
        </w:rPr>
        <w:t>2</w:t>
      </w:r>
      <w:r w:rsidR="009C4B9B" w:rsidRPr="00B2190F">
        <w:rPr>
          <w:rFonts w:ascii="Times New Roman" w:hAnsi="Times New Roman"/>
          <w:b/>
          <w:sz w:val="24"/>
          <w:szCs w:val="24"/>
        </w:rPr>
        <w:t>.</w:t>
      </w:r>
    </w:p>
    <w:p w14:paraId="63CEF71F" w14:textId="32F447CC" w:rsidR="007F4255" w:rsidRDefault="0011612B" w:rsidP="00705778">
      <w:pPr>
        <w:spacing w:after="150"/>
        <w:ind w:firstLine="709"/>
        <w:jc w:val="both"/>
        <w:rPr>
          <w:rFonts w:ascii="Times New Roman" w:hAnsi="Times New Roman"/>
          <w:sz w:val="24"/>
          <w:szCs w:val="24"/>
        </w:rPr>
      </w:pPr>
      <w:r>
        <w:rPr>
          <w:rFonts w:ascii="Times New Roman" w:hAnsi="Times New Roman"/>
          <w:sz w:val="24"/>
          <w:szCs w:val="24"/>
        </w:rPr>
        <w:t xml:space="preserve">U </w:t>
      </w:r>
      <w:r w:rsidR="007F4255">
        <w:rPr>
          <w:rFonts w:ascii="Times New Roman" w:hAnsi="Times New Roman"/>
          <w:sz w:val="24"/>
          <w:szCs w:val="24"/>
        </w:rPr>
        <w:t xml:space="preserve"> članku 2.</w:t>
      </w:r>
      <w:r w:rsidR="00BA72E2">
        <w:rPr>
          <w:rFonts w:ascii="Times New Roman" w:hAnsi="Times New Roman"/>
          <w:sz w:val="24"/>
          <w:szCs w:val="24"/>
        </w:rPr>
        <w:t xml:space="preserve"> stav</w:t>
      </w:r>
      <w:r w:rsidR="00B46A3A">
        <w:rPr>
          <w:rFonts w:ascii="Times New Roman" w:hAnsi="Times New Roman"/>
          <w:sz w:val="24"/>
          <w:szCs w:val="24"/>
        </w:rPr>
        <w:t>ku</w:t>
      </w:r>
      <w:r w:rsidR="00E24DCE">
        <w:rPr>
          <w:rFonts w:ascii="Times New Roman" w:hAnsi="Times New Roman"/>
          <w:sz w:val="24"/>
          <w:szCs w:val="24"/>
        </w:rPr>
        <w:t xml:space="preserve"> </w:t>
      </w:r>
      <w:r w:rsidR="00C450FE">
        <w:rPr>
          <w:rFonts w:ascii="Times New Roman" w:hAnsi="Times New Roman"/>
          <w:sz w:val="24"/>
          <w:szCs w:val="24"/>
        </w:rPr>
        <w:t>1</w:t>
      </w:r>
      <w:r w:rsidR="00E24DCE">
        <w:rPr>
          <w:rFonts w:ascii="Times New Roman" w:hAnsi="Times New Roman"/>
          <w:sz w:val="24"/>
          <w:szCs w:val="24"/>
        </w:rPr>
        <w:t xml:space="preserve">. </w:t>
      </w:r>
      <w:r w:rsidR="009355E8">
        <w:rPr>
          <w:rFonts w:ascii="Times New Roman" w:hAnsi="Times New Roman"/>
          <w:sz w:val="24"/>
          <w:szCs w:val="24"/>
        </w:rPr>
        <w:t xml:space="preserve">iza točke </w:t>
      </w:r>
      <w:r w:rsidR="004A2553">
        <w:rPr>
          <w:rFonts w:ascii="Times New Roman" w:hAnsi="Times New Roman"/>
          <w:sz w:val="24"/>
          <w:szCs w:val="24"/>
        </w:rPr>
        <w:t>10</w:t>
      </w:r>
      <w:r w:rsidR="009355E8">
        <w:rPr>
          <w:rFonts w:ascii="Times New Roman" w:hAnsi="Times New Roman"/>
          <w:sz w:val="24"/>
          <w:szCs w:val="24"/>
        </w:rPr>
        <w:t xml:space="preserve">. </w:t>
      </w:r>
      <w:r w:rsidR="0080164F">
        <w:rPr>
          <w:rFonts w:ascii="Times New Roman" w:hAnsi="Times New Roman"/>
          <w:sz w:val="24"/>
          <w:szCs w:val="24"/>
        </w:rPr>
        <w:t>briše se točka</w:t>
      </w:r>
      <w:r w:rsidR="00794B7C">
        <w:rPr>
          <w:rFonts w:ascii="Times New Roman" w:hAnsi="Times New Roman"/>
          <w:sz w:val="24"/>
          <w:szCs w:val="24"/>
        </w:rPr>
        <w:t xml:space="preserve"> </w:t>
      </w:r>
      <w:r w:rsidR="004B7AA6">
        <w:rPr>
          <w:rFonts w:ascii="Times New Roman" w:hAnsi="Times New Roman"/>
          <w:sz w:val="24"/>
          <w:szCs w:val="24"/>
        </w:rPr>
        <w:t>i</w:t>
      </w:r>
      <w:r w:rsidR="00C450FE">
        <w:rPr>
          <w:rFonts w:ascii="Times New Roman" w:hAnsi="Times New Roman"/>
          <w:sz w:val="24"/>
          <w:szCs w:val="24"/>
        </w:rPr>
        <w:t xml:space="preserve"> </w:t>
      </w:r>
      <w:r w:rsidR="0080164F">
        <w:rPr>
          <w:rFonts w:ascii="Times New Roman" w:hAnsi="Times New Roman"/>
          <w:sz w:val="24"/>
          <w:szCs w:val="24"/>
        </w:rPr>
        <w:t>dodaj</w:t>
      </w:r>
      <w:r w:rsidR="005269C3">
        <w:rPr>
          <w:rFonts w:ascii="Times New Roman" w:hAnsi="Times New Roman"/>
          <w:sz w:val="24"/>
          <w:szCs w:val="24"/>
        </w:rPr>
        <w:t>u</w:t>
      </w:r>
      <w:r w:rsidR="00CE3768">
        <w:rPr>
          <w:rFonts w:ascii="Times New Roman" w:hAnsi="Times New Roman"/>
          <w:sz w:val="24"/>
          <w:szCs w:val="24"/>
        </w:rPr>
        <w:t xml:space="preserve"> se</w:t>
      </w:r>
      <w:r w:rsidR="0080164F">
        <w:rPr>
          <w:rFonts w:ascii="Times New Roman" w:hAnsi="Times New Roman"/>
          <w:sz w:val="24"/>
          <w:szCs w:val="24"/>
        </w:rPr>
        <w:t xml:space="preserve"> </w:t>
      </w:r>
      <w:r w:rsidR="00C450FE">
        <w:rPr>
          <w:rFonts w:ascii="Times New Roman" w:hAnsi="Times New Roman"/>
          <w:sz w:val="24"/>
          <w:szCs w:val="24"/>
        </w:rPr>
        <w:t>točk</w:t>
      </w:r>
      <w:r w:rsidR="005269C3">
        <w:rPr>
          <w:rFonts w:ascii="Times New Roman" w:hAnsi="Times New Roman"/>
          <w:sz w:val="24"/>
          <w:szCs w:val="24"/>
        </w:rPr>
        <w:t>e</w:t>
      </w:r>
      <w:r w:rsidR="00C450FE">
        <w:rPr>
          <w:rFonts w:ascii="Times New Roman" w:hAnsi="Times New Roman"/>
          <w:sz w:val="24"/>
          <w:szCs w:val="24"/>
        </w:rPr>
        <w:t xml:space="preserve"> </w:t>
      </w:r>
      <w:r w:rsidR="00580A4A">
        <w:rPr>
          <w:rFonts w:ascii="Times New Roman" w:hAnsi="Times New Roman"/>
          <w:sz w:val="24"/>
          <w:szCs w:val="24"/>
        </w:rPr>
        <w:t>1</w:t>
      </w:r>
      <w:r w:rsidR="004A2553">
        <w:rPr>
          <w:rFonts w:ascii="Times New Roman" w:hAnsi="Times New Roman"/>
          <w:sz w:val="24"/>
          <w:szCs w:val="24"/>
        </w:rPr>
        <w:t>1</w:t>
      </w:r>
      <w:r w:rsidR="00C450FE">
        <w:rPr>
          <w:rFonts w:ascii="Times New Roman" w:hAnsi="Times New Roman"/>
          <w:sz w:val="24"/>
          <w:szCs w:val="24"/>
        </w:rPr>
        <w:t xml:space="preserve">. </w:t>
      </w:r>
      <w:r w:rsidR="005269C3">
        <w:rPr>
          <w:rFonts w:ascii="Times New Roman" w:hAnsi="Times New Roman"/>
          <w:sz w:val="24"/>
          <w:szCs w:val="24"/>
        </w:rPr>
        <w:t xml:space="preserve">i 12. </w:t>
      </w:r>
      <w:r w:rsidR="00C450FE">
        <w:rPr>
          <w:rFonts w:ascii="Times New Roman" w:hAnsi="Times New Roman"/>
          <w:sz w:val="24"/>
          <w:szCs w:val="24"/>
        </w:rPr>
        <w:t>koj</w:t>
      </w:r>
      <w:r w:rsidR="005269C3">
        <w:rPr>
          <w:rFonts w:ascii="Times New Roman" w:hAnsi="Times New Roman"/>
          <w:sz w:val="24"/>
          <w:szCs w:val="24"/>
        </w:rPr>
        <w:t>e</w:t>
      </w:r>
      <w:r w:rsidR="00C450FE">
        <w:rPr>
          <w:rFonts w:ascii="Times New Roman" w:hAnsi="Times New Roman"/>
          <w:sz w:val="24"/>
          <w:szCs w:val="24"/>
        </w:rPr>
        <w:t xml:space="preserve"> glas</w:t>
      </w:r>
      <w:r w:rsidR="005269C3">
        <w:rPr>
          <w:rFonts w:ascii="Times New Roman" w:hAnsi="Times New Roman"/>
          <w:sz w:val="24"/>
          <w:szCs w:val="24"/>
        </w:rPr>
        <w:t>e</w:t>
      </w:r>
      <w:r w:rsidR="00B86846">
        <w:rPr>
          <w:rFonts w:ascii="Times New Roman" w:hAnsi="Times New Roman"/>
          <w:sz w:val="24"/>
          <w:szCs w:val="24"/>
        </w:rPr>
        <w:t xml:space="preserve">: </w:t>
      </w:r>
    </w:p>
    <w:p w14:paraId="75B67692" w14:textId="5924CB27" w:rsidR="005269C3" w:rsidRDefault="00270B27" w:rsidP="00705778">
      <w:pPr>
        <w:spacing w:after="150"/>
        <w:ind w:firstLine="709"/>
        <w:jc w:val="both"/>
        <w:rPr>
          <w:rFonts w:ascii="Times New Roman" w:hAnsi="Times New Roman"/>
          <w:sz w:val="24"/>
          <w:szCs w:val="24"/>
        </w:rPr>
      </w:pPr>
      <w:r>
        <w:rPr>
          <w:rFonts w:ascii="Times New Roman" w:hAnsi="Times New Roman"/>
          <w:sz w:val="24"/>
          <w:szCs w:val="24"/>
        </w:rPr>
        <w:t>„</w:t>
      </w:r>
      <w:r w:rsidR="00580A4A">
        <w:rPr>
          <w:rFonts w:ascii="Times New Roman" w:hAnsi="Times New Roman"/>
          <w:sz w:val="24"/>
          <w:szCs w:val="24"/>
        </w:rPr>
        <w:t>1</w:t>
      </w:r>
      <w:r w:rsidR="004A2553">
        <w:rPr>
          <w:rFonts w:ascii="Times New Roman" w:hAnsi="Times New Roman"/>
          <w:sz w:val="24"/>
          <w:szCs w:val="24"/>
        </w:rPr>
        <w:t>1</w:t>
      </w:r>
      <w:r w:rsidR="00C450FE">
        <w:rPr>
          <w:rFonts w:ascii="Times New Roman" w:hAnsi="Times New Roman"/>
          <w:sz w:val="24"/>
          <w:szCs w:val="24"/>
        </w:rPr>
        <w:t>. Direktiva Vijeća (EU)</w:t>
      </w:r>
      <w:r w:rsidR="0011574E">
        <w:rPr>
          <w:rFonts w:ascii="Times New Roman" w:hAnsi="Times New Roman"/>
          <w:sz w:val="24"/>
          <w:szCs w:val="24"/>
        </w:rPr>
        <w:t xml:space="preserve"> 2023/22</w:t>
      </w:r>
      <w:r w:rsidR="00234F9A">
        <w:rPr>
          <w:rFonts w:ascii="Times New Roman" w:hAnsi="Times New Roman"/>
          <w:sz w:val="24"/>
          <w:szCs w:val="24"/>
        </w:rPr>
        <w:t>2</w:t>
      </w:r>
      <w:r w:rsidR="0011574E">
        <w:rPr>
          <w:rFonts w:ascii="Times New Roman" w:hAnsi="Times New Roman"/>
          <w:sz w:val="24"/>
          <w:szCs w:val="24"/>
        </w:rPr>
        <w:t>6 od 17. listopada o izmjeni Direktive o administrativnoj suradnji u području poreza (SL L</w:t>
      </w:r>
      <w:r w:rsidR="00234F9A">
        <w:rPr>
          <w:rFonts w:ascii="Times New Roman" w:hAnsi="Times New Roman"/>
          <w:sz w:val="24"/>
          <w:szCs w:val="24"/>
        </w:rPr>
        <w:t>,</w:t>
      </w:r>
      <w:r w:rsidR="0011574E">
        <w:rPr>
          <w:rFonts w:ascii="Times New Roman" w:hAnsi="Times New Roman"/>
          <w:sz w:val="24"/>
          <w:szCs w:val="24"/>
        </w:rPr>
        <w:t xml:space="preserve"> 24.10.2023.)</w:t>
      </w:r>
      <w:r w:rsidR="004A2553">
        <w:rPr>
          <w:rFonts w:ascii="Times New Roman" w:hAnsi="Times New Roman"/>
          <w:sz w:val="24"/>
          <w:szCs w:val="24"/>
        </w:rPr>
        <w:t xml:space="preserve"> </w:t>
      </w:r>
      <w:r w:rsidR="00E44620" w:rsidRPr="00E44620">
        <w:rPr>
          <w:rFonts w:ascii="Times New Roman" w:hAnsi="Times New Roman"/>
          <w:sz w:val="24"/>
          <w:szCs w:val="24"/>
        </w:rPr>
        <w:t xml:space="preserve"> (u daljnjem tekstu: Direktiva </w:t>
      </w:r>
      <w:r w:rsidR="0011574E">
        <w:rPr>
          <w:rFonts w:ascii="Times New Roman" w:hAnsi="Times New Roman"/>
          <w:sz w:val="24"/>
          <w:szCs w:val="24"/>
        </w:rPr>
        <w:t xml:space="preserve">Vijeća  (EU) </w:t>
      </w:r>
      <w:r w:rsidR="00E44620" w:rsidRPr="00E44620">
        <w:rPr>
          <w:rFonts w:ascii="Times New Roman" w:hAnsi="Times New Roman"/>
          <w:sz w:val="24"/>
          <w:szCs w:val="24"/>
        </w:rPr>
        <w:t>20</w:t>
      </w:r>
      <w:r w:rsidR="00E44620">
        <w:rPr>
          <w:rFonts w:ascii="Times New Roman" w:hAnsi="Times New Roman"/>
          <w:sz w:val="24"/>
          <w:szCs w:val="24"/>
        </w:rPr>
        <w:t>2</w:t>
      </w:r>
      <w:r w:rsidR="0011574E">
        <w:rPr>
          <w:rFonts w:ascii="Times New Roman" w:hAnsi="Times New Roman"/>
          <w:sz w:val="24"/>
          <w:szCs w:val="24"/>
        </w:rPr>
        <w:t>3</w:t>
      </w:r>
      <w:r w:rsidR="00E44620" w:rsidRPr="00E44620">
        <w:rPr>
          <w:rFonts w:ascii="Times New Roman" w:hAnsi="Times New Roman"/>
          <w:sz w:val="24"/>
          <w:szCs w:val="24"/>
        </w:rPr>
        <w:t>/</w:t>
      </w:r>
      <w:r w:rsidR="0011574E">
        <w:rPr>
          <w:rFonts w:ascii="Times New Roman" w:hAnsi="Times New Roman"/>
          <w:sz w:val="24"/>
          <w:szCs w:val="24"/>
        </w:rPr>
        <w:t>2226</w:t>
      </w:r>
      <w:r w:rsidR="00E44620" w:rsidRPr="00E44620">
        <w:rPr>
          <w:rFonts w:ascii="Times New Roman" w:hAnsi="Times New Roman"/>
          <w:sz w:val="24"/>
          <w:szCs w:val="24"/>
        </w:rPr>
        <w:t>/EU)</w:t>
      </w:r>
    </w:p>
    <w:p w14:paraId="4C91A169" w14:textId="739272CD" w:rsidR="005269C3" w:rsidRDefault="005269C3" w:rsidP="00705778">
      <w:pPr>
        <w:spacing w:after="150"/>
        <w:ind w:firstLine="709"/>
        <w:jc w:val="both"/>
        <w:rPr>
          <w:rFonts w:ascii="Times New Roman" w:hAnsi="Times New Roman"/>
          <w:sz w:val="24"/>
          <w:szCs w:val="24"/>
        </w:rPr>
      </w:pPr>
      <w:r>
        <w:rPr>
          <w:rFonts w:ascii="Times New Roman" w:hAnsi="Times New Roman"/>
          <w:sz w:val="24"/>
          <w:szCs w:val="24"/>
        </w:rPr>
        <w:t xml:space="preserve">12. </w:t>
      </w:r>
      <w:r w:rsidR="00F97296">
        <w:rPr>
          <w:rFonts w:ascii="Times New Roman" w:hAnsi="Times New Roman"/>
          <w:sz w:val="24"/>
          <w:szCs w:val="24"/>
        </w:rPr>
        <w:t>Direktiva Vijeća (EU) 2025/872 od 14. travnja 2025.</w:t>
      </w:r>
      <w:r w:rsidR="006A22D8">
        <w:rPr>
          <w:rFonts w:ascii="Times New Roman" w:hAnsi="Times New Roman"/>
          <w:sz w:val="24"/>
          <w:szCs w:val="24"/>
        </w:rPr>
        <w:t xml:space="preserve"> o izmjeni Direktive 2011/16/EU o administrativnoj suradnji u području poreza (SL L, 6.5.2025.) (u daljnjem tekstu: Direktiva Vijeća (EU) 2025/872).“.</w:t>
      </w:r>
    </w:p>
    <w:p w14:paraId="29FE0990" w14:textId="6073360C" w:rsidR="00495DE8" w:rsidRDefault="00495DE8" w:rsidP="00705778">
      <w:pPr>
        <w:spacing w:after="150"/>
        <w:ind w:firstLine="709"/>
        <w:jc w:val="both"/>
        <w:rPr>
          <w:rFonts w:ascii="Times New Roman" w:hAnsi="Times New Roman"/>
          <w:sz w:val="24"/>
          <w:szCs w:val="24"/>
        </w:rPr>
      </w:pPr>
      <w:r>
        <w:rPr>
          <w:rFonts w:ascii="Times New Roman" w:hAnsi="Times New Roman"/>
          <w:sz w:val="24"/>
          <w:szCs w:val="24"/>
        </w:rPr>
        <w:t>Stavak 2. mijenja se i glasi:</w:t>
      </w:r>
    </w:p>
    <w:p w14:paraId="336366C8" w14:textId="10A20707" w:rsidR="0071240B" w:rsidRDefault="00495DE8" w:rsidP="00705778">
      <w:pPr>
        <w:spacing w:after="150"/>
        <w:ind w:firstLine="709"/>
        <w:jc w:val="both"/>
        <w:rPr>
          <w:rFonts w:ascii="Times New Roman" w:hAnsi="Times New Roman"/>
          <w:sz w:val="24"/>
          <w:szCs w:val="24"/>
        </w:rPr>
      </w:pPr>
      <w:r>
        <w:rPr>
          <w:rFonts w:ascii="Times New Roman" w:hAnsi="Times New Roman"/>
          <w:sz w:val="24"/>
          <w:szCs w:val="24"/>
        </w:rPr>
        <w:t xml:space="preserve">„(2) </w:t>
      </w:r>
      <w:r w:rsidR="00C1510E" w:rsidRPr="00160B74">
        <w:rPr>
          <w:rFonts w:ascii="Times New Roman" w:hAnsi="Times New Roman"/>
          <w:sz w:val="24"/>
          <w:szCs w:val="24"/>
        </w:rPr>
        <w:t>Ovim se Zakonom osigurava provedba Uredbe Vijeća (EU) br. 904/2010 od 7. listopada 2010. o administrativnoj suradnji i suzbijanju prijevare u području poreza na dodanu vrijednost (preinaka) (SL L 268, 12. 10. 2010.) (u daljnjem tekstu: Uredba Vijeća (EU) br. 904/2010), Uredbe Vijeća (EU) 2017/2454 od 5. prosinca 2017. o izmjeni Uredbe (EU) br. 904/2010 o administrativnoj suradnji i suzbijanju prijevare u području poreza na dodanu vrijednost (SL L 348, 29. 12. 2017.) (u daljnjem tekstu: Uredba Vijeća (EU) 2017/2454), Uredbe Vijeća (EU) 2018/1541 od 2. listopada 2018. o izmjeni uredbi (EU) br. 904/2010 i (EU) 2017/2454 u pogledu mjera za jačanje administrativne suradnje u području poreza na dodanu vrijednost (SL L 259, 16. 10. 2018.) (u daljnjem tekstu: Uredba Vijeća (EU) 2018/1541)</w:t>
      </w:r>
      <w:r w:rsidR="00C1510E">
        <w:rPr>
          <w:rFonts w:ascii="Times New Roman" w:hAnsi="Times New Roman"/>
          <w:sz w:val="24"/>
          <w:szCs w:val="24"/>
        </w:rPr>
        <w:t xml:space="preserve">, </w:t>
      </w:r>
      <w:r w:rsidR="00C1510E" w:rsidRPr="00160B74">
        <w:rPr>
          <w:rFonts w:ascii="Times New Roman" w:hAnsi="Times New Roman"/>
          <w:sz w:val="24"/>
          <w:szCs w:val="24"/>
        </w:rPr>
        <w:t xml:space="preserve"> Uredba Vijeća (EU) 2018/1909 od 4. prosinca 2018. o izmjeni Uredbe (EU) br. 904/210 u pogledu razmjene informacija u svrhu praćenja pravilne primjene aranžmana za premještanje </w:t>
      </w:r>
      <w:r w:rsidR="00C1510E" w:rsidRPr="00160B74">
        <w:rPr>
          <w:rFonts w:ascii="Times New Roman" w:hAnsi="Times New Roman"/>
          <w:sz w:val="24"/>
          <w:szCs w:val="24"/>
        </w:rPr>
        <w:lastRenderedPageBreak/>
        <w:t>dobara (SL L 311, 7. 12. 2018.</w:t>
      </w:r>
      <w:r w:rsidR="00DC113F">
        <w:rPr>
          <w:rFonts w:ascii="Times New Roman" w:hAnsi="Times New Roman"/>
          <w:sz w:val="24"/>
          <w:szCs w:val="24"/>
        </w:rPr>
        <w:t>)</w:t>
      </w:r>
      <w:r w:rsidR="00C1510E" w:rsidRPr="00160B74">
        <w:rPr>
          <w:rFonts w:ascii="Times New Roman" w:hAnsi="Times New Roman"/>
          <w:sz w:val="24"/>
          <w:szCs w:val="24"/>
        </w:rPr>
        <w:t xml:space="preserve"> (u daljnjem tekstu: Uredba Vijeća (EU) 2018/1909)</w:t>
      </w:r>
      <w:r w:rsidR="00C1510E">
        <w:rPr>
          <w:rFonts w:ascii="Times New Roman" w:hAnsi="Times New Roman"/>
          <w:sz w:val="24"/>
          <w:szCs w:val="24"/>
        </w:rPr>
        <w:t xml:space="preserve"> i </w:t>
      </w:r>
      <w:r w:rsidR="00E02B57">
        <w:rPr>
          <w:rFonts w:ascii="Times New Roman" w:hAnsi="Times New Roman"/>
          <w:sz w:val="24"/>
          <w:szCs w:val="24"/>
        </w:rPr>
        <w:t>Uredba Vijeća (EU) 2025/517 od 11. ožujka 2025. o izmjeni Uredbe (EU) br. 904/2010 o administrativnoj suradnji i suzbijanju prijevare u području poreza na dodanu vrijednost potrebnih u digitalno doba</w:t>
      </w:r>
      <w:r w:rsidR="00DC113F">
        <w:rPr>
          <w:rFonts w:ascii="Times New Roman" w:hAnsi="Times New Roman"/>
          <w:sz w:val="24"/>
          <w:szCs w:val="24"/>
        </w:rPr>
        <w:t xml:space="preserve"> (SL L 2025/517, 25.3.2025.) </w:t>
      </w:r>
      <w:r w:rsidR="00E02B57">
        <w:rPr>
          <w:rFonts w:ascii="Times New Roman" w:hAnsi="Times New Roman"/>
          <w:sz w:val="24"/>
          <w:szCs w:val="24"/>
        </w:rPr>
        <w:t xml:space="preserve"> (u daljnjem tekstu: Uredba Vijeća (EU) 2025/517).“</w:t>
      </w:r>
      <w:r w:rsidR="0034007C">
        <w:rPr>
          <w:rFonts w:ascii="Times New Roman" w:hAnsi="Times New Roman"/>
          <w:sz w:val="24"/>
          <w:szCs w:val="24"/>
        </w:rPr>
        <w:t>.</w:t>
      </w:r>
    </w:p>
    <w:p w14:paraId="64E8B2A5" w14:textId="47DC106E" w:rsidR="00705778" w:rsidRDefault="00705778" w:rsidP="00705778">
      <w:pPr>
        <w:tabs>
          <w:tab w:val="left" w:pos="765"/>
          <w:tab w:val="center" w:pos="4535"/>
        </w:tabs>
        <w:spacing w:after="15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471F9B" w:rsidRPr="00BE4F2E">
        <w:rPr>
          <w:rFonts w:ascii="Times New Roman" w:hAnsi="Times New Roman"/>
          <w:b/>
          <w:bCs/>
          <w:sz w:val="24"/>
          <w:szCs w:val="24"/>
        </w:rPr>
        <w:t xml:space="preserve">Članak </w:t>
      </w:r>
      <w:r w:rsidR="002517FC">
        <w:rPr>
          <w:rFonts w:ascii="Times New Roman" w:hAnsi="Times New Roman"/>
          <w:b/>
          <w:bCs/>
          <w:sz w:val="24"/>
          <w:szCs w:val="24"/>
        </w:rPr>
        <w:t>3</w:t>
      </w:r>
      <w:r w:rsidR="00471F9B" w:rsidRPr="00BE4F2E">
        <w:rPr>
          <w:rFonts w:ascii="Times New Roman" w:hAnsi="Times New Roman"/>
          <w:b/>
          <w:bCs/>
          <w:sz w:val="24"/>
          <w:szCs w:val="24"/>
        </w:rPr>
        <w:t xml:space="preserve">. </w:t>
      </w:r>
    </w:p>
    <w:p w14:paraId="77E548CA" w14:textId="4E1A4978" w:rsidR="0071240B" w:rsidRPr="00705778" w:rsidRDefault="00705778" w:rsidP="00705778">
      <w:pPr>
        <w:tabs>
          <w:tab w:val="left" w:pos="765"/>
          <w:tab w:val="center" w:pos="4535"/>
        </w:tabs>
        <w:spacing w:after="150"/>
        <w:rPr>
          <w:rFonts w:ascii="Times New Roman" w:hAnsi="Times New Roman"/>
          <w:b/>
          <w:bCs/>
          <w:sz w:val="24"/>
          <w:szCs w:val="24"/>
        </w:rPr>
      </w:pPr>
      <w:r>
        <w:rPr>
          <w:rFonts w:ascii="Times New Roman" w:hAnsi="Times New Roman"/>
          <w:b/>
          <w:bCs/>
          <w:sz w:val="24"/>
          <w:szCs w:val="24"/>
        </w:rPr>
        <w:tab/>
      </w:r>
      <w:r w:rsidR="00225962">
        <w:rPr>
          <w:rFonts w:ascii="Times New Roman" w:hAnsi="Times New Roman"/>
          <w:sz w:val="24"/>
          <w:szCs w:val="24"/>
        </w:rPr>
        <w:t>U č</w:t>
      </w:r>
      <w:r w:rsidR="007C15B8" w:rsidRPr="00BE4F2E">
        <w:rPr>
          <w:rFonts w:ascii="Times New Roman" w:hAnsi="Times New Roman"/>
          <w:sz w:val="24"/>
          <w:szCs w:val="24"/>
        </w:rPr>
        <w:t>lan</w:t>
      </w:r>
      <w:r w:rsidR="00225962">
        <w:rPr>
          <w:rFonts w:ascii="Times New Roman" w:hAnsi="Times New Roman"/>
          <w:sz w:val="24"/>
          <w:szCs w:val="24"/>
        </w:rPr>
        <w:t>ku</w:t>
      </w:r>
      <w:r w:rsidR="007C15B8" w:rsidRPr="00BE4F2E">
        <w:rPr>
          <w:rFonts w:ascii="Times New Roman" w:hAnsi="Times New Roman"/>
          <w:sz w:val="24"/>
          <w:szCs w:val="24"/>
        </w:rPr>
        <w:t xml:space="preserve"> 3. stav</w:t>
      </w:r>
      <w:r w:rsidR="0071240B">
        <w:rPr>
          <w:rFonts w:ascii="Times New Roman" w:hAnsi="Times New Roman"/>
          <w:sz w:val="24"/>
          <w:szCs w:val="24"/>
        </w:rPr>
        <w:t xml:space="preserve">ak </w:t>
      </w:r>
      <w:r w:rsidR="00135D87">
        <w:rPr>
          <w:rFonts w:ascii="Times New Roman" w:hAnsi="Times New Roman"/>
          <w:sz w:val="24"/>
          <w:szCs w:val="24"/>
        </w:rPr>
        <w:t>2</w:t>
      </w:r>
      <w:r w:rsidR="007C15B8" w:rsidRPr="00BE4F2E">
        <w:rPr>
          <w:rFonts w:ascii="Times New Roman" w:hAnsi="Times New Roman"/>
          <w:sz w:val="24"/>
          <w:szCs w:val="24"/>
        </w:rPr>
        <w:t>.</w:t>
      </w:r>
      <w:r w:rsidR="00445714">
        <w:rPr>
          <w:rFonts w:ascii="Times New Roman" w:hAnsi="Times New Roman"/>
          <w:sz w:val="24"/>
          <w:szCs w:val="24"/>
        </w:rPr>
        <w:t xml:space="preserve"> </w:t>
      </w:r>
      <w:r w:rsidR="0071240B">
        <w:rPr>
          <w:rFonts w:ascii="Times New Roman" w:hAnsi="Times New Roman"/>
          <w:sz w:val="24"/>
          <w:szCs w:val="24"/>
        </w:rPr>
        <w:t>mijenja se i glasi:</w:t>
      </w:r>
    </w:p>
    <w:p w14:paraId="36E92AD5" w14:textId="77777777" w:rsidR="0071240B" w:rsidRDefault="0071240B" w:rsidP="00FE739A">
      <w:pPr>
        <w:spacing w:after="0" w:line="240" w:lineRule="auto"/>
        <w:jc w:val="both"/>
        <w:rPr>
          <w:rFonts w:ascii="Times New Roman" w:hAnsi="Times New Roman"/>
          <w:sz w:val="24"/>
          <w:szCs w:val="24"/>
        </w:rPr>
      </w:pPr>
    </w:p>
    <w:p w14:paraId="70EA7A38" w14:textId="16570A44" w:rsidR="007C15B8" w:rsidRPr="00DE0E57" w:rsidRDefault="0071240B" w:rsidP="007836F4">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„(2) </w:t>
      </w:r>
      <w:r w:rsidR="007836F4" w:rsidRPr="005072A8">
        <w:rPr>
          <w:rFonts w:ascii="Times New Roman" w:hAnsi="Times New Roman"/>
          <w:sz w:val="24"/>
          <w:szCs w:val="24"/>
        </w:rPr>
        <w:t>Ministarstvo financija, Porezna uprava i Carinska uprava nadležni su za provedbu Uredbe Vijeća (EU) br. 904/2010, Uredbe Vijeća (EU) 2017/2454, Uredbe Vijeća (EU) 2018/1541</w:t>
      </w:r>
      <w:r w:rsidR="007836F4">
        <w:rPr>
          <w:rFonts w:ascii="Times New Roman" w:hAnsi="Times New Roman"/>
          <w:sz w:val="24"/>
          <w:szCs w:val="24"/>
        </w:rPr>
        <w:t xml:space="preserve">, </w:t>
      </w:r>
      <w:r w:rsidR="007836F4" w:rsidRPr="005072A8">
        <w:rPr>
          <w:rFonts w:ascii="Times New Roman" w:hAnsi="Times New Roman"/>
          <w:sz w:val="24"/>
          <w:szCs w:val="24"/>
        </w:rPr>
        <w:t xml:space="preserve"> Uredbe Vijeća (EU) 2018/1909</w:t>
      </w:r>
      <w:r w:rsidR="007836F4">
        <w:rPr>
          <w:rFonts w:ascii="Times New Roman" w:hAnsi="Times New Roman"/>
          <w:sz w:val="24"/>
          <w:szCs w:val="24"/>
        </w:rPr>
        <w:t xml:space="preserve"> i </w:t>
      </w:r>
      <w:r w:rsidR="00F904EB">
        <w:rPr>
          <w:rFonts w:ascii="Times New Roman" w:hAnsi="Times New Roman"/>
          <w:sz w:val="24"/>
          <w:szCs w:val="24"/>
        </w:rPr>
        <w:t>Uredbe Vijeća (EU) 2025/517.“.</w:t>
      </w:r>
    </w:p>
    <w:p w14:paraId="6E5FA190" w14:textId="77777777" w:rsidR="007C15B8" w:rsidRPr="00DE0E57" w:rsidRDefault="007C15B8" w:rsidP="007C15B8">
      <w:pPr>
        <w:spacing w:after="0" w:line="240" w:lineRule="auto"/>
        <w:jc w:val="both"/>
        <w:rPr>
          <w:rFonts w:ascii="Times New Roman" w:hAnsi="Times New Roman"/>
          <w:sz w:val="24"/>
          <w:szCs w:val="24"/>
        </w:rPr>
      </w:pPr>
    </w:p>
    <w:p w14:paraId="2B4D9024" w14:textId="77777777" w:rsidR="00705778" w:rsidRDefault="00705778" w:rsidP="00705778">
      <w:pPr>
        <w:tabs>
          <w:tab w:val="left" w:pos="765"/>
          <w:tab w:val="center" w:pos="4535"/>
        </w:tabs>
        <w:spacing w:after="150"/>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2517FC">
        <w:rPr>
          <w:rFonts w:ascii="Times New Roman" w:hAnsi="Times New Roman"/>
          <w:b/>
          <w:bCs/>
          <w:sz w:val="24"/>
          <w:szCs w:val="24"/>
        </w:rPr>
        <w:t>Članak 4</w:t>
      </w:r>
      <w:r w:rsidR="004629CB">
        <w:rPr>
          <w:rFonts w:ascii="Times New Roman" w:hAnsi="Times New Roman"/>
          <w:b/>
          <w:bCs/>
          <w:sz w:val="24"/>
          <w:szCs w:val="24"/>
        </w:rPr>
        <w:t>.</w:t>
      </w:r>
    </w:p>
    <w:p w14:paraId="111707ED" w14:textId="599F748B" w:rsidR="00C42A1A" w:rsidRPr="00705778" w:rsidRDefault="00705778" w:rsidP="00705778">
      <w:pPr>
        <w:tabs>
          <w:tab w:val="left" w:pos="765"/>
          <w:tab w:val="center" w:pos="4535"/>
        </w:tabs>
        <w:spacing w:after="150"/>
        <w:rPr>
          <w:rFonts w:ascii="Times New Roman" w:hAnsi="Times New Roman"/>
          <w:b/>
          <w:bCs/>
          <w:sz w:val="24"/>
          <w:szCs w:val="24"/>
        </w:rPr>
      </w:pPr>
      <w:r>
        <w:rPr>
          <w:rFonts w:ascii="Times New Roman" w:hAnsi="Times New Roman"/>
          <w:b/>
          <w:bCs/>
          <w:sz w:val="24"/>
          <w:szCs w:val="24"/>
        </w:rPr>
        <w:tab/>
      </w:r>
      <w:r w:rsidR="003513EA">
        <w:rPr>
          <w:rFonts w:ascii="Times New Roman" w:hAnsi="Times New Roman"/>
          <w:sz w:val="24"/>
          <w:szCs w:val="24"/>
        </w:rPr>
        <w:t>U č</w:t>
      </w:r>
      <w:r w:rsidR="00C42A1A">
        <w:rPr>
          <w:rFonts w:ascii="Times New Roman" w:hAnsi="Times New Roman"/>
          <w:sz w:val="24"/>
          <w:szCs w:val="24"/>
        </w:rPr>
        <w:t>lan</w:t>
      </w:r>
      <w:r w:rsidR="00613AF5">
        <w:rPr>
          <w:rFonts w:ascii="Times New Roman" w:hAnsi="Times New Roman"/>
          <w:sz w:val="24"/>
          <w:szCs w:val="24"/>
        </w:rPr>
        <w:t>k</w:t>
      </w:r>
      <w:r w:rsidR="003513EA">
        <w:rPr>
          <w:rFonts w:ascii="Times New Roman" w:hAnsi="Times New Roman"/>
          <w:sz w:val="24"/>
          <w:szCs w:val="24"/>
        </w:rPr>
        <w:t xml:space="preserve">u </w:t>
      </w:r>
      <w:r w:rsidR="00C42A1A">
        <w:rPr>
          <w:rFonts w:ascii="Times New Roman" w:hAnsi="Times New Roman"/>
          <w:sz w:val="24"/>
          <w:szCs w:val="24"/>
        </w:rPr>
        <w:t>7.a</w:t>
      </w:r>
      <w:r w:rsidR="003513EA">
        <w:rPr>
          <w:rFonts w:ascii="Times New Roman" w:hAnsi="Times New Roman"/>
          <w:sz w:val="24"/>
          <w:szCs w:val="24"/>
        </w:rPr>
        <w:t xml:space="preserve"> iz stavka 3. </w:t>
      </w:r>
      <w:r w:rsidR="00FD6D7C">
        <w:rPr>
          <w:rFonts w:ascii="Times New Roman" w:hAnsi="Times New Roman"/>
          <w:sz w:val="24"/>
          <w:szCs w:val="24"/>
        </w:rPr>
        <w:t xml:space="preserve">dodaju se novi stavci </w:t>
      </w:r>
      <w:r w:rsidR="003513EA">
        <w:rPr>
          <w:rFonts w:ascii="Times New Roman" w:hAnsi="Times New Roman"/>
          <w:sz w:val="24"/>
          <w:szCs w:val="24"/>
        </w:rPr>
        <w:t xml:space="preserve"> 4.</w:t>
      </w:r>
      <w:r w:rsidR="00613AF5">
        <w:rPr>
          <w:rFonts w:ascii="Times New Roman" w:hAnsi="Times New Roman"/>
          <w:sz w:val="24"/>
          <w:szCs w:val="24"/>
        </w:rPr>
        <w:t>,</w:t>
      </w:r>
      <w:r w:rsidR="003513EA">
        <w:rPr>
          <w:rFonts w:ascii="Times New Roman" w:hAnsi="Times New Roman"/>
          <w:sz w:val="24"/>
          <w:szCs w:val="24"/>
        </w:rPr>
        <w:t xml:space="preserve"> 5.</w:t>
      </w:r>
      <w:r w:rsidR="005701A0">
        <w:rPr>
          <w:rFonts w:ascii="Times New Roman" w:hAnsi="Times New Roman"/>
          <w:sz w:val="24"/>
          <w:szCs w:val="24"/>
        </w:rPr>
        <w:t xml:space="preserve"> i </w:t>
      </w:r>
      <w:r w:rsidR="00CF2F0E">
        <w:rPr>
          <w:rFonts w:ascii="Times New Roman" w:hAnsi="Times New Roman"/>
          <w:sz w:val="24"/>
          <w:szCs w:val="24"/>
        </w:rPr>
        <w:t xml:space="preserve"> 6. </w:t>
      </w:r>
      <w:r w:rsidR="00FD6D7C">
        <w:rPr>
          <w:rFonts w:ascii="Times New Roman" w:hAnsi="Times New Roman"/>
          <w:sz w:val="24"/>
          <w:szCs w:val="24"/>
        </w:rPr>
        <w:t xml:space="preserve">koji </w:t>
      </w:r>
      <w:r w:rsidR="003513EA">
        <w:rPr>
          <w:rFonts w:ascii="Times New Roman" w:hAnsi="Times New Roman"/>
          <w:sz w:val="24"/>
          <w:szCs w:val="24"/>
        </w:rPr>
        <w:t xml:space="preserve"> glase: </w:t>
      </w:r>
    </w:p>
    <w:p w14:paraId="5A165E21" w14:textId="60538E8E" w:rsidR="00761928" w:rsidRPr="00693497" w:rsidRDefault="009F49C7" w:rsidP="00CF2F0E">
      <w:pPr>
        <w:tabs>
          <w:tab w:val="left" w:pos="765"/>
          <w:tab w:val="center" w:pos="4535"/>
        </w:tabs>
        <w:spacing w:after="150"/>
        <w:ind w:firstLine="709"/>
        <w:jc w:val="both"/>
        <w:rPr>
          <w:rFonts w:ascii="Times New Roman" w:hAnsi="Times New Roman"/>
          <w:color w:val="FF0000"/>
          <w:sz w:val="24"/>
          <w:szCs w:val="24"/>
        </w:rPr>
      </w:pPr>
      <w:r>
        <w:rPr>
          <w:rFonts w:ascii="Times New Roman" w:hAnsi="Times New Roman"/>
          <w:sz w:val="24"/>
          <w:szCs w:val="24"/>
        </w:rPr>
        <w:t>„</w:t>
      </w:r>
      <w:r w:rsidR="00CF2F0E">
        <w:rPr>
          <w:rFonts w:ascii="Times New Roman" w:hAnsi="Times New Roman"/>
          <w:sz w:val="24"/>
          <w:szCs w:val="24"/>
        </w:rPr>
        <w:t>(4) Ministarstvo financija, Porezna uprava provodi nadzor nad točnošću prikupljan</w:t>
      </w:r>
      <w:r w:rsidR="00977BC8">
        <w:rPr>
          <w:rFonts w:ascii="Times New Roman" w:hAnsi="Times New Roman"/>
          <w:sz w:val="24"/>
          <w:szCs w:val="24"/>
        </w:rPr>
        <w:t>j</w:t>
      </w:r>
      <w:r w:rsidR="00CF2F0E">
        <w:rPr>
          <w:rFonts w:ascii="Times New Roman" w:hAnsi="Times New Roman"/>
          <w:sz w:val="24"/>
          <w:szCs w:val="24"/>
        </w:rPr>
        <w:t xml:space="preserve">a propisanih informacija </w:t>
      </w:r>
      <w:r w:rsidR="00761928">
        <w:rPr>
          <w:rFonts w:ascii="Times New Roman" w:hAnsi="Times New Roman"/>
          <w:sz w:val="24"/>
          <w:szCs w:val="24"/>
        </w:rPr>
        <w:t>u smislu ovoga Zakona</w:t>
      </w:r>
      <w:r w:rsidR="00CF2F0E">
        <w:rPr>
          <w:rFonts w:ascii="Times New Roman" w:hAnsi="Times New Roman"/>
          <w:sz w:val="24"/>
          <w:szCs w:val="24"/>
        </w:rPr>
        <w:t xml:space="preserve"> koju su obvezni provoditi </w:t>
      </w:r>
      <w:r w:rsidR="00CF2F0E" w:rsidRPr="008C086C">
        <w:rPr>
          <w:rFonts w:ascii="Times New Roman" w:hAnsi="Times New Roman"/>
          <w:color w:val="000000" w:themeColor="text1"/>
          <w:sz w:val="24"/>
          <w:szCs w:val="24"/>
        </w:rPr>
        <w:t xml:space="preserve">pružatelji usluga povezanih s kriptoimovinom </w:t>
      </w:r>
      <w:r w:rsidR="008C086C" w:rsidRPr="008C086C">
        <w:rPr>
          <w:rFonts w:ascii="Times New Roman" w:hAnsi="Times New Roman"/>
          <w:color w:val="000000" w:themeColor="text1"/>
          <w:sz w:val="24"/>
          <w:szCs w:val="24"/>
        </w:rPr>
        <w:t xml:space="preserve">koji izvješćuju </w:t>
      </w:r>
      <w:r w:rsidR="00CF2F0E" w:rsidRPr="008C086C">
        <w:rPr>
          <w:rFonts w:ascii="Times New Roman" w:hAnsi="Times New Roman"/>
          <w:color w:val="000000" w:themeColor="text1"/>
          <w:sz w:val="24"/>
          <w:szCs w:val="24"/>
        </w:rPr>
        <w:t xml:space="preserve">te </w:t>
      </w:r>
      <w:r w:rsidR="00761928" w:rsidRPr="008C086C">
        <w:rPr>
          <w:rFonts w:ascii="Times New Roman" w:hAnsi="Times New Roman"/>
          <w:color w:val="000000" w:themeColor="text1"/>
          <w:sz w:val="24"/>
          <w:szCs w:val="24"/>
        </w:rPr>
        <w:t>jesu li pružatelji usluga</w:t>
      </w:r>
      <w:r w:rsidR="00A94270">
        <w:rPr>
          <w:rFonts w:ascii="Times New Roman" w:hAnsi="Times New Roman"/>
          <w:color w:val="000000" w:themeColor="text1"/>
          <w:sz w:val="24"/>
          <w:szCs w:val="24"/>
        </w:rPr>
        <w:t xml:space="preserve"> povezanih s kriptoimovinom</w:t>
      </w:r>
      <w:r w:rsidR="00761928" w:rsidRPr="008C086C">
        <w:rPr>
          <w:rFonts w:ascii="Times New Roman" w:hAnsi="Times New Roman"/>
          <w:color w:val="000000" w:themeColor="text1"/>
          <w:sz w:val="24"/>
          <w:szCs w:val="24"/>
        </w:rPr>
        <w:t xml:space="preserve"> </w:t>
      </w:r>
      <w:r w:rsidR="008C086C">
        <w:rPr>
          <w:rFonts w:ascii="Times New Roman" w:hAnsi="Times New Roman"/>
          <w:color w:val="000000" w:themeColor="text1"/>
          <w:sz w:val="24"/>
          <w:szCs w:val="24"/>
        </w:rPr>
        <w:t xml:space="preserve">koji izvješćuju </w:t>
      </w:r>
      <w:r w:rsidR="004919F9" w:rsidRPr="008C086C">
        <w:rPr>
          <w:rFonts w:ascii="Times New Roman" w:hAnsi="Times New Roman"/>
          <w:color w:val="000000" w:themeColor="text1"/>
          <w:sz w:val="24"/>
          <w:szCs w:val="24"/>
        </w:rPr>
        <w:t xml:space="preserve">utvrdili vrstu kriptoimovine o kojoj se izvješćuje u pogledu koje </w:t>
      </w:r>
      <w:r w:rsidR="008C086C">
        <w:rPr>
          <w:rFonts w:ascii="Times New Roman" w:hAnsi="Times New Roman"/>
          <w:color w:val="000000" w:themeColor="text1"/>
          <w:sz w:val="24"/>
          <w:szCs w:val="24"/>
        </w:rPr>
        <w:t>su</w:t>
      </w:r>
      <w:r w:rsidR="004919F9" w:rsidRPr="008C086C">
        <w:rPr>
          <w:rFonts w:ascii="Times New Roman" w:hAnsi="Times New Roman"/>
          <w:color w:val="000000" w:themeColor="text1"/>
          <w:sz w:val="24"/>
          <w:szCs w:val="24"/>
        </w:rPr>
        <w:t xml:space="preserve"> pružatelj</w:t>
      </w:r>
      <w:r w:rsidR="008C086C">
        <w:rPr>
          <w:rFonts w:ascii="Times New Roman" w:hAnsi="Times New Roman"/>
          <w:color w:val="000000" w:themeColor="text1"/>
          <w:sz w:val="24"/>
          <w:szCs w:val="24"/>
        </w:rPr>
        <w:t>i</w:t>
      </w:r>
      <w:r w:rsidR="004919F9" w:rsidRPr="008C086C">
        <w:rPr>
          <w:rFonts w:ascii="Times New Roman" w:hAnsi="Times New Roman"/>
          <w:color w:val="000000" w:themeColor="text1"/>
          <w:sz w:val="24"/>
          <w:szCs w:val="24"/>
        </w:rPr>
        <w:t xml:space="preserve"> usluga povezanih s kriptoimovinom </w:t>
      </w:r>
      <w:r w:rsidR="008C086C" w:rsidRPr="008C086C">
        <w:rPr>
          <w:rFonts w:ascii="Times New Roman" w:hAnsi="Times New Roman"/>
          <w:color w:val="000000" w:themeColor="text1"/>
          <w:sz w:val="24"/>
          <w:szCs w:val="24"/>
        </w:rPr>
        <w:t>koji izvješćuj</w:t>
      </w:r>
      <w:r w:rsidR="008C086C">
        <w:rPr>
          <w:rFonts w:ascii="Times New Roman" w:hAnsi="Times New Roman"/>
          <w:color w:val="000000" w:themeColor="text1"/>
          <w:sz w:val="24"/>
          <w:szCs w:val="24"/>
        </w:rPr>
        <w:t>u</w:t>
      </w:r>
      <w:r w:rsidR="008C086C" w:rsidRPr="008C086C">
        <w:rPr>
          <w:rFonts w:ascii="Times New Roman" w:hAnsi="Times New Roman"/>
          <w:color w:val="000000" w:themeColor="text1"/>
          <w:sz w:val="24"/>
          <w:szCs w:val="24"/>
        </w:rPr>
        <w:t xml:space="preserve"> </w:t>
      </w:r>
      <w:r w:rsidR="004919F9" w:rsidRPr="008C086C">
        <w:rPr>
          <w:rFonts w:ascii="Times New Roman" w:hAnsi="Times New Roman"/>
          <w:color w:val="000000" w:themeColor="text1"/>
          <w:sz w:val="24"/>
          <w:szCs w:val="24"/>
        </w:rPr>
        <w:t>prove</w:t>
      </w:r>
      <w:r w:rsidR="008C086C">
        <w:rPr>
          <w:rFonts w:ascii="Times New Roman" w:hAnsi="Times New Roman"/>
          <w:color w:val="000000" w:themeColor="text1"/>
          <w:sz w:val="24"/>
          <w:szCs w:val="24"/>
        </w:rPr>
        <w:t>li</w:t>
      </w:r>
      <w:r w:rsidR="004919F9" w:rsidRPr="008C086C">
        <w:rPr>
          <w:rFonts w:ascii="Times New Roman" w:hAnsi="Times New Roman"/>
          <w:color w:val="000000" w:themeColor="text1"/>
          <w:sz w:val="24"/>
          <w:szCs w:val="24"/>
        </w:rPr>
        <w:t xml:space="preserve"> transakcije o kojima se izvješćuje </w:t>
      </w:r>
      <w:r w:rsidR="00A94270">
        <w:rPr>
          <w:rFonts w:ascii="Times New Roman" w:hAnsi="Times New Roman"/>
          <w:color w:val="000000" w:themeColor="text1"/>
          <w:sz w:val="24"/>
          <w:szCs w:val="24"/>
        </w:rPr>
        <w:t>i jesu li o njima izvijestili</w:t>
      </w:r>
      <w:r w:rsidR="00875E17" w:rsidRPr="008C086C">
        <w:rPr>
          <w:rFonts w:ascii="Times New Roman" w:hAnsi="Times New Roman"/>
          <w:color w:val="000000" w:themeColor="text1"/>
          <w:sz w:val="24"/>
          <w:szCs w:val="24"/>
        </w:rPr>
        <w:t xml:space="preserve"> u roku koji je propisan</w:t>
      </w:r>
      <w:r w:rsidR="00613AF5" w:rsidRPr="008C086C">
        <w:rPr>
          <w:rFonts w:ascii="Times New Roman" w:hAnsi="Times New Roman"/>
          <w:color w:val="000000" w:themeColor="text1"/>
          <w:sz w:val="24"/>
          <w:szCs w:val="24"/>
        </w:rPr>
        <w:t xml:space="preserve"> člankom </w:t>
      </w:r>
      <w:r w:rsidR="005F38B8" w:rsidRPr="008C086C">
        <w:rPr>
          <w:rFonts w:ascii="Times New Roman" w:hAnsi="Times New Roman"/>
          <w:color w:val="000000" w:themeColor="text1"/>
          <w:sz w:val="24"/>
          <w:szCs w:val="24"/>
        </w:rPr>
        <w:t xml:space="preserve">35.v </w:t>
      </w:r>
      <w:r w:rsidR="00135D87" w:rsidRPr="008C086C">
        <w:rPr>
          <w:rFonts w:ascii="Times New Roman" w:hAnsi="Times New Roman"/>
          <w:color w:val="000000" w:themeColor="text1"/>
          <w:sz w:val="24"/>
          <w:szCs w:val="24"/>
        </w:rPr>
        <w:t>sta</w:t>
      </w:r>
      <w:r w:rsidR="001A4480" w:rsidRPr="008C086C">
        <w:rPr>
          <w:rFonts w:ascii="Times New Roman" w:hAnsi="Times New Roman"/>
          <w:color w:val="000000" w:themeColor="text1"/>
          <w:sz w:val="24"/>
          <w:szCs w:val="24"/>
        </w:rPr>
        <w:t>vkom</w:t>
      </w:r>
      <w:r w:rsidR="00135D87" w:rsidRPr="008C086C">
        <w:rPr>
          <w:rFonts w:ascii="Times New Roman" w:hAnsi="Times New Roman"/>
          <w:color w:val="000000" w:themeColor="text1"/>
          <w:sz w:val="24"/>
          <w:szCs w:val="24"/>
        </w:rPr>
        <w:t xml:space="preserve"> 1. </w:t>
      </w:r>
      <w:r w:rsidR="00613AF5" w:rsidRPr="008C086C">
        <w:rPr>
          <w:rFonts w:ascii="Times New Roman" w:hAnsi="Times New Roman"/>
          <w:color w:val="000000" w:themeColor="text1"/>
          <w:sz w:val="24"/>
          <w:szCs w:val="24"/>
        </w:rPr>
        <w:t xml:space="preserve">ovoga </w:t>
      </w:r>
      <w:r w:rsidR="00875E17" w:rsidRPr="008C086C">
        <w:rPr>
          <w:rFonts w:ascii="Times New Roman" w:hAnsi="Times New Roman"/>
          <w:color w:val="000000" w:themeColor="text1"/>
          <w:sz w:val="24"/>
          <w:szCs w:val="24"/>
        </w:rPr>
        <w:t>Zakon</w:t>
      </w:r>
      <w:r w:rsidR="00135D87" w:rsidRPr="008C086C">
        <w:rPr>
          <w:rFonts w:ascii="Times New Roman" w:hAnsi="Times New Roman"/>
          <w:color w:val="000000" w:themeColor="text1"/>
          <w:sz w:val="24"/>
          <w:szCs w:val="24"/>
        </w:rPr>
        <w:t>a</w:t>
      </w:r>
      <w:r w:rsidR="00875E17" w:rsidRPr="008C086C">
        <w:rPr>
          <w:rFonts w:ascii="Times New Roman" w:hAnsi="Times New Roman"/>
          <w:color w:val="000000" w:themeColor="text1"/>
          <w:sz w:val="24"/>
          <w:szCs w:val="24"/>
        </w:rPr>
        <w:t xml:space="preserve">. </w:t>
      </w:r>
    </w:p>
    <w:p w14:paraId="28FB42E2" w14:textId="57868931" w:rsidR="00CF2F0E" w:rsidRDefault="003D05E5" w:rsidP="00CF2F0E">
      <w:pPr>
        <w:tabs>
          <w:tab w:val="left" w:pos="765"/>
          <w:tab w:val="center" w:pos="4535"/>
        </w:tabs>
        <w:spacing w:after="150"/>
        <w:ind w:firstLine="709"/>
        <w:jc w:val="both"/>
        <w:rPr>
          <w:rFonts w:ascii="Times New Roman" w:hAnsi="Times New Roman"/>
          <w:sz w:val="24"/>
          <w:szCs w:val="24"/>
        </w:rPr>
      </w:pPr>
      <w:r>
        <w:rPr>
          <w:rFonts w:ascii="Times New Roman" w:hAnsi="Times New Roman"/>
          <w:sz w:val="24"/>
          <w:szCs w:val="24"/>
        </w:rPr>
        <w:t>(5) Ministarstvo financija, Porezna uprava provod</w:t>
      </w:r>
      <w:r w:rsidR="003258E4">
        <w:rPr>
          <w:rFonts w:ascii="Times New Roman" w:hAnsi="Times New Roman"/>
          <w:sz w:val="24"/>
          <w:szCs w:val="24"/>
        </w:rPr>
        <w:t>i</w:t>
      </w:r>
      <w:r>
        <w:rPr>
          <w:rFonts w:ascii="Times New Roman" w:hAnsi="Times New Roman"/>
          <w:sz w:val="24"/>
          <w:szCs w:val="24"/>
        </w:rPr>
        <w:t xml:space="preserve"> nadzor nad točnošću i potpunosti popunjenih izvješća i jesu li  pružatelji usluga povezanih s kriptoimovimom</w:t>
      </w:r>
      <w:r w:rsidR="008C086C">
        <w:rPr>
          <w:rFonts w:ascii="Times New Roman" w:hAnsi="Times New Roman"/>
          <w:sz w:val="24"/>
          <w:szCs w:val="24"/>
        </w:rPr>
        <w:t xml:space="preserve"> koji izvješćuju</w:t>
      </w:r>
      <w:r>
        <w:rPr>
          <w:rFonts w:ascii="Times New Roman" w:hAnsi="Times New Roman"/>
          <w:sz w:val="24"/>
          <w:szCs w:val="24"/>
        </w:rPr>
        <w:t xml:space="preserve"> podnijeli propisano izvješće u roku propisanim</w:t>
      </w:r>
      <w:r w:rsidR="005F38B8">
        <w:rPr>
          <w:rFonts w:ascii="Times New Roman" w:hAnsi="Times New Roman"/>
          <w:sz w:val="24"/>
          <w:szCs w:val="24"/>
        </w:rPr>
        <w:t xml:space="preserve"> člankom 35.</w:t>
      </w:r>
      <w:r w:rsidR="001A4480">
        <w:rPr>
          <w:rFonts w:ascii="Times New Roman" w:hAnsi="Times New Roman"/>
          <w:sz w:val="24"/>
          <w:szCs w:val="24"/>
        </w:rPr>
        <w:t>v stavkom 1.</w:t>
      </w:r>
      <w:r w:rsidR="005F38B8">
        <w:rPr>
          <w:rFonts w:ascii="Times New Roman" w:hAnsi="Times New Roman"/>
          <w:sz w:val="24"/>
          <w:szCs w:val="24"/>
        </w:rPr>
        <w:t xml:space="preserve"> ovoga </w:t>
      </w:r>
      <w:r>
        <w:rPr>
          <w:rFonts w:ascii="Times New Roman" w:hAnsi="Times New Roman"/>
          <w:sz w:val="24"/>
          <w:szCs w:val="24"/>
        </w:rPr>
        <w:t>Zakon</w:t>
      </w:r>
      <w:r w:rsidR="005F38B8">
        <w:rPr>
          <w:rFonts w:ascii="Times New Roman" w:hAnsi="Times New Roman"/>
          <w:sz w:val="24"/>
          <w:szCs w:val="24"/>
        </w:rPr>
        <w:t>a</w:t>
      </w:r>
      <w:r>
        <w:rPr>
          <w:rFonts w:ascii="Times New Roman" w:hAnsi="Times New Roman"/>
          <w:sz w:val="24"/>
          <w:szCs w:val="24"/>
        </w:rPr>
        <w:t xml:space="preserve">. </w:t>
      </w:r>
    </w:p>
    <w:p w14:paraId="1007F433" w14:textId="2ADB516A" w:rsidR="006F2328" w:rsidRDefault="00FD6D7C" w:rsidP="006F2328">
      <w:pPr>
        <w:tabs>
          <w:tab w:val="left" w:pos="765"/>
          <w:tab w:val="center" w:pos="4535"/>
        </w:tabs>
        <w:spacing w:after="150"/>
        <w:ind w:firstLine="709"/>
        <w:jc w:val="both"/>
        <w:rPr>
          <w:rFonts w:ascii="Times New Roman" w:hAnsi="Times New Roman"/>
          <w:sz w:val="24"/>
          <w:szCs w:val="24"/>
        </w:rPr>
      </w:pPr>
      <w:r>
        <w:rPr>
          <w:rFonts w:ascii="Times New Roman" w:hAnsi="Times New Roman"/>
          <w:sz w:val="24"/>
          <w:szCs w:val="24"/>
        </w:rPr>
        <w:t>(</w:t>
      </w:r>
      <w:r w:rsidR="003D05E5">
        <w:rPr>
          <w:rFonts w:ascii="Times New Roman" w:hAnsi="Times New Roman"/>
          <w:sz w:val="24"/>
          <w:szCs w:val="24"/>
        </w:rPr>
        <w:t>6</w:t>
      </w:r>
      <w:r>
        <w:rPr>
          <w:rFonts w:ascii="Times New Roman" w:hAnsi="Times New Roman"/>
          <w:sz w:val="24"/>
          <w:szCs w:val="24"/>
        </w:rPr>
        <w:t xml:space="preserve">) </w:t>
      </w:r>
      <w:r w:rsidR="002C637D" w:rsidRPr="002C637D">
        <w:rPr>
          <w:rFonts w:ascii="Times New Roman" w:hAnsi="Times New Roman"/>
          <w:sz w:val="24"/>
          <w:szCs w:val="24"/>
        </w:rPr>
        <w:t xml:space="preserve"> </w:t>
      </w:r>
      <w:r w:rsidR="002C637D" w:rsidRPr="00477C12">
        <w:rPr>
          <w:rFonts w:ascii="Times New Roman" w:hAnsi="Times New Roman"/>
          <w:sz w:val="24"/>
          <w:szCs w:val="24"/>
        </w:rPr>
        <w:t>Agencija</w:t>
      </w:r>
      <w:r w:rsidR="007C03A9">
        <w:rPr>
          <w:rFonts w:ascii="Times New Roman" w:hAnsi="Times New Roman"/>
          <w:sz w:val="24"/>
          <w:szCs w:val="24"/>
        </w:rPr>
        <w:t xml:space="preserve"> </w:t>
      </w:r>
      <w:r w:rsidR="006F2328">
        <w:rPr>
          <w:rFonts w:ascii="Times New Roman" w:hAnsi="Times New Roman"/>
          <w:sz w:val="24"/>
          <w:szCs w:val="24"/>
        </w:rPr>
        <w:t>provod</w:t>
      </w:r>
      <w:r>
        <w:rPr>
          <w:rFonts w:ascii="Times New Roman" w:hAnsi="Times New Roman"/>
          <w:sz w:val="24"/>
          <w:szCs w:val="24"/>
        </w:rPr>
        <w:t>i</w:t>
      </w:r>
      <w:r w:rsidR="006F2328">
        <w:rPr>
          <w:rFonts w:ascii="Times New Roman" w:hAnsi="Times New Roman"/>
          <w:sz w:val="24"/>
          <w:szCs w:val="24"/>
        </w:rPr>
        <w:t xml:space="preserve"> nadzor nad</w:t>
      </w:r>
      <w:r w:rsidR="00E70EA2">
        <w:rPr>
          <w:rFonts w:ascii="Times New Roman" w:hAnsi="Times New Roman"/>
          <w:sz w:val="24"/>
          <w:szCs w:val="24"/>
        </w:rPr>
        <w:t xml:space="preserve"> točnošću prikupljan</w:t>
      </w:r>
      <w:r w:rsidR="00A94270">
        <w:rPr>
          <w:rFonts w:ascii="Times New Roman" w:hAnsi="Times New Roman"/>
          <w:sz w:val="24"/>
          <w:szCs w:val="24"/>
        </w:rPr>
        <w:t>j</w:t>
      </w:r>
      <w:r w:rsidR="00E70EA2">
        <w:rPr>
          <w:rFonts w:ascii="Times New Roman" w:hAnsi="Times New Roman"/>
          <w:sz w:val="24"/>
          <w:szCs w:val="24"/>
        </w:rPr>
        <w:t>a propisanih informacija  koje se odnose na postupke dubinske analize stranke koja se smatra  korisnikom kriptoimovine, a koje</w:t>
      </w:r>
      <w:r w:rsidR="00AD3749">
        <w:rPr>
          <w:rFonts w:ascii="Times New Roman" w:hAnsi="Times New Roman"/>
          <w:sz w:val="24"/>
          <w:szCs w:val="24"/>
        </w:rPr>
        <w:t xml:space="preserve"> su postupke obvezni provoditi </w:t>
      </w:r>
      <w:r w:rsidR="00E70EA2">
        <w:rPr>
          <w:rFonts w:ascii="Times New Roman" w:hAnsi="Times New Roman"/>
          <w:sz w:val="24"/>
          <w:szCs w:val="24"/>
        </w:rPr>
        <w:t>pružatelji usluga povezanih s kriptoimovinom u skladu s odredbama propisa kojim se uređuje sprječavanje pranja novca i financiranja terorizma.</w:t>
      </w:r>
      <w:r w:rsidR="009F49C7">
        <w:rPr>
          <w:rFonts w:ascii="Times New Roman" w:hAnsi="Times New Roman"/>
          <w:sz w:val="24"/>
          <w:szCs w:val="24"/>
        </w:rPr>
        <w:t>“.</w:t>
      </w:r>
    </w:p>
    <w:p w14:paraId="234E76F7" w14:textId="5FDF201B" w:rsidR="003513EA" w:rsidRDefault="003513EA" w:rsidP="00113D1A">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both"/>
        <w:rPr>
          <w:rFonts w:ascii="Times New Roman" w:hAnsi="Times New Roman"/>
          <w:b/>
          <w:bCs/>
          <w:color w:val="FF0000"/>
          <w:sz w:val="24"/>
          <w:szCs w:val="24"/>
        </w:rPr>
      </w:pPr>
      <w:r>
        <w:rPr>
          <w:rFonts w:ascii="Times New Roman" w:hAnsi="Times New Roman"/>
          <w:sz w:val="24"/>
          <w:szCs w:val="24"/>
        </w:rPr>
        <w:t>Dosadašnji stavci 4.</w:t>
      </w:r>
      <w:r w:rsidR="00135D87">
        <w:rPr>
          <w:rFonts w:ascii="Times New Roman" w:hAnsi="Times New Roman"/>
          <w:sz w:val="24"/>
          <w:szCs w:val="24"/>
        </w:rPr>
        <w:t xml:space="preserve"> do</w:t>
      </w:r>
      <w:r w:rsidR="003C4AD3">
        <w:rPr>
          <w:rFonts w:ascii="Times New Roman" w:hAnsi="Times New Roman"/>
          <w:sz w:val="24"/>
          <w:szCs w:val="24"/>
        </w:rPr>
        <w:t xml:space="preserve"> </w:t>
      </w:r>
      <w:r w:rsidR="00135D87">
        <w:rPr>
          <w:rFonts w:ascii="Times New Roman" w:hAnsi="Times New Roman"/>
          <w:sz w:val="24"/>
          <w:szCs w:val="24"/>
        </w:rPr>
        <w:t>7.</w:t>
      </w:r>
      <w:r>
        <w:rPr>
          <w:rFonts w:ascii="Times New Roman" w:hAnsi="Times New Roman"/>
          <w:sz w:val="24"/>
          <w:szCs w:val="24"/>
        </w:rPr>
        <w:t xml:space="preserve">  postaju stavci</w:t>
      </w:r>
      <w:r w:rsidR="00135D87">
        <w:rPr>
          <w:rFonts w:ascii="Times New Roman" w:hAnsi="Times New Roman"/>
          <w:sz w:val="24"/>
          <w:szCs w:val="24"/>
        </w:rPr>
        <w:t xml:space="preserve"> 7. do </w:t>
      </w:r>
      <w:r w:rsidR="003D05E5">
        <w:rPr>
          <w:rFonts w:ascii="Times New Roman" w:hAnsi="Times New Roman"/>
          <w:sz w:val="24"/>
          <w:szCs w:val="24"/>
        </w:rPr>
        <w:t>10</w:t>
      </w:r>
      <w:r w:rsidR="00F2289E">
        <w:rPr>
          <w:rFonts w:ascii="Times New Roman" w:hAnsi="Times New Roman"/>
          <w:sz w:val="24"/>
          <w:szCs w:val="24"/>
        </w:rPr>
        <w:t xml:space="preserve">. </w:t>
      </w:r>
    </w:p>
    <w:p w14:paraId="1822A8E0" w14:textId="77777777" w:rsidR="00705778" w:rsidRDefault="00705778" w:rsidP="0061553A">
      <w:pPr>
        <w:tabs>
          <w:tab w:val="left" w:pos="765"/>
          <w:tab w:val="center" w:pos="4535"/>
        </w:tabs>
        <w:spacing w:after="150"/>
        <w:jc w:val="center"/>
        <w:rPr>
          <w:rFonts w:ascii="Times New Roman" w:hAnsi="Times New Roman"/>
          <w:b/>
          <w:bCs/>
          <w:sz w:val="24"/>
          <w:szCs w:val="24"/>
        </w:rPr>
      </w:pPr>
    </w:p>
    <w:p w14:paraId="662E0946" w14:textId="5546CC91" w:rsidR="007C15B8" w:rsidRDefault="007C15B8" w:rsidP="0061553A">
      <w:pPr>
        <w:tabs>
          <w:tab w:val="left" w:pos="765"/>
          <w:tab w:val="center" w:pos="4535"/>
        </w:tabs>
        <w:spacing w:after="150"/>
        <w:jc w:val="center"/>
        <w:rPr>
          <w:rFonts w:ascii="Times New Roman" w:hAnsi="Times New Roman"/>
          <w:b/>
          <w:bCs/>
          <w:sz w:val="24"/>
          <w:szCs w:val="24"/>
        </w:rPr>
      </w:pPr>
      <w:r>
        <w:rPr>
          <w:rFonts w:ascii="Times New Roman" w:hAnsi="Times New Roman"/>
          <w:b/>
          <w:bCs/>
          <w:sz w:val="24"/>
          <w:szCs w:val="24"/>
        </w:rPr>
        <w:t xml:space="preserve">Članak </w:t>
      </w:r>
      <w:r w:rsidR="002517FC">
        <w:rPr>
          <w:rFonts w:ascii="Times New Roman" w:hAnsi="Times New Roman"/>
          <w:b/>
          <w:bCs/>
          <w:sz w:val="24"/>
          <w:szCs w:val="24"/>
        </w:rPr>
        <w:t>5</w:t>
      </w:r>
      <w:r>
        <w:rPr>
          <w:rFonts w:ascii="Times New Roman" w:hAnsi="Times New Roman"/>
          <w:b/>
          <w:bCs/>
          <w:sz w:val="24"/>
          <w:szCs w:val="24"/>
        </w:rPr>
        <w:t>.</w:t>
      </w:r>
    </w:p>
    <w:p w14:paraId="72030FE4" w14:textId="75AE7A1D" w:rsidR="005D6489" w:rsidRPr="005D6489" w:rsidRDefault="005D6489" w:rsidP="00FE739A">
      <w:pPr>
        <w:tabs>
          <w:tab w:val="left" w:pos="765"/>
          <w:tab w:val="center" w:pos="4535"/>
        </w:tabs>
        <w:spacing w:after="150"/>
        <w:jc w:val="both"/>
        <w:rPr>
          <w:rFonts w:ascii="Times New Roman" w:hAnsi="Times New Roman"/>
          <w:sz w:val="24"/>
          <w:szCs w:val="24"/>
        </w:rPr>
      </w:pPr>
      <w:r w:rsidRPr="005D6489">
        <w:rPr>
          <w:rFonts w:ascii="Times New Roman" w:hAnsi="Times New Roman"/>
          <w:sz w:val="24"/>
          <w:szCs w:val="24"/>
        </w:rPr>
        <w:tab/>
        <w:t xml:space="preserve">U članku </w:t>
      </w:r>
      <w:r>
        <w:rPr>
          <w:rFonts w:ascii="Times New Roman" w:hAnsi="Times New Roman"/>
          <w:sz w:val="24"/>
          <w:szCs w:val="24"/>
        </w:rPr>
        <w:t>10. stavku 1. iza riječi: ,,te PDV-a i drugih neizravnih poreza“</w:t>
      </w:r>
      <w:r w:rsidR="009A2353">
        <w:rPr>
          <w:rFonts w:ascii="Times New Roman" w:hAnsi="Times New Roman"/>
          <w:sz w:val="24"/>
          <w:szCs w:val="24"/>
        </w:rPr>
        <w:t xml:space="preserve"> dodaju</w:t>
      </w:r>
      <w:r w:rsidR="001210F0">
        <w:rPr>
          <w:rFonts w:ascii="Times New Roman" w:hAnsi="Times New Roman"/>
          <w:sz w:val="24"/>
          <w:szCs w:val="24"/>
        </w:rPr>
        <w:t xml:space="preserve"> se </w:t>
      </w:r>
      <w:r>
        <w:rPr>
          <w:rFonts w:ascii="Times New Roman" w:hAnsi="Times New Roman"/>
          <w:sz w:val="24"/>
          <w:szCs w:val="24"/>
        </w:rPr>
        <w:t xml:space="preserve"> zarez i</w:t>
      </w:r>
      <w:r w:rsidR="001210F0">
        <w:rPr>
          <w:rFonts w:ascii="Times New Roman" w:hAnsi="Times New Roman"/>
          <w:sz w:val="24"/>
          <w:szCs w:val="24"/>
        </w:rPr>
        <w:t xml:space="preserve"> </w:t>
      </w:r>
      <w:r>
        <w:rPr>
          <w:rFonts w:ascii="Times New Roman" w:hAnsi="Times New Roman"/>
          <w:sz w:val="24"/>
          <w:szCs w:val="24"/>
        </w:rPr>
        <w:t>riječi: ,,carina, za potrebe sprječavanja pranja novca i borbe protiv financiranja terorizma</w:t>
      </w:r>
      <w:r w:rsidR="00FE739A">
        <w:rPr>
          <w:rFonts w:ascii="Times New Roman" w:hAnsi="Times New Roman"/>
          <w:sz w:val="24"/>
          <w:szCs w:val="24"/>
        </w:rPr>
        <w:t>“.</w:t>
      </w:r>
    </w:p>
    <w:p w14:paraId="15C80FB0" w14:textId="7C436ABC" w:rsidR="005D6489" w:rsidRDefault="00600C13" w:rsidP="00FE739A">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b/>
          <w:bCs/>
          <w:sz w:val="24"/>
          <w:szCs w:val="24"/>
        </w:rPr>
      </w:pPr>
      <w:r>
        <w:rPr>
          <w:rFonts w:ascii="Times New Roman" w:hAnsi="Times New Roman"/>
          <w:sz w:val="24"/>
          <w:szCs w:val="24"/>
        </w:rPr>
        <w:t xml:space="preserve">U stavku 3. </w:t>
      </w:r>
      <w:r w:rsidR="00685AF5">
        <w:rPr>
          <w:rFonts w:ascii="Times New Roman" w:hAnsi="Times New Roman"/>
          <w:sz w:val="24"/>
          <w:szCs w:val="24"/>
        </w:rPr>
        <w:t>rije</w:t>
      </w:r>
      <w:r w:rsidR="00AF6827">
        <w:rPr>
          <w:rFonts w:ascii="Times New Roman" w:hAnsi="Times New Roman"/>
          <w:sz w:val="24"/>
          <w:szCs w:val="24"/>
        </w:rPr>
        <w:t>č</w:t>
      </w:r>
      <w:r w:rsidR="00685AF5">
        <w:rPr>
          <w:rFonts w:ascii="Times New Roman" w:hAnsi="Times New Roman"/>
          <w:sz w:val="24"/>
          <w:szCs w:val="24"/>
        </w:rPr>
        <w:t>i: „od</w:t>
      </w:r>
      <w:r>
        <w:rPr>
          <w:rFonts w:ascii="Times New Roman" w:hAnsi="Times New Roman"/>
          <w:sz w:val="24"/>
          <w:szCs w:val="24"/>
        </w:rPr>
        <w:t xml:space="preserve"> deset dana“ zamjenjuju se riječima:</w:t>
      </w:r>
      <w:r w:rsidR="00685AF5">
        <w:rPr>
          <w:rFonts w:ascii="Times New Roman" w:hAnsi="Times New Roman"/>
          <w:sz w:val="24"/>
          <w:szCs w:val="24"/>
        </w:rPr>
        <w:t xml:space="preserve"> </w:t>
      </w:r>
      <w:r>
        <w:rPr>
          <w:rFonts w:ascii="Times New Roman" w:hAnsi="Times New Roman"/>
          <w:sz w:val="24"/>
          <w:szCs w:val="24"/>
        </w:rPr>
        <w:t>,,od petnaest dana“.</w:t>
      </w:r>
      <w:r w:rsidR="007A157F" w:rsidRPr="007A157F">
        <w:rPr>
          <w:rFonts w:ascii="Times New Roman" w:hAnsi="Times New Roman"/>
          <w:b/>
          <w:bCs/>
          <w:sz w:val="24"/>
          <w:szCs w:val="24"/>
        </w:rPr>
        <w:t xml:space="preserve">         </w:t>
      </w:r>
      <w:r w:rsidR="005D6489">
        <w:rPr>
          <w:rFonts w:ascii="Times New Roman" w:hAnsi="Times New Roman"/>
          <w:b/>
          <w:bCs/>
          <w:sz w:val="24"/>
          <w:szCs w:val="24"/>
        </w:rPr>
        <w:t xml:space="preserve">  </w:t>
      </w:r>
    </w:p>
    <w:p w14:paraId="4289AAB7" w14:textId="77777777" w:rsidR="005D6489" w:rsidRDefault="005D6489" w:rsidP="007A157F">
      <w:pPr>
        <w:tabs>
          <w:tab w:val="left" w:pos="3105"/>
          <w:tab w:val="center" w:pos="4889"/>
        </w:tabs>
        <w:spacing w:after="150"/>
        <w:ind w:firstLine="709"/>
        <w:rPr>
          <w:rFonts w:ascii="Times New Roman" w:hAnsi="Times New Roman"/>
          <w:b/>
          <w:bCs/>
          <w:sz w:val="24"/>
          <w:szCs w:val="24"/>
        </w:rPr>
      </w:pPr>
    </w:p>
    <w:p w14:paraId="7C52EEB7" w14:textId="0E593013" w:rsidR="007A157F" w:rsidRDefault="00135D87" w:rsidP="00135D87">
      <w:pPr>
        <w:tabs>
          <w:tab w:val="left" w:pos="3105"/>
          <w:tab w:val="center" w:pos="4889"/>
        </w:tabs>
        <w:spacing w:after="150"/>
        <w:ind w:firstLine="709"/>
        <w:rPr>
          <w:rFonts w:ascii="Times New Roman" w:hAnsi="Times New Roman"/>
          <w:b/>
          <w:bCs/>
          <w:sz w:val="24"/>
          <w:szCs w:val="24"/>
        </w:rPr>
      </w:pPr>
      <w:r>
        <w:rPr>
          <w:rFonts w:ascii="Times New Roman" w:hAnsi="Times New Roman"/>
          <w:b/>
          <w:bCs/>
          <w:sz w:val="24"/>
          <w:szCs w:val="24"/>
        </w:rPr>
        <w:t xml:space="preserve">                                                       </w:t>
      </w:r>
      <w:r w:rsidR="005D6489">
        <w:rPr>
          <w:rFonts w:ascii="Times New Roman" w:hAnsi="Times New Roman"/>
          <w:b/>
          <w:bCs/>
          <w:sz w:val="24"/>
          <w:szCs w:val="24"/>
        </w:rPr>
        <w:t>Članak 6.</w:t>
      </w:r>
    </w:p>
    <w:p w14:paraId="570D79EF" w14:textId="44F4D475" w:rsidR="006C0FEA" w:rsidRDefault="00ED1F69" w:rsidP="007A157F">
      <w:pPr>
        <w:spacing w:after="150"/>
        <w:ind w:firstLine="709"/>
        <w:jc w:val="both"/>
        <w:rPr>
          <w:rFonts w:ascii="Times New Roman" w:hAnsi="Times New Roman"/>
          <w:sz w:val="24"/>
          <w:szCs w:val="24"/>
        </w:rPr>
      </w:pPr>
      <w:r>
        <w:rPr>
          <w:rFonts w:ascii="Times New Roman" w:hAnsi="Times New Roman"/>
          <w:sz w:val="24"/>
          <w:szCs w:val="24"/>
        </w:rPr>
        <w:t>Članak</w:t>
      </w:r>
      <w:r w:rsidR="00473C2D">
        <w:rPr>
          <w:rFonts w:ascii="Times New Roman" w:hAnsi="Times New Roman"/>
          <w:sz w:val="24"/>
          <w:szCs w:val="24"/>
        </w:rPr>
        <w:t xml:space="preserve"> 10.a</w:t>
      </w:r>
      <w:r w:rsidR="00980477">
        <w:rPr>
          <w:rFonts w:ascii="Times New Roman" w:hAnsi="Times New Roman"/>
          <w:sz w:val="24"/>
          <w:szCs w:val="24"/>
        </w:rPr>
        <w:t xml:space="preserve"> mijenja se i glasi: </w:t>
      </w:r>
    </w:p>
    <w:p w14:paraId="13717D0B" w14:textId="116656D7" w:rsidR="00E22F53" w:rsidRDefault="00E22F53" w:rsidP="007A157F">
      <w:pPr>
        <w:spacing w:after="150"/>
        <w:ind w:firstLine="709"/>
        <w:jc w:val="both"/>
        <w:rPr>
          <w:rFonts w:ascii="Times New Roman" w:hAnsi="Times New Roman"/>
          <w:sz w:val="24"/>
          <w:szCs w:val="24"/>
        </w:rPr>
      </w:pPr>
    </w:p>
    <w:p w14:paraId="063C2ADC" w14:textId="048E033D" w:rsidR="00F365CB" w:rsidRPr="00CB131B" w:rsidRDefault="00F365CB" w:rsidP="00A43A94">
      <w:pPr>
        <w:spacing w:after="150"/>
        <w:ind w:firstLine="709"/>
        <w:jc w:val="both"/>
        <w:rPr>
          <w:rFonts w:ascii="Times New Roman" w:hAnsi="Times New Roman"/>
          <w:sz w:val="24"/>
          <w:szCs w:val="24"/>
        </w:rPr>
      </w:pPr>
    </w:p>
    <w:p w14:paraId="79197AFB" w14:textId="0B23A4DC" w:rsidR="00980477" w:rsidRDefault="00E642EC" w:rsidP="00980477">
      <w:pPr>
        <w:jc w:val="both"/>
        <w:rPr>
          <w:rFonts w:ascii="Times New Roman" w:hAnsi="Times New Roman"/>
          <w:bCs/>
          <w:sz w:val="24"/>
          <w:szCs w:val="24"/>
        </w:rPr>
      </w:pPr>
      <w:r>
        <w:rPr>
          <w:rFonts w:ascii="Times New Roman" w:hAnsi="Times New Roman"/>
          <w:bCs/>
          <w:sz w:val="24"/>
          <w:szCs w:val="24"/>
        </w:rPr>
        <w:t>„</w:t>
      </w:r>
      <w:r w:rsidR="00980477">
        <w:rPr>
          <w:rFonts w:ascii="Times New Roman" w:hAnsi="Times New Roman"/>
          <w:bCs/>
          <w:sz w:val="24"/>
          <w:szCs w:val="24"/>
        </w:rPr>
        <w:t xml:space="preserve">(1) </w:t>
      </w:r>
      <w:r w:rsidR="00980477" w:rsidRPr="009C2DE8">
        <w:rPr>
          <w:rFonts w:ascii="Times New Roman" w:hAnsi="Times New Roman"/>
          <w:bCs/>
          <w:sz w:val="24"/>
          <w:szCs w:val="24"/>
        </w:rPr>
        <w:t>Ministarstvo financija, Porezna uprava, izvještajne financijske institucije, posrednici</w:t>
      </w:r>
      <w:r w:rsidR="00980477">
        <w:rPr>
          <w:rFonts w:ascii="Times New Roman" w:hAnsi="Times New Roman"/>
          <w:bCs/>
          <w:sz w:val="24"/>
          <w:szCs w:val="24"/>
        </w:rPr>
        <w:t xml:space="preserve">, </w:t>
      </w:r>
      <w:r w:rsidR="00980477" w:rsidRPr="009C2DE8">
        <w:rPr>
          <w:rFonts w:ascii="Times New Roman" w:hAnsi="Times New Roman"/>
          <w:bCs/>
          <w:sz w:val="24"/>
          <w:szCs w:val="24"/>
        </w:rPr>
        <w:t xml:space="preserve"> operateri platformi koji izvješćuju</w:t>
      </w:r>
      <w:r w:rsidR="00980477">
        <w:rPr>
          <w:rFonts w:ascii="Times New Roman" w:hAnsi="Times New Roman"/>
          <w:bCs/>
          <w:sz w:val="24"/>
          <w:szCs w:val="24"/>
        </w:rPr>
        <w:t xml:space="preserve"> i pružatelji usluga povezanih s kriptoimovinom</w:t>
      </w:r>
      <w:r w:rsidR="00980477" w:rsidRPr="009C2DE8">
        <w:rPr>
          <w:rFonts w:ascii="Times New Roman" w:hAnsi="Times New Roman"/>
          <w:bCs/>
          <w:sz w:val="24"/>
          <w:szCs w:val="24"/>
        </w:rPr>
        <w:t xml:space="preserve"> </w:t>
      </w:r>
      <w:r w:rsidR="0070693E">
        <w:rPr>
          <w:rFonts w:ascii="Times New Roman" w:hAnsi="Times New Roman"/>
          <w:bCs/>
          <w:sz w:val="24"/>
          <w:szCs w:val="24"/>
        </w:rPr>
        <w:t xml:space="preserve">koji izvješćuju </w:t>
      </w:r>
      <w:r w:rsidR="00980477" w:rsidRPr="009C2DE8">
        <w:rPr>
          <w:rFonts w:ascii="Times New Roman" w:hAnsi="Times New Roman"/>
          <w:bCs/>
          <w:sz w:val="24"/>
          <w:szCs w:val="24"/>
        </w:rPr>
        <w:t>smatraju se voditeljima obrade podataka kada samostalno ili zajednički utvrđuju svrhu i načine obrade osobnih podataka u skladu s propisom kojim se uređuje zaštita osobnih podataka.</w:t>
      </w:r>
    </w:p>
    <w:p w14:paraId="6328BE1B" w14:textId="5EBFED3A" w:rsidR="00980477" w:rsidRPr="00CB131B" w:rsidRDefault="00980477" w:rsidP="00980477">
      <w:pPr>
        <w:spacing w:after="150"/>
        <w:jc w:val="both"/>
        <w:rPr>
          <w:rFonts w:ascii="Times New Roman" w:hAnsi="Times New Roman"/>
          <w:sz w:val="24"/>
          <w:szCs w:val="24"/>
        </w:rPr>
      </w:pPr>
      <w:r>
        <w:rPr>
          <w:rFonts w:ascii="Times New Roman" w:hAnsi="Times New Roman"/>
          <w:sz w:val="24"/>
          <w:szCs w:val="24"/>
        </w:rPr>
        <w:t xml:space="preserve">(2)  </w:t>
      </w:r>
      <w:r w:rsidRPr="007A157F">
        <w:rPr>
          <w:rFonts w:ascii="Times New Roman" w:hAnsi="Times New Roman"/>
          <w:sz w:val="24"/>
          <w:szCs w:val="24"/>
        </w:rPr>
        <w:t>Izvještajne financijske institucije, posrednik</w:t>
      </w:r>
      <w:r>
        <w:rPr>
          <w:rFonts w:ascii="Times New Roman" w:hAnsi="Times New Roman"/>
          <w:sz w:val="24"/>
          <w:szCs w:val="24"/>
        </w:rPr>
        <w:t xml:space="preserve">, </w:t>
      </w:r>
      <w:r w:rsidRPr="007A157F">
        <w:rPr>
          <w:rFonts w:ascii="Times New Roman" w:hAnsi="Times New Roman"/>
          <w:sz w:val="24"/>
          <w:szCs w:val="24"/>
        </w:rPr>
        <w:t>operater</w:t>
      </w:r>
      <w:r w:rsidR="00C04336">
        <w:rPr>
          <w:rFonts w:ascii="Times New Roman" w:hAnsi="Times New Roman"/>
          <w:sz w:val="24"/>
          <w:szCs w:val="24"/>
        </w:rPr>
        <w:t>i</w:t>
      </w:r>
      <w:r w:rsidRPr="007A157F">
        <w:rPr>
          <w:rFonts w:ascii="Times New Roman" w:hAnsi="Times New Roman"/>
          <w:sz w:val="24"/>
          <w:szCs w:val="24"/>
        </w:rPr>
        <w:t xml:space="preserve"> platforme za izvješćivanje </w:t>
      </w:r>
      <w:r>
        <w:rPr>
          <w:rFonts w:ascii="Times New Roman" w:hAnsi="Times New Roman"/>
          <w:sz w:val="24"/>
          <w:szCs w:val="24"/>
        </w:rPr>
        <w:t>ili  pružatelji usluga povezanih s kriptoimovinom</w:t>
      </w:r>
      <w:r w:rsidR="0070693E">
        <w:rPr>
          <w:rFonts w:ascii="Times New Roman" w:hAnsi="Times New Roman"/>
          <w:sz w:val="24"/>
          <w:szCs w:val="24"/>
        </w:rPr>
        <w:t xml:space="preserve"> koji izvješćuju</w:t>
      </w:r>
      <w:r>
        <w:rPr>
          <w:rFonts w:ascii="Times New Roman" w:hAnsi="Times New Roman"/>
          <w:sz w:val="24"/>
          <w:szCs w:val="24"/>
        </w:rPr>
        <w:t xml:space="preserve"> </w:t>
      </w:r>
      <w:r w:rsidRPr="007A157F">
        <w:rPr>
          <w:rFonts w:ascii="Times New Roman" w:hAnsi="Times New Roman"/>
          <w:sz w:val="24"/>
          <w:szCs w:val="24"/>
        </w:rPr>
        <w:t>obavještavaju osobu o kojoj se izvješćuje da će informacije koje se na</w:t>
      </w:r>
      <w:r>
        <w:rPr>
          <w:rFonts w:ascii="Times New Roman" w:hAnsi="Times New Roman"/>
          <w:sz w:val="24"/>
          <w:szCs w:val="24"/>
        </w:rPr>
        <w:t xml:space="preserve"> nju</w:t>
      </w:r>
      <w:r w:rsidRPr="007A157F">
        <w:rPr>
          <w:rFonts w:ascii="Times New Roman" w:hAnsi="Times New Roman"/>
          <w:sz w:val="24"/>
          <w:szCs w:val="24"/>
        </w:rPr>
        <w:t xml:space="preserve"> odnose prikupljati i dostavljati u skladu s ovim Zakonom</w:t>
      </w:r>
      <w:r>
        <w:rPr>
          <w:rFonts w:ascii="Times New Roman" w:hAnsi="Times New Roman"/>
          <w:sz w:val="24"/>
          <w:szCs w:val="24"/>
        </w:rPr>
        <w:t xml:space="preserve"> </w:t>
      </w:r>
      <w:r w:rsidRPr="007A157F">
        <w:rPr>
          <w:rFonts w:ascii="Times New Roman" w:hAnsi="Times New Roman"/>
          <w:sz w:val="24"/>
          <w:szCs w:val="24"/>
        </w:rPr>
        <w:t xml:space="preserve">te pružaju toj osobi sve informacije u skladu s propisima kojima se uređuje zaštita osobnih podataka </w:t>
      </w:r>
      <w:r>
        <w:rPr>
          <w:rFonts w:ascii="Times New Roman" w:hAnsi="Times New Roman"/>
          <w:sz w:val="24"/>
          <w:szCs w:val="24"/>
        </w:rPr>
        <w:t xml:space="preserve">prije izvješćivanja o tim informacijama kako bi osoba mogla ostvariti svoja </w:t>
      </w:r>
      <w:r w:rsidRPr="007A157F">
        <w:rPr>
          <w:rFonts w:ascii="Times New Roman" w:hAnsi="Times New Roman"/>
          <w:sz w:val="24"/>
          <w:szCs w:val="24"/>
        </w:rPr>
        <w:t>prava na zaštitu podataka</w:t>
      </w:r>
      <w:r>
        <w:rPr>
          <w:rFonts w:ascii="Times New Roman" w:hAnsi="Times New Roman"/>
          <w:sz w:val="24"/>
          <w:szCs w:val="24"/>
        </w:rPr>
        <w:t>.</w:t>
      </w:r>
    </w:p>
    <w:p w14:paraId="6733597D" w14:textId="21786E30" w:rsidR="00980477" w:rsidRPr="009C2DE8" w:rsidRDefault="00980477" w:rsidP="00980477">
      <w:pPr>
        <w:jc w:val="both"/>
        <w:rPr>
          <w:rFonts w:ascii="Times New Roman" w:hAnsi="Times New Roman"/>
          <w:bCs/>
          <w:sz w:val="24"/>
          <w:szCs w:val="24"/>
        </w:rPr>
      </w:pPr>
      <w:r w:rsidRPr="009C2DE8">
        <w:rPr>
          <w:rFonts w:ascii="Times New Roman" w:hAnsi="Times New Roman"/>
          <w:bCs/>
          <w:sz w:val="24"/>
          <w:szCs w:val="24"/>
        </w:rPr>
        <w:t>(3) Operateri platforme koja izvješćuje obavještavaju prodavatelje o kojima se izvješćuje o prijavljenoj naknadi</w:t>
      </w:r>
      <w:r w:rsidR="0034007C">
        <w:rPr>
          <w:rFonts w:ascii="Times New Roman" w:hAnsi="Times New Roman"/>
          <w:bCs/>
          <w:sz w:val="24"/>
          <w:szCs w:val="24"/>
        </w:rPr>
        <w:t>.</w:t>
      </w:r>
      <w:r>
        <w:rPr>
          <w:rFonts w:ascii="Times New Roman" w:hAnsi="Times New Roman"/>
          <w:bCs/>
          <w:sz w:val="24"/>
          <w:szCs w:val="24"/>
        </w:rPr>
        <w:t>“.</w:t>
      </w:r>
    </w:p>
    <w:p w14:paraId="2649D267" w14:textId="77777777" w:rsidR="00980477" w:rsidRDefault="00980477" w:rsidP="00FA0907">
      <w:pPr>
        <w:spacing w:after="150"/>
        <w:ind w:firstLine="709"/>
        <w:jc w:val="center"/>
        <w:rPr>
          <w:rFonts w:ascii="Times New Roman" w:hAnsi="Times New Roman"/>
          <w:b/>
          <w:bCs/>
          <w:sz w:val="24"/>
          <w:szCs w:val="24"/>
        </w:rPr>
      </w:pPr>
    </w:p>
    <w:p w14:paraId="1108969E" w14:textId="0244D91D" w:rsidR="00EA2833" w:rsidRDefault="005E4D4B" w:rsidP="00FA0907">
      <w:pPr>
        <w:spacing w:after="150"/>
        <w:ind w:firstLine="709"/>
        <w:jc w:val="center"/>
        <w:rPr>
          <w:rFonts w:ascii="Times New Roman" w:hAnsi="Times New Roman"/>
          <w:b/>
          <w:bCs/>
          <w:sz w:val="24"/>
          <w:szCs w:val="24"/>
        </w:rPr>
      </w:pPr>
      <w:r>
        <w:rPr>
          <w:rFonts w:ascii="Times New Roman" w:hAnsi="Times New Roman"/>
          <w:b/>
          <w:bCs/>
          <w:sz w:val="24"/>
          <w:szCs w:val="24"/>
        </w:rPr>
        <w:t>Članak 7.</w:t>
      </w:r>
    </w:p>
    <w:p w14:paraId="483147C7" w14:textId="7C0697BC" w:rsidR="005E4D4B" w:rsidRPr="00EE246F" w:rsidRDefault="005E4D4B" w:rsidP="005E4D4B">
      <w:pPr>
        <w:spacing w:after="160" w:line="259" w:lineRule="auto"/>
        <w:jc w:val="both"/>
        <w:rPr>
          <w:rFonts w:ascii="Times New Roman" w:hAnsi="Times New Roman"/>
          <w:kern w:val="2"/>
          <w:sz w:val="24"/>
          <w:szCs w:val="24"/>
        </w:rPr>
      </w:pPr>
      <w:r w:rsidRPr="00EE246F">
        <w:rPr>
          <w:rFonts w:ascii="Times New Roman" w:hAnsi="Times New Roman"/>
          <w:sz w:val="24"/>
          <w:szCs w:val="24"/>
        </w:rPr>
        <w:t>Iza članka 10.</w:t>
      </w:r>
      <w:r w:rsidR="0041400E">
        <w:rPr>
          <w:rFonts w:ascii="Times New Roman" w:hAnsi="Times New Roman"/>
          <w:sz w:val="24"/>
          <w:szCs w:val="24"/>
        </w:rPr>
        <w:t>b</w:t>
      </w:r>
      <w:r w:rsidRPr="00EE246F">
        <w:rPr>
          <w:rFonts w:ascii="Times New Roman" w:hAnsi="Times New Roman"/>
          <w:sz w:val="24"/>
          <w:szCs w:val="24"/>
        </w:rPr>
        <w:t xml:space="preserve"> dodaj</w:t>
      </w:r>
      <w:r w:rsidR="00E642EC">
        <w:rPr>
          <w:rFonts w:ascii="Times New Roman" w:hAnsi="Times New Roman"/>
          <w:sz w:val="24"/>
          <w:szCs w:val="24"/>
        </w:rPr>
        <w:t xml:space="preserve">u se naslov iznad članka i </w:t>
      </w:r>
      <w:r w:rsidRPr="00EE246F">
        <w:rPr>
          <w:rFonts w:ascii="Times New Roman" w:hAnsi="Times New Roman"/>
          <w:kern w:val="2"/>
          <w:sz w:val="24"/>
          <w:szCs w:val="24"/>
        </w:rPr>
        <w:t>članak 10.c koji glase:</w:t>
      </w:r>
    </w:p>
    <w:p w14:paraId="259B76E9" w14:textId="721E12D5" w:rsidR="005E4D4B" w:rsidRPr="00EE246F" w:rsidRDefault="005E4D4B" w:rsidP="005E4D4B">
      <w:pPr>
        <w:jc w:val="center"/>
        <w:rPr>
          <w:rFonts w:ascii="Times New Roman" w:hAnsi="Times New Roman"/>
          <w:kern w:val="2"/>
          <w:sz w:val="24"/>
          <w:szCs w:val="24"/>
        </w:rPr>
      </w:pPr>
      <w:r w:rsidRPr="00EE246F">
        <w:rPr>
          <w:rFonts w:ascii="Times New Roman" w:hAnsi="Times New Roman"/>
          <w:i/>
          <w:iCs/>
          <w:kern w:val="2"/>
          <w:sz w:val="24"/>
          <w:szCs w:val="24"/>
        </w:rPr>
        <w:t>„</w:t>
      </w:r>
      <w:r w:rsidRPr="00EE246F">
        <w:rPr>
          <w:rFonts w:ascii="Times New Roman" w:hAnsi="Times New Roman"/>
          <w:kern w:val="2"/>
          <w:sz w:val="24"/>
          <w:szCs w:val="24"/>
        </w:rPr>
        <w:t>Usklađenost s Državnom informacijskom strukturom</w:t>
      </w:r>
    </w:p>
    <w:p w14:paraId="582D8569" w14:textId="77777777" w:rsidR="005E4D4B" w:rsidRPr="00EE246F" w:rsidRDefault="005E4D4B" w:rsidP="005E4D4B">
      <w:pPr>
        <w:jc w:val="center"/>
        <w:rPr>
          <w:rFonts w:ascii="Times New Roman" w:hAnsi="Times New Roman"/>
          <w:kern w:val="2"/>
          <w:sz w:val="24"/>
          <w:szCs w:val="24"/>
        </w:rPr>
      </w:pPr>
      <w:r w:rsidRPr="00EE246F">
        <w:rPr>
          <w:rFonts w:ascii="Times New Roman" w:hAnsi="Times New Roman"/>
          <w:kern w:val="2"/>
          <w:sz w:val="24"/>
          <w:szCs w:val="24"/>
        </w:rPr>
        <w:t>Članak 10.c</w:t>
      </w:r>
    </w:p>
    <w:p w14:paraId="6563F2E5" w14:textId="19DAE8B9" w:rsidR="005E4D4B" w:rsidRPr="00EE246F" w:rsidRDefault="005E4D4B" w:rsidP="005E4D4B">
      <w:pPr>
        <w:spacing w:after="160" w:line="259" w:lineRule="auto"/>
        <w:jc w:val="both"/>
        <w:rPr>
          <w:rFonts w:ascii="Times New Roman" w:hAnsi="Times New Roman"/>
          <w:kern w:val="2"/>
          <w:sz w:val="24"/>
          <w:szCs w:val="24"/>
        </w:rPr>
      </w:pPr>
      <w:r w:rsidRPr="00EE246F">
        <w:rPr>
          <w:rFonts w:ascii="Times New Roman" w:hAnsi="Times New Roman"/>
          <w:kern w:val="2"/>
          <w:sz w:val="24"/>
          <w:szCs w:val="24"/>
        </w:rPr>
        <w:t xml:space="preserve">Razvoj, implementacija i nadogradnja informacijskih sustava potrebnih </w:t>
      </w:r>
      <w:r w:rsidR="002D02C5">
        <w:rPr>
          <w:rFonts w:ascii="Times New Roman" w:hAnsi="Times New Roman"/>
          <w:kern w:val="2"/>
          <w:sz w:val="24"/>
          <w:szCs w:val="24"/>
        </w:rPr>
        <w:t>za provedb</w:t>
      </w:r>
      <w:r w:rsidR="00D74F37">
        <w:rPr>
          <w:rFonts w:ascii="Times New Roman" w:hAnsi="Times New Roman"/>
          <w:kern w:val="2"/>
          <w:sz w:val="24"/>
          <w:szCs w:val="24"/>
        </w:rPr>
        <w:t>u</w:t>
      </w:r>
      <w:r w:rsidR="002D02C5">
        <w:rPr>
          <w:rFonts w:ascii="Times New Roman" w:hAnsi="Times New Roman"/>
          <w:kern w:val="2"/>
          <w:sz w:val="24"/>
          <w:szCs w:val="24"/>
        </w:rPr>
        <w:t xml:space="preserve"> </w:t>
      </w:r>
      <w:r w:rsidRPr="00EE246F">
        <w:rPr>
          <w:rFonts w:ascii="Times New Roman" w:hAnsi="Times New Roman"/>
          <w:kern w:val="2"/>
          <w:sz w:val="24"/>
          <w:szCs w:val="24"/>
        </w:rPr>
        <w:t>ovoga Zakona provode se u skladu s općim načelima te specifičnim organizacijskim i tehničkim standardima propisanim zakonom kojim se uređuje državna informacijska infrastruktura, a što uključuje obvezu korištenja Središnjeg sustava interoperabilnosti (SSI) i njegovih komponenti za automatsku razmjenu podataka propisanu ovim Zakonom</w:t>
      </w:r>
      <w:r w:rsidR="00336C1F">
        <w:rPr>
          <w:rFonts w:ascii="Times New Roman" w:hAnsi="Times New Roman"/>
          <w:kern w:val="2"/>
          <w:sz w:val="24"/>
          <w:szCs w:val="24"/>
        </w:rPr>
        <w:t>.</w:t>
      </w:r>
      <w:r w:rsidRPr="00EE246F">
        <w:rPr>
          <w:rFonts w:ascii="Times New Roman" w:hAnsi="Times New Roman"/>
          <w:kern w:val="2"/>
          <w:sz w:val="24"/>
          <w:szCs w:val="24"/>
        </w:rPr>
        <w:t>“</w:t>
      </w:r>
      <w:r w:rsidR="0034007C">
        <w:rPr>
          <w:rFonts w:ascii="Times New Roman" w:hAnsi="Times New Roman"/>
          <w:kern w:val="2"/>
          <w:sz w:val="24"/>
          <w:szCs w:val="24"/>
        </w:rPr>
        <w:t>.</w:t>
      </w:r>
    </w:p>
    <w:p w14:paraId="3D4678B1" w14:textId="466A2EA8" w:rsidR="005E4D4B" w:rsidRDefault="005E4D4B" w:rsidP="005E4D4B">
      <w:pPr>
        <w:spacing w:after="150"/>
        <w:ind w:firstLine="709"/>
        <w:rPr>
          <w:rFonts w:ascii="Times New Roman" w:hAnsi="Times New Roman"/>
          <w:b/>
          <w:bCs/>
          <w:sz w:val="24"/>
          <w:szCs w:val="24"/>
        </w:rPr>
      </w:pPr>
    </w:p>
    <w:p w14:paraId="5E866EC9" w14:textId="22CCEDD2" w:rsidR="00745DF0" w:rsidRDefault="002C2F66" w:rsidP="00FA0907">
      <w:pPr>
        <w:spacing w:after="150"/>
        <w:ind w:firstLine="709"/>
        <w:jc w:val="center"/>
        <w:rPr>
          <w:rFonts w:ascii="Times New Roman" w:hAnsi="Times New Roman"/>
          <w:b/>
          <w:bCs/>
          <w:sz w:val="24"/>
          <w:szCs w:val="24"/>
        </w:rPr>
      </w:pPr>
      <w:r>
        <w:rPr>
          <w:rFonts w:ascii="Times New Roman" w:hAnsi="Times New Roman"/>
          <w:b/>
          <w:bCs/>
          <w:sz w:val="24"/>
          <w:szCs w:val="24"/>
        </w:rPr>
        <w:t xml:space="preserve">Članak </w:t>
      </w:r>
      <w:r w:rsidR="00C26358">
        <w:rPr>
          <w:rFonts w:ascii="Times New Roman" w:hAnsi="Times New Roman"/>
          <w:b/>
          <w:bCs/>
          <w:sz w:val="24"/>
          <w:szCs w:val="24"/>
        </w:rPr>
        <w:t>8</w:t>
      </w:r>
      <w:r>
        <w:rPr>
          <w:rFonts w:ascii="Times New Roman" w:hAnsi="Times New Roman"/>
          <w:b/>
          <w:bCs/>
          <w:sz w:val="24"/>
          <w:szCs w:val="24"/>
        </w:rPr>
        <w:t>.</w:t>
      </w:r>
    </w:p>
    <w:p w14:paraId="31BE2C1C" w14:textId="29069A3B" w:rsidR="002C2F66" w:rsidRDefault="002C2F66" w:rsidP="00E70618">
      <w:pPr>
        <w:spacing w:after="150"/>
        <w:ind w:firstLine="709"/>
        <w:rPr>
          <w:rFonts w:ascii="Times New Roman" w:hAnsi="Times New Roman"/>
          <w:sz w:val="24"/>
          <w:szCs w:val="24"/>
        </w:rPr>
      </w:pPr>
      <w:r w:rsidRPr="00E70618">
        <w:rPr>
          <w:rFonts w:ascii="Times New Roman" w:hAnsi="Times New Roman"/>
          <w:sz w:val="24"/>
          <w:szCs w:val="24"/>
        </w:rPr>
        <w:t>U članku 12.</w:t>
      </w:r>
      <w:r w:rsidR="00227603">
        <w:rPr>
          <w:rFonts w:ascii="Times New Roman" w:hAnsi="Times New Roman"/>
          <w:sz w:val="24"/>
          <w:szCs w:val="24"/>
        </w:rPr>
        <w:t xml:space="preserve"> stavku 1.</w:t>
      </w:r>
      <w:r w:rsidRPr="00E70618">
        <w:rPr>
          <w:rFonts w:ascii="Times New Roman" w:hAnsi="Times New Roman"/>
          <w:sz w:val="24"/>
          <w:szCs w:val="24"/>
        </w:rPr>
        <w:t xml:space="preserve"> riječi</w:t>
      </w:r>
      <w:r w:rsidR="00E70618">
        <w:rPr>
          <w:rFonts w:ascii="Times New Roman" w:hAnsi="Times New Roman"/>
          <w:sz w:val="24"/>
          <w:szCs w:val="24"/>
        </w:rPr>
        <w:t xml:space="preserve">: </w:t>
      </w:r>
      <w:r w:rsidRPr="00E70618">
        <w:rPr>
          <w:rFonts w:ascii="Times New Roman" w:hAnsi="Times New Roman"/>
          <w:sz w:val="24"/>
          <w:szCs w:val="24"/>
        </w:rPr>
        <w:t>,,</w:t>
      </w:r>
      <w:r w:rsidR="00E70618">
        <w:rPr>
          <w:rFonts w:ascii="Times New Roman" w:hAnsi="Times New Roman"/>
          <w:sz w:val="24"/>
          <w:szCs w:val="24"/>
        </w:rPr>
        <w:t>iz članaka 21. i 35</w:t>
      </w:r>
      <w:r w:rsidR="00D07877">
        <w:rPr>
          <w:rFonts w:ascii="Times New Roman" w:hAnsi="Times New Roman"/>
          <w:sz w:val="24"/>
          <w:szCs w:val="24"/>
        </w:rPr>
        <w:t>.</w:t>
      </w:r>
      <w:r w:rsidR="00E70618">
        <w:rPr>
          <w:rFonts w:ascii="Times New Roman" w:hAnsi="Times New Roman"/>
          <w:sz w:val="24"/>
          <w:szCs w:val="24"/>
        </w:rPr>
        <w:t xml:space="preserve">l ovoga Zakona“ </w:t>
      </w:r>
      <w:r w:rsidRPr="00E70618">
        <w:rPr>
          <w:rFonts w:ascii="Times New Roman" w:hAnsi="Times New Roman"/>
          <w:sz w:val="24"/>
          <w:szCs w:val="24"/>
        </w:rPr>
        <w:t>zamjenjuju se riječima:</w:t>
      </w:r>
      <w:r w:rsidR="00E70618">
        <w:rPr>
          <w:rFonts w:ascii="Times New Roman" w:hAnsi="Times New Roman"/>
          <w:sz w:val="24"/>
          <w:szCs w:val="24"/>
        </w:rPr>
        <w:t xml:space="preserve"> ,,iz članaka 22., 27.</w:t>
      </w:r>
      <w:r w:rsidR="00DB61FF">
        <w:rPr>
          <w:rFonts w:ascii="Times New Roman" w:hAnsi="Times New Roman"/>
          <w:sz w:val="24"/>
          <w:szCs w:val="24"/>
        </w:rPr>
        <w:t>,</w:t>
      </w:r>
      <w:r w:rsidR="00E70618">
        <w:rPr>
          <w:rFonts w:ascii="Times New Roman" w:hAnsi="Times New Roman"/>
          <w:sz w:val="24"/>
          <w:szCs w:val="24"/>
        </w:rPr>
        <w:t xml:space="preserve"> 35</w:t>
      </w:r>
      <w:r w:rsidR="00AF6827">
        <w:rPr>
          <w:rFonts w:ascii="Times New Roman" w:hAnsi="Times New Roman"/>
          <w:sz w:val="24"/>
          <w:szCs w:val="24"/>
        </w:rPr>
        <w:t>.</w:t>
      </w:r>
      <w:r w:rsidR="00E70618">
        <w:rPr>
          <w:rFonts w:ascii="Times New Roman" w:hAnsi="Times New Roman"/>
          <w:sz w:val="24"/>
          <w:szCs w:val="24"/>
        </w:rPr>
        <w:t>l i 35.</w:t>
      </w:r>
      <w:r w:rsidR="003C4AD3">
        <w:rPr>
          <w:rFonts w:ascii="Times New Roman" w:hAnsi="Times New Roman"/>
          <w:sz w:val="24"/>
          <w:szCs w:val="24"/>
        </w:rPr>
        <w:t>a</w:t>
      </w:r>
      <w:r w:rsidR="00E70618" w:rsidRPr="00E70618">
        <w:rPr>
          <w:rFonts w:ascii="Times New Roman" w:hAnsi="Times New Roman"/>
          <w:sz w:val="24"/>
          <w:szCs w:val="24"/>
        </w:rPr>
        <w:t>f ovoga Zakona“</w:t>
      </w:r>
      <w:r w:rsidR="00E70618">
        <w:rPr>
          <w:rFonts w:ascii="Times New Roman" w:hAnsi="Times New Roman"/>
          <w:sz w:val="24"/>
          <w:szCs w:val="24"/>
        </w:rPr>
        <w:t>.</w:t>
      </w:r>
    </w:p>
    <w:p w14:paraId="22BA56CF" w14:textId="77777777" w:rsidR="00E70618" w:rsidRDefault="00E70618" w:rsidP="0061553A">
      <w:pPr>
        <w:spacing w:after="150"/>
        <w:ind w:firstLine="709"/>
        <w:jc w:val="center"/>
        <w:rPr>
          <w:rFonts w:ascii="Times New Roman" w:hAnsi="Times New Roman"/>
          <w:b/>
          <w:bCs/>
          <w:sz w:val="24"/>
          <w:szCs w:val="24"/>
        </w:rPr>
      </w:pPr>
    </w:p>
    <w:p w14:paraId="3BCC4499" w14:textId="422044AB" w:rsidR="00E120F6" w:rsidRDefault="00E120F6" w:rsidP="0061553A">
      <w:pPr>
        <w:spacing w:after="150"/>
        <w:ind w:firstLine="709"/>
        <w:jc w:val="center"/>
        <w:rPr>
          <w:rFonts w:ascii="Times New Roman" w:hAnsi="Times New Roman"/>
          <w:b/>
          <w:bCs/>
          <w:sz w:val="24"/>
          <w:szCs w:val="24"/>
        </w:rPr>
      </w:pPr>
      <w:r w:rsidRPr="00E120F6">
        <w:rPr>
          <w:rFonts w:ascii="Times New Roman" w:hAnsi="Times New Roman"/>
          <w:b/>
          <w:bCs/>
          <w:sz w:val="24"/>
          <w:szCs w:val="24"/>
        </w:rPr>
        <w:t xml:space="preserve">Članak </w:t>
      </w:r>
      <w:r w:rsidR="00C26358">
        <w:rPr>
          <w:rFonts w:ascii="Times New Roman" w:hAnsi="Times New Roman"/>
          <w:b/>
          <w:bCs/>
          <w:sz w:val="24"/>
          <w:szCs w:val="24"/>
        </w:rPr>
        <w:t>9</w:t>
      </w:r>
      <w:r w:rsidRPr="00E120F6">
        <w:rPr>
          <w:rFonts w:ascii="Times New Roman" w:hAnsi="Times New Roman"/>
          <w:b/>
          <w:bCs/>
          <w:sz w:val="24"/>
          <w:szCs w:val="24"/>
        </w:rPr>
        <w:t>.</w:t>
      </w:r>
    </w:p>
    <w:p w14:paraId="165C2DD1" w14:textId="45F43FE0" w:rsidR="00C153C6" w:rsidRDefault="00C153C6" w:rsidP="00DD5F38">
      <w:pPr>
        <w:spacing w:after="150"/>
        <w:ind w:firstLine="709"/>
        <w:rPr>
          <w:rFonts w:ascii="Times New Roman" w:hAnsi="Times New Roman"/>
          <w:b/>
          <w:bCs/>
          <w:sz w:val="24"/>
          <w:szCs w:val="24"/>
        </w:rPr>
      </w:pPr>
      <w:r w:rsidRPr="00BD6D42">
        <w:rPr>
          <w:rFonts w:ascii="Times New Roman" w:hAnsi="Times New Roman"/>
          <w:sz w:val="24"/>
          <w:szCs w:val="24"/>
        </w:rPr>
        <w:t xml:space="preserve">U članku 14. iza točke 5. dodaju se točke </w:t>
      </w:r>
      <w:r w:rsidR="0087044A">
        <w:rPr>
          <w:rFonts w:ascii="Times New Roman" w:hAnsi="Times New Roman"/>
          <w:sz w:val="24"/>
          <w:szCs w:val="24"/>
        </w:rPr>
        <w:t xml:space="preserve"> </w:t>
      </w:r>
      <w:r w:rsidRPr="00BD6D42">
        <w:rPr>
          <w:rFonts w:ascii="Times New Roman" w:hAnsi="Times New Roman"/>
          <w:sz w:val="24"/>
          <w:szCs w:val="24"/>
        </w:rPr>
        <w:t>6. do 9. koje glase:</w:t>
      </w:r>
    </w:p>
    <w:p w14:paraId="323D9C43" w14:textId="20FDD67A" w:rsidR="00C153C6" w:rsidRPr="00622911" w:rsidRDefault="00D8468D" w:rsidP="00745DF0">
      <w:pPr>
        <w:spacing w:after="160" w:line="259" w:lineRule="auto"/>
        <w:jc w:val="both"/>
        <w:rPr>
          <w:rFonts w:ascii="Times New Roman" w:hAnsi="Times New Roman"/>
          <w:sz w:val="24"/>
          <w:szCs w:val="24"/>
        </w:rPr>
      </w:pPr>
      <w:r>
        <w:rPr>
          <w:rFonts w:ascii="Times New Roman" w:hAnsi="Times New Roman"/>
          <w:sz w:val="24"/>
          <w:szCs w:val="24"/>
        </w:rPr>
        <w:t>,,</w:t>
      </w:r>
      <w:r w:rsidR="00C153C6" w:rsidRPr="00BD6D42">
        <w:rPr>
          <w:rFonts w:ascii="Times New Roman" w:hAnsi="Times New Roman"/>
          <w:sz w:val="24"/>
          <w:szCs w:val="24"/>
        </w:rPr>
        <w:t>6.</w:t>
      </w:r>
      <w:r w:rsidR="00BD6D42">
        <w:rPr>
          <w:rFonts w:ascii="Times New Roman" w:hAnsi="Times New Roman"/>
          <w:b/>
          <w:bCs/>
          <w:sz w:val="24"/>
          <w:szCs w:val="24"/>
        </w:rPr>
        <w:t xml:space="preserve"> </w:t>
      </w:r>
      <w:r w:rsidR="00210B17">
        <w:rPr>
          <w:rFonts w:ascii="Times New Roman" w:hAnsi="Times New Roman"/>
          <w:sz w:val="24"/>
          <w:szCs w:val="24"/>
        </w:rPr>
        <w:t xml:space="preserve">primici </w:t>
      </w:r>
      <w:r w:rsidR="00C153C6" w:rsidRPr="00622911">
        <w:rPr>
          <w:rFonts w:ascii="Times New Roman" w:hAnsi="Times New Roman"/>
          <w:sz w:val="24"/>
          <w:szCs w:val="24"/>
        </w:rPr>
        <w:t>od neskrbničkih dividend</w:t>
      </w:r>
      <w:r w:rsidR="004B1809">
        <w:rPr>
          <w:rFonts w:ascii="Times New Roman" w:hAnsi="Times New Roman"/>
          <w:sz w:val="24"/>
          <w:szCs w:val="24"/>
        </w:rPr>
        <w:t>i</w:t>
      </w:r>
      <w:r w:rsidR="00C153C6" w:rsidRPr="00622911">
        <w:rPr>
          <w:rFonts w:ascii="Times New Roman" w:hAnsi="Times New Roman"/>
          <w:sz w:val="24"/>
          <w:szCs w:val="24"/>
        </w:rPr>
        <w:t xml:space="preserve"> </w:t>
      </w:r>
      <w:r w:rsidR="00D07877">
        <w:rPr>
          <w:rFonts w:ascii="Times New Roman" w:hAnsi="Times New Roman"/>
          <w:sz w:val="24"/>
          <w:szCs w:val="24"/>
        </w:rPr>
        <w:t>su</w:t>
      </w:r>
      <w:r w:rsidR="004B1809">
        <w:rPr>
          <w:rFonts w:ascii="Times New Roman" w:hAnsi="Times New Roman"/>
          <w:sz w:val="24"/>
          <w:szCs w:val="24"/>
        </w:rPr>
        <w:t xml:space="preserve"> </w:t>
      </w:r>
      <w:r w:rsidR="00C153C6" w:rsidRPr="00622911">
        <w:rPr>
          <w:rFonts w:ascii="Times New Roman" w:hAnsi="Times New Roman"/>
          <w:sz w:val="24"/>
          <w:szCs w:val="24"/>
        </w:rPr>
        <w:t xml:space="preserve">dohodak od dividendi ili drugi dohodak koji se u državi članici platitelja </w:t>
      </w:r>
      <w:r w:rsidR="00727F10">
        <w:rPr>
          <w:rFonts w:ascii="Times New Roman" w:hAnsi="Times New Roman"/>
          <w:sz w:val="24"/>
          <w:szCs w:val="24"/>
        </w:rPr>
        <w:t xml:space="preserve">smatra </w:t>
      </w:r>
      <w:r w:rsidR="00C153C6" w:rsidRPr="00622911">
        <w:rPr>
          <w:rFonts w:ascii="Times New Roman" w:hAnsi="Times New Roman"/>
          <w:sz w:val="24"/>
          <w:szCs w:val="24"/>
        </w:rPr>
        <w:t>dividend</w:t>
      </w:r>
      <w:r w:rsidR="00727F10">
        <w:rPr>
          <w:rFonts w:ascii="Times New Roman" w:hAnsi="Times New Roman"/>
          <w:sz w:val="24"/>
          <w:szCs w:val="24"/>
        </w:rPr>
        <w:t>ama</w:t>
      </w:r>
      <w:r w:rsidR="00C153C6" w:rsidRPr="00622911">
        <w:rPr>
          <w:rFonts w:ascii="Times New Roman" w:hAnsi="Times New Roman"/>
          <w:sz w:val="24"/>
          <w:szCs w:val="24"/>
        </w:rPr>
        <w:t xml:space="preserve">, a koji se isplaćuju ili doznačuju na račun koji nije skrbnički račun </w:t>
      </w:r>
    </w:p>
    <w:p w14:paraId="766E3830" w14:textId="378625E0" w:rsidR="00C153C6" w:rsidRPr="00622911" w:rsidRDefault="00C153C6" w:rsidP="00745DF0">
      <w:pPr>
        <w:spacing w:after="160" w:line="259" w:lineRule="auto"/>
        <w:jc w:val="both"/>
        <w:rPr>
          <w:rFonts w:ascii="Times New Roman" w:hAnsi="Times New Roman"/>
          <w:sz w:val="24"/>
          <w:szCs w:val="24"/>
        </w:rPr>
      </w:pPr>
      <w:r w:rsidRPr="00C153C6">
        <w:rPr>
          <w:rFonts w:ascii="Times New Roman" w:hAnsi="Times New Roman"/>
          <w:sz w:val="24"/>
          <w:szCs w:val="24"/>
        </w:rPr>
        <w:lastRenderedPageBreak/>
        <w:t>7.</w:t>
      </w:r>
      <w:r w:rsidR="00DD5F38">
        <w:rPr>
          <w:rFonts w:ascii="Times New Roman" w:hAnsi="Times New Roman"/>
          <w:sz w:val="24"/>
          <w:szCs w:val="24"/>
        </w:rPr>
        <w:t xml:space="preserve"> </w:t>
      </w:r>
      <w:r w:rsidRPr="00622911">
        <w:rPr>
          <w:rFonts w:ascii="Times New Roman" w:hAnsi="Times New Roman"/>
          <w:sz w:val="24"/>
          <w:szCs w:val="24"/>
        </w:rPr>
        <w:t>proizvodi životnog osiguranja koji nisu obuhvaćeni drugim pravnim instrumentima</w:t>
      </w:r>
      <w:r w:rsidR="00DD5F38">
        <w:rPr>
          <w:rFonts w:ascii="Times New Roman" w:hAnsi="Times New Roman"/>
          <w:sz w:val="24"/>
          <w:szCs w:val="24"/>
        </w:rPr>
        <w:t xml:space="preserve"> Europske unije </w:t>
      </w:r>
      <w:r w:rsidRPr="00622911">
        <w:rPr>
          <w:rFonts w:ascii="Times New Roman" w:hAnsi="Times New Roman"/>
          <w:sz w:val="24"/>
          <w:szCs w:val="24"/>
        </w:rPr>
        <w:t xml:space="preserve"> o razmjeni informacija i drugim sličnim mjerama</w:t>
      </w:r>
      <w:r w:rsidR="00727F10">
        <w:rPr>
          <w:rFonts w:ascii="Times New Roman" w:hAnsi="Times New Roman"/>
          <w:sz w:val="24"/>
          <w:szCs w:val="24"/>
        </w:rPr>
        <w:t xml:space="preserve"> </w:t>
      </w:r>
      <w:r w:rsidR="00D07877">
        <w:rPr>
          <w:rFonts w:ascii="Times New Roman" w:hAnsi="Times New Roman"/>
          <w:sz w:val="24"/>
          <w:szCs w:val="24"/>
        </w:rPr>
        <w:t>su</w:t>
      </w:r>
      <w:r w:rsidR="004B1809">
        <w:rPr>
          <w:rFonts w:ascii="Times New Roman" w:hAnsi="Times New Roman"/>
          <w:sz w:val="24"/>
          <w:szCs w:val="24"/>
        </w:rPr>
        <w:t xml:space="preserve"> </w:t>
      </w:r>
      <w:r w:rsidRPr="00622911">
        <w:rPr>
          <w:rFonts w:ascii="Times New Roman" w:hAnsi="Times New Roman"/>
          <w:sz w:val="24"/>
          <w:szCs w:val="24"/>
        </w:rPr>
        <w:t xml:space="preserve"> ugovor</w:t>
      </w:r>
      <w:r w:rsidR="00D07877">
        <w:rPr>
          <w:rFonts w:ascii="Times New Roman" w:hAnsi="Times New Roman"/>
          <w:sz w:val="24"/>
          <w:szCs w:val="24"/>
        </w:rPr>
        <w:t>i</w:t>
      </w:r>
      <w:r w:rsidRPr="00622911">
        <w:rPr>
          <w:rFonts w:ascii="Times New Roman" w:hAnsi="Times New Roman"/>
          <w:sz w:val="24"/>
          <w:szCs w:val="24"/>
        </w:rPr>
        <w:t xml:space="preserve"> o osiguranju, osim ugovora o osiguranju uz mogućnost isplate otkupne vrijednosti police koji podliježu izvješćivanju</w:t>
      </w:r>
      <w:r w:rsidR="00DD5F38">
        <w:rPr>
          <w:rFonts w:ascii="Times New Roman" w:hAnsi="Times New Roman"/>
          <w:sz w:val="24"/>
          <w:szCs w:val="24"/>
        </w:rPr>
        <w:t xml:space="preserve">, </w:t>
      </w:r>
      <w:r w:rsidRPr="00622911">
        <w:rPr>
          <w:rFonts w:ascii="Times New Roman" w:hAnsi="Times New Roman"/>
          <w:sz w:val="24"/>
          <w:szCs w:val="24"/>
        </w:rPr>
        <w:t xml:space="preserve"> u kojima se naknade iz ugovora plaćaju u slučaju smrti ugovaratelja osiguranja</w:t>
      </w:r>
    </w:p>
    <w:p w14:paraId="1290D23A" w14:textId="2059F27F" w:rsidR="00C153C6" w:rsidRPr="00622911" w:rsidRDefault="00C153C6" w:rsidP="00745DF0">
      <w:pPr>
        <w:spacing w:after="160" w:line="259" w:lineRule="auto"/>
        <w:jc w:val="both"/>
        <w:rPr>
          <w:rFonts w:ascii="Times New Roman" w:hAnsi="Times New Roman"/>
          <w:sz w:val="24"/>
          <w:szCs w:val="24"/>
        </w:rPr>
      </w:pPr>
      <w:r w:rsidRPr="00C153C6">
        <w:rPr>
          <w:rFonts w:ascii="Times New Roman" w:hAnsi="Times New Roman"/>
          <w:sz w:val="24"/>
          <w:szCs w:val="24"/>
        </w:rPr>
        <w:t xml:space="preserve">8. </w:t>
      </w:r>
      <w:r w:rsidRPr="00622911">
        <w:rPr>
          <w:rFonts w:ascii="Times New Roman" w:hAnsi="Times New Roman"/>
          <w:sz w:val="24"/>
          <w:szCs w:val="24"/>
        </w:rPr>
        <w:t>adresa distribuiranog zapisa</w:t>
      </w:r>
      <w:r w:rsidR="001A4480">
        <w:rPr>
          <w:rFonts w:ascii="Times New Roman" w:hAnsi="Times New Roman"/>
          <w:sz w:val="24"/>
          <w:szCs w:val="24"/>
        </w:rPr>
        <w:t xml:space="preserve"> je</w:t>
      </w:r>
      <w:r w:rsidRPr="00622911">
        <w:rPr>
          <w:rFonts w:ascii="Times New Roman" w:hAnsi="Times New Roman"/>
          <w:sz w:val="24"/>
          <w:szCs w:val="24"/>
        </w:rPr>
        <w:t xml:space="preserve"> adres</w:t>
      </w:r>
      <w:r w:rsidR="001A4480">
        <w:rPr>
          <w:rFonts w:ascii="Times New Roman" w:hAnsi="Times New Roman"/>
          <w:sz w:val="24"/>
          <w:szCs w:val="24"/>
        </w:rPr>
        <w:t>a</w:t>
      </w:r>
      <w:r w:rsidRPr="00622911">
        <w:rPr>
          <w:rFonts w:ascii="Times New Roman" w:hAnsi="Times New Roman"/>
          <w:sz w:val="24"/>
          <w:szCs w:val="24"/>
        </w:rPr>
        <w:t xml:space="preserve"> distribuiranog zapisa kako je navedena u Uredbi (EU) 2023/1114</w:t>
      </w:r>
    </w:p>
    <w:p w14:paraId="53C15434" w14:textId="5DC5A151" w:rsidR="00C153C6" w:rsidRDefault="00C153C6" w:rsidP="00745DF0">
      <w:pPr>
        <w:spacing w:after="160" w:line="259" w:lineRule="auto"/>
        <w:jc w:val="both"/>
        <w:rPr>
          <w:rFonts w:ascii="Times New Roman" w:hAnsi="Times New Roman"/>
          <w:sz w:val="24"/>
          <w:szCs w:val="24"/>
        </w:rPr>
      </w:pPr>
      <w:r w:rsidRPr="00C153C6">
        <w:rPr>
          <w:rFonts w:ascii="Times New Roman" w:hAnsi="Times New Roman"/>
          <w:sz w:val="24"/>
          <w:szCs w:val="24"/>
        </w:rPr>
        <w:t xml:space="preserve">9. </w:t>
      </w:r>
      <w:r w:rsidRPr="00622911">
        <w:rPr>
          <w:rFonts w:ascii="Times New Roman" w:hAnsi="Times New Roman"/>
          <w:sz w:val="24"/>
          <w:szCs w:val="24"/>
        </w:rPr>
        <w:t>klijent</w:t>
      </w:r>
      <w:r w:rsidR="00DD5F38">
        <w:rPr>
          <w:rFonts w:ascii="Times New Roman" w:hAnsi="Times New Roman"/>
          <w:sz w:val="24"/>
          <w:szCs w:val="24"/>
        </w:rPr>
        <w:t xml:space="preserve"> </w:t>
      </w:r>
      <w:r w:rsidR="001A4480">
        <w:rPr>
          <w:rFonts w:ascii="Times New Roman" w:hAnsi="Times New Roman"/>
          <w:sz w:val="24"/>
          <w:szCs w:val="24"/>
        </w:rPr>
        <w:t xml:space="preserve">je </w:t>
      </w:r>
      <w:r w:rsidRPr="00622911">
        <w:rPr>
          <w:rFonts w:ascii="Times New Roman" w:hAnsi="Times New Roman"/>
          <w:sz w:val="24"/>
          <w:szCs w:val="24"/>
        </w:rPr>
        <w:t>svak</w:t>
      </w:r>
      <w:r w:rsidR="001A4480">
        <w:rPr>
          <w:rFonts w:ascii="Times New Roman" w:hAnsi="Times New Roman"/>
          <w:sz w:val="24"/>
          <w:szCs w:val="24"/>
        </w:rPr>
        <w:t>i</w:t>
      </w:r>
      <w:r w:rsidR="004B1809">
        <w:rPr>
          <w:rFonts w:ascii="Times New Roman" w:hAnsi="Times New Roman"/>
          <w:sz w:val="24"/>
          <w:szCs w:val="24"/>
        </w:rPr>
        <w:t xml:space="preserve"> </w:t>
      </w:r>
      <w:r w:rsidRPr="00622911">
        <w:rPr>
          <w:rFonts w:ascii="Times New Roman" w:hAnsi="Times New Roman"/>
          <w:sz w:val="24"/>
          <w:szCs w:val="24"/>
        </w:rPr>
        <w:t>posrednik ili relevantn</w:t>
      </w:r>
      <w:r w:rsidR="001A4480">
        <w:rPr>
          <w:rFonts w:ascii="Times New Roman" w:hAnsi="Times New Roman"/>
          <w:sz w:val="24"/>
          <w:szCs w:val="24"/>
        </w:rPr>
        <w:t>i</w:t>
      </w:r>
      <w:r w:rsidRPr="00622911">
        <w:rPr>
          <w:rFonts w:ascii="Times New Roman" w:hAnsi="Times New Roman"/>
          <w:sz w:val="24"/>
          <w:szCs w:val="24"/>
        </w:rPr>
        <w:t xml:space="preserve"> porezn</w:t>
      </w:r>
      <w:r w:rsidR="001A4480">
        <w:rPr>
          <w:rFonts w:ascii="Times New Roman" w:hAnsi="Times New Roman"/>
          <w:sz w:val="24"/>
          <w:szCs w:val="24"/>
        </w:rPr>
        <w:t>i</w:t>
      </w:r>
      <w:r w:rsidRPr="00622911">
        <w:rPr>
          <w:rFonts w:ascii="Times New Roman" w:hAnsi="Times New Roman"/>
          <w:sz w:val="24"/>
          <w:szCs w:val="24"/>
        </w:rPr>
        <w:t xml:space="preserve"> obvezni</w:t>
      </w:r>
      <w:r w:rsidR="001A4480">
        <w:rPr>
          <w:rFonts w:ascii="Times New Roman" w:hAnsi="Times New Roman"/>
          <w:sz w:val="24"/>
          <w:szCs w:val="24"/>
        </w:rPr>
        <w:t>k</w:t>
      </w:r>
      <w:r w:rsidR="004B1809">
        <w:rPr>
          <w:rFonts w:ascii="Times New Roman" w:hAnsi="Times New Roman"/>
          <w:sz w:val="24"/>
          <w:szCs w:val="24"/>
        </w:rPr>
        <w:t xml:space="preserve"> </w:t>
      </w:r>
      <w:r w:rsidRPr="00622911">
        <w:rPr>
          <w:rFonts w:ascii="Times New Roman" w:hAnsi="Times New Roman"/>
          <w:sz w:val="24"/>
          <w:szCs w:val="24"/>
        </w:rPr>
        <w:t>koji prima usluge, uključujući pomoć, savjete, usmjeravanje ili smjernice, od posrednika koji podliježe obvezi čuvanja profesionalne tajne u vezi s prekograničnim aranžmanom o kojem se izvješćuje</w:t>
      </w:r>
      <w:r w:rsidR="00210B17">
        <w:rPr>
          <w:rFonts w:ascii="Times New Roman" w:hAnsi="Times New Roman"/>
          <w:sz w:val="24"/>
          <w:szCs w:val="24"/>
        </w:rPr>
        <w:t>.“.</w:t>
      </w:r>
    </w:p>
    <w:p w14:paraId="47429787" w14:textId="17169173" w:rsidR="00E30030" w:rsidRDefault="00E30030" w:rsidP="0061553A">
      <w:pPr>
        <w:spacing w:after="150"/>
        <w:ind w:firstLine="709"/>
        <w:jc w:val="center"/>
        <w:rPr>
          <w:rFonts w:ascii="Times New Roman" w:hAnsi="Times New Roman"/>
          <w:b/>
          <w:sz w:val="24"/>
          <w:szCs w:val="24"/>
        </w:rPr>
      </w:pPr>
      <w:r w:rsidRPr="006627A4">
        <w:rPr>
          <w:rFonts w:ascii="Times New Roman" w:hAnsi="Times New Roman"/>
          <w:b/>
          <w:sz w:val="24"/>
          <w:szCs w:val="24"/>
        </w:rPr>
        <w:t>Članak</w:t>
      </w:r>
      <w:r w:rsidR="00CE0152" w:rsidRPr="006627A4">
        <w:rPr>
          <w:rFonts w:ascii="Times New Roman" w:hAnsi="Times New Roman"/>
          <w:b/>
          <w:sz w:val="24"/>
          <w:szCs w:val="24"/>
        </w:rPr>
        <w:t xml:space="preserve"> </w:t>
      </w:r>
      <w:r w:rsidR="00C26358">
        <w:rPr>
          <w:rFonts w:ascii="Times New Roman" w:hAnsi="Times New Roman"/>
          <w:b/>
          <w:sz w:val="24"/>
          <w:szCs w:val="24"/>
        </w:rPr>
        <w:t>10</w:t>
      </w:r>
      <w:r w:rsidR="006627A4" w:rsidRPr="006627A4">
        <w:rPr>
          <w:rFonts w:ascii="Times New Roman" w:hAnsi="Times New Roman"/>
          <w:b/>
          <w:sz w:val="24"/>
          <w:szCs w:val="24"/>
        </w:rPr>
        <w:t>.</w:t>
      </w:r>
    </w:p>
    <w:p w14:paraId="550BADA6" w14:textId="015F67CF" w:rsidR="002500D6" w:rsidRDefault="002500D6" w:rsidP="002500D6">
      <w:pPr>
        <w:tabs>
          <w:tab w:val="left" w:pos="300"/>
          <w:tab w:val="center" w:pos="4535"/>
        </w:tabs>
        <w:spacing w:after="150"/>
        <w:ind w:firstLine="851"/>
        <w:rPr>
          <w:rFonts w:ascii="Times New Roman" w:hAnsi="Times New Roman"/>
          <w:sz w:val="24"/>
          <w:szCs w:val="24"/>
        </w:rPr>
      </w:pPr>
      <w:r w:rsidRPr="008833C5">
        <w:rPr>
          <w:rFonts w:ascii="Times New Roman" w:hAnsi="Times New Roman"/>
          <w:sz w:val="24"/>
          <w:szCs w:val="24"/>
        </w:rPr>
        <w:t>U članku 2</w:t>
      </w:r>
      <w:r>
        <w:rPr>
          <w:rFonts w:ascii="Times New Roman" w:hAnsi="Times New Roman"/>
          <w:sz w:val="24"/>
          <w:szCs w:val="24"/>
        </w:rPr>
        <w:t>2</w:t>
      </w:r>
      <w:r w:rsidRPr="008833C5">
        <w:rPr>
          <w:rFonts w:ascii="Times New Roman" w:hAnsi="Times New Roman"/>
          <w:sz w:val="24"/>
          <w:szCs w:val="24"/>
        </w:rPr>
        <w:t>. stav</w:t>
      </w:r>
      <w:r>
        <w:rPr>
          <w:rFonts w:ascii="Times New Roman" w:hAnsi="Times New Roman"/>
          <w:sz w:val="24"/>
          <w:szCs w:val="24"/>
        </w:rPr>
        <w:t>ku</w:t>
      </w:r>
      <w:r w:rsidRPr="008833C5">
        <w:rPr>
          <w:rFonts w:ascii="Times New Roman" w:hAnsi="Times New Roman"/>
          <w:sz w:val="24"/>
          <w:szCs w:val="24"/>
        </w:rPr>
        <w:t xml:space="preserve"> 1.</w:t>
      </w:r>
      <w:r w:rsidR="0041400E">
        <w:rPr>
          <w:rFonts w:ascii="Times New Roman" w:hAnsi="Times New Roman"/>
          <w:sz w:val="24"/>
          <w:szCs w:val="24"/>
        </w:rPr>
        <w:t xml:space="preserve"> točki</w:t>
      </w:r>
      <w:r w:rsidRPr="00F37CB9">
        <w:rPr>
          <w:rFonts w:ascii="Times New Roman" w:hAnsi="Times New Roman"/>
          <w:sz w:val="24"/>
          <w:szCs w:val="24"/>
        </w:rPr>
        <w:t xml:space="preserve"> </w:t>
      </w:r>
      <w:r>
        <w:rPr>
          <w:rFonts w:ascii="Times New Roman" w:hAnsi="Times New Roman"/>
          <w:sz w:val="24"/>
          <w:szCs w:val="24"/>
        </w:rPr>
        <w:t xml:space="preserve">6. briše se </w:t>
      </w:r>
      <w:r w:rsidR="000443B7">
        <w:rPr>
          <w:rFonts w:ascii="Times New Roman" w:hAnsi="Times New Roman"/>
          <w:sz w:val="24"/>
          <w:szCs w:val="24"/>
        </w:rPr>
        <w:t>točka</w:t>
      </w:r>
      <w:r w:rsidR="0041400E">
        <w:rPr>
          <w:rFonts w:ascii="Times New Roman" w:hAnsi="Times New Roman"/>
          <w:sz w:val="24"/>
          <w:szCs w:val="24"/>
        </w:rPr>
        <w:t xml:space="preserve"> na kraju rečenice i </w:t>
      </w:r>
      <w:r w:rsidRPr="00F37CB9">
        <w:rPr>
          <w:rFonts w:ascii="Times New Roman" w:hAnsi="Times New Roman"/>
          <w:sz w:val="24"/>
          <w:szCs w:val="24"/>
        </w:rPr>
        <w:t>dodaje</w:t>
      </w:r>
      <w:r w:rsidR="000443B7">
        <w:rPr>
          <w:rFonts w:ascii="Times New Roman" w:hAnsi="Times New Roman"/>
          <w:sz w:val="24"/>
          <w:szCs w:val="24"/>
        </w:rPr>
        <w:t xml:space="preserve"> </w:t>
      </w:r>
      <w:r w:rsidRPr="00F37CB9">
        <w:rPr>
          <w:rFonts w:ascii="Times New Roman" w:hAnsi="Times New Roman"/>
          <w:sz w:val="24"/>
          <w:szCs w:val="24"/>
        </w:rPr>
        <w:t xml:space="preserve">točka </w:t>
      </w:r>
      <w:r>
        <w:rPr>
          <w:rFonts w:ascii="Times New Roman" w:hAnsi="Times New Roman"/>
          <w:sz w:val="24"/>
          <w:szCs w:val="24"/>
        </w:rPr>
        <w:t>7.</w:t>
      </w:r>
      <w:r w:rsidRPr="00F37CB9">
        <w:rPr>
          <w:rFonts w:ascii="Times New Roman" w:hAnsi="Times New Roman"/>
          <w:sz w:val="24"/>
          <w:szCs w:val="24"/>
        </w:rPr>
        <w:t xml:space="preserve"> koja glasi:</w:t>
      </w:r>
    </w:p>
    <w:p w14:paraId="3C11AEA5" w14:textId="54D11D83" w:rsidR="002500D6" w:rsidRDefault="002500D6" w:rsidP="0090665E">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 xml:space="preserve">„7. primici od neskrbničkih dividendi, osim primitaka od dividendi izuzetih od poreza na dobit </w:t>
      </w:r>
      <w:r w:rsidRPr="0090665E">
        <w:rPr>
          <w:rFonts w:ascii="Times New Roman" w:hAnsi="Times New Roman"/>
          <w:sz w:val="24"/>
          <w:szCs w:val="24"/>
        </w:rPr>
        <w:t>na temelj</w:t>
      </w:r>
      <w:r w:rsidR="0090665E" w:rsidRPr="0090665E">
        <w:rPr>
          <w:rFonts w:ascii="Times New Roman" w:hAnsi="Times New Roman"/>
          <w:sz w:val="24"/>
          <w:szCs w:val="24"/>
        </w:rPr>
        <w:t>u odredbi koje uređuju oporezivanje dobiti o</w:t>
      </w:r>
      <w:r w:rsidR="003E4DB1">
        <w:rPr>
          <w:rFonts w:ascii="Times New Roman" w:hAnsi="Times New Roman"/>
          <w:sz w:val="24"/>
          <w:szCs w:val="24"/>
        </w:rPr>
        <w:t>d</w:t>
      </w:r>
      <w:r w:rsidR="0090665E" w:rsidRPr="0090665E">
        <w:rPr>
          <w:rFonts w:ascii="Times New Roman" w:hAnsi="Times New Roman"/>
          <w:sz w:val="24"/>
          <w:szCs w:val="24"/>
        </w:rPr>
        <w:t xml:space="preserve"> udjela u dobiti između matičnih društava i povezanih društava iz različitih država članica u skladu s propisom koji uređuje oporezivanje dobiti</w:t>
      </w:r>
      <w:r w:rsidRPr="0090665E">
        <w:rPr>
          <w:rFonts w:ascii="Times New Roman" w:hAnsi="Times New Roman"/>
          <w:sz w:val="24"/>
          <w:szCs w:val="24"/>
        </w:rPr>
        <w:t xml:space="preserve">.“. </w:t>
      </w:r>
    </w:p>
    <w:p w14:paraId="60710D36" w14:textId="4799A245" w:rsidR="00A23733" w:rsidRDefault="00A23733" w:rsidP="00A23733">
      <w:pPr>
        <w:tabs>
          <w:tab w:val="left" w:pos="300"/>
          <w:tab w:val="left" w:pos="3960"/>
          <w:tab w:val="center" w:pos="4535"/>
          <w:tab w:val="center" w:pos="4960"/>
        </w:tabs>
        <w:spacing w:after="150"/>
        <w:ind w:firstLine="851"/>
        <w:rPr>
          <w:rFonts w:ascii="Times New Roman" w:hAnsi="Times New Roman"/>
          <w:b/>
          <w:sz w:val="24"/>
          <w:szCs w:val="24"/>
        </w:rPr>
      </w:pPr>
      <w:r>
        <w:rPr>
          <w:rFonts w:ascii="Times New Roman" w:hAnsi="Times New Roman"/>
          <w:b/>
          <w:sz w:val="24"/>
          <w:szCs w:val="24"/>
        </w:rPr>
        <w:t xml:space="preserve">                                                                                           </w:t>
      </w:r>
    </w:p>
    <w:p w14:paraId="173C2331" w14:textId="623A787F" w:rsidR="003D684D" w:rsidRDefault="003D684D" w:rsidP="0061553A">
      <w:pPr>
        <w:tabs>
          <w:tab w:val="left" w:pos="300"/>
          <w:tab w:val="left" w:pos="3960"/>
          <w:tab w:val="center" w:pos="4535"/>
          <w:tab w:val="center" w:pos="4960"/>
        </w:tabs>
        <w:spacing w:after="150"/>
        <w:ind w:firstLine="851"/>
        <w:jc w:val="center"/>
        <w:rPr>
          <w:rFonts w:ascii="Times New Roman" w:hAnsi="Times New Roman"/>
          <w:b/>
          <w:sz w:val="24"/>
          <w:szCs w:val="24"/>
        </w:rPr>
      </w:pPr>
      <w:r w:rsidRPr="002A405F">
        <w:rPr>
          <w:rFonts w:ascii="Times New Roman" w:hAnsi="Times New Roman"/>
          <w:b/>
          <w:sz w:val="24"/>
          <w:szCs w:val="24"/>
        </w:rPr>
        <w:t xml:space="preserve">Članak </w:t>
      </w:r>
      <w:r w:rsidR="002C2F66">
        <w:rPr>
          <w:rFonts w:ascii="Times New Roman" w:hAnsi="Times New Roman"/>
          <w:b/>
          <w:sz w:val="24"/>
          <w:szCs w:val="24"/>
        </w:rPr>
        <w:t>1</w:t>
      </w:r>
      <w:r w:rsidR="00C26358">
        <w:rPr>
          <w:rFonts w:ascii="Times New Roman" w:hAnsi="Times New Roman"/>
          <w:b/>
          <w:sz w:val="24"/>
          <w:szCs w:val="24"/>
        </w:rPr>
        <w:t>1</w:t>
      </w:r>
      <w:r w:rsidRPr="002A405F">
        <w:rPr>
          <w:rFonts w:ascii="Times New Roman" w:hAnsi="Times New Roman"/>
          <w:b/>
          <w:sz w:val="24"/>
          <w:szCs w:val="24"/>
        </w:rPr>
        <w:t>.</w:t>
      </w:r>
    </w:p>
    <w:p w14:paraId="791ECF03" w14:textId="26A7FA11" w:rsidR="003D684D" w:rsidRDefault="003D684D" w:rsidP="003D684D">
      <w:pPr>
        <w:tabs>
          <w:tab w:val="left" w:pos="300"/>
          <w:tab w:val="center" w:pos="4535"/>
        </w:tabs>
        <w:spacing w:after="150"/>
        <w:ind w:firstLine="851"/>
        <w:rPr>
          <w:rFonts w:ascii="Times New Roman" w:hAnsi="Times New Roman"/>
          <w:sz w:val="24"/>
          <w:szCs w:val="24"/>
        </w:rPr>
      </w:pPr>
      <w:r w:rsidRPr="002A405F">
        <w:rPr>
          <w:rFonts w:ascii="Times New Roman" w:hAnsi="Times New Roman"/>
          <w:sz w:val="24"/>
          <w:szCs w:val="24"/>
        </w:rPr>
        <w:t>U članku 24.</w:t>
      </w:r>
      <w:r w:rsidR="003E5958">
        <w:rPr>
          <w:rFonts w:ascii="Times New Roman" w:hAnsi="Times New Roman"/>
          <w:sz w:val="24"/>
          <w:szCs w:val="24"/>
        </w:rPr>
        <w:t xml:space="preserve"> </w:t>
      </w:r>
      <w:r>
        <w:rPr>
          <w:rFonts w:ascii="Times New Roman" w:hAnsi="Times New Roman"/>
          <w:sz w:val="24"/>
          <w:szCs w:val="24"/>
        </w:rPr>
        <w:t>i</w:t>
      </w:r>
      <w:r w:rsidR="003E5958">
        <w:rPr>
          <w:rFonts w:ascii="Times New Roman" w:hAnsi="Times New Roman"/>
          <w:sz w:val="24"/>
          <w:szCs w:val="24"/>
        </w:rPr>
        <w:t xml:space="preserve">za stavka 2. dodaje se </w:t>
      </w:r>
      <w:r w:rsidR="001573B5">
        <w:rPr>
          <w:rFonts w:ascii="Times New Roman" w:hAnsi="Times New Roman"/>
          <w:sz w:val="24"/>
          <w:szCs w:val="24"/>
        </w:rPr>
        <w:t xml:space="preserve">novi </w:t>
      </w:r>
      <w:r w:rsidR="003E5958">
        <w:rPr>
          <w:rFonts w:ascii="Times New Roman" w:hAnsi="Times New Roman"/>
          <w:sz w:val="24"/>
          <w:szCs w:val="24"/>
        </w:rPr>
        <w:t xml:space="preserve">stavak 3. koji </w:t>
      </w:r>
      <w:r>
        <w:rPr>
          <w:rFonts w:ascii="Times New Roman" w:hAnsi="Times New Roman"/>
          <w:sz w:val="24"/>
          <w:szCs w:val="24"/>
        </w:rPr>
        <w:t xml:space="preserve"> glasi:</w:t>
      </w:r>
    </w:p>
    <w:p w14:paraId="2DF8997B" w14:textId="3E986A25" w:rsidR="003D684D" w:rsidRDefault="003D684D" w:rsidP="003D684D">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w:t>
      </w:r>
      <w:r w:rsidR="003E5958">
        <w:rPr>
          <w:rFonts w:ascii="Times New Roman" w:hAnsi="Times New Roman"/>
          <w:sz w:val="24"/>
          <w:szCs w:val="24"/>
        </w:rPr>
        <w:t>3</w:t>
      </w:r>
      <w:r>
        <w:rPr>
          <w:rFonts w:ascii="Times New Roman" w:hAnsi="Times New Roman"/>
          <w:sz w:val="24"/>
          <w:szCs w:val="24"/>
        </w:rPr>
        <w:t xml:space="preserve">) Ministarstvo financija, Porezna uprava izvješćuje Europsku komisiju o barem </w:t>
      </w:r>
      <w:r w:rsidR="003E5958">
        <w:rPr>
          <w:rFonts w:ascii="Times New Roman" w:hAnsi="Times New Roman"/>
          <w:sz w:val="24"/>
          <w:szCs w:val="24"/>
        </w:rPr>
        <w:t xml:space="preserve">pet </w:t>
      </w:r>
      <w:r>
        <w:rPr>
          <w:rFonts w:ascii="Times New Roman" w:hAnsi="Times New Roman"/>
          <w:sz w:val="24"/>
          <w:szCs w:val="24"/>
        </w:rPr>
        <w:t>kategorij</w:t>
      </w:r>
      <w:r w:rsidR="003E5958">
        <w:rPr>
          <w:rFonts w:ascii="Times New Roman" w:hAnsi="Times New Roman"/>
          <w:sz w:val="24"/>
          <w:szCs w:val="24"/>
        </w:rPr>
        <w:t>a</w:t>
      </w:r>
      <w:r>
        <w:rPr>
          <w:rFonts w:ascii="Times New Roman" w:hAnsi="Times New Roman"/>
          <w:sz w:val="24"/>
          <w:szCs w:val="24"/>
        </w:rPr>
        <w:t xml:space="preserve"> dohotka i imovine navedenim u članku 22. stavku 1. ovoga Zakona</w:t>
      </w:r>
      <w:r w:rsidR="00E95B67">
        <w:rPr>
          <w:rFonts w:ascii="Times New Roman" w:hAnsi="Times New Roman"/>
          <w:sz w:val="24"/>
          <w:szCs w:val="24"/>
        </w:rPr>
        <w:t xml:space="preserve"> do 1. siječnja 2026.</w:t>
      </w:r>
      <w:r w:rsidR="009E363E">
        <w:rPr>
          <w:rFonts w:ascii="Times New Roman" w:hAnsi="Times New Roman"/>
          <w:sz w:val="24"/>
          <w:szCs w:val="24"/>
        </w:rPr>
        <w:t xml:space="preserve"> za razdoblje ko</w:t>
      </w:r>
      <w:r w:rsidR="001526EA">
        <w:rPr>
          <w:rFonts w:ascii="Times New Roman" w:hAnsi="Times New Roman"/>
          <w:sz w:val="24"/>
          <w:szCs w:val="24"/>
        </w:rPr>
        <w:t>je</w:t>
      </w:r>
      <w:r w:rsidR="009E363E">
        <w:rPr>
          <w:rFonts w:ascii="Times New Roman" w:hAnsi="Times New Roman"/>
          <w:sz w:val="24"/>
          <w:szCs w:val="24"/>
        </w:rPr>
        <w:t xml:space="preserve"> počinje teći od 1. siječnja 2026.</w:t>
      </w:r>
      <w:r>
        <w:rPr>
          <w:rFonts w:ascii="Times New Roman" w:hAnsi="Times New Roman"/>
          <w:sz w:val="24"/>
          <w:szCs w:val="24"/>
        </w:rPr>
        <w:t>“.</w:t>
      </w:r>
    </w:p>
    <w:p w14:paraId="60C0C175" w14:textId="0F6567E9" w:rsidR="003D684D" w:rsidRDefault="003D684D" w:rsidP="003D684D">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 xml:space="preserve">Dosadašnji </w:t>
      </w:r>
      <w:r w:rsidR="003E5958">
        <w:rPr>
          <w:rFonts w:ascii="Times New Roman" w:hAnsi="Times New Roman"/>
          <w:sz w:val="24"/>
          <w:szCs w:val="24"/>
        </w:rPr>
        <w:t xml:space="preserve">stavci </w:t>
      </w:r>
      <w:r>
        <w:rPr>
          <w:rFonts w:ascii="Times New Roman" w:hAnsi="Times New Roman"/>
          <w:sz w:val="24"/>
          <w:szCs w:val="24"/>
        </w:rPr>
        <w:t xml:space="preserve"> 3</w:t>
      </w:r>
      <w:r w:rsidR="00CA1751">
        <w:rPr>
          <w:rFonts w:ascii="Times New Roman" w:hAnsi="Times New Roman"/>
          <w:sz w:val="24"/>
          <w:szCs w:val="24"/>
        </w:rPr>
        <w:t>. do</w:t>
      </w:r>
      <w:r w:rsidR="003E5958">
        <w:rPr>
          <w:rFonts w:ascii="Times New Roman" w:hAnsi="Times New Roman"/>
          <w:sz w:val="24"/>
          <w:szCs w:val="24"/>
        </w:rPr>
        <w:t xml:space="preserve"> 6. </w:t>
      </w:r>
      <w:r>
        <w:rPr>
          <w:rFonts w:ascii="Times New Roman" w:hAnsi="Times New Roman"/>
          <w:sz w:val="24"/>
          <w:szCs w:val="24"/>
        </w:rPr>
        <w:t xml:space="preserve"> postaj</w:t>
      </w:r>
      <w:r w:rsidR="003E5958">
        <w:rPr>
          <w:rFonts w:ascii="Times New Roman" w:hAnsi="Times New Roman"/>
          <w:sz w:val="24"/>
          <w:szCs w:val="24"/>
        </w:rPr>
        <w:t>u</w:t>
      </w:r>
      <w:r>
        <w:rPr>
          <w:rFonts w:ascii="Times New Roman" w:hAnsi="Times New Roman"/>
          <w:sz w:val="24"/>
          <w:szCs w:val="24"/>
        </w:rPr>
        <w:t xml:space="preserve"> stav</w:t>
      </w:r>
      <w:r w:rsidR="003E5958">
        <w:rPr>
          <w:rFonts w:ascii="Times New Roman" w:hAnsi="Times New Roman"/>
          <w:sz w:val="24"/>
          <w:szCs w:val="24"/>
        </w:rPr>
        <w:t>ci</w:t>
      </w:r>
      <w:r>
        <w:rPr>
          <w:rFonts w:ascii="Times New Roman" w:hAnsi="Times New Roman"/>
          <w:sz w:val="24"/>
          <w:szCs w:val="24"/>
        </w:rPr>
        <w:t xml:space="preserve"> </w:t>
      </w:r>
      <w:r w:rsidR="00CA1751">
        <w:rPr>
          <w:rFonts w:ascii="Times New Roman" w:hAnsi="Times New Roman"/>
          <w:sz w:val="24"/>
          <w:szCs w:val="24"/>
        </w:rPr>
        <w:t>4. do</w:t>
      </w:r>
      <w:r w:rsidR="003E5958">
        <w:rPr>
          <w:rFonts w:ascii="Times New Roman" w:hAnsi="Times New Roman"/>
          <w:sz w:val="24"/>
          <w:szCs w:val="24"/>
        </w:rPr>
        <w:t xml:space="preserve"> 7.</w:t>
      </w:r>
    </w:p>
    <w:p w14:paraId="4F21009B" w14:textId="77777777" w:rsidR="009F4382" w:rsidRDefault="009F4382" w:rsidP="003D684D">
      <w:pPr>
        <w:tabs>
          <w:tab w:val="left" w:pos="300"/>
          <w:tab w:val="center" w:pos="4535"/>
        </w:tabs>
        <w:spacing w:after="150"/>
        <w:ind w:firstLine="851"/>
        <w:rPr>
          <w:rFonts w:ascii="Times New Roman" w:hAnsi="Times New Roman"/>
          <w:sz w:val="24"/>
          <w:szCs w:val="24"/>
        </w:rPr>
      </w:pPr>
    </w:p>
    <w:p w14:paraId="539DFE7B" w14:textId="0434576B" w:rsidR="009F4382" w:rsidRPr="009F4382" w:rsidRDefault="009F4382" w:rsidP="0061553A">
      <w:pPr>
        <w:tabs>
          <w:tab w:val="left" w:pos="300"/>
          <w:tab w:val="center" w:pos="4535"/>
        </w:tabs>
        <w:spacing w:after="150"/>
        <w:ind w:firstLine="851"/>
        <w:jc w:val="center"/>
        <w:rPr>
          <w:rFonts w:ascii="Times New Roman" w:hAnsi="Times New Roman"/>
          <w:b/>
          <w:bCs/>
          <w:sz w:val="24"/>
          <w:szCs w:val="24"/>
        </w:rPr>
      </w:pPr>
      <w:r w:rsidRPr="009F4382">
        <w:rPr>
          <w:rFonts w:ascii="Times New Roman" w:hAnsi="Times New Roman"/>
          <w:b/>
          <w:bCs/>
          <w:sz w:val="24"/>
          <w:szCs w:val="24"/>
        </w:rPr>
        <w:t>Članak 1</w:t>
      </w:r>
      <w:r w:rsidR="00C26358">
        <w:rPr>
          <w:rFonts w:ascii="Times New Roman" w:hAnsi="Times New Roman"/>
          <w:b/>
          <w:bCs/>
          <w:sz w:val="24"/>
          <w:szCs w:val="24"/>
        </w:rPr>
        <w:t>2</w:t>
      </w:r>
      <w:r w:rsidRPr="009F4382">
        <w:rPr>
          <w:rFonts w:ascii="Times New Roman" w:hAnsi="Times New Roman"/>
          <w:b/>
          <w:bCs/>
          <w:sz w:val="24"/>
          <w:szCs w:val="24"/>
        </w:rPr>
        <w:t>.</w:t>
      </w:r>
    </w:p>
    <w:p w14:paraId="618BD24F" w14:textId="6C53B26A" w:rsidR="009F4382" w:rsidRDefault="009F4382" w:rsidP="00C46159">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 xml:space="preserve">U članku 26. </w:t>
      </w:r>
      <w:r w:rsidR="00745DF0">
        <w:rPr>
          <w:rFonts w:ascii="Times New Roman" w:hAnsi="Times New Roman"/>
          <w:sz w:val="24"/>
          <w:szCs w:val="24"/>
        </w:rPr>
        <w:t xml:space="preserve">iza točke 7. dodaju se točke </w:t>
      </w:r>
      <w:r w:rsidR="00DF1FF9">
        <w:rPr>
          <w:rFonts w:ascii="Times New Roman" w:hAnsi="Times New Roman"/>
          <w:sz w:val="24"/>
          <w:szCs w:val="24"/>
        </w:rPr>
        <w:t>8.</w:t>
      </w:r>
      <w:r w:rsidR="00CA1751">
        <w:rPr>
          <w:rFonts w:ascii="Times New Roman" w:hAnsi="Times New Roman"/>
          <w:sz w:val="24"/>
          <w:szCs w:val="24"/>
        </w:rPr>
        <w:t xml:space="preserve"> do</w:t>
      </w:r>
      <w:r w:rsidR="00181249">
        <w:rPr>
          <w:rFonts w:ascii="Times New Roman" w:hAnsi="Times New Roman"/>
          <w:sz w:val="24"/>
          <w:szCs w:val="24"/>
        </w:rPr>
        <w:t xml:space="preserve"> 12.</w:t>
      </w:r>
      <w:r w:rsidR="00DF1FF9">
        <w:rPr>
          <w:rFonts w:ascii="Times New Roman" w:hAnsi="Times New Roman"/>
          <w:sz w:val="24"/>
          <w:szCs w:val="24"/>
        </w:rPr>
        <w:t xml:space="preserve"> </w:t>
      </w:r>
      <w:r w:rsidR="00745DF0">
        <w:rPr>
          <w:rFonts w:ascii="Times New Roman" w:hAnsi="Times New Roman"/>
          <w:sz w:val="24"/>
          <w:szCs w:val="24"/>
        </w:rPr>
        <w:t>koje glase:</w:t>
      </w:r>
    </w:p>
    <w:p w14:paraId="6468C701" w14:textId="2786B1E1" w:rsidR="00745DF0" w:rsidRDefault="00745DF0" w:rsidP="00C46159">
      <w:pPr>
        <w:tabs>
          <w:tab w:val="left" w:pos="300"/>
          <w:tab w:val="center" w:pos="4535"/>
        </w:tabs>
        <w:spacing w:after="150"/>
        <w:jc w:val="both"/>
        <w:rPr>
          <w:rFonts w:ascii="Times New Roman" w:hAnsi="Times New Roman"/>
          <w:sz w:val="24"/>
          <w:szCs w:val="24"/>
        </w:rPr>
      </w:pPr>
      <w:r>
        <w:rPr>
          <w:rFonts w:ascii="Times New Roman" w:hAnsi="Times New Roman"/>
          <w:sz w:val="24"/>
          <w:szCs w:val="24"/>
        </w:rPr>
        <w:t xml:space="preserve">„8. </w:t>
      </w:r>
      <w:r w:rsidR="00C04336">
        <w:rPr>
          <w:rFonts w:ascii="Times New Roman" w:hAnsi="Times New Roman"/>
          <w:sz w:val="24"/>
          <w:szCs w:val="24"/>
        </w:rPr>
        <w:t>izjavu</w:t>
      </w:r>
      <w:r w:rsidR="00173AB7">
        <w:rPr>
          <w:rFonts w:ascii="Times New Roman" w:hAnsi="Times New Roman"/>
          <w:sz w:val="24"/>
          <w:szCs w:val="24"/>
        </w:rPr>
        <w:t xml:space="preserve"> o rezidentnosti za svaku osobu o kojoj se izvješćuje i koja je imatelj računa s obzirom na račun te </w:t>
      </w:r>
      <w:r w:rsidR="00DF1FF9">
        <w:rPr>
          <w:rFonts w:ascii="Times New Roman" w:hAnsi="Times New Roman"/>
          <w:sz w:val="24"/>
          <w:szCs w:val="24"/>
        </w:rPr>
        <w:t xml:space="preserve">je li imatelj računa </w:t>
      </w:r>
      <w:r w:rsidR="00173AB7">
        <w:rPr>
          <w:rFonts w:ascii="Times New Roman" w:hAnsi="Times New Roman"/>
          <w:sz w:val="24"/>
          <w:szCs w:val="24"/>
        </w:rPr>
        <w:t xml:space="preserve">dostavio </w:t>
      </w:r>
      <w:r w:rsidR="00DF1FF9">
        <w:rPr>
          <w:rFonts w:ascii="Times New Roman" w:hAnsi="Times New Roman"/>
          <w:sz w:val="24"/>
          <w:szCs w:val="24"/>
        </w:rPr>
        <w:t>valjan</w:t>
      </w:r>
      <w:r w:rsidR="00173AB7">
        <w:rPr>
          <w:rFonts w:ascii="Times New Roman" w:hAnsi="Times New Roman"/>
          <w:sz w:val="24"/>
          <w:szCs w:val="24"/>
        </w:rPr>
        <w:t>u</w:t>
      </w:r>
      <w:r w:rsidR="00DF1FF9">
        <w:rPr>
          <w:rFonts w:ascii="Times New Roman" w:hAnsi="Times New Roman"/>
          <w:sz w:val="24"/>
          <w:szCs w:val="24"/>
        </w:rPr>
        <w:t xml:space="preserve"> izjav</w:t>
      </w:r>
      <w:r w:rsidR="00173AB7">
        <w:rPr>
          <w:rFonts w:ascii="Times New Roman" w:hAnsi="Times New Roman"/>
          <w:sz w:val="24"/>
          <w:szCs w:val="24"/>
        </w:rPr>
        <w:t>u</w:t>
      </w:r>
      <w:r w:rsidR="00DF1FF9">
        <w:rPr>
          <w:rFonts w:ascii="Times New Roman" w:hAnsi="Times New Roman"/>
          <w:sz w:val="24"/>
          <w:szCs w:val="24"/>
        </w:rPr>
        <w:t xml:space="preserve"> o rezidentnosti </w:t>
      </w:r>
    </w:p>
    <w:p w14:paraId="32B2F998" w14:textId="3D2B1939" w:rsidR="00935A45" w:rsidRDefault="00935A45" w:rsidP="00C46159">
      <w:pPr>
        <w:tabs>
          <w:tab w:val="left" w:pos="300"/>
          <w:tab w:val="center" w:pos="4535"/>
        </w:tabs>
        <w:spacing w:after="150"/>
        <w:jc w:val="both"/>
        <w:rPr>
          <w:rFonts w:ascii="Times New Roman" w:hAnsi="Times New Roman"/>
          <w:sz w:val="24"/>
          <w:szCs w:val="24"/>
        </w:rPr>
      </w:pPr>
      <w:r>
        <w:rPr>
          <w:rFonts w:ascii="Times New Roman" w:hAnsi="Times New Roman"/>
          <w:sz w:val="24"/>
          <w:szCs w:val="24"/>
        </w:rPr>
        <w:t xml:space="preserve">9. vrsta računa, radi li se postojećem računu ili o novom računu </w:t>
      </w:r>
      <w:r w:rsidR="00C46159">
        <w:rPr>
          <w:rFonts w:ascii="Times New Roman" w:hAnsi="Times New Roman"/>
          <w:sz w:val="24"/>
          <w:szCs w:val="24"/>
        </w:rPr>
        <w:t>i</w:t>
      </w:r>
      <w:r>
        <w:rPr>
          <w:rFonts w:ascii="Times New Roman" w:hAnsi="Times New Roman"/>
          <w:sz w:val="24"/>
          <w:szCs w:val="24"/>
        </w:rPr>
        <w:t xml:space="preserve"> je li račun zajednički račun, uključujući broj imatelja</w:t>
      </w:r>
      <w:r w:rsidR="00C46159">
        <w:rPr>
          <w:rFonts w:ascii="Times New Roman" w:hAnsi="Times New Roman"/>
          <w:sz w:val="24"/>
          <w:szCs w:val="24"/>
        </w:rPr>
        <w:t xml:space="preserve"> zajedničkog</w:t>
      </w:r>
      <w:r>
        <w:rPr>
          <w:rFonts w:ascii="Times New Roman" w:hAnsi="Times New Roman"/>
          <w:sz w:val="24"/>
          <w:szCs w:val="24"/>
        </w:rPr>
        <w:t xml:space="preserve"> računa</w:t>
      </w:r>
    </w:p>
    <w:p w14:paraId="09D1DF7B" w14:textId="1A0B9802" w:rsidR="003465A3" w:rsidRDefault="00173AB7" w:rsidP="00C46159">
      <w:pPr>
        <w:tabs>
          <w:tab w:val="left" w:pos="300"/>
          <w:tab w:val="center" w:pos="4535"/>
        </w:tabs>
        <w:spacing w:after="150"/>
        <w:jc w:val="both"/>
        <w:rPr>
          <w:rFonts w:ascii="Times New Roman" w:hAnsi="Times New Roman"/>
          <w:sz w:val="24"/>
          <w:szCs w:val="24"/>
        </w:rPr>
      </w:pPr>
      <w:r>
        <w:rPr>
          <w:rFonts w:ascii="Times New Roman" w:hAnsi="Times New Roman"/>
          <w:sz w:val="24"/>
          <w:szCs w:val="24"/>
        </w:rPr>
        <w:t>10</w:t>
      </w:r>
      <w:r w:rsidR="003465A3">
        <w:rPr>
          <w:rFonts w:ascii="Times New Roman" w:hAnsi="Times New Roman"/>
          <w:sz w:val="24"/>
          <w:szCs w:val="24"/>
        </w:rPr>
        <w:t xml:space="preserve">. </w:t>
      </w:r>
      <w:r w:rsidR="002A529C">
        <w:rPr>
          <w:rFonts w:ascii="Times New Roman" w:hAnsi="Times New Roman"/>
          <w:sz w:val="24"/>
          <w:szCs w:val="24"/>
        </w:rPr>
        <w:t>nedokumentiran</w:t>
      </w:r>
      <w:r w:rsidR="009B2198">
        <w:rPr>
          <w:rFonts w:ascii="Times New Roman" w:hAnsi="Times New Roman"/>
          <w:sz w:val="24"/>
          <w:szCs w:val="24"/>
        </w:rPr>
        <w:t>i</w:t>
      </w:r>
      <w:r w:rsidR="002A529C">
        <w:rPr>
          <w:rFonts w:ascii="Times New Roman" w:hAnsi="Times New Roman"/>
          <w:sz w:val="24"/>
          <w:szCs w:val="24"/>
        </w:rPr>
        <w:t xml:space="preserve"> račun</w:t>
      </w:r>
      <w:r w:rsidR="009B2198">
        <w:rPr>
          <w:rFonts w:ascii="Times New Roman" w:hAnsi="Times New Roman"/>
          <w:sz w:val="24"/>
          <w:szCs w:val="24"/>
        </w:rPr>
        <w:t>, a</w:t>
      </w:r>
      <w:r w:rsidR="009B2198" w:rsidRPr="009B2198">
        <w:rPr>
          <w:rFonts w:ascii="Times New Roman" w:hAnsi="Times New Roman"/>
          <w:sz w:val="24"/>
          <w:szCs w:val="24"/>
        </w:rPr>
        <w:t>ko se pretraživanjem evidencija na papiru ne utvrdi indicija, a pokušaj dobivanja izjave o rezidentnosti ili dokumentiranog dokaza ne bude uspješan</w:t>
      </w:r>
    </w:p>
    <w:p w14:paraId="46C118D5" w14:textId="77777777" w:rsidR="00016BDA" w:rsidRDefault="00935A45" w:rsidP="00C46159">
      <w:pPr>
        <w:tabs>
          <w:tab w:val="left" w:pos="300"/>
          <w:tab w:val="center" w:pos="4535"/>
        </w:tabs>
        <w:spacing w:after="150"/>
        <w:jc w:val="both"/>
        <w:rPr>
          <w:rFonts w:ascii="Times New Roman" w:hAnsi="Times New Roman"/>
          <w:sz w:val="24"/>
          <w:szCs w:val="24"/>
        </w:rPr>
      </w:pPr>
      <w:r>
        <w:rPr>
          <w:rFonts w:ascii="Times New Roman" w:hAnsi="Times New Roman"/>
          <w:sz w:val="24"/>
          <w:szCs w:val="24"/>
        </w:rPr>
        <w:t>1</w:t>
      </w:r>
      <w:r w:rsidR="00173AB7">
        <w:rPr>
          <w:rFonts w:ascii="Times New Roman" w:hAnsi="Times New Roman"/>
          <w:sz w:val="24"/>
          <w:szCs w:val="24"/>
        </w:rPr>
        <w:t>1.</w:t>
      </w:r>
      <w:r>
        <w:rPr>
          <w:rFonts w:ascii="Times New Roman" w:hAnsi="Times New Roman"/>
          <w:sz w:val="24"/>
          <w:szCs w:val="24"/>
        </w:rPr>
        <w:t xml:space="preserve"> u slučaju vlasničkih udjela u vlasništvu investicijskog subjekta koji je pravni aranžman uloga ili uloge </w:t>
      </w:r>
      <w:r w:rsidR="001B34B5">
        <w:rPr>
          <w:rFonts w:ascii="Times New Roman" w:hAnsi="Times New Roman"/>
          <w:sz w:val="24"/>
          <w:szCs w:val="24"/>
        </w:rPr>
        <w:t>n</w:t>
      </w:r>
      <w:r>
        <w:rPr>
          <w:rFonts w:ascii="Times New Roman" w:hAnsi="Times New Roman"/>
          <w:sz w:val="24"/>
          <w:szCs w:val="24"/>
        </w:rPr>
        <w:t>a temelju kojih je osoba o kojoj se izvješćuje imatelj vlasničkog udjela</w:t>
      </w:r>
    </w:p>
    <w:p w14:paraId="02E1F48B" w14:textId="5302FACE" w:rsidR="00935A45" w:rsidRDefault="00016BDA" w:rsidP="00C46159">
      <w:pPr>
        <w:tabs>
          <w:tab w:val="left" w:pos="300"/>
          <w:tab w:val="center" w:pos="4535"/>
        </w:tabs>
        <w:spacing w:after="150"/>
        <w:jc w:val="both"/>
        <w:rPr>
          <w:rFonts w:ascii="Times New Roman" w:hAnsi="Times New Roman"/>
          <w:sz w:val="24"/>
          <w:szCs w:val="24"/>
        </w:rPr>
      </w:pPr>
      <w:r>
        <w:rPr>
          <w:rFonts w:ascii="Times New Roman" w:hAnsi="Times New Roman"/>
          <w:sz w:val="24"/>
          <w:szCs w:val="24"/>
        </w:rPr>
        <w:t>12</w:t>
      </w:r>
      <w:r w:rsidR="006B06E1">
        <w:rPr>
          <w:rFonts w:ascii="Times New Roman" w:hAnsi="Times New Roman"/>
          <w:sz w:val="24"/>
          <w:szCs w:val="24"/>
        </w:rPr>
        <w:t>.</w:t>
      </w:r>
      <w:r>
        <w:rPr>
          <w:rFonts w:ascii="Times New Roman" w:hAnsi="Times New Roman"/>
          <w:sz w:val="24"/>
          <w:szCs w:val="24"/>
        </w:rPr>
        <w:t xml:space="preserve"> u slučaju subjekta koji je imatelj računa i za koje je nakon primjene pravila dubinske analize utvrđeno da ima jednu ili više osoba koje nad njim imaju kontrolu, a koje su</w:t>
      </w:r>
      <w:r w:rsidR="006B06E1">
        <w:rPr>
          <w:rFonts w:ascii="Times New Roman" w:hAnsi="Times New Roman"/>
          <w:sz w:val="24"/>
          <w:szCs w:val="24"/>
        </w:rPr>
        <w:t xml:space="preserve"> </w:t>
      </w:r>
      <w:r>
        <w:rPr>
          <w:rFonts w:ascii="Times New Roman" w:hAnsi="Times New Roman"/>
          <w:sz w:val="24"/>
          <w:szCs w:val="24"/>
        </w:rPr>
        <w:t xml:space="preserve">osobe o kojima se </w:t>
      </w:r>
      <w:r>
        <w:rPr>
          <w:rFonts w:ascii="Times New Roman" w:hAnsi="Times New Roman"/>
          <w:sz w:val="24"/>
          <w:szCs w:val="24"/>
        </w:rPr>
        <w:lastRenderedPageBreak/>
        <w:t xml:space="preserve">izvješćuje, </w:t>
      </w:r>
      <w:r w:rsidR="006B06E1">
        <w:rPr>
          <w:rFonts w:ascii="Times New Roman" w:hAnsi="Times New Roman"/>
          <w:sz w:val="24"/>
          <w:szCs w:val="24"/>
        </w:rPr>
        <w:t>ulogu i uloge na temelju kojih svaka osoba o kojoj se izvješćuje ima kontrolu nad subjektom</w:t>
      </w:r>
      <w:r w:rsidR="00DF1FF9">
        <w:rPr>
          <w:rFonts w:ascii="Times New Roman" w:hAnsi="Times New Roman"/>
          <w:sz w:val="24"/>
          <w:szCs w:val="24"/>
        </w:rPr>
        <w:t>.“.</w:t>
      </w:r>
      <w:r w:rsidR="00935A45">
        <w:rPr>
          <w:rFonts w:ascii="Times New Roman" w:hAnsi="Times New Roman"/>
          <w:sz w:val="24"/>
          <w:szCs w:val="24"/>
        </w:rPr>
        <w:t xml:space="preserve"> </w:t>
      </w:r>
    </w:p>
    <w:p w14:paraId="02D9FE29" w14:textId="77777777" w:rsidR="006627A4" w:rsidRPr="00EE5622" w:rsidRDefault="006627A4" w:rsidP="006627A4">
      <w:pPr>
        <w:spacing w:after="150"/>
        <w:ind w:firstLine="709"/>
        <w:rPr>
          <w:rFonts w:ascii="Times New Roman" w:hAnsi="Times New Roman"/>
          <w:b/>
          <w:sz w:val="24"/>
          <w:szCs w:val="24"/>
        </w:rPr>
      </w:pPr>
    </w:p>
    <w:p w14:paraId="21DDEF21" w14:textId="126F86E3" w:rsidR="00BC6B14" w:rsidRDefault="00BC6B14" w:rsidP="0061553A">
      <w:pPr>
        <w:spacing w:after="150"/>
        <w:ind w:firstLine="709"/>
        <w:jc w:val="center"/>
        <w:rPr>
          <w:rFonts w:ascii="Times New Roman" w:hAnsi="Times New Roman"/>
          <w:b/>
          <w:sz w:val="24"/>
          <w:szCs w:val="24"/>
        </w:rPr>
      </w:pPr>
      <w:r w:rsidRPr="00EE5622">
        <w:rPr>
          <w:rFonts w:ascii="Times New Roman" w:hAnsi="Times New Roman"/>
          <w:b/>
          <w:sz w:val="24"/>
          <w:szCs w:val="24"/>
        </w:rPr>
        <w:t xml:space="preserve">Članak </w:t>
      </w:r>
      <w:r w:rsidR="002517FC" w:rsidRPr="00EE5622">
        <w:rPr>
          <w:rFonts w:ascii="Times New Roman" w:hAnsi="Times New Roman"/>
          <w:b/>
          <w:sz w:val="24"/>
          <w:szCs w:val="24"/>
        </w:rPr>
        <w:t>1</w:t>
      </w:r>
      <w:r w:rsidR="00C26358">
        <w:rPr>
          <w:rFonts w:ascii="Times New Roman" w:hAnsi="Times New Roman"/>
          <w:b/>
          <w:sz w:val="24"/>
          <w:szCs w:val="24"/>
        </w:rPr>
        <w:t>3</w:t>
      </w:r>
      <w:r w:rsidRPr="00EE5622">
        <w:rPr>
          <w:rFonts w:ascii="Times New Roman" w:hAnsi="Times New Roman"/>
          <w:b/>
          <w:sz w:val="24"/>
          <w:szCs w:val="24"/>
        </w:rPr>
        <w:t>.</w:t>
      </w:r>
    </w:p>
    <w:p w14:paraId="769F267C" w14:textId="4643601F" w:rsidR="00BC6B14" w:rsidRPr="00770EE3" w:rsidRDefault="00EE5622" w:rsidP="006627A4">
      <w:pPr>
        <w:spacing w:after="150"/>
        <w:ind w:firstLine="709"/>
        <w:rPr>
          <w:rFonts w:ascii="Times New Roman" w:hAnsi="Times New Roman"/>
          <w:bCs/>
          <w:sz w:val="24"/>
          <w:szCs w:val="24"/>
        </w:rPr>
      </w:pPr>
      <w:r w:rsidRPr="00770EE3">
        <w:rPr>
          <w:rFonts w:ascii="Times New Roman" w:hAnsi="Times New Roman"/>
          <w:bCs/>
          <w:sz w:val="24"/>
          <w:szCs w:val="24"/>
        </w:rPr>
        <w:t>U članku 27. iza stavka 3</w:t>
      </w:r>
      <w:r w:rsidR="0087044A">
        <w:rPr>
          <w:rFonts w:ascii="Times New Roman" w:hAnsi="Times New Roman"/>
          <w:bCs/>
          <w:sz w:val="24"/>
          <w:szCs w:val="24"/>
        </w:rPr>
        <w:t>.</w:t>
      </w:r>
      <w:r w:rsidRPr="00770EE3">
        <w:rPr>
          <w:rFonts w:ascii="Times New Roman" w:hAnsi="Times New Roman"/>
          <w:bCs/>
          <w:sz w:val="24"/>
          <w:szCs w:val="24"/>
        </w:rPr>
        <w:t xml:space="preserve"> dodaje se  stavak 4. koji glasi:</w:t>
      </w:r>
    </w:p>
    <w:p w14:paraId="54862D6B" w14:textId="5CDA6760" w:rsidR="00770EE3" w:rsidRPr="003E7A35" w:rsidRDefault="00770EE3" w:rsidP="003E7A35">
      <w:pPr>
        <w:spacing w:after="150"/>
        <w:ind w:firstLine="709"/>
        <w:jc w:val="both"/>
        <w:rPr>
          <w:rFonts w:ascii="Times New Roman" w:hAnsi="Times New Roman"/>
          <w:bCs/>
          <w:sz w:val="24"/>
          <w:szCs w:val="24"/>
        </w:rPr>
      </w:pPr>
      <w:r w:rsidRPr="003E7A35">
        <w:rPr>
          <w:rFonts w:ascii="Times New Roman" w:hAnsi="Times New Roman"/>
          <w:bCs/>
          <w:sz w:val="24"/>
          <w:szCs w:val="24"/>
        </w:rPr>
        <w:t>„</w:t>
      </w:r>
      <w:r w:rsidR="00EE5622" w:rsidRPr="003E7A35">
        <w:rPr>
          <w:rFonts w:ascii="Times New Roman" w:hAnsi="Times New Roman"/>
          <w:bCs/>
          <w:sz w:val="24"/>
          <w:szCs w:val="24"/>
        </w:rPr>
        <w:t xml:space="preserve">(4) </w:t>
      </w:r>
      <w:r w:rsidRPr="003E7A35">
        <w:rPr>
          <w:rFonts w:ascii="Times New Roman" w:hAnsi="Times New Roman"/>
          <w:bCs/>
          <w:sz w:val="24"/>
          <w:szCs w:val="24"/>
        </w:rPr>
        <w:t xml:space="preserve">Izvještajne financijske institucije obvezne su od imatelja računa i </w:t>
      </w:r>
      <w:r w:rsidR="003E7A35">
        <w:rPr>
          <w:rFonts w:ascii="Times New Roman" w:hAnsi="Times New Roman"/>
          <w:bCs/>
          <w:sz w:val="24"/>
          <w:szCs w:val="24"/>
        </w:rPr>
        <w:t>o</w:t>
      </w:r>
      <w:r w:rsidR="00EE5622" w:rsidRPr="003E7A35">
        <w:rPr>
          <w:rFonts w:ascii="Times New Roman" w:hAnsi="Times New Roman"/>
          <w:bCs/>
          <w:sz w:val="24"/>
          <w:szCs w:val="24"/>
        </w:rPr>
        <w:t>sob</w:t>
      </w:r>
      <w:r w:rsidR="00016BDA">
        <w:rPr>
          <w:rFonts w:ascii="Times New Roman" w:hAnsi="Times New Roman"/>
          <w:bCs/>
          <w:sz w:val="24"/>
          <w:szCs w:val="24"/>
        </w:rPr>
        <w:t xml:space="preserve">e o kojoj se izvješćuje </w:t>
      </w:r>
      <w:r w:rsidRPr="003E7A35">
        <w:rPr>
          <w:rFonts w:ascii="Times New Roman" w:hAnsi="Times New Roman"/>
          <w:bCs/>
          <w:sz w:val="24"/>
          <w:szCs w:val="24"/>
        </w:rPr>
        <w:t xml:space="preserve">pribaviti valjanu </w:t>
      </w:r>
      <w:r w:rsidR="00EE5622" w:rsidRPr="003E7A35">
        <w:rPr>
          <w:rFonts w:ascii="Times New Roman" w:hAnsi="Times New Roman"/>
          <w:bCs/>
          <w:sz w:val="24"/>
          <w:szCs w:val="24"/>
        </w:rPr>
        <w:t>izjavu o reziden</w:t>
      </w:r>
      <w:r w:rsidRPr="003E7A35">
        <w:rPr>
          <w:rFonts w:ascii="Times New Roman" w:hAnsi="Times New Roman"/>
          <w:bCs/>
          <w:sz w:val="24"/>
          <w:szCs w:val="24"/>
        </w:rPr>
        <w:t>tnosti.“.</w:t>
      </w:r>
    </w:p>
    <w:p w14:paraId="29FB9FE0" w14:textId="77777777" w:rsidR="00DF1FF9" w:rsidRDefault="00DF1FF9" w:rsidP="00DF1FF9">
      <w:pPr>
        <w:spacing w:after="150"/>
        <w:ind w:firstLine="709"/>
        <w:jc w:val="center"/>
        <w:rPr>
          <w:rFonts w:ascii="Times New Roman" w:hAnsi="Times New Roman"/>
          <w:b/>
          <w:bCs/>
          <w:sz w:val="24"/>
          <w:szCs w:val="24"/>
        </w:rPr>
      </w:pPr>
    </w:p>
    <w:p w14:paraId="723FA7CB" w14:textId="35081242" w:rsidR="00DF1FF9" w:rsidRDefault="00DF1FF9" w:rsidP="0061553A">
      <w:pPr>
        <w:spacing w:after="150"/>
        <w:ind w:firstLine="709"/>
        <w:jc w:val="center"/>
        <w:rPr>
          <w:rFonts w:ascii="Times New Roman" w:hAnsi="Times New Roman"/>
          <w:b/>
          <w:bCs/>
          <w:sz w:val="24"/>
          <w:szCs w:val="24"/>
        </w:rPr>
      </w:pPr>
      <w:r w:rsidRPr="009119C0">
        <w:rPr>
          <w:rFonts w:ascii="Times New Roman" w:hAnsi="Times New Roman"/>
          <w:b/>
          <w:bCs/>
          <w:sz w:val="24"/>
          <w:szCs w:val="24"/>
        </w:rPr>
        <w:t xml:space="preserve">Članak </w:t>
      </w:r>
      <w:r w:rsidR="002C2F66">
        <w:rPr>
          <w:rFonts w:ascii="Times New Roman" w:hAnsi="Times New Roman"/>
          <w:b/>
          <w:bCs/>
          <w:sz w:val="24"/>
          <w:szCs w:val="24"/>
        </w:rPr>
        <w:t>1</w:t>
      </w:r>
      <w:r w:rsidR="00C26358">
        <w:rPr>
          <w:rFonts w:ascii="Times New Roman" w:hAnsi="Times New Roman"/>
          <w:b/>
          <w:bCs/>
          <w:sz w:val="24"/>
          <w:szCs w:val="24"/>
        </w:rPr>
        <w:t>4</w:t>
      </w:r>
      <w:r w:rsidRPr="009119C0">
        <w:rPr>
          <w:rFonts w:ascii="Times New Roman" w:hAnsi="Times New Roman"/>
          <w:b/>
          <w:bCs/>
          <w:sz w:val="24"/>
          <w:szCs w:val="24"/>
        </w:rPr>
        <w:t>.</w:t>
      </w:r>
    </w:p>
    <w:p w14:paraId="5F063BF9" w14:textId="0705BDBA" w:rsidR="001573B5" w:rsidRDefault="00DF1FF9" w:rsidP="00DF1FF9">
      <w:pPr>
        <w:spacing w:after="150"/>
        <w:ind w:firstLine="709"/>
        <w:jc w:val="both"/>
        <w:rPr>
          <w:rFonts w:ascii="Times New Roman" w:hAnsi="Times New Roman"/>
          <w:sz w:val="24"/>
          <w:szCs w:val="24"/>
        </w:rPr>
      </w:pPr>
      <w:r w:rsidRPr="009119C0">
        <w:rPr>
          <w:rFonts w:ascii="Times New Roman" w:hAnsi="Times New Roman"/>
          <w:sz w:val="24"/>
          <w:szCs w:val="24"/>
        </w:rPr>
        <w:t xml:space="preserve">U članku 30. stavku 1. </w:t>
      </w:r>
      <w:r>
        <w:rPr>
          <w:rFonts w:ascii="Times New Roman" w:hAnsi="Times New Roman"/>
          <w:sz w:val="24"/>
          <w:szCs w:val="24"/>
        </w:rPr>
        <w:t>t</w:t>
      </w:r>
      <w:r w:rsidRPr="009119C0">
        <w:rPr>
          <w:rFonts w:ascii="Times New Roman" w:hAnsi="Times New Roman"/>
          <w:sz w:val="24"/>
          <w:szCs w:val="24"/>
        </w:rPr>
        <w:t xml:space="preserve">očka </w:t>
      </w:r>
      <w:r>
        <w:rPr>
          <w:rFonts w:ascii="Times New Roman" w:hAnsi="Times New Roman"/>
          <w:sz w:val="24"/>
          <w:szCs w:val="24"/>
        </w:rPr>
        <w:t>4. mijen</w:t>
      </w:r>
      <w:r w:rsidR="007B2F33">
        <w:rPr>
          <w:rFonts w:ascii="Times New Roman" w:hAnsi="Times New Roman"/>
          <w:sz w:val="24"/>
          <w:szCs w:val="24"/>
        </w:rPr>
        <w:t>j</w:t>
      </w:r>
      <w:r>
        <w:rPr>
          <w:rFonts w:ascii="Times New Roman" w:hAnsi="Times New Roman"/>
          <w:sz w:val="24"/>
          <w:szCs w:val="24"/>
        </w:rPr>
        <w:t>a se i glasi:</w:t>
      </w:r>
    </w:p>
    <w:p w14:paraId="0F150F16" w14:textId="00DE5B1D" w:rsidR="00DF1FF9" w:rsidRPr="009119C0" w:rsidRDefault="00DF1FF9" w:rsidP="00DF1FF9">
      <w:pPr>
        <w:spacing w:after="150"/>
        <w:ind w:firstLine="709"/>
        <w:jc w:val="both"/>
        <w:rPr>
          <w:rFonts w:ascii="Times New Roman" w:hAnsi="Times New Roman"/>
          <w:sz w:val="24"/>
          <w:szCs w:val="24"/>
        </w:rPr>
      </w:pPr>
      <w:r>
        <w:rPr>
          <w:rFonts w:ascii="Times New Roman" w:hAnsi="Times New Roman"/>
          <w:sz w:val="24"/>
          <w:szCs w:val="24"/>
        </w:rPr>
        <w:t xml:space="preserve"> ,,</w:t>
      </w:r>
      <w:r w:rsidR="001573B5">
        <w:rPr>
          <w:rFonts w:ascii="Times New Roman" w:hAnsi="Times New Roman"/>
          <w:sz w:val="24"/>
          <w:szCs w:val="24"/>
        </w:rPr>
        <w:t xml:space="preserve">4. </w:t>
      </w:r>
      <w:r>
        <w:rPr>
          <w:rFonts w:ascii="Times New Roman" w:hAnsi="Times New Roman"/>
          <w:sz w:val="24"/>
          <w:szCs w:val="24"/>
        </w:rPr>
        <w:t xml:space="preserve">odnosi se na prekograničnu transakciju ili pitanje uspostavlja li se obavljanjem djelatnosti osobe u drugoj jurisdikciji stalna poslovna jedinica </w:t>
      </w:r>
      <w:r w:rsidRPr="009119C0">
        <w:rPr>
          <w:rFonts w:ascii="Times New Roman" w:hAnsi="Times New Roman"/>
          <w:sz w:val="24"/>
          <w:szCs w:val="24"/>
        </w:rPr>
        <w:t xml:space="preserve">ili na pitanje je li fizička osoba rezident u porezne svrhe u </w:t>
      </w:r>
      <w:r w:rsidR="001E0EDD">
        <w:rPr>
          <w:rFonts w:ascii="Times New Roman" w:hAnsi="Times New Roman"/>
          <w:sz w:val="24"/>
          <w:szCs w:val="24"/>
        </w:rPr>
        <w:t xml:space="preserve">Republici </w:t>
      </w:r>
      <w:r w:rsidR="0052015F">
        <w:rPr>
          <w:rFonts w:ascii="Times New Roman" w:hAnsi="Times New Roman"/>
          <w:sz w:val="24"/>
          <w:szCs w:val="24"/>
        </w:rPr>
        <w:t xml:space="preserve"> Hrvatskoj</w:t>
      </w:r>
      <w:r>
        <w:rPr>
          <w:rFonts w:ascii="Times New Roman" w:hAnsi="Times New Roman"/>
          <w:sz w:val="24"/>
          <w:szCs w:val="24"/>
        </w:rPr>
        <w:t>“</w:t>
      </w:r>
      <w:r w:rsidR="007B2F33">
        <w:rPr>
          <w:rFonts w:ascii="Times New Roman" w:hAnsi="Times New Roman"/>
          <w:sz w:val="24"/>
          <w:szCs w:val="24"/>
        </w:rPr>
        <w:t>.</w:t>
      </w:r>
    </w:p>
    <w:p w14:paraId="4F686035" w14:textId="77777777" w:rsidR="00DF1FF9" w:rsidRDefault="00DF1FF9" w:rsidP="00BC6B14">
      <w:pPr>
        <w:spacing w:after="150"/>
        <w:ind w:firstLine="709"/>
        <w:jc w:val="center"/>
        <w:rPr>
          <w:rFonts w:ascii="Times New Roman" w:hAnsi="Times New Roman"/>
          <w:b/>
          <w:sz w:val="24"/>
          <w:szCs w:val="24"/>
        </w:rPr>
      </w:pPr>
    </w:p>
    <w:p w14:paraId="641E43BE" w14:textId="55965734" w:rsidR="00BC6B14" w:rsidRDefault="00BC6B14" w:rsidP="0061553A">
      <w:pPr>
        <w:spacing w:after="150"/>
        <w:ind w:firstLine="709"/>
        <w:jc w:val="center"/>
        <w:rPr>
          <w:rFonts w:ascii="Times New Roman" w:hAnsi="Times New Roman"/>
          <w:b/>
          <w:sz w:val="24"/>
          <w:szCs w:val="24"/>
        </w:rPr>
      </w:pPr>
      <w:r>
        <w:rPr>
          <w:rFonts w:ascii="Times New Roman" w:hAnsi="Times New Roman"/>
          <w:b/>
          <w:sz w:val="24"/>
          <w:szCs w:val="24"/>
        </w:rPr>
        <w:t xml:space="preserve">Članak </w:t>
      </w:r>
      <w:r w:rsidR="002517FC">
        <w:rPr>
          <w:rFonts w:ascii="Times New Roman" w:hAnsi="Times New Roman"/>
          <w:b/>
          <w:sz w:val="24"/>
          <w:szCs w:val="24"/>
        </w:rPr>
        <w:t>1</w:t>
      </w:r>
      <w:r w:rsidR="00C26358">
        <w:rPr>
          <w:rFonts w:ascii="Times New Roman" w:hAnsi="Times New Roman"/>
          <w:b/>
          <w:sz w:val="24"/>
          <w:szCs w:val="24"/>
        </w:rPr>
        <w:t>5</w:t>
      </w:r>
      <w:r>
        <w:rPr>
          <w:rFonts w:ascii="Times New Roman" w:hAnsi="Times New Roman"/>
          <w:b/>
          <w:sz w:val="24"/>
          <w:szCs w:val="24"/>
        </w:rPr>
        <w:t>.</w:t>
      </w:r>
    </w:p>
    <w:p w14:paraId="1CBD25A0" w14:textId="52300161" w:rsidR="004247F8" w:rsidRPr="008466EA" w:rsidRDefault="004247F8" w:rsidP="004247F8">
      <w:pPr>
        <w:tabs>
          <w:tab w:val="left" w:pos="3435"/>
          <w:tab w:val="center" w:pos="4889"/>
        </w:tabs>
        <w:spacing w:after="150"/>
        <w:ind w:firstLine="709"/>
        <w:jc w:val="both"/>
        <w:rPr>
          <w:rFonts w:ascii="Times New Roman" w:hAnsi="Times New Roman"/>
          <w:bCs/>
          <w:sz w:val="24"/>
          <w:szCs w:val="24"/>
        </w:rPr>
      </w:pPr>
      <w:r w:rsidRPr="008466EA">
        <w:rPr>
          <w:rFonts w:ascii="Times New Roman" w:hAnsi="Times New Roman"/>
          <w:bCs/>
          <w:sz w:val="24"/>
          <w:szCs w:val="24"/>
        </w:rPr>
        <w:t>U članku 32. stav</w:t>
      </w:r>
      <w:r w:rsidR="001573B5">
        <w:rPr>
          <w:rFonts w:ascii="Times New Roman" w:hAnsi="Times New Roman"/>
          <w:bCs/>
          <w:sz w:val="24"/>
          <w:szCs w:val="24"/>
        </w:rPr>
        <w:t xml:space="preserve">ku </w:t>
      </w:r>
      <w:r w:rsidRPr="008466EA">
        <w:rPr>
          <w:rFonts w:ascii="Times New Roman" w:hAnsi="Times New Roman"/>
          <w:bCs/>
          <w:sz w:val="24"/>
          <w:szCs w:val="24"/>
        </w:rPr>
        <w:t>1. točka 1.  mijenja se i glasi:</w:t>
      </w:r>
    </w:p>
    <w:p w14:paraId="1F593DA0" w14:textId="6B9DDEC1" w:rsidR="004247F8" w:rsidRPr="004164B7" w:rsidRDefault="004247F8" w:rsidP="004247F8">
      <w:pPr>
        <w:tabs>
          <w:tab w:val="left" w:pos="3435"/>
          <w:tab w:val="center" w:pos="4889"/>
        </w:tabs>
        <w:spacing w:after="150"/>
        <w:ind w:firstLine="709"/>
        <w:jc w:val="both"/>
        <w:rPr>
          <w:rFonts w:ascii="Times New Roman" w:hAnsi="Times New Roman"/>
          <w:bCs/>
          <w:sz w:val="24"/>
          <w:szCs w:val="24"/>
        </w:rPr>
      </w:pPr>
      <w:r w:rsidRPr="004164B7">
        <w:rPr>
          <w:rFonts w:ascii="Times New Roman" w:hAnsi="Times New Roman"/>
          <w:bCs/>
          <w:sz w:val="24"/>
          <w:szCs w:val="24"/>
        </w:rPr>
        <w:t>„1. podatke o osobi</w:t>
      </w:r>
      <w:r w:rsidR="00531EE0" w:rsidRPr="004164B7">
        <w:rPr>
          <w:rFonts w:ascii="Times New Roman" w:hAnsi="Times New Roman"/>
          <w:bCs/>
          <w:sz w:val="24"/>
          <w:szCs w:val="24"/>
        </w:rPr>
        <w:t xml:space="preserve"> i prema potrebi o skupini osoba kojoj pripada</w:t>
      </w:r>
      <w:r w:rsidRPr="004164B7">
        <w:rPr>
          <w:rFonts w:ascii="Times New Roman" w:hAnsi="Times New Roman"/>
          <w:bCs/>
          <w:sz w:val="24"/>
          <w:szCs w:val="24"/>
        </w:rPr>
        <w:t>, osim fizičke osobe</w:t>
      </w:r>
      <w:r w:rsidR="00BB0F07">
        <w:rPr>
          <w:rFonts w:ascii="Times New Roman" w:hAnsi="Times New Roman"/>
          <w:bCs/>
          <w:sz w:val="24"/>
          <w:szCs w:val="24"/>
        </w:rPr>
        <w:t xml:space="preserve"> </w:t>
      </w:r>
      <w:r w:rsidR="000A1E31">
        <w:rPr>
          <w:rFonts w:ascii="Times New Roman" w:hAnsi="Times New Roman"/>
          <w:bCs/>
          <w:sz w:val="24"/>
          <w:szCs w:val="24"/>
        </w:rPr>
        <w:t xml:space="preserve">ako </w:t>
      </w:r>
      <w:r w:rsidRPr="004164B7">
        <w:rPr>
          <w:rFonts w:ascii="Times New Roman" w:hAnsi="Times New Roman"/>
          <w:bCs/>
          <w:sz w:val="24"/>
          <w:szCs w:val="24"/>
        </w:rPr>
        <w:t xml:space="preserve">se prethodno porezno mišljenje s prekograničnim učinkom </w:t>
      </w:r>
      <w:r w:rsidR="00AB71F4" w:rsidRPr="004164B7">
        <w:rPr>
          <w:rFonts w:ascii="Times New Roman" w:hAnsi="Times New Roman"/>
          <w:bCs/>
          <w:sz w:val="24"/>
          <w:szCs w:val="24"/>
        </w:rPr>
        <w:t xml:space="preserve">ne </w:t>
      </w:r>
      <w:r w:rsidRPr="004164B7">
        <w:rPr>
          <w:rFonts w:ascii="Times New Roman" w:hAnsi="Times New Roman"/>
          <w:bCs/>
          <w:sz w:val="24"/>
          <w:szCs w:val="24"/>
        </w:rPr>
        <w:t xml:space="preserve">odnosi na fizičku osobu </w:t>
      </w:r>
      <w:r w:rsidR="00211831" w:rsidRPr="004164B7">
        <w:rPr>
          <w:rFonts w:ascii="Times New Roman" w:hAnsi="Times New Roman"/>
          <w:bCs/>
          <w:sz w:val="24"/>
          <w:szCs w:val="24"/>
        </w:rPr>
        <w:t xml:space="preserve">i priopćuje </w:t>
      </w:r>
      <w:r w:rsidR="003668A8" w:rsidRPr="004164B7">
        <w:rPr>
          <w:rFonts w:ascii="Times New Roman" w:hAnsi="Times New Roman"/>
          <w:bCs/>
          <w:sz w:val="24"/>
          <w:szCs w:val="24"/>
        </w:rPr>
        <w:t>u skladu</w:t>
      </w:r>
      <w:r w:rsidRPr="004164B7">
        <w:rPr>
          <w:rFonts w:ascii="Times New Roman" w:hAnsi="Times New Roman"/>
          <w:bCs/>
          <w:sz w:val="24"/>
          <w:szCs w:val="24"/>
        </w:rPr>
        <w:t xml:space="preserve"> s  člankom 32. stavcima  </w:t>
      </w:r>
      <w:r w:rsidR="00531EE0" w:rsidRPr="004164B7">
        <w:rPr>
          <w:rFonts w:ascii="Times New Roman" w:hAnsi="Times New Roman"/>
          <w:bCs/>
          <w:sz w:val="24"/>
          <w:szCs w:val="24"/>
        </w:rPr>
        <w:t xml:space="preserve">3., </w:t>
      </w:r>
      <w:r w:rsidRPr="004164B7">
        <w:rPr>
          <w:rFonts w:ascii="Times New Roman" w:hAnsi="Times New Roman"/>
          <w:bCs/>
          <w:sz w:val="24"/>
          <w:szCs w:val="24"/>
        </w:rPr>
        <w:t>4. i 5. ovoga Zakona</w:t>
      </w:r>
      <w:r w:rsidR="00531EE0" w:rsidRPr="004164B7">
        <w:rPr>
          <w:rFonts w:ascii="Times New Roman" w:hAnsi="Times New Roman"/>
          <w:bCs/>
          <w:sz w:val="24"/>
          <w:szCs w:val="24"/>
        </w:rPr>
        <w:t>.“</w:t>
      </w:r>
    </w:p>
    <w:p w14:paraId="3D9DD614" w14:textId="5D6B1464" w:rsidR="004247F8" w:rsidRPr="003D684D" w:rsidRDefault="00A804E5" w:rsidP="004247F8">
      <w:pPr>
        <w:tabs>
          <w:tab w:val="left" w:pos="3435"/>
          <w:tab w:val="center" w:pos="4889"/>
        </w:tabs>
        <w:spacing w:after="150"/>
        <w:ind w:firstLine="709"/>
        <w:jc w:val="both"/>
        <w:rPr>
          <w:rFonts w:ascii="Times New Roman" w:hAnsi="Times New Roman"/>
          <w:bCs/>
          <w:sz w:val="24"/>
          <w:szCs w:val="24"/>
        </w:rPr>
      </w:pPr>
      <w:r>
        <w:rPr>
          <w:rFonts w:ascii="Times New Roman" w:hAnsi="Times New Roman"/>
          <w:bCs/>
          <w:sz w:val="24"/>
          <w:szCs w:val="24"/>
        </w:rPr>
        <w:t>T</w:t>
      </w:r>
      <w:r w:rsidR="004247F8">
        <w:rPr>
          <w:rFonts w:ascii="Times New Roman" w:hAnsi="Times New Roman"/>
          <w:bCs/>
          <w:sz w:val="24"/>
          <w:szCs w:val="24"/>
        </w:rPr>
        <w:t xml:space="preserve">očka 11. mijenja se i glasi: </w:t>
      </w:r>
    </w:p>
    <w:p w14:paraId="6B2A8485" w14:textId="6A2C9B22" w:rsidR="004247F8" w:rsidRPr="004164B7" w:rsidRDefault="004247F8" w:rsidP="004247F8">
      <w:pPr>
        <w:tabs>
          <w:tab w:val="left" w:pos="3435"/>
          <w:tab w:val="center" w:pos="4889"/>
        </w:tabs>
        <w:spacing w:after="150"/>
        <w:ind w:firstLine="709"/>
        <w:jc w:val="both"/>
        <w:rPr>
          <w:rFonts w:ascii="Times New Roman" w:hAnsi="Times New Roman"/>
          <w:bCs/>
          <w:sz w:val="24"/>
          <w:szCs w:val="24"/>
          <w:u w:val="single"/>
        </w:rPr>
      </w:pPr>
      <w:r w:rsidRPr="0087044A">
        <w:rPr>
          <w:rFonts w:ascii="Times New Roman" w:hAnsi="Times New Roman"/>
          <w:bCs/>
          <w:sz w:val="24"/>
          <w:szCs w:val="24"/>
        </w:rPr>
        <w:t>„11</w:t>
      </w:r>
      <w:r w:rsidRPr="004164B7">
        <w:rPr>
          <w:rFonts w:ascii="Times New Roman" w:hAnsi="Times New Roman"/>
          <w:bCs/>
          <w:sz w:val="24"/>
          <w:szCs w:val="24"/>
        </w:rPr>
        <w:t xml:space="preserve">. utvrđivanje bilo koje osobe, </w:t>
      </w:r>
      <w:r w:rsidR="003B422A" w:rsidRPr="004164B7">
        <w:rPr>
          <w:rFonts w:ascii="Times New Roman" w:hAnsi="Times New Roman"/>
          <w:bCs/>
          <w:sz w:val="24"/>
          <w:szCs w:val="24"/>
        </w:rPr>
        <w:t>osim</w:t>
      </w:r>
      <w:r w:rsidRPr="004164B7">
        <w:rPr>
          <w:rFonts w:ascii="Times New Roman" w:hAnsi="Times New Roman"/>
          <w:bCs/>
          <w:sz w:val="24"/>
          <w:szCs w:val="24"/>
        </w:rPr>
        <w:t xml:space="preserve"> fizičke osobe</w:t>
      </w:r>
      <w:r w:rsidR="00BB0F07">
        <w:rPr>
          <w:rFonts w:ascii="Times New Roman" w:hAnsi="Times New Roman"/>
          <w:bCs/>
          <w:sz w:val="24"/>
          <w:szCs w:val="24"/>
        </w:rPr>
        <w:t xml:space="preserve"> </w:t>
      </w:r>
      <w:r w:rsidR="00AA467D">
        <w:rPr>
          <w:rFonts w:ascii="Times New Roman" w:hAnsi="Times New Roman"/>
          <w:bCs/>
          <w:sz w:val="24"/>
          <w:szCs w:val="24"/>
        </w:rPr>
        <w:t xml:space="preserve"> ako</w:t>
      </w:r>
      <w:r w:rsidR="003B422A" w:rsidRPr="004164B7">
        <w:rPr>
          <w:rFonts w:ascii="Times New Roman" w:hAnsi="Times New Roman"/>
          <w:bCs/>
          <w:sz w:val="24"/>
          <w:szCs w:val="24"/>
        </w:rPr>
        <w:t xml:space="preserve"> se </w:t>
      </w:r>
      <w:r w:rsidRPr="004164B7">
        <w:rPr>
          <w:rFonts w:ascii="Times New Roman" w:hAnsi="Times New Roman"/>
          <w:bCs/>
          <w:sz w:val="24"/>
          <w:szCs w:val="24"/>
        </w:rPr>
        <w:t xml:space="preserve">prethodno porezno mišljenje s prekograničnim učinkom </w:t>
      </w:r>
      <w:r w:rsidR="006D154F" w:rsidRPr="004164B7">
        <w:rPr>
          <w:rFonts w:ascii="Times New Roman" w:hAnsi="Times New Roman"/>
          <w:bCs/>
          <w:sz w:val="24"/>
          <w:szCs w:val="24"/>
        </w:rPr>
        <w:t xml:space="preserve">ne </w:t>
      </w:r>
      <w:r w:rsidRPr="004164B7">
        <w:rPr>
          <w:rFonts w:ascii="Times New Roman" w:hAnsi="Times New Roman"/>
          <w:bCs/>
          <w:sz w:val="24"/>
          <w:szCs w:val="24"/>
        </w:rPr>
        <w:t xml:space="preserve">odnosi </w:t>
      </w:r>
      <w:r w:rsidR="006D154F" w:rsidRPr="004164B7">
        <w:rPr>
          <w:rFonts w:ascii="Times New Roman" w:hAnsi="Times New Roman"/>
          <w:bCs/>
          <w:sz w:val="24"/>
          <w:szCs w:val="24"/>
        </w:rPr>
        <w:t xml:space="preserve">na </w:t>
      </w:r>
      <w:r w:rsidRPr="004164B7">
        <w:rPr>
          <w:rFonts w:ascii="Times New Roman" w:hAnsi="Times New Roman"/>
          <w:bCs/>
          <w:sz w:val="24"/>
          <w:szCs w:val="24"/>
        </w:rPr>
        <w:t xml:space="preserve">fizičku osobu i priopćuje </w:t>
      </w:r>
      <w:r w:rsidR="003B422A" w:rsidRPr="004164B7">
        <w:rPr>
          <w:rFonts w:ascii="Times New Roman" w:hAnsi="Times New Roman"/>
          <w:bCs/>
          <w:sz w:val="24"/>
          <w:szCs w:val="24"/>
        </w:rPr>
        <w:t>u skladu s</w:t>
      </w:r>
      <w:r w:rsidRPr="004164B7">
        <w:rPr>
          <w:rFonts w:ascii="Times New Roman" w:hAnsi="Times New Roman"/>
          <w:bCs/>
          <w:sz w:val="24"/>
          <w:szCs w:val="24"/>
        </w:rPr>
        <w:t xml:space="preserve"> člank</w:t>
      </w:r>
      <w:r w:rsidR="003B422A" w:rsidRPr="004164B7">
        <w:rPr>
          <w:rFonts w:ascii="Times New Roman" w:hAnsi="Times New Roman"/>
          <w:bCs/>
          <w:sz w:val="24"/>
          <w:szCs w:val="24"/>
        </w:rPr>
        <w:t xml:space="preserve">om </w:t>
      </w:r>
      <w:r w:rsidRPr="004164B7">
        <w:rPr>
          <w:rFonts w:ascii="Times New Roman" w:hAnsi="Times New Roman"/>
          <w:bCs/>
          <w:sz w:val="24"/>
          <w:szCs w:val="24"/>
        </w:rPr>
        <w:t>32. stav</w:t>
      </w:r>
      <w:r w:rsidR="003B422A" w:rsidRPr="004164B7">
        <w:rPr>
          <w:rFonts w:ascii="Times New Roman" w:hAnsi="Times New Roman"/>
          <w:bCs/>
          <w:sz w:val="24"/>
          <w:szCs w:val="24"/>
        </w:rPr>
        <w:t>cima</w:t>
      </w:r>
      <w:r w:rsidRPr="004164B7">
        <w:rPr>
          <w:rFonts w:ascii="Times New Roman" w:hAnsi="Times New Roman"/>
          <w:bCs/>
          <w:sz w:val="24"/>
          <w:szCs w:val="24"/>
        </w:rPr>
        <w:t xml:space="preserve"> 3., 4. i 5. ovoga Zakona</w:t>
      </w:r>
      <w:r w:rsidR="00211831" w:rsidRPr="004164B7">
        <w:rPr>
          <w:rFonts w:ascii="Times New Roman" w:hAnsi="Times New Roman"/>
          <w:bCs/>
          <w:sz w:val="24"/>
          <w:szCs w:val="24"/>
        </w:rPr>
        <w:t>,</w:t>
      </w:r>
      <w:r w:rsidRPr="004164B7">
        <w:rPr>
          <w:rFonts w:ascii="Times New Roman" w:hAnsi="Times New Roman"/>
          <w:bCs/>
          <w:sz w:val="24"/>
          <w:szCs w:val="24"/>
        </w:rPr>
        <w:t xml:space="preserve"> u drugim državama članicama, na koju bi moglo utjecati prethodno porezno mišljenje s prekograničnim učinkom ili prethodni sporazum o transfernim cijenama (pri čemu treba navesti s kojim su državama članicama pogođene osobe povezane)  i”.</w:t>
      </w:r>
    </w:p>
    <w:p w14:paraId="42C4C5A1" w14:textId="761076C5" w:rsidR="003B0870" w:rsidRPr="003D684D" w:rsidRDefault="004247F8" w:rsidP="003D684D">
      <w:pPr>
        <w:spacing w:after="150"/>
        <w:ind w:firstLine="709"/>
        <w:rPr>
          <w:rFonts w:ascii="Times New Roman" w:hAnsi="Times New Roman"/>
          <w:bCs/>
          <w:sz w:val="24"/>
          <w:szCs w:val="24"/>
        </w:rPr>
      </w:pPr>
      <w:r>
        <w:rPr>
          <w:rFonts w:ascii="Times New Roman" w:hAnsi="Times New Roman"/>
          <w:bCs/>
          <w:sz w:val="24"/>
          <w:szCs w:val="24"/>
        </w:rPr>
        <w:t>S</w:t>
      </w:r>
      <w:r w:rsidR="007C21B3">
        <w:rPr>
          <w:rFonts w:ascii="Times New Roman" w:hAnsi="Times New Roman"/>
          <w:bCs/>
          <w:sz w:val="24"/>
          <w:szCs w:val="24"/>
        </w:rPr>
        <w:t xml:space="preserve">tavak 3. mijenja se i glasi: </w:t>
      </w:r>
    </w:p>
    <w:p w14:paraId="2E94155B" w14:textId="684E0B44" w:rsidR="003B0870" w:rsidRPr="006A59F7" w:rsidRDefault="007C21B3" w:rsidP="00426FF3">
      <w:pPr>
        <w:spacing w:after="150"/>
        <w:ind w:firstLine="709"/>
        <w:jc w:val="both"/>
        <w:rPr>
          <w:rFonts w:ascii="Times New Roman" w:hAnsi="Times New Roman"/>
          <w:bCs/>
          <w:color w:val="FF0000"/>
          <w:sz w:val="24"/>
          <w:szCs w:val="24"/>
        </w:rPr>
      </w:pPr>
      <w:r>
        <w:rPr>
          <w:rFonts w:ascii="Times New Roman" w:hAnsi="Times New Roman"/>
          <w:bCs/>
          <w:sz w:val="24"/>
          <w:szCs w:val="24"/>
        </w:rPr>
        <w:t xml:space="preserve">,,(3) </w:t>
      </w:r>
      <w:r w:rsidR="003B0870" w:rsidRPr="003B0870">
        <w:rPr>
          <w:rFonts w:ascii="Times New Roman" w:hAnsi="Times New Roman"/>
          <w:bCs/>
          <w:sz w:val="24"/>
          <w:szCs w:val="24"/>
        </w:rPr>
        <w:t>Stav</w:t>
      </w:r>
      <w:r>
        <w:rPr>
          <w:rFonts w:ascii="Times New Roman" w:hAnsi="Times New Roman"/>
          <w:bCs/>
          <w:sz w:val="24"/>
          <w:szCs w:val="24"/>
        </w:rPr>
        <w:t xml:space="preserve">ak 2. ovoga članka </w:t>
      </w:r>
      <w:r w:rsidR="003B0870" w:rsidRPr="003B0870">
        <w:rPr>
          <w:rFonts w:ascii="Times New Roman" w:hAnsi="Times New Roman"/>
          <w:bCs/>
          <w:sz w:val="24"/>
          <w:szCs w:val="24"/>
        </w:rPr>
        <w:t>ne primjenjuju se u slučaju kada se prethodno porezno mišljenje s prekograničnim učinkom odnosi isključivo na porezna davanja fizičke osobe ili više njih, osim ako je to prethodno porezno mišljenje s prekograničnim učinkom izdano, izmijenjeno ili produljeno nakon 1. siječnja 2026. i ako</w:t>
      </w:r>
      <w:r>
        <w:rPr>
          <w:rFonts w:ascii="Times New Roman" w:hAnsi="Times New Roman"/>
          <w:bCs/>
          <w:sz w:val="24"/>
          <w:szCs w:val="24"/>
        </w:rPr>
        <w:t xml:space="preserve"> </w:t>
      </w:r>
      <w:r w:rsidR="003B0870" w:rsidRPr="003B0870">
        <w:rPr>
          <w:rFonts w:ascii="Times New Roman" w:hAnsi="Times New Roman"/>
          <w:bCs/>
          <w:sz w:val="24"/>
          <w:szCs w:val="24"/>
        </w:rPr>
        <w:t>iznos transakcije ili niza transakcija prethodnog poreznog mišljenja s prekograničnim učinkom premašuje 1</w:t>
      </w:r>
      <w:r w:rsidR="00A5065F">
        <w:rPr>
          <w:rFonts w:ascii="Times New Roman" w:hAnsi="Times New Roman"/>
          <w:bCs/>
          <w:sz w:val="24"/>
          <w:szCs w:val="24"/>
        </w:rPr>
        <w:t>.</w:t>
      </w:r>
      <w:r w:rsidR="003B0870" w:rsidRPr="003B0870">
        <w:rPr>
          <w:rFonts w:ascii="Times New Roman" w:hAnsi="Times New Roman"/>
          <w:bCs/>
          <w:sz w:val="24"/>
          <w:szCs w:val="24"/>
        </w:rPr>
        <w:t>500</w:t>
      </w:r>
      <w:r w:rsidR="00A5065F">
        <w:rPr>
          <w:rFonts w:ascii="Times New Roman" w:hAnsi="Times New Roman"/>
          <w:bCs/>
          <w:sz w:val="24"/>
          <w:szCs w:val="24"/>
        </w:rPr>
        <w:t>.</w:t>
      </w:r>
      <w:r w:rsidR="003B0870" w:rsidRPr="003B0870">
        <w:rPr>
          <w:rFonts w:ascii="Times New Roman" w:hAnsi="Times New Roman"/>
          <w:bCs/>
          <w:sz w:val="24"/>
          <w:szCs w:val="24"/>
        </w:rPr>
        <w:t>000</w:t>
      </w:r>
      <w:r w:rsidR="009B2198">
        <w:rPr>
          <w:rFonts w:ascii="Times New Roman" w:hAnsi="Times New Roman"/>
          <w:bCs/>
          <w:sz w:val="24"/>
          <w:szCs w:val="24"/>
        </w:rPr>
        <w:t>,00</w:t>
      </w:r>
      <w:r w:rsidR="00A5065F">
        <w:rPr>
          <w:rFonts w:ascii="Times New Roman" w:hAnsi="Times New Roman"/>
          <w:bCs/>
          <w:sz w:val="24"/>
          <w:szCs w:val="24"/>
        </w:rPr>
        <w:t xml:space="preserve"> eura</w:t>
      </w:r>
      <w:r w:rsidR="003B0870" w:rsidRPr="003B0870">
        <w:rPr>
          <w:rFonts w:ascii="Times New Roman" w:hAnsi="Times New Roman"/>
          <w:bCs/>
          <w:sz w:val="24"/>
          <w:szCs w:val="24"/>
        </w:rPr>
        <w:t xml:space="preserve"> (ili jednakovrijedni iznos u bilo kojoj drugoj valuti), ako se takav iznos navodi u prethodnom poreznom mišljenju s prekograničnim učinkom</w:t>
      </w:r>
      <w:r>
        <w:rPr>
          <w:rFonts w:ascii="Times New Roman" w:hAnsi="Times New Roman"/>
          <w:bCs/>
          <w:sz w:val="24"/>
          <w:szCs w:val="24"/>
        </w:rPr>
        <w:t xml:space="preserve">, </w:t>
      </w:r>
      <w:r w:rsidR="003B0870" w:rsidRPr="003B0870">
        <w:rPr>
          <w:rFonts w:ascii="Times New Roman" w:hAnsi="Times New Roman"/>
          <w:bCs/>
          <w:sz w:val="24"/>
          <w:szCs w:val="24"/>
        </w:rPr>
        <w:t>ili</w:t>
      </w:r>
      <w:r w:rsidR="006A59F7">
        <w:rPr>
          <w:rFonts w:ascii="Times New Roman" w:hAnsi="Times New Roman"/>
          <w:bCs/>
          <w:sz w:val="24"/>
          <w:szCs w:val="24"/>
        </w:rPr>
        <w:t xml:space="preserve"> se</w:t>
      </w:r>
      <w:r w:rsidR="00426FF3">
        <w:rPr>
          <w:rFonts w:ascii="Times New Roman" w:hAnsi="Times New Roman"/>
          <w:bCs/>
          <w:sz w:val="24"/>
          <w:szCs w:val="24"/>
        </w:rPr>
        <w:t xml:space="preserve"> </w:t>
      </w:r>
      <w:r w:rsidR="003B0870" w:rsidRPr="003B0870">
        <w:rPr>
          <w:rFonts w:ascii="Times New Roman" w:hAnsi="Times New Roman"/>
          <w:bCs/>
          <w:sz w:val="24"/>
          <w:szCs w:val="24"/>
        </w:rPr>
        <w:t>prethodnim poreznim mišljenjem s prekograničnim učinkom utvrđuje je li osoba rezident</w:t>
      </w:r>
      <w:r w:rsidR="00244EC8">
        <w:rPr>
          <w:rFonts w:ascii="Times New Roman" w:hAnsi="Times New Roman"/>
          <w:bCs/>
          <w:sz w:val="24"/>
          <w:szCs w:val="24"/>
        </w:rPr>
        <w:t xml:space="preserve"> u porezne svrhe u </w:t>
      </w:r>
      <w:r w:rsidR="00DC2F38">
        <w:rPr>
          <w:rFonts w:ascii="Times New Roman" w:hAnsi="Times New Roman"/>
          <w:bCs/>
          <w:sz w:val="24"/>
          <w:szCs w:val="24"/>
        </w:rPr>
        <w:t xml:space="preserve"> Republi</w:t>
      </w:r>
      <w:r w:rsidR="00244EC8">
        <w:rPr>
          <w:rFonts w:ascii="Times New Roman" w:hAnsi="Times New Roman"/>
          <w:bCs/>
          <w:sz w:val="24"/>
          <w:szCs w:val="24"/>
        </w:rPr>
        <w:t>ci</w:t>
      </w:r>
      <w:r w:rsidR="00DC2F38">
        <w:rPr>
          <w:rFonts w:ascii="Times New Roman" w:hAnsi="Times New Roman"/>
          <w:bCs/>
          <w:sz w:val="24"/>
          <w:szCs w:val="24"/>
        </w:rPr>
        <w:t xml:space="preserve"> Hrvatsk</w:t>
      </w:r>
      <w:r w:rsidR="00244EC8">
        <w:rPr>
          <w:rFonts w:ascii="Times New Roman" w:hAnsi="Times New Roman"/>
          <w:bCs/>
          <w:sz w:val="24"/>
          <w:szCs w:val="24"/>
        </w:rPr>
        <w:t>oj</w:t>
      </w:r>
      <w:r w:rsidR="003B0870" w:rsidRPr="00DC2F38">
        <w:rPr>
          <w:rFonts w:ascii="Times New Roman" w:hAnsi="Times New Roman"/>
          <w:bCs/>
          <w:sz w:val="24"/>
          <w:szCs w:val="24"/>
        </w:rPr>
        <w:t>.</w:t>
      </w:r>
      <w:r w:rsidR="00426FF3" w:rsidRPr="00DC2F38">
        <w:rPr>
          <w:rFonts w:ascii="Times New Roman" w:hAnsi="Times New Roman"/>
          <w:bCs/>
          <w:sz w:val="24"/>
          <w:szCs w:val="24"/>
        </w:rPr>
        <w:t>“.</w:t>
      </w:r>
    </w:p>
    <w:p w14:paraId="02040660" w14:textId="21CB66BF" w:rsidR="003B0870" w:rsidRPr="003B0870" w:rsidRDefault="00426FF3" w:rsidP="00426FF3">
      <w:pPr>
        <w:spacing w:after="150"/>
        <w:ind w:firstLine="709"/>
        <w:jc w:val="both"/>
        <w:rPr>
          <w:rFonts w:ascii="Times New Roman" w:hAnsi="Times New Roman"/>
          <w:bCs/>
          <w:sz w:val="24"/>
          <w:szCs w:val="24"/>
        </w:rPr>
      </w:pPr>
      <w:r>
        <w:rPr>
          <w:rFonts w:ascii="Times New Roman" w:hAnsi="Times New Roman"/>
          <w:bCs/>
          <w:sz w:val="24"/>
          <w:szCs w:val="24"/>
        </w:rPr>
        <w:t>Iza stavka 3</w:t>
      </w:r>
      <w:r w:rsidR="0087044A">
        <w:rPr>
          <w:rFonts w:ascii="Times New Roman" w:hAnsi="Times New Roman"/>
          <w:bCs/>
          <w:sz w:val="24"/>
          <w:szCs w:val="24"/>
        </w:rPr>
        <w:t>.</w:t>
      </w:r>
      <w:r>
        <w:rPr>
          <w:rFonts w:ascii="Times New Roman" w:hAnsi="Times New Roman"/>
          <w:bCs/>
          <w:sz w:val="24"/>
          <w:szCs w:val="24"/>
        </w:rPr>
        <w:t xml:space="preserve"> dodaju se</w:t>
      </w:r>
      <w:r w:rsidR="004247F8">
        <w:rPr>
          <w:rFonts w:ascii="Times New Roman" w:hAnsi="Times New Roman"/>
          <w:bCs/>
          <w:sz w:val="24"/>
          <w:szCs w:val="24"/>
        </w:rPr>
        <w:t xml:space="preserve"> </w:t>
      </w:r>
      <w:r>
        <w:rPr>
          <w:rFonts w:ascii="Times New Roman" w:hAnsi="Times New Roman"/>
          <w:bCs/>
          <w:sz w:val="24"/>
          <w:szCs w:val="24"/>
        </w:rPr>
        <w:t xml:space="preserve">stavci </w:t>
      </w:r>
      <w:r w:rsidR="008561FD">
        <w:rPr>
          <w:rFonts w:ascii="Times New Roman" w:hAnsi="Times New Roman"/>
          <w:bCs/>
          <w:sz w:val="24"/>
          <w:szCs w:val="24"/>
        </w:rPr>
        <w:t xml:space="preserve"> </w:t>
      </w:r>
      <w:r>
        <w:rPr>
          <w:rFonts w:ascii="Times New Roman" w:hAnsi="Times New Roman"/>
          <w:bCs/>
          <w:sz w:val="24"/>
          <w:szCs w:val="24"/>
        </w:rPr>
        <w:t>4.</w:t>
      </w:r>
      <w:r w:rsidR="004247F8">
        <w:rPr>
          <w:rFonts w:ascii="Times New Roman" w:hAnsi="Times New Roman"/>
          <w:bCs/>
          <w:sz w:val="24"/>
          <w:szCs w:val="24"/>
        </w:rPr>
        <w:t xml:space="preserve"> i</w:t>
      </w:r>
      <w:r w:rsidR="00732551">
        <w:rPr>
          <w:rFonts w:ascii="Times New Roman" w:hAnsi="Times New Roman"/>
          <w:bCs/>
          <w:sz w:val="24"/>
          <w:szCs w:val="24"/>
        </w:rPr>
        <w:t xml:space="preserve"> </w:t>
      </w:r>
      <w:r>
        <w:rPr>
          <w:rFonts w:ascii="Times New Roman" w:hAnsi="Times New Roman"/>
          <w:bCs/>
          <w:sz w:val="24"/>
          <w:szCs w:val="24"/>
        </w:rPr>
        <w:t>5</w:t>
      </w:r>
      <w:r w:rsidR="006A59F7">
        <w:rPr>
          <w:rFonts w:ascii="Times New Roman" w:hAnsi="Times New Roman"/>
          <w:bCs/>
          <w:sz w:val="24"/>
          <w:szCs w:val="24"/>
        </w:rPr>
        <w:t xml:space="preserve">. </w:t>
      </w:r>
      <w:r>
        <w:rPr>
          <w:rFonts w:ascii="Times New Roman" w:hAnsi="Times New Roman"/>
          <w:bCs/>
          <w:sz w:val="24"/>
          <w:szCs w:val="24"/>
        </w:rPr>
        <w:t xml:space="preserve">koji glase: </w:t>
      </w:r>
    </w:p>
    <w:p w14:paraId="6F753AD5" w14:textId="54AE701C" w:rsidR="003B0870" w:rsidRPr="003B0870" w:rsidRDefault="00426FF3" w:rsidP="00426FF3">
      <w:pPr>
        <w:spacing w:after="150"/>
        <w:ind w:firstLine="709"/>
        <w:jc w:val="both"/>
        <w:rPr>
          <w:rFonts w:ascii="Times New Roman" w:hAnsi="Times New Roman"/>
          <w:bCs/>
          <w:sz w:val="24"/>
          <w:szCs w:val="24"/>
        </w:rPr>
      </w:pPr>
      <w:r>
        <w:rPr>
          <w:rFonts w:ascii="Times New Roman" w:hAnsi="Times New Roman"/>
          <w:bCs/>
          <w:sz w:val="24"/>
          <w:szCs w:val="24"/>
        </w:rPr>
        <w:lastRenderedPageBreak/>
        <w:t xml:space="preserve">,,(4) </w:t>
      </w:r>
      <w:r w:rsidR="00C34D26">
        <w:rPr>
          <w:rFonts w:ascii="Times New Roman" w:hAnsi="Times New Roman"/>
          <w:bCs/>
          <w:sz w:val="24"/>
          <w:szCs w:val="24"/>
        </w:rPr>
        <w:t xml:space="preserve">Ako iznos transakcije ili niza transakcija prethodnog poreznog mišljenja s prekograničnim učinkom premašuje </w:t>
      </w:r>
      <w:r w:rsidR="00A5065F">
        <w:rPr>
          <w:rFonts w:ascii="Times New Roman" w:hAnsi="Times New Roman"/>
          <w:bCs/>
          <w:sz w:val="24"/>
          <w:szCs w:val="24"/>
        </w:rPr>
        <w:t xml:space="preserve">1.500.000,00 eura </w:t>
      </w:r>
      <w:r w:rsidR="00A5065F" w:rsidRPr="003B0870">
        <w:rPr>
          <w:rFonts w:ascii="Times New Roman" w:hAnsi="Times New Roman"/>
          <w:bCs/>
          <w:sz w:val="24"/>
          <w:szCs w:val="24"/>
        </w:rPr>
        <w:t>(ili jednakovrijedni iznos u bilo kojoj drugoj valuti)</w:t>
      </w:r>
      <w:r w:rsidR="00A5065F">
        <w:rPr>
          <w:rFonts w:ascii="Times New Roman" w:hAnsi="Times New Roman"/>
          <w:bCs/>
          <w:sz w:val="24"/>
          <w:szCs w:val="24"/>
        </w:rPr>
        <w:t>, u</w:t>
      </w:r>
      <w:r w:rsidR="003B0870" w:rsidRPr="003B0870">
        <w:rPr>
          <w:rFonts w:ascii="Times New Roman" w:hAnsi="Times New Roman"/>
          <w:bCs/>
          <w:sz w:val="24"/>
          <w:szCs w:val="24"/>
        </w:rPr>
        <w:t xml:space="preserve"> nizu transakcija koje se odnose na različitu robu, usluge ili imovinu iznos prethodnog poreznog mišljenja s prekograničnim učinkom obuhvaća ukupnu temeljnu vrijednost</w:t>
      </w:r>
      <w:r w:rsidR="00A5065F">
        <w:rPr>
          <w:rFonts w:ascii="Times New Roman" w:hAnsi="Times New Roman"/>
          <w:bCs/>
          <w:sz w:val="24"/>
          <w:szCs w:val="24"/>
        </w:rPr>
        <w:t xml:space="preserve"> </w:t>
      </w:r>
      <w:r w:rsidR="00BA004B">
        <w:rPr>
          <w:rFonts w:ascii="Times New Roman" w:hAnsi="Times New Roman"/>
          <w:bCs/>
          <w:sz w:val="24"/>
          <w:szCs w:val="24"/>
        </w:rPr>
        <w:t>čiji</w:t>
      </w:r>
      <w:r w:rsidR="00A5065F">
        <w:rPr>
          <w:rFonts w:ascii="Times New Roman" w:hAnsi="Times New Roman"/>
          <w:bCs/>
          <w:sz w:val="24"/>
          <w:szCs w:val="24"/>
        </w:rPr>
        <w:t xml:space="preserve"> se iznos</w:t>
      </w:r>
      <w:r w:rsidR="009E0DE0">
        <w:rPr>
          <w:rFonts w:ascii="Times New Roman" w:hAnsi="Times New Roman"/>
          <w:bCs/>
          <w:sz w:val="24"/>
          <w:szCs w:val="24"/>
        </w:rPr>
        <w:t>i</w:t>
      </w:r>
      <w:r w:rsidR="00A5065F">
        <w:rPr>
          <w:rFonts w:ascii="Times New Roman" w:hAnsi="Times New Roman"/>
          <w:bCs/>
          <w:sz w:val="24"/>
          <w:szCs w:val="24"/>
        </w:rPr>
        <w:t xml:space="preserve"> ne </w:t>
      </w:r>
      <w:r w:rsidR="003B0870" w:rsidRPr="003B0870">
        <w:rPr>
          <w:rFonts w:ascii="Times New Roman" w:hAnsi="Times New Roman"/>
          <w:bCs/>
          <w:sz w:val="24"/>
          <w:szCs w:val="24"/>
        </w:rPr>
        <w:t xml:space="preserve"> zbrajaju ako se transakcije za istu robu, usluge ili imovinu izvršavaju nekoliko puta.</w:t>
      </w:r>
    </w:p>
    <w:p w14:paraId="7F5EF2CA" w14:textId="4A9402F8" w:rsidR="003B0870" w:rsidRPr="003B0870" w:rsidRDefault="00426FF3" w:rsidP="00426FF3">
      <w:pPr>
        <w:spacing w:after="150"/>
        <w:ind w:firstLine="709"/>
        <w:jc w:val="both"/>
        <w:rPr>
          <w:rFonts w:ascii="Times New Roman" w:hAnsi="Times New Roman"/>
          <w:bCs/>
          <w:sz w:val="24"/>
          <w:szCs w:val="24"/>
        </w:rPr>
      </w:pPr>
      <w:r>
        <w:rPr>
          <w:rFonts w:ascii="Times New Roman" w:hAnsi="Times New Roman"/>
          <w:bCs/>
          <w:sz w:val="24"/>
          <w:szCs w:val="24"/>
        </w:rPr>
        <w:t>(</w:t>
      </w:r>
      <w:r w:rsidR="00A5065F">
        <w:rPr>
          <w:rFonts w:ascii="Times New Roman" w:hAnsi="Times New Roman"/>
          <w:bCs/>
          <w:sz w:val="24"/>
          <w:szCs w:val="24"/>
        </w:rPr>
        <w:t>5)</w:t>
      </w:r>
      <w:r>
        <w:rPr>
          <w:rFonts w:ascii="Times New Roman" w:hAnsi="Times New Roman"/>
          <w:bCs/>
          <w:sz w:val="24"/>
          <w:szCs w:val="24"/>
        </w:rPr>
        <w:t xml:space="preserve"> </w:t>
      </w:r>
      <w:r w:rsidR="006A59F7">
        <w:rPr>
          <w:rFonts w:ascii="Times New Roman" w:hAnsi="Times New Roman"/>
          <w:bCs/>
          <w:sz w:val="24"/>
          <w:szCs w:val="24"/>
        </w:rPr>
        <w:t>R</w:t>
      </w:r>
      <w:r w:rsidR="003B0870" w:rsidRPr="003B0870">
        <w:rPr>
          <w:rFonts w:ascii="Times New Roman" w:hAnsi="Times New Roman"/>
          <w:bCs/>
          <w:sz w:val="24"/>
          <w:szCs w:val="24"/>
        </w:rPr>
        <w:t>azmjena informacija o prethodnim poreznim mišljenjima s prekograničnim učinkom koja se odnose na fizičke osobe ne uključuje mišljenja o oporezivanju na izvoru u pogledu dohotka nerezidenata od nesamostalnog rada, direktorskih naknada ili mirovina</w:t>
      </w:r>
      <w:r>
        <w:rPr>
          <w:rFonts w:ascii="Times New Roman" w:hAnsi="Times New Roman"/>
          <w:bCs/>
          <w:sz w:val="24"/>
          <w:szCs w:val="24"/>
        </w:rPr>
        <w:t>.“.</w:t>
      </w:r>
    </w:p>
    <w:p w14:paraId="0B96DA0A" w14:textId="77777777" w:rsidR="005F2206" w:rsidRDefault="005F2206" w:rsidP="003D684D">
      <w:pPr>
        <w:tabs>
          <w:tab w:val="left" w:pos="3435"/>
          <w:tab w:val="center" w:pos="4889"/>
        </w:tabs>
        <w:spacing w:after="150"/>
        <w:ind w:firstLine="709"/>
        <w:jc w:val="center"/>
        <w:rPr>
          <w:rFonts w:ascii="Times New Roman" w:hAnsi="Times New Roman"/>
          <w:b/>
          <w:sz w:val="24"/>
          <w:szCs w:val="24"/>
        </w:rPr>
      </w:pPr>
    </w:p>
    <w:p w14:paraId="484B813E" w14:textId="20678B04" w:rsidR="006627A4" w:rsidRDefault="00CE7A52" w:rsidP="003D684D">
      <w:pPr>
        <w:tabs>
          <w:tab w:val="left" w:pos="3435"/>
          <w:tab w:val="center" w:pos="4889"/>
        </w:tabs>
        <w:spacing w:after="150"/>
        <w:ind w:firstLine="709"/>
        <w:jc w:val="center"/>
        <w:rPr>
          <w:rFonts w:ascii="Times New Roman" w:hAnsi="Times New Roman"/>
          <w:b/>
          <w:sz w:val="24"/>
          <w:szCs w:val="24"/>
        </w:rPr>
      </w:pPr>
      <w:r>
        <w:rPr>
          <w:rFonts w:ascii="Times New Roman" w:hAnsi="Times New Roman"/>
          <w:b/>
          <w:sz w:val="24"/>
          <w:szCs w:val="24"/>
        </w:rPr>
        <w:t>Članak 1</w:t>
      </w:r>
      <w:r w:rsidR="00C26358">
        <w:rPr>
          <w:rFonts w:ascii="Times New Roman" w:hAnsi="Times New Roman"/>
          <w:b/>
          <w:sz w:val="24"/>
          <w:szCs w:val="24"/>
        </w:rPr>
        <w:t>6</w:t>
      </w:r>
      <w:r>
        <w:rPr>
          <w:rFonts w:ascii="Times New Roman" w:hAnsi="Times New Roman"/>
          <w:b/>
          <w:sz w:val="24"/>
          <w:szCs w:val="24"/>
        </w:rPr>
        <w:t>.</w:t>
      </w:r>
    </w:p>
    <w:p w14:paraId="5CD69AEC" w14:textId="0CC06CCC" w:rsidR="005F2206" w:rsidRDefault="005F2206" w:rsidP="005F2206">
      <w:pPr>
        <w:tabs>
          <w:tab w:val="left" w:pos="3435"/>
          <w:tab w:val="center" w:pos="4889"/>
        </w:tabs>
        <w:spacing w:after="150"/>
        <w:ind w:firstLine="709"/>
        <w:rPr>
          <w:rFonts w:ascii="Times New Roman" w:hAnsi="Times New Roman"/>
          <w:bCs/>
          <w:sz w:val="24"/>
          <w:szCs w:val="24"/>
        </w:rPr>
      </w:pPr>
      <w:r w:rsidRPr="005F2206">
        <w:rPr>
          <w:rFonts w:ascii="Times New Roman" w:hAnsi="Times New Roman"/>
          <w:bCs/>
          <w:sz w:val="24"/>
          <w:szCs w:val="24"/>
        </w:rPr>
        <w:t xml:space="preserve">U članku 35. </w:t>
      </w:r>
      <w:r>
        <w:rPr>
          <w:rFonts w:ascii="Times New Roman" w:hAnsi="Times New Roman"/>
          <w:bCs/>
          <w:sz w:val="24"/>
          <w:szCs w:val="24"/>
        </w:rPr>
        <w:t>iza stavka 1. dodaj</w:t>
      </w:r>
      <w:r w:rsidR="008A6AB1">
        <w:rPr>
          <w:rFonts w:ascii="Times New Roman" w:hAnsi="Times New Roman"/>
          <w:bCs/>
          <w:sz w:val="24"/>
          <w:szCs w:val="24"/>
        </w:rPr>
        <w:t>u</w:t>
      </w:r>
      <w:r>
        <w:rPr>
          <w:rFonts w:ascii="Times New Roman" w:hAnsi="Times New Roman"/>
          <w:bCs/>
          <w:sz w:val="24"/>
          <w:szCs w:val="24"/>
        </w:rPr>
        <w:t xml:space="preserve"> se novi stav</w:t>
      </w:r>
      <w:r w:rsidR="00B43F21">
        <w:rPr>
          <w:rFonts w:ascii="Times New Roman" w:hAnsi="Times New Roman"/>
          <w:bCs/>
          <w:sz w:val="24"/>
          <w:szCs w:val="24"/>
        </w:rPr>
        <w:t>ci</w:t>
      </w:r>
      <w:r>
        <w:rPr>
          <w:rFonts w:ascii="Times New Roman" w:hAnsi="Times New Roman"/>
          <w:bCs/>
          <w:sz w:val="24"/>
          <w:szCs w:val="24"/>
        </w:rPr>
        <w:t xml:space="preserve"> 2.</w:t>
      </w:r>
      <w:r w:rsidR="00B43F21">
        <w:rPr>
          <w:rFonts w:ascii="Times New Roman" w:hAnsi="Times New Roman"/>
          <w:bCs/>
          <w:sz w:val="24"/>
          <w:szCs w:val="24"/>
        </w:rPr>
        <w:t xml:space="preserve"> i 3</w:t>
      </w:r>
      <w:r w:rsidR="00861E14">
        <w:rPr>
          <w:rFonts w:ascii="Times New Roman" w:hAnsi="Times New Roman"/>
          <w:bCs/>
          <w:sz w:val="24"/>
          <w:szCs w:val="24"/>
        </w:rPr>
        <w:t>.</w:t>
      </w:r>
      <w:r>
        <w:rPr>
          <w:rFonts w:ascii="Times New Roman" w:hAnsi="Times New Roman"/>
          <w:bCs/>
          <w:sz w:val="24"/>
          <w:szCs w:val="24"/>
        </w:rPr>
        <w:t xml:space="preserve"> koji glas</w:t>
      </w:r>
      <w:r w:rsidR="00B43F21">
        <w:rPr>
          <w:rFonts w:ascii="Times New Roman" w:hAnsi="Times New Roman"/>
          <w:bCs/>
          <w:sz w:val="24"/>
          <w:szCs w:val="24"/>
        </w:rPr>
        <w:t>e</w:t>
      </w:r>
      <w:r>
        <w:rPr>
          <w:rFonts w:ascii="Times New Roman" w:hAnsi="Times New Roman"/>
          <w:bCs/>
          <w:sz w:val="24"/>
          <w:szCs w:val="24"/>
        </w:rPr>
        <w:t xml:space="preserve">: </w:t>
      </w:r>
    </w:p>
    <w:p w14:paraId="3D1D83B4" w14:textId="190C5D14" w:rsidR="00B43F21" w:rsidRPr="00B43F21" w:rsidRDefault="009C65AF" w:rsidP="00B43F21">
      <w:pPr>
        <w:tabs>
          <w:tab w:val="left" w:pos="3435"/>
          <w:tab w:val="center" w:pos="4889"/>
        </w:tabs>
        <w:spacing w:after="150"/>
        <w:jc w:val="both"/>
        <w:rPr>
          <w:rFonts w:ascii="Times New Roman" w:hAnsi="Times New Roman"/>
          <w:bCs/>
          <w:sz w:val="24"/>
          <w:szCs w:val="24"/>
        </w:rPr>
      </w:pPr>
      <w:r>
        <w:rPr>
          <w:rFonts w:ascii="Times New Roman" w:hAnsi="Times New Roman"/>
          <w:bCs/>
          <w:sz w:val="24"/>
          <w:szCs w:val="24"/>
        </w:rPr>
        <w:t xml:space="preserve">         </w:t>
      </w:r>
      <w:r w:rsidR="00B43F21">
        <w:rPr>
          <w:rFonts w:ascii="Times New Roman" w:hAnsi="Times New Roman"/>
          <w:bCs/>
          <w:sz w:val="24"/>
          <w:szCs w:val="24"/>
        </w:rPr>
        <w:t>„</w:t>
      </w:r>
      <w:r w:rsidR="005F2206">
        <w:rPr>
          <w:rFonts w:ascii="Times New Roman" w:hAnsi="Times New Roman"/>
          <w:bCs/>
          <w:sz w:val="24"/>
          <w:szCs w:val="24"/>
        </w:rPr>
        <w:t xml:space="preserve">(2) </w:t>
      </w:r>
      <w:r w:rsidR="00B43F21" w:rsidRPr="00B43F21">
        <w:rPr>
          <w:rFonts w:ascii="Times New Roman" w:hAnsi="Times New Roman"/>
          <w:bCs/>
          <w:sz w:val="24"/>
          <w:szCs w:val="24"/>
        </w:rPr>
        <w:t>Sastavni subjekt skupine multinacionalnih poduzeća koji je u svrhu oporezivanja rezident u Republici Hrvatskoj obvezan je Ministarstvo financija, Poreznu upravu izvijestiti o tome je li krajnje matično društvo ili zamjensko matično društvo ili sastavni subjekt</w:t>
      </w:r>
      <w:r w:rsidR="00B43F21">
        <w:rPr>
          <w:rFonts w:ascii="Times New Roman" w:hAnsi="Times New Roman"/>
          <w:bCs/>
          <w:sz w:val="24"/>
          <w:szCs w:val="24"/>
        </w:rPr>
        <w:t xml:space="preserve">, </w:t>
      </w:r>
      <w:r w:rsidR="00B43F21" w:rsidRPr="00B43F21">
        <w:rPr>
          <w:rFonts w:ascii="Times New Roman" w:hAnsi="Times New Roman"/>
          <w:bCs/>
          <w:sz w:val="24"/>
          <w:szCs w:val="24"/>
        </w:rPr>
        <w:t>u roku najkasnije četiri mjeseca nakon isteka razdoblja za koje</w:t>
      </w:r>
      <w:r w:rsidR="00181249">
        <w:rPr>
          <w:rFonts w:ascii="Times New Roman" w:hAnsi="Times New Roman"/>
          <w:bCs/>
          <w:sz w:val="24"/>
          <w:szCs w:val="24"/>
        </w:rPr>
        <w:t xml:space="preserve"> se</w:t>
      </w:r>
      <w:r w:rsidR="00B43F21" w:rsidRPr="00B43F21">
        <w:rPr>
          <w:rFonts w:ascii="Times New Roman" w:hAnsi="Times New Roman"/>
          <w:bCs/>
          <w:sz w:val="24"/>
          <w:szCs w:val="24"/>
        </w:rPr>
        <w:t xml:space="preserve"> utvrđuje porez na dobit u skladu s propisom kojim se uređuje oporezivanje dobiti.</w:t>
      </w:r>
    </w:p>
    <w:p w14:paraId="305252B4" w14:textId="5DCD10D4" w:rsidR="00B43F21" w:rsidRPr="00B43F21" w:rsidRDefault="009C65AF" w:rsidP="00B43F21">
      <w:pPr>
        <w:tabs>
          <w:tab w:val="left" w:pos="3435"/>
          <w:tab w:val="center" w:pos="4889"/>
        </w:tabs>
        <w:spacing w:after="150"/>
        <w:jc w:val="both"/>
        <w:rPr>
          <w:rFonts w:ascii="Times New Roman" w:hAnsi="Times New Roman"/>
          <w:bCs/>
          <w:sz w:val="24"/>
          <w:szCs w:val="24"/>
        </w:rPr>
      </w:pPr>
      <w:r>
        <w:rPr>
          <w:rFonts w:ascii="Times New Roman" w:hAnsi="Times New Roman"/>
          <w:bCs/>
          <w:sz w:val="24"/>
          <w:szCs w:val="24"/>
        </w:rPr>
        <w:t xml:space="preserve">            </w:t>
      </w:r>
      <w:r w:rsidR="00B43F21" w:rsidRPr="00B43F21">
        <w:rPr>
          <w:rFonts w:ascii="Times New Roman" w:hAnsi="Times New Roman"/>
          <w:bCs/>
          <w:sz w:val="24"/>
          <w:szCs w:val="24"/>
        </w:rPr>
        <w:t>(</w:t>
      </w:r>
      <w:r w:rsidR="00B43F21">
        <w:rPr>
          <w:rFonts w:ascii="Times New Roman" w:hAnsi="Times New Roman"/>
          <w:bCs/>
          <w:sz w:val="24"/>
          <w:szCs w:val="24"/>
        </w:rPr>
        <w:t>3</w:t>
      </w:r>
      <w:r w:rsidR="00B43F21" w:rsidRPr="00B43F21">
        <w:rPr>
          <w:rFonts w:ascii="Times New Roman" w:hAnsi="Times New Roman"/>
          <w:bCs/>
          <w:sz w:val="24"/>
          <w:szCs w:val="24"/>
        </w:rPr>
        <w:t>) Sastavni subjekt skupine multinacionalnih poduzeća koji je u svrhu oporezivanja rezident u Republici Hrvatskoj, a koji nije krajnje matično društvo, zamjensko matično društvo niti sastavni subjekt, obvezan je Ministarstvo financija, Poreznu upravu izvijestiti o identitetu i poreznoj rezidentnosti subjekta koji podnosi izvješće u roku najkasnije četiri mjeseca nakon isteka razdoblja za koje utvrđuje porez na dobit u skladu s propisom kojim se uređuje oporezivanje dobiti.</w:t>
      </w:r>
      <w:r>
        <w:rPr>
          <w:rFonts w:ascii="Times New Roman" w:hAnsi="Times New Roman"/>
          <w:bCs/>
          <w:sz w:val="24"/>
          <w:szCs w:val="24"/>
        </w:rPr>
        <w:t>“.</w:t>
      </w:r>
    </w:p>
    <w:p w14:paraId="5062D4B8" w14:textId="0E6877F8" w:rsidR="005F2206" w:rsidRPr="005F2206" w:rsidRDefault="006849F7" w:rsidP="005F2206">
      <w:pPr>
        <w:tabs>
          <w:tab w:val="left" w:pos="3435"/>
          <w:tab w:val="center" w:pos="4889"/>
        </w:tabs>
        <w:spacing w:after="150"/>
        <w:ind w:firstLine="709"/>
        <w:rPr>
          <w:rFonts w:ascii="Times New Roman" w:hAnsi="Times New Roman"/>
          <w:bCs/>
          <w:sz w:val="24"/>
          <w:szCs w:val="24"/>
        </w:rPr>
      </w:pPr>
      <w:r>
        <w:rPr>
          <w:rFonts w:ascii="Times New Roman" w:hAnsi="Times New Roman"/>
          <w:bCs/>
          <w:sz w:val="24"/>
          <w:szCs w:val="24"/>
        </w:rPr>
        <w:t>Dosadašnji s</w:t>
      </w:r>
      <w:r w:rsidR="005F2206">
        <w:rPr>
          <w:rFonts w:ascii="Times New Roman" w:hAnsi="Times New Roman"/>
          <w:bCs/>
          <w:sz w:val="24"/>
          <w:szCs w:val="24"/>
        </w:rPr>
        <w:t>tavci 2.</w:t>
      </w:r>
      <w:r>
        <w:rPr>
          <w:rFonts w:ascii="Times New Roman" w:hAnsi="Times New Roman"/>
          <w:bCs/>
          <w:sz w:val="24"/>
          <w:szCs w:val="24"/>
        </w:rPr>
        <w:t xml:space="preserve"> i 3. </w:t>
      </w:r>
      <w:r w:rsidR="005F2206">
        <w:rPr>
          <w:rFonts w:ascii="Times New Roman" w:hAnsi="Times New Roman"/>
          <w:bCs/>
          <w:sz w:val="24"/>
          <w:szCs w:val="24"/>
        </w:rPr>
        <w:t>postaju stavci</w:t>
      </w:r>
      <w:r w:rsidR="00BF55B1">
        <w:rPr>
          <w:rFonts w:ascii="Times New Roman" w:hAnsi="Times New Roman"/>
          <w:bCs/>
          <w:sz w:val="24"/>
          <w:szCs w:val="24"/>
        </w:rPr>
        <w:t xml:space="preserve"> 4</w:t>
      </w:r>
      <w:r>
        <w:rPr>
          <w:rFonts w:ascii="Times New Roman" w:hAnsi="Times New Roman"/>
          <w:bCs/>
          <w:sz w:val="24"/>
          <w:szCs w:val="24"/>
        </w:rPr>
        <w:t>. i</w:t>
      </w:r>
      <w:r w:rsidR="00B43F21">
        <w:rPr>
          <w:rFonts w:ascii="Times New Roman" w:hAnsi="Times New Roman"/>
          <w:bCs/>
          <w:sz w:val="24"/>
          <w:szCs w:val="24"/>
        </w:rPr>
        <w:t xml:space="preserve"> </w:t>
      </w:r>
      <w:r w:rsidR="00BF55B1">
        <w:rPr>
          <w:rFonts w:ascii="Times New Roman" w:hAnsi="Times New Roman"/>
          <w:bCs/>
          <w:sz w:val="24"/>
          <w:szCs w:val="24"/>
        </w:rPr>
        <w:t>5</w:t>
      </w:r>
      <w:r>
        <w:rPr>
          <w:rFonts w:ascii="Times New Roman" w:hAnsi="Times New Roman"/>
          <w:bCs/>
          <w:sz w:val="24"/>
          <w:szCs w:val="24"/>
        </w:rPr>
        <w:t>.</w:t>
      </w:r>
    </w:p>
    <w:p w14:paraId="6F2E97E2" w14:textId="77777777" w:rsidR="00CE7A52" w:rsidRDefault="00CE7A52" w:rsidP="003D684D">
      <w:pPr>
        <w:tabs>
          <w:tab w:val="left" w:pos="3435"/>
          <w:tab w:val="center" w:pos="4889"/>
        </w:tabs>
        <w:spacing w:after="150"/>
        <w:ind w:firstLine="709"/>
        <w:jc w:val="center"/>
        <w:rPr>
          <w:rFonts w:ascii="Times New Roman" w:hAnsi="Times New Roman"/>
          <w:b/>
          <w:sz w:val="24"/>
          <w:szCs w:val="24"/>
        </w:rPr>
      </w:pPr>
    </w:p>
    <w:p w14:paraId="7D36B09E" w14:textId="02D8DCE0" w:rsidR="006627A4" w:rsidRDefault="003D684D" w:rsidP="0061553A">
      <w:pPr>
        <w:tabs>
          <w:tab w:val="left" w:pos="3435"/>
          <w:tab w:val="center" w:pos="4889"/>
        </w:tabs>
        <w:spacing w:after="150"/>
        <w:ind w:firstLine="709"/>
        <w:jc w:val="center"/>
        <w:rPr>
          <w:rFonts w:ascii="Times New Roman" w:hAnsi="Times New Roman"/>
          <w:b/>
          <w:sz w:val="24"/>
          <w:szCs w:val="24"/>
        </w:rPr>
      </w:pPr>
      <w:r>
        <w:rPr>
          <w:rFonts w:ascii="Times New Roman" w:hAnsi="Times New Roman"/>
          <w:b/>
          <w:sz w:val="24"/>
          <w:szCs w:val="24"/>
        </w:rPr>
        <w:t>Članak 1</w:t>
      </w:r>
      <w:r w:rsidR="00C26358">
        <w:rPr>
          <w:rFonts w:ascii="Times New Roman" w:hAnsi="Times New Roman"/>
          <w:b/>
          <w:sz w:val="24"/>
          <w:szCs w:val="24"/>
        </w:rPr>
        <w:t>7</w:t>
      </w:r>
      <w:r w:rsidR="004247F8">
        <w:rPr>
          <w:rFonts w:ascii="Times New Roman" w:hAnsi="Times New Roman"/>
          <w:b/>
          <w:sz w:val="24"/>
          <w:szCs w:val="24"/>
        </w:rPr>
        <w:t>.</w:t>
      </w:r>
    </w:p>
    <w:p w14:paraId="4D1F1E27" w14:textId="36A7B994" w:rsidR="00120472" w:rsidRPr="00B93031" w:rsidRDefault="00120472" w:rsidP="00120472">
      <w:pPr>
        <w:tabs>
          <w:tab w:val="left" w:pos="3435"/>
          <w:tab w:val="center" w:pos="4889"/>
        </w:tabs>
        <w:spacing w:after="150"/>
        <w:ind w:firstLine="709"/>
        <w:rPr>
          <w:rFonts w:ascii="Times New Roman" w:hAnsi="Times New Roman"/>
          <w:bCs/>
          <w:sz w:val="24"/>
          <w:szCs w:val="24"/>
        </w:rPr>
      </w:pPr>
      <w:r w:rsidRPr="00B93031">
        <w:rPr>
          <w:rFonts w:ascii="Times New Roman" w:hAnsi="Times New Roman"/>
          <w:bCs/>
          <w:sz w:val="24"/>
          <w:szCs w:val="24"/>
        </w:rPr>
        <w:t>U članku 35</w:t>
      </w:r>
      <w:r w:rsidR="00537B45">
        <w:rPr>
          <w:rFonts w:ascii="Times New Roman" w:hAnsi="Times New Roman"/>
          <w:bCs/>
          <w:sz w:val="24"/>
          <w:szCs w:val="24"/>
        </w:rPr>
        <w:t>.</w:t>
      </w:r>
      <w:r w:rsidRPr="00B93031">
        <w:rPr>
          <w:rFonts w:ascii="Times New Roman" w:hAnsi="Times New Roman"/>
          <w:bCs/>
          <w:sz w:val="24"/>
          <w:szCs w:val="24"/>
        </w:rPr>
        <w:t>h stav</w:t>
      </w:r>
      <w:r w:rsidR="008D7BB5" w:rsidRPr="00B93031">
        <w:rPr>
          <w:rFonts w:ascii="Times New Roman" w:hAnsi="Times New Roman"/>
          <w:bCs/>
          <w:sz w:val="24"/>
          <w:szCs w:val="24"/>
        </w:rPr>
        <w:t>ak 2</w:t>
      </w:r>
      <w:r w:rsidRPr="00B93031">
        <w:rPr>
          <w:rFonts w:ascii="Times New Roman" w:hAnsi="Times New Roman"/>
          <w:bCs/>
          <w:sz w:val="24"/>
          <w:szCs w:val="24"/>
        </w:rPr>
        <w:t>.</w:t>
      </w:r>
      <w:r w:rsidR="00B93031" w:rsidRPr="00B93031">
        <w:rPr>
          <w:rFonts w:ascii="Times New Roman" w:hAnsi="Times New Roman"/>
          <w:bCs/>
          <w:sz w:val="24"/>
          <w:szCs w:val="24"/>
        </w:rPr>
        <w:t xml:space="preserve"> mijenja se i glasi:</w:t>
      </w:r>
    </w:p>
    <w:p w14:paraId="5530219E" w14:textId="3DE55512" w:rsidR="00120472" w:rsidRPr="008F42C6" w:rsidRDefault="00B93031" w:rsidP="00120472">
      <w:pPr>
        <w:tabs>
          <w:tab w:val="left" w:pos="3435"/>
          <w:tab w:val="center" w:pos="4889"/>
        </w:tabs>
        <w:spacing w:after="150"/>
        <w:ind w:firstLine="709"/>
        <w:jc w:val="both"/>
        <w:rPr>
          <w:rFonts w:ascii="Times New Roman" w:hAnsi="Times New Roman"/>
          <w:bCs/>
          <w:sz w:val="24"/>
          <w:szCs w:val="24"/>
        </w:rPr>
      </w:pPr>
      <w:r>
        <w:rPr>
          <w:rFonts w:ascii="Times New Roman" w:hAnsi="Times New Roman"/>
          <w:b/>
          <w:sz w:val="24"/>
          <w:szCs w:val="24"/>
        </w:rPr>
        <w:t>,,</w:t>
      </w:r>
      <w:r w:rsidRPr="00065FDD">
        <w:rPr>
          <w:rFonts w:ascii="Times New Roman" w:hAnsi="Times New Roman"/>
          <w:bCs/>
          <w:sz w:val="24"/>
          <w:szCs w:val="24"/>
        </w:rPr>
        <w:t>(</w:t>
      </w:r>
      <w:r w:rsidRPr="00B93031">
        <w:rPr>
          <w:rFonts w:ascii="Times New Roman" w:hAnsi="Times New Roman"/>
          <w:bCs/>
          <w:sz w:val="24"/>
          <w:szCs w:val="24"/>
        </w:rPr>
        <w:t>2)</w:t>
      </w:r>
      <w:r>
        <w:rPr>
          <w:rFonts w:ascii="Times New Roman" w:hAnsi="Times New Roman"/>
          <w:b/>
          <w:sz w:val="24"/>
          <w:szCs w:val="24"/>
        </w:rPr>
        <w:t xml:space="preserve"> </w:t>
      </w:r>
      <w:r w:rsidRPr="008F42C6">
        <w:rPr>
          <w:rFonts w:ascii="Times New Roman" w:hAnsi="Times New Roman"/>
          <w:bCs/>
          <w:sz w:val="24"/>
          <w:szCs w:val="24"/>
        </w:rPr>
        <w:t>Ako se posrednik pozove na profesionalnu tajnu</w:t>
      </w:r>
      <w:r w:rsidRPr="008F42C6">
        <w:rPr>
          <w:rFonts w:ascii="Times New Roman" w:hAnsi="Times New Roman"/>
          <w:b/>
          <w:sz w:val="24"/>
          <w:szCs w:val="24"/>
        </w:rPr>
        <w:t xml:space="preserve">, </w:t>
      </w:r>
      <w:r w:rsidRPr="008F42C6">
        <w:rPr>
          <w:rFonts w:ascii="Times New Roman" w:hAnsi="Times New Roman"/>
          <w:bCs/>
          <w:sz w:val="24"/>
          <w:szCs w:val="24"/>
        </w:rPr>
        <w:t>obvezan je u roku</w:t>
      </w:r>
      <w:r w:rsidRPr="008F42C6">
        <w:rPr>
          <w:rFonts w:ascii="Times New Roman" w:hAnsi="Times New Roman"/>
          <w:b/>
          <w:sz w:val="24"/>
          <w:szCs w:val="24"/>
        </w:rPr>
        <w:t xml:space="preserve"> </w:t>
      </w:r>
      <w:r w:rsidRPr="008F42C6">
        <w:rPr>
          <w:rFonts w:ascii="Times New Roman" w:hAnsi="Times New Roman"/>
          <w:bCs/>
          <w:sz w:val="24"/>
          <w:szCs w:val="24"/>
        </w:rPr>
        <w:t xml:space="preserve">tri dana </w:t>
      </w:r>
      <w:r w:rsidR="004D54B4" w:rsidRPr="008F42C6">
        <w:rPr>
          <w:rFonts w:ascii="Times New Roman" w:hAnsi="Times New Roman"/>
          <w:bCs/>
          <w:sz w:val="24"/>
          <w:szCs w:val="24"/>
        </w:rPr>
        <w:t xml:space="preserve">obavijestiti </w:t>
      </w:r>
      <w:r w:rsidRPr="008F42C6">
        <w:rPr>
          <w:rFonts w:ascii="Times New Roman" w:hAnsi="Times New Roman"/>
          <w:bCs/>
          <w:sz w:val="24"/>
          <w:szCs w:val="24"/>
        </w:rPr>
        <w:t>pisanim put</w:t>
      </w:r>
      <w:r w:rsidR="004D54B4" w:rsidRPr="008F42C6">
        <w:rPr>
          <w:rFonts w:ascii="Times New Roman" w:hAnsi="Times New Roman"/>
          <w:bCs/>
          <w:sz w:val="24"/>
          <w:szCs w:val="24"/>
        </w:rPr>
        <w:t xml:space="preserve">em </w:t>
      </w:r>
      <w:r w:rsidRPr="008F42C6">
        <w:rPr>
          <w:rFonts w:ascii="Times New Roman" w:hAnsi="Times New Roman"/>
          <w:bCs/>
          <w:sz w:val="24"/>
          <w:szCs w:val="24"/>
        </w:rPr>
        <w:t xml:space="preserve">svojeg klijenta, ako je taj klijent posrednik </w:t>
      </w:r>
      <w:r w:rsidR="00120472" w:rsidRPr="008F42C6">
        <w:rPr>
          <w:rFonts w:ascii="Times New Roman" w:hAnsi="Times New Roman"/>
          <w:bCs/>
          <w:sz w:val="24"/>
          <w:szCs w:val="24"/>
        </w:rPr>
        <w:t>ili</w:t>
      </w:r>
      <w:r w:rsidR="004D54B4" w:rsidRPr="008F42C6">
        <w:rPr>
          <w:rFonts w:ascii="Times New Roman" w:hAnsi="Times New Roman"/>
          <w:bCs/>
          <w:sz w:val="24"/>
          <w:szCs w:val="24"/>
        </w:rPr>
        <w:t xml:space="preserve"> </w:t>
      </w:r>
      <w:r w:rsidR="00120472" w:rsidRPr="008F42C6">
        <w:rPr>
          <w:rFonts w:ascii="Times New Roman" w:hAnsi="Times New Roman"/>
          <w:bCs/>
          <w:sz w:val="24"/>
          <w:szCs w:val="24"/>
        </w:rPr>
        <w:t xml:space="preserve"> relevantni porezni obveznik, o obvez</w:t>
      </w:r>
      <w:r w:rsidR="004D54B4" w:rsidRPr="008F42C6">
        <w:rPr>
          <w:rFonts w:ascii="Times New Roman" w:hAnsi="Times New Roman"/>
          <w:bCs/>
          <w:sz w:val="24"/>
          <w:szCs w:val="24"/>
        </w:rPr>
        <w:t xml:space="preserve">i </w:t>
      </w:r>
      <w:r w:rsidR="00120472" w:rsidRPr="008F42C6">
        <w:rPr>
          <w:rFonts w:ascii="Times New Roman" w:hAnsi="Times New Roman"/>
          <w:bCs/>
          <w:sz w:val="24"/>
          <w:szCs w:val="24"/>
        </w:rPr>
        <w:t>izvješćivanja</w:t>
      </w:r>
      <w:r w:rsidR="00BB5568" w:rsidRPr="008F42C6">
        <w:rPr>
          <w:rFonts w:ascii="Times New Roman" w:hAnsi="Times New Roman"/>
          <w:bCs/>
          <w:sz w:val="24"/>
          <w:szCs w:val="24"/>
        </w:rPr>
        <w:t xml:space="preserve"> tog klijenta u skladu s člankom </w:t>
      </w:r>
      <w:r w:rsidR="004D54B4" w:rsidRPr="008F42C6">
        <w:rPr>
          <w:rFonts w:ascii="Times New Roman" w:hAnsi="Times New Roman"/>
          <w:bCs/>
          <w:sz w:val="24"/>
          <w:szCs w:val="24"/>
        </w:rPr>
        <w:t>35.i stavk</w:t>
      </w:r>
      <w:r w:rsidR="00244EC8" w:rsidRPr="008F42C6">
        <w:rPr>
          <w:rFonts w:ascii="Times New Roman" w:hAnsi="Times New Roman"/>
          <w:bCs/>
          <w:sz w:val="24"/>
          <w:szCs w:val="24"/>
        </w:rPr>
        <w:t>om</w:t>
      </w:r>
      <w:r w:rsidR="004D54B4" w:rsidRPr="008F42C6">
        <w:rPr>
          <w:rFonts w:ascii="Times New Roman" w:hAnsi="Times New Roman"/>
          <w:bCs/>
          <w:sz w:val="24"/>
          <w:szCs w:val="24"/>
        </w:rPr>
        <w:t xml:space="preserve"> 1. ovoga Zakona.“.</w:t>
      </w:r>
    </w:p>
    <w:p w14:paraId="5F37E9E3" w14:textId="77777777" w:rsidR="00336C1F" w:rsidRDefault="00336C1F" w:rsidP="00120472">
      <w:pPr>
        <w:tabs>
          <w:tab w:val="left" w:pos="3435"/>
          <w:tab w:val="center" w:pos="4889"/>
        </w:tabs>
        <w:spacing w:after="150"/>
        <w:ind w:firstLine="709"/>
        <w:jc w:val="both"/>
        <w:rPr>
          <w:rFonts w:ascii="Times New Roman" w:hAnsi="Times New Roman"/>
          <w:bCs/>
          <w:sz w:val="24"/>
          <w:szCs w:val="24"/>
        </w:rPr>
      </w:pPr>
    </w:p>
    <w:p w14:paraId="293E64BB" w14:textId="52EA76B3" w:rsidR="00537B45" w:rsidRPr="00537B45" w:rsidRDefault="00C04CD0" w:rsidP="00C04CD0">
      <w:pPr>
        <w:tabs>
          <w:tab w:val="left" w:pos="3435"/>
          <w:tab w:val="center" w:pos="4889"/>
        </w:tabs>
        <w:spacing w:after="150"/>
        <w:ind w:firstLine="709"/>
        <w:rPr>
          <w:rFonts w:ascii="Times New Roman" w:hAnsi="Times New Roman"/>
          <w:b/>
          <w:sz w:val="24"/>
          <w:szCs w:val="24"/>
        </w:rPr>
      </w:pPr>
      <w:r>
        <w:rPr>
          <w:rFonts w:ascii="Times New Roman" w:hAnsi="Times New Roman"/>
          <w:b/>
          <w:sz w:val="24"/>
          <w:szCs w:val="24"/>
        </w:rPr>
        <w:tab/>
        <w:t xml:space="preserve">          </w:t>
      </w:r>
      <w:r w:rsidR="00537B45" w:rsidRPr="00537B45">
        <w:rPr>
          <w:rFonts w:ascii="Times New Roman" w:hAnsi="Times New Roman"/>
          <w:b/>
          <w:sz w:val="24"/>
          <w:szCs w:val="24"/>
        </w:rPr>
        <w:t>Članak 1</w:t>
      </w:r>
      <w:r w:rsidR="00C26358">
        <w:rPr>
          <w:rFonts w:ascii="Times New Roman" w:hAnsi="Times New Roman"/>
          <w:b/>
          <w:sz w:val="24"/>
          <w:szCs w:val="24"/>
        </w:rPr>
        <w:t>8</w:t>
      </w:r>
      <w:r w:rsidR="00537B45" w:rsidRPr="00537B45">
        <w:rPr>
          <w:rFonts w:ascii="Times New Roman" w:hAnsi="Times New Roman"/>
          <w:b/>
          <w:sz w:val="24"/>
          <w:szCs w:val="24"/>
        </w:rPr>
        <w:t>.</w:t>
      </w:r>
    </w:p>
    <w:p w14:paraId="09556D0F" w14:textId="399E69A7" w:rsidR="00120472" w:rsidRPr="00120472" w:rsidRDefault="00537B45" w:rsidP="00120472">
      <w:pPr>
        <w:tabs>
          <w:tab w:val="left" w:pos="3435"/>
          <w:tab w:val="center" w:pos="4889"/>
        </w:tabs>
        <w:spacing w:after="150"/>
        <w:ind w:firstLine="709"/>
        <w:jc w:val="both"/>
        <w:rPr>
          <w:rFonts w:ascii="Times New Roman" w:hAnsi="Times New Roman"/>
          <w:bCs/>
          <w:sz w:val="24"/>
          <w:szCs w:val="24"/>
        </w:rPr>
      </w:pPr>
      <w:r>
        <w:rPr>
          <w:rFonts w:ascii="Times New Roman" w:hAnsi="Times New Roman"/>
          <w:bCs/>
          <w:sz w:val="24"/>
          <w:szCs w:val="24"/>
        </w:rPr>
        <w:t>U članku 35</w:t>
      </w:r>
      <w:r w:rsidR="003F68C2">
        <w:rPr>
          <w:rFonts w:ascii="Times New Roman" w:hAnsi="Times New Roman"/>
          <w:bCs/>
          <w:sz w:val="24"/>
          <w:szCs w:val="24"/>
        </w:rPr>
        <w:t>.</w:t>
      </w:r>
      <w:r>
        <w:rPr>
          <w:rFonts w:ascii="Times New Roman" w:hAnsi="Times New Roman"/>
          <w:bCs/>
          <w:sz w:val="24"/>
          <w:szCs w:val="24"/>
        </w:rPr>
        <w:t>k stavku 1. točki 1. iza riječi: ,,identifikaciju posrednika</w:t>
      </w:r>
      <w:r w:rsidR="003B2051">
        <w:rPr>
          <w:rFonts w:ascii="Times New Roman" w:hAnsi="Times New Roman"/>
          <w:bCs/>
          <w:sz w:val="24"/>
          <w:szCs w:val="24"/>
        </w:rPr>
        <w:t xml:space="preserve"> dodaju se</w:t>
      </w:r>
      <w:r w:rsidR="005F5325">
        <w:rPr>
          <w:rFonts w:ascii="Times New Roman" w:hAnsi="Times New Roman"/>
          <w:bCs/>
          <w:sz w:val="24"/>
          <w:szCs w:val="24"/>
        </w:rPr>
        <w:t xml:space="preserve"> zarez i </w:t>
      </w:r>
      <w:r>
        <w:rPr>
          <w:rFonts w:ascii="Times New Roman" w:hAnsi="Times New Roman"/>
          <w:bCs/>
          <w:sz w:val="24"/>
          <w:szCs w:val="24"/>
        </w:rPr>
        <w:t>riječi:</w:t>
      </w:r>
      <w:r w:rsidR="00C44F88">
        <w:rPr>
          <w:rFonts w:ascii="Times New Roman" w:hAnsi="Times New Roman"/>
          <w:bCs/>
          <w:sz w:val="24"/>
          <w:szCs w:val="24"/>
        </w:rPr>
        <w:t xml:space="preserve"> </w:t>
      </w:r>
      <w:r>
        <w:rPr>
          <w:rFonts w:ascii="Times New Roman" w:hAnsi="Times New Roman"/>
          <w:bCs/>
          <w:sz w:val="24"/>
          <w:szCs w:val="24"/>
        </w:rPr>
        <w:t>,</w:t>
      </w:r>
      <w:r w:rsidR="00C44F88">
        <w:rPr>
          <w:rFonts w:ascii="Times New Roman" w:hAnsi="Times New Roman"/>
          <w:bCs/>
          <w:sz w:val="24"/>
          <w:szCs w:val="24"/>
        </w:rPr>
        <w:t>,</w:t>
      </w:r>
      <w:r w:rsidR="00120472" w:rsidRPr="00120472">
        <w:rPr>
          <w:rFonts w:ascii="Times New Roman" w:hAnsi="Times New Roman"/>
          <w:bCs/>
          <w:sz w:val="24"/>
          <w:szCs w:val="24"/>
        </w:rPr>
        <w:t xml:space="preserve">osim posrednika izuzetih od obveze izvješćivanja zbog obveze čuvanja profesionalne tajne </w:t>
      </w:r>
      <w:r>
        <w:rPr>
          <w:rFonts w:ascii="Times New Roman" w:hAnsi="Times New Roman"/>
          <w:bCs/>
          <w:sz w:val="24"/>
          <w:szCs w:val="24"/>
        </w:rPr>
        <w:t xml:space="preserve">u </w:t>
      </w:r>
      <w:r w:rsidR="00010437">
        <w:rPr>
          <w:rFonts w:ascii="Times New Roman" w:hAnsi="Times New Roman"/>
          <w:bCs/>
          <w:sz w:val="24"/>
          <w:szCs w:val="24"/>
        </w:rPr>
        <w:t>skladu</w:t>
      </w:r>
      <w:r>
        <w:rPr>
          <w:rFonts w:ascii="Times New Roman" w:hAnsi="Times New Roman"/>
          <w:bCs/>
          <w:sz w:val="24"/>
          <w:szCs w:val="24"/>
        </w:rPr>
        <w:t xml:space="preserve"> s člankom 35.h ovoga Zakona“</w:t>
      </w:r>
      <w:r w:rsidR="00FC44C7">
        <w:rPr>
          <w:rFonts w:ascii="Times New Roman" w:hAnsi="Times New Roman"/>
          <w:bCs/>
          <w:sz w:val="24"/>
          <w:szCs w:val="24"/>
        </w:rPr>
        <w:t>.</w:t>
      </w:r>
    </w:p>
    <w:p w14:paraId="3EE9BC3D" w14:textId="1F844597" w:rsidR="00010437" w:rsidRDefault="00BF55B1" w:rsidP="00120472">
      <w:pPr>
        <w:tabs>
          <w:tab w:val="left" w:pos="3435"/>
          <w:tab w:val="center" w:pos="4889"/>
        </w:tabs>
        <w:spacing w:after="150"/>
        <w:ind w:firstLine="709"/>
        <w:jc w:val="both"/>
        <w:rPr>
          <w:rFonts w:ascii="Times New Roman" w:hAnsi="Times New Roman"/>
          <w:bCs/>
          <w:sz w:val="24"/>
          <w:szCs w:val="24"/>
        </w:rPr>
      </w:pPr>
      <w:r>
        <w:rPr>
          <w:rFonts w:ascii="Times New Roman" w:hAnsi="Times New Roman"/>
          <w:bCs/>
          <w:sz w:val="24"/>
          <w:szCs w:val="24"/>
        </w:rPr>
        <w:t xml:space="preserve"> T</w:t>
      </w:r>
      <w:r w:rsidR="00010437">
        <w:rPr>
          <w:rFonts w:ascii="Times New Roman" w:hAnsi="Times New Roman"/>
          <w:bCs/>
          <w:sz w:val="24"/>
          <w:szCs w:val="24"/>
        </w:rPr>
        <w:t>očka 3. mijenja se i glasi:</w:t>
      </w:r>
    </w:p>
    <w:p w14:paraId="770CEDA6" w14:textId="3A4AA5DC" w:rsidR="00120472" w:rsidRPr="00120472" w:rsidRDefault="00010437" w:rsidP="00120472">
      <w:pPr>
        <w:tabs>
          <w:tab w:val="left" w:pos="3435"/>
          <w:tab w:val="center" w:pos="4889"/>
        </w:tabs>
        <w:spacing w:after="150"/>
        <w:ind w:firstLine="709"/>
        <w:jc w:val="both"/>
        <w:rPr>
          <w:rFonts w:ascii="Times New Roman" w:hAnsi="Times New Roman"/>
          <w:bCs/>
          <w:sz w:val="24"/>
          <w:szCs w:val="24"/>
        </w:rPr>
      </w:pPr>
      <w:r>
        <w:rPr>
          <w:rFonts w:ascii="Times New Roman" w:hAnsi="Times New Roman"/>
          <w:bCs/>
          <w:sz w:val="24"/>
          <w:szCs w:val="24"/>
        </w:rPr>
        <w:lastRenderedPageBreak/>
        <w:t xml:space="preserve">,,3. </w:t>
      </w:r>
      <w:r w:rsidR="00120472" w:rsidRPr="00120472">
        <w:rPr>
          <w:rFonts w:ascii="Times New Roman" w:hAnsi="Times New Roman"/>
          <w:bCs/>
          <w:sz w:val="24"/>
          <w:szCs w:val="24"/>
        </w:rPr>
        <w:t xml:space="preserve">sažetak sadržaja prekograničnog aranžmana o kojem se izvješćuje, uključujući upućivanje na naziv pod kojim </w:t>
      </w:r>
      <w:r w:rsidR="006035A6">
        <w:rPr>
          <w:rFonts w:ascii="Times New Roman" w:hAnsi="Times New Roman"/>
          <w:bCs/>
          <w:sz w:val="24"/>
          <w:szCs w:val="24"/>
        </w:rPr>
        <w:t xml:space="preserve">je općenito poznat, ako postoji </w:t>
      </w:r>
      <w:r w:rsidR="00120472" w:rsidRPr="00120472">
        <w:rPr>
          <w:rFonts w:ascii="Times New Roman" w:hAnsi="Times New Roman"/>
          <w:bCs/>
          <w:sz w:val="24"/>
          <w:szCs w:val="24"/>
        </w:rPr>
        <w:t xml:space="preserve"> te opis relevantnih aranžmana i sve druge informacije koje bi nadležnom tijelu mogle pomoći u procjeni potencijalnog poreznog rizika</w:t>
      </w:r>
      <w:r w:rsidR="00C44F88">
        <w:rPr>
          <w:rFonts w:ascii="Times New Roman" w:hAnsi="Times New Roman"/>
          <w:bCs/>
          <w:sz w:val="24"/>
          <w:szCs w:val="24"/>
        </w:rPr>
        <w:t>,</w:t>
      </w:r>
      <w:r w:rsidR="00120472" w:rsidRPr="00120472">
        <w:rPr>
          <w:rFonts w:ascii="Times New Roman" w:hAnsi="Times New Roman"/>
          <w:bCs/>
          <w:sz w:val="24"/>
          <w:szCs w:val="24"/>
        </w:rPr>
        <w:t xml:space="preserve"> a da se pritom ne otkrije poslovna, industrijska ili profesionalna tajna ili poslovni postupak, ili informacija čije bi otkrivanje bilo u suprotnosti s javnim poretkom”</w:t>
      </w:r>
      <w:r w:rsidR="00697BA4">
        <w:rPr>
          <w:rFonts w:ascii="Times New Roman" w:hAnsi="Times New Roman"/>
          <w:bCs/>
          <w:sz w:val="24"/>
          <w:szCs w:val="24"/>
        </w:rPr>
        <w:t>.</w:t>
      </w:r>
    </w:p>
    <w:p w14:paraId="4605E99F" w14:textId="77777777" w:rsidR="00120472" w:rsidRPr="00120472" w:rsidRDefault="00120472" w:rsidP="00120472">
      <w:pPr>
        <w:tabs>
          <w:tab w:val="left" w:pos="3435"/>
          <w:tab w:val="center" w:pos="4889"/>
        </w:tabs>
        <w:spacing w:after="150"/>
        <w:ind w:firstLine="709"/>
        <w:jc w:val="both"/>
        <w:rPr>
          <w:rFonts w:ascii="Times New Roman" w:hAnsi="Times New Roman"/>
          <w:bCs/>
          <w:sz w:val="24"/>
          <w:szCs w:val="24"/>
        </w:rPr>
      </w:pPr>
    </w:p>
    <w:p w14:paraId="196B9CFF" w14:textId="17E728BF" w:rsidR="00120472" w:rsidRPr="00120472" w:rsidRDefault="007B14D2" w:rsidP="007B14D2">
      <w:pPr>
        <w:tabs>
          <w:tab w:val="left" w:pos="3435"/>
          <w:tab w:val="center" w:pos="4889"/>
        </w:tabs>
        <w:spacing w:after="150"/>
        <w:ind w:firstLine="709"/>
        <w:rPr>
          <w:rFonts w:ascii="Times New Roman" w:hAnsi="Times New Roman"/>
          <w:b/>
          <w:sz w:val="24"/>
          <w:szCs w:val="24"/>
        </w:rPr>
      </w:pPr>
      <w:r>
        <w:rPr>
          <w:rFonts w:ascii="Times New Roman" w:hAnsi="Times New Roman"/>
          <w:b/>
          <w:sz w:val="24"/>
          <w:szCs w:val="24"/>
        </w:rPr>
        <w:t xml:space="preserve">                                                      </w:t>
      </w:r>
      <w:r w:rsidR="00120472" w:rsidRPr="00120472">
        <w:rPr>
          <w:rFonts w:ascii="Times New Roman" w:hAnsi="Times New Roman"/>
          <w:b/>
          <w:sz w:val="24"/>
          <w:szCs w:val="24"/>
        </w:rPr>
        <w:t>Članak</w:t>
      </w:r>
      <w:r w:rsidR="006359D6">
        <w:rPr>
          <w:rFonts w:ascii="Times New Roman" w:hAnsi="Times New Roman"/>
          <w:b/>
          <w:sz w:val="24"/>
          <w:szCs w:val="24"/>
        </w:rPr>
        <w:t xml:space="preserve"> 1</w:t>
      </w:r>
      <w:r w:rsidR="00C26358">
        <w:rPr>
          <w:rFonts w:ascii="Times New Roman" w:hAnsi="Times New Roman"/>
          <w:b/>
          <w:sz w:val="24"/>
          <w:szCs w:val="24"/>
        </w:rPr>
        <w:t>9</w:t>
      </w:r>
      <w:r w:rsidR="006359D6">
        <w:rPr>
          <w:rFonts w:ascii="Times New Roman" w:hAnsi="Times New Roman"/>
          <w:b/>
          <w:sz w:val="24"/>
          <w:szCs w:val="24"/>
        </w:rPr>
        <w:t>.</w:t>
      </w:r>
    </w:p>
    <w:p w14:paraId="665EDA7C" w14:textId="6163EC7F" w:rsidR="00152B58" w:rsidRDefault="00152B58" w:rsidP="00120472">
      <w:pPr>
        <w:tabs>
          <w:tab w:val="left" w:pos="3435"/>
          <w:tab w:val="center" w:pos="4889"/>
        </w:tabs>
        <w:spacing w:after="150"/>
        <w:ind w:firstLine="709"/>
        <w:jc w:val="both"/>
        <w:rPr>
          <w:rFonts w:ascii="Times New Roman" w:hAnsi="Times New Roman"/>
          <w:bCs/>
          <w:sz w:val="24"/>
          <w:szCs w:val="24"/>
        </w:rPr>
      </w:pPr>
      <w:r>
        <w:rPr>
          <w:rFonts w:ascii="Times New Roman" w:hAnsi="Times New Roman"/>
          <w:bCs/>
          <w:sz w:val="24"/>
          <w:szCs w:val="24"/>
        </w:rPr>
        <w:t xml:space="preserve"> U članku 35.l stavku 1. iza točke 12. dodaje se točka 13. koja glasi:</w:t>
      </w:r>
    </w:p>
    <w:p w14:paraId="62C7FE43" w14:textId="00D801AB" w:rsidR="00120472" w:rsidRDefault="00152B58" w:rsidP="00120472">
      <w:pPr>
        <w:tabs>
          <w:tab w:val="left" w:pos="3435"/>
          <w:tab w:val="center" w:pos="4889"/>
        </w:tabs>
        <w:spacing w:after="150"/>
        <w:ind w:firstLine="709"/>
        <w:jc w:val="both"/>
        <w:rPr>
          <w:rFonts w:ascii="Times New Roman" w:hAnsi="Times New Roman"/>
          <w:bCs/>
          <w:sz w:val="24"/>
          <w:szCs w:val="24"/>
        </w:rPr>
      </w:pPr>
      <w:r>
        <w:rPr>
          <w:rFonts w:ascii="Times New Roman" w:hAnsi="Times New Roman"/>
          <w:bCs/>
          <w:sz w:val="24"/>
          <w:szCs w:val="24"/>
        </w:rPr>
        <w:t xml:space="preserve">,,13. </w:t>
      </w:r>
      <w:r w:rsidR="00120472" w:rsidRPr="00120472">
        <w:rPr>
          <w:rFonts w:ascii="Times New Roman" w:hAnsi="Times New Roman"/>
          <w:bCs/>
          <w:sz w:val="24"/>
          <w:szCs w:val="24"/>
        </w:rPr>
        <w:t>oznaka usluge identifikacije i država članica</w:t>
      </w:r>
      <w:r w:rsidR="00821361">
        <w:rPr>
          <w:rFonts w:ascii="Times New Roman" w:hAnsi="Times New Roman"/>
          <w:bCs/>
          <w:sz w:val="24"/>
          <w:szCs w:val="24"/>
        </w:rPr>
        <w:t xml:space="preserve"> </w:t>
      </w:r>
      <w:r w:rsidR="00120472" w:rsidRPr="00120472">
        <w:rPr>
          <w:rFonts w:ascii="Times New Roman" w:hAnsi="Times New Roman"/>
          <w:bCs/>
          <w:sz w:val="24"/>
          <w:szCs w:val="24"/>
        </w:rPr>
        <w:t xml:space="preserve">izdavanja, ako se operater platforme koji izvješćuje oslanja na izravnu potvrdu identiteta i boravišta prodavatelja putem usluge identifikacije koju je država članica ili </w:t>
      </w:r>
      <w:r w:rsidR="00821361">
        <w:rPr>
          <w:rFonts w:ascii="Times New Roman" w:hAnsi="Times New Roman"/>
          <w:bCs/>
          <w:sz w:val="24"/>
          <w:szCs w:val="24"/>
        </w:rPr>
        <w:t>Europska unija</w:t>
      </w:r>
      <w:r w:rsidR="00120472" w:rsidRPr="00120472">
        <w:rPr>
          <w:rFonts w:ascii="Times New Roman" w:hAnsi="Times New Roman"/>
          <w:bCs/>
          <w:sz w:val="24"/>
          <w:szCs w:val="24"/>
        </w:rPr>
        <w:t xml:space="preserve"> stavila na raspolaganje radi utvrđivanja identiteta i porezne rezidentnosti prodavatelja</w:t>
      </w:r>
      <w:r w:rsidR="0042006A">
        <w:rPr>
          <w:rFonts w:ascii="Times New Roman" w:hAnsi="Times New Roman"/>
          <w:bCs/>
          <w:sz w:val="24"/>
          <w:szCs w:val="24"/>
        </w:rPr>
        <w:t xml:space="preserve">, </w:t>
      </w:r>
      <w:r w:rsidR="00120472" w:rsidRPr="00120472">
        <w:rPr>
          <w:rFonts w:ascii="Times New Roman" w:hAnsi="Times New Roman"/>
          <w:bCs/>
          <w:sz w:val="24"/>
          <w:szCs w:val="24"/>
        </w:rPr>
        <w:t xml:space="preserve"> u takvim slučajevima nije potrebno državi članici izdavanja oznake usluge identifikacije priopćiti informacije iz </w:t>
      </w:r>
      <w:r w:rsidR="00821361">
        <w:rPr>
          <w:rFonts w:ascii="Times New Roman" w:hAnsi="Times New Roman"/>
          <w:bCs/>
          <w:sz w:val="24"/>
          <w:szCs w:val="24"/>
        </w:rPr>
        <w:t xml:space="preserve">članka 35.l stavka 1. </w:t>
      </w:r>
      <w:r w:rsidR="00120472" w:rsidRPr="00120472">
        <w:rPr>
          <w:rFonts w:ascii="Times New Roman" w:hAnsi="Times New Roman"/>
          <w:bCs/>
          <w:sz w:val="24"/>
          <w:szCs w:val="24"/>
        </w:rPr>
        <w:t xml:space="preserve">točaka </w:t>
      </w:r>
      <w:r w:rsidR="00821361">
        <w:rPr>
          <w:rFonts w:ascii="Times New Roman" w:hAnsi="Times New Roman"/>
          <w:bCs/>
          <w:sz w:val="24"/>
          <w:szCs w:val="24"/>
        </w:rPr>
        <w:t>3.</w:t>
      </w:r>
      <w:r w:rsidR="00120472" w:rsidRPr="00120472">
        <w:rPr>
          <w:rFonts w:ascii="Times New Roman" w:hAnsi="Times New Roman"/>
          <w:bCs/>
          <w:sz w:val="24"/>
          <w:szCs w:val="24"/>
        </w:rPr>
        <w:t xml:space="preserve"> do </w:t>
      </w:r>
      <w:r w:rsidR="00821361">
        <w:rPr>
          <w:rFonts w:ascii="Times New Roman" w:hAnsi="Times New Roman"/>
          <w:bCs/>
          <w:sz w:val="24"/>
          <w:szCs w:val="24"/>
        </w:rPr>
        <w:t>7. ovoga Zakona</w:t>
      </w:r>
      <w:r w:rsidR="00120472" w:rsidRPr="00120472">
        <w:rPr>
          <w:rFonts w:ascii="Times New Roman" w:hAnsi="Times New Roman"/>
          <w:bCs/>
          <w:sz w:val="24"/>
          <w:szCs w:val="24"/>
        </w:rPr>
        <w:t>.”</w:t>
      </w:r>
      <w:r>
        <w:rPr>
          <w:rFonts w:ascii="Times New Roman" w:hAnsi="Times New Roman"/>
          <w:bCs/>
          <w:sz w:val="24"/>
          <w:szCs w:val="24"/>
        </w:rPr>
        <w:t>.</w:t>
      </w:r>
    </w:p>
    <w:p w14:paraId="719F8712" w14:textId="7CF85B68" w:rsidR="003A7670" w:rsidRPr="00CE7A52" w:rsidRDefault="003A7670" w:rsidP="00120472">
      <w:pPr>
        <w:tabs>
          <w:tab w:val="left" w:pos="3435"/>
          <w:tab w:val="center" w:pos="4889"/>
        </w:tabs>
        <w:spacing w:after="150"/>
        <w:ind w:firstLine="709"/>
        <w:jc w:val="both"/>
        <w:rPr>
          <w:rFonts w:ascii="Times New Roman" w:hAnsi="Times New Roman"/>
          <w:b/>
          <w:sz w:val="24"/>
          <w:szCs w:val="24"/>
        </w:rPr>
      </w:pPr>
      <w:r>
        <w:rPr>
          <w:rFonts w:ascii="Times New Roman" w:hAnsi="Times New Roman"/>
          <w:bCs/>
          <w:sz w:val="24"/>
          <w:szCs w:val="24"/>
        </w:rPr>
        <w:tab/>
      </w:r>
      <w:r w:rsidR="00CE7A52">
        <w:rPr>
          <w:rFonts w:ascii="Times New Roman" w:hAnsi="Times New Roman"/>
          <w:bCs/>
          <w:sz w:val="24"/>
          <w:szCs w:val="24"/>
        </w:rPr>
        <w:t xml:space="preserve">         </w:t>
      </w:r>
      <w:r w:rsidRPr="00CE7A52">
        <w:rPr>
          <w:rFonts w:ascii="Times New Roman" w:hAnsi="Times New Roman"/>
          <w:b/>
          <w:sz w:val="24"/>
          <w:szCs w:val="24"/>
        </w:rPr>
        <w:t xml:space="preserve">Članak </w:t>
      </w:r>
      <w:r w:rsidR="00C26358">
        <w:rPr>
          <w:rFonts w:ascii="Times New Roman" w:hAnsi="Times New Roman"/>
          <w:b/>
          <w:sz w:val="24"/>
          <w:szCs w:val="24"/>
        </w:rPr>
        <w:t>20</w:t>
      </w:r>
      <w:r w:rsidRPr="00CE7A52">
        <w:rPr>
          <w:rFonts w:ascii="Times New Roman" w:hAnsi="Times New Roman"/>
          <w:b/>
          <w:sz w:val="24"/>
          <w:szCs w:val="24"/>
        </w:rPr>
        <w:t>.</w:t>
      </w:r>
    </w:p>
    <w:p w14:paraId="680DB69C" w14:textId="44A1DC19" w:rsidR="00E70618" w:rsidRDefault="00E70618" w:rsidP="00650197">
      <w:pPr>
        <w:tabs>
          <w:tab w:val="left" w:pos="300"/>
          <w:tab w:val="left" w:pos="3255"/>
          <w:tab w:val="left" w:pos="3360"/>
          <w:tab w:val="center" w:pos="4535"/>
          <w:tab w:val="center" w:pos="4960"/>
        </w:tabs>
        <w:spacing w:after="150"/>
        <w:ind w:firstLine="851"/>
        <w:rPr>
          <w:rFonts w:ascii="Times New Roman" w:hAnsi="Times New Roman"/>
          <w:sz w:val="24"/>
          <w:szCs w:val="24"/>
        </w:rPr>
      </w:pPr>
      <w:r>
        <w:rPr>
          <w:rFonts w:ascii="Times New Roman" w:hAnsi="Times New Roman"/>
          <w:sz w:val="24"/>
          <w:szCs w:val="24"/>
        </w:rPr>
        <w:t>U članku 35.</w:t>
      </w:r>
      <w:r w:rsidR="005C16E3">
        <w:rPr>
          <w:rFonts w:ascii="Times New Roman" w:hAnsi="Times New Roman"/>
          <w:sz w:val="24"/>
          <w:szCs w:val="24"/>
        </w:rPr>
        <w:t>m</w:t>
      </w:r>
      <w:r>
        <w:rPr>
          <w:rFonts w:ascii="Times New Roman" w:hAnsi="Times New Roman"/>
          <w:sz w:val="24"/>
          <w:szCs w:val="24"/>
        </w:rPr>
        <w:t xml:space="preserve"> </w:t>
      </w:r>
      <w:r w:rsidR="002C48A0">
        <w:rPr>
          <w:rFonts w:ascii="Times New Roman" w:hAnsi="Times New Roman"/>
          <w:sz w:val="24"/>
          <w:szCs w:val="24"/>
        </w:rPr>
        <w:t xml:space="preserve">iza stavka 3. dodaje se novi </w:t>
      </w:r>
      <w:r>
        <w:rPr>
          <w:rFonts w:ascii="Times New Roman" w:hAnsi="Times New Roman"/>
          <w:sz w:val="24"/>
          <w:szCs w:val="24"/>
        </w:rPr>
        <w:t xml:space="preserve">stavak </w:t>
      </w:r>
      <w:r w:rsidR="002C48A0">
        <w:rPr>
          <w:rFonts w:ascii="Times New Roman" w:hAnsi="Times New Roman"/>
          <w:sz w:val="24"/>
          <w:szCs w:val="24"/>
        </w:rPr>
        <w:t>4</w:t>
      </w:r>
      <w:r>
        <w:rPr>
          <w:rFonts w:ascii="Times New Roman" w:hAnsi="Times New Roman"/>
          <w:sz w:val="24"/>
          <w:szCs w:val="24"/>
        </w:rPr>
        <w:t xml:space="preserve">. </w:t>
      </w:r>
      <w:r w:rsidR="002C48A0">
        <w:rPr>
          <w:rFonts w:ascii="Times New Roman" w:hAnsi="Times New Roman"/>
          <w:sz w:val="24"/>
          <w:szCs w:val="24"/>
        </w:rPr>
        <w:t xml:space="preserve">koji </w:t>
      </w:r>
      <w:r>
        <w:rPr>
          <w:rFonts w:ascii="Times New Roman" w:hAnsi="Times New Roman"/>
          <w:sz w:val="24"/>
          <w:szCs w:val="24"/>
        </w:rPr>
        <w:t xml:space="preserve"> glasi: </w:t>
      </w:r>
    </w:p>
    <w:p w14:paraId="1E1F9F26" w14:textId="0D47EEBB" w:rsidR="002C48A0" w:rsidRPr="002C48A0" w:rsidRDefault="006C6BC2" w:rsidP="002C48A0">
      <w:pPr>
        <w:tabs>
          <w:tab w:val="left" w:pos="300"/>
          <w:tab w:val="left" w:pos="3255"/>
          <w:tab w:val="left" w:pos="3360"/>
          <w:tab w:val="center" w:pos="4535"/>
          <w:tab w:val="center" w:pos="4960"/>
        </w:tabs>
        <w:spacing w:after="150"/>
        <w:ind w:firstLine="851"/>
        <w:rPr>
          <w:rFonts w:ascii="Times New Roman" w:hAnsi="Times New Roman"/>
          <w:sz w:val="24"/>
          <w:szCs w:val="24"/>
        </w:rPr>
      </w:pPr>
      <w:r>
        <w:rPr>
          <w:rFonts w:ascii="Times New Roman" w:hAnsi="Times New Roman"/>
          <w:sz w:val="24"/>
          <w:szCs w:val="24"/>
        </w:rPr>
        <w:t>„</w:t>
      </w:r>
      <w:r w:rsidRPr="006C6BC2">
        <w:rPr>
          <w:rFonts w:ascii="Times New Roman" w:hAnsi="Times New Roman"/>
          <w:sz w:val="24"/>
          <w:szCs w:val="24"/>
        </w:rPr>
        <w:t>(</w:t>
      </w:r>
      <w:r w:rsidR="0029045D">
        <w:rPr>
          <w:rFonts w:ascii="Times New Roman" w:hAnsi="Times New Roman"/>
          <w:sz w:val="24"/>
          <w:szCs w:val="24"/>
        </w:rPr>
        <w:t>4</w:t>
      </w:r>
      <w:r w:rsidRPr="006C6BC2">
        <w:rPr>
          <w:rFonts w:ascii="Times New Roman" w:hAnsi="Times New Roman"/>
          <w:sz w:val="24"/>
          <w:szCs w:val="24"/>
        </w:rPr>
        <w:t>)</w:t>
      </w:r>
      <w:r w:rsidR="002C48A0">
        <w:rPr>
          <w:rFonts w:ascii="Times New Roman" w:hAnsi="Times New Roman"/>
          <w:sz w:val="24"/>
          <w:szCs w:val="24"/>
        </w:rPr>
        <w:t xml:space="preserve"> </w:t>
      </w:r>
      <w:r w:rsidR="00A6330D" w:rsidRPr="006C28E9">
        <w:rPr>
          <w:rFonts w:ascii="Times New Roman" w:hAnsi="Times New Roman"/>
          <w:color w:val="FF0000"/>
          <w:sz w:val="24"/>
          <w:szCs w:val="24"/>
        </w:rPr>
        <w:t xml:space="preserve"> </w:t>
      </w:r>
      <w:r w:rsidR="006C28E9" w:rsidRPr="002C48A0">
        <w:rPr>
          <w:rFonts w:ascii="Times New Roman" w:hAnsi="Times New Roman"/>
          <w:sz w:val="24"/>
          <w:szCs w:val="24"/>
        </w:rPr>
        <w:t>Operater platforme koji izvješćuje prikuplja sljedeće informacije</w:t>
      </w:r>
      <w:r w:rsidR="002C48A0" w:rsidRPr="002C48A0">
        <w:rPr>
          <w:rFonts w:ascii="Times New Roman" w:hAnsi="Times New Roman"/>
          <w:sz w:val="24"/>
          <w:szCs w:val="24"/>
        </w:rPr>
        <w:t>:</w:t>
      </w:r>
    </w:p>
    <w:p w14:paraId="02B976AB" w14:textId="2C1E228D" w:rsidR="006C28E9" w:rsidRPr="002C48A0" w:rsidRDefault="002C48A0" w:rsidP="002C48A0">
      <w:pPr>
        <w:tabs>
          <w:tab w:val="left" w:pos="300"/>
          <w:tab w:val="left" w:pos="3255"/>
          <w:tab w:val="left" w:pos="3360"/>
          <w:tab w:val="center" w:pos="4535"/>
          <w:tab w:val="center" w:pos="4960"/>
        </w:tabs>
        <w:spacing w:after="150"/>
        <w:ind w:firstLine="851"/>
        <w:rPr>
          <w:rFonts w:ascii="Times New Roman" w:hAnsi="Times New Roman"/>
          <w:sz w:val="24"/>
          <w:szCs w:val="24"/>
        </w:rPr>
      </w:pPr>
      <w:r w:rsidRPr="002C48A0">
        <w:rPr>
          <w:rFonts w:ascii="Times New Roman" w:hAnsi="Times New Roman"/>
          <w:sz w:val="24"/>
          <w:szCs w:val="24"/>
        </w:rPr>
        <w:t xml:space="preserve">1. </w:t>
      </w:r>
      <w:r w:rsidR="006C28E9" w:rsidRPr="002C48A0">
        <w:rPr>
          <w:rFonts w:ascii="Times New Roman" w:hAnsi="Times New Roman"/>
          <w:sz w:val="24"/>
          <w:szCs w:val="24"/>
        </w:rPr>
        <w:t xml:space="preserve"> o  prodavatelju koji je fizička osoba i nije isključeni prodavatelj:</w:t>
      </w:r>
    </w:p>
    <w:p w14:paraId="419C3213" w14:textId="5094B998" w:rsidR="006C28E9" w:rsidRPr="002C48A0" w:rsidRDefault="006C28E9" w:rsidP="002C48A0">
      <w:pPr>
        <w:pStyle w:val="ListParagraph"/>
        <w:numPr>
          <w:ilvl w:val="0"/>
          <w:numId w:val="10"/>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ime i prezime</w:t>
      </w:r>
    </w:p>
    <w:p w14:paraId="69431AC2" w14:textId="4FDF4079" w:rsidR="006C28E9" w:rsidRPr="002C48A0" w:rsidRDefault="006C28E9" w:rsidP="002C48A0">
      <w:pPr>
        <w:pStyle w:val="ListParagraph"/>
        <w:numPr>
          <w:ilvl w:val="0"/>
          <w:numId w:val="10"/>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OIB</w:t>
      </w:r>
    </w:p>
    <w:p w14:paraId="4CC0A71C" w14:textId="5838099D" w:rsidR="006C28E9" w:rsidRPr="002C48A0" w:rsidRDefault="006C28E9" w:rsidP="002C48A0">
      <w:pPr>
        <w:pStyle w:val="ListParagraph"/>
        <w:numPr>
          <w:ilvl w:val="0"/>
          <w:numId w:val="10"/>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primarnu adresu</w:t>
      </w:r>
    </w:p>
    <w:p w14:paraId="0E754CB3" w14:textId="7B474B1A" w:rsidR="006C28E9" w:rsidRPr="002C48A0" w:rsidRDefault="006C28E9" w:rsidP="002C48A0">
      <w:pPr>
        <w:pStyle w:val="ListParagraph"/>
        <w:numPr>
          <w:ilvl w:val="0"/>
          <w:numId w:val="10"/>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svaki PIB koji je izdan tom prodavatelju, uključujući svaku državu  članicu ili dr</w:t>
      </w:r>
      <w:r w:rsidR="006035A6">
        <w:rPr>
          <w:rFonts w:ascii="Times New Roman" w:hAnsi="Times New Roman"/>
          <w:sz w:val="24"/>
          <w:szCs w:val="24"/>
        </w:rPr>
        <w:t xml:space="preserve">ugu jurisdikciju izdavanja, te </w:t>
      </w:r>
      <w:r w:rsidRPr="002C48A0">
        <w:rPr>
          <w:rFonts w:ascii="Times New Roman" w:hAnsi="Times New Roman"/>
          <w:sz w:val="24"/>
          <w:szCs w:val="24"/>
        </w:rPr>
        <w:t>u nedostatku PIB-a, mjesto rođenja tog prodavatelja</w:t>
      </w:r>
    </w:p>
    <w:p w14:paraId="7C07D261" w14:textId="19493536" w:rsidR="006C28E9" w:rsidRPr="002C48A0" w:rsidRDefault="006C28E9" w:rsidP="002C48A0">
      <w:pPr>
        <w:pStyle w:val="ListParagraph"/>
        <w:numPr>
          <w:ilvl w:val="0"/>
          <w:numId w:val="10"/>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PDV identifikacijski broj tog prodavatelja, ako je dostupan</w:t>
      </w:r>
    </w:p>
    <w:p w14:paraId="5F8E7436" w14:textId="4BB73A13" w:rsidR="006C28E9" w:rsidRPr="002C48A0" w:rsidRDefault="006C28E9" w:rsidP="002C48A0">
      <w:pPr>
        <w:pStyle w:val="ListParagraph"/>
        <w:numPr>
          <w:ilvl w:val="0"/>
          <w:numId w:val="10"/>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datum rođenja</w:t>
      </w:r>
    </w:p>
    <w:p w14:paraId="4EC2FB3B" w14:textId="3C97E13B" w:rsidR="006C28E9" w:rsidRPr="002C48A0" w:rsidRDefault="002C48A0" w:rsidP="006C28E9">
      <w:pPr>
        <w:tabs>
          <w:tab w:val="left" w:pos="300"/>
          <w:tab w:val="left" w:pos="3255"/>
          <w:tab w:val="left" w:pos="3360"/>
          <w:tab w:val="center" w:pos="4535"/>
          <w:tab w:val="center" w:pos="4960"/>
        </w:tabs>
        <w:spacing w:after="150"/>
        <w:rPr>
          <w:rFonts w:ascii="Times New Roman" w:hAnsi="Times New Roman"/>
          <w:sz w:val="24"/>
          <w:szCs w:val="24"/>
        </w:rPr>
      </w:pPr>
      <w:r>
        <w:rPr>
          <w:rFonts w:ascii="Times New Roman" w:hAnsi="Times New Roman"/>
          <w:color w:val="FF0000"/>
          <w:sz w:val="24"/>
          <w:szCs w:val="24"/>
        </w:rPr>
        <w:t xml:space="preserve">        </w:t>
      </w:r>
      <w:r w:rsidR="00FC44C7">
        <w:rPr>
          <w:rFonts w:ascii="Times New Roman" w:hAnsi="Times New Roman"/>
          <w:color w:val="FF0000"/>
          <w:sz w:val="24"/>
          <w:szCs w:val="24"/>
        </w:rPr>
        <w:t xml:space="preserve">        </w:t>
      </w:r>
      <w:r>
        <w:rPr>
          <w:rFonts w:ascii="Times New Roman" w:hAnsi="Times New Roman"/>
          <w:color w:val="FF0000"/>
          <w:sz w:val="24"/>
          <w:szCs w:val="24"/>
        </w:rPr>
        <w:t xml:space="preserve"> </w:t>
      </w:r>
      <w:r w:rsidRPr="002C48A0">
        <w:rPr>
          <w:rFonts w:ascii="Times New Roman" w:hAnsi="Times New Roman"/>
          <w:sz w:val="24"/>
          <w:szCs w:val="24"/>
        </w:rPr>
        <w:t xml:space="preserve">2. </w:t>
      </w:r>
      <w:r w:rsidR="00FC44C7">
        <w:rPr>
          <w:rFonts w:ascii="Times New Roman" w:hAnsi="Times New Roman"/>
          <w:sz w:val="24"/>
          <w:szCs w:val="24"/>
        </w:rPr>
        <w:t xml:space="preserve">o </w:t>
      </w:r>
      <w:r w:rsidR="006C28E9" w:rsidRPr="002C48A0">
        <w:rPr>
          <w:rFonts w:ascii="Times New Roman" w:hAnsi="Times New Roman"/>
          <w:sz w:val="24"/>
          <w:szCs w:val="24"/>
        </w:rPr>
        <w:t xml:space="preserve"> prodavatelju koji je subjekt i nije isključeni prodavatelj:</w:t>
      </w:r>
    </w:p>
    <w:p w14:paraId="3C4550D7" w14:textId="2B4D9DCD" w:rsidR="006C28E9" w:rsidRPr="002C48A0" w:rsidRDefault="006C28E9" w:rsidP="00D71130">
      <w:pPr>
        <w:pStyle w:val="ListParagraph"/>
        <w:numPr>
          <w:ilvl w:val="1"/>
          <w:numId w:val="26"/>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pravni naziv</w:t>
      </w:r>
    </w:p>
    <w:p w14:paraId="16F86E32" w14:textId="3C8D7FA6" w:rsidR="006C28E9" w:rsidRPr="002C48A0" w:rsidRDefault="006C28E9" w:rsidP="00D71130">
      <w:pPr>
        <w:pStyle w:val="ListParagraph"/>
        <w:numPr>
          <w:ilvl w:val="1"/>
          <w:numId w:val="26"/>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OIB</w:t>
      </w:r>
    </w:p>
    <w:p w14:paraId="74C37339" w14:textId="66E4EAC5" w:rsidR="006C28E9" w:rsidRPr="002C48A0" w:rsidRDefault="006C28E9" w:rsidP="00D71130">
      <w:pPr>
        <w:pStyle w:val="ListParagraph"/>
        <w:numPr>
          <w:ilvl w:val="1"/>
          <w:numId w:val="26"/>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primarnu adresu</w:t>
      </w:r>
    </w:p>
    <w:p w14:paraId="67BEED4A" w14:textId="08AC277D" w:rsidR="006C28E9" w:rsidRPr="002C48A0" w:rsidRDefault="006C28E9" w:rsidP="00D71130">
      <w:pPr>
        <w:pStyle w:val="ListParagraph"/>
        <w:numPr>
          <w:ilvl w:val="1"/>
          <w:numId w:val="26"/>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svaki PIB koji je izdan tom prodavatelju, uključujući svaku državu članicu ili drugu jurisdikciju izdavanja</w:t>
      </w:r>
    </w:p>
    <w:p w14:paraId="3DF9E8C4" w14:textId="237259F2" w:rsidR="006C28E9" w:rsidRPr="002C48A0" w:rsidRDefault="006C28E9" w:rsidP="00D71130">
      <w:pPr>
        <w:pStyle w:val="ListParagraph"/>
        <w:numPr>
          <w:ilvl w:val="1"/>
          <w:numId w:val="26"/>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PDV identifikacijski broj tog prodavatelja, ako je dostupan</w:t>
      </w:r>
    </w:p>
    <w:p w14:paraId="3763841D" w14:textId="06781B43" w:rsidR="006C28E9" w:rsidRDefault="006C28E9" w:rsidP="00D71130">
      <w:pPr>
        <w:pStyle w:val="ListParagraph"/>
        <w:numPr>
          <w:ilvl w:val="1"/>
          <w:numId w:val="26"/>
        </w:numPr>
        <w:tabs>
          <w:tab w:val="left" w:pos="300"/>
          <w:tab w:val="left" w:pos="3255"/>
          <w:tab w:val="left" w:pos="3360"/>
          <w:tab w:val="center" w:pos="4535"/>
          <w:tab w:val="center" w:pos="4960"/>
        </w:tabs>
        <w:spacing w:after="150"/>
        <w:rPr>
          <w:rFonts w:ascii="Times New Roman" w:hAnsi="Times New Roman"/>
          <w:sz w:val="24"/>
          <w:szCs w:val="24"/>
        </w:rPr>
      </w:pPr>
      <w:r w:rsidRPr="002C48A0">
        <w:rPr>
          <w:rFonts w:ascii="Times New Roman" w:hAnsi="Times New Roman"/>
          <w:sz w:val="24"/>
          <w:szCs w:val="24"/>
        </w:rPr>
        <w:t>matični broj subjekta</w:t>
      </w:r>
      <w:r w:rsidR="0029045D">
        <w:rPr>
          <w:rFonts w:ascii="Times New Roman" w:hAnsi="Times New Roman"/>
          <w:sz w:val="24"/>
          <w:szCs w:val="24"/>
        </w:rPr>
        <w:t>.“.</w:t>
      </w:r>
    </w:p>
    <w:p w14:paraId="3730E013" w14:textId="415F7F9A" w:rsidR="00C6015A" w:rsidRPr="00C6015A" w:rsidRDefault="00C6015A" w:rsidP="00C6015A">
      <w:pPr>
        <w:tabs>
          <w:tab w:val="left" w:pos="300"/>
          <w:tab w:val="left" w:pos="3255"/>
          <w:tab w:val="left" w:pos="3360"/>
          <w:tab w:val="center" w:pos="4535"/>
          <w:tab w:val="center" w:pos="4960"/>
        </w:tabs>
        <w:spacing w:after="150"/>
        <w:rPr>
          <w:rFonts w:ascii="Times New Roman" w:hAnsi="Times New Roman"/>
          <w:sz w:val="24"/>
          <w:szCs w:val="24"/>
        </w:rPr>
      </w:pPr>
      <w:r>
        <w:rPr>
          <w:rFonts w:ascii="Times New Roman" w:hAnsi="Times New Roman"/>
          <w:sz w:val="24"/>
          <w:szCs w:val="24"/>
        </w:rPr>
        <w:t xml:space="preserve">         Dosadašnji stavci 4. i 5. postaju stavci 5. i 6. </w:t>
      </w:r>
    </w:p>
    <w:p w14:paraId="25ED4DF7" w14:textId="76BCD86A" w:rsidR="003C26E6" w:rsidRPr="0029045D" w:rsidRDefault="00C6015A" w:rsidP="0029045D">
      <w:pPr>
        <w:tabs>
          <w:tab w:val="left" w:pos="300"/>
          <w:tab w:val="left" w:pos="3255"/>
          <w:tab w:val="left" w:pos="3360"/>
          <w:tab w:val="center" w:pos="4535"/>
          <w:tab w:val="center" w:pos="4960"/>
        </w:tabs>
        <w:spacing w:after="150"/>
        <w:rPr>
          <w:rFonts w:ascii="Times New Roman" w:hAnsi="Times New Roman"/>
          <w:sz w:val="24"/>
          <w:szCs w:val="24"/>
        </w:rPr>
      </w:pPr>
      <w:r>
        <w:rPr>
          <w:rFonts w:ascii="Times New Roman" w:hAnsi="Times New Roman"/>
          <w:sz w:val="24"/>
          <w:szCs w:val="24"/>
        </w:rPr>
        <w:tab/>
        <w:t xml:space="preserve">    </w:t>
      </w:r>
      <w:r w:rsidR="00714683">
        <w:rPr>
          <w:rFonts w:ascii="Times New Roman" w:hAnsi="Times New Roman"/>
          <w:sz w:val="24"/>
          <w:szCs w:val="24"/>
        </w:rPr>
        <w:t>Dosadašnji s</w:t>
      </w:r>
      <w:r w:rsidR="0029045D">
        <w:rPr>
          <w:rFonts w:ascii="Times New Roman" w:hAnsi="Times New Roman"/>
          <w:sz w:val="24"/>
          <w:szCs w:val="24"/>
        </w:rPr>
        <w:t xml:space="preserve">tavak 6. </w:t>
      </w:r>
      <w:r w:rsidR="00714683">
        <w:rPr>
          <w:rFonts w:ascii="Times New Roman" w:hAnsi="Times New Roman"/>
          <w:sz w:val="24"/>
          <w:szCs w:val="24"/>
        </w:rPr>
        <w:t xml:space="preserve">koji postaje stavak </w:t>
      </w:r>
      <w:r>
        <w:rPr>
          <w:rFonts w:ascii="Times New Roman" w:hAnsi="Times New Roman"/>
          <w:sz w:val="24"/>
          <w:szCs w:val="24"/>
        </w:rPr>
        <w:t>7</w:t>
      </w:r>
      <w:r w:rsidR="00714683">
        <w:rPr>
          <w:rFonts w:ascii="Times New Roman" w:hAnsi="Times New Roman"/>
          <w:sz w:val="24"/>
          <w:szCs w:val="24"/>
        </w:rPr>
        <w:t xml:space="preserve">. </w:t>
      </w:r>
      <w:r w:rsidR="0029045D">
        <w:rPr>
          <w:rFonts w:ascii="Times New Roman" w:hAnsi="Times New Roman"/>
          <w:sz w:val="24"/>
          <w:szCs w:val="24"/>
        </w:rPr>
        <w:t>mijenja se i glasi:</w:t>
      </w:r>
    </w:p>
    <w:p w14:paraId="22FCFACB" w14:textId="645E3735" w:rsidR="003C26E6" w:rsidRPr="003C26E6" w:rsidRDefault="003A7A71" w:rsidP="00AE6A94">
      <w:pPr>
        <w:tabs>
          <w:tab w:val="left" w:pos="300"/>
          <w:tab w:val="left" w:pos="3255"/>
          <w:tab w:val="left" w:pos="3360"/>
          <w:tab w:val="center" w:pos="4535"/>
          <w:tab w:val="center" w:pos="4960"/>
        </w:tabs>
        <w:spacing w:after="150"/>
        <w:jc w:val="both"/>
        <w:rPr>
          <w:rFonts w:ascii="Times New Roman" w:hAnsi="Times New Roman"/>
          <w:color w:val="FF0000"/>
          <w:sz w:val="24"/>
          <w:szCs w:val="24"/>
        </w:rPr>
      </w:pPr>
      <w:r>
        <w:rPr>
          <w:rFonts w:ascii="Times New Roman" w:hAnsi="Times New Roman"/>
          <w:sz w:val="24"/>
          <w:szCs w:val="24"/>
        </w:rPr>
        <w:lastRenderedPageBreak/>
        <w:t xml:space="preserve">  </w:t>
      </w:r>
      <w:r w:rsidR="0029045D">
        <w:rPr>
          <w:rFonts w:ascii="Times New Roman" w:hAnsi="Times New Roman"/>
          <w:sz w:val="24"/>
          <w:szCs w:val="24"/>
        </w:rPr>
        <w:t>„</w:t>
      </w:r>
      <w:r w:rsidR="003C26E6">
        <w:rPr>
          <w:rFonts w:ascii="Times New Roman" w:hAnsi="Times New Roman"/>
          <w:sz w:val="24"/>
          <w:szCs w:val="24"/>
        </w:rPr>
        <w:t>(</w:t>
      </w:r>
      <w:r w:rsidR="00C6015A">
        <w:rPr>
          <w:rFonts w:ascii="Times New Roman" w:hAnsi="Times New Roman"/>
          <w:sz w:val="24"/>
          <w:szCs w:val="24"/>
        </w:rPr>
        <w:t>7</w:t>
      </w:r>
      <w:r w:rsidR="003C26E6">
        <w:rPr>
          <w:rFonts w:ascii="Times New Roman" w:hAnsi="Times New Roman"/>
          <w:sz w:val="24"/>
          <w:szCs w:val="24"/>
        </w:rPr>
        <w:t xml:space="preserve">) </w:t>
      </w:r>
      <w:r w:rsidR="003C26E6" w:rsidRPr="003C26E6">
        <w:rPr>
          <w:rFonts w:ascii="Times New Roman" w:hAnsi="Times New Roman"/>
          <w:sz w:val="24"/>
          <w:szCs w:val="24"/>
        </w:rPr>
        <w:t>Operater platforme koji izvješćuje dostavlja prodavatelju o kojem se izvješćuje najkasnije do 31. siječnja godine koja slijedi nakon kalendarske godine u kojoj se prodavatelja utvrdilo kao prodavatelja o kojem se izvješćuje sljedeće informacije koje se odnose na njega:</w:t>
      </w:r>
    </w:p>
    <w:p w14:paraId="03630E35" w14:textId="47478C59" w:rsidR="005444D0" w:rsidRPr="0029045D" w:rsidRDefault="0029045D" w:rsidP="005444D0">
      <w:pPr>
        <w:tabs>
          <w:tab w:val="left" w:pos="300"/>
          <w:tab w:val="left" w:pos="3255"/>
          <w:tab w:val="left" w:pos="3360"/>
          <w:tab w:val="center" w:pos="4535"/>
          <w:tab w:val="center" w:pos="4960"/>
        </w:tabs>
        <w:spacing w:after="150"/>
        <w:rPr>
          <w:rFonts w:ascii="Times New Roman" w:hAnsi="Times New Roman"/>
          <w:sz w:val="24"/>
          <w:szCs w:val="24"/>
        </w:rPr>
      </w:pPr>
      <w:r w:rsidRPr="0029045D">
        <w:rPr>
          <w:rFonts w:ascii="Times New Roman" w:hAnsi="Times New Roman"/>
          <w:sz w:val="24"/>
          <w:szCs w:val="24"/>
        </w:rPr>
        <w:t>1</w:t>
      </w:r>
      <w:r w:rsidR="005444D0" w:rsidRPr="0029045D">
        <w:rPr>
          <w:rFonts w:ascii="Times New Roman" w:hAnsi="Times New Roman"/>
          <w:sz w:val="24"/>
          <w:szCs w:val="24"/>
        </w:rPr>
        <w:t>. u odnosu na svakog prodavatelja o kojem se izvješćuje koji je obavljao relevantnu aktivnost, osim iznajmljivanja nekretnina:</w:t>
      </w:r>
    </w:p>
    <w:p w14:paraId="0A24A77A" w14:textId="7D761A32" w:rsidR="005444D0" w:rsidRPr="0029045D" w:rsidRDefault="005444D0" w:rsidP="003D3AF8">
      <w:pPr>
        <w:pStyle w:val="ListParagraph"/>
        <w:numPr>
          <w:ilvl w:val="0"/>
          <w:numId w:val="8"/>
        </w:numPr>
        <w:tabs>
          <w:tab w:val="left" w:pos="300"/>
          <w:tab w:val="left" w:pos="3255"/>
          <w:tab w:val="left" w:pos="3360"/>
          <w:tab w:val="center" w:pos="4535"/>
          <w:tab w:val="center" w:pos="4960"/>
        </w:tabs>
        <w:spacing w:after="150"/>
        <w:jc w:val="both"/>
        <w:rPr>
          <w:rFonts w:ascii="Times New Roman" w:hAnsi="Times New Roman"/>
          <w:sz w:val="24"/>
          <w:szCs w:val="24"/>
        </w:rPr>
      </w:pPr>
      <w:r w:rsidRPr="0029045D">
        <w:rPr>
          <w:rFonts w:ascii="Times New Roman" w:hAnsi="Times New Roman"/>
          <w:sz w:val="24"/>
          <w:szCs w:val="24"/>
        </w:rPr>
        <w:t xml:space="preserve">informacijske stavke </w:t>
      </w:r>
      <w:r w:rsidR="0029045D" w:rsidRPr="0029045D">
        <w:rPr>
          <w:rFonts w:ascii="Times New Roman" w:hAnsi="Times New Roman"/>
          <w:sz w:val="24"/>
          <w:szCs w:val="24"/>
        </w:rPr>
        <w:t xml:space="preserve">iz stavka 4. točke 1. ovoga članka </w:t>
      </w:r>
    </w:p>
    <w:p w14:paraId="3B39AAD8" w14:textId="04C50952" w:rsidR="005444D0" w:rsidRPr="0029045D" w:rsidRDefault="005444D0" w:rsidP="003D3AF8">
      <w:pPr>
        <w:pStyle w:val="ListParagraph"/>
        <w:numPr>
          <w:ilvl w:val="0"/>
          <w:numId w:val="8"/>
        </w:numPr>
        <w:tabs>
          <w:tab w:val="left" w:pos="300"/>
          <w:tab w:val="left" w:pos="3255"/>
          <w:tab w:val="left" w:pos="3360"/>
          <w:tab w:val="center" w:pos="4535"/>
          <w:tab w:val="center" w:pos="4960"/>
        </w:tabs>
        <w:spacing w:after="150"/>
        <w:jc w:val="both"/>
        <w:rPr>
          <w:rFonts w:ascii="Times New Roman" w:hAnsi="Times New Roman"/>
          <w:sz w:val="24"/>
          <w:szCs w:val="24"/>
        </w:rPr>
      </w:pPr>
      <w:r w:rsidRPr="0029045D">
        <w:rPr>
          <w:rFonts w:ascii="Times New Roman" w:hAnsi="Times New Roman"/>
          <w:sz w:val="24"/>
          <w:szCs w:val="24"/>
        </w:rPr>
        <w:t>oznaku financijskog računa, u mjeri u kojoj je dostupna operateru platforme koji izvješćuje i nadležno tijelo države članice ili druge jurisdikcije čiji je prodavatelj o kojem se izvješćuje rezident nije objavio da ne namjerava u tu svrhu rabiti oznaku financijskog računa</w:t>
      </w:r>
    </w:p>
    <w:p w14:paraId="2E5BEACD" w14:textId="1AE60474" w:rsidR="005444D0" w:rsidRPr="0029045D" w:rsidRDefault="005444D0" w:rsidP="003D3AF8">
      <w:pPr>
        <w:pStyle w:val="ListParagraph"/>
        <w:numPr>
          <w:ilvl w:val="0"/>
          <w:numId w:val="8"/>
        </w:numPr>
        <w:tabs>
          <w:tab w:val="left" w:pos="300"/>
          <w:tab w:val="left" w:pos="3255"/>
          <w:tab w:val="left" w:pos="3360"/>
          <w:tab w:val="center" w:pos="4535"/>
          <w:tab w:val="center" w:pos="4960"/>
        </w:tabs>
        <w:spacing w:after="150"/>
        <w:jc w:val="both"/>
        <w:rPr>
          <w:rFonts w:ascii="Times New Roman" w:hAnsi="Times New Roman"/>
          <w:sz w:val="24"/>
          <w:szCs w:val="24"/>
        </w:rPr>
      </w:pPr>
      <w:r w:rsidRPr="0029045D">
        <w:rPr>
          <w:rFonts w:ascii="Times New Roman" w:hAnsi="Times New Roman"/>
          <w:sz w:val="24"/>
          <w:szCs w:val="24"/>
        </w:rPr>
        <w:t>ako se razlikuje od imena prodavatelja o kojem se izvješćuje, uz identifikacijsku oznaku financijskog računa, ime imatelja financijskog računa na koji se uplaćuje ili doznačuje naknada, u mjeri u kojoj je dostupno operateru platforme koji izvješćuje te sve druge informacije za financijsku identifikaciju dostupne operateru platforme koji izvješćuje u pogledu tog imatelja računa,</w:t>
      </w:r>
    </w:p>
    <w:p w14:paraId="174B7525" w14:textId="16035453" w:rsidR="005444D0" w:rsidRPr="0029045D" w:rsidRDefault="005444D0" w:rsidP="003D3AF8">
      <w:pPr>
        <w:pStyle w:val="ListParagraph"/>
        <w:numPr>
          <w:ilvl w:val="0"/>
          <w:numId w:val="8"/>
        </w:numPr>
        <w:tabs>
          <w:tab w:val="left" w:pos="300"/>
          <w:tab w:val="left" w:pos="3255"/>
          <w:tab w:val="left" w:pos="3360"/>
          <w:tab w:val="center" w:pos="4535"/>
          <w:tab w:val="center" w:pos="4960"/>
        </w:tabs>
        <w:spacing w:after="150"/>
        <w:jc w:val="both"/>
        <w:rPr>
          <w:rFonts w:ascii="Times New Roman" w:hAnsi="Times New Roman"/>
          <w:sz w:val="24"/>
          <w:szCs w:val="24"/>
        </w:rPr>
      </w:pPr>
      <w:r w:rsidRPr="0029045D">
        <w:rPr>
          <w:rFonts w:ascii="Times New Roman" w:hAnsi="Times New Roman"/>
          <w:sz w:val="24"/>
          <w:szCs w:val="24"/>
        </w:rPr>
        <w:t>svaku državu članicu drugu jurisdikciju čiji je prodavatelj o kojem se izvješćuje rezident</w:t>
      </w:r>
    </w:p>
    <w:p w14:paraId="44D9C889" w14:textId="18C6BD36" w:rsidR="005444D0" w:rsidRPr="0029045D" w:rsidRDefault="005444D0" w:rsidP="003D3AF8">
      <w:pPr>
        <w:pStyle w:val="ListParagraph"/>
        <w:numPr>
          <w:ilvl w:val="0"/>
          <w:numId w:val="8"/>
        </w:numPr>
        <w:tabs>
          <w:tab w:val="left" w:pos="300"/>
          <w:tab w:val="left" w:pos="3255"/>
          <w:tab w:val="left" w:pos="3360"/>
          <w:tab w:val="center" w:pos="4535"/>
          <w:tab w:val="center" w:pos="4960"/>
        </w:tabs>
        <w:spacing w:after="150"/>
        <w:jc w:val="both"/>
        <w:rPr>
          <w:rFonts w:ascii="Times New Roman" w:hAnsi="Times New Roman"/>
          <w:sz w:val="24"/>
          <w:szCs w:val="24"/>
        </w:rPr>
      </w:pPr>
      <w:r w:rsidRPr="0029045D">
        <w:rPr>
          <w:rFonts w:ascii="Times New Roman" w:hAnsi="Times New Roman"/>
          <w:sz w:val="24"/>
          <w:szCs w:val="24"/>
        </w:rPr>
        <w:t>ukupno plaćenu ili doznačenu naknadu tijekom svakog tromjesečja razdoblja o kojem se izvješćuje i broj relevantnih aktivnosti u vezi s kojima je ta naknada plaćena ili doznačena</w:t>
      </w:r>
    </w:p>
    <w:p w14:paraId="71EEFD2B" w14:textId="46FE0B86" w:rsidR="005444D0" w:rsidRPr="0029045D" w:rsidRDefault="005444D0" w:rsidP="003D3AF8">
      <w:pPr>
        <w:pStyle w:val="ListParagraph"/>
        <w:numPr>
          <w:ilvl w:val="0"/>
          <w:numId w:val="8"/>
        </w:numPr>
        <w:tabs>
          <w:tab w:val="left" w:pos="300"/>
          <w:tab w:val="left" w:pos="3255"/>
          <w:tab w:val="left" w:pos="3360"/>
          <w:tab w:val="center" w:pos="4535"/>
          <w:tab w:val="center" w:pos="4960"/>
        </w:tabs>
        <w:spacing w:after="150"/>
        <w:jc w:val="both"/>
        <w:rPr>
          <w:rFonts w:ascii="Times New Roman" w:hAnsi="Times New Roman"/>
          <w:sz w:val="24"/>
          <w:szCs w:val="24"/>
        </w:rPr>
      </w:pPr>
      <w:r w:rsidRPr="0029045D">
        <w:rPr>
          <w:rFonts w:ascii="Times New Roman" w:hAnsi="Times New Roman"/>
          <w:sz w:val="24"/>
          <w:szCs w:val="24"/>
        </w:rPr>
        <w:t>sve pristojbe, provizije ili poreze koje je operater platforme koji izvješćuje obustavio ili naplatio tijekom svakog tromjesečja razdoblja o kojem se izvješćuje</w:t>
      </w:r>
    </w:p>
    <w:p w14:paraId="78734CCF" w14:textId="44392638" w:rsidR="005444D0" w:rsidRPr="005444D0" w:rsidRDefault="0029045D" w:rsidP="003D3AF8">
      <w:pPr>
        <w:tabs>
          <w:tab w:val="left" w:pos="300"/>
          <w:tab w:val="left" w:pos="3255"/>
          <w:tab w:val="left" w:pos="3360"/>
          <w:tab w:val="center" w:pos="4535"/>
          <w:tab w:val="center" w:pos="4960"/>
        </w:tabs>
        <w:spacing w:after="150"/>
        <w:jc w:val="both"/>
        <w:rPr>
          <w:rFonts w:ascii="Times New Roman" w:hAnsi="Times New Roman"/>
          <w:sz w:val="24"/>
          <w:szCs w:val="24"/>
        </w:rPr>
      </w:pPr>
      <w:r>
        <w:rPr>
          <w:rFonts w:ascii="Times New Roman" w:hAnsi="Times New Roman"/>
          <w:sz w:val="24"/>
          <w:szCs w:val="24"/>
        </w:rPr>
        <w:tab/>
        <w:t>2</w:t>
      </w:r>
      <w:r w:rsidR="005444D0" w:rsidRPr="005444D0">
        <w:rPr>
          <w:rFonts w:ascii="Times New Roman" w:hAnsi="Times New Roman"/>
          <w:sz w:val="24"/>
          <w:szCs w:val="24"/>
        </w:rPr>
        <w:t xml:space="preserve">. u odnosu na svakog prodavatelja o kojem se izvješćuje koji je obavljao relevantnu </w:t>
      </w:r>
      <w:r>
        <w:rPr>
          <w:rFonts w:ascii="Times New Roman" w:hAnsi="Times New Roman"/>
          <w:sz w:val="24"/>
          <w:szCs w:val="24"/>
        </w:rPr>
        <w:t xml:space="preserve"> </w:t>
      </w:r>
      <w:r w:rsidR="005444D0" w:rsidRPr="005444D0">
        <w:rPr>
          <w:rFonts w:ascii="Times New Roman" w:hAnsi="Times New Roman"/>
          <w:sz w:val="24"/>
          <w:szCs w:val="24"/>
        </w:rPr>
        <w:t>aktivnost koja uključuje iznajmljivanje nekretnina:</w:t>
      </w:r>
    </w:p>
    <w:p w14:paraId="7A569A81" w14:textId="6BC44913" w:rsidR="005444D0" w:rsidRPr="006E3DBA" w:rsidRDefault="005444D0" w:rsidP="003D3AF8">
      <w:pPr>
        <w:pStyle w:val="ListParagraph"/>
        <w:numPr>
          <w:ilvl w:val="0"/>
          <w:numId w:val="27"/>
        </w:numPr>
        <w:tabs>
          <w:tab w:val="left" w:pos="300"/>
          <w:tab w:val="left" w:pos="3255"/>
          <w:tab w:val="left" w:pos="3360"/>
          <w:tab w:val="center" w:pos="4535"/>
          <w:tab w:val="center" w:pos="4960"/>
        </w:tabs>
        <w:spacing w:after="150"/>
        <w:jc w:val="both"/>
        <w:rPr>
          <w:rFonts w:ascii="Times New Roman" w:hAnsi="Times New Roman"/>
          <w:sz w:val="24"/>
          <w:szCs w:val="24"/>
        </w:rPr>
      </w:pPr>
      <w:r w:rsidRPr="006E3DBA">
        <w:rPr>
          <w:rFonts w:ascii="Times New Roman" w:hAnsi="Times New Roman"/>
          <w:sz w:val="24"/>
          <w:szCs w:val="24"/>
        </w:rPr>
        <w:t xml:space="preserve">informacijske stavke </w:t>
      </w:r>
      <w:r w:rsidR="0029045D" w:rsidRPr="006E3DBA">
        <w:rPr>
          <w:rFonts w:ascii="Times New Roman" w:hAnsi="Times New Roman"/>
          <w:sz w:val="24"/>
          <w:szCs w:val="24"/>
        </w:rPr>
        <w:t xml:space="preserve">iz stavka 4. točke 2. ovoga članka </w:t>
      </w:r>
    </w:p>
    <w:p w14:paraId="67724A10" w14:textId="43A07186" w:rsidR="005444D0" w:rsidRPr="006E3DBA" w:rsidRDefault="005444D0" w:rsidP="003D3AF8">
      <w:pPr>
        <w:pStyle w:val="ListParagraph"/>
        <w:numPr>
          <w:ilvl w:val="0"/>
          <w:numId w:val="27"/>
        </w:numPr>
        <w:tabs>
          <w:tab w:val="left" w:pos="300"/>
          <w:tab w:val="left" w:pos="3255"/>
          <w:tab w:val="left" w:pos="3360"/>
          <w:tab w:val="center" w:pos="4535"/>
          <w:tab w:val="center" w:pos="4960"/>
        </w:tabs>
        <w:spacing w:after="150"/>
        <w:jc w:val="both"/>
        <w:rPr>
          <w:rFonts w:ascii="Times New Roman" w:hAnsi="Times New Roman"/>
          <w:sz w:val="24"/>
          <w:szCs w:val="24"/>
        </w:rPr>
      </w:pPr>
      <w:r w:rsidRPr="006E3DBA">
        <w:rPr>
          <w:rFonts w:ascii="Times New Roman" w:hAnsi="Times New Roman"/>
          <w:sz w:val="24"/>
          <w:szCs w:val="24"/>
        </w:rPr>
        <w:t>oznaku financijskog računa, u mjeri u kojoj je dostupna operateru platforme koji izvješćuje i nadležnom tijelu države članice ili druge jurisdikcije čiji je prodavatelj o kojem se izvješćuje rezident nije objavio da ne namjerava u tu svrhu rabiti oznaku financijskog računa</w:t>
      </w:r>
    </w:p>
    <w:p w14:paraId="269023C0" w14:textId="31DAC2C0" w:rsidR="005444D0" w:rsidRPr="006E3DBA" w:rsidRDefault="005444D0" w:rsidP="003D3AF8">
      <w:pPr>
        <w:pStyle w:val="ListParagraph"/>
        <w:numPr>
          <w:ilvl w:val="0"/>
          <w:numId w:val="27"/>
        </w:numPr>
        <w:tabs>
          <w:tab w:val="left" w:pos="300"/>
          <w:tab w:val="left" w:pos="3255"/>
          <w:tab w:val="left" w:pos="3360"/>
          <w:tab w:val="center" w:pos="4535"/>
          <w:tab w:val="center" w:pos="4960"/>
        </w:tabs>
        <w:spacing w:after="150"/>
        <w:jc w:val="both"/>
        <w:rPr>
          <w:rFonts w:ascii="Times New Roman" w:hAnsi="Times New Roman"/>
          <w:sz w:val="24"/>
          <w:szCs w:val="24"/>
        </w:rPr>
      </w:pPr>
      <w:r w:rsidRPr="006E3DBA">
        <w:rPr>
          <w:rFonts w:ascii="Times New Roman" w:hAnsi="Times New Roman"/>
          <w:sz w:val="24"/>
          <w:szCs w:val="24"/>
        </w:rPr>
        <w:t>ako se razlikuje od imena prodavatelja o kojem se izvješćuje, uz identifikacijsku oznaku financijskog računa, ime imatelja financijskog računa na koji se uplaćuje ili doznačuje naknada, u mjeri u kojoj je dostupno operateru platforme koji izvješćuje te sve druge informacije za financijsku identifikaciju dostupne operateru platforme koji izvješćuje u pogledu imatelja računa,</w:t>
      </w:r>
    </w:p>
    <w:p w14:paraId="02B851B9" w14:textId="6A4FB729" w:rsidR="005444D0" w:rsidRPr="006E3DBA" w:rsidRDefault="005444D0" w:rsidP="003D3AF8">
      <w:pPr>
        <w:pStyle w:val="ListParagraph"/>
        <w:numPr>
          <w:ilvl w:val="0"/>
          <w:numId w:val="27"/>
        </w:numPr>
        <w:tabs>
          <w:tab w:val="left" w:pos="300"/>
          <w:tab w:val="left" w:pos="3255"/>
          <w:tab w:val="left" w:pos="3360"/>
          <w:tab w:val="center" w:pos="4535"/>
          <w:tab w:val="center" w:pos="4960"/>
        </w:tabs>
        <w:spacing w:after="150"/>
        <w:jc w:val="both"/>
        <w:rPr>
          <w:rFonts w:ascii="Times New Roman" w:hAnsi="Times New Roman"/>
          <w:sz w:val="24"/>
          <w:szCs w:val="24"/>
        </w:rPr>
      </w:pPr>
      <w:r w:rsidRPr="006E3DBA">
        <w:rPr>
          <w:rFonts w:ascii="Times New Roman" w:hAnsi="Times New Roman"/>
          <w:sz w:val="24"/>
          <w:szCs w:val="24"/>
        </w:rPr>
        <w:t>svaku državu članicu ili drugu jurisdikciju čiji je prodavatelj o kojem se izvješćuje rezident</w:t>
      </w:r>
    </w:p>
    <w:p w14:paraId="7423D8EE" w14:textId="2A413E43" w:rsidR="005444D0" w:rsidRPr="006E3DBA" w:rsidRDefault="005444D0" w:rsidP="003D3AF8">
      <w:pPr>
        <w:pStyle w:val="ListParagraph"/>
        <w:numPr>
          <w:ilvl w:val="0"/>
          <w:numId w:val="27"/>
        </w:numPr>
        <w:tabs>
          <w:tab w:val="left" w:pos="300"/>
          <w:tab w:val="left" w:pos="3255"/>
          <w:tab w:val="left" w:pos="3360"/>
          <w:tab w:val="center" w:pos="4535"/>
          <w:tab w:val="center" w:pos="4960"/>
        </w:tabs>
        <w:spacing w:after="150"/>
        <w:jc w:val="both"/>
        <w:rPr>
          <w:rFonts w:ascii="Times New Roman" w:hAnsi="Times New Roman"/>
          <w:sz w:val="24"/>
          <w:szCs w:val="24"/>
        </w:rPr>
      </w:pPr>
      <w:r w:rsidRPr="006E3DBA">
        <w:rPr>
          <w:rFonts w:ascii="Times New Roman" w:hAnsi="Times New Roman"/>
          <w:sz w:val="24"/>
          <w:szCs w:val="24"/>
        </w:rPr>
        <w:t>adresu svake oglašene nekretnine i odgovarajuće brojeve katastarskih čestica ili njihov ekvivalent na temelju nacionalnog prava države članice ili druge jurisdikcije u kojoj se nalaze, ako su dostupni</w:t>
      </w:r>
    </w:p>
    <w:p w14:paraId="1E46218B" w14:textId="7D2FEF87" w:rsidR="005444D0" w:rsidRPr="006E3DBA" w:rsidRDefault="005444D0" w:rsidP="003D3AF8">
      <w:pPr>
        <w:pStyle w:val="ListParagraph"/>
        <w:numPr>
          <w:ilvl w:val="0"/>
          <w:numId w:val="27"/>
        </w:numPr>
        <w:tabs>
          <w:tab w:val="left" w:pos="300"/>
          <w:tab w:val="left" w:pos="3255"/>
          <w:tab w:val="left" w:pos="3360"/>
          <w:tab w:val="center" w:pos="4535"/>
          <w:tab w:val="center" w:pos="4960"/>
        </w:tabs>
        <w:spacing w:after="150"/>
        <w:jc w:val="both"/>
        <w:rPr>
          <w:rFonts w:ascii="Times New Roman" w:hAnsi="Times New Roman"/>
          <w:sz w:val="24"/>
          <w:szCs w:val="24"/>
        </w:rPr>
      </w:pPr>
      <w:r w:rsidRPr="006E3DBA">
        <w:rPr>
          <w:rFonts w:ascii="Times New Roman" w:hAnsi="Times New Roman"/>
          <w:sz w:val="24"/>
          <w:szCs w:val="24"/>
        </w:rPr>
        <w:t>ukupno plaćenu ili doznačenu naknadu tijekom svakog tromjesečja razdoblja o kojem se izvješćuje i broj relevantnih aktivnosti pruženih u vezi sa svakom oglašenom nekretninom</w:t>
      </w:r>
    </w:p>
    <w:p w14:paraId="03819E74" w14:textId="330503AE" w:rsidR="005444D0" w:rsidRPr="006E3DBA" w:rsidRDefault="005444D0" w:rsidP="00D32493">
      <w:pPr>
        <w:pStyle w:val="ListParagraph"/>
        <w:numPr>
          <w:ilvl w:val="0"/>
          <w:numId w:val="27"/>
        </w:numPr>
        <w:tabs>
          <w:tab w:val="left" w:pos="300"/>
          <w:tab w:val="left" w:pos="3255"/>
          <w:tab w:val="left" w:pos="3360"/>
          <w:tab w:val="center" w:pos="4535"/>
          <w:tab w:val="center" w:pos="4960"/>
        </w:tabs>
        <w:spacing w:after="150"/>
        <w:jc w:val="both"/>
        <w:rPr>
          <w:rFonts w:ascii="Times New Roman" w:hAnsi="Times New Roman"/>
          <w:sz w:val="24"/>
          <w:szCs w:val="24"/>
        </w:rPr>
      </w:pPr>
      <w:r w:rsidRPr="006E3DBA">
        <w:rPr>
          <w:rFonts w:ascii="Times New Roman" w:hAnsi="Times New Roman"/>
          <w:sz w:val="24"/>
          <w:szCs w:val="24"/>
        </w:rPr>
        <w:lastRenderedPageBreak/>
        <w:t>sve pristojbe, provizije ili poreze koje je operater platforme koji izvješćuje zadržao tijekom svakog tromjesečja razdoblja o kojem se izvješćuje</w:t>
      </w:r>
    </w:p>
    <w:p w14:paraId="1EA86A29" w14:textId="1B5094F2" w:rsidR="005444D0" w:rsidRPr="006E3DBA" w:rsidRDefault="005444D0" w:rsidP="00D32493">
      <w:pPr>
        <w:pStyle w:val="ListParagraph"/>
        <w:numPr>
          <w:ilvl w:val="0"/>
          <w:numId w:val="27"/>
        </w:numPr>
        <w:tabs>
          <w:tab w:val="left" w:pos="300"/>
          <w:tab w:val="left" w:pos="3255"/>
          <w:tab w:val="left" w:pos="3360"/>
          <w:tab w:val="center" w:pos="4535"/>
          <w:tab w:val="center" w:pos="4960"/>
        </w:tabs>
        <w:spacing w:after="150"/>
        <w:jc w:val="both"/>
        <w:rPr>
          <w:rFonts w:ascii="Times New Roman" w:hAnsi="Times New Roman"/>
          <w:sz w:val="24"/>
          <w:szCs w:val="24"/>
        </w:rPr>
      </w:pPr>
      <w:r w:rsidRPr="006E3DBA">
        <w:rPr>
          <w:rFonts w:ascii="Times New Roman" w:hAnsi="Times New Roman"/>
          <w:sz w:val="24"/>
          <w:szCs w:val="24"/>
        </w:rPr>
        <w:t>ako je dostupno, broj dana tijekom kojih je bila iznajmljena svaka oglašena nekretnina tijekom razdoblja o kojem se izvješćuje i vrsta svake oglašene nekretnine.</w:t>
      </w:r>
      <w:r w:rsidR="0029045D" w:rsidRPr="006E3DBA">
        <w:rPr>
          <w:rFonts w:ascii="Times New Roman" w:hAnsi="Times New Roman"/>
          <w:sz w:val="24"/>
          <w:szCs w:val="24"/>
        </w:rPr>
        <w:t>“.</w:t>
      </w:r>
    </w:p>
    <w:p w14:paraId="1CC4353E" w14:textId="05F7EF6F" w:rsidR="0029045D" w:rsidRPr="0029045D" w:rsidRDefault="0029045D" w:rsidP="0029045D">
      <w:pPr>
        <w:tabs>
          <w:tab w:val="left" w:pos="300"/>
          <w:tab w:val="left" w:pos="3255"/>
          <w:tab w:val="left" w:pos="3360"/>
          <w:tab w:val="center" w:pos="4535"/>
          <w:tab w:val="center" w:pos="4960"/>
        </w:tabs>
        <w:spacing w:after="150"/>
        <w:rPr>
          <w:rFonts w:ascii="Times New Roman" w:hAnsi="Times New Roman"/>
          <w:sz w:val="24"/>
          <w:szCs w:val="24"/>
        </w:rPr>
      </w:pPr>
      <w:r>
        <w:rPr>
          <w:rFonts w:ascii="Times New Roman" w:hAnsi="Times New Roman"/>
          <w:sz w:val="24"/>
          <w:szCs w:val="24"/>
        </w:rPr>
        <w:t>Dosadašnji stavci</w:t>
      </w:r>
      <w:r w:rsidR="00FD6D7C">
        <w:rPr>
          <w:rFonts w:ascii="Times New Roman" w:hAnsi="Times New Roman"/>
          <w:sz w:val="24"/>
          <w:szCs w:val="24"/>
        </w:rPr>
        <w:t xml:space="preserve"> 7.</w:t>
      </w:r>
      <w:r w:rsidR="00420291">
        <w:rPr>
          <w:rFonts w:ascii="Times New Roman" w:hAnsi="Times New Roman"/>
          <w:sz w:val="24"/>
          <w:szCs w:val="24"/>
        </w:rPr>
        <w:t xml:space="preserve"> do</w:t>
      </w:r>
      <w:r w:rsidR="005C16E3">
        <w:rPr>
          <w:rFonts w:ascii="Times New Roman" w:hAnsi="Times New Roman"/>
          <w:sz w:val="24"/>
          <w:szCs w:val="24"/>
        </w:rPr>
        <w:t xml:space="preserve"> 10. postaju stavci </w:t>
      </w:r>
      <w:r w:rsidR="00FD6D7C">
        <w:rPr>
          <w:rFonts w:ascii="Times New Roman" w:hAnsi="Times New Roman"/>
          <w:sz w:val="24"/>
          <w:szCs w:val="24"/>
        </w:rPr>
        <w:t>8.</w:t>
      </w:r>
      <w:r w:rsidR="004055F3">
        <w:rPr>
          <w:rFonts w:ascii="Times New Roman" w:hAnsi="Times New Roman"/>
          <w:sz w:val="24"/>
          <w:szCs w:val="24"/>
        </w:rPr>
        <w:t xml:space="preserve"> </w:t>
      </w:r>
      <w:r w:rsidR="00420291">
        <w:rPr>
          <w:rFonts w:ascii="Times New Roman" w:hAnsi="Times New Roman"/>
          <w:sz w:val="24"/>
          <w:szCs w:val="24"/>
        </w:rPr>
        <w:t>do</w:t>
      </w:r>
      <w:r w:rsidR="00FD6D7C">
        <w:rPr>
          <w:rFonts w:ascii="Times New Roman" w:hAnsi="Times New Roman"/>
          <w:sz w:val="24"/>
          <w:szCs w:val="24"/>
        </w:rPr>
        <w:t xml:space="preserve"> </w:t>
      </w:r>
      <w:r w:rsidR="005C16E3">
        <w:rPr>
          <w:rFonts w:ascii="Times New Roman" w:hAnsi="Times New Roman"/>
          <w:sz w:val="24"/>
          <w:szCs w:val="24"/>
        </w:rPr>
        <w:t>11.</w:t>
      </w:r>
    </w:p>
    <w:p w14:paraId="0D6F134C" w14:textId="6A220FBA" w:rsidR="00A6330D" w:rsidRDefault="00A6330D" w:rsidP="005444D0">
      <w:pPr>
        <w:tabs>
          <w:tab w:val="left" w:pos="300"/>
          <w:tab w:val="left" w:pos="3255"/>
          <w:tab w:val="left" w:pos="3360"/>
          <w:tab w:val="center" w:pos="4535"/>
          <w:tab w:val="center" w:pos="4960"/>
        </w:tabs>
        <w:spacing w:after="150"/>
        <w:ind w:firstLine="300"/>
        <w:rPr>
          <w:rFonts w:ascii="Times New Roman" w:hAnsi="Times New Roman"/>
          <w:sz w:val="24"/>
          <w:szCs w:val="24"/>
        </w:rPr>
      </w:pPr>
    </w:p>
    <w:p w14:paraId="4AAC8CE5" w14:textId="6ADF826B" w:rsidR="00355763" w:rsidRPr="00D960B0" w:rsidRDefault="00A6330D" w:rsidP="005444D0">
      <w:pPr>
        <w:tabs>
          <w:tab w:val="left" w:pos="300"/>
          <w:tab w:val="left" w:pos="3255"/>
          <w:tab w:val="left" w:pos="3345"/>
          <w:tab w:val="center" w:pos="4535"/>
          <w:tab w:val="center" w:pos="4960"/>
        </w:tabs>
        <w:spacing w:after="150"/>
        <w:rPr>
          <w:rFonts w:ascii="Times New Roman" w:hAnsi="Times New Roman"/>
          <w:b/>
          <w:sz w:val="24"/>
          <w:szCs w:val="24"/>
        </w:rPr>
      </w:pPr>
      <w:r>
        <w:rPr>
          <w:rFonts w:ascii="Times New Roman" w:hAnsi="Times New Roman"/>
          <w:sz w:val="24"/>
          <w:szCs w:val="24"/>
        </w:rPr>
        <w:t xml:space="preserve">              </w:t>
      </w:r>
      <w:r w:rsidR="00ED31D0" w:rsidRPr="00ED31D0">
        <w:rPr>
          <w:rFonts w:ascii="Times New Roman" w:hAnsi="Times New Roman"/>
          <w:sz w:val="24"/>
          <w:szCs w:val="24"/>
        </w:rPr>
        <w:t xml:space="preserve"> </w:t>
      </w:r>
      <w:r w:rsidR="00355763" w:rsidRPr="00D960B0">
        <w:rPr>
          <w:rFonts w:ascii="Times New Roman" w:hAnsi="Times New Roman"/>
          <w:sz w:val="24"/>
          <w:szCs w:val="24"/>
        </w:rPr>
        <w:tab/>
      </w:r>
      <w:r w:rsidR="00355763" w:rsidRPr="00D960B0">
        <w:rPr>
          <w:rFonts w:ascii="Times New Roman" w:hAnsi="Times New Roman"/>
          <w:sz w:val="24"/>
          <w:szCs w:val="24"/>
        </w:rPr>
        <w:tab/>
      </w:r>
      <w:r w:rsidR="00355763" w:rsidRPr="00D960B0">
        <w:rPr>
          <w:rFonts w:ascii="Times New Roman" w:hAnsi="Times New Roman"/>
          <w:b/>
          <w:sz w:val="24"/>
          <w:szCs w:val="24"/>
        </w:rPr>
        <w:tab/>
        <w:t xml:space="preserve">Članak </w:t>
      </w:r>
      <w:r w:rsidR="002C2F66">
        <w:rPr>
          <w:rFonts w:ascii="Times New Roman" w:hAnsi="Times New Roman"/>
          <w:b/>
          <w:sz w:val="24"/>
          <w:szCs w:val="24"/>
        </w:rPr>
        <w:t>2</w:t>
      </w:r>
      <w:r w:rsidR="00C26358">
        <w:rPr>
          <w:rFonts w:ascii="Times New Roman" w:hAnsi="Times New Roman"/>
          <w:b/>
          <w:sz w:val="24"/>
          <w:szCs w:val="24"/>
        </w:rPr>
        <w:t>1.</w:t>
      </w:r>
    </w:p>
    <w:p w14:paraId="1DD71479" w14:textId="4AEC7165" w:rsidR="00D563CD" w:rsidRPr="00D960B0" w:rsidRDefault="00D960B0" w:rsidP="00D960B0">
      <w:pPr>
        <w:tabs>
          <w:tab w:val="left" w:pos="300"/>
          <w:tab w:val="left" w:pos="3345"/>
          <w:tab w:val="center" w:pos="3828"/>
          <w:tab w:val="left" w:pos="3930"/>
          <w:tab w:val="left" w:pos="3969"/>
          <w:tab w:val="center" w:pos="4960"/>
        </w:tabs>
        <w:spacing w:after="150"/>
        <w:ind w:firstLine="851"/>
        <w:rPr>
          <w:rFonts w:ascii="Times New Roman" w:hAnsi="Times New Roman"/>
          <w:sz w:val="24"/>
          <w:szCs w:val="24"/>
        </w:rPr>
      </w:pPr>
      <w:r w:rsidRPr="00D960B0">
        <w:rPr>
          <w:rFonts w:ascii="Times New Roman" w:hAnsi="Times New Roman"/>
          <w:sz w:val="24"/>
          <w:szCs w:val="24"/>
        </w:rPr>
        <w:t>Iza članka 35.</w:t>
      </w:r>
      <w:r w:rsidR="009A7740">
        <w:rPr>
          <w:rFonts w:ascii="Times New Roman" w:hAnsi="Times New Roman"/>
          <w:sz w:val="24"/>
          <w:szCs w:val="24"/>
        </w:rPr>
        <w:t>t</w:t>
      </w:r>
      <w:r>
        <w:rPr>
          <w:rFonts w:ascii="Times New Roman" w:hAnsi="Times New Roman"/>
          <w:sz w:val="24"/>
          <w:szCs w:val="24"/>
        </w:rPr>
        <w:t xml:space="preserve"> </w:t>
      </w:r>
      <w:r w:rsidRPr="00D960B0">
        <w:rPr>
          <w:rFonts w:ascii="Times New Roman" w:hAnsi="Times New Roman"/>
          <w:sz w:val="24"/>
          <w:szCs w:val="24"/>
        </w:rPr>
        <w:t>dodaj</w:t>
      </w:r>
      <w:r w:rsidR="00420291">
        <w:rPr>
          <w:rFonts w:ascii="Times New Roman" w:hAnsi="Times New Roman"/>
          <w:sz w:val="24"/>
          <w:szCs w:val="24"/>
        </w:rPr>
        <w:t>u</w:t>
      </w:r>
      <w:r w:rsidRPr="00D960B0">
        <w:rPr>
          <w:rFonts w:ascii="Times New Roman" w:hAnsi="Times New Roman"/>
          <w:sz w:val="24"/>
          <w:szCs w:val="24"/>
        </w:rPr>
        <w:t xml:space="preserve"> se Odjeljak </w:t>
      </w:r>
      <w:r w:rsidR="00F351AA">
        <w:rPr>
          <w:rFonts w:ascii="Times New Roman" w:hAnsi="Times New Roman"/>
          <w:sz w:val="24"/>
          <w:szCs w:val="24"/>
        </w:rPr>
        <w:t>8</w:t>
      </w:r>
      <w:r w:rsidRPr="00D960B0">
        <w:rPr>
          <w:rFonts w:ascii="Times New Roman" w:hAnsi="Times New Roman"/>
          <w:sz w:val="24"/>
          <w:szCs w:val="24"/>
        </w:rPr>
        <w:t xml:space="preserve">. s </w:t>
      </w:r>
      <w:r w:rsidR="00420291">
        <w:rPr>
          <w:rFonts w:ascii="Times New Roman" w:hAnsi="Times New Roman"/>
          <w:sz w:val="24"/>
          <w:szCs w:val="24"/>
        </w:rPr>
        <w:t xml:space="preserve">nazivom i </w:t>
      </w:r>
      <w:r w:rsidRPr="00D960B0">
        <w:rPr>
          <w:rFonts w:ascii="Times New Roman" w:hAnsi="Times New Roman"/>
          <w:sz w:val="24"/>
          <w:szCs w:val="24"/>
        </w:rPr>
        <w:t xml:space="preserve">člancima </w:t>
      </w:r>
      <w:r w:rsidRPr="00C67F43">
        <w:rPr>
          <w:rFonts w:ascii="Times New Roman" w:hAnsi="Times New Roman"/>
          <w:sz w:val="24"/>
          <w:szCs w:val="24"/>
        </w:rPr>
        <w:t>35</w:t>
      </w:r>
      <w:r w:rsidR="00650197">
        <w:rPr>
          <w:rFonts w:ascii="Times New Roman" w:hAnsi="Times New Roman"/>
          <w:sz w:val="24"/>
          <w:szCs w:val="24"/>
        </w:rPr>
        <w:t>.</w:t>
      </w:r>
      <w:r w:rsidR="009A7740">
        <w:rPr>
          <w:rFonts w:ascii="Times New Roman" w:hAnsi="Times New Roman"/>
          <w:sz w:val="24"/>
          <w:szCs w:val="24"/>
        </w:rPr>
        <w:t>u</w:t>
      </w:r>
      <w:r w:rsidRPr="00C67F43">
        <w:rPr>
          <w:rFonts w:ascii="Times New Roman" w:hAnsi="Times New Roman"/>
          <w:sz w:val="24"/>
          <w:szCs w:val="24"/>
        </w:rPr>
        <w:t xml:space="preserve"> do </w:t>
      </w:r>
      <w:r w:rsidRPr="00BF5645">
        <w:rPr>
          <w:rFonts w:ascii="Times New Roman" w:hAnsi="Times New Roman"/>
          <w:sz w:val="24"/>
          <w:szCs w:val="24"/>
        </w:rPr>
        <w:t>35</w:t>
      </w:r>
      <w:r w:rsidRPr="00797472">
        <w:rPr>
          <w:rFonts w:ascii="Times New Roman" w:hAnsi="Times New Roman"/>
          <w:sz w:val="24"/>
          <w:szCs w:val="24"/>
        </w:rPr>
        <w:t>.</w:t>
      </w:r>
      <w:r w:rsidR="00B256C5" w:rsidRPr="00EF43AC">
        <w:rPr>
          <w:rFonts w:ascii="Times New Roman" w:hAnsi="Times New Roman"/>
          <w:sz w:val="24"/>
          <w:szCs w:val="24"/>
        </w:rPr>
        <w:t>a</w:t>
      </w:r>
      <w:r w:rsidR="007928BF" w:rsidRPr="00EF43AC">
        <w:rPr>
          <w:rFonts w:ascii="Times New Roman" w:hAnsi="Times New Roman"/>
          <w:sz w:val="24"/>
          <w:szCs w:val="24"/>
        </w:rPr>
        <w:t>d</w:t>
      </w:r>
      <w:r w:rsidR="007928BF">
        <w:rPr>
          <w:rFonts w:ascii="Times New Roman" w:hAnsi="Times New Roman"/>
          <w:sz w:val="24"/>
          <w:szCs w:val="24"/>
        </w:rPr>
        <w:t xml:space="preserve"> </w:t>
      </w:r>
      <w:r w:rsidR="00B866B4">
        <w:rPr>
          <w:rFonts w:ascii="Times New Roman" w:hAnsi="Times New Roman"/>
          <w:sz w:val="24"/>
          <w:szCs w:val="24"/>
        </w:rPr>
        <w:t>i</w:t>
      </w:r>
      <w:r w:rsidR="007928BF">
        <w:rPr>
          <w:rFonts w:ascii="Times New Roman" w:hAnsi="Times New Roman"/>
          <w:sz w:val="24"/>
          <w:szCs w:val="24"/>
        </w:rPr>
        <w:t xml:space="preserve"> </w:t>
      </w:r>
      <w:r w:rsidRPr="00D960B0">
        <w:rPr>
          <w:rFonts w:ascii="Times New Roman" w:hAnsi="Times New Roman"/>
          <w:sz w:val="24"/>
          <w:szCs w:val="24"/>
        </w:rPr>
        <w:t>naslovima iznad njih</w:t>
      </w:r>
      <w:r w:rsidR="007928BF">
        <w:rPr>
          <w:rFonts w:ascii="Times New Roman" w:hAnsi="Times New Roman"/>
          <w:sz w:val="24"/>
          <w:szCs w:val="24"/>
        </w:rPr>
        <w:t xml:space="preserve">, </w:t>
      </w:r>
      <w:r w:rsidRPr="00D960B0">
        <w:rPr>
          <w:rFonts w:ascii="Times New Roman" w:hAnsi="Times New Roman"/>
          <w:sz w:val="24"/>
          <w:szCs w:val="24"/>
        </w:rPr>
        <w:t xml:space="preserve"> koji glase:</w:t>
      </w:r>
    </w:p>
    <w:p w14:paraId="73013FBE" w14:textId="10555F40" w:rsidR="00D960B0" w:rsidRPr="00D960B0" w:rsidRDefault="00D960B0" w:rsidP="00D960B0">
      <w:pPr>
        <w:tabs>
          <w:tab w:val="left" w:pos="300"/>
          <w:tab w:val="left" w:pos="3345"/>
          <w:tab w:val="center" w:pos="3828"/>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60B0">
        <w:rPr>
          <w:rFonts w:ascii="Times New Roman" w:hAnsi="Times New Roman"/>
          <w:sz w:val="24"/>
          <w:szCs w:val="24"/>
        </w:rPr>
        <w:t xml:space="preserve">„Odjeljak </w:t>
      </w:r>
      <w:r w:rsidR="00F351AA">
        <w:rPr>
          <w:rFonts w:ascii="Times New Roman" w:hAnsi="Times New Roman"/>
          <w:sz w:val="24"/>
          <w:szCs w:val="24"/>
        </w:rPr>
        <w:t>8</w:t>
      </w:r>
      <w:r w:rsidRPr="00D960B0">
        <w:rPr>
          <w:rFonts w:ascii="Times New Roman" w:hAnsi="Times New Roman"/>
          <w:sz w:val="24"/>
          <w:szCs w:val="24"/>
        </w:rPr>
        <w:t>.</w:t>
      </w:r>
    </w:p>
    <w:p w14:paraId="11F745D3" w14:textId="6BCED264" w:rsidR="00D960B0" w:rsidRDefault="00D960B0" w:rsidP="00D960B0">
      <w:pPr>
        <w:tabs>
          <w:tab w:val="left" w:pos="300"/>
          <w:tab w:val="left" w:pos="3345"/>
          <w:tab w:val="center" w:pos="3828"/>
          <w:tab w:val="left" w:pos="3930"/>
          <w:tab w:val="left" w:pos="3969"/>
          <w:tab w:val="center" w:pos="4960"/>
        </w:tabs>
        <w:spacing w:after="150"/>
        <w:ind w:firstLine="851"/>
        <w:jc w:val="center"/>
        <w:rPr>
          <w:rFonts w:ascii="Times New Roman" w:hAnsi="Times New Roman"/>
          <w:sz w:val="24"/>
          <w:szCs w:val="24"/>
        </w:rPr>
      </w:pPr>
      <w:r w:rsidRPr="00D960B0">
        <w:rPr>
          <w:rFonts w:ascii="Times New Roman" w:hAnsi="Times New Roman"/>
          <w:sz w:val="24"/>
          <w:szCs w:val="24"/>
        </w:rPr>
        <w:t xml:space="preserve">Automatska razmjena informacija o </w:t>
      </w:r>
      <w:r>
        <w:rPr>
          <w:rFonts w:ascii="Times New Roman" w:hAnsi="Times New Roman"/>
          <w:sz w:val="24"/>
          <w:szCs w:val="24"/>
        </w:rPr>
        <w:t xml:space="preserve">kojima izvješćuju </w:t>
      </w:r>
      <w:r w:rsidR="004B13A2">
        <w:rPr>
          <w:rFonts w:ascii="Times New Roman" w:hAnsi="Times New Roman"/>
          <w:sz w:val="24"/>
          <w:szCs w:val="24"/>
        </w:rPr>
        <w:t xml:space="preserve">pružatelji usluga povezanih s kriptoimovinom </w:t>
      </w:r>
    </w:p>
    <w:p w14:paraId="563E7569" w14:textId="3798549E" w:rsidR="004F7DCF" w:rsidRDefault="00B96743" w:rsidP="00B96743">
      <w:pPr>
        <w:tabs>
          <w:tab w:val="left" w:pos="300"/>
          <w:tab w:val="left" w:pos="2925"/>
          <w:tab w:val="left" w:pos="334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sidR="004F7DCF">
        <w:rPr>
          <w:rFonts w:ascii="Times New Roman" w:hAnsi="Times New Roman"/>
          <w:sz w:val="24"/>
          <w:szCs w:val="24"/>
        </w:rPr>
        <w:t>Informacije o kojima se izvješćuje</w:t>
      </w:r>
    </w:p>
    <w:p w14:paraId="352B1B1B" w14:textId="5EC3C516" w:rsidR="002E09D8" w:rsidRDefault="00A67E5B" w:rsidP="00A67E5B">
      <w:pPr>
        <w:tabs>
          <w:tab w:val="left" w:pos="300"/>
          <w:tab w:val="left" w:pos="3345"/>
          <w:tab w:val="left" w:pos="373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09D8">
        <w:rPr>
          <w:rFonts w:ascii="Times New Roman" w:hAnsi="Times New Roman"/>
          <w:sz w:val="24"/>
          <w:szCs w:val="24"/>
        </w:rPr>
        <w:t xml:space="preserve">Članak </w:t>
      </w:r>
      <w:r w:rsidR="00BD7CA5">
        <w:rPr>
          <w:rFonts w:ascii="Times New Roman" w:hAnsi="Times New Roman"/>
          <w:sz w:val="24"/>
          <w:szCs w:val="24"/>
        </w:rPr>
        <w:t>35.</w:t>
      </w:r>
      <w:r w:rsidR="00A436A0">
        <w:rPr>
          <w:rFonts w:ascii="Times New Roman" w:hAnsi="Times New Roman"/>
          <w:sz w:val="24"/>
          <w:szCs w:val="24"/>
        </w:rPr>
        <w:t>u</w:t>
      </w:r>
    </w:p>
    <w:p w14:paraId="51BBAC1B" w14:textId="5A723839" w:rsidR="004F7DCF"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697C26">
        <w:rPr>
          <w:rFonts w:ascii="Times New Roman" w:hAnsi="Times New Roman"/>
          <w:sz w:val="24"/>
          <w:szCs w:val="24"/>
        </w:rPr>
        <w:t xml:space="preserve">Automatska razmjena informacija o kojima izvješćuju </w:t>
      </w:r>
      <w:r w:rsidR="004B13A2">
        <w:rPr>
          <w:rFonts w:ascii="Times New Roman" w:hAnsi="Times New Roman"/>
          <w:sz w:val="24"/>
          <w:szCs w:val="24"/>
        </w:rPr>
        <w:t xml:space="preserve">pružatelji usluga </w:t>
      </w:r>
      <w:r w:rsidR="008E32BF">
        <w:rPr>
          <w:rFonts w:ascii="Times New Roman" w:hAnsi="Times New Roman"/>
          <w:sz w:val="24"/>
          <w:szCs w:val="24"/>
        </w:rPr>
        <w:t>povezanih</w:t>
      </w:r>
      <w:r w:rsidR="004B13A2">
        <w:rPr>
          <w:rFonts w:ascii="Times New Roman" w:hAnsi="Times New Roman"/>
          <w:sz w:val="24"/>
          <w:szCs w:val="24"/>
        </w:rPr>
        <w:t xml:space="preserve"> s kriptoimovinom </w:t>
      </w:r>
      <w:r w:rsidR="00697C26">
        <w:rPr>
          <w:rFonts w:ascii="Times New Roman" w:hAnsi="Times New Roman"/>
          <w:sz w:val="24"/>
          <w:szCs w:val="24"/>
        </w:rPr>
        <w:t xml:space="preserve"> obuhvaća sljedeće informacije:</w:t>
      </w:r>
    </w:p>
    <w:p w14:paraId="55B43D5A" w14:textId="6A028F5C" w:rsidR="0001262F" w:rsidRDefault="00021BB2" w:rsidP="00C84FE1">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bCs/>
          <w:sz w:val="24"/>
          <w:szCs w:val="24"/>
        </w:rPr>
      </w:pPr>
      <w:r>
        <w:rPr>
          <w:rFonts w:ascii="Times New Roman" w:hAnsi="Times New Roman"/>
          <w:bCs/>
          <w:sz w:val="24"/>
          <w:szCs w:val="24"/>
        </w:rPr>
        <w:t xml:space="preserve">  </w:t>
      </w:r>
      <w:r w:rsidR="00A15D81">
        <w:rPr>
          <w:rFonts w:ascii="Times New Roman" w:hAnsi="Times New Roman"/>
          <w:bCs/>
          <w:sz w:val="24"/>
          <w:szCs w:val="24"/>
        </w:rPr>
        <w:t xml:space="preserve">1. </w:t>
      </w:r>
      <w:r w:rsidR="008E32BF" w:rsidRPr="00A15D81">
        <w:rPr>
          <w:rFonts w:ascii="Times New Roman" w:hAnsi="Times New Roman"/>
          <w:bCs/>
          <w:sz w:val="24"/>
          <w:szCs w:val="24"/>
        </w:rPr>
        <w:t xml:space="preserve">ime, adresu, državu članicu </w:t>
      </w:r>
      <w:r w:rsidR="004A798C" w:rsidRPr="00731FF2">
        <w:rPr>
          <w:rFonts w:ascii="Times New Roman" w:hAnsi="Times New Roman"/>
          <w:bCs/>
          <w:sz w:val="24"/>
          <w:szCs w:val="24"/>
        </w:rPr>
        <w:t xml:space="preserve">ili drugu </w:t>
      </w:r>
      <w:r w:rsidR="00A436A0" w:rsidRPr="00731FF2">
        <w:rPr>
          <w:rFonts w:ascii="Times New Roman" w:hAnsi="Times New Roman"/>
          <w:bCs/>
          <w:sz w:val="24"/>
          <w:szCs w:val="24"/>
        </w:rPr>
        <w:t>jurisdikcij</w:t>
      </w:r>
      <w:r w:rsidR="004A798C" w:rsidRPr="00731FF2">
        <w:rPr>
          <w:rFonts w:ascii="Times New Roman" w:hAnsi="Times New Roman"/>
          <w:bCs/>
          <w:sz w:val="24"/>
          <w:szCs w:val="24"/>
        </w:rPr>
        <w:t>u</w:t>
      </w:r>
      <w:r w:rsidR="008E32BF" w:rsidRPr="00731FF2">
        <w:rPr>
          <w:rFonts w:ascii="Times New Roman" w:hAnsi="Times New Roman"/>
          <w:bCs/>
          <w:sz w:val="24"/>
          <w:szCs w:val="24"/>
        </w:rPr>
        <w:t xml:space="preserve"> rezidentnosti</w:t>
      </w:r>
      <w:r w:rsidR="008E32BF" w:rsidRPr="00A15D81">
        <w:rPr>
          <w:rFonts w:ascii="Times New Roman" w:hAnsi="Times New Roman"/>
          <w:bCs/>
          <w:sz w:val="24"/>
          <w:szCs w:val="24"/>
        </w:rPr>
        <w:t xml:space="preserve">, </w:t>
      </w:r>
      <w:r w:rsidR="005013CA">
        <w:rPr>
          <w:rFonts w:ascii="Times New Roman" w:hAnsi="Times New Roman"/>
          <w:bCs/>
          <w:sz w:val="24"/>
          <w:szCs w:val="24"/>
        </w:rPr>
        <w:t>osobni identifikacijski broj (OIB), porezni identifikacijski broj</w:t>
      </w:r>
      <w:r w:rsidR="004A798C">
        <w:rPr>
          <w:rFonts w:ascii="Times New Roman" w:hAnsi="Times New Roman"/>
          <w:bCs/>
          <w:sz w:val="24"/>
          <w:szCs w:val="24"/>
        </w:rPr>
        <w:t xml:space="preserve"> ili više njih</w:t>
      </w:r>
      <w:r w:rsidR="005013CA">
        <w:rPr>
          <w:rFonts w:ascii="Times New Roman" w:hAnsi="Times New Roman"/>
          <w:bCs/>
          <w:sz w:val="24"/>
          <w:szCs w:val="24"/>
        </w:rPr>
        <w:t xml:space="preserve">, </w:t>
      </w:r>
      <w:r w:rsidR="008E32BF" w:rsidRPr="00A15D81">
        <w:rPr>
          <w:rFonts w:ascii="Times New Roman" w:hAnsi="Times New Roman"/>
          <w:bCs/>
          <w:sz w:val="24"/>
          <w:szCs w:val="24"/>
        </w:rPr>
        <w:t xml:space="preserve">datum i mjesto rođenja </w:t>
      </w:r>
      <w:r w:rsidR="004A798C">
        <w:rPr>
          <w:rFonts w:ascii="Times New Roman" w:hAnsi="Times New Roman"/>
          <w:bCs/>
          <w:sz w:val="24"/>
          <w:szCs w:val="24"/>
        </w:rPr>
        <w:t xml:space="preserve">(u slučaju fizičke osobe) </w:t>
      </w:r>
      <w:r w:rsidR="008E32BF" w:rsidRPr="00A15D81">
        <w:rPr>
          <w:rFonts w:ascii="Times New Roman" w:hAnsi="Times New Roman"/>
          <w:bCs/>
          <w:sz w:val="24"/>
          <w:szCs w:val="24"/>
        </w:rPr>
        <w:t xml:space="preserve">svakog korisnika o kojem se izvješćuje te, u slučaju bilo kojeg subjekta za koji je, nakon primjene postupaka dubinske analize utvrđeno da ima jednu ili više osoba koje imaju kontrolu, a koje su osobe o kojima se izvješćuje, ime, adresu, državu članicu </w:t>
      </w:r>
      <w:r w:rsidR="00073FD5">
        <w:rPr>
          <w:rFonts w:ascii="Times New Roman" w:hAnsi="Times New Roman"/>
          <w:bCs/>
          <w:sz w:val="24"/>
          <w:szCs w:val="24"/>
        </w:rPr>
        <w:t xml:space="preserve">ili </w:t>
      </w:r>
      <w:r w:rsidR="00073FD5" w:rsidRPr="00731FF2">
        <w:rPr>
          <w:rFonts w:ascii="Times New Roman" w:hAnsi="Times New Roman"/>
          <w:bCs/>
          <w:sz w:val="24"/>
          <w:szCs w:val="24"/>
        </w:rPr>
        <w:t xml:space="preserve">drugu jurisdikciju </w:t>
      </w:r>
      <w:r w:rsidR="008E32BF" w:rsidRPr="00731FF2">
        <w:rPr>
          <w:rFonts w:ascii="Times New Roman" w:hAnsi="Times New Roman"/>
          <w:bCs/>
          <w:sz w:val="24"/>
          <w:szCs w:val="24"/>
        </w:rPr>
        <w:t>rezidentnosti</w:t>
      </w:r>
      <w:r w:rsidR="00073FD5" w:rsidRPr="00731FF2">
        <w:rPr>
          <w:rFonts w:ascii="Times New Roman" w:hAnsi="Times New Roman"/>
          <w:bCs/>
          <w:sz w:val="24"/>
          <w:szCs w:val="24"/>
        </w:rPr>
        <w:t>, osobni identifikaci</w:t>
      </w:r>
      <w:r w:rsidR="005B0318">
        <w:rPr>
          <w:rFonts w:ascii="Times New Roman" w:hAnsi="Times New Roman"/>
          <w:bCs/>
          <w:sz w:val="24"/>
          <w:szCs w:val="24"/>
        </w:rPr>
        <w:t>jski</w:t>
      </w:r>
      <w:r w:rsidR="00073FD5" w:rsidRPr="00731FF2">
        <w:rPr>
          <w:rFonts w:ascii="Times New Roman" w:hAnsi="Times New Roman"/>
          <w:bCs/>
          <w:sz w:val="24"/>
          <w:szCs w:val="24"/>
        </w:rPr>
        <w:t xml:space="preserve"> broj (OIB), porezni identifikacijski broj subjekta ili više subjekata</w:t>
      </w:r>
      <w:r w:rsidR="007965C1">
        <w:rPr>
          <w:rFonts w:ascii="Times New Roman" w:hAnsi="Times New Roman"/>
          <w:bCs/>
          <w:sz w:val="24"/>
          <w:szCs w:val="24"/>
        </w:rPr>
        <w:t xml:space="preserve"> te </w:t>
      </w:r>
      <w:r w:rsidR="008E32BF" w:rsidRPr="00731FF2">
        <w:rPr>
          <w:rFonts w:ascii="Times New Roman" w:hAnsi="Times New Roman"/>
          <w:bCs/>
          <w:sz w:val="24"/>
          <w:szCs w:val="24"/>
        </w:rPr>
        <w:t>ime, adresu, d</w:t>
      </w:r>
      <w:r w:rsidR="008E32BF" w:rsidRPr="00A15D81">
        <w:rPr>
          <w:rFonts w:ascii="Times New Roman" w:hAnsi="Times New Roman"/>
          <w:bCs/>
          <w:sz w:val="24"/>
          <w:szCs w:val="24"/>
        </w:rPr>
        <w:t xml:space="preserve">ržavu članicu </w:t>
      </w:r>
      <w:r w:rsidR="00073FD5">
        <w:rPr>
          <w:rFonts w:ascii="Times New Roman" w:hAnsi="Times New Roman"/>
          <w:bCs/>
          <w:sz w:val="24"/>
          <w:szCs w:val="24"/>
        </w:rPr>
        <w:t xml:space="preserve">ili drugu </w:t>
      </w:r>
      <w:r w:rsidR="005B0318">
        <w:rPr>
          <w:rFonts w:ascii="Times New Roman" w:hAnsi="Times New Roman"/>
          <w:bCs/>
          <w:sz w:val="24"/>
          <w:szCs w:val="24"/>
        </w:rPr>
        <w:t>jurisdikciju</w:t>
      </w:r>
      <w:r w:rsidR="00731FF2">
        <w:rPr>
          <w:rFonts w:ascii="Times New Roman" w:hAnsi="Times New Roman"/>
          <w:bCs/>
          <w:sz w:val="24"/>
          <w:szCs w:val="24"/>
        </w:rPr>
        <w:t xml:space="preserve"> rezidentnosti, osobni identifikacijski broj (OIB), porezni identifikacijski broj ili više njih</w:t>
      </w:r>
      <w:r w:rsidR="00073FD5">
        <w:rPr>
          <w:rFonts w:ascii="Times New Roman" w:hAnsi="Times New Roman"/>
          <w:bCs/>
          <w:sz w:val="24"/>
          <w:szCs w:val="24"/>
        </w:rPr>
        <w:t xml:space="preserve"> </w:t>
      </w:r>
      <w:r w:rsidR="008E32BF" w:rsidRPr="00A15D81">
        <w:rPr>
          <w:rFonts w:ascii="Times New Roman" w:hAnsi="Times New Roman"/>
          <w:bCs/>
          <w:sz w:val="24"/>
          <w:szCs w:val="24"/>
        </w:rPr>
        <w:t xml:space="preserve"> te datum i mjesto rođenja svake osobe koja ima kontrolu nad subjektom koja je osoba o kojoj se izvješćuje, kao i ulogu ili uloge na temelju kojih svaka takva osoba o kojoj se izvješćuje jest osoba koja ima kontrolu nad subjektom</w:t>
      </w:r>
    </w:p>
    <w:p w14:paraId="70A605F6" w14:textId="0871D376" w:rsidR="008E32BF" w:rsidRPr="0001262F" w:rsidRDefault="0001262F" w:rsidP="0001262F">
      <w:pPr>
        <w:tabs>
          <w:tab w:val="left" w:pos="3435"/>
          <w:tab w:val="center" w:pos="4889"/>
        </w:tabs>
        <w:spacing w:after="150"/>
        <w:ind w:firstLine="709"/>
        <w:jc w:val="both"/>
        <w:rPr>
          <w:rFonts w:ascii="Times New Roman" w:hAnsi="Times New Roman"/>
          <w:bCs/>
          <w:sz w:val="24"/>
          <w:szCs w:val="24"/>
        </w:rPr>
      </w:pPr>
      <w:r>
        <w:rPr>
          <w:rFonts w:ascii="Times New Roman" w:hAnsi="Times New Roman"/>
          <w:bCs/>
          <w:sz w:val="24"/>
          <w:szCs w:val="24"/>
        </w:rPr>
        <w:t xml:space="preserve">2. </w:t>
      </w:r>
      <w:r w:rsidR="008E32BF" w:rsidRPr="008E32BF">
        <w:rPr>
          <w:rFonts w:ascii="Times New Roman" w:hAnsi="Times New Roman"/>
          <w:sz w:val="24"/>
          <w:szCs w:val="24"/>
        </w:rPr>
        <w:t xml:space="preserve">ako se </w:t>
      </w:r>
      <w:r w:rsidR="008E32BF" w:rsidRPr="00BC6970">
        <w:rPr>
          <w:rFonts w:ascii="Times New Roman" w:hAnsi="Times New Roman"/>
          <w:sz w:val="24"/>
          <w:szCs w:val="24"/>
        </w:rPr>
        <w:t xml:space="preserve">pružatelj usluga povezanih s kriptoimovinom </w:t>
      </w:r>
      <w:r w:rsidR="00BC6970" w:rsidRPr="00BC6970">
        <w:rPr>
          <w:rFonts w:ascii="Times New Roman" w:hAnsi="Times New Roman"/>
          <w:sz w:val="24"/>
          <w:szCs w:val="24"/>
        </w:rPr>
        <w:t xml:space="preserve">koji izvješćuje </w:t>
      </w:r>
      <w:r w:rsidR="008E32BF" w:rsidRPr="008E32BF">
        <w:rPr>
          <w:rFonts w:ascii="Times New Roman" w:hAnsi="Times New Roman"/>
          <w:sz w:val="24"/>
          <w:szCs w:val="24"/>
        </w:rPr>
        <w:t xml:space="preserve">oslanja na izravnu potvrdu identiteta i rezidentnosti osobe o kojoj se izvješćuje putem usluge identifikacije koju je država članica </w:t>
      </w:r>
      <w:r w:rsidR="00D55308">
        <w:rPr>
          <w:rFonts w:ascii="Times New Roman" w:hAnsi="Times New Roman"/>
          <w:sz w:val="24"/>
          <w:szCs w:val="24"/>
        </w:rPr>
        <w:t>ili Europska unija</w:t>
      </w:r>
      <w:r w:rsidR="008E32BF" w:rsidRPr="008E32BF">
        <w:rPr>
          <w:rFonts w:ascii="Times New Roman" w:hAnsi="Times New Roman"/>
          <w:sz w:val="24"/>
          <w:szCs w:val="24"/>
        </w:rPr>
        <w:t xml:space="preserve"> stavila na raspolaganje radi utvrđivanja identiteta i rezidentnosti u porezne svrhe osobe o kojoj se izvješćuje, informacije koje treba dostaviti državi članici</w:t>
      </w:r>
      <w:r w:rsidR="00021BB2">
        <w:rPr>
          <w:rFonts w:ascii="Times New Roman" w:hAnsi="Times New Roman"/>
          <w:sz w:val="24"/>
          <w:szCs w:val="24"/>
        </w:rPr>
        <w:t xml:space="preserve"> </w:t>
      </w:r>
      <w:r w:rsidR="008E32BF" w:rsidRPr="008E32BF">
        <w:rPr>
          <w:rFonts w:ascii="Times New Roman" w:hAnsi="Times New Roman"/>
          <w:sz w:val="24"/>
          <w:szCs w:val="24"/>
        </w:rPr>
        <w:t xml:space="preserve">izdavanja oznake usluge identifikacije u pogledu osobe o kojoj se izvješćuje jesu ime, oznaka usluge identifikacije i država članica </w:t>
      </w:r>
      <w:r w:rsidR="008E32BF" w:rsidRPr="00021BB2">
        <w:rPr>
          <w:rFonts w:ascii="Times New Roman" w:hAnsi="Times New Roman"/>
          <w:sz w:val="24"/>
          <w:szCs w:val="24"/>
        </w:rPr>
        <w:t xml:space="preserve">izdavanja, </w:t>
      </w:r>
      <w:r w:rsidR="008E32BF" w:rsidRPr="008E32BF">
        <w:rPr>
          <w:rFonts w:ascii="Times New Roman" w:hAnsi="Times New Roman"/>
          <w:sz w:val="24"/>
          <w:szCs w:val="24"/>
        </w:rPr>
        <w:t xml:space="preserve">kao i uloga ili </w:t>
      </w:r>
      <w:r w:rsidR="00D533B3">
        <w:rPr>
          <w:rFonts w:ascii="Times New Roman" w:hAnsi="Times New Roman"/>
          <w:sz w:val="24"/>
          <w:szCs w:val="24"/>
        </w:rPr>
        <w:t xml:space="preserve">više njih </w:t>
      </w:r>
      <w:r w:rsidR="008E32BF" w:rsidRPr="008E32BF">
        <w:rPr>
          <w:rFonts w:ascii="Times New Roman" w:hAnsi="Times New Roman"/>
          <w:sz w:val="24"/>
          <w:szCs w:val="24"/>
        </w:rPr>
        <w:t>na temelju kojih je svaka osoba o kojoj se izvješćuje osoba koja ima kontrolu nad subjektom</w:t>
      </w:r>
    </w:p>
    <w:p w14:paraId="758EEF6C" w14:textId="039BCE70" w:rsidR="008E32BF" w:rsidRPr="008E32BF" w:rsidRDefault="00881D21"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w:t>
      </w:r>
      <w:r w:rsidR="008E32BF" w:rsidRPr="008E32BF">
        <w:rPr>
          <w:rFonts w:ascii="Times New Roman" w:hAnsi="Times New Roman"/>
          <w:sz w:val="24"/>
          <w:szCs w:val="24"/>
        </w:rPr>
        <w:t xml:space="preserve">ime, adresu, </w:t>
      </w:r>
      <w:r>
        <w:rPr>
          <w:rFonts w:ascii="Times New Roman" w:hAnsi="Times New Roman"/>
          <w:sz w:val="24"/>
          <w:szCs w:val="24"/>
        </w:rPr>
        <w:t xml:space="preserve">osobni identifikacijski broj (OIB), porezni identifikacijski broj </w:t>
      </w:r>
      <w:r w:rsidR="008E32BF" w:rsidRPr="008E32BF">
        <w:rPr>
          <w:rFonts w:ascii="Times New Roman" w:hAnsi="Times New Roman"/>
          <w:sz w:val="24"/>
          <w:szCs w:val="24"/>
        </w:rPr>
        <w:t>i, ako je dostupan, individualni identifikacijski broj</w:t>
      </w:r>
      <w:r w:rsidR="008E32BF" w:rsidRPr="00322B6B">
        <w:rPr>
          <w:rFonts w:ascii="Times New Roman" w:hAnsi="Times New Roman"/>
          <w:sz w:val="24"/>
          <w:szCs w:val="24"/>
        </w:rPr>
        <w:t xml:space="preserve"> i </w:t>
      </w:r>
      <w:r w:rsidR="008E32BF" w:rsidRPr="008E32BF">
        <w:rPr>
          <w:rFonts w:ascii="Times New Roman" w:hAnsi="Times New Roman"/>
          <w:sz w:val="24"/>
          <w:szCs w:val="24"/>
        </w:rPr>
        <w:t>globalnu identifikacijsku oznaku pravnog subjekta  pružatelja usluga povezanih s kriptoimovinom</w:t>
      </w:r>
      <w:r w:rsidR="00BC6970">
        <w:rPr>
          <w:rFonts w:ascii="Times New Roman" w:hAnsi="Times New Roman"/>
          <w:sz w:val="24"/>
          <w:szCs w:val="24"/>
        </w:rPr>
        <w:t xml:space="preserve"> koji izvješćuje</w:t>
      </w:r>
      <w:r w:rsidR="00463232">
        <w:rPr>
          <w:rFonts w:ascii="Times New Roman" w:hAnsi="Times New Roman"/>
          <w:sz w:val="24"/>
          <w:szCs w:val="24"/>
        </w:rPr>
        <w:t>.</w:t>
      </w:r>
    </w:p>
    <w:p w14:paraId="5D1E1C54" w14:textId="2D833B71" w:rsidR="008E32BF" w:rsidRPr="008E32BF" w:rsidRDefault="00021BB2"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 xml:space="preserve">(2) </w:t>
      </w:r>
      <w:r w:rsidR="00291045">
        <w:rPr>
          <w:rFonts w:ascii="Times New Roman" w:hAnsi="Times New Roman"/>
          <w:sz w:val="24"/>
          <w:szCs w:val="24"/>
        </w:rPr>
        <w:t>Z</w:t>
      </w:r>
      <w:r w:rsidR="008E32BF" w:rsidRPr="008E32BF">
        <w:rPr>
          <w:rFonts w:ascii="Times New Roman" w:hAnsi="Times New Roman"/>
          <w:sz w:val="24"/>
          <w:szCs w:val="24"/>
        </w:rPr>
        <w:t>a svaku vrstu kriptoimovine o kojoj se izvješćuje</w:t>
      </w:r>
      <w:r w:rsidR="007B158F">
        <w:rPr>
          <w:rFonts w:ascii="Times New Roman" w:hAnsi="Times New Roman"/>
          <w:sz w:val="24"/>
          <w:szCs w:val="24"/>
        </w:rPr>
        <w:t xml:space="preserve"> u skladu sa stavkom 1. ovoga članka</w:t>
      </w:r>
      <w:r w:rsidR="00CE6A7D">
        <w:rPr>
          <w:rFonts w:ascii="Times New Roman" w:hAnsi="Times New Roman"/>
          <w:sz w:val="24"/>
          <w:szCs w:val="24"/>
        </w:rPr>
        <w:t>,</w:t>
      </w:r>
      <w:r w:rsidR="008E32BF" w:rsidRPr="008E32BF">
        <w:rPr>
          <w:rFonts w:ascii="Times New Roman" w:hAnsi="Times New Roman"/>
          <w:sz w:val="24"/>
          <w:szCs w:val="24"/>
        </w:rPr>
        <w:t xml:space="preserve"> u pogledu koje je pružatelj usluga povezanih s kriptoimovinom</w:t>
      </w:r>
      <w:r w:rsidR="00AE0476">
        <w:rPr>
          <w:rFonts w:ascii="Times New Roman" w:hAnsi="Times New Roman"/>
          <w:sz w:val="24"/>
          <w:szCs w:val="24"/>
        </w:rPr>
        <w:t xml:space="preserve"> koji izvješćuje</w:t>
      </w:r>
      <w:r w:rsidR="008E32BF" w:rsidRPr="008E32BF">
        <w:rPr>
          <w:rFonts w:ascii="Times New Roman" w:hAnsi="Times New Roman"/>
          <w:sz w:val="24"/>
          <w:szCs w:val="24"/>
        </w:rPr>
        <w:t xml:space="preserve"> proveo transakcije o kojima se izvješćuje tijekom relevantne kalendarske godine ili drugog odgovarajućeg izvještajnog razdoblja, </w:t>
      </w:r>
      <w:r w:rsidR="00CC2553">
        <w:rPr>
          <w:rFonts w:ascii="Times New Roman" w:hAnsi="Times New Roman"/>
          <w:sz w:val="24"/>
          <w:szCs w:val="24"/>
        </w:rPr>
        <w:t xml:space="preserve">priopćuju se sljedeće informacije </w:t>
      </w:r>
      <w:r w:rsidR="008E32BF" w:rsidRPr="008E32BF">
        <w:rPr>
          <w:rFonts w:ascii="Times New Roman" w:hAnsi="Times New Roman"/>
          <w:sz w:val="24"/>
          <w:szCs w:val="24"/>
        </w:rPr>
        <w:t>prema potrebi:</w:t>
      </w:r>
    </w:p>
    <w:p w14:paraId="75DD9A01" w14:textId="7F8C75A2" w:rsidR="008E32BF" w:rsidRPr="00415871" w:rsidRDefault="008E32BF" w:rsidP="006C28E9">
      <w:pPr>
        <w:pStyle w:val="ListParagraph"/>
        <w:numPr>
          <w:ilvl w:val="0"/>
          <w:numId w:val="3"/>
        </w:num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415871">
        <w:rPr>
          <w:rFonts w:ascii="Times New Roman" w:hAnsi="Times New Roman"/>
          <w:sz w:val="24"/>
          <w:szCs w:val="24"/>
        </w:rPr>
        <w:t>puni naziv vrste kriptoimovine o kojoj se izvješćuje</w:t>
      </w:r>
    </w:p>
    <w:p w14:paraId="6F4C310C" w14:textId="63BC822C" w:rsidR="008E32BF" w:rsidRPr="008E32BF" w:rsidRDefault="00021BB2"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415871">
        <w:rPr>
          <w:rFonts w:ascii="Times New Roman" w:hAnsi="Times New Roman"/>
          <w:sz w:val="24"/>
          <w:szCs w:val="24"/>
        </w:rPr>
        <w:t xml:space="preserve">2. </w:t>
      </w:r>
      <w:r w:rsidR="008E32BF" w:rsidRPr="00415871">
        <w:rPr>
          <w:rFonts w:ascii="Times New Roman" w:hAnsi="Times New Roman"/>
          <w:sz w:val="24"/>
          <w:szCs w:val="24"/>
        </w:rPr>
        <w:t>ukupan bruto plaćeni iznos, ukupan broj jedinica i broj transakcija o kojima</w:t>
      </w:r>
      <w:r w:rsidR="008E32BF" w:rsidRPr="00415871">
        <w:rPr>
          <w:rFonts w:ascii="Times New Roman" w:hAnsi="Times New Roman"/>
          <w:b/>
          <w:bCs/>
          <w:sz w:val="24"/>
          <w:szCs w:val="24"/>
        </w:rPr>
        <w:t xml:space="preserve"> </w:t>
      </w:r>
      <w:r w:rsidR="008E32BF" w:rsidRPr="00F267C0">
        <w:rPr>
          <w:rFonts w:ascii="Times New Roman" w:hAnsi="Times New Roman"/>
          <w:sz w:val="24"/>
          <w:szCs w:val="24"/>
        </w:rPr>
        <w:t xml:space="preserve">se </w:t>
      </w:r>
      <w:r w:rsidR="008E32BF" w:rsidRPr="008E32BF">
        <w:rPr>
          <w:rFonts w:ascii="Times New Roman" w:hAnsi="Times New Roman"/>
          <w:sz w:val="24"/>
          <w:szCs w:val="24"/>
        </w:rPr>
        <w:t xml:space="preserve">izvješćuje u pogledu </w:t>
      </w:r>
      <w:r w:rsidR="009B0CDF">
        <w:rPr>
          <w:rFonts w:ascii="Times New Roman" w:hAnsi="Times New Roman"/>
          <w:sz w:val="24"/>
          <w:szCs w:val="24"/>
        </w:rPr>
        <w:t>stjecanja u fiducijarnoj valuti</w:t>
      </w:r>
    </w:p>
    <w:p w14:paraId="59028A46" w14:textId="13200852" w:rsidR="008E32BF" w:rsidRPr="008E32BF" w:rsidRDefault="00415871"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ukupan primljeni bruto iznos, ukupan broj jedinica i broj transakcija o kojima se </w:t>
      </w:r>
      <w:r w:rsidR="00F334C8">
        <w:rPr>
          <w:rFonts w:ascii="Times New Roman" w:hAnsi="Times New Roman"/>
          <w:sz w:val="24"/>
          <w:szCs w:val="24"/>
        </w:rPr>
        <w:t>izvješćuje</w:t>
      </w:r>
      <w:r>
        <w:rPr>
          <w:rFonts w:ascii="Times New Roman" w:hAnsi="Times New Roman"/>
          <w:sz w:val="24"/>
          <w:szCs w:val="24"/>
        </w:rPr>
        <w:t xml:space="preserve"> u </w:t>
      </w:r>
      <w:r w:rsidR="00F334C8">
        <w:rPr>
          <w:rFonts w:ascii="Times New Roman" w:hAnsi="Times New Roman"/>
          <w:sz w:val="24"/>
          <w:szCs w:val="24"/>
        </w:rPr>
        <w:t>pogledu</w:t>
      </w:r>
      <w:r>
        <w:rPr>
          <w:rFonts w:ascii="Times New Roman" w:hAnsi="Times New Roman"/>
          <w:sz w:val="24"/>
          <w:szCs w:val="24"/>
        </w:rPr>
        <w:t xml:space="preserve"> prodaje u fiducijarnoj valuti</w:t>
      </w:r>
    </w:p>
    <w:p w14:paraId="728D65C5" w14:textId="28D024F5" w:rsidR="008E32BF" w:rsidRPr="006A22D8" w:rsidRDefault="00415871"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4. </w:t>
      </w:r>
      <w:r w:rsidR="008E32BF" w:rsidRPr="006A22D8">
        <w:rPr>
          <w:rFonts w:ascii="Times New Roman" w:hAnsi="Times New Roman"/>
          <w:sz w:val="24"/>
          <w:szCs w:val="24"/>
        </w:rPr>
        <w:t xml:space="preserve">ukupnu </w:t>
      </w:r>
      <w:r w:rsidRPr="006A22D8">
        <w:rPr>
          <w:rFonts w:ascii="Times New Roman" w:hAnsi="Times New Roman"/>
          <w:sz w:val="24"/>
          <w:szCs w:val="24"/>
        </w:rPr>
        <w:t>fer</w:t>
      </w:r>
      <w:r w:rsidR="008E32BF" w:rsidRPr="006A22D8">
        <w:rPr>
          <w:rFonts w:ascii="Times New Roman" w:hAnsi="Times New Roman"/>
          <w:sz w:val="24"/>
          <w:szCs w:val="24"/>
        </w:rPr>
        <w:t xml:space="preserve"> tržišnu vrijednost, ukupan broj jedinica i broj transakcija o kojima se izvješćuje u pogledu stjecanja druge kriptoimovine o kojoj se izvješćuje</w:t>
      </w:r>
    </w:p>
    <w:p w14:paraId="4E5D25E5" w14:textId="79E58CE0" w:rsidR="008E32BF" w:rsidRPr="006A22D8" w:rsidRDefault="00415871"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6A22D8">
        <w:rPr>
          <w:rFonts w:ascii="Times New Roman" w:hAnsi="Times New Roman"/>
          <w:sz w:val="24"/>
          <w:szCs w:val="24"/>
        </w:rPr>
        <w:t xml:space="preserve">5. </w:t>
      </w:r>
      <w:r w:rsidR="008E32BF" w:rsidRPr="006A22D8">
        <w:rPr>
          <w:rFonts w:ascii="Times New Roman" w:hAnsi="Times New Roman"/>
          <w:sz w:val="24"/>
          <w:szCs w:val="24"/>
        </w:rPr>
        <w:t xml:space="preserve">ukupnu </w:t>
      </w:r>
      <w:r w:rsidRPr="006A22D8">
        <w:rPr>
          <w:rFonts w:ascii="Times New Roman" w:hAnsi="Times New Roman"/>
          <w:sz w:val="24"/>
          <w:szCs w:val="24"/>
        </w:rPr>
        <w:t xml:space="preserve">fer </w:t>
      </w:r>
      <w:r w:rsidR="008E32BF" w:rsidRPr="006A22D8">
        <w:rPr>
          <w:rFonts w:ascii="Times New Roman" w:hAnsi="Times New Roman"/>
          <w:sz w:val="24"/>
          <w:szCs w:val="24"/>
        </w:rPr>
        <w:t>tržišnu vrijednost, ukupan broj jedinica i broj transakcija o kojima se izvješćuje u pogledu prodaje druge kriptoimovine o kojoj se izvješćuje</w:t>
      </w:r>
    </w:p>
    <w:p w14:paraId="1B39C3F8" w14:textId="3D98BDB5" w:rsidR="008E32BF" w:rsidRPr="006A22D8" w:rsidRDefault="00CC2553"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6A22D8">
        <w:rPr>
          <w:rFonts w:ascii="Times New Roman" w:hAnsi="Times New Roman"/>
          <w:sz w:val="24"/>
          <w:szCs w:val="24"/>
        </w:rPr>
        <w:t xml:space="preserve">6. </w:t>
      </w:r>
      <w:r w:rsidR="008E32BF" w:rsidRPr="006A22D8">
        <w:rPr>
          <w:rFonts w:ascii="Times New Roman" w:hAnsi="Times New Roman"/>
          <w:sz w:val="24"/>
          <w:szCs w:val="24"/>
        </w:rPr>
        <w:t xml:space="preserve">ukupnu </w:t>
      </w:r>
      <w:r w:rsidR="007B32A1" w:rsidRPr="006A22D8">
        <w:rPr>
          <w:rFonts w:ascii="Times New Roman" w:hAnsi="Times New Roman"/>
          <w:sz w:val="24"/>
          <w:szCs w:val="24"/>
        </w:rPr>
        <w:t>fer</w:t>
      </w:r>
      <w:r w:rsidR="008E32BF" w:rsidRPr="006A22D8">
        <w:rPr>
          <w:rFonts w:ascii="Times New Roman" w:hAnsi="Times New Roman"/>
          <w:sz w:val="24"/>
          <w:szCs w:val="24"/>
        </w:rPr>
        <w:t xml:space="preserve"> tržišnu vrijednost, ukupan broj jedinica i broj maloprodajnih platnih transakcija o kojima se izvješćuj</w:t>
      </w:r>
      <w:r w:rsidR="00F267C0">
        <w:rPr>
          <w:rFonts w:ascii="Times New Roman" w:hAnsi="Times New Roman"/>
          <w:sz w:val="24"/>
          <w:szCs w:val="24"/>
        </w:rPr>
        <w:t>e</w:t>
      </w:r>
    </w:p>
    <w:p w14:paraId="0FA5C888" w14:textId="4904EE76" w:rsidR="008E32BF" w:rsidRPr="006A22D8" w:rsidRDefault="00CC2553"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6A22D8">
        <w:rPr>
          <w:rFonts w:ascii="Times New Roman" w:hAnsi="Times New Roman"/>
          <w:sz w:val="24"/>
          <w:szCs w:val="24"/>
        </w:rPr>
        <w:t xml:space="preserve">7. </w:t>
      </w:r>
      <w:r w:rsidR="008E32BF" w:rsidRPr="006A22D8">
        <w:rPr>
          <w:rFonts w:ascii="Times New Roman" w:hAnsi="Times New Roman"/>
          <w:sz w:val="24"/>
          <w:szCs w:val="24"/>
        </w:rPr>
        <w:t xml:space="preserve">ukupnu </w:t>
      </w:r>
      <w:r w:rsidR="007B32A1" w:rsidRPr="006A22D8">
        <w:rPr>
          <w:rFonts w:ascii="Times New Roman" w:hAnsi="Times New Roman"/>
          <w:sz w:val="24"/>
          <w:szCs w:val="24"/>
        </w:rPr>
        <w:t>fer</w:t>
      </w:r>
      <w:r w:rsidR="008E32BF" w:rsidRPr="006A22D8">
        <w:rPr>
          <w:rFonts w:ascii="Times New Roman" w:hAnsi="Times New Roman"/>
          <w:sz w:val="24"/>
          <w:szCs w:val="24"/>
        </w:rPr>
        <w:t xml:space="preserve"> tržišnu vrijednost, ukupan broj jedinica i broj transakcija o kojima se izvješćuje, dalje podijeljene prema vrsti prijenosa, ako je poznata</w:t>
      </w:r>
      <w:r w:rsidR="009B0CDF" w:rsidRPr="009B0CDF">
        <w:rPr>
          <w:color w:val="000000"/>
          <w:shd w:val="clear" w:color="auto" w:fill="FFFFFF"/>
        </w:rPr>
        <w:t xml:space="preserve"> </w:t>
      </w:r>
      <w:r w:rsidR="009B0CDF" w:rsidRPr="009B0CDF">
        <w:rPr>
          <w:rFonts w:ascii="Times New Roman" w:hAnsi="Times New Roman"/>
          <w:sz w:val="24"/>
          <w:szCs w:val="24"/>
        </w:rPr>
        <w:t>pružatelj</w:t>
      </w:r>
      <w:r w:rsidR="009B0CDF">
        <w:rPr>
          <w:rFonts w:ascii="Times New Roman" w:hAnsi="Times New Roman"/>
          <w:sz w:val="24"/>
          <w:szCs w:val="24"/>
        </w:rPr>
        <w:t>u</w:t>
      </w:r>
      <w:r w:rsidR="009B0CDF" w:rsidRPr="009B0CDF">
        <w:rPr>
          <w:rFonts w:ascii="Times New Roman" w:hAnsi="Times New Roman"/>
          <w:sz w:val="24"/>
          <w:szCs w:val="24"/>
        </w:rPr>
        <w:t xml:space="preserve"> usluga povezanih s</w:t>
      </w:r>
      <w:r w:rsidR="009B0CDF">
        <w:rPr>
          <w:rFonts w:ascii="Times New Roman" w:hAnsi="Times New Roman"/>
          <w:sz w:val="24"/>
          <w:szCs w:val="24"/>
        </w:rPr>
        <w:t xml:space="preserve"> kriptoimovinom koji izvješćuje, </w:t>
      </w:r>
      <w:r w:rsidR="008E32BF" w:rsidRPr="006A22D8">
        <w:rPr>
          <w:rFonts w:ascii="Times New Roman" w:hAnsi="Times New Roman"/>
          <w:sz w:val="24"/>
          <w:szCs w:val="24"/>
        </w:rPr>
        <w:t xml:space="preserve">u pogledu prijenosa korisniku o kojem se izvješćuje koji nisu obuhvaćeni </w:t>
      </w:r>
      <w:r w:rsidR="00CE6A7D" w:rsidRPr="006A22D8">
        <w:rPr>
          <w:rFonts w:ascii="Times New Roman" w:hAnsi="Times New Roman"/>
          <w:sz w:val="24"/>
          <w:szCs w:val="24"/>
        </w:rPr>
        <w:t xml:space="preserve">točkama 2. </w:t>
      </w:r>
      <w:r w:rsidR="009674DB" w:rsidRPr="006A22D8">
        <w:rPr>
          <w:rFonts w:ascii="Times New Roman" w:hAnsi="Times New Roman"/>
          <w:sz w:val="24"/>
          <w:szCs w:val="24"/>
        </w:rPr>
        <w:t>i</w:t>
      </w:r>
      <w:r w:rsidR="00CE6A7D" w:rsidRPr="006A22D8">
        <w:rPr>
          <w:rFonts w:ascii="Times New Roman" w:hAnsi="Times New Roman"/>
          <w:sz w:val="24"/>
          <w:szCs w:val="24"/>
        </w:rPr>
        <w:t xml:space="preserve"> 4. ovoga stavka.</w:t>
      </w:r>
    </w:p>
    <w:p w14:paraId="79472659" w14:textId="69E8D1D3" w:rsidR="008E32BF" w:rsidRPr="006A22D8" w:rsidRDefault="00CC2553"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6A22D8">
        <w:rPr>
          <w:rFonts w:ascii="Times New Roman" w:hAnsi="Times New Roman"/>
          <w:sz w:val="24"/>
          <w:szCs w:val="24"/>
        </w:rPr>
        <w:t xml:space="preserve">8. </w:t>
      </w:r>
      <w:r w:rsidR="008E32BF" w:rsidRPr="006A22D8">
        <w:rPr>
          <w:rFonts w:ascii="Times New Roman" w:hAnsi="Times New Roman"/>
          <w:sz w:val="24"/>
          <w:szCs w:val="24"/>
        </w:rPr>
        <w:t>ukupnu</w:t>
      </w:r>
      <w:r w:rsidR="007B32A1" w:rsidRPr="006A22D8">
        <w:rPr>
          <w:rFonts w:ascii="Times New Roman" w:hAnsi="Times New Roman"/>
          <w:sz w:val="24"/>
          <w:szCs w:val="24"/>
        </w:rPr>
        <w:t xml:space="preserve"> fer</w:t>
      </w:r>
      <w:r w:rsidR="008E32BF" w:rsidRPr="006A22D8">
        <w:rPr>
          <w:rFonts w:ascii="Times New Roman" w:hAnsi="Times New Roman"/>
          <w:sz w:val="24"/>
          <w:szCs w:val="24"/>
        </w:rPr>
        <w:t xml:space="preserve"> tržišnu vrijednost, ukupan broj jedinica i broj transakcija o kojima se izvješćuje, dalje podijeljene prema vrsti prijenosa, ako je poznata</w:t>
      </w:r>
      <w:r w:rsidR="009B0CDF">
        <w:rPr>
          <w:rFonts w:ascii="Times New Roman" w:hAnsi="Times New Roman"/>
          <w:sz w:val="24"/>
          <w:szCs w:val="24"/>
        </w:rPr>
        <w:t xml:space="preserve"> </w:t>
      </w:r>
      <w:r w:rsidR="009B0CDF" w:rsidRPr="009B0CDF">
        <w:rPr>
          <w:rFonts w:ascii="Times New Roman" w:hAnsi="Times New Roman"/>
          <w:sz w:val="24"/>
          <w:szCs w:val="24"/>
        </w:rPr>
        <w:t>pružatelj</w:t>
      </w:r>
      <w:r w:rsidR="009B0CDF">
        <w:rPr>
          <w:rFonts w:ascii="Times New Roman" w:hAnsi="Times New Roman"/>
          <w:sz w:val="24"/>
          <w:szCs w:val="24"/>
        </w:rPr>
        <w:t>u</w:t>
      </w:r>
      <w:r w:rsidR="009B0CDF" w:rsidRPr="009B0CDF">
        <w:rPr>
          <w:rFonts w:ascii="Times New Roman" w:hAnsi="Times New Roman"/>
          <w:sz w:val="24"/>
          <w:szCs w:val="24"/>
        </w:rPr>
        <w:t xml:space="preserve"> usluga povezanih s</w:t>
      </w:r>
      <w:r w:rsidR="009B0CDF">
        <w:rPr>
          <w:rFonts w:ascii="Times New Roman" w:hAnsi="Times New Roman"/>
          <w:sz w:val="24"/>
          <w:szCs w:val="24"/>
        </w:rPr>
        <w:t xml:space="preserve"> kriptoimovinom koji izvješćuje</w:t>
      </w:r>
      <w:r w:rsidR="008E32BF" w:rsidRPr="006A22D8">
        <w:rPr>
          <w:rFonts w:ascii="Times New Roman" w:hAnsi="Times New Roman"/>
          <w:sz w:val="24"/>
          <w:szCs w:val="24"/>
        </w:rPr>
        <w:t xml:space="preserve">, u pogledu prijenosa korisnika o kojem se izvješćuje koji nisu obuhvaćeni </w:t>
      </w:r>
      <w:r w:rsidR="007B32A1" w:rsidRPr="006A22D8">
        <w:rPr>
          <w:rFonts w:ascii="Times New Roman" w:hAnsi="Times New Roman"/>
          <w:sz w:val="24"/>
          <w:szCs w:val="24"/>
        </w:rPr>
        <w:t xml:space="preserve">točkama 3., 5. i 6. ovoga stavka </w:t>
      </w:r>
      <w:r w:rsidR="008E32BF" w:rsidRPr="006A22D8">
        <w:rPr>
          <w:rFonts w:ascii="Times New Roman" w:hAnsi="Times New Roman"/>
          <w:sz w:val="24"/>
          <w:szCs w:val="24"/>
        </w:rPr>
        <w:t xml:space="preserve"> i</w:t>
      </w:r>
    </w:p>
    <w:p w14:paraId="12D53E4B" w14:textId="66EF36B0" w:rsidR="008E32BF" w:rsidRPr="006A22D8" w:rsidRDefault="00CC2553"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6A22D8">
        <w:rPr>
          <w:rFonts w:ascii="Times New Roman" w:hAnsi="Times New Roman"/>
          <w:sz w:val="24"/>
          <w:szCs w:val="24"/>
        </w:rPr>
        <w:t xml:space="preserve">9. </w:t>
      </w:r>
      <w:r w:rsidR="008E32BF" w:rsidRPr="006A22D8">
        <w:rPr>
          <w:rFonts w:ascii="Times New Roman" w:hAnsi="Times New Roman"/>
          <w:sz w:val="24"/>
          <w:szCs w:val="24"/>
        </w:rPr>
        <w:t xml:space="preserve">ukupnu </w:t>
      </w:r>
      <w:r w:rsidR="007B32A1" w:rsidRPr="006A22D8">
        <w:rPr>
          <w:rFonts w:ascii="Times New Roman" w:hAnsi="Times New Roman"/>
          <w:sz w:val="24"/>
          <w:szCs w:val="24"/>
        </w:rPr>
        <w:t>fer</w:t>
      </w:r>
      <w:r w:rsidR="008E32BF" w:rsidRPr="006A22D8">
        <w:rPr>
          <w:rFonts w:ascii="Times New Roman" w:hAnsi="Times New Roman"/>
          <w:sz w:val="24"/>
          <w:szCs w:val="24"/>
        </w:rPr>
        <w:t xml:space="preserve"> tržišnu vrijednost i ukupan broj jedinica prijenosa koje je proveo </w:t>
      </w:r>
      <w:r w:rsidR="009B0CDF" w:rsidRPr="009B0CDF">
        <w:rPr>
          <w:rFonts w:ascii="Times New Roman" w:hAnsi="Times New Roman"/>
          <w:sz w:val="24"/>
          <w:szCs w:val="24"/>
        </w:rPr>
        <w:t>pružatelj usluga povezanih s kriptoimovinom koji izvješćuje </w:t>
      </w:r>
      <w:r w:rsidR="008E32BF" w:rsidRPr="006A22D8">
        <w:rPr>
          <w:rFonts w:ascii="Times New Roman" w:hAnsi="Times New Roman"/>
          <w:sz w:val="24"/>
          <w:szCs w:val="24"/>
        </w:rPr>
        <w:t xml:space="preserve">na adrese distribuiranog zapisa </w:t>
      </w:r>
      <w:r w:rsidR="007B32A1" w:rsidRPr="006A22D8">
        <w:rPr>
          <w:rFonts w:ascii="Times New Roman" w:hAnsi="Times New Roman"/>
          <w:sz w:val="24"/>
          <w:szCs w:val="24"/>
        </w:rPr>
        <w:t xml:space="preserve">u skladu s propisima koji uređuju </w:t>
      </w:r>
      <w:r w:rsidR="00570903" w:rsidRPr="006A22D8">
        <w:rPr>
          <w:rFonts w:ascii="Times New Roman" w:hAnsi="Times New Roman"/>
          <w:sz w:val="24"/>
          <w:szCs w:val="24"/>
        </w:rPr>
        <w:t xml:space="preserve">tržišta kriptoimovine </w:t>
      </w:r>
      <w:r w:rsidR="008E32BF" w:rsidRPr="006A22D8">
        <w:rPr>
          <w:rFonts w:ascii="Times New Roman" w:hAnsi="Times New Roman"/>
          <w:sz w:val="24"/>
          <w:szCs w:val="24"/>
        </w:rPr>
        <w:t>za koje nije poznato da su povezane s pružateljem usluga povezanih s virtualnom imovinom ili financijskom institucijom.</w:t>
      </w:r>
    </w:p>
    <w:p w14:paraId="5312E970" w14:textId="7E0CEFA6" w:rsidR="008E32BF" w:rsidRPr="006A22D8" w:rsidRDefault="00CC2553"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6A22D8">
        <w:rPr>
          <w:rFonts w:ascii="Times New Roman" w:hAnsi="Times New Roman"/>
          <w:sz w:val="24"/>
          <w:szCs w:val="24"/>
        </w:rPr>
        <w:t>(3)</w:t>
      </w:r>
      <w:r w:rsidR="003E6876" w:rsidRPr="006A22D8">
        <w:rPr>
          <w:rFonts w:ascii="Times New Roman" w:hAnsi="Times New Roman"/>
          <w:sz w:val="24"/>
          <w:szCs w:val="24"/>
        </w:rPr>
        <w:t xml:space="preserve"> Informacije iz stavka 2. točaka 2. i 3. ovoga članka </w:t>
      </w:r>
      <w:r w:rsidR="008E32BF" w:rsidRPr="006A22D8">
        <w:rPr>
          <w:rFonts w:ascii="Times New Roman" w:hAnsi="Times New Roman"/>
          <w:sz w:val="24"/>
          <w:szCs w:val="24"/>
        </w:rPr>
        <w:t>priopćuje se u fiducijarnoj valuti u kojoj je plaćen ili primljen</w:t>
      </w:r>
      <w:r w:rsidR="003E6876" w:rsidRPr="006A22D8">
        <w:rPr>
          <w:rFonts w:ascii="Times New Roman" w:hAnsi="Times New Roman"/>
          <w:sz w:val="24"/>
          <w:szCs w:val="24"/>
        </w:rPr>
        <w:t xml:space="preserve">, </w:t>
      </w:r>
      <w:r w:rsidR="00B04BDB" w:rsidRPr="006A22D8">
        <w:rPr>
          <w:rFonts w:ascii="Times New Roman" w:hAnsi="Times New Roman"/>
          <w:sz w:val="24"/>
          <w:szCs w:val="24"/>
        </w:rPr>
        <w:t>a i</w:t>
      </w:r>
      <w:r w:rsidR="008E32BF" w:rsidRPr="006A22D8">
        <w:rPr>
          <w:rFonts w:ascii="Times New Roman" w:hAnsi="Times New Roman"/>
          <w:sz w:val="24"/>
          <w:szCs w:val="24"/>
        </w:rPr>
        <w:t xml:space="preserve">znosi plaćeni ili primljeni u više fiducijarnih valuta, priopćuju </w:t>
      </w:r>
      <w:r w:rsidR="00B04BDB" w:rsidRPr="006A22D8">
        <w:rPr>
          <w:rFonts w:ascii="Times New Roman" w:hAnsi="Times New Roman"/>
          <w:sz w:val="24"/>
          <w:szCs w:val="24"/>
        </w:rPr>
        <w:t xml:space="preserve">se </w:t>
      </w:r>
      <w:r w:rsidR="008E32BF" w:rsidRPr="006A22D8">
        <w:rPr>
          <w:rFonts w:ascii="Times New Roman" w:hAnsi="Times New Roman"/>
          <w:sz w:val="24"/>
          <w:szCs w:val="24"/>
        </w:rPr>
        <w:t xml:space="preserve">u jedinstvenoj fiducijarnoj valuti, u koju se preračunavaju u trenutku svake transakcije o kojoj se izvješćuje na način koji </w:t>
      </w:r>
      <w:r w:rsidR="001B755A" w:rsidRPr="001B755A">
        <w:rPr>
          <w:rFonts w:ascii="Times New Roman" w:hAnsi="Times New Roman"/>
          <w:sz w:val="24"/>
          <w:szCs w:val="24"/>
        </w:rPr>
        <w:t>pružatelj usluga povezanih s kriptoimovinom koji izvješćuje </w:t>
      </w:r>
      <w:r w:rsidR="008E32BF" w:rsidRPr="006A22D8">
        <w:rPr>
          <w:rFonts w:ascii="Times New Roman" w:hAnsi="Times New Roman"/>
          <w:sz w:val="24"/>
          <w:szCs w:val="24"/>
        </w:rPr>
        <w:t>dosljedno primjenjuje.</w:t>
      </w:r>
    </w:p>
    <w:p w14:paraId="179245E2" w14:textId="2E2015CF" w:rsidR="008E32BF" w:rsidRPr="006A22D8" w:rsidRDefault="00CC2553"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6A22D8">
        <w:rPr>
          <w:rFonts w:ascii="Times New Roman" w:hAnsi="Times New Roman"/>
          <w:sz w:val="24"/>
          <w:szCs w:val="24"/>
        </w:rPr>
        <w:t xml:space="preserve">(4) </w:t>
      </w:r>
      <w:r w:rsidR="00E33F6C" w:rsidRPr="006A22D8">
        <w:rPr>
          <w:rFonts w:ascii="Times New Roman" w:hAnsi="Times New Roman"/>
          <w:sz w:val="24"/>
          <w:szCs w:val="24"/>
        </w:rPr>
        <w:t xml:space="preserve">Fer </w:t>
      </w:r>
      <w:r w:rsidR="008E32BF" w:rsidRPr="006A22D8">
        <w:rPr>
          <w:rFonts w:ascii="Times New Roman" w:hAnsi="Times New Roman"/>
          <w:sz w:val="24"/>
          <w:szCs w:val="24"/>
        </w:rPr>
        <w:t>tržišna vrijednost</w:t>
      </w:r>
      <w:r w:rsidR="00E33F6C" w:rsidRPr="006A22D8">
        <w:rPr>
          <w:rFonts w:ascii="Times New Roman" w:hAnsi="Times New Roman"/>
          <w:sz w:val="24"/>
          <w:szCs w:val="24"/>
        </w:rPr>
        <w:t xml:space="preserve"> iz stavka 2. točaka 4. do </w:t>
      </w:r>
      <w:r w:rsidR="00AE0476">
        <w:rPr>
          <w:rFonts w:ascii="Times New Roman" w:hAnsi="Times New Roman"/>
          <w:sz w:val="24"/>
          <w:szCs w:val="24"/>
        </w:rPr>
        <w:t>9</w:t>
      </w:r>
      <w:r w:rsidR="00E33F6C" w:rsidRPr="006A22D8">
        <w:rPr>
          <w:rFonts w:ascii="Times New Roman" w:hAnsi="Times New Roman"/>
          <w:sz w:val="24"/>
          <w:szCs w:val="24"/>
        </w:rPr>
        <w:t>. ovoga članka</w:t>
      </w:r>
      <w:r w:rsidR="008E32BF" w:rsidRPr="006A22D8">
        <w:rPr>
          <w:rFonts w:ascii="Times New Roman" w:hAnsi="Times New Roman"/>
          <w:sz w:val="24"/>
          <w:szCs w:val="24"/>
        </w:rPr>
        <w:t xml:space="preserve"> utvrđuje se i priopćuje u jedinstvenoj fiducijarnoj valuti, a vrednuje</w:t>
      </w:r>
      <w:r w:rsidR="00E33F6C" w:rsidRPr="006A22D8">
        <w:rPr>
          <w:rFonts w:ascii="Times New Roman" w:hAnsi="Times New Roman"/>
          <w:sz w:val="24"/>
          <w:szCs w:val="24"/>
        </w:rPr>
        <w:t xml:space="preserve"> se </w:t>
      </w:r>
      <w:r w:rsidR="008E32BF" w:rsidRPr="006A22D8">
        <w:rPr>
          <w:rFonts w:ascii="Times New Roman" w:hAnsi="Times New Roman"/>
          <w:sz w:val="24"/>
          <w:szCs w:val="24"/>
        </w:rPr>
        <w:t xml:space="preserve">u trenutku svake transakcije o kojoj se izvješćuje na način koji </w:t>
      </w:r>
      <w:r w:rsidR="001B755A" w:rsidRPr="001B755A">
        <w:rPr>
          <w:rFonts w:ascii="Times New Roman" w:hAnsi="Times New Roman"/>
          <w:sz w:val="24"/>
          <w:szCs w:val="24"/>
        </w:rPr>
        <w:t>pružatelj usluga povezanih s kriptoimovinom koji izvješćuje </w:t>
      </w:r>
      <w:r w:rsidR="008E32BF" w:rsidRPr="006A22D8">
        <w:rPr>
          <w:rFonts w:ascii="Times New Roman" w:hAnsi="Times New Roman"/>
          <w:sz w:val="24"/>
          <w:szCs w:val="24"/>
        </w:rPr>
        <w:t>dosljedno primjenjuje.</w:t>
      </w:r>
    </w:p>
    <w:p w14:paraId="618F9A8F" w14:textId="2F9C5265" w:rsidR="008E32BF" w:rsidRPr="006A22D8" w:rsidRDefault="00CC2553" w:rsidP="008E32B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6A22D8">
        <w:rPr>
          <w:rFonts w:ascii="Times New Roman" w:hAnsi="Times New Roman"/>
          <w:sz w:val="24"/>
          <w:szCs w:val="24"/>
        </w:rPr>
        <w:t xml:space="preserve">(5) </w:t>
      </w:r>
      <w:r w:rsidR="008E32BF" w:rsidRPr="006A22D8">
        <w:rPr>
          <w:rFonts w:ascii="Times New Roman" w:hAnsi="Times New Roman"/>
          <w:sz w:val="24"/>
          <w:szCs w:val="24"/>
        </w:rPr>
        <w:t>U dostavljenim informacijama</w:t>
      </w:r>
      <w:r w:rsidR="00A818B8" w:rsidRPr="006A22D8">
        <w:rPr>
          <w:rFonts w:ascii="Times New Roman" w:hAnsi="Times New Roman"/>
          <w:sz w:val="24"/>
          <w:szCs w:val="24"/>
        </w:rPr>
        <w:t xml:space="preserve"> iz stavka 2. ovoga članka</w:t>
      </w:r>
      <w:r w:rsidR="008E32BF" w:rsidRPr="006A22D8">
        <w:rPr>
          <w:rFonts w:ascii="Times New Roman" w:hAnsi="Times New Roman"/>
          <w:sz w:val="24"/>
          <w:szCs w:val="24"/>
        </w:rPr>
        <w:t xml:space="preserve"> navodi se fiducijarna valuta u kojoj se iskazuje svaki iznos.</w:t>
      </w:r>
    </w:p>
    <w:p w14:paraId="2DDFED66" w14:textId="77777777" w:rsidR="00F267C0" w:rsidRDefault="00195AD6" w:rsidP="00F267C0">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sidRPr="006A22D8">
        <w:rPr>
          <w:rFonts w:ascii="Times New Roman" w:hAnsi="Times New Roman"/>
          <w:sz w:val="24"/>
          <w:szCs w:val="24"/>
        </w:rPr>
        <w:lastRenderedPageBreak/>
        <w:br/>
        <w:t>Članak 35.v</w:t>
      </w:r>
    </w:p>
    <w:p w14:paraId="03914B07" w14:textId="125E2B46" w:rsidR="0009330B" w:rsidRPr="006A22D8" w:rsidRDefault="00981DA4" w:rsidP="00981DA4">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Pr>
          <w:rFonts w:ascii="Times New Roman" w:hAnsi="Times New Roman"/>
          <w:sz w:val="24"/>
          <w:szCs w:val="24"/>
        </w:rPr>
        <w:tab/>
        <w:t xml:space="preserve">  </w:t>
      </w:r>
      <w:r w:rsidR="00C7551F" w:rsidRPr="006A22D8">
        <w:rPr>
          <w:rFonts w:ascii="Times New Roman" w:hAnsi="Times New Roman"/>
          <w:sz w:val="24"/>
          <w:szCs w:val="24"/>
        </w:rPr>
        <w:t xml:space="preserve">(1) </w:t>
      </w:r>
      <w:r w:rsidR="0009330B" w:rsidRPr="006A22D8">
        <w:rPr>
          <w:rFonts w:ascii="Times New Roman" w:hAnsi="Times New Roman"/>
          <w:sz w:val="24"/>
          <w:szCs w:val="24"/>
        </w:rPr>
        <w:t xml:space="preserve">Točne i potpune informacije iz članka 35.u stavaka 1. i 2. ovoga  </w:t>
      </w:r>
      <w:r w:rsidR="00E4001B" w:rsidRPr="006A22D8">
        <w:rPr>
          <w:rFonts w:ascii="Times New Roman" w:hAnsi="Times New Roman"/>
          <w:sz w:val="24"/>
          <w:szCs w:val="24"/>
        </w:rPr>
        <w:t>Z</w:t>
      </w:r>
      <w:r w:rsidR="0009330B" w:rsidRPr="006A22D8">
        <w:rPr>
          <w:rFonts w:ascii="Times New Roman" w:hAnsi="Times New Roman"/>
          <w:sz w:val="24"/>
          <w:szCs w:val="24"/>
        </w:rPr>
        <w:t xml:space="preserve">akona </w:t>
      </w:r>
      <w:r w:rsidR="00D26936" w:rsidRPr="006A22D8">
        <w:rPr>
          <w:rFonts w:ascii="Times New Roman" w:hAnsi="Times New Roman"/>
          <w:sz w:val="24"/>
          <w:szCs w:val="24"/>
        </w:rPr>
        <w:t>pružatelj usluga povezani s kriptoimovinom</w:t>
      </w:r>
      <w:r w:rsidR="0009330B" w:rsidRPr="006A22D8">
        <w:rPr>
          <w:rFonts w:ascii="Times New Roman" w:hAnsi="Times New Roman"/>
          <w:sz w:val="24"/>
          <w:szCs w:val="24"/>
        </w:rPr>
        <w:t xml:space="preserve"> </w:t>
      </w:r>
      <w:r w:rsidR="00AE0476">
        <w:rPr>
          <w:rFonts w:ascii="Times New Roman" w:hAnsi="Times New Roman"/>
          <w:sz w:val="24"/>
          <w:szCs w:val="24"/>
        </w:rPr>
        <w:t xml:space="preserve">koji izvješćuje </w:t>
      </w:r>
      <w:r w:rsidR="0009330B" w:rsidRPr="006A22D8">
        <w:rPr>
          <w:rFonts w:ascii="Times New Roman" w:hAnsi="Times New Roman"/>
          <w:sz w:val="24"/>
          <w:szCs w:val="24"/>
        </w:rPr>
        <w:t>obvez</w:t>
      </w:r>
      <w:r w:rsidR="00AE0476">
        <w:rPr>
          <w:rFonts w:ascii="Times New Roman" w:hAnsi="Times New Roman"/>
          <w:sz w:val="24"/>
          <w:szCs w:val="24"/>
        </w:rPr>
        <w:t xml:space="preserve">an je </w:t>
      </w:r>
      <w:r w:rsidR="0009330B" w:rsidRPr="006A22D8">
        <w:rPr>
          <w:rFonts w:ascii="Times New Roman" w:hAnsi="Times New Roman"/>
          <w:sz w:val="24"/>
          <w:szCs w:val="24"/>
        </w:rPr>
        <w:t xml:space="preserve">prikupljati </w:t>
      </w:r>
      <w:r w:rsidR="00D26936" w:rsidRPr="006A22D8">
        <w:rPr>
          <w:rFonts w:ascii="Times New Roman" w:hAnsi="Times New Roman"/>
          <w:sz w:val="24"/>
          <w:szCs w:val="24"/>
        </w:rPr>
        <w:t>u skladu s</w:t>
      </w:r>
      <w:r w:rsidR="0009330B" w:rsidRPr="006A22D8">
        <w:rPr>
          <w:rFonts w:ascii="Times New Roman" w:hAnsi="Times New Roman"/>
          <w:sz w:val="24"/>
          <w:szCs w:val="24"/>
        </w:rPr>
        <w:t xml:space="preserve"> pravilima izvješćivanja i dubinske analize te </w:t>
      </w:r>
      <w:r w:rsidR="00ED38BA" w:rsidRPr="006A22D8">
        <w:rPr>
          <w:rFonts w:ascii="Times New Roman" w:hAnsi="Times New Roman"/>
          <w:sz w:val="24"/>
          <w:szCs w:val="24"/>
        </w:rPr>
        <w:t xml:space="preserve">ih </w:t>
      </w:r>
      <w:r w:rsidR="0009330B" w:rsidRPr="006A22D8">
        <w:rPr>
          <w:rFonts w:ascii="Times New Roman" w:hAnsi="Times New Roman"/>
          <w:sz w:val="24"/>
          <w:szCs w:val="24"/>
        </w:rPr>
        <w:t>dostaviti  Ministarstvu financija, Poreznoj upravi do 30. lipnja tekuće godine za prethodnu kalendarsku godinu</w:t>
      </w:r>
      <w:r w:rsidR="00D26936" w:rsidRPr="006A22D8">
        <w:rPr>
          <w:rFonts w:ascii="Times New Roman" w:hAnsi="Times New Roman"/>
          <w:sz w:val="24"/>
          <w:szCs w:val="24"/>
        </w:rPr>
        <w:t>.</w:t>
      </w:r>
    </w:p>
    <w:p w14:paraId="5B8449D5" w14:textId="41AEC8CA" w:rsidR="00ED38BA" w:rsidRPr="006A22D8" w:rsidRDefault="00981DA4" w:rsidP="00981DA4">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Pr>
          <w:rFonts w:ascii="Times New Roman" w:hAnsi="Times New Roman"/>
          <w:sz w:val="24"/>
          <w:szCs w:val="24"/>
        </w:rPr>
        <w:tab/>
        <w:t xml:space="preserve">   </w:t>
      </w:r>
      <w:r w:rsidR="00ED38BA" w:rsidRPr="006A22D8">
        <w:rPr>
          <w:rFonts w:ascii="Times New Roman" w:hAnsi="Times New Roman"/>
          <w:sz w:val="24"/>
          <w:szCs w:val="24"/>
        </w:rPr>
        <w:t>(2)</w:t>
      </w:r>
      <w:r w:rsidR="003C56BC">
        <w:rPr>
          <w:rFonts w:ascii="Times New Roman" w:hAnsi="Times New Roman"/>
          <w:sz w:val="24"/>
          <w:szCs w:val="24"/>
        </w:rPr>
        <w:t xml:space="preserve"> P</w:t>
      </w:r>
      <w:r w:rsidR="00ED38BA" w:rsidRPr="006A22D8">
        <w:rPr>
          <w:rFonts w:ascii="Times New Roman" w:hAnsi="Times New Roman"/>
          <w:sz w:val="24"/>
          <w:szCs w:val="24"/>
        </w:rPr>
        <w:t>ružatelj</w:t>
      </w:r>
      <w:r w:rsidR="003C56BC">
        <w:rPr>
          <w:rFonts w:ascii="Times New Roman" w:hAnsi="Times New Roman"/>
          <w:sz w:val="24"/>
          <w:szCs w:val="24"/>
        </w:rPr>
        <w:t xml:space="preserve"> </w:t>
      </w:r>
      <w:r w:rsidR="00ED38BA" w:rsidRPr="006A22D8">
        <w:rPr>
          <w:rFonts w:ascii="Times New Roman" w:hAnsi="Times New Roman"/>
          <w:sz w:val="24"/>
          <w:szCs w:val="24"/>
        </w:rPr>
        <w:t xml:space="preserve">usluga </w:t>
      </w:r>
      <w:r w:rsidR="003C56BC">
        <w:rPr>
          <w:rFonts w:ascii="Times New Roman" w:hAnsi="Times New Roman"/>
          <w:sz w:val="24"/>
          <w:szCs w:val="24"/>
        </w:rPr>
        <w:t xml:space="preserve">povezanih s kriptoimovinom koji izvješćuje </w:t>
      </w:r>
      <w:r w:rsidR="00ED38BA" w:rsidRPr="006A22D8">
        <w:rPr>
          <w:rFonts w:ascii="Times New Roman" w:hAnsi="Times New Roman"/>
          <w:sz w:val="24"/>
          <w:szCs w:val="24"/>
        </w:rPr>
        <w:t>obvez</w:t>
      </w:r>
      <w:r w:rsidR="003C56BC">
        <w:rPr>
          <w:rFonts w:ascii="Times New Roman" w:hAnsi="Times New Roman"/>
          <w:sz w:val="24"/>
          <w:szCs w:val="24"/>
        </w:rPr>
        <w:t xml:space="preserve">an je </w:t>
      </w:r>
      <w:r w:rsidR="00ED38BA" w:rsidRPr="006A22D8">
        <w:rPr>
          <w:rFonts w:ascii="Times New Roman" w:hAnsi="Times New Roman"/>
          <w:sz w:val="24"/>
          <w:szCs w:val="24"/>
        </w:rPr>
        <w:t xml:space="preserve"> prikup</w:t>
      </w:r>
      <w:r w:rsidR="00D62B4E">
        <w:rPr>
          <w:rFonts w:ascii="Times New Roman" w:hAnsi="Times New Roman"/>
          <w:sz w:val="24"/>
          <w:szCs w:val="24"/>
        </w:rPr>
        <w:t>i</w:t>
      </w:r>
      <w:r w:rsidR="003C56BC">
        <w:rPr>
          <w:rFonts w:ascii="Times New Roman" w:hAnsi="Times New Roman"/>
          <w:sz w:val="24"/>
          <w:szCs w:val="24"/>
        </w:rPr>
        <w:t>ti</w:t>
      </w:r>
      <w:r w:rsidR="00ED38BA" w:rsidRPr="006A22D8">
        <w:rPr>
          <w:rFonts w:ascii="Times New Roman" w:hAnsi="Times New Roman"/>
          <w:sz w:val="24"/>
          <w:szCs w:val="24"/>
        </w:rPr>
        <w:t xml:space="preserve"> valjanu izjavu o rezidentnosti pojedinačnog korisnika kriptoimovine ili osobe koja ima kontrolu. </w:t>
      </w:r>
    </w:p>
    <w:p w14:paraId="363338A2" w14:textId="26952D62" w:rsidR="007501A0" w:rsidRPr="006A22D8" w:rsidRDefault="007501A0" w:rsidP="00F267C0">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6A22D8">
        <w:rPr>
          <w:rFonts w:ascii="Times New Roman" w:hAnsi="Times New Roman"/>
          <w:sz w:val="24"/>
          <w:szCs w:val="24"/>
        </w:rPr>
        <w:t>(</w:t>
      </w:r>
      <w:r w:rsidR="00C43746" w:rsidRPr="006A22D8">
        <w:rPr>
          <w:rFonts w:ascii="Times New Roman" w:hAnsi="Times New Roman"/>
          <w:sz w:val="24"/>
          <w:szCs w:val="24"/>
        </w:rPr>
        <w:t>3</w:t>
      </w:r>
      <w:r w:rsidRPr="006A22D8">
        <w:rPr>
          <w:rFonts w:ascii="Times New Roman" w:hAnsi="Times New Roman"/>
          <w:sz w:val="24"/>
          <w:szCs w:val="24"/>
        </w:rPr>
        <w:t xml:space="preserve">) </w:t>
      </w:r>
      <w:r w:rsidR="00B005D7">
        <w:rPr>
          <w:rFonts w:ascii="Times New Roman" w:hAnsi="Times New Roman"/>
          <w:sz w:val="24"/>
          <w:szCs w:val="24"/>
        </w:rPr>
        <w:t>P</w:t>
      </w:r>
      <w:r w:rsidRPr="006A22D8">
        <w:rPr>
          <w:rFonts w:ascii="Times New Roman" w:hAnsi="Times New Roman"/>
          <w:sz w:val="24"/>
          <w:szCs w:val="24"/>
        </w:rPr>
        <w:t>ružatelj usluga povezanih s kriptoimovinom</w:t>
      </w:r>
      <w:r w:rsidR="00B005D7">
        <w:rPr>
          <w:rFonts w:ascii="Times New Roman" w:hAnsi="Times New Roman"/>
          <w:sz w:val="24"/>
          <w:szCs w:val="24"/>
        </w:rPr>
        <w:t xml:space="preserve"> koji izvješćuje</w:t>
      </w:r>
      <w:r w:rsidRPr="006A22D8">
        <w:rPr>
          <w:rFonts w:ascii="Times New Roman" w:hAnsi="Times New Roman"/>
          <w:sz w:val="24"/>
          <w:szCs w:val="24"/>
        </w:rPr>
        <w:t xml:space="preserve"> obvez</w:t>
      </w:r>
      <w:r w:rsidR="00B005D7">
        <w:rPr>
          <w:rFonts w:ascii="Times New Roman" w:hAnsi="Times New Roman"/>
          <w:sz w:val="24"/>
          <w:szCs w:val="24"/>
        </w:rPr>
        <w:t>an je</w:t>
      </w:r>
      <w:r w:rsidRPr="006A22D8">
        <w:rPr>
          <w:rFonts w:ascii="Times New Roman" w:hAnsi="Times New Roman"/>
          <w:sz w:val="24"/>
          <w:szCs w:val="24"/>
        </w:rPr>
        <w:t xml:space="preserve"> evidentirati poduzete radnje i informacije na koje se oslanja</w:t>
      </w:r>
      <w:r w:rsidR="00B005D7">
        <w:rPr>
          <w:rFonts w:ascii="Times New Roman" w:hAnsi="Times New Roman"/>
          <w:sz w:val="24"/>
          <w:szCs w:val="24"/>
        </w:rPr>
        <w:t>o</w:t>
      </w:r>
      <w:r w:rsidRPr="006A22D8">
        <w:rPr>
          <w:rFonts w:ascii="Times New Roman" w:hAnsi="Times New Roman"/>
          <w:sz w:val="24"/>
          <w:szCs w:val="24"/>
        </w:rPr>
        <w:t xml:space="preserve"> pri ispunjavanju</w:t>
      </w:r>
      <w:r w:rsidR="00D62B4E">
        <w:rPr>
          <w:rFonts w:ascii="Times New Roman" w:hAnsi="Times New Roman"/>
          <w:sz w:val="24"/>
          <w:szCs w:val="24"/>
        </w:rPr>
        <w:t xml:space="preserve"> obveza izvješćivanja i provedbe</w:t>
      </w:r>
      <w:r w:rsidRPr="006A22D8">
        <w:rPr>
          <w:rFonts w:ascii="Times New Roman" w:hAnsi="Times New Roman"/>
          <w:sz w:val="24"/>
          <w:szCs w:val="24"/>
        </w:rPr>
        <w:t xml:space="preserve"> postupaka dubinske analize. </w:t>
      </w:r>
    </w:p>
    <w:p w14:paraId="66107A90" w14:textId="1B92AE31" w:rsidR="007501A0" w:rsidRDefault="007501A0" w:rsidP="00F267C0">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6A22D8">
        <w:rPr>
          <w:rFonts w:ascii="Times New Roman" w:hAnsi="Times New Roman"/>
          <w:sz w:val="24"/>
          <w:szCs w:val="24"/>
        </w:rPr>
        <w:t>(</w:t>
      </w:r>
      <w:r w:rsidR="00C43746" w:rsidRPr="006A22D8">
        <w:rPr>
          <w:rFonts w:ascii="Times New Roman" w:hAnsi="Times New Roman"/>
          <w:sz w:val="24"/>
          <w:szCs w:val="24"/>
        </w:rPr>
        <w:t>4</w:t>
      </w:r>
      <w:r w:rsidRPr="006A22D8">
        <w:rPr>
          <w:rFonts w:ascii="Times New Roman" w:hAnsi="Times New Roman"/>
          <w:sz w:val="24"/>
          <w:szCs w:val="24"/>
        </w:rPr>
        <w:t xml:space="preserve">) </w:t>
      </w:r>
      <w:r w:rsidR="003C56BC">
        <w:rPr>
          <w:rFonts w:ascii="Times New Roman" w:hAnsi="Times New Roman"/>
          <w:sz w:val="24"/>
          <w:szCs w:val="24"/>
        </w:rPr>
        <w:t>P</w:t>
      </w:r>
      <w:r w:rsidR="00A949E4" w:rsidRPr="006A22D8">
        <w:rPr>
          <w:rFonts w:ascii="Times New Roman" w:hAnsi="Times New Roman"/>
          <w:sz w:val="24"/>
          <w:szCs w:val="24"/>
        </w:rPr>
        <w:t xml:space="preserve">ružatelj usluga povezanih s kriptoimovinom </w:t>
      </w:r>
      <w:r w:rsidR="003C56BC">
        <w:rPr>
          <w:rFonts w:ascii="Times New Roman" w:hAnsi="Times New Roman"/>
          <w:sz w:val="24"/>
          <w:szCs w:val="24"/>
        </w:rPr>
        <w:t xml:space="preserve">koji izvješćuje </w:t>
      </w:r>
      <w:r w:rsidR="00A949E4" w:rsidRPr="006A22D8">
        <w:rPr>
          <w:rFonts w:ascii="Times New Roman" w:hAnsi="Times New Roman"/>
          <w:sz w:val="24"/>
          <w:szCs w:val="24"/>
        </w:rPr>
        <w:t>obvez</w:t>
      </w:r>
      <w:r w:rsidR="003C56BC">
        <w:rPr>
          <w:rFonts w:ascii="Times New Roman" w:hAnsi="Times New Roman"/>
          <w:sz w:val="24"/>
          <w:szCs w:val="24"/>
        </w:rPr>
        <w:t xml:space="preserve">an je </w:t>
      </w:r>
      <w:r w:rsidR="00A949E4" w:rsidRPr="006A22D8">
        <w:rPr>
          <w:rFonts w:ascii="Times New Roman" w:hAnsi="Times New Roman"/>
          <w:sz w:val="24"/>
          <w:szCs w:val="24"/>
        </w:rPr>
        <w:t>e</w:t>
      </w:r>
      <w:r w:rsidRPr="006A22D8">
        <w:rPr>
          <w:rFonts w:ascii="Times New Roman" w:hAnsi="Times New Roman"/>
          <w:sz w:val="24"/>
          <w:szCs w:val="24"/>
        </w:rPr>
        <w:t>videncij</w:t>
      </w:r>
      <w:r w:rsidR="00A949E4" w:rsidRPr="006A22D8">
        <w:rPr>
          <w:rFonts w:ascii="Times New Roman" w:hAnsi="Times New Roman"/>
          <w:sz w:val="24"/>
          <w:szCs w:val="24"/>
        </w:rPr>
        <w:t>e</w:t>
      </w:r>
      <w:r w:rsidR="00F267C0">
        <w:rPr>
          <w:rFonts w:ascii="Times New Roman" w:hAnsi="Times New Roman"/>
          <w:sz w:val="24"/>
          <w:szCs w:val="24"/>
        </w:rPr>
        <w:t xml:space="preserve"> </w:t>
      </w:r>
      <w:r w:rsidRPr="006A22D8">
        <w:rPr>
          <w:rFonts w:ascii="Times New Roman" w:hAnsi="Times New Roman"/>
          <w:sz w:val="24"/>
          <w:szCs w:val="24"/>
        </w:rPr>
        <w:t xml:space="preserve">iz </w:t>
      </w:r>
      <w:r w:rsidR="00984588" w:rsidRPr="006A22D8">
        <w:rPr>
          <w:rFonts w:ascii="Times New Roman" w:hAnsi="Times New Roman"/>
          <w:sz w:val="24"/>
          <w:szCs w:val="24"/>
        </w:rPr>
        <w:t>stavka 1.</w:t>
      </w:r>
      <w:r w:rsidRPr="006A22D8">
        <w:rPr>
          <w:rFonts w:ascii="Times New Roman" w:hAnsi="Times New Roman"/>
          <w:sz w:val="24"/>
          <w:szCs w:val="24"/>
        </w:rPr>
        <w:t xml:space="preserve"> ovoga članka čuva</w:t>
      </w:r>
      <w:r w:rsidR="00A949E4" w:rsidRPr="006A22D8">
        <w:rPr>
          <w:rFonts w:ascii="Times New Roman" w:hAnsi="Times New Roman"/>
          <w:sz w:val="24"/>
          <w:szCs w:val="24"/>
        </w:rPr>
        <w:t>ti</w:t>
      </w:r>
      <w:r w:rsidRPr="006A22D8">
        <w:rPr>
          <w:rFonts w:ascii="Times New Roman" w:hAnsi="Times New Roman"/>
          <w:sz w:val="24"/>
          <w:szCs w:val="24"/>
        </w:rPr>
        <w:t xml:space="preserve"> najmanje pet godina,</w:t>
      </w:r>
      <w:r w:rsidRPr="001B2E13">
        <w:rPr>
          <w:rFonts w:ascii="Times New Roman" w:hAnsi="Times New Roman"/>
          <w:sz w:val="24"/>
          <w:szCs w:val="24"/>
        </w:rPr>
        <w:t xml:space="preserve"> a najviše </w:t>
      </w:r>
      <w:r w:rsidR="008806BD">
        <w:rPr>
          <w:rFonts w:ascii="Times New Roman" w:hAnsi="Times New Roman"/>
          <w:sz w:val="24"/>
          <w:szCs w:val="24"/>
        </w:rPr>
        <w:t>deset</w:t>
      </w:r>
      <w:r w:rsidRPr="001B2E13">
        <w:rPr>
          <w:rFonts w:ascii="Times New Roman" w:hAnsi="Times New Roman"/>
          <w:sz w:val="24"/>
          <w:szCs w:val="24"/>
        </w:rPr>
        <w:t xml:space="preserve"> godina nakon isteka razdoblja unutar kojeg je pružatelj usluga povezanih s kriptoimovinom</w:t>
      </w:r>
      <w:r w:rsidR="003C56BC">
        <w:rPr>
          <w:rFonts w:ascii="Times New Roman" w:hAnsi="Times New Roman"/>
          <w:sz w:val="24"/>
          <w:szCs w:val="24"/>
        </w:rPr>
        <w:t xml:space="preserve"> koji izvješćuje</w:t>
      </w:r>
      <w:r w:rsidRPr="001B2E13">
        <w:rPr>
          <w:rFonts w:ascii="Times New Roman" w:hAnsi="Times New Roman"/>
          <w:sz w:val="24"/>
          <w:szCs w:val="24"/>
        </w:rPr>
        <w:t xml:space="preserve"> dužan prijaviti informacije </w:t>
      </w:r>
      <w:r>
        <w:rPr>
          <w:rFonts w:ascii="Times New Roman" w:hAnsi="Times New Roman"/>
          <w:sz w:val="24"/>
          <w:szCs w:val="24"/>
        </w:rPr>
        <w:t xml:space="preserve">u </w:t>
      </w:r>
      <w:r w:rsidR="006301D4">
        <w:rPr>
          <w:rFonts w:ascii="Times New Roman" w:hAnsi="Times New Roman"/>
          <w:sz w:val="24"/>
          <w:szCs w:val="24"/>
        </w:rPr>
        <w:t>skladu</w:t>
      </w:r>
      <w:r>
        <w:rPr>
          <w:rFonts w:ascii="Times New Roman" w:hAnsi="Times New Roman"/>
          <w:sz w:val="24"/>
          <w:szCs w:val="24"/>
        </w:rPr>
        <w:t xml:space="preserve"> s člankom </w:t>
      </w:r>
      <w:r w:rsidR="00FD54BE">
        <w:rPr>
          <w:rFonts w:ascii="Times New Roman" w:hAnsi="Times New Roman"/>
          <w:sz w:val="24"/>
          <w:szCs w:val="24"/>
        </w:rPr>
        <w:t xml:space="preserve">35.u </w:t>
      </w:r>
      <w:r>
        <w:rPr>
          <w:rFonts w:ascii="Times New Roman" w:hAnsi="Times New Roman"/>
          <w:sz w:val="24"/>
          <w:szCs w:val="24"/>
        </w:rPr>
        <w:t>ovoga Zakona</w:t>
      </w:r>
      <w:r w:rsidR="007F076E">
        <w:rPr>
          <w:rFonts w:ascii="Times New Roman" w:hAnsi="Times New Roman"/>
          <w:sz w:val="24"/>
          <w:szCs w:val="24"/>
        </w:rPr>
        <w:t>.</w:t>
      </w:r>
    </w:p>
    <w:p w14:paraId="64C492FF" w14:textId="560913B9" w:rsidR="00C7551F" w:rsidRPr="004E67CC" w:rsidRDefault="00C7551F" w:rsidP="00F267C0">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sidRPr="00984588">
        <w:rPr>
          <w:rFonts w:ascii="Times New Roman" w:hAnsi="Times New Roman"/>
          <w:sz w:val="24"/>
          <w:szCs w:val="24"/>
        </w:rPr>
        <w:t>(</w:t>
      </w:r>
      <w:r w:rsidR="00B97D49">
        <w:rPr>
          <w:rFonts w:ascii="Times New Roman" w:hAnsi="Times New Roman"/>
          <w:sz w:val="24"/>
          <w:szCs w:val="24"/>
        </w:rPr>
        <w:t>5</w:t>
      </w:r>
      <w:r w:rsidRPr="00984588">
        <w:rPr>
          <w:rFonts w:ascii="Times New Roman" w:hAnsi="Times New Roman"/>
          <w:sz w:val="24"/>
          <w:szCs w:val="24"/>
        </w:rPr>
        <w:t xml:space="preserve">) </w:t>
      </w:r>
      <w:r w:rsidRPr="004E67CC">
        <w:rPr>
          <w:rFonts w:ascii="Times New Roman" w:hAnsi="Times New Roman"/>
          <w:sz w:val="24"/>
          <w:szCs w:val="24"/>
        </w:rPr>
        <w:t>Ministar financija</w:t>
      </w:r>
      <w:r w:rsidR="002D43A0">
        <w:rPr>
          <w:rFonts w:ascii="Times New Roman" w:hAnsi="Times New Roman"/>
          <w:sz w:val="24"/>
          <w:szCs w:val="24"/>
        </w:rPr>
        <w:t xml:space="preserve"> </w:t>
      </w:r>
      <w:r w:rsidRPr="004E67CC">
        <w:rPr>
          <w:rFonts w:ascii="Times New Roman" w:hAnsi="Times New Roman"/>
          <w:sz w:val="24"/>
          <w:szCs w:val="24"/>
        </w:rPr>
        <w:t xml:space="preserve">pravilnikom </w:t>
      </w:r>
      <w:r w:rsidR="002D43A0">
        <w:rPr>
          <w:rFonts w:ascii="Times New Roman" w:hAnsi="Times New Roman"/>
          <w:sz w:val="24"/>
          <w:szCs w:val="24"/>
        </w:rPr>
        <w:t>detaljnije uređuje</w:t>
      </w:r>
      <w:r w:rsidR="003D73C7">
        <w:rPr>
          <w:rFonts w:ascii="Times New Roman" w:hAnsi="Times New Roman"/>
          <w:sz w:val="24"/>
          <w:szCs w:val="24"/>
        </w:rPr>
        <w:t xml:space="preserve"> </w:t>
      </w:r>
      <w:r w:rsidR="00ED38BA" w:rsidRPr="004E67CC">
        <w:rPr>
          <w:rFonts w:ascii="Times New Roman" w:hAnsi="Times New Roman"/>
          <w:sz w:val="24"/>
          <w:szCs w:val="24"/>
        </w:rPr>
        <w:t>pojmove</w:t>
      </w:r>
      <w:r w:rsidRPr="004E67CC">
        <w:rPr>
          <w:rFonts w:ascii="Times New Roman" w:hAnsi="Times New Roman"/>
          <w:sz w:val="24"/>
          <w:szCs w:val="24"/>
        </w:rPr>
        <w:t xml:space="preserve">, </w:t>
      </w:r>
      <w:r w:rsidR="009B5CE4" w:rsidRPr="004E67CC">
        <w:rPr>
          <w:rFonts w:ascii="Times New Roman" w:hAnsi="Times New Roman"/>
          <w:sz w:val="24"/>
          <w:szCs w:val="24"/>
        </w:rPr>
        <w:t xml:space="preserve">pravila prikupljanja informacija, </w:t>
      </w:r>
      <w:r w:rsidRPr="004E67CC">
        <w:rPr>
          <w:rFonts w:ascii="Times New Roman" w:hAnsi="Times New Roman"/>
          <w:sz w:val="24"/>
          <w:szCs w:val="24"/>
        </w:rPr>
        <w:t xml:space="preserve">pravila </w:t>
      </w:r>
      <w:r w:rsidR="00ED38BA" w:rsidRPr="004E67CC">
        <w:rPr>
          <w:rFonts w:ascii="Times New Roman" w:hAnsi="Times New Roman"/>
          <w:sz w:val="24"/>
          <w:szCs w:val="24"/>
        </w:rPr>
        <w:t>izvješćivanja</w:t>
      </w:r>
      <w:r w:rsidRPr="004E67CC">
        <w:rPr>
          <w:rFonts w:ascii="Times New Roman" w:hAnsi="Times New Roman"/>
          <w:sz w:val="24"/>
          <w:szCs w:val="24"/>
        </w:rPr>
        <w:t xml:space="preserve"> i dubinske analize</w:t>
      </w:r>
      <w:r w:rsidR="007F6364">
        <w:rPr>
          <w:rFonts w:ascii="Times New Roman" w:hAnsi="Times New Roman"/>
          <w:sz w:val="24"/>
          <w:szCs w:val="24"/>
        </w:rPr>
        <w:t xml:space="preserve"> </w:t>
      </w:r>
      <w:r w:rsidR="007F6364" w:rsidRPr="004E67CC">
        <w:rPr>
          <w:rFonts w:ascii="Times New Roman" w:hAnsi="Times New Roman"/>
          <w:sz w:val="24"/>
          <w:szCs w:val="24"/>
        </w:rPr>
        <w:t>potreb</w:t>
      </w:r>
      <w:r w:rsidR="003C56BC">
        <w:rPr>
          <w:rFonts w:ascii="Times New Roman" w:hAnsi="Times New Roman"/>
          <w:sz w:val="24"/>
          <w:szCs w:val="24"/>
        </w:rPr>
        <w:t xml:space="preserve">ne za </w:t>
      </w:r>
      <w:r w:rsidR="007F6364" w:rsidRPr="004E67CC">
        <w:rPr>
          <w:rFonts w:ascii="Times New Roman" w:hAnsi="Times New Roman"/>
          <w:sz w:val="24"/>
          <w:szCs w:val="24"/>
        </w:rPr>
        <w:t xml:space="preserve">provedbe </w:t>
      </w:r>
      <w:r w:rsidR="00B82FB9">
        <w:rPr>
          <w:rFonts w:ascii="Times New Roman" w:hAnsi="Times New Roman"/>
          <w:sz w:val="24"/>
          <w:szCs w:val="24"/>
        </w:rPr>
        <w:t xml:space="preserve">automatske razmjene informacija o kojima izvješćuju pružatelji usluga povezanih s kriptoimovinom. </w:t>
      </w:r>
    </w:p>
    <w:p w14:paraId="1D58C8C0" w14:textId="77777777" w:rsidR="0009330B" w:rsidRPr="0009330B" w:rsidRDefault="0009330B" w:rsidP="00A860B1">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p>
    <w:p w14:paraId="6FD29BBB" w14:textId="1643F6F8" w:rsidR="0009330B" w:rsidRDefault="00A860B1" w:rsidP="00A860B1">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Pr>
          <w:rFonts w:ascii="Times New Roman" w:hAnsi="Times New Roman"/>
          <w:sz w:val="24"/>
          <w:szCs w:val="24"/>
        </w:rPr>
        <w:t>Članak 35.z</w:t>
      </w:r>
    </w:p>
    <w:p w14:paraId="4206CD81" w14:textId="602F513A" w:rsidR="00C7551F" w:rsidRDefault="00C7551F" w:rsidP="00C7551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i/>
          <w:iCs/>
          <w:sz w:val="24"/>
          <w:szCs w:val="24"/>
        </w:rPr>
      </w:pPr>
      <w:r w:rsidRPr="00195AD6">
        <w:rPr>
          <w:rFonts w:ascii="Times New Roman" w:hAnsi="Times New Roman"/>
          <w:sz w:val="24"/>
          <w:szCs w:val="24"/>
        </w:rPr>
        <w:t>(</w:t>
      </w:r>
      <w:r>
        <w:rPr>
          <w:rFonts w:ascii="Times New Roman" w:hAnsi="Times New Roman"/>
          <w:sz w:val="24"/>
          <w:szCs w:val="24"/>
        </w:rPr>
        <w:t>1</w:t>
      </w:r>
      <w:r w:rsidRPr="00195AD6">
        <w:rPr>
          <w:rFonts w:ascii="Times New Roman" w:hAnsi="Times New Roman"/>
          <w:sz w:val="24"/>
          <w:szCs w:val="24"/>
        </w:rPr>
        <w:t>) Ministarstvo financija, Porezna uprava automatskom razmjenom informacija dostavlja informacije iz</w:t>
      </w:r>
      <w:r w:rsidR="00B81A77">
        <w:rPr>
          <w:rFonts w:ascii="Times New Roman" w:hAnsi="Times New Roman"/>
          <w:sz w:val="24"/>
          <w:szCs w:val="24"/>
        </w:rPr>
        <w:t xml:space="preserve"> članka 35. stavaka 1. i 2. </w:t>
      </w:r>
      <w:r w:rsidRPr="00195AD6">
        <w:rPr>
          <w:rFonts w:ascii="Times New Roman" w:hAnsi="Times New Roman"/>
          <w:sz w:val="24"/>
          <w:szCs w:val="24"/>
        </w:rPr>
        <w:t xml:space="preserve">ovoga </w:t>
      </w:r>
      <w:r w:rsidR="00B81A77">
        <w:rPr>
          <w:rFonts w:ascii="Times New Roman" w:hAnsi="Times New Roman"/>
          <w:sz w:val="24"/>
          <w:szCs w:val="24"/>
        </w:rPr>
        <w:t xml:space="preserve">Zakona </w:t>
      </w:r>
      <w:r w:rsidRPr="00195AD6">
        <w:rPr>
          <w:rFonts w:ascii="Times New Roman" w:hAnsi="Times New Roman"/>
          <w:sz w:val="24"/>
          <w:szCs w:val="24"/>
        </w:rPr>
        <w:t xml:space="preserve">nadležnim tijelima država članica </w:t>
      </w:r>
      <w:r>
        <w:rPr>
          <w:rFonts w:ascii="Times New Roman" w:hAnsi="Times New Roman"/>
          <w:sz w:val="24"/>
          <w:szCs w:val="24"/>
        </w:rPr>
        <w:t>najkasnije do 30. rujna tekuće godine za prethodnu kalendarsku godinu</w:t>
      </w:r>
      <w:r w:rsidR="002F70FF">
        <w:rPr>
          <w:rFonts w:ascii="Times New Roman" w:hAnsi="Times New Roman"/>
          <w:sz w:val="24"/>
          <w:szCs w:val="24"/>
        </w:rPr>
        <w:t>.</w:t>
      </w:r>
    </w:p>
    <w:p w14:paraId="4B9685F4" w14:textId="7B64D5CA" w:rsidR="00C7551F" w:rsidRPr="00C7551F" w:rsidRDefault="00C7551F" w:rsidP="00C7551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E4001B">
        <w:rPr>
          <w:rFonts w:ascii="Times New Roman" w:hAnsi="Times New Roman"/>
          <w:sz w:val="24"/>
          <w:szCs w:val="24"/>
        </w:rPr>
        <w:t>(2</w:t>
      </w:r>
      <w:r>
        <w:rPr>
          <w:rFonts w:ascii="Times New Roman" w:hAnsi="Times New Roman"/>
          <w:i/>
          <w:iCs/>
          <w:sz w:val="24"/>
          <w:szCs w:val="24"/>
        </w:rPr>
        <w:t xml:space="preserve">) </w:t>
      </w:r>
      <w:r w:rsidRPr="00C7551F">
        <w:rPr>
          <w:rFonts w:ascii="Times New Roman" w:hAnsi="Times New Roman"/>
          <w:sz w:val="24"/>
          <w:szCs w:val="24"/>
        </w:rPr>
        <w:t>Automatska razmjena informacija iz članka 35.</w:t>
      </w:r>
      <w:r w:rsidR="00ED38BA">
        <w:rPr>
          <w:rFonts w:ascii="Times New Roman" w:hAnsi="Times New Roman"/>
          <w:sz w:val="24"/>
          <w:szCs w:val="24"/>
        </w:rPr>
        <w:t>v</w:t>
      </w:r>
      <w:r w:rsidRPr="00C7551F">
        <w:rPr>
          <w:rFonts w:ascii="Times New Roman" w:hAnsi="Times New Roman"/>
          <w:sz w:val="24"/>
          <w:szCs w:val="24"/>
        </w:rPr>
        <w:t xml:space="preserve"> </w:t>
      </w:r>
      <w:r w:rsidR="00E4001B">
        <w:rPr>
          <w:rFonts w:ascii="Times New Roman" w:hAnsi="Times New Roman"/>
          <w:sz w:val="24"/>
          <w:szCs w:val="24"/>
        </w:rPr>
        <w:t xml:space="preserve">ovoga Zakona </w:t>
      </w:r>
      <w:r w:rsidRPr="00C7551F">
        <w:rPr>
          <w:rFonts w:ascii="Times New Roman" w:hAnsi="Times New Roman"/>
          <w:sz w:val="24"/>
          <w:szCs w:val="24"/>
        </w:rPr>
        <w:t>i stavka 1</w:t>
      </w:r>
      <w:r w:rsidR="00E4001B">
        <w:rPr>
          <w:rFonts w:ascii="Times New Roman" w:hAnsi="Times New Roman"/>
          <w:sz w:val="24"/>
          <w:szCs w:val="24"/>
        </w:rPr>
        <w:t>.</w:t>
      </w:r>
      <w:r w:rsidRPr="00C7551F">
        <w:rPr>
          <w:rFonts w:ascii="Times New Roman" w:hAnsi="Times New Roman"/>
          <w:sz w:val="24"/>
          <w:szCs w:val="24"/>
        </w:rPr>
        <w:t xml:space="preserve"> ovoga članka odvija se </w:t>
      </w:r>
      <w:r w:rsidR="00ED38BA" w:rsidRPr="00C7551F">
        <w:rPr>
          <w:rFonts w:ascii="Times New Roman" w:hAnsi="Times New Roman"/>
          <w:sz w:val="24"/>
          <w:szCs w:val="24"/>
        </w:rPr>
        <w:t>elektroničkim</w:t>
      </w:r>
      <w:r w:rsidRPr="00C7551F">
        <w:rPr>
          <w:rFonts w:ascii="Times New Roman" w:hAnsi="Times New Roman"/>
          <w:sz w:val="24"/>
          <w:szCs w:val="24"/>
        </w:rPr>
        <w:t xml:space="preserve"> putem u </w:t>
      </w:r>
      <w:r w:rsidR="00ED38BA" w:rsidRPr="00C7551F">
        <w:rPr>
          <w:rFonts w:ascii="Times New Roman" w:hAnsi="Times New Roman"/>
          <w:sz w:val="24"/>
          <w:szCs w:val="24"/>
        </w:rPr>
        <w:t>propisanom</w:t>
      </w:r>
      <w:r w:rsidRPr="00C7551F">
        <w:rPr>
          <w:rFonts w:ascii="Times New Roman" w:hAnsi="Times New Roman"/>
          <w:sz w:val="24"/>
          <w:szCs w:val="24"/>
        </w:rPr>
        <w:t xml:space="preserve"> formatu</w:t>
      </w:r>
      <w:r w:rsidR="00ED38BA">
        <w:rPr>
          <w:rFonts w:ascii="Times New Roman" w:hAnsi="Times New Roman"/>
          <w:sz w:val="24"/>
          <w:szCs w:val="24"/>
        </w:rPr>
        <w:t xml:space="preserve"> </w:t>
      </w:r>
      <w:r>
        <w:rPr>
          <w:rFonts w:ascii="Times New Roman" w:hAnsi="Times New Roman"/>
          <w:sz w:val="24"/>
          <w:szCs w:val="24"/>
        </w:rPr>
        <w:t xml:space="preserve">objavljenom na mrežnim stranicama </w:t>
      </w:r>
      <w:r w:rsidR="00ED38BA">
        <w:rPr>
          <w:rFonts w:ascii="Times New Roman" w:hAnsi="Times New Roman"/>
          <w:sz w:val="24"/>
          <w:szCs w:val="24"/>
        </w:rPr>
        <w:t>Ministarstva</w:t>
      </w:r>
      <w:r>
        <w:rPr>
          <w:rFonts w:ascii="Times New Roman" w:hAnsi="Times New Roman"/>
          <w:sz w:val="24"/>
          <w:szCs w:val="24"/>
        </w:rPr>
        <w:t xml:space="preserve"> financija, Porezne uprave</w:t>
      </w:r>
      <w:r w:rsidR="00ED38BA">
        <w:rPr>
          <w:rFonts w:ascii="Times New Roman" w:hAnsi="Times New Roman"/>
          <w:sz w:val="24"/>
          <w:szCs w:val="24"/>
        </w:rPr>
        <w:t>.</w:t>
      </w:r>
    </w:p>
    <w:p w14:paraId="174E0878" w14:textId="77777777" w:rsidR="00EF601E" w:rsidRDefault="00EF601E" w:rsidP="009B5CE4">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p>
    <w:p w14:paraId="2C610894" w14:textId="494389CC" w:rsidR="00C7551F" w:rsidRDefault="009B5CE4" w:rsidP="009B5CE4">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Pr>
          <w:rFonts w:ascii="Times New Roman" w:hAnsi="Times New Roman"/>
          <w:sz w:val="24"/>
          <w:szCs w:val="24"/>
        </w:rPr>
        <w:t>Članak 35</w:t>
      </w:r>
      <w:r w:rsidRPr="00B005D7">
        <w:rPr>
          <w:rFonts w:ascii="Times New Roman" w:hAnsi="Times New Roman"/>
          <w:sz w:val="24"/>
          <w:szCs w:val="24"/>
        </w:rPr>
        <w:t>.</w:t>
      </w:r>
      <w:r w:rsidR="00471C63" w:rsidRPr="00B005D7">
        <w:rPr>
          <w:rFonts w:ascii="Times New Roman" w:hAnsi="Times New Roman"/>
          <w:sz w:val="24"/>
          <w:szCs w:val="24"/>
        </w:rPr>
        <w:t>a</w:t>
      </w:r>
      <w:r w:rsidRPr="00B005D7">
        <w:rPr>
          <w:rFonts w:ascii="Times New Roman" w:hAnsi="Times New Roman"/>
          <w:sz w:val="24"/>
          <w:szCs w:val="24"/>
        </w:rPr>
        <w:t>a</w:t>
      </w:r>
    </w:p>
    <w:p w14:paraId="1DB48E5A" w14:textId="4E0BDE90" w:rsidR="00195AD6" w:rsidRPr="00100A39" w:rsidRDefault="00100A39" w:rsidP="00100A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100A39">
        <w:rPr>
          <w:rFonts w:ascii="Times New Roman" w:hAnsi="Times New Roman"/>
          <w:sz w:val="24"/>
          <w:szCs w:val="24"/>
        </w:rPr>
        <w:t>(1</w:t>
      </w:r>
      <w:r>
        <w:rPr>
          <w:rFonts w:ascii="Times New Roman" w:hAnsi="Times New Roman"/>
          <w:sz w:val="24"/>
          <w:szCs w:val="24"/>
        </w:rPr>
        <w:t xml:space="preserve">) </w:t>
      </w:r>
      <w:r w:rsidR="00B005D7">
        <w:rPr>
          <w:rFonts w:ascii="Times New Roman" w:hAnsi="Times New Roman"/>
          <w:sz w:val="24"/>
          <w:szCs w:val="24"/>
        </w:rPr>
        <w:t>P</w:t>
      </w:r>
      <w:r w:rsidR="001F378F" w:rsidRPr="00100A39">
        <w:rPr>
          <w:rFonts w:ascii="Times New Roman" w:hAnsi="Times New Roman"/>
          <w:sz w:val="24"/>
          <w:szCs w:val="24"/>
        </w:rPr>
        <w:t xml:space="preserve">ružatelj usluga povezanih s kriptoimovinom </w:t>
      </w:r>
      <w:r w:rsidR="00B005D7">
        <w:rPr>
          <w:rFonts w:ascii="Times New Roman" w:hAnsi="Times New Roman"/>
          <w:sz w:val="24"/>
          <w:szCs w:val="24"/>
        </w:rPr>
        <w:t xml:space="preserve">koji </w:t>
      </w:r>
      <w:r w:rsidR="00FD54BE">
        <w:rPr>
          <w:rFonts w:ascii="Times New Roman" w:hAnsi="Times New Roman"/>
          <w:sz w:val="24"/>
          <w:szCs w:val="24"/>
        </w:rPr>
        <w:t>izvješćuje</w:t>
      </w:r>
      <w:r w:rsidR="00B005D7">
        <w:rPr>
          <w:rFonts w:ascii="Times New Roman" w:hAnsi="Times New Roman"/>
          <w:sz w:val="24"/>
          <w:szCs w:val="24"/>
        </w:rPr>
        <w:t xml:space="preserve"> </w:t>
      </w:r>
      <w:r w:rsidR="00FD54BE">
        <w:rPr>
          <w:rFonts w:ascii="Times New Roman" w:hAnsi="Times New Roman"/>
          <w:sz w:val="24"/>
          <w:szCs w:val="24"/>
        </w:rPr>
        <w:t xml:space="preserve">je </w:t>
      </w:r>
      <w:r w:rsidR="00BD4436">
        <w:rPr>
          <w:rFonts w:ascii="Times New Roman" w:hAnsi="Times New Roman"/>
          <w:sz w:val="24"/>
          <w:szCs w:val="24"/>
        </w:rPr>
        <w:t>u skladu s pravilima izvješćivanja i dubinskom analizom</w:t>
      </w:r>
      <w:r w:rsidR="007949C0">
        <w:rPr>
          <w:rFonts w:ascii="Times New Roman" w:hAnsi="Times New Roman"/>
          <w:sz w:val="24"/>
          <w:szCs w:val="24"/>
        </w:rPr>
        <w:t xml:space="preserve"> obvezan dostaviti</w:t>
      </w:r>
      <w:r w:rsidR="00532A3E" w:rsidRPr="00100A39">
        <w:rPr>
          <w:rFonts w:ascii="Times New Roman" w:hAnsi="Times New Roman"/>
          <w:sz w:val="24"/>
          <w:szCs w:val="24"/>
        </w:rPr>
        <w:t xml:space="preserve"> </w:t>
      </w:r>
      <w:r w:rsidR="00727A5A" w:rsidRPr="00100A39">
        <w:rPr>
          <w:rFonts w:ascii="Times New Roman" w:hAnsi="Times New Roman"/>
          <w:sz w:val="24"/>
          <w:szCs w:val="24"/>
        </w:rPr>
        <w:t>informacije</w:t>
      </w:r>
      <w:r w:rsidR="00AB22B0">
        <w:rPr>
          <w:rFonts w:ascii="Times New Roman" w:hAnsi="Times New Roman"/>
          <w:sz w:val="24"/>
          <w:szCs w:val="24"/>
        </w:rPr>
        <w:t xml:space="preserve"> o</w:t>
      </w:r>
      <w:r w:rsidR="00532A3E" w:rsidRPr="00100A39">
        <w:rPr>
          <w:rFonts w:ascii="Times New Roman" w:hAnsi="Times New Roman"/>
          <w:sz w:val="24"/>
          <w:szCs w:val="24"/>
        </w:rPr>
        <w:t xml:space="preserve"> korisnicima kriptoimovine o </w:t>
      </w:r>
      <w:r w:rsidR="00627ED8" w:rsidRPr="00100A39">
        <w:rPr>
          <w:rFonts w:ascii="Times New Roman" w:hAnsi="Times New Roman"/>
          <w:sz w:val="24"/>
          <w:szCs w:val="24"/>
        </w:rPr>
        <w:t>kojima</w:t>
      </w:r>
      <w:r w:rsidR="00532A3E" w:rsidRPr="00100A39">
        <w:rPr>
          <w:rFonts w:ascii="Times New Roman" w:hAnsi="Times New Roman"/>
          <w:sz w:val="24"/>
          <w:szCs w:val="24"/>
        </w:rPr>
        <w:t xml:space="preserve"> se izvješćuje</w:t>
      </w:r>
      <w:r w:rsidR="00FD54BE">
        <w:rPr>
          <w:rFonts w:ascii="Times New Roman" w:hAnsi="Times New Roman"/>
          <w:sz w:val="24"/>
          <w:szCs w:val="24"/>
        </w:rPr>
        <w:t xml:space="preserve">, </w:t>
      </w:r>
      <w:r w:rsidR="00532A3E" w:rsidRPr="00100A39">
        <w:rPr>
          <w:rFonts w:ascii="Times New Roman" w:hAnsi="Times New Roman"/>
          <w:sz w:val="24"/>
          <w:szCs w:val="24"/>
        </w:rPr>
        <w:t xml:space="preserve"> </w:t>
      </w:r>
      <w:r w:rsidRPr="00100A39">
        <w:rPr>
          <w:rFonts w:ascii="Times New Roman" w:hAnsi="Times New Roman"/>
          <w:sz w:val="24"/>
          <w:szCs w:val="24"/>
        </w:rPr>
        <w:t>Ministarstvu</w:t>
      </w:r>
      <w:r w:rsidR="00467845" w:rsidRPr="00100A39">
        <w:rPr>
          <w:rFonts w:ascii="Times New Roman" w:hAnsi="Times New Roman"/>
          <w:sz w:val="24"/>
          <w:szCs w:val="24"/>
        </w:rPr>
        <w:t xml:space="preserve"> financija, Poreznoj upravi </w:t>
      </w:r>
      <w:r w:rsidR="007949C0">
        <w:rPr>
          <w:rFonts w:ascii="Times New Roman" w:hAnsi="Times New Roman"/>
          <w:sz w:val="24"/>
          <w:szCs w:val="24"/>
        </w:rPr>
        <w:t>ako:</w:t>
      </w:r>
    </w:p>
    <w:p w14:paraId="3C838C84" w14:textId="5E6A66D3" w:rsidR="00532A3E" w:rsidRPr="00532A3E" w:rsidRDefault="00195AD6" w:rsidP="00727A5A">
      <w:pPr>
        <w:jc w:val="both"/>
        <w:rPr>
          <w:rFonts w:ascii="Times New Roman" w:hAnsi="Times New Roman"/>
          <w:sz w:val="24"/>
          <w:szCs w:val="24"/>
        </w:rPr>
      </w:pPr>
      <w:r w:rsidRPr="00532A3E">
        <w:rPr>
          <w:rFonts w:ascii="Times New Roman" w:hAnsi="Times New Roman"/>
          <w:sz w:val="24"/>
          <w:szCs w:val="24"/>
        </w:rPr>
        <w:br/>
      </w:r>
      <w:r w:rsidR="00727A5A">
        <w:rPr>
          <w:rFonts w:ascii="Times New Roman" w:hAnsi="Times New Roman"/>
          <w:sz w:val="24"/>
          <w:szCs w:val="24"/>
        </w:rPr>
        <w:t>1.</w:t>
      </w:r>
      <w:r w:rsidR="00532A3E">
        <w:rPr>
          <w:rFonts w:ascii="Times New Roman" w:hAnsi="Times New Roman"/>
          <w:sz w:val="24"/>
          <w:szCs w:val="24"/>
        </w:rPr>
        <w:t xml:space="preserve"> </w:t>
      </w:r>
      <w:r w:rsidR="007949C0">
        <w:rPr>
          <w:rFonts w:ascii="Times New Roman" w:hAnsi="Times New Roman"/>
          <w:sz w:val="24"/>
          <w:szCs w:val="24"/>
        </w:rPr>
        <w:t xml:space="preserve">je </w:t>
      </w:r>
      <w:r w:rsidR="00532A3E" w:rsidRPr="00532A3E">
        <w:rPr>
          <w:rFonts w:ascii="Times New Roman" w:hAnsi="Times New Roman"/>
          <w:sz w:val="24"/>
          <w:szCs w:val="24"/>
        </w:rPr>
        <w:t>subjekt</w:t>
      </w:r>
      <w:r w:rsidR="002904E6">
        <w:rPr>
          <w:rFonts w:ascii="Times New Roman" w:hAnsi="Times New Roman"/>
          <w:sz w:val="24"/>
          <w:szCs w:val="24"/>
        </w:rPr>
        <w:t xml:space="preserve"> </w:t>
      </w:r>
      <w:r w:rsidR="007949C0">
        <w:rPr>
          <w:rFonts w:ascii="Times New Roman" w:hAnsi="Times New Roman"/>
          <w:sz w:val="24"/>
          <w:szCs w:val="24"/>
        </w:rPr>
        <w:t xml:space="preserve">kojeg je </w:t>
      </w:r>
      <w:r w:rsidR="004A6921">
        <w:rPr>
          <w:rFonts w:ascii="Times New Roman" w:hAnsi="Times New Roman"/>
          <w:sz w:val="24"/>
          <w:szCs w:val="24"/>
        </w:rPr>
        <w:t xml:space="preserve"> Agencij</w:t>
      </w:r>
      <w:r w:rsidR="007949C0">
        <w:rPr>
          <w:rFonts w:ascii="Times New Roman" w:hAnsi="Times New Roman"/>
          <w:sz w:val="24"/>
          <w:szCs w:val="24"/>
        </w:rPr>
        <w:t>a</w:t>
      </w:r>
      <w:r w:rsidR="004A6921">
        <w:rPr>
          <w:rFonts w:ascii="Times New Roman" w:hAnsi="Times New Roman"/>
          <w:sz w:val="24"/>
          <w:szCs w:val="24"/>
        </w:rPr>
        <w:t xml:space="preserve"> </w:t>
      </w:r>
      <w:r w:rsidR="00044607">
        <w:rPr>
          <w:rFonts w:ascii="Times New Roman" w:hAnsi="Times New Roman"/>
          <w:sz w:val="24"/>
          <w:szCs w:val="24"/>
        </w:rPr>
        <w:t>ovla</w:t>
      </w:r>
      <w:r w:rsidR="007949C0">
        <w:rPr>
          <w:rFonts w:ascii="Times New Roman" w:hAnsi="Times New Roman"/>
          <w:sz w:val="24"/>
          <w:szCs w:val="24"/>
        </w:rPr>
        <w:t>stila</w:t>
      </w:r>
      <w:r w:rsidR="00044607">
        <w:rPr>
          <w:rFonts w:ascii="Times New Roman" w:hAnsi="Times New Roman"/>
          <w:sz w:val="24"/>
          <w:szCs w:val="24"/>
        </w:rPr>
        <w:t xml:space="preserve"> za </w:t>
      </w:r>
      <w:r w:rsidR="00044607" w:rsidRPr="00532A3E">
        <w:rPr>
          <w:rFonts w:ascii="Times New Roman" w:hAnsi="Times New Roman"/>
          <w:sz w:val="24"/>
          <w:szCs w:val="24"/>
        </w:rPr>
        <w:t xml:space="preserve">ili </w:t>
      </w:r>
      <w:r w:rsidR="00100A39">
        <w:rPr>
          <w:rFonts w:ascii="Times New Roman" w:hAnsi="Times New Roman"/>
          <w:sz w:val="24"/>
          <w:szCs w:val="24"/>
        </w:rPr>
        <w:t xml:space="preserve">mu </w:t>
      </w:r>
      <w:r w:rsidR="00044607" w:rsidRPr="00532A3E">
        <w:rPr>
          <w:rFonts w:ascii="Times New Roman" w:hAnsi="Times New Roman"/>
          <w:sz w:val="24"/>
          <w:szCs w:val="24"/>
        </w:rPr>
        <w:t>je omogućeno pružanje usluga povezanih s kriptoimovinom</w:t>
      </w:r>
      <w:r w:rsidR="00044607">
        <w:rPr>
          <w:rFonts w:ascii="Times New Roman" w:hAnsi="Times New Roman"/>
          <w:sz w:val="24"/>
          <w:szCs w:val="24"/>
        </w:rPr>
        <w:t xml:space="preserve"> u </w:t>
      </w:r>
      <w:r w:rsidR="00727A5A">
        <w:rPr>
          <w:rFonts w:ascii="Times New Roman" w:hAnsi="Times New Roman"/>
          <w:sz w:val="24"/>
          <w:szCs w:val="24"/>
        </w:rPr>
        <w:t xml:space="preserve">skladu s </w:t>
      </w:r>
      <w:bookmarkStart w:id="3" w:name="_Hlk195193084"/>
      <w:r w:rsidR="00727A5A">
        <w:rPr>
          <w:rFonts w:ascii="Times New Roman" w:hAnsi="Times New Roman"/>
          <w:sz w:val="24"/>
          <w:szCs w:val="24"/>
        </w:rPr>
        <w:t>prop</w:t>
      </w:r>
      <w:r w:rsidR="004A6921">
        <w:rPr>
          <w:rFonts w:ascii="Times New Roman" w:hAnsi="Times New Roman"/>
          <w:sz w:val="24"/>
          <w:szCs w:val="24"/>
        </w:rPr>
        <w:t xml:space="preserve">isom kojim se uređuje provedba Uredbe (EU) 2023/1114  </w:t>
      </w:r>
      <w:bookmarkEnd w:id="3"/>
      <w:r w:rsidR="00727A5A">
        <w:rPr>
          <w:rFonts w:ascii="Times New Roman" w:hAnsi="Times New Roman"/>
          <w:sz w:val="24"/>
          <w:szCs w:val="24"/>
        </w:rPr>
        <w:t xml:space="preserve">i </w:t>
      </w:r>
      <w:r w:rsidR="00532A3E" w:rsidRPr="00532A3E">
        <w:rPr>
          <w:rFonts w:ascii="Times New Roman" w:hAnsi="Times New Roman"/>
          <w:sz w:val="24"/>
          <w:szCs w:val="24"/>
        </w:rPr>
        <w:t>u skladu s člankom 63. Uredbe (EU) 2023/1114</w:t>
      </w:r>
      <w:r w:rsidR="00044607">
        <w:rPr>
          <w:rFonts w:ascii="Times New Roman" w:hAnsi="Times New Roman"/>
          <w:sz w:val="24"/>
          <w:szCs w:val="24"/>
        </w:rPr>
        <w:t xml:space="preserve">, a </w:t>
      </w:r>
      <w:r w:rsidR="00532A3E" w:rsidRPr="00532A3E">
        <w:rPr>
          <w:rFonts w:ascii="Times New Roman" w:hAnsi="Times New Roman"/>
          <w:sz w:val="24"/>
          <w:szCs w:val="24"/>
        </w:rPr>
        <w:t xml:space="preserve">nakon obavijesti </w:t>
      </w:r>
      <w:r w:rsidR="004A6921">
        <w:rPr>
          <w:rFonts w:ascii="Times New Roman" w:hAnsi="Times New Roman"/>
          <w:sz w:val="24"/>
          <w:szCs w:val="24"/>
        </w:rPr>
        <w:t xml:space="preserve">Agenciji </w:t>
      </w:r>
      <w:r w:rsidR="00532A3E" w:rsidRPr="00532A3E">
        <w:rPr>
          <w:rFonts w:ascii="Times New Roman" w:hAnsi="Times New Roman"/>
          <w:sz w:val="24"/>
          <w:szCs w:val="24"/>
        </w:rPr>
        <w:t xml:space="preserve">u </w:t>
      </w:r>
      <w:r w:rsidR="00727A5A">
        <w:rPr>
          <w:rFonts w:ascii="Times New Roman" w:hAnsi="Times New Roman"/>
          <w:sz w:val="24"/>
          <w:szCs w:val="24"/>
        </w:rPr>
        <w:t xml:space="preserve">skladu s </w:t>
      </w:r>
      <w:r w:rsidR="004A6921">
        <w:rPr>
          <w:rFonts w:ascii="Times New Roman" w:hAnsi="Times New Roman"/>
          <w:sz w:val="24"/>
          <w:szCs w:val="24"/>
        </w:rPr>
        <w:t xml:space="preserve">propisom kojim se uređuje provedba Uredbe (EU) 2023/1114 </w:t>
      </w:r>
      <w:r w:rsidR="00727A5A">
        <w:rPr>
          <w:rFonts w:ascii="Times New Roman" w:hAnsi="Times New Roman"/>
          <w:sz w:val="24"/>
          <w:szCs w:val="24"/>
        </w:rPr>
        <w:t xml:space="preserve">i u </w:t>
      </w:r>
      <w:r w:rsidR="00532A3E" w:rsidRPr="00532A3E">
        <w:rPr>
          <w:rFonts w:ascii="Times New Roman" w:hAnsi="Times New Roman"/>
          <w:sz w:val="24"/>
          <w:szCs w:val="24"/>
        </w:rPr>
        <w:t>skladu s člankom 60. Uredbe (EU) 2023/1114 ili</w:t>
      </w:r>
    </w:p>
    <w:p w14:paraId="2D555FF0" w14:textId="1CB341F0" w:rsidR="00532A3E" w:rsidRPr="00532A3E" w:rsidRDefault="00467845" w:rsidP="00627ED8">
      <w:pPr>
        <w:jc w:val="both"/>
        <w:rPr>
          <w:rFonts w:ascii="Times New Roman" w:hAnsi="Times New Roman"/>
          <w:sz w:val="24"/>
          <w:szCs w:val="24"/>
        </w:rPr>
      </w:pPr>
      <w:r>
        <w:rPr>
          <w:rFonts w:ascii="Times New Roman" w:hAnsi="Times New Roman"/>
          <w:sz w:val="24"/>
          <w:szCs w:val="24"/>
        </w:rPr>
        <w:lastRenderedPageBreak/>
        <w:t>2</w:t>
      </w:r>
      <w:r w:rsidR="00100A39">
        <w:rPr>
          <w:rFonts w:ascii="Times New Roman" w:hAnsi="Times New Roman"/>
          <w:sz w:val="24"/>
          <w:szCs w:val="24"/>
        </w:rPr>
        <w:t xml:space="preserve">. </w:t>
      </w:r>
      <w:r w:rsidR="00532A3E" w:rsidRPr="00532A3E">
        <w:rPr>
          <w:rFonts w:ascii="Times New Roman" w:hAnsi="Times New Roman"/>
          <w:sz w:val="24"/>
          <w:szCs w:val="24"/>
        </w:rPr>
        <w:t xml:space="preserve"> </w:t>
      </w:r>
      <w:r w:rsidR="007949C0">
        <w:rPr>
          <w:rFonts w:ascii="Times New Roman" w:hAnsi="Times New Roman"/>
          <w:sz w:val="24"/>
          <w:szCs w:val="24"/>
        </w:rPr>
        <w:t xml:space="preserve">nije </w:t>
      </w:r>
      <w:r w:rsidR="00532A3E" w:rsidRPr="00532A3E">
        <w:rPr>
          <w:rFonts w:ascii="Times New Roman" w:hAnsi="Times New Roman"/>
          <w:sz w:val="24"/>
          <w:szCs w:val="24"/>
        </w:rPr>
        <w:t>subjekt</w:t>
      </w:r>
      <w:r w:rsidR="00100A39" w:rsidRPr="00100A39">
        <w:rPr>
          <w:rFonts w:ascii="Times New Roman" w:hAnsi="Times New Roman"/>
          <w:sz w:val="24"/>
          <w:szCs w:val="24"/>
        </w:rPr>
        <w:t xml:space="preserve"> </w:t>
      </w:r>
      <w:r w:rsidR="007949C0">
        <w:rPr>
          <w:rFonts w:ascii="Times New Roman" w:hAnsi="Times New Roman"/>
          <w:sz w:val="24"/>
          <w:szCs w:val="24"/>
        </w:rPr>
        <w:t>kojeg je</w:t>
      </w:r>
      <w:r w:rsidR="00100A39">
        <w:rPr>
          <w:rFonts w:ascii="Times New Roman" w:hAnsi="Times New Roman"/>
          <w:sz w:val="24"/>
          <w:szCs w:val="24"/>
        </w:rPr>
        <w:t xml:space="preserve">  Agencij</w:t>
      </w:r>
      <w:r w:rsidR="007949C0">
        <w:rPr>
          <w:rFonts w:ascii="Times New Roman" w:hAnsi="Times New Roman"/>
          <w:sz w:val="24"/>
          <w:szCs w:val="24"/>
        </w:rPr>
        <w:t>a</w:t>
      </w:r>
      <w:r w:rsidR="00100A39">
        <w:rPr>
          <w:rFonts w:ascii="Times New Roman" w:hAnsi="Times New Roman"/>
          <w:sz w:val="24"/>
          <w:szCs w:val="24"/>
        </w:rPr>
        <w:t xml:space="preserve"> ovla</w:t>
      </w:r>
      <w:r w:rsidR="007949C0">
        <w:rPr>
          <w:rFonts w:ascii="Times New Roman" w:hAnsi="Times New Roman"/>
          <w:sz w:val="24"/>
          <w:szCs w:val="24"/>
        </w:rPr>
        <w:t>stila</w:t>
      </w:r>
      <w:r w:rsidR="00100A39">
        <w:rPr>
          <w:rFonts w:ascii="Times New Roman" w:hAnsi="Times New Roman"/>
          <w:sz w:val="24"/>
          <w:szCs w:val="24"/>
        </w:rPr>
        <w:t xml:space="preserve"> za </w:t>
      </w:r>
      <w:r w:rsidR="00100A39" w:rsidRPr="00532A3E">
        <w:rPr>
          <w:rFonts w:ascii="Times New Roman" w:hAnsi="Times New Roman"/>
          <w:sz w:val="24"/>
          <w:szCs w:val="24"/>
        </w:rPr>
        <w:t xml:space="preserve">ili </w:t>
      </w:r>
      <w:r w:rsidR="00100A39">
        <w:rPr>
          <w:rFonts w:ascii="Times New Roman" w:hAnsi="Times New Roman"/>
          <w:sz w:val="24"/>
          <w:szCs w:val="24"/>
        </w:rPr>
        <w:t>mu</w:t>
      </w:r>
      <w:r w:rsidR="00100A39" w:rsidRPr="00532A3E">
        <w:rPr>
          <w:rFonts w:ascii="Times New Roman" w:hAnsi="Times New Roman"/>
          <w:sz w:val="24"/>
          <w:szCs w:val="24"/>
        </w:rPr>
        <w:t xml:space="preserve"> je omogućeno pružanje usluga povezanih s kriptoimovinom</w:t>
      </w:r>
      <w:r w:rsidR="00100A39">
        <w:rPr>
          <w:rFonts w:ascii="Times New Roman" w:hAnsi="Times New Roman"/>
          <w:sz w:val="24"/>
          <w:szCs w:val="24"/>
        </w:rPr>
        <w:t xml:space="preserve"> u skladu s </w:t>
      </w:r>
      <w:bookmarkStart w:id="4" w:name="_Hlk197521216"/>
      <w:r w:rsidR="00100A39">
        <w:rPr>
          <w:rFonts w:ascii="Times New Roman" w:hAnsi="Times New Roman"/>
          <w:sz w:val="24"/>
          <w:szCs w:val="24"/>
        </w:rPr>
        <w:t xml:space="preserve">propisom kojim se uređuje provedba Uredbe (EU) 2023/1114  </w:t>
      </w:r>
      <w:bookmarkEnd w:id="4"/>
      <w:r w:rsidR="00100A39">
        <w:rPr>
          <w:rFonts w:ascii="Times New Roman" w:hAnsi="Times New Roman"/>
          <w:sz w:val="24"/>
          <w:szCs w:val="24"/>
        </w:rPr>
        <w:t xml:space="preserve">i </w:t>
      </w:r>
      <w:r w:rsidR="00100A39" w:rsidRPr="00532A3E">
        <w:rPr>
          <w:rFonts w:ascii="Times New Roman" w:hAnsi="Times New Roman"/>
          <w:sz w:val="24"/>
          <w:szCs w:val="24"/>
        </w:rPr>
        <w:t>u skladu s člankom 63. Uredbe (EU) 2023/1114</w:t>
      </w:r>
      <w:r w:rsidR="00100A39">
        <w:rPr>
          <w:rFonts w:ascii="Times New Roman" w:hAnsi="Times New Roman"/>
          <w:sz w:val="24"/>
          <w:szCs w:val="24"/>
        </w:rPr>
        <w:t xml:space="preserve">, a </w:t>
      </w:r>
      <w:r w:rsidR="00100A39" w:rsidRPr="00532A3E">
        <w:rPr>
          <w:rFonts w:ascii="Times New Roman" w:hAnsi="Times New Roman"/>
          <w:sz w:val="24"/>
          <w:szCs w:val="24"/>
        </w:rPr>
        <w:t xml:space="preserve">nakon obavijesti </w:t>
      </w:r>
      <w:r w:rsidR="00100A39">
        <w:rPr>
          <w:rFonts w:ascii="Times New Roman" w:hAnsi="Times New Roman"/>
          <w:sz w:val="24"/>
          <w:szCs w:val="24"/>
        </w:rPr>
        <w:t xml:space="preserve">Agenciji </w:t>
      </w:r>
      <w:r w:rsidR="00100A39" w:rsidRPr="00532A3E">
        <w:rPr>
          <w:rFonts w:ascii="Times New Roman" w:hAnsi="Times New Roman"/>
          <w:sz w:val="24"/>
          <w:szCs w:val="24"/>
        </w:rPr>
        <w:t xml:space="preserve">u </w:t>
      </w:r>
      <w:r w:rsidR="00100A39">
        <w:rPr>
          <w:rFonts w:ascii="Times New Roman" w:hAnsi="Times New Roman"/>
          <w:sz w:val="24"/>
          <w:szCs w:val="24"/>
        </w:rPr>
        <w:t xml:space="preserve">skladu s propisom kojim se uređuje provedba Uredbe (EU) 2023/1114  i u </w:t>
      </w:r>
      <w:r w:rsidR="00100A39" w:rsidRPr="00532A3E">
        <w:rPr>
          <w:rFonts w:ascii="Times New Roman" w:hAnsi="Times New Roman"/>
          <w:sz w:val="24"/>
          <w:szCs w:val="24"/>
        </w:rPr>
        <w:t>skladu s člankom 60. Uredbe (EU) 2023/1114</w:t>
      </w:r>
      <w:r w:rsidR="00032598">
        <w:rPr>
          <w:rFonts w:ascii="Times New Roman" w:hAnsi="Times New Roman"/>
          <w:sz w:val="24"/>
          <w:szCs w:val="24"/>
        </w:rPr>
        <w:t>, a ispunjava sljedeće kriterije</w:t>
      </w:r>
      <w:r w:rsidR="00532A3E" w:rsidRPr="00532A3E">
        <w:rPr>
          <w:rFonts w:ascii="Times New Roman" w:hAnsi="Times New Roman"/>
          <w:sz w:val="24"/>
          <w:szCs w:val="24"/>
        </w:rPr>
        <w:t>:</w:t>
      </w:r>
    </w:p>
    <w:p w14:paraId="3AD7E3C4" w14:textId="30D44D75" w:rsidR="00532A3E" w:rsidRPr="00313632" w:rsidRDefault="00532A3E" w:rsidP="00313632">
      <w:pPr>
        <w:pStyle w:val="ListParagraph"/>
        <w:numPr>
          <w:ilvl w:val="0"/>
          <w:numId w:val="28"/>
        </w:numPr>
        <w:rPr>
          <w:rFonts w:ascii="Times New Roman" w:hAnsi="Times New Roman"/>
          <w:sz w:val="24"/>
          <w:szCs w:val="24"/>
        </w:rPr>
      </w:pPr>
      <w:r w:rsidRPr="00313632">
        <w:rPr>
          <w:rFonts w:ascii="Times New Roman" w:hAnsi="Times New Roman"/>
          <w:sz w:val="24"/>
          <w:szCs w:val="24"/>
        </w:rPr>
        <w:t xml:space="preserve">subjekt ili fizička osoba </w:t>
      </w:r>
      <w:r w:rsidR="00032598" w:rsidRPr="00313632">
        <w:rPr>
          <w:rFonts w:ascii="Times New Roman" w:hAnsi="Times New Roman"/>
          <w:sz w:val="24"/>
          <w:szCs w:val="24"/>
        </w:rPr>
        <w:t>je</w:t>
      </w:r>
      <w:r w:rsidRPr="00313632">
        <w:rPr>
          <w:rFonts w:ascii="Times New Roman" w:hAnsi="Times New Roman"/>
          <w:sz w:val="24"/>
          <w:szCs w:val="24"/>
        </w:rPr>
        <w:t xml:space="preserve"> rezident u porezne svrhe u Republici </w:t>
      </w:r>
      <w:r w:rsidR="004A6921" w:rsidRPr="00313632">
        <w:rPr>
          <w:rFonts w:ascii="Times New Roman" w:hAnsi="Times New Roman"/>
          <w:sz w:val="24"/>
          <w:szCs w:val="24"/>
        </w:rPr>
        <w:t>Hrvatskoj</w:t>
      </w:r>
      <w:r w:rsidRPr="00313632">
        <w:rPr>
          <w:rFonts w:ascii="Times New Roman" w:hAnsi="Times New Roman"/>
          <w:sz w:val="24"/>
          <w:szCs w:val="24"/>
        </w:rPr>
        <w:t xml:space="preserve"> </w:t>
      </w:r>
    </w:p>
    <w:p w14:paraId="2FEBA0FC" w14:textId="5D308EB5" w:rsidR="00532A3E" w:rsidRPr="00313632" w:rsidRDefault="00532A3E" w:rsidP="00313632">
      <w:pPr>
        <w:pStyle w:val="ListParagraph"/>
        <w:numPr>
          <w:ilvl w:val="0"/>
          <w:numId w:val="28"/>
        </w:numPr>
        <w:rPr>
          <w:rFonts w:ascii="Times New Roman" w:hAnsi="Times New Roman"/>
          <w:sz w:val="24"/>
          <w:szCs w:val="24"/>
        </w:rPr>
      </w:pPr>
      <w:r w:rsidRPr="00313632">
        <w:rPr>
          <w:rFonts w:ascii="Times New Roman" w:hAnsi="Times New Roman"/>
          <w:sz w:val="24"/>
          <w:szCs w:val="24"/>
        </w:rPr>
        <w:t>subjekt je  osnovan ili organiziran u skladu sa zakonima</w:t>
      </w:r>
      <w:r w:rsidR="00100A39" w:rsidRPr="00313632">
        <w:rPr>
          <w:rFonts w:ascii="Times New Roman" w:hAnsi="Times New Roman"/>
          <w:sz w:val="24"/>
          <w:szCs w:val="24"/>
        </w:rPr>
        <w:t xml:space="preserve"> Republike Hrvatske</w:t>
      </w:r>
      <w:r w:rsidRPr="00313632">
        <w:rPr>
          <w:rFonts w:ascii="Times New Roman" w:hAnsi="Times New Roman"/>
          <w:sz w:val="24"/>
          <w:szCs w:val="24"/>
        </w:rPr>
        <w:t xml:space="preserve"> i ima pravnu osobnost u </w:t>
      </w:r>
      <w:r w:rsidR="00100A39" w:rsidRPr="00313632">
        <w:rPr>
          <w:rFonts w:ascii="Times New Roman" w:hAnsi="Times New Roman"/>
          <w:sz w:val="24"/>
          <w:szCs w:val="24"/>
        </w:rPr>
        <w:t xml:space="preserve">Republici Hrvatskoj </w:t>
      </w:r>
      <w:r w:rsidRPr="00313632">
        <w:rPr>
          <w:rFonts w:ascii="Times New Roman" w:hAnsi="Times New Roman"/>
          <w:sz w:val="24"/>
          <w:szCs w:val="24"/>
        </w:rPr>
        <w:t xml:space="preserve"> ili ima obvezu podnositi porezne prijave ili ostale relevantne informacije poreznim tijelima u </w:t>
      </w:r>
      <w:r w:rsidR="00100A39" w:rsidRPr="00313632">
        <w:rPr>
          <w:rFonts w:ascii="Times New Roman" w:hAnsi="Times New Roman"/>
          <w:sz w:val="24"/>
          <w:szCs w:val="24"/>
        </w:rPr>
        <w:t xml:space="preserve">Republici Hrvatskoj koje se odnose na porez na dobit </w:t>
      </w:r>
      <w:r w:rsidRPr="00313632">
        <w:rPr>
          <w:rFonts w:ascii="Times New Roman" w:hAnsi="Times New Roman"/>
          <w:sz w:val="24"/>
          <w:szCs w:val="24"/>
        </w:rPr>
        <w:t>subjekta</w:t>
      </w:r>
    </w:p>
    <w:p w14:paraId="550F1FFA" w14:textId="70A78D44" w:rsidR="00532A3E" w:rsidRPr="00313632" w:rsidRDefault="00532A3E" w:rsidP="00313632">
      <w:pPr>
        <w:pStyle w:val="ListParagraph"/>
        <w:numPr>
          <w:ilvl w:val="0"/>
          <w:numId w:val="28"/>
        </w:numPr>
        <w:rPr>
          <w:rFonts w:ascii="Times New Roman" w:hAnsi="Times New Roman"/>
          <w:sz w:val="24"/>
          <w:szCs w:val="24"/>
        </w:rPr>
      </w:pPr>
      <w:r w:rsidRPr="00313632">
        <w:rPr>
          <w:rFonts w:ascii="Times New Roman" w:hAnsi="Times New Roman"/>
          <w:sz w:val="24"/>
          <w:szCs w:val="24"/>
        </w:rPr>
        <w:t>subjekt</w:t>
      </w:r>
      <w:r w:rsidR="007949C0" w:rsidRPr="00313632">
        <w:rPr>
          <w:rFonts w:ascii="Times New Roman" w:hAnsi="Times New Roman"/>
          <w:sz w:val="24"/>
          <w:szCs w:val="24"/>
        </w:rPr>
        <w:t>u</w:t>
      </w:r>
      <w:r w:rsidRPr="00313632">
        <w:rPr>
          <w:rFonts w:ascii="Times New Roman" w:hAnsi="Times New Roman"/>
          <w:sz w:val="24"/>
          <w:szCs w:val="24"/>
        </w:rPr>
        <w:t xml:space="preserve"> </w:t>
      </w:r>
      <w:r w:rsidR="00812FC3" w:rsidRPr="00313632">
        <w:rPr>
          <w:rFonts w:ascii="Times New Roman" w:hAnsi="Times New Roman"/>
          <w:sz w:val="24"/>
          <w:szCs w:val="24"/>
        </w:rPr>
        <w:t xml:space="preserve">je mjesto upravljanja u </w:t>
      </w:r>
      <w:r w:rsidRPr="00313632">
        <w:rPr>
          <w:rFonts w:ascii="Times New Roman" w:hAnsi="Times New Roman"/>
          <w:sz w:val="24"/>
          <w:szCs w:val="24"/>
        </w:rPr>
        <w:t xml:space="preserve"> </w:t>
      </w:r>
      <w:r w:rsidR="002904E6" w:rsidRPr="00313632">
        <w:rPr>
          <w:rFonts w:ascii="Times New Roman" w:hAnsi="Times New Roman"/>
          <w:sz w:val="24"/>
          <w:szCs w:val="24"/>
        </w:rPr>
        <w:t>Republi</w:t>
      </w:r>
      <w:r w:rsidR="00812FC3" w:rsidRPr="00313632">
        <w:rPr>
          <w:rFonts w:ascii="Times New Roman" w:hAnsi="Times New Roman"/>
          <w:sz w:val="24"/>
          <w:szCs w:val="24"/>
        </w:rPr>
        <w:t xml:space="preserve">ci </w:t>
      </w:r>
      <w:r w:rsidR="002904E6" w:rsidRPr="00313632">
        <w:rPr>
          <w:rFonts w:ascii="Times New Roman" w:hAnsi="Times New Roman"/>
          <w:sz w:val="24"/>
          <w:szCs w:val="24"/>
        </w:rPr>
        <w:t>Hrvatsk</w:t>
      </w:r>
      <w:r w:rsidR="00812FC3" w:rsidRPr="00313632">
        <w:rPr>
          <w:rFonts w:ascii="Times New Roman" w:hAnsi="Times New Roman"/>
          <w:sz w:val="24"/>
          <w:szCs w:val="24"/>
        </w:rPr>
        <w:t>oj</w:t>
      </w:r>
      <w:r w:rsidR="002904E6" w:rsidRPr="00313632">
        <w:rPr>
          <w:rFonts w:ascii="Times New Roman" w:hAnsi="Times New Roman"/>
          <w:sz w:val="24"/>
          <w:szCs w:val="24"/>
        </w:rPr>
        <w:t xml:space="preserve"> </w:t>
      </w:r>
      <w:r w:rsidRPr="00313632">
        <w:rPr>
          <w:rFonts w:ascii="Times New Roman" w:hAnsi="Times New Roman"/>
          <w:sz w:val="24"/>
          <w:szCs w:val="24"/>
        </w:rPr>
        <w:t xml:space="preserve"> ili</w:t>
      </w:r>
    </w:p>
    <w:p w14:paraId="2DD8F4BB" w14:textId="744E67CE" w:rsidR="00532A3E" w:rsidRPr="00313632" w:rsidRDefault="00532A3E" w:rsidP="00313632">
      <w:pPr>
        <w:pStyle w:val="ListParagraph"/>
        <w:numPr>
          <w:ilvl w:val="0"/>
          <w:numId w:val="28"/>
        </w:numPr>
        <w:rPr>
          <w:rFonts w:ascii="Times New Roman" w:hAnsi="Times New Roman"/>
          <w:sz w:val="24"/>
          <w:szCs w:val="24"/>
        </w:rPr>
      </w:pPr>
      <w:r w:rsidRPr="00313632">
        <w:rPr>
          <w:rFonts w:ascii="Times New Roman" w:hAnsi="Times New Roman"/>
          <w:sz w:val="24"/>
          <w:szCs w:val="24"/>
        </w:rPr>
        <w:t>subjekt</w:t>
      </w:r>
      <w:r w:rsidR="00627ED8" w:rsidRPr="00313632">
        <w:rPr>
          <w:rFonts w:ascii="Times New Roman" w:hAnsi="Times New Roman"/>
          <w:sz w:val="24"/>
          <w:szCs w:val="24"/>
        </w:rPr>
        <w:t>u</w:t>
      </w:r>
      <w:r w:rsidRPr="00313632">
        <w:rPr>
          <w:rFonts w:ascii="Times New Roman" w:hAnsi="Times New Roman"/>
          <w:sz w:val="24"/>
          <w:szCs w:val="24"/>
        </w:rPr>
        <w:t xml:space="preserve"> ili </w:t>
      </w:r>
      <w:r w:rsidR="00032598" w:rsidRPr="00313632">
        <w:rPr>
          <w:rFonts w:ascii="Times New Roman" w:hAnsi="Times New Roman"/>
          <w:sz w:val="24"/>
          <w:szCs w:val="24"/>
        </w:rPr>
        <w:t xml:space="preserve">fizičkoj osobi </w:t>
      </w:r>
      <w:r w:rsidR="00627ED8" w:rsidRPr="00313632">
        <w:rPr>
          <w:rFonts w:ascii="Times New Roman" w:hAnsi="Times New Roman"/>
          <w:sz w:val="24"/>
          <w:szCs w:val="24"/>
        </w:rPr>
        <w:t>je</w:t>
      </w:r>
      <w:r w:rsidR="00812FC3" w:rsidRPr="00313632">
        <w:rPr>
          <w:rFonts w:ascii="Times New Roman" w:hAnsi="Times New Roman"/>
          <w:sz w:val="24"/>
          <w:szCs w:val="24"/>
        </w:rPr>
        <w:t xml:space="preserve"> redovito mjesto poslovanja u </w:t>
      </w:r>
      <w:r w:rsidR="00627ED8" w:rsidRPr="00313632">
        <w:rPr>
          <w:rFonts w:ascii="Times New Roman" w:hAnsi="Times New Roman"/>
          <w:sz w:val="24"/>
          <w:szCs w:val="24"/>
        </w:rPr>
        <w:t xml:space="preserve"> Republi</w:t>
      </w:r>
      <w:r w:rsidR="00812FC3" w:rsidRPr="00313632">
        <w:rPr>
          <w:rFonts w:ascii="Times New Roman" w:hAnsi="Times New Roman"/>
          <w:sz w:val="24"/>
          <w:szCs w:val="24"/>
        </w:rPr>
        <w:t>ci</w:t>
      </w:r>
      <w:r w:rsidR="00627ED8" w:rsidRPr="00313632">
        <w:rPr>
          <w:rFonts w:ascii="Times New Roman" w:hAnsi="Times New Roman"/>
          <w:sz w:val="24"/>
          <w:szCs w:val="24"/>
        </w:rPr>
        <w:t xml:space="preserve"> Hrvatsk</w:t>
      </w:r>
      <w:r w:rsidR="00812FC3" w:rsidRPr="00313632">
        <w:rPr>
          <w:rFonts w:ascii="Times New Roman" w:hAnsi="Times New Roman"/>
          <w:sz w:val="24"/>
          <w:szCs w:val="24"/>
        </w:rPr>
        <w:t>oj</w:t>
      </w:r>
      <w:r w:rsidR="00313632">
        <w:rPr>
          <w:rFonts w:ascii="Times New Roman" w:hAnsi="Times New Roman"/>
          <w:sz w:val="24"/>
          <w:szCs w:val="24"/>
        </w:rPr>
        <w:t>.</w:t>
      </w:r>
      <w:r w:rsidR="00627ED8" w:rsidRPr="00313632">
        <w:rPr>
          <w:rFonts w:ascii="Times New Roman" w:hAnsi="Times New Roman"/>
          <w:sz w:val="24"/>
          <w:szCs w:val="24"/>
        </w:rPr>
        <w:t xml:space="preserve"> </w:t>
      </w:r>
      <w:r w:rsidRPr="00313632">
        <w:rPr>
          <w:rFonts w:ascii="Times New Roman" w:hAnsi="Times New Roman"/>
          <w:sz w:val="24"/>
          <w:szCs w:val="24"/>
        </w:rPr>
        <w:t xml:space="preserve"> </w:t>
      </w:r>
    </w:p>
    <w:p w14:paraId="1F9E6765" w14:textId="3D56708C" w:rsidR="00A818B8" w:rsidRDefault="00100A39" w:rsidP="00313632">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Pr>
          <w:rFonts w:ascii="Times New Roman" w:hAnsi="Times New Roman"/>
          <w:sz w:val="24"/>
          <w:szCs w:val="24"/>
        </w:rPr>
        <w:t xml:space="preserve">(2) </w:t>
      </w:r>
      <w:r w:rsidR="00FD54BE">
        <w:rPr>
          <w:rFonts w:ascii="Times New Roman" w:hAnsi="Times New Roman"/>
          <w:sz w:val="24"/>
          <w:szCs w:val="24"/>
        </w:rPr>
        <w:t>P</w:t>
      </w:r>
      <w:r w:rsidRPr="00812FC3">
        <w:rPr>
          <w:rFonts w:ascii="Times New Roman" w:hAnsi="Times New Roman"/>
          <w:sz w:val="24"/>
          <w:szCs w:val="24"/>
        </w:rPr>
        <w:t xml:space="preserve">ružatelj usluga povezanih s kriptoimovinom </w:t>
      </w:r>
      <w:r w:rsidR="00FD54BE">
        <w:rPr>
          <w:rFonts w:ascii="Times New Roman" w:hAnsi="Times New Roman"/>
          <w:sz w:val="24"/>
          <w:szCs w:val="24"/>
        </w:rPr>
        <w:t xml:space="preserve">koji izvješćuje, </w:t>
      </w:r>
      <w:r w:rsidR="00BD4436">
        <w:rPr>
          <w:rFonts w:ascii="Times New Roman" w:hAnsi="Times New Roman"/>
          <w:sz w:val="24"/>
          <w:szCs w:val="24"/>
        </w:rPr>
        <w:t>u skladu s pravilima</w:t>
      </w:r>
      <w:r w:rsidR="00F73FD0">
        <w:rPr>
          <w:rFonts w:ascii="Times New Roman" w:hAnsi="Times New Roman"/>
          <w:sz w:val="24"/>
          <w:szCs w:val="24"/>
        </w:rPr>
        <w:t xml:space="preserve"> </w:t>
      </w:r>
      <w:r w:rsidR="00BD4436">
        <w:rPr>
          <w:rFonts w:ascii="Times New Roman" w:hAnsi="Times New Roman"/>
          <w:sz w:val="24"/>
          <w:szCs w:val="24"/>
        </w:rPr>
        <w:t>izvješćivanja i dubinskom analizom</w:t>
      </w:r>
      <w:r w:rsidR="00FA10D7">
        <w:rPr>
          <w:rFonts w:ascii="Times New Roman" w:hAnsi="Times New Roman"/>
          <w:sz w:val="24"/>
          <w:szCs w:val="24"/>
        </w:rPr>
        <w:t>,</w:t>
      </w:r>
      <w:r w:rsidR="00BD4436">
        <w:rPr>
          <w:rFonts w:ascii="Times New Roman" w:hAnsi="Times New Roman"/>
          <w:sz w:val="24"/>
          <w:szCs w:val="24"/>
        </w:rPr>
        <w:t xml:space="preserve"> </w:t>
      </w:r>
      <w:r w:rsidR="00BD4436" w:rsidRPr="00100A39">
        <w:rPr>
          <w:rFonts w:ascii="Times New Roman" w:hAnsi="Times New Roman"/>
          <w:sz w:val="24"/>
          <w:szCs w:val="24"/>
        </w:rPr>
        <w:t xml:space="preserve">podnosi informacije </w:t>
      </w:r>
      <w:r w:rsidR="00FA10D7">
        <w:rPr>
          <w:rFonts w:ascii="Times New Roman" w:hAnsi="Times New Roman"/>
          <w:sz w:val="24"/>
          <w:szCs w:val="24"/>
        </w:rPr>
        <w:t xml:space="preserve">o transakcijama o kojima se izvješćuje i koje su provedene preko podružnice koja se nalazi u Republici Hrvatskoj,  </w:t>
      </w:r>
      <w:r w:rsidR="00BD4436" w:rsidRPr="00100A39">
        <w:rPr>
          <w:rFonts w:ascii="Times New Roman" w:hAnsi="Times New Roman"/>
          <w:sz w:val="24"/>
          <w:szCs w:val="24"/>
        </w:rPr>
        <w:t>Ministarstvu financija, Poreznoj upravi</w:t>
      </w:r>
      <w:r w:rsidR="00F73FD0">
        <w:rPr>
          <w:rFonts w:ascii="Times New Roman" w:hAnsi="Times New Roman"/>
          <w:sz w:val="24"/>
          <w:szCs w:val="24"/>
        </w:rPr>
        <w:t>.</w:t>
      </w:r>
      <w:r w:rsidR="00BD4436">
        <w:rPr>
          <w:rFonts w:ascii="Times New Roman" w:hAnsi="Times New Roman"/>
          <w:sz w:val="24"/>
          <w:szCs w:val="24"/>
        </w:rPr>
        <w:t xml:space="preserve"> </w:t>
      </w:r>
    </w:p>
    <w:p w14:paraId="0104EEFC" w14:textId="7418C828" w:rsidR="009B18A8" w:rsidRDefault="009B18A8" w:rsidP="007949C0">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Pr>
          <w:rFonts w:ascii="Times New Roman" w:hAnsi="Times New Roman"/>
          <w:sz w:val="24"/>
          <w:szCs w:val="24"/>
        </w:rPr>
        <w:t xml:space="preserve">(3) </w:t>
      </w:r>
      <w:r w:rsidR="00471C63">
        <w:rPr>
          <w:rFonts w:ascii="Times New Roman" w:hAnsi="Times New Roman"/>
          <w:sz w:val="24"/>
          <w:szCs w:val="24"/>
        </w:rPr>
        <w:t xml:space="preserve"> </w:t>
      </w:r>
      <w:r w:rsidR="00471C63" w:rsidRPr="00960B56">
        <w:rPr>
          <w:rFonts w:ascii="Times New Roman" w:hAnsi="Times New Roman"/>
          <w:sz w:val="24"/>
          <w:szCs w:val="24"/>
        </w:rPr>
        <w:t>Iznimno od članka 35.</w:t>
      </w:r>
      <w:r w:rsidR="00960B56" w:rsidRPr="00960B56">
        <w:rPr>
          <w:rFonts w:ascii="Times New Roman" w:hAnsi="Times New Roman"/>
          <w:sz w:val="24"/>
          <w:szCs w:val="24"/>
        </w:rPr>
        <w:t>u ovoga Zakona</w:t>
      </w:r>
      <w:r w:rsidR="00F1360F">
        <w:rPr>
          <w:rFonts w:ascii="Times New Roman" w:hAnsi="Times New Roman"/>
          <w:sz w:val="24"/>
          <w:szCs w:val="24"/>
        </w:rPr>
        <w:t>,</w:t>
      </w:r>
      <w:r w:rsidR="00960B56" w:rsidRPr="00960B56">
        <w:rPr>
          <w:rFonts w:ascii="Times New Roman" w:hAnsi="Times New Roman"/>
          <w:sz w:val="24"/>
          <w:szCs w:val="24"/>
        </w:rPr>
        <w:t xml:space="preserve"> </w:t>
      </w:r>
      <w:r w:rsidRPr="00960B56">
        <w:rPr>
          <w:rFonts w:ascii="Times New Roman" w:hAnsi="Times New Roman"/>
          <w:sz w:val="24"/>
          <w:szCs w:val="24"/>
        </w:rPr>
        <w:t xml:space="preserve"> </w:t>
      </w:r>
      <w:r>
        <w:rPr>
          <w:rFonts w:ascii="Times New Roman" w:hAnsi="Times New Roman"/>
          <w:sz w:val="24"/>
          <w:szCs w:val="24"/>
        </w:rPr>
        <w:t>pr</w:t>
      </w:r>
      <w:r w:rsidR="00B442B4">
        <w:rPr>
          <w:rFonts w:ascii="Times New Roman" w:hAnsi="Times New Roman"/>
          <w:sz w:val="24"/>
          <w:szCs w:val="24"/>
        </w:rPr>
        <w:t>užatelj usluga</w:t>
      </w:r>
      <w:r w:rsidR="00AB22B0" w:rsidRPr="00AB22B0">
        <w:rPr>
          <w:rFonts w:ascii="Times New Roman" w:hAnsi="Times New Roman"/>
          <w:sz w:val="24"/>
          <w:szCs w:val="24"/>
        </w:rPr>
        <w:t xml:space="preserve"> </w:t>
      </w:r>
      <w:r w:rsidR="00AB22B0">
        <w:rPr>
          <w:rFonts w:ascii="Times New Roman" w:hAnsi="Times New Roman"/>
          <w:sz w:val="24"/>
          <w:szCs w:val="24"/>
        </w:rPr>
        <w:t>povezanih s kriptoimovinom</w:t>
      </w:r>
      <w:r w:rsidR="00B442B4">
        <w:rPr>
          <w:rFonts w:ascii="Times New Roman" w:hAnsi="Times New Roman"/>
          <w:sz w:val="24"/>
          <w:szCs w:val="24"/>
        </w:rPr>
        <w:t xml:space="preserve"> </w:t>
      </w:r>
      <w:r w:rsidR="00960B56">
        <w:rPr>
          <w:rFonts w:ascii="Times New Roman" w:hAnsi="Times New Roman"/>
          <w:sz w:val="24"/>
          <w:szCs w:val="24"/>
        </w:rPr>
        <w:t xml:space="preserve">koji izvješćuje </w:t>
      </w:r>
      <w:r w:rsidR="00B442B4">
        <w:rPr>
          <w:rFonts w:ascii="Times New Roman" w:hAnsi="Times New Roman"/>
          <w:sz w:val="24"/>
          <w:szCs w:val="24"/>
        </w:rPr>
        <w:t xml:space="preserve">iz </w:t>
      </w:r>
      <w:r w:rsidR="00AB22B0">
        <w:rPr>
          <w:rFonts w:ascii="Times New Roman" w:hAnsi="Times New Roman"/>
          <w:sz w:val="24"/>
          <w:szCs w:val="24"/>
        </w:rPr>
        <w:t xml:space="preserve">stavka </w:t>
      </w:r>
      <w:r w:rsidR="00271B76">
        <w:rPr>
          <w:rFonts w:ascii="Times New Roman" w:hAnsi="Times New Roman"/>
          <w:sz w:val="24"/>
          <w:szCs w:val="24"/>
        </w:rPr>
        <w:t>1.</w:t>
      </w:r>
      <w:r w:rsidR="00AB22B0">
        <w:rPr>
          <w:rFonts w:ascii="Times New Roman" w:hAnsi="Times New Roman"/>
          <w:sz w:val="24"/>
          <w:szCs w:val="24"/>
        </w:rPr>
        <w:t xml:space="preserve"> </w:t>
      </w:r>
      <w:r w:rsidR="00B442B4">
        <w:rPr>
          <w:rFonts w:ascii="Times New Roman" w:hAnsi="Times New Roman"/>
          <w:sz w:val="24"/>
          <w:szCs w:val="24"/>
        </w:rPr>
        <w:t>točke 2. podtoč</w:t>
      </w:r>
      <w:r w:rsidR="00313632">
        <w:rPr>
          <w:rFonts w:ascii="Times New Roman" w:hAnsi="Times New Roman"/>
          <w:sz w:val="24"/>
          <w:szCs w:val="24"/>
        </w:rPr>
        <w:t>ke</w:t>
      </w:r>
      <w:r w:rsidR="00B442B4">
        <w:rPr>
          <w:rFonts w:ascii="Times New Roman" w:hAnsi="Times New Roman"/>
          <w:sz w:val="24"/>
          <w:szCs w:val="24"/>
        </w:rPr>
        <w:t xml:space="preserve"> </w:t>
      </w:r>
      <w:r w:rsidR="0000087C">
        <w:rPr>
          <w:rFonts w:ascii="Times New Roman" w:hAnsi="Times New Roman"/>
          <w:sz w:val="24"/>
          <w:szCs w:val="24"/>
        </w:rPr>
        <w:t>b</w:t>
      </w:r>
      <w:r w:rsidR="00313632">
        <w:rPr>
          <w:rFonts w:ascii="Times New Roman" w:hAnsi="Times New Roman"/>
          <w:sz w:val="24"/>
          <w:szCs w:val="24"/>
        </w:rPr>
        <w:t>)</w:t>
      </w:r>
      <w:r w:rsidR="00AB22B0">
        <w:rPr>
          <w:rFonts w:ascii="Times New Roman" w:hAnsi="Times New Roman"/>
          <w:sz w:val="24"/>
          <w:szCs w:val="24"/>
        </w:rPr>
        <w:t xml:space="preserve">, </w:t>
      </w:r>
      <w:r w:rsidR="0071630A">
        <w:rPr>
          <w:rFonts w:ascii="Times New Roman" w:hAnsi="Times New Roman"/>
          <w:sz w:val="24"/>
          <w:szCs w:val="24"/>
        </w:rPr>
        <w:t>c</w:t>
      </w:r>
      <w:r w:rsidR="00313632">
        <w:rPr>
          <w:rFonts w:ascii="Times New Roman" w:hAnsi="Times New Roman"/>
          <w:sz w:val="24"/>
          <w:szCs w:val="24"/>
        </w:rPr>
        <w:t>)</w:t>
      </w:r>
      <w:r w:rsidR="0071630A">
        <w:rPr>
          <w:rFonts w:ascii="Times New Roman" w:hAnsi="Times New Roman"/>
          <w:sz w:val="24"/>
          <w:szCs w:val="24"/>
        </w:rPr>
        <w:t xml:space="preserve"> ili d</w:t>
      </w:r>
      <w:r w:rsidR="00313632">
        <w:rPr>
          <w:rFonts w:ascii="Times New Roman" w:hAnsi="Times New Roman"/>
          <w:sz w:val="24"/>
          <w:szCs w:val="24"/>
        </w:rPr>
        <w:t>)</w:t>
      </w:r>
      <w:r w:rsidR="0000087C">
        <w:rPr>
          <w:rFonts w:ascii="Times New Roman" w:hAnsi="Times New Roman"/>
          <w:sz w:val="24"/>
          <w:szCs w:val="24"/>
        </w:rPr>
        <w:t xml:space="preserve"> </w:t>
      </w:r>
      <w:r w:rsidR="00AB22B0">
        <w:rPr>
          <w:rFonts w:ascii="Times New Roman" w:hAnsi="Times New Roman"/>
          <w:sz w:val="24"/>
          <w:szCs w:val="24"/>
        </w:rPr>
        <w:t xml:space="preserve">ovoga </w:t>
      </w:r>
      <w:r w:rsidR="004030F1">
        <w:rPr>
          <w:rFonts w:ascii="Times New Roman" w:hAnsi="Times New Roman"/>
          <w:sz w:val="24"/>
          <w:szCs w:val="24"/>
        </w:rPr>
        <w:t xml:space="preserve">članka </w:t>
      </w:r>
      <w:r w:rsidR="00960B56">
        <w:rPr>
          <w:rFonts w:ascii="Times New Roman" w:hAnsi="Times New Roman"/>
          <w:sz w:val="24"/>
          <w:szCs w:val="24"/>
        </w:rPr>
        <w:t>nije obvezan podnijeti in</w:t>
      </w:r>
      <w:r w:rsidR="00271B76">
        <w:rPr>
          <w:rFonts w:ascii="Times New Roman" w:hAnsi="Times New Roman"/>
          <w:sz w:val="24"/>
          <w:szCs w:val="24"/>
        </w:rPr>
        <w:t>formacij</w:t>
      </w:r>
      <w:r w:rsidR="00960B56">
        <w:rPr>
          <w:rFonts w:ascii="Times New Roman" w:hAnsi="Times New Roman"/>
          <w:sz w:val="24"/>
          <w:szCs w:val="24"/>
        </w:rPr>
        <w:t>e</w:t>
      </w:r>
      <w:r w:rsidR="00271B76">
        <w:rPr>
          <w:rFonts w:ascii="Times New Roman" w:hAnsi="Times New Roman"/>
          <w:sz w:val="24"/>
          <w:szCs w:val="24"/>
        </w:rPr>
        <w:t xml:space="preserve"> </w:t>
      </w:r>
      <w:r w:rsidR="00B442B4">
        <w:rPr>
          <w:rFonts w:ascii="Times New Roman" w:hAnsi="Times New Roman"/>
          <w:sz w:val="24"/>
          <w:szCs w:val="24"/>
        </w:rPr>
        <w:t>Ministarstvu financija</w:t>
      </w:r>
      <w:r w:rsidR="00051EBB">
        <w:rPr>
          <w:rFonts w:ascii="Times New Roman" w:hAnsi="Times New Roman"/>
          <w:sz w:val="24"/>
          <w:szCs w:val="24"/>
        </w:rPr>
        <w:t>,</w:t>
      </w:r>
      <w:r w:rsidR="00B442B4">
        <w:rPr>
          <w:rFonts w:ascii="Times New Roman" w:hAnsi="Times New Roman"/>
          <w:sz w:val="24"/>
          <w:szCs w:val="24"/>
        </w:rPr>
        <w:t xml:space="preserve"> Poreznoj</w:t>
      </w:r>
      <w:r w:rsidR="00AB22B0">
        <w:rPr>
          <w:rFonts w:ascii="Times New Roman" w:hAnsi="Times New Roman"/>
          <w:sz w:val="24"/>
          <w:szCs w:val="24"/>
        </w:rPr>
        <w:t xml:space="preserve"> </w:t>
      </w:r>
      <w:r w:rsidR="00291045">
        <w:rPr>
          <w:rFonts w:ascii="Times New Roman" w:hAnsi="Times New Roman"/>
          <w:sz w:val="24"/>
          <w:szCs w:val="24"/>
        </w:rPr>
        <w:t>upravi</w:t>
      </w:r>
      <w:r w:rsidR="00960B56">
        <w:rPr>
          <w:rFonts w:ascii="Times New Roman" w:hAnsi="Times New Roman"/>
          <w:sz w:val="24"/>
          <w:szCs w:val="24"/>
        </w:rPr>
        <w:t>,</w:t>
      </w:r>
      <w:r w:rsidR="00291045">
        <w:rPr>
          <w:rFonts w:ascii="Times New Roman" w:hAnsi="Times New Roman"/>
          <w:sz w:val="24"/>
          <w:szCs w:val="24"/>
        </w:rPr>
        <w:t xml:space="preserve"> </w:t>
      </w:r>
      <w:r w:rsidR="00B442B4">
        <w:rPr>
          <w:rFonts w:ascii="Times New Roman" w:hAnsi="Times New Roman"/>
          <w:sz w:val="24"/>
          <w:szCs w:val="24"/>
        </w:rPr>
        <w:t xml:space="preserve">ako </w:t>
      </w:r>
      <w:r w:rsidR="00624AC0">
        <w:rPr>
          <w:rFonts w:ascii="Times New Roman" w:hAnsi="Times New Roman"/>
          <w:sz w:val="24"/>
          <w:szCs w:val="24"/>
        </w:rPr>
        <w:t xml:space="preserve">je iste informacije podnio u drugoj državi članici </w:t>
      </w:r>
      <w:r w:rsidR="009D4E9C">
        <w:rPr>
          <w:rFonts w:ascii="Times New Roman" w:hAnsi="Times New Roman"/>
          <w:sz w:val="24"/>
          <w:szCs w:val="24"/>
        </w:rPr>
        <w:t>i</w:t>
      </w:r>
      <w:r w:rsidR="00624AC0">
        <w:rPr>
          <w:rFonts w:ascii="Times New Roman" w:hAnsi="Times New Roman"/>
          <w:sz w:val="24"/>
          <w:szCs w:val="24"/>
        </w:rPr>
        <w:t xml:space="preserve">li kvalificiranoj </w:t>
      </w:r>
      <w:r w:rsidR="00051EBB">
        <w:rPr>
          <w:rFonts w:ascii="Times New Roman" w:hAnsi="Times New Roman"/>
          <w:sz w:val="24"/>
          <w:szCs w:val="24"/>
        </w:rPr>
        <w:t>jurisdikciji</w:t>
      </w:r>
      <w:r w:rsidR="00624AC0">
        <w:rPr>
          <w:rFonts w:ascii="Times New Roman" w:hAnsi="Times New Roman"/>
          <w:sz w:val="24"/>
          <w:szCs w:val="24"/>
        </w:rPr>
        <w:t xml:space="preserve"> izvan Europske unije jer je </w:t>
      </w:r>
      <w:r w:rsidR="00051EBB">
        <w:rPr>
          <w:rFonts w:ascii="Times New Roman" w:hAnsi="Times New Roman"/>
          <w:sz w:val="24"/>
          <w:szCs w:val="24"/>
        </w:rPr>
        <w:t>rezident</w:t>
      </w:r>
      <w:r w:rsidR="00624AC0">
        <w:rPr>
          <w:rFonts w:ascii="Times New Roman" w:hAnsi="Times New Roman"/>
          <w:sz w:val="24"/>
          <w:szCs w:val="24"/>
        </w:rPr>
        <w:t xml:space="preserve"> u porezne svrhe u toj državi članici ili kvalificiranoj jurisdikciji izvan </w:t>
      </w:r>
      <w:r w:rsidR="00CD2428">
        <w:rPr>
          <w:rFonts w:ascii="Times New Roman" w:hAnsi="Times New Roman"/>
          <w:sz w:val="24"/>
          <w:szCs w:val="24"/>
        </w:rPr>
        <w:t>Europske</w:t>
      </w:r>
      <w:r w:rsidR="00624AC0">
        <w:rPr>
          <w:rFonts w:ascii="Times New Roman" w:hAnsi="Times New Roman"/>
          <w:sz w:val="24"/>
          <w:szCs w:val="24"/>
        </w:rPr>
        <w:t xml:space="preserve"> unije. </w:t>
      </w:r>
    </w:p>
    <w:p w14:paraId="07D3477A" w14:textId="66ED074E" w:rsidR="00CD2428" w:rsidRPr="00CD2428" w:rsidRDefault="00CD2428" w:rsidP="007949C0">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Pr>
          <w:rFonts w:ascii="Times New Roman" w:hAnsi="Times New Roman"/>
          <w:sz w:val="24"/>
          <w:szCs w:val="24"/>
        </w:rPr>
        <w:t xml:space="preserve">(4) </w:t>
      </w:r>
      <w:r w:rsidRPr="00CD2428">
        <w:rPr>
          <w:rFonts w:ascii="Times New Roman" w:hAnsi="Times New Roman"/>
          <w:sz w:val="24"/>
          <w:szCs w:val="24"/>
        </w:rPr>
        <w:t>I</w:t>
      </w:r>
      <w:r w:rsidR="00960B56">
        <w:rPr>
          <w:rFonts w:ascii="Times New Roman" w:hAnsi="Times New Roman"/>
          <w:sz w:val="24"/>
          <w:szCs w:val="24"/>
        </w:rPr>
        <w:t>znimno od članka 35.u ovoga Zakona</w:t>
      </w:r>
      <w:r w:rsidR="00F1360F">
        <w:rPr>
          <w:rFonts w:ascii="Times New Roman" w:hAnsi="Times New Roman"/>
          <w:sz w:val="24"/>
          <w:szCs w:val="24"/>
        </w:rPr>
        <w:t>,</w:t>
      </w:r>
      <w:r w:rsidR="00960B56">
        <w:rPr>
          <w:rFonts w:ascii="Times New Roman" w:hAnsi="Times New Roman"/>
          <w:sz w:val="24"/>
          <w:szCs w:val="24"/>
        </w:rPr>
        <w:t xml:space="preserve"> </w:t>
      </w:r>
      <w:r w:rsidRPr="00CD2428">
        <w:rPr>
          <w:rFonts w:ascii="Times New Roman" w:hAnsi="Times New Roman"/>
          <w:sz w:val="24"/>
          <w:szCs w:val="24"/>
        </w:rPr>
        <w:t xml:space="preserve">pružatelj usluga povezanih s kriptoimovinom </w:t>
      </w:r>
      <w:r w:rsidR="00960B56">
        <w:rPr>
          <w:rFonts w:ascii="Times New Roman" w:hAnsi="Times New Roman"/>
          <w:sz w:val="24"/>
          <w:szCs w:val="24"/>
        </w:rPr>
        <w:t xml:space="preserve">koji izvješćuje </w:t>
      </w:r>
      <w:r w:rsidR="00CC2441">
        <w:rPr>
          <w:rFonts w:ascii="Times New Roman" w:hAnsi="Times New Roman"/>
          <w:sz w:val="24"/>
          <w:szCs w:val="24"/>
        </w:rPr>
        <w:t xml:space="preserve">iz </w:t>
      </w:r>
      <w:r>
        <w:rPr>
          <w:rFonts w:ascii="Times New Roman" w:hAnsi="Times New Roman"/>
          <w:sz w:val="24"/>
          <w:szCs w:val="24"/>
        </w:rPr>
        <w:t>stavka 1. točke 2. podtoč</w:t>
      </w:r>
      <w:r w:rsidR="00313632">
        <w:rPr>
          <w:rFonts w:ascii="Times New Roman" w:hAnsi="Times New Roman"/>
          <w:sz w:val="24"/>
          <w:szCs w:val="24"/>
        </w:rPr>
        <w:t>ke</w:t>
      </w:r>
      <w:r>
        <w:rPr>
          <w:rFonts w:ascii="Times New Roman" w:hAnsi="Times New Roman"/>
          <w:sz w:val="24"/>
          <w:szCs w:val="24"/>
        </w:rPr>
        <w:t xml:space="preserve"> c</w:t>
      </w:r>
      <w:r w:rsidR="00313632">
        <w:rPr>
          <w:rFonts w:ascii="Times New Roman" w:hAnsi="Times New Roman"/>
          <w:sz w:val="24"/>
          <w:szCs w:val="24"/>
        </w:rPr>
        <w:t>)</w:t>
      </w:r>
      <w:r>
        <w:rPr>
          <w:rFonts w:ascii="Times New Roman" w:hAnsi="Times New Roman"/>
          <w:sz w:val="24"/>
          <w:szCs w:val="24"/>
        </w:rPr>
        <w:t xml:space="preserve"> ili d</w:t>
      </w:r>
      <w:r w:rsidR="00313632">
        <w:rPr>
          <w:rFonts w:ascii="Times New Roman" w:hAnsi="Times New Roman"/>
          <w:sz w:val="24"/>
          <w:szCs w:val="24"/>
        </w:rPr>
        <w:t>)</w:t>
      </w:r>
      <w:r w:rsidR="004030F1">
        <w:rPr>
          <w:rFonts w:ascii="Times New Roman" w:hAnsi="Times New Roman"/>
          <w:sz w:val="24"/>
          <w:szCs w:val="24"/>
        </w:rPr>
        <w:t xml:space="preserve"> ovoga članka</w:t>
      </w:r>
      <w:r>
        <w:rPr>
          <w:rFonts w:ascii="Times New Roman" w:hAnsi="Times New Roman"/>
          <w:sz w:val="24"/>
          <w:szCs w:val="24"/>
        </w:rPr>
        <w:t xml:space="preserve"> </w:t>
      </w:r>
      <w:r w:rsidR="00CC2441">
        <w:rPr>
          <w:rFonts w:ascii="Times New Roman" w:hAnsi="Times New Roman"/>
          <w:sz w:val="24"/>
          <w:szCs w:val="24"/>
        </w:rPr>
        <w:t>nije obvezan podnijeti</w:t>
      </w:r>
      <w:r>
        <w:rPr>
          <w:rFonts w:ascii="Times New Roman" w:hAnsi="Times New Roman"/>
          <w:sz w:val="24"/>
          <w:szCs w:val="24"/>
        </w:rPr>
        <w:t xml:space="preserve"> informaci</w:t>
      </w:r>
      <w:r w:rsidR="00CC2441">
        <w:rPr>
          <w:rFonts w:ascii="Times New Roman" w:hAnsi="Times New Roman"/>
          <w:sz w:val="24"/>
          <w:szCs w:val="24"/>
        </w:rPr>
        <w:t xml:space="preserve">je </w:t>
      </w:r>
      <w:r>
        <w:rPr>
          <w:rFonts w:ascii="Times New Roman" w:hAnsi="Times New Roman"/>
          <w:sz w:val="24"/>
          <w:szCs w:val="24"/>
        </w:rPr>
        <w:t xml:space="preserve"> Ministarstvu financija, Poreznoj</w:t>
      </w:r>
      <w:r w:rsidR="0063083A">
        <w:rPr>
          <w:rFonts w:ascii="Times New Roman" w:hAnsi="Times New Roman"/>
          <w:sz w:val="24"/>
          <w:szCs w:val="24"/>
        </w:rPr>
        <w:t xml:space="preserve"> upravi, </w:t>
      </w:r>
      <w:r>
        <w:rPr>
          <w:rFonts w:ascii="Times New Roman" w:hAnsi="Times New Roman"/>
          <w:sz w:val="24"/>
          <w:szCs w:val="24"/>
        </w:rPr>
        <w:t xml:space="preserve"> </w:t>
      </w:r>
      <w:r w:rsidRPr="00CD2428">
        <w:rPr>
          <w:rFonts w:ascii="Times New Roman" w:hAnsi="Times New Roman"/>
          <w:sz w:val="24"/>
          <w:szCs w:val="24"/>
        </w:rPr>
        <w:t xml:space="preserve">ako </w:t>
      </w:r>
      <w:r w:rsidR="0083357E">
        <w:rPr>
          <w:rFonts w:ascii="Times New Roman" w:hAnsi="Times New Roman"/>
          <w:sz w:val="24"/>
          <w:szCs w:val="24"/>
        </w:rPr>
        <w:t xml:space="preserve"> je iste informacije podnio </w:t>
      </w:r>
      <w:r w:rsidRPr="00CD2428">
        <w:rPr>
          <w:rFonts w:ascii="Times New Roman" w:hAnsi="Times New Roman"/>
          <w:sz w:val="24"/>
          <w:szCs w:val="24"/>
        </w:rPr>
        <w:t>u bilo kojoj drugoj državi članici ili kvalificiranoj jurisdikciji izvan</w:t>
      </w:r>
      <w:r w:rsidR="0083357E">
        <w:rPr>
          <w:rFonts w:ascii="Times New Roman" w:hAnsi="Times New Roman"/>
          <w:sz w:val="24"/>
          <w:szCs w:val="24"/>
        </w:rPr>
        <w:t xml:space="preserve"> Europske unije</w:t>
      </w:r>
      <w:r w:rsidRPr="00CD2428">
        <w:rPr>
          <w:rFonts w:ascii="Times New Roman" w:hAnsi="Times New Roman"/>
          <w:sz w:val="24"/>
          <w:szCs w:val="24"/>
        </w:rPr>
        <w:t xml:space="preserve"> jer je subjekt koji je</w:t>
      </w:r>
      <w:r w:rsidR="0083357E">
        <w:rPr>
          <w:rFonts w:ascii="Times New Roman" w:hAnsi="Times New Roman"/>
          <w:sz w:val="24"/>
          <w:szCs w:val="24"/>
        </w:rPr>
        <w:t xml:space="preserve"> </w:t>
      </w:r>
      <w:r w:rsidRPr="00CD2428">
        <w:rPr>
          <w:rFonts w:ascii="Times New Roman" w:hAnsi="Times New Roman"/>
          <w:sz w:val="24"/>
          <w:szCs w:val="24"/>
        </w:rPr>
        <w:t xml:space="preserve"> osnovan ili organiziran prema zakonima te države članice ili kvalificirane jurisdikcije izvan </w:t>
      </w:r>
      <w:r w:rsidR="0083357E">
        <w:rPr>
          <w:rFonts w:ascii="Times New Roman" w:hAnsi="Times New Roman"/>
          <w:sz w:val="24"/>
          <w:szCs w:val="24"/>
        </w:rPr>
        <w:t xml:space="preserve">Europske unije, </w:t>
      </w:r>
      <w:r w:rsidRPr="00CD2428">
        <w:rPr>
          <w:rFonts w:ascii="Times New Roman" w:hAnsi="Times New Roman"/>
          <w:sz w:val="24"/>
          <w:szCs w:val="24"/>
        </w:rPr>
        <w:t xml:space="preserve">ima pravnu osobnost u drugoj državi članici ili kvalificiranoj jurisdikciji izvan </w:t>
      </w:r>
      <w:r w:rsidR="0083357E">
        <w:rPr>
          <w:rFonts w:ascii="Times New Roman" w:hAnsi="Times New Roman"/>
          <w:sz w:val="24"/>
          <w:szCs w:val="24"/>
        </w:rPr>
        <w:t>Europske unije</w:t>
      </w:r>
      <w:r w:rsidRPr="00CD2428">
        <w:rPr>
          <w:rFonts w:ascii="Times New Roman" w:hAnsi="Times New Roman"/>
          <w:sz w:val="24"/>
          <w:szCs w:val="24"/>
        </w:rPr>
        <w:t xml:space="preserve"> ili ima obvezu podnositi porezne prijave ili ostale relevantne informacije</w:t>
      </w:r>
      <w:r w:rsidR="0083357E">
        <w:rPr>
          <w:rFonts w:ascii="Times New Roman" w:hAnsi="Times New Roman"/>
          <w:sz w:val="24"/>
          <w:szCs w:val="24"/>
        </w:rPr>
        <w:t xml:space="preserve"> koje se odnose na njegovu porez na dobit, </w:t>
      </w:r>
      <w:r w:rsidRPr="00CD2428">
        <w:rPr>
          <w:rFonts w:ascii="Times New Roman" w:hAnsi="Times New Roman"/>
          <w:sz w:val="24"/>
          <w:szCs w:val="24"/>
        </w:rPr>
        <w:t xml:space="preserve">poreznim tijelima u drugoj državi članici ili kvalificiranoj jurisdikciji izvan </w:t>
      </w:r>
      <w:r w:rsidR="0083357E">
        <w:rPr>
          <w:rFonts w:ascii="Times New Roman" w:hAnsi="Times New Roman"/>
          <w:sz w:val="24"/>
          <w:szCs w:val="24"/>
        </w:rPr>
        <w:t>Europske unije.</w:t>
      </w:r>
    </w:p>
    <w:p w14:paraId="5EB94510" w14:textId="20BEDA00" w:rsidR="00CD2428" w:rsidRPr="00CD2428" w:rsidRDefault="0069537E" w:rsidP="007949C0">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Pr>
          <w:rFonts w:ascii="Times New Roman" w:hAnsi="Times New Roman"/>
          <w:sz w:val="24"/>
          <w:szCs w:val="24"/>
        </w:rPr>
        <w:t xml:space="preserve">(5) </w:t>
      </w:r>
      <w:r w:rsidR="002D2726">
        <w:rPr>
          <w:rFonts w:ascii="Times New Roman" w:hAnsi="Times New Roman"/>
          <w:sz w:val="24"/>
          <w:szCs w:val="24"/>
        </w:rPr>
        <w:t>Iznimno od članka 35.u ovoga Zakona</w:t>
      </w:r>
      <w:r w:rsidR="00F1360F">
        <w:rPr>
          <w:rFonts w:ascii="Times New Roman" w:hAnsi="Times New Roman"/>
          <w:sz w:val="24"/>
          <w:szCs w:val="24"/>
        </w:rPr>
        <w:t>,</w:t>
      </w:r>
      <w:r w:rsidR="002D2726">
        <w:rPr>
          <w:rFonts w:ascii="Times New Roman" w:hAnsi="Times New Roman"/>
          <w:sz w:val="24"/>
          <w:szCs w:val="24"/>
        </w:rPr>
        <w:t xml:space="preserve"> </w:t>
      </w:r>
      <w:r w:rsidR="00CD2428" w:rsidRPr="00CD2428">
        <w:rPr>
          <w:rFonts w:ascii="Times New Roman" w:hAnsi="Times New Roman"/>
          <w:sz w:val="24"/>
          <w:szCs w:val="24"/>
        </w:rPr>
        <w:t xml:space="preserve">pružatelj usluga povezanih s kriptoimovinom </w:t>
      </w:r>
      <w:r w:rsidR="002D2726">
        <w:rPr>
          <w:rFonts w:ascii="Times New Roman" w:hAnsi="Times New Roman"/>
          <w:sz w:val="24"/>
          <w:szCs w:val="24"/>
        </w:rPr>
        <w:t xml:space="preserve">koji izvješćuje </w:t>
      </w:r>
      <w:r>
        <w:rPr>
          <w:rFonts w:ascii="Times New Roman" w:hAnsi="Times New Roman"/>
          <w:sz w:val="24"/>
          <w:szCs w:val="24"/>
        </w:rPr>
        <w:t xml:space="preserve">iz </w:t>
      </w:r>
      <w:r w:rsidR="004030F1">
        <w:rPr>
          <w:rFonts w:ascii="Times New Roman" w:hAnsi="Times New Roman"/>
          <w:sz w:val="24"/>
          <w:szCs w:val="24"/>
        </w:rPr>
        <w:t xml:space="preserve">stavka 1. točke </w:t>
      </w:r>
      <w:r w:rsidR="00CD2428" w:rsidRPr="00CD2428">
        <w:rPr>
          <w:rFonts w:ascii="Times New Roman" w:hAnsi="Times New Roman"/>
          <w:sz w:val="24"/>
          <w:szCs w:val="24"/>
        </w:rPr>
        <w:t>2.</w:t>
      </w:r>
      <w:r w:rsidR="004030F1">
        <w:rPr>
          <w:rFonts w:ascii="Times New Roman" w:hAnsi="Times New Roman"/>
          <w:sz w:val="24"/>
          <w:szCs w:val="24"/>
        </w:rPr>
        <w:t xml:space="preserve"> pod</w:t>
      </w:r>
      <w:r w:rsidR="00CD2428" w:rsidRPr="00CD2428">
        <w:rPr>
          <w:rFonts w:ascii="Times New Roman" w:hAnsi="Times New Roman"/>
          <w:sz w:val="24"/>
          <w:szCs w:val="24"/>
        </w:rPr>
        <w:t xml:space="preserve">točke </w:t>
      </w:r>
      <w:r w:rsidR="004030F1">
        <w:rPr>
          <w:rFonts w:ascii="Times New Roman" w:hAnsi="Times New Roman"/>
          <w:sz w:val="24"/>
          <w:szCs w:val="24"/>
        </w:rPr>
        <w:t>d</w:t>
      </w:r>
      <w:r w:rsidR="00313632">
        <w:rPr>
          <w:rFonts w:ascii="Times New Roman" w:hAnsi="Times New Roman"/>
          <w:sz w:val="24"/>
          <w:szCs w:val="24"/>
        </w:rPr>
        <w:t>)</w:t>
      </w:r>
      <w:r w:rsidR="004030F1">
        <w:rPr>
          <w:rFonts w:ascii="Times New Roman" w:hAnsi="Times New Roman"/>
          <w:sz w:val="24"/>
          <w:szCs w:val="24"/>
        </w:rPr>
        <w:t xml:space="preserve"> ovoga članka </w:t>
      </w:r>
      <w:r w:rsidR="002D2726">
        <w:rPr>
          <w:rFonts w:ascii="Times New Roman" w:hAnsi="Times New Roman"/>
          <w:sz w:val="24"/>
          <w:szCs w:val="24"/>
        </w:rPr>
        <w:t xml:space="preserve">nije obvezan podnijeti </w:t>
      </w:r>
      <w:r w:rsidR="004030F1">
        <w:rPr>
          <w:rFonts w:ascii="Times New Roman" w:hAnsi="Times New Roman"/>
          <w:sz w:val="24"/>
          <w:szCs w:val="24"/>
        </w:rPr>
        <w:t>informacij</w:t>
      </w:r>
      <w:r w:rsidR="002D2726">
        <w:rPr>
          <w:rFonts w:ascii="Times New Roman" w:hAnsi="Times New Roman"/>
          <w:sz w:val="24"/>
          <w:szCs w:val="24"/>
        </w:rPr>
        <w:t>e</w:t>
      </w:r>
      <w:r w:rsidR="004030F1">
        <w:rPr>
          <w:rFonts w:ascii="Times New Roman" w:hAnsi="Times New Roman"/>
          <w:sz w:val="24"/>
          <w:szCs w:val="24"/>
        </w:rPr>
        <w:t xml:space="preserve"> Ministarstvu financija, Poreznoj upravi</w:t>
      </w:r>
      <w:r w:rsidR="002D2726">
        <w:rPr>
          <w:rFonts w:ascii="Times New Roman" w:hAnsi="Times New Roman"/>
          <w:sz w:val="24"/>
          <w:szCs w:val="24"/>
        </w:rPr>
        <w:t>,</w:t>
      </w:r>
      <w:r w:rsidR="004030F1">
        <w:rPr>
          <w:rFonts w:ascii="Times New Roman" w:hAnsi="Times New Roman"/>
          <w:sz w:val="24"/>
          <w:szCs w:val="24"/>
        </w:rPr>
        <w:t xml:space="preserve"> ako je iste informacije podnio u bilo kojo</w:t>
      </w:r>
      <w:r w:rsidR="002A355A">
        <w:rPr>
          <w:rFonts w:ascii="Times New Roman" w:hAnsi="Times New Roman"/>
          <w:sz w:val="24"/>
          <w:szCs w:val="24"/>
        </w:rPr>
        <w:t>j</w:t>
      </w:r>
      <w:r w:rsidR="00CD2428" w:rsidRPr="00CD2428">
        <w:rPr>
          <w:rFonts w:ascii="Times New Roman" w:hAnsi="Times New Roman"/>
          <w:sz w:val="24"/>
          <w:szCs w:val="24"/>
        </w:rPr>
        <w:t xml:space="preserve"> drugoj državi članici ili kvalificiranoj jurisdikciji izvan </w:t>
      </w:r>
      <w:r w:rsidR="004030F1">
        <w:rPr>
          <w:rFonts w:ascii="Times New Roman" w:hAnsi="Times New Roman"/>
          <w:sz w:val="24"/>
          <w:szCs w:val="24"/>
        </w:rPr>
        <w:t xml:space="preserve">Europske unije </w:t>
      </w:r>
      <w:r w:rsidR="00CD2428" w:rsidRPr="00CD2428">
        <w:rPr>
          <w:rFonts w:ascii="Times New Roman" w:hAnsi="Times New Roman"/>
          <w:sz w:val="24"/>
          <w:szCs w:val="24"/>
        </w:rPr>
        <w:t>jer</w:t>
      </w:r>
      <w:r w:rsidR="004030F1">
        <w:rPr>
          <w:rFonts w:ascii="Times New Roman" w:hAnsi="Times New Roman"/>
          <w:sz w:val="24"/>
          <w:szCs w:val="24"/>
        </w:rPr>
        <w:t xml:space="preserve"> mu je mjesto upravljanja u toj </w:t>
      </w:r>
      <w:r w:rsidR="00CD2428" w:rsidRPr="00CD2428">
        <w:rPr>
          <w:rFonts w:ascii="Times New Roman" w:hAnsi="Times New Roman"/>
          <w:sz w:val="24"/>
          <w:szCs w:val="24"/>
        </w:rPr>
        <w:t xml:space="preserve"> držav</w:t>
      </w:r>
      <w:r w:rsidR="002A355A">
        <w:rPr>
          <w:rFonts w:ascii="Times New Roman" w:hAnsi="Times New Roman"/>
          <w:sz w:val="24"/>
          <w:szCs w:val="24"/>
        </w:rPr>
        <w:t xml:space="preserve">i </w:t>
      </w:r>
      <w:r w:rsidR="00CD2428" w:rsidRPr="00CD2428">
        <w:rPr>
          <w:rFonts w:ascii="Times New Roman" w:hAnsi="Times New Roman"/>
          <w:sz w:val="24"/>
          <w:szCs w:val="24"/>
        </w:rPr>
        <w:t>članic</w:t>
      </w:r>
      <w:r w:rsidR="002A355A">
        <w:rPr>
          <w:rFonts w:ascii="Times New Roman" w:hAnsi="Times New Roman"/>
          <w:sz w:val="24"/>
          <w:szCs w:val="24"/>
        </w:rPr>
        <w:t>i</w:t>
      </w:r>
      <w:r w:rsidR="00CD2428" w:rsidRPr="00CD2428">
        <w:rPr>
          <w:rFonts w:ascii="Times New Roman" w:hAnsi="Times New Roman"/>
          <w:sz w:val="24"/>
          <w:szCs w:val="24"/>
        </w:rPr>
        <w:t xml:space="preserve"> ili kvalificiran</w:t>
      </w:r>
      <w:r w:rsidR="002A355A">
        <w:rPr>
          <w:rFonts w:ascii="Times New Roman" w:hAnsi="Times New Roman"/>
          <w:sz w:val="24"/>
          <w:szCs w:val="24"/>
        </w:rPr>
        <w:t>oj</w:t>
      </w:r>
      <w:r w:rsidR="00CD2428" w:rsidRPr="00CD2428">
        <w:rPr>
          <w:rFonts w:ascii="Times New Roman" w:hAnsi="Times New Roman"/>
          <w:sz w:val="24"/>
          <w:szCs w:val="24"/>
        </w:rPr>
        <w:t xml:space="preserve"> jurisdikcij</w:t>
      </w:r>
      <w:r w:rsidR="002A355A">
        <w:rPr>
          <w:rFonts w:ascii="Times New Roman" w:hAnsi="Times New Roman"/>
          <w:sz w:val="24"/>
          <w:szCs w:val="24"/>
        </w:rPr>
        <w:t>i</w:t>
      </w:r>
      <w:r w:rsidR="00CD2428" w:rsidRPr="00CD2428">
        <w:rPr>
          <w:rFonts w:ascii="Times New Roman" w:hAnsi="Times New Roman"/>
          <w:sz w:val="24"/>
          <w:szCs w:val="24"/>
        </w:rPr>
        <w:t xml:space="preserve"> izvan </w:t>
      </w:r>
      <w:r w:rsidR="004030F1">
        <w:rPr>
          <w:rFonts w:ascii="Times New Roman" w:hAnsi="Times New Roman"/>
          <w:sz w:val="24"/>
          <w:szCs w:val="24"/>
        </w:rPr>
        <w:t>E</w:t>
      </w:r>
      <w:r w:rsidR="002A355A">
        <w:rPr>
          <w:rFonts w:ascii="Times New Roman" w:hAnsi="Times New Roman"/>
          <w:sz w:val="24"/>
          <w:szCs w:val="24"/>
        </w:rPr>
        <w:t xml:space="preserve">uropske unije. </w:t>
      </w:r>
    </w:p>
    <w:p w14:paraId="52D9A0E1" w14:textId="597DF8AF" w:rsidR="00CD2428" w:rsidRPr="00CD2428" w:rsidRDefault="000206EA" w:rsidP="007949C0">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Pr>
          <w:rFonts w:ascii="Times New Roman" w:hAnsi="Times New Roman"/>
          <w:sz w:val="24"/>
          <w:szCs w:val="24"/>
        </w:rPr>
        <w:t xml:space="preserve">(6) </w:t>
      </w:r>
      <w:bookmarkStart w:id="5" w:name="_Hlk206688379"/>
      <w:r w:rsidR="0084597F">
        <w:rPr>
          <w:rFonts w:ascii="Times New Roman" w:hAnsi="Times New Roman"/>
          <w:sz w:val="24"/>
          <w:szCs w:val="24"/>
        </w:rPr>
        <w:t>Iznimno od članka 35.u ovoga Zakona</w:t>
      </w:r>
      <w:r w:rsidR="00F1360F">
        <w:rPr>
          <w:rFonts w:ascii="Times New Roman" w:hAnsi="Times New Roman"/>
          <w:sz w:val="24"/>
          <w:szCs w:val="24"/>
        </w:rPr>
        <w:t>,</w:t>
      </w:r>
      <w:r w:rsidR="0084597F">
        <w:rPr>
          <w:rFonts w:ascii="Times New Roman" w:hAnsi="Times New Roman"/>
          <w:sz w:val="24"/>
          <w:szCs w:val="24"/>
        </w:rPr>
        <w:t xml:space="preserve"> </w:t>
      </w:r>
      <w:r w:rsidR="00CD2428" w:rsidRPr="00CD2428">
        <w:rPr>
          <w:rFonts w:ascii="Times New Roman" w:hAnsi="Times New Roman"/>
          <w:sz w:val="24"/>
          <w:szCs w:val="24"/>
        </w:rPr>
        <w:t xml:space="preserve">pružatelj usluga povezanih s kriptoimovinom </w:t>
      </w:r>
      <w:r w:rsidR="0084597F">
        <w:rPr>
          <w:rFonts w:ascii="Times New Roman" w:hAnsi="Times New Roman"/>
          <w:sz w:val="24"/>
          <w:szCs w:val="24"/>
        </w:rPr>
        <w:t xml:space="preserve">koji izvješćuje </w:t>
      </w:r>
      <w:bookmarkEnd w:id="5"/>
      <w:r w:rsidR="00CD2428" w:rsidRPr="00CD2428">
        <w:rPr>
          <w:rFonts w:ascii="Times New Roman" w:hAnsi="Times New Roman"/>
          <w:sz w:val="24"/>
          <w:szCs w:val="24"/>
        </w:rPr>
        <w:t xml:space="preserve">koji je </w:t>
      </w:r>
      <w:r>
        <w:rPr>
          <w:rFonts w:ascii="Times New Roman" w:hAnsi="Times New Roman"/>
          <w:sz w:val="24"/>
          <w:szCs w:val="24"/>
        </w:rPr>
        <w:t xml:space="preserve">fizička osoba </w:t>
      </w:r>
      <w:r w:rsidR="00CD2428" w:rsidRPr="00CD2428">
        <w:rPr>
          <w:rFonts w:ascii="Times New Roman" w:hAnsi="Times New Roman"/>
          <w:sz w:val="24"/>
          <w:szCs w:val="24"/>
        </w:rPr>
        <w:t xml:space="preserve"> </w:t>
      </w:r>
      <w:r>
        <w:rPr>
          <w:rFonts w:ascii="Times New Roman" w:hAnsi="Times New Roman"/>
          <w:sz w:val="24"/>
          <w:szCs w:val="24"/>
        </w:rPr>
        <w:t xml:space="preserve">iz stavka 1. točke </w:t>
      </w:r>
      <w:r w:rsidRPr="00CD2428">
        <w:rPr>
          <w:rFonts w:ascii="Times New Roman" w:hAnsi="Times New Roman"/>
          <w:sz w:val="24"/>
          <w:szCs w:val="24"/>
        </w:rPr>
        <w:t>2.</w:t>
      </w:r>
      <w:r>
        <w:rPr>
          <w:rFonts w:ascii="Times New Roman" w:hAnsi="Times New Roman"/>
          <w:sz w:val="24"/>
          <w:szCs w:val="24"/>
        </w:rPr>
        <w:t xml:space="preserve"> pod</w:t>
      </w:r>
      <w:r w:rsidRPr="00CD2428">
        <w:rPr>
          <w:rFonts w:ascii="Times New Roman" w:hAnsi="Times New Roman"/>
          <w:sz w:val="24"/>
          <w:szCs w:val="24"/>
        </w:rPr>
        <w:t xml:space="preserve">točke </w:t>
      </w:r>
      <w:r>
        <w:rPr>
          <w:rFonts w:ascii="Times New Roman" w:hAnsi="Times New Roman"/>
          <w:sz w:val="24"/>
          <w:szCs w:val="24"/>
        </w:rPr>
        <w:t>d</w:t>
      </w:r>
      <w:r w:rsidR="00313632">
        <w:rPr>
          <w:rFonts w:ascii="Times New Roman" w:hAnsi="Times New Roman"/>
          <w:sz w:val="24"/>
          <w:szCs w:val="24"/>
        </w:rPr>
        <w:t xml:space="preserve">) </w:t>
      </w:r>
      <w:r>
        <w:rPr>
          <w:rFonts w:ascii="Times New Roman" w:hAnsi="Times New Roman"/>
          <w:sz w:val="24"/>
          <w:szCs w:val="24"/>
        </w:rPr>
        <w:t>ovoga članka</w:t>
      </w:r>
      <w:r w:rsidR="0084597F">
        <w:rPr>
          <w:rFonts w:ascii="Times New Roman" w:hAnsi="Times New Roman"/>
          <w:sz w:val="24"/>
          <w:szCs w:val="24"/>
        </w:rPr>
        <w:t xml:space="preserve"> nije obvezan podnijeti informacije</w:t>
      </w:r>
      <w:r>
        <w:rPr>
          <w:rFonts w:ascii="Times New Roman" w:hAnsi="Times New Roman"/>
          <w:sz w:val="24"/>
          <w:szCs w:val="24"/>
        </w:rPr>
        <w:t xml:space="preserve"> Ministarstvu financija, Poreznoj upravi</w:t>
      </w:r>
      <w:r w:rsidR="0084597F">
        <w:rPr>
          <w:rFonts w:ascii="Times New Roman" w:hAnsi="Times New Roman"/>
          <w:sz w:val="24"/>
          <w:szCs w:val="24"/>
        </w:rPr>
        <w:t>,</w:t>
      </w:r>
      <w:r>
        <w:rPr>
          <w:rFonts w:ascii="Times New Roman" w:hAnsi="Times New Roman"/>
          <w:sz w:val="24"/>
          <w:szCs w:val="24"/>
        </w:rPr>
        <w:t xml:space="preserve"> ako je iste informacije podnio u bilo kojoj</w:t>
      </w:r>
      <w:r w:rsidRPr="00CD2428">
        <w:rPr>
          <w:rFonts w:ascii="Times New Roman" w:hAnsi="Times New Roman"/>
          <w:sz w:val="24"/>
          <w:szCs w:val="24"/>
        </w:rPr>
        <w:t xml:space="preserve"> drugoj državi članici ili kvalificiranoj jurisdikciji izvan </w:t>
      </w:r>
      <w:r>
        <w:rPr>
          <w:rFonts w:ascii="Times New Roman" w:hAnsi="Times New Roman"/>
          <w:sz w:val="24"/>
          <w:szCs w:val="24"/>
        </w:rPr>
        <w:t xml:space="preserve">Europske unije </w:t>
      </w:r>
      <w:r w:rsidR="00CD2428" w:rsidRPr="00CD2428">
        <w:rPr>
          <w:rFonts w:ascii="Times New Roman" w:hAnsi="Times New Roman"/>
          <w:sz w:val="24"/>
          <w:szCs w:val="24"/>
        </w:rPr>
        <w:t xml:space="preserve">jer je rezident u porezne svrhe u toj državi članici ili kvalificiranoj jurisdikciji izvan </w:t>
      </w:r>
      <w:r>
        <w:rPr>
          <w:rFonts w:ascii="Times New Roman" w:hAnsi="Times New Roman"/>
          <w:sz w:val="24"/>
          <w:szCs w:val="24"/>
        </w:rPr>
        <w:t>Europske unije</w:t>
      </w:r>
      <w:r w:rsidR="00F30FF5">
        <w:rPr>
          <w:rFonts w:ascii="Times New Roman" w:hAnsi="Times New Roman"/>
          <w:sz w:val="24"/>
          <w:szCs w:val="24"/>
        </w:rPr>
        <w:t>.</w:t>
      </w:r>
    </w:p>
    <w:p w14:paraId="1CA66496" w14:textId="47AC3CD7" w:rsidR="009923BF" w:rsidRDefault="006E2A55" w:rsidP="007949C0">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Pr>
          <w:rFonts w:ascii="Times New Roman" w:hAnsi="Times New Roman"/>
          <w:sz w:val="24"/>
          <w:szCs w:val="24"/>
        </w:rPr>
        <w:lastRenderedPageBreak/>
        <w:t xml:space="preserve">(7) </w:t>
      </w:r>
      <w:r w:rsidR="00F1360F">
        <w:rPr>
          <w:rFonts w:ascii="Times New Roman" w:hAnsi="Times New Roman"/>
          <w:sz w:val="24"/>
          <w:szCs w:val="24"/>
        </w:rPr>
        <w:t xml:space="preserve">Iznimno od članka 35.u ovoga Zakona, </w:t>
      </w:r>
      <w:r w:rsidR="00F1360F" w:rsidRPr="00CD2428">
        <w:rPr>
          <w:rFonts w:ascii="Times New Roman" w:hAnsi="Times New Roman"/>
          <w:sz w:val="24"/>
          <w:szCs w:val="24"/>
        </w:rPr>
        <w:t xml:space="preserve">pružatelj usluga povezanih s kriptoimovinom </w:t>
      </w:r>
      <w:r w:rsidR="00F1360F">
        <w:rPr>
          <w:rFonts w:ascii="Times New Roman" w:hAnsi="Times New Roman"/>
          <w:sz w:val="24"/>
          <w:szCs w:val="24"/>
        </w:rPr>
        <w:t xml:space="preserve">koji izvješćuje </w:t>
      </w:r>
      <w:r w:rsidR="009923BF">
        <w:rPr>
          <w:rFonts w:ascii="Times New Roman" w:hAnsi="Times New Roman"/>
          <w:sz w:val="24"/>
          <w:szCs w:val="24"/>
        </w:rPr>
        <w:t>iz stavka 1. točke 2. podtoč</w:t>
      </w:r>
      <w:r w:rsidR="00F30FF5">
        <w:rPr>
          <w:rFonts w:ascii="Times New Roman" w:hAnsi="Times New Roman"/>
          <w:sz w:val="24"/>
          <w:szCs w:val="24"/>
        </w:rPr>
        <w:t xml:space="preserve">ke </w:t>
      </w:r>
      <w:r w:rsidR="009923BF">
        <w:rPr>
          <w:rFonts w:ascii="Times New Roman" w:hAnsi="Times New Roman"/>
          <w:sz w:val="24"/>
          <w:szCs w:val="24"/>
        </w:rPr>
        <w:t>a</w:t>
      </w:r>
      <w:r w:rsidR="00313632">
        <w:rPr>
          <w:rFonts w:ascii="Times New Roman" w:hAnsi="Times New Roman"/>
          <w:sz w:val="24"/>
          <w:szCs w:val="24"/>
        </w:rPr>
        <w:t>)</w:t>
      </w:r>
      <w:r w:rsidR="009923BF">
        <w:rPr>
          <w:rFonts w:ascii="Times New Roman" w:hAnsi="Times New Roman"/>
          <w:sz w:val="24"/>
          <w:szCs w:val="24"/>
        </w:rPr>
        <w:t>, b</w:t>
      </w:r>
      <w:r w:rsidR="00313632">
        <w:rPr>
          <w:rFonts w:ascii="Times New Roman" w:hAnsi="Times New Roman"/>
          <w:sz w:val="24"/>
          <w:szCs w:val="24"/>
        </w:rPr>
        <w:t>)</w:t>
      </w:r>
      <w:r w:rsidR="009923BF">
        <w:rPr>
          <w:rFonts w:ascii="Times New Roman" w:hAnsi="Times New Roman"/>
          <w:sz w:val="24"/>
          <w:szCs w:val="24"/>
        </w:rPr>
        <w:t>, c</w:t>
      </w:r>
      <w:r w:rsidR="00313632">
        <w:rPr>
          <w:rFonts w:ascii="Times New Roman" w:hAnsi="Times New Roman"/>
          <w:sz w:val="24"/>
          <w:szCs w:val="24"/>
        </w:rPr>
        <w:t xml:space="preserve">) </w:t>
      </w:r>
      <w:r w:rsidR="009923BF">
        <w:rPr>
          <w:rFonts w:ascii="Times New Roman" w:hAnsi="Times New Roman"/>
          <w:sz w:val="24"/>
          <w:szCs w:val="24"/>
        </w:rPr>
        <w:t>ili d</w:t>
      </w:r>
      <w:r w:rsidR="00FC58CC">
        <w:rPr>
          <w:rFonts w:ascii="Times New Roman" w:hAnsi="Times New Roman"/>
          <w:sz w:val="24"/>
          <w:szCs w:val="24"/>
        </w:rPr>
        <w:t>)</w:t>
      </w:r>
      <w:r w:rsidR="009923BF">
        <w:rPr>
          <w:rFonts w:ascii="Times New Roman" w:hAnsi="Times New Roman"/>
          <w:sz w:val="24"/>
          <w:szCs w:val="24"/>
        </w:rPr>
        <w:t xml:space="preserve"> ovoga članka </w:t>
      </w:r>
      <w:r w:rsidR="00F1360F">
        <w:rPr>
          <w:rFonts w:ascii="Times New Roman" w:hAnsi="Times New Roman"/>
          <w:sz w:val="24"/>
          <w:szCs w:val="24"/>
        </w:rPr>
        <w:t xml:space="preserve">nije obvezan </w:t>
      </w:r>
      <w:r w:rsidR="00CD5D1C">
        <w:rPr>
          <w:rFonts w:ascii="Times New Roman" w:hAnsi="Times New Roman"/>
          <w:sz w:val="24"/>
          <w:szCs w:val="24"/>
        </w:rPr>
        <w:t xml:space="preserve">podnijeti informacije </w:t>
      </w:r>
      <w:r w:rsidR="009923BF">
        <w:rPr>
          <w:rFonts w:ascii="Times New Roman" w:hAnsi="Times New Roman"/>
          <w:sz w:val="24"/>
          <w:szCs w:val="24"/>
        </w:rPr>
        <w:t>Ministarstvu financija, Poreznoj</w:t>
      </w:r>
      <w:r w:rsidR="006438F6">
        <w:rPr>
          <w:rFonts w:ascii="Times New Roman" w:hAnsi="Times New Roman"/>
          <w:sz w:val="24"/>
          <w:szCs w:val="24"/>
        </w:rPr>
        <w:t xml:space="preserve"> upravi</w:t>
      </w:r>
      <w:r w:rsidR="00CD5D1C">
        <w:rPr>
          <w:rFonts w:ascii="Times New Roman" w:hAnsi="Times New Roman"/>
          <w:sz w:val="24"/>
          <w:szCs w:val="24"/>
        </w:rPr>
        <w:t xml:space="preserve">, </w:t>
      </w:r>
      <w:r w:rsidR="009923BF">
        <w:rPr>
          <w:rFonts w:ascii="Times New Roman" w:hAnsi="Times New Roman"/>
          <w:sz w:val="24"/>
          <w:szCs w:val="24"/>
        </w:rPr>
        <w:t xml:space="preserve"> ako je Ministarstvu financija, Poreznoj upravi podnio dokaz kojim se potvrđuje da je iste informacije  podnio u drugoj državi članici </w:t>
      </w:r>
      <w:r w:rsidR="006438F6">
        <w:rPr>
          <w:rFonts w:ascii="Times New Roman" w:hAnsi="Times New Roman"/>
          <w:sz w:val="24"/>
          <w:szCs w:val="24"/>
        </w:rPr>
        <w:t xml:space="preserve">ili </w:t>
      </w:r>
      <w:r w:rsidR="009923BF">
        <w:rPr>
          <w:rFonts w:ascii="Times New Roman" w:hAnsi="Times New Roman"/>
          <w:sz w:val="24"/>
          <w:szCs w:val="24"/>
        </w:rPr>
        <w:t xml:space="preserve"> kvalificiranoj jurisdikciji izvan Europske unije. </w:t>
      </w:r>
    </w:p>
    <w:p w14:paraId="21B6FA93" w14:textId="67F7ED13" w:rsidR="00E4001B" w:rsidRDefault="00E823F2" w:rsidP="002715ED">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r>
        <w:rPr>
          <w:rFonts w:ascii="Times New Roman" w:hAnsi="Times New Roman"/>
          <w:sz w:val="24"/>
          <w:szCs w:val="24"/>
        </w:rPr>
        <w:t xml:space="preserve">(8) </w:t>
      </w:r>
      <w:r w:rsidR="00CD5D1C">
        <w:rPr>
          <w:rFonts w:ascii="Times New Roman" w:hAnsi="Times New Roman"/>
          <w:sz w:val="24"/>
          <w:szCs w:val="24"/>
        </w:rPr>
        <w:t xml:space="preserve">Iznimno od članka 35.u ovoga Zakona, </w:t>
      </w:r>
      <w:r w:rsidR="00CD5D1C" w:rsidRPr="00CD2428">
        <w:rPr>
          <w:rFonts w:ascii="Times New Roman" w:hAnsi="Times New Roman"/>
          <w:sz w:val="24"/>
          <w:szCs w:val="24"/>
        </w:rPr>
        <w:t xml:space="preserve">pružatelj usluga povezanih s kriptoimovinom </w:t>
      </w:r>
      <w:r w:rsidR="00CD5D1C">
        <w:rPr>
          <w:rFonts w:ascii="Times New Roman" w:hAnsi="Times New Roman"/>
          <w:sz w:val="24"/>
          <w:szCs w:val="24"/>
        </w:rPr>
        <w:t xml:space="preserve">koji izvješćuje nije obvezan podnijeti informacije </w:t>
      </w:r>
      <w:r>
        <w:rPr>
          <w:rFonts w:ascii="Times New Roman" w:hAnsi="Times New Roman"/>
          <w:sz w:val="24"/>
          <w:szCs w:val="24"/>
        </w:rPr>
        <w:t>Ministarstvu financija, Poreznoj upravi o</w:t>
      </w:r>
      <w:r w:rsidR="00CD2428" w:rsidRPr="00CD2428">
        <w:rPr>
          <w:rFonts w:ascii="Times New Roman" w:hAnsi="Times New Roman"/>
          <w:sz w:val="24"/>
          <w:szCs w:val="24"/>
        </w:rPr>
        <w:t xml:space="preserve"> transakcija</w:t>
      </w:r>
      <w:r>
        <w:rPr>
          <w:rFonts w:ascii="Times New Roman" w:hAnsi="Times New Roman"/>
          <w:sz w:val="24"/>
          <w:szCs w:val="24"/>
        </w:rPr>
        <w:t>ma</w:t>
      </w:r>
      <w:r w:rsidR="00CD2428" w:rsidRPr="00CD2428">
        <w:rPr>
          <w:rFonts w:ascii="Times New Roman" w:hAnsi="Times New Roman"/>
          <w:sz w:val="24"/>
          <w:szCs w:val="24"/>
        </w:rPr>
        <w:t xml:space="preserve"> o kojima se izvješćuje, a koje provodi preko podružnice u bilo kojoj drugoj državi članici ili kvalificiranoj jurisdikciji izvan </w:t>
      </w:r>
      <w:r>
        <w:rPr>
          <w:rFonts w:ascii="Times New Roman" w:hAnsi="Times New Roman"/>
          <w:sz w:val="24"/>
          <w:szCs w:val="24"/>
        </w:rPr>
        <w:t>Europske unije</w:t>
      </w:r>
      <w:r w:rsidR="00CD2428" w:rsidRPr="00CD2428">
        <w:rPr>
          <w:rFonts w:ascii="Times New Roman" w:hAnsi="Times New Roman"/>
          <w:sz w:val="24"/>
          <w:szCs w:val="24"/>
        </w:rPr>
        <w:t xml:space="preserve">, ako ta podružnica takve zahtjeve ispunjava u bilo kojoj drugoj takvoj državi članici ili kvalificiranoj jurisdikciji izvan </w:t>
      </w:r>
      <w:r>
        <w:rPr>
          <w:rFonts w:ascii="Times New Roman" w:hAnsi="Times New Roman"/>
          <w:sz w:val="24"/>
          <w:szCs w:val="24"/>
        </w:rPr>
        <w:t>Europske unije</w:t>
      </w:r>
      <w:r w:rsidR="002715ED">
        <w:rPr>
          <w:rFonts w:ascii="Times New Roman" w:hAnsi="Times New Roman"/>
          <w:sz w:val="24"/>
          <w:szCs w:val="24"/>
        </w:rPr>
        <w:t>.</w:t>
      </w:r>
    </w:p>
    <w:p w14:paraId="2D4EEF8F" w14:textId="77777777" w:rsidR="002715ED" w:rsidRDefault="002715ED" w:rsidP="002715ED">
      <w:pPr>
        <w:tabs>
          <w:tab w:val="left" w:pos="300"/>
          <w:tab w:val="left" w:pos="3345"/>
          <w:tab w:val="left" w:pos="3465"/>
          <w:tab w:val="left" w:pos="3525"/>
          <w:tab w:val="left" w:pos="3675"/>
          <w:tab w:val="left" w:pos="3825"/>
          <w:tab w:val="left" w:pos="3930"/>
          <w:tab w:val="left" w:pos="3969"/>
          <w:tab w:val="center" w:pos="4960"/>
        </w:tabs>
        <w:spacing w:after="150"/>
        <w:ind w:firstLine="551"/>
        <w:jc w:val="both"/>
        <w:rPr>
          <w:rFonts w:ascii="Times New Roman" w:hAnsi="Times New Roman"/>
          <w:sz w:val="24"/>
          <w:szCs w:val="24"/>
        </w:rPr>
      </w:pPr>
    </w:p>
    <w:p w14:paraId="7C429445" w14:textId="666A93DA" w:rsidR="00450ADA" w:rsidRDefault="00450ADA" w:rsidP="007733CD">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center"/>
        <w:rPr>
          <w:rFonts w:ascii="Times New Roman" w:hAnsi="Times New Roman"/>
          <w:sz w:val="24"/>
          <w:szCs w:val="24"/>
        </w:rPr>
      </w:pPr>
      <w:r>
        <w:rPr>
          <w:rFonts w:ascii="Times New Roman" w:hAnsi="Times New Roman"/>
          <w:sz w:val="24"/>
          <w:szCs w:val="24"/>
        </w:rPr>
        <w:t xml:space="preserve">Obveze korisnika imovine </w:t>
      </w:r>
    </w:p>
    <w:p w14:paraId="334B39D5" w14:textId="7E8225F2" w:rsidR="00CD2428" w:rsidRPr="00CD2428" w:rsidRDefault="00B22225" w:rsidP="00B22225">
      <w:pPr>
        <w:tabs>
          <w:tab w:val="left" w:pos="300"/>
          <w:tab w:val="left" w:pos="3345"/>
          <w:tab w:val="left" w:pos="3465"/>
          <w:tab w:val="left" w:pos="3525"/>
          <w:tab w:val="left" w:pos="3675"/>
          <w:tab w:val="left" w:pos="3825"/>
          <w:tab w:val="left" w:pos="3930"/>
          <w:tab w:val="left" w:pos="3969"/>
          <w:tab w:val="center" w:pos="4960"/>
        </w:tabs>
        <w:spacing w:after="150"/>
        <w:ind w:left="300" w:firstLine="551"/>
        <w:rPr>
          <w:rFonts w:ascii="Times New Roman" w:hAnsi="Times New Roman"/>
          <w:sz w:val="24"/>
          <w:szCs w:val="24"/>
        </w:rPr>
      </w:pPr>
      <w:r>
        <w:rPr>
          <w:rFonts w:ascii="Times New Roman" w:hAnsi="Times New Roman"/>
          <w:sz w:val="24"/>
          <w:szCs w:val="24"/>
        </w:rPr>
        <w:t xml:space="preserve">                                                      </w:t>
      </w:r>
      <w:r w:rsidR="00A26AFE">
        <w:rPr>
          <w:rFonts w:ascii="Times New Roman" w:hAnsi="Times New Roman"/>
          <w:sz w:val="24"/>
          <w:szCs w:val="24"/>
        </w:rPr>
        <w:t xml:space="preserve">  </w:t>
      </w:r>
      <w:r w:rsidR="007733CD">
        <w:rPr>
          <w:rFonts w:ascii="Times New Roman" w:hAnsi="Times New Roman"/>
          <w:sz w:val="24"/>
          <w:szCs w:val="24"/>
        </w:rPr>
        <w:t>Članak 35</w:t>
      </w:r>
      <w:r w:rsidR="00066056">
        <w:rPr>
          <w:rFonts w:ascii="Times New Roman" w:hAnsi="Times New Roman"/>
          <w:sz w:val="24"/>
          <w:szCs w:val="24"/>
        </w:rPr>
        <w:t>.</w:t>
      </w:r>
      <w:r w:rsidR="00471C63">
        <w:rPr>
          <w:rFonts w:ascii="Times New Roman" w:hAnsi="Times New Roman"/>
          <w:sz w:val="24"/>
          <w:szCs w:val="24"/>
        </w:rPr>
        <w:t>a</w:t>
      </w:r>
      <w:r w:rsidR="007733CD">
        <w:rPr>
          <w:rFonts w:ascii="Times New Roman" w:hAnsi="Times New Roman"/>
          <w:sz w:val="24"/>
          <w:szCs w:val="24"/>
        </w:rPr>
        <w:t>b</w:t>
      </w:r>
    </w:p>
    <w:p w14:paraId="7B97256B" w14:textId="50FDF050" w:rsidR="001B2E13" w:rsidRDefault="001B2E13" w:rsidP="002715ED">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both"/>
        <w:rPr>
          <w:rFonts w:ascii="Times New Roman" w:hAnsi="Times New Roman"/>
          <w:sz w:val="24"/>
          <w:szCs w:val="24"/>
        </w:rPr>
      </w:pPr>
      <w:r w:rsidRPr="001B2E13">
        <w:rPr>
          <w:rFonts w:ascii="Times New Roman" w:hAnsi="Times New Roman"/>
          <w:sz w:val="24"/>
          <w:szCs w:val="24"/>
        </w:rPr>
        <w:t xml:space="preserve">Ako korisnik kriptoimovine ne dostavi informacije </w:t>
      </w:r>
      <w:r w:rsidR="00450ADA">
        <w:rPr>
          <w:rFonts w:ascii="Times New Roman" w:hAnsi="Times New Roman"/>
          <w:sz w:val="24"/>
          <w:szCs w:val="24"/>
        </w:rPr>
        <w:t xml:space="preserve">u skladu s člancima 35.u i 35.v ovoga Zakona </w:t>
      </w:r>
      <w:r w:rsidRPr="001B2E13">
        <w:rPr>
          <w:rFonts w:ascii="Times New Roman" w:hAnsi="Times New Roman"/>
          <w:sz w:val="24"/>
          <w:szCs w:val="24"/>
        </w:rPr>
        <w:t>nakon dva podsjetnika kojima je prethodio početni zahtjev</w:t>
      </w:r>
      <w:r w:rsidR="00CA59CB">
        <w:rPr>
          <w:rFonts w:ascii="Times New Roman" w:hAnsi="Times New Roman"/>
          <w:sz w:val="24"/>
          <w:szCs w:val="24"/>
        </w:rPr>
        <w:t xml:space="preserve"> pružatelja usluga povezanih s kriptoimovinom koji izvješćuje</w:t>
      </w:r>
      <w:r w:rsidRPr="001B2E13">
        <w:rPr>
          <w:rFonts w:ascii="Times New Roman" w:hAnsi="Times New Roman"/>
          <w:sz w:val="24"/>
          <w:szCs w:val="24"/>
        </w:rPr>
        <w:t xml:space="preserve">, ali ne prije isteka roka od 60 dana, </w:t>
      </w:r>
      <w:r w:rsidR="002715ED">
        <w:rPr>
          <w:rFonts w:ascii="Times New Roman" w:hAnsi="Times New Roman"/>
          <w:sz w:val="24"/>
          <w:szCs w:val="24"/>
        </w:rPr>
        <w:t>pružatelj</w:t>
      </w:r>
      <w:r w:rsidR="002715ED" w:rsidRPr="002715ED">
        <w:rPr>
          <w:rFonts w:ascii="Times New Roman" w:hAnsi="Times New Roman"/>
          <w:sz w:val="24"/>
          <w:szCs w:val="24"/>
        </w:rPr>
        <w:t xml:space="preserve"> usluga povezanih s kriptoimovinom koji izvješćuje</w:t>
      </w:r>
      <w:r w:rsidR="002715ED">
        <w:rPr>
          <w:rFonts w:ascii="Times New Roman" w:hAnsi="Times New Roman"/>
          <w:sz w:val="24"/>
          <w:szCs w:val="24"/>
        </w:rPr>
        <w:t xml:space="preserve"> </w:t>
      </w:r>
      <w:r w:rsidR="002715ED" w:rsidRPr="002715ED">
        <w:rPr>
          <w:rFonts w:ascii="Times New Roman" w:hAnsi="Times New Roman"/>
          <w:sz w:val="24"/>
          <w:szCs w:val="24"/>
        </w:rPr>
        <w:t>će spriječiti tog korisnika kriptoimovine u obavljanju transakcija o kojima se izvješćuje.</w:t>
      </w:r>
    </w:p>
    <w:p w14:paraId="38F900D5" w14:textId="77777777" w:rsidR="002715ED" w:rsidRPr="001B2E13" w:rsidRDefault="002715ED" w:rsidP="002715ED">
      <w:pPr>
        <w:tabs>
          <w:tab w:val="left" w:pos="300"/>
          <w:tab w:val="left" w:pos="3345"/>
          <w:tab w:val="left" w:pos="3465"/>
          <w:tab w:val="left" w:pos="3525"/>
          <w:tab w:val="left" w:pos="3675"/>
          <w:tab w:val="left" w:pos="3825"/>
          <w:tab w:val="left" w:pos="3930"/>
          <w:tab w:val="left" w:pos="3969"/>
          <w:tab w:val="center" w:pos="4960"/>
        </w:tabs>
        <w:spacing w:after="150"/>
        <w:ind w:left="300" w:firstLine="551"/>
        <w:jc w:val="both"/>
        <w:rPr>
          <w:rFonts w:ascii="Times New Roman" w:hAnsi="Times New Roman"/>
          <w:sz w:val="24"/>
          <w:szCs w:val="24"/>
        </w:rPr>
      </w:pPr>
    </w:p>
    <w:p w14:paraId="343AAEB6" w14:textId="0A4D26C8" w:rsidR="00DF62CE" w:rsidRDefault="00DF62CE" w:rsidP="003E3023">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Pr>
          <w:rFonts w:ascii="Times New Roman" w:hAnsi="Times New Roman"/>
          <w:sz w:val="24"/>
          <w:szCs w:val="24"/>
        </w:rPr>
        <w:t>Obveza registracije subjekta koji je povezan s kriptoimovinom</w:t>
      </w:r>
    </w:p>
    <w:p w14:paraId="4F040913" w14:textId="51CE235D" w:rsidR="00DF62CE" w:rsidRPr="008E32BF" w:rsidRDefault="00DF62CE" w:rsidP="009B5CE4">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sz w:val="24"/>
          <w:szCs w:val="24"/>
        </w:rPr>
      </w:pPr>
      <w:r>
        <w:rPr>
          <w:rFonts w:ascii="Times New Roman" w:hAnsi="Times New Roman"/>
          <w:sz w:val="24"/>
          <w:szCs w:val="24"/>
        </w:rPr>
        <w:t>Članak 35</w:t>
      </w:r>
      <w:r w:rsidR="00066056">
        <w:rPr>
          <w:rFonts w:ascii="Times New Roman" w:hAnsi="Times New Roman"/>
          <w:sz w:val="24"/>
          <w:szCs w:val="24"/>
        </w:rPr>
        <w:t>.</w:t>
      </w:r>
      <w:r w:rsidR="00471C63">
        <w:rPr>
          <w:rFonts w:ascii="Times New Roman" w:hAnsi="Times New Roman"/>
          <w:sz w:val="24"/>
          <w:szCs w:val="24"/>
        </w:rPr>
        <w:t>a</w:t>
      </w:r>
      <w:r w:rsidR="0063083A">
        <w:rPr>
          <w:rFonts w:ascii="Times New Roman" w:hAnsi="Times New Roman"/>
          <w:sz w:val="24"/>
          <w:szCs w:val="24"/>
        </w:rPr>
        <w:t>c</w:t>
      </w:r>
    </w:p>
    <w:p w14:paraId="09694C98" w14:textId="1345AABF" w:rsidR="00FA01F2" w:rsidRDefault="00711731"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231CED" w:rsidRPr="00231CED">
        <w:rPr>
          <w:rFonts w:ascii="Times New Roman" w:hAnsi="Times New Roman"/>
          <w:sz w:val="24"/>
          <w:szCs w:val="24"/>
        </w:rPr>
        <w:t>Subjekt povezan</w:t>
      </w:r>
      <w:r w:rsidR="00A70C17">
        <w:rPr>
          <w:rFonts w:ascii="Times New Roman" w:hAnsi="Times New Roman"/>
          <w:sz w:val="24"/>
          <w:szCs w:val="24"/>
        </w:rPr>
        <w:t xml:space="preserve"> </w:t>
      </w:r>
      <w:r w:rsidR="00231CED" w:rsidRPr="00231CED">
        <w:rPr>
          <w:rFonts w:ascii="Times New Roman" w:hAnsi="Times New Roman"/>
          <w:sz w:val="24"/>
          <w:szCs w:val="24"/>
        </w:rPr>
        <w:t xml:space="preserve">s kriptoimovinom koji je </w:t>
      </w:r>
      <w:r w:rsidR="002715ED">
        <w:rPr>
          <w:rFonts w:ascii="Times New Roman" w:hAnsi="Times New Roman"/>
          <w:sz w:val="24"/>
          <w:szCs w:val="24"/>
        </w:rPr>
        <w:t xml:space="preserve">pružatelj usluga povezanih s kriptoimovinom koji izvješćuje </w:t>
      </w:r>
      <w:r w:rsidR="00E518EC">
        <w:rPr>
          <w:rFonts w:ascii="Times New Roman" w:hAnsi="Times New Roman"/>
          <w:sz w:val="24"/>
          <w:szCs w:val="24"/>
        </w:rPr>
        <w:t xml:space="preserve">obvezan je registrirati se </w:t>
      </w:r>
      <w:r w:rsidR="00F00184">
        <w:rPr>
          <w:rFonts w:ascii="Times New Roman" w:hAnsi="Times New Roman"/>
          <w:sz w:val="24"/>
          <w:szCs w:val="24"/>
        </w:rPr>
        <w:t xml:space="preserve">kod </w:t>
      </w:r>
      <w:r w:rsidR="00066056">
        <w:rPr>
          <w:rFonts w:ascii="Times New Roman" w:hAnsi="Times New Roman"/>
          <w:sz w:val="24"/>
          <w:szCs w:val="24"/>
        </w:rPr>
        <w:t xml:space="preserve">Ministarstva financija, Porezne uprave </w:t>
      </w:r>
      <w:r w:rsidR="00231CED" w:rsidRPr="00231CED">
        <w:rPr>
          <w:rFonts w:ascii="Times New Roman" w:hAnsi="Times New Roman"/>
          <w:sz w:val="24"/>
          <w:szCs w:val="24"/>
        </w:rPr>
        <w:t xml:space="preserve">prije isteka razdoblja u kojem </w:t>
      </w:r>
      <w:r w:rsidR="001821B5">
        <w:rPr>
          <w:rFonts w:ascii="Times New Roman" w:hAnsi="Times New Roman"/>
          <w:sz w:val="24"/>
          <w:szCs w:val="24"/>
        </w:rPr>
        <w:t>je bio obvezan dostaviti</w:t>
      </w:r>
      <w:r w:rsidR="00231CED" w:rsidRPr="00231CED">
        <w:rPr>
          <w:rFonts w:ascii="Times New Roman" w:hAnsi="Times New Roman"/>
          <w:sz w:val="24"/>
          <w:szCs w:val="24"/>
        </w:rPr>
        <w:t xml:space="preserve"> informacije </w:t>
      </w:r>
      <w:r w:rsidR="00377596">
        <w:rPr>
          <w:rFonts w:ascii="Times New Roman" w:hAnsi="Times New Roman"/>
          <w:sz w:val="24"/>
          <w:szCs w:val="24"/>
        </w:rPr>
        <w:t xml:space="preserve">iz članka 35.u ovoga Zakona. </w:t>
      </w:r>
    </w:p>
    <w:p w14:paraId="72F1AF9B" w14:textId="2E11DADF" w:rsidR="00231CED" w:rsidRPr="00231CED" w:rsidRDefault="00FA01F2"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w:t>
      </w:r>
      <w:r w:rsidR="00231CED" w:rsidRPr="00231CED">
        <w:rPr>
          <w:rFonts w:ascii="Times New Roman" w:hAnsi="Times New Roman"/>
          <w:sz w:val="24"/>
          <w:szCs w:val="24"/>
        </w:rPr>
        <w:t xml:space="preserve">Ako subjekt povezan s kriptoimovinom ispunjava uvjete </w:t>
      </w:r>
      <w:r w:rsidR="00CA0706">
        <w:rPr>
          <w:rFonts w:ascii="Times New Roman" w:hAnsi="Times New Roman"/>
          <w:sz w:val="24"/>
          <w:szCs w:val="24"/>
        </w:rPr>
        <w:t>iz članka 35.</w:t>
      </w:r>
      <w:r w:rsidR="00D77870">
        <w:rPr>
          <w:rFonts w:ascii="Times New Roman" w:hAnsi="Times New Roman"/>
          <w:sz w:val="24"/>
          <w:szCs w:val="24"/>
        </w:rPr>
        <w:t>a</w:t>
      </w:r>
      <w:r w:rsidR="00CA0706">
        <w:rPr>
          <w:rFonts w:ascii="Times New Roman" w:hAnsi="Times New Roman"/>
          <w:sz w:val="24"/>
          <w:szCs w:val="24"/>
        </w:rPr>
        <w:t>a stavka 1. točke 2. podtočaka a</w:t>
      </w:r>
      <w:r w:rsidR="00D77870">
        <w:rPr>
          <w:rFonts w:ascii="Times New Roman" w:hAnsi="Times New Roman"/>
          <w:sz w:val="24"/>
          <w:szCs w:val="24"/>
        </w:rPr>
        <w:t>)</w:t>
      </w:r>
      <w:r w:rsidR="00CA0706">
        <w:rPr>
          <w:rFonts w:ascii="Times New Roman" w:hAnsi="Times New Roman"/>
          <w:sz w:val="24"/>
          <w:szCs w:val="24"/>
        </w:rPr>
        <w:t>, b</w:t>
      </w:r>
      <w:r w:rsidR="00D77870">
        <w:rPr>
          <w:rFonts w:ascii="Times New Roman" w:hAnsi="Times New Roman"/>
          <w:sz w:val="24"/>
          <w:szCs w:val="24"/>
        </w:rPr>
        <w:t>)</w:t>
      </w:r>
      <w:r w:rsidR="00CA0706">
        <w:rPr>
          <w:rFonts w:ascii="Times New Roman" w:hAnsi="Times New Roman"/>
          <w:sz w:val="24"/>
          <w:szCs w:val="24"/>
        </w:rPr>
        <w:t>, c</w:t>
      </w:r>
      <w:r w:rsidR="00D77870">
        <w:rPr>
          <w:rFonts w:ascii="Times New Roman" w:hAnsi="Times New Roman"/>
          <w:sz w:val="24"/>
          <w:szCs w:val="24"/>
        </w:rPr>
        <w:t>)</w:t>
      </w:r>
      <w:r w:rsidR="00CA0706">
        <w:rPr>
          <w:rFonts w:ascii="Times New Roman" w:hAnsi="Times New Roman"/>
          <w:sz w:val="24"/>
          <w:szCs w:val="24"/>
        </w:rPr>
        <w:t xml:space="preserve"> i d</w:t>
      </w:r>
      <w:r w:rsidR="00D77870">
        <w:rPr>
          <w:rFonts w:ascii="Times New Roman" w:hAnsi="Times New Roman"/>
          <w:sz w:val="24"/>
          <w:szCs w:val="24"/>
        </w:rPr>
        <w:t xml:space="preserve">) </w:t>
      </w:r>
      <w:r w:rsidR="00CA0706">
        <w:rPr>
          <w:rFonts w:ascii="Times New Roman" w:hAnsi="Times New Roman"/>
          <w:sz w:val="24"/>
          <w:szCs w:val="24"/>
        </w:rPr>
        <w:t>ovoga Zakona ili članka 35.</w:t>
      </w:r>
      <w:r w:rsidR="00EF43AC">
        <w:rPr>
          <w:rFonts w:ascii="Times New Roman" w:hAnsi="Times New Roman"/>
          <w:sz w:val="24"/>
          <w:szCs w:val="24"/>
        </w:rPr>
        <w:t>a</w:t>
      </w:r>
      <w:r w:rsidR="00CA0706">
        <w:rPr>
          <w:rFonts w:ascii="Times New Roman" w:hAnsi="Times New Roman"/>
          <w:sz w:val="24"/>
          <w:szCs w:val="24"/>
        </w:rPr>
        <w:t>a stavka 2. ovoga Zakona</w:t>
      </w:r>
      <w:r w:rsidR="000F0330">
        <w:rPr>
          <w:rFonts w:ascii="Times New Roman" w:hAnsi="Times New Roman"/>
          <w:sz w:val="24"/>
          <w:szCs w:val="24"/>
        </w:rPr>
        <w:t xml:space="preserve"> u</w:t>
      </w:r>
      <w:r w:rsidR="00231CED" w:rsidRPr="00231CED">
        <w:rPr>
          <w:rFonts w:ascii="Times New Roman" w:hAnsi="Times New Roman"/>
          <w:sz w:val="24"/>
          <w:szCs w:val="24"/>
        </w:rPr>
        <w:t xml:space="preserve"> više država članica,</w:t>
      </w:r>
      <w:r w:rsidR="008C346B">
        <w:rPr>
          <w:rFonts w:ascii="Times New Roman" w:hAnsi="Times New Roman"/>
          <w:sz w:val="24"/>
          <w:szCs w:val="24"/>
        </w:rPr>
        <w:t xml:space="preserve"> </w:t>
      </w:r>
      <w:r w:rsidR="000A5171">
        <w:rPr>
          <w:rFonts w:ascii="Times New Roman" w:hAnsi="Times New Roman"/>
          <w:sz w:val="24"/>
          <w:szCs w:val="24"/>
        </w:rPr>
        <w:t xml:space="preserve">ima </w:t>
      </w:r>
      <w:r w:rsidR="008C346B">
        <w:rPr>
          <w:rFonts w:ascii="Times New Roman" w:hAnsi="Times New Roman"/>
          <w:sz w:val="24"/>
          <w:szCs w:val="24"/>
        </w:rPr>
        <w:t>obvez</w:t>
      </w:r>
      <w:r w:rsidR="000A5171">
        <w:rPr>
          <w:rFonts w:ascii="Times New Roman" w:hAnsi="Times New Roman"/>
          <w:sz w:val="24"/>
          <w:szCs w:val="24"/>
        </w:rPr>
        <w:t>u registracije</w:t>
      </w:r>
      <w:r w:rsidR="00231CED" w:rsidRPr="00231CED">
        <w:rPr>
          <w:rFonts w:ascii="Times New Roman" w:hAnsi="Times New Roman"/>
          <w:sz w:val="24"/>
          <w:szCs w:val="24"/>
        </w:rPr>
        <w:t xml:space="preserve"> </w:t>
      </w:r>
      <w:r w:rsidR="008C346B">
        <w:rPr>
          <w:rFonts w:ascii="Times New Roman" w:hAnsi="Times New Roman"/>
          <w:sz w:val="24"/>
          <w:szCs w:val="24"/>
        </w:rPr>
        <w:t xml:space="preserve"> kod </w:t>
      </w:r>
      <w:r w:rsidR="00231CED" w:rsidRPr="00231CED">
        <w:rPr>
          <w:rFonts w:ascii="Times New Roman" w:hAnsi="Times New Roman"/>
          <w:sz w:val="24"/>
          <w:szCs w:val="24"/>
        </w:rPr>
        <w:t xml:space="preserve"> nadležno</w:t>
      </w:r>
      <w:r w:rsidR="008C346B">
        <w:rPr>
          <w:rFonts w:ascii="Times New Roman" w:hAnsi="Times New Roman"/>
          <w:sz w:val="24"/>
          <w:szCs w:val="24"/>
        </w:rPr>
        <w:t>g</w:t>
      </w:r>
      <w:r w:rsidR="00231CED" w:rsidRPr="00231CED">
        <w:rPr>
          <w:rFonts w:ascii="Times New Roman" w:hAnsi="Times New Roman"/>
          <w:sz w:val="24"/>
          <w:szCs w:val="24"/>
        </w:rPr>
        <w:t xml:space="preserve"> tijel</w:t>
      </w:r>
      <w:r w:rsidR="008C346B">
        <w:rPr>
          <w:rFonts w:ascii="Times New Roman" w:hAnsi="Times New Roman"/>
          <w:sz w:val="24"/>
          <w:szCs w:val="24"/>
        </w:rPr>
        <w:t>a</w:t>
      </w:r>
      <w:r w:rsidR="00231CED" w:rsidRPr="00231CED">
        <w:rPr>
          <w:rFonts w:ascii="Times New Roman" w:hAnsi="Times New Roman"/>
          <w:sz w:val="24"/>
          <w:szCs w:val="24"/>
        </w:rPr>
        <w:t xml:space="preserve"> jedne od tih država članica prije isteka razdoblja u kojem </w:t>
      </w:r>
      <w:r w:rsidR="008C346B">
        <w:rPr>
          <w:rFonts w:ascii="Times New Roman" w:hAnsi="Times New Roman"/>
          <w:sz w:val="24"/>
          <w:szCs w:val="24"/>
        </w:rPr>
        <w:t xml:space="preserve">je </w:t>
      </w:r>
      <w:r w:rsidR="000A5171">
        <w:rPr>
          <w:rFonts w:ascii="Times New Roman" w:hAnsi="Times New Roman"/>
          <w:sz w:val="24"/>
          <w:szCs w:val="24"/>
        </w:rPr>
        <w:t xml:space="preserve">bio </w:t>
      </w:r>
      <w:r w:rsidR="008C346B">
        <w:rPr>
          <w:rFonts w:ascii="Times New Roman" w:hAnsi="Times New Roman"/>
          <w:sz w:val="24"/>
          <w:szCs w:val="24"/>
        </w:rPr>
        <w:t xml:space="preserve">obvezan </w:t>
      </w:r>
      <w:r w:rsidR="001821B5">
        <w:rPr>
          <w:rFonts w:ascii="Times New Roman" w:hAnsi="Times New Roman"/>
          <w:sz w:val="24"/>
          <w:szCs w:val="24"/>
        </w:rPr>
        <w:t>dostaviti</w:t>
      </w:r>
      <w:r w:rsidR="008C346B">
        <w:rPr>
          <w:rFonts w:ascii="Times New Roman" w:hAnsi="Times New Roman"/>
          <w:sz w:val="24"/>
          <w:szCs w:val="24"/>
        </w:rPr>
        <w:t xml:space="preserve"> informacije</w:t>
      </w:r>
      <w:r w:rsidR="000A5171">
        <w:rPr>
          <w:rFonts w:ascii="Times New Roman" w:hAnsi="Times New Roman"/>
          <w:sz w:val="24"/>
          <w:szCs w:val="24"/>
        </w:rPr>
        <w:t xml:space="preserve"> iz članka 35.u ovoga Zakona</w:t>
      </w:r>
      <w:r w:rsidR="00231CED" w:rsidRPr="00231CED">
        <w:rPr>
          <w:rFonts w:ascii="Times New Roman" w:hAnsi="Times New Roman"/>
          <w:sz w:val="24"/>
          <w:szCs w:val="24"/>
        </w:rPr>
        <w:t>.</w:t>
      </w:r>
    </w:p>
    <w:p w14:paraId="2C55229A" w14:textId="4252B7CB" w:rsidR="003C59EB" w:rsidRDefault="00124D4A"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w:t>
      </w:r>
      <w:r w:rsidR="003C59EB">
        <w:rPr>
          <w:rFonts w:ascii="Times New Roman" w:hAnsi="Times New Roman"/>
          <w:sz w:val="24"/>
          <w:szCs w:val="24"/>
        </w:rPr>
        <w:t xml:space="preserve">Ako </w:t>
      </w:r>
      <w:r w:rsidR="0040258E">
        <w:rPr>
          <w:rFonts w:ascii="Times New Roman" w:hAnsi="Times New Roman"/>
          <w:sz w:val="24"/>
          <w:szCs w:val="24"/>
        </w:rPr>
        <w:t>je</w:t>
      </w:r>
      <w:r w:rsidR="003C59EB">
        <w:rPr>
          <w:rFonts w:ascii="Times New Roman" w:hAnsi="Times New Roman"/>
          <w:sz w:val="24"/>
          <w:szCs w:val="24"/>
        </w:rPr>
        <w:t xml:space="preserve"> s</w:t>
      </w:r>
      <w:r w:rsidR="00231CED" w:rsidRPr="00231CED">
        <w:rPr>
          <w:rFonts w:ascii="Times New Roman" w:hAnsi="Times New Roman"/>
          <w:sz w:val="24"/>
          <w:szCs w:val="24"/>
        </w:rPr>
        <w:t xml:space="preserve">ubjekt povezan s kriptoimovinom koji je </w:t>
      </w:r>
      <w:r w:rsidR="002715ED" w:rsidRPr="002715ED">
        <w:rPr>
          <w:rFonts w:ascii="Times New Roman" w:hAnsi="Times New Roman"/>
          <w:sz w:val="24"/>
          <w:szCs w:val="24"/>
        </w:rPr>
        <w:t xml:space="preserve">pružatelj usluga povezanih s kriptoimovinom koji izvješćuje </w:t>
      </w:r>
      <w:r w:rsidR="0040258E">
        <w:rPr>
          <w:rFonts w:ascii="Times New Roman" w:hAnsi="Times New Roman"/>
          <w:sz w:val="24"/>
          <w:szCs w:val="24"/>
        </w:rPr>
        <w:t xml:space="preserve">ispunio obvezu registracije </w:t>
      </w:r>
      <w:r w:rsidR="003C59EB">
        <w:rPr>
          <w:rFonts w:ascii="Times New Roman" w:hAnsi="Times New Roman"/>
          <w:sz w:val="24"/>
          <w:szCs w:val="24"/>
        </w:rPr>
        <w:t xml:space="preserve">u nekoj od </w:t>
      </w:r>
      <w:r w:rsidR="0094015D">
        <w:rPr>
          <w:rFonts w:ascii="Times New Roman" w:hAnsi="Times New Roman"/>
          <w:sz w:val="24"/>
          <w:szCs w:val="24"/>
        </w:rPr>
        <w:t>d</w:t>
      </w:r>
      <w:r w:rsidR="003C59EB">
        <w:rPr>
          <w:rFonts w:ascii="Times New Roman" w:hAnsi="Times New Roman"/>
          <w:sz w:val="24"/>
          <w:szCs w:val="24"/>
        </w:rPr>
        <w:t xml:space="preserve">ržava članica </w:t>
      </w:r>
      <w:r w:rsidR="0040258E">
        <w:rPr>
          <w:rFonts w:ascii="Times New Roman" w:hAnsi="Times New Roman"/>
          <w:sz w:val="24"/>
          <w:szCs w:val="24"/>
        </w:rPr>
        <w:t>izuzima se od obveze registracije u Republici Hrvatskoj</w:t>
      </w:r>
      <w:r w:rsidR="003C59EB">
        <w:rPr>
          <w:rFonts w:ascii="Times New Roman" w:hAnsi="Times New Roman"/>
          <w:sz w:val="24"/>
          <w:szCs w:val="24"/>
        </w:rPr>
        <w:t xml:space="preserve"> </w:t>
      </w:r>
      <w:r w:rsidR="0094015D">
        <w:rPr>
          <w:rFonts w:ascii="Times New Roman" w:hAnsi="Times New Roman"/>
          <w:sz w:val="24"/>
          <w:szCs w:val="24"/>
        </w:rPr>
        <w:t xml:space="preserve">te </w:t>
      </w:r>
      <w:r w:rsidR="006438F6">
        <w:rPr>
          <w:rFonts w:ascii="Times New Roman" w:hAnsi="Times New Roman"/>
          <w:sz w:val="24"/>
          <w:szCs w:val="24"/>
        </w:rPr>
        <w:t xml:space="preserve">od </w:t>
      </w:r>
      <w:r w:rsidR="0094015D">
        <w:rPr>
          <w:rFonts w:ascii="Times New Roman" w:hAnsi="Times New Roman"/>
          <w:sz w:val="24"/>
          <w:szCs w:val="24"/>
        </w:rPr>
        <w:t>ispun</w:t>
      </w:r>
      <w:r w:rsidR="0040258E">
        <w:rPr>
          <w:rFonts w:ascii="Times New Roman" w:hAnsi="Times New Roman"/>
          <w:sz w:val="24"/>
          <w:szCs w:val="24"/>
        </w:rPr>
        <w:t>javanja</w:t>
      </w:r>
      <w:r w:rsidR="0094015D">
        <w:rPr>
          <w:rFonts w:ascii="Times New Roman" w:hAnsi="Times New Roman"/>
          <w:sz w:val="24"/>
          <w:szCs w:val="24"/>
        </w:rPr>
        <w:t xml:space="preserve"> obvez</w:t>
      </w:r>
      <w:r w:rsidR="0040258E">
        <w:rPr>
          <w:rFonts w:ascii="Times New Roman" w:hAnsi="Times New Roman"/>
          <w:sz w:val="24"/>
          <w:szCs w:val="24"/>
        </w:rPr>
        <w:t>a</w:t>
      </w:r>
      <w:r w:rsidR="0094015D">
        <w:rPr>
          <w:rFonts w:ascii="Times New Roman" w:hAnsi="Times New Roman"/>
          <w:sz w:val="24"/>
          <w:szCs w:val="24"/>
        </w:rPr>
        <w:t xml:space="preserve"> izvješćivanja</w:t>
      </w:r>
      <w:r w:rsidR="0040258E">
        <w:rPr>
          <w:rFonts w:ascii="Times New Roman" w:hAnsi="Times New Roman"/>
          <w:sz w:val="24"/>
          <w:szCs w:val="24"/>
        </w:rPr>
        <w:t xml:space="preserve"> o korisnicima kriptoimovine</w:t>
      </w:r>
      <w:r w:rsidR="0094015D">
        <w:rPr>
          <w:rFonts w:ascii="Times New Roman" w:hAnsi="Times New Roman"/>
          <w:sz w:val="24"/>
          <w:szCs w:val="24"/>
        </w:rPr>
        <w:t xml:space="preserve"> u skladu  s pravilima izvješćivanja i dubinsk</w:t>
      </w:r>
      <w:r w:rsidR="006438F6">
        <w:rPr>
          <w:rFonts w:ascii="Times New Roman" w:hAnsi="Times New Roman"/>
          <w:sz w:val="24"/>
          <w:szCs w:val="24"/>
        </w:rPr>
        <w:t>e</w:t>
      </w:r>
      <w:r w:rsidR="0094015D">
        <w:rPr>
          <w:rFonts w:ascii="Times New Roman" w:hAnsi="Times New Roman"/>
          <w:sz w:val="24"/>
          <w:szCs w:val="24"/>
        </w:rPr>
        <w:t xml:space="preserve"> analiz</w:t>
      </w:r>
      <w:r w:rsidR="006438F6">
        <w:rPr>
          <w:rFonts w:ascii="Times New Roman" w:hAnsi="Times New Roman"/>
          <w:sz w:val="24"/>
          <w:szCs w:val="24"/>
        </w:rPr>
        <w:t>e</w:t>
      </w:r>
      <w:r w:rsidR="0040258E">
        <w:rPr>
          <w:rFonts w:ascii="Times New Roman" w:hAnsi="Times New Roman"/>
          <w:sz w:val="24"/>
          <w:szCs w:val="24"/>
        </w:rPr>
        <w:t>.</w:t>
      </w:r>
    </w:p>
    <w:p w14:paraId="416B928D" w14:textId="1A34A99F" w:rsidR="00231CED" w:rsidRDefault="00F528BA"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CB08A8">
        <w:rPr>
          <w:rFonts w:ascii="Times New Roman" w:hAnsi="Times New Roman"/>
          <w:sz w:val="24"/>
          <w:szCs w:val="24"/>
        </w:rPr>
        <w:t>4) S</w:t>
      </w:r>
      <w:r w:rsidR="00231CED" w:rsidRPr="00231CED">
        <w:rPr>
          <w:rFonts w:ascii="Times New Roman" w:hAnsi="Times New Roman"/>
          <w:sz w:val="24"/>
          <w:szCs w:val="24"/>
        </w:rPr>
        <w:t>ubjekt povezan s kriptoimovinom</w:t>
      </w:r>
      <w:r w:rsidR="003D1F4E">
        <w:rPr>
          <w:rFonts w:ascii="Times New Roman" w:hAnsi="Times New Roman"/>
          <w:sz w:val="24"/>
          <w:szCs w:val="24"/>
        </w:rPr>
        <w:t xml:space="preserve"> koji se registrir</w:t>
      </w:r>
      <w:r w:rsidR="006438F6">
        <w:rPr>
          <w:rFonts w:ascii="Times New Roman" w:hAnsi="Times New Roman"/>
          <w:sz w:val="24"/>
          <w:szCs w:val="24"/>
        </w:rPr>
        <w:t xml:space="preserve">ao </w:t>
      </w:r>
      <w:r w:rsidR="00544F43">
        <w:rPr>
          <w:rFonts w:ascii="Times New Roman" w:hAnsi="Times New Roman"/>
          <w:sz w:val="24"/>
          <w:szCs w:val="24"/>
        </w:rPr>
        <w:t xml:space="preserve">u Ministarstvu financija, Poreznoj upravi, </w:t>
      </w:r>
      <w:r w:rsidR="00CB08A8">
        <w:rPr>
          <w:rFonts w:ascii="Times New Roman" w:hAnsi="Times New Roman"/>
          <w:sz w:val="24"/>
          <w:szCs w:val="24"/>
        </w:rPr>
        <w:t>nakon registracije u skladu s člancima 1</w:t>
      </w:r>
      <w:r w:rsidR="005260A8">
        <w:rPr>
          <w:rFonts w:ascii="Times New Roman" w:hAnsi="Times New Roman"/>
          <w:sz w:val="24"/>
          <w:szCs w:val="24"/>
        </w:rPr>
        <w:t>.</w:t>
      </w:r>
      <w:r w:rsidR="00CB08A8">
        <w:rPr>
          <w:rFonts w:ascii="Times New Roman" w:hAnsi="Times New Roman"/>
          <w:sz w:val="24"/>
          <w:szCs w:val="24"/>
        </w:rPr>
        <w:t xml:space="preserve">, 2. i 3. ovoga članka obvezan je </w:t>
      </w:r>
      <w:r w:rsidR="003D1F4E">
        <w:rPr>
          <w:rFonts w:ascii="Times New Roman" w:hAnsi="Times New Roman"/>
          <w:sz w:val="24"/>
          <w:szCs w:val="24"/>
        </w:rPr>
        <w:t>Ministarstvu financija</w:t>
      </w:r>
      <w:r w:rsidR="00544F43">
        <w:rPr>
          <w:rFonts w:ascii="Times New Roman" w:hAnsi="Times New Roman"/>
          <w:sz w:val="24"/>
          <w:szCs w:val="24"/>
        </w:rPr>
        <w:t>, Poreznoj upravi</w:t>
      </w:r>
      <w:r w:rsidR="003D1F4E">
        <w:rPr>
          <w:rFonts w:ascii="Times New Roman" w:hAnsi="Times New Roman"/>
          <w:sz w:val="24"/>
          <w:szCs w:val="24"/>
        </w:rPr>
        <w:t xml:space="preserve"> </w:t>
      </w:r>
      <w:r w:rsidR="00CB08A8">
        <w:rPr>
          <w:rFonts w:ascii="Times New Roman" w:hAnsi="Times New Roman"/>
          <w:sz w:val="24"/>
          <w:szCs w:val="24"/>
        </w:rPr>
        <w:t>dostaviti s</w:t>
      </w:r>
      <w:r w:rsidR="00231CED" w:rsidRPr="00231CED">
        <w:rPr>
          <w:rFonts w:ascii="Times New Roman" w:hAnsi="Times New Roman"/>
          <w:sz w:val="24"/>
          <w:szCs w:val="24"/>
        </w:rPr>
        <w:t>ljedeće informacije:</w:t>
      </w:r>
    </w:p>
    <w:p w14:paraId="632F02EE" w14:textId="77777777" w:rsidR="008E0EEE" w:rsidRPr="00231CED" w:rsidRDefault="008E0EEE"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p>
    <w:p w14:paraId="3A58CC6C" w14:textId="7E63D9CE" w:rsidR="00231CED" w:rsidRPr="004701C8" w:rsidRDefault="00231CED" w:rsidP="004701C8">
      <w:pPr>
        <w:pStyle w:val="ListParagraph"/>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4701C8">
        <w:rPr>
          <w:rFonts w:ascii="Times New Roman" w:hAnsi="Times New Roman"/>
          <w:sz w:val="24"/>
          <w:szCs w:val="24"/>
        </w:rPr>
        <w:lastRenderedPageBreak/>
        <w:t>ime</w:t>
      </w:r>
    </w:p>
    <w:p w14:paraId="27E3FB63" w14:textId="0FD42257" w:rsidR="00231CED" w:rsidRPr="004701C8" w:rsidRDefault="00231CED" w:rsidP="004701C8">
      <w:pPr>
        <w:pStyle w:val="ListParagraph"/>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4701C8">
        <w:rPr>
          <w:rFonts w:ascii="Times New Roman" w:hAnsi="Times New Roman"/>
          <w:sz w:val="24"/>
          <w:szCs w:val="24"/>
        </w:rPr>
        <w:t>poštansku adresu</w:t>
      </w:r>
    </w:p>
    <w:p w14:paraId="75A06C3B" w14:textId="0FB32577" w:rsidR="00231CED" w:rsidRPr="004701C8" w:rsidRDefault="00231CED" w:rsidP="004701C8">
      <w:pPr>
        <w:pStyle w:val="ListParagraph"/>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4701C8">
        <w:rPr>
          <w:rFonts w:ascii="Times New Roman" w:hAnsi="Times New Roman"/>
          <w:sz w:val="24"/>
          <w:szCs w:val="24"/>
        </w:rPr>
        <w:t>elektroničke adrese, uključujući web-mjesta</w:t>
      </w:r>
    </w:p>
    <w:p w14:paraId="0DD0748B" w14:textId="1744B577" w:rsidR="00231CED" w:rsidRPr="004701C8" w:rsidRDefault="00231CED" w:rsidP="004701C8">
      <w:pPr>
        <w:pStyle w:val="ListParagraph"/>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4701C8">
        <w:rPr>
          <w:rFonts w:ascii="Times New Roman" w:hAnsi="Times New Roman"/>
          <w:sz w:val="24"/>
          <w:szCs w:val="24"/>
        </w:rPr>
        <w:t xml:space="preserve">svaki </w:t>
      </w:r>
      <w:r w:rsidR="003D1F4E" w:rsidRPr="004701C8">
        <w:rPr>
          <w:rFonts w:ascii="Times New Roman" w:hAnsi="Times New Roman"/>
          <w:sz w:val="24"/>
          <w:szCs w:val="24"/>
        </w:rPr>
        <w:t xml:space="preserve">porezni identifikacijski broj </w:t>
      </w:r>
      <w:r w:rsidRPr="004701C8">
        <w:rPr>
          <w:rFonts w:ascii="Times New Roman" w:hAnsi="Times New Roman"/>
          <w:sz w:val="24"/>
          <w:szCs w:val="24"/>
        </w:rPr>
        <w:t>izdan subjektu povezanom s kriptoimovinom</w:t>
      </w:r>
    </w:p>
    <w:p w14:paraId="0DC2E868" w14:textId="4DFC519C" w:rsidR="00231CED" w:rsidRPr="004701C8" w:rsidRDefault="00231CED" w:rsidP="004701C8">
      <w:pPr>
        <w:pStyle w:val="ListParagraph"/>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4701C8">
        <w:rPr>
          <w:rFonts w:ascii="Times New Roman" w:hAnsi="Times New Roman"/>
          <w:sz w:val="24"/>
          <w:szCs w:val="24"/>
        </w:rPr>
        <w:t xml:space="preserve">države članice u kojima su korisnici o kojima se izvješćuje rezidenti </w:t>
      </w:r>
      <w:r w:rsidR="00D63355" w:rsidRPr="004701C8">
        <w:rPr>
          <w:rFonts w:ascii="Times New Roman" w:hAnsi="Times New Roman"/>
          <w:sz w:val="24"/>
          <w:szCs w:val="24"/>
        </w:rPr>
        <w:t xml:space="preserve">u skladu s postupcima dubinske analize </w:t>
      </w:r>
    </w:p>
    <w:p w14:paraId="1F2A46D1" w14:textId="1E36A074" w:rsidR="00231CED" w:rsidRPr="004701C8" w:rsidRDefault="00231CED" w:rsidP="004701C8">
      <w:pPr>
        <w:pStyle w:val="ListParagraph"/>
        <w:numPr>
          <w:ilvl w:val="0"/>
          <w:numId w:val="15"/>
        </w:num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sidRPr="004701C8">
        <w:rPr>
          <w:rFonts w:ascii="Times New Roman" w:hAnsi="Times New Roman"/>
          <w:sz w:val="24"/>
          <w:szCs w:val="24"/>
        </w:rPr>
        <w:t xml:space="preserve">sve kvalificirane jurisdikcije izvan </w:t>
      </w:r>
      <w:r w:rsidR="001913FE" w:rsidRPr="004701C8">
        <w:rPr>
          <w:rFonts w:ascii="Times New Roman" w:hAnsi="Times New Roman"/>
          <w:sz w:val="24"/>
          <w:szCs w:val="24"/>
        </w:rPr>
        <w:t>Europske u</w:t>
      </w:r>
      <w:r w:rsidRPr="004701C8">
        <w:rPr>
          <w:rFonts w:ascii="Times New Roman" w:hAnsi="Times New Roman"/>
          <w:sz w:val="24"/>
          <w:szCs w:val="24"/>
        </w:rPr>
        <w:t>nije</w:t>
      </w:r>
      <w:r w:rsidR="00713D6C" w:rsidRPr="004701C8">
        <w:rPr>
          <w:rFonts w:ascii="Times New Roman" w:hAnsi="Times New Roman"/>
          <w:sz w:val="24"/>
          <w:szCs w:val="24"/>
        </w:rPr>
        <w:t>.</w:t>
      </w:r>
    </w:p>
    <w:p w14:paraId="063D9DEE" w14:textId="6B948DE8" w:rsidR="00713D6C" w:rsidRPr="00231CED" w:rsidRDefault="00713D6C" w:rsidP="00713D6C">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(5) </w:t>
      </w:r>
      <w:r w:rsidRPr="00231CED">
        <w:rPr>
          <w:rFonts w:ascii="Times New Roman" w:hAnsi="Times New Roman"/>
          <w:sz w:val="24"/>
          <w:szCs w:val="24"/>
        </w:rPr>
        <w:t xml:space="preserve">Subjekt povezan s kriptoimovinom obavješćuje </w:t>
      </w:r>
      <w:r>
        <w:rPr>
          <w:rFonts w:ascii="Times New Roman" w:hAnsi="Times New Roman"/>
          <w:sz w:val="24"/>
          <w:szCs w:val="24"/>
        </w:rPr>
        <w:t xml:space="preserve">Ministarstvo financija, Poreznu upravu </w:t>
      </w:r>
      <w:r w:rsidRPr="00231CED">
        <w:rPr>
          <w:rFonts w:ascii="Times New Roman" w:hAnsi="Times New Roman"/>
          <w:sz w:val="24"/>
          <w:szCs w:val="24"/>
        </w:rPr>
        <w:t xml:space="preserve"> o svim promjenama</w:t>
      </w:r>
      <w:r w:rsidR="00544F43">
        <w:rPr>
          <w:rFonts w:ascii="Times New Roman" w:hAnsi="Times New Roman"/>
          <w:sz w:val="24"/>
          <w:szCs w:val="24"/>
        </w:rPr>
        <w:t xml:space="preserve"> u odnosu na dostavljene</w:t>
      </w:r>
      <w:r>
        <w:rPr>
          <w:rFonts w:ascii="Times New Roman" w:hAnsi="Times New Roman"/>
          <w:sz w:val="24"/>
          <w:szCs w:val="24"/>
        </w:rPr>
        <w:t xml:space="preserve"> </w:t>
      </w:r>
      <w:r w:rsidRPr="00231CED">
        <w:rPr>
          <w:rFonts w:ascii="Times New Roman" w:hAnsi="Times New Roman"/>
          <w:sz w:val="24"/>
          <w:szCs w:val="24"/>
        </w:rPr>
        <w:t>informacij</w:t>
      </w:r>
      <w:r w:rsidR="00544F43">
        <w:rPr>
          <w:rFonts w:ascii="Times New Roman" w:hAnsi="Times New Roman"/>
          <w:sz w:val="24"/>
          <w:szCs w:val="24"/>
        </w:rPr>
        <w:t>e</w:t>
      </w:r>
      <w:r w:rsidRPr="00231CED">
        <w:rPr>
          <w:rFonts w:ascii="Times New Roman" w:hAnsi="Times New Roman"/>
          <w:sz w:val="24"/>
          <w:szCs w:val="24"/>
        </w:rPr>
        <w:t xml:space="preserve"> </w:t>
      </w:r>
      <w:r>
        <w:rPr>
          <w:rFonts w:ascii="Times New Roman" w:hAnsi="Times New Roman"/>
          <w:sz w:val="24"/>
          <w:szCs w:val="24"/>
        </w:rPr>
        <w:t>iz stavka 4. ovoga članka</w:t>
      </w:r>
      <w:r w:rsidR="00F41F85">
        <w:rPr>
          <w:rFonts w:ascii="Times New Roman" w:hAnsi="Times New Roman"/>
          <w:sz w:val="24"/>
          <w:szCs w:val="24"/>
        </w:rPr>
        <w:t>.</w:t>
      </w:r>
      <w:r>
        <w:rPr>
          <w:rFonts w:ascii="Times New Roman" w:hAnsi="Times New Roman"/>
          <w:sz w:val="24"/>
          <w:szCs w:val="24"/>
        </w:rPr>
        <w:t xml:space="preserve"> </w:t>
      </w:r>
    </w:p>
    <w:p w14:paraId="06841E6B" w14:textId="77777777" w:rsidR="00E92D75" w:rsidRDefault="00713D6C"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(6) </w:t>
      </w:r>
      <w:r w:rsidR="00544F43">
        <w:rPr>
          <w:rFonts w:ascii="Times New Roman" w:hAnsi="Times New Roman"/>
          <w:sz w:val="24"/>
          <w:szCs w:val="24"/>
        </w:rPr>
        <w:t>Ministarstvo</w:t>
      </w:r>
      <w:r>
        <w:rPr>
          <w:rFonts w:ascii="Times New Roman" w:hAnsi="Times New Roman"/>
          <w:sz w:val="24"/>
          <w:szCs w:val="24"/>
        </w:rPr>
        <w:t xml:space="preserve"> </w:t>
      </w:r>
      <w:r w:rsidR="00544F43">
        <w:rPr>
          <w:rFonts w:ascii="Times New Roman" w:hAnsi="Times New Roman"/>
          <w:sz w:val="24"/>
          <w:szCs w:val="24"/>
        </w:rPr>
        <w:t>financija</w:t>
      </w:r>
      <w:r>
        <w:rPr>
          <w:rFonts w:ascii="Times New Roman" w:hAnsi="Times New Roman"/>
          <w:sz w:val="24"/>
          <w:szCs w:val="24"/>
        </w:rPr>
        <w:t xml:space="preserve">, Porezna uprava dodjeljuje individualni </w:t>
      </w:r>
      <w:r w:rsidR="00544F43">
        <w:rPr>
          <w:rFonts w:ascii="Times New Roman" w:hAnsi="Times New Roman"/>
          <w:sz w:val="24"/>
          <w:szCs w:val="24"/>
        </w:rPr>
        <w:t>identifikacijski</w:t>
      </w:r>
      <w:r>
        <w:rPr>
          <w:rFonts w:ascii="Times New Roman" w:hAnsi="Times New Roman"/>
          <w:sz w:val="24"/>
          <w:szCs w:val="24"/>
        </w:rPr>
        <w:t xml:space="preserve"> broj subjektu iz stavka 4. ovoga </w:t>
      </w:r>
      <w:r w:rsidR="00544F43">
        <w:rPr>
          <w:rFonts w:ascii="Times New Roman" w:hAnsi="Times New Roman"/>
          <w:sz w:val="24"/>
          <w:szCs w:val="24"/>
        </w:rPr>
        <w:t>članka</w:t>
      </w:r>
      <w:r>
        <w:rPr>
          <w:rFonts w:ascii="Times New Roman" w:hAnsi="Times New Roman"/>
          <w:sz w:val="24"/>
          <w:szCs w:val="24"/>
        </w:rPr>
        <w:t xml:space="preserve"> o kojem elektroničkim </w:t>
      </w:r>
      <w:r w:rsidR="00544F43">
        <w:rPr>
          <w:rFonts w:ascii="Times New Roman" w:hAnsi="Times New Roman"/>
          <w:sz w:val="24"/>
          <w:szCs w:val="24"/>
        </w:rPr>
        <w:t>putem</w:t>
      </w:r>
      <w:r>
        <w:rPr>
          <w:rFonts w:ascii="Times New Roman" w:hAnsi="Times New Roman"/>
          <w:sz w:val="24"/>
          <w:szCs w:val="24"/>
        </w:rPr>
        <w:t xml:space="preserve"> obavješćuje </w:t>
      </w:r>
      <w:r w:rsidR="00544F43">
        <w:rPr>
          <w:rFonts w:ascii="Times New Roman" w:hAnsi="Times New Roman"/>
          <w:sz w:val="24"/>
          <w:szCs w:val="24"/>
        </w:rPr>
        <w:t>nadležna</w:t>
      </w:r>
      <w:r>
        <w:rPr>
          <w:rFonts w:ascii="Times New Roman" w:hAnsi="Times New Roman"/>
          <w:sz w:val="24"/>
          <w:szCs w:val="24"/>
        </w:rPr>
        <w:t xml:space="preserve"> tijela svih država članica</w:t>
      </w:r>
      <w:r w:rsidR="00544F43">
        <w:rPr>
          <w:rFonts w:ascii="Times New Roman" w:hAnsi="Times New Roman"/>
          <w:sz w:val="24"/>
          <w:szCs w:val="24"/>
        </w:rPr>
        <w:t>.</w:t>
      </w:r>
    </w:p>
    <w:p w14:paraId="09FB5445" w14:textId="29A6FEA7" w:rsidR="00231CED" w:rsidRPr="00231CED" w:rsidRDefault="00713D6C"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(7) Ministarstvo financija, Porezna uprava </w:t>
      </w:r>
      <w:r w:rsidR="00231CED" w:rsidRPr="00231CED">
        <w:rPr>
          <w:rFonts w:ascii="Times New Roman" w:hAnsi="Times New Roman"/>
          <w:sz w:val="24"/>
          <w:szCs w:val="24"/>
        </w:rPr>
        <w:t>može izbrisati subjekt povezan s kriptoimovinom iz registra subjekata povezanih s kriptoimovinom u sljedećim slučajevima:</w:t>
      </w:r>
    </w:p>
    <w:p w14:paraId="6DAE5828" w14:textId="51E81C42" w:rsidR="00231CED" w:rsidRPr="009F1CF8" w:rsidRDefault="00231CED" w:rsidP="009F1CF8">
      <w:pPr>
        <w:pStyle w:val="ListParagraph"/>
        <w:numPr>
          <w:ilvl w:val="0"/>
          <w:numId w:val="29"/>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jc w:val="both"/>
        <w:rPr>
          <w:rFonts w:ascii="Times New Roman" w:hAnsi="Times New Roman"/>
          <w:sz w:val="24"/>
          <w:szCs w:val="24"/>
        </w:rPr>
      </w:pPr>
      <w:r w:rsidRPr="009F1CF8">
        <w:rPr>
          <w:rFonts w:ascii="Times New Roman" w:hAnsi="Times New Roman"/>
          <w:sz w:val="24"/>
          <w:szCs w:val="24"/>
        </w:rPr>
        <w:t xml:space="preserve">subjekt povezan s kriptoimovinom </w:t>
      </w:r>
      <w:r w:rsidR="00544F43" w:rsidRPr="009F1CF8">
        <w:rPr>
          <w:rFonts w:ascii="Times New Roman" w:hAnsi="Times New Roman"/>
          <w:sz w:val="24"/>
          <w:szCs w:val="24"/>
        </w:rPr>
        <w:t xml:space="preserve">dostavio je obavijest Ministarstvu financija, Poreznoj upravi </w:t>
      </w:r>
      <w:r w:rsidRPr="009F1CF8">
        <w:rPr>
          <w:rFonts w:ascii="Times New Roman" w:hAnsi="Times New Roman"/>
          <w:sz w:val="24"/>
          <w:szCs w:val="24"/>
        </w:rPr>
        <w:t xml:space="preserve">da u </w:t>
      </w:r>
      <w:r w:rsidR="00544F43" w:rsidRPr="009F1CF8">
        <w:rPr>
          <w:rFonts w:ascii="Times New Roman" w:hAnsi="Times New Roman"/>
          <w:sz w:val="24"/>
          <w:szCs w:val="24"/>
        </w:rPr>
        <w:t>Europskoj uniji</w:t>
      </w:r>
      <w:r w:rsidRPr="009F1CF8">
        <w:rPr>
          <w:rFonts w:ascii="Times New Roman" w:hAnsi="Times New Roman"/>
          <w:sz w:val="24"/>
          <w:szCs w:val="24"/>
        </w:rPr>
        <w:t xml:space="preserve"> više nema korisnike o kojima se izvješćuje</w:t>
      </w:r>
    </w:p>
    <w:p w14:paraId="5718AF9E" w14:textId="7D9F0F68" w:rsidR="00231CED" w:rsidRPr="009F1CF8" w:rsidRDefault="00231CED" w:rsidP="009F1CF8">
      <w:pPr>
        <w:pStyle w:val="ListParagraph"/>
        <w:numPr>
          <w:ilvl w:val="0"/>
          <w:numId w:val="29"/>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jc w:val="both"/>
        <w:rPr>
          <w:rFonts w:ascii="Times New Roman" w:hAnsi="Times New Roman"/>
          <w:sz w:val="24"/>
          <w:szCs w:val="24"/>
        </w:rPr>
      </w:pPr>
      <w:r w:rsidRPr="009F1CF8">
        <w:rPr>
          <w:rFonts w:ascii="Times New Roman" w:hAnsi="Times New Roman"/>
          <w:sz w:val="24"/>
          <w:szCs w:val="24"/>
        </w:rPr>
        <w:t xml:space="preserve">ako nije dostavljena obavijest na temelju točke </w:t>
      </w:r>
      <w:r w:rsidR="003E6DF8" w:rsidRPr="009F1CF8">
        <w:rPr>
          <w:rFonts w:ascii="Times New Roman" w:hAnsi="Times New Roman"/>
          <w:sz w:val="24"/>
          <w:szCs w:val="24"/>
        </w:rPr>
        <w:t>1. ovoga stavka</w:t>
      </w:r>
      <w:r w:rsidRPr="009F1CF8">
        <w:rPr>
          <w:rFonts w:ascii="Times New Roman" w:hAnsi="Times New Roman"/>
          <w:sz w:val="24"/>
          <w:szCs w:val="24"/>
        </w:rPr>
        <w:t>, to opravdava pretpostavku da je subjekt povezan s kriptoimovinom prestao obavljati svoju aktivnost</w:t>
      </w:r>
    </w:p>
    <w:p w14:paraId="0F0F784C" w14:textId="77777777" w:rsidR="009B6B1B" w:rsidRPr="009F1CF8" w:rsidRDefault="00245F8C" w:rsidP="009F1CF8">
      <w:pPr>
        <w:pStyle w:val="ListParagraph"/>
        <w:numPr>
          <w:ilvl w:val="0"/>
          <w:numId w:val="29"/>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jc w:val="both"/>
        <w:rPr>
          <w:rFonts w:ascii="Times New Roman" w:hAnsi="Times New Roman"/>
          <w:sz w:val="24"/>
          <w:szCs w:val="24"/>
        </w:rPr>
      </w:pPr>
      <w:r w:rsidRPr="009F1CF8">
        <w:rPr>
          <w:rFonts w:ascii="Times New Roman" w:hAnsi="Times New Roman"/>
          <w:sz w:val="24"/>
          <w:szCs w:val="24"/>
        </w:rPr>
        <w:t xml:space="preserve">subjekt više nije </w:t>
      </w:r>
      <w:r w:rsidR="00231CED" w:rsidRPr="009F1CF8">
        <w:rPr>
          <w:rFonts w:ascii="Times New Roman" w:hAnsi="Times New Roman"/>
          <w:sz w:val="24"/>
          <w:szCs w:val="24"/>
        </w:rPr>
        <w:t xml:space="preserve">subjekt povezan s kriptoimovinom </w:t>
      </w:r>
    </w:p>
    <w:p w14:paraId="45B81B83" w14:textId="53DF0DBA" w:rsidR="00231CED" w:rsidRPr="009F1CF8" w:rsidRDefault="00245F8C" w:rsidP="009F1CF8">
      <w:pPr>
        <w:pStyle w:val="ListParagraph"/>
        <w:numPr>
          <w:ilvl w:val="0"/>
          <w:numId w:val="29"/>
        </w:numPr>
        <w:tabs>
          <w:tab w:val="left" w:pos="300"/>
          <w:tab w:val="left" w:pos="3345"/>
          <w:tab w:val="left" w:pos="3465"/>
          <w:tab w:val="left" w:pos="3525"/>
          <w:tab w:val="left" w:pos="3675"/>
          <w:tab w:val="left" w:pos="3825"/>
          <w:tab w:val="left" w:pos="3930"/>
          <w:tab w:val="left" w:pos="3969"/>
          <w:tab w:val="center" w:pos="4960"/>
        </w:tabs>
        <w:spacing w:after="0" w:line="240" w:lineRule="auto"/>
        <w:ind w:left="1069"/>
        <w:jc w:val="both"/>
        <w:rPr>
          <w:rFonts w:ascii="Times New Roman" w:hAnsi="Times New Roman"/>
          <w:sz w:val="24"/>
          <w:szCs w:val="24"/>
        </w:rPr>
      </w:pPr>
      <w:r w:rsidRPr="009F1CF8">
        <w:rPr>
          <w:rFonts w:ascii="Times New Roman" w:hAnsi="Times New Roman"/>
          <w:sz w:val="24"/>
          <w:szCs w:val="24"/>
        </w:rPr>
        <w:t xml:space="preserve">Ministarstvo financija, Porezna uprava </w:t>
      </w:r>
      <w:r w:rsidR="00231CED" w:rsidRPr="009F1CF8">
        <w:rPr>
          <w:rFonts w:ascii="Times New Roman" w:hAnsi="Times New Roman"/>
          <w:sz w:val="24"/>
          <w:szCs w:val="24"/>
        </w:rPr>
        <w:t xml:space="preserve"> opozvala je registraciju </w:t>
      </w:r>
      <w:r w:rsidRPr="009F1CF8">
        <w:rPr>
          <w:rFonts w:ascii="Times New Roman" w:hAnsi="Times New Roman"/>
          <w:sz w:val="24"/>
          <w:szCs w:val="24"/>
        </w:rPr>
        <w:t>subjekta koji je  povezan s kriptoimovinom</w:t>
      </w:r>
      <w:r w:rsidR="009F1CF8" w:rsidRPr="009F1CF8">
        <w:rPr>
          <w:rFonts w:ascii="Times New Roman" w:hAnsi="Times New Roman"/>
          <w:sz w:val="24"/>
          <w:szCs w:val="24"/>
        </w:rPr>
        <w:t>.</w:t>
      </w:r>
    </w:p>
    <w:p w14:paraId="12FF8B20" w14:textId="77777777" w:rsidR="009F1CF8" w:rsidRPr="009F1CF8" w:rsidRDefault="009F1CF8" w:rsidP="009F1CF8">
      <w:pPr>
        <w:tabs>
          <w:tab w:val="left" w:pos="300"/>
          <w:tab w:val="left" w:pos="3345"/>
          <w:tab w:val="left" w:pos="3465"/>
          <w:tab w:val="left" w:pos="3525"/>
          <w:tab w:val="left" w:pos="3675"/>
          <w:tab w:val="left" w:pos="3825"/>
          <w:tab w:val="left" w:pos="3930"/>
          <w:tab w:val="left" w:pos="3969"/>
          <w:tab w:val="center" w:pos="4960"/>
        </w:tabs>
        <w:spacing w:after="0" w:line="240" w:lineRule="auto"/>
        <w:jc w:val="both"/>
        <w:rPr>
          <w:rFonts w:ascii="Times New Roman" w:hAnsi="Times New Roman"/>
          <w:sz w:val="24"/>
          <w:szCs w:val="24"/>
        </w:rPr>
      </w:pPr>
    </w:p>
    <w:p w14:paraId="31F29C48" w14:textId="62DDAA08" w:rsidR="005763A0" w:rsidRDefault="005763A0"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(8) </w:t>
      </w:r>
      <w:r w:rsidR="00992B88">
        <w:rPr>
          <w:rFonts w:ascii="Times New Roman" w:hAnsi="Times New Roman"/>
          <w:sz w:val="24"/>
          <w:szCs w:val="24"/>
        </w:rPr>
        <w:t xml:space="preserve">Ministarstvo financija, Porezna uprava dostavlja obavijest </w:t>
      </w:r>
      <w:r w:rsidR="00231CED" w:rsidRPr="00231CED">
        <w:rPr>
          <w:rFonts w:ascii="Times New Roman" w:hAnsi="Times New Roman"/>
          <w:sz w:val="24"/>
          <w:szCs w:val="24"/>
        </w:rPr>
        <w:t xml:space="preserve"> Komisij</w:t>
      </w:r>
      <w:r w:rsidR="00992B88">
        <w:rPr>
          <w:rFonts w:ascii="Times New Roman" w:hAnsi="Times New Roman"/>
          <w:sz w:val="24"/>
          <w:szCs w:val="24"/>
        </w:rPr>
        <w:t>i</w:t>
      </w:r>
      <w:r w:rsidR="00231CED" w:rsidRPr="00231CED">
        <w:rPr>
          <w:rFonts w:ascii="Times New Roman" w:hAnsi="Times New Roman"/>
          <w:sz w:val="24"/>
          <w:szCs w:val="24"/>
        </w:rPr>
        <w:t xml:space="preserve"> o svakom subje</w:t>
      </w:r>
      <w:r w:rsidR="002715ED">
        <w:rPr>
          <w:rFonts w:ascii="Times New Roman" w:hAnsi="Times New Roman"/>
          <w:sz w:val="24"/>
          <w:szCs w:val="24"/>
        </w:rPr>
        <w:t xml:space="preserve">ktu povezanom s kriptoimovinom </w:t>
      </w:r>
      <w:r w:rsidR="00231CED" w:rsidRPr="00231CED">
        <w:rPr>
          <w:rFonts w:ascii="Times New Roman" w:hAnsi="Times New Roman"/>
          <w:sz w:val="24"/>
          <w:szCs w:val="24"/>
        </w:rPr>
        <w:t xml:space="preserve">koji ima korisnike o kojima se izvješćuje koji su rezidenti </w:t>
      </w:r>
      <w:r w:rsidR="00992B88">
        <w:rPr>
          <w:rFonts w:ascii="Times New Roman" w:hAnsi="Times New Roman"/>
          <w:sz w:val="24"/>
          <w:szCs w:val="24"/>
        </w:rPr>
        <w:t xml:space="preserve">Europske unije </w:t>
      </w:r>
      <w:r w:rsidR="00231CED" w:rsidRPr="00231CED">
        <w:rPr>
          <w:rFonts w:ascii="Times New Roman" w:hAnsi="Times New Roman"/>
          <w:sz w:val="24"/>
          <w:szCs w:val="24"/>
        </w:rPr>
        <w:t xml:space="preserve"> iako se nije registrirao</w:t>
      </w:r>
      <w:r w:rsidR="00992B88">
        <w:rPr>
          <w:rFonts w:ascii="Times New Roman" w:hAnsi="Times New Roman"/>
          <w:sz w:val="24"/>
          <w:szCs w:val="24"/>
        </w:rPr>
        <w:t xml:space="preserve"> u Ministarstvu financija, Poreznoj upravi</w:t>
      </w:r>
      <w:r w:rsidR="00231CED" w:rsidRPr="00231CED">
        <w:rPr>
          <w:rFonts w:ascii="Times New Roman" w:hAnsi="Times New Roman"/>
          <w:sz w:val="24"/>
          <w:szCs w:val="24"/>
        </w:rPr>
        <w:t xml:space="preserve">. </w:t>
      </w:r>
    </w:p>
    <w:p w14:paraId="41C3A7BF" w14:textId="61A3CD7C" w:rsidR="005763A0" w:rsidRDefault="005763A0"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(9) </w:t>
      </w:r>
      <w:r w:rsidR="00231CED" w:rsidRPr="00231CED">
        <w:rPr>
          <w:rFonts w:ascii="Times New Roman" w:hAnsi="Times New Roman"/>
          <w:sz w:val="24"/>
          <w:szCs w:val="24"/>
        </w:rPr>
        <w:t>Ako subjekt povezan s kriptoimovinom</w:t>
      </w:r>
      <w:r w:rsidR="006144D7" w:rsidRPr="006144D7">
        <w:rPr>
          <w:rFonts w:ascii="Times New Roman" w:hAnsi="Times New Roman"/>
          <w:sz w:val="24"/>
          <w:szCs w:val="24"/>
        </w:rPr>
        <w:t xml:space="preserve"> </w:t>
      </w:r>
      <w:r w:rsidR="006144D7" w:rsidRPr="00231CED">
        <w:rPr>
          <w:rFonts w:ascii="Times New Roman" w:hAnsi="Times New Roman"/>
          <w:sz w:val="24"/>
          <w:szCs w:val="24"/>
        </w:rPr>
        <w:t>nakon dva podsjetnika koje je uputil</w:t>
      </w:r>
      <w:r w:rsidR="006144D7">
        <w:rPr>
          <w:rFonts w:ascii="Times New Roman" w:hAnsi="Times New Roman"/>
          <w:sz w:val="24"/>
          <w:szCs w:val="24"/>
        </w:rPr>
        <w:t>o Ministarstvo financija, Porezna uprava</w:t>
      </w:r>
      <w:r w:rsidR="00231CED" w:rsidRPr="00231CED">
        <w:rPr>
          <w:rFonts w:ascii="Times New Roman" w:hAnsi="Times New Roman"/>
          <w:sz w:val="24"/>
          <w:szCs w:val="24"/>
        </w:rPr>
        <w:t xml:space="preserve"> ne ispuni obvezu </w:t>
      </w:r>
      <w:r w:rsidR="00334A7D">
        <w:rPr>
          <w:rFonts w:ascii="Times New Roman" w:hAnsi="Times New Roman"/>
          <w:sz w:val="24"/>
          <w:szCs w:val="24"/>
        </w:rPr>
        <w:t xml:space="preserve">izvješćivanja </w:t>
      </w:r>
      <w:r w:rsidR="00391709">
        <w:rPr>
          <w:rFonts w:ascii="Times New Roman" w:hAnsi="Times New Roman"/>
          <w:sz w:val="24"/>
          <w:szCs w:val="24"/>
        </w:rPr>
        <w:t xml:space="preserve">iz članka 35.u ovoga Zakona, Ministarstvo financija, Porezna uprava </w:t>
      </w:r>
      <w:r w:rsidR="002345EF">
        <w:rPr>
          <w:rFonts w:ascii="Times New Roman" w:hAnsi="Times New Roman"/>
          <w:sz w:val="24"/>
          <w:szCs w:val="24"/>
        </w:rPr>
        <w:t xml:space="preserve">povlači registraciju </w:t>
      </w:r>
      <w:r w:rsidR="00231CED" w:rsidRPr="00231CED">
        <w:rPr>
          <w:rFonts w:ascii="Times New Roman" w:hAnsi="Times New Roman"/>
          <w:sz w:val="24"/>
          <w:szCs w:val="24"/>
        </w:rPr>
        <w:t>subjekta povezanog s kriptoimovinom</w:t>
      </w:r>
      <w:r w:rsidR="00D87598">
        <w:rPr>
          <w:rFonts w:ascii="Times New Roman" w:hAnsi="Times New Roman"/>
          <w:sz w:val="24"/>
          <w:szCs w:val="24"/>
        </w:rPr>
        <w:t>.</w:t>
      </w:r>
    </w:p>
    <w:p w14:paraId="600D424D" w14:textId="2C389F64" w:rsidR="00231CED" w:rsidRDefault="00334A7D"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5763A0">
        <w:rPr>
          <w:rFonts w:ascii="Times New Roman" w:hAnsi="Times New Roman"/>
          <w:sz w:val="24"/>
          <w:szCs w:val="24"/>
        </w:rPr>
        <w:t xml:space="preserve">10) </w:t>
      </w:r>
      <w:r w:rsidR="00231CED" w:rsidRPr="00231CED">
        <w:rPr>
          <w:rFonts w:ascii="Times New Roman" w:hAnsi="Times New Roman"/>
          <w:sz w:val="24"/>
          <w:szCs w:val="24"/>
        </w:rPr>
        <w:t>Registracija se opoziva najkasnije nakon isteka 90 dana, ali ne prije isteka 30 dana nakon drugog podsjetnika.</w:t>
      </w:r>
    </w:p>
    <w:p w14:paraId="2FE1A48A" w14:textId="4EAB9CF7" w:rsidR="002345EF" w:rsidRPr="002345EF" w:rsidRDefault="002345EF" w:rsidP="002345EF">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(11) Subjekt povezan s kriptoimovinom kojem je registracija povučena u skladu sa stavkom 9. ovoga članka može se ponovo registrirati u Republici Hrvatskoj samo ako Ministarstvu financija, Poreznoj upravi pruži odgovarajuće jams</w:t>
      </w:r>
      <w:r w:rsidR="00E92D75">
        <w:rPr>
          <w:rFonts w:ascii="Times New Roman" w:hAnsi="Times New Roman"/>
          <w:sz w:val="24"/>
          <w:szCs w:val="24"/>
        </w:rPr>
        <w:t>tvo</w:t>
      </w:r>
      <w:r>
        <w:rPr>
          <w:rFonts w:ascii="Times New Roman" w:hAnsi="Times New Roman"/>
          <w:sz w:val="24"/>
          <w:szCs w:val="24"/>
        </w:rPr>
        <w:t xml:space="preserve"> u </w:t>
      </w:r>
      <w:r w:rsidRPr="002345EF">
        <w:rPr>
          <w:rFonts w:ascii="Times New Roman" w:hAnsi="Times New Roman"/>
          <w:sz w:val="24"/>
          <w:szCs w:val="24"/>
        </w:rPr>
        <w:t xml:space="preserve"> pogledu svoje obveze </w:t>
      </w:r>
      <w:r>
        <w:rPr>
          <w:rFonts w:ascii="Times New Roman" w:hAnsi="Times New Roman"/>
          <w:sz w:val="24"/>
          <w:szCs w:val="24"/>
        </w:rPr>
        <w:t xml:space="preserve">izvješćivanja </w:t>
      </w:r>
      <w:r w:rsidRPr="002345EF">
        <w:rPr>
          <w:rFonts w:ascii="Times New Roman" w:hAnsi="Times New Roman"/>
          <w:sz w:val="24"/>
          <w:szCs w:val="24"/>
        </w:rPr>
        <w:t>u</w:t>
      </w:r>
      <w:r>
        <w:rPr>
          <w:rFonts w:ascii="Times New Roman" w:hAnsi="Times New Roman"/>
          <w:sz w:val="24"/>
          <w:szCs w:val="24"/>
        </w:rPr>
        <w:t xml:space="preserve"> Europskoj uniji</w:t>
      </w:r>
      <w:r w:rsidRPr="002345EF">
        <w:rPr>
          <w:rFonts w:ascii="Times New Roman" w:hAnsi="Times New Roman"/>
          <w:sz w:val="24"/>
          <w:szCs w:val="24"/>
        </w:rPr>
        <w:t>, uključujući sve prethodno neispunjene zahtjeve za izvješćivanjem</w:t>
      </w:r>
      <w:r w:rsidR="00D87598">
        <w:rPr>
          <w:rFonts w:ascii="Times New Roman" w:hAnsi="Times New Roman"/>
          <w:sz w:val="24"/>
          <w:szCs w:val="24"/>
        </w:rPr>
        <w:t>.</w:t>
      </w:r>
    </w:p>
    <w:p w14:paraId="2E194D2E" w14:textId="140DF220" w:rsidR="00253C4F" w:rsidRPr="00231CED" w:rsidRDefault="00253C4F" w:rsidP="00231CE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w:t>
      </w:r>
      <w:r w:rsidR="002345EF">
        <w:rPr>
          <w:rFonts w:ascii="Times New Roman" w:hAnsi="Times New Roman"/>
          <w:sz w:val="24"/>
          <w:szCs w:val="24"/>
        </w:rPr>
        <w:t>2</w:t>
      </w:r>
      <w:r>
        <w:rPr>
          <w:rFonts w:ascii="Times New Roman" w:hAnsi="Times New Roman"/>
          <w:sz w:val="24"/>
          <w:szCs w:val="24"/>
        </w:rPr>
        <w:t xml:space="preserve">) Ministar financija pravilnikom propisuje pravila za jedinstvenu registraciju subjekta koji je povezan s kriptoimovinom. </w:t>
      </w:r>
    </w:p>
    <w:p w14:paraId="647AD247" w14:textId="5CDBABD2" w:rsidR="00EF601E" w:rsidRDefault="00EF601E" w:rsidP="009E1C62">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p>
    <w:p w14:paraId="725B6E81" w14:textId="77777777" w:rsidR="002715ED" w:rsidRDefault="002715ED" w:rsidP="009E1C62">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p>
    <w:p w14:paraId="67D0C7F4" w14:textId="77DBCF79" w:rsidR="00CB131B" w:rsidRDefault="009E1C62" w:rsidP="009E1C62">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 xml:space="preserve">                                                  </w:t>
      </w:r>
      <w:r w:rsidR="00742754">
        <w:rPr>
          <w:rFonts w:ascii="Times New Roman" w:hAnsi="Times New Roman"/>
          <w:sz w:val="24"/>
          <w:szCs w:val="24"/>
        </w:rPr>
        <w:t>Članak 35.</w:t>
      </w:r>
      <w:r w:rsidR="00471C63">
        <w:rPr>
          <w:rFonts w:ascii="Times New Roman" w:hAnsi="Times New Roman"/>
          <w:sz w:val="24"/>
          <w:szCs w:val="24"/>
        </w:rPr>
        <w:t>a</w:t>
      </w:r>
      <w:r w:rsidR="0063083A">
        <w:rPr>
          <w:rFonts w:ascii="Times New Roman" w:hAnsi="Times New Roman"/>
          <w:sz w:val="24"/>
          <w:szCs w:val="24"/>
        </w:rPr>
        <w:t>d</w:t>
      </w:r>
    </w:p>
    <w:p w14:paraId="38354AF8" w14:textId="5F52B5FA" w:rsidR="00742754" w:rsidRPr="00CB131B" w:rsidRDefault="00742754" w:rsidP="001A2CD2">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Agencija u skladu s propisom kojim se uređuje provedba Uredbe (EU) 2023/1114  najkasnije do 31. prosinca  kalendarske godine </w:t>
      </w:r>
      <w:r w:rsidR="001A2CD2">
        <w:rPr>
          <w:rFonts w:ascii="Times New Roman" w:hAnsi="Times New Roman"/>
          <w:sz w:val="24"/>
          <w:szCs w:val="24"/>
        </w:rPr>
        <w:t xml:space="preserve">u kojoj je izdano odobrenje za rad Ministarstvu financija, </w:t>
      </w:r>
      <w:r>
        <w:rPr>
          <w:rFonts w:ascii="Times New Roman" w:hAnsi="Times New Roman"/>
          <w:sz w:val="24"/>
          <w:szCs w:val="24"/>
        </w:rPr>
        <w:t>Poreznoj upravi dostavlja popis svih pružatelja usluga povezanih s kriptoimovinom kojima je izdano odobrenje za rad.</w:t>
      </w:r>
      <w:r w:rsidR="009F1CF8">
        <w:rPr>
          <w:rFonts w:ascii="Times New Roman" w:hAnsi="Times New Roman"/>
          <w:sz w:val="24"/>
          <w:szCs w:val="24"/>
        </w:rPr>
        <w:t>“.</w:t>
      </w:r>
    </w:p>
    <w:p w14:paraId="09F2B741" w14:textId="77777777" w:rsidR="00817170" w:rsidRDefault="00817170" w:rsidP="00817170">
      <w:pPr>
        <w:pStyle w:val="NoSpacing"/>
        <w:rPr>
          <w:rFonts w:ascii="Times New Roman" w:hAnsi="Times New Roman" w:cs="Times New Roman"/>
          <w:sz w:val="24"/>
          <w:szCs w:val="24"/>
        </w:rPr>
      </w:pPr>
    </w:p>
    <w:p w14:paraId="31FD865C" w14:textId="2A21D300" w:rsidR="009F4382" w:rsidRDefault="009F4382" w:rsidP="009F4382">
      <w:pPr>
        <w:pStyle w:val="NoSpacing"/>
        <w:jc w:val="center"/>
        <w:rPr>
          <w:rFonts w:ascii="Times New Roman" w:hAnsi="Times New Roman" w:cs="Times New Roman"/>
          <w:b/>
          <w:bCs/>
          <w:sz w:val="24"/>
          <w:szCs w:val="24"/>
        </w:rPr>
      </w:pPr>
      <w:r w:rsidRPr="009F4382">
        <w:rPr>
          <w:rFonts w:ascii="Times New Roman" w:hAnsi="Times New Roman" w:cs="Times New Roman"/>
          <w:b/>
          <w:bCs/>
          <w:sz w:val="24"/>
          <w:szCs w:val="24"/>
        </w:rPr>
        <w:t xml:space="preserve">Članak </w:t>
      </w:r>
      <w:r w:rsidR="00CE7A52">
        <w:rPr>
          <w:rFonts w:ascii="Times New Roman" w:hAnsi="Times New Roman" w:cs="Times New Roman"/>
          <w:b/>
          <w:bCs/>
          <w:sz w:val="24"/>
          <w:szCs w:val="24"/>
        </w:rPr>
        <w:t>2</w:t>
      </w:r>
      <w:r w:rsidR="00C26358">
        <w:rPr>
          <w:rFonts w:ascii="Times New Roman" w:hAnsi="Times New Roman" w:cs="Times New Roman"/>
          <w:b/>
          <w:bCs/>
          <w:sz w:val="24"/>
          <w:szCs w:val="24"/>
        </w:rPr>
        <w:t>2</w:t>
      </w:r>
      <w:r w:rsidRPr="009F4382">
        <w:rPr>
          <w:rFonts w:ascii="Times New Roman" w:hAnsi="Times New Roman" w:cs="Times New Roman"/>
          <w:b/>
          <w:bCs/>
          <w:sz w:val="24"/>
          <w:szCs w:val="24"/>
        </w:rPr>
        <w:t>.</w:t>
      </w:r>
    </w:p>
    <w:p w14:paraId="576EF925" w14:textId="77777777" w:rsidR="00871D4D" w:rsidRPr="009F4382" w:rsidRDefault="00871D4D" w:rsidP="009F4382">
      <w:pPr>
        <w:pStyle w:val="NoSpacing"/>
        <w:jc w:val="center"/>
        <w:rPr>
          <w:rFonts w:ascii="Times New Roman" w:hAnsi="Times New Roman" w:cs="Times New Roman"/>
          <w:b/>
          <w:bCs/>
          <w:sz w:val="24"/>
          <w:szCs w:val="24"/>
        </w:rPr>
      </w:pPr>
    </w:p>
    <w:p w14:paraId="3F6CFA40" w14:textId="6AA7067B" w:rsidR="00817170" w:rsidRPr="009D4E9C" w:rsidRDefault="00817170" w:rsidP="00817170">
      <w:pPr>
        <w:pStyle w:val="NoSpacing"/>
        <w:rPr>
          <w:rFonts w:ascii="Times New Roman" w:eastAsia="Calibri" w:hAnsi="Times New Roman" w:cs="Times New Roman"/>
          <w:sz w:val="24"/>
          <w:szCs w:val="24"/>
        </w:rPr>
      </w:pPr>
      <w:r w:rsidRPr="009D4E9C">
        <w:rPr>
          <w:rFonts w:ascii="Times New Roman" w:eastAsia="Calibri" w:hAnsi="Times New Roman" w:cs="Times New Roman"/>
          <w:sz w:val="24"/>
          <w:szCs w:val="24"/>
        </w:rPr>
        <w:t>Iza članka 35.</w:t>
      </w:r>
      <w:r w:rsidR="002433F2" w:rsidRPr="009D4E9C">
        <w:rPr>
          <w:rFonts w:ascii="Times New Roman" w:eastAsia="Calibri" w:hAnsi="Times New Roman" w:cs="Times New Roman"/>
          <w:sz w:val="24"/>
          <w:szCs w:val="24"/>
        </w:rPr>
        <w:t>a</w:t>
      </w:r>
      <w:r w:rsidR="00062013" w:rsidRPr="009D4E9C">
        <w:rPr>
          <w:rFonts w:ascii="Times New Roman" w:eastAsia="Calibri" w:hAnsi="Times New Roman" w:cs="Times New Roman"/>
          <w:sz w:val="24"/>
          <w:szCs w:val="24"/>
        </w:rPr>
        <w:t>d</w:t>
      </w:r>
      <w:r w:rsidRPr="009D4E9C">
        <w:rPr>
          <w:rFonts w:ascii="Times New Roman" w:eastAsia="Calibri" w:hAnsi="Times New Roman" w:cs="Times New Roman"/>
          <w:sz w:val="24"/>
          <w:szCs w:val="24"/>
        </w:rPr>
        <w:t xml:space="preserve"> dodaje se Odjeljak </w:t>
      </w:r>
      <w:r w:rsidR="00F351AA" w:rsidRPr="009D4E9C">
        <w:rPr>
          <w:rFonts w:ascii="Times New Roman" w:eastAsia="Calibri" w:hAnsi="Times New Roman" w:cs="Times New Roman"/>
          <w:sz w:val="24"/>
          <w:szCs w:val="24"/>
        </w:rPr>
        <w:t>9</w:t>
      </w:r>
      <w:r w:rsidRPr="009D4E9C">
        <w:rPr>
          <w:rFonts w:ascii="Times New Roman" w:eastAsia="Calibri" w:hAnsi="Times New Roman" w:cs="Times New Roman"/>
          <w:sz w:val="24"/>
          <w:szCs w:val="24"/>
        </w:rPr>
        <w:t xml:space="preserve">. s </w:t>
      </w:r>
      <w:r w:rsidR="00B256C5" w:rsidRPr="009D4E9C">
        <w:rPr>
          <w:rFonts w:ascii="Times New Roman" w:eastAsia="Calibri" w:hAnsi="Times New Roman" w:cs="Times New Roman"/>
          <w:sz w:val="24"/>
          <w:szCs w:val="24"/>
        </w:rPr>
        <w:t xml:space="preserve">nazivom i </w:t>
      </w:r>
      <w:r w:rsidRPr="009D4E9C">
        <w:rPr>
          <w:rFonts w:ascii="Times New Roman" w:eastAsia="Calibri" w:hAnsi="Times New Roman" w:cs="Times New Roman"/>
          <w:sz w:val="24"/>
          <w:szCs w:val="24"/>
        </w:rPr>
        <w:t>člancima 35.</w:t>
      </w:r>
      <w:r w:rsidR="00E41C79" w:rsidRPr="009D4E9C">
        <w:rPr>
          <w:rFonts w:ascii="Times New Roman" w:eastAsia="Calibri" w:hAnsi="Times New Roman" w:cs="Times New Roman"/>
          <w:color w:val="auto"/>
          <w:sz w:val="24"/>
          <w:szCs w:val="24"/>
        </w:rPr>
        <w:t>a</w:t>
      </w:r>
      <w:r w:rsidR="00F806E7" w:rsidRPr="009D4E9C">
        <w:rPr>
          <w:rFonts w:ascii="Times New Roman" w:eastAsia="Calibri" w:hAnsi="Times New Roman" w:cs="Times New Roman"/>
          <w:sz w:val="24"/>
          <w:szCs w:val="24"/>
        </w:rPr>
        <w:t>e</w:t>
      </w:r>
      <w:r w:rsidRPr="009D4E9C">
        <w:rPr>
          <w:rFonts w:ascii="Times New Roman" w:eastAsia="Calibri" w:hAnsi="Times New Roman" w:cs="Times New Roman"/>
          <w:sz w:val="24"/>
          <w:szCs w:val="24"/>
        </w:rPr>
        <w:t> do 35.</w:t>
      </w:r>
      <w:r w:rsidR="00E41C79" w:rsidRPr="009D4E9C">
        <w:rPr>
          <w:rFonts w:ascii="Times New Roman" w:eastAsia="Calibri" w:hAnsi="Times New Roman" w:cs="Times New Roman"/>
          <w:color w:val="auto"/>
          <w:sz w:val="24"/>
          <w:szCs w:val="24"/>
        </w:rPr>
        <w:t>a</w:t>
      </w:r>
      <w:r w:rsidR="00062013" w:rsidRPr="009D4E9C">
        <w:rPr>
          <w:rFonts w:ascii="Times New Roman" w:eastAsia="Calibri" w:hAnsi="Times New Roman" w:cs="Times New Roman"/>
          <w:color w:val="auto"/>
          <w:sz w:val="24"/>
          <w:szCs w:val="24"/>
        </w:rPr>
        <w:t>h</w:t>
      </w:r>
      <w:r w:rsidRPr="009D4E9C">
        <w:rPr>
          <w:rFonts w:ascii="Times New Roman" w:eastAsia="Calibri" w:hAnsi="Times New Roman" w:cs="Times New Roman"/>
          <w:color w:val="auto"/>
          <w:sz w:val="24"/>
          <w:szCs w:val="24"/>
        </w:rPr>
        <w:t xml:space="preserve"> </w:t>
      </w:r>
      <w:r w:rsidR="009F1CF8" w:rsidRPr="009D4E9C">
        <w:rPr>
          <w:rFonts w:ascii="Times New Roman" w:eastAsia="Calibri" w:hAnsi="Times New Roman" w:cs="Times New Roman"/>
          <w:sz w:val="24"/>
          <w:szCs w:val="24"/>
        </w:rPr>
        <w:t>i</w:t>
      </w:r>
      <w:r w:rsidR="007928BF" w:rsidRPr="009D4E9C">
        <w:rPr>
          <w:rFonts w:ascii="Times New Roman" w:eastAsia="Calibri" w:hAnsi="Times New Roman" w:cs="Times New Roman"/>
          <w:sz w:val="24"/>
          <w:szCs w:val="24"/>
        </w:rPr>
        <w:t xml:space="preserve"> </w:t>
      </w:r>
      <w:r w:rsidRPr="009D4E9C">
        <w:rPr>
          <w:rFonts w:ascii="Times New Roman" w:eastAsia="Calibri" w:hAnsi="Times New Roman" w:cs="Times New Roman"/>
          <w:sz w:val="24"/>
          <w:szCs w:val="24"/>
        </w:rPr>
        <w:t>naslovima iznad njih</w:t>
      </w:r>
      <w:r w:rsidR="007928BF" w:rsidRPr="009D4E9C">
        <w:rPr>
          <w:rFonts w:ascii="Times New Roman" w:eastAsia="Calibri" w:hAnsi="Times New Roman" w:cs="Times New Roman"/>
          <w:sz w:val="24"/>
          <w:szCs w:val="24"/>
        </w:rPr>
        <w:t xml:space="preserve">, </w:t>
      </w:r>
      <w:r w:rsidRPr="009D4E9C">
        <w:rPr>
          <w:rFonts w:ascii="Times New Roman" w:eastAsia="Calibri" w:hAnsi="Times New Roman" w:cs="Times New Roman"/>
          <w:sz w:val="24"/>
          <w:szCs w:val="24"/>
        </w:rPr>
        <w:t xml:space="preserve"> koji glase:</w:t>
      </w:r>
    </w:p>
    <w:p w14:paraId="52C94795" w14:textId="77777777" w:rsidR="00817170" w:rsidRPr="009D4E9C" w:rsidRDefault="00817170" w:rsidP="00817170">
      <w:pPr>
        <w:pStyle w:val="NoSpacing"/>
        <w:rPr>
          <w:rFonts w:ascii="Times New Roman" w:eastAsia="Calibri" w:hAnsi="Times New Roman" w:cs="Times New Roman"/>
          <w:sz w:val="24"/>
          <w:szCs w:val="24"/>
        </w:rPr>
      </w:pPr>
    </w:p>
    <w:p w14:paraId="00B7B5B0" w14:textId="1AE6F74C" w:rsidR="005D787F" w:rsidRPr="00742DFC" w:rsidRDefault="005D787F" w:rsidP="005D787F">
      <w:pPr>
        <w:pStyle w:val="NoSpacing"/>
        <w:jc w:val="center"/>
        <w:rPr>
          <w:rFonts w:ascii="Times New Roman" w:eastAsia="Calibri" w:hAnsi="Times New Roman" w:cs="Times New Roman"/>
          <w:sz w:val="24"/>
          <w:szCs w:val="24"/>
          <w:lang w:val="pl-PL"/>
        </w:rPr>
      </w:pPr>
      <w:r w:rsidRPr="00742DFC">
        <w:rPr>
          <w:rFonts w:ascii="Times New Roman" w:eastAsia="Calibri" w:hAnsi="Times New Roman" w:cs="Times New Roman"/>
          <w:sz w:val="24"/>
          <w:szCs w:val="24"/>
          <w:lang w:val="pl-PL"/>
        </w:rPr>
        <w:t xml:space="preserve">„Odjeljak </w:t>
      </w:r>
      <w:r w:rsidR="00F351AA">
        <w:rPr>
          <w:rFonts w:ascii="Times New Roman" w:eastAsia="Calibri" w:hAnsi="Times New Roman" w:cs="Times New Roman"/>
          <w:sz w:val="24"/>
          <w:szCs w:val="24"/>
          <w:lang w:val="pl-PL"/>
        </w:rPr>
        <w:t>9</w:t>
      </w:r>
      <w:r w:rsidRPr="00742DFC">
        <w:rPr>
          <w:rFonts w:ascii="Times New Roman" w:eastAsia="Calibri" w:hAnsi="Times New Roman" w:cs="Times New Roman"/>
          <w:sz w:val="24"/>
          <w:szCs w:val="24"/>
          <w:lang w:val="pl-PL"/>
        </w:rPr>
        <w:t>.</w:t>
      </w:r>
    </w:p>
    <w:p w14:paraId="7DC81AC3" w14:textId="77777777" w:rsidR="005D787F" w:rsidRPr="00143600" w:rsidRDefault="005D787F" w:rsidP="00817170">
      <w:pPr>
        <w:pStyle w:val="NoSpacing"/>
        <w:rPr>
          <w:rFonts w:ascii="Times New Roman" w:eastAsia="Calibri" w:hAnsi="Times New Roman" w:cs="Times New Roman"/>
          <w:sz w:val="24"/>
          <w:szCs w:val="24"/>
          <w:lang w:val="pl-PL"/>
        </w:rPr>
      </w:pPr>
    </w:p>
    <w:p w14:paraId="0ECC1345" w14:textId="77777777" w:rsidR="00817170" w:rsidRPr="00143600" w:rsidRDefault="00817170" w:rsidP="00143600">
      <w:pPr>
        <w:pStyle w:val="NoSpacing"/>
        <w:jc w:val="center"/>
        <w:rPr>
          <w:rFonts w:ascii="Times New Roman" w:eastAsia="Calibri" w:hAnsi="Times New Roman" w:cs="Times New Roman"/>
          <w:sz w:val="24"/>
          <w:szCs w:val="24"/>
          <w:lang w:val="pl-PL"/>
        </w:rPr>
      </w:pPr>
      <w:r w:rsidRPr="00143600">
        <w:rPr>
          <w:rFonts w:ascii="Times New Roman" w:eastAsia="Calibri" w:hAnsi="Times New Roman" w:cs="Times New Roman"/>
          <w:sz w:val="24"/>
          <w:szCs w:val="24"/>
          <w:lang w:val="pl-PL"/>
        </w:rPr>
        <w:t>Razmjena informacija o prijavama s informacijama o dopunskom porezu i format prijave</w:t>
      </w:r>
    </w:p>
    <w:p w14:paraId="460C065F" w14:textId="36103EDE" w:rsidR="00817170" w:rsidRPr="00143600" w:rsidRDefault="00817170" w:rsidP="00143600">
      <w:pPr>
        <w:pStyle w:val="NoSpacing"/>
        <w:jc w:val="center"/>
        <w:rPr>
          <w:rFonts w:ascii="Times New Roman" w:eastAsia="Calibri" w:hAnsi="Times New Roman" w:cs="Times New Roman"/>
          <w:sz w:val="24"/>
          <w:szCs w:val="24"/>
          <w:lang w:val="pl-PL"/>
        </w:rPr>
      </w:pPr>
    </w:p>
    <w:p w14:paraId="54B4CF9D" w14:textId="77777777" w:rsidR="00817170" w:rsidRPr="00742DFC" w:rsidRDefault="00817170" w:rsidP="00817170">
      <w:pPr>
        <w:pStyle w:val="NoSpacing"/>
        <w:rPr>
          <w:rFonts w:ascii="Times New Roman" w:eastAsia="Calibri" w:hAnsi="Times New Roman" w:cs="Times New Roman"/>
          <w:sz w:val="24"/>
          <w:szCs w:val="24"/>
          <w:lang w:val="pl-PL"/>
        </w:rPr>
      </w:pPr>
    </w:p>
    <w:p w14:paraId="12534EAF" w14:textId="4E6617BE" w:rsidR="00817170" w:rsidRPr="00742DFC" w:rsidRDefault="00817170" w:rsidP="00143600">
      <w:pPr>
        <w:pStyle w:val="NoSpacing"/>
        <w:jc w:val="center"/>
        <w:rPr>
          <w:rFonts w:ascii="Times New Roman" w:eastAsia="Calibri" w:hAnsi="Times New Roman" w:cs="Times New Roman"/>
          <w:sz w:val="24"/>
          <w:szCs w:val="24"/>
          <w:lang w:val="pl-PL"/>
        </w:rPr>
      </w:pPr>
      <w:r w:rsidRPr="00742DFC">
        <w:rPr>
          <w:rFonts w:ascii="Times New Roman" w:eastAsia="Calibri" w:hAnsi="Times New Roman" w:cs="Times New Roman"/>
          <w:sz w:val="24"/>
          <w:szCs w:val="24"/>
          <w:lang w:val="pl-PL"/>
        </w:rPr>
        <w:t>Članak 35.</w:t>
      </w:r>
      <w:r w:rsidR="00E41C79">
        <w:rPr>
          <w:rFonts w:ascii="Times New Roman" w:eastAsia="Calibri" w:hAnsi="Times New Roman" w:cs="Times New Roman"/>
          <w:sz w:val="24"/>
          <w:szCs w:val="24"/>
          <w:lang w:val="pl-PL"/>
        </w:rPr>
        <w:t>a</w:t>
      </w:r>
      <w:r w:rsidR="00F806E7">
        <w:rPr>
          <w:rFonts w:ascii="Times New Roman" w:eastAsia="Calibri" w:hAnsi="Times New Roman" w:cs="Times New Roman"/>
          <w:sz w:val="24"/>
          <w:szCs w:val="24"/>
          <w:lang w:val="pl-PL"/>
        </w:rPr>
        <w:t>e</w:t>
      </w:r>
    </w:p>
    <w:p w14:paraId="20FE39C3" w14:textId="77777777" w:rsidR="00817170" w:rsidRPr="00742DFC" w:rsidRDefault="00817170" w:rsidP="00817170">
      <w:pPr>
        <w:pStyle w:val="NoSpacing"/>
        <w:rPr>
          <w:rFonts w:ascii="Times New Roman" w:hAnsi="Times New Roman" w:cs="Times New Roman"/>
          <w:sz w:val="24"/>
          <w:szCs w:val="24"/>
        </w:rPr>
      </w:pPr>
    </w:p>
    <w:p w14:paraId="7945889A" w14:textId="08E00CAA" w:rsidR="00D502A9" w:rsidRPr="00D502A9" w:rsidRDefault="000D5C22" w:rsidP="000D5C22">
      <w:pPr>
        <w:pStyle w:val="NoSpacing"/>
        <w:ind w:firstLine="360"/>
        <w:jc w:val="both"/>
        <w:rPr>
          <w:rFonts w:ascii="Times New Roman" w:hAnsi="Times New Roman"/>
          <w:i/>
          <w:iCs/>
          <w:sz w:val="24"/>
          <w:szCs w:val="24"/>
        </w:rPr>
      </w:pPr>
      <w:r>
        <w:rPr>
          <w:rFonts w:ascii="Times New Roman" w:hAnsi="Times New Roman"/>
          <w:sz w:val="24"/>
          <w:szCs w:val="24"/>
        </w:rPr>
        <w:t xml:space="preserve">(1) </w:t>
      </w:r>
      <w:r w:rsidR="001B59A3" w:rsidRPr="0083582E">
        <w:rPr>
          <w:rFonts w:ascii="Times New Roman" w:hAnsi="Times New Roman"/>
          <w:sz w:val="24"/>
          <w:szCs w:val="24"/>
        </w:rPr>
        <w:t>Automatska razmjena informacija</w:t>
      </w:r>
      <w:r w:rsidR="0083582E" w:rsidRPr="0083582E">
        <w:rPr>
          <w:rFonts w:ascii="Times New Roman" w:hAnsi="Times New Roman"/>
          <w:sz w:val="24"/>
          <w:szCs w:val="24"/>
        </w:rPr>
        <w:t xml:space="preserve"> o prijavama s informacijama o </w:t>
      </w:r>
      <w:r w:rsidR="0083582E">
        <w:rPr>
          <w:rFonts w:ascii="Times New Roman" w:hAnsi="Times New Roman"/>
          <w:sz w:val="24"/>
          <w:szCs w:val="24"/>
        </w:rPr>
        <w:t xml:space="preserve">dopunskom porezu obuhvaća sljedeće informacije: </w:t>
      </w:r>
    </w:p>
    <w:p w14:paraId="56D23360" w14:textId="77777777" w:rsidR="00D502A9" w:rsidRPr="00D502A9" w:rsidRDefault="00D502A9" w:rsidP="00D502A9">
      <w:pPr>
        <w:pStyle w:val="NoSpacing"/>
        <w:ind w:left="810"/>
        <w:jc w:val="both"/>
        <w:rPr>
          <w:rFonts w:ascii="Times New Roman" w:hAnsi="Times New Roman"/>
          <w:i/>
          <w:iCs/>
          <w:sz w:val="24"/>
          <w:szCs w:val="24"/>
        </w:rPr>
      </w:pPr>
    </w:p>
    <w:p w14:paraId="14E4B70E" w14:textId="77777777" w:rsidR="0083582E" w:rsidRPr="0083582E" w:rsidRDefault="0083582E" w:rsidP="0083582E">
      <w:pPr>
        <w:pStyle w:val="NoSpacing"/>
        <w:ind w:left="810"/>
        <w:jc w:val="both"/>
        <w:rPr>
          <w:rFonts w:ascii="Times New Roman" w:hAnsi="Times New Roman"/>
          <w:i/>
          <w:iCs/>
          <w:sz w:val="24"/>
          <w:szCs w:val="24"/>
        </w:rPr>
      </w:pPr>
    </w:p>
    <w:p w14:paraId="76D6E765" w14:textId="682B35BB" w:rsidR="003F1F3E" w:rsidRPr="003F1F3E" w:rsidRDefault="00C63CEF" w:rsidP="006C28E9">
      <w:pPr>
        <w:pStyle w:val="NoSpacing"/>
        <w:numPr>
          <w:ilvl w:val="0"/>
          <w:numId w:val="5"/>
        </w:numPr>
        <w:jc w:val="both"/>
        <w:rPr>
          <w:rFonts w:ascii="Times New Roman" w:hAnsi="Times New Roman" w:cs="Times New Roman"/>
          <w:sz w:val="24"/>
          <w:szCs w:val="24"/>
        </w:rPr>
      </w:pPr>
      <w:r>
        <w:rPr>
          <w:rFonts w:ascii="Times New Roman" w:hAnsi="Times New Roman"/>
          <w:sz w:val="24"/>
          <w:szCs w:val="24"/>
        </w:rPr>
        <w:t>i</w:t>
      </w:r>
      <w:r w:rsidR="003F1F3E" w:rsidRPr="003F1F3E">
        <w:rPr>
          <w:rFonts w:ascii="Times New Roman" w:hAnsi="Times New Roman"/>
          <w:sz w:val="24"/>
          <w:szCs w:val="24"/>
        </w:rPr>
        <w:t>nformacije o skupini multinacionalnih poduzeća</w:t>
      </w:r>
      <w:r>
        <w:rPr>
          <w:rFonts w:ascii="Times New Roman" w:hAnsi="Times New Roman"/>
          <w:sz w:val="24"/>
          <w:szCs w:val="24"/>
        </w:rPr>
        <w:t>:</w:t>
      </w:r>
      <w:r w:rsidR="003F1F3E" w:rsidRPr="003F1F3E">
        <w:rPr>
          <w:rFonts w:ascii="Times New Roman" w:hAnsi="Times New Roman"/>
          <w:sz w:val="24"/>
          <w:szCs w:val="24"/>
        </w:rPr>
        <w:t xml:space="preserve"> </w:t>
      </w:r>
    </w:p>
    <w:p w14:paraId="1ED4270D" w14:textId="339BE8DA" w:rsidR="003F1F3E" w:rsidRDefault="001B59A3" w:rsidP="003F1F3E">
      <w:pPr>
        <w:pStyle w:val="NoSpacing"/>
        <w:ind w:left="720"/>
        <w:jc w:val="both"/>
        <w:rPr>
          <w:rFonts w:ascii="Times New Roman" w:hAnsi="Times New Roman" w:cs="Times New Roman"/>
          <w:sz w:val="24"/>
          <w:szCs w:val="24"/>
        </w:rPr>
      </w:pPr>
      <w:r w:rsidRPr="003F1F3E">
        <w:rPr>
          <w:rFonts w:ascii="Times New Roman" w:hAnsi="Times New Roman" w:cs="Times New Roman"/>
          <w:sz w:val="24"/>
          <w:szCs w:val="24"/>
        </w:rPr>
        <w:t xml:space="preserve"> </w:t>
      </w:r>
    </w:p>
    <w:p w14:paraId="7BF16D1F" w14:textId="21581154" w:rsidR="001B59A3" w:rsidRDefault="00C63CEF" w:rsidP="0027523C">
      <w:pPr>
        <w:pStyle w:val="NoSpacing"/>
        <w:numPr>
          <w:ilvl w:val="0"/>
          <w:numId w:val="30"/>
        </w:numPr>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i</w:t>
      </w:r>
      <w:r w:rsidR="003F1F3E" w:rsidRPr="00C63CEF">
        <w:rPr>
          <w:rFonts w:ascii="Times New Roman" w:eastAsia="Calibri" w:hAnsi="Times New Roman" w:cs="Times New Roman"/>
          <w:color w:val="auto"/>
          <w:sz w:val="24"/>
          <w:szCs w:val="24"/>
          <w:lang w:eastAsia="en-US"/>
        </w:rPr>
        <w:t>nformacije koje se odnose na i</w:t>
      </w:r>
      <w:r w:rsidR="001B59A3" w:rsidRPr="00C63CEF">
        <w:rPr>
          <w:rFonts w:ascii="Times New Roman" w:eastAsia="Calibri" w:hAnsi="Times New Roman" w:cs="Times New Roman"/>
          <w:color w:val="auto"/>
          <w:sz w:val="24"/>
          <w:szCs w:val="24"/>
          <w:lang w:eastAsia="en-US"/>
        </w:rPr>
        <w:t>dentifikacij</w:t>
      </w:r>
      <w:r w:rsidR="003F1F3E" w:rsidRPr="00C63CEF">
        <w:rPr>
          <w:rFonts w:ascii="Times New Roman" w:eastAsia="Calibri" w:hAnsi="Times New Roman" w:cs="Times New Roman"/>
          <w:color w:val="auto"/>
          <w:sz w:val="24"/>
          <w:szCs w:val="24"/>
          <w:lang w:eastAsia="en-US"/>
        </w:rPr>
        <w:t xml:space="preserve">u </w:t>
      </w:r>
      <w:r w:rsidR="001B59A3" w:rsidRPr="00C63CEF">
        <w:rPr>
          <w:rFonts w:ascii="Times New Roman" w:eastAsia="Calibri" w:hAnsi="Times New Roman" w:cs="Times New Roman"/>
          <w:color w:val="auto"/>
          <w:sz w:val="24"/>
          <w:szCs w:val="24"/>
          <w:lang w:eastAsia="en-US"/>
        </w:rPr>
        <w:t>sastavnog subjekta</w:t>
      </w:r>
      <w:r w:rsidR="00C960DA">
        <w:rPr>
          <w:rFonts w:ascii="Times New Roman" w:eastAsia="Calibri" w:hAnsi="Times New Roman" w:cs="Times New Roman"/>
          <w:color w:val="auto"/>
          <w:sz w:val="24"/>
          <w:szCs w:val="24"/>
          <w:lang w:eastAsia="en-US"/>
        </w:rPr>
        <w:t>, odnosno</w:t>
      </w:r>
      <w:r w:rsidR="00C960DA" w:rsidRPr="00C960DA">
        <w:rPr>
          <w:rFonts w:ascii="Times New Roman" w:eastAsia="Calibri" w:hAnsi="Times New Roman" w:cs="Times New Roman"/>
          <w:color w:val="FF0000"/>
          <w:sz w:val="24"/>
          <w:szCs w:val="24"/>
          <w:lang w:eastAsia="en-US"/>
        </w:rPr>
        <w:t xml:space="preserve"> </w:t>
      </w:r>
      <w:r w:rsidR="00C960DA" w:rsidRPr="00C960DA">
        <w:rPr>
          <w:rFonts w:ascii="Times New Roman" w:eastAsia="Calibri" w:hAnsi="Times New Roman" w:cs="Times New Roman"/>
          <w:color w:val="auto"/>
          <w:sz w:val="24"/>
          <w:szCs w:val="24"/>
          <w:lang w:eastAsia="en-US"/>
        </w:rPr>
        <w:t xml:space="preserve">krajnje matično društvo ili imenovani sastavni subjekt </w:t>
      </w:r>
      <w:r w:rsidR="001B59A3" w:rsidRPr="00C63CEF">
        <w:rPr>
          <w:rFonts w:ascii="Times New Roman" w:eastAsia="Calibri" w:hAnsi="Times New Roman" w:cs="Times New Roman"/>
          <w:color w:val="auto"/>
          <w:sz w:val="24"/>
          <w:szCs w:val="24"/>
          <w:lang w:eastAsia="en-US"/>
        </w:rPr>
        <w:t>koji podnosi prijavu</w:t>
      </w:r>
      <w:r w:rsidR="00C960DA">
        <w:rPr>
          <w:rFonts w:ascii="Times New Roman" w:eastAsia="Calibri" w:hAnsi="Times New Roman" w:cs="Times New Roman"/>
          <w:color w:val="auto"/>
          <w:sz w:val="24"/>
          <w:szCs w:val="24"/>
          <w:lang w:eastAsia="en-US"/>
        </w:rPr>
        <w:t>, koje obuhvaćaju</w:t>
      </w:r>
      <w:r w:rsidR="001B59A3" w:rsidRPr="00C63CEF">
        <w:rPr>
          <w:rFonts w:ascii="Times New Roman" w:eastAsia="Calibri" w:hAnsi="Times New Roman" w:cs="Times New Roman"/>
          <w:color w:val="auto"/>
          <w:sz w:val="24"/>
          <w:szCs w:val="24"/>
          <w:lang w:eastAsia="en-US"/>
        </w:rPr>
        <w:t xml:space="preserve"> </w:t>
      </w:r>
      <w:r w:rsidR="003F1F3E" w:rsidRPr="00C63CEF">
        <w:rPr>
          <w:rFonts w:ascii="Times New Roman" w:eastAsia="Calibri" w:hAnsi="Times New Roman" w:cs="Times New Roman"/>
          <w:color w:val="auto"/>
          <w:sz w:val="24"/>
          <w:szCs w:val="24"/>
          <w:lang w:eastAsia="en-US"/>
        </w:rPr>
        <w:t xml:space="preserve"> </w:t>
      </w:r>
      <w:r w:rsidR="001B59A3" w:rsidRPr="00C63CEF">
        <w:rPr>
          <w:rFonts w:ascii="Times New Roman" w:eastAsia="Calibri" w:hAnsi="Times New Roman" w:cs="Times New Roman"/>
          <w:color w:val="auto"/>
          <w:sz w:val="24"/>
          <w:szCs w:val="24"/>
          <w:lang w:eastAsia="en-US"/>
        </w:rPr>
        <w:t>ime sastavnog subjekta koji podnosi prijavu, porezni identifikacijski broj, uloga u odnosu na pravila, jurisdikcija u kojoj se nalazi sastavni subjekt koji podnosi prijavu, jurisdikcija primateljica za razmjenu informacija</w:t>
      </w:r>
    </w:p>
    <w:p w14:paraId="74E4B05F" w14:textId="77777777" w:rsidR="00C960DA" w:rsidRPr="00C63CEF" w:rsidRDefault="00C960DA" w:rsidP="00C960DA">
      <w:pPr>
        <w:pStyle w:val="NoSpacing"/>
        <w:ind w:left="927"/>
        <w:jc w:val="both"/>
        <w:rPr>
          <w:rFonts w:ascii="Times New Roman" w:eastAsia="Calibri" w:hAnsi="Times New Roman" w:cs="Times New Roman"/>
          <w:color w:val="auto"/>
          <w:sz w:val="24"/>
          <w:szCs w:val="24"/>
          <w:lang w:eastAsia="en-US"/>
        </w:rPr>
      </w:pPr>
    </w:p>
    <w:p w14:paraId="77F44A73" w14:textId="75768B12" w:rsidR="001B59A3" w:rsidRPr="00CB7B99" w:rsidRDefault="00C63CEF" w:rsidP="0027523C">
      <w:pPr>
        <w:pStyle w:val="NoSpacing"/>
        <w:numPr>
          <w:ilvl w:val="0"/>
          <w:numId w:val="30"/>
        </w:numPr>
        <w:jc w:val="both"/>
        <w:rPr>
          <w:rFonts w:ascii="Times New Roman" w:hAnsi="Times New Roman" w:cs="Times New Roman"/>
          <w:color w:val="FF0000"/>
          <w:sz w:val="24"/>
          <w:szCs w:val="24"/>
        </w:rPr>
      </w:pPr>
      <w:r>
        <w:rPr>
          <w:rFonts w:ascii="Times New Roman" w:hAnsi="Times New Roman" w:cs="Times New Roman"/>
          <w:sz w:val="24"/>
          <w:szCs w:val="24"/>
        </w:rPr>
        <w:t>o</w:t>
      </w:r>
      <w:r w:rsidR="001B59A3" w:rsidRPr="00A02FD5">
        <w:rPr>
          <w:rFonts w:ascii="Times New Roman" w:hAnsi="Times New Roman" w:cs="Times New Roman"/>
          <w:sz w:val="24"/>
          <w:szCs w:val="24"/>
        </w:rPr>
        <w:t xml:space="preserve">pće informacije o skupini </w:t>
      </w:r>
      <w:r w:rsidR="00A02FD5">
        <w:rPr>
          <w:rFonts w:ascii="Times New Roman" w:hAnsi="Times New Roman" w:cs="Times New Roman"/>
          <w:sz w:val="24"/>
          <w:szCs w:val="24"/>
        </w:rPr>
        <w:t>multinacionalnih poduzeća, odnosno naziv</w:t>
      </w:r>
      <w:r w:rsidR="001B59A3">
        <w:rPr>
          <w:rFonts w:ascii="Times New Roman" w:hAnsi="Times New Roman" w:cs="Times New Roman"/>
          <w:sz w:val="24"/>
          <w:szCs w:val="24"/>
        </w:rPr>
        <w:t xml:space="preserve"> skupine </w:t>
      </w:r>
      <w:r w:rsidR="00A02FD5">
        <w:rPr>
          <w:rFonts w:ascii="Times New Roman" w:hAnsi="Times New Roman" w:cs="Times New Roman"/>
          <w:sz w:val="24"/>
          <w:szCs w:val="24"/>
        </w:rPr>
        <w:t>multinacionalnih poduzeća</w:t>
      </w:r>
      <w:r w:rsidR="001B59A3">
        <w:rPr>
          <w:rFonts w:ascii="Times New Roman" w:hAnsi="Times New Roman" w:cs="Times New Roman"/>
          <w:sz w:val="24"/>
          <w:szCs w:val="24"/>
        </w:rPr>
        <w:t xml:space="preserve">, datum početka i završetka izvještajne fiskalne godine, </w:t>
      </w:r>
      <w:r w:rsidR="001B59A3" w:rsidRPr="00A13407">
        <w:rPr>
          <w:rFonts w:ascii="Times New Roman" w:hAnsi="Times New Roman" w:cs="Times New Roman"/>
          <w:sz w:val="24"/>
          <w:szCs w:val="24"/>
        </w:rPr>
        <w:t>izmijenjena prijava</w:t>
      </w:r>
      <w:r w:rsidR="001B59A3">
        <w:rPr>
          <w:rFonts w:ascii="Times New Roman" w:hAnsi="Times New Roman" w:cs="Times New Roman"/>
          <w:sz w:val="24"/>
          <w:szCs w:val="24"/>
        </w:rPr>
        <w:t xml:space="preserve">, konsolidirani financijski izvještaj krajnjeg matičnog društva </w:t>
      </w:r>
      <w:r w:rsidR="001B59A3" w:rsidRPr="00C960DA">
        <w:rPr>
          <w:rFonts w:ascii="Times New Roman" w:hAnsi="Times New Roman" w:cs="Times New Roman"/>
          <w:color w:val="auto"/>
          <w:sz w:val="24"/>
          <w:szCs w:val="24"/>
        </w:rPr>
        <w:t xml:space="preserve">(vrsta), </w:t>
      </w:r>
      <w:r w:rsidR="001B59A3">
        <w:rPr>
          <w:rFonts w:ascii="Times New Roman" w:hAnsi="Times New Roman" w:cs="Times New Roman"/>
          <w:sz w:val="24"/>
          <w:szCs w:val="24"/>
        </w:rPr>
        <w:t>standard financijskog računovodstva koji se primjenjuje za konsolidirane financijske izvještaje krajnjeg matičnog društva, valuta prezentiranja koja se upotrebljava za konsolidirane financijske izvještaje krajnjeg matičnog društva</w:t>
      </w:r>
      <w:r w:rsidR="00C960DA">
        <w:rPr>
          <w:rFonts w:ascii="Times New Roman" w:hAnsi="Times New Roman" w:cs="Times New Roman"/>
          <w:sz w:val="24"/>
          <w:szCs w:val="24"/>
        </w:rPr>
        <w:t xml:space="preserve">, odnosno </w:t>
      </w:r>
      <w:r w:rsidR="001B59A3">
        <w:rPr>
          <w:rFonts w:ascii="Times New Roman" w:hAnsi="Times New Roman" w:cs="Times New Roman"/>
          <w:sz w:val="24"/>
          <w:szCs w:val="24"/>
        </w:rPr>
        <w:t xml:space="preserve"> </w:t>
      </w:r>
      <w:r w:rsidR="001B59A3" w:rsidRPr="00C960DA">
        <w:rPr>
          <w:rFonts w:ascii="Times New Roman" w:hAnsi="Times New Roman" w:cs="Times New Roman"/>
          <w:color w:val="auto"/>
          <w:sz w:val="24"/>
          <w:szCs w:val="24"/>
        </w:rPr>
        <w:t>oznaka ISO</w:t>
      </w:r>
    </w:p>
    <w:p w14:paraId="3AD54E67" w14:textId="77777777" w:rsidR="00613274" w:rsidRDefault="00613274" w:rsidP="00613274">
      <w:pPr>
        <w:pStyle w:val="NoSpacing"/>
        <w:jc w:val="both"/>
        <w:rPr>
          <w:rFonts w:ascii="Times New Roman" w:hAnsi="Times New Roman" w:cs="Times New Roman"/>
          <w:sz w:val="24"/>
          <w:szCs w:val="24"/>
        </w:rPr>
      </w:pPr>
    </w:p>
    <w:p w14:paraId="71D91848" w14:textId="0CAA6368" w:rsidR="001B59A3" w:rsidRPr="00A13407" w:rsidRDefault="00125AAF" w:rsidP="0027523C">
      <w:pPr>
        <w:pStyle w:val="NoSpacing"/>
        <w:numPr>
          <w:ilvl w:val="0"/>
          <w:numId w:val="30"/>
        </w:numPr>
        <w:jc w:val="both"/>
        <w:rPr>
          <w:rFonts w:ascii="Times New Roman" w:hAnsi="Times New Roman" w:cs="Times New Roman"/>
          <w:sz w:val="24"/>
          <w:szCs w:val="24"/>
        </w:rPr>
      </w:pPr>
      <w:r w:rsidRPr="00A13407">
        <w:rPr>
          <w:rFonts w:ascii="Times New Roman" w:hAnsi="Times New Roman" w:cs="Times New Roman"/>
          <w:sz w:val="24"/>
          <w:szCs w:val="24"/>
        </w:rPr>
        <w:t>informacije o k</w:t>
      </w:r>
      <w:r w:rsidR="001B59A3" w:rsidRPr="00A13407">
        <w:rPr>
          <w:rFonts w:ascii="Times New Roman" w:hAnsi="Times New Roman" w:cs="Times New Roman"/>
          <w:sz w:val="24"/>
          <w:szCs w:val="24"/>
        </w:rPr>
        <w:t>orporativ</w:t>
      </w:r>
      <w:r w:rsidRPr="00A13407">
        <w:rPr>
          <w:rFonts w:ascii="Times New Roman" w:hAnsi="Times New Roman" w:cs="Times New Roman"/>
          <w:sz w:val="24"/>
          <w:szCs w:val="24"/>
        </w:rPr>
        <w:t>noj strukturi koje obuhvaćaju</w:t>
      </w:r>
      <w:r w:rsidR="001B59A3" w:rsidRPr="00A13407">
        <w:rPr>
          <w:rFonts w:ascii="Times New Roman" w:hAnsi="Times New Roman" w:cs="Times New Roman"/>
          <w:sz w:val="24"/>
          <w:szCs w:val="24"/>
        </w:rPr>
        <w:t xml:space="preserve"> jurisdikcij</w:t>
      </w:r>
      <w:r w:rsidRPr="00A13407">
        <w:rPr>
          <w:rFonts w:ascii="Times New Roman" w:hAnsi="Times New Roman" w:cs="Times New Roman"/>
          <w:sz w:val="24"/>
          <w:szCs w:val="24"/>
        </w:rPr>
        <w:t>u</w:t>
      </w:r>
      <w:r w:rsidR="001B59A3" w:rsidRPr="00A13407">
        <w:rPr>
          <w:rFonts w:ascii="Times New Roman" w:hAnsi="Times New Roman" w:cs="Times New Roman"/>
          <w:sz w:val="24"/>
          <w:szCs w:val="24"/>
        </w:rPr>
        <w:t xml:space="preserve"> krajnjeg matičnog društva, primjenjiva pravila, ime, </w:t>
      </w:r>
      <w:r w:rsidRPr="00A13407">
        <w:rPr>
          <w:rFonts w:ascii="Times New Roman" w:hAnsi="Times New Roman" w:cs="Times New Roman"/>
          <w:sz w:val="24"/>
          <w:szCs w:val="24"/>
        </w:rPr>
        <w:t xml:space="preserve">porezni identifikacijski broj </w:t>
      </w:r>
      <w:r w:rsidR="001B59A3" w:rsidRPr="00A13407">
        <w:rPr>
          <w:rFonts w:ascii="Times New Roman" w:hAnsi="Times New Roman" w:cs="Times New Roman"/>
          <w:sz w:val="24"/>
          <w:szCs w:val="24"/>
        </w:rPr>
        <w:t xml:space="preserve">krajnjeg matičnog društva, </w:t>
      </w:r>
      <w:r w:rsidRPr="00A13407">
        <w:rPr>
          <w:rFonts w:ascii="Times New Roman" w:hAnsi="Times New Roman" w:cs="Times New Roman"/>
          <w:sz w:val="24"/>
          <w:szCs w:val="24"/>
        </w:rPr>
        <w:t xml:space="preserve">porezni identifikacijski broj </w:t>
      </w:r>
      <w:r w:rsidR="001B59A3" w:rsidRPr="00A13407">
        <w:rPr>
          <w:rFonts w:ascii="Times New Roman" w:hAnsi="Times New Roman" w:cs="Times New Roman"/>
          <w:sz w:val="24"/>
          <w:szCs w:val="24"/>
        </w:rPr>
        <w:t xml:space="preserve"> krajnjeg matičnog društva u jurisdikciji u kojoj se podnosi prijava</w:t>
      </w:r>
      <w:r w:rsidR="00C960DA">
        <w:rPr>
          <w:rFonts w:ascii="Times New Roman" w:hAnsi="Times New Roman" w:cs="Times New Roman"/>
          <w:sz w:val="24"/>
          <w:szCs w:val="24"/>
        </w:rPr>
        <w:t xml:space="preserve">, </w:t>
      </w:r>
      <w:r w:rsidR="001B59A3" w:rsidRPr="00A13407">
        <w:rPr>
          <w:rFonts w:ascii="Times New Roman" w:hAnsi="Times New Roman" w:cs="Times New Roman"/>
          <w:sz w:val="24"/>
          <w:szCs w:val="24"/>
        </w:rPr>
        <w:t xml:space="preserve"> </w:t>
      </w:r>
      <w:r w:rsidR="001B59A3" w:rsidRPr="00C960DA">
        <w:rPr>
          <w:rFonts w:ascii="Times New Roman" w:hAnsi="Times New Roman" w:cs="Times New Roman"/>
          <w:color w:val="auto"/>
          <w:sz w:val="24"/>
          <w:szCs w:val="24"/>
        </w:rPr>
        <w:t xml:space="preserve">ako je različit i ako postoji, </w:t>
      </w:r>
      <w:r w:rsidR="001B59A3" w:rsidRPr="00A13407">
        <w:rPr>
          <w:rFonts w:ascii="Times New Roman" w:hAnsi="Times New Roman" w:cs="Times New Roman"/>
          <w:sz w:val="24"/>
          <w:szCs w:val="24"/>
        </w:rPr>
        <w:t xml:space="preserve">status za potrebe pravila, </w:t>
      </w:r>
      <w:r w:rsidR="00F905B4" w:rsidRPr="00A13407">
        <w:rPr>
          <w:rFonts w:ascii="Times New Roman" w:hAnsi="Times New Roman" w:cs="Times New Roman"/>
          <w:sz w:val="24"/>
          <w:szCs w:val="24"/>
        </w:rPr>
        <w:t xml:space="preserve">  </w:t>
      </w:r>
      <w:r w:rsidR="001B59A3" w:rsidRPr="00A13407">
        <w:rPr>
          <w:rFonts w:ascii="Times New Roman" w:hAnsi="Times New Roman" w:cs="Times New Roman"/>
          <w:sz w:val="24"/>
          <w:szCs w:val="24"/>
        </w:rPr>
        <w:t>ako je krajnje matično društvo isključeni subjekt</w:t>
      </w:r>
      <w:r w:rsidR="00F905B4" w:rsidRPr="00A13407">
        <w:rPr>
          <w:rFonts w:ascii="Times New Roman" w:hAnsi="Times New Roman" w:cs="Times New Roman"/>
          <w:sz w:val="24"/>
          <w:szCs w:val="24"/>
        </w:rPr>
        <w:t xml:space="preserve"> navodi se vrsta</w:t>
      </w:r>
      <w:r w:rsidR="001B59A3" w:rsidRPr="00A13407">
        <w:rPr>
          <w:rFonts w:ascii="Times New Roman" w:hAnsi="Times New Roman" w:cs="Times New Roman"/>
          <w:sz w:val="24"/>
          <w:szCs w:val="24"/>
        </w:rPr>
        <w:t>, jurisdikcija u kojoj se smatra da matično društvo dvostruke rezidentnosti podliježe kvalificiranom pravilu o uključivanju dobiti</w:t>
      </w:r>
      <w:r w:rsidR="00F905B4" w:rsidRPr="00A13407">
        <w:rPr>
          <w:rFonts w:ascii="Times New Roman" w:hAnsi="Times New Roman" w:cs="Times New Roman"/>
          <w:sz w:val="24"/>
          <w:szCs w:val="24"/>
        </w:rPr>
        <w:t xml:space="preserve">, </w:t>
      </w:r>
      <w:r w:rsidR="001B59A3" w:rsidRPr="00A13407">
        <w:rPr>
          <w:rFonts w:ascii="Times New Roman" w:hAnsi="Times New Roman" w:cs="Times New Roman"/>
          <w:sz w:val="24"/>
          <w:szCs w:val="24"/>
        </w:rPr>
        <w:t xml:space="preserve"> za slučaj da se to matično društvo nalazi u drugoj jurisdikciji u kojoj ne podliježe kvalificiranom pravilu o uključivanju dobiti; identifikacija sastavnog subjekta, zajedničkog pothvata ili povezanog subjekta zajedničkog </w:t>
      </w:r>
      <w:r w:rsidR="001B59A3" w:rsidRPr="00A13407">
        <w:rPr>
          <w:rFonts w:ascii="Times New Roman" w:hAnsi="Times New Roman" w:cs="Times New Roman"/>
          <w:sz w:val="24"/>
          <w:szCs w:val="24"/>
        </w:rPr>
        <w:lastRenderedPageBreak/>
        <w:t>pothvata</w:t>
      </w:r>
      <w:r w:rsidR="004573D0">
        <w:rPr>
          <w:rFonts w:ascii="Times New Roman" w:hAnsi="Times New Roman" w:cs="Times New Roman"/>
          <w:sz w:val="24"/>
          <w:szCs w:val="24"/>
        </w:rPr>
        <w:t xml:space="preserve"> što uključuje </w:t>
      </w:r>
      <w:r w:rsidR="001B59A3" w:rsidRPr="004573D0">
        <w:rPr>
          <w:rFonts w:ascii="Times New Roman" w:hAnsi="Times New Roman" w:cs="Times New Roman"/>
          <w:color w:val="auto"/>
          <w:sz w:val="24"/>
          <w:szCs w:val="24"/>
        </w:rPr>
        <w:t xml:space="preserve">ime, </w:t>
      </w:r>
      <w:r w:rsidR="000846A6" w:rsidRPr="004573D0">
        <w:rPr>
          <w:rFonts w:ascii="Times New Roman" w:hAnsi="Times New Roman" w:cs="Times New Roman"/>
          <w:color w:val="auto"/>
          <w:sz w:val="24"/>
          <w:szCs w:val="24"/>
        </w:rPr>
        <w:t>porezni identifikacijski broj</w:t>
      </w:r>
      <w:r w:rsidR="001B59A3" w:rsidRPr="004573D0">
        <w:rPr>
          <w:rFonts w:ascii="Times New Roman" w:hAnsi="Times New Roman" w:cs="Times New Roman"/>
          <w:color w:val="auto"/>
          <w:sz w:val="24"/>
          <w:szCs w:val="24"/>
        </w:rPr>
        <w:t xml:space="preserve">, </w:t>
      </w:r>
      <w:r w:rsidR="000846A6" w:rsidRPr="004573D0">
        <w:rPr>
          <w:rFonts w:ascii="Times New Roman" w:hAnsi="Times New Roman" w:cs="Times New Roman"/>
          <w:color w:val="auto"/>
          <w:sz w:val="24"/>
          <w:szCs w:val="24"/>
        </w:rPr>
        <w:t>porezni identifikacijski broj</w:t>
      </w:r>
      <w:r w:rsidR="001B59A3" w:rsidRPr="004573D0">
        <w:rPr>
          <w:rFonts w:ascii="Times New Roman" w:hAnsi="Times New Roman" w:cs="Times New Roman"/>
          <w:color w:val="auto"/>
          <w:sz w:val="24"/>
          <w:szCs w:val="24"/>
        </w:rPr>
        <w:t xml:space="preserve"> za jurisdikciju koja podnosi prijavu ako postoji, status za potrebe pravila,</w:t>
      </w:r>
      <w:r w:rsidR="001B59A3" w:rsidRPr="00A13407">
        <w:rPr>
          <w:rFonts w:ascii="Times New Roman" w:hAnsi="Times New Roman" w:cs="Times New Roman"/>
          <w:sz w:val="24"/>
          <w:szCs w:val="24"/>
        </w:rPr>
        <w:t xml:space="preserve"> promjene u odnosu na prethodnu izvještajnu fiskalnu godinu, jurisdikcija, vlasnička struktura sastavnog subjekta, zajedničkog pothvata ili povezanog subjekta zajedničkog pothvata, ako je sastavni subjekt matično društvo u djelomičnom vlasništvu ili posredničko matično društvo, je li subjekt obvezan primjenjivati kvalificirano pravilo o uključivanju dobiti, primjenjuje li se na subjekt pravilo o prenisko oporezivanoj dobiti; ime i vrsta isključenog subjekta, promjene u odnosu na prethodnu izvještajnu godinu, promjene korporativne strukture do kojih je došlo tijekom izvještajne fiskalne godine</w:t>
      </w:r>
    </w:p>
    <w:p w14:paraId="1BD65C6D" w14:textId="77777777" w:rsidR="002D2ED0" w:rsidRDefault="002D2ED0" w:rsidP="001B59A3">
      <w:pPr>
        <w:pStyle w:val="NoSpacing"/>
        <w:jc w:val="both"/>
        <w:rPr>
          <w:rFonts w:ascii="Times New Roman" w:hAnsi="Times New Roman" w:cs="Times New Roman"/>
          <w:sz w:val="24"/>
          <w:szCs w:val="24"/>
        </w:rPr>
      </w:pPr>
    </w:p>
    <w:p w14:paraId="308581C3" w14:textId="35851B1D" w:rsidR="001B59A3" w:rsidRDefault="000846A6" w:rsidP="0027523C">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s</w:t>
      </w:r>
      <w:r w:rsidR="001B59A3" w:rsidRPr="000846A6">
        <w:rPr>
          <w:rFonts w:ascii="Times New Roman" w:hAnsi="Times New Roman" w:cs="Times New Roman"/>
          <w:sz w:val="24"/>
          <w:szCs w:val="24"/>
        </w:rPr>
        <w:t xml:space="preserve">ažetak informacija </w:t>
      </w:r>
      <w:r w:rsidR="001B59A3" w:rsidRPr="005531D8">
        <w:rPr>
          <w:rFonts w:ascii="Times New Roman" w:hAnsi="Times New Roman" w:cs="Times New Roman"/>
          <w:color w:val="auto"/>
          <w:sz w:val="24"/>
          <w:szCs w:val="24"/>
        </w:rPr>
        <w:t>na visokoj razini</w:t>
      </w:r>
      <w:r w:rsidR="001B59A3" w:rsidRPr="000846A6">
        <w:rPr>
          <w:rFonts w:ascii="Times New Roman" w:hAnsi="Times New Roman" w:cs="Times New Roman"/>
          <w:sz w:val="24"/>
          <w:szCs w:val="24"/>
        </w:rPr>
        <w:t>:</w:t>
      </w:r>
      <w:r w:rsidR="001B59A3">
        <w:rPr>
          <w:rFonts w:ascii="Times New Roman" w:hAnsi="Times New Roman" w:cs="Times New Roman"/>
          <w:sz w:val="24"/>
          <w:szCs w:val="24"/>
        </w:rPr>
        <w:t xml:space="preserve"> ime jurisdikcije, vrsta podskupine, identifikacija podskupine, imena jurisdikcija s pravom oporezivanja, primjenjuje li se sigurna luka ili isključenje, raspon efektivne porezne stope, je li primjena sadržajnog isključivanja dobiti dovela do toga da ne nastaje dopunski porez,  dopunski porez koji treba platiti</w:t>
      </w:r>
      <w:r w:rsidR="003509EF">
        <w:rPr>
          <w:rFonts w:ascii="Times New Roman" w:hAnsi="Times New Roman" w:cs="Times New Roman"/>
          <w:sz w:val="24"/>
          <w:szCs w:val="24"/>
        </w:rPr>
        <w:t xml:space="preserve">, odnosno </w:t>
      </w:r>
      <w:r w:rsidR="001B59A3" w:rsidRPr="003509EF">
        <w:rPr>
          <w:rFonts w:ascii="Times New Roman" w:hAnsi="Times New Roman" w:cs="Times New Roman"/>
          <w:color w:val="auto"/>
          <w:sz w:val="24"/>
          <w:szCs w:val="24"/>
        </w:rPr>
        <w:t xml:space="preserve">kvalificirani domaći dopunski porez </w:t>
      </w:r>
      <w:r w:rsidR="001B59A3">
        <w:rPr>
          <w:rFonts w:ascii="Times New Roman" w:hAnsi="Times New Roman" w:cs="Times New Roman"/>
          <w:sz w:val="24"/>
          <w:szCs w:val="24"/>
        </w:rPr>
        <w:t>- raspon, dopunski porez koji treba platiti</w:t>
      </w:r>
      <w:r w:rsidR="003509EF">
        <w:rPr>
          <w:rFonts w:ascii="Times New Roman" w:hAnsi="Times New Roman" w:cs="Times New Roman"/>
          <w:sz w:val="24"/>
          <w:szCs w:val="24"/>
        </w:rPr>
        <w:t xml:space="preserve">, odnosno </w:t>
      </w:r>
      <w:r w:rsidR="001B59A3" w:rsidRPr="003509EF">
        <w:rPr>
          <w:rFonts w:ascii="Times New Roman" w:hAnsi="Times New Roman" w:cs="Times New Roman"/>
          <w:color w:val="auto"/>
          <w:sz w:val="24"/>
          <w:szCs w:val="24"/>
        </w:rPr>
        <w:t xml:space="preserve">kvalificirano pravilo o uključivanju dobiti/kvalificirano pravilo o prenisko oporezivanoj dobiti </w:t>
      </w:r>
      <w:r w:rsidR="001B59A3">
        <w:rPr>
          <w:rFonts w:ascii="Times New Roman" w:hAnsi="Times New Roman" w:cs="Times New Roman"/>
          <w:sz w:val="24"/>
          <w:szCs w:val="24"/>
        </w:rPr>
        <w:t>- raspon.</w:t>
      </w:r>
    </w:p>
    <w:p w14:paraId="0CCFD635" w14:textId="77777777" w:rsidR="001B59A3" w:rsidRDefault="001B59A3" w:rsidP="001B59A3">
      <w:pPr>
        <w:pStyle w:val="NoSpacing"/>
        <w:jc w:val="both"/>
        <w:rPr>
          <w:rFonts w:ascii="Times New Roman" w:hAnsi="Times New Roman" w:cs="Times New Roman"/>
          <w:sz w:val="24"/>
          <w:szCs w:val="24"/>
        </w:rPr>
      </w:pPr>
    </w:p>
    <w:p w14:paraId="1C5963DB" w14:textId="6236287C" w:rsidR="001B59A3" w:rsidRDefault="006D2B85" w:rsidP="006C28E9">
      <w:pPr>
        <w:pStyle w:val="NoSpacing"/>
        <w:numPr>
          <w:ilvl w:val="0"/>
          <w:numId w:val="5"/>
        </w:numPr>
        <w:jc w:val="both"/>
        <w:rPr>
          <w:rFonts w:ascii="Times New Roman" w:hAnsi="Times New Roman" w:cs="Times New Roman"/>
          <w:sz w:val="24"/>
          <w:szCs w:val="24"/>
        </w:rPr>
      </w:pPr>
      <w:r w:rsidRPr="005531D8">
        <w:rPr>
          <w:rFonts w:ascii="Times New Roman" w:hAnsi="Times New Roman" w:cs="Times New Roman"/>
          <w:color w:val="auto"/>
          <w:sz w:val="24"/>
          <w:szCs w:val="24"/>
        </w:rPr>
        <w:t>s</w:t>
      </w:r>
      <w:r w:rsidR="001B59A3" w:rsidRPr="005531D8">
        <w:rPr>
          <w:rFonts w:ascii="Times New Roman" w:hAnsi="Times New Roman" w:cs="Times New Roman"/>
          <w:color w:val="auto"/>
          <w:sz w:val="24"/>
          <w:szCs w:val="24"/>
        </w:rPr>
        <w:t xml:space="preserve">igurne luke </w:t>
      </w:r>
      <w:r w:rsidR="005531D8">
        <w:rPr>
          <w:rFonts w:ascii="Times New Roman" w:hAnsi="Times New Roman" w:cs="Times New Roman"/>
          <w:color w:val="auto"/>
          <w:sz w:val="24"/>
          <w:szCs w:val="24"/>
        </w:rPr>
        <w:t xml:space="preserve">u smislu međunarodnog oporezivanja </w:t>
      </w:r>
      <w:r w:rsidR="001B59A3" w:rsidRPr="006D2B85">
        <w:rPr>
          <w:rFonts w:ascii="Times New Roman" w:hAnsi="Times New Roman" w:cs="Times New Roman"/>
          <w:sz w:val="24"/>
          <w:szCs w:val="24"/>
        </w:rPr>
        <w:t>i iznimke primjenjive u određenoj jurisdikciji</w:t>
      </w:r>
      <w:r w:rsidR="00D32D4A">
        <w:rPr>
          <w:rFonts w:ascii="Times New Roman" w:hAnsi="Times New Roman" w:cs="Times New Roman"/>
          <w:sz w:val="24"/>
          <w:szCs w:val="24"/>
        </w:rPr>
        <w:t xml:space="preserve"> koje uključuju sljedeće</w:t>
      </w:r>
      <w:r w:rsidR="00B92595">
        <w:rPr>
          <w:rFonts w:ascii="Times New Roman" w:hAnsi="Times New Roman" w:cs="Times New Roman"/>
          <w:sz w:val="24"/>
          <w:szCs w:val="24"/>
        </w:rPr>
        <w:t xml:space="preserve">, </w:t>
      </w:r>
      <w:r w:rsidR="001B59A3">
        <w:rPr>
          <w:rFonts w:ascii="Times New Roman" w:hAnsi="Times New Roman" w:cs="Times New Roman"/>
          <w:sz w:val="24"/>
          <w:szCs w:val="24"/>
        </w:rPr>
        <w:t xml:space="preserve"> ime jurisdikcije, vrst</w:t>
      </w:r>
      <w:r w:rsidR="00B92595">
        <w:rPr>
          <w:rFonts w:ascii="Times New Roman" w:hAnsi="Times New Roman" w:cs="Times New Roman"/>
          <w:sz w:val="24"/>
          <w:szCs w:val="24"/>
        </w:rPr>
        <w:t>u</w:t>
      </w:r>
      <w:r w:rsidR="001B59A3">
        <w:rPr>
          <w:rFonts w:ascii="Times New Roman" w:hAnsi="Times New Roman" w:cs="Times New Roman"/>
          <w:sz w:val="24"/>
          <w:szCs w:val="24"/>
        </w:rPr>
        <w:t xml:space="preserve"> podskupine, identifikacij</w:t>
      </w:r>
      <w:r w:rsidR="00B92595">
        <w:rPr>
          <w:rFonts w:ascii="Times New Roman" w:hAnsi="Times New Roman" w:cs="Times New Roman"/>
          <w:sz w:val="24"/>
          <w:szCs w:val="24"/>
        </w:rPr>
        <w:t>u</w:t>
      </w:r>
      <w:r w:rsidR="001B59A3">
        <w:rPr>
          <w:rFonts w:ascii="Times New Roman" w:hAnsi="Times New Roman" w:cs="Times New Roman"/>
          <w:sz w:val="24"/>
          <w:szCs w:val="24"/>
        </w:rPr>
        <w:t xml:space="preserve"> podskupine ako postoji, jurisdikcij</w:t>
      </w:r>
      <w:r w:rsidR="00B92595">
        <w:rPr>
          <w:rFonts w:ascii="Times New Roman" w:hAnsi="Times New Roman" w:cs="Times New Roman"/>
          <w:sz w:val="24"/>
          <w:szCs w:val="24"/>
        </w:rPr>
        <w:t>u</w:t>
      </w:r>
      <w:r w:rsidR="001B59A3">
        <w:rPr>
          <w:rFonts w:ascii="Times New Roman" w:hAnsi="Times New Roman" w:cs="Times New Roman"/>
          <w:sz w:val="24"/>
          <w:szCs w:val="24"/>
        </w:rPr>
        <w:t xml:space="preserve"> s pravom oporezivanja, postojanje razlika o kojima se izvješćuje, iznimke u jurisdikciji primjenjive na tu jurisdikciju </w:t>
      </w:r>
      <w:r w:rsidR="003509EF">
        <w:rPr>
          <w:rFonts w:ascii="Times New Roman" w:hAnsi="Times New Roman" w:cs="Times New Roman"/>
          <w:sz w:val="24"/>
          <w:szCs w:val="24"/>
        </w:rPr>
        <w:t xml:space="preserve">- </w:t>
      </w:r>
      <w:r w:rsidR="001B59A3" w:rsidRPr="003509EF">
        <w:rPr>
          <w:rFonts w:ascii="Times New Roman" w:hAnsi="Times New Roman" w:cs="Times New Roman"/>
          <w:color w:val="auto"/>
          <w:sz w:val="24"/>
          <w:szCs w:val="24"/>
        </w:rPr>
        <w:t>dopunski porez sveden na nul</w:t>
      </w:r>
      <w:r w:rsidR="003509EF" w:rsidRPr="003509EF">
        <w:rPr>
          <w:rFonts w:ascii="Times New Roman" w:hAnsi="Times New Roman" w:cs="Times New Roman"/>
          <w:color w:val="auto"/>
          <w:sz w:val="24"/>
          <w:szCs w:val="24"/>
        </w:rPr>
        <w:t>u</w:t>
      </w:r>
      <w:r w:rsidR="001B59A3" w:rsidRPr="003509EF">
        <w:rPr>
          <w:rFonts w:ascii="Times New Roman" w:hAnsi="Times New Roman" w:cs="Times New Roman"/>
          <w:color w:val="auto"/>
          <w:sz w:val="24"/>
          <w:szCs w:val="24"/>
        </w:rPr>
        <w:t xml:space="preserve">, </w:t>
      </w:r>
      <w:r w:rsidR="001B59A3">
        <w:rPr>
          <w:rFonts w:ascii="Times New Roman" w:hAnsi="Times New Roman" w:cs="Times New Roman"/>
          <w:sz w:val="24"/>
          <w:szCs w:val="24"/>
        </w:rPr>
        <w:t>odluk</w:t>
      </w:r>
      <w:r w:rsidR="00B92595">
        <w:rPr>
          <w:rFonts w:ascii="Times New Roman" w:hAnsi="Times New Roman" w:cs="Times New Roman"/>
          <w:sz w:val="24"/>
          <w:szCs w:val="24"/>
        </w:rPr>
        <w:t>u</w:t>
      </w:r>
      <w:r w:rsidR="001B59A3">
        <w:rPr>
          <w:rFonts w:ascii="Times New Roman" w:hAnsi="Times New Roman" w:cs="Times New Roman"/>
          <w:sz w:val="24"/>
          <w:szCs w:val="24"/>
        </w:rPr>
        <w:t xml:space="preserve"> o jurisdikciji sigurne luke, odluk</w:t>
      </w:r>
      <w:r w:rsidR="00B92595">
        <w:rPr>
          <w:rFonts w:ascii="Times New Roman" w:hAnsi="Times New Roman" w:cs="Times New Roman"/>
          <w:sz w:val="24"/>
          <w:szCs w:val="24"/>
        </w:rPr>
        <w:t>u</w:t>
      </w:r>
      <w:r w:rsidR="001B59A3">
        <w:rPr>
          <w:rFonts w:ascii="Times New Roman" w:hAnsi="Times New Roman" w:cs="Times New Roman"/>
          <w:sz w:val="24"/>
          <w:szCs w:val="24"/>
        </w:rPr>
        <w:t xml:space="preserve"> o sigurnoj luci – odabrana sigurna luka, stalne sigurne luke – pojednostavljeni izračun za sastavne subjekte koji nisu značajni: ukupni prihodi tih subjekata i ukupni pojednostavljeni porez, prijelazne sigurne luke: a)</w:t>
      </w:r>
      <w:r w:rsidR="00056985">
        <w:rPr>
          <w:rFonts w:ascii="Times New Roman" w:hAnsi="Times New Roman" w:cs="Times New Roman"/>
          <w:sz w:val="24"/>
          <w:szCs w:val="24"/>
        </w:rPr>
        <w:t xml:space="preserve"> </w:t>
      </w:r>
      <w:r w:rsidR="00056985" w:rsidRPr="001C2C47">
        <w:rPr>
          <w:rFonts w:ascii="Times New Roman" w:hAnsi="Times New Roman" w:cs="Times New Roman"/>
          <w:sz w:val="24"/>
          <w:szCs w:val="24"/>
        </w:rPr>
        <w:t xml:space="preserve">prijelazne sigurne luke </w:t>
      </w:r>
      <w:r w:rsidR="001C2C47">
        <w:rPr>
          <w:rFonts w:ascii="Times New Roman" w:hAnsi="Times New Roman" w:cs="Times New Roman"/>
          <w:sz w:val="24"/>
          <w:szCs w:val="24"/>
        </w:rPr>
        <w:t xml:space="preserve">za izvješća po državama što obuhvaća </w:t>
      </w:r>
      <w:r w:rsidR="001B59A3">
        <w:rPr>
          <w:rFonts w:ascii="Times New Roman" w:hAnsi="Times New Roman" w:cs="Times New Roman"/>
          <w:sz w:val="24"/>
          <w:szCs w:val="24"/>
        </w:rPr>
        <w:t>ukupan prihod, dobit (gubitak) prije poreza na dobit, pojednostavljeni obuhvaćeni porezi, b) prijelazne sigurne luke u kojima se primjenjuje pravilo o prenisko oporezivanoj dobiti</w:t>
      </w:r>
      <w:r w:rsidR="001C2C47">
        <w:rPr>
          <w:rFonts w:ascii="Times New Roman" w:hAnsi="Times New Roman" w:cs="Times New Roman"/>
          <w:sz w:val="24"/>
          <w:szCs w:val="24"/>
        </w:rPr>
        <w:t xml:space="preserve"> što obuhvaća</w:t>
      </w:r>
      <w:r w:rsidR="00B92595">
        <w:rPr>
          <w:rFonts w:ascii="Times New Roman" w:hAnsi="Times New Roman" w:cs="Times New Roman"/>
          <w:sz w:val="24"/>
          <w:szCs w:val="24"/>
        </w:rPr>
        <w:t xml:space="preserve"> </w:t>
      </w:r>
      <w:r w:rsidR="001B59A3">
        <w:rPr>
          <w:rFonts w:ascii="Times New Roman" w:hAnsi="Times New Roman" w:cs="Times New Roman"/>
          <w:sz w:val="24"/>
          <w:szCs w:val="24"/>
        </w:rPr>
        <w:t>stop</w:t>
      </w:r>
      <w:r w:rsidR="00B92595">
        <w:rPr>
          <w:rFonts w:ascii="Times New Roman" w:hAnsi="Times New Roman" w:cs="Times New Roman"/>
          <w:sz w:val="24"/>
          <w:szCs w:val="24"/>
        </w:rPr>
        <w:t>u</w:t>
      </w:r>
      <w:r w:rsidR="001B59A3">
        <w:rPr>
          <w:rFonts w:ascii="Times New Roman" w:hAnsi="Times New Roman" w:cs="Times New Roman"/>
          <w:sz w:val="24"/>
          <w:szCs w:val="24"/>
        </w:rPr>
        <w:t xml:space="preserve"> poreza na dobit, </w:t>
      </w:r>
      <w:r w:rsidR="00B92595">
        <w:rPr>
          <w:rFonts w:ascii="Times New Roman" w:hAnsi="Times New Roman" w:cs="Times New Roman"/>
          <w:sz w:val="24"/>
          <w:szCs w:val="24"/>
        </w:rPr>
        <w:t>o</w:t>
      </w:r>
      <w:r w:rsidR="001B59A3">
        <w:rPr>
          <w:rFonts w:ascii="Times New Roman" w:hAnsi="Times New Roman" w:cs="Times New Roman"/>
          <w:sz w:val="24"/>
          <w:szCs w:val="24"/>
        </w:rPr>
        <w:t>dluk</w:t>
      </w:r>
      <w:r w:rsidR="00B92595">
        <w:rPr>
          <w:rFonts w:ascii="Times New Roman" w:hAnsi="Times New Roman" w:cs="Times New Roman"/>
          <w:sz w:val="24"/>
          <w:szCs w:val="24"/>
        </w:rPr>
        <w:t>u</w:t>
      </w:r>
      <w:r w:rsidR="001B59A3">
        <w:rPr>
          <w:rFonts w:ascii="Times New Roman" w:hAnsi="Times New Roman" w:cs="Times New Roman"/>
          <w:sz w:val="24"/>
          <w:szCs w:val="24"/>
        </w:rPr>
        <w:t xml:space="preserve"> </w:t>
      </w:r>
      <w:r w:rsidR="00B92595">
        <w:rPr>
          <w:rFonts w:ascii="Times New Roman" w:hAnsi="Times New Roman" w:cs="Times New Roman"/>
          <w:sz w:val="24"/>
          <w:szCs w:val="24"/>
        </w:rPr>
        <w:t>o</w:t>
      </w:r>
      <w:r w:rsidR="001B59A3">
        <w:rPr>
          <w:rFonts w:ascii="Times New Roman" w:hAnsi="Times New Roman" w:cs="Times New Roman"/>
          <w:sz w:val="24"/>
          <w:szCs w:val="24"/>
        </w:rPr>
        <w:t xml:space="preserve"> </w:t>
      </w:r>
      <w:r w:rsidR="001B59A3" w:rsidRPr="00EE2A55">
        <w:rPr>
          <w:rFonts w:ascii="Times New Roman" w:hAnsi="Times New Roman" w:cs="Times New Roman"/>
          <w:i/>
          <w:iCs/>
          <w:sz w:val="24"/>
          <w:szCs w:val="24"/>
        </w:rPr>
        <w:t xml:space="preserve">de minimis </w:t>
      </w:r>
      <w:r w:rsidR="001B59A3">
        <w:rPr>
          <w:rFonts w:ascii="Times New Roman" w:hAnsi="Times New Roman" w:cs="Times New Roman"/>
          <w:sz w:val="24"/>
          <w:szCs w:val="24"/>
        </w:rPr>
        <w:t xml:space="preserve">isključenju: a) odluka o primjeni </w:t>
      </w:r>
      <w:r w:rsidR="001B59A3" w:rsidRPr="00EE2A55">
        <w:rPr>
          <w:rFonts w:ascii="Times New Roman" w:hAnsi="Times New Roman" w:cs="Times New Roman"/>
          <w:i/>
          <w:iCs/>
          <w:sz w:val="24"/>
          <w:szCs w:val="24"/>
        </w:rPr>
        <w:t>de minim</w:t>
      </w:r>
      <w:r w:rsidR="00D32D4A">
        <w:rPr>
          <w:rFonts w:ascii="Times New Roman" w:hAnsi="Times New Roman" w:cs="Times New Roman"/>
          <w:i/>
          <w:iCs/>
          <w:sz w:val="24"/>
          <w:szCs w:val="24"/>
        </w:rPr>
        <w:t>i</w:t>
      </w:r>
      <w:r w:rsidR="001B59A3" w:rsidRPr="00EE2A55">
        <w:rPr>
          <w:rFonts w:ascii="Times New Roman" w:hAnsi="Times New Roman" w:cs="Times New Roman"/>
          <w:i/>
          <w:iCs/>
          <w:sz w:val="24"/>
          <w:szCs w:val="24"/>
        </w:rPr>
        <w:t>s</w:t>
      </w:r>
      <w:r w:rsidR="001B59A3">
        <w:rPr>
          <w:rFonts w:ascii="Times New Roman" w:hAnsi="Times New Roman" w:cs="Times New Roman"/>
          <w:sz w:val="24"/>
          <w:szCs w:val="24"/>
        </w:rPr>
        <w:t xml:space="preserve"> isključenja za izvještajnu fiskalnu godinu, b) </w:t>
      </w:r>
      <w:r w:rsidR="001B59A3" w:rsidRPr="008C1FF4">
        <w:rPr>
          <w:rFonts w:ascii="Times New Roman" w:hAnsi="Times New Roman" w:cs="Times New Roman"/>
          <w:sz w:val="24"/>
          <w:szCs w:val="24"/>
        </w:rPr>
        <w:t>pojednostavljeni izračun za sastavne subjekte</w:t>
      </w:r>
      <w:r w:rsidR="001B59A3">
        <w:rPr>
          <w:rFonts w:ascii="Times New Roman" w:hAnsi="Times New Roman" w:cs="Times New Roman"/>
          <w:sz w:val="24"/>
          <w:szCs w:val="24"/>
        </w:rPr>
        <w:t xml:space="preserve"> koji nisu značajni</w:t>
      </w:r>
      <w:r w:rsidR="001C2C47">
        <w:rPr>
          <w:rFonts w:ascii="Times New Roman" w:hAnsi="Times New Roman" w:cs="Times New Roman"/>
          <w:sz w:val="24"/>
          <w:szCs w:val="24"/>
        </w:rPr>
        <w:t xml:space="preserve"> koji obuhvaća </w:t>
      </w:r>
      <w:r w:rsidR="001B59A3">
        <w:rPr>
          <w:rFonts w:ascii="Times New Roman" w:hAnsi="Times New Roman" w:cs="Times New Roman"/>
          <w:sz w:val="24"/>
          <w:szCs w:val="24"/>
        </w:rPr>
        <w:t>prihod</w:t>
      </w:r>
      <w:r w:rsidR="001C2C47">
        <w:rPr>
          <w:rFonts w:ascii="Times New Roman" w:hAnsi="Times New Roman" w:cs="Times New Roman"/>
          <w:sz w:val="24"/>
          <w:szCs w:val="24"/>
        </w:rPr>
        <w:t>e</w:t>
      </w:r>
      <w:r w:rsidR="001B59A3">
        <w:rPr>
          <w:rFonts w:ascii="Times New Roman" w:hAnsi="Times New Roman" w:cs="Times New Roman"/>
          <w:sz w:val="24"/>
          <w:szCs w:val="24"/>
        </w:rPr>
        <w:t xml:space="preserve">, </w:t>
      </w:r>
      <w:r w:rsidR="001C2C47">
        <w:rPr>
          <w:rFonts w:ascii="Times New Roman" w:hAnsi="Times New Roman" w:cs="Times New Roman"/>
          <w:sz w:val="24"/>
          <w:szCs w:val="24"/>
        </w:rPr>
        <w:t xml:space="preserve"> kvalificirajuć</w:t>
      </w:r>
      <w:r w:rsidR="0009014C">
        <w:rPr>
          <w:rFonts w:ascii="Times New Roman" w:hAnsi="Times New Roman" w:cs="Times New Roman"/>
          <w:sz w:val="24"/>
          <w:szCs w:val="24"/>
        </w:rPr>
        <w:t>e prihode</w:t>
      </w:r>
      <w:r w:rsidR="001B59A3">
        <w:rPr>
          <w:rFonts w:ascii="Times New Roman" w:hAnsi="Times New Roman" w:cs="Times New Roman"/>
          <w:sz w:val="24"/>
          <w:szCs w:val="24"/>
        </w:rPr>
        <w:t>, neto računovodstven</w:t>
      </w:r>
      <w:r w:rsidR="0009014C">
        <w:rPr>
          <w:rFonts w:ascii="Times New Roman" w:hAnsi="Times New Roman" w:cs="Times New Roman"/>
          <w:sz w:val="24"/>
          <w:szCs w:val="24"/>
        </w:rPr>
        <w:t>u</w:t>
      </w:r>
      <w:r w:rsidR="001B59A3">
        <w:rPr>
          <w:rFonts w:ascii="Times New Roman" w:hAnsi="Times New Roman" w:cs="Times New Roman"/>
          <w:sz w:val="24"/>
          <w:szCs w:val="24"/>
        </w:rPr>
        <w:t xml:space="preserve"> dobit ili gubitak, kvalificirajući dobit ili gubitak po posebno definiranim fiskalnim godinama u prijavi, </w:t>
      </w:r>
      <w:r w:rsidR="00635485">
        <w:rPr>
          <w:rFonts w:ascii="Times New Roman" w:hAnsi="Times New Roman" w:cs="Times New Roman"/>
          <w:sz w:val="24"/>
          <w:szCs w:val="24"/>
        </w:rPr>
        <w:t>s</w:t>
      </w:r>
      <w:r w:rsidR="001B59A3" w:rsidRPr="0036231B">
        <w:rPr>
          <w:rFonts w:ascii="Times New Roman" w:hAnsi="Times New Roman" w:cs="Times New Roman"/>
          <w:sz w:val="24"/>
          <w:szCs w:val="24"/>
        </w:rPr>
        <w:t>kupin</w:t>
      </w:r>
      <w:r w:rsidR="0009014C">
        <w:rPr>
          <w:rFonts w:ascii="Times New Roman" w:hAnsi="Times New Roman" w:cs="Times New Roman"/>
          <w:sz w:val="24"/>
          <w:szCs w:val="24"/>
        </w:rPr>
        <w:t>u</w:t>
      </w:r>
      <w:r w:rsidR="001B59A3" w:rsidRPr="0036231B">
        <w:rPr>
          <w:rFonts w:ascii="Times New Roman" w:hAnsi="Times New Roman" w:cs="Times New Roman"/>
          <w:sz w:val="24"/>
          <w:szCs w:val="24"/>
        </w:rPr>
        <w:t xml:space="preserve"> </w:t>
      </w:r>
      <w:r w:rsidR="00635485">
        <w:rPr>
          <w:rFonts w:ascii="Times New Roman" w:hAnsi="Times New Roman" w:cs="Times New Roman"/>
          <w:sz w:val="24"/>
          <w:szCs w:val="24"/>
        </w:rPr>
        <w:t>multinacionalnih poduzeća</w:t>
      </w:r>
      <w:r w:rsidR="001B59A3" w:rsidRPr="0036231B">
        <w:rPr>
          <w:rFonts w:ascii="Times New Roman" w:hAnsi="Times New Roman" w:cs="Times New Roman"/>
          <w:sz w:val="24"/>
          <w:szCs w:val="24"/>
        </w:rPr>
        <w:t xml:space="preserve"> u početnoj fazi međunarodne aktivnosti</w:t>
      </w:r>
      <w:r w:rsidR="00635CD1">
        <w:rPr>
          <w:rFonts w:ascii="Times New Roman" w:hAnsi="Times New Roman" w:cs="Times New Roman"/>
          <w:sz w:val="24"/>
          <w:szCs w:val="24"/>
        </w:rPr>
        <w:t xml:space="preserve">, </w:t>
      </w:r>
      <w:r w:rsidR="001B59A3" w:rsidRPr="0036231B">
        <w:rPr>
          <w:rFonts w:ascii="Times New Roman" w:hAnsi="Times New Roman" w:cs="Times New Roman"/>
          <w:sz w:val="24"/>
          <w:szCs w:val="24"/>
        </w:rPr>
        <w:t xml:space="preserve"> ako je primjenjiv</w:t>
      </w:r>
      <w:bookmarkStart w:id="6" w:name="_Hlk197615117"/>
      <w:r w:rsidR="001B59A3">
        <w:rPr>
          <w:rFonts w:ascii="Times New Roman" w:hAnsi="Times New Roman" w:cs="Times New Roman"/>
          <w:sz w:val="24"/>
          <w:szCs w:val="24"/>
        </w:rPr>
        <w:t>o</w:t>
      </w:r>
    </w:p>
    <w:p w14:paraId="7B785348" w14:textId="77777777" w:rsidR="002D2ED0" w:rsidRDefault="002D2ED0" w:rsidP="002D2ED0">
      <w:pPr>
        <w:pStyle w:val="NoSpacing"/>
        <w:ind w:left="720"/>
        <w:jc w:val="both"/>
        <w:rPr>
          <w:rFonts w:ascii="Times New Roman" w:hAnsi="Times New Roman" w:cs="Times New Roman"/>
          <w:sz w:val="24"/>
          <w:szCs w:val="24"/>
        </w:rPr>
      </w:pPr>
    </w:p>
    <w:bookmarkEnd w:id="6"/>
    <w:p w14:paraId="2C588FAB" w14:textId="585B74E4" w:rsidR="001B59A3" w:rsidRPr="0009014C" w:rsidRDefault="00613274" w:rsidP="006C28E9">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elemente  za </w:t>
      </w:r>
      <w:r w:rsidR="0009014C">
        <w:rPr>
          <w:rFonts w:ascii="Times New Roman" w:hAnsi="Times New Roman" w:cs="Times New Roman"/>
          <w:sz w:val="24"/>
          <w:szCs w:val="24"/>
        </w:rPr>
        <w:t>i</w:t>
      </w:r>
      <w:r w:rsidR="001B59A3" w:rsidRPr="0009014C">
        <w:rPr>
          <w:rFonts w:ascii="Times New Roman" w:hAnsi="Times New Roman" w:cs="Times New Roman"/>
          <w:sz w:val="24"/>
          <w:szCs w:val="24"/>
        </w:rPr>
        <w:t>zračun</w:t>
      </w:r>
      <w:r>
        <w:rPr>
          <w:rFonts w:ascii="Times New Roman" w:hAnsi="Times New Roman" w:cs="Times New Roman"/>
          <w:sz w:val="24"/>
          <w:szCs w:val="24"/>
        </w:rPr>
        <w:t>e</w:t>
      </w:r>
      <w:r w:rsidR="00E63942">
        <w:rPr>
          <w:rFonts w:ascii="Times New Roman" w:hAnsi="Times New Roman" w:cs="Times New Roman"/>
          <w:sz w:val="24"/>
          <w:szCs w:val="24"/>
        </w:rPr>
        <w:t>:</w:t>
      </w:r>
    </w:p>
    <w:p w14:paraId="41E9DC33" w14:textId="77777777" w:rsidR="002D2ED0" w:rsidRPr="007961D0" w:rsidRDefault="002D2ED0" w:rsidP="002D2ED0">
      <w:pPr>
        <w:pStyle w:val="NoSpacing"/>
        <w:ind w:left="720"/>
        <w:jc w:val="both"/>
        <w:rPr>
          <w:rFonts w:ascii="Times New Roman" w:hAnsi="Times New Roman" w:cs="Times New Roman"/>
          <w:i/>
          <w:iCs/>
          <w:sz w:val="24"/>
          <w:szCs w:val="24"/>
        </w:rPr>
      </w:pPr>
    </w:p>
    <w:p w14:paraId="5C8C550E" w14:textId="57E18B87" w:rsidR="001B59A3" w:rsidRDefault="004B508F" w:rsidP="00925525">
      <w:pPr>
        <w:pStyle w:val="NoSpacing"/>
        <w:numPr>
          <w:ilvl w:val="0"/>
          <w:numId w:val="31"/>
        </w:numPr>
        <w:jc w:val="both"/>
        <w:rPr>
          <w:rFonts w:ascii="Times New Roman" w:hAnsi="Times New Roman" w:cs="Times New Roman"/>
          <w:sz w:val="24"/>
          <w:szCs w:val="24"/>
        </w:rPr>
      </w:pPr>
      <w:r>
        <w:rPr>
          <w:rFonts w:ascii="Times New Roman" w:hAnsi="Times New Roman" w:cs="Times New Roman"/>
          <w:sz w:val="24"/>
          <w:szCs w:val="24"/>
        </w:rPr>
        <w:t xml:space="preserve">obilježja </w:t>
      </w:r>
      <w:r w:rsidR="001B59A3" w:rsidRPr="004B508F">
        <w:rPr>
          <w:rFonts w:ascii="Times New Roman" w:hAnsi="Times New Roman" w:cs="Times New Roman"/>
          <w:sz w:val="24"/>
          <w:szCs w:val="24"/>
        </w:rPr>
        <w:t>jurisdikcije</w:t>
      </w:r>
      <w:r>
        <w:rPr>
          <w:rFonts w:ascii="Times New Roman" w:hAnsi="Times New Roman" w:cs="Times New Roman"/>
          <w:sz w:val="24"/>
          <w:szCs w:val="24"/>
        </w:rPr>
        <w:t xml:space="preserve"> koja obuhvaćaju</w:t>
      </w:r>
      <w:r w:rsidR="00F325BE">
        <w:rPr>
          <w:rFonts w:ascii="Times New Roman" w:hAnsi="Times New Roman" w:cs="Times New Roman"/>
          <w:sz w:val="24"/>
          <w:szCs w:val="24"/>
        </w:rPr>
        <w:t>;</w:t>
      </w:r>
      <w:r>
        <w:rPr>
          <w:rFonts w:ascii="Times New Roman" w:hAnsi="Times New Roman" w:cs="Times New Roman"/>
          <w:sz w:val="24"/>
          <w:szCs w:val="24"/>
        </w:rPr>
        <w:t xml:space="preserve"> </w:t>
      </w:r>
      <w:r w:rsidR="001B59A3">
        <w:rPr>
          <w:rFonts w:ascii="Times New Roman" w:hAnsi="Times New Roman" w:cs="Times New Roman"/>
          <w:sz w:val="24"/>
          <w:szCs w:val="24"/>
        </w:rPr>
        <w:t xml:space="preserve"> ime jurisdikcije, vrst</w:t>
      </w:r>
      <w:r>
        <w:rPr>
          <w:rFonts w:ascii="Times New Roman" w:hAnsi="Times New Roman" w:cs="Times New Roman"/>
          <w:sz w:val="24"/>
          <w:szCs w:val="24"/>
        </w:rPr>
        <w:t>u</w:t>
      </w:r>
      <w:r w:rsidR="001B59A3">
        <w:rPr>
          <w:rFonts w:ascii="Times New Roman" w:hAnsi="Times New Roman" w:cs="Times New Roman"/>
          <w:sz w:val="24"/>
          <w:szCs w:val="24"/>
        </w:rPr>
        <w:t xml:space="preserve"> podskupine ako postoji, identifikacij</w:t>
      </w:r>
      <w:r>
        <w:rPr>
          <w:rFonts w:ascii="Times New Roman" w:hAnsi="Times New Roman" w:cs="Times New Roman"/>
          <w:sz w:val="24"/>
          <w:szCs w:val="24"/>
        </w:rPr>
        <w:t>u</w:t>
      </w:r>
      <w:r w:rsidR="001B59A3">
        <w:rPr>
          <w:rFonts w:ascii="Times New Roman" w:hAnsi="Times New Roman" w:cs="Times New Roman"/>
          <w:sz w:val="24"/>
          <w:szCs w:val="24"/>
        </w:rPr>
        <w:t xml:space="preserve"> podskupine, jurisdikcij</w:t>
      </w:r>
      <w:r>
        <w:rPr>
          <w:rFonts w:ascii="Times New Roman" w:hAnsi="Times New Roman" w:cs="Times New Roman"/>
          <w:sz w:val="24"/>
          <w:szCs w:val="24"/>
        </w:rPr>
        <w:t>u</w:t>
      </w:r>
      <w:r w:rsidR="001B59A3">
        <w:rPr>
          <w:rFonts w:ascii="Times New Roman" w:hAnsi="Times New Roman" w:cs="Times New Roman"/>
          <w:sz w:val="24"/>
          <w:szCs w:val="24"/>
        </w:rPr>
        <w:t xml:space="preserve"> s pravom oporezivanja, efektivna porezna stopa,  prilagođeni obuhvaćeni porezi, neto kvalificirajuća dobit ili gubitak, sadržajno isključivanje dobiti, dodatni važeći dopunski porez, iznos dopunskog poreza prema domaćem zakonodavstvu, odluke, agregirani tekući porezni rashodi u odnosu na obuhvaćene poreze nakon dodjela obuhvaćenih poreza koji su nastali za određene vrste sastavnih subjekata, kvalificirani </w:t>
      </w:r>
      <w:r w:rsidR="001B59A3" w:rsidRPr="00DC43D1">
        <w:rPr>
          <w:rFonts w:ascii="Times New Roman" w:hAnsi="Times New Roman" w:cs="Times New Roman"/>
          <w:sz w:val="24"/>
          <w:szCs w:val="24"/>
        </w:rPr>
        <w:t>povrativi</w:t>
      </w:r>
      <w:r w:rsidR="001B59A3">
        <w:rPr>
          <w:rFonts w:ascii="Times New Roman" w:hAnsi="Times New Roman" w:cs="Times New Roman"/>
          <w:sz w:val="24"/>
          <w:szCs w:val="24"/>
        </w:rPr>
        <w:t xml:space="preserve"> porezni krediti ili utrživi prenosivi porezni krediti</w:t>
      </w:r>
      <w:r w:rsidR="00635CD1">
        <w:rPr>
          <w:rFonts w:ascii="Times New Roman" w:hAnsi="Times New Roman" w:cs="Times New Roman"/>
          <w:sz w:val="24"/>
          <w:szCs w:val="24"/>
        </w:rPr>
        <w:t xml:space="preserve">, odnosno </w:t>
      </w:r>
      <w:r w:rsidR="001B59A3">
        <w:rPr>
          <w:rFonts w:ascii="Times New Roman" w:hAnsi="Times New Roman" w:cs="Times New Roman"/>
          <w:sz w:val="24"/>
          <w:szCs w:val="24"/>
        </w:rPr>
        <w:t>porezni rashodi, ostali porezni krediti</w:t>
      </w:r>
      <w:r w:rsidR="00D6649A">
        <w:rPr>
          <w:rFonts w:ascii="Times New Roman" w:hAnsi="Times New Roman" w:cs="Times New Roman"/>
          <w:sz w:val="24"/>
          <w:szCs w:val="24"/>
        </w:rPr>
        <w:t xml:space="preserve">, odnosno </w:t>
      </w:r>
      <w:r w:rsidR="001B59A3">
        <w:rPr>
          <w:rFonts w:ascii="Times New Roman" w:hAnsi="Times New Roman" w:cs="Times New Roman"/>
          <w:sz w:val="24"/>
          <w:szCs w:val="24"/>
        </w:rPr>
        <w:t>porezni rashod</w:t>
      </w:r>
      <w:r w:rsidR="00D6649A">
        <w:rPr>
          <w:rFonts w:ascii="Times New Roman" w:hAnsi="Times New Roman" w:cs="Times New Roman"/>
          <w:sz w:val="24"/>
          <w:szCs w:val="24"/>
        </w:rPr>
        <w:t>i</w:t>
      </w:r>
      <w:r w:rsidR="001B59A3">
        <w:rPr>
          <w:rFonts w:ascii="Times New Roman" w:hAnsi="Times New Roman" w:cs="Times New Roman"/>
          <w:sz w:val="24"/>
          <w:szCs w:val="24"/>
        </w:rPr>
        <w:t xml:space="preserve">, iznos odgođenih poreznih rashoda, kvalificirani </w:t>
      </w:r>
      <w:r w:rsidR="001B59A3" w:rsidRPr="00DC43D1">
        <w:rPr>
          <w:rFonts w:ascii="Times New Roman" w:hAnsi="Times New Roman" w:cs="Times New Roman"/>
          <w:sz w:val="24"/>
          <w:szCs w:val="24"/>
        </w:rPr>
        <w:t>povrativi</w:t>
      </w:r>
      <w:r w:rsidR="001B59A3">
        <w:rPr>
          <w:rFonts w:ascii="Times New Roman" w:hAnsi="Times New Roman" w:cs="Times New Roman"/>
          <w:sz w:val="24"/>
          <w:szCs w:val="24"/>
        </w:rPr>
        <w:t xml:space="preserve"> porezni krediti ili utrživi prenosivi porezni krediti, višak negativnih poreznih rashoda, prijelazna pravila.</w:t>
      </w:r>
    </w:p>
    <w:p w14:paraId="13008CEF" w14:textId="77777777" w:rsidR="007934E0" w:rsidRDefault="007934E0" w:rsidP="007934E0">
      <w:pPr>
        <w:pStyle w:val="NoSpacing"/>
        <w:ind w:left="720"/>
        <w:jc w:val="both"/>
        <w:rPr>
          <w:rFonts w:ascii="Times New Roman" w:hAnsi="Times New Roman" w:cs="Times New Roman"/>
          <w:sz w:val="24"/>
          <w:szCs w:val="24"/>
        </w:rPr>
      </w:pPr>
    </w:p>
    <w:p w14:paraId="37969A72" w14:textId="498FA22D" w:rsidR="00BF6070" w:rsidRPr="0082356F" w:rsidRDefault="00E63942" w:rsidP="00925525">
      <w:pPr>
        <w:pStyle w:val="NoSpacing"/>
        <w:numPr>
          <w:ilvl w:val="0"/>
          <w:numId w:val="31"/>
        </w:numPr>
        <w:jc w:val="both"/>
        <w:rPr>
          <w:rFonts w:ascii="Times New Roman" w:hAnsi="Times New Roman" w:cs="Times New Roman"/>
          <w:sz w:val="24"/>
          <w:szCs w:val="24"/>
        </w:rPr>
      </w:pPr>
      <w:r w:rsidRPr="0082356F">
        <w:rPr>
          <w:rFonts w:ascii="Times New Roman" w:hAnsi="Times New Roman" w:cs="Times New Roman"/>
          <w:sz w:val="24"/>
          <w:szCs w:val="24"/>
        </w:rPr>
        <w:lastRenderedPageBreak/>
        <w:t xml:space="preserve">izračun </w:t>
      </w:r>
      <w:r w:rsidR="001B59A3" w:rsidRPr="0082356F">
        <w:rPr>
          <w:rFonts w:ascii="Times New Roman" w:hAnsi="Times New Roman" w:cs="Times New Roman"/>
          <w:sz w:val="24"/>
          <w:szCs w:val="24"/>
        </w:rPr>
        <w:t>efektivne porezne stope</w:t>
      </w:r>
      <w:r w:rsidR="00431CA7" w:rsidRPr="0082356F">
        <w:rPr>
          <w:rFonts w:ascii="Times New Roman" w:hAnsi="Times New Roman" w:cs="Times New Roman"/>
          <w:sz w:val="24"/>
          <w:szCs w:val="24"/>
        </w:rPr>
        <w:t xml:space="preserve"> koji </w:t>
      </w:r>
      <w:r w:rsidR="00146142" w:rsidRPr="0082356F">
        <w:rPr>
          <w:rFonts w:ascii="Times New Roman" w:hAnsi="Times New Roman" w:cs="Times New Roman"/>
          <w:sz w:val="24"/>
          <w:szCs w:val="24"/>
        </w:rPr>
        <w:t xml:space="preserve">uključuje </w:t>
      </w:r>
      <w:r w:rsidR="00E26BD5" w:rsidRPr="0082356F">
        <w:rPr>
          <w:rFonts w:ascii="Times New Roman" w:hAnsi="Times New Roman" w:cs="Times New Roman"/>
          <w:sz w:val="24"/>
          <w:szCs w:val="24"/>
        </w:rPr>
        <w:t>n</w:t>
      </w:r>
      <w:r w:rsidR="001B59A3" w:rsidRPr="0082356F">
        <w:rPr>
          <w:rFonts w:ascii="Times New Roman" w:hAnsi="Times New Roman" w:cs="Times New Roman"/>
          <w:sz w:val="24"/>
          <w:szCs w:val="24"/>
        </w:rPr>
        <w:t>eto kvalificirajuć</w:t>
      </w:r>
      <w:r w:rsidR="00146142" w:rsidRPr="0082356F">
        <w:rPr>
          <w:rFonts w:ascii="Times New Roman" w:hAnsi="Times New Roman" w:cs="Times New Roman"/>
          <w:sz w:val="24"/>
          <w:szCs w:val="24"/>
        </w:rPr>
        <w:t>u</w:t>
      </w:r>
      <w:r w:rsidR="001B59A3" w:rsidRPr="0082356F">
        <w:rPr>
          <w:rFonts w:ascii="Times New Roman" w:hAnsi="Times New Roman" w:cs="Times New Roman"/>
          <w:sz w:val="24"/>
          <w:szCs w:val="24"/>
        </w:rPr>
        <w:t xml:space="preserve"> dobit ili gubitak </w:t>
      </w:r>
      <w:r w:rsidR="00146142" w:rsidRPr="0082356F">
        <w:rPr>
          <w:rFonts w:ascii="Times New Roman" w:hAnsi="Times New Roman" w:cs="Times New Roman"/>
          <w:sz w:val="24"/>
          <w:szCs w:val="24"/>
        </w:rPr>
        <w:t xml:space="preserve">i </w:t>
      </w:r>
      <w:r w:rsidR="001B59A3" w:rsidRPr="0082356F">
        <w:rPr>
          <w:rFonts w:ascii="Times New Roman" w:hAnsi="Times New Roman" w:cs="Times New Roman"/>
          <w:sz w:val="24"/>
          <w:szCs w:val="24"/>
        </w:rPr>
        <w:t>prilagođeni obuhvaćeni porezi</w:t>
      </w:r>
      <w:r w:rsidR="00146142" w:rsidRPr="0082356F">
        <w:rPr>
          <w:rFonts w:ascii="Times New Roman" w:hAnsi="Times New Roman" w:cs="Times New Roman"/>
          <w:sz w:val="24"/>
          <w:szCs w:val="24"/>
        </w:rPr>
        <w:t xml:space="preserve"> te </w:t>
      </w:r>
      <w:r w:rsidR="0082356F" w:rsidRPr="0082356F">
        <w:rPr>
          <w:rFonts w:ascii="Times New Roman" w:hAnsi="Times New Roman" w:cs="Times New Roman"/>
          <w:sz w:val="24"/>
          <w:szCs w:val="24"/>
        </w:rPr>
        <w:t>se</w:t>
      </w:r>
      <w:r w:rsidR="00146142" w:rsidRPr="0082356F">
        <w:rPr>
          <w:rFonts w:ascii="Times New Roman" w:hAnsi="Times New Roman" w:cs="Times New Roman"/>
          <w:sz w:val="24"/>
          <w:szCs w:val="24"/>
        </w:rPr>
        <w:t xml:space="preserve"> efektivna porezna stopa</w:t>
      </w:r>
      <w:r w:rsidR="0082356F" w:rsidRPr="0082356F">
        <w:rPr>
          <w:rFonts w:ascii="Times New Roman" w:hAnsi="Times New Roman" w:cs="Times New Roman"/>
          <w:sz w:val="24"/>
          <w:szCs w:val="24"/>
        </w:rPr>
        <w:t xml:space="preserve"> obračunava po sljedećoj formuli : </w:t>
      </w:r>
      <w:r w:rsidR="0082356F">
        <w:rPr>
          <w:rFonts w:ascii="Times New Roman" w:hAnsi="Times New Roman" w:cs="Times New Roman"/>
          <w:sz w:val="24"/>
          <w:szCs w:val="24"/>
        </w:rPr>
        <w:t xml:space="preserve"> </w:t>
      </w:r>
      <w:r w:rsidR="00BF6070" w:rsidRPr="0082356F">
        <w:rPr>
          <w:rFonts w:ascii="Times New Roman" w:hAnsi="Times New Roman" w:cs="Times New Roman"/>
          <w:sz w:val="24"/>
          <w:szCs w:val="24"/>
        </w:rPr>
        <w:t>efektivna porezna stopa = prilagođeni obuhvaćeni porezi sastavnih subjekata u jurisdikciji / neto kvalificirajuća dobit ili gubitak sastavnih subjekata u jurisdikciji</w:t>
      </w:r>
      <w:r w:rsidR="0082356F" w:rsidRPr="0082356F">
        <w:rPr>
          <w:rFonts w:ascii="Times New Roman" w:hAnsi="Times New Roman" w:cs="Times New Roman"/>
          <w:sz w:val="24"/>
          <w:szCs w:val="24"/>
        </w:rPr>
        <w:t>.</w:t>
      </w:r>
    </w:p>
    <w:p w14:paraId="1623DED4" w14:textId="264D7616" w:rsidR="001B59A3" w:rsidRPr="00146142" w:rsidRDefault="0082356F" w:rsidP="00925525">
      <w:pPr>
        <w:pStyle w:val="NoSpacing"/>
        <w:ind w:left="720"/>
        <w:jc w:val="both"/>
        <w:rPr>
          <w:rFonts w:ascii="Times New Roman" w:hAnsi="Times New Roman" w:cs="Times New Roman"/>
          <w:sz w:val="24"/>
          <w:szCs w:val="24"/>
        </w:rPr>
      </w:pPr>
      <w:r>
        <w:rPr>
          <w:rFonts w:ascii="Times New Roman" w:hAnsi="Times New Roman" w:cs="Times New Roman"/>
          <w:sz w:val="24"/>
          <w:szCs w:val="24"/>
        </w:rPr>
        <w:t>I</w:t>
      </w:r>
      <w:r w:rsidR="001B59A3" w:rsidRPr="00146142">
        <w:rPr>
          <w:rFonts w:ascii="Times New Roman" w:hAnsi="Times New Roman" w:cs="Times New Roman"/>
          <w:sz w:val="24"/>
          <w:szCs w:val="24"/>
        </w:rPr>
        <w:t>zračun kvalificirajuće dobiti ili gubitka</w:t>
      </w:r>
      <w:r w:rsidR="00146142">
        <w:rPr>
          <w:rFonts w:ascii="Times New Roman" w:hAnsi="Times New Roman" w:cs="Times New Roman"/>
          <w:sz w:val="24"/>
          <w:szCs w:val="24"/>
        </w:rPr>
        <w:t xml:space="preserve"> obuhvaća u</w:t>
      </w:r>
      <w:r w:rsidR="001B59A3" w:rsidRPr="00146142">
        <w:rPr>
          <w:rFonts w:ascii="Times New Roman" w:hAnsi="Times New Roman" w:cs="Times New Roman"/>
          <w:sz w:val="24"/>
          <w:szCs w:val="24"/>
        </w:rPr>
        <w:t>kupan iznos prilagođenih obuhvaćenih poreza, višak negativnih poreznih rashoda, izračun prijelaznog mješovitog režima oporezivanja kontroliranog inozemnog društva</w:t>
      </w:r>
      <w:r w:rsidR="00D6649A">
        <w:rPr>
          <w:rFonts w:ascii="Times New Roman" w:hAnsi="Times New Roman" w:cs="Times New Roman"/>
          <w:sz w:val="24"/>
          <w:szCs w:val="24"/>
        </w:rPr>
        <w:t xml:space="preserve">, </w:t>
      </w:r>
      <w:r w:rsidR="001B59A3" w:rsidRPr="00D6649A">
        <w:rPr>
          <w:rFonts w:ascii="Times New Roman" w:hAnsi="Times New Roman" w:cs="Times New Roman"/>
          <w:color w:val="auto"/>
          <w:sz w:val="24"/>
          <w:szCs w:val="24"/>
        </w:rPr>
        <w:t>ako postoj</w:t>
      </w:r>
      <w:r w:rsidR="00D6649A" w:rsidRPr="00D6649A">
        <w:rPr>
          <w:rFonts w:ascii="Times New Roman" w:hAnsi="Times New Roman" w:cs="Times New Roman"/>
          <w:color w:val="auto"/>
          <w:sz w:val="24"/>
          <w:szCs w:val="24"/>
        </w:rPr>
        <w:t>i</w:t>
      </w:r>
      <w:r w:rsidR="00146142">
        <w:rPr>
          <w:rFonts w:ascii="Times New Roman" w:hAnsi="Times New Roman" w:cs="Times New Roman"/>
          <w:sz w:val="24"/>
          <w:szCs w:val="24"/>
        </w:rPr>
        <w:t xml:space="preserve">. </w:t>
      </w:r>
      <w:r w:rsidR="001B59A3" w:rsidRPr="00146142">
        <w:rPr>
          <w:rFonts w:ascii="Times New Roman" w:hAnsi="Times New Roman" w:cs="Times New Roman"/>
          <w:sz w:val="24"/>
          <w:szCs w:val="24"/>
        </w:rPr>
        <w:t xml:space="preserve">Izračuni u pogledu jurisdikcije povezani s odgođenim poreznim računovodstvom; Odgođene porezne prilagodbe;  sažetak na visokoj razini; </w:t>
      </w:r>
      <w:r w:rsidR="00A075F7" w:rsidRPr="00146142">
        <w:rPr>
          <w:rFonts w:ascii="Times New Roman" w:hAnsi="Times New Roman" w:cs="Times New Roman"/>
          <w:sz w:val="24"/>
          <w:szCs w:val="24"/>
        </w:rPr>
        <w:t>raščlamba</w:t>
      </w:r>
      <w:r w:rsidR="001B59A3" w:rsidRPr="00146142">
        <w:rPr>
          <w:rFonts w:ascii="Times New Roman" w:hAnsi="Times New Roman" w:cs="Times New Roman"/>
          <w:sz w:val="24"/>
          <w:szCs w:val="24"/>
        </w:rPr>
        <w:t xml:space="preserve"> prilagodbi; prijenosi gubitaka; Mehanizam ponovnog obračuna prilagodbi; Prijelazna pravila; Odluke o jurisdikcijama: a) odluke, b) zahtjevi za informacije u vezi s odlukama o jurisdikciji; Odluka o pretpostavljenom porezu na raspodjelu; Izračuni sastavnog subjekta: a) odluka o primjeni prijelaznog pojednostavljenog okvira za izvješćivanje o jurisdikcijama, b) agregirano izvješćivanje za skupine s konsolidiranim porezom; Kvalificirajuća dobit ili gubitak: a) prilagodbe neto računovodstvene dobiti ili gubitka, b) prekogranična dodjela dobiti ili gubitka između glavnog subjekta i stalne poslovne jedinice te provodnog subjekta, c) prekogranične prilagodbe, d) prilagodbe kvalificirajuće dobiti krajnjeg matičnog društva koje je provodni subjekt ili podliježe režimu odbitka dividende; Prilagođeni obuhvaćeni porezi; Odluke o sastavnom subjektu ili odluke koje se primjenjuju na skupinu zajedničkih pothvata; Isključivanje dobiti od međunarodnog pomorskog prijevoza; Informacije za potrebe odluke o primjeni metode oporezive raspodjele; Ostali računovodstveni standardi</w:t>
      </w:r>
    </w:p>
    <w:p w14:paraId="270CCE09" w14:textId="77777777" w:rsidR="00063CD2" w:rsidRDefault="00063CD2" w:rsidP="00925525">
      <w:pPr>
        <w:pStyle w:val="NoSpacing"/>
        <w:jc w:val="both"/>
        <w:rPr>
          <w:rFonts w:ascii="Times New Roman" w:hAnsi="Times New Roman" w:cs="Times New Roman"/>
          <w:sz w:val="24"/>
          <w:szCs w:val="24"/>
        </w:rPr>
      </w:pPr>
    </w:p>
    <w:p w14:paraId="1F8C8D45" w14:textId="7C0C168A" w:rsidR="001B59A3" w:rsidRPr="00FA4E46" w:rsidRDefault="00431CA7" w:rsidP="00925525">
      <w:pPr>
        <w:pStyle w:val="NoSpacing"/>
        <w:numPr>
          <w:ilvl w:val="0"/>
          <w:numId w:val="31"/>
        </w:numPr>
        <w:jc w:val="both"/>
        <w:rPr>
          <w:rFonts w:ascii="Times New Roman" w:hAnsi="Times New Roman" w:cs="Times New Roman"/>
          <w:sz w:val="24"/>
          <w:szCs w:val="24"/>
        </w:rPr>
      </w:pPr>
      <w:r w:rsidRPr="00FA4E46">
        <w:rPr>
          <w:rFonts w:ascii="Times New Roman" w:hAnsi="Times New Roman" w:cs="Times New Roman"/>
          <w:sz w:val="24"/>
          <w:szCs w:val="24"/>
        </w:rPr>
        <w:t>i</w:t>
      </w:r>
      <w:r w:rsidR="001B59A3" w:rsidRPr="00FA4E46">
        <w:rPr>
          <w:rFonts w:ascii="Times New Roman" w:hAnsi="Times New Roman" w:cs="Times New Roman"/>
          <w:sz w:val="24"/>
          <w:szCs w:val="24"/>
        </w:rPr>
        <w:t>zračun dopunskog poreza</w:t>
      </w:r>
      <w:r w:rsidRPr="00FA4E46">
        <w:rPr>
          <w:rFonts w:ascii="Times New Roman" w:hAnsi="Times New Roman" w:cs="Times New Roman"/>
          <w:sz w:val="24"/>
          <w:szCs w:val="24"/>
        </w:rPr>
        <w:t xml:space="preserve"> </w:t>
      </w:r>
      <w:r w:rsidR="00FA4E46">
        <w:rPr>
          <w:rFonts w:ascii="Times New Roman" w:hAnsi="Times New Roman" w:cs="Times New Roman"/>
          <w:sz w:val="24"/>
          <w:szCs w:val="24"/>
        </w:rPr>
        <w:t xml:space="preserve">koji obuhvaća </w:t>
      </w:r>
      <w:r w:rsidR="001B59A3" w:rsidRPr="00FA4E46">
        <w:rPr>
          <w:rFonts w:ascii="Times New Roman" w:hAnsi="Times New Roman" w:cs="Times New Roman"/>
          <w:sz w:val="24"/>
          <w:szCs w:val="24"/>
        </w:rPr>
        <w:t>Postotak dopunskog poreza 15% - efektivna porezna stopa (a); sadržajno isključivanje dobiti (b); višak dobiti - neto kvalificirajuća dobit (c), daljnji dopunski porez (d), dospjeli domaći dopunski porez (e), dopunski porez = (a) x (c) + (d) - (e)</w:t>
      </w:r>
      <w:r w:rsidR="00FA4E46">
        <w:rPr>
          <w:rFonts w:ascii="Times New Roman" w:hAnsi="Times New Roman" w:cs="Times New Roman"/>
          <w:sz w:val="24"/>
          <w:szCs w:val="24"/>
        </w:rPr>
        <w:t xml:space="preserve"> </w:t>
      </w:r>
      <w:r w:rsidR="001B59A3" w:rsidRPr="00FA4E46">
        <w:rPr>
          <w:rFonts w:ascii="Times New Roman" w:hAnsi="Times New Roman" w:cs="Times New Roman"/>
          <w:sz w:val="24"/>
          <w:szCs w:val="24"/>
        </w:rPr>
        <w:t>Ukupni iznos sadržajnog isključivanja dobiti: izuzeće za plaće, izuzeće za materijalnu imovinu; Raspodjela prihvatljivih troškova plaća i knjigovodstvene vrijednosti prihvatljive materijalne imovine stalnim poslovnim jedinicama za potrebe sadržajnog isključivanja dobiti; Raspodjela prihvatljivih troškova plaća i knjigovodstvene vrijednosti prihvatljive materijalne imovine provodnog subjekta za potrebe sadržajnog isključivanja dobiti; Dodatni važeći dopunski porez; Dodatni dopunski porez osim u slučaju neto kvalificirajućeg gubitka u izvještajnoj fiskalnoj godini; Dodatni dopunski porez u slučaju neto kvalificirajućeg gubitka u izvještajnoj fiskalnoj godini; Kvalificirani domaći dopunski porez; Dodjela i raspodjela dopunskog poreza</w:t>
      </w:r>
      <w:r w:rsidR="00D6649A">
        <w:rPr>
          <w:rFonts w:ascii="Times New Roman" w:hAnsi="Times New Roman" w:cs="Times New Roman"/>
          <w:sz w:val="24"/>
          <w:szCs w:val="24"/>
        </w:rPr>
        <w:t xml:space="preserve">, </w:t>
      </w:r>
      <w:r w:rsidR="001B59A3" w:rsidRPr="00FA4E46">
        <w:rPr>
          <w:rFonts w:ascii="Times New Roman" w:hAnsi="Times New Roman" w:cs="Times New Roman"/>
          <w:sz w:val="24"/>
          <w:szCs w:val="24"/>
        </w:rPr>
        <w:t xml:space="preserve">ako postoji, Primjena pravila o uključivanju dobiti u odnosu na tu jurisdikciju, Ukupni iznos dopunskog poreza na temelju pravila o prenisko oporezovanoj dobiti za tu jurisdikciju, Pripisivanje dopunskog poreza na temelju pravila o prenisko oporezivanoj dobiti.  </w:t>
      </w:r>
    </w:p>
    <w:p w14:paraId="6E14415E" w14:textId="77777777" w:rsidR="001B59A3" w:rsidRDefault="001B59A3" w:rsidP="001B59A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2FD6AB0" w14:textId="6AE88EA9" w:rsidR="002D2ED0" w:rsidRDefault="00F325BE" w:rsidP="00F325BE">
      <w:pPr>
        <w:pStyle w:val="NoSpacing"/>
        <w:ind w:left="360"/>
        <w:rPr>
          <w:rFonts w:ascii="Times New Roman" w:hAnsi="Times New Roman"/>
          <w:sz w:val="24"/>
          <w:szCs w:val="24"/>
        </w:rPr>
      </w:pPr>
      <w:r>
        <w:rPr>
          <w:rFonts w:ascii="Times New Roman" w:hAnsi="Times New Roman"/>
          <w:sz w:val="24"/>
          <w:szCs w:val="24"/>
        </w:rPr>
        <w:t xml:space="preserve">(2) </w:t>
      </w:r>
      <w:r w:rsidR="002D2ED0">
        <w:rPr>
          <w:rFonts w:ascii="Times New Roman" w:hAnsi="Times New Roman"/>
          <w:sz w:val="24"/>
          <w:szCs w:val="24"/>
        </w:rPr>
        <w:t xml:space="preserve">Informacije iz stavka 1. ovoga članka sastavni su dio standardnog </w:t>
      </w:r>
      <w:r w:rsidR="002D2ED0" w:rsidRPr="005C0395">
        <w:rPr>
          <w:rFonts w:ascii="Times New Roman" w:hAnsi="Times New Roman"/>
          <w:sz w:val="24"/>
          <w:szCs w:val="24"/>
        </w:rPr>
        <w:t>predloška</w:t>
      </w:r>
      <w:r>
        <w:rPr>
          <w:rFonts w:ascii="Times New Roman" w:hAnsi="Times New Roman"/>
          <w:sz w:val="24"/>
          <w:szCs w:val="24"/>
        </w:rPr>
        <w:t xml:space="preserve"> koji sadrži relevantne dijelove koje trebaju zaprimiti relevantne države članice u skladu s odredbama ovoga Zakona.</w:t>
      </w:r>
      <w:r w:rsidR="002D2ED0">
        <w:rPr>
          <w:rFonts w:ascii="Times New Roman" w:hAnsi="Times New Roman"/>
          <w:sz w:val="24"/>
          <w:szCs w:val="24"/>
        </w:rPr>
        <w:t xml:space="preserve"> </w:t>
      </w:r>
    </w:p>
    <w:p w14:paraId="6B9B97D0" w14:textId="77777777" w:rsidR="00B76A6A" w:rsidRDefault="00B76A6A" w:rsidP="00B76A6A">
      <w:pPr>
        <w:pStyle w:val="NoSpacing"/>
        <w:jc w:val="both"/>
        <w:rPr>
          <w:rFonts w:ascii="Times New Roman" w:hAnsi="Times New Roman"/>
          <w:sz w:val="24"/>
          <w:szCs w:val="24"/>
        </w:rPr>
      </w:pPr>
    </w:p>
    <w:p w14:paraId="748FD568" w14:textId="77777777" w:rsidR="00B76A6A" w:rsidRDefault="00B76A6A" w:rsidP="00B76A6A">
      <w:pPr>
        <w:pStyle w:val="NoSpacing"/>
        <w:jc w:val="center"/>
        <w:rPr>
          <w:rFonts w:ascii="Times New Roman" w:hAnsi="Times New Roman"/>
          <w:sz w:val="24"/>
          <w:szCs w:val="24"/>
        </w:rPr>
      </w:pPr>
    </w:p>
    <w:p w14:paraId="30084881" w14:textId="3417CB15" w:rsidR="00B76A6A" w:rsidRDefault="00B76A6A" w:rsidP="00B76A6A">
      <w:pPr>
        <w:pStyle w:val="NoSpacing"/>
        <w:jc w:val="center"/>
        <w:rPr>
          <w:rFonts w:ascii="Times New Roman" w:hAnsi="Times New Roman"/>
          <w:sz w:val="24"/>
          <w:szCs w:val="24"/>
        </w:rPr>
      </w:pPr>
      <w:r>
        <w:rPr>
          <w:rFonts w:ascii="Times New Roman" w:hAnsi="Times New Roman"/>
          <w:sz w:val="24"/>
          <w:szCs w:val="24"/>
        </w:rPr>
        <w:t>Članaka 35</w:t>
      </w:r>
      <w:r w:rsidR="00EC2C08">
        <w:rPr>
          <w:rFonts w:ascii="Times New Roman" w:hAnsi="Times New Roman"/>
          <w:sz w:val="24"/>
          <w:szCs w:val="24"/>
        </w:rPr>
        <w:t>.</w:t>
      </w:r>
      <w:r w:rsidR="00E41C79">
        <w:rPr>
          <w:rFonts w:ascii="Times New Roman" w:hAnsi="Times New Roman"/>
          <w:sz w:val="24"/>
          <w:szCs w:val="24"/>
        </w:rPr>
        <w:t>a</w:t>
      </w:r>
      <w:r w:rsidR="00F806E7">
        <w:rPr>
          <w:rFonts w:ascii="Times New Roman" w:hAnsi="Times New Roman"/>
          <w:sz w:val="24"/>
          <w:szCs w:val="24"/>
        </w:rPr>
        <w:t>f</w:t>
      </w:r>
    </w:p>
    <w:p w14:paraId="1DC98FDC" w14:textId="77777777" w:rsidR="007903C8" w:rsidRDefault="007903C8" w:rsidP="00B76A6A">
      <w:pPr>
        <w:pStyle w:val="NoSpacing"/>
        <w:jc w:val="center"/>
        <w:rPr>
          <w:rFonts w:ascii="Times New Roman" w:hAnsi="Times New Roman"/>
          <w:sz w:val="24"/>
          <w:szCs w:val="24"/>
        </w:rPr>
      </w:pPr>
    </w:p>
    <w:p w14:paraId="7180A02B" w14:textId="44781D0F" w:rsidR="005D4A3F" w:rsidRDefault="00110707" w:rsidP="00110707">
      <w:pPr>
        <w:pStyle w:val="NoSpacing"/>
        <w:ind w:firstLine="709"/>
        <w:jc w:val="both"/>
        <w:rPr>
          <w:rFonts w:ascii="Times New Roman" w:hAnsi="Times New Roman" w:cs="Times New Roman"/>
          <w:spacing w:val="3"/>
          <w:sz w:val="24"/>
          <w:szCs w:val="24"/>
        </w:rPr>
      </w:pPr>
      <w:r w:rsidRPr="002D7A42">
        <w:rPr>
          <w:rFonts w:ascii="Times New Roman" w:hAnsi="Times New Roman" w:cs="Times New Roman"/>
          <w:spacing w:val="3"/>
          <w:sz w:val="24"/>
          <w:szCs w:val="24"/>
        </w:rPr>
        <w:t xml:space="preserve">(1) </w:t>
      </w:r>
      <w:bookmarkStart w:id="7" w:name="_Hlk197860847"/>
      <w:r w:rsidR="005913F9">
        <w:rPr>
          <w:rFonts w:ascii="Times New Roman" w:hAnsi="Times New Roman" w:cs="Times New Roman"/>
          <w:spacing w:val="3"/>
          <w:sz w:val="24"/>
          <w:szCs w:val="24"/>
        </w:rPr>
        <w:t xml:space="preserve"> Sastavni subjekti </w:t>
      </w:r>
      <w:r w:rsidR="00C51842">
        <w:rPr>
          <w:rFonts w:ascii="Times New Roman" w:hAnsi="Times New Roman" w:cs="Times New Roman"/>
          <w:spacing w:val="3"/>
          <w:sz w:val="24"/>
          <w:szCs w:val="24"/>
        </w:rPr>
        <w:t xml:space="preserve">koji su članovi </w:t>
      </w:r>
      <w:r w:rsidRPr="002D7A42">
        <w:rPr>
          <w:rFonts w:ascii="Times New Roman" w:eastAsia="Arial" w:hAnsi="Times New Roman" w:cs="Times New Roman"/>
          <w:sz w:val="24"/>
          <w:szCs w:val="24"/>
        </w:rPr>
        <w:t>skupine multinacionalnih poduzeća ili velike domaće skupine</w:t>
      </w:r>
      <w:bookmarkEnd w:id="7"/>
      <w:r w:rsidRPr="002D7A42">
        <w:rPr>
          <w:rFonts w:ascii="Times New Roman" w:eastAsia="Arial" w:hAnsi="Times New Roman" w:cs="Times New Roman"/>
          <w:sz w:val="24"/>
          <w:szCs w:val="24"/>
        </w:rPr>
        <w:t xml:space="preserve">, </w:t>
      </w:r>
      <w:bookmarkStart w:id="8" w:name="_Hlk197679705"/>
      <w:r>
        <w:rPr>
          <w:rFonts w:ascii="Times New Roman" w:eastAsia="Arial" w:hAnsi="Times New Roman" w:cs="Times New Roman"/>
          <w:sz w:val="24"/>
          <w:szCs w:val="24"/>
        </w:rPr>
        <w:t xml:space="preserve">čiji godišnji prihod u konsolidiranim financijskim izvještajima krajnjeg matičnog društva u najmanje dvije od četiri fiskalne godine koje neposredno prethode oglednoj </w:t>
      </w:r>
      <w:r>
        <w:rPr>
          <w:rFonts w:ascii="Times New Roman" w:eastAsia="Arial" w:hAnsi="Times New Roman" w:cs="Times New Roman"/>
          <w:sz w:val="24"/>
          <w:szCs w:val="24"/>
        </w:rPr>
        <w:lastRenderedPageBreak/>
        <w:t>fiskalnoj godini iznose 750 milijuna eura ili više uključujući prihod isključenih subjekata, obvezn</w:t>
      </w:r>
      <w:r w:rsidR="00F22433">
        <w:rPr>
          <w:rFonts w:ascii="Times New Roman" w:eastAsia="Arial" w:hAnsi="Times New Roman" w:cs="Times New Roman"/>
          <w:sz w:val="24"/>
          <w:szCs w:val="24"/>
        </w:rPr>
        <w:t>i</w:t>
      </w:r>
      <w:r>
        <w:rPr>
          <w:rFonts w:ascii="Times New Roman" w:eastAsia="Arial" w:hAnsi="Times New Roman" w:cs="Times New Roman"/>
          <w:sz w:val="24"/>
          <w:szCs w:val="24"/>
        </w:rPr>
        <w:t xml:space="preserve"> </w:t>
      </w:r>
      <w:r w:rsidR="00F22433">
        <w:rPr>
          <w:rFonts w:ascii="Times New Roman" w:eastAsia="Arial" w:hAnsi="Times New Roman" w:cs="Times New Roman"/>
          <w:sz w:val="24"/>
          <w:szCs w:val="24"/>
        </w:rPr>
        <w:t>su</w:t>
      </w:r>
      <w:r>
        <w:rPr>
          <w:rFonts w:ascii="Times New Roman" w:eastAsia="Arial" w:hAnsi="Times New Roman" w:cs="Times New Roman"/>
          <w:sz w:val="24"/>
          <w:szCs w:val="24"/>
        </w:rPr>
        <w:t xml:space="preserve"> </w:t>
      </w:r>
      <w:r w:rsidRPr="002D7A42">
        <w:rPr>
          <w:rFonts w:ascii="Times New Roman" w:hAnsi="Times New Roman" w:cs="Times New Roman"/>
          <w:spacing w:val="3"/>
          <w:sz w:val="24"/>
          <w:szCs w:val="24"/>
        </w:rPr>
        <w:t xml:space="preserve">Ministarstvu financija, Poreznoj upravi </w:t>
      </w:r>
      <w:bookmarkEnd w:id="8"/>
      <w:r w:rsidRPr="002D7A42">
        <w:rPr>
          <w:rFonts w:ascii="Times New Roman" w:hAnsi="Times New Roman" w:cs="Times New Roman"/>
          <w:spacing w:val="3"/>
          <w:sz w:val="24"/>
          <w:szCs w:val="24"/>
        </w:rPr>
        <w:t>dostaviti</w:t>
      </w:r>
      <w:r w:rsidR="00926AC8">
        <w:rPr>
          <w:rFonts w:ascii="Times New Roman" w:hAnsi="Times New Roman" w:cs="Times New Roman"/>
          <w:spacing w:val="3"/>
          <w:sz w:val="24"/>
          <w:szCs w:val="24"/>
        </w:rPr>
        <w:t xml:space="preserve"> P</w:t>
      </w:r>
      <w:r w:rsidRPr="002D7A42">
        <w:rPr>
          <w:rFonts w:ascii="Times New Roman" w:hAnsi="Times New Roman" w:cs="Times New Roman"/>
          <w:spacing w:val="3"/>
          <w:sz w:val="24"/>
          <w:szCs w:val="24"/>
        </w:rPr>
        <w:t>rijavu s informacijama o dopunskom porezu</w:t>
      </w:r>
      <w:r w:rsidR="00926AC8">
        <w:rPr>
          <w:rFonts w:ascii="Times New Roman" w:hAnsi="Times New Roman" w:cs="Times New Roman"/>
          <w:spacing w:val="3"/>
          <w:sz w:val="24"/>
          <w:szCs w:val="24"/>
        </w:rPr>
        <w:t xml:space="preserve"> upotrebom standardnog predloška u skladu s</w:t>
      </w:r>
      <w:r w:rsidR="00E02D00">
        <w:rPr>
          <w:rFonts w:ascii="Times New Roman" w:hAnsi="Times New Roman" w:cs="Times New Roman"/>
          <w:spacing w:val="3"/>
          <w:sz w:val="24"/>
          <w:szCs w:val="24"/>
        </w:rPr>
        <w:t xml:space="preserve"> člancima </w:t>
      </w:r>
      <w:r w:rsidRPr="002D7A42">
        <w:rPr>
          <w:rFonts w:ascii="Times New Roman" w:hAnsi="Times New Roman" w:cs="Times New Roman"/>
          <w:spacing w:val="3"/>
          <w:sz w:val="24"/>
          <w:szCs w:val="24"/>
        </w:rPr>
        <w:t>35.</w:t>
      </w:r>
      <w:r w:rsidR="0082686E">
        <w:rPr>
          <w:rFonts w:ascii="Times New Roman" w:hAnsi="Times New Roman" w:cs="Times New Roman"/>
          <w:spacing w:val="3"/>
          <w:sz w:val="24"/>
          <w:szCs w:val="24"/>
        </w:rPr>
        <w:t>a</w:t>
      </w:r>
      <w:r w:rsidR="00E02D00">
        <w:rPr>
          <w:rFonts w:ascii="Times New Roman" w:hAnsi="Times New Roman" w:cs="Times New Roman"/>
          <w:spacing w:val="3"/>
          <w:sz w:val="24"/>
          <w:szCs w:val="24"/>
        </w:rPr>
        <w:t>e i 35.</w:t>
      </w:r>
      <w:r w:rsidR="0082686E">
        <w:rPr>
          <w:rFonts w:ascii="Times New Roman" w:hAnsi="Times New Roman" w:cs="Times New Roman"/>
          <w:spacing w:val="3"/>
          <w:sz w:val="24"/>
          <w:szCs w:val="24"/>
        </w:rPr>
        <w:t>a</w:t>
      </w:r>
      <w:r w:rsidR="00E02D00">
        <w:rPr>
          <w:rFonts w:ascii="Times New Roman" w:hAnsi="Times New Roman" w:cs="Times New Roman"/>
          <w:spacing w:val="3"/>
          <w:sz w:val="24"/>
          <w:szCs w:val="24"/>
        </w:rPr>
        <w:t xml:space="preserve">g ovoga </w:t>
      </w:r>
      <w:r>
        <w:rPr>
          <w:rFonts w:ascii="Times New Roman" w:hAnsi="Times New Roman" w:cs="Times New Roman"/>
          <w:spacing w:val="3"/>
          <w:sz w:val="24"/>
          <w:szCs w:val="24"/>
        </w:rPr>
        <w:t xml:space="preserve"> </w:t>
      </w:r>
      <w:r w:rsidRPr="002D7A42">
        <w:rPr>
          <w:rFonts w:ascii="Times New Roman" w:hAnsi="Times New Roman" w:cs="Times New Roman"/>
          <w:spacing w:val="3"/>
          <w:sz w:val="24"/>
          <w:szCs w:val="24"/>
        </w:rPr>
        <w:t>Zakona</w:t>
      </w:r>
      <w:r w:rsidR="00926AC8">
        <w:rPr>
          <w:rFonts w:ascii="Times New Roman" w:hAnsi="Times New Roman" w:cs="Times New Roman"/>
          <w:spacing w:val="3"/>
          <w:sz w:val="24"/>
          <w:szCs w:val="24"/>
        </w:rPr>
        <w:t xml:space="preserve"> </w:t>
      </w:r>
      <w:r w:rsidR="002E32CD">
        <w:rPr>
          <w:rFonts w:ascii="Times New Roman" w:hAnsi="Times New Roman" w:cs="Times New Roman"/>
          <w:spacing w:val="3"/>
          <w:sz w:val="24"/>
          <w:szCs w:val="24"/>
        </w:rPr>
        <w:t xml:space="preserve">kao </w:t>
      </w:r>
      <w:r w:rsidR="00926AC8">
        <w:rPr>
          <w:rFonts w:ascii="Times New Roman" w:hAnsi="Times New Roman" w:cs="Times New Roman"/>
          <w:spacing w:val="3"/>
          <w:sz w:val="24"/>
          <w:szCs w:val="24"/>
        </w:rPr>
        <w:t>i propisom koji uređuje minimalni globalni porez</w:t>
      </w:r>
      <w:r w:rsidR="005D4A3F">
        <w:rPr>
          <w:rFonts w:ascii="Times New Roman" w:hAnsi="Times New Roman" w:cs="Times New Roman"/>
          <w:spacing w:val="3"/>
          <w:sz w:val="24"/>
          <w:szCs w:val="24"/>
        </w:rPr>
        <w:t>.</w:t>
      </w:r>
    </w:p>
    <w:p w14:paraId="442F2AB8" w14:textId="77777777" w:rsidR="005D4A3F" w:rsidRDefault="005D4A3F" w:rsidP="00110707">
      <w:pPr>
        <w:pStyle w:val="NoSpacing"/>
        <w:ind w:firstLine="709"/>
        <w:jc w:val="both"/>
        <w:rPr>
          <w:rFonts w:ascii="Times New Roman" w:hAnsi="Times New Roman" w:cs="Times New Roman"/>
          <w:spacing w:val="3"/>
          <w:sz w:val="24"/>
          <w:szCs w:val="24"/>
        </w:rPr>
      </w:pPr>
    </w:p>
    <w:p w14:paraId="007B68E6" w14:textId="66F797AC" w:rsidR="005D4A3F" w:rsidRDefault="005D4A3F" w:rsidP="00110707">
      <w:pPr>
        <w:pStyle w:val="NoSpacing"/>
        <w:ind w:firstLine="709"/>
        <w:jc w:val="both"/>
        <w:rPr>
          <w:rFonts w:ascii="Times New Roman" w:hAnsi="Times New Roman" w:cs="Times New Roman"/>
          <w:sz w:val="24"/>
          <w:szCs w:val="24"/>
          <w:shd w:val="clear" w:color="auto" w:fill="FFFFFF"/>
        </w:rPr>
      </w:pPr>
      <w:r>
        <w:rPr>
          <w:rFonts w:ascii="Times New Roman" w:hAnsi="Times New Roman" w:cs="Times New Roman"/>
          <w:spacing w:val="3"/>
          <w:sz w:val="24"/>
          <w:szCs w:val="24"/>
        </w:rPr>
        <w:t xml:space="preserve">(2) Rok za podnošenje prijave iz stavka 1. ovoga članka je </w:t>
      </w:r>
      <w:r w:rsidR="00110707">
        <w:rPr>
          <w:rFonts w:ascii="Times New Roman" w:hAnsi="Times New Roman" w:cs="Times New Roman"/>
          <w:sz w:val="24"/>
          <w:szCs w:val="24"/>
          <w:shd w:val="clear" w:color="auto" w:fill="FFFFFF"/>
        </w:rPr>
        <w:t>petnaest</w:t>
      </w:r>
      <w:r w:rsidR="00110707" w:rsidRPr="002D7A42">
        <w:rPr>
          <w:rFonts w:ascii="Times New Roman" w:hAnsi="Times New Roman" w:cs="Times New Roman"/>
          <w:sz w:val="24"/>
          <w:szCs w:val="24"/>
          <w:shd w:val="clear" w:color="auto" w:fill="FFFFFF"/>
        </w:rPr>
        <w:t xml:space="preserve"> mjeseci </w:t>
      </w:r>
      <w:r w:rsidR="00110707">
        <w:rPr>
          <w:rFonts w:ascii="Times New Roman" w:hAnsi="Times New Roman" w:cs="Times New Roman"/>
          <w:sz w:val="24"/>
          <w:szCs w:val="24"/>
          <w:shd w:val="clear" w:color="auto" w:fill="FFFFFF"/>
        </w:rPr>
        <w:t xml:space="preserve">nakon isteka fiskalne godine za koju se prijava podnosi. </w:t>
      </w:r>
    </w:p>
    <w:p w14:paraId="0F92D358" w14:textId="77777777" w:rsidR="005D4A3F" w:rsidRDefault="005D4A3F" w:rsidP="00110707">
      <w:pPr>
        <w:pStyle w:val="NoSpacing"/>
        <w:ind w:firstLine="709"/>
        <w:jc w:val="both"/>
        <w:rPr>
          <w:rFonts w:ascii="Times New Roman" w:hAnsi="Times New Roman" w:cs="Times New Roman"/>
          <w:sz w:val="24"/>
          <w:szCs w:val="24"/>
          <w:shd w:val="clear" w:color="auto" w:fill="FFFFFF"/>
        </w:rPr>
      </w:pPr>
    </w:p>
    <w:p w14:paraId="678B23BF" w14:textId="457C47A7" w:rsidR="00110707" w:rsidRPr="002D7A42" w:rsidRDefault="005D4A3F" w:rsidP="00110707">
      <w:pPr>
        <w:pStyle w:val="NoSpacing"/>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 </w:t>
      </w:r>
      <w:r w:rsidR="00110707">
        <w:rPr>
          <w:rFonts w:ascii="Times New Roman" w:hAnsi="Times New Roman" w:cs="Times New Roman"/>
          <w:sz w:val="24"/>
          <w:szCs w:val="24"/>
          <w:shd w:val="clear" w:color="auto" w:fill="FFFFFF"/>
        </w:rPr>
        <w:t xml:space="preserve">Za prvu fiskalnu godinu rok za podnošenje </w:t>
      </w:r>
      <w:r>
        <w:rPr>
          <w:rFonts w:ascii="Times New Roman" w:hAnsi="Times New Roman" w:cs="Times New Roman"/>
          <w:sz w:val="24"/>
          <w:szCs w:val="24"/>
          <w:shd w:val="clear" w:color="auto" w:fill="FFFFFF"/>
        </w:rPr>
        <w:t xml:space="preserve">prijave iz stavka 1. ovoga članka </w:t>
      </w:r>
      <w:r w:rsidR="00110707">
        <w:rPr>
          <w:rFonts w:ascii="Times New Roman" w:hAnsi="Times New Roman" w:cs="Times New Roman"/>
          <w:sz w:val="24"/>
          <w:szCs w:val="24"/>
          <w:shd w:val="clear" w:color="auto" w:fill="FFFFFF"/>
        </w:rPr>
        <w:t xml:space="preserve">je </w:t>
      </w:r>
      <w:r w:rsidR="00203EA8">
        <w:rPr>
          <w:rFonts w:ascii="Times New Roman" w:hAnsi="Times New Roman" w:cs="Times New Roman"/>
          <w:sz w:val="24"/>
          <w:szCs w:val="24"/>
          <w:shd w:val="clear" w:color="auto" w:fill="FFFFFF"/>
        </w:rPr>
        <w:t>osamnaest</w:t>
      </w:r>
      <w:r w:rsidR="00110707">
        <w:rPr>
          <w:rFonts w:ascii="Times New Roman" w:hAnsi="Times New Roman" w:cs="Times New Roman"/>
          <w:sz w:val="24"/>
          <w:szCs w:val="24"/>
          <w:shd w:val="clear" w:color="auto" w:fill="FFFFFF"/>
        </w:rPr>
        <w:t xml:space="preserve"> mjeseci </w:t>
      </w:r>
      <w:r w:rsidR="00110707" w:rsidRPr="002D7A42">
        <w:rPr>
          <w:rFonts w:ascii="Times New Roman" w:hAnsi="Times New Roman" w:cs="Times New Roman"/>
          <w:sz w:val="24"/>
          <w:szCs w:val="24"/>
          <w:shd w:val="clear" w:color="auto" w:fill="FFFFFF"/>
        </w:rPr>
        <w:t>nakon isteka prvog fiskalnog razdoblja</w:t>
      </w:r>
      <w:r w:rsidR="00110707">
        <w:rPr>
          <w:rFonts w:ascii="Times New Roman" w:hAnsi="Times New Roman" w:cs="Times New Roman"/>
          <w:sz w:val="24"/>
          <w:szCs w:val="24"/>
          <w:shd w:val="clear" w:color="auto" w:fill="FFFFFF"/>
        </w:rPr>
        <w:t>.</w:t>
      </w:r>
    </w:p>
    <w:p w14:paraId="0C5BB08E" w14:textId="77777777" w:rsidR="00176896" w:rsidRDefault="00176896" w:rsidP="00176896">
      <w:pPr>
        <w:pStyle w:val="NoSpacing"/>
        <w:jc w:val="both"/>
        <w:rPr>
          <w:rFonts w:ascii="Roboto" w:hAnsi="Roboto"/>
          <w:color w:val="424242"/>
          <w:spacing w:val="3"/>
        </w:rPr>
      </w:pPr>
    </w:p>
    <w:p w14:paraId="358862A4" w14:textId="6D7AAACB" w:rsidR="00176896" w:rsidRPr="003132E8" w:rsidRDefault="00176896" w:rsidP="004F6FA3">
      <w:pPr>
        <w:spacing w:line="240" w:lineRule="auto"/>
        <w:ind w:firstLine="709"/>
        <w:jc w:val="both"/>
        <w:rPr>
          <w:rFonts w:ascii="Times New Roman" w:hAnsi="Times New Roman"/>
          <w:sz w:val="24"/>
          <w:szCs w:val="24"/>
        </w:rPr>
      </w:pPr>
      <w:r>
        <w:rPr>
          <w:rFonts w:ascii="Times New Roman" w:hAnsi="Times New Roman"/>
          <w:sz w:val="24"/>
          <w:szCs w:val="24"/>
        </w:rPr>
        <w:t>(</w:t>
      </w:r>
      <w:r w:rsidR="005D4A3F">
        <w:rPr>
          <w:rFonts w:ascii="Times New Roman" w:hAnsi="Times New Roman"/>
          <w:sz w:val="24"/>
          <w:szCs w:val="24"/>
        </w:rPr>
        <w:t>4</w:t>
      </w:r>
      <w:r>
        <w:rPr>
          <w:rFonts w:ascii="Times New Roman" w:hAnsi="Times New Roman"/>
          <w:sz w:val="24"/>
          <w:szCs w:val="24"/>
        </w:rPr>
        <w:t>)</w:t>
      </w:r>
      <w:r w:rsidRPr="003132E8">
        <w:t xml:space="preserve"> </w:t>
      </w:r>
      <w:r>
        <w:rPr>
          <w:rFonts w:ascii="Times New Roman" w:hAnsi="Times New Roman"/>
          <w:sz w:val="24"/>
          <w:szCs w:val="24"/>
        </w:rPr>
        <w:t>S</w:t>
      </w:r>
      <w:r w:rsidRPr="003132E8">
        <w:rPr>
          <w:rFonts w:ascii="Times New Roman" w:hAnsi="Times New Roman"/>
          <w:sz w:val="24"/>
          <w:szCs w:val="24"/>
        </w:rPr>
        <w:t>astavni subjekt</w:t>
      </w:r>
      <w:r w:rsidR="005C6AB5">
        <w:rPr>
          <w:rFonts w:ascii="Times New Roman" w:hAnsi="Times New Roman"/>
          <w:sz w:val="24"/>
          <w:szCs w:val="24"/>
        </w:rPr>
        <w:t xml:space="preserve">i </w:t>
      </w:r>
      <w:r w:rsidR="00793878">
        <w:rPr>
          <w:rFonts w:ascii="Times New Roman" w:hAnsi="Times New Roman"/>
          <w:sz w:val="24"/>
          <w:szCs w:val="24"/>
        </w:rPr>
        <w:t>skupine multinacionalnih poduzeća</w:t>
      </w:r>
      <w:r w:rsidR="00B478C7">
        <w:rPr>
          <w:rFonts w:ascii="Times New Roman" w:hAnsi="Times New Roman"/>
          <w:sz w:val="24"/>
          <w:szCs w:val="24"/>
        </w:rPr>
        <w:t xml:space="preserve"> u Republici Hrvatskoj</w:t>
      </w:r>
      <w:r w:rsidR="004F621A">
        <w:rPr>
          <w:rFonts w:ascii="Times New Roman" w:hAnsi="Times New Roman"/>
          <w:sz w:val="24"/>
          <w:szCs w:val="24"/>
        </w:rPr>
        <w:t xml:space="preserve"> obvez</w:t>
      </w:r>
      <w:r w:rsidR="005C6AB5">
        <w:rPr>
          <w:rFonts w:ascii="Times New Roman" w:hAnsi="Times New Roman"/>
          <w:sz w:val="24"/>
          <w:szCs w:val="24"/>
        </w:rPr>
        <w:t xml:space="preserve">ni su </w:t>
      </w:r>
      <w:r w:rsidR="00566EA3">
        <w:rPr>
          <w:rFonts w:ascii="Times New Roman" w:hAnsi="Times New Roman"/>
          <w:sz w:val="24"/>
          <w:szCs w:val="24"/>
        </w:rPr>
        <w:t xml:space="preserve"> </w:t>
      </w:r>
      <w:r>
        <w:rPr>
          <w:rFonts w:ascii="Times New Roman" w:hAnsi="Times New Roman"/>
          <w:sz w:val="24"/>
          <w:szCs w:val="24"/>
        </w:rPr>
        <w:t xml:space="preserve">Ministarstvu financija, Poreznoj upravi </w:t>
      </w:r>
      <w:r w:rsidR="004F621A">
        <w:rPr>
          <w:rFonts w:ascii="Times New Roman" w:hAnsi="Times New Roman"/>
          <w:sz w:val="24"/>
          <w:szCs w:val="24"/>
        </w:rPr>
        <w:t xml:space="preserve"> podnijeti </w:t>
      </w:r>
      <w:r w:rsidR="00926AC8">
        <w:rPr>
          <w:rFonts w:ascii="Times New Roman" w:hAnsi="Times New Roman"/>
          <w:sz w:val="24"/>
          <w:szCs w:val="24"/>
        </w:rPr>
        <w:t>P</w:t>
      </w:r>
      <w:r w:rsidRPr="003132E8">
        <w:rPr>
          <w:rFonts w:ascii="Times New Roman" w:hAnsi="Times New Roman"/>
          <w:sz w:val="24"/>
          <w:szCs w:val="24"/>
        </w:rPr>
        <w:t>rijavu s informacijama o dopunskom porezu („lokalno podnošenje prijave”)</w:t>
      </w:r>
      <w:r w:rsidR="00C51842">
        <w:rPr>
          <w:rFonts w:ascii="Times New Roman" w:hAnsi="Times New Roman"/>
          <w:sz w:val="24"/>
          <w:szCs w:val="24"/>
        </w:rPr>
        <w:t xml:space="preserve"> u skladu s propisom koji uređuje minimalni globalni porez</w:t>
      </w:r>
      <w:r w:rsidR="00793878">
        <w:rPr>
          <w:rFonts w:ascii="Times New Roman" w:hAnsi="Times New Roman"/>
          <w:sz w:val="24"/>
          <w:szCs w:val="24"/>
        </w:rPr>
        <w:t xml:space="preserve"> osim u slučaju </w:t>
      </w:r>
      <w:r w:rsidR="004F621A">
        <w:rPr>
          <w:rFonts w:ascii="Times New Roman" w:hAnsi="Times New Roman"/>
          <w:sz w:val="24"/>
          <w:szCs w:val="24"/>
        </w:rPr>
        <w:t>da</w:t>
      </w:r>
      <w:r w:rsidR="00C51842">
        <w:rPr>
          <w:rFonts w:ascii="Times New Roman" w:hAnsi="Times New Roman"/>
          <w:sz w:val="24"/>
          <w:szCs w:val="24"/>
        </w:rPr>
        <w:t xml:space="preserve"> je Prijavu o informacijama o dopunskom </w:t>
      </w:r>
      <w:r w:rsidR="004F621A">
        <w:rPr>
          <w:rFonts w:ascii="Times New Roman" w:hAnsi="Times New Roman"/>
          <w:sz w:val="24"/>
          <w:szCs w:val="24"/>
        </w:rPr>
        <w:t xml:space="preserve">porezu </w:t>
      </w:r>
      <w:r w:rsidR="00793878">
        <w:rPr>
          <w:rFonts w:ascii="Times New Roman" w:hAnsi="Times New Roman"/>
          <w:sz w:val="24"/>
          <w:szCs w:val="24"/>
        </w:rPr>
        <w:t xml:space="preserve">podnijelo </w:t>
      </w:r>
      <w:r w:rsidRPr="003132E8">
        <w:rPr>
          <w:rFonts w:ascii="Times New Roman" w:hAnsi="Times New Roman"/>
          <w:sz w:val="24"/>
          <w:szCs w:val="24"/>
        </w:rPr>
        <w:t>krajnje matično društvo ili subjekt imenovan za podnošenje prijave koji se nalazi u jurisdikciji koja</w:t>
      </w:r>
      <w:r w:rsidR="00793878">
        <w:rPr>
          <w:rFonts w:ascii="Times New Roman" w:hAnsi="Times New Roman"/>
          <w:sz w:val="24"/>
          <w:szCs w:val="24"/>
        </w:rPr>
        <w:t xml:space="preserve">, </w:t>
      </w:r>
      <w:r w:rsidRPr="003132E8">
        <w:rPr>
          <w:rFonts w:ascii="Times New Roman" w:hAnsi="Times New Roman"/>
          <w:sz w:val="24"/>
          <w:szCs w:val="24"/>
        </w:rPr>
        <w:t xml:space="preserve"> za izvještajnu fiskalnu godinu, </w:t>
      </w:r>
      <w:r>
        <w:rPr>
          <w:rFonts w:ascii="Times New Roman" w:hAnsi="Times New Roman"/>
          <w:sz w:val="24"/>
          <w:szCs w:val="24"/>
        </w:rPr>
        <w:t xml:space="preserve">s Republikom Hrvatskom </w:t>
      </w:r>
      <w:r w:rsidRPr="003132E8">
        <w:rPr>
          <w:rFonts w:ascii="Times New Roman" w:hAnsi="Times New Roman"/>
          <w:sz w:val="24"/>
          <w:szCs w:val="24"/>
        </w:rPr>
        <w:t>ima važeći sporazum između kvalificiranih nadležnih tijela („centralizirano podnošenje prijave”)</w:t>
      </w:r>
      <w:r w:rsidR="00D96D48">
        <w:rPr>
          <w:rFonts w:ascii="Times New Roman" w:hAnsi="Times New Roman"/>
          <w:sz w:val="24"/>
          <w:szCs w:val="24"/>
        </w:rPr>
        <w:t xml:space="preserve"> u skladu s propisanim rokovima. </w:t>
      </w:r>
    </w:p>
    <w:p w14:paraId="4C3D0AB7" w14:textId="4E1706DD" w:rsidR="00176896" w:rsidRPr="00333CC0" w:rsidRDefault="00176896" w:rsidP="00E8603D">
      <w:pPr>
        <w:pStyle w:val="NoSpacing"/>
        <w:ind w:firstLine="709"/>
        <w:jc w:val="both"/>
        <w:rPr>
          <w:rFonts w:ascii="Times New Roman" w:hAnsi="Times New Roman" w:cs="Times New Roman"/>
          <w:sz w:val="24"/>
          <w:szCs w:val="24"/>
        </w:rPr>
      </w:pPr>
      <w:r w:rsidRPr="00434526">
        <w:rPr>
          <w:rFonts w:ascii="Times New Roman" w:hAnsi="Times New Roman" w:cs="Times New Roman"/>
          <w:sz w:val="24"/>
          <w:szCs w:val="24"/>
        </w:rPr>
        <w:t>(</w:t>
      </w:r>
      <w:r w:rsidR="005D4A3F">
        <w:rPr>
          <w:rFonts w:ascii="Times New Roman" w:hAnsi="Times New Roman" w:cs="Times New Roman"/>
          <w:sz w:val="24"/>
          <w:szCs w:val="24"/>
        </w:rPr>
        <w:t>5</w:t>
      </w:r>
      <w:r w:rsidRPr="00434526">
        <w:rPr>
          <w:rFonts w:ascii="Times New Roman" w:hAnsi="Times New Roman" w:cs="Times New Roman"/>
          <w:sz w:val="24"/>
          <w:szCs w:val="24"/>
        </w:rPr>
        <w:t xml:space="preserve">) </w:t>
      </w:r>
      <w:r w:rsidRPr="00333CC0">
        <w:rPr>
          <w:rFonts w:ascii="Times New Roman" w:hAnsi="Times New Roman" w:cs="Times New Roman"/>
          <w:sz w:val="24"/>
          <w:szCs w:val="24"/>
        </w:rPr>
        <w:t xml:space="preserve">Ako krajnje matično društvo ili subjekt imenovan za podnošenje prijave skupine </w:t>
      </w:r>
      <w:r w:rsidR="00926AC8">
        <w:rPr>
          <w:rFonts w:ascii="Times New Roman" w:hAnsi="Times New Roman" w:cs="Times New Roman"/>
          <w:sz w:val="24"/>
          <w:szCs w:val="24"/>
        </w:rPr>
        <w:t xml:space="preserve">multinacionalnih poduzeća </w:t>
      </w:r>
      <w:r w:rsidRPr="00333CC0">
        <w:rPr>
          <w:rFonts w:ascii="Times New Roman" w:hAnsi="Times New Roman" w:cs="Times New Roman"/>
          <w:sz w:val="24"/>
          <w:szCs w:val="24"/>
        </w:rPr>
        <w:t xml:space="preserve">nije centralizirano podnio </w:t>
      </w:r>
      <w:r w:rsidR="004B1A74">
        <w:rPr>
          <w:rFonts w:ascii="Times New Roman" w:hAnsi="Times New Roman" w:cs="Times New Roman"/>
          <w:sz w:val="24"/>
          <w:szCs w:val="24"/>
        </w:rPr>
        <w:t>P</w:t>
      </w:r>
      <w:r w:rsidRPr="00333CC0">
        <w:rPr>
          <w:rFonts w:ascii="Times New Roman" w:hAnsi="Times New Roman" w:cs="Times New Roman"/>
          <w:sz w:val="24"/>
          <w:szCs w:val="24"/>
        </w:rPr>
        <w:t xml:space="preserve">rijavu s informacijama o dopunskom porezu, a informacije se ne </w:t>
      </w:r>
      <w:r w:rsidR="00E8603D">
        <w:rPr>
          <w:rFonts w:ascii="Times New Roman" w:hAnsi="Times New Roman" w:cs="Times New Roman"/>
          <w:sz w:val="24"/>
          <w:szCs w:val="24"/>
        </w:rPr>
        <w:t>dostave</w:t>
      </w:r>
      <w:r w:rsidRPr="00333CC0">
        <w:rPr>
          <w:rFonts w:ascii="Times New Roman" w:hAnsi="Times New Roman" w:cs="Times New Roman"/>
          <w:sz w:val="24"/>
          <w:szCs w:val="24"/>
        </w:rPr>
        <w:t xml:space="preserve"> do </w:t>
      </w:r>
      <w:r>
        <w:rPr>
          <w:rFonts w:ascii="Times New Roman" w:hAnsi="Times New Roman" w:cs="Times New Roman"/>
          <w:sz w:val="24"/>
          <w:szCs w:val="24"/>
        </w:rPr>
        <w:t>propisanih rokova</w:t>
      </w:r>
      <w:r w:rsidRPr="00333CC0">
        <w:rPr>
          <w:rFonts w:ascii="Times New Roman" w:hAnsi="Times New Roman" w:cs="Times New Roman"/>
          <w:sz w:val="24"/>
          <w:szCs w:val="24"/>
        </w:rPr>
        <w:t xml:space="preserve">, </w:t>
      </w:r>
      <w:r>
        <w:rPr>
          <w:rFonts w:ascii="Times New Roman" w:hAnsi="Times New Roman" w:cs="Times New Roman"/>
          <w:sz w:val="24"/>
          <w:szCs w:val="24"/>
        </w:rPr>
        <w:t xml:space="preserve">Ministarstvo financija Porezna uprava </w:t>
      </w:r>
      <w:r w:rsidR="008C219C">
        <w:rPr>
          <w:rFonts w:ascii="Times New Roman" w:hAnsi="Times New Roman" w:cs="Times New Roman"/>
          <w:sz w:val="24"/>
          <w:szCs w:val="24"/>
        </w:rPr>
        <w:t>zatražit će</w:t>
      </w:r>
      <w:r w:rsidRPr="00333CC0">
        <w:rPr>
          <w:rFonts w:ascii="Times New Roman" w:hAnsi="Times New Roman" w:cs="Times New Roman"/>
          <w:sz w:val="24"/>
          <w:szCs w:val="24"/>
        </w:rPr>
        <w:t xml:space="preserve"> lokalno podnošenje prijave jer nisu ispunjeni uvjeti za centralizirano podnošenje prijave</w:t>
      </w:r>
      <w:r>
        <w:rPr>
          <w:rFonts w:ascii="Times New Roman" w:hAnsi="Times New Roman" w:cs="Times New Roman"/>
          <w:sz w:val="24"/>
          <w:szCs w:val="24"/>
        </w:rPr>
        <w:t>.</w:t>
      </w:r>
    </w:p>
    <w:p w14:paraId="5CD0DFDA" w14:textId="77777777" w:rsidR="00176896" w:rsidRPr="00333CC0" w:rsidRDefault="00176896" w:rsidP="00176896">
      <w:pPr>
        <w:pStyle w:val="NoSpacing"/>
        <w:rPr>
          <w:rFonts w:ascii="Times New Roman" w:hAnsi="Times New Roman" w:cs="Times New Roman"/>
          <w:sz w:val="24"/>
          <w:szCs w:val="24"/>
        </w:rPr>
      </w:pPr>
    </w:p>
    <w:p w14:paraId="54289213" w14:textId="36865C32" w:rsidR="00176896" w:rsidRDefault="00176896" w:rsidP="00E8603D">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w:t>
      </w:r>
      <w:r w:rsidR="005D4A3F">
        <w:rPr>
          <w:rFonts w:ascii="Times New Roman" w:hAnsi="Times New Roman" w:cs="Times New Roman"/>
          <w:sz w:val="24"/>
          <w:szCs w:val="24"/>
        </w:rPr>
        <w:t>6</w:t>
      </w:r>
      <w:r>
        <w:rPr>
          <w:rFonts w:ascii="Times New Roman" w:hAnsi="Times New Roman" w:cs="Times New Roman"/>
          <w:sz w:val="24"/>
          <w:szCs w:val="24"/>
        </w:rPr>
        <w:t>) S</w:t>
      </w:r>
      <w:r w:rsidRPr="00434526">
        <w:rPr>
          <w:rFonts w:ascii="Times New Roman" w:hAnsi="Times New Roman" w:cs="Times New Roman"/>
          <w:sz w:val="24"/>
          <w:szCs w:val="24"/>
        </w:rPr>
        <w:t>astavni</w:t>
      </w:r>
      <w:r>
        <w:rPr>
          <w:rFonts w:ascii="Times New Roman" w:hAnsi="Times New Roman" w:cs="Times New Roman"/>
          <w:sz w:val="24"/>
          <w:szCs w:val="24"/>
        </w:rPr>
        <w:t xml:space="preserve"> subjekt</w:t>
      </w:r>
      <w:r w:rsidR="005C6AB5">
        <w:rPr>
          <w:rFonts w:ascii="Times New Roman" w:hAnsi="Times New Roman" w:cs="Times New Roman"/>
          <w:sz w:val="24"/>
          <w:szCs w:val="24"/>
        </w:rPr>
        <w:t>i skupine multinacionalnih poduzeća</w:t>
      </w:r>
      <w:r w:rsidR="00B478C7">
        <w:rPr>
          <w:rFonts w:ascii="Times New Roman" w:hAnsi="Times New Roman" w:cs="Times New Roman"/>
          <w:sz w:val="24"/>
          <w:szCs w:val="24"/>
        </w:rPr>
        <w:t xml:space="preserve"> u Republici Hrvatskoj</w:t>
      </w:r>
      <w:r w:rsidR="005C6AB5">
        <w:rPr>
          <w:rFonts w:ascii="Times New Roman" w:hAnsi="Times New Roman" w:cs="Times New Roman"/>
          <w:sz w:val="24"/>
          <w:szCs w:val="24"/>
        </w:rPr>
        <w:t xml:space="preserve"> obvezni su Ministarstvu financija, Poreznoj upravi za svaku izvještajnu godinu dostaviti </w:t>
      </w:r>
      <w:r w:rsidRPr="00434526">
        <w:rPr>
          <w:rFonts w:ascii="Times New Roman" w:hAnsi="Times New Roman" w:cs="Times New Roman"/>
          <w:sz w:val="24"/>
          <w:szCs w:val="24"/>
        </w:rPr>
        <w:t>obavij</w:t>
      </w:r>
      <w:r>
        <w:rPr>
          <w:rFonts w:ascii="Times New Roman" w:hAnsi="Times New Roman" w:cs="Times New Roman"/>
          <w:sz w:val="24"/>
          <w:szCs w:val="24"/>
        </w:rPr>
        <w:t>est</w:t>
      </w:r>
      <w:r w:rsidRPr="00434526">
        <w:rPr>
          <w:rFonts w:ascii="Times New Roman" w:hAnsi="Times New Roman" w:cs="Times New Roman"/>
          <w:sz w:val="24"/>
          <w:szCs w:val="24"/>
        </w:rPr>
        <w:t xml:space="preserve"> o identitetu subjekta koji </w:t>
      </w:r>
      <w:r w:rsidR="00475B29">
        <w:rPr>
          <w:rFonts w:ascii="Times New Roman" w:hAnsi="Times New Roman" w:cs="Times New Roman"/>
          <w:sz w:val="24"/>
          <w:szCs w:val="24"/>
        </w:rPr>
        <w:t>P</w:t>
      </w:r>
      <w:r w:rsidRPr="00434526">
        <w:rPr>
          <w:rFonts w:ascii="Times New Roman" w:hAnsi="Times New Roman" w:cs="Times New Roman"/>
          <w:sz w:val="24"/>
          <w:szCs w:val="24"/>
        </w:rPr>
        <w:t>odnosi prijavu s informacijama o dopunskom porezu</w:t>
      </w:r>
      <w:r w:rsidR="00475B29">
        <w:rPr>
          <w:rFonts w:ascii="Times New Roman" w:hAnsi="Times New Roman" w:cs="Times New Roman"/>
          <w:sz w:val="24"/>
          <w:szCs w:val="24"/>
        </w:rPr>
        <w:t xml:space="preserve"> i </w:t>
      </w:r>
      <w:r w:rsidRPr="00434526">
        <w:rPr>
          <w:rFonts w:ascii="Times New Roman" w:hAnsi="Times New Roman" w:cs="Times New Roman"/>
          <w:sz w:val="24"/>
          <w:szCs w:val="24"/>
        </w:rPr>
        <w:t xml:space="preserve"> jurisdikciji u kojoj se nalazi</w:t>
      </w:r>
      <w:r w:rsidR="00475B29">
        <w:rPr>
          <w:rFonts w:ascii="Times New Roman" w:hAnsi="Times New Roman" w:cs="Times New Roman"/>
          <w:sz w:val="24"/>
          <w:szCs w:val="24"/>
        </w:rPr>
        <w:t xml:space="preserve">  u skladu s propisom koji uređuje minimalni globalni porez </w:t>
      </w:r>
      <w:r w:rsidR="00EA2833">
        <w:rPr>
          <w:rFonts w:ascii="Times New Roman" w:hAnsi="Times New Roman" w:cs="Times New Roman"/>
          <w:sz w:val="24"/>
          <w:szCs w:val="24"/>
        </w:rPr>
        <w:t xml:space="preserve">u roku </w:t>
      </w:r>
      <w:r w:rsidR="00475B29">
        <w:rPr>
          <w:rFonts w:ascii="Times New Roman" w:hAnsi="Times New Roman" w:cs="Times New Roman"/>
          <w:sz w:val="24"/>
          <w:szCs w:val="24"/>
        </w:rPr>
        <w:t xml:space="preserve">trideset </w:t>
      </w:r>
      <w:r w:rsidR="00EA2833">
        <w:rPr>
          <w:rFonts w:ascii="Times New Roman" w:hAnsi="Times New Roman" w:cs="Times New Roman"/>
          <w:sz w:val="24"/>
          <w:szCs w:val="24"/>
        </w:rPr>
        <w:t xml:space="preserve">dana prije </w:t>
      </w:r>
      <w:r w:rsidR="00475B29">
        <w:rPr>
          <w:rFonts w:ascii="Times New Roman" w:hAnsi="Times New Roman" w:cs="Times New Roman"/>
          <w:sz w:val="24"/>
          <w:szCs w:val="24"/>
        </w:rPr>
        <w:t xml:space="preserve">isteka </w:t>
      </w:r>
      <w:r w:rsidR="00EA2833">
        <w:rPr>
          <w:rFonts w:ascii="Times New Roman" w:hAnsi="Times New Roman" w:cs="Times New Roman"/>
          <w:sz w:val="24"/>
          <w:szCs w:val="24"/>
        </w:rPr>
        <w:t xml:space="preserve">roka </w:t>
      </w:r>
      <w:r w:rsidR="00475B29">
        <w:rPr>
          <w:rFonts w:ascii="Times New Roman" w:hAnsi="Times New Roman" w:cs="Times New Roman"/>
          <w:sz w:val="24"/>
          <w:szCs w:val="24"/>
        </w:rPr>
        <w:t xml:space="preserve">za </w:t>
      </w:r>
      <w:r w:rsidR="00EA2833">
        <w:rPr>
          <w:rFonts w:ascii="Times New Roman" w:hAnsi="Times New Roman" w:cs="Times New Roman"/>
          <w:sz w:val="24"/>
          <w:szCs w:val="24"/>
        </w:rPr>
        <w:t xml:space="preserve">podnošenje Prijave </w:t>
      </w:r>
      <w:r w:rsidR="00475B29">
        <w:rPr>
          <w:rFonts w:ascii="Times New Roman" w:hAnsi="Times New Roman" w:cs="Times New Roman"/>
          <w:sz w:val="24"/>
          <w:szCs w:val="24"/>
        </w:rPr>
        <w:t xml:space="preserve">s informacijama o dopunskom porezu. </w:t>
      </w:r>
    </w:p>
    <w:p w14:paraId="3378C19D" w14:textId="77777777" w:rsidR="00176896" w:rsidRDefault="00176896" w:rsidP="00176896">
      <w:pPr>
        <w:pStyle w:val="NoSpacing"/>
        <w:jc w:val="both"/>
        <w:rPr>
          <w:rFonts w:ascii="Times New Roman" w:hAnsi="Times New Roman" w:cs="Times New Roman"/>
          <w:sz w:val="24"/>
          <w:szCs w:val="24"/>
        </w:rPr>
      </w:pPr>
    </w:p>
    <w:p w14:paraId="17D935D3" w14:textId="3D55A7C2" w:rsidR="00176896" w:rsidRDefault="00176896" w:rsidP="00E8603D">
      <w:pPr>
        <w:pStyle w:val="NoSpacing"/>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w:t>
      </w:r>
      <w:r w:rsidR="005D4A3F">
        <w:rPr>
          <w:rFonts w:ascii="Times New Roman" w:eastAsia="Arial" w:hAnsi="Times New Roman" w:cs="Times New Roman"/>
          <w:sz w:val="24"/>
          <w:szCs w:val="24"/>
        </w:rPr>
        <w:t>7</w:t>
      </w:r>
      <w:r>
        <w:rPr>
          <w:rFonts w:ascii="Times New Roman" w:eastAsia="Arial" w:hAnsi="Times New Roman" w:cs="Times New Roman"/>
          <w:sz w:val="24"/>
          <w:szCs w:val="24"/>
        </w:rPr>
        <w:t xml:space="preserve">) Posebni dijelovi (tzv „odjeljci o jurisdikciji“) iz </w:t>
      </w:r>
      <w:r w:rsidR="00693231">
        <w:rPr>
          <w:rFonts w:ascii="Times New Roman" w:eastAsia="Arial" w:hAnsi="Times New Roman" w:cs="Times New Roman"/>
          <w:sz w:val="24"/>
          <w:szCs w:val="24"/>
        </w:rPr>
        <w:t>P</w:t>
      </w:r>
      <w:r>
        <w:rPr>
          <w:rFonts w:ascii="Times New Roman" w:eastAsia="Arial" w:hAnsi="Times New Roman" w:cs="Times New Roman"/>
          <w:sz w:val="24"/>
          <w:szCs w:val="24"/>
        </w:rPr>
        <w:t xml:space="preserve">rijave s informacijama o dopunskom porezu iz </w:t>
      </w:r>
      <w:r w:rsidR="00475B29">
        <w:rPr>
          <w:rFonts w:ascii="Times New Roman" w:eastAsia="Arial" w:hAnsi="Times New Roman" w:cs="Times New Roman"/>
          <w:sz w:val="24"/>
          <w:szCs w:val="24"/>
        </w:rPr>
        <w:t>članka 35.</w:t>
      </w:r>
      <w:r w:rsidR="00E41C79">
        <w:rPr>
          <w:rFonts w:ascii="Times New Roman" w:eastAsia="Arial" w:hAnsi="Times New Roman" w:cs="Times New Roman"/>
          <w:sz w:val="24"/>
          <w:szCs w:val="24"/>
        </w:rPr>
        <w:t>a</w:t>
      </w:r>
      <w:r w:rsidR="00F806E7">
        <w:rPr>
          <w:rFonts w:ascii="Times New Roman" w:eastAsia="Arial" w:hAnsi="Times New Roman" w:cs="Times New Roman"/>
          <w:sz w:val="24"/>
          <w:szCs w:val="24"/>
        </w:rPr>
        <w:t xml:space="preserve">g </w:t>
      </w:r>
      <w:r>
        <w:rPr>
          <w:rFonts w:ascii="Times New Roman" w:eastAsia="Arial" w:hAnsi="Times New Roman" w:cs="Times New Roman"/>
          <w:sz w:val="24"/>
          <w:szCs w:val="24"/>
        </w:rPr>
        <w:t>stavka 1. ovog</w:t>
      </w:r>
      <w:r w:rsidR="00475B29">
        <w:rPr>
          <w:rFonts w:ascii="Times New Roman" w:eastAsia="Arial" w:hAnsi="Times New Roman" w:cs="Times New Roman"/>
          <w:sz w:val="24"/>
          <w:szCs w:val="24"/>
        </w:rPr>
        <w:t>a</w:t>
      </w:r>
      <w:r>
        <w:rPr>
          <w:rFonts w:ascii="Times New Roman" w:eastAsia="Arial" w:hAnsi="Times New Roman" w:cs="Times New Roman"/>
          <w:sz w:val="24"/>
          <w:szCs w:val="24"/>
        </w:rPr>
        <w:t xml:space="preserve"> Zakona, sadržavaju informacije o detaljnoj primjeni kvalificiranog pravila o uključivanju dobiti, kvalificiranog pravila o prenisko oporezivanoj dobiti i kvalificiranog domaćeg dopunskog poreza za svaku jurisdikciju u kojoj posluje skupina </w:t>
      </w:r>
      <w:r w:rsidR="00693231">
        <w:rPr>
          <w:rFonts w:ascii="Times New Roman" w:eastAsia="Arial" w:hAnsi="Times New Roman" w:cs="Times New Roman"/>
          <w:sz w:val="24"/>
          <w:szCs w:val="24"/>
        </w:rPr>
        <w:t>multinacionalnih poduzeća</w:t>
      </w:r>
      <w:r w:rsidR="006227F0">
        <w:rPr>
          <w:rFonts w:ascii="Times New Roman" w:eastAsia="Arial" w:hAnsi="Times New Roman" w:cs="Times New Roman"/>
          <w:sz w:val="24"/>
          <w:szCs w:val="24"/>
        </w:rPr>
        <w:t>.</w:t>
      </w:r>
    </w:p>
    <w:p w14:paraId="6A862D98" w14:textId="77777777" w:rsidR="006227F0" w:rsidRDefault="006227F0" w:rsidP="00E8603D">
      <w:pPr>
        <w:pStyle w:val="NoSpacing"/>
        <w:ind w:firstLine="709"/>
        <w:jc w:val="both"/>
        <w:rPr>
          <w:rFonts w:ascii="Times New Roman" w:eastAsia="Arial" w:hAnsi="Times New Roman" w:cs="Times New Roman"/>
          <w:sz w:val="24"/>
          <w:szCs w:val="24"/>
        </w:rPr>
      </w:pPr>
    </w:p>
    <w:p w14:paraId="2F7CDC48" w14:textId="2C9C95FE" w:rsidR="006227F0" w:rsidRDefault="006227F0" w:rsidP="00E8603D">
      <w:pPr>
        <w:pStyle w:val="NoSpacing"/>
        <w:ind w:firstLine="709"/>
        <w:jc w:val="both"/>
        <w:rPr>
          <w:rFonts w:ascii="Times New Roman" w:eastAsia="Arial" w:hAnsi="Times New Roman" w:cs="Times New Roman"/>
          <w:sz w:val="24"/>
          <w:szCs w:val="24"/>
        </w:rPr>
      </w:pPr>
      <w:r>
        <w:rPr>
          <w:rFonts w:ascii="Times New Roman" w:hAnsi="Times New Roman" w:cs="Times New Roman"/>
          <w:sz w:val="24"/>
          <w:szCs w:val="24"/>
        </w:rPr>
        <w:t>(</w:t>
      </w:r>
      <w:r w:rsidR="005D4A3F">
        <w:rPr>
          <w:rFonts w:ascii="Times New Roman" w:hAnsi="Times New Roman" w:cs="Times New Roman"/>
          <w:sz w:val="24"/>
          <w:szCs w:val="24"/>
        </w:rPr>
        <w:t>8</w:t>
      </w:r>
      <w:r>
        <w:rPr>
          <w:rFonts w:ascii="Times New Roman" w:hAnsi="Times New Roman" w:cs="Times New Roman"/>
          <w:sz w:val="24"/>
          <w:szCs w:val="24"/>
        </w:rPr>
        <w:t xml:space="preserve">) Sastavni subjekt koji podnosi Prijavu s informacijama o dopunskom porezu obvezan je utvrditi relevantne odjeljke </w:t>
      </w:r>
      <w:r w:rsidR="00165F62">
        <w:rPr>
          <w:rFonts w:ascii="Times New Roman" w:hAnsi="Times New Roman" w:cs="Times New Roman"/>
          <w:sz w:val="24"/>
          <w:szCs w:val="24"/>
        </w:rPr>
        <w:t xml:space="preserve">i </w:t>
      </w:r>
      <w:r>
        <w:rPr>
          <w:rFonts w:ascii="Times New Roman" w:hAnsi="Times New Roman" w:cs="Times New Roman"/>
          <w:sz w:val="24"/>
          <w:szCs w:val="24"/>
        </w:rPr>
        <w:t xml:space="preserve"> relevantne države članice kojima se te informacije dostavljaju u skladu s pristupom širenja </w:t>
      </w:r>
      <w:r w:rsidR="001B5322">
        <w:rPr>
          <w:rFonts w:ascii="Times New Roman" w:hAnsi="Times New Roman" w:cs="Times New Roman"/>
          <w:sz w:val="24"/>
          <w:szCs w:val="24"/>
        </w:rPr>
        <w:t>propisanim</w:t>
      </w:r>
      <w:r w:rsidR="00165F62">
        <w:rPr>
          <w:rFonts w:ascii="Times New Roman" w:hAnsi="Times New Roman" w:cs="Times New Roman"/>
          <w:sz w:val="24"/>
          <w:szCs w:val="24"/>
        </w:rPr>
        <w:t xml:space="preserve"> </w:t>
      </w:r>
      <w:r>
        <w:rPr>
          <w:rFonts w:ascii="Times New Roman" w:hAnsi="Times New Roman" w:cs="Times New Roman"/>
          <w:sz w:val="24"/>
          <w:szCs w:val="24"/>
        </w:rPr>
        <w:t>člank</w:t>
      </w:r>
      <w:r w:rsidR="00165F62">
        <w:rPr>
          <w:rFonts w:ascii="Times New Roman" w:hAnsi="Times New Roman" w:cs="Times New Roman"/>
          <w:sz w:val="24"/>
          <w:szCs w:val="24"/>
        </w:rPr>
        <w:t>om</w:t>
      </w:r>
      <w:r>
        <w:rPr>
          <w:rFonts w:ascii="Times New Roman" w:hAnsi="Times New Roman" w:cs="Times New Roman"/>
          <w:sz w:val="24"/>
          <w:szCs w:val="24"/>
        </w:rPr>
        <w:t xml:space="preserve"> 35</w:t>
      </w:r>
      <w:r w:rsidR="005054DA">
        <w:rPr>
          <w:rFonts w:ascii="Times New Roman" w:hAnsi="Times New Roman" w:cs="Times New Roman"/>
          <w:sz w:val="24"/>
          <w:szCs w:val="24"/>
        </w:rPr>
        <w:t>.</w:t>
      </w:r>
      <w:r w:rsidR="00E41C79">
        <w:rPr>
          <w:rFonts w:ascii="Times New Roman" w:hAnsi="Times New Roman" w:cs="Times New Roman"/>
          <w:sz w:val="24"/>
          <w:szCs w:val="24"/>
        </w:rPr>
        <w:t>a</w:t>
      </w:r>
      <w:r w:rsidR="00F806E7">
        <w:rPr>
          <w:rFonts w:ascii="Times New Roman" w:hAnsi="Times New Roman" w:cs="Times New Roman"/>
          <w:sz w:val="24"/>
          <w:szCs w:val="24"/>
        </w:rPr>
        <w:t>g</w:t>
      </w:r>
      <w:r>
        <w:rPr>
          <w:rFonts w:ascii="Times New Roman" w:hAnsi="Times New Roman" w:cs="Times New Roman"/>
          <w:sz w:val="24"/>
          <w:szCs w:val="24"/>
        </w:rPr>
        <w:t xml:space="preserve"> stav</w:t>
      </w:r>
      <w:r w:rsidR="005054DA">
        <w:rPr>
          <w:rFonts w:ascii="Times New Roman" w:hAnsi="Times New Roman" w:cs="Times New Roman"/>
          <w:sz w:val="24"/>
          <w:szCs w:val="24"/>
        </w:rPr>
        <w:t xml:space="preserve">cima </w:t>
      </w:r>
      <w:r>
        <w:rPr>
          <w:rFonts w:ascii="Times New Roman" w:hAnsi="Times New Roman" w:cs="Times New Roman"/>
          <w:sz w:val="24"/>
          <w:szCs w:val="24"/>
        </w:rPr>
        <w:t xml:space="preserve"> 1. </w:t>
      </w:r>
      <w:r w:rsidR="005054DA">
        <w:rPr>
          <w:rFonts w:ascii="Times New Roman" w:hAnsi="Times New Roman" w:cs="Times New Roman"/>
          <w:sz w:val="24"/>
          <w:szCs w:val="24"/>
        </w:rPr>
        <w:t xml:space="preserve">i 2. </w:t>
      </w:r>
      <w:r>
        <w:rPr>
          <w:rFonts w:ascii="Times New Roman" w:hAnsi="Times New Roman" w:cs="Times New Roman"/>
          <w:sz w:val="24"/>
          <w:szCs w:val="24"/>
        </w:rPr>
        <w:t xml:space="preserve">ovoga Zakona. </w:t>
      </w:r>
    </w:p>
    <w:p w14:paraId="02F2A0D8" w14:textId="77777777" w:rsidR="00176896" w:rsidRDefault="00176896" w:rsidP="00176896">
      <w:pPr>
        <w:pStyle w:val="NoSpacing"/>
        <w:jc w:val="both"/>
        <w:rPr>
          <w:rFonts w:ascii="Times New Roman" w:eastAsia="Arial" w:hAnsi="Times New Roman" w:cs="Times New Roman"/>
          <w:sz w:val="24"/>
          <w:szCs w:val="24"/>
        </w:rPr>
      </w:pPr>
    </w:p>
    <w:p w14:paraId="139C4F5B" w14:textId="5427ACC5" w:rsidR="00176896" w:rsidRDefault="00176896" w:rsidP="00E8603D">
      <w:pPr>
        <w:pStyle w:val="NoSpacing"/>
        <w:ind w:firstLine="709"/>
        <w:jc w:val="both"/>
        <w:rPr>
          <w:rFonts w:ascii="Times New Roman" w:eastAsia="Arial" w:hAnsi="Times New Roman" w:cs="Times New Roman"/>
          <w:sz w:val="24"/>
          <w:szCs w:val="24"/>
        </w:rPr>
      </w:pPr>
      <w:r>
        <w:rPr>
          <w:rFonts w:ascii="Times New Roman" w:hAnsi="Times New Roman" w:cs="Times New Roman"/>
          <w:sz w:val="24"/>
          <w:szCs w:val="24"/>
        </w:rPr>
        <w:t>(</w:t>
      </w:r>
      <w:r w:rsidR="00B912D4">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eastAsia="Arial" w:hAnsi="Times New Roman" w:cs="Times New Roman"/>
          <w:sz w:val="24"/>
          <w:szCs w:val="24"/>
        </w:rPr>
        <w:t>Matično društvo velike domaće skupine koje ima izravan ili neizravan vlasnički udio u zajedničkom pothvatu ili povezanom subjektu zajedničkog pothvata</w:t>
      </w:r>
      <w:r w:rsidR="005054DA">
        <w:rPr>
          <w:rFonts w:ascii="Times New Roman" w:eastAsia="Arial" w:hAnsi="Times New Roman" w:cs="Times New Roman"/>
          <w:sz w:val="24"/>
          <w:szCs w:val="24"/>
        </w:rPr>
        <w:t>,</w:t>
      </w:r>
      <w:r>
        <w:rPr>
          <w:rFonts w:ascii="Times New Roman" w:eastAsia="Arial" w:hAnsi="Times New Roman" w:cs="Times New Roman"/>
          <w:sz w:val="24"/>
          <w:szCs w:val="24"/>
        </w:rPr>
        <w:t xml:space="preserve"> a koji podliježu kvalificiranom domaćem dopunskom porezu u državi članici koja nije država članica u kojoj se nalazi velika domaća skupina, takva domaća skupina upotrebljava standardni predložak za prijavu s informacijama o dopunskom porezu</w:t>
      </w:r>
      <w:r w:rsidR="005C0395">
        <w:rPr>
          <w:rFonts w:ascii="Times New Roman" w:eastAsia="Arial" w:hAnsi="Times New Roman" w:cs="Times New Roman"/>
          <w:sz w:val="24"/>
          <w:szCs w:val="24"/>
        </w:rPr>
        <w:t xml:space="preserve"> u skladu s člankom 35</w:t>
      </w:r>
      <w:r w:rsidR="005054DA">
        <w:rPr>
          <w:rFonts w:ascii="Times New Roman" w:eastAsia="Arial" w:hAnsi="Times New Roman" w:cs="Times New Roman"/>
          <w:sz w:val="24"/>
          <w:szCs w:val="24"/>
        </w:rPr>
        <w:t>.</w:t>
      </w:r>
      <w:r w:rsidR="00E41C79">
        <w:rPr>
          <w:rFonts w:ascii="Times New Roman" w:eastAsia="Arial" w:hAnsi="Times New Roman" w:cs="Times New Roman"/>
          <w:sz w:val="24"/>
          <w:szCs w:val="24"/>
        </w:rPr>
        <w:t>a</w:t>
      </w:r>
      <w:r w:rsidR="005B358A">
        <w:rPr>
          <w:rFonts w:ascii="Times New Roman" w:eastAsia="Arial" w:hAnsi="Times New Roman" w:cs="Times New Roman"/>
          <w:sz w:val="24"/>
          <w:szCs w:val="24"/>
        </w:rPr>
        <w:t>e</w:t>
      </w:r>
      <w:r w:rsidR="005C0395">
        <w:rPr>
          <w:rFonts w:ascii="Times New Roman" w:eastAsia="Arial" w:hAnsi="Times New Roman" w:cs="Times New Roman"/>
          <w:sz w:val="24"/>
          <w:szCs w:val="24"/>
        </w:rPr>
        <w:t xml:space="preserve"> stavkom 2. ovoga Zakona. </w:t>
      </w:r>
      <w:r>
        <w:rPr>
          <w:rFonts w:ascii="Times New Roman" w:eastAsia="Arial" w:hAnsi="Times New Roman" w:cs="Times New Roman"/>
          <w:sz w:val="24"/>
          <w:szCs w:val="24"/>
        </w:rPr>
        <w:t xml:space="preserve"> </w:t>
      </w:r>
    </w:p>
    <w:p w14:paraId="11A90F56" w14:textId="77777777" w:rsidR="00F30FED" w:rsidRDefault="00F30FED" w:rsidP="00E8603D">
      <w:pPr>
        <w:pStyle w:val="NoSpacing"/>
        <w:ind w:firstLine="709"/>
        <w:jc w:val="both"/>
        <w:rPr>
          <w:rFonts w:ascii="Times New Roman" w:eastAsia="Arial" w:hAnsi="Times New Roman" w:cs="Times New Roman"/>
          <w:sz w:val="24"/>
          <w:szCs w:val="24"/>
        </w:rPr>
      </w:pPr>
    </w:p>
    <w:p w14:paraId="21702806" w14:textId="4074BD62" w:rsidR="00F30FED" w:rsidRDefault="00F30FED" w:rsidP="00E8603D">
      <w:pPr>
        <w:pStyle w:val="NoSpacing"/>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w:t>
      </w:r>
      <w:r w:rsidR="00B912D4">
        <w:rPr>
          <w:rFonts w:ascii="Times New Roman" w:eastAsia="Arial" w:hAnsi="Times New Roman" w:cs="Times New Roman"/>
          <w:sz w:val="24"/>
          <w:szCs w:val="24"/>
        </w:rPr>
        <w:t>10</w:t>
      </w:r>
      <w:r>
        <w:rPr>
          <w:rFonts w:ascii="Times New Roman" w:eastAsia="Arial" w:hAnsi="Times New Roman" w:cs="Times New Roman"/>
          <w:sz w:val="24"/>
          <w:szCs w:val="24"/>
        </w:rPr>
        <w:t>)</w:t>
      </w:r>
      <w:r w:rsidR="00D4704F">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Automatska razmjena informacija iz </w:t>
      </w:r>
      <w:r w:rsidR="00F806E7">
        <w:rPr>
          <w:rFonts w:ascii="Times New Roman" w:eastAsia="Arial" w:hAnsi="Times New Roman" w:cs="Times New Roman"/>
          <w:sz w:val="24"/>
          <w:szCs w:val="24"/>
        </w:rPr>
        <w:t>članka</w:t>
      </w:r>
      <w:r>
        <w:rPr>
          <w:rFonts w:ascii="Times New Roman" w:eastAsia="Arial" w:hAnsi="Times New Roman" w:cs="Times New Roman"/>
          <w:sz w:val="24"/>
          <w:szCs w:val="24"/>
        </w:rPr>
        <w:t xml:space="preserve"> 35.</w:t>
      </w:r>
      <w:r w:rsidR="00E41C79">
        <w:rPr>
          <w:rFonts w:ascii="Times New Roman" w:eastAsia="Arial" w:hAnsi="Times New Roman" w:cs="Times New Roman"/>
          <w:sz w:val="24"/>
          <w:szCs w:val="24"/>
        </w:rPr>
        <w:t>a</w:t>
      </w:r>
      <w:r w:rsidR="00F806E7">
        <w:rPr>
          <w:rFonts w:ascii="Times New Roman" w:eastAsia="Arial" w:hAnsi="Times New Roman" w:cs="Times New Roman"/>
          <w:sz w:val="24"/>
          <w:szCs w:val="24"/>
        </w:rPr>
        <w:t>e</w:t>
      </w:r>
      <w:r>
        <w:rPr>
          <w:rFonts w:ascii="Times New Roman" w:eastAsia="Arial" w:hAnsi="Times New Roman" w:cs="Times New Roman"/>
          <w:sz w:val="24"/>
          <w:szCs w:val="24"/>
        </w:rPr>
        <w:t xml:space="preserve"> ovoga Zakona odvija se elektroničkim putem u propisanom formatu objavljenom na mrežnim stranicama Ministarstva financija, Porezne uprave. </w:t>
      </w:r>
    </w:p>
    <w:p w14:paraId="78E8C323" w14:textId="77777777" w:rsidR="000D5C22" w:rsidRDefault="000D5C22" w:rsidP="00E8603D">
      <w:pPr>
        <w:pStyle w:val="NoSpacing"/>
        <w:ind w:firstLine="709"/>
        <w:jc w:val="both"/>
        <w:rPr>
          <w:rFonts w:ascii="Times New Roman" w:eastAsia="Arial" w:hAnsi="Times New Roman" w:cs="Times New Roman"/>
          <w:sz w:val="24"/>
          <w:szCs w:val="24"/>
        </w:rPr>
      </w:pPr>
    </w:p>
    <w:p w14:paraId="28B4F848" w14:textId="373C66A6" w:rsidR="008B0AB5" w:rsidRDefault="008B0AB5" w:rsidP="00007DE3">
      <w:pPr>
        <w:pStyle w:val="NoSpacing"/>
        <w:ind w:firstLine="709"/>
        <w:jc w:val="both"/>
        <w:rPr>
          <w:rFonts w:ascii="Times New Roman" w:hAnsi="Times New Roman"/>
          <w:sz w:val="24"/>
          <w:szCs w:val="24"/>
        </w:rPr>
      </w:pPr>
      <w:r>
        <w:rPr>
          <w:rFonts w:ascii="Times New Roman" w:hAnsi="Times New Roman"/>
          <w:sz w:val="24"/>
          <w:szCs w:val="24"/>
        </w:rPr>
        <w:t>(</w:t>
      </w:r>
      <w:r w:rsidR="00B912D4">
        <w:rPr>
          <w:rFonts w:ascii="Times New Roman" w:hAnsi="Times New Roman"/>
          <w:sz w:val="24"/>
          <w:szCs w:val="24"/>
        </w:rPr>
        <w:t>11</w:t>
      </w:r>
      <w:r>
        <w:rPr>
          <w:rFonts w:ascii="Times New Roman" w:hAnsi="Times New Roman"/>
          <w:sz w:val="24"/>
          <w:szCs w:val="24"/>
        </w:rPr>
        <w:t>)</w:t>
      </w:r>
      <w:r w:rsidR="00007DE3">
        <w:rPr>
          <w:rFonts w:ascii="Times New Roman" w:hAnsi="Times New Roman"/>
          <w:sz w:val="24"/>
          <w:szCs w:val="24"/>
        </w:rPr>
        <w:t xml:space="preserve"> </w:t>
      </w:r>
      <w:r w:rsidRPr="002D2ED0">
        <w:rPr>
          <w:rFonts w:ascii="Times New Roman" w:hAnsi="Times New Roman"/>
          <w:sz w:val="24"/>
          <w:szCs w:val="24"/>
        </w:rPr>
        <w:t>Ministar</w:t>
      </w:r>
      <w:r>
        <w:rPr>
          <w:rFonts w:ascii="Times New Roman" w:hAnsi="Times New Roman"/>
          <w:sz w:val="24"/>
          <w:szCs w:val="24"/>
        </w:rPr>
        <w:t xml:space="preserve"> </w:t>
      </w:r>
      <w:r w:rsidRPr="002D2ED0">
        <w:rPr>
          <w:rFonts w:ascii="Times New Roman" w:hAnsi="Times New Roman"/>
          <w:sz w:val="24"/>
          <w:szCs w:val="24"/>
        </w:rPr>
        <w:t xml:space="preserve">financija pravilnikom </w:t>
      </w:r>
      <w:r w:rsidR="002433F2">
        <w:rPr>
          <w:rFonts w:ascii="Times New Roman" w:hAnsi="Times New Roman"/>
          <w:sz w:val="24"/>
          <w:szCs w:val="24"/>
        </w:rPr>
        <w:t>detaljnije uređuje</w:t>
      </w:r>
      <w:r w:rsidRPr="002D2ED0">
        <w:rPr>
          <w:rFonts w:ascii="Times New Roman" w:hAnsi="Times New Roman"/>
          <w:sz w:val="24"/>
          <w:szCs w:val="24"/>
        </w:rPr>
        <w:t xml:space="preserve"> sadržaj, oblik, pojmove i pravila za ispunjavanje prijava s informacijama o dopunskom porezu</w:t>
      </w:r>
      <w:r w:rsidR="00562464">
        <w:rPr>
          <w:rFonts w:ascii="Times New Roman" w:hAnsi="Times New Roman"/>
          <w:sz w:val="24"/>
          <w:szCs w:val="24"/>
        </w:rPr>
        <w:t>.</w:t>
      </w:r>
      <w:r w:rsidRPr="002D2ED0">
        <w:rPr>
          <w:rFonts w:ascii="Times New Roman" w:hAnsi="Times New Roman"/>
          <w:sz w:val="24"/>
          <w:szCs w:val="24"/>
        </w:rPr>
        <w:t xml:space="preserve"> </w:t>
      </w:r>
    </w:p>
    <w:p w14:paraId="072DBEE9" w14:textId="77777777" w:rsidR="00562464" w:rsidRDefault="00562464" w:rsidP="00007DE3">
      <w:pPr>
        <w:pStyle w:val="NoSpacing"/>
        <w:ind w:firstLine="709"/>
        <w:jc w:val="both"/>
        <w:rPr>
          <w:rFonts w:ascii="Times New Roman" w:hAnsi="Times New Roman"/>
          <w:sz w:val="24"/>
          <w:szCs w:val="24"/>
        </w:rPr>
      </w:pPr>
    </w:p>
    <w:p w14:paraId="1CF8F69D" w14:textId="77777777" w:rsidR="00176896" w:rsidRDefault="00176896" w:rsidP="00176896">
      <w:pPr>
        <w:pStyle w:val="NoSpacing"/>
        <w:jc w:val="both"/>
        <w:rPr>
          <w:rFonts w:ascii="Times New Roman" w:hAnsi="Times New Roman" w:cs="Times New Roman"/>
          <w:sz w:val="24"/>
          <w:szCs w:val="24"/>
        </w:rPr>
      </w:pPr>
    </w:p>
    <w:p w14:paraId="161994EB" w14:textId="70E38634" w:rsidR="00176896" w:rsidRDefault="00176896" w:rsidP="00176896">
      <w:pPr>
        <w:pStyle w:val="NoSpacing"/>
        <w:rPr>
          <w:rFonts w:ascii="Times New Roman" w:hAnsi="Times New Roman" w:cs="Times New Roman"/>
          <w:sz w:val="24"/>
          <w:szCs w:val="24"/>
        </w:rPr>
      </w:pPr>
      <w:r>
        <w:t xml:space="preserve">                                                                      </w:t>
      </w:r>
      <w:r w:rsidRPr="002F1F22">
        <w:rPr>
          <w:rFonts w:ascii="Times New Roman" w:hAnsi="Times New Roman" w:cs="Times New Roman"/>
          <w:sz w:val="24"/>
          <w:szCs w:val="24"/>
        </w:rPr>
        <w:t>Članak 35</w:t>
      </w:r>
      <w:r w:rsidR="00322F6E">
        <w:rPr>
          <w:rFonts w:ascii="Times New Roman" w:hAnsi="Times New Roman" w:cs="Times New Roman"/>
          <w:sz w:val="24"/>
          <w:szCs w:val="24"/>
        </w:rPr>
        <w:t>.</w:t>
      </w:r>
      <w:r w:rsidR="00E41C79">
        <w:rPr>
          <w:rFonts w:ascii="Times New Roman" w:hAnsi="Times New Roman" w:cs="Times New Roman"/>
          <w:sz w:val="24"/>
          <w:szCs w:val="24"/>
        </w:rPr>
        <w:t>a</w:t>
      </w:r>
      <w:r w:rsidR="00F806E7">
        <w:rPr>
          <w:rFonts w:ascii="Times New Roman" w:hAnsi="Times New Roman" w:cs="Times New Roman"/>
          <w:sz w:val="24"/>
          <w:szCs w:val="24"/>
        </w:rPr>
        <w:t>g</w:t>
      </w:r>
    </w:p>
    <w:p w14:paraId="410F27FA" w14:textId="77777777" w:rsidR="00176896" w:rsidRPr="004A2372" w:rsidRDefault="00176896" w:rsidP="00176896">
      <w:pPr>
        <w:pStyle w:val="NoSpacing"/>
      </w:pPr>
    </w:p>
    <w:p w14:paraId="7D7D847F" w14:textId="4F81AD3C" w:rsidR="00176896" w:rsidRPr="005F7B3F" w:rsidRDefault="00176896" w:rsidP="002217FE">
      <w:pPr>
        <w:pStyle w:val="NoSpacing"/>
        <w:ind w:firstLine="360"/>
        <w:jc w:val="both"/>
        <w:rPr>
          <w:rFonts w:ascii="Times New Roman" w:hAnsi="Times New Roman" w:cs="Times New Roman"/>
          <w:sz w:val="24"/>
          <w:szCs w:val="24"/>
        </w:rPr>
      </w:pPr>
      <w:r w:rsidRPr="005F7B3F">
        <w:rPr>
          <w:rFonts w:ascii="Times New Roman" w:hAnsi="Times New Roman" w:cs="Times New Roman"/>
          <w:sz w:val="24"/>
          <w:szCs w:val="24"/>
        </w:rPr>
        <w:t>(</w:t>
      </w:r>
      <w:r w:rsidR="00783932" w:rsidRPr="005F7B3F">
        <w:rPr>
          <w:rFonts w:ascii="Times New Roman" w:hAnsi="Times New Roman" w:cs="Times New Roman"/>
          <w:sz w:val="24"/>
          <w:szCs w:val="24"/>
        </w:rPr>
        <w:t>1</w:t>
      </w:r>
      <w:r w:rsidRPr="005F7B3F">
        <w:rPr>
          <w:rFonts w:ascii="Times New Roman" w:hAnsi="Times New Roman" w:cs="Times New Roman"/>
          <w:sz w:val="24"/>
          <w:szCs w:val="24"/>
        </w:rPr>
        <w:t xml:space="preserve">) Ministarstvo financija, Porezna uprava zaprimljenu </w:t>
      </w:r>
      <w:r w:rsidR="001A1243" w:rsidRPr="005F7B3F">
        <w:rPr>
          <w:rFonts w:ascii="Times New Roman" w:hAnsi="Times New Roman" w:cs="Times New Roman"/>
          <w:sz w:val="24"/>
          <w:szCs w:val="24"/>
        </w:rPr>
        <w:t>P</w:t>
      </w:r>
      <w:r w:rsidRPr="005F7B3F">
        <w:rPr>
          <w:rFonts w:ascii="Times New Roman" w:hAnsi="Times New Roman" w:cs="Times New Roman"/>
          <w:sz w:val="24"/>
          <w:szCs w:val="24"/>
        </w:rPr>
        <w:t>rijavu s informacijama o dopunskom porezu koju je podnijelo krajnje matično društvo ili subjekt imenovan za podnošenje prijave, automatskom razmjenom</w:t>
      </w:r>
      <w:r w:rsidR="001A1243" w:rsidRPr="005F7B3F">
        <w:rPr>
          <w:rFonts w:ascii="Times New Roman" w:hAnsi="Times New Roman" w:cs="Times New Roman"/>
          <w:sz w:val="24"/>
          <w:szCs w:val="24"/>
        </w:rPr>
        <w:t xml:space="preserve"> dostavlja </w:t>
      </w:r>
      <w:r w:rsidRPr="005F7B3F">
        <w:rPr>
          <w:rFonts w:ascii="Times New Roman" w:hAnsi="Times New Roman" w:cs="Times New Roman"/>
          <w:sz w:val="24"/>
          <w:szCs w:val="24"/>
        </w:rPr>
        <w:t>informacij</w:t>
      </w:r>
      <w:r w:rsidR="001A1243" w:rsidRPr="005F7B3F">
        <w:rPr>
          <w:rFonts w:ascii="Times New Roman" w:hAnsi="Times New Roman" w:cs="Times New Roman"/>
          <w:sz w:val="24"/>
          <w:szCs w:val="24"/>
        </w:rPr>
        <w:t>e iz članka 35.</w:t>
      </w:r>
      <w:r w:rsidR="00D4704F">
        <w:rPr>
          <w:rFonts w:ascii="Times New Roman" w:hAnsi="Times New Roman" w:cs="Times New Roman"/>
          <w:sz w:val="24"/>
          <w:szCs w:val="24"/>
        </w:rPr>
        <w:t>a</w:t>
      </w:r>
      <w:r w:rsidR="00F806E7">
        <w:rPr>
          <w:rFonts w:ascii="Times New Roman" w:hAnsi="Times New Roman" w:cs="Times New Roman"/>
          <w:sz w:val="24"/>
          <w:szCs w:val="24"/>
        </w:rPr>
        <w:t>e</w:t>
      </w:r>
      <w:r w:rsidR="001A1243" w:rsidRPr="005F7B3F">
        <w:rPr>
          <w:rFonts w:ascii="Times New Roman" w:hAnsi="Times New Roman" w:cs="Times New Roman"/>
          <w:sz w:val="24"/>
          <w:szCs w:val="24"/>
        </w:rPr>
        <w:t xml:space="preserve"> ovoga Zakona</w:t>
      </w:r>
      <w:r w:rsidR="00783932" w:rsidRPr="005F7B3F">
        <w:rPr>
          <w:rFonts w:ascii="Times New Roman" w:hAnsi="Times New Roman" w:cs="Times New Roman"/>
          <w:sz w:val="24"/>
          <w:szCs w:val="24"/>
        </w:rPr>
        <w:t xml:space="preserve"> nadležnim tijelima drugih država članica </w:t>
      </w:r>
      <w:r w:rsidR="001A1243" w:rsidRPr="005F7B3F">
        <w:rPr>
          <w:rFonts w:ascii="Times New Roman" w:hAnsi="Times New Roman" w:cs="Times New Roman"/>
          <w:sz w:val="24"/>
          <w:szCs w:val="24"/>
        </w:rPr>
        <w:t xml:space="preserve">u </w:t>
      </w:r>
      <w:r w:rsidRPr="005F7B3F">
        <w:rPr>
          <w:rFonts w:ascii="Times New Roman" w:hAnsi="Times New Roman" w:cs="Times New Roman"/>
          <w:sz w:val="24"/>
          <w:szCs w:val="24"/>
        </w:rPr>
        <w:t>skladu sa sljedećim pristupom širenja:</w:t>
      </w:r>
    </w:p>
    <w:p w14:paraId="19D0CEA0" w14:textId="77777777" w:rsidR="00870D91" w:rsidRPr="005F7B3F" w:rsidRDefault="00870D91" w:rsidP="00176896">
      <w:pPr>
        <w:pStyle w:val="NoSpacing"/>
        <w:jc w:val="both"/>
        <w:rPr>
          <w:rFonts w:ascii="Times New Roman" w:hAnsi="Times New Roman" w:cs="Times New Roman"/>
          <w:sz w:val="24"/>
          <w:szCs w:val="24"/>
        </w:rPr>
      </w:pPr>
    </w:p>
    <w:p w14:paraId="535104CE" w14:textId="0B5E4ADB" w:rsidR="00176896" w:rsidRDefault="00176896" w:rsidP="00870D91">
      <w:pPr>
        <w:pStyle w:val="NoSpacing"/>
        <w:numPr>
          <w:ilvl w:val="0"/>
          <w:numId w:val="21"/>
        </w:numPr>
        <w:jc w:val="both"/>
        <w:rPr>
          <w:rFonts w:ascii="Times New Roman" w:hAnsi="Times New Roman" w:cs="Times New Roman"/>
          <w:sz w:val="24"/>
          <w:szCs w:val="24"/>
        </w:rPr>
      </w:pPr>
      <w:r w:rsidRPr="00DA4C63">
        <w:rPr>
          <w:rFonts w:ascii="Times New Roman" w:hAnsi="Times New Roman" w:cs="Times New Roman"/>
          <w:sz w:val="24"/>
          <w:szCs w:val="24"/>
        </w:rPr>
        <w:t>opći odjeljak prijave s informacijama o dopunskom porezu i to provedbenoj državi članici u kojoj se nalazi krajnje matično društvo ili sastavni subjekti skupine</w:t>
      </w:r>
      <w:r w:rsidR="00EA579B">
        <w:rPr>
          <w:rFonts w:ascii="Times New Roman" w:hAnsi="Times New Roman" w:cs="Times New Roman"/>
          <w:sz w:val="24"/>
          <w:szCs w:val="24"/>
        </w:rPr>
        <w:t xml:space="preserve"> multinacionalnih poduzeća</w:t>
      </w:r>
    </w:p>
    <w:p w14:paraId="2199E18A" w14:textId="77777777" w:rsidR="00EA579B" w:rsidRPr="00DA4C63" w:rsidRDefault="00EA579B" w:rsidP="00EA579B">
      <w:pPr>
        <w:pStyle w:val="NoSpacing"/>
        <w:ind w:left="720"/>
        <w:jc w:val="both"/>
        <w:rPr>
          <w:rFonts w:ascii="Times New Roman" w:hAnsi="Times New Roman" w:cs="Times New Roman"/>
          <w:sz w:val="24"/>
          <w:szCs w:val="24"/>
        </w:rPr>
      </w:pPr>
    </w:p>
    <w:p w14:paraId="663238A9" w14:textId="7B13F35A" w:rsidR="00176896" w:rsidRPr="00DA4C63" w:rsidRDefault="00176896" w:rsidP="00870D91">
      <w:pPr>
        <w:pStyle w:val="NoSpacing"/>
        <w:numPr>
          <w:ilvl w:val="0"/>
          <w:numId w:val="21"/>
        </w:numPr>
        <w:jc w:val="both"/>
        <w:rPr>
          <w:rFonts w:ascii="Times New Roman" w:hAnsi="Times New Roman" w:cs="Times New Roman"/>
          <w:sz w:val="24"/>
          <w:szCs w:val="24"/>
        </w:rPr>
      </w:pPr>
      <w:r w:rsidRPr="00DA4C63">
        <w:rPr>
          <w:rFonts w:ascii="Times New Roman" w:hAnsi="Times New Roman" w:cs="Times New Roman"/>
          <w:sz w:val="24"/>
          <w:szCs w:val="24"/>
        </w:rPr>
        <w:t>opći odjeljak prijave s informacijama o dopunskom porezu, uz iznimku sažetka informacija na visokoj razini iz njezina odjeljka 1.4., državama članicama koje primjenjuju samo kvalificirani domaći dopunski porez</w:t>
      </w:r>
    </w:p>
    <w:p w14:paraId="2FB4A5D4" w14:textId="1949E3D3" w:rsidR="00176896" w:rsidRPr="00DA4C63" w:rsidRDefault="00176896" w:rsidP="00D4704F">
      <w:pPr>
        <w:pStyle w:val="NoSpacing"/>
        <w:numPr>
          <w:ilvl w:val="0"/>
          <w:numId w:val="34"/>
        </w:numPr>
        <w:ind w:left="1440"/>
        <w:jc w:val="both"/>
        <w:rPr>
          <w:rFonts w:ascii="Times New Roman" w:hAnsi="Times New Roman" w:cs="Times New Roman"/>
          <w:sz w:val="24"/>
          <w:szCs w:val="24"/>
        </w:rPr>
      </w:pPr>
      <w:r w:rsidRPr="00DA4C63">
        <w:rPr>
          <w:rFonts w:ascii="Times New Roman" w:hAnsi="Times New Roman" w:cs="Times New Roman"/>
          <w:sz w:val="24"/>
          <w:szCs w:val="24"/>
        </w:rPr>
        <w:t xml:space="preserve">u kojima se nalaze sastavni subjekti skupine </w:t>
      </w:r>
      <w:r w:rsidR="00EA579B">
        <w:rPr>
          <w:rFonts w:ascii="Times New Roman" w:hAnsi="Times New Roman" w:cs="Times New Roman"/>
          <w:sz w:val="24"/>
          <w:szCs w:val="24"/>
        </w:rPr>
        <w:t>multinacionalnih poduzeća:</w:t>
      </w:r>
      <w:r w:rsidRPr="00DA4C63">
        <w:rPr>
          <w:rFonts w:ascii="Times New Roman" w:hAnsi="Times New Roman" w:cs="Times New Roman"/>
          <w:sz w:val="24"/>
          <w:szCs w:val="24"/>
        </w:rPr>
        <w:t xml:space="preserve"> </w:t>
      </w:r>
    </w:p>
    <w:p w14:paraId="404A8836" w14:textId="1FB5B851" w:rsidR="00176896" w:rsidRPr="00DA4C63" w:rsidRDefault="00176896" w:rsidP="00D4704F">
      <w:pPr>
        <w:pStyle w:val="NoSpacing"/>
        <w:numPr>
          <w:ilvl w:val="0"/>
          <w:numId w:val="34"/>
        </w:numPr>
        <w:ind w:left="1440"/>
        <w:jc w:val="both"/>
        <w:rPr>
          <w:rFonts w:ascii="Times New Roman" w:hAnsi="Times New Roman" w:cs="Times New Roman"/>
          <w:sz w:val="24"/>
          <w:szCs w:val="24"/>
        </w:rPr>
      </w:pPr>
      <w:r w:rsidRPr="00DA4C63">
        <w:rPr>
          <w:rFonts w:ascii="Times New Roman" w:hAnsi="Times New Roman" w:cs="Times New Roman"/>
          <w:sz w:val="24"/>
          <w:szCs w:val="24"/>
        </w:rPr>
        <w:t xml:space="preserve">u kojima se nalazi zajednički pothvat ili član skupine zajedničkih pothvata skupine </w:t>
      </w:r>
      <w:r w:rsidR="00EA579B">
        <w:rPr>
          <w:rFonts w:ascii="Times New Roman" w:hAnsi="Times New Roman" w:cs="Times New Roman"/>
          <w:sz w:val="24"/>
          <w:szCs w:val="24"/>
        </w:rPr>
        <w:t>multinacionalnih poduzeća</w:t>
      </w:r>
      <w:r w:rsidRPr="00DA4C63">
        <w:rPr>
          <w:rFonts w:ascii="Times New Roman" w:hAnsi="Times New Roman" w:cs="Times New Roman"/>
          <w:sz w:val="24"/>
          <w:szCs w:val="24"/>
        </w:rPr>
        <w:t xml:space="preserve"> ako je </w:t>
      </w:r>
      <w:r>
        <w:rPr>
          <w:rFonts w:ascii="Times New Roman" w:hAnsi="Times New Roman" w:cs="Times New Roman"/>
          <w:sz w:val="24"/>
          <w:szCs w:val="24"/>
        </w:rPr>
        <w:t xml:space="preserve">uveden </w:t>
      </w:r>
      <w:r w:rsidRPr="00DA4C63">
        <w:rPr>
          <w:rFonts w:ascii="Times New Roman" w:hAnsi="Times New Roman" w:cs="Times New Roman"/>
          <w:sz w:val="24"/>
          <w:szCs w:val="24"/>
        </w:rPr>
        <w:t xml:space="preserve">kvalificirani domaći dopunski porez u odnosu na zajedničke pothvate u državi članici </w:t>
      </w:r>
    </w:p>
    <w:p w14:paraId="0658636D" w14:textId="276E24FB" w:rsidR="00176896" w:rsidRDefault="00176896" w:rsidP="00D4704F">
      <w:pPr>
        <w:pStyle w:val="NoSpacing"/>
        <w:numPr>
          <w:ilvl w:val="0"/>
          <w:numId w:val="34"/>
        </w:numPr>
        <w:ind w:left="1440"/>
        <w:jc w:val="both"/>
        <w:rPr>
          <w:rFonts w:ascii="Times New Roman" w:hAnsi="Times New Roman" w:cs="Times New Roman"/>
          <w:sz w:val="24"/>
          <w:szCs w:val="24"/>
        </w:rPr>
      </w:pPr>
      <w:r w:rsidRPr="00DA4C63">
        <w:rPr>
          <w:rFonts w:ascii="Times New Roman" w:hAnsi="Times New Roman" w:cs="Times New Roman"/>
          <w:sz w:val="24"/>
          <w:szCs w:val="24"/>
        </w:rPr>
        <w:t xml:space="preserve">u kojima je kvalificirani domaći dopunski porez </w:t>
      </w:r>
      <w:r>
        <w:rPr>
          <w:rFonts w:ascii="Times New Roman" w:hAnsi="Times New Roman" w:cs="Times New Roman"/>
          <w:sz w:val="24"/>
          <w:szCs w:val="24"/>
        </w:rPr>
        <w:t>uveden</w:t>
      </w:r>
      <w:r w:rsidRPr="00DA4C63">
        <w:rPr>
          <w:rFonts w:ascii="Times New Roman" w:hAnsi="Times New Roman" w:cs="Times New Roman"/>
          <w:sz w:val="24"/>
          <w:szCs w:val="24"/>
        </w:rPr>
        <w:t xml:space="preserve"> u državi članici u odnosu na sastavni subjekt bez državne </w:t>
      </w:r>
      <w:r>
        <w:rPr>
          <w:rFonts w:ascii="Times New Roman" w:hAnsi="Times New Roman" w:cs="Times New Roman"/>
          <w:sz w:val="24"/>
          <w:szCs w:val="24"/>
        </w:rPr>
        <w:t>pripadnosti</w:t>
      </w:r>
      <w:r w:rsidRPr="00DA4C63">
        <w:rPr>
          <w:rFonts w:ascii="Times New Roman" w:hAnsi="Times New Roman" w:cs="Times New Roman"/>
          <w:sz w:val="24"/>
          <w:szCs w:val="24"/>
        </w:rPr>
        <w:t xml:space="preserve"> ili zajednički pothvat bez državne </w:t>
      </w:r>
      <w:r>
        <w:rPr>
          <w:rFonts w:ascii="Times New Roman" w:hAnsi="Times New Roman" w:cs="Times New Roman"/>
          <w:sz w:val="24"/>
          <w:szCs w:val="24"/>
        </w:rPr>
        <w:t>pripadnosti</w:t>
      </w:r>
      <w:r w:rsidRPr="00DA4C63">
        <w:rPr>
          <w:rFonts w:ascii="Times New Roman" w:hAnsi="Times New Roman" w:cs="Times New Roman"/>
          <w:sz w:val="24"/>
          <w:szCs w:val="24"/>
        </w:rPr>
        <w:t xml:space="preserve"> skupin</w:t>
      </w:r>
      <w:r w:rsidR="00EA579B">
        <w:rPr>
          <w:rFonts w:ascii="Times New Roman" w:hAnsi="Times New Roman" w:cs="Times New Roman"/>
          <w:sz w:val="24"/>
          <w:szCs w:val="24"/>
        </w:rPr>
        <w:t>e multinacionalnih poduzeća</w:t>
      </w:r>
    </w:p>
    <w:p w14:paraId="6B0B8111" w14:textId="77777777" w:rsidR="00870D91" w:rsidRPr="00DA4C63" w:rsidRDefault="00870D91" w:rsidP="00D4704F">
      <w:pPr>
        <w:pStyle w:val="NoSpacing"/>
        <w:ind w:left="2160"/>
        <w:jc w:val="both"/>
        <w:rPr>
          <w:rFonts w:ascii="Times New Roman" w:hAnsi="Times New Roman" w:cs="Times New Roman"/>
          <w:sz w:val="24"/>
          <w:szCs w:val="24"/>
        </w:rPr>
      </w:pPr>
    </w:p>
    <w:p w14:paraId="07EAFDFB" w14:textId="17A8EA11" w:rsidR="00176896" w:rsidRDefault="00176896" w:rsidP="00870D91">
      <w:pPr>
        <w:pStyle w:val="NoSpacing"/>
        <w:numPr>
          <w:ilvl w:val="0"/>
          <w:numId w:val="21"/>
        </w:numPr>
        <w:jc w:val="both"/>
        <w:rPr>
          <w:rFonts w:ascii="Times New Roman" w:hAnsi="Times New Roman" w:cs="Times New Roman"/>
          <w:sz w:val="24"/>
          <w:szCs w:val="24"/>
        </w:rPr>
      </w:pPr>
      <w:r w:rsidRPr="00B279C2">
        <w:rPr>
          <w:rFonts w:ascii="Times New Roman" w:hAnsi="Times New Roman" w:cs="Times New Roman"/>
          <w:sz w:val="24"/>
          <w:szCs w:val="24"/>
        </w:rPr>
        <w:t xml:space="preserve">jedan ili više odjeljaka </w:t>
      </w:r>
      <w:r>
        <w:rPr>
          <w:rFonts w:ascii="Times New Roman" w:hAnsi="Times New Roman" w:cs="Times New Roman"/>
          <w:sz w:val="24"/>
          <w:szCs w:val="24"/>
        </w:rPr>
        <w:t>„J</w:t>
      </w:r>
      <w:r w:rsidRPr="00B279C2">
        <w:rPr>
          <w:rFonts w:ascii="Times New Roman" w:hAnsi="Times New Roman" w:cs="Times New Roman"/>
          <w:sz w:val="24"/>
          <w:szCs w:val="24"/>
        </w:rPr>
        <w:t>urisdikcij</w:t>
      </w:r>
      <w:r>
        <w:rPr>
          <w:rFonts w:ascii="Times New Roman" w:hAnsi="Times New Roman" w:cs="Times New Roman"/>
          <w:sz w:val="24"/>
          <w:szCs w:val="24"/>
        </w:rPr>
        <w:t>a“</w:t>
      </w:r>
      <w:r w:rsidRPr="00B279C2">
        <w:rPr>
          <w:rFonts w:ascii="Times New Roman" w:hAnsi="Times New Roman" w:cs="Times New Roman"/>
          <w:sz w:val="24"/>
          <w:szCs w:val="24"/>
        </w:rPr>
        <w:t xml:space="preserve"> </w:t>
      </w:r>
      <w:r w:rsidR="00EA579B">
        <w:rPr>
          <w:rFonts w:ascii="Times New Roman" w:hAnsi="Times New Roman" w:cs="Times New Roman"/>
          <w:sz w:val="24"/>
          <w:szCs w:val="24"/>
        </w:rPr>
        <w:t>P</w:t>
      </w:r>
      <w:r w:rsidRPr="00B279C2">
        <w:rPr>
          <w:rFonts w:ascii="Times New Roman" w:hAnsi="Times New Roman" w:cs="Times New Roman"/>
          <w:sz w:val="24"/>
          <w:szCs w:val="24"/>
        </w:rPr>
        <w:t xml:space="preserve">rijave s informacijama o dopunskom porezu i to državama članicama koje imaju prava oporezivanja na </w:t>
      </w:r>
      <w:r>
        <w:rPr>
          <w:rFonts w:ascii="Times New Roman" w:hAnsi="Times New Roman" w:cs="Times New Roman"/>
          <w:sz w:val="24"/>
          <w:szCs w:val="24"/>
        </w:rPr>
        <w:t xml:space="preserve">temelju pravila </w:t>
      </w:r>
      <w:r w:rsidRPr="00B279C2">
        <w:rPr>
          <w:rFonts w:ascii="Times New Roman" w:hAnsi="Times New Roman" w:cs="Times New Roman"/>
          <w:sz w:val="24"/>
          <w:szCs w:val="24"/>
        </w:rPr>
        <w:t>posebnih propisa koji uređuju to područje, uključujući kvalificirani domaći dopunski porez, u odnosu na države članice na koje se ti odjeljci o jurisdikciji odnose.</w:t>
      </w:r>
    </w:p>
    <w:p w14:paraId="3876A547" w14:textId="77777777" w:rsidR="005416B5" w:rsidRDefault="005416B5" w:rsidP="005416B5">
      <w:pPr>
        <w:pStyle w:val="NoSpacing"/>
        <w:jc w:val="both"/>
        <w:rPr>
          <w:rFonts w:ascii="Times New Roman" w:hAnsi="Times New Roman" w:cs="Times New Roman"/>
          <w:sz w:val="24"/>
          <w:szCs w:val="24"/>
        </w:rPr>
      </w:pPr>
    </w:p>
    <w:p w14:paraId="19FB4A76" w14:textId="0C458794" w:rsidR="00783932" w:rsidRDefault="00A748BA" w:rsidP="005416B5">
      <w:pPr>
        <w:pStyle w:val="NoSpacing"/>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5416B5">
        <w:rPr>
          <w:rFonts w:ascii="Times New Roman" w:hAnsi="Times New Roman" w:cs="Times New Roman"/>
          <w:sz w:val="24"/>
          <w:szCs w:val="24"/>
        </w:rPr>
        <w:t>(</w:t>
      </w:r>
      <w:r w:rsidR="005416B5" w:rsidRPr="002A5CB3">
        <w:rPr>
          <w:rFonts w:ascii="Times New Roman" w:hAnsi="Times New Roman" w:cs="Times New Roman"/>
          <w:sz w:val="24"/>
          <w:szCs w:val="24"/>
        </w:rPr>
        <w:t xml:space="preserve">2) </w:t>
      </w:r>
      <w:r w:rsidR="005416B5" w:rsidRPr="002D7A42">
        <w:rPr>
          <w:rFonts w:ascii="Times New Roman" w:hAnsi="Times New Roman" w:cs="Times New Roman"/>
          <w:spacing w:val="3"/>
          <w:sz w:val="24"/>
          <w:szCs w:val="24"/>
        </w:rPr>
        <w:t>Ministarstv</w:t>
      </w:r>
      <w:r w:rsidR="005416B5">
        <w:rPr>
          <w:rFonts w:ascii="Times New Roman" w:hAnsi="Times New Roman" w:cs="Times New Roman"/>
          <w:spacing w:val="3"/>
          <w:sz w:val="24"/>
          <w:szCs w:val="24"/>
        </w:rPr>
        <w:t>o</w:t>
      </w:r>
      <w:r w:rsidR="005416B5" w:rsidRPr="002D7A42">
        <w:rPr>
          <w:rFonts w:ascii="Times New Roman" w:hAnsi="Times New Roman" w:cs="Times New Roman"/>
          <w:spacing w:val="3"/>
          <w:sz w:val="24"/>
          <w:szCs w:val="24"/>
        </w:rPr>
        <w:t xml:space="preserve"> financija, Porezn</w:t>
      </w:r>
      <w:r w:rsidR="005416B5">
        <w:rPr>
          <w:rFonts w:ascii="Times New Roman" w:hAnsi="Times New Roman" w:cs="Times New Roman"/>
          <w:spacing w:val="3"/>
          <w:sz w:val="24"/>
          <w:szCs w:val="24"/>
        </w:rPr>
        <w:t>a</w:t>
      </w:r>
      <w:r w:rsidR="005416B5" w:rsidRPr="002D7A42">
        <w:rPr>
          <w:rFonts w:ascii="Times New Roman" w:hAnsi="Times New Roman" w:cs="Times New Roman"/>
          <w:spacing w:val="3"/>
          <w:sz w:val="24"/>
          <w:szCs w:val="24"/>
        </w:rPr>
        <w:t xml:space="preserve"> uprav</w:t>
      </w:r>
      <w:r w:rsidR="005416B5">
        <w:rPr>
          <w:rFonts w:ascii="Times New Roman" w:hAnsi="Times New Roman" w:cs="Times New Roman"/>
          <w:spacing w:val="3"/>
          <w:sz w:val="24"/>
          <w:szCs w:val="24"/>
        </w:rPr>
        <w:t>a</w:t>
      </w:r>
      <w:r w:rsidR="00151174">
        <w:rPr>
          <w:rFonts w:ascii="Times New Roman" w:hAnsi="Times New Roman" w:cs="Times New Roman"/>
          <w:spacing w:val="3"/>
          <w:sz w:val="24"/>
          <w:szCs w:val="24"/>
        </w:rPr>
        <w:t xml:space="preserve"> </w:t>
      </w:r>
      <w:r w:rsidR="00693497">
        <w:rPr>
          <w:rFonts w:ascii="Times New Roman" w:hAnsi="Times New Roman" w:cs="Times New Roman"/>
          <w:spacing w:val="3"/>
          <w:sz w:val="24"/>
          <w:szCs w:val="24"/>
        </w:rPr>
        <w:t xml:space="preserve">nakon </w:t>
      </w:r>
      <w:r w:rsidR="003D0E49">
        <w:rPr>
          <w:rFonts w:ascii="Times New Roman" w:hAnsi="Times New Roman" w:cs="Times New Roman"/>
          <w:color w:val="auto"/>
          <w:spacing w:val="3"/>
          <w:sz w:val="24"/>
          <w:szCs w:val="24"/>
        </w:rPr>
        <w:t>zaprimanja</w:t>
      </w:r>
      <w:r w:rsidR="00E850DC" w:rsidRPr="003D0E49">
        <w:rPr>
          <w:rFonts w:ascii="Times New Roman" w:hAnsi="Times New Roman" w:cs="Times New Roman"/>
          <w:i/>
          <w:iCs/>
          <w:color w:val="auto"/>
          <w:spacing w:val="3"/>
          <w:sz w:val="24"/>
          <w:szCs w:val="24"/>
        </w:rPr>
        <w:t xml:space="preserve"> </w:t>
      </w:r>
      <w:r w:rsidR="00702F18">
        <w:rPr>
          <w:rFonts w:ascii="Times New Roman" w:hAnsi="Times New Roman" w:cs="Times New Roman"/>
          <w:sz w:val="24"/>
          <w:szCs w:val="24"/>
        </w:rPr>
        <w:t>P</w:t>
      </w:r>
      <w:r w:rsidR="005416B5" w:rsidRPr="002A5CB3">
        <w:rPr>
          <w:rFonts w:ascii="Times New Roman" w:hAnsi="Times New Roman" w:cs="Times New Roman"/>
          <w:sz w:val="24"/>
          <w:szCs w:val="24"/>
        </w:rPr>
        <w:t>rijav</w:t>
      </w:r>
      <w:r w:rsidR="003D0E49">
        <w:rPr>
          <w:rFonts w:ascii="Times New Roman" w:hAnsi="Times New Roman" w:cs="Times New Roman"/>
          <w:sz w:val="24"/>
          <w:szCs w:val="24"/>
        </w:rPr>
        <w:t>e</w:t>
      </w:r>
      <w:r w:rsidR="005416B5" w:rsidRPr="002A5CB3">
        <w:rPr>
          <w:rFonts w:ascii="Times New Roman" w:hAnsi="Times New Roman" w:cs="Times New Roman"/>
          <w:sz w:val="24"/>
          <w:szCs w:val="24"/>
        </w:rPr>
        <w:t xml:space="preserve"> s informacijama o dopunskom porezu u okviru centraliziranog podnošenja prijave u skladu s </w:t>
      </w:r>
      <w:r w:rsidR="005416B5">
        <w:rPr>
          <w:rFonts w:ascii="Times New Roman" w:hAnsi="Times New Roman" w:cs="Times New Roman"/>
          <w:sz w:val="24"/>
          <w:szCs w:val="24"/>
        </w:rPr>
        <w:t xml:space="preserve">posebnim propisima </w:t>
      </w:r>
      <w:r w:rsidR="005416B5" w:rsidRPr="002A5CB3">
        <w:rPr>
          <w:rFonts w:ascii="Times New Roman" w:hAnsi="Times New Roman" w:cs="Times New Roman"/>
          <w:sz w:val="24"/>
          <w:szCs w:val="24"/>
        </w:rPr>
        <w:t>od krajnjeg matičnog društva ili subjekta imenovanog za podnošenje prijave skupine</w:t>
      </w:r>
      <w:r w:rsidR="005416B5">
        <w:rPr>
          <w:rFonts w:ascii="Times New Roman" w:hAnsi="Times New Roman" w:cs="Times New Roman"/>
          <w:sz w:val="24"/>
          <w:szCs w:val="24"/>
        </w:rPr>
        <w:t xml:space="preserve"> multinacionalnih </w:t>
      </w:r>
      <w:r w:rsidR="00FF44FE">
        <w:rPr>
          <w:rFonts w:ascii="Times New Roman" w:hAnsi="Times New Roman" w:cs="Times New Roman"/>
          <w:sz w:val="24"/>
          <w:szCs w:val="24"/>
        </w:rPr>
        <w:t>poduzeća</w:t>
      </w:r>
      <w:r w:rsidR="005416B5" w:rsidRPr="002A5CB3">
        <w:rPr>
          <w:rFonts w:ascii="Times New Roman" w:hAnsi="Times New Roman" w:cs="Times New Roman"/>
          <w:sz w:val="24"/>
          <w:szCs w:val="24"/>
        </w:rPr>
        <w:t xml:space="preserve"> </w:t>
      </w:r>
      <w:bookmarkStart w:id="9" w:name="_Hlk197679951"/>
      <w:r w:rsidR="005416B5">
        <w:rPr>
          <w:rFonts w:ascii="Times New Roman" w:hAnsi="Times New Roman" w:cs="Times New Roman"/>
          <w:sz w:val="24"/>
          <w:szCs w:val="24"/>
        </w:rPr>
        <w:t xml:space="preserve">obvezno je </w:t>
      </w:r>
      <w:bookmarkStart w:id="10" w:name="_Hlk197861194"/>
      <w:bookmarkEnd w:id="9"/>
      <w:r w:rsidR="005416B5">
        <w:rPr>
          <w:rFonts w:ascii="Times New Roman" w:hAnsi="Times New Roman" w:cs="Times New Roman"/>
          <w:sz w:val="24"/>
          <w:szCs w:val="24"/>
        </w:rPr>
        <w:t xml:space="preserve">dostaviti </w:t>
      </w:r>
      <w:r w:rsidR="005416B5" w:rsidRPr="002A5CB3">
        <w:rPr>
          <w:rFonts w:ascii="Times New Roman" w:hAnsi="Times New Roman" w:cs="Times New Roman"/>
          <w:sz w:val="24"/>
          <w:szCs w:val="24"/>
        </w:rPr>
        <w:t>drugim provedbenim državama članicama ili državama članicama koje primjenjuju samo kvalificirani domaći dopunski porez</w:t>
      </w:r>
      <w:r w:rsidR="005416B5">
        <w:rPr>
          <w:rFonts w:ascii="Times New Roman" w:hAnsi="Times New Roman" w:cs="Times New Roman"/>
          <w:sz w:val="24"/>
          <w:szCs w:val="24"/>
        </w:rPr>
        <w:t xml:space="preserve"> r</w:t>
      </w:r>
      <w:r w:rsidR="005416B5" w:rsidRPr="002A5CB3">
        <w:rPr>
          <w:rFonts w:ascii="Times New Roman" w:hAnsi="Times New Roman" w:cs="Times New Roman"/>
          <w:sz w:val="24"/>
          <w:szCs w:val="24"/>
        </w:rPr>
        <w:t xml:space="preserve">elevantne posebne dijelove </w:t>
      </w:r>
      <w:r w:rsidR="005416B5">
        <w:rPr>
          <w:rFonts w:ascii="Times New Roman" w:hAnsi="Times New Roman" w:cs="Times New Roman"/>
          <w:sz w:val="24"/>
          <w:szCs w:val="24"/>
        </w:rPr>
        <w:t>P</w:t>
      </w:r>
      <w:r w:rsidR="005416B5" w:rsidRPr="002A5CB3">
        <w:rPr>
          <w:rFonts w:ascii="Times New Roman" w:hAnsi="Times New Roman" w:cs="Times New Roman"/>
          <w:sz w:val="24"/>
          <w:szCs w:val="24"/>
        </w:rPr>
        <w:t>rijave s informacijama o dopunskom porezu u skladu s pristupom širenja</w:t>
      </w:r>
      <w:r w:rsidR="005416B5">
        <w:rPr>
          <w:rFonts w:ascii="Times New Roman" w:hAnsi="Times New Roman" w:cs="Times New Roman"/>
          <w:sz w:val="24"/>
          <w:szCs w:val="24"/>
        </w:rPr>
        <w:t xml:space="preserve"> iz stavka 1. ovoga članka</w:t>
      </w:r>
      <w:bookmarkEnd w:id="10"/>
      <w:r w:rsidR="005416B5">
        <w:rPr>
          <w:rFonts w:ascii="Times New Roman" w:hAnsi="Times New Roman" w:cs="Times New Roman"/>
          <w:sz w:val="24"/>
          <w:szCs w:val="24"/>
        </w:rPr>
        <w:t>.</w:t>
      </w:r>
    </w:p>
    <w:p w14:paraId="6F68FF40" w14:textId="77777777" w:rsidR="005416B5" w:rsidRDefault="005416B5" w:rsidP="005416B5">
      <w:pPr>
        <w:pStyle w:val="NoSpacing"/>
        <w:ind w:firstLine="360"/>
        <w:jc w:val="both"/>
        <w:rPr>
          <w:rFonts w:ascii="Times New Roman" w:hAnsi="Times New Roman" w:cs="Times New Roman"/>
          <w:sz w:val="24"/>
          <w:szCs w:val="24"/>
        </w:rPr>
      </w:pPr>
    </w:p>
    <w:p w14:paraId="2D5B7BDF" w14:textId="6D880965" w:rsidR="00783932" w:rsidRDefault="00783932" w:rsidP="00783932">
      <w:pPr>
        <w:pStyle w:val="NoSpacing"/>
        <w:ind w:firstLine="709"/>
        <w:jc w:val="both"/>
        <w:rPr>
          <w:rFonts w:ascii="Times New Roman" w:hAnsi="Times New Roman" w:cs="Times New Roman"/>
          <w:sz w:val="24"/>
          <w:szCs w:val="24"/>
        </w:rPr>
      </w:pPr>
      <w:r w:rsidRPr="00CC546F">
        <w:rPr>
          <w:rFonts w:ascii="Times New Roman" w:hAnsi="Times New Roman" w:cs="Times New Roman"/>
          <w:sz w:val="24"/>
          <w:szCs w:val="24"/>
        </w:rPr>
        <w:t>(</w:t>
      </w:r>
      <w:r w:rsidR="005416B5">
        <w:rPr>
          <w:rFonts w:ascii="Times New Roman" w:hAnsi="Times New Roman" w:cs="Times New Roman"/>
          <w:sz w:val="24"/>
          <w:szCs w:val="24"/>
        </w:rPr>
        <w:t>3</w:t>
      </w:r>
      <w:r>
        <w:rPr>
          <w:rFonts w:ascii="Times New Roman" w:hAnsi="Times New Roman" w:cs="Times New Roman"/>
          <w:sz w:val="24"/>
          <w:szCs w:val="24"/>
        </w:rPr>
        <w:t>)  Automatska razmjena informacija iz stav</w:t>
      </w:r>
      <w:r w:rsidR="005B358A">
        <w:rPr>
          <w:rFonts w:ascii="Times New Roman" w:hAnsi="Times New Roman" w:cs="Times New Roman"/>
          <w:sz w:val="24"/>
          <w:szCs w:val="24"/>
        </w:rPr>
        <w:t>a</w:t>
      </w:r>
      <w:r>
        <w:rPr>
          <w:rFonts w:ascii="Times New Roman" w:hAnsi="Times New Roman" w:cs="Times New Roman"/>
          <w:sz w:val="24"/>
          <w:szCs w:val="24"/>
        </w:rPr>
        <w:t xml:space="preserve">ka 1. </w:t>
      </w:r>
      <w:r w:rsidR="005B358A">
        <w:rPr>
          <w:rFonts w:ascii="Times New Roman" w:hAnsi="Times New Roman" w:cs="Times New Roman"/>
          <w:sz w:val="24"/>
          <w:szCs w:val="24"/>
        </w:rPr>
        <w:t xml:space="preserve">i 2. </w:t>
      </w:r>
      <w:r>
        <w:rPr>
          <w:rFonts w:ascii="Times New Roman" w:hAnsi="Times New Roman" w:cs="Times New Roman"/>
          <w:sz w:val="24"/>
          <w:szCs w:val="24"/>
        </w:rPr>
        <w:t xml:space="preserve">ovoga članka </w:t>
      </w:r>
      <w:r w:rsidR="006338F8">
        <w:rPr>
          <w:rFonts w:ascii="Times New Roman" w:hAnsi="Times New Roman" w:cs="Times New Roman"/>
          <w:sz w:val="24"/>
          <w:szCs w:val="24"/>
        </w:rPr>
        <w:t xml:space="preserve">odvija se </w:t>
      </w:r>
      <w:r>
        <w:rPr>
          <w:rFonts w:ascii="Times New Roman" w:hAnsi="Times New Roman" w:cs="Times New Roman"/>
          <w:sz w:val="24"/>
          <w:szCs w:val="24"/>
        </w:rPr>
        <w:t>u roku tri mjeseca nakon roka za podnošenje Prijave s informacijama o dopunskom porezu</w:t>
      </w:r>
      <w:r w:rsidR="00CF5697">
        <w:rPr>
          <w:rFonts w:ascii="Times New Roman" w:hAnsi="Times New Roman" w:cs="Times New Roman"/>
          <w:sz w:val="24"/>
          <w:szCs w:val="24"/>
        </w:rPr>
        <w:t xml:space="preserve"> za tu izvještajnu fiskalnu godinu.</w:t>
      </w:r>
    </w:p>
    <w:p w14:paraId="46DD24B5" w14:textId="77777777" w:rsidR="00436BC8" w:rsidRDefault="00436BC8" w:rsidP="00783932">
      <w:pPr>
        <w:pStyle w:val="NoSpacing"/>
        <w:ind w:firstLine="709"/>
        <w:jc w:val="both"/>
        <w:rPr>
          <w:rFonts w:ascii="Times New Roman" w:hAnsi="Times New Roman" w:cs="Times New Roman"/>
          <w:sz w:val="24"/>
          <w:szCs w:val="24"/>
        </w:rPr>
      </w:pPr>
    </w:p>
    <w:p w14:paraId="2D133807" w14:textId="44EFE8F1" w:rsidR="00436BC8" w:rsidRDefault="00436BC8" w:rsidP="00436BC8">
      <w:pPr>
        <w:pStyle w:val="NoSpacing"/>
        <w:ind w:firstLine="709"/>
        <w:jc w:val="both"/>
        <w:rPr>
          <w:rFonts w:ascii="Times New Roman" w:hAnsi="Times New Roman"/>
          <w:i/>
          <w:iCs/>
          <w:color w:val="auto"/>
          <w:sz w:val="24"/>
          <w:szCs w:val="24"/>
        </w:rPr>
      </w:pPr>
      <w:r>
        <w:rPr>
          <w:rFonts w:ascii="Times New Roman" w:hAnsi="Times New Roman" w:cs="Times New Roman"/>
          <w:sz w:val="24"/>
          <w:szCs w:val="24"/>
        </w:rPr>
        <w:t xml:space="preserve">(4) </w:t>
      </w:r>
      <w:r w:rsidR="006338F8">
        <w:rPr>
          <w:rFonts w:ascii="Times New Roman" w:hAnsi="Times New Roman" w:cs="Times New Roman"/>
          <w:sz w:val="24"/>
          <w:szCs w:val="24"/>
        </w:rPr>
        <w:t>Automatska razmjena informacija iz stav</w:t>
      </w:r>
      <w:r w:rsidR="005B358A">
        <w:rPr>
          <w:rFonts w:ascii="Times New Roman" w:hAnsi="Times New Roman" w:cs="Times New Roman"/>
          <w:sz w:val="24"/>
          <w:szCs w:val="24"/>
        </w:rPr>
        <w:t>a</w:t>
      </w:r>
      <w:r w:rsidR="006338F8">
        <w:rPr>
          <w:rFonts w:ascii="Times New Roman" w:hAnsi="Times New Roman" w:cs="Times New Roman"/>
          <w:sz w:val="24"/>
          <w:szCs w:val="24"/>
        </w:rPr>
        <w:t>ka 1.</w:t>
      </w:r>
      <w:r w:rsidR="005B358A">
        <w:rPr>
          <w:rFonts w:ascii="Times New Roman" w:hAnsi="Times New Roman" w:cs="Times New Roman"/>
          <w:sz w:val="24"/>
          <w:szCs w:val="24"/>
        </w:rPr>
        <w:t xml:space="preserve"> i 2</w:t>
      </w:r>
      <w:r w:rsidR="006338F8">
        <w:rPr>
          <w:rFonts w:ascii="Times New Roman" w:hAnsi="Times New Roman" w:cs="Times New Roman"/>
          <w:sz w:val="24"/>
          <w:szCs w:val="24"/>
        </w:rPr>
        <w:t xml:space="preserve"> ovoga članka koja je zaprimljena nakon </w:t>
      </w:r>
      <w:r w:rsidRPr="00436BC8">
        <w:rPr>
          <w:rFonts w:ascii="Times New Roman" w:hAnsi="Times New Roman" w:cs="Times New Roman"/>
          <w:color w:val="auto"/>
          <w:sz w:val="24"/>
          <w:szCs w:val="24"/>
        </w:rPr>
        <w:t xml:space="preserve">propisanog roka </w:t>
      </w:r>
      <w:r w:rsidR="0091050D">
        <w:rPr>
          <w:rFonts w:ascii="Times New Roman" w:hAnsi="Times New Roman" w:cs="Times New Roman"/>
          <w:color w:val="auto"/>
          <w:sz w:val="24"/>
          <w:szCs w:val="24"/>
        </w:rPr>
        <w:t>u skladu s člankom 35</w:t>
      </w:r>
      <w:r w:rsidR="00117547">
        <w:rPr>
          <w:rFonts w:ascii="Times New Roman" w:hAnsi="Times New Roman" w:cs="Times New Roman"/>
          <w:color w:val="auto"/>
          <w:sz w:val="24"/>
          <w:szCs w:val="24"/>
        </w:rPr>
        <w:t>.</w:t>
      </w:r>
      <w:r w:rsidR="0091050D">
        <w:rPr>
          <w:rFonts w:ascii="Times New Roman" w:hAnsi="Times New Roman" w:cs="Times New Roman"/>
          <w:color w:val="auto"/>
          <w:sz w:val="24"/>
          <w:szCs w:val="24"/>
        </w:rPr>
        <w:t xml:space="preserve">ah ovoga Zakona </w:t>
      </w:r>
      <w:r w:rsidR="006338F8">
        <w:rPr>
          <w:rFonts w:ascii="Times New Roman" w:hAnsi="Times New Roman" w:cs="Times New Roman"/>
          <w:color w:val="auto"/>
          <w:sz w:val="24"/>
          <w:szCs w:val="24"/>
        </w:rPr>
        <w:t xml:space="preserve">odvija se </w:t>
      </w:r>
      <w:r w:rsidRPr="00436BC8">
        <w:rPr>
          <w:rFonts w:ascii="Times New Roman" w:hAnsi="Times New Roman" w:cs="Times New Roman"/>
          <w:color w:val="auto"/>
          <w:sz w:val="24"/>
          <w:szCs w:val="24"/>
        </w:rPr>
        <w:t xml:space="preserve">tri mjeseca nakon </w:t>
      </w:r>
      <w:r w:rsidRPr="00436BC8">
        <w:rPr>
          <w:rFonts w:ascii="Times New Roman" w:hAnsi="Times New Roman" w:cs="Times New Roman"/>
          <w:color w:val="auto"/>
          <w:sz w:val="24"/>
          <w:szCs w:val="24"/>
        </w:rPr>
        <w:lastRenderedPageBreak/>
        <w:t xml:space="preserve">roka za podnošenje </w:t>
      </w:r>
      <w:r w:rsidR="006338F8">
        <w:rPr>
          <w:rFonts w:ascii="Times New Roman" w:hAnsi="Times New Roman" w:cs="Times New Roman"/>
          <w:color w:val="auto"/>
          <w:sz w:val="24"/>
          <w:szCs w:val="24"/>
        </w:rPr>
        <w:t>P</w:t>
      </w:r>
      <w:r w:rsidRPr="00436BC8">
        <w:rPr>
          <w:rFonts w:ascii="Times New Roman" w:hAnsi="Times New Roman" w:cs="Times New Roman"/>
          <w:color w:val="auto"/>
          <w:sz w:val="24"/>
          <w:szCs w:val="24"/>
        </w:rPr>
        <w:t>rijave s informacijama o dopunskom porezu za tu izvještajnu fiskalnu godinu.</w:t>
      </w:r>
      <w:r w:rsidRPr="00436BC8">
        <w:rPr>
          <w:rFonts w:ascii="Times New Roman" w:hAnsi="Times New Roman"/>
          <w:i/>
          <w:iCs/>
          <w:color w:val="auto"/>
          <w:sz w:val="24"/>
          <w:szCs w:val="24"/>
        </w:rPr>
        <w:t xml:space="preserve"> </w:t>
      </w:r>
    </w:p>
    <w:p w14:paraId="47B09FC5" w14:textId="77777777" w:rsidR="006338F8" w:rsidRPr="006338F8" w:rsidRDefault="006338F8" w:rsidP="00436BC8">
      <w:pPr>
        <w:pStyle w:val="NoSpacing"/>
        <w:ind w:firstLine="709"/>
        <w:jc w:val="both"/>
        <w:rPr>
          <w:rFonts w:ascii="Times New Roman" w:hAnsi="Times New Roman" w:cs="Times New Roman"/>
          <w:color w:val="auto"/>
          <w:sz w:val="24"/>
          <w:szCs w:val="24"/>
        </w:rPr>
      </w:pPr>
    </w:p>
    <w:p w14:paraId="69DF0DDA" w14:textId="4E608BE8" w:rsidR="00176896" w:rsidRDefault="00176896" w:rsidP="00783932">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w:t>
      </w:r>
      <w:r w:rsidR="00436BC8">
        <w:rPr>
          <w:rFonts w:ascii="Times New Roman" w:hAnsi="Times New Roman" w:cs="Times New Roman"/>
          <w:sz w:val="24"/>
          <w:szCs w:val="24"/>
        </w:rPr>
        <w:t>5</w:t>
      </w:r>
      <w:r>
        <w:rPr>
          <w:rFonts w:ascii="Times New Roman" w:hAnsi="Times New Roman" w:cs="Times New Roman"/>
          <w:sz w:val="24"/>
          <w:szCs w:val="24"/>
        </w:rPr>
        <w:t xml:space="preserve">) </w:t>
      </w:r>
      <w:r w:rsidR="000866D6">
        <w:rPr>
          <w:rFonts w:ascii="Times New Roman" w:hAnsi="Times New Roman" w:cs="Times New Roman"/>
          <w:sz w:val="24"/>
          <w:szCs w:val="24"/>
        </w:rPr>
        <w:t>D</w:t>
      </w:r>
      <w:r w:rsidR="005B1599">
        <w:rPr>
          <w:rFonts w:ascii="Times New Roman" w:hAnsi="Times New Roman" w:cs="Times New Roman"/>
          <w:sz w:val="24"/>
          <w:szCs w:val="24"/>
        </w:rPr>
        <w:t>ržavama članicama koje primjenjuju p</w:t>
      </w:r>
      <w:r w:rsidR="000866D6">
        <w:rPr>
          <w:rFonts w:ascii="Times New Roman" w:hAnsi="Times New Roman" w:cs="Times New Roman"/>
          <w:sz w:val="24"/>
          <w:szCs w:val="24"/>
        </w:rPr>
        <w:t>r</w:t>
      </w:r>
      <w:r w:rsidRPr="00DA4C63">
        <w:rPr>
          <w:rFonts w:ascii="Times New Roman" w:hAnsi="Times New Roman" w:cs="Times New Roman"/>
          <w:sz w:val="24"/>
          <w:szCs w:val="24"/>
        </w:rPr>
        <w:t xml:space="preserve">avilo o prenisko oporezivanoj dobiti s postotkom na temelju pravila o prenisko oporezivanoj dobiti koji je jednak nuli dostavlja se samo dio </w:t>
      </w:r>
      <w:r w:rsidR="000866D6">
        <w:rPr>
          <w:rFonts w:ascii="Times New Roman" w:hAnsi="Times New Roman" w:cs="Times New Roman"/>
          <w:sz w:val="24"/>
          <w:szCs w:val="24"/>
        </w:rPr>
        <w:t>P</w:t>
      </w:r>
      <w:r w:rsidRPr="00DA4C63">
        <w:rPr>
          <w:rFonts w:ascii="Times New Roman" w:hAnsi="Times New Roman" w:cs="Times New Roman"/>
          <w:sz w:val="24"/>
          <w:szCs w:val="24"/>
        </w:rPr>
        <w:t xml:space="preserve">rijave s informacijama o dopunskom porezu koji sadržava informacije o pripisivanju dopunskog poreza na temelju pravila o prenisko oporezivanoj dobiti za tu </w:t>
      </w:r>
      <w:r w:rsidR="00783932">
        <w:rPr>
          <w:rFonts w:ascii="Times New Roman" w:hAnsi="Times New Roman" w:cs="Times New Roman"/>
          <w:sz w:val="24"/>
          <w:szCs w:val="24"/>
        </w:rPr>
        <w:t>državu članicu</w:t>
      </w:r>
      <w:r w:rsidRPr="00DA4C63">
        <w:rPr>
          <w:rFonts w:ascii="Times New Roman" w:hAnsi="Times New Roman" w:cs="Times New Roman"/>
          <w:sz w:val="24"/>
          <w:szCs w:val="24"/>
        </w:rPr>
        <w:t xml:space="preserve">, a provedbenoj državi članici u kojoj se nalazi krajnje matično društvo dostavljaju se svi odjeljci </w:t>
      </w:r>
      <w:r w:rsidR="000866D6">
        <w:rPr>
          <w:rFonts w:ascii="Times New Roman" w:hAnsi="Times New Roman" w:cs="Times New Roman"/>
          <w:sz w:val="24"/>
          <w:szCs w:val="24"/>
        </w:rPr>
        <w:t>Prijave s informacijama o dopunskom porezu</w:t>
      </w:r>
      <w:r w:rsidR="00062013">
        <w:rPr>
          <w:rFonts w:ascii="Times New Roman" w:hAnsi="Times New Roman" w:cs="Times New Roman"/>
          <w:sz w:val="24"/>
          <w:szCs w:val="24"/>
        </w:rPr>
        <w:t xml:space="preserve"> u skladu s člankom 35.</w:t>
      </w:r>
      <w:r w:rsidR="0082686E">
        <w:rPr>
          <w:rFonts w:ascii="Times New Roman" w:hAnsi="Times New Roman" w:cs="Times New Roman"/>
          <w:sz w:val="24"/>
          <w:szCs w:val="24"/>
        </w:rPr>
        <w:t>a</w:t>
      </w:r>
      <w:r w:rsidR="00062013">
        <w:rPr>
          <w:rFonts w:ascii="Times New Roman" w:hAnsi="Times New Roman" w:cs="Times New Roman"/>
          <w:sz w:val="24"/>
          <w:szCs w:val="24"/>
        </w:rPr>
        <w:t>e ovoga Zakona</w:t>
      </w:r>
      <w:r w:rsidR="005E1680">
        <w:rPr>
          <w:rFonts w:ascii="Times New Roman" w:hAnsi="Times New Roman" w:cs="Times New Roman"/>
          <w:sz w:val="24"/>
          <w:szCs w:val="24"/>
        </w:rPr>
        <w:t xml:space="preserve"> odnosno u skladu s propisanim standardiziranim obrascem.</w:t>
      </w:r>
    </w:p>
    <w:p w14:paraId="5290D449" w14:textId="77777777" w:rsidR="000866D6" w:rsidRDefault="000866D6" w:rsidP="000866D6">
      <w:pPr>
        <w:pStyle w:val="NoSpacing"/>
        <w:jc w:val="both"/>
        <w:rPr>
          <w:rFonts w:ascii="Times New Roman" w:hAnsi="Times New Roman" w:cs="Times New Roman"/>
          <w:sz w:val="24"/>
          <w:szCs w:val="24"/>
        </w:rPr>
      </w:pPr>
    </w:p>
    <w:p w14:paraId="3C9F2A1B" w14:textId="6775A018" w:rsidR="00176896" w:rsidRDefault="00176896" w:rsidP="0000543C">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0505EF7F" w14:textId="35478CC9" w:rsidR="00FF44FE" w:rsidRDefault="00FF44FE" w:rsidP="00102505">
      <w:pPr>
        <w:pStyle w:val="NoSpacing"/>
        <w:jc w:val="both"/>
        <w:rPr>
          <w:rFonts w:ascii="Times New Roman" w:hAnsi="Times New Roman" w:cs="Times New Roman"/>
          <w:sz w:val="24"/>
          <w:szCs w:val="24"/>
        </w:rPr>
      </w:pPr>
    </w:p>
    <w:p w14:paraId="346D5577" w14:textId="062CF028" w:rsidR="005F7B3F" w:rsidRDefault="00176896" w:rsidP="005F7B3F">
      <w:pPr>
        <w:pStyle w:val="NoSpacing"/>
        <w:jc w:val="center"/>
        <w:rPr>
          <w:rFonts w:ascii="Times New Roman" w:hAnsi="Times New Roman" w:cs="Times New Roman"/>
          <w:sz w:val="24"/>
          <w:szCs w:val="24"/>
        </w:rPr>
      </w:pPr>
      <w:r w:rsidRPr="005F7B3F">
        <w:rPr>
          <w:rFonts w:ascii="Times New Roman" w:hAnsi="Times New Roman" w:cs="Times New Roman"/>
          <w:sz w:val="24"/>
          <w:szCs w:val="24"/>
        </w:rPr>
        <w:t xml:space="preserve">Suradnja u području ispravaka, usklađenosti i izvršenja u pogledu </w:t>
      </w:r>
    </w:p>
    <w:p w14:paraId="668569EF" w14:textId="58404393" w:rsidR="00176896" w:rsidRPr="005F7B3F" w:rsidRDefault="00176896" w:rsidP="005F7B3F">
      <w:pPr>
        <w:pStyle w:val="NoSpacing"/>
        <w:jc w:val="center"/>
        <w:rPr>
          <w:rFonts w:ascii="Times New Roman" w:hAnsi="Times New Roman" w:cs="Times New Roman"/>
          <w:sz w:val="24"/>
          <w:szCs w:val="24"/>
        </w:rPr>
      </w:pPr>
      <w:r w:rsidRPr="005F7B3F">
        <w:rPr>
          <w:rFonts w:ascii="Times New Roman" w:hAnsi="Times New Roman" w:cs="Times New Roman"/>
          <w:sz w:val="24"/>
          <w:szCs w:val="24"/>
        </w:rPr>
        <w:t>prijava s informacijama o dopunskom porezu</w:t>
      </w:r>
    </w:p>
    <w:p w14:paraId="273DF1AF" w14:textId="77777777" w:rsidR="00176896" w:rsidRPr="0036231B" w:rsidRDefault="00176896" w:rsidP="005F7B3F">
      <w:pPr>
        <w:pStyle w:val="NoSpacing"/>
        <w:jc w:val="center"/>
        <w:rPr>
          <w:rFonts w:ascii="Times New Roman" w:hAnsi="Times New Roman" w:cs="Times New Roman"/>
          <w:i/>
          <w:iCs/>
          <w:sz w:val="24"/>
          <w:szCs w:val="24"/>
        </w:rPr>
      </w:pPr>
    </w:p>
    <w:p w14:paraId="0E6D83B8" w14:textId="52A6C219" w:rsidR="00176896" w:rsidRPr="0036231B" w:rsidRDefault="00176896" w:rsidP="00176896">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36231B">
        <w:rPr>
          <w:rFonts w:ascii="Times New Roman" w:hAnsi="Times New Roman" w:cs="Times New Roman"/>
          <w:sz w:val="24"/>
          <w:szCs w:val="24"/>
        </w:rPr>
        <w:t>Članak 3</w:t>
      </w:r>
      <w:r w:rsidR="00FF44FE">
        <w:rPr>
          <w:rFonts w:ascii="Times New Roman" w:hAnsi="Times New Roman" w:cs="Times New Roman"/>
          <w:sz w:val="24"/>
          <w:szCs w:val="24"/>
        </w:rPr>
        <w:t>5</w:t>
      </w:r>
      <w:r w:rsidR="00102505">
        <w:rPr>
          <w:rFonts w:ascii="Times New Roman" w:hAnsi="Times New Roman" w:cs="Times New Roman"/>
          <w:sz w:val="24"/>
          <w:szCs w:val="24"/>
        </w:rPr>
        <w:t>.</w:t>
      </w:r>
      <w:r w:rsidR="004F6950">
        <w:rPr>
          <w:rFonts w:ascii="Times New Roman" w:hAnsi="Times New Roman" w:cs="Times New Roman"/>
          <w:sz w:val="24"/>
          <w:szCs w:val="24"/>
        </w:rPr>
        <w:t>a</w:t>
      </w:r>
      <w:r w:rsidR="00F806E7">
        <w:rPr>
          <w:rFonts w:ascii="Times New Roman" w:hAnsi="Times New Roman" w:cs="Times New Roman"/>
          <w:sz w:val="24"/>
          <w:szCs w:val="24"/>
        </w:rPr>
        <w:t>h</w:t>
      </w:r>
    </w:p>
    <w:p w14:paraId="10026716" w14:textId="77777777" w:rsidR="002A59C7" w:rsidRDefault="002A59C7" w:rsidP="002A59C7">
      <w:pPr>
        <w:pStyle w:val="NoSpacing"/>
      </w:pPr>
    </w:p>
    <w:p w14:paraId="0F8E98CE" w14:textId="420B3895" w:rsidR="0008728B" w:rsidRDefault="0008728B" w:rsidP="0008728B">
      <w:pPr>
        <w:pStyle w:val="NoSpacing"/>
        <w:jc w:val="both"/>
        <w:rPr>
          <w:rFonts w:ascii="Times New Roman" w:hAnsi="Times New Roman" w:cs="Times New Roman"/>
          <w:sz w:val="24"/>
          <w:szCs w:val="24"/>
        </w:rPr>
      </w:pPr>
      <w:r>
        <w:rPr>
          <w:rFonts w:ascii="Times New Roman" w:hAnsi="Times New Roman" w:cs="Times New Roman"/>
          <w:sz w:val="24"/>
          <w:szCs w:val="24"/>
        </w:rPr>
        <w:t>Ministarstvo financija,  Porezna uprava obavješćuje nadležno tijelo države članice u slučajevima kada je potrebno ispraviti, uskladiti i dostaviti informacije u Prijavi s informacijama o dopunskom porezu i to u sljedećim slučajevima:</w:t>
      </w:r>
    </w:p>
    <w:p w14:paraId="6C88D014" w14:textId="77777777" w:rsidR="0008728B" w:rsidRDefault="0008728B" w:rsidP="0008728B">
      <w:pPr>
        <w:pStyle w:val="NoSpacing"/>
        <w:jc w:val="both"/>
        <w:rPr>
          <w:rFonts w:ascii="Times New Roman" w:hAnsi="Times New Roman" w:cs="Times New Roman"/>
          <w:sz w:val="24"/>
          <w:szCs w:val="24"/>
        </w:rPr>
      </w:pPr>
    </w:p>
    <w:p w14:paraId="57A386C6" w14:textId="04BC5D77" w:rsidR="0008728B" w:rsidRDefault="0008728B" w:rsidP="0008728B">
      <w:pPr>
        <w:pStyle w:val="NoSpacing"/>
        <w:ind w:left="360"/>
        <w:jc w:val="both"/>
        <w:rPr>
          <w:rFonts w:ascii="Times New Roman" w:hAnsi="Times New Roman" w:cs="Times New Roman"/>
          <w:sz w:val="24"/>
          <w:szCs w:val="24"/>
        </w:rPr>
      </w:pPr>
      <w:r>
        <w:rPr>
          <w:rFonts w:ascii="Times New Roman" w:hAnsi="Times New Roman" w:cs="Times New Roman"/>
          <w:sz w:val="24"/>
          <w:szCs w:val="24"/>
        </w:rPr>
        <w:t>1. ako Ministarstvo financija, Porezna uprava utvrdi da je za informacije iz Prijave s informacijama o dopunskom porezu, koju je podnijelo krajnje matično društvo ili subjekt imenovan za podnošenje prijave koji se nalazi drugoj državi članici, potreban ispravak očitih pogrešaka, ono o tome</w:t>
      </w:r>
      <w:r w:rsidR="002433F2">
        <w:rPr>
          <w:rFonts w:ascii="Times New Roman" w:hAnsi="Times New Roman" w:cs="Times New Roman"/>
          <w:sz w:val="24"/>
          <w:szCs w:val="24"/>
        </w:rPr>
        <w:t xml:space="preserve"> žurno</w:t>
      </w:r>
      <w:r>
        <w:rPr>
          <w:rFonts w:ascii="Times New Roman" w:hAnsi="Times New Roman" w:cs="Times New Roman"/>
          <w:sz w:val="24"/>
          <w:szCs w:val="24"/>
        </w:rPr>
        <w:t xml:space="preserve"> obavješćuje nadležno tijelo druge države članice. Obaviješteno nadležno tijelo</w:t>
      </w:r>
      <w:r w:rsidR="002433F2">
        <w:rPr>
          <w:rFonts w:ascii="Times New Roman" w:hAnsi="Times New Roman" w:cs="Times New Roman"/>
          <w:sz w:val="24"/>
          <w:szCs w:val="24"/>
        </w:rPr>
        <w:t xml:space="preserve"> žurno</w:t>
      </w:r>
      <w:r w:rsidR="006F6922">
        <w:rPr>
          <w:rFonts w:ascii="Times New Roman" w:hAnsi="Times New Roman" w:cs="Times New Roman"/>
          <w:sz w:val="24"/>
          <w:szCs w:val="24"/>
        </w:rPr>
        <w:t xml:space="preserve"> </w:t>
      </w:r>
      <w:r>
        <w:rPr>
          <w:rFonts w:ascii="Times New Roman" w:hAnsi="Times New Roman" w:cs="Times New Roman"/>
          <w:sz w:val="24"/>
          <w:szCs w:val="24"/>
        </w:rPr>
        <w:t>poduzima određene mjere kako bi zaprimilo ispravljenu prijavu s informacijama o dopunskom porezu od dotičnog krajnjeg matičnog društva ili subjekta imenovanog za podnošenje prijave, te ispravljenu prijavu s informacijama o dopunskom porezu dostavlja Ministarstvu financija, Poreznoj upravi, kao i svim nadležnim tijelima s kojima se takve informacije trebaju razmjenjivati u skladu s posebnim propisima</w:t>
      </w:r>
    </w:p>
    <w:p w14:paraId="37764F58" w14:textId="77777777" w:rsidR="0008728B" w:rsidRDefault="0008728B" w:rsidP="0008728B">
      <w:pPr>
        <w:pStyle w:val="NoSpacing"/>
        <w:jc w:val="both"/>
        <w:rPr>
          <w:rFonts w:ascii="Times New Roman" w:hAnsi="Times New Roman" w:cs="Times New Roman"/>
          <w:sz w:val="24"/>
          <w:szCs w:val="24"/>
        </w:rPr>
      </w:pPr>
    </w:p>
    <w:p w14:paraId="50CEAEA5" w14:textId="36932B76" w:rsidR="0008728B" w:rsidRDefault="0008728B" w:rsidP="0008728B">
      <w:pPr>
        <w:pStyle w:val="NoSpacing"/>
        <w:ind w:left="360"/>
        <w:jc w:val="both"/>
        <w:rPr>
          <w:rFonts w:ascii="Times New Roman" w:hAnsi="Times New Roman" w:cs="Times New Roman"/>
          <w:sz w:val="24"/>
          <w:szCs w:val="24"/>
        </w:rPr>
      </w:pPr>
      <w:r>
        <w:rPr>
          <w:rFonts w:ascii="Times New Roman" w:hAnsi="Times New Roman" w:cs="Times New Roman"/>
          <w:sz w:val="24"/>
          <w:szCs w:val="24"/>
        </w:rPr>
        <w:t>2. ako Ministarstvo financija, Porezna uprava primi obavijest od jednog ili više sastavnih subjekata koji se nalaze u njegovoj državi članici da je krajnje matično društvo ili subjekt imenovan za podnošenje prijave koji se nalazi u drugoj državi članici trebao podnijeti Prijavu s informacijama o dopunskom porezu za takve sastavne subjekte, ali informacije uključene u Prijavu s informacijama o dopunskom porezu nisu dostavljene u rokovima utvrđenima u članku 35.</w:t>
      </w:r>
      <w:r w:rsidR="0082686E">
        <w:rPr>
          <w:rFonts w:ascii="Times New Roman" w:hAnsi="Times New Roman" w:cs="Times New Roman"/>
          <w:sz w:val="24"/>
          <w:szCs w:val="24"/>
        </w:rPr>
        <w:t>a</w:t>
      </w:r>
      <w:r>
        <w:rPr>
          <w:rFonts w:ascii="Times New Roman" w:hAnsi="Times New Roman" w:cs="Times New Roman"/>
          <w:sz w:val="24"/>
          <w:szCs w:val="24"/>
        </w:rPr>
        <w:t xml:space="preserve">g ovoga Zakona, ono </w:t>
      </w:r>
      <w:r w:rsidR="002433F2">
        <w:rPr>
          <w:rFonts w:ascii="Times New Roman" w:hAnsi="Times New Roman" w:cs="Times New Roman"/>
          <w:sz w:val="24"/>
          <w:szCs w:val="24"/>
        </w:rPr>
        <w:t xml:space="preserve">žurno </w:t>
      </w:r>
      <w:r>
        <w:rPr>
          <w:rFonts w:ascii="Times New Roman" w:hAnsi="Times New Roman" w:cs="Times New Roman"/>
          <w:sz w:val="24"/>
          <w:szCs w:val="24"/>
        </w:rPr>
        <w:t xml:space="preserve">obavješćuje drugo nadležno tijelo da informacije nisu primljene. Obaviješteno nadležno tijelo </w:t>
      </w:r>
      <w:r w:rsidR="002433F2">
        <w:rPr>
          <w:rFonts w:ascii="Times New Roman" w:hAnsi="Times New Roman" w:cs="Times New Roman"/>
          <w:sz w:val="24"/>
          <w:szCs w:val="24"/>
        </w:rPr>
        <w:t xml:space="preserve">žurno </w:t>
      </w:r>
      <w:r>
        <w:rPr>
          <w:rFonts w:ascii="Times New Roman" w:hAnsi="Times New Roman" w:cs="Times New Roman"/>
          <w:sz w:val="24"/>
          <w:szCs w:val="24"/>
        </w:rPr>
        <w:t>utvrđuje razlog za izostanak dostave dotične prijave s informacijama o dopunskom porezu i o tome obavješćuje Ministarstvo financija, Poreznu upravu u roku od mjesec dana od primitka obavijesti, uključujući očekivani datum razmjene za prijavu s informacijama o dopunskom porezu, ako je to relevantno. Očekivani datum razmjene utvrđuje se na određeni dan, a koji je najkasnije tri mjeseca od datuma primitka obavijesti o razmjeni koja nije provedena.</w:t>
      </w:r>
    </w:p>
    <w:p w14:paraId="240EDB51" w14:textId="77777777" w:rsidR="0008728B" w:rsidRDefault="0008728B" w:rsidP="0008728B">
      <w:pPr>
        <w:pStyle w:val="NoSpacing"/>
        <w:ind w:left="360"/>
        <w:jc w:val="both"/>
        <w:rPr>
          <w:rFonts w:ascii="Times New Roman" w:hAnsi="Times New Roman" w:cs="Times New Roman"/>
          <w:sz w:val="24"/>
          <w:szCs w:val="24"/>
        </w:rPr>
      </w:pPr>
    </w:p>
    <w:p w14:paraId="557B306D" w14:textId="7EAE95B4" w:rsidR="004629CB" w:rsidRDefault="0008728B" w:rsidP="00DF12D6">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3. ako Ministarstvo financija, Porezna uprava primi obavijesti od drugog nadležnog tijela iz razloga navedenih u točkama 1. i 2. ovoga stavka, postupit će na način i u rokovima u skladu s točkama 1. i 2. ovoga </w:t>
      </w:r>
      <w:r w:rsidR="00D1258A">
        <w:rPr>
          <w:rFonts w:ascii="Times New Roman" w:hAnsi="Times New Roman" w:cs="Times New Roman"/>
          <w:sz w:val="24"/>
          <w:szCs w:val="24"/>
        </w:rPr>
        <w:t>članka</w:t>
      </w:r>
      <w:r>
        <w:rPr>
          <w:rFonts w:ascii="Times New Roman" w:hAnsi="Times New Roman" w:cs="Times New Roman"/>
          <w:sz w:val="24"/>
          <w:szCs w:val="24"/>
        </w:rPr>
        <w:t>.</w:t>
      </w:r>
      <w:r w:rsidR="00B45F40">
        <w:rPr>
          <w:rFonts w:ascii="Times New Roman" w:hAnsi="Times New Roman" w:cs="Times New Roman"/>
          <w:sz w:val="24"/>
          <w:szCs w:val="24"/>
        </w:rPr>
        <w:t>¨.</w:t>
      </w:r>
    </w:p>
    <w:p w14:paraId="7F7D2101" w14:textId="276189CB" w:rsidR="00CB7B99" w:rsidRDefault="00CB7B99" w:rsidP="00DF12D6">
      <w:pPr>
        <w:pStyle w:val="NoSpacing"/>
        <w:ind w:left="360"/>
        <w:jc w:val="both"/>
        <w:rPr>
          <w:rFonts w:ascii="Times New Roman" w:hAnsi="Times New Roman" w:cs="Times New Roman"/>
          <w:sz w:val="24"/>
          <w:szCs w:val="24"/>
        </w:rPr>
      </w:pPr>
    </w:p>
    <w:p w14:paraId="63F007F6" w14:textId="77777777" w:rsidR="002E28AD" w:rsidRPr="00DF12D6" w:rsidRDefault="002E28AD" w:rsidP="00DF12D6">
      <w:pPr>
        <w:pStyle w:val="NoSpacing"/>
        <w:ind w:left="360"/>
        <w:jc w:val="both"/>
        <w:rPr>
          <w:rFonts w:ascii="Times New Roman" w:hAnsi="Times New Roman" w:cs="Times New Roman"/>
          <w:sz w:val="24"/>
          <w:szCs w:val="24"/>
        </w:rPr>
      </w:pPr>
    </w:p>
    <w:p w14:paraId="5FB99263" w14:textId="7B6EC911" w:rsidR="00CB7B99" w:rsidRPr="00CB7B99" w:rsidRDefault="00CB7B99" w:rsidP="00CB7B99">
      <w:pPr>
        <w:tabs>
          <w:tab w:val="left" w:pos="300"/>
          <w:tab w:val="left" w:pos="3345"/>
          <w:tab w:val="left" w:pos="3465"/>
          <w:tab w:val="left" w:pos="3525"/>
          <w:tab w:val="left" w:pos="3675"/>
          <w:tab w:val="left" w:pos="3825"/>
          <w:tab w:val="left" w:pos="3930"/>
          <w:tab w:val="left" w:pos="3969"/>
          <w:tab w:val="center" w:pos="4960"/>
        </w:tabs>
        <w:spacing w:after="150"/>
        <w:ind w:firstLine="851"/>
        <w:jc w:val="center"/>
        <w:rPr>
          <w:rFonts w:ascii="Times New Roman" w:hAnsi="Times New Roman"/>
          <w:b/>
          <w:bCs/>
          <w:sz w:val="24"/>
          <w:szCs w:val="24"/>
        </w:rPr>
      </w:pPr>
      <w:r w:rsidRPr="00CB7B99">
        <w:rPr>
          <w:rFonts w:ascii="Times New Roman" w:hAnsi="Times New Roman"/>
          <w:b/>
          <w:bCs/>
          <w:sz w:val="24"/>
          <w:szCs w:val="24"/>
        </w:rPr>
        <w:lastRenderedPageBreak/>
        <w:t>Članak 23.</w:t>
      </w:r>
    </w:p>
    <w:p w14:paraId="58DCD316" w14:textId="353E147F" w:rsidR="008F525C" w:rsidRPr="008F525C" w:rsidRDefault="002734D7" w:rsidP="002E28AD">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Članak</w:t>
      </w:r>
      <w:r w:rsidR="008F525C" w:rsidRPr="008F525C">
        <w:rPr>
          <w:rFonts w:ascii="Times New Roman" w:hAnsi="Times New Roman"/>
          <w:sz w:val="24"/>
          <w:szCs w:val="24"/>
        </w:rPr>
        <w:t xml:space="preserve"> 66. </w:t>
      </w:r>
      <w:r w:rsidR="00223B0A">
        <w:rPr>
          <w:rFonts w:ascii="Times New Roman" w:hAnsi="Times New Roman"/>
          <w:sz w:val="24"/>
          <w:szCs w:val="24"/>
        </w:rPr>
        <w:t xml:space="preserve">mijenja se i glasi: </w:t>
      </w:r>
      <w:r w:rsidR="008F525C" w:rsidRPr="008F525C">
        <w:rPr>
          <w:rFonts w:ascii="Times New Roman" w:hAnsi="Times New Roman"/>
          <w:sz w:val="24"/>
          <w:szCs w:val="24"/>
        </w:rPr>
        <w:tab/>
      </w:r>
      <w:r w:rsidR="00EC2F39">
        <w:rPr>
          <w:rFonts w:ascii="Times New Roman" w:hAnsi="Times New Roman"/>
          <w:sz w:val="24"/>
          <w:szCs w:val="24"/>
        </w:rPr>
        <w:t xml:space="preserve">  </w:t>
      </w:r>
      <w:r w:rsidR="008F525C" w:rsidRPr="008F525C">
        <w:rPr>
          <w:rFonts w:ascii="Times New Roman" w:hAnsi="Times New Roman"/>
          <w:sz w:val="24"/>
          <w:szCs w:val="24"/>
        </w:rPr>
        <w:t xml:space="preserve"> </w:t>
      </w:r>
    </w:p>
    <w:p w14:paraId="2A9AD886" w14:textId="598A53A0" w:rsidR="008F525C" w:rsidRPr="008F525C" w:rsidRDefault="00F267C0"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8F525C" w:rsidRPr="008F525C">
        <w:rPr>
          <w:rFonts w:ascii="Times New Roman" w:hAnsi="Times New Roman"/>
          <w:sz w:val="24"/>
          <w:szCs w:val="24"/>
        </w:rPr>
        <w:t>(1) Novčanom kaznom u iznosu od 260,00 do 26.540,00 eura kaznit će se za prekršaj:</w:t>
      </w:r>
    </w:p>
    <w:p w14:paraId="117144E1" w14:textId="4146B284"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1. pravna osoba ako ne prikuplja propisane informacije, ne provodi dubinsku analizu, ne utvrđuje račune o kojima se izvješćuje i ne izvješćuje o njima, ili ne izvješćuje u roku, Ministarstvo financija, Poreznu upravu (članak 27.</w:t>
      </w:r>
      <w:r w:rsidR="006A506F">
        <w:rPr>
          <w:rFonts w:ascii="Times New Roman" w:hAnsi="Times New Roman"/>
          <w:sz w:val="24"/>
          <w:szCs w:val="24"/>
        </w:rPr>
        <w:t xml:space="preserve"> stav</w:t>
      </w:r>
      <w:r w:rsidR="00F43AE0">
        <w:rPr>
          <w:rFonts w:ascii="Times New Roman" w:hAnsi="Times New Roman"/>
          <w:sz w:val="24"/>
          <w:szCs w:val="24"/>
        </w:rPr>
        <w:t>ci</w:t>
      </w:r>
      <w:r w:rsidR="006A506F">
        <w:rPr>
          <w:rFonts w:ascii="Times New Roman" w:hAnsi="Times New Roman"/>
          <w:sz w:val="24"/>
          <w:szCs w:val="24"/>
        </w:rPr>
        <w:t xml:space="preserve"> </w:t>
      </w:r>
      <w:r w:rsidR="003C6A4A">
        <w:rPr>
          <w:rFonts w:ascii="Times New Roman" w:hAnsi="Times New Roman"/>
          <w:sz w:val="24"/>
          <w:szCs w:val="24"/>
        </w:rPr>
        <w:t>1</w:t>
      </w:r>
      <w:r w:rsidR="00F43AE0">
        <w:rPr>
          <w:rFonts w:ascii="Times New Roman" w:hAnsi="Times New Roman"/>
          <w:sz w:val="24"/>
          <w:szCs w:val="24"/>
        </w:rPr>
        <w:t>.</w:t>
      </w:r>
      <w:r w:rsidR="00D73BC3">
        <w:rPr>
          <w:rFonts w:ascii="Times New Roman" w:hAnsi="Times New Roman"/>
          <w:sz w:val="24"/>
          <w:szCs w:val="24"/>
        </w:rPr>
        <w:t>, 2., 3.</w:t>
      </w:r>
      <w:r w:rsidR="00F43AE0">
        <w:rPr>
          <w:rFonts w:ascii="Times New Roman" w:hAnsi="Times New Roman"/>
          <w:sz w:val="24"/>
          <w:szCs w:val="24"/>
        </w:rPr>
        <w:t xml:space="preserve"> i </w:t>
      </w:r>
      <w:r w:rsidR="003C6A4A" w:rsidRPr="00E92FB9">
        <w:rPr>
          <w:rFonts w:ascii="Times New Roman" w:hAnsi="Times New Roman"/>
          <w:sz w:val="24"/>
          <w:szCs w:val="24"/>
        </w:rPr>
        <w:t>4.</w:t>
      </w:r>
      <w:r w:rsidRPr="00E92FB9">
        <w:rPr>
          <w:rFonts w:ascii="Times New Roman" w:hAnsi="Times New Roman"/>
          <w:sz w:val="24"/>
          <w:szCs w:val="24"/>
        </w:rPr>
        <w:t>)</w:t>
      </w:r>
    </w:p>
    <w:p w14:paraId="416C280E" w14:textId="4571339D" w:rsidR="008F525C" w:rsidRPr="00CE6990"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color w:val="FF0000"/>
          <w:sz w:val="24"/>
          <w:szCs w:val="24"/>
        </w:rPr>
      </w:pPr>
      <w:r w:rsidRPr="008F525C">
        <w:rPr>
          <w:rFonts w:ascii="Times New Roman" w:hAnsi="Times New Roman"/>
          <w:sz w:val="24"/>
          <w:szCs w:val="24"/>
        </w:rPr>
        <w:t xml:space="preserve"> 2. pravna osoba ako ne podnese točno popunjeno propisano izvješće, ako ne podnese potpuno propisano izvješće</w:t>
      </w:r>
      <w:r w:rsidR="006C07BF">
        <w:rPr>
          <w:rFonts w:ascii="Times New Roman" w:hAnsi="Times New Roman"/>
          <w:sz w:val="24"/>
          <w:szCs w:val="24"/>
        </w:rPr>
        <w:t xml:space="preserve">, ako ne podnese propisanu obavijest </w:t>
      </w:r>
      <w:r w:rsidRPr="008F525C">
        <w:rPr>
          <w:rFonts w:ascii="Times New Roman" w:hAnsi="Times New Roman"/>
          <w:sz w:val="24"/>
          <w:szCs w:val="24"/>
        </w:rPr>
        <w:t>i ako u roku ne podnese propisano izvješće Ministarstvu financija, Poreznoj upravi (članak 35. stav</w:t>
      </w:r>
      <w:r w:rsidR="006C07BF">
        <w:rPr>
          <w:rFonts w:ascii="Times New Roman" w:hAnsi="Times New Roman"/>
          <w:sz w:val="24"/>
          <w:szCs w:val="24"/>
        </w:rPr>
        <w:t>ci</w:t>
      </w:r>
      <w:r w:rsidRPr="008F525C">
        <w:rPr>
          <w:rFonts w:ascii="Times New Roman" w:hAnsi="Times New Roman"/>
          <w:sz w:val="24"/>
          <w:szCs w:val="24"/>
        </w:rPr>
        <w:t xml:space="preserve"> 1</w:t>
      </w:r>
      <w:r w:rsidR="00D73BC3">
        <w:rPr>
          <w:rFonts w:ascii="Times New Roman" w:hAnsi="Times New Roman"/>
          <w:sz w:val="24"/>
          <w:szCs w:val="24"/>
        </w:rPr>
        <w:t xml:space="preserve">., </w:t>
      </w:r>
      <w:r w:rsidR="006C07BF">
        <w:rPr>
          <w:rFonts w:ascii="Times New Roman" w:hAnsi="Times New Roman"/>
          <w:sz w:val="24"/>
          <w:szCs w:val="24"/>
        </w:rPr>
        <w:t>2</w:t>
      </w:r>
      <w:r w:rsidR="00D73BC3">
        <w:rPr>
          <w:rFonts w:ascii="Times New Roman" w:hAnsi="Times New Roman"/>
          <w:sz w:val="24"/>
          <w:szCs w:val="24"/>
        </w:rPr>
        <w:t>.</w:t>
      </w:r>
      <w:r w:rsidR="006C07BF">
        <w:rPr>
          <w:rFonts w:ascii="Times New Roman" w:hAnsi="Times New Roman"/>
          <w:sz w:val="24"/>
          <w:szCs w:val="24"/>
        </w:rPr>
        <w:t xml:space="preserve"> i 3.</w:t>
      </w:r>
      <w:r w:rsidRPr="008F525C">
        <w:rPr>
          <w:rFonts w:ascii="Times New Roman" w:hAnsi="Times New Roman"/>
          <w:sz w:val="24"/>
          <w:szCs w:val="24"/>
        </w:rPr>
        <w:t>)</w:t>
      </w:r>
      <w:r w:rsidR="00CE6990">
        <w:rPr>
          <w:rFonts w:ascii="Times New Roman" w:hAnsi="Times New Roman"/>
          <w:sz w:val="24"/>
          <w:szCs w:val="24"/>
        </w:rPr>
        <w:t xml:space="preserve"> </w:t>
      </w:r>
    </w:p>
    <w:p w14:paraId="6AA74C4E" w14:textId="22BFCD69"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w:t>
      </w:r>
      <w:r w:rsidRPr="009E5358">
        <w:rPr>
          <w:rFonts w:ascii="Times New Roman" w:hAnsi="Times New Roman"/>
          <w:sz w:val="24"/>
          <w:szCs w:val="24"/>
        </w:rPr>
        <w:t>. pravna osoba ako ne podnese potpuno propisano izvješće i ako u roku ne podnese propisano izvješće Ministarstvu financija, Poreznoj upravi (članak 35.f stavak 1.)</w:t>
      </w:r>
    </w:p>
    <w:p w14:paraId="130F1CD3" w14:textId="0345A90A"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4</w:t>
      </w:r>
      <w:r w:rsidRPr="009E5358">
        <w:rPr>
          <w:rFonts w:ascii="Times New Roman" w:hAnsi="Times New Roman"/>
          <w:sz w:val="24"/>
          <w:szCs w:val="24"/>
        </w:rPr>
        <w:t>. pravna osoba ako ne podnese potpuno propisano periodično izvješće s ažuriranim informacijama o kojima se izvješćuje i ako u roku ne podnose propisano izvješće Ministarstvu financija, Poreznoj upravi (članak 35.f stavak 3.)</w:t>
      </w:r>
    </w:p>
    <w:p w14:paraId="28AA222A" w14:textId="48793CF4" w:rsidR="009E5358" w:rsidRP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5</w:t>
      </w:r>
      <w:r w:rsidRPr="009E5358">
        <w:rPr>
          <w:rFonts w:ascii="Times New Roman" w:hAnsi="Times New Roman"/>
          <w:sz w:val="24"/>
          <w:szCs w:val="24"/>
        </w:rPr>
        <w:t xml:space="preserve">. pravna osoba ako se pozove na profesionalnu tajnu, a ne obavijesti </w:t>
      </w:r>
      <w:r w:rsidR="0096376C">
        <w:rPr>
          <w:rFonts w:ascii="Times New Roman" w:hAnsi="Times New Roman"/>
          <w:sz w:val="24"/>
          <w:szCs w:val="24"/>
        </w:rPr>
        <w:t xml:space="preserve">u roku tri dana pisanim putem svojeg klijenta, ako je taj klijent posrednik ili ako takvog posrednika nema, ako je taj klijent relevantni porezni obveznik, o obvezi izvješćivanja </w:t>
      </w:r>
      <w:r w:rsidRPr="009E5358">
        <w:rPr>
          <w:rFonts w:ascii="Times New Roman" w:hAnsi="Times New Roman"/>
          <w:sz w:val="24"/>
          <w:szCs w:val="24"/>
        </w:rPr>
        <w:t xml:space="preserve"> </w:t>
      </w:r>
      <w:r w:rsidR="0096376C">
        <w:rPr>
          <w:rFonts w:ascii="Times New Roman" w:hAnsi="Times New Roman"/>
          <w:sz w:val="24"/>
          <w:szCs w:val="24"/>
        </w:rPr>
        <w:t xml:space="preserve">tog klijenta </w:t>
      </w:r>
      <w:r w:rsidRPr="009E5358">
        <w:rPr>
          <w:rFonts w:ascii="Times New Roman" w:hAnsi="Times New Roman"/>
          <w:sz w:val="24"/>
          <w:szCs w:val="24"/>
        </w:rPr>
        <w:t>(članak 35.h stavak 2.)</w:t>
      </w:r>
      <w:r w:rsidR="0065456D" w:rsidRPr="0065456D">
        <w:rPr>
          <w:rFonts w:ascii="Times New Roman" w:hAnsi="Times New Roman"/>
          <w:bCs/>
          <w:sz w:val="24"/>
          <w:szCs w:val="24"/>
        </w:rPr>
        <w:t xml:space="preserve"> </w:t>
      </w:r>
    </w:p>
    <w:p w14:paraId="3296490D" w14:textId="0500A1E9"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9E5358">
        <w:rPr>
          <w:rFonts w:ascii="Times New Roman" w:hAnsi="Times New Roman"/>
          <w:sz w:val="24"/>
          <w:szCs w:val="24"/>
        </w:rPr>
        <w:t>6. pravna osoba ako ne podnese potpuno propisano izvješće i ako u roku ne podnese propisano izvješće Ministarstvu financija, Poreznoj upravi (članak 35.i stavak 2.)</w:t>
      </w:r>
    </w:p>
    <w:p w14:paraId="04502085" w14:textId="730C6F51"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7</w:t>
      </w:r>
      <w:r w:rsidRPr="009E5358">
        <w:rPr>
          <w:rFonts w:ascii="Times New Roman" w:hAnsi="Times New Roman"/>
          <w:sz w:val="24"/>
          <w:szCs w:val="24"/>
        </w:rPr>
        <w:t>. pravna osoba ako u roku ne podnese propisano izvješće o informacijama o upotrebi prekograničnih aranžmana o kojima se izvješćuje Ministarstvu financija, Poreznoj upravi (članak 35.j stavci 5. i 6.)</w:t>
      </w:r>
    </w:p>
    <w:p w14:paraId="033892C9" w14:textId="73BE5DC9" w:rsidR="009E5358" w:rsidRPr="008F525C"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8</w:t>
      </w:r>
      <w:r w:rsidRPr="009E5358">
        <w:rPr>
          <w:rFonts w:ascii="Times New Roman" w:hAnsi="Times New Roman"/>
          <w:sz w:val="24"/>
          <w:szCs w:val="24"/>
        </w:rPr>
        <w:t xml:space="preserve">. </w:t>
      </w:r>
      <w:r w:rsidR="003B1AA4" w:rsidRPr="003B1AA4">
        <w:rPr>
          <w:rFonts w:ascii="Times New Roman" w:hAnsi="Times New Roman"/>
          <w:sz w:val="24"/>
          <w:szCs w:val="24"/>
        </w:rPr>
        <w:t>pravna osoba ako ne prikuplja propisane informacije u skladu s pravilima izvješćivanja i dubinske analize, ako ne podnese točno popunjeno propisano izvješće, ako ne podnese potpuno propisano izvješće i ako u roku ne podnese propisano izvješće Ministarstvu financija, Poreznoj upravi (članak 35.m stavak 1.)</w:t>
      </w:r>
    </w:p>
    <w:p w14:paraId="62FA5D41" w14:textId="73BD3CF0" w:rsidR="003C6A4A" w:rsidRPr="00F43AE0" w:rsidRDefault="008A6AB1"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9</w:t>
      </w:r>
      <w:r w:rsidR="003C6A4A" w:rsidRPr="007A30FE">
        <w:rPr>
          <w:rFonts w:ascii="Times New Roman" w:hAnsi="Times New Roman"/>
          <w:sz w:val="24"/>
          <w:szCs w:val="24"/>
        </w:rPr>
        <w:t xml:space="preserve">. pravna osoba ako ne prikuplja propisane informacije u skladu s pravilima izvješćivanja i dubinske analize, ako ne podnese točno popunjeno propisano izvješće, ako ne podnese potpuno propisano izvješće i ako u roku ne podnese propisano izvješće Ministarstvu financija, Poreznoj upravi </w:t>
      </w:r>
      <w:r w:rsidR="003C6A4A" w:rsidRPr="00F43AE0">
        <w:rPr>
          <w:rFonts w:ascii="Times New Roman" w:hAnsi="Times New Roman"/>
          <w:sz w:val="24"/>
          <w:szCs w:val="24"/>
        </w:rPr>
        <w:t>(</w:t>
      </w:r>
      <w:r w:rsidR="00F43AE0" w:rsidRPr="00F43AE0">
        <w:rPr>
          <w:rFonts w:ascii="Times New Roman" w:hAnsi="Times New Roman"/>
          <w:sz w:val="24"/>
          <w:szCs w:val="24"/>
        </w:rPr>
        <w:t>članak 35.v.</w:t>
      </w:r>
      <w:r w:rsidR="00F43AE0">
        <w:rPr>
          <w:rFonts w:ascii="Times New Roman" w:hAnsi="Times New Roman"/>
          <w:sz w:val="24"/>
          <w:szCs w:val="24"/>
        </w:rPr>
        <w:t xml:space="preserve"> stavci 1., 2., 3. i 4.</w:t>
      </w:r>
      <w:r w:rsidR="007A30FE" w:rsidRPr="00F43AE0">
        <w:rPr>
          <w:rFonts w:ascii="Times New Roman" w:hAnsi="Times New Roman"/>
          <w:sz w:val="24"/>
          <w:szCs w:val="24"/>
        </w:rPr>
        <w:t>)</w:t>
      </w:r>
    </w:p>
    <w:p w14:paraId="62F602B0" w14:textId="03E72232" w:rsidR="00223B0A" w:rsidRDefault="00223B0A"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0E2086">
        <w:rPr>
          <w:rFonts w:ascii="Times New Roman" w:hAnsi="Times New Roman"/>
          <w:sz w:val="24"/>
          <w:szCs w:val="24"/>
        </w:rPr>
        <w:t>1</w:t>
      </w:r>
      <w:r w:rsidR="008A6AB1">
        <w:rPr>
          <w:rFonts w:ascii="Times New Roman" w:hAnsi="Times New Roman"/>
          <w:sz w:val="24"/>
          <w:szCs w:val="24"/>
        </w:rPr>
        <w:t>0</w:t>
      </w:r>
      <w:r w:rsidRPr="000E2086">
        <w:rPr>
          <w:rFonts w:ascii="Times New Roman" w:hAnsi="Times New Roman"/>
          <w:sz w:val="24"/>
          <w:szCs w:val="24"/>
        </w:rPr>
        <w:t xml:space="preserve">. </w:t>
      </w:r>
      <w:r w:rsidRPr="009E5358">
        <w:rPr>
          <w:rFonts w:ascii="Times New Roman" w:hAnsi="Times New Roman"/>
          <w:sz w:val="24"/>
          <w:szCs w:val="24"/>
        </w:rPr>
        <w:t xml:space="preserve">pravna osoba ako </w:t>
      </w:r>
      <w:r>
        <w:rPr>
          <w:rFonts w:ascii="Times New Roman" w:hAnsi="Times New Roman"/>
          <w:sz w:val="24"/>
          <w:szCs w:val="24"/>
        </w:rPr>
        <w:t xml:space="preserve">ne podnese točno popunjenu prijavu s informacijama o dopunskom porezu, ako ne podnese potpuno propisanu prijavu s informacijama o dopunskom porezu ili ako </w:t>
      </w:r>
      <w:r w:rsidRPr="009E5358">
        <w:rPr>
          <w:rFonts w:ascii="Times New Roman" w:hAnsi="Times New Roman"/>
          <w:sz w:val="24"/>
          <w:szCs w:val="24"/>
        </w:rPr>
        <w:t>u roku ne podnese propisan</w:t>
      </w:r>
      <w:r>
        <w:rPr>
          <w:rFonts w:ascii="Times New Roman" w:hAnsi="Times New Roman"/>
          <w:sz w:val="24"/>
          <w:szCs w:val="24"/>
        </w:rPr>
        <w:t xml:space="preserve">u prijavu s informacijama o dopunskom porezu </w:t>
      </w:r>
      <w:r w:rsidRPr="009E5358">
        <w:rPr>
          <w:rFonts w:ascii="Times New Roman" w:hAnsi="Times New Roman"/>
          <w:sz w:val="24"/>
          <w:szCs w:val="24"/>
        </w:rPr>
        <w:t xml:space="preserve"> Ministarstvu financija, Poreznoj upravi (</w:t>
      </w:r>
      <w:r w:rsidRPr="007A30FE">
        <w:rPr>
          <w:rFonts w:ascii="Times New Roman" w:hAnsi="Times New Roman"/>
          <w:sz w:val="24"/>
          <w:szCs w:val="24"/>
        </w:rPr>
        <w:t>članak 35.</w:t>
      </w:r>
      <w:r w:rsidR="00E41C79">
        <w:rPr>
          <w:rFonts w:ascii="Times New Roman" w:hAnsi="Times New Roman"/>
          <w:sz w:val="24"/>
          <w:szCs w:val="24"/>
        </w:rPr>
        <w:t>a</w:t>
      </w:r>
      <w:r w:rsidR="00F806E7">
        <w:rPr>
          <w:rFonts w:ascii="Times New Roman" w:hAnsi="Times New Roman"/>
          <w:sz w:val="24"/>
          <w:szCs w:val="24"/>
        </w:rPr>
        <w:t>f</w:t>
      </w:r>
      <w:r w:rsidR="00C4375A">
        <w:rPr>
          <w:rFonts w:ascii="Times New Roman" w:hAnsi="Times New Roman"/>
          <w:sz w:val="24"/>
          <w:szCs w:val="24"/>
        </w:rPr>
        <w:t xml:space="preserve"> stavci 1., 2., 3., 4., 5.</w:t>
      </w:r>
      <w:r w:rsidR="001E5AD4">
        <w:rPr>
          <w:rFonts w:ascii="Times New Roman" w:hAnsi="Times New Roman"/>
          <w:sz w:val="24"/>
          <w:szCs w:val="24"/>
        </w:rPr>
        <w:t xml:space="preserve">, </w:t>
      </w:r>
      <w:r w:rsidR="00C4375A">
        <w:rPr>
          <w:rFonts w:ascii="Times New Roman" w:hAnsi="Times New Roman"/>
          <w:sz w:val="24"/>
          <w:szCs w:val="24"/>
        </w:rPr>
        <w:t>6.</w:t>
      </w:r>
      <w:r w:rsidR="00563087">
        <w:rPr>
          <w:rFonts w:ascii="Times New Roman" w:hAnsi="Times New Roman"/>
          <w:sz w:val="24"/>
          <w:szCs w:val="24"/>
        </w:rPr>
        <w:t xml:space="preserve">, </w:t>
      </w:r>
      <w:r w:rsidR="00C4375A">
        <w:rPr>
          <w:rFonts w:ascii="Times New Roman" w:hAnsi="Times New Roman"/>
          <w:sz w:val="24"/>
          <w:szCs w:val="24"/>
        </w:rPr>
        <w:t>7.</w:t>
      </w:r>
      <w:r w:rsidR="00563087">
        <w:rPr>
          <w:rFonts w:ascii="Times New Roman" w:hAnsi="Times New Roman"/>
          <w:sz w:val="24"/>
          <w:szCs w:val="24"/>
        </w:rPr>
        <w:t xml:space="preserve"> i 8.</w:t>
      </w:r>
      <w:r w:rsidR="00C4375A">
        <w:rPr>
          <w:rFonts w:ascii="Times New Roman" w:hAnsi="Times New Roman"/>
          <w:sz w:val="24"/>
          <w:szCs w:val="24"/>
        </w:rPr>
        <w:t xml:space="preserve">, članak 35. </w:t>
      </w:r>
      <w:r w:rsidR="0082686E">
        <w:rPr>
          <w:rFonts w:ascii="Times New Roman" w:hAnsi="Times New Roman"/>
          <w:sz w:val="24"/>
          <w:szCs w:val="24"/>
        </w:rPr>
        <w:t>a</w:t>
      </w:r>
      <w:r w:rsidR="00F806E7">
        <w:rPr>
          <w:rFonts w:ascii="Times New Roman" w:hAnsi="Times New Roman"/>
          <w:sz w:val="24"/>
          <w:szCs w:val="24"/>
        </w:rPr>
        <w:t>g</w:t>
      </w:r>
      <w:r w:rsidR="00C4375A">
        <w:rPr>
          <w:rFonts w:ascii="Times New Roman" w:hAnsi="Times New Roman"/>
          <w:sz w:val="24"/>
          <w:szCs w:val="24"/>
        </w:rPr>
        <w:t>. stavak 2.</w:t>
      </w:r>
      <w:r w:rsidR="00F06A08">
        <w:rPr>
          <w:rFonts w:ascii="Times New Roman" w:hAnsi="Times New Roman"/>
          <w:sz w:val="24"/>
          <w:szCs w:val="24"/>
        </w:rPr>
        <w:t>F</w:t>
      </w:r>
      <w:r w:rsidRPr="009E5358">
        <w:rPr>
          <w:rFonts w:ascii="Times New Roman" w:hAnsi="Times New Roman"/>
          <w:sz w:val="24"/>
          <w:szCs w:val="24"/>
        </w:rPr>
        <w:t>)</w:t>
      </w:r>
    </w:p>
    <w:p w14:paraId="4E1572A2" w14:textId="167D54F5" w:rsidR="008A6AB1" w:rsidRPr="008F525C" w:rsidRDefault="008A6AB1" w:rsidP="008A6AB1">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11</w:t>
      </w:r>
      <w:r w:rsidRPr="008F525C">
        <w:rPr>
          <w:rFonts w:ascii="Times New Roman" w:hAnsi="Times New Roman"/>
          <w:sz w:val="24"/>
          <w:szCs w:val="24"/>
        </w:rPr>
        <w:t>. hrvatska izvještajna financijska institucija ako Ministarstvu financija, Poreznoj upravi ne dostavi propisane informacije u odnosu na sve račune o kojima se izvješćuje, ili propisane informacije ne dostavi u propisanom roku ili obliku (članak 61.</w:t>
      </w:r>
      <w:r>
        <w:rPr>
          <w:rFonts w:ascii="Times New Roman" w:hAnsi="Times New Roman"/>
          <w:sz w:val="24"/>
          <w:szCs w:val="24"/>
        </w:rPr>
        <w:t xml:space="preserve"> stav</w:t>
      </w:r>
      <w:r w:rsidR="00D73BC3">
        <w:rPr>
          <w:rFonts w:ascii="Times New Roman" w:hAnsi="Times New Roman"/>
          <w:sz w:val="24"/>
          <w:szCs w:val="24"/>
        </w:rPr>
        <w:t>ci</w:t>
      </w:r>
      <w:r>
        <w:rPr>
          <w:rFonts w:ascii="Times New Roman" w:hAnsi="Times New Roman"/>
          <w:sz w:val="24"/>
          <w:szCs w:val="24"/>
        </w:rPr>
        <w:t xml:space="preserve"> 1.</w:t>
      </w:r>
      <w:r w:rsidR="00D73BC3">
        <w:rPr>
          <w:rFonts w:ascii="Times New Roman" w:hAnsi="Times New Roman"/>
          <w:sz w:val="24"/>
          <w:szCs w:val="24"/>
        </w:rPr>
        <w:t xml:space="preserve"> i 5.</w:t>
      </w:r>
      <w:r w:rsidRPr="008F525C">
        <w:rPr>
          <w:rFonts w:ascii="Times New Roman" w:hAnsi="Times New Roman"/>
          <w:sz w:val="24"/>
          <w:szCs w:val="24"/>
        </w:rPr>
        <w:t>)</w:t>
      </w:r>
    </w:p>
    <w:p w14:paraId="27DB91D0" w14:textId="10B62B22" w:rsidR="008A6AB1" w:rsidRDefault="008A6AB1" w:rsidP="008A6AB1">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12</w:t>
      </w:r>
      <w:r w:rsidRPr="008F525C">
        <w:rPr>
          <w:rFonts w:ascii="Times New Roman" w:hAnsi="Times New Roman"/>
          <w:sz w:val="24"/>
          <w:szCs w:val="24"/>
        </w:rPr>
        <w:t>. hrvatska izvještajna i neizvještajna financijska institucija ako ne prikuplja propisane informacije, ne provodi dubinsku analizu ili ne utvrđuje račune o kojima se izvješćuje (članak 62. stav</w:t>
      </w:r>
      <w:r>
        <w:rPr>
          <w:rFonts w:ascii="Times New Roman" w:hAnsi="Times New Roman"/>
          <w:sz w:val="24"/>
          <w:szCs w:val="24"/>
        </w:rPr>
        <w:t>ak 1.</w:t>
      </w:r>
      <w:r w:rsidRPr="008F525C">
        <w:rPr>
          <w:rFonts w:ascii="Times New Roman" w:hAnsi="Times New Roman"/>
          <w:sz w:val="24"/>
          <w:szCs w:val="24"/>
        </w:rPr>
        <w:t>)</w:t>
      </w:r>
      <w:r>
        <w:rPr>
          <w:rFonts w:ascii="Times New Roman" w:hAnsi="Times New Roman"/>
          <w:sz w:val="24"/>
          <w:szCs w:val="24"/>
        </w:rPr>
        <w:t>.</w:t>
      </w:r>
    </w:p>
    <w:p w14:paraId="54743AC9" w14:textId="287C659C" w:rsidR="008F525C" w:rsidRPr="00442FE0"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color w:val="FF0000"/>
          <w:sz w:val="24"/>
          <w:szCs w:val="24"/>
        </w:rPr>
      </w:pPr>
      <w:r w:rsidRPr="008F525C">
        <w:rPr>
          <w:rFonts w:ascii="Times New Roman" w:hAnsi="Times New Roman"/>
          <w:sz w:val="24"/>
          <w:szCs w:val="24"/>
        </w:rPr>
        <w:t xml:space="preserve">(2) Novčanom kaznom u iznosu od 260,00 do 2.650,00 eura kaznit će se i odgovorna osoba u pravnoj osobi za prekršaj iz </w:t>
      </w:r>
      <w:r w:rsidR="008E4BFF">
        <w:rPr>
          <w:rFonts w:ascii="Times New Roman" w:hAnsi="Times New Roman"/>
          <w:sz w:val="24"/>
          <w:szCs w:val="24"/>
        </w:rPr>
        <w:t>točaka</w:t>
      </w:r>
      <w:r w:rsidRPr="008F525C">
        <w:rPr>
          <w:rFonts w:ascii="Times New Roman" w:hAnsi="Times New Roman"/>
          <w:sz w:val="24"/>
          <w:szCs w:val="24"/>
        </w:rPr>
        <w:t xml:space="preserve"> 1., 2., </w:t>
      </w:r>
      <w:r w:rsidR="0041519D">
        <w:rPr>
          <w:rFonts w:ascii="Times New Roman" w:hAnsi="Times New Roman"/>
          <w:sz w:val="24"/>
          <w:szCs w:val="24"/>
        </w:rPr>
        <w:t>3</w:t>
      </w:r>
      <w:r w:rsidRPr="008F525C">
        <w:rPr>
          <w:rFonts w:ascii="Times New Roman" w:hAnsi="Times New Roman"/>
          <w:sz w:val="24"/>
          <w:szCs w:val="24"/>
        </w:rPr>
        <w:t xml:space="preserve">., </w:t>
      </w:r>
      <w:r w:rsidR="0041519D">
        <w:rPr>
          <w:rFonts w:ascii="Times New Roman" w:hAnsi="Times New Roman"/>
          <w:sz w:val="24"/>
          <w:szCs w:val="24"/>
        </w:rPr>
        <w:t xml:space="preserve">4., 5., </w:t>
      </w:r>
      <w:r w:rsidRPr="008F525C">
        <w:rPr>
          <w:rFonts w:ascii="Times New Roman" w:hAnsi="Times New Roman"/>
          <w:sz w:val="24"/>
          <w:szCs w:val="24"/>
        </w:rPr>
        <w:t>6.,</w:t>
      </w:r>
      <w:r w:rsidR="0041519D">
        <w:rPr>
          <w:rFonts w:ascii="Times New Roman" w:hAnsi="Times New Roman"/>
          <w:sz w:val="24"/>
          <w:szCs w:val="24"/>
        </w:rPr>
        <w:t xml:space="preserve"> 7.</w:t>
      </w:r>
      <w:r w:rsidR="00D73BC3">
        <w:rPr>
          <w:rFonts w:ascii="Times New Roman" w:hAnsi="Times New Roman"/>
          <w:sz w:val="24"/>
          <w:szCs w:val="24"/>
        </w:rPr>
        <w:t xml:space="preserve">, </w:t>
      </w:r>
      <w:r w:rsidR="00084514">
        <w:rPr>
          <w:rFonts w:ascii="Times New Roman" w:hAnsi="Times New Roman"/>
          <w:sz w:val="24"/>
          <w:szCs w:val="24"/>
        </w:rPr>
        <w:t>8., 9</w:t>
      </w:r>
      <w:r w:rsidR="0041519D">
        <w:rPr>
          <w:rFonts w:ascii="Times New Roman" w:hAnsi="Times New Roman"/>
          <w:sz w:val="24"/>
          <w:szCs w:val="24"/>
        </w:rPr>
        <w:t>.</w:t>
      </w:r>
      <w:r w:rsidRPr="008F525C">
        <w:rPr>
          <w:rFonts w:ascii="Times New Roman" w:hAnsi="Times New Roman"/>
          <w:sz w:val="24"/>
          <w:szCs w:val="24"/>
        </w:rPr>
        <w:t xml:space="preserve"> </w:t>
      </w:r>
      <w:r w:rsidR="00084514">
        <w:rPr>
          <w:rFonts w:ascii="Times New Roman" w:hAnsi="Times New Roman"/>
          <w:sz w:val="24"/>
          <w:szCs w:val="24"/>
        </w:rPr>
        <w:t xml:space="preserve"> i 10. </w:t>
      </w:r>
      <w:r w:rsidRPr="008F525C">
        <w:rPr>
          <w:rFonts w:ascii="Times New Roman" w:hAnsi="Times New Roman"/>
          <w:sz w:val="24"/>
          <w:szCs w:val="24"/>
        </w:rPr>
        <w:t>ovoga članka</w:t>
      </w:r>
      <w:r w:rsidR="001E5AD4">
        <w:rPr>
          <w:rFonts w:ascii="Times New Roman" w:hAnsi="Times New Roman"/>
          <w:sz w:val="24"/>
          <w:szCs w:val="24"/>
        </w:rPr>
        <w:t>.</w:t>
      </w:r>
      <w:r w:rsidR="00442FE0" w:rsidRPr="00442FE0">
        <w:rPr>
          <w:rFonts w:ascii="Times New Roman" w:hAnsi="Times New Roman"/>
          <w:color w:val="FF0000"/>
          <w:sz w:val="24"/>
          <w:szCs w:val="24"/>
        </w:rPr>
        <w:t xml:space="preserve"> </w:t>
      </w:r>
    </w:p>
    <w:p w14:paraId="0A00010C" w14:textId="6744FF79"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(3) Novčanom kaznom u iznosu od 260,00 do 2.650,00 eura kaznit će se i odgovorna osoba u hrvatskoj izvještajnoj i neizvještajnoj financijskoj instituciji za prekršaj iz stavka 1. točaka </w:t>
      </w:r>
      <w:r w:rsidR="008A6AB1">
        <w:rPr>
          <w:rFonts w:ascii="Times New Roman" w:hAnsi="Times New Roman"/>
          <w:sz w:val="24"/>
          <w:szCs w:val="24"/>
        </w:rPr>
        <w:t>11</w:t>
      </w:r>
      <w:r w:rsidRPr="008F525C">
        <w:rPr>
          <w:rFonts w:ascii="Times New Roman" w:hAnsi="Times New Roman"/>
          <w:sz w:val="24"/>
          <w:szCs w:val="24"/>
        </w:rPr>
        <w:t xml:space="preserve">. i </w:t>
      </w:r>
      <w:r w:rsidR="00581798">
        <w:rPr>
          <w:rFonts w:ascii="Times New Roman" w:hAnsi="Times New Roman"/>
          <w:sz w:val="24"/>
          <w:szCs w:val="24"/>
        </w:rPr>
        <w:t>1</w:t>
      </w:r>
      <w:r w:rsidR="008A6AB1">
        <w:rPr>
          <w:rFonts w:ascii="Times New Roman" w:hAnsi="Times New Roman"/>
          <w:sz w:val="24"/>
          <w:szCs w:val="24"/>
        </w:rPr>
        <w:t>2</w:t>
      </w:r>
      <w:r w:rsidRPr="008F525C">
        <w:rPr>
          <w:rFonts w:ascii="Times New Roman" w:hAnsi="Times New Roman"/>
          <w:sz w:val="24"/>
          <w:szCs w:val="24"/>
        </w:rPr>
        <w:t>. ovoga članka.</w:t>
      </w:r>
    </w:p>
    <w:p w14:paraId="7D465D97" w14:textId="63A31880" w:rsid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color w:val="FF0000"/>
          <w:sz w:val="24"/>
          <w:szCs w:val="24"/>
        </w:rPr>
      </w:pPr>
      <w:r w:rsidRPr="008F525C">
        <w:rPr>
          <w:rFonts w:ascii="Times New Roman" w:hAnsi="Times New Roman"/>
          <w:sz w:val="24"/>
          <w:szCs w:val="24"/>
        </w:rPr>
        <w:t xml:space="preserve">(4) Novčanom kaznom u iznosu od 130,00 do 13.270,00 eura za prekršaj iz stavka 1. točaka </w:t>
      </w:r>
      <w:r w:rsidR="00AF7A75">
        <w:rPr>
          <w:rFonts w:ascii="Times New Roman" w:hAnsi="Times New Roman"/>
          <w:sz w:val="24"/>
          <w:szCs w:val="24"/>
        </w:rPr>
        <w:t>3</w:t>
      </w:r>
      <w:r w:rsidRPr="008F525C">
        <w:rPr>
          <w:rFonts w:ascii="Times New Roman" w:hAnsi="Times New Roman"/>
          <w:sz w:val="24"/>
          <w:szCs w:val="24"/>
        </w:rPr>
        <w:t xml:space="preserve">., </w:t>
      </w:r>
      <w:r w:rsidR="00AF7A75">
        <w:rPr>
          <w:rFonts w:ascii="Times New Roman" w:hAnsi="Times New Roman"/>
          <w:sz w:val="24"/>
          <w:szCs w:val="24"/>
        </w:rPr>
        <w:t>4.,</w:t>
      </w:r>
      <w:r w:rsidR="00A857E8">
        <w:rPr>
          <w:rFonts w:ascii="Times New Roman" w:hAnsi="Times New Roman"/>
          <w:sz w:val="24"/>
          <w:szCs w:val="24"/>
        </w:rPr>
        <w:t xml:space="preserve"> </w:t>
      </w:r>
      <w:r w:rsidR="00AF7A75">
        <w:rPr>
          <w:rFonts w:ascii="Times New Roman" w:hAnsi="Times New Roman"/>
          <w:sz w:val="24"/>
          <w:szCs w:val="24"/>
        </w:rPr>
        <w:t xml:space="preserve">5., </w:t>
      </w:r>
      <w:r w:rsidRPr="008F525C">
        <w:rPr>
          <w:rFonts w:ascii="Times New Roman" w:hAnsi="Times New Roman"/>
          <w:sz w:val="24"/>
          <w:szCs w:val="24"/>
        </w:rPr>
        <w:t>6.</w:t>
      </w:r>
      <w:r w:rsidR="00AF7A75">
        <w:rPr>
          <w:rFonts w:ascii="Times New Roman" w:hAnsi="Times New Roman"/>
          <w:sz w:val="24"/>
          <w:szCs w:val="24"/>
        </w:rPr>
        <w:t xml:space="preserve"> i</w:t>
      </w:r>
      <w:r w:rsidRPr="008F525C">
        <w:rPr>
          <w:rFonts w:ascii="Times New Roman" w:hAnsi="Times New Roman"/>
          <w:sz w:val="24"/>
          <w:szCs w:val="24"/>
        </w:rPr>
        <w:t xml:space="preserve"> </w:t>
      </w:r>
      <w:r w:rsidR="00AF7A75">
        <w:rPr>
          <w:rFonts w:ascii="Times New Roman" w:hAnsi="Times New Roman"/>
          <w:sz w:val="24"/>
          <w:szCs w:val="24"/>
        </w:rPr>
        <w:t>7.</w:t>
      </w:r>
      <w:r w:rsidRPr="008F525C">
        <w:rPr>
          <w:rFonts w:ascii="Times New Roman" w:hAnsi="Times New Roman"/>
          <w:sz w:val="24"/>
          <w:szCs w:val="24"/>
        </w:rPr>
        <w:t xml:space="preserve"> ovoga članka kaznit će se fizička osoba.“.</w:t>
      </w:r>
      <w:r w:rsidR="00442FE0">
        <w:rPr>
          <w:rFonts w:ascii="Times New Roman" w:hAnsi="Times New Roman"/>
          <w:sz w:val="24"/>
          <w:szCs w:val="24"/>
        </w:rPr>
        <w:t xml:space="preserve"> </w:t>
      </w:r>
    </w:p>
    <w:p w14:paraId="39AD86AA" w14:textId="13B1FDC4" w:rsidR="00C83AFD" w:rsidRDefault="00C83AFD" w:rsidP="002451B8">
      <w:pPr>
        <w:tabs>
          <w:tab w:val="left" w:pos="142"/>
          <w:tab w:val="left" w:pos="1134"/>
          <w:tab w:val="left" w:pos="2085"/>
          <w:tab w:val="left" w:pos="2475"/>
          <w:tab w:val="left" w:pos="3930"/>
          <w:tab w:val="center" w:pos="4889"/>
        </w:tabs>
        <w:spacing w:after="150"/>
        <w:ind w:firstLine="709"/>
        <w:rPr>
          <w:rFonts w:ascii="Times New Roman" w:hAnsi="Times New Roman"/>
          <w:sz w:val="24"/>
          <w:szCs w:val="24"/>
        </w:rPr>
      </w:pPr>
      <w:r>
        <w:rPr>
          <w:rFonts w:ascii="Times New Roman" w:hAnsi="Times New Roman"/>
          <w:b/>
          <w:bCs/>
          <w:sz w:val="24"/>
          <w:szCs w:val="24"/>
        </w:rPr>
        <w:tab/>
      </w:r>
      <w:r w:rsidR="000D4B49">
        <w:rPr>
          <w:rFonts w:ascii="Times New Roman" w:hAnsi="Times New Roman"/>
          <w:b/>
          <w:bCs/>
          <w:sz w:val="24"/>
          <w:szCs w:val="24"/>
        </w:rPr>
        <w:t xml:space="preserve"> </w:t>
      </w:r>
      <w:r>
        <w:rPr>
          <w:rFonts w:ascii="Times New Roman" w:hAnsi="Times New Roman"/>
          <w:b/>
          <w:bCs/>
          <w:sz w:val="24"/>
          <w:szCs w:val="24"/>
        </w:rPr>
        <w:t xml:space="preserve"> </w:t>
      </w:r>
    </w:p>
    <w:p w14:paraId="044175EA" w14:textId="168B6EF4" w:rsidR="008C1280" w:rsidRDefault="008C1280" w:rsidP="008C1280">
      <w:pPr>
        <w:tabs>
          <w:tab w:val="left" w:pos="142"/>
          <w:tab w:val="left" w:pos="1134"/>
          <w:tab w:val="left" w:pos="2085"/>
          <w:tab w:val="left" w:pos="2475"/>
          <w:tab w:val="left" w:pos="3930"/>
          <w:tab w:val="center" w:pos="4889"/>
        </w:tabs>
        <w:spacing w:after="150"/>
        <w:ind w:firstLine="709"/>
        <w:jc w:val="center"/>
        <w:rPr>
          <w:rFonts w:ascii="Times New Roman" w:hAnsi="Times New Roman"/>
          <w:b/>
          <w:bCs/>
          <w:sz w:val="24"/>
          <w:szCs w:val="24"/>
        </w:rPr>
      </w:pPr>
      <w:r w:rsidRPr="00333C14">
        <w:rPr>
          <w:rFonts w:ascii="Times New Roman" w:hAnsi="Times New Roman"/>
          <w:b/>
          <w:bCs/>
          <w:sz w:val="24"/>
          <w:szCs w:val="24"/>
        </w:rPr>
        <w:t>PRIJELAZNE I ZAVRŠNE ODREDBE</w:t>
      </w:r>
    </w:p>
    <w:p w14:paraId="06F027E3" w14:textId="2857FCDA" w:rsidR="008C1280" w:rsidRDefault="008C1280" w:rsidP="008C1280">
      <w:pPr>
        <w:tabs>
          <w:tab w:val="left" w:pos="142"/>
          <w:tab w:val="left" w:pos="1134"/>
          <w:tab w:val="left" w:pos="2085"/>
          <w:tab w:val="left" w:pos="2475"/>
          <w:tab w:val="left" w:pos="3930"/>
          <w:tab w:val="center" w:pos="4889"/>
        </w:tabs>
        <w:spacing w:after="150"/>
        <w:ind w:firstLine="709"/>
        <w:rPr>
          <w:rFonts w:ascii="Times New Roman" w:hAnsi="Times New Roman"/>
          <w:b/>
          <w:bCs/>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40145">
        <w:rPr>
          <w:rFonts w:ascii="Times New Roman" w:hAnsi="Times New Roman"/>
          <w:b/>
          <w:bCs/>
          <w:sz w:val="24"/>
          <w:szCs w:val="24"/>
        </w:rPr>
        <w:t>Članak</w:t>
      </w:r>
      <w:r w:rsidR="002451B8">
        <w:rPr>
          <w:rFonts w:ascii="Times New Roman" w:hAnsi="Times New Roman"/>
          <w:b/>
          <w:bCs/>
          <w:sz w:val="24"/>
          <w:szCs w:val="24"/>
        </w:rPr>
        <w:t xml:space="preserve"> 2</w:t>
      </w:r>
      <w:r w:rsidR="00C26358">
        <w:rPr>
          <w:rFonts w:ascii="Times New Roman" w:hAnsi="Times New Roman"/>
          <w:b/>
          <w:bCs/>
          <w:sz w:val="24"/>
          <w:szCs w:val="24"/>
        </w:rPr>
        <w:t>4</w:t>
      </w:r>
      <w:r w:rsidR="002451B8">
        <w:rPr>
          <w:rFonts w:ascii="Times New Roman" w:hAnsi="Times New Roman"/>
          <w:b/>
          <w:bCs/>
          <w:sz w:val="24"/>
          <w:szCs w:val="24"/>
        </w:rPr>
        <w:t>.</w:t>
      </w:r>
    </w:p>
    <w:p w14:paraId="4636F2E6" w14:textId="4423F443" w:rsidR="008C1280" w:rsidRPr="00B40145" w:rsidRDefault="001E5AD4" w:rsidP="001E5AD4">
      <w:pPr>
        <w:tabs>
          <w:tab w:val="left" w:pos="142"/>
          <w:tab w:val="left" w:pos="1134"/>
          <w:tab w:val="left" w:pos="2085"/>
          <w:tab w:val="left" w:pos="2475"/>
          <w:tab w:val="left" w:pos="3930"/>
          <w:tab w:val="center" w:pos="4889"/>
        </w:tabs>
        <w:spacing w:after="150"/>
        <w:jc w:val="both"/>
        <w:rPr>
          <w:rFonts w:ascii="Times New Roman" w:hAnsi="Times New Roman"/>
          <w:b/>
          <w:bCs/>
          <w:sz w:val="24"/>
          <w:szCs w:val="24"/>
        </w:rPr>
      </w:pPr>
      <w:r>
        <w:rPr>
          <w:rFonts w:ascii="Times New Roman" w:hAnsi="Times New Roman"/>
          <w:sz w:val="24"/>
          <w:szCs w:val="24"/>
        </w:rPr>
        <w:t xml:space="preserve">     </w:t>
      </w:r>
      <w:r w:rsidR="008C1280">
        <w:rPr>
          <w:rFonts w:ascii="Times New Roman" w:hAnsi="Times New Roman"/>
          <w:sz w:val="24"/>
          <w:szCs w:val="24"/>
        </w:rPr>
        <w:t xml:space="preserve">(1) </w:t>
      </w:r>
      <w:r w:rsidR="00D7052E">
        <w:rPr>
          <w:rFonts w:ascii="Times New Roman" w:hAnsi="Times New Roman"/>
          <w:sz w:val="24"/>
          <w:szCs w:val="24"/>
        </w:rPr>
        <w:t>Subjekt povezan s kriptoimovinom koji je</w:t>
      </w:r>
      <w:r w:rsidR="00F06A08" w:rsidRPr="00F06A08">
        <w:rPr>
          <w:rFonts w:ascii="Times New Roman" w:hAnsi="Times New Roman"/>
          <w:sz w:val="24"/>
          <w:szCs w:val="24"/>
        </w:rPr>
        <w:t xml:space="preserve"> </w:t>
      </w:r>
      <w:r w:rsidR="00F06A08">
        <w:rPr>
          <w:rFonts w:ascii="Times New Roman" w:hAnsi="Times New Roman"/>
          <w:sz w:val="24"/>
          <w:szCs w:val="24"/>
        </w:rPr>
        <w:t>p</w:t>
      </w:r>
      <w:r w:rsidR="00F06A08" w:rsidRPr="006A22D8">
        <w:rPr>
          <w:rFonts w:ascii="Times New Roman" w:hAnsi="Times New Roman"/>
          <w:sz w:val="24"/>
          <w:szCs w:val="24"/>
        </w:rPr>
        <w:t xml:space="preserve">ružatelj usluga povezanih s kriptoimovinom </w:t>
      </w:r>
      <w:r w:rsidR="00F06A08">
        <w:rPr>
          <w:rFonts w:ascii="Times New Roman" w:hAnsi="Times New Roman"/>
          <w:sz w:val="24"/>
          <w:szCs w:val="24"/>
        </w:rPr>
        <w:t>koji izvješćuje</w:t>
      </w:r>
      <w:r w:rsidR="00D7052E">
        <w:rPr>
          <w:rFonts w:ascii="Times New Roman" w:hAnsi="Times New Roman"/>
          <w:sz w:val="24"/>
          <w:szCs w:val="24"/>
        </w:rPr>
        <w:t xml:space="preserve"> </w:t>
      </w:r>
      <w:r w:rsidR="008C1280">
        <w:rPr>
          <w:rFonts w:ascii="Times New Roman" w:hAnsi="Times New Roman"/>
          <w:sz w:val="24"/>
          <w:szCs w:val="24"/>
        </w:rPr>
        <w:t xml:space="preserve">obvezan je ispuniti obvezu </w:t>
      </w:r>
      <w:r w:rsidR="00FA4B4D">
        <w:rPr>
          <w:rFonts w:ascii="Times New Roman" w:hAnsi="Times New Roman"/>
          <w:sz w:val="24"/>
          <w:szCs w:val="24"/>
        </w:rPr>
        <w:t xml:space="preserve">registracije </w:t>
      </w:r>
      <w:r w:rsidR="008C1280">
        <w:rPr>
          <w:rFonts w:ascii="Times New Roman" w:hAnsi="Times New Roman"/>
          <w:sz w:val="24"/>
          <w:szCs w:val="24"/>
        </w:rPr>
        <w:t xml:space="preserve">iz članka </w:t>
      </w:r>
      <w:r w:rsidR="00FA4B4D">
        <w:rPr>
          <w:rFonts w:ascii="Times New Roman" w:hAnsi="Times New Roman"/>
          <w:sz w:val="24"/>
          <w:szCs w:val="24"/>
        </w:rPr>
        <w:t>35.</w:t>
      </w:r>
      <w:r w:rsidR="00E41C79">
        <w:rPr>
          <w:rFonts w:ascii="Times New Roman" w:hAnsi="Times New Roman"/>
          <w:sz w:val="24"/>
          <w:szCs w:val="24"/>
        </w:rPr>
        <w:t>a</w:t>
      </w:r>
      <w:r w:rsidR="00FA4B4D">
        <w:rPr>
          <w:rFonts w:ascii="Times New Roman" w:hAnsi="Times New Roman"/>
          <w:sz w:val="24"/>
          <w:szCs w:val="24"/>
        </w:rPr>
        <w:t>c koji je dodan člankom 21.</w:t>
      </w:r>
      <w:r w:rsidR="008C1280">
        <w:rPr>
          <w:rFonts w:ascii="Times New Roman" w:hAnsi="Times New Roman"/>
          <w:sz w:val="24"/>
          <w:szCs w:val="24"/>
        </w:rPr>
        <w:t xml:space="preserve"> ovoga Zakona </w:t>
      </w:r>
      <w:r w:rsidR="00FA4B4D">
        <w:rPr>
          <w:rFonts w:ascii="Times New Roman" w:hAnsi="Times New Roman"/>
          <w:sz w:val="24"/>
          <w:szCs w:val="24"/>
        </w:rPr>
        <w:t>do 30. lipnja 2027.</w:t>
      </w:r>
      <w:r w:rsidR="008C1280">
        <w:rPr>
          <w:rFonts w:ascii="Times New Roman" w:hAnsi="Times New Roman"/>
          <w:sz w:val="24"/>
          <w:szCs w:val="24"/>
        </w:rPr>
        <w:t xml:space="preserve"> za razdoblje o kojem se izvješćuje  koje počinje teći 1. siječnja 202</w:t>
      </w:r>
      <w:r w:rsidR="00D7052E">
        <w:rPr>
          <w:rFonts w:ascii="Times New Roman" w:hAnsi="Times New Roman"/>
          <w:sz w:val="24"/>
          <w:szCs w:val="24"/>
        </w:rPr>
        <w:t>6</w:t>
      </w:r>
      <w:r w:rsidR="008C1280">
        <w:rPr>
          <w:rFonts w:ascii="Times New Roman" w:hAnsi="Times New Roman"/>
          <w:sz w:val="24"/>
          <w:szCs w:val="24"/>
        </w:rPr>
        <w:t xml:space="preserve">.  </w:t>
      </w:r>
    </w:p>
    <w:p w14:paraId="45114DAD" w14:textId="1079B6E3" w:rsidR="008C1280" w:rsidRDefault="008C1280" w:rsidP="008C1280">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Pr>
          <w:rFonts w:ascii="Times New Roman" w:hAnsi="Times New Roman"/>
          <w:sz w:val="24"/>
          <w:szCs w:val="24"/>
        </w:rPr>
        <w:tab/>
        <w:t xml:space="preserve">(2) </w:t>
      </w:r>
      <w:r w:rsidRPr="00745E41">
        <w:rPr>
          <w:rFonts w:ascii="Times New Roman" w:hAnsi="Times New Roman"/>
          <w:sz w:val="24"/>
          <w:szCs w:val="24"/>
        </w:rPr>
        <w:t xml:space="preserve">Prva automatska razmjena informacija iz članka 35.u koji je dodan člankom </w:t>
      </w:r>
      <w:r>
        <w:rPr>
          <w:rFonts w:ascii="Times New Roman" w:hAnsi="Times New Roman"/>
          <w:sz w:val="24"/>
          <w:szCs w:val="24"/>
        </w:rPr>
        <w:t>2</w:t>
      </w:r>
      <w:r w:rsidR="00D2507C">
        <w:rPr>
          <w:rFonts w:ascii="Times New Roman" w:hAnsi="Times New Roman"/>
          <w:sz w:val="24"/>
          <w:szCs w:val="24"/>
        </w:rPr>
        <w:t>1</w:t>
      </w:r>
      <w:r w:rsidRPr="00745E41">
        <w:rPr>
          <w:rFonts w:ascii="Times New Roman" w:hAnsi="Times New Roman"/>
          <w:sz w:val="24"/>
          <w:szCs w:val="24"/>
        </w:rPr>
        <w:t>. ovoga Zakona, odvija se za razdoblje o kojem se izvješćuje počevši od 1. siječnja 2026</w:t>
      </w:r>
      <w:r w:rsidR="00F8627F">
        <w:rPr>
          <w:rFonts w:ascii="Times New Roman" w:hAnsi="Times New Roman"/>
          <w:sz w:val="24"/>
          <w:szCs w:val="24"/>
        </w:rPr>
        <w:t>.</w:t>
      </w:r>
    </w:p>
    <w:p w14:paraId="60F9EF84" w14:textId="3839F55A" w:rsidR="00116C9C" w:rsidRDefault="00F8627F" w:rsidP="00116C9C">
      <w:pPr>
        <w:tabs>
          <w:tab w:val="left" w:pos="300"/>
          <w:tab w:val="left" w:pos="3345"/>
          <w:tab w:val="left" w:pos="3465"/>
          <w:tab w:val="left" w:pos="3525"/>
          <w:tab w:val="left" w:pos="3675"/>
          <w:tab w:val="left" w:pos="3825"/>
          <w:tab w:val="left" w:pos="3930"/>
          <w:tab w:val="left" w:pos="3969"/>
          <w:tab w:val="center" w:pos="4960"/>
        </w:tabs>
        <w:spacing w:after="150"/>
        <w:jc w:val="both"/>
        <w:rPr>
          <w:rFonts w:ascii="Times New Roman" w:hAnsi="Times New Roman"/>
          <w:sz w:val="24"/>
          <w:szCs w:val="24"/>
        </w:rPr>
      </w:pPr>
      <w:r>
        <w:rPr>
          <w:rFonts w:ascii="Times New Roman" w:hAnsi="Times New Roman"/>
          <w:sz w:val="24"/>
          <w:szCs w:val="24"/>
        </w:rPr>
        <w:t xml:space="preserve">    </w:t>
      </w:r>
      <w:r w:rsidR="00116C9C">
        <w:rPr>
          <w:rFonts w:ascii="Times New Roman" w:hAnsi="Times New Roman"/>
          <w:sz w:val="24"/>
          <w:szCs w:val="24"/>
        </w:rPr>
        <w:t xml:space="preserve">   (3) Prijave s informacijama o dopunskom porezu propisane člankom 35</w:t>
      </w:r>
      <w:r w:rsidR="001E5AD4">
        <w:rPr>
          <w:rFonts w:ascii="Times New Roman" w:hAnsi="Times New Roman"/>
          <w:sz w:val="24"/>
          <w:szCs w:val="24"/>
        </w:rPr>
        <w:t>.</w:t>
      </w:r>
      <w:r w:rsidR="004F6950">
        <w:rPr>
          <w:rFonts w:ascii="Times New Roman" w:hAnsi="Times New Roman"/>
          <w:sz w:val="24"/>
          <w:szCs w:val="24"/>
        </w:rPr>
        <w:t>a</w:t>
      </w:r>
      <w:r w:rsidR="00116C9C">
        <w:rPr>
          <w:rFonts w:ascii="Times New Roman" w:hAnsi="Times New Roman"/>
          <w:sz w:val="24"/>
          <w:szCs w:val="24"/>
        </w:rPr>
        <w:t xml:space="preserve">e </w:t>
      </w:r>
      <w:r w:rsidR="004341D2">
        <w:rPr>
          <w:rFonts w:ascii="Times New Roman" w:hAnsi="Times New Roman"/>
          <w:sz w:val="24"/>
          <w:szCs w:val="24"/>
        </w:rPr>
        <w:t xml:space="preserve"> koji je dodan člankom 22. </w:t>
      </w:r>
      <w:r w:rsidR="00116C9C">
        <w:rPr>
          <w:rFonts w:ascii="Times New Roman" w:hAnsi="Times New Roman"/>
          <w:sz w:val="24"/>
          <w:szCs w:val="24"/>
        </w:rPr>
        <w:t xml:space="preserve">ovoga Zakona dostavljaju se za prvu izvještajnu fiskalnu godinu koja počinje 31. prosinca 2023., osim ako je posebnim </w:t>
      </w:r>
      <w:r w:rsidR="00163C65">
        <w:rPr>
          <w:rFonts w:ascii="Times New Roman" w:hAnsi="Times New Roman"/>
          <w:sz w:val="24"/>
          <w:szCs w:val="24"/>
        </w:rPr>
        <w:t>zakonom</w:t>
      </w:r>
      <w:r w:rsidR="00116C9C">
        <w:rPr>
          <w:rFonts w:ascii="Times New Roman" w:hAnsi="Times New Roman"/>
          <w:sz w:val="24"/>
          <w:szCs w:val="24"/>
        </w:rPr>
        <w:t xml:space="preserve"> drugačije određeno.</w:t>
      </w:r>
    </w:p>
    <w:p w14:paraId="66DDDBF4" w14:textId="611FA00B" w:rsidR="004341D2" w:rsidRDefault="00116C9C" w:rsidP="00116C9C">
      <w:pPr>
        <w:tabs>
          <w:tab w:val="left" w:pos="142"/>
          <w:tab w:val="left" w:pos="1134"/>
          <w:tab w:val="left" w:pos="2085"/>
          <w:tab w:val="left" w:pos="2475"/>
          <w:tab w:val="left" w:pos="3930"/>
          <w:tab w:val="center" w:pos="4889"/>
        </w:tabs>
        <w:spacing w:after="150"/>
        <w:jc w:val="both"/>
        <w:rPr>
          <w:rFonts w:ascii="Times New Roman" w:hAnsi="Times New Roman"/>
          <w:sz w:val="24"/>
          <w:szCs w:val="24"/>
        </w:rPr>
      </w:pPr>
      <w:r>
        <w:rPr>
          <w:rFonts w:ascii="Times New Roman" w:hAnsi="Times New Roman"/>
          <w:sz w:val="24"/>
          <w:szCs w:val="24"/>
        </w:rPr>
        <w:t xml:space="preserve">     (4) Ministarstvo financija, Porezna uprava razmjenjuje informacije na temelju članka 35.</w:t>
      </w:r>
      <w:r w:rsidR="00E41C79">
        <w:rPr>
          <w:rFonts w:ascii="Times New Roman" w:hAnsi="Times New Roman"/>
          <w:sz w:val="24"/>
          <w:szCs w:val="24"/>
        </w:rPr>
        <w:t>a</w:t>
      </w:r>
      <w:r>
        <w:rPr>
          <w:rFonts w:ascii="Times New Roman" w:hAnsi="Times New Roman"/>
          <w:sz w:val="24"/>
          <w:szCs w:val="24"/>
        </w:rPr>
        <w:t xml:space="preserve">g koji je dodan člankom 22. ovoga Zakona u odnosu na prvu izvještajnu godinu u roku od </w:t>
      </w:r>
      <w:r w:rsidR="001E5AD4">
        <w:rPr>
          <w:rFonts w:ascii="Times New Roman" w:hAnsi="Times New Roman"/>
          <w:sz w:val="24"/>
          <w:szCs w:val="24"/>
        </w:rPr>
        <w:t xml:space="preserve">šest </w:t>
      </w:r>
      <w:r>
        <w:rPr>
          <w:rFonts w:ascii="Times New Roman" w:hAnsi="Times New Roman"/>
          <w:sz w:val="24"/>
          <w:szCs w:val="24"/>
        </w:rPr>
        <w:t xml:space="preserve">mjeseci nakon roka za podnošenje prijave propisanog člankom 35. </w:t>
      </w:r>
      <w:r w:rsidR="00E41C79">
        <w:rPr>
          <w:rFonts w:ascii="Times New Roman" w:hAnsi="Times New Roman"/>
          <w:sz w:val="24"/>
          <w:szCs w:val="24"/>
        </w:rPr>
        <w:t>a</w:t>
      </w:r>
      <w:r>
        <w:rPr>
          <w:rFonts w:ascii="Times New Roman" w:hAnsi="Times New Roman"/>
          <w:sz w:val="24"/>
          <w:szCs w:val="24"/>
        </w:rPr>
        <w:t>f. stavka 3. ovoga Zakona</w:t>
      </w:r>
      <w:r w:rsidR="004341D2">
        <w:rPr>
          <w:rFonts w:ascii="Times New Roman" w:hAnsi="Times New Roman"/>
          <w:sz w:val="24"/>
          <w:szCs w:val="24"/>
        </w:rPr>
        <w:t xml:space="preserve"> koji je dodan člankom 22. ovoga Zakona</w:t>
      </w:r>
      <w:r w:rsidR="00A14AFF">
        <w:rPr>
          <w:rFonts w:ascii="Times New Roman" w:hAnsi="Times New Roman"/>
          <w:sz w:val="24"/>
          <w:szCs w:val="24"/>
        </w:rPr>
        <w:t>.</w:t>
      </w:r>
    </w:p>
    <w:p w14:paraId="0455D830" w14:textId="77777777" w:rsidR="00A14AFF" w:rsidRDefault="00A14AFF" w:rsidP="00116C9C">
      <w:pPr>
        <w:tabs>
          <w:tab w:val="left" w:pos="142"/>
          <w:tab w:val="left" w:pos="1134"/>
          <w:tab w:val="left" w:pos="2085"/>
          <w:tab w:val="left" w:pos="2475"/>
          <w:tab w:val="left" w:pos="3930"/>
          <w:tab w:val="center" w:pos="4889"/>
        </w:tabs>
        <w:spacing w:after="150"/>
        <w:jc w:val="both"/>
        <w:rPr>
          <w:rFonts w:ascii="Times New Roman" w:hAnsi="Times New Roman"/>
          <w:sz w:val="24"/>
          <w:szCs w:val="24"/>
        </w:rPr>
      </w:pPr>
    </w:p>
    <w:p w14:paraId="2DADAD7F" w14:textId="5F00FFC6" w:rsidR="008C1280" w:rsidRDefault="008C1280" w:rsidP="008C1280">
      <w:pPr>
        <w:tabs>
          <w:tab w:val="left" w:pos="142"/>
          <w:tab w:val="left" w:pos="1134"/>
          <w:tab w:val="left" w:pos="2085"/>
          <w:tab w:val="left" w:pos="2475"/>
          <w:tab w:val="left" w:pos="3660"/>
          <w:tab w:val="left" w:pos="3930"/>
          <w:tab w:val="center" w:pos="4889"/>
        </w:tabs>
        <w:spacing w:after="150"/>
        <w:ind w:firstLine="709"/>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Članak</w:t>
      </w:r>
      <w:r w:rsidR="002451B8">
        <w:rPr>
          <w:rFonts w:ascii="Times New Roman" w:hAnsi="Times New Roman"/>
          <w:b/>
          <w:bCs/>
          <w:sz w:val="24"/>
          <w:szCs w:val="24"/>
        </w:rPr>
        <w:t xml:space="preserve"> 2</w:t>
      </w:r>
      <w:r w:rsidR="00C26358">
        <w:rPr>
          <w:rFonts w:ascii="Times New Roman" w:hAnsi="Times New Roman"/>
          <w:b/>
          <w:bCs/>
          <w:sz w:val="24"/>
          <w:szCs w:val="24"/>
        </w:rPr>
        <w:t>5</w:t>
      </w:r>
      <w:r w:rsidR="002451B8">
        <w:rPr>
          <w:rFonts w:ascii="Times New Roman" w:hAnsi="Times New Roman"/>
          <w:b/>
          <w:bCs/>
          <w:sz w:val="24"/>
          <w:szCs w:val="24"/>
        </w:rPr>
        <w:t>.</w:t>
      </w:r>
    </w:p>
    <w:p w14:paraId="7AE5BE0B" w14:textId="77777777" w:rsidR="008C1280" w:rsidRPr="0024613A" w:rsidRDefault="008C1280" w:rsidP="008C1280">
      <w:pPr>
        <w:tabs>
          <w:tab w:val="left" w:pos="142"/>
          <w:tab w:val="left" w:pos="1134"/>
          <w:tab w:val="left" w:pos="2085"/>
          <w:tab w:val="left" w:pos="2475"/>
          <w:tab w:val="left" w:pos="3660"/>
          <w:tab w:val="left" w:pos="3930"/>
          <w:tab w:val="center" w:pos="4889"/>
        </w:tabs>
        <w:spacing w:after="150"/>
        <w:ind w:firstLine="709"/>
        <w:rPr>
          <w:rFonts w:ascii="Times New Roman" w:hAnsi="Times New Roman"/>
          <w:sz w:val="24"/>
          <w:szCs w:val="24"/>
        </w:rPr>
      </w:pPr>
      <w:r w:rsidRPr="0024613A">
        <w:rPr>
          <w:rFonts w:ascii="Times New Roman" w:hAnsi="Times New Roman"/>
          <w:sz w:val="24"/>
          <w:szCs w:val="24"/>
        </w:rPr>
        <w:t>Mini</w:t>
      </w:r>
      <w:r>
        <w:rPr>
          <w:rFonts w:ascii="Times New Roman" w:hAnsi="Times New Roman"/>
          <w:sz w:val="24"/>
          <w:szCs w:val="24"/>
        </w:rPr>
        <w:t xml:space="preserve">star financija uskladit će Pravilnik o automatskoj razmjeni informacija u području poreza („Narodne novine“, br. 18/17., 1/19., 27/23. i 1/24.) s odredbama ovoga Zakona u roku od 30 dana od dana stupanja na snagu ovoga Zakona. </w:t>
      </w:r>
    </w:p>
    <w:p w14:paraId="5AB8B530" w14:textId="77777777" w:rsidR="008C1280" w:rsidRDefault="008C1280" w:rsidP="008C1280">
      <w:pPr>
        <w:tabs>
          <w:tab w:val="left" w:pos="142"/>
          <w:tab w:val="left" w:pos="1134"/>
          <w:tab w:val="left" w:pos="2085"/>
          <w:tab w:val="left" w:pos="2475"/>
          <w:tab w:val="left" w:pos="3930"/>
          <w:tab w:val="center" w:pos="4889"/>
        </w:tabs>
        <w:spacing w:after="150"/>
        <w:ind w:firstLine="709"/>
        <w:rPr>
          <w:rFonts w:ascii="Times New Roman" w:hAnsi="Times New Roman"/>
          <w:sz w:val="24"/>
          <w:szCs w:val="24"/>
        </w:rPr>
      </w:pPr>
    </w:p>
    <w:p w14:paraId="459B34A4" w14:textId="77777777" w:rsidR="008E0EEE" w:rsidRDefault="008E0EEE" w:rsidP="008C1280">
      <w:pPr>
        <w:tabs>
          <w:tab w:val="left" w:pos="142"/>
          <w:tab w:val="left" w:pos="1134"/>
          <w:tab w:val="left" w:pos="2085"/>
          <w:tab w:val="left" w:pos="2475"/>
          <w:tab w:val="left" w:pos="3930"/>
          <w:tab w:val="center" w:pos="4889"/>
        </w:tabs>
        <w:spacing w:after="150"/>
        <w:ind w:firstLine="709"/>
        <w:rPr>
          <w:rFonts w:ascii="Times New Roman" w:hAnsi="Times New Roman"/>
          <w:sz w:val="24"/>
          <w:szCs w:val="24"/>
        </w:rPr>
      </w:pPr>
    </w:p>
    <w:p w14:paraId="7B0BE2C0" w14:textId="5ED31A53" w:rsidR="008C1280" w:rsidRPr="00333C14" w:rsidRDefault="008C1280" w:rsidP="008C1280">
      <w:pPr>
        <w:tabs>
          <w:tab w:val="left" w:pos="142"/>
          <w:tab w:val="left" w:pos="1134"/>
          <w:tab w:val="left" w:pos="2085"/>
          <w:tab w:val="left" w:pos="2475"/>
          <w:tab w:val="left" w:pos="3780"/>
          <w:tab w:val="left" w:pos="3930"/>
          <w:tab w:val="center" w:pos="4889"/>
        </w:tabs>
        <w:spacing w:after="150"/>
        <w:ind w:firstLine="709"/>
        <w:rPr>
          <w:rFonts w:ascii="Times New Roman" w:hAnsi="Times New Roman"/>
          <w:b/>
          <w:bCs/>
          <w:sz w:val="24"/>
          <w:szCs w:val="24"/>
        </w:rPr>
      </w:pPr>
      <w:r>
        <w:rPr>
          <w:rFonts w:ascii="Times New Roman" w:hAnsi="Times New Roman"/>
          <w:b/>
          <w:bCs/>
          <w:sz w:val="24"/>
          <w:szCs w:val="24"/>
        </w:rPr>
        <w:lastRenderedPageBreak/>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333C14">
        <w:rPr>
          <w:rFonts w:ascii="Times New Roman" w:hAnsi="Times New Roman"/>
          <w:b/>
          <w:bCs/>
          <w:sz w:val="24"/>
          <w:szCs w:val="24"/>
        </w:rPr>
        <w:t xml:space="preserve">Članak </w:t>
      </w:r>
      <w:r w:rsidR="002451B8">
        <w:rPr>
          <w:rFonts w:ascii="Times New Roman" w:hAnsi="Times New Roman"/>
          <w:b/>
          <w:bCs/>
          <w:sz w:val="24"/>
          <w:szCs w:val="24"/>
        </w:rPr>
        <w:t>2</w:t>
      </w:r>
      <w:r w:rsidR="00C26358">
        <w:rPr>
          <w:rFonts w:ascii="Times New Roman" w:hAnsi="Times New Roman"/>
          <w:b/>
          <w:bCs/>
          <w:sz w:val="24"/>
          <w:szCs w:val="24"/>
        </w:rPr>
        <w:t>6</w:t>
      </w:r>
      <w:r w:rsidR="002451B8">
        <w:rPr>
          <w:rFonts w:ascii="Times New Roman" w:hAnsi="Times New Roman"/>
          <w:b/>
          <w:bCs/>
          <w:sz w:val="24"/>
          <w:szCs w:val="24"/>
        </w:rPr>
        <w:t>.</w:t>
      </w:r>
    </w:p>
    <w:p w14:paraId="1206EAAC" w14:textId="457A207C" w:rsidR="008C1280" w:rsidRDefault="008C1280" w:rsidP="008C1280">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sidRPr="008F6A34">
        <w:rPr>
          <w:rFonts w:ascii="Times New Roman" w:hAnsi="Times New Roman"/>
          <w:sz w:val="24"/>
          <w:szCs w:val="24"/>
        </w:rPr>
        <w:t xml:space="preserve">Ovaj Zakon stupa na snagu </w:t>
      </w:r>
      <w:r w:rsidR="007D641A">
        <w:rPr>
          <w:rFonts w:ascii="Times New Roman" w:hAnsi="Times New Roman"/>
          <w:sz w:val="24"/>
          <w:szCs w:val="24"/>
        </w:rPr>
        <w:t xml:space="preserve">osmoga </w:t>
      </w:r>
      <w:r w:rsidR="00B15B68">
        <w:rPr>
          <w:rFonts w:ascii="Times New Roman" w:hAnsi="Times New Roman"/>
          <w:sz w:val="24"/>
          <w:szCs w:val="24"/>
        </w:rPr>
        <w:t xml:space="preserve">dana </w:t>
      </w:r>
      <w:r w:rsidR="00154B3C">
        <w:rPr>
          <w:rFonts w:ascii="Times New Roman" w:hAnsi="Times New Roman"/>
          <w:sz w:val="24"/>
          <w:szCs w:val="24"/>
        </w:rPr>
        <w:t xml:space="preserve">od dana </w:t>
      </w:r>
      <w:r w:rsidR="00B15B68">
        <w:rPr>
          <w:rFonts w:ascii="Times New Roman" w:hAnsi="Times New Roman"/>
          <w:sz w:val="24"/>
          <w:szCs w:val="24"/>
        </w:rPr>
        <w:t>objave u „Narodnim novinama“.</w:t>
      </w:r>
    </w:p>
    <w:p w14:paraId="06A2E05F" w14:textId="02C94513" w:rsidR="0085274E" w:rsidRDefault="001D7CCE" w:rsidP="005F34FF">
      <w:pPr>
        <w:tabs>
          <w:tab w:val="left" w:pos="142"/>
          <w:tab w:val="left" w:pos="1134"/>
          <w:tab w:val="left" w:pos="2085"/>
          <w:tab w:val="left" w:pos="2475"/>
          <w:tab w:val="left" w:pos="3780"/>
          <w:tab w:val="left" w:pos="3930"/>
          <w:tab w:val="center" w:pos="4889"/>
        </w:tabs>
        <w:spacing w:after="150"/>
        <w:ind w:firstLine="709"/>
        <w:rPr>
          <w:rFonts w:ascii="Times New Roman" w:hAnsi="Times New Roman"/>
          <w:sz w:val="24"/>
          <w:szCs w:val="24"/>
        </w:rPr>
      </w:pPr>
      <w:r>
        <w:rPr>
          <w:rFonts w:ascii="Times New Roman" w:hAnsi="Times New Roman"/>
          <w:b/>
          <w:bCs/>
          <w:sz w:val="24"/>
          <w:szCs w:val="24"/>
        </w:rPr>
        <w:tab/>
      </w:r>
    </w:p>
    <w:p w14:paraId="4931029E" w14:textId="77777777" w:rsidR="00F267C0" w:rsidRDefault="00F267C0" w:rsidP="00BD4092">
      <w:pPr>
        <w:pStyle w:val="Default"/>
        <w:jc w:val="both"/>
        <w:rPr>
          <w:b/>
          <w:bCs/>
          <w:color w:val="auto"/>
        </w:rPr>
      </w:pPr>
    </w:p>
    <w:p w14:paraId="11ACE181" w14:textId="77777777" w:rsidR="001E5AD4" w:rsidRDefault="001E5AD4" w:rsidP="00BD4092">
      <w:pPr>
        <w:pStyle w:val="Default"/>
        <w:jc w:val="both"/>
        <w:rPr>
          <w:b/>
          <w:bCs/>
          <w:color w:val="auto"/>
        </w:rPr>
      </w:pPr>
    </w:p>
    <w:p w14:paraId="183C727D" w14:textId="77777777" w:rsidR="001E5AD4" w:rsidRDefault="001E5AD4" w:rsidP="00BD4092">
      <w:pPr>
        <w:pStyle w:val="Default"/>
        <w:jc w:val="both"/>
        <w:rPr>
          <w:b/>
          <w:bCs/>
          <w:color w:val="auto"/>
        </w:rPr>
      </w:pPr>
    </w:p>
    <w:p w14:paraId="33D03513" w14:textId="3053C1BE" w:rsidR="0013234B" w:rsidRDefault="00C26358" w:rsidP="00BD4092">
      <w:pPr>
        <w:pStyle w:val="Default"/>
        <w:jc w:val="both"/>
        <w:rPr>
          <w:b/>
          <w:bCs/>
          <w:color w:val="auto"/>
        </w:rPr>
      </w:pPr>
      <w:r>
        <w:rPr>
          <w:b/>
          <w:bCs/>
          <w:color w:val="auto"/>
        </w:rPr>
        <w:t>OBR</w:t>
      </w:r>
      <w:r w:rsidR="0013234B" w:rsidRPr="007F426A">
        <w:rPr>
          <w:b/>
          <w:bCs/>
          <w:color w:val="auto"/>
        </w:rPr>
        <w:t>AZLOŽENJE</w:t>
      </w:r>
      <w:r w:rsidR="0099473A">
        <w:rPr>
          <w:b/>
          <w:bCs/>
          <w:color w:val="auto"/>
        </w:rPr>
        <w:t xml:space="preserve"> </w:t>
      </w:r>
    </w:p>
    <w:p w14:paraId="03CBC439" w14:textId="77777777" w:rsidR="00825579" w:rsidRDefault="00825579" w:rsidP="00BD4092">
      <w:pPr>
        <w:pStyle w:val="Default"/>
        <w:jc w:val="both"/>
        <w:rPr>
          <w:b/>
          <w:bCs/>
          <w:color w:val="auto"/>
        </w:rPr>
      </w:pPr>
    </w:p>
    <w:p w14:paraId="41E0CD87" w14:textId="11934613" w:rsidR="00825579" w:rsidRDefault="00825579" w:rsidP="00BD4092">
      <w:pPr>
        <w:pStyle w:val="Default"/>
        <w:jc w:val="both"/>
        <w:rPr>
          <w:b/>
          <w:bCs/>
          <w:color w:val="auto"/>
        </w:rPr>
      </w:pPr>
      <w:r>
        <w:rPr>
          <w:b/>
          <w:bCs/>
          <w:color w:val="auto"/>
        </w:rPr>
        <w:t>Uz članak 1.</w:t>
      </w:r>
    </w:p>
    <w:p w14:paraId="306F1CB3" w14:textId="44CAFF0A" w:rsidR="00C11DC2" w:rsidRDefault="00C11DC2" w:rsidP="00C11DC2">
      <w:pPr>
        <w:pStyle w:val="Default"/>
        <w:rPr>
          <w:bCs/>
          <w:color w:val="auto"/>
        </w:rPr>
      </w:pPr>
      <w:r w:rsidRPr="00E528DA">
        <w:rPr>
          <w:bCs/>
          <w:color w:val="auto"/>
        </w:rPr>
        <w:t xml:space="preserve">Navodi se područje koje uređuje  Zakon. </w:t>
      </w:r>
    </w:p>
    <w:p w14:paraId="5590F5D7" w14:textId="77777777" w:rsidR="002705A8" w:rsidRDefault="002705A8" w:rsidP="00BD4092">
      <w:pPr>
        <w:pStyle w:val="Default"/>
        <w:jc w:val="both"/>
        <w:rPr>
          <w:b/>
          <w:bCs/>
          <w:color w:val="auto"/>
          <w:u w:val="single"/>
        </w:rPr>
      </w:pPr>
    </w:p>
    <w:p w14:paraId="290CC7FE" w14:textId="040354E3" w:rsidR="00CC2687" w:rsidRDefault="003D6EAF" w:rsidP="00BD4092">
      <w:pPr>
        <w:pStyle w:val="Default"/>
        <w:jc w:val="both"/>
        <w:rPr>
          <w:b/>
          <w:bCs/>
          <w:color w:val="auto"/>
        </w:rPr>
      </w:pPr>
      <w:r w:rsidRPr="00006478">
        <w:rPr>
          <w:b/>
          <w:bCs/>
          <w:color w:val="auto"/>
        </w:rPr>
        <w:t xml:space="preserve">Uz članak </w:t>
      </w:r>
      <w:r w:rsidR="00825579">
        <w:rPr>
          <w:b/>
          <w:bCs/>
          <w:color w:val="auto"/>
        </w:rPr>
        <w:t>2</w:t>
      </w:r>
      <w:r w:rsidRPr="00006478">
        <w:rPr>
          <w:b/>
          <w:bCs/>
          <w:color w:val="auto"/>
        </w:rPr>
        <w:t>.</w:t>
      </w:r>
      <w:r w:rsidRPr="003D6EAF">
        <w:rPr>
          <w:b/>
          <w:bCs/>
          <w:color w:val="auto"/>
        </w:rPr>
        <w:t xml:space="preserve"> </w:t>
      </w:r>
    </w:p>
    <w:p w14:paraId="6A6133FC" w14:textId="5567E8F8" w:rsidR="00C00271" w:rsidRDefault="00C00271" w:rsidP="00BD4092">
      <w:pPr>
        <w:pStyle w:val="Default"/>
        <w:jc w:val="both"/>
      </w:pPr>
      <w:r>
        <w:t>Navodi se novonastala pravna stečevina Europske unije</w:t>
      </w:r>
      <w:r w:rsidR="00D12014">
        <w:t xml:space="preserve">, odnosno Direktiva Vijeća (EU) 2023/2226 od 17. listopada </w:t>
      </w:r>
      <w:r w:rsidR="00A77C54">
        <w:t xml:space="preserve">2023. </w:t>
      </w:r>
      <w:r w:rsidR="00D12014">
        <w:t xml:space="preserve"> o izmjeni Direktive</w:t>
      </w:r>
      <w:r w:rsidR="00A77C54">
        <w:t xml:space="preserve"> 2011/16/EU o</w:t>
      </w:r>
      <w:r w:rsidR="00D12014">
        <w:t xml:space="preserve"> administrativnoj suradnji u području poreza</w:t>
      </w:r>
      <w:r w:rsidR="00A77C54">
        <w:t>,</w:t>
      </w:r>
      <w:r w:rsidR="00D12014">
        <w:t xml:space="preserve"> Direktiva Vijeća</w:t>
      </w:r>
      <w:r w:rsidR="00A77C54">
        <w:t xml:space="preserve"> (EU) 2025/872 od 14. travnja 2025. o izmjeni Direktive 2011/16/EU o administrativnoj suradnji u području poreza i</w:t>
      </w:r>
      <w:r w:rsidR="00C11DC2">
        <w:t xml:space="preserve"> Uredba Vijeća (EU) 2025/517 od 11. ožujka 2025. o izmjeni Uredbe (EU) br. 904/2010 o administrativnoj suradnji i suzbijanju prijevare u području poreza na dodanu vrijednost potrebnih u digitalno doba</w:t>
      </w:r>
      <w:r w:rsidR="0081465B">
        <w:t>.</w:t>
      </w:r>
      <w:r w:rsidR="00D12014">
        <w:t xml:space="preserve"> </w:t>
      </w:r>
      <w:r w:rsidRPr="00446F64">
        <w:t>Navedeno je u skladu s obvezom iz Odluke o instrumentima za</w:t>
      </w:r>
      <w:r>
        <w:t xml:space="preserve"> </w:t>
      </w:r>
      <w:r w:rsidRPr="00446F64">
        <w:t>usklađivanje zakonodavstva Republike Hrvatske s pravnom stečevinom Europske unije (</w:t>
      </w:r>
      <w:r>
        <w:t>„</w:t>
      </w:r>
      <w:r w:rsidRPr="00446F64">
        <w:t>N</w:t>
      </w:r>
      <w:r>
        <w:t>arodne novine“, br</w:t>
      </w:r>
      <w:r w:rsidR="000F25F7">
        <w:t xml:space="preserve">oj </w:t>
      </w:r>
      <w:r w:rsidRPr="00446F64">
        <w:t xml:space="preserve"> </w:t>
      </w:r>
      <w:r>
        <w:t>44/17</w:t>
      </w:r>
      <w:r w:rsidR="000F25F7">
        <w:t>.</w:t>
      </w:r>
      <w:r w:rsidRPr="00446F64">
        <w:t>)</w:t>
      </w:r>
      <w:r>
        <w:t>.</w:t>
      </w:r>
    </w:p>
    <w:p w14:paraId="39F6369C" w14:textId="77777777" w:rsidR="00C11DC2" w:rsidRDefault="00C11DC2" w:rsidP="00BD4092">
      <w:pPr>
        <w:pStyle w:val="Default"/>
        <w:jc w:val="both"/>
      </w:pPr>
    </w:p>
    <w:p w14:paraId="68E8F8B6" w14:textId="0333D81D" w:rsidR="00C11DC2" w:rsidRPr="0081465B" w:rsidRDefault="00C11DC2" w:rsidP="00BD4092">
      <w:pPr>
        <w:pStyle w:val="Default"/>
        <w:jc w:val="both"/>
        <w:rPr>
          <w:b/>
          <w:bCs/>
        </w:rPr>
      </w:pPr>
      <w:r w:rsidRPr="0081465B">
        <w:rPr>
          <w:b/>
          <w:bCs/>
        </w:rPr>
        <w:t xml:space="preserve">Uz članak 3. </w:t>
      </w:r>
    </w:p>
    <w:p w14:paraId="2E144D26" w14:textId="2293445C" w:rsidR="00E960C1" w:rsidRDefault="0081465B" w:rsidP="00BD4092">
      <w:pPr>
        <w:pStyle w:val="Default"/>
        <w:jc w:val="both"/>
      </w:pPr>
      <w:r>
        <w:t>O</w:t>
      </w:r>
      <w:r w:rsidR="00C11DC2" w:rsidRPr="00E528DA">
        <w:t>vim člankom propisano je da je Ministarstvo financija, preko upravnih organizacija u svojem sastavu nadležno za provedbu odredbi Uredbe Vijeća 904/2010 o administrativnoj suradnji i suzbijanju prijevara na području PDV-a</w:t>
      </w:r>
      <w:r w:rsidR="0072631D">
        <w:t xml:space="preserve"> te se dodaje</w:t>
      </w:r>
      <w:r w:rsidR="00C11DC2">
        <w:t xml:space="preserve"> </w:t>
      </w:r>
      <w:r w:rsidR="00D12014">
        <w:t>Uredb</w:t>
      </w:r>
      <w:r w:rsidR="0072631D">
        <w:t>a</w:t>
      </w:r>
      <w:r w:rsidR="00D12014">
        <w:t xml:space="preserve"> Vijeća (EU) 2025/517 od 11. ožujka 2025. o izmjeni Uredbe (EU) br. 904/2010 o administrativnoj suradnji i suzbijanju prijevare u području poreza na dodanu vrijednost potrebnih u digitalno doba</w:t>
      </w:r>
      <w:r w:rsidR="00C11DC2">
        <w:t>.</w:t>
      </w:r>
    </w:p>
    <w:p w14:paraId="7ED6DB9A" w14:textId="77777777" w:rsidR="00D12014" w:rsidRDefault="00D12014" w:rsidP="00BD4092">
      <w:pPr>
        <w:pStyle w:val="Default"/>
        <w:jc w:val="both"/>
      </w:pPr>
    </w:p>
    <w:p w14:paraId="5BE07548" w14:textId="006CD16F" w:rsidR="00DE51A4" w:rsidRPr="00A748BA" w:rsidRDefault="00DE51A4" w:rsidP="00BD4092">
      <w:pPr>
        <w:pStyle w:val="Default"/>
        <w:jc w:val="both"/>
        <w:rPr>
          <w:b/>
          <w:color w:val="auto"/>
        </w:rPr>
      </w:pPr>
      <w:r w:rsidRPr="00A748BA">
        <w:rPr>
          <w:b/>
          <w:color w:val="auto"/>
        </w:rPr>
        <w:t xml:space="preserve">Uz članak </w:t>
      </w:r>
      <w:r w:rsidR="0081465B" w:rsidRPr="00A748BA">
        <w:rPr>
          <w:b/>
          <w:color w:val="auto"/>
        </w:rPr>
        <w:t>4</w:t>
      </w:r>
      <w:r w:rsidRPr="00A748BA">
        <w:rPr>
          <w:b/>
          <w:color w:val="auto"/>
        </w:rPr>
        <w:t>.</w:t>
      </w:r>
    </w:p>
    <w:p w14:paraId="479E2643" w14:textId="66434D16" w:rsidR="00B11CA4" w:rsidRDefault="0072631D" w:rsidP="002C6C27">
      <w:pPr>
        <w:tabs>
          <w:tab w:val="left" w:pos="765"/>
          <w:tab w:val="center" w:pos="4535"/>
        </w:tabs>
        <w:spacing w:after="0" w:line="240" w:lineRule="auto"/>
        <w:jc w:val="both"/>
        <w:rPr>
          <w:rFonts w:ascii="Times New Roman" w:hAnsi="Times New Roman"/>
          <w:bCs/>
          <w:sz w:val="24"/>
          <w:szCs w:val="24"/>
        </w:rPr>
      </w:pPr>
      <w:r w:rsidRPr="00296FD7">
        <w:rPr>
          <w:rFonts w:ascii="Times New Roman" w:hAnsi="Times New Roman"/>
          <w:bCs/>
          <w:sz w:val="24"/>
          <w:szCs w:val="24"/>
        </w:rPr>
        <w:t xml:space="preserve">Ovim člankom </w:t>
      </w:r>
      <w:r w:rsidR="00AD414A" w:rsidRPr="00296FD7">
        <w:rPr>
          <w:rFonts w:ascii="Times New Roman" w:hAnsi="Times New Roman"/>
          <w:bCs/>
          <w:sz w:val="24"/>
          <w:szCs w:val="24"/>
        </w:rPr>
        <w:t>dodaj</w:t>
      </w:r>
      <w:r w:rsidR="00C0181F" w:rsidRPr="00296FD7">
        <w:rPr>
          <w:rFonts w:ascii="Times New Roman" w:hAnsi="Times New Roman"/>
          <w:bCs/>
          <w:sz w:val="24"/>
          <w:szCs w:val="24"/>
        </w:rPr>
        <w:t>u</w:t>
      </w:r>
      <w:r w:rsidR="00AD414A" w:rsidRPr="00296FD7">
        <w:rPr>
          <w:rFonts w:ascii="Times New Roman" w:hAnsi="Times New Roman"/>
          <w:bCs/>
          <w:sz w:val="24"/>
          <w:szCs w:val="24"/>
        </w:rPr>
        <w:t xml:space="preserve"> se novi stav</w:t>
      </w:r>
      <w:r w:rsidR="00C0181F" w:rsidRPr="00296FD7">
        <w:rPr>
          <w:rFonts w:ascii="Times New Roman" w:hAnsi="Times New Roman"/>
          <w:bCs/>
          <w:sz w:val="24"/>
          <w:szCs w:val="24"/>
        </w:rPr>
        <w:t>ci</w:t>
      </w:r>
      <w:r w:rsidR="00AD414A" w:rsidRPr="00296FD7">
        <w:rPr>
          <w:rFonts w:ascii="Times New Roman" w:hAnsi="Times New Roman"/>
          <w:bCs/>
          <w:sz w:val="24"/>
          <w:szCs w:val="24"/>
        </w:rPr>
        <w:t xml:space="preserve"> kojim</w:t>
      </w:r>
      <w:r w:rsidR="00C0181F" w:rsidRPr="00296FD7">
        <w:rPr>
          <w:rFonts w:ascii="Times New Roman" w:hAnsi="Times New Roman"/>
          <w:bCs/>
          <w:sz w:val="24"/>
          <w:szCs w:val="24"/>
        </w:rPr>
        <w:t>a</w:t>
      </w:r>
      <w:r w:rsidR="00AD414A" w:rsidRPr="00296FD7">
        <w:rPr>
          <w:rFonts w:ascii="Times New Roman" w:hAnsi="Times New Roman"/>
          <w:bCs/>
          <w:sz w:val="24"/>
          <w:szCs w:val="24"/>
        </w:rPr>
        <w:t xml:space="preserve"> se </w:t>
      </w:r>
      <w:r w:rsidR="001D3A3D" w:rsidRPr="00296FD7">
        <w:rPr>
          <w:rFonts w:ascii="Times New Roman" w:hAnsi="Times New Roman"/>
          <w:bCs/>
          <w:sz w:val="24"/>
          <w:szCs w:val="24"/>
        </w:rPr>
        <w:t xml:space="preserve">Ministarstvu financija </w:t>
      </w:r>
      <w:r w:rsidR="00AD414A" w:rsidRPr="00296FD7">
        <w:rPr>
          <w:rFonts w:ascii="Times New Roman" w:hAnsi="Times New Roman"/>
          <w:bCs/>
          <w:sz w:val="24"/>
          <w:szCs w:val="24"/>
        </w:rPr>
        <w:t>p</w:t>
      </w:r>
      <w:r w:rsidR="00B1473A" w:rsidRPr="00296FD7">
        <w:rPr>
          <w:rFonts w:ascii="Times New Roman" w:hAnsi="Times New Roman"/>
          <w:bCs/>
          <w:sz w:val="24"/>
          <w:szCs w:val="24"/>
        </w:rPr>
        <w:t>ropisuje nadležnost za provođenje nadzora nad izvršavanjem obveza dubinske analize</w:t>
      </w:r>
      <w:r w:rsidR="00890E99" w:rsidRPr="00296FD7">
        <w:rPr>
          <w:rFonts w:ascii="Times New Roman" w:hAnsi="Times New Roman"/>
          <w:bCs/>
          <w:sz w:val="24"/>
          <w:szCs w:val="24"/>
        </w:rPr>
        <w:t xml:space="preserve"> koje su obvezne provoditi</w:t>
      </w:r>
      <w:r w:rsidR="00EF601E" w:rsidRPr="00296FD7">
        <w:rPr>
          <w:rFonts w:ascii="Times New Roman" w:hAnsi="Times New Roman"/>
          <w:bCs/>
          <w:sz w:val="24"/>
          <w:szCs w:val="24"/>
        </w:rPr>
        <w:t xml:space="preserve"> pružatelji usluga poveznih s kriptoimovinom </w:t>
      </w:r>
      <w:r w:rsidR="00766CDC" w:rsidRPr="00296FD7">
        <w:rPr>
          <w:rFonts w:ascii="Times New Roman" w:hAnsi="Times New Roman"/>
          <w:bCs/>
          <w:sz w:val="24"/>
          <w:szCs w:val="24"/>
        </w:rPr>
        <w:t>koji izvješćuju t</w:t>
      </w:r>
      <w:r w:rsidRPr="00296FD7">
        <w:rPr>
          <w:rFonts w:ascii="Times New Roman" w:hAnsi="Times New Roman"/>
          <w:bCs/>
          <w:sz w:val="24"/>
          <w:szCs w:val="24"/>
        </w:rPr>
        <w:t>e provođenje nadzora nad točnošću</w:t>
      </w:r>
      <w:r w:rsidR="00EF601E" w:rsidRPr="00296FD7">
        <w:rPr>
          <w:rFonts w:ascii="Times New Roman" w:hAnsi="Times New Roman"/>
          <w:bCs/>
          <w:sz w:val="24"/>
          <w:szCs w:val="24"/>
        </w:rPr>
        <w:t xml:space="preserve"> i potpunosti popunjenih propisanih izvješća i njihove dostave prema Ministarstvu financija, Poreznoj upravi u propisanom roku. </w:t>
      </w:r>
      <w:r w:rsidR="00C45C16" w:rsidRPr="00296FD7">
        <w:rPr>
          <w:rFonts w:ascii="Times New Roman" w:hAnsi="Times New Roman"/>
          <w:bCs/>
          <w:sz w:val="24"/>
          <w:szCs w:val="24"/>
        </w:rPr>
        <w:t xml:space="preserve">Dodani su novi </w:t>
      </w:r>
      <w:r w:rsidR="00B11CA4" w:rsidRPr="00296FD7">
        <w:rPr>
          <w:rFonts w:ascii="Times New Roman" w:hAnsi="Times New Roman"/>
          <w:bCs/>
          <w:sz w:val="24"/>
          <w:szCs w:val="24"/>
        </w:rPr>
        <w:t>stavci</w:t>
      </w:r>
      <w:r w:rsidR="00C45C16" w:rsidRPr="00296FD7">
        <w:rPr>
          <w:rFonts w:ascii="Times New Roman" w:hAnsi="Times New Roman"/>
          <w:bCs/>
          <w:sz w:val="24"/>
          <w:szCs w:val="24"/>
        </w:rPr>
        <w:t xml:space="preserve"> kojima je propisano da dio nadzornih aktivnosti provod</w:t>
      </w:r>
      <w:r w:rsidR="005F34FF" w:rsidRPr="00296FD7">
        <w:rPr>
          <w:rFonts w:ascii="Times New Roman" w:hAnsi="Times New Roman"/>
          <w:bCs/>
          <w:sz w:val="24"/>
          <w:szCs w:val="24"/>
        </w:rPr>
        <w:t>i</w:t>
      </w:r>
      <w:r w:rsidR="000F25F7">
        <w:rPr>
          <w:rFonts w:ascii="Times New Roman" w:hAnsi="Times New Roman"/>
          <w:bCs/>
          <w:sz w:val="24"/>
          <w:szCs w:val="24"/>
        </w:rPr>
        <w:t xml:space="preserve"> Hrvatska agencija za nadzor financijskih usluga</w:t>
      </w:r>
      <w:r w:rsidR="005F34FF" w:rsidRPr="00296FD7">
        <w:rPr>
          <w:rFonts w:ascii="Times New Roman" w:hAnsi="Times New Roman"/>
          <w:bCs/>
          <w:sz w:val="24"/>
          <w:szCs w:val="24"/>
        </w:rPr>
        <w:t xml:space="preserve">, </w:t>
      </w:r>
      <w:r w:rsidR="00C45C16" w:rsidRPr="00296FD7">
        <w:rPr>
          <w:rFonts w:ascii="Times New Roman" w:hAnsi="Times New Roman"/>
          <w:bCs/>
          <w:sz w:val="24"/>
          <w:szCs w:val="24"/>
        </w:rPr>
        <w:t>a koje se odnose na n</w:t>
      </w:r>
      <w:r w:rsidR="00A748BA" w:rsidRPr="00296FD7">
        <w:rPr>
          <w:rFonts w:ascii="Times New Roman" w:hAnsi="Times New Roman"/>
          <w:bCs/>
          <w:sz w:val="24"/>
          <w:szCs w:val="24"/>
        </w:rPr>
        <w:t xml:space="preserve">adzor nad točnošću prikupljanja informacija </w:t>
      </w:r>
      <w:r w:rsidR="00B11CA4" w:rsidRPr="00296FD7">
        <w:rPr>
          <w:rFonts w:ascii="Times New Roman" w:hAnsi="Times New Roman"/>
          <w:bCs/>
          <w:sz w:val="24"/>
          <w:szCs w:val="24"/>
        </w:rPr>
        <w:t xml:space="preserve"> koje se odnose na </w:t>
      </w:r>
      <w:r w:rsidR="00A748BA" w:rsidRPr="00296FD7">
        <w:rPr>
          <w:rFonts w:ascii="Times New Roman" w:hAnsi="Times New Roman"/>
          <w:bCs/>
          <w:sz w:val="24"/>
          <w:szCs w:val="24"/>
        </w:rPr>
        <w:t>dubinsk</w:t>
      </w:r>
      <w:r w:rsidR="00B11CA4" w:rsidRPr="00296FD7">
        <w:rPr>
          <w:rFonts w:ascii="Times New Roman" w:hAnsi="Times New Roman"/>
          <w:bCs/>
          <w:sz w:val="24"/>
          <w:szCs w:val="24"/>
        </w:rPr>
        <w:t>e</w:t>
      </w:r>
      <w:r w:rsidR="00A748BA" w:rsidRPr="00296FD7">
        <w:rPr>
          <w:rFonts w:ascii="Times New Roman" w:hAnsi="Times New Roman"/>
          <w:bCs/>
          <w:sz w:val="24"/>
          <w:szCs w:val="24"/>
        </w:rPr>
        <w:t xml:space="preserve"> analize stranke </w:t>
      </w:r>
      <w:r w:rsidR="00B11CA4" w:rsidRPr="00296FD7">
        <w:rPr>
          <w:rFonts w:ascii="Times New Roman" w:hAnsi="Times New Roman"/>
          <w:bCs/>
          <w:sz w:val="24"/>
          <w:szCs w:val="24"/>
        </w:rPr>
        <w:t xml:space="preserve">koja je </w:t>
      </w:r>
      <w:r w:rsidR="00A748BA" w:rsidRPr="00296FD7">
        <w:rPr>
          <w:rFonts w:ascii="Times New Roman" w:hAnsi="Times New Roman"/>
          <w:bCs/>
          <w:sz w:val="24"/>
          <w:szCs w:val="24"/>
        </w:rPr>
        <w:t xml:space="preserve">korisnik kriptoimovine o kojem se izvješćuje </w:t>
      </w:r>
      <w:r w:rsidR="00615C9E" w:rsidRPr="00296FD7">
        <w:rPr>
          <w:rFonts w:ascii="Times New Roman" w:hAnsi="Times New Roman"/>
          <w:bCs/>
          <w:sz w:val="24"/>
          <w:szCs w:val="24"/>
        </w:rPr>
        <w:t>u skladu s</w:t>
      </w:r>
      <w:r w:rsidR="008401A3" w:rsidRPr="00296FD7">
        <w:rPr>
          <w:rFonts w:ascii="Times New Roman" w:hAnsi="Times New Roman"/>
          <w:bCs/>
          <w:sz w:val="24"/>
          <w:szCs w:val="24"/>
        </w:rPr>
        <w:t xml:space="preserve"> </w:t>
      </w:r>
      <w:r w:rsidR="00615C9E" w:rsidRPr="00296FD7">
        <w:rPr>
          <w:rFonts w:ascii="Times New Roman" w:hAnsi="Times New Roman"/>
          <w:bCs/>
          <w:sz w:val="24"/>
          <w:szCs w:val="24"/>
        </w:rPr>
        <w:t>nadležnostima</w:t>
      </w:r>
      <w:r w:rsidR="008401A3" w:rsidRPr="00296FD7">
        <w:rPr>
          <w:rFonts w:ascii="Times New Roman" w:hAnsi="Times New Roman"/>
          <w:bCs/>
          <w:sz w:val="24"/>
          <w:szCs w:val="24"/>
        </w:rPr>
        <w:t xml:space="preserve"> iz članka 82.</w:t>
      </w:r>
      <w:r w:rsidR="005F34FF" w:rsidRPr="00296FD7">
        <w:rPr>
          <w:rFonts w:ascii="Times New Roman" w:hAnsi="Times New Roman"/>
          <w:bCs/>
          <w:sz w:val="24"/>
          <w:szCs w:val="24"/>
        </w:rPr>
        <w:t xml:space="preserve"> stavka 5.</w:t>
      </w:r>
      <w:r w:rsidR="008401A3" w:rsidRPr="00296FD7">
        <w:rPr>
          <w:rFonts w:ascii="Times New Roman" w:hAnsi="Times New Roman"/>
          <w:bCs/>
          <w:sz w:val="24"/>
          <w:szCs w:val="24"/>
        </w:rPr>
        <w:t xml:space="preserve"> </w:t>
      </w:r>
      <w:r w:rsidR="00615C9E" w:rsidRPr="00296FD7">
        <w:rPr>
          <w:rFonts w:ascii="Times New Roman" w:hAnsi="Times New Roman"/>
          <w:bCs/>
          <w:sz w:val="24"/>
          <w:szCs w:val="24"/>
        </w:rPr>
        <w:t>Zakona  sprječavanju pranja novca i financiranja terorizma</w:t>
      </w:r>
      <w:r w:rsidR="008401A3" w:rsidRPr="00296FD7">
        <w:rPr>
          <w:rFonts w:ascii="Times New Roman" w:hAnsi="Times New Roman"/>
          <w:bCs/>
          <w:sz w:val="24"/>
          <w:szCs w:val="24"/>
        </w:rPr>
        <w:t>, a koje se odnose na provedbu član</w:t>
      </w:r>
      <w:r w:rsidR="00C45C16" w:rsidRPr="00296FD7">
        <w:rPr>
          <w:rFonts w:ascii="Times New Roman" w:hAnsi="Times New Roman"/>
          <w:bCs/>
          <w:sz w:val="24"/>
          <w:szCs w:val="24"/>
        </w:rPr>
        <w:t>a</w:t>
      </w:r>
      <w:r w:rsidR="008401A3" w:rsidRPr="00296FD7">
        <w:rPr>
          <w:rFonts w:ascii="Times New Roman" w:hAnsi="Times New Roman"/>
          <w:bCs/>
          <w:sz w:val="24"/>
          <w:szCs w:val="24"/>
        </w:rPr>
        <w:t>ka</w:t>
      </w:r>
      <w:r w:rsidR="00C45C16" w:rsidRPr="00296FD7">
        <w:rPr>
          <w:rFonts w:ascii="Times New Roman" w:hAnsi="Times New Roman"/>
          <w:bCs/>
          <w:sz w:val="24"/>
          <w:szCs w:val="24"/>
        </w:rPr>
        <w:t xml:space="preserve"> od </w:t>
      </w:r>
      <w:r w:rsidR="008401A3" w:rsidRPr="00296FD7">
        <w:rPr>
          <w:rFonts w:ascii="Times New Roman" w:hAnsi="Times New Roman"/>
          <w:bCs/>
          <w:sz w:val="24"/>
          <w:szCs w:val="24"/>
        </w:rPr>
        <w:t xml:space="preserve"> 15. </w:t>
      </w:r>
      <w:r w:rsidR="00C45C16" w:rsidRPr="00296FD7">
        <w:rPr>
          <w:rFonts w:ascii="Times New Roman" w:hAnsi="Times New Roman"/>
          <w:bCs/>
          <w:sz w:val="24"/>
          <w:szCs w:val="24"/>
        </w:rPr>
        <w:t>do 31. Zakona o sprječavanju pranja novca i financiranja terorizma</w:t>
      </w:r>
      <w:r w:rsidR="000E15AE">
        <w:rPr>
          <w:rFonts w:ascii="Times New Roman" w:hAnsi="Times New Roman"/>
          <w:bCs/>
          <w:sz w:val="24"/>
          <w:szCs w:val="24"/>
        </w:rPr>
        <w:t xml:space="preserve"> (</w:t>
      </w:r>
      <w:r w:rsidR="002C6C27">
        <w:rPr>
          <w:rFonts w:ascii="Times New Roman" w:hAnsi="Times New Roman"/>
          <w:bCs/>
          <w:sz w:val="24"/>
          <w:szCs w:val="24"/>
        </w:rPr>
        <w:t>„</w:t>
      </w:r>
      <w:r w:rsidR="000E15AE">
        <w:rPr>
          <w:rFonts w:ascii="Times New Roman" w:hAnsi="Times New Roman"/>
          <w:bCs/>
          <w:sz w:val="24"/>
          <w:szCs w:val="24"/>
        </w:rPr>
        <w:t>Narodne novine</w:t>
      </w:r>
      <w:r w:rsidR="002C6C27">
        <w:rPr>
          <w:rFonts w:ascii="Times New Roman" w:hAnsi="Times New Roman"/>
          <w:bCs/>
          <w:sz w:val="24"/>
          <w:szCs w:val="24"/>
        </w:rPr>
        <w:t>“</w:t>
      </w:r>
      <w:r w:rsidR="000E15AE">
        <w:rPr>
          <w:rFonts w:ascii="Times New Roman" w:hAnsi="Times New Roman"/>
          <w:bCs/>
          <w:sz w:val="24"/>
          <w:szCs w:val="24"/>
        </w:rPr>
        <w:t>, broj 108/17., 39/19. i 151/22</w:t>
      </w:r>
      <w:r w:rsidR="00C45C16" w:rsidRPr="00296FD7">
        <w:rPr>
          <w:rFonts w:ascii="Times New Roman" w:hAnsi="Times New Roman"/>
          <w:bCs/>
          <w:sz w:val="24"/>
          <w:szCs w:val="24"/>
        </w:rPr>
        <w:t>.</w:t>
      </w:r>
      <w:r w:rsidR="000E15AE">
        <w:rPr>
          <w:rFonts w:ascii="Times New Roman" w:hAnsi="Times New Roman"/>
          <w:bCs/>
          <w:sz w:val="24"/>
          <w:szCs w:val="24"/>
        </w:rPr>
        <w:t>).</w:t>
      </w:r>
    </w:p>
    <w:p w14:paraId="35F05036" w14:textId="77777777" w:rsidR="002C6C27" w:rsidRPr="00296FD7" w:rsidRDefault="002C6C27" w:rsidP="002C6C27">
      <w:pPr>
        <w:tabs>
          <w:tab w:val="left" w:pos="765"/>
          <w:tab w:val="center" w:pos="4535"/>
        </w:tabs>
        <w:spacing w:after="0" w:line="240" w:lineRule="auto"/>
        <w:jc w:val="both"/>
        <w:rPr>
          <w:rFonts w:ascii="Times New Roman" w:hAnsi="Times New Roman"/>
          <w:bCs/>
          <w:sz w:val="24"/>
          <w:szCs w:val="24"/>
        </w:rPr>
      </w:pPr>
    </w:p>
    <w:p w14:paraId="1B11E7F4" w14:textId="24AE23BF" w:rsidR="00247EF7" w:rsidRDefault="00CE64A2" w:rsidP="00BD4092">
      <w:pPr>
        <w:pStyle w:val="Default"/>
        <w:jc w:val="both"/>
        <w:rPr>
          <w:b/>
          <w:color w:val="auto"/>
        </w:rPr>
      </w:pPr>
      <w:r w:rsidRPr="00006478">
        <w:rPr>
          <w:b/>
          <w:color w:val="auto"/>
        </w:rPr>
        <w:t xml:space="preserve">Uz članak </w:t>
      </w:r>
      <w:r w:rsidR="0072631D">
        <w:rPr>
          <w:b/>
          <w:color w:val="auto"/>
        </w:rPr>
        <w:t>5</w:t>
      </w:r>
      <w:r w:rsidRPr="00006478">
        <w:rPr>
          <w:b/>
          <w:color w:val="auto"/>
        </w:rPr>
        <w:t>.</w:t>
      </w:r>
    </w:p>
    <w:p w14:paraId="077891BB" w14:textId="5D196762" w:rsidR="00247EF7" w:rsidRDefault="00450A51" w:rsidP="00BD4092">
      <w:pPr>
        <w:pStyle w:val="Default"/>
        <w:jc w:val="both"/>
        <w:rPr>
          <w:bCs/>
          <w:color w:val="auto"/>
        </w:rPr>
      </w:pPr>
      <w:r>
        <w:rPr>
          <w:bCs/>
          <w:color w:val="auto"/>
        </w:rPr>
        <w:t>U članku 10. Zakona</w:t>
      </w:r>
      <w:r w:rsidR="003F7642">
        <w:rPr>
          <w:bCs/>
          <w:color w:val="auto"/>
        </w:rPr>
        <w:t>,</w:t>
      </w:r>
      <w:r>
        <w:rPr>
          <w:bCs/>
          <w:color w:val="auto"/>
        </w:rPr>
        <w:t xml:space="preserve"> kojim se propisuje korištenje informacija i dokumenata, u stavku 1. </w:t>
      </w:r>
      <w:r w:rsidR="00B80376">
        <w:rPr>
          <w:bCs/>
          <w:color w:val="auto"/>
        </w:rPr>
        <w:t xml:space="preserve">utvrđuje se mogućnost </w:t>
      </w:r>
      <w:r w:rsidR="00247EF7">
        <w:rPr>
          <w:bCs/>
          <w:color w:val="auto"/>
        </w:rPr>
        <w:t>upotreba informacija dobivenih u skladu s ovim Zakonom</w:t>
      </w:r>
      <w:r w:rsidR="006E3CD0">
        <w:rPr>
          <w:bCs/>
          <w:color w:val="auto"/>
        </w:rPr>
        <w:t xml:space="preserve">, između ostalog, </w:t>
      </w:r>
      <w:r w:rsidR="00247EF7">
        <w:rPr>
          <w:bCs/>
          <w:color w:val="auto"/>
        </w:rPr>
        <w:t xml:space="preserve">i za </w:t>
      </w:r>
      <w:r w:rsidR="0072631D">
        <w:rPr>
          <w:bCs/>
          <w:color w:val="auto"/>
        </w:rPr>
        <w:t xml:space="preserve">carine te za potrebe sprječavanja pranja novca i borbe protiv financiranja terorizma. </w:t>
      </w:r>
    </w:p>
    <w:p w14:paraId="3738A5C5" w14:textId="133C488B" w:rsidR="00247EF7" w:rsidRDefault="00247EF7" w:rsidP="00BD4092">
      <w:pPr>
        <w:pStyle w:val="Default"/>
        <w:jc w:val="both"/>
        <w:rPr>
          <w:bCs/>
          <w:color w:val="auto"/>
        </w:rPr>
      </w:pPr>
    </w:p>
    <w:p w14:paraId="0BDEA1AC" w14:textId="77777777" w:rsidR="008E0EEE" w:rsidRDefault="008E0EEE" w:rsidP="00BD4092">
      <w:pPr>
        <w:pStyle w:val="Default"/>
        <w:jc w:val="both"/>
        <w:rPr>
          <w:bCs/>
          <w:color w:val="auto"/>
        </w:rPr>
      </w:pPr>
    </w:p>
    <w:p w14:paraId="79FF21BA" w14:textId="77777777" w:rsidR="008E0EEE" w:rsidRDefault="008E0EEE" w:rsidP="00BD4092">
      <w:pPr>
        <w:pStyle w:val="Default"/>
        <w:jc w:val="both"/>
        <w:rPr>
          <w:bCs/>
          <w:color w:val="auto"/>
        </w:rPr>
      </w:pPr>
    </w:p>
    <w:p w14:paraId="0AB7A509" w14:textId="69A2736E" w:rsidR="00247EF7" w:rsidRDefault="00247EF7" w:rsidP="00BD4092">
      <w:pPr>
        <w:pStyle w:val="Default"/>
        <w:jc w:val="both"/>
        <w:rPr>
          <w:b/>
          <w:color w:val="auto"/>
        </w:rPr>
      </w:pPr>
      <w:r w:rsidRPr="00006478">
        <w:rPr>
          <w:b/>
          <w:color w:val="auto"/>
        </w:rPr>
        <w:lastRenderedPageBreak/>
        <w:t xml:space="preserve">Uz članak </w:t>
      </w:r>
      <w:r w:rsidR="007D01D6">
        <w:rPr>
          <w:b/>
          <w:color w:val="auto"/>
        </w:rPr>
        <w:t>6</w:t>
      </w:r>
      <w:r w:rsidRPr="00006478">
        <w:rPr>
          <w:b/>
          <w:color w:val="auto"/>
        </w:rPr>
        <w:t>.</w:t>
      </w:r>
    </w:p>
    <w:p w14:paraId="5DBAC8E5" w14:textId="6F3BAE80" w:rsidR="00C11ACD" w:rsidRDefault="00CF1C76" w:rsidP="00BD4092">
      <w:pPr>
        <w:pStyle w:val="Default"/>
        <w:jc w:val="both"/>
        <w:rPr>
          <w:bCs/>
          <w:color w:val="auto"/>
        </w:rPr>
      </w:pPr>
      <w:r w:rsidRPr="00CF1C76">
        <w:rPr>
          <w:bCs/>
          <w:color w:val="auto"/>
        </w:rPr>
        <w:t xml:space="preserve">U članku 10.a </w:t>
      </w:r>
      <w:r w:rsidR="00945F28">
        <w:rPr>
          <w:bCs/>
          <w:color w:val="auto"/>
        </w:rPr>
        <w:t xml:space="preserve">Zakona </w:t>
      </w:r>
      <w:r w:rsidR="007D372B">
        <w:rPr>
          <w:bCs/>
          <w:color w:val="auto"/>
        </w:rPr>
        <w:t>uređuje se zaštita podataka koji se razmjenjuju na temelju Zakona</w:t>
      </w:r>
      <w:r w:rsidR="00F8534D">
        <w:rPr>
          <w:bCs/>
          <w:color w:val="auto"/>
        </w:rPr>
        <w:t xml:space="preserve"> te se uz </w:t>
      </w:r>
      <w:r>
        <w:rPr>
          <w:bCs/>
          <w:color w:val="auto"/>
        </w:rPr>
        <w:t>financijske institucije, posredni</w:t>
      </w:r>
      <w:r w:rsidR="00F8534D">
        <w:rPr>
          <w:bCs/>
          <w:color w:val="auto"/>
        </w:rPr>
        <w:t>ke</w:t>
      </w:r>
      <w:r>
        <w:rPr>
          <w:bCs/>
          <w:color w:val="auto"/>
        </w:rPr>
        <w:t xml:space="preserve"> i operater</w:t>
      </w:r>
      <w:r w:rsidR="00F8534D">
        <w:rPr>
          <w:bCs/>
          <w:color w:val="auto"/>
        </w:rPr>
        <w:t xml:space="preserve">e </w:t>
      </w:r>
      <w:r>
        <w:rPr>
          <w:bCs/>
          <w:color w:val="auto"/>
        </w:rPr>
        <w:t>platforme koji izvješćuju</w:t>
      </w:r>
      <w:r w:rsidR="00F8534D">
        <w:rPr>
          <w:bCs/>
          <w:color w:val="auto"/>
        </w:rPr>
        <w:t xml:space="preserve"> dodaje </w:t>
      </w:r>
      <w:r w:rsidR="003F7642">
        <w:rPr>
          <w:bCs/>
          <w:color w:val="auto"/>
        </w:rPr>
        <w:t xml:space="preserve">odredba kojom se propisuje da se </w:t>
      </w:r>
      <w:r w:rsidR="00F8534D">
        <w:rPr>
          <w:bCs/>
          <w:color w:val="auto"/>
        </w:rPr>
        <w:t xml:space="preserve">pružatelji usluga povezanih s </w:t>
      </w:r>
      <w:r w:rsidR="009B531D">
        <w:rPr>
          <w:bCs/>
          <w:color w:val="auto"/>
        </w:rPr>
        <w:t>kriptoimovinom</w:t>
      </w:r>
      <w:r w:rsidR="00F8534D">
        <w:rPr>
          <w:bCs/>
          <w:color w:val="auto"/>
        </w:rPr>
        <w:t xml:space="preserve"> </w:t>
      </w:r>
      <w:r>
        <w:rPr>
          <w:bCs/>
          <w:color w:val="auto"/>
        </w:rPr>
        <w:t xml:space="preserve"> </w:t>
      </w:r>
      <w:r w:rsidR="00296FD7">
        <w:rPr>
          <w:bCs/>
          <w:color w:val="auto"/>
        </w:rPr>
        <w:t xml:space="preserve">koji izvješćuju </w:t>
      </w:r>
      <w:r>
        <w:rPr>
          <w:bCs/>
          <w:color w:val="auto"/>
        </w:rPr>
        <w:t>smatraju voditeljima zbirke osobnih podataka u skladu s propisom kojim se uređuje zaštita osobnih podataka</w:t>
      </w:r>
      <w:r w:rsidR="007D372B">
        <w:rPr>
          <w:bCs/>
          <w:color w:val="auto"/>
        </w:rPr>
        <w:t xml:space="preserve">. </w:t>
      </w:r>
      <w:r w:rsidR="00F8534D">
        <w:rPr>
          <w:bCs/>
          <w:color w:val="auto"/>
        </w:rPr>
        <w:t xml:space="preserve">Također se </w:t>
      </w:r>
      <w:r w:rsidR="00E22F53">
        <w:rPr>
          <w:bCs/>
          <w:color w:val="auto"/>
        </w:rPr>
        <w:t>pružateljima usluge povezanih s kriptoimovinom</w:t>
      </w:r>
      <w:r w:rsidR="00296FD7">
        <w:rPr>
          <w:bCs/>
          <w:color w:val="auto"/>
        </w:rPr>
        <w:t xml:space="preserve"> koji izvješćuju</w:t>
      </w:r>
      <w:r w:rsidR="00E22F53">
        <w:rPr>
          <w:bCs/>
          <w:color w:val="auto"/>
        </w:rPr>
        <w:t xml:space="preserve"> </w:t>
      </w:r>
      <w:r w:rsidR="00F8534D">
        <w:rPr>
          <w:bCs/>
          <w:color w:val="auto"/>
        </w:rPr>
        <w:t>p</w:t>
      </w:r>
      <w:r w:rsidR="007D372B">
        <w:rPr>
          <w:bCs/>
          <w:color w:val="auto"/>
        </w:rPr>
        <w:t>ropisuj</w:t>
      </w:r>
      <w:r w:rsidR="00E22F53">
        <w:rPr>
          <w:bCs/>
          <w:color w:val="auto"/>
        </w:rPr>
        <w:t>e</w:t>
      </w:r>
      <w:r w:rsidR="007D372B">
        <w:rPr>
          <w:bCs/>
          <w:color w:val="auto"/>
        </w:rPr>
        <w:t xml:space="preserve"> o</w:t>
      </w:r>
      <w:r w:rsidR="00345C0B">
        <w:rPr>
          <w:bCs/>
          <w:color w:val="auto"/>
        </w:rPr>
        <w:t>b</w:t>
      </w:r>
      <w:r w:rsidR="007D372B">
        <w:rPr>
          <w:bCs/>
          <w:color w:val="auto"/>
        </w:rPr>
        <w:t xml:space="preserve">veza </w:t>
      </w:r>
      <w:r w:rsidR="003F7642">
        <w:rPr>
          <w:bCs/>
          <w:color w:val="auto"/>
        </w:rPr>
        <w:t xml:space="preserve">dostave obavijesti </w:t>
      </w:r>
      <w:r w:rsidR="00345C0B">
        <w:rPr>
          <w:bCs/>
          <w:color w:val="auto"/>
        </w:rPr>
        <w:t xml:space="preserve"> osob</w:t>
      </w:r>
      <w:r w:rsidR="003F7642">
        <w:rPr>
          <w:bCs/>
          <w:color w:val="auto"/>
        </w:rPr>
        <w:t>i</w:t>
      </w:r>
      <w:r w:rsidR="00345C0B">
        <w:rPr>
          <w:bCs/>
          <w:color w:val="auto"/>
        </w:rPr>
        <w:t xml:space="preserve"> o kojoj se izvješćuje da će informacije koje se na nj</w:t>
      </w:r>
      <w:r w:rsidR="00E22F53">
        <w:rPr>
          <w:bCs/>
          <w:color w:val="auto"/>
        </w:rPr>
        <w:t xml:space="preserve">u </w:t>
      </w:r>
      <w:r w:rsidR="00345C0B">
        <w:rPr>
          <w:bCs/>
          <w:color w:val="auto"/>
        </w:rPr>
        <w:t>odnose prikupljati i dostavljati u skladu s ovim Zakonom, te pružaju toj osobi sve informacije u skladu s propisima kojima se uređuje zaštita osobnih podataka</w:t>
      </w:r>
      <w:r>
        <w:rPr>
          <w:bCs/>
          <w:color w:val="auto"/>
        </w:rPr>
        <w:t xml:space="preserve"> </w:t>
      </w:r>
      <w:r w:rsidR="00345C0B">
        <w:rPr>
          <w:bCs/>
          <w:color w:val="auto"/>
        </w:rPr>
        <w:t>dovoljno rano kako bi osoba mogla ostvariti svoja prava na zaštitu podataka, u svakom slučaju prije izvješćivanja o tim informacijama.</w:t>
      </w:r>
      <w:r>
        <w:rPr>
          <w:bCs/>
          <w:color w:val="auto"/>
        </w:rPr>
        <w:t xml:space="preserve"> </w:t>
      </w:r>
    </w:p>
    <w:p w14:paraId="149D0A1D" w14:textId="77777777" w:rsidR="00F8534D" w:rsidRDefault="00F8534D" w:rsidP="00BD4092">
      <w:pPr>
        <w:pStyle w:val="Default"/>
        <w:jc w:val="both"/>
        <w:rPr>
          <w:bCs/>
          <w:color w:val="auto"/>
        </w:rPr>
      </w:pPr>
    </w:p>
    <w:p w14:paraId="581C6673" w14:textId="77777777" w:rsidR="00766CDC" w:rsidRDefault="00766CDC" w:rsidP="00BD4092">
      <w:pPr>
        <w:pStyle w:val="Default"/>
        <w:jc w:val="both"/>
        <w:rPr>
          <w:b/>
          <w:color w:val="auto"/>
        </w:rPr>
      </w:pPr>
    </w:p>
    <w:p w14:paraId="33E1F8D3" w14:textId="47746A3C" w:rsidR="00C26358" w:rsidRDefault="00F94342" w:rsidP="00BD4092">
      <w:pPr>
        <w:pStyle w:val="Default"/>
        <w:jc w:val="both"/>
        <w:rPr>
          <w:b/>
          <w:color w:val="auto"/>
        </w:rPr>
      </w:pPr>
      <w:r w:rsidRPr="00E70618">
        <w:rPr>
          <w:b/>
          <w:color w:val="auto"/>
        </w:rPr>
        <w:t>Uz članak 7.</w:t>
      </w:r>
    </w:p>
    <w:p w14:paraId="116698F6" w14:textId="0159CC00" w:rsidR="00C26358" w:rsidRPr="00DF12D6" w:rsidRDefault="00C26358" w:rsidP="00DF12D6">
      <w:pPr>
        <w:spacing w:after="160" w:line="259" w:lineRule="auto"/>
        <w:jc w:val="both"/>
        <w:rPr>
          <w:rFonts w:ascii="Times New Roman" w:hAnsi="Times New Roman"/>
          <w:kern w:val="2"/>
          <w:sz w:val="24"/>
          <w:szCs w:val="24"/>
        </w:rPr>
      </w:pPr>
      <w:r w:rsidRPr="00C26358">
        <w:rPr>
          <w:rFonts w:ascii="Times New Roman" w:hAnsi="Times New Roman"/>
          <w:kern w:val="2"/>
          <w:sz w:val="24"/>
          <w:szCs w:val="24"/>
        </w:rPr>
        <w:t>Dodaje se članak 10</w:t>
      </w:r>
      <w:r w:rsidR="000E15AE">
        <w:rPr>
          <w:rFonts w:ascii="Times New Roman" w:hAnsi="Times New Roman"/>
          <w:kern w:val="2"/>
          <w:sz w:val="24"/>
          <w:szCs w:val="24"/>
        </w:rPr>
        <w:t>.</w:t>
      </w:r>
      <w:r w:rsidRPr="00C26358">
        <w:rPr>
          <w:rFonts w:ascii="Times New Roman" w:hAnsi="Times New Roman"/>
          <w:kern w:val="2"/>
          <w:sz w:val="24"/>
          <w:szCs w:val="24"/>
        </w:rPr>
        <w:t xml:space="preserve">c </w:t>
      </w:r>
      <w:r w:rsidR="000E15AE">
        <w:rPr>
          <w:rFonts w:ascii="Times New Roman" w:hAnsi="Times New Roman"/>
          <w:kern w:val="2"/>
          <w:sz w:val="24"/>
          <w:szCs w:val="24"/>
        </w:rPr>
        <w:t xml:space="preserve"> kojim se propisuje </w:t>
      </w:r>
      <w:r w:rsidRPr="00C26358">
        <w:rPr>
          <w:rFonts w:ascii="Times New Roman" w:hAnsi="Times New Roman"/>
          <w:kern w:val="2"/>
          <w:sz w:val="24"/>
          <w:szCs w:val="24"/>
        </w:rPr>
        <w:t xml:space="preserve">da se  razvoj, implementacija i nadogradnja informacijskih sustava potrebnih za provedbu Zakona provode  u skladu s općim načelima te specifičnim organizacijskim i tehničkim standardima propisanim zakonom kojim se uređuje državna informacijska infrastruktura, a što uključuje obvezu korištenja Središnjeg sustava interoperabilnosti (SSI) i njegovih komponenti za automatsku razmjenu podataka propisanu  Zakonom. </w:t>
      </w:r>
    </w:p>
    <w:p w14:paraId="6425844A" w14:textId="70D18151" w:rsidR="009B4155" w:rsidRPr="00E70618" w:rsidRDefault="00C26358" w:rsidP="00BD4092">
      <w:pPr>
        <w:pStyle w:val="Default"/>
        <w:jc w:val="both"/>
        <w:rPr>
          <w:b/>
          <w:color w:val="auto"/>
        </w:rPr>
      </w:pPr>
      <w:r>
        <w:rPr>
          <w:b/>
          <w:color w:val="auto"/>
        </w:rPr>
        <w:t>Uz članak</w:t>
      </w:r>
      <w:r w:rsidR="00DA569D">
        <w:rPr>
          <w:b/>
          <w:color w:val="auto"/>
        </w:rPr>
        <w:t xml:space="preserve"> </w:t>
      </w:r>
      <w:r>
        <w:rPr>
          <w:b/>
          <w:color w:val="auto"/>
        </w:rPr>
        <w:t>8.</w:t>
      </w:r>
    </w:p>
    <w:p w14:paraId="413A569B" w14:textId="3D58DC27" w:rsidR="002C2F66" w:rsidRDefault="002C2F66" w:rsidP="00BD4092">
      <w:pPr>
        <w:pStyle w:val="Default"/>
        <w:jc w:val="both"/>
        <w:rPr>
          <w:bCs/>
          <w:color w:val="auto"/>
        </w:rPr>
      </w:pPr>
      <w:r>
        <w:rPr>
          <w:bCs/>
          <w:color w:val="auto"/>
        </w:rPr>
        <w:t>U članku 12.</w:t>
      </w:r>
      <w:r w:rsidR="00100C28">
        <w:rPr>
          <w:bCs/>
          <w:color w:val="auto"/>
        </w:rPr>
        <w:t xml:space="preserve"> koji propisuje obveznu razmjenu informacija u elektroničkom obliku na standardnom obrascu propisuje se da se ta obveza odnosi na automatsku razmjenu informacija o dohocima i imovini, </w:t>
      </w:r>
      <w:r w:rsidR="00A77C54">
        <w:rPr>
          <w:bCs/>
          <w:color w:val="auto"/>
        </w:rPr>
        <w:t>financijskim</w:t>
      </w:r>
      <w:r w:rsidR="00100C28">
        <w:rPr>
          <w:bCs/>
          <w:color w:val="auto"/>
        </w:rPr>
        <w:t xml:space="preserve"> računima, primicima koji se ostvaruju obavljanjem djelatnosti putem digitalnih platformi i o prijavama s informacijama </w:t>
      </w:r>
      <w:r w:rsidR="00A77C54">
        <w:rPr>
          <w:bCs/>
          <w:color w:val="auto"/>
        </w:rPr>
        <w:t>o dopunskom porezu.</w:t>
      </w:r>
    </w:p>
    <w:p w14:paraId="2BB40F82" w14:textId="77777777" w:rsidR="00F94342" w:rsidRDefault="00F94342" w:rsidP="00BD4092">
      <w:pPr>
        <w:pStyle w:val="Default"/>
        <w:jc w:val="both"/>
        <w:rPr>
          <w:bCs/>
          <w:color w:val="auto"/>
        </w:rPr>
      </w:pPr>
    </w:p>
    <w:p w14:paraId="210FDD9C" w14:textId="1934977B" w:rsidR="00D32C00" w:rsidRDefault="00D32C00" w:rsidP="00BD4092">
      <w:pPr>
        <w:pStyle w:val="Default"/>
        <w:jc w:val="both"/>
        <w:rPr>
          <w:b/>
          <w:color w:val="auto"/>
        </w:rPr>
      </w:pPr>
      <w:r w:rsidRPr="00006478">
        <w:rPr>
          <w:b/>
          <w:color w:val="auto"/>
        </w:rPr>
        <w:t xml:space="preserve">Uz članak </w:t>
      </w:r>
      <w:r w:rsidR="00325ADA">
        <w:rPr>
          <w:b/>
          <w:color w:val="auto"/>
        </w:rPr>
        <w:t>9</w:t>
      </w:r>
      <w:r w:rsidRPr="00006478">
        <w:rPr>
          <w:b/>
          <w:color w:val="auto"/>
        </w:rPr>
        <w:t>.</w:t>
      </w:r>
    </w:p>
    <w:p w14:paraId="7E76127B" w14:textId="0F9D014B" w:rsidR="005E063E" w:rsidRDefault="005E063E" w:rsidP="005E063E">
      <w:pPr>
        <w:pStyle w:val="Default"/>
        <w:jc w:val="both"/>
        <w:rPr>
          <w:bCs/>
          <w:color w:val="auto"/>
        </w:rPr>
      </w:pPr>
      <w:r w:rsidRPr="009964E9">
        <w:rPr>
          <w:bCs/>
          <w:color w:val="auto"/>
        </w:rPr>
        <w:t xml:space="preserve">U članku 14. kojim su propisani pojedini pojmovi u smislu Zakona </w:t>
      </w:r>
      <w:r>
        <w:rPr>
          <w:bCs/>
          <w:color w:val="auto"/>
        </w:rPr>
        <w:t>dodaju se nove točke  6. do 9. koje propisuju pojmovno određenje primitaka od neskrbničkih dividendi, proizvoda životnog osiguranja, adresu distribuiranog zapisa te pojmovno određenje klijenta u svrhu pozivanja na institut profesionalne tajne koji mogu koristiti odvjetnici i porezni savjetnici radi izuzeća od obveze izvješćivanja o prekograničnim poreznim aranžmanima</w:t>
      </w:r>
      <w:r w:rsidR="00296FD7">
        <w:rPr>
          <w:bCs/>
          <w:color w:val="auto"/>
        </w:rPr>
        <w:t xml:space="preserve"> </w:t>
      </w:r>
      <w:r w:rsidR="00766CDC">
        <w:rPr>
          <w:bCs/>
          <w:color w:val="auto"/>
        </w:rPr>
        <w:t>te prenošenja obveze izvješćivanja na klijenta</w:t>
      </w:r>
      <w:r w:rsidR="00751045">
        <w:rPr>
          <w:bCs/>
          <w:color w:val="auto"/>
        </w:rPr>
        <w:t xml:space="preserve"> koji može biti </w:t>
      </w:r>
      <w:r w:rsidR="00766CDC">
        <w:rPr>
          <w:bCs/>
          <w:color w:val="auto"/>
        </w:rPr>
        <w:t>posrednik u osmišljavanju, dogovaranju i stavljanju na raspolaganje poreznog aranžmana ili  korisnik tog aranžmana.</w:t>
      </w:r>
    </w:p>
    <w:p w14:paraId="12AFFD3C" w14:textId="77777777" w:rsidR="005E063E" w:rsidRDefault="005E063E" w:rsidP="005E063E">
      <w:pPr>
        <w:pStyle w:val="Default"/>
        <w:jc w:val="both"/>
        <w:rPr>
          <w:bCs/>
          <w:color w:val="auto"/>
        </w:rPr>
      </w:pPr>
    </w:p>
    <w:p w14:paraId="0E992CD5" w14:textId="618D378C" w:rsidR="009964E9" w:rsidRDefault="00E4408E" w:rsidP="00BD4092">
      <w:pPr>
        <w:pStyle w:val="Default"/>
        <w:jc w:val="both"/>
        <w:rPr>
          <w:b/>
          <w:color w:val="auto"/>
        </w:rPr>
      </w:pPr>
      <w:r w:rsidRPr="00006478">
        <w:rPr>
          <w:b/>
          <w:color w:val="auto"/>
        </w:rPr>
        <w:t xml:space="preserve">Uz članak </w:t>
      </w:r>
      <w:r w:rsidR="00325ADA">
        <w:rPr>
          <w:b/>
          <w:color w:val="auto"/>
        </w:rPr>
        <w:t>10</w:t>
      </w:r>
      <w:r w:rsidR="00C54C0C">
        <w:rPr>
          <w:b/>
          <w:color w:val="auto"/>
        </w:rPr>
        <w:t>.</w:t>
      </w:r>
    </w:p>
    <w:p w14:paraId="22B805B0" w14:textId="01968D9D" w:rsidR="005E063E" w:rsidRPr="00DF12D6" w:rsidRDefault="005E063E" w:rsidP="00DF12D6">
      <w:pPr>
        <w:spacing w:after="240" w:line="240" w:lineRule="auto"/>
        <w:jc w:val="both"/>
        <w:rPr>
          <w:rFonts w:ascii="Times New Roman" w:hAnsi="Times New Roman"/>
          <w:bCs/>
          <w:sz w:val="24"/>
          <w:szCs w:val="24"/>
        </w:rPr>
      </w:pPr>
      <w:r w:rsidRPr="00452C1D">
        <w:rPr>
          <w:rFonts w:ascii="Times New Roman" w:hAnsi="Times New Roman"/>
          <w:bCs/>
          <w:sz w:val="24"/>
          <w:szCs w:val="24"/>
        </w:rPr>
        <w:t>U članku 22. Zakona, kojim se uređuje automatska razmjena informacija o dostupnim vrstama dohotka i imovine, u stavku 1. uz dosad propisane kategorij</w:t>
      </w:r>
      <w:r>
        <w:rPr>
          <w:rFonts w:ascii="Times New Roman" w:hAnsi="Times New Roman"/>
          <w:bCs/>
          <w:sz w:val="24"/>
          <w:szCs w:val="24"/>
        </w:rPr>
        <w:t>e</w:t>
      </w:r>
      <w:r w:rsidRPr="00452C1D">
        <w:rPr>
          <w:rFonts w:ascii="Times New Roman" w:hAnsi="Times New Roman"/>
          <w:bCs/>
          <w:sz w:val="24"/>
          <w:szCs w:val="24"/>
        </w:rPr>
        <w:t xml:space="preserve"> dohotka i imovine koje podliježu automatskoj razmjeni informacija dodaju se primici od neskrbničkih dividendi, osim primitaka od dividendi izuzetih od poreza na dobit na temelju članaka 4.,</w:t>
      </w:r>
      <w:r>
        <w:rPr>
          <w:rFonts w:ascii="Times New Roman" w:hAnsi="Times New Roman"/>
          <w:bCs/>
          <w:sz w:val="24"/>
          <w:szCs w:val="24"/>
        </w:rPr>
        <w:t xml:space="preserve"> </w:t>
      </w:r>
      <w:r w:rsidRPr="00452C1D">
        <w:rPr>
          <w:rFonts w:ascii="Times New Roman" w:hAnsi="Times New Roman"/>
          <w:bCs/>
          <w:sz w:val="24"/>
          <w:szCs w:val="24"/>
        </w:rPr>
        <w:t xml:space="preserve">5. ili 6. Direktive Vijeća 2011/96/EU, odnosno </w:t>
      </w:r>
      <w:r>
        <w:rPr>
          <w:rFonts w:ascii="Times New Roman" w:hAnsi="Times New Roman"/>
          <w:bCs/>
          <w:sz w:val="24"/>
          <w:szCs w:val="24"/>
        </w:rPr>
        <w:t xml:space="preserve">člancima </w:t>
      </w:r>
      <w:r w:rsidRPr="00452C1D">
        <w:rPr>
          <w:rFonts w:ascii="Times New Roman" w:hAnsi="Times New Roman"/>
          <w:bCs/>
          <w:sz w:val="24"/>
          <w:szCs w:val="24"/>
        </w:rPr>
        <w:t>31.e i 31.f Zakona o porezu na dobit  (</w:t>
      </w:r>
      <w:r w:rsidR="002C6C27">
        <w:rPr>
          <w:rFonts w:ascii="Times New Roman" w:hAnsi="Times New Roman"/>
          <w:bCs/>
          <w:sz w:val="24"/>
          <w:szCs w:val="24"/>
        </w:rPr>
        <w:t>„</w:t>
      </w:r>
      <w:r w:rsidRPr="00452C1D">
        <w:rPr>
          <w:rFonts w:ascii="Times New Roman" w:hAnsi="Times New Roman"/>
          <w:bCs/>
          <w:sz w:val="24"/>
          <w:szCs w:val="24"/>
        </w:rPr>
        <w:t>Narodne novine</w:t>
      </w:r>
      <w:r w:rsidR="002C6C27">
        <w:rPr>
          <w:rFonts w:ascii="Times New Roman" w:hAnsi="Times New Roman"/>
          <w:bCs/>
          <w:sz w:val="24"/>
          <w:szCs w:val="24"/>
        </w:rPr>
        <w:t>“</w:t>
      </w:r>
      <w:r w:rsidRPr="00452C1D">
        <w:rPr>
          <w:rFonts w:ascii="Times New Roman" w:hAnsi="Times New Roman"/>
          <w:bCs/>
          <w:sz w:val="24"/>
          <w:szCs w:val="24"/>
        </w:rPr>
        <w:t>, br</w:t>
      </w:r>
      <w:r w:rsidR="002C6C27">
        <w:rPr>
          <w:rFonts w:ascii="Times New Roman" w:hAnsi="Times New Roman"/>
          <w:bCs/>
          <w:sz w:val="24"/>
          <w:szCs w:val="24"/>
        </w:rPr>
        <w:t>oj</w:t>
      </w:r>
      <w:r w:rsidRPr="00452C1D">
        <w:rPr>
          <w:rFonts w:ascii="Times New Roman" w:hAnsi="Times New Roman"/>
          <w:bCs/>
          <w:sz w:val="24"/>
          <w:szCs w:val="24"/>
        </w:rPr>
        <w:t xml:space="preserve"> 177/04</w:t>
      </w:r>
      <w:r w:rsidR="00977E99">
        <w:rPr>
          <w:rFonts w:ascii="Times New Roman" w:hAnsi="Times New Roman"/>
          <w:bCs/>
          <w:sz w:val="24"/>
          <w:szCs w:val="24"/>
        </w:rPr>
        <w:t>.</w:t>
      </w:r>
      <w:r w:rsidRPr="00452C1D">
        <w:rPr>
          <w:rFonts w:ascii="Times New Roman" w:hAnsi="Times New Roman"/>
          <w:bCs/>
          <w:sz w:val="24"/>
          <w:szCs w:val="24"/>
        </w:rPr>
        <w:t>, 90/05</w:t>
      </w:r>
      <w:r w:rsidR="00977E99">
        <w:rPr>
          <w:rFonts w:ascii="Times New Roman" w:hAnsi="Times New Roman"/>
          <w:bCs/>
          <w:sz w:val="24"/>
          <w:szCs w:val="24"/>
        </w:rPr>
        <w:t>.</w:t>
      </w:r>
      <w:r w:rsidRPr="00452C1D">
        <w:rPr>
          <w:rFonts w:ascii="Times New Roman" w:hAnsi="Times New Roman"/>
          <w:bCs/>
          <w:sz w:val="24"/>
          <w:szCs w:val="24"/>
        </w:rPr>
        <w:t>, 57/06</w:t>
      </w:r>
      <w:r w:rsidR="00977E99">
        <w:rPr>
          <w:rFonts w:ascii="Times New Roman" w:hAnsi="Times New Roman"/>
          <w:bCs/>
          <w:sz w:val="24"/>
          <w:szCs w:val="24"/>
        </w:rPr>
        <w:t>.</w:t>
      </w:r>
      <w:r w:rsidRPr="00452C1D">
        <w:rPr>
          <w:rFonts w:ascii="Times New Roman" w:hAnsi="Times New Roman"/>
          <w:bCs/>
          <w:sz w:val="24"/>
          <w:szCs w:val="24"/>
        </w:rPr>
        <w:t>, 146/08</w:t>
      </w:r>
      <w:r w:rsidR="00977E99">
        <w:rPr>
          <w:rFonts w:ascii="Times New Roman" w:hAnsi="Times New Roman"/>
          <w:bCs/>
          <w:sz w:val="24"/>
          <w:szCs w:val="24"/>
        </w:rPr>
        <w:t>.</w:t>
      </w:r>
      <w:r w:rsidRPr="00452C1D">
        <w:rPr>
          <w:rFonts w:ascii="Times New Roman" w:hAnsi="Times New Roman"/>
          <w:bCs/>
          <w:sz w:val="24"/>
          <w:szCs w:val="24"/>
        </w:rPr>
        <w:t>, 80/10</w:t>
      </w:r>
      <w:r w:rsidR="00977E99">
        <w:rPr>
          <w:rFonts w:ascii="Times New Roman" w:hAnsi="Times New Roman"/>
          <w:bCs/>
          <w:sz w:val="24"/>
          <w:szCs w:val="24"/>
        </w:rPr>
        <w:t>.</w:t>
      </w:r>
      <w:r w:rsidRPr="00452C1D">
        <w:rPr>
          <w:rFonts w:ascii="Times New Roman" w:hAnsi="Times New Roman"/>
          <w:bCs/>
          <w:sz w:val="24"/>
          <w:szCs w:val="24"/>
        </w:rPr>
        <w:t>, 22/12</w:t>
      </w:r>
      <w:r w:rsidR="00CB00FB">
        <w:rPr>
          <w:rFonts w:ascii="Times New Roman" w:hAnsi="Times New Roman"/>
          <w:bCs/>
          <w:sz w:val="24"/>
          <w:szCs w:val="24"/>
        </w:rPr>
        <w:t>.</w:t>
      </w:r>
      <w:r w:rsidRPr="00452C1D">
        <w:rPr>
          <w:rFonts w:ascii="Times New Roman" w:hAnsi="Times New Roman"/>
          <w:bCs/>
          <w:sz w:val="24"/>
          <w:szCs w:val="24"/>
        </w:rPr>
        <w:t>, 148/13</w:t>
      </w:r>
      <w:r w:rsidR="00CB00FB">
        <w:rPr>
          <w:rFonts w:ascii="Times New Roman" w:hAnsi="Times New Roman"/>
          <w:bCs/>
          <w:sz w:val="24"/>
          <w:szCs w:val="24"/>
        </w:rPr>
        <w:t>.</w:t>
      </w:r>
      <w:r w:rsidRPr="00452C1D">
        <w:rPr>
          <w:rFonts w:ascii="Times New Roman" w:hAnsi="Times New Roman"/>
          <w:bCs/>
          <w:sz w:val="24"/>
          <w:szCs w:val="24"/>
        </w:rPr>
        <w:t>, 143/14</w:t>
      </w:r>
      <w:r w:rsidR="00977E99">
        <w:rPr>
          <w:rFonts w:ascii="Times New Roman" w:hAnsi="Times New Roman"/>
          <w:bCs/>
          <w:sz w:val="24"/>
          <w:szCs w:val="24"/>
        </w:rPr>
        <w:t>.</w:t>
      </w:r>
      <w:r w:rsidRPr="00452C1D">
        <w:rPr>
          <w:rFonts w:ascii="Times New Roman" w:hAnsi="Times New Roman"/>
          <w:bCs/>
          <w:sz w:val="24"/>
          <w:szCs w:val="24"/>
        </w:rPr>
        <w:t>, 50/16</w:t>
      </w:r>
      <w:r w:rsidR="00977E99">
        <w:rPr>
          <w:rFonts w:ascii="Times New Roman" w:hAnsi="Times New Roman"/>
          <w:bCs/>
          <w:sz w:val="24"/>
          <w:szCs w:val="24"/>
        </w:rPr>
        <w:t>.</w:t>
      </w:r>
      <w:r w:rsidRPr="00452C1D">
        <w:rPr>
          <w:rFonts w:ascii="Times New Roman" w:hAnsi="Times New Roman"/>
          <w:bCs/>
          <w:sz w:val="24"/>
          <w:szCs w:val="24"/>
        </w:rPr>
        <w:t>,</w:t>
      </w:r>
      <w:r w:rsidR="00F63B30">
        <w:rPr>
          <w:rFonts w:ascii="Times New Roman" w:hAnsi="Times New Roman"/>
          <w:bCs/>
          <w:sz w:val="24"/>
          <w:szCs w:val="24"/>
        </w:rPr>
        <w:t xml:space="preserve"> </w:t>
      </w:r>
      <w:r w:rsidRPr="00452C1D">
        <w:rPr>
          <w:rFonts w:ascii="Times New Roman" w:hAnsi="Times New Roman"/>
          <w:bCs/>
          <w:sz w:val="24"/>
          <w:szCs w:val="24"/>
        </w:rPr>
        <w:t>115/16</w:t>
      </w:r>
      <w:r w:rsidR="00977E99">
        <w:rPr>
          <w:rFonts w:ascii="Times New Roman" w:hAnsi="Times New Roman"/>
          <w:bCs/>
          <w:sz w:val="24"/>
          <w:szCs w:val="24"/>
        </w:rPr>
        <w:t>.</w:t>
      </w:r>
      <w:r w:rsidRPr="00452C1D">
        <w:rPr>
          <w:rFonts w:ascii="Times New Roman" w:hAnsi="Times New Roman"/>
          <w:bCs/>
          <w:sz w:val="24"/>
          <w:szCs w:val="24"/>
        </w:rPr>
        <w:t>, 106/18</w:t>
      </w:r>
      <w:r w:rsidR="00977E99">
        <w:rPr>
          <w:rFonts w:ascii="Times New Roman" w:hAnsi="Times New Roman"/>
          <w:bCs/>
          <w:sz w:val="24"/>
          <w:szCs w:val="24"/>
        </w:rPr>
        <w:t>.</w:t>
      </w:r>
      <w:r w:rsidRPr="00452C1D">
        <w:rPr>
          <w:rFonts w:ascii="Times New Roman" w:hAnsi="Times New Roman"/>
          <w:bCs/>
          <w:sz w:val="24"/>
          <w:szCs w:val="24"/>
        </w:rPr>
        <w:t>, 121/19</w:t>
      </w:r>
      <w:r w:rsidR="00977E99">
        <w:rPr>
          <w:rFonts w:ascii="Times New Roman" w:hAnsi="Times New Roman"/>
          <w:bCs/>
          <w:sz w:val="24"/>
          <w:szCs w:val="24"/>
        </w:rPr>
        <w:t>.</w:t>
      </w:r>
      <w:r w:rsidRPr="00452C1D">
        <w:rPr>
          <w:rFonts w:ascii="Times New Roman" w:hAnsi="Times New Roman"/>
          <w:bCs/>
          <w:sz w:val="24"/>
          <w:szCs w:val="24"/>
        </w:rPr>
        <w:t>, 32/20</w:t>
      </w:r>
      <w:r w:rsidR="00977E99">
        <w:rPr>
          <w:rFonts w:ascii="Times New Roman" w:hAnsi="Times New Roman"/>
          <w:bCs/>
          <w:sz w:val="24"/>
          <w:szCs w:val="24"/>
        </w:rPr>
        <w:t>.</w:t>
      </w:r>
      <w:r w:rsidRPr="00452C1D">
        <w:rPr>
          <w:rFonts w:ascii="Times New Roman" w:hAnsi="Times New Roman"/>
          <w:bCs/>
          <w:sz w:val="24"/>
          <w:szCs w:val="24"/>
        </w:rPr>
        <w:t>, 138/20</w:t>
      </w:r>
      <w:r w:rsidR="00977E99">
        <w:rPr>
          <w:rFonts w:ascii="Times New Roman" w:hAnsi="Times New Roman"/>
          <w:bCs/>
          <w:sz w:val="24"/>
          <w:szCs w:val="24"/>
        </w:rPr>
        <w:t>.</w:t>
      </w:r>
      <w:r w:rsidRPr="00452C1D">
        <w:rPr>
          <w:rFonts w:ascii="Times New Roman" w:hAnsi="Times New Roman"/>
          <w:bCs/>
          <w:sz w:val="24"/>
          <w:szCs w:val="24"/>
        </w:rPr>
        <w:t>, 114/22</w:t>
      </w:r>
      <w:r w:rsidR="00977E99">
        <w:rPr>
          <w:rFonts w:ascii="Times New Roman" w:hAnsi="Times New Roman"/>
          <w:bCs/>
          <w:sz w:val="24"/>
          <w:szCs w:val="24"/>
        </w:rPr>
        <w:t>.</w:t>
      </w:r>
      <w:r w:rsidR="00CC14A9">
        <w:rPr>
          <w:rFonts w:ascii="Times New Roman" w:hAnsi="Times New Roman"/>
          <w:bCs/>
          <w:sz w:val="24"/>
          <w:szCs w:val="24"/>
        </w:rPr>
        <w:t xml:space="preserve"> i</w:t>
      </w:r>
      <w:r w:rsidRPr="00452C1D">
        <w:rPr>
          <w:rFonts w:ascii="Times New Roman" w:hAnsi="Times New Roman"/>
          <w:bCs/>
          <w:sz w:val="24"/>
          <w:szCs w:val="24"/>
        </w:rPr>
        <w:t xml:space="preserve"> 114/23</w:t>
      </w:r>
      <w:r w:rsidR="00977E99">
        <w:rPr>
          <w:rFonts w:ascii="Times New Roman" w:hAnsi="Times New Roman"/>
          <w:bCs/>
          <w:sz w:val="24"/>
          <w:szCs w:val="24"/>
        </w:rPr>
        <w:t>.</w:t>
      </w:r>
      <w:r w:rsidRPr="00452C1D">
        <w:rPr>
          <w:rFonts w:ascii="Times New Roman" w:hAnsi="Times New Roman"/>
          <w:bCs/>
          <w:sz w:val="24"/>
          <w:szCs w:val="24"/>
        </w:rPr>
        <w:t>)</w:t>
      </w:r>
      <w:r w:rsidR="0098366A">
        <w:rPr>
          <w:rFonts w:ascii="Times New Roman" w:hAnsi="Times New Roman"/>
          <w:bCs/>
          <w:sz w:val="24"/>
          <w:szCs w:val="24"/>
        </w:rPr>
        <w:t xml:space="preserve"> </w:t>
      </w:r>
      <w:r w:rsidRPr="0098366A">
        <w:rPr>
          <w:rFonts w:ascii="Times New Roman" w:hAnsi="Times New Roman"/>
          <w:bCs/>
          <w:sz w:val="24"/>
          <w:szCs w:val="24"/>
        </w:rPr>
        <w:t xml:space="preserve">kojim je propisano oporezivanje dividendi i udjela u dobiti između matičnih društava i povezanih društava iz različitih država članica. </w:t>
      </w:r>
    </w:p>
    <w:p w14:paraId="266A8421" w14:textId="61C05107" w:rsidR="009964E9" w:rsidRPr="00C54C0C" w:rsidRDefault="00BE7A00" w:rsidP="00BD4092">
      <w:pPr>
        <w:pStyle w:val="Default"/>
        <w:jc w:val="both"/>
        <w:rPr>
          <w:b/>
          <w:color w:val="auto"/>
        </w:rPr>
      </w:pPr>
      <w:r w:rsidRPr="00C54C0C">
        <w:rPr>
          <w:b/>
          <w:color w:val="auto"/>
        </w:rPr>
        <w:t xml:space="preserve">Uz članak </w:t>
      </w:r>
      <w:r w:rsidR="00F94342">
        <w:rPr>
          <w:b/>
          <w:color w:val="auto"/>
        </w:rPr>
        <w:t>1</w:t>
      </w:r>
      <w:r w:rsidR="00325ADA">
        <w:rPr>
          <w:b/>
          <w:color w:val="auto"/>
        </w:rPr>
        <w:t>1</w:t>
      </w:r>
      <w:r w:rsidRPr="00C54C0C">
        <w:rPr>
          <w:b/>
          <w:color w:val="auto"/>
        </w:rPr>
        <w:t xml:space="preserve">. </w:t>
      </w:r>
    </w:p>
    <w:p w14:paraId="68FBDD09" w14:textId="61585B06" w:rsidR="005E063E" w:rsidRDefault="005E063E" w:rsidP="005E063E">
      <w:pPr>
        <w:pStyle w:val="Default"/>
        <w:jc w:val="both"/>
        <w:rPr>
          <w:bCs/>
          <w:color w:val="auto"/>
        </w:rPr>
      </w:pPr>
      <w:r>
        <w:rPr>
          <w:bCs/>
          <w:color w:val="auto"/>
        </w:rPr>
        <w:t xml:space="preserve">U članku 24. Zakona, kojim se propisuju obveze prema Europskoj komisiji, dodaje se novi stavak koji propisuje obvezu </w:t>
      </w:r>
      <w:r w:rsidRPr="00B554AD">
        <w:rPr>
          <w:bCs/>
          <w:color w:val="auto"/>
        </w:rPr>
        <w:t>Ministarstv</w:t>
      </w:r>
      <w:r>
        <w:rPr>
          <w:bCs/>
          <w:color w:val="auto"/>
        </w:rPr>
        <w:t>u</w:t>
      </w:r>
      <w:r w:rsidRPr="00B554AD">
        <w:rPr>
          <w:bCs/>
          <w:color w:val="auto"/>
        </w:rPr>
        <w:t xml:space="preserve"> financija, Porezn</w:t>
      </w:r>
      <w:r>
        <w:rPr>
          <w:bCs/>
          <w:color w:val="auto"/>
        </w:rPr>
        <w:t>oj</w:t>
      </w:r>
      <w:r w:rsidRPr="00B554AD">
        <w:rPr>
          <w:bCs/>
          <w:color w:val="auto"/>
        </w:rPr>
        <w:t xml:space="preserve"> uprav</w:t>
      </w:r>
      <w:r>
        <w:rPr>
          <w:bCs/>
          <w:color w:val="auto"/>
        </w:rPr>
        <w:t xml:space="preserve">i da </w:t>
      </w:r>
      <w:r w:rsidRPr="00B554AD">
        <w:rPr>
          <w:bCs/>
          <w:color w:val="auto"/>
        </w:rPr>
        <w:t xml:space="preserve">jedanput godišnje izvješćuje Europsku komisiju o barem </w:t>
      </w:r>
      <w:r>
        <w:rPr>
          <w:bCs/>
          <w:color w:val="auto"/>
        </w:rPr>
        <w:t>pet</w:t>
      </w:r>
      <w:r w:rsidRPr="00B554AD">
        <w:rPr>
          <w:bCs/>
          <w:color w:val="auto"/>
        </w:rPr>
        <w:t xml:space="preserve"> kategori</w:t>
      </w:r>
      <w:r>
        <w:rPr>
          <w:bCs/>
          <w:color w:val="auto"/>
        </w:rPr>
        <w:t xml:space="preserve">ja </w:t>
      </w:r>
      <w:r w:rsidRPr="00B554AD">
        <w:rPr>
          <w:bCs/>
          <w:color w:val="auto"/>
        </w:rPr>
        <w:t xml:space="preserve"> dohotka i kapitala navedenim u članku </w:t>
      </w:r>
      <w:r w:rsidRPr="00B554AD">
        <w:rPr>
          <w:bCs/>
          <w:color w:val="auto"/>
        </w:rPr>
        <w:lastRenderedPageBreak/>
        <w:t>22. stavku 1. Zakona</w:t>
      </w:r>
      <w:r>
        <w:rPr>
          <w:bCs/>
          <w:color w:val="auto"/>
        </w:rPr>
        <w:t xml:space="preserve"> </w:t>
      </w:r>
      <w:r w:rsidR="00296FD7">
        <w:rPr>
          <w:bCs/>
          <w:color w:val="auto"/>
        </w:rPr>
        <w:t>za razdoblje koje počinje teći od</w:t>
      </w:r>
      <w:r>
        <w:rPr>
          <w:bCs/>
          <w:color w:val="auto"/>
        </w:rPr>
        <w:t xml:space="preserve"> 1. siječnja 2026. Dosadašnja odredba propisivala je obvezu izvješćivanja Europske komisije o barem 4 kategorije dohotka i kapitala. Navedenom izmjenom nastoji se potaknuti države članice na širi predmetni obuhvat automatske razmjene informacija o određenim vrstama dohotka i imovine.</w:t>
      </w:r>
    </w:p>
    <w:p w14:paraId="01F80176" w14:textId="77777777" w:rsidR="00C54C0C" w:rsidRDefault="00C54C0C" w:rsidP="00BD4092">
      <w:pPr>
        <w:pStyle w:val="Default"/>
        <w:jc w:val="both"/>
        <w:rPr>
          <w:bCs/>
          <w:color w:val="auto"/>
        </w:rPr>
      </w:pPr>
    </w:p>
    <w:p w14:paraId="50542D85" w14:textId="730057B7" w:rsidR="00DF12D6" w:rsidRDefault="009836C2" w:rsidP="00BD4092">
      <w:pPr>
        <w:pStyle w:val="Default"/>
        <w:jc w:val="both"/>
        <w:rPr>
          <w:b/>
          <w:color w:val="auto"/>
        </w:rPr>
      </w:pPr>
      <w:r>
        <w:rPr>
          <w:b/>
          <w:color w:val="auto"/>
        </w:rPr>
        <w:t>Uz članak 1</w:t>
      </w:r>
      <w:r w:rsidR="00325ADA">
        <w:rPr>
          <w:b/>
          <w:color w:val="auto"/>
        </w:rPr>
        <w:t>2</w:t>
      </w:r>
      <w:r>
        <w:rPr>
          <w:b/>
          <w:color w:val="auto"/>
        </w:rPr>
        <w:t>.</w:t>
      </w:r>
    </w:p>
    <w:p w14:paraId="21FEE8F7" w14:textId="7CFAF5DA" w:rsidR="009F4382" w:rsidRPr="00DF12D6" w:rsidRDefault="00B06A81" w:rsidP="00DF12D6">
      <w:pPr>
        <w:tabs>
          <w:tab w:val="left" w:pos="300"/>
          <w:tab w:val="center" w:pos="4535"/>
        </w:tabs>
        <w:spacing w:after="150" w:line="240" w:lineRule="auto"/>
        <w:jc w:val="both"/>
        <w:rPr>
          <w:rFonts w:ascii="Times New Roman" w:hAnsi="Times New Roman"/>
          <w:sz w:val="24"/>
          <w:szCs w:val="24"/>
        </w:rPr>
      </w:pPr>
      <w:r w:rsidRPr="009F4382">
        <w:rPr>
          <w:bCs/>
        </w:rPr>
        <w:t xml:space="preserve">U </w:t>
      </w:r>
      <w:r w:rsidRPr="00E20F4F">
        <w:rPr>
          <w:rFonts w:ascii="Times New Roman" w:hAnsi="Times New Roman"/>
          <w:bCs/>
          <w:sz w:val="24"/>
          <w:szCs w:val="24"/>
        </w:rPr>
        <w:t>članku 26. stavku 1. Zakona dodaju se nove točke 8., 9.</w:t>
      </w:r>
      <w:r w:rsidR="00CB00FB">
        <w:rPr>
          <w:rFonts w:ascii="Times New Roman" w:hAnsi="Times New Roman"/>
          <w:bCs/>
          <w:sz w:val="24"/>
          <w:szCs w:val="24"/>
        </w:rPr>
        <w:t xml:space="preserve">, </w:t>
      </w:r>
      <w:r w:rsidRPr="00E20F4F">
        <w:rPr>
          <w:rFonts w:ascii="Times New Roman" w:hAnsi="Times New Roman"/>
          <w:bCs/>
          <w:sz w:val="24"/>
          <w:szCs w:val="24"/>
        </w:rPr>
        <w:t>10.</w:t>
      </w:r>
      <w:r w:rsidR="00CB00FB">
        <w:rPr>
          <w:rFonts w:ascii="Times New Roman" w:hAnsi="Times New Roman"/>
          <w:bCs/>
          <w:sz w:val="24"/>
          <w:szCs w:val="24"/>
        </w:rPr>
        <w:t xml:space="preserve">, 11. i 12. </w:t>
      </w:r>
      <w:r w:rsidRPr="00E20F4F">
        <w:rPr>
          <w:rFonts w:ascii="Times New Roman" w:hAnsi="Times New Roman"/>
          <w:bCs/>
          <w:sz w:val="24"/>
          <w:szCs w:val="24"/>
        </w:rPr>
        <w:t xml:space="preserve"> kojima se propisuje obvezna razmjena informacija o činjenicama je li za svakog imatelja računa </w:t>
      </w:r>
      <w:r w:rsidR="00E20F4F">
        <w:rPr>
          <w:rFonts w:ascii="Times New Roman" w:hAnsi="Times New Roman"/>
          <w:bCs/>
          <w:sz w:val="24"/>
          <w:szCs w:val="24"/>
        </w:rPr>
        <w:t>o</w:t>
      </w:r>
      <w:r w:rsidR="00E20F4F" w:rsidRPr="00E20F4F">
        <w:rPr>
          <w:rFonts w:ascii="Times New Roman" w:hAnsi="Times New Roman"/>
          <w:sz w:val="24"/>
          <w:szCs w:val="24"/>
        </w:rPr>
        <w:t>sigura</w:t>
      </w:r>
      <w:r w:rsidR="00E20F4F">
        <w:rPr>
          <w:rFonts w:ascii="Times New Roman" w:hAnsi="Times New Roman"/>
          <w:sz w:val="24"/>
          <w:szCs w:val="24"/>
        </w:rPr>
        <w:t>na</w:t>
      </w:r>
      <w:r w:rsidR="00E20F4F" w:rsidRPr="00E20F4F">
        <w:rPr>
          <w:rFonts w:ascii="Times New Roman" w:hAnsi="Times New Roman"/>
          <w:sz w:val="24"/>
          <w:szCs w:val="24"/>
        </w:rPr>
        <w:t xml:space="preserve"> valjana izjava o rezidentnosti</w:t>
      </w:r>
      <w:r w:rsidR="00E20F4F">
        <w:rPr>
          <w:rFonts w:ascii="Times New Roman" w:hAnsi="Times New Roman"/>
          <w:sz w:val="24"/>
          <w:szCs w:val="24"/>
        </w:rPr>
        <w:t xml:space="preserve">, o </w:t>
      </w:r>
      <w:r w:rsidR="00E20F4F" w:rsidRPr="00E20F4F">
        <w:rPr>
          <w:rFonts w:ascii="Times New Roman" w:hAnsi="Times New Roman"/>
          <w:sz w:val="24"/>
          <w:szCs w:val="24"/>
        </w:rPr>
        <w:t>vrst</w:t>
      </w:r>
      <w:r w:rsidR="00E20F4F">
        <w:rPr>
          <w:rFonts w:ascii="Times New Roman" w:hAnsi="Times New Roman"/>
          <w:sz w:val="24"/>
          <w:szCs w:val="24"/>
        </w:rPr>
        <w:t>i</w:t>
      </w:r>
      <w:r w:rsidR="00E20F4F" w:rsidRPr="00E20F4F">
        <w:rPr>
          <w:rFonts w:ascii="Times New Roman" w:hAnsi="Times New Roman"/>
          <w:sz w:val="24"/>
          <w:szCs w:val="24"/>
        </w:rPr>
        <w:t xml:space="preserve"> računa, radi li se postojećem računu ili o novom računu</w:t>
      </w:r>
      <w:r w:rsidR="003B12EF">
        <w:rPr>
          <w:rFonts w:ascii="Times New Roman" w:hAnsi="Times New Roman"/>
          <w:sz w:val="24"/>
          <w:szCs w:val="24"/>
        </w:rPr>
        <w:t>,</w:t>
      </w:r>
      <w:r w:rsidR="00E20F4F" w:rsidRPr="00E20F4F">
        <w:rPr>
          <w:rFonts w:ascii="Times New Roman" w:hAnsi="Times New Roman"/>
          <w:sz w:val="24"/>
          <w:szCs w:val="24"/>
        </w:rPr>
        <w:t xml:space="preserve"> je li račun zajednički račun, uključujući broj imatelja računa</w:t>
      </w:r>
      <w:r w:rsidR="00CB00FB">
        <w:rPr>
          <w:rFonts w:ascii="Times New Roman" w:hAnsi="Times New Roman"/>
          <w:sz w:val="24"/>
          <w:szCs w:val="24"/>
        </w:rPr>
        <w:t xml:space="preserve">, </w:t>
      </w:r>
      <w:r w:rsidR="00E20F4F">
        <w:rPr>
          <w:rFonts w:ascii="Times New Roman" w:hAnsi="Times New Roman"/>
          <w:sz w:val="24"/>
          <w:szCs w:val="24"/>
        </w:rPr>
        <w:t xml:space="preserve"> u </w:t>
      </w:r>
      <w:r w:rsidR="00E20F4F" w:rsidRPr="00E20F4F">
        <w:rPr>
          <w:rFonts w:ascii="Times New Roman" w:hAnsi="Times New Roman"/>
          <w:sz w:val="24"/>
          <w:szCs w:val="24"/>
        </w:rPr>
        <w:t xml:space="preserve"> slučaju vlasničkih udjela u vlasništvu investicijskog subjekta koji je pravni aranžman uloga ili uloge </w:t>
      </w:r>
      <w:r w:rsidR="00E20F4F">
        <w:rPr>
          <w:rFonts w:ascii="Times New Roman" w:hAnsi="Times New Roman"/>
          <w:sz w:val="24"/>
          <w:szCs w:val="24"/>
        </w:rPr>
        <w:t>n</w:t>
      </w:r>
      <w:r w:rsidR="00E20F4F" w:rsidRPr="00E20F4F">
        <w:rPr>
          <w:rFonts w:ascii="Times New Roman" w:hAnsi="Times New Roman"/>
          <w:sz w:val="24"/>
          <w:szCs w:val="24"/>
        </w:rPr>
        <w:t>a temelju kojih je osoba o kojoj se izv</w:t>
      </w:r>
      <w:r w:rsidR="00166C0E">
        <w:rPr>
          <w:rFonts w:ascii="Times New Roman" w:hAnsi="Times New Roman"/>
          <w:sz w:val="24"/>
          <w:szCs w:val="24"/>
        </w:rPr>
        <w:t>j</w:t>
      </w:r>
      <w:r w:rsidR="00E20F4F" w:rsidRPr="00E20F4F">
        <w:rPr>
          <w:rFonts w:ascii="Times New Roman" w:hAnsi="Times New Roman"/>
          <w:sz w:val="24"/>
          <w:szCs w:val="24"/>
        </w:rPr>
        <w:t>ešćuje imatelj vlasničkog udjela</w:t>
      </w:r>
      <w:r w:rsidR="00CB00FB">
        <w:rPr>
          <w:rFonts w:ascii="Times New Roman" w:hAnsi="Times New Roman"/>
          <w:sz w:val="24"/>
          <w:szCs w:val="24"/>
        </w:rPr>
        <w:t xml:space="preserve"> te u slučaju subjekta koji je imatelj račina i za koji je utvrđeno da ima osobu koja nad njim ima kontrolu</w:t>
      </w:r>
      <w:r w:rsidR="00D34D42">
        <w:rPr>
          <w:rFonts w:ascii="Times New Roman" w:hAnsi="Times New Roman"/>
          <w:sz w:val="24"/>
          <w:szCs w:val="24"/>
        </w:rPr>
        <w:t>, a koje su osobe o kojima se izvješćuje, ulogu na temelju koje svaka osoba o kojoj se izvješćuje ima kontrolu nad subjektom</w:t>
      </w:r>
      <w:r w:rsidR="00441141">
        <w:rPr>
          <w:rFonts w:ascii="Times New Roman" w:hAnsi="Times New Roman"/>
          <w:sz w:val="24"/>
          <w:szCs w:val="24"/>
        </w:rPr>
        <w:t xml:space="preserve"> (postotak vlasničkog udjela ili upravljačka funkcija nad subjektom). </w:t>
      </w:r>
    </w:p>
    <w:p w14:paraId="56D8651D" w14:textId="154743FC" w:rsidR="00DF12D6" w:rsidRDefault="009F4382" w:rsidP="00BD4092">
      <w:pPr>
        <w:pStyle w:val="Default"/>
        <w:jc w:val="both"/>
        <w:rPr>
          <w:b/>
          <w:color w:val="auto"/>
        </w:rPr>
      </w:pPr>
      <w:r w:rsidRPr="009F4382">
        <w:rPr>
          <w:b/>
          <w:color w:val="auto"/>
        </w:rPr>
        <w:t>Uz članak 1</w:t>
      </w:r>
      <w:r w:rsidR="00325ADA">
        <w:rPr>
          <w:b/>
          <w:color w:val="auto"/>
        </w:rPr>
        <w:t>3</w:t>
      </w:r>
      <w:r w:rsidRPr="009F4382">
        <w:rPr>
          <w:b/>
          <w:color w:val="auto"/>
        </w:rPr>
        <w:t xml:space="preserve">. </w:t>
      </w:r>
    </w:p>
    <w:p w14:paraId="15FF4363" w14:textId="32CC8A95" w:rsidR="00166C0E" w:rsidRPr="00CA0CD9" w:rsidRDefault="00166C0E" w:rsidP="00166C0E">
      <w:pPr>
        <w:pStyle w:val="Default"/>
        <w:jc w:val="both"/>
        <w:rPr>
          <w:bCs/>
          <w:color w:val="auto"/>
        </w:rPr>
      </w:pPr>
      <w:r w:rsidRPr="00CA0CD9">
        <w:rPr>
          <w:bCs/>
          <w:color w:val="auto"/>
        </w:rPr>
        <w:t xml:space="preserve">U članku 27. </w:t>
      </w:r>
      <w:r>
        <w:rPr>
          <w:bCs/>
          <w:color w:val="auto"/>
        </w:rPr>
        <w:t xml:space="preserve">Zakona </w:t>
      </w:r>
      <w:r w:rsidRPr="00CA0CD9">
        <w:rPr>
          <w:bCs/>
          <w:color w:val="auto"/>
        </w:rPr>
        <w:t xml:space="preserve">kojim su propisane obveze koje trebaju ispuniti financijske institucije u pogledu prikupljanja točnih i potpunih informacija u skladu s pravilima dubinske analize i pravila izvješćivanja i dostaviti ih u roku Ministarstvu financija, Poreznoj upravi, dodaje se novi stavak </w:t>
      </w:r>
      <w:r>
        <w:rPr>
          <w:bCs/>
          <w:color w:val="auto"/>
        </w:rPr>
        <w:t>4.</w:t>
      </w:r>
      <w:r w:rsidRPr="00CA0CD9">
        <w:rPr>
          <w:bCs/>
          <w:color w:val="auto"/>
        </w:rPr>
        <w:t xml:space="preserve"> kojim se jasnije propisuje obveza prikupljanja izjave o rezidentnosti za</w:t>
      </w:r>
      <w:r>
        <w:rPr>
          <w:bCs/>
          <w:color w:val="auto"/>
        </w:rPr>
        <w:t xml:space="preserve"> imatelje računa i za</w:t>
      </w:r>
      <w:r w:rsidRPr="00CA0CD9">
        <w:rPr>
          <w:bCs/>
          <w:color w:val="auto"/>
        </w:rPr>
        <w:t xml:space="preserve"> osobe koje imaju kontrolu. </w:t>
      </w:r>
    </w:p>
    <w:p w14:paraId="60718A93" w14:textId="77777777" w:rsidR="009836C2" w:rsidRDefault="009836C2" w:rsidP="00BD4092">
      <w:pPr>
        <w:pStyle w:val="Default"/>
        <w:jc w:val="both"/>
        <w:rPr>
          <w:b/>
          <w:color w:val="auto"/>
        </w:rPr>
      </w:pPr>
    </w:p>
    <w:p w14:paraId="4D8ED0E8" w14:textId="6A07D4B0" w:rsidR="00DF12D6" w:rsidRDefault="00374D6D" w:rsidP="00BD4092">
      <w:pPr>
        <w:pStyle w:val="Default"/>
        <w:jc w:val="both"/>
        <w:rPr>
          <w:b/>
          <w:color w:val="auto"/>
        </w:rPr>
      </w:pPr>
      <w:r w:rsidRPr="00006478">
        <w:rPr>
          <w:b/>
          <w:color w:val="auto"/>
        </w:rPr>
        <w:t xml:space="preserve">Uz članak </w:t>
      </w:r>
      <w:r w:rsidR="00951D2D">
        <w:rPr>
          <w:b/>
          <w:color w:val="auto"/>
        </w:rPr>
        <w:t>1</w:t>
      </w:r>
      <w:r w:rsidR="00325ADA">
        <w:rPr>
          <w:b/>
          <w:color w:val="auto"/>
        </w:rPr>
        <w:t>4</w:t>
      </w:r>
      <w:r w:rsidRPr="00006478">
        <w:rPr>
          <w:b/>
          <w:color w:val="auto"/>
        </w:rPr>
        <w:t>.</w:t>
      </w:r>
    </w:p>
    <w:p w14:paraId="45BF2582" w14:textId="77777777" w:rsidR="005E063E" w:rsidRDefault="005E063E" w:rsidP="005E063E">
      <w:pPr>
        <w:pStyle w:val="Default"/>
        <w:jc w:val="both"/>
        <w:rPr>
          <w:bCs/>
          <w:color w:val="auto"/>
        </w:rPr>
      </w:pPr>
      <w:r w:rsidRPr="005C76BB">
        <w:rPr>
          <w:bCs/>
          <w:color w:val="auto"/>
        </w:rPr>
        <w:t xml:space="preserve">U članku </w:t>
      </w:r>
      <w:r>
        <w:rPr>
          <w:bCs/>
          <w:color w:val="auto"/>
        </w:rPr>
        <w:t>30</w:t>
      </w:r>
      <w:r w:rsidRPr="005C76BB">
        <w:rPr>
          <w:bCs/>
          <w:color w:val="auto"/>
        </w:rPr>
        <w:t>.</w:t>
      </w:r>
      <w:r>
        <w:rPr>
          <w:bCs/>
          <w:color w:val="auto"/>
        </w:rPr>
        <w:t xml:space="preserve"> stavku 1. Zakona</w:t>
      </w:r>
      <w:r w:rsidRPr="005C76BB">
        <w:rPr>
          <w:bCs/>
          <w:color w:val="auto"/>
        </w:rPr>
        <w:t xml:space="preserve">, kojim se </w:t>
      </w:r>
      <w:r>
        <w:rPr>
          <w:bCs/>
          <w:color w:val="auto"/>
        </w:rPr>
        <w:t xml:space="preserve">propisuje automatska razmjena informacija o prethodnim poreznim mišljenjima s prekograničnim učinkom i prethodnim sporazumima o transfernim cijenama točka 4. se mijenja iz razloga što se proširuje predmetni obuhvat razmjene  informacija o prethodnim poreznim mišljenjima s prekograničnim učinkom i na fizičke osobe, uz uvjet da vrijednost transakcije prelazi 1,5 milijuna eura. </w:t>
      </w:r>
    </w:p>
    <w:p w14:paraId="17968F7F" w14:textId="29713786" w:rsidR="00D32C00" w:rsidRDefault="00D32C00" w:rsidP="00BD4092">
      <w:pPr>
        <w:pStyle w:val="Default"/>
        <w:jc w:val="both"/>
        <w:rPr>
          <w:bCs/>
          <w:color w:val="auto"/>
        </w:rPr>
      </w:pPr>
    </w:p>
    <w:p w14:paraId="10B43640" w14:textId="49776257" w:rsidR="00DF12D6" w:rsidRDefault="00E35A37" w:rsidP="00BD4092">
      <w:pPr>
        <w:pStyle w:val="Default"/>
        <w:jc w:val="both"/>
        <w:rPr>
          <w:b/>
          <w:color w:val="auto"/>
        </w:rPr>
      </w:pPr>
      <w:r w:rsidRPr="00006478">
        <w:rPr>
          <w:b/>
          <w:color w:val="auto"/>
        </w:rPr>
        <w:t>Uz članak 1</w:t>
      </w:r>
      <w:r w:rsidR="00325ADA">
        <w:rPr>
          <w:b/>
          <w:color w:val="auto"/>
        </w:rPr>
        <w:t>5</w:t>
      </w:r>
      <w:r w:rsidRPr="00006478">
        <w:rPr>
          <w:b/>
          <w:color w:val="auto"/>
        </w:rPr>
        <w:t>.</w:t>
      </w:r>
    </w:p>
    <w:p w14:paraId="5FC3D730" w14:textId="53E7A013" w:rsidR="003E7A35" w:rsidRPr="005C5C6F" w:rsidRDefault="003E7A35" w:rsidP="003E7A35">
      <w:pPr>
        <w:pStyle w:val="Default"/>
        <w:jc w:val="both"/>
        <w:rPr>
          <w:bCs/>
          <w:color w:val="auto"/>
        </w:rPr>
      </w:pPr>
      <w:r w:rsidRPr="005C5C6F">
        <w:rPr>
          <w:bCs/>
          <w:color w:val="auto"/>
        </w:rPr>
        <w:t>U članku 32. Zakona kojim se uređuje popis informacija o prethodnim poreznim mišljenjima i prethodnim sporazumima o transfernim cijenama koje se automatski razmjenjuju mijenja se  stavak 1. točk</w:t>
      </w:r>
      <w:r w:rsidR="003B12EF" w:rsidRPr="005C5C6F">
        <w:rPr>
          <w:bCs/>
          <w:color w:val="auto"/>
        </w:rPr>
        <w:t>e</w:t>
      </w:r>
      <w:r w:rsidRPr="005C5C6F">
        <w:rPr>
          <w:bCs/>
          <w:color w:val="auto"/>
        </w:rPr>
        <w:t xml:space="preserve"> 1. i 11. radi propisivanja obvezne razmjene informacija o prekograničnim prethodnim poreznim mišljenjima koja se odnose na fizičke osobe ako iznos transakcije koja je predmet prethodnog poreznog prekograničnog mišljenja prelazi iznos 1,5 milijuna eura. </w:t>
      </w:r>
    </w:p>
    <w:p w14:paraId="2E8CA768" w14:textId="0CD1DE64" w:rsidR="00133C6A" w:rsidRPr="005C5C6F" w:rsidRDefault="003E7A35" w:rsidP="00BD4092">
      <w:pPr>
        <w:pStyle w:val="Default"/>
        <w:jc w:val="both"/>
        <w:rPr>
          <w:bCs/>
          <w:color w:val="auto"/>
        </w:rPr>
      </w:pPr>
      <w:r w:rsidRPr="005C5C6F">
        <w:rPr>
          <w:bCs/>
          <w:color w:val="auto"/>
        </w:rPr>
        <w:t>Nadalje, m</w:t>
      </w:r>
      <w:r w:rsidR="00A17FBE" w:rsidRPr="005C5C6F">
        <w:rPr>
          <w:bCs/>
          <w:color w:val="auto"/>
        </w:rPr>
        <w:t xml:space="preserve">ijenja se stavak 3. te se dodaju novi stavci 4. i 5. kako bi se propisala obveza razmjene prethodnih poreznih mišljenja </w:t>
      </w:r>
      <w:r w:rsidR="00692444" w:rsidRPr="005C5C6F">
        <w:rPr>
          <w:bCs/>
          <w:color w:val="auto"/>
        </w:rPr>
        <w:t>s prekograničnim učinkom</w:t>
      </w:r>
      <w:r w:rsidR="005D2C50" w:rsidRPr="005C5C6F">
        <w:rPr>
          <w:bCs/>
          <w:color w:val="auto"/>
        </w:rPr>
        <w:t xml:space="preserve"> koja se odnose na </w:t>
      </w:r>
      <w:r w:rsidR="00692444" w:rsidRPr="005C5C6F">
        <w:rPr>
          <w:bCs/>
          <w:color w:val="auto"/>
        </w:rPr>
        <w:t xml:space="preserve"> fizičke osobe ako iznos transakcije koja je predmet prethodnog poreznog prekograničnog mišljenja </w:t>
      </w:r>
      <w:r w:rsidR="0074458F" w:rsidRPr="005C5C6F">
        <w:rPr>
          <w:bCs/>
          <w:color w:val="auto"/>
        </w:rPr>
        <w:t xml:space="preserve">prelazi iznos </w:t>
      </w:r>
      <w:r w:rsidR="00692444" w:rsidRPr="005C5C6F">
        <w:rPr>
          <w:bCs/>
          <w:color w:val="auto"/>
        </w:rPr>
        <w:t xml:space="preserve">1,5 milijuna eura. </w:t>
      </w:r>
    </w:p>
    <w:p w14:paraId="576E206B" w14:textId="77777777" w:rsidR="00A17FBE" w:rsidRDefault="00A17FBE" w:rsidP="00BD4092">
      <w:pPr>
        <w:pStyle w:val="Default"/>
        <w:jc w:val="both"/>
        <w:rPr>
          <w:bCs/>
          <w:color w:val="auto"/>
        </w:rPr>
      </w:pPr>
    </w:p>
    <w:p w14:paraId="33078B59" w14:textId="04048DDC" w:rsidR="00DF12D6" w:rsidRDefault="00F94342" w:rsidP="005D2C50">
      <w:pPr>
        <w:pStyle w:val="Default"/>
        <w:jc w:val="both"/>
        <w:rPr>
          <w:bCs/>
          <w:color w:val="auto"/>
        </w:rPr>
      </w:pPr>
      <w:r w:rsidRPr="00E70618">
        <w:rPr>
          <w:b/>
          <w:color w:val="auto"/>
        </w:rPr>
        <w:t>Uz članak 1</w:t>
      </w:r>
      <w:r w:rsidR="00325ADA">
        <w:rPr>
          <w:b/>
          <w:color w:val="auto"/>
        </w:rPr>
        <w:t>6</w:t>
      </w:r>
      <w:r w:rsidRPr="00E70618">
        <w:rPr>
          <w:b/>
          <w:color w:val="auto"/>
        </w:rPr>
        <w:t xml:space="preserve">. </w:t>
      </w:r>
    </w:p>
    <w:p w14:paraId="78E27506" w14:textId="450922F7" w:rsidR="00F94342" w:rsidRDefault="00F94342" w:rsidP="005D2C50">
      <w:pPr>
        <w:pStyle w:val="Default"/>
        <w:jc w:val="both"/>
        <w:rPr>
          <w:bCs/>
          <w:color w:val="auto"/>
        </w:rPr>
      </w:pPr>
      <w:r>
        <w:rPr>
          <w:bCs/>
          <w:color w:val="auto"/>
        </w:rPr>
        <w:t xml:space="preserve">U članku 35. Zakona dodaju se novi stavci 2. i 3. kako bi se </w:t>
      </w:r>
      <w:r w:rsidR="007B6730">
        <w:rPr>
          <w:bCs/>
          <w:color w:val="auto"/>
        </w:rPr>
        <w:t xml:space="preserve">Zakonom propisala </w:t>
      </w:r>
      <w:r>
        <w:rPr>
          <w:bCs/>
          <w:color w:val="auto"/>
        </w:rPr>
        <w:t xml:space="preserve">obveza </w:t>
      </w:r>
      <w:r w:rsidR="007B6730">
        <w:rPr>
          <w:bCs/>
          <w:color w:val="auto"/>
        </w:rPr>
        <w:t xml:space="preserve">podnošenja </w:t>
      </w:r>
      <w:r w:rsidR="003B12EF">
        <w:rPr>
          <w:bCs/>
          <w:color w:val="auto"/>
        </w:rPr>
        <w:t>notifikacije</w:t>
      </w:r>
      <w:r w:rsidR="007B6730">
        <w:rPr>
          <w:bCs/>
          <w:color w:val="auto"/>
        </w:rPr>
        <w:t xml:space="preserve"> Ministarstvu financija, Poreznoj upravi</w:t>
      </w:r>
      <w:r>
        <w:rPr>
          <w:bCs/>
          <w:color w:val="auto"/>
        </w:rPr>
        <w:t xml:space="preserve"> </w:t>
      </w:r>
      <w:r w:rsidR="003B12EF">
        <w:rPr>
          <w:bCs/>
          <w:color w:val="auto"/>
        </w:rPr>
        <w:t>za sastavne subjekte skupine multinacionalnih poduzeća koji su u svrhu oporezivanja hrvatski rezidenti</w:t>
      </w:r>
      <w:r w:rsidR="007B6730">
        <w:rPr>
          <w:bCs/>
          <w:color w:val="auto"/>
        </w:rPr>
        <w:t xml:space="preserve"> radi pribavljanja </w:t>
      </w:r>
      <w:r w:rsidR="00CC14A9">
        <w:rPr>
          <w:bCs/>
          <w:color w:val="auto"/>
        </w:rPr>
        <w:t>informacij</w:t>
      </w:r>
      <w:r w:rsidR="007B6730">
        <w:rPr>
          <w:bCs/>
          <w:color w:val="auto"/>
        </w:rPr>
        <w:t>a</w:t>
      </w:r>
      <w:r w:rsidR="00CC14A9">
        <w:rPr>
          <w:bCs/>
          <w:color w:val="auto"/>
        </w:rPr>
        <w:t xml:space="preserve"> o sastavnom subjektu koji će dostaviti izvješće po državama za cijelu skupinu</w:t>
      </w:r>
      <w:r w:rsidR="007B6730">
        <w:rPr>
          <w:bCs/>
          <w:color w:val="auto"/>
        </w:rPr>
        <w:t xml:space="preserve">. Navedena </w:t>
      </w:r>
      <w:r w:rsidR="003B12EF">
        <w:rPr>
          <w:bCs/>
          <w:color w:val="auto"/>
        </w:rPr>
        <w:t xml:space="preserve"> obveza</w:t>
      </w:r>
      <w:r w:rsidR="007B6730">
        <w:rPr>
          <w:bCs/>
          <w:color w:val="auto"/>
        </w:rPr>
        <w:t xml:space="preserve"> je </w:t>
      </w:r>
      <w:r w:rsidR="003B12EF">
        <w:rPr>
          <w:bCs/>
          <w:color w:val="auto"/>
        </w:rPr>
        <w:t>propisana Pravilnikom o automatskoj razmjeni informacija u području poreza (</w:t>
      </w:r>
      <w:r w:rsidR="002C6C27">
        <w:rPr>
          <w:bCs/>
          <w:color w:val="auto"/>
        </w:rPr>
        <w:t>„</w:t>
      </w:r>
      <w:r w:rsidR="003B12EF">
        <w:rPr>
          <w:bCs/>
          <w:color w:val="auto"/>
        </w:rPr>
        <w:t>Narodne novine</w:t>
      </w:r>
      <w:r w:rsidR="002C6C27">
        <w:rPr>
          <w:bCs/>
          <w:color w:val="auto"/>
        </w:rPr>
        <w:t>“</w:t>
      </w:r>
      <w:r w:rsidR="003B12EF">
        <w:rPr>
          <w:bCs/>
          <w:color w:val="auto"/>
        </w:rPr>
        <w:t>, br</w:t>
      </w:r>
      <w:r w:rsidR="002C6C27">
        <w:rPr>
          <w:bCs/>
          <w:color w:val="auto"/>
        </w:rPr>
        <w:t>oj</w:t>
      </w:r>
      <w:r w:rsidR="003B12EF">
        <w:rPr>
          <w:bCs/>
          <w:color w:val="auto"/>
        </w:rPr>
        <w:t xml:space="preserve"> </w:t>
      </w:r>
      <w:r w:rsidR="00977E99">
        <w:rPr>
          <w:bCs/>
          <w:color w:val="auto"/>
        </w:rPr>
        <w:t>18/17., 1/19., 1/20., 27/23. i 1/24.)</w:t>
      </w:r>
      <w:r w:rsidR="007B6730">
        <w:rPr>
          <w:bCs/>
          <w:color w:val="auto"/>
        </w:rPr>
        <w:t xml:space="preserve"> te se dodavanjem novih stavaka u članku 35. Zakona postojeća obveza zakonski propisuje u cilju </w:t>
      </w:r>
      <w:r w:rsidR="00584D00">
        <w:rPr>
          <w:bCs/>
          <w:color w:val="auto"/>
        </w:rPr>
        <w:t xml:space="preserve">propisivanja prekršajnih odredbi u slučaju neispunjavanja obveze. </w:t>
      </w:r>
    </w:p>
    <w:p w14:paraId="5313BD5B" w14:textId="77777777" w:rsidR="00F94342" w:rsidRDefault="00F94342" w:rsidP="005D2C50">
      <w:pPr>
        <w:pStyle w:val="Default"/>
        <w:jc w:val="both"/>
        <w:rPr>
          <w:bCs/>
          <w:color w:val="auto"/>
        </w:rPr>
      </w:pPr>
    </w:p>
    <w:p w14:paraId="42F4EEDC" w14:textId="77777777" w:rsidR="00DF12D6" w:rsidRDefault="00DF12D6" w:rsidP="005D2C50">
      <w:pPr>
        <w:pStyle w:val="Default"/>
        <w:jc w:val="both"/>
        <w:rPr>
          <w:bCs/>
          <w:color w:val="auto"/>
        </w:rPr>
      </w:pPr>
    </w:p>
    <w:p w14:paraId="2E6FFA97" w14:textId="3DC2D3C4" w:rsidR="00DF12D6" w:rsidRDefault="001B5429" w:rsidP="00BD4092">
      <w:pPr>
        <w:pStyle w:val="Default"/>
        <w:jc w:val="both"/>
        <w:rPr>
          <w:b/>
          <w:color w:val="auto"/>
        </w:rPr>
      </w:pPr>
      <w:r w:rsidRPr="00006478">
        <w:rPr>
          <w:b/>
          <w:color w:val="auto"/>
        </w:rPr>
        <w:t>Uz članak 1</w:t>
      </w:r>
      <w:r w:rsidR="00325ADA">
        <w:rPr>
          <w:b/>
          <w:color w:val="auto"/>
        </w:rPr>
        <w:t>7</w:t>
      </w:r>
      <w:r w:rsidRPr="00006478">
        <w:rPr>
          <w:b/>
          <w:color w:val="auto"/>
        </w:rPr>
        <w:t>.</w:t>
      </w:r>
    </w:p>
    <w:p w14:paraId="6E208A91" w14:textId="23870D7A" w:rsidR="007B144B" w:rsidRDefault="000D6940" w:rsidP="00BD4092">
      <w:pPr>
        <w:pStyle w:val="Default"/>
        <w:jc w:val="both"/>
        <w:rPr>
          <w:bCs/>
          <w:color w:val="auto"/>
        </w:rPr>
      </w:pPr>
      <w:r>
        <w:rPr>
          <w:bCs/>
          <w:color w:val="auto"/>
        </w:rPr>
        <w:t>U članku 3</w:t>
      </w:r>
      <w:r w:rsidR="00C04FAF">
        <w:rPr>
          <w:bCs/>
          <w:color w:val="auto"/>
        </w:rPr>
        <w:t>5</w:t>
      </w:r>
      <w:r>
        <w:rPr>
          <w:bCs/>
          <w:color w:val="auto"/>
        </w:rPr>
        <w:t>.</w:t>
      </w:r>
      <w:r w:rsidR="00C04FAF">
        <w:rPr>
          <w:bCs/>
          <w:color w:val="auto"/>
        </w:rPr>
        <w:t>h</w:t>
      </w:r>
      <w:r w:rsidR="0083144E">
        <w:rPr>
          <w:bCs/>
          <w:color w:val="auto"/>
        </w:rPr>
        <w:t xml:space="preserve"> Zakona</w:t>
      </w:r>
      <w:r>
        <w:rPr>
          <w:bCs/>
          <w:color w:val="auto"/>
        </w:rPr>
        <w:t>, kojim se propisuj</w:t>
      </w:r>
      <w:r w:rsidR="00C04FAF">
        <w:rPr>
          <w:bCs/>
          <w:color w:val="auto"/>
        </w:rPr>
        <w:t>e oslobođenje od obveze podnošenja informacija o  prekograničnim ara</w:t>
      </w:r>
      <w:r w:rsidR="00373CF7">
        <w:rPr>
          <w:bCs/>
          <w:color w:val="auto"/>
        </w:rPr>
        <w:t>nžmanima</w:t>
      </w:r>
      <w:r w:rsidR="00584D00">
        <w:rPr>
          <w:bCs/>
          <w:color w:val="auto"/>
        </w:rPr>
        <w:t>,</w:t>
      </w:r>
      <w:r w:rsidR="00373CF7">
        <w:rPr>
          <w:bCs/>
          <w:color w:val="auto"/>
        </w:rPr>
        <w:t xml:space="preserve"> ako bi se obvezom izvješćivanja prekršila obveza čuvanja profesionaln</w:t>
      </w:r>
      <w:r w:rsidR="00584D00">
        <w:rPr>
          <w:bCs/>
          <w:color w:val="auto"/>
        </w:rPr>
        <w:t>e</w:t>
      </w:r>
      <w:r w:rsidR="00373CF7">
        <w:rPr>
          <w:bCs/>
          <w:color w:val="auto"/>
        </w:rPr>
        <w:t xml:space="preserve"> tajn</w:t>
      </w:r>
      <w:r w:rsidR="00584D00">
        <w:rPr>
          <w:bCs/>
          <w:color w:val="auto"/>
        </w:rPr>
        <w:t>e</w:t>
      </w:r>
      <w:r w:rsidR="00207F4A">
        <w:rPr>
          <w:bCs/>
          <w:color w:val="auto"/>
        </w:rPr>
        <w:t xml:space="preserve"> mijenja se s</w:t>
      </w:r>
      <w:r w:rsidR="003E7A35">
        <w:rPr>
          <w:bCs/>
          <w:color w:val="auto"/>
        </w:rPr>
        <w:t xml:space="preserve">tavak </w:t>
      </w:r>
      <w:r w:rsidR="00373CF7">
        <w:rPr>
          <w:bCs/>
          <w:color w:val="auto"/>
        </w:rPr>
        <w:t>2.</w:t>
      </w:r>
      <w:r w:rsidR="003E7A35">
        <w:rPr>
          <w:bCs/>
          <w:color w:val="auto"/>
        </w:rPr>
        <w:t xml:space="preserve"> </w:t>
      </w:r>
      <w:r w:rsidR="00373CF7">
        <w:rPr>
          <w:bCs/>
          <w:color w:val="auto"/>
        </w:rPr>
        <w:t xml:space="preserve">kako se ne bi dovelo do toga da odvjetnici i porezni savjetnici koji djeluju u svojstvu posrednika, kada su izuzeti od obveze izvješćivanja zbog profesionalne tajne </w:t>
      </w:r>
      <w:r w:rsidR="004D0913">
        <w:rPr>
          <w:bCs/>
          <w:color w:val="auto"/>
        </w:rPr>
        <w:t xml:space="preserve">koju su obvezni čuvati, moraju obavijestiti svakog drugog posrednika koji nije njihova stranka o obvezama izvješćivanja koje taj posrednik ima. </w:t>
      </w:r>
    </w:p>
    <w:p w14:paraId="24A08C66" w14:textId="77777777" w:rsidR="004D0913" w:rsidRDefault="004D0913" w:rsidP="00BD4092">
      <w:pPr>
        <w:pStyle w:val="Default"/>
        <w:jc w:val="both"/>
        <w:rPr>
          <w:bCs/>
          <w:color w:val="auto"/>
        </w:rPr>
      </w:pPr>
    </w:p>
    <w:p w14:paraId="40722EA8" w14:textId="7642CB6F" w:rsidR="00DF12D6" w:rsidRDefault="004D0913" w:rsidP="00BD4092">
      <w:pPr>
        <w:pStyle w:val="Default"/>
        <w:jc w:val="both"/>
        <w:rPr>
          <w:b/>
          <w:color w:val="auto"/>
        </w:rPr>
      </w:pPr>
      <w:r w:rsidRPr="004D0913">
        <w:rPr>
          <w:b/>
          <w:color w:val="auto"/>
        </w:rPr>
        <w:t xml:space="preserve">Uz članak </w:t>
      </w:r>
      <w:r w:rsidR="00325ADA">
        <w:rPr>
          <w:b/>
          <w:color w:val="auto"/>
        </w:rPr>
        <w:t>18</w:t>
      </w:r>
      <w:r w:rsidRPr="004D0913">
        <w:rPr>
          <w:b/>
          <w:color w:val="auto"/>
        </w:rPr>
        <w:t>.</w:t>
      </w:r>
    </w:p>
    <w:p w14:paraId="564BBD78" w14:textId="7A8C98C6" w:rsidR="004D0913" w:rsidRPr="004D0913" w:rsidRDefault="004D0913" w:rsidP="00BD4092">
      <w:pPr>
        <w:pStyle w:val="Default"/>
        <w:jc w:val="both"/>
        <w:rPr>
          <w:bCs/>
          <w:color w:val="auto"/>
        </w:rPr>
      </w:pPr>
      <w:r w:rsidRPr="004D0913">
        <w:rPr>
          <w:bCs/>
          <w:color w:val="auto"/>
        </w:rPr>
        <w:t>U članku 35.k</w:t>
      </w:r>
      <w:r w:rsidR="00216141">
        <w:rPr>
          <w:bCs/>
          <w:color w:val="auto"/>
        </w:rPr>
        <w:t xml:space="preserve"> Zakona stavak 1. točka 1. mijenja se kako bi se odredba uskladila s obvezom čuvanja profesionalne tajne te se mijenja stavak 1. točka 3. </w:t>
      </w:r>
      <w:r w:rsidRPr="004D0913">
        <w:rPr>
          <w:bCs/>
          <w:color w:val="auto"/>
        </w:rPr>
        <w:t xml:space="preserve"> </w:t>
      </w:r>
      <w:r w:rsidR="00E9628B">
        <w:rPr>
          <w:bCs/>
          <w:color w:val="auto"/>
        </w:rPr>
        <w:t xml:space="preserve">kako bi se preciznije propisale odredbe koje se odnose na informacije o sažetku prekograničnog poreznog aranžmana. </w:t>
      </w:r>
    </w:p>
    <w:p w14:paraId="082C8B03" w14:textId="77777777" w:rsidR="009A3CFB" w:rsidRDefault="009A3CFB" w:rsidP="00BD4092">
      <w:pPr>
        <w:pStyle w:val="Default"/>
        <w:jc w:val="both"/>
        <w:rPr>
          <w:bCs/>
          <w:color w:val="auto"/>
        </w:rPr>
      </w:pPr>
    </w:p>
    <w:p w14:paraId="56309528" w14:textId="7B835B3B" w:rsidR="00DF12D6" w:rsidRPr="003E7A35" w:rsidRDefault="003E7A35" w:rsidP="00BD4092">
      <w:pPr>
        <w:pStyle w:val="Default"/>
        <w:jc w:val="both"/>
        <w:rPr>
          <w:b/>
          <w:color w:val="auto"/>
        </w:rPr>
      </w:pPr>
      <w:r w:rsidRPr="003E7A35">
        <w:rPr>
          <w:b/>
          <w:color w:val="auto"/>
        </w:rPr>
        <w:t>Uz članak 1</w:t>
      </w:r>
      <w:r w:rsidR="00325ADA">
        <w:rPr>
          <w:b/>
          <w:color w:val="auto"/>
        </w:rPr>
        <w:t>9</w:t>
      </w:r>
      <w:r w:rsidRPr="003E7A35">
        <w:rPr>
          <w:b/>
          <w:color w:val="auto"/>
        </w:rPr>
        <w:t xml:space="preserve">. </w:t>
      </w:r>
    </w:p>
    <w:p w14:paraId="7E44BE07" w14:textId="2A634E98" w:rsidR="00DD77EB" w:rsidRDefault="003E7A35" w:rsidP="00D3646B">
      <w:pPr>
        <w:tabs>
          <w:tab w:val="left" w:pos="3435"/>
          <w:tab w:val="center" w:pos="4889"/>
        </w:tabs>
        <w:spacing w:after="0" w:line="240" w:lineRule="auto"/>
        <w:jc w:val="both"/>
        <w:rPr>
          <w:rFonts w:ascii="Times New Roman" w:hAnsi="Times New Roman"/>
          <w:bCs/>
          <w:sz w:val="24"/>
          <w:szCs w:val="24"/>
        </w:rPr>
      </w:pPr>
      <w:r>
        <w:rPr>
          <w:bCs/>
        </w:rPr>
        <w:t xml:space="preserve">U </w:t>
      </w:r>
      <w:r w:rsidRPr="00DD77EB">
        <w:rPr>
          <w:rFonts w:ascii="Times New Roman" w:hAnsi="Times New Roman"/>
          <w:bCs/>
          <w:sz w:val="24"/>
          <w:szCs w:val="24"/>
        </w:rPr>
        <w:t>članku 35.l</w:t>
      </w:r>
      <w:r w:rsidR="0042006A" w:rsidRPr="00DD77EB">
        <w:rPr>
          <w:rFonts w:ascii="Times New Roman" w:hAnsi="Times New Roman"/>
          <w:bCs/>
          <w:sz w:val="24"/>
          <w:szCs w:val="24"/>
        </w:rPr>
        <w:t xml:space="preserve"> stavku 1. Zakona kojim se propisuje predmetni obuhvat automatske razmjene informacija o kojima izvješćuju operateri platformi dodaje se nova točka 13. kojom se propisuje obvezna dostava oz</w:t>
      </w:r>
      <w:r w:rsidR="00DD77EB" w:rsidRPr="00DD77EB">
        <w:rPr>
          <w:rFonts w:ascii="Times New Roman" w:hAnsi="Times New Roman"/>
          <w:bCs/>
          <w:sz w:val="24"/>
          <w:szCs w:val="24"/>
        </w:rPr>
        <w:t xml:space="preserve">nake </w:t>
      </w:r>
      <w:r w:rsidR="0042006A" w:rsidRPr="00DD77EB">
        <w:rPr>
          <w:rFonts w:ascii="Times New Roman" w:hAnsi="Times New Roman"/>
          <w:bCs/>
          <w:sz w:val="24"/>
          <w:szCs w:val="24"/>
        </w:rPr>
        <w:t>usluge identifikacije države članice izdav</w:t>
      </w:r>
      <w:r w:rsidR="00DD77EB">
        <w:rPr>
          <w:rFonts w:ascii="Times New Roman" w:hAnsi="Times New Roman"/>
          <w:bCs/>
          <w:sz w:val="24"/>
          <w:szCs w:val="24"/>
        </w:rPr>
        <w:t xml:space="preserve">anja </w:t>
      </w:r>
      <w:r w:rsidR="0042006A" w:rsidRPr="00DD77EB">
        <w:rPr>
          <w:rFonts w:ascii="Times New Roman" w:hAnsi="Times New Roman"/>
          <w:bCs/>
          <w:sz w:val="24"/>
          <w:szCs w:val="24"/>
        </w:rPr>
        <w:t xml:space="preserve"> </w:t>
      </w:r>
      <w:r w:rsidR="00DD77EB" w:rsidRPr="00DD77EB">
        <w:rPr>
          <w:rFonts w:ascii="Times New Roman" w:hAnsi="Times New Roman"/>
          <w:bCs/>
          <w:sz w:val="24"/>
          <w:szCs w:val="24"/>
        </w:rPr>
        <w:t>ako se operater platforme koji izvješćuje oslanja na izravnu potvrdu identiteta i boravišta prodavatelja putem usluge identifikacije koju je država članica ili E</w:t>
      </w:r>
      <w:r w:rsidR="00D3646B">
        <w:rPr>
          <w:rFonts w:ascii="Times New Roman" w:hAnsi="Times New Roman"/>
          <w:bCs/>
          <w:sz w:val="24"/>
          <w:szCs w:val="24"/>
        </w:rPr>
        <w:t>U</w:t>
      </w:r>
      <w:r w:rsidR="00DD77EB" w:rsidRPr="00DD77EB">
        <w:rPr>
          <w:rFonts w:ascii="Times New Roman" w:hAnsi="Times New Roman"/>
          <w:bCs/>
          <w:sz w:val="24"/>
          <w:szCs w:val="24"/>
        </w:rPr>
        <w:t xml:space="preserve"> stavila na raspolaganje radi utvrđivanja</w:t>
      </w:r>
      <w:r w:rsidR="00DD77EB" w:rsidRPr="00120472">
        <w:rPr>
          <w:rFonts w:ascii="Times New Roman" w:hAnsi="Times New Roman"/>
          <w:bCs/>
          <w:sz w:val="24"/>
          <w:szCs w:val="24"/>
        </w:rPr>
        <w:t xml:space="preserve"> identiteta i porezne rezidentnosti prodavatelja</w:t>
      </w:r>
      <w:r w:rsidR="00DD77EB">
        <w:rPr>
          <w:rFonts w:ascii="Times New Roman" w:hAnsi="Times New Roman"/>
          <w:bCs/>
          <w:sz w:val="24"/>
          <w:szCs w:val="24"/>
        </w:rPr>
        <w:t>.</w:t>
      </w:r>
    </w:p>
    <w:p w14:paraId="72025266" w14:textId="77777777" w:rsidR="00D3646B" w:rsidRDefault="00D3646B" w:rsidP="00D3646B">
      <w:pPr>
        <w:tabs>
          <w:tab w:val="left" w:pos="3435"/>
          <w:tab w:val="center" w:pos="4889"/>
        </w:tabs>
        <w:spacing w:after="0" w:line="240" w:lineRule="auto"/>
        <w:jc w:val="both"/>
        <w:rPr>
          <w:rFonts w:ascii="Times New Roman" w:hAnsi="Times New Roman"/>
          <w:bCs/>
          <w:sz w:val="24"/>
          <w:szCs w:val="24"/>
        </w:rPr>
      </w:pPr>
    </w:p>
    <w:p w14:paraId="70D65271" w14:textId="794FD4A6" w:rsidR="00DF12D6" w:rsidRDefault="00584D00" w:rsidP="006961E6">
      <w:pPr>
        <w:tabs>
          <w:tab w:val="left" w:pos="3435"/>
          <w:tab w:val="center" w:pos="4889"/>
        </w:tabs>
        <w:spacing w:after="0" w:line="240" w:lineRule="auto"/>
        <w:jc w:val="both"/>
        <w:rPr>
          <w:rFonts w:ascii="Times New Roman" w:hAnsi="Times New Roman"/>
          <w:b/>
          <w:sz w:val="24"/>
          <w:szCs w:val="24"/>
        </w:rPr>
      </w:pPr>
      <w:r w:rsidRPr="00584D00">
        <w:rPr>
          <w:rFonts w:ascii="Times New Roman" w:hAnsi="Times New Roman"/>
          <w:b/>
          <w:sz w:val="24"/>
          <w:szCs w:val="24"/>
        </w:rPr>
        <w:t xml:space="preserve">Uz članak </w:t>
      </w:r>
      <w:r w:rsidR="00325ADA">
        <w:rPr>
          <w:rFonts w:ascii="Times New Roman" w:hAnsi="Times New Roman"/>
          <w:b/>
          <w:sz w:val="24"/>
          <w:szCs w:val="24"/>
        </w:rPr>
        <w:t>20</w:t>
      </w:r>
      <w:r w:rsidRPr="00584D00">
        <w:rPr>
          <w:rFonts w:ascii="Times New Roman" w:hAnsi="Times New Roman"/>
          <w:b/>
          <w:sz w:val="24"/>
          <w:szCs w:val="24"/>
        </w:rPr>
        <w:t>.</w:t>
      </w:r>
    </w:p>
    <w:p w14:paraId="4B43F3CD" w14:textId="493EEB50" w:rsidR="006961E6" w:rsidRPr="006961E6" w:rsidRDefault="00207F4A" w:rsidP="006961E6">
      <w:pPr>
        <w:tabs>
          <w:tab w:val="left" w:pos="3435"/>
          <w:tab w:val="center" w:pos="4889"/>
        </w:tabs>
        <w:spacing w:after="0" w:line="240" w:lineRule="auto"/>
        <w:jc w:val="both"/>
        <w:rPr>
          <w:rFonts w:ascii="Times New Roman" w:hAnsi="Times New Roman"/>
          <w:bCs/>
          <w:sz w:val="24"/>
          <w:szCs w:val="24"/>
        </w:rPr>
      </w:pPr>
      <w:r w:rsidRPr="006961E6">
        <w:rPr>
          <w:rFonts w:ascii="Times New Roman" w:hAnsi="Times New Roman"/>
          <w:bCs/>
          <w:sz w:val="24"/>
          <w:szCs w:val="24"/>
        </w:rPr>
        <w:t xml:space="preserve">U članku 35.m. </w:t>
      </w:r>
      <w:r w:rsidR="006961E6" w:rsidRPr="006961E6">
        <w:rPr>
          <w:rFonts w:ascii="Times New Roman" w:hAnsi="Times New Roman"/>
          <w:bCs/>
          <w:sz w:val="24"/>
          <w:szCs w:val="24"/>
        </w:rPr>
        <w:t>doda</w:t>
      </w:r>
      <w:r w:rsidR="006961E6">
        <w:rPr>
          <w:rFonts w:ascii="Times New Roman" w:hAnsi="Times New Roman"/>
          <w:bCs/>
          <w:sz w:val="24"/>
          <w:szCs w:val="24"/>
        </w:rPr>
        <w:t>je se</w:t>
      </w:r>
      <w:r w:rsidRPr="006961E6">
        <w:rPr>
          <w:rFonts w:ascii="Times New Roman" w:hAnsi="Times New Roman"/>
          <w:bCs/>
          <w:sz w:val="24"/>
          <w:szCs w:val="24"/>
        </w:rPr>
        <w:t xml:space="preserve"> novi stavak 4.  kako bi se propisale informacije koj</w:t>
      </w:r>
      <w:r w:rsidR="006961E6">
        <w:rPr>
          <w:rFonts w:ascii="Times New Roman" w:hAnsi="Times New Roman"/>
          <w:bCs/>
          <w:sz w:val="24"/>
          <w:szCs w:val="24"/>
        </w:rPr>
        <w:t>e</w:t>
      </w:r>
      <w:r w:rsidRPr="006961E6">
        <w:rPr>
          <w:rFonts w:ascii="Times New Roman" w:hAnsi="Times New Roman"/>
          <w:bCs/>
          <w:sz w:val="24"/>
          <w:szCs w:val="24"/>
        </w:rPr>
        <w:t xml:space="preserve"> je operater </w:t>
      </w:r>
      <w:r w:rsidR="006961E6" w:rsidRPr="006961E6">
        <w:rPr>
          <w:rFonts w:ascii="Times New Roman" w:hAnsi="Times New Roman"/>
          <w:bCs/>
          <w:sz w:val="24"/>
          <w:szCs w:val="24"/>
        </w:rPr>
        <w:t>platforme</w:t>
      </w:r>
      <w:r w:rsidRPr="006961E6">
        <w:rPr>
          <w:rFonts w:ascii="Times New Roman" w:hAnsi="Times New Roman"/>
          <w:bCs/>
          <w:sz w:val="24"/>
          <w:szCs w:val="24"/>
        </w:rPr>
        <w:t xml:space="preserve"> obvezan prikupiti od </w:t>
      </w:r>
      <w:r w:rsidR="006961E6" w:rsidRPr="006961E6">
        <w:rPr>
          <w:rFonts w:ascii="Times New Roman" w:hAnsi="Times New Roman"/>
          <w:bCs/>
          <w:sz w:val="24"/>
          <w:szCs w:val="24"/>
        </w:rPr>
        <w:t>prodavatelja</w:t>
      </w:r>
      <w:r w:rsidRPr="006961E6">
        <w:rPr>
          <w:rFonts w:ascii="Times New Roman" w:hAnsi="Times New Roman"/>
          <w:bCs/>
          <w:sz w:val="24"/>
          <w:szCs w:val="24"/>
        </w:rPr>
        <w:t xml:space="preserve"> koji je fizička osoba  i nije </w:t>
      </w:r>
      <w:r w:rsidR="006961E6" w:rsidRPr="006961E6">
        <w:rPr>
          <w:rFonts w:ascii="Times New Roman" w:hAnsi="Times New Roman"/>
          <w:bCs/>
          <w:sz w:val="24"/>
          <w:szCs w:val="24"/>
        </w:rPr>
        <w:t>isključeni</w:t>
      </w:r>
      <w:r w:rsidRPr="006961E6">
        <w:rPr>
          <w:rFonts w:ascii="Times New Roman" w:hAnsi="Times New Roman"/>
          <w:bCs/>
          <w:sz w:val="24"/>
          <w:szCs w:val="24"/>
        </w:rPr>
        <w:t xml:space="preserve"> prodavatelj te </w:t>
      </w:r>
      <w:r w:rsidR="006961E6">
        <w:rPr>
          <w:rFonts w:ascii="Times New Roman" w:hAnsi="Times New Roman"/>
          <w:bCs/>
          <w:sz w:val="24"/>
          <w:szCs w:val="24"/>
        </w:rPr>
        <w:t xml:space="preserve">prodavatelja </w:t>
      </w:r>
      <w:r w:rsidRPr="006961E6">
        <w:rPr>
          <w:rFonts w:ascii="Times New Roman" w:hAnsi="Times New Roman"/>
          <w:bCs/>
          <w:sz w:val="24"/>
          <w:szCs w:val="24"/>
        </w:rPr>
        <w:t xml:space="preserve">koji je </w:t>
      </w:r>
      <w:r w:rsidR="006961E6" w:rsidRPr="006961E6">
        <w:rPr>
          <w:rFonts w:ascii="Times New Roman" w:hAnsi="Times New Roman"/>
          <w:bCs/>
          <w:sz w:val="24"/>
          <w:szCs w:val="24"/>
        </w:rPr>
        <w:t>subjekt i nije isključeni prodavatelj</w:t>
      </w:r>
      <w:r w:rsidR="006961E6">
        <w:rPr>
          <w:rFonts w:ascii="Times New Roman" w:hAnsi="Times New Roman"/>
          <w:bCs/>
          <w:sz w:val="24"/>
          <w:szCs w:val="24"/>
        </w:rPr>
        <w:t xml:space="preserve">, a što je propisano Pravilnikom o automatskoj razmjeni informacija u području poreza. </w:t>
      </w:r>
    </w:p>
    <w:p w14:paraId="68F2D268" w14:textId="6CAE5BB8" w:rsidR="006961E6" w:rsidRDefault="006961E6" w:rsidP="006961E6">
      <w:pPr>
        <w:tabs>
          <w:tab w:val="left" w:pos="3435"/>
          <w:tab w:val="center" w:pos="4889"/>
        </w:tabs>
        <w:spacing w:after="150" w:line="240" w:lineRule="auto"/>
        <w:jc w:val="both"/>
        <w:rPr>
          <w:rFonts w:ascii="Times New Roman" w:hAnsi="Times New Roman"/>
          <w:bCs/>
          <w:sz w:val="24"/>
          <w:szCs w:val="24"/>
        </w:rPr>
      </w:pPr>
      <w:r w:rsidRPr="006961E6">
        <w:rPr>
          <w:rFonts w:ascii="Times New Roman" w:hAnsi="Times New Roman"/>
          <w:bCs/>
          <w:sz w:val="24"/>
          <w:szCs w:val="24"/>
        </w:rPr>
        <w:t>Dodaje se novi stavak 6. kojim se preciznije propisuje postojeća  obveza operatera platforme da propisane informacije dostavi svakom prodavatelju o kojem se izvješćuje informacije</w:t>
      </w:r>
      <w:r>
        <w:rPr>
          <w:rFonts w:ascii="Times New Roman" w:hAnsi="Times New Roman"/>
          <w:bCs/>
          <w:sz w:val="24"/>
          <w:szCs w:val="24"/>
        </w:rPr>
        <w:t xml:space="preserve">, a </w:t>
      </w:r>
      <w:r w:rsidRPr="006961E6">
        <w:rPr>
          <w:rFonts w:ascii="Times New Roman" w:hAnsi="Times New Roman"/>
          <w:bCs/>
          <w:sz w:val="24"/>
          <w:szCs w:val="24"/>
        </w:rPr>
        <w:t xml:space="preserve"> koje se</w:t>
      </w:r>
      <w:r>
        <w:rPr>
          <w:rFonts w:ascii="Times New Roman" w:hAnsi="Times New Roman"/>
          <w:bCs/>
          <w:sz w:val="24"/>
          <w:szCs w:val="24"/>
        </w:rPr>
        <w:t xml:space="preserve"> </w:t>
      </w:r>
      <w:r w:rsidRPr="006961E6">
        <w:rPr>
          <w:rFonts w:ascii="Times New Roman" w:hAnsi="Times New Roman"/>
          <w:bCs/>
          <w:sz w:val="24"/>
          <w:szCs w:val="24"/>
        </w:rPr>
        <w:t xml:space="preserve">na njega odnose. </w:t>
      </w:r>
    </w:p>
    <w:p w14:paraId="65CC7FD7" w14:textId="77777777" w:rsidR="00D3646B" w:rsidRPr="006961E6" w:rsidRDefault="00D3646B" w:rsidP="006961E6">
      <w:pPr>
        <w:tabs>
          <w:tab w:val="left" w:pos="3435"/>
          <w:tab w:val="center" w:pos="4889"/>
        </w:tabs>
        <w:spacing w:after="150" w:line="240" w:lineRule="auto"/>
        <w:jc w:val="both"/>
        <w:rPr>
          <w:rFonts w:ascii="Times New Roman" w:hAnsi="Times New Roman"/>
          <w:bCs/>
          <w:sz w:val="24"/>
          <w:szCs w:val="24"/>
        </w:rPr>
      </w:pPr>
    </w:p>
    <w:p w14:paraId="65525A9A" w14:textId="069DEC01" w:rsidR="00DF12D6" w:rsidRDefault="001B5429" w:rsidP="00BD4092">
      <w:pPr>
        <w:pStyle w:val="Default"/>
        <w:jc w:val="both"/>
        <w:rPr>
          <w:b/>
          <w:color w:val="auto"/>
        </w:rPr>
      </w:pPr>
      <w:r>
        <w:rPr>
          <w:b/>
          <w:color w:val="auto"/>
        </w:rPr>
        <w:t xml:space="preserve">Uz članak </w:t>
      </w:r>
      <w:r w:rsidR="00584D00">
        <w:rPr>
          <w:b/>
          <w:color w:val="auto"/>
        </w:rPr>
        <w:t>2</w:t>
      </w:r>
      <w:r w:rsidR="00325ADA">
        <w:rPr>
          <w:b/>
          <w:color w:val="auto"/>
        </w:rPr>
        <w:t>1</w:t>
      </w:r>
      <w:r w:rsidR="00666885">
        <w:rPr>
          <w:b/>
          <w:color w:val="auto"/>
        </w:rPr>
        <w:t>.</w:t>
      </w:r>
    </w:p>
    <w:p w14:paraId="2D549CA2" w14:textId="3D956450" w:rsidR="00414989" w:rsidRDefault="002303D0" w:rsidP="00BD4092">
      <w:pPr>
        <w:pStyle w:val="Default"/>
        <w:jc w:val="both"/>
        <w:rPr>
          <w:bCs/>
          <w:color w:val="auto"/>
        </w:rPr>
      </w:pPr>
      <w:r>
        <w:rPr>
          <w:bCs/>
          <w:color w:val="auto"/>
        </w:rPr>
        <w:t xml:space="preserve">Dodaje se novi odjeljak </w:t>
      </w:r>
      <w:r w:rsidR="00F27553">
        <w:rPr>
          <w:bCs/>
          <w:color w:val="auto"/>
        </w:rPr>
        <w:t>7</w:t>
      </w:r>
      <w:r>
        <w:rPr>
          <w:bCs/>
          <w:color w:val="auto"/>
        </w:rPr>
        <w:t xml:space="preserve">. kojim se </w:t>
      </w:r>
      <w:r w:rsidR="00414989">
        <w:rPr>
          <w:bCs/>
          <w:color w:val="auto"/>
        </w:rPr>
        <w:t>p</w:t>
      </w:r>
      <w:r w:rsidR="00414989" w:rsidRPr="00414989">
        <w:rPr>
          <w:bCs/>
          <w:color w:val="auto"/>
        </w:rPr>
        <w:t xml:space="preserve">ropisuje obvezna automatska razmjena između </w:t>
      </w:r>
      <w:r w:rsidR="003E2BDE">
        <w:rPr>
          <w:bCs/>
          <w:color w:val="auto"/>
        </w:rPr>
        <w:t xml:space="preserve">Ministarstva financija, Porezne uprave i </w:t>
      </w:r>
      <w:r w:rsidR="00414989" w:rsidRPr="00414989">
        <w:rPr>
          <w:bCs/>
          <w:color w:val="auto"/>
        </w:rPr>
        <w:t xml:space="preserve">nadležnih tijela država članica </w:t>
      </w:r>
      <w:r w:rsidRPr="002303D0">
        <w:rPr>
          <w:bCs/>
          <w:color w:val="auto"/>
        </w:rPr>
        <w:t xml:space="preserve">o informacijama o kojima izvješćuju </w:t>
      </w:r>
      <w:r w:rsidR="00511304">
        <w:rPr>
          <w:bCs/>
          <w:color w:val="auto"/>
        </w:rPr>
        <w:t xml:space="preserve">pružatelji usluga povezanih s kriptoimovinom. </w:t>
      </w:r>
    </w:p>
    <w:p w14:paraId="15C7F0AF" w14:textId="3E116DF8" w:rsidR="00511304" w:rsidRDefault="00513176" w:rsidP="00BD4092">
      <w:pPr>
        <w:pStyle w:val="Default"/>
        <w:jc w:val="both"/>
        <w:rPr>
          <w:bCs/>
          <w:color w:val="auto"/>
        </w:rPr>
      </w:pPr>
      <w:r>
        <w:rPr>
          <w:bCs/>
          <w:color w:val="auto"/>
        </w:rPr>
        <w:t>U članku 35.</w:t>
      </w:r>
      <w:r w:rsidR="00F27553">
        <w:rPr>
          <w:bCs/>
          <w:color w:val="auto"/>
        </w:rPr>
        <w:t>u</w:t>
      </w:r>
      <w:r>
        <w:rPr>
          <w:bCs/>
          <w:color w:val="auto"/>
        </w:rPr>
        <w:t xml:space="preserve"> propisuju </w:t>
      </w:r>
      <w:r w:rsidR="00511304">
        <w:rPr>
          <w:bCs/>
          <w:color w:val="auto"/>
        </w:rPr>
        <w:t>se vrste informacija o kojima izvješćuju pružatelji usluga povezanih s kriptoimovinom automatskom razmjenom</w:t>
      </w:r>
      <w:r w:rsidR="00854CA3">
        <w:rPr>
          <w:bCs/>
          <w:color w:val="auto"/>
        </w:rPr>
        <w:t xml:space="preserve"> u skladu s pravilima dubinske analize korisnika kriptoimovine</w:t>
      </w:r>
      <w:r w:rsidR="00E70D90">
        <w:rPr>
          <w:bCs/>
          <w:color w:val="auto"/>
        </w:rPr>
        <w:t xml:space="preserve"> te se </w:t>
      </w:r>
      <w:r w:rsidR="00854CA3">
        <w:rPr>
          <w:bCs/>
          <w:color w:val="auto"/>
        </w:rPr>
        <w:t xml:space="preserve">propisuje skup informacija za svaku vrstu kriptoimovine o kojoj se izvješćuje u pogledu koje je pružatelj usluga povezanih s kriptoimovinom </w:t>
      </w:r>
      <w:r w:rsidR="00296FD7">
        <w:rPr>
          <w:bCs/>
          <w:color w:val="auto"/>
        </w:rPr>
        <w:t xml:space="preserve">koji izvješćuje </w:t>
      </w:r>
      <w:r w:rsidR="00854CA3">
        <w:rPr>
          <w:bCs/>
          <w:color w:val="auto"/>
        </w:rPr>
        <w:t xml:space="preserve">proveo transakcije o kojima se izvješćuje. </w:t>
      </w:r>
    </w:p>
    <w:p w14:paraId="70B23176" w14:textId="545CF559" w:rsidR="00E70D90" w:rsidRDefault="002B4C2C" w:rsidP="00BD4092">
      <w:pPr>
        <w:pStyle w:val="Default"/>
        <w:jc w:val="both"/>
        <w:rPr>
          <w:bCs/>
          <w:color w:val="auto"/>
        </w:rPr>
      </w:pPr>
      <w:r>
        <w:rPr>
          <w:bCs/>
          <w:color w:val="auto"/>
        </w:rPr>
        <w:t>U članku 35.</w:t>
      </w:r>
      <w:r w:rsidR="00511304">
        <w:rPr>
          <w:bCs/>
          <w:color w:val="auto"/>
        </w:rPr>
        <w:t>v</w:t>
      </w:r>
      <w:r>
        <w:rPr>
          <w:bCs/>
          <w:color w:val="auto"/>
        </w:rPr>
        <w:t xml:space="preserve"> </w:t>
      </w:r>
      <w:r w:rsidR="00511304">
        <w:rPr>
          <w:bCs/>
          <w:color w:val="auto"/>
        </w:rPr>
        <w:t>popisuj</w:t>
      </w:r>
      <w:r w:rsidR="00F901A9">
        <w:rPr>
          <w:bCs/>
          <w:color w:val="auto"/>
        </w:rPr>
        <w:t>u</w:t>
      </w:r>
      <w:r w:rsidR="00511304">
        <w:rPr>
          <w:bCs/>
          <w:color w:val="auto"/>
        </w:rPr>
        <w:t xml:space="preserve"> se obvez</w:t>
      </w:r>
      <w:r w:rsidR="00F901A9">
        <w:rPr>
          <w:bCs/>
          <w:color w:val="auto"/>
        </w:rPr>
        <w:t>e</w:t>
      </w:r>
      <w:r w:rsidR="00511304">
        <w:rPr>
          <w:bCs/>
          <w:color w:val="auto"/>
        </w:rPr>
        <w:t xml:space="preserve"> pružateljima </w:t>
      </w:r>
      <w:r w:rsidR="00F901A9">
        <w:rPr>
          <w:bCs/>
          <w:color w:val="auto"/>
        </w:rPr>
        <w:t xml:space="preserve">usluga povezanih s kriptoimovinom koje se odnose na obvezu prikupljanja i dostavljanja točnih i potpunih informacija </w:t>
      </w:r>
      <w:r w:rsidR="00176E26">
        <w:rPr>
          <w:bCs/>
          <w:color w:val="auto"/>
        </w:rPr>
        <w:t>Ministarstvu</w:t>
      </w:r>
      <w:r w:rsidR="00F901A9">
        <w:rPr>
          <w:bCs/>
          <w:color w:val="auto"/>
        </w:rPr>
        <w:t xml:space="preserve"> financija, Poreznoj upravi te se propisuje rok dostave tih informacija najkasnije do 30. lipnja tekuće godine za prethodnu kalendarsku godinu. </w:t>
      </w:r>
    </w:p>
    <w:p w14:paraId="2361EEB5" w14:textId="0BC9C82E" w:rsidR="00E70D90" w:rsidRDefault="00E70D90" w:rsidP="00BD4092">
      <w:pPr>
        <w:pStyle w:val="Default"/>
        <w:jc w:val="both"/>
        <w:rPr>
          <w:bCs/>
          <w:color w:val="auto"/>
        </w:rPr>
      </w:pPr>
      <w:r>
        <w:rPr>
          <w:bCs/>
          <w:color w:val="auto"/>
        </w:rPr>
        <w:t xml:space="preserve">U stavku 2. </w:t>
      </w:r>
      <w:r w:rsidR="00F901A9">
        <w:rPr>
          <w:bCs/>
          <w:color w:val="auto"/>
        </w:rPr>
        <w:t xml:space="preserve"> </w:t>
      </w:r>
      <w:r w:rsidR="00F5509B">
        <w:rPr>
          <w:bCs/>
          <w:color w:val="auto"/>
        </w:rPr>
        <w:t>propisuje</w:t>
      </w:r>
      <w:r w:rsidR="00F901A9">
        <w:rPr>
          <w:bCs/>
          <w:color w:val="auto"/>
        </w:rPr>
        <w:t xml:space="preserve"> se obveza prikupljanja izjave o rezidentnosti pojedinačnog korisnika kriptoimovine ili osobe koja ima kontrolu</w:t>
      </w:r>
      <w:r w:rsidR="00D3646B">
        <w:rPr>
          <w:bCs/>
          <w:color w:val="auto"/>
        </w:rPr>
        <w:t>.</w:t>
      </w:r>
    </w:p>
    <w:p w14:paraId="67028B89" w14:textId="204C03FC" w:rsidR="00E70D90" w:rsidRDefault="00E70D90" w:rsidP="00BD4092">
      <w:pPr>
        <w:pStyle w:val="Default"/>
        <w:jc w:val="both"/>
        <w:rPr>
          <w:bCs/>
          <w:color w:val="auto"/>
        </w:rPr>
      </w:pPr>
      <w:r>
        <w:rPr>
          <w:bCs/>
          <w:color w:val="auto"/>
        </w:rPr>
        <w:t xml:space="preserve">U stavku 3. propisuje se </w:t>
      </w:r>
      <w:r w:rsidR="00F5509B">
        <w:rPr>
          <w:bCs/>
          <w:color w:val="auto"/>
        </w:rPr>
        <w:t xml:space="preserve"> obveza čuvanja evidencija o poduzetim radnjama i informacijama na koje su se pružatelji usluga povezanih s kript</w:t>
      </w:r>
      <w:r w:rsidR="009B531D">
        <w:rPr>
          <w:bCs/>
          <w:color w:val="auto"/>
        </w:rPr>
        <w:t>o</w:t>
      </w:r>
      <w:r w:rsidR="00F5509B">
        <w:rPr>
          <w:bCs/>
          <w:color w:val="auto"/>
        </w:rPr>
        <w:t>imovinom</w:t>
      </w:r>
      <w:r w:rsidR="001F2991">
        <w:rPr>
          <w:bCs/>
          <w:color w:val="auto"/>
        </w:rPr>
        <w:t xml:space="preserve"> </w:t>
      </w:r>
      <w:r w:rsidR="00296FD7">
        <w:rPr>
          <w:bCs/>
          <w:color w:val="auto"/>
        </w:rPr>
        <w:t xml:space="preserve">koji izvješćuju </w:t>
      </w:r>
      <w:r w:rsidR="001F2991">
        <w:rPr>
          <w:bCs/>
          <w:color w:val="auto"/>
        </w:rPr>
        <w:t xml:space="preserve">oslanjali pri ispunjavanju obveza izvješćivanja i postupaka dubinske analize. </w:t>
      </w:r>
    </w:p>
    <w:p w14:paraId="5CD9B881" w14:textId="77777777" w:rsidR="00B2328B" w:rsidRDefault="00E70D90" w:rsidP="00BD4092">
      <w:pPr>
        <w:pStyle w:val="Default"/>
        <w:jc w:val="both"/>
        <w:rPr>
          <w:bCs/>
          <w:color w:val="auto"/>
        </w:rPr>
      </w:pPr>
      <w:r>
        <w:rPr>
          <w:bCs/>
          <w:color w:val="auto"/>
        </w:rPr>
        <w:lastRenderedPageBreak/>
        <w:t xml:space="preserve">U stavku 4. propisuje se </w:t>
      </w:r>
      <w:r w:rsidR="00AC0780">
        <w:rPr>
          <w:bCs/>
          <w:color w:val="auto"/>
        </w:rPr>
        <w:t xml:space="preserve">rok čuvanja dokumentacije </w:t>
      </w:r>
      <w:r w:rsidR="00F5509B">
        <w:rPr>
          <w:bCs/>
          <w:color w:val="auto"/>
        </w:rPr>
        <w:t xml:space="preserve">najmanje pet, a najviše deset godina. </w:t>
      </w:r>
    </w:p>
    <w:p w14:paraId="43987689" w14:textId="501CD336" w:rsidR="00F901A9" w:rsidRDefault="00B2328B" w:rsidP="00BD4092">
      <w:pPr>
        <w:pStyle w:val="Default"/>
        <w:jc w:val="both"/>
        <w:rPr>
          <w:bCs/>
          <w:color w:val="auto"/>
        </w:rPr>
      </w:pPr>
      <w:r>
        <w:rPr>
          <w:bCs/>
          <w:color w:val="auto"/>
        </w:rPr>
        <w:t>U stavku 5.</w:t>
      </w:r>
      <w:r w:rsidR="00F5509B">
        <w:rPr>
          <w:bCs/>
          <w:color w:val="auto"/>
        </w:rPr>
        <w:t xml:space="preserve"> propisuje se obveza donošenja pravilnika kojim </w:t>
      </w:r>
      <w:r w:rsidR="00AC0780">
        <w:rPr>
          <w:bCs/>
          <w:color w:val="auto"/>
        </w:rPr>
        <w:t>će</w:t>
      </w:r>
      <w:r w:rsidR="00F5509B">
        <w:rPr>
          <w:bCs/>
          <w:color w:val="auto"/>
        </w:rPr>
        <w:t xml:space="preserve"> </w:t>
      </w:r>
      <w:r w:rsidR="00AC0780">
        <w:rPr>
          <w:bCs/>
          <w:color w:val="auto"/>
        </w:rPr>
        <w:t xml:space="preserve">ministar financija </w:t>
      </w:r>
      <w:r w:rsidR="00F5509B">
        <w:rPr>
          <w:bCs/>
          <w:color w:val="auto"/>
        </w:rPr>
        <w:t xml:space="preserve">propisati pravila </w:t>
      </w:r>
      <w:r w:rsidR="00AC0780">
        <w:rPr>
          <w:bCs/>
          <w:color w:val="auto"/>
        </w:rPr>
        <w:t>prikupljanja</w:t>
      </w:r>
      <w:r w:rsidR="00F5509B">
        <w:rPr>
          <w:bCs/>
          <w:color w:val="auto"/>
        </w:rPr>
        <w:t xml:space="preserve"> </w:t>
      </w:r>
      <w:r w:rsidR="00AC0780">
        <w:rPr>
          <w:bCs/>
          <w:color w:val="auto"/>
        </w:rPr>
        <w:t>informacija</w:t>
      </w:r>
      <w:r w:rsidR="00F5509B">
        <w:rPr>
          <w:bCs/>
          <w:color w:val="auto"/>
        </w:rPr>
        <w:t xml:space="preserve">, izvješćivanja i </w:t>
      </w:r>
      <w:r w:rsidR="00AC0780">
        <w:rPr>
          <w:bCs/>
          <w:color w:val="auto"/>
        </w:rPr>
        <w:t>dubinske</w:t>
      </w:r>
      <w:r w:rsidR="00F5509B">
        <w:rPr>
          <w:bCs/>
          <w:color w:val="auto"/>
        </w:rPr>
        <w:t xml:space="preserve"> analize.  </w:t>
      </w:r>
    </w:p>
    <w:p w14:paraId="145DE550" w14:textId="604061E2" w:rsidR="00AC0780" w:rsidRDefault="002B4C2C" w:rsidP="00BD4092">
      <w:pPr>
        <w:pStyle w:val="Default"/>
        <w:jc w:val="both"/>
        <w:rPr>
          <w:bCs/>
          <w:color w:val="auto"/>
        </w:rPr>
      </w:pPr>
      <w:r>
        <w:rPr>
          <w:bCs/>
          <w:color w:val="auto"/>
        </w:rPr>
        <w:t>U članku 35.</w:t>
      </w:r>
      <w:r w:rsidR="00AC0780">
        <w:rPr>
          <w:bCs/>
          <w:color w:val="auto"/>
        </w:rPr>
        <w:t xml:space="preserve">z propisuje se obveza i rok automatske razmjene informacija o kojima izvješćuju pružatelji usluga povezanih s kriptoimovinom </w:t>
      </w:r>
      <w:r w:rsidR="007A793A">
        <w:rPr>
          <w:bCs/>
          <w:color w:val="auto"/>
        </w:rPr>
        <w:t>koj</w:t>
      </w:r>
      <w:r w:rsidR="00BE41DC">
        <w:rPr>
          <w:bCs/>
          <w:color w:val="auto"/>
        </w:rPr>
        <w:t xml:space="preserve">u je </w:t>
      </w:r>
      <w:r w:rsidR="007A793A">
        <w:rPr>
          <w:bCs/>
          <w:color w:val="auto"/>
        </w:rPr>
        <w:t xml:space="preserve"> obvezno provesti Ministarstvo financija, Porezna uprava  prema državama članicama EU-a</w:t>
      </w:r>
      <w:r w:rsidR="00BE41DC">
        <w:rPr>
          <w:bCs/>
          <w:color w:val="auto"/>
        </w:rPr>
        <w:t>.</w:t>
      </w:r>
    </w:p>
    <w:p w14:paraId="4D75FDF5" w14:textId="578C050A" w:rsidR="007A793A" w:rsidRDefault="007A793A" w:rsidP="00BD4092">
      <w:pPr>
        <w:pStyle w:val="Default"/>
        <w:jc w:val="both"/>
        <w:rPr>
          <w:bCs/>
          <w:color w:val="auto"/>
        </w:rPr>
      </w:pPr>
      <w:r>
        <w:rPr>
          <w:bCs/>
          <w:color w:val="auto"/>
        </w:rPr>
        <w:t>U članku 35.</w:t>
      </w:r>
      <w:r w:rsidR="00D3646B">
        <w:rPr>
          <w:bCs/>
          <w:color w:val="auto"/>
        </w:rPr>
        <w:t>a</w:t>
      </w:r>
      <w:r>
        <w:rPr>
          <w:bCs/>
          <w:color w:val="auto"/>
        </w:rPr>
        <w:t>a propisuje se koji</w:t>
      </w:r>
      <w:r w:rsidR="00100C9C">
        <w:rPr>
          <w:bCs/>
          <w:color w:val="auto"/>
        </w:rPr>
        <w:t xml:space="preserve"> </w:t>
      </w:r>
      <w:r>
        <w:rPr>
          <w:bCs/>
          <w:color w:val="auto"/>
        </w:rPr>
        <w:t xml:space="preserve"> pružatelji </w:t>
      </w:r>
      <w:r w:rsidR="003B54BC">
        <w:rPr>
          <w:bCs/>
          <w:color w:val="auto"/>
        </w:rPr>
        <w:t>usluga</w:t>
      </w:r>
      <w:r w:rsidR="00100C9C">
        <w:rPr>
          <w:bCs/>
          <w:color w:val="auto"/>
        </w:rPr>
        <w:t xml:space="preserve"> poveznih s kriptoimovinom </w:t>
      </w:r>
      <w:r w:rsidR="00D3646B">
        <w:rPr>
          <w:bCs/>
          <w:color w:val="auto"/>
        </w:rPr>
        <w:t>koji izvješćuju imaju obvezu podnošenja informacija prema Ministarstvu financija, Poreznoj uprave, o</w:t>
      </w:r>
      <w:r w:rsidR="003B54BC">
        <w:rPr>
          <w:bCs/>
          <w:color w:val="auto"/>
        </w:rPr>
        <w:t xml:space="preserve">dnosno koje kriterije subjekti i fizičke osobe trebaju ispunjavati da bi </w:t>
      </w:r>
      <w:r w:rsidR="00100C9C">
        <w:rPr>
          <w:bCs/>
          <w:color w:val="auto"/>
        </w:rPr>
        <w:t>podlijegali</w:t>
      </w:r>
      <w:r w:rsidR="003B54BC">
        <w:rPr>
          <w:bCs/>
          <w:color w:val="auto"/>
        </w:rPr>
        <w:t xml:space="preserve"> obvezi podno</w:t>
      </w:r>
      <w:r w:rsidR="00100C9C">
        <w:rPr>
          <w:bCs/>
          <w:color w:val="auto"/>
        </w:rPr>
        <w:t xml:space="preserve">šenja </w:t>
      </w:r>
      <w:r w:rsidR="003B54BC">
        <w:rPr>
          <w:bCs/>
          <w:color w:val="auto"/>
        </w:rPr>
        <w:t xml:space="preserve"> informacij</w:t>
      </w:r>
      <w:r w:rsidR="00100C9C">
        <w:rPr>
          <w:bCs/>
          <w:color w:val="auto"/>
        </w:rPr>
        <w:t>a</w:t>
      </w:r>
      <w:r w:rsidR="003B54BC">
        <w:rPr>
          <w:bCs/>
          <w:color w:val="auto"/>
        </w:rPr>
        <w:t xml:space="preserve"> Ministarstvu financija,  Poreznoj upravi.</w:t>
      </w:r>
      <w:r w:rsidR="008D7305">
        <w:rPr>
          <w:bCs/>
          <w:color w:val="auto"/>
        </w:rPr>
        <w:t xml:space="preserve"> </w:t>
      </w:r>
      <w:r w:rsidR="00CE2F2E">
        <w:rPr>
          <w:bCs/>
          <w:color w:val="auto"/>
        </w:rPr>
        <w:t>Također, p</w:t>
      </w:r>
      <w:r w:rsidR="008D7305">
        <w:rPr>
          <w:bCs/>
          <w:color w:val="auto"/>
        </w:rPr>
        <w:t>ropisuj</w:t>
      </w:r>
      <w:r w:rsidR="00CE2F2E">
        <w:rPr>
          <w:bCs/>
          <w:color w:val="auto"/>
        </w:rPr>
        <w:t>u</w:t>
      </w:r>
      <w:r w:rsidR="008D7305">
        <w:rPr>
          <w:bCs/>
          <w:color w:val="auto"/>
        </w:rPr>
        <w:t xml:space="preserve"> se</w:t>
      </w:r>
      <w:r w:rsidR="00CE2F2E">
        <w:rPr>
          <w:bCs/>
          <w:color w:val="auto"/>
        </w:rPr>
        <w:t xml:space="preserve"> uvjeti za  izuzeće od podnošenja informacija Ministarstvu financija, Poreznoj upravi, </w:t>
      </w:r>
      <w:r w:rsidR="008D7305">
        <w:rPr>
          <w:bCs/>
          <w:color w:val="auto"/>
        </w:rPr>
        <w:t xml:space="preserve"> </w:t>
      </w:r>
      <w:r w:rsidR="00CE2F2E">
        <w:rPr>
          <w:bCs/>
          <w:color w:val="auto"/>
        </w:rPr>
        <w:t xml:space="preserve">ako su </w:t>
      </w:r>
      <w:r w:rsidR="008D7305">
        <w:rPr>
          <w:bCs/>
          <w:color w:val="auto"/>
        </w:rPr>
        <w:t xml:space="preserve">pružatelji usluga </w:t>
      </w:r>
      <w:r w:rsidR="008A060D">
        <w:rPr>
          <w:bCs/>
          <w:color w:val="auto"/>
        </w:rPr>
        <w:t xml:space="preserve">povezanih s kriptoimovinom </w:t>
      </w:r>
      <w:r w:rsidR="00237A37">
        <w:rPr>
          <w:bCs/>
          <w:color w:val="auto"/>
        </w:rPr>
        <w:t xml:space="preserve">koji izvješćuju </w:t>
      </w:r>
      <w:r w:rsidR="008D7305">
        <w:rPr>
          <w:bCs/>
          <w:color w:val="auto"/>
        </w:rPr>
        <w:t>iste informacije podnije</w:t>
      </w:r>
      <w:r w:rsidR="00CE2F2E">
        <w:rPr>
          <w:bCs/>
          <w:color w:val="auto"/>
        </w:rPr>
        <w:t>li</w:t>
      </w:r>
      <w:r w:rsidR="008D7305">
        <w:rPr>
          <w:bCs/>
          <w:color w:val="auto"/>
        </w:rPr>
        <w:t xml:space="preserve"> u drugoj državi članici ili kvalificiranoj jurisdikciji izvan EU-a</w:t>
      </w:r>
      <w:r w:rsidR="00A85CA6">
        <w:rPr>
          <w:bCs/>
          <w:color w:val="auto"/>
        </w:rPr>
        <w:t xml:space="preserve"> i o tom dokazu izvijestili Ministarstvo financija, Poreznu upravu. </w:t>
      </w:r>
    </w:p>
    <w:p w14:paraId="4BF9EF27" w14:textId="011ACE2F" w:rsidR="00AC0780" w:rsidRPr="00810666" w:rsidRDefault="00810666" w:rsidP="00BD4092">
      <w:pPr>
        <w:pStyle w:val="Default"/>
        <w:jc w:val="both"/>
        <w:rPr>
          <w:bCs/>
          <w:color w:val="auto"/>
        </w:rPr>
      </w:pPr>
      <w:r w:rsidRPr="00810666">
        <w:rPr>
          <w:bCs/>
          <w:color w:val="auto"/>
        </w:rPr>
        <w:t xml:space="preserve"> U</w:t>
      </w:r>
      <w:r>
        <w:rPr>
          <w:bCs/>
          <w:color w:val="auto"/>
        </w:rPr>
        <w:t xml:space="preserve"> članku 35</w:t>
      </w:r>
      <w:r w:rsidR="00100C9C">
        <w:rPr>
          <w:bCs/>
          <w:color w:val="auto"/>
        </w:rPr>
        <w:t>.</w:t>
      </w:r>
      <w:r w:rsidR="00237A37">
        <w:rPr>
          <w:bCs/>
          <w:color w:val="auto"/>
        </w:rPr>
        <w:t>a</w:t>
      </w:r>
      <w:r>
        <w:rPr>
          <w:bCs/>
          <w:color w:val="auto"/>
        </w:rPr>
        <w:t xml:space="preserve">b propisuje se obveza za korisnika kriptoimovine da dostavi točne i potpune informacije pružateljima usluga </w:t>
      </w:r>
      <w:r w:rsidR="00237A37">
        <w:rPr>
          <w:bCs/>
          <w:color w:val="auto"/>
        </w:rPr>
        <w:t xml:space="preserve">koji izvješćuju </w:t>
      </w:r>
      <w:r>
        <w:rPr>
          <w:bCs/>
          <w:color w:val="auto"/>
        </w:rPr>
        <w:t xml:space="preserve">u skladu s pravilima dubinske analize, ako korisnik tražene informacije </w:t>
      </w:r>
      <w:r w:rsidR="009604C7">
        <w:rPr>
          <w:bCs/>
          <w:color w:val="auto"/>
        </w:rPr>
        <w:t xml:space="preserve">nije dostavio te ih </w:t>
      </w:r>
      <w:r>
        <w:rPr>
          <w:bCs/>
          <w:color w:val="auto"/>
        </w:rPr>
        <w:t>ne dostavi</w:t>
      </w:r>
      <w:r w:rsidR="009604C7">
        <w:rPr>
          <w:bCs/>
          <w:color w:val="auto"/>
        </w:rPr>
        <w:t xml:space="preserve"> ni </w:t>
      </w:r>
      <w:r>
        <w:rPr>
          <w:bCs/>
          <w:color w:val="auto"/>
        </w:rPr>
        <w:t xml:space="preserve"> nakon dva podsjetnika kojima je prethodio početni zahtjev izvještajnog pružatelja usluga </w:t>
      </w:r>
      <w:r w:rsidR="00016645">
        <w:rPr>
          <w:bCs/>
          <w:color w:val="auto"/>
        </w:rPr>
        <w:t>povezanih s kriptoimovinom, ali ne prije isteka roka od 60 dana</w:t>
      </w:r>
      <w:r w:rsidR="00756B02">
        <w:rPr>
          <w:bCs/>
          <w:color w:val="auto"/>
        </w:rPr>
        <w:t xml:space="preserve">, nakon kojeg će </w:t>
      </w:r>
      <w:r w:rsidR="001374CF">
        <w:t>p</w:t>
      </w:r>
      <w:r w:rsidR="001374CF" w:rsidRPr="006A22D8">
        <w:t xml:space="preserve">ružatelj usluga povezanih s kriptoimovinom </w:t>
      </w:r>
      <w:r w:rsidR="001374CF">
        <w:t xml:space="preserve">koji izvješćuje </w:t>
      </w:r>
      <w:r w:rsidR="00756B02">
        <w:rPr>
          <w:bCs/>
          <w:color w:val="auto"/>
        </w:rPr>
        <w:t xml:space="preserve">spriječiti korisnika kriptoimovine u obavljanju transakcija. </w:t>
      </w:r>
    </w:p>
    <w:p w14:paraId="740D3B01" w14:textId="193F254E" w:rsidR="00656900" w:rsidRDefault="009604C7" w:rsidP="00BD4092">
      <w:pPr>
        <w:pStyle w:val="Default"/>
        <w:jc w:val="both"/>
        <w:rPr>
          <w:bCs/>
          <w:color w:val="auto"/>
        </w:rPr>
      </w:pPr>
      <w:r>
        <w:rPr>
          <w:bCs/>
          <w:color w:val="auto"/>
        </w:rPr>
        <w:t>U članku 35</w:t>
      </w:r>
      <w:r w:rsidR="00100C9C">
        <w:rPr>
          <w:bCs/>
          <w:color w:val="auto"/>
        </w:rPr>
        <w:t>.</w:t>
      </w:r>
      <w:r w:rsidR="00237A37">
        <w:rPr>
          <w:bCs/>
          <w:color w:val="auto"/>
        </w:rPr>
        <w:t>a</w:t>
      </w:r>
      <w:r w:rsidR="00B2328B">
        <w:rPr>
          <w:bCs/>
          <w:color w:val="auto"/>
        </w:rPr>
        <w:t>c</w:t>
      </w:r>
      <w:r>
        <w:rPr>
          <w:bCs/>
          <w:color w:val="auto"/>
        </w:rPr>
        <w:t xml:space="preserve"> subjektu povezanim s kriptoimovinom koji</w:t>
      </w:r>
      <w:r w:rsidR="003924DC">
        <w:rPr>
          <w:bCs/>
          <w:color w:val="auto"/>
        </w:rPr>
        <w:t xml:space="preserve"> je </w:t>
      </w:r>
      <w:r>
        <w:rPr>
          <w:bCs/>
          <w:color w:val="auto"/>
        </w:rPr>
        <w:t xml:space="preserve"> pružatelj usluga povezanih s kriptoimovinom </w:t>
      </w:r>
      <w:r w:rsidR="00237A37">
        <w:rPr>
          <w:bCs/>
          <w:color w:val="auto"/>
        </w:rPr>
        <w:t xml:space="preserve">koji izvješćuje </w:t>
      </w:r>
      <w:r w:rsidR="003924DC">
        <w:rPr>
          <w:bCs/>
          <w:color w:val="auto"/>
        </w:rPr>
        <w:t>propisuje se</w:t>
      </w:r>
      <w:r>
        <w:rPr>
          <w:bCs/>
          <w:color w:val="auto"/>
        </w:rPr>
        <w:t xml:space="preserve"> obveza registracije </w:t>
      </w:r>
      <w:r w:rsidR="003924DC">
        <w:rPr>
          <w:bCs/>
          <w:color w:val="auto"/>
        </w:rPr>
        <w:t>kod Ministarstva financija, Porezne uprave  prije 30. lipnja tekuće godine za prethodnu kalendarsku godinu</w:t>
      </w:r>
      <w:r w:rsidR="004C54B7">
        <w:rPr>
          <w:bCs/>
          <w:color w:val="auto"/>
        </w:rPr>
        <w:t>.</w:t>
      </w:r>
    </w:p>
    <w:p w14:paraId="3B287058" w14:textId="31B63F55" w:rsidR="00656900" w:rsidRDefault="00656900" w:rsidP="00BD4092">
      <w:pPr>
        <w:pStyle w:val="Default"/>
        <w:jc w:val="both"/>
        <w:rPr>
          <w:bCs/>
          <w:color w:val="FF0000"/>
        </w:rPr>
      </w:pPr>
      <w:r>
        <w:rPr>
          <w:bCs/>
          <w:color w:val="auto"/>
        </w:rPr>
        <w:t>U stavku 2</w:t>
      </w:r>
      <w:r w:rsidR="00066056">
        <w:rPr>
          <w:bCs/>
          <w:color w:val="auto"/>
        </w:rPr>
        <w:t>.</w:t>
      </w:r>
      <w:r w:rsidR="004C54B7">
        <w:rPr>
          <w:bCs/>
          <w:color w:val="auto"/>
        </w:rPr>
        <w:t xml:space="preserve"> propisuje se obveza registracije za subjekt</w:t>
      </w:r>
      <w:r w:rsidR="0031500E">
        <w:rPr>
          <w:bCs/>
          <w:color w:val="auto"/>
        </w:rPr>
        <w:t>e</w:t>
      </w:r>
      <w:r w:rsidR="004C54B7">
        <w:rPr>
          <w:bCs/>
          <w:color w:val="auto"/>
        </w:rPr>
        <w:t xml:space="preserve"> </w:t>
      </w:r>
      <w:r w:rsidR="003924DC">
        <w:rPr>
          <w:bCs/>
          <w:color w:val="auto"/>
        </w:rPr>
        <w:t>povezan</w:t>
      </w:r>
      <w:r w:rsidR="0031500E">
        <w:rPr>
          <w:bCs/>
          <w:color w:val="auto"/>
        </w:rPr>
        <w:t>e</w:t>
      </w:r>
      <w:r w:rsidR="003924DC">
        <w:rPr>
          <w:bCs/>
          <w:color w:val="auto"/>
        </w:rPr>
        <w:t xml:space="preserve"> s kriptoimovinom koji </w:t>
      </w:r>
      <w:r w:rsidR="0031500E">
        <w:rPr>
          <w:bCs/>
          <w:color w:val="auto"/>
        </w:rPr>
        <w:t>su</w:t>
      </w:r>
      <w:r w:rsidR="003924DC">
        <w:rPr>
          <w:bCs/>
          <w:color w:val="auto"/>
        </w:rPr>
        <w:t xml:space="preserve"> pružatelj</w:t>
      </w:r>
      <w:r w:rsidR="0031500E">
        <w:rPr>
          <w:bCs/>
          <w:color w:val="auto"/>
        </w:rPr>
        <w:t>i</w:t>
      </w:r>
      <w:r w:rsidR="003924DC">
        <w:rPr>
          <w:bCs/>
          <w:color w:val="auto"/>
        </w:rPr>
        <w:t xml:space="preserve"> usluga povezanih s kriptoimovinom </w:t>
      </w:r>
      <w:r w:rsidR="00237A37">
        <w:rPr>
          <w:bCs/>
          <w:color w:val="auto"/>
        </w:rPr>
        <w:t xml:space="preserve">koji izvješćuju </w:t>
      </w:r>
      <w:r w:rsidR="0031500E">
        <w:rPr>
          <w:bCs/>
          <w:color w:val="auto"/>
        </w:rPr>
        <w:t xml:space="preserve">te </w:t>
      </w:r>
      <w:r w:rsidR="003924DC" w:rsidRPr="004B5C08">
        <w:rPr>
          <w:bCs/>
          <w:color w:val="auto"/>
        </w:rPr>
        <w:t>podlijež</w:t>
      </w:r>
      <w:r w:rsidR="0031500E" w:rsidRPr="004B5C08">
        <w:rPr>
          <w:bCs/>
          <w:color w:val="auto"/>
        </w:rPr>
        <w:t xml:space="preserve">u </w:t>
      </w:r>
      <w:r w:rsidR="003924DC" w:rsidRPr="004B5C08">
        <w:rPr>
          <w:bCs/>
          <w:color w:val="auto"/>
        </w:rPr>
        <w:t xml:space="preserve">obvezi izvješćivanja </w:t>
      </w:r>
      <w:r w:rsidR="004C54B7" w:rsidRPr="004B5C08">
        <w:rPr>
          <w:bCs/>
          <w:color w:val="auto"/>
        </w:rPr>
        <w:t xml:space="preserve">u </w:t>
      </w:r>
      <w:r w:rsidR="00783162" w:rsidRPr="004B5C08">
        <w:rPr>
          <w:bCs/>
          <w:color w:val="auto"/>
        </w:rPr>
        <w:t>više država članica</w:t>
      </w:r>
      <w:r w:rsidR="006122F8">
        <w:rPr>
          <w:bCs/>
          <w:color w:val="auto"/>
        </w:rPr>
        <w:t>.</w:t>
      </w:r>
    </w:p>
    <w:p w14:paraId="7C89EE61" w14:textId="4512E497" w:rsidR="00656900" w:rsidRDefault="00656900" w:rsidP="00BD4092">
      <w:pPr>
        <w:pStyle w:val="Default"/>
        <w:jc w:val="both"/>
        <w:rPr>
          <w:bCs/>
          <w:color w:val="auto"/>
        </w:rPr>
      </w:pPr>
      <w:r w:rsidRPr="00066056">
        <w:rPr>
          <w:bCs/>
          <w:color w:val="auto"/>
        </w:rPr>
        <w:t>U stavku 3</w:t>
      </w:r>
      <w:r w:rsidR="00100C9C">
        <w:rPr>
          <w:bCs/>
          <w:color w:val="FF0000"/>
        </w:rPr>
        <w:t xml:space="preserve">. </w:t>
      </w:r>
      <w:r w:rsidR="009B452D" w:rsidRPr="009B452D">
        <w:rPr>
          <w:bCs/>
          <w:color w:val="auto"/>
        </w:rPr>
        <w:t xml:space="preserve">se </w:t>
      </w:r>
      <w:r w:rsidR="006122F8">
        <w:rPr>
          <w:bCs/>
          <w:color w:val="auto"/>
        </w:rPr>
        <w:t>p</w:t>
      </w:r>
      <w:r w:rsidR="0031500E" w:rsidRPr="0031500E">
        <w:rPr>
          <w:bCs/>
          <w:color w:val="auto"/>
        </w:rPr>
        <w:t xml:space="preserve">ropisuje izuzeće od obveze izvješćivanja </w:t>
      </w:r>
      <w:r w:rsidR="0031500E">
        <w:rPr>
          <w:bCs/>
          <w:color w:val="auto"/>
        </w:rPr>
        <w:t xml:space="preserve">za subjekte povezane s kriptoimovinom koji su </w:t>
      </w:r>
      <w:r w:rsidR="009A3492">
        <w:rPr>
          <w:bCs/>
          <w:color w:val="auto"/>
        </w:rPr>
        <w:t>pružatelji</w:t>
      </w:r>
      <w:r w:rsidR="0031500E">
        <w:rPr>
          <w:bCs/>
          <w:color w:val="auto"/>
        </w:rPr>
        <w:t xml:space="preserve"> usluga </w:t>
      </w:r>
      <w:r w:rsidR="006122F8">
        <w:rPr>
          <w:bCs/>
          <w:color w:val="auto"/>
        </w:rPr>
        <w:t>povezanih</w:t>
      </w:r>
      <w:r w:rsidR="0031500E">
        <w:rPr>
          <w:bCs/>
          <w:color w:val="auto"/>
        </w:rPr>
        <w:t xml:space="preserve"> s kriptoimovinom </w:t>
      </w:r>
      <w:r w:rsidR="00237A37">
        <w:rPr>
          <w:bCs/>
          <w:color w:val="auto"/>
        </w:rPr>
        <w:t xml:space="preserve">koji izvješćuju </w:t>
      </w:r>
      <w:r w:rsidR="0031500E">
        <w:rPr>
          <w:bCs/>
          <w:color w:val="auto"/>
        </w:rPr>
        <w:t>prema Ministarstvu financija, Poreznoj upravi</w:t>
      </w:r>
      <w:r w:rsidR="00047201">
        <w:rPr>
          <w:bCs/>
          <w:color w:val="auto"/>
        </w:rPr>
        <w:t xml:space="preserve">, ako su se ti subjekti registrirali u nekoj od država članica. </w:t>
      </w:r>
    </w:p>
    <w:p w14:paraId="452528E1" w14:textId="1858B669" w:rsidR="009B452D" w:rsidRDefault="006122F8" w:rsidP="00BD4092">
      <w:pPr>
        <w:pStyle w:val="Default"/>
        <w:jc w:val="both"/>
        <w:rPr>
          <w:bCs/>
          <w:color w:val="auto"/>
        </w:rPr>
      </w:pPr>
      <w:r>
        <w:rPr>
          <w:bCs/>
          <w:color w:val="auto"/>
        </w:rPr>
        <w:t xml:space="preserve">U stavku </w:t>
      </w:r>
      <w:r w:rsidR="00B2328B">
        <w:rPr>
          <w:bCs/>
          <w:color w:val="auto"/>
        </w:rPr>
        <w:t>4.</w:t>
      </w:r>
      <w:r w:rsidR="009B452D">
        <w:rPr>
          <w:bCs/>
          <w:color w:val="auto"/>
        </w:rPr>
        <w:t xml:space="preserve"> se </w:t>
      </w:r>
      <w:r w:rsidR="00B2328B">
        <w:rPr>
          <w:bCs/>
          <w:color w:val="auto"/>
        </w:rPr>
        <w:t>p</w:t>
      </w:r>
      <w:r w:rsidR="00047201">
        <w:rPr>
          <w:bCs/>
          <w:color w:val="auto"/>
        </w:rPr>
        <w:t>ropisuje</w:t>
      </w:r>
      <w:r w:rsidR="009B452D">
        <w:rPr>
          <w:bCs/>
          <w:color w:val="auto"/>
        </w:rPr>
        <w:t xml:space="preserve"> </w:t>
      </w:r>
      <w:r w:rsidR="00047201">
        <w:rPr>
          <w:bCs/>
          <w:color w:val="auto"/>
        </w:rPr>
        <w:t>obvezan skup informacija o subjektima povezanih s kriptoimovinom koji su se registrirali</w:t>
      </w:r>
      <w:r w:rsidR="00B2328B">
        <w:rPr>
          <w:bCs/>
          <w:color w:val="auto"/>
        </w:rPr>
        <w:t xml:space="preserve"> kod</w:t>
      </w:r>
      <w:r w:rsidR="00047201">
        <w:rPr>
          <w:bCs/>
          <w:color w:val="auto"/>
        </w:rPr>
        <w:t xml:space="preserve"> </w:t>
      </w:r>
      <w:r w:rsidR="009A3492">
        <w:rPr>
          <w:bCs/>
          <w:color w:val="auto"/>
        </w:rPr>
        <w:t>Ministarstv</w:t>
      </w:r>
      <w:r w:rsidR="00B2328B">
        <w:rPr>
          <w:bCs/>
          <w:color w:val="auto"/>
        </w:rPr>
        <w:t>a</w:t>
      </w:r>
      <w:r w:rsidR="00047201">
        <w:rPr>
          <w:bCs/>
          <w:color w:val="auto"/>
        </w:rPr>
        <w:t xml:space="preserve"> </w:t>
      </w:r>
      <w:r w:rsidR="009A3492">
        <w:rPr>
          <w:bCs/>
          <w:color w:val="auto"/>
        </w:rPr>
        <w:t>financija</w:t>
      </w:r>
      <w:r w:rsidR="009B452D">
        <w:rPr>
          <w:bCs/>
          <w:color w:val="auto"/>
        </w:rPr>
        <w:t xml:space="preserve">, </w:t>
      </w:r>
      <w:r w:rsidR="00047201">
        <w:rPr>
          <w:bCs/>
          <w:color w:val="auto"/>
        </w:rPr>
        <w:t>Porezn</w:t>
      </w:r>
      <w:r w:rsidR="00B2328B">
        <w:rPr>
          <w:bCs/>
          <w:color w:val="auto"/>
        </w:rPr>
        <w:t>e</w:t>
      </w:r>
      <w:r w:rsidR="00047201">
        <w:rPr>
          <w:bCs/>
          <w:color w:val="auto"/>
        </w:rPr>
        <w:t xml:space="preserve"> uprav</w:t>
      </w:r>
      <w:r w:rsidR="00B2328B">
        <w:rPr>
          <w:bCs/>
          <w:color w:val="auto"/>
        </w:rPr>
        <w:t xml:space="preserve">e te obveza dostave tih informacija </w:t>
      </w:r>
      <w:r w:rsidR="009A3492">
        <w:rPr>
          <w:bCs/>
          <w:color w:val="auto"/>
        </w:rPr>
        <w:t>Ministarstvu</w:t>
      </w:r>
      <w:r w:rsidR="00047201">
        <w:rPr>
          <w:bCs/>
          <w:color w:val="auto"/>
        </w:rPr>
        <w:t xml:space="preserve"> financija, </w:t>
      </w:r>
      <w:r w:rsidR="009A3492">
        <w:rPr>
          <w:bCs/>
          <w:color w:val="auto"/>
        </w:rPr>
        <w:t>Poreznoj</w:t>
      </w:r>
      <w:r w:rsidR="00047201">
        <w:rPr>
          <w:bCs/>
          <w:color w:val="auto"/>
        </w:rPr>
        <w:t xml:space="preserve"> upravi. </w:t>
      </w:r>
    </w:p>
    <w:p w14:paraId="67BFBAD4" w14:textId="67D70300" w:rsidR="006C0BCA" w:rsidRDefault="006C0BCA" w:rsidP="00BD4092">
      <w:pPr>
        <w:pStyle w:val="Default"/>
        <w:jc w:val="both"/>
        <w:rPr>
          <w:bCs/>
          <w:color w:val="auto"/>
        </w:rPr>
      </w:pPr>
      <w:r>
        <w:rPr>
          <w:bCs/>
          <w:color w:val="auto"/>
        </w:rPr>
        <w:t xml:space="preserve">U stavku 5. </w:t>
      </w:r>
      <w:r w:rsidR="00424BC1">
        <w:rPr>
          <w:bCs/>
          <w:color w:val="auto"/>
        </w:rPr>
        <w:t>se propisuje obveza dostave obavijesti subjektu</w:t>
      </w:r>
      <w:r w:rsidR="00A75371">
        <w:rPr>
          <w:bCs/>
          <w:color w:val="auto"/>
        </w:rPr>
        <w:t xml:space="preserve"> </w:t>
      </w:r>
      <w:r w:rsidR="00424BC1">
        <w:rPr>
          <w:bCs/>
          <w:color w:val="auto"/>
        </w:rPr>
        <w:t xml:space="preserve">povezanom s kriptoimovinom Ministarstvu financija, Poreznoj upravi o svim promjenama u odnosu na dostavljene informacije. </w:t>
      </w:r>
    </w:p>
    <w:p w14:paraId="32E46FA9" w14:textId="10D36F8E" w:rsidR="009B452D" w:rsidRDefault="009B452D" w:rsidP="00BD4092">
      <w:pPr>
        <w:pStyle w:val="Default"/>
        <w:jc w:val="both"/>
        <w:rPr>
          <w:bCs/>
          <w:color w:val="auto"/>
        </w:rPr>
      </w:pPr>
      <w:r>
        <w:rPr>
          <w:bCs/>
          <w:color w:val="auto"/>
        </w:rPr>
        <w:t xml:space="preserve">U stavku 6. </w:t>
      </w:r>
      <w:r w:rsidR="00047201">
        <w:rPr>
          <w:bCs/>
          <w:color w:val="auto"/>
        </w:rPr>
        <w:t xml:space="preserve"> </w:t>
      </w:r>
      <w:r w:rsidR="00737CE1">
        <w:rPr>
          <w:bCs/>
          <w:color w:val="auto"/>
        </w:rPr>
        <w:t xml:space="preserve">se </w:t>
      </w:r>
      <w:r w:rsidR="009A3492">
        <w:rPr>
          <w:bCs/>
          <w:color w:val="auto"/>
        </w:rPr>
        <w:t>propisuje</w:t>
      </w:r>
      <w:r w:rsidR="00047201">
        <w:rPr>
          <w:bCs/>
          <w:color w:val="auto"/>
        </w:rPr>
        <w:t xml:space="preserve"> obveza </w:t>
      </w:r>
      <w:r w:rsidR="009A3492">
        <w:rPr>
          <w:bCs/>
          <w:color w:val="auto"/>
        </w:rPr>
        <w:t>Ministarstva</w:t>
      </w:r>
      <w:r w:rsidR="00047201">
        <w:rPr>
          <w:bCs/>
          <w:color w:val="auto"/>
        </w:rPr>
        <w:t xml:space="preserve"> financija</w:t>
      </w:r>
      <w:r>
        <w:rPr>
          <w:bCs/>
          <w:color w:val="auto"/>
        </w:rPr>
        <w:t xml:space="preserve">, Porezne uprave </w:t>
      </w:r>
      <w:r w:rsidR="009A3492">
        <w:rPr>
          <w:bCs/>
          <w:color w:val="auto"/>
        </w:rPr>
        <w:t>d</w:t>
      </w:r>
      <w:r w:rsidR="00047201">
        <w:rPr>
          <w:bCs/>
          <w:color w:val="auto"/>
        </w:rPr>
        <w:t xml:space="preserve">a </w:t>
      </w:r>
      <w:r w:rsidR="009A3492">
        <w:rPr>
          <w:bCs/>
          <w:color w:val="auto"/>
        </w:rPr>
        <w:t>dodijeli</w:t>
      </w:r>
      <w:r w:rsidR="00047201">
        <w:rPr>
          <w:bCs/>
          <w:color w:val="auto"/>
        </w:rPr>
        <w:t xml:space="preserve"> </w:t>
      </w:r>
      <w:r w:rsidR="009A3492">
        <w:rPr>
          <w:bCs/>
          <w:color w:val="auto"/>
        </w:rPr>
        <w:t>individualni identifikacijski</w:t>
      </w:r>
      <w:r w:rsidR="00047201">
        <w:rPr>
          <w:bCs/>
          <w:color w:val="auto"/>
        </w:rPr>
        <w:t xml:space="preserve"> broj </w:t>
      </w:r>
      <w:r w:rsidR="009A3492">
        <w:rPr>
          <w:bCs/>
          <w:color w:val="auto"/>
        </w:rPr>
        <w:t>subjektu</w:t>
      </w:r>
      <w:r w:rsidR="00047201">
        <w:rPr>
          <w:bCs/>
          <w:color w:val="auto"/>
        </w:rPr>
        <w:t xml:space="preserve"> koji se registrirao. </w:t>
      </w:r>
    </w:p>
    <w:p w14:paraId="4218CA81" w14:textId="77777777" w:rsidR="006C0BCA" w:rsidRDefault="009B452D" w:rsidP="00BD4092">
      <w:pPr>
        <w:pStyle w:val="Default"/>
        <w:jc w:val="both"/>
        <w:rPr>
          <w:bCs/>
          <w:color w:val="auto"/>
        </w:rPr>
      </w:pPr>
      <w:r>
        <w:rPr>
          <w:bCs/>
          <w:color w:val="auto"/>
        </w:rPr>
        <w:t>U stavku 7. se propisuju</w:t>
      </w:r>
      <w:r w:rsidR="009A3492">
        <w:rPr>
          <w:bCs/>
          <w:color w:val="auto"/>
        </w:rPr>
        <w:t xml:space="preserve"> uvjeti </w:t>
      </w:r>
      <w:r>
        <w:rPr>
          <w:bCs/>
          <w:color w:val="auto"/>
        </w:rPr>
        <w:t xml:space="preserve">na temelju kojih </w:t>
      </w:r>
      <w:r w:rsidR="00FF7C7F">
        <w:rPr>
          <w:bCs/>
          <w:color w:val="auto"/>
        </w:rPr>
        <w:t>Ministarstvu financija, Porezn</w:t>
      </w:r>
      <w:r>
        <w:rPr>
          <w:bCs/>
          <w:color w:val="auto"/>
        </w:rPr>
        <w:t>a</w:t>
      </w:r>
      <w:r w:rsidR="00FF7C7F">
        <w:rPr>
          <w:bCs/>
          <w:color w:val="auto"/>
        </w:rPr>
        <w:t xml:space="preserve"> uprav</w:t>
      </w:r>
      <w:r>
        <w:rPr>
          <w:bCs/>
          <w:color w:val="auto"/>
        </w:rPr>
        <w:t>a</w:t>
      </w:r>
      <w:r w:rsidR="00FF7C7F">
        <w:rPr>
          <w:bCs/>
          <w:color w:val="auto"/>
        </w:rPr>
        <w:t xml:space="preserve"> </w:t>
      </w:r>
      <w:r>
        <w:rPr>
          <w:bCs/>
          <w:color w:val="auto"/>
        </w:rPr>
        <w:t xml:space="preserve"> može brisati </w:t>
      </w:r>
      <w:r w:rsidR="00FF7C7F">
        <w:rPr>
          <w:bCs/>
          <w:color w:val="auto"/>
        </w:rPr>
        <w:t xml:space="preserve">subjekt povezan s kriptoimovinom iz registra subjekata povezanih s kriptoimovinom. </w:t>
      </w:r>
    </w:p>
    <w:p w14:paraId="655E9EF2" w14:textId="1A6B55A2" w:rsidR="009B452D" w:rsidRDefault="009B452D" w:rsidP="00BD4092">
      <w:pPr>
        <w:pStyle w:val="Default"/>
        <w:jc w:val="both"/>
        <w:rPr>
          <w:bCs/>
          <w:color w:val="auto"/>
        </w:rPr>
      </w:pPr>
      <w:r>
        <w:rPr>
          <w:bCs/>
          <w:color w:val="auto"/>
        </w:rPr>
        <w:t>U stavku 8.</w:t>
      </w:r>
      <w:r w:rsidR="006C0BCA">
        <w:rPr>
          <w:bCs/>
          <w:color w:val="auto"/>
        </w:rPr>
        <w:t xml:space="preserve"> se</w:t>
      </w:r>
      <w:r>
        <w:rPr>
          <w:bCs/>
          <w:color w:val="auto"/>
        </w:rPr>
        <w:t xml:space="preserve"> p</w:t>
      </w:r>
      <w:r w:rsidR="00FF7C7F">
        <w:rPr>
          <w:bCs/>
          <w:color w:val="auto"/>
        </w:rPr>
        <w:t xml:space="preserve">ropisuje obveza dostave obavijesti od </w:t>
      </w:r>
      <w:r>
        <w:rPr>
          <w:bCs/>
          <w:color w:val="auto"/>
        </w:rPr>
        <w:t>Ministarstva</w:t>
      </w:r>
      <w:r w:rsidR="00FF7C7F">
        <w:rPr>
          <w:bCs/>
          <w:color w:val="auto"/>
        </w:rPr>
        <w:t xml:space="preserve"> financija, Porezne uprave prema </w:t>
      </w:r>
      <w:r>
        <w:rPr>
          <w:bCs/>
          <w:color w:val="auto"/>
        </w:rPr>
        <w:t>Europskoj</w:t>
      </w:r>
      <w:r w:rsidR="00FF7C7F">
        <w:rPr>
          <w:bCs/>
          <w:color w:val="auto"/>
        </w:rPr>
        <w:t xml:space="preserve"> komisiji o svakom subjektu </w:t>
      </w:r>
      <w:r>
        <w:rPr>
          <w:bCs/>
          <w:color w:val="auto"/>
        </w:rPr>
        <w:t>povezanom</w:t>
      </w:r>
      <w:r w:rsidR="00FF7C7F">
        <w:rPr>
          <w:bCs/>
          <w:color w:val="auto"/>
        </w:rPr>
        <w:t xml:space="preserve"> s kriptoimovinom koji ima korisnike o kojima se izvješćuje koji su </w:t>
      </w:r>
      <w:r>
        <w:rPr>
          <w:bCs/>
          <w:color w:val="auto"/>
        </w:rPr>
        <w:t>rezidenti</w:t>
      </w:r>
      <w:r w:rsidR="00FF7C7F">
        <w:rPr>
          <w:bCs/>
          <w:color w:val="auto"/>
        </w:rPr>
        <w:t xml:space="preserve"> Europske unije iako se nije registrirao </w:t>
      </w:r>
      <w:r>
        <w:rPr>
          <w:bCs/>
          <w:color w:val="auto"/>
        </w:rPr>
        <w:t>kod</w:t>
      </w:r>
      <w:r w:rsidR="00FF7C7F">
        <w:rPr>
          <w:bCs/>
          <w:color w:val="auto"/>
        </w:rPr>
        <w:t xml:space="preserve"> </w:t>
      </w:r>
      <w:r>
        <w:rPr>
          <w:bCs/>
          <w:color w:val="auto"/>
        </w:rPr>
        <w:t xml:space="preserve">Ministarstva </w:t>
      </w:r>
      <w:r w:rsidR="00FF7C7F">
        <w:rPr>
          <w:bCs/>
          <w:color w:val="auto"/>
        </w:rPr>
        <w:t>financija, Por</w:t>
      </w:r>
      <w:r w:rsidR="006C0BCA">
        <w:rPr>
          <w:bCs/>
          <w:color w:val="auto"/>
        </w:rPr>
        <w:t>e</w:t>
      </w:r>
      <w:r>
        <w:rPr>
          <w:bCs/>
          <w:color w:val="auto"/>
        </w:rPr>
        <w:t>zne uprave</w:t>
      </w:r>
      <w:r w:rsidR="00737CE1">
        <w:rPr>
          <w:bCs/>
          <w:color w:val="auto"/>
        </w:rPr>
        <w:t>.</w:t>
      </w:r>
    </w:p>
    <w:p w14:paraId="355AEABE" w14:textId="56146106" w:rsidR="00AC0780" w:rsidRDefault="00FF7C7F" w:rsidP="00BD4092">
      <w:pPr>
        <w:pStyle w:val="Default"/>
        <w:jc w:val="both"/>
        <w:rPr>
          <w:bCs/>
          <w:color w:val="auto"/>
        </w:rPr>
      </w:pPr>
      <w:r>
        <w:rPr>
          <w:bCs/>
          <w:color w:val="auto"/>
        </w:rPr>
        <w:t xml:space="preserve"> </w:t>
      </w:r>
      <w:r w:rsidR="00656900">
        <w:rPr>
          <w:bCs/>
          <w:color w:val="auto"/>
        </w:rPr>
        <w:t>U stav</w:t>
      </w:r>
      <w:r w:rsidR="009B452D">
        <w:rPr>
          <w:bCs/>
          <w:color w:val="auto"/>
        </w:rPr>
        <w:t xml:space="preserve">cima </w:t>
      </w:r>
      <w:r w:rsidR="00656900">
        <w:rPr>
          <w:bCs/>
          <w:color w:val="auto"/>
        </w:rPr>
        <w:t>9. i  10. p</w:t>
      </w:r>
      <w:r>
        <w:rPr>
          <w:bCs/>
          <w:color w:val="auto"/>
        </w:rPr>
        <w:t>ropisuj</w:t>
      </w:r>
      <w:r w:rsidR="006C0BCA">
        <w:rPr>
          <w:bCs/>
          <w:color w:val="auto"/>
        </w:rPr>
        <w:t>u</w:t>
      </w:r>
      <w:r>
        <w:rPr>
          <w:bCs/>
          <w:color w:val="auto"/>
        </w:rPr>
        <w:t xml:space="preserve"> se i razlozi i rokovi za</w:t>
      </w:r>
      <w:r w:rsidR="00424BC1">
        <w:rPr>
          <w:bCs/>
          <w:color w:val="auto"/>
        </w:rPr>
        <w:t xml:space="preserve"> povlačenje</w:t>
      </w:r>
      <w:r>
        <w:rPr>
          <w:bCs/>
          <w:color w:val="auto"/>
        </w:rPr>
        <w:t xml:space="preserve"> </w:t>
      </w:r>
      <w:r w:rsidR="006C0BCA">
        <w:rPr>
          <w:bCs/>
          <w:color w:val="auto"/>
        </w:rPr>
        <w:t>registracije</w:t>
      </w:r>
      <w:r>
        <w:rPr>
          <w:bCs/>
          <w:color w:val="auto"/>
        </w:rPr>
        <w:t xml:space="preserve"> </w:t>
      </w:r>
      <w:r w:rsidR="00656900">
        <w:rPr>
          <w:bCs/>
          <w:color w:val="auto"/>
        </w:rPr>
        <w:t>subjekta</w:t>
      </w:r>
      <w:r w:rsidR="00A75371">
        <w:rPr>
          <w:bCs/>
          <w:color w:val="auto"/>
        </w:rPr>
        <w:t xml:space="preserve"> koji je </w:t>
      </w:r>
      <w:r w:rsidR="00656900">
        <w:rPr>
          <w:bCs/>
          <w:color w:val="auto"/>
        </w:rPr>
        <w:t xml:space="preserve"> povezan s kriptoimovimom</w:t>
      </w:r>
      <w:r w:rsidR="006C0BCA">
        <w:rPr>
          <w:bCs/>
          <w:color w:val="auto"/>
        </w:rPr>
        <w:t>.</w:t>
      </w:r>
    </w:p>
    <w:p w14:paraId="335A71C8" w14:textId="6AD4C4D3" w:rsidR="006C0BCA" w:rsidRDefault="006C0BCA" w:rsidP="00BD4092">
      <w:pPr>
        <w:pStyle w:val="Default"/>
        <w:jc w:val="both"/>
        <w:rPr>
          <w:bCs/>
          <w:color w:val="auto"/>
        </w:rPr>
      </w:pPr>
      <w:r>
        <w:rPr>
          <w:bCs/>
          <w:color w:val="auto"/>
        </w:rPr>
        <w:t>U stavku 11. se propisuje mogućnost ponovne registracije subjektu povezanom s kriptoimovinom kojem je registracija povučena samo uz pružanje odgovarajućeg jamstva.</w:t>
      </w:r>
    </w:p>
    <w:p w14:paraId="4B14B341" w14:textId="138DE665" w:rsidR="006C0BCA" w:rsidRPr="0031500E" w:rsidRDefault="006C0BCA" w:rsidP="00BD4092">
      <w:pPr>
        <w:pStyle w:val="Default"/>
        <w:jc w:val="both"/>
        <w:rPr>
          <w:bCs/>
          <w:color w:val="auto"/>
        </w:rPr>
      </w:pPr>
      <w:r>
        <w:rPr>
          <w:bCs/>
          <w:color w:val="auto"/>
        </w:rPr>
        <w:t xml:space="preserve">U stavku 12. </w:t>
      </w:r>
      <w:r w:rsidR="00424BC1">
        <w:rPr>
          <w:bCs/>
          <w:color w:val="auto"/>
        </w:rPr>
        <w:t>se propisuje obveza donošenja pravilnika kojim će ministar financija propisati pravila za jedinstvenu registraciju subjekta koji je povezan s kriptoimovinom</w:t>
      </w:r>
      <w:r w:rsidR="00737CE1">
        <w:rPr>
          <w:bCs/>
          <w:color w:val="auto"/>
        </w:rPr>
        <w:t>.</w:t>
      </w:r>
    </w:p>
    <w:p w14:paraId="33E01B36" w14:textId="77777777" w:rsidR="009113C2" w:rsidRDefault="009113C2" w:rsidP="005F75B4">
      <w:pPr>
        <w:pStyle w:val="Default"/>
        <w:jc w:val="both"/>
        <w:rPr>
          <w:b/>
          <w:color w:val="auto"/>
        </w:rPr>
      </w:pPr>
    </w:p>
    <w:p w14:paraId="503828E2" w14:textId="7373940A" w:rsidR="00DF12D6" w:rsidRDefault="00F94342" w:rsidP="005F75B4">
      <w:pPr>
        <w:pStyle w:val="Default"/>
        <w:jc w:val="both"/>
        <w:rPr>
          <w:b/>
          <w:color w:val="auto"/>
        </w:rPr>
      </w:pPr>
      <w:r>
        <w:rPr>
          <w:b/>
          <w:color w:val="auto"/>
        </w:rPr>
        <w:t>Uz članak 2</w:t>
      </w:r>
      <w:r w:rsidR="00325ADA">
        <w:rPr>
          <w:b/>
          <w:color w:val="auto"/>
        </w:rPr>
        <w:t>2</w:t>
      </w:r>
      <w:r w:rsidR="006108AA">
        <w:rPr>
          <w:b/>
          <w:color w:val="auto"/>
        </w:rPr>
        <w:t>.</w:t>
      </w:r>
    </w:p>
    <w:p w14:paraId="5271AD06" w14:textId="0B1E9001" w:rsidR="00F42D22" w:rsidRPr="00D3646B" w:rsidRDefault="00395703" w:rsidP="005F75B4">
      <w:pPr>
        <w:pStyle w:val="Default"/>
        <w:jc w:val="both"/>
        <w:rPr>
          <w:bCs/>
          <w:color w:val="auto"/>
        </w:rPr>
      </w:pPr>
      <w:r w:rsidRPr="00D3646B">
        <w:rPr>
          <w:bCs/>
          <w:color w:val="auto"/>
        </w:rPr>
        <w:t xml:space="preserve">Dodaje se novi odjeljak </w:t>
      </w:r>
      <w:r w:rsidR="00D3646B" w:rsidRPr="00D3646B">
        <w:rPr>
          <w:bCs/>
          <w:color w:val="auto"/>
        </w:rPr>
        <w:t>9</w:t>
      </w:r>
      <w:r w:rsidRPr="00D3646B">
        <w:rPr>
          <w:bCs/>
          <w:color w:val="auto"/>
        </w:rPr>
        <w:t>. kojim se propisuje</w:t>
      </w:r>
      <w:r w:rsidR="00F42D22" w:rsidRPr="00D3646B">
        <w:rPr>
          <w:bCs/>
          <w:color w:val="auto"/>
        </w:rPr>
        <w:t xml:space="preserve"> </w:t>
      </w:r>
      <w:r w:rsidR="00C36060" w:rsidRPr="00D3646B">
        <w:rPr>
          <w:bCs/>
          <w:color w:val="auto"/>
        </w:rPr>
        <w:t xml:space="preserve"> razmjena informacija o prijavama s informacijama o dopunskom porezu</w:t>
      </w:r>
      <w:r w:rsidR="00F42D22" w:rsidRPr="00D3646B">
        <w:rPr>
          <w:bCs/>
          <w:color w:val="auto"/>
        </w:rPr>
        <w:t xml:space="preserve"> i format prijave.</w:t>
      </w:r>
    </w:p>
    <w:p w14:paraId="67449E81" w14:textId="07805B1F" w:rsidR="00395703" w:rsidRPr="00D3646B" w:rsidRDefault="00F42D22" w:rsidP="005F75B4">
      <w:pPr>
        <w:pStyle w:val="Default"/>
        <w:jc w:val="both"/>
        <w:rPr>
          <w:bCs/>
          <w:color w:val="auto"/>
        </w:rPr>
      </w:pPr>
      <w:r w:rsidRPr="00D3646B">
        <w:rPr>
          <w:bCs/>
          <w:color w:val="auto"/>
        </w:rPr>
        <w:t>Člankom</w:t>
      </w:r>
      <w:r w:rsidR="00DE0272" w:rsidRPr="00D3646B">
        <w:rPr>
          <w:bCs/>
          <w:color w:val="auto"/>
        </w:rPr>
        <w:t xml:space="preserve"> </w:t>
      </w:r>
      <w:r w:rsidRPr="00D3646B">
        <w:rPr>
          <w:bCs/>
          <w:color w:val="auto"/>
        </w:rPr>
        <w:t>35.</w:t>
      </w:r>
      <w:r w:rsidR="00237A37" w:rsidRPr="00D3646B">
        <w:rPr>
          <w:bCs/>
          <w:color w:val="auto"/>
        </w:rPr>
        <w:t>a</w:t>
      </w:r>
      <w:r w:rsidR="00F80986" w:rsidRPr="00D3646B">
        <w:rPr>
          <w:bCs/>
          <w:color w:val="auto"/>
        </w:rPr>
        <w:t>e</w:t>
      </w:r>
      <w:r w:rsidRPr="00D3646B">
        <w:rPr>
          <w:bCs/>
          <w:color w:val="auto"/>
        </w:rPr>
        <w:t xml:space="preserve"> stavkom 1. propisan je predmetni obuhvat informacija o skupini multinacionalnih poduzeća, informacije o korporativnoj strukturi, relevantne jurisdikcije, sigurne luke i  iznimke </w:t>
      </w:r>
      <w:r w:rsidR="00732C67" w:rsidRPr="00D3646B">
        <w:rPr>
          <w:bCs/>
          <w:color w:val="auto"/>
        </w:rPr>
        <w:t xml:space="preserve">u određenoj jurisdikciji, </w:t>
      </w:r>
      <w:r w:rsidRPr="00D3646B">
        <w:rPr>
          <w:bCs/>
          <w:color w:val="auto"/>
        </w:rPr>
        <w:t>elementi za izračun efektivne porezne stope</w:t>
      </w:r>
      <w:r w:rsidR="00732C67" w:rsidRPr="00D3646B">
        <w:rPr>
          <w:bCs/>
          <w:color w:val="auto"/>
        </w:rPr>
        <w:t xml:space="preserve"> te </w:t>
      </w:r>
      <w:r w:rsidRPr="00D3646B">
        <w:rPr>
          <w:bCs/>
          <w:color w:val="auto"/>
        </w:rPr>
        <w:t>izračun dopunskog poreza</w:t>
      </w:r>
      <w:r w:rsidR="00732C67" w:rsidRPr="00D3646B">
        <w:rPr>
          <w:bCs/>
          <w:color w:val="auto"/>
        </w:rPr>
        <w:t>.</w:t>
      </w:r>
    </w:p>
    <w:p w14:paraId="6DC54F71" w14:textId="4F2C31E3" w:rsidR="00C81245" w:rsidRPr="00D3646B" w:rsidRDefault="00C81245" w:rsidP="005F75B4">
      <w:pPr>
        <w:pStyle w:val="Default"/>
        <w:jc w:val="both"/>
        <w:rPr>
          <w:bCs/>
          <w:color w:val="auto"/>
        </w:rPr>
      </w:pPr>
      <w:r w:rsidRPr="00D3646B">
        <w:rPr>
          <w:bCs/>
          <w:color w:val="auto"/>
        </w:rPr>
        <w:t xml:space="preserve">Stavkom 2. je propisano da su informacije iz stavka 1. sastavni dio standardnog predloška koje su obvezni koristiti sastavni subjekti </w:t>
      </w:r>
      <w:r w:rsidR="00223F8E">
        <w:rPr>
          <w:bCs/>
          <w:color w:val="auto"/>
        </w:rPr>
        <w:t xml:space="preserve">skupine </w:t>
      </w:r>
      <w:r w:rsidRPr="00D3646B">
        <w:rPr>
          <w:bCs/>
          <w:color w:val="auto"/>
        </w:rPr>
        <w:t xml:space="preserve">multinacionalnih poduzeća. </w:t>
      </w:r>
    </w:p>
    <w:p w14:paraId="53FB1B2C" w14:textId="49952D94" w:rsidR="00BE459E" w:rsidRPr="00D3646B" w:rsidRDefault="00BE459E" w:rsidP="005F75B4">
      <w:pPr>
        <w:pStyle w:val="Default"/>
        <w:jc w:val="both"/>
        <w:rPr>
          <w:rFonts w:eastAsia="Arial"/>
        </w:rPr>
      </w:pPr>
      <w:r w:rsidRPr="00D3646B">
        <w:rPr>
          <w:bCs/>
          <w:color w:val="auto"/>
        </w:rPr>
        <w:t>Člankom 35.</w:t>
      </w:r>
      <w:r w:rsidR="00237A37" w:rsidRPr="00D3646B">
        <w:rPr>
          <w:bCs/>
          <w:color w:val="auto"/>
        </w:rPr>
        <w:t>a</w:t>
      </w:r>
      <w:r w:rsidR="00F80986" w:rsidRPr="00D3646B">
        <w:rPr>
          <w:bCs/>
          <w:color w:val="auto"/>
        </w:rPr>
        <w:t>f</w:t>
      </w:r>
      <w:r w:rsidRPr="00D3646B">
        <w:rPr>
          <w:bCs/>
          <w:color w:val="auto"/>
        </w:rPr>
        <w:t xml:space="preserve"> </w:t>
      </w:r>
      <w:r w:rsidR="00E54D87" w:rsidRPr="00D3646B">
        <w:rPr>
          <w:bCs/>
          <w:color w:val="auto"/>
        </w:rPr>
        <w:t xml:space="preserve">stavkom 1. </w:t>
      </w:r>
      <w:r w:rsidRPr="00D3646B">
        <w:rPr>
          <w:bCs/>
          <w:color w:val="auto"/>
        </w:rPr>
        <w:t xml:space="preserve">propisuje se obveza dostave Prijave s informacijama o dopunskom porezu u propisanom roku Ministarstvu financija, Poreznoj upravi, a koju su obvezni provesti </w:t>
      </w:r>
      <w:r w:rsidRPr="00D3646B">
        <w:rPr>
          <w:spacing w:val="3"/>
        </w:rPr>
        <w:t xml:space="preserve">sastavni subjekti koji su članovi </w:t>
      </w:r>
      <w:r w:rsidRPr="00D3646B">
        <w:rPr>
          <w:rFonts w:eastAsia="Arial"/>
        </w:rPr>
        <w:t>skupine multinacionalnih poduzeća ili velike domaće skupine, čiji godišnji prihod u konsolidiranim financijskim izvještajima krajnjeg matičnog društva u najmanje dvije od četiri fiskalne godine koje neposredno prethode oglednoj fiskalnoj godini iznose 750 milijuna eura ili više uključujući prihod isključenih subjekata.</w:t>
      </w:r>
    </w:p>
    <w:p w14:paraId="00C28FAF" w14:textId="77777777" w:rsidR="00B94E7F" w:rsidRDefault="00E54D87" w:rsidP="005F75B4">
      <w:pPr>
        <w:pStyle w:val="Default"/>
        <w:jc w:val="both"/>
        <w:rPr>
          <w:rFonts w:eastAsia="Arial"/>
        </w:rPr>
      </w:pPr>
      <w:r w:rsidRPr="00D3646B">
        <w:rPr>
          <w:rFonts w:eastAsia="Arial"/>
        </w:rPr>
        <w:t>Stav</w:t>
      </w:r>
      <w:r w:rsidR="005C477F" w:rsidRPr="00D3646B">
        <w:rPr>
          <w:rFonts w:eastAsia="Arial"/>
        </w:rPr>
        <w:t xml:space="preserve">cima </w:t>
      </w:r>
      <w:r w:rsidRPr="00D3646B">
        <w:rPr>
          <w:rFonts w:eastAsia="Arial"/>
        </w:rPr>
        <w:t>2.</w:t>
      </w:r>
      <w:r w:rsidR="005C477F" w:rsidRPr="00D3646B">
        <w:rPr>
          <w:rFonts w:eastAsia="Arial"/>
        </w:rPr>
        <w:t xml:space="preserve"> i 3.</w:t>
      </w:r>
      <w:r w:rsidR="001C371C" w:rsidRPr="00D3646B">
        <w:rPr>
          <w:rFonts w:eastAsia="Arial"/>
        </w:rPr>
        <w:t xml:space="preserve"> se</w:t>
      </w:r>
      <w:r w:rsidRPr="00D3646B">
        <w:rPr>
          <w:rFonts w:eastAsia="Arial"/>
        </w:rPr>
        <w:t xml:space="preserve"> </w:t>
      </w:r>
      <w:r w:rsidR="005C477F" w:rsidRPr="00D3646B">
        <w:rPr>
          <w:rFonts w:eastAsia="Arial"/>
        </w:rPr>
        <w:t>propisuje</w:t>
      </w:r>
      <w:r w:rsidR="001C371C" w:rsidRPr="00D3646B">
        <w:rPr>
          <w:rFonts w:eastAsia="Arial"/>
        </w:rPr>
        <w:t xml:space="preserve"> </w:t>
      </w:r>
      <w:r w:rsidR="00B94E7F">
        <w:rPr>
          <w:rFonts w:eastAsia="Arial"/>
        </w:rPr>
        <w:t xml:space="preserve">rok za podnošenje prijave, kao i rok za podnošenje prijave nakon isteka prvog fiskalnog razdoblje. </w:t>
      </w:r>
    </w:p>
    <w:p w14:paraId="5F77F2DF" w14:textId="7D7B94E2" w:rsidR="00E54D87" w:rsidRPr="00D3646B" w:rsidRDefault="00B94E7F" w:rsidP="005F75B4">
      <w:pPr>
        <w:pStyle w:val="Default"/>
        <w:jc w:val="both"/>
        <w:rPr>
          <w:rFonts w:eastAsia="Arial"/>
        </w:rPr>
      </w:pPr>
      <w:r>
        <w:rPr>
          <w:rFonts w:eastAsia="Arial"/>
        </w:rPr>
        <w:t xml:space="preserve">Stavcima 4. i 5. propisuje se </w:t>
      </w:r>
      <w:r w:rsidR="005C477F" w:rsidRPr="00D3646B">
        <w:rPr>
          <w:rFonts w:eastAsia="Arial"/>
        </w:rPr>
        <w:t>uvjet za obvezno lokalno podnošenje Prijave s informacijama o dopunskom porezu</w:t>
      </w:r>
      <w:r w:rsidR="00522B72" w:rsidRPr="00D3646B">
        <w:rPr>
          <w:rFonts w:eastAsia="Arial"/>
        </w:rPr>
        <w:t xml:space="preserve"> što uključuje i obvezno lokalno podnošenje Prijave s informacijama o dopunskom porezu, ako nisu ispunjeni uvjeti za centralizirano podnošenje. </w:t>
      </w:r>
    </w:p>
    <w:p w14:paraId="640E15C6" w14:textId="1FABCD15" w:rsidR="006B7032" w:rsidRPr="00D3646B" w:rsidRDefault="006B7032" w:rsidP="005F75B4">
      <w:pPr>
        <w:pStyle w:val="Default"/>
        <w:jc w:val="both"/>
        <w:rPr>
          <w:rFonts w:eastAsia="Arial"/>
        </w:rPr>
      </w:pPr>
      <w:r w:rsidRPr="00D3646B">
        <w:rPr>
          <w:rFonts w:eastAsia="Arial"/>
        </w:rPr>
        <w:t xml:space="preserve">Stavkom </w:t>
      </w:r>
      <w:r w:rsidR="00B94E7F">
        <w:rPr>
          <w:rFonts w:eastAsia="Arial"/>
        </w:rPr>
        <w:t>6</w:t>
      </w:r>
      <w:r w:rsidRPr="00D3646B">
        <w:rPr>
          <w:rFonts w:eastAsia="Arial"/>
        </w:rPr>
        <w:t xml:space="preserve">. </w:t>
      </w:r>
      <w:r w:rsidR="001C371C" w:rsidRPr="00D3646B">
        <w:rPr>
          <w:rFonts w:eastAsia="Arial"/>
        </w:rPr>
        <w:t xml:space="preserve">se </w:t>
      </w:r>
      <w:r w:rsidRPr="00D3646B">
        <w:rPr>
          <w:rFonts w:eastAsia="Arial"/>
        </w:rPr>
        <w:t>propisuje</w:t>
      </w:r>
      <w:r w:rsidR="001C371C" w:rsidRPr="00D3646B">
        <w:rPr>
          <w:rFonts w:eastAsia="Arial"/>
        </w:rPr>
        <w:t xml:space="preserve"> </w:t>
      </w:r>
      <w:r w:rsidRPr="00D3646B">
        <w:rPr>
          <w:rFonts w:eastAsia="Arial"/>
        </w:rPr>
        <w:t>podnošenje obavijesti Ministarstvu financija, Poreznoj upravi o identitetu subjekta koji podnosi Prijavu s informacijama o dopunskom porezu i jurisdikciji u kojoj se nalazi u skladu sa Zakonom o minimalnom globalnom porezu (</w:t>
      </w:r>
      <w:r w:rsidR="003B5842">
        <w:rPr>
          <w:rFonts w:eastAsia="Arial"/>
        </w:rPr>
        <w:t>„</w:t>
      </w:r>
      <w:r w:rsidRPr="00D3646B">
        <w:rPr>
          <w:rFonts w:eastAsia="Arial"/>
        </w:rPr>
        <w:t>Narodne novine</w:t>
      </w:r>
      <w:r w:rsidR="003B5842">
        <w:rPr>
          <w:rFonts w:eastAsia="Arial"/>
        </w:rPr>
        <w:t>“</w:t>
      </w:r>
      <w:r w:rsidRPr="00D3646B">
        <w:rPr>
          <w:rFonts w:eastAsia="Arial"/>
        </w:rPr>
        <w:t xml:space="preserve">, broj </w:t>
      </w:r>
      <w:r w:rsidR="00F6784B" w:rsidRPr="00D3646B">
        <w:rPr>
          <w:rFonts w:eastAsia="Arial"/>
        </w:rPr>
        <w:t>155/23.).</w:t>
      </w:r>
    </w:p>
    <w:p w14:paraId="70167ACE" w14:textId="634BA76A" w:rsidR="001C371C" w:rsidRPr="00D3646B" w:rsidRDefault="001C371C" w:rsidP="005F75B4">
      <w:pPr>
        <w:pStyle w:val="Default"/>
        <w:jc w:val="both"/>
        <w:rPr>
          <w:rFonts w:eastAsia="Arial"/>
        </w:rPr>
      </w:pPr>
      <w:r w:rsidRPr="00D3646B">
        <w:rPr>
          <w:rFonts w:eastAsia="Arial"/>
        </w:rPr>
        <w:t xml:space="preserve">Stavcima </w:t>
      </w:r>
      <w:r w:rsidR="0028522B">
        <w:rPr>
          <w:rFonts w:eastAsia="Arial"/>
        </w:rPr>
        <w:t>7</w:t>
      </w:r>
      <w:r w:rsidRPr="00D3646B">
        <w:rPr>
          <w:rFonts w:eastAsia="Arial"/>
        </w:rPr>
        <w:t xml:space="preserve">. i </w:t>
      </w:r>
      <w:r w:rsidR="0028522B">
        <w:rPr>
          <w:rFonts w:eastAsia="Arial"/>
        </w:rPr>
        <w:t>8</w:t>
      </w:r>
      <w:r w:rsidRPr="00D3646B">
        <w:rPr>
          <w:rFonts w:eastAsia="Arial"/>
        </w:rPr>
        <w:t xml:space="preserve">. se propisuje sadržaj posebnih dijelova Prijave s informacijama o dopunskom porezu </w:t>
      </w:r>
      <w:r w:rsidR="00624195" w:rsidRPr="00D3646B">
        <w:rPr>
          <w:rFonts w:eastAsia="Arial"/>
        </w:rPr>
        <w:t>te obveza utvrđivanja relevantnih odjeljaka prijava s informacijama o dopunskom porezu i relevantnih država članica kojima se te informacije dostavljaju.</w:t>
      </w:r>
    </w:p>
    <w:p w14:paraId="79F5FF38" w14:textId="2329273D" w:rsidR="007561A5" w:rsidRPr="00D3646B" w:rsidRDefault="007561A5" w:rsidP="00E336CD">
      <w:pPr>
        <w:pStyle w:val="NoSpacing"/>
        <w:jc w:val="both"/>
        <w:rPr>
          <w:rFonts w:ascii="Times New Roman" w:eastAsia="Arial" w:hAnsi="Times New Roman" w:cs="Times New Roman"/>
          <w:sz w:val="24"/>
          <w:szCs w:val="24"/>
        </w:rPr>
      </w:pPr>
      <w:r w:rsidRPr="00D3646B">
        <w:rPr>
          <w:rFonts w:ascii="Times New Roman" w:eastAsia="Arial" w:hAnsi="Times New Roman" w:cs="Times New Roman"/>
          <w:sz w:val="24"/>
          <w:szCs w:val="24"/>
        </w:rPr>
        <w:t xml:space="preserve">Stavkom </w:t>
      </w:r>
      <w:r w:rsidR="0028522B">
        <w:rPr>
          <w:rFonts w:ascii="Times New Roman" w:eastAsia="Arial" w:hAnsi="Times New Roman" w:cs="Times New Roman"/>
          <w:sz w:val="24"/>
          <w:szCs w:val="24"/>
        </w:rPr>
        <w:t>9</w:t>
      </w:r>
      <w:r w:rsidRPr="00D3646B">
        <w:rPr>
          <w:rFonts w:ascii="Times New Roman" w:eastAsia="Arial" w:hAnsi="Times New Roman" w:cs="Times New Roman"/>
          <w:sz w:val="24"/>
          <w:szCs w:val="24"/>
        </w:rPr>
        <w:t>. se propisuje</w:t>
      </w:r>
      <w:r w:rsidR="00E336CD" w:rsidRPr="00D3646B">
        <w:rPr>
          <w:rFonts w:ascii="Times New Roman" w:eastAsia="Arial" w:hAnsi="Times New Roman" w:cs="Times New Roman"/>
          <w:sz w:val="24"/>
          <w:szCs w:val="24"/>
        </w:rPr>
        <w:t xml:space="preserve"> da matično društvo velike domaće skupine koje ima izravan ili neizravan vlasnički udio u zajedničkom pothvatu ili povezanom subjektu zajedničkog pothvata, a koji podliježu kvalificiranom domaćem dopunskom porezu u državi članici koja nije država članica u kojoj se nalazi velika domaća skupina, upotrebljava standardni predložak za prijavu s informacijama o dopunskom porezu.</w:t>
      </w:r>
    </w:p>
    <w:p w14:paraId="1174EF1A" w14:textId="7F292A1C" w:rsidR="003B5842" w:rsidRDefault="00E336CD" w:rsidP="00E336CD">
      <w:pPr>
        <w:pStyle w:val="NoSpacing"/>
        <w:jc w:val="both"/>
        <w:rPr>
          <w:rFonts w:ascii="Times New Roman" w:eastAsia="Arial" w:hAnsi="Times New Roman" w:cs="Times New Roman"/>
          <w:sz w:val="24"/>
          <w:szCs w:val="24"/>
        </w:rPr>
      </w:pPr>
      <w:r w:rsidRPr="00D3646B">
        <w:rPr>
          <w:rFonts w:ascii="Times New Roman" w:eastAsia="Arial" w:hAnsi="Times New Roman" w:cs="Times New Roman"/>
          <w:sz w:val="24"/>
          <w:szCs w:val="24"/>
        </w:rPr>
        <w:t xml:space="preserve">Stavkom </w:t>
      </w:r>
      <w:r w:rsidR="0028522B">
        <w:rPr>
          <w:rFonts w:ascii="Times New Roman" w:eastAsia="Arial" w:hAnsi="Times New Roman" w:cs="Times New Roman"/>
          <w:sz w:val="24"/>
          <w:szCs w:val="24"/>
        </w:rPr>
        <w:t>10</w:t>
      </w:r>
      <w:r w:rsidRPr="00D3646B">
        <w:rPr>
          <w:rFonts w:ascii="Times New Roman" w:eastAsia="Arial" w:hAnsi="Times New Roman" w:cs="Times New Roman"/>
          <w:sz w:val="24"/>
          <w:szCs w:val="24"/>
        </w:rPr>
        <w:t>. se propisuje da se automatska razmjena odvija elektroničkim putem i u propisanom formatu</w:t>
      </w:r>
      <w:r w:rsidR="0028522B">
        <w:rPr>
          <w:rFonts w:ascii="Times New Roman" w:eastAsia="Arial" w:hAnsi="Times New Roman" w:cs="Times New Roman"/>
          <w:sz w:val="24"/>
          <w:szCs w:val="24"/>
        </w:rPr>
        <w:t xml:space="preserve"> koji se objavljuje i ažurira pri svakoj promjeni na službenim mrežnim stranicama Ministarstva financija, Porezne uprave</w:t>
      </w:r>
      <w:r w:rsidRPr="00D3646B">
        <w:rPr>
          <w:rFonts w:ascii="Times New Roman" w:eastAsia="Arial" w:hAnsi="Times New Roman" w:cs="Times New Roman"/>
          <w:sz w:val="24"/>
          <w:szCs w:val="24"/>
        </w:rPr>
        <w:t xml:space="preserve">. </w:t>
      </w:r>
    </w:p>
    <w:p w14:paraId="1936B3F8" w14:textId="091D9F77" w:rsidR="003B5842" w:rsidRPr="00D3646B" w:rsidRDefault="003B5842" w:rsidP="00E336CD">
      <w:pPr>
        <w:pStyle w:val="NoSpacing"/>
        <w:jc w:val="both"/>
        <w:rPr>
          <w:rFonts w:ascii="Times New Roman" w:eastAsia="Arial" w:hAnsi="Times New Roman" w:cs="Times New Roman"/>
          <w:sz w:val="24"/>
          <w:szCs w:val="24"/>
        </w:rPr>
      </w:pPr>
      <w:r>
        <w:rPr>
          <w:rFonts w:ascii="Times New Roman" w:eastAsia="Arial" w:hAnsi="Times New Roman" w:cs="Times New Roman"/>
          <w:sz w:val="24"/>
          <w:szCs w:val="24"/>
        </w:rPr>
        <w:t>Stavkom 11. se propisuje da će ministar financija pravilnikom detaljnije urediti sadržaj, oblik, pojmov</w:t>
      </w:r>
      <w:r w:rsidR="00BD3CE7">
        <w:rPr>
          <w:rFonts w:ascii="Times New Roman" w:eastAsia="Arial" w:hAnsi="Times New Roman" w:cs="Times New Roman"/>
          <w:sz w:val="24"/>
          <w:szCs w:val="24"/>
        </w:rPr>
        <w:t>e</w:t>
      </w:r>
      <w:r>
        <w:rPr>
          <w:rFonts w:ascii="Times New Roman" w:eastAsia="Arial" w:hAnsi="Times New Roman" w:cs="Times New Roman"/>
          <w:sz w:val="24"/>
          <w:szCs w:val="24"/>
        </w:rPr>
        <w:t xml:space="preserve"> i pravila za ispunjavanje prijava s informacijama o dopunskom porezu. </w:t>
      </w:r>
    </w:p>
    <w:p w14:paraId="676E639E" w14:textId="4E19E71A" w:rsidR="009F6486" w:rsidRPr="00D3646B" w:rsidRDefault="009F6486" w:rsidP="00E336CD">
      <w:pPr>
        <w:pStyle w:val="NoSpacing"/>
        <w:jc w:val="both"/>
        <w:rPr>
          <w:rFonts w:ascii="Times New Roman" w:eastAsia="Arial" w:hAnsi="Times New Roman" w:cs="Times New Roman"/>
          <w:sz w:val="24"/>
          <w:szCs w:val="24"/>
        </w:rPr>
      </w:pPr>
      <w:r w:rsidRPr="00D3646B">
        <w:rPr>
          <w:rFonts w:ascii="Times New Roman" w:eastAsia="Arial" w:hAnsi="Times New Roman" w:cs="Times New Roman"/>
          <w:sz w:val="24"/>
          <w:szCs w:val="24"/>
        </w:rPr>
        <w:t>Člankom 35.</w:t>
      </w:r>
      <w:r w:rsidR="00237A37" w:rsidRPr="00D3646B">
        <w:rPr>
          <w:rFonts w:ascii="Times New Roman" w:eastAsia="Arial" w:hAnsi="Times New Roman" w:cs="Times New Roman"/>
          <w:sz w:val="24"/>
          <w:szCs w:val="24"/>
        </w:rPr>
        <w:t>a</w:t>
      </w:r>
      <w:r w:rsidR="00F80986" w:rsidRPr="00D3646B">
        <w:rPr>
          <w:rFonts w:ascii="Times New Roman" w:eastAsia="Arial" w:hAnsi="Times New Roman" w:cs="Times New Roman"/>
          <w:sz w:val="24"/>
          <w:szCs w:val="24"/>
        </w:rPr>
        <w:t>g</w:t>
      </w:r>
      <w:r w:rsidR="0030416F" w:rsidRPr="00D3646B">
        <w:rPr>
          <w:rFonts w:ascii="Times New Roman" w:eastAsia="Arial" w:hAnsi="Times New Roman" w:cs="Times New Roman"/>
          <w:sz w:val="24"/>
          <w:szCs w:val="24"/>
        </w:rPr>
        <w:t xml:space="preserve"> .</w:t>
      </w:r>
      <w:r w:rsidRPr="00D3646B">
        <w:rPr>
          <w:rFonts w:ascii="Times New Roman" w:eastAsia="Arial" w:hAnsi="Times New Roman" w:cs="Times New Roman"/>
          <w:sz w:val="24"/>
          <w:szCs w:val="24"/>
        </w:rPr>
        <w:t xml:space="preserve"> propisan je pristup širenja koji se odnosi na pravila dostave ciljanih informacija relevantnim državama članicama ovisno o tome </w:t>
      </w:r>
      <w:r w:rsidR="004D3CAB">
        <w:rPr>
          <w:rFonts w:ascii="Times New Roman" w:eastAsia="Arial" w:hAnsi="Times New Roman" w:cs="Times New Roman"/>
          <w:sz w:val="24"/>
          <w:szCs w:val="24"/>
        </w:rPr>
        <w:t>u kojoj provedbenoj državi</w:t>
      </w:r>
      <w:r w:rsidRPr="00D3646B">
        <w:rPr>
          <w:rFonts w:ascii="Times New Roman" w:eastAsia="Arial" w:hAnsi="Times New Roman" w:cs="Times New Roman"/>
          <w:sz w:val="24"/>
          <w:szCs w:val="24"/>
        </w:rPr>
        <w:t xml:space="preserve"> se nalazi krajnje matično društvo ili sastavni subjekt skupine multinacionalnih podu</w:t>
      </w:r>
      <w:r w:rsidR="00A51DEA" w:rsidRPr="00D3646B">
        <w:rPr>
          <w:rFonts w:ascii="Times New Roman" w:eastAsia="Arial" w:hAnsi="Times New Roman" w:cs="Times New Roman"/>
          <w:sz w:val="24"/>
          <w:szCs w:val="24"/>
        </w:rPr>
        <w:t>z</w:t>
      </w:r>
      <w:r w:rsidRPr="00D3646B">
        <w:rPr>
          <w:rFonts w:ascii="Times New Roman" w:eastAsia="Arial" w:hAnsi="Times New Roman" w:cs="Times New Roman"/>
          <w:sz w:val="24"/>
          <w:szCs w:val="24"/>
        </w:rPr>
        <w:t xml:space="preserve">eća, </w:t>
      </w:r>
      <w:r w:rsidR="00A51DEA" w:rsidRPr="00D3646B">
        <w:rPr>
          <w:rFonts w:ascii="Times New Roman" w:eastAsia="Arial" w:hAnsi="Times New Roman" w:cs="Times New Roman"/>
          <w:sz w:val="24"/>
          <w:szCs w:val="24"/>
        </w:rPr>
        <w:t>primjenjuje</w:t>
      </w:r>
      <w:r w:rsidRPr="00D3646B">
        <w:rPr>
          <w:rFonts w:ascii="Times New Roman" w:eastAsia="Arial" w:hAnsi="Times New Roman" w:cs="Times New Roman"/>
          <w:sz w:val="24"/>
          <w:szCs w:val="24"/>
        </w:rPr>
        <w:t xml:space="preserve"> li država članica </w:t>
      </w:r>
      <w:r w:rsidR="001374CF">
        <w:rPr>
          <w:rFonts w:ascii="Times New Roman" w:eastAsia="Arial" w:hAnsi="Times New Roman" w:cs="Times New Roman"/>
          <w:sz w:val="24"/>
          <w:szCs w:val="24"/>
        </w:rPr>
        <w:t xml:space="preserve">samo </w:t>
      </w:r>
      <w:r w:rsidRPr="00D3646B">
        <w:rPr>
          <w:rFonts w:ascii="Times New Roman" w:eastAsia="Arial" w:hAnsi="Times New Roman" w:cs="Times New Roman"/>
          <w:sz w:val="24"/>
          <w:szCs w:val="24"/>
        </w:rPr>
        <w:t>kvalificirani domaći dopunski porez</w:t>
      </w:r>
      <w:r w:rsidR="00EB4BEC" w:rsidRPr="00D3646B">
        <w:rPr>
          <w:rFonts w:ascii="Times New Roman" w:eastAsia="Arial" w:hAnsi="Times New Roman" w:cs="Times New Roman"/>
          <w:sz w:val="24"/>
          <w:szCs w:val="24"/>
        </w:rPr>
        <w:t>, te ovisno o pravu oporezivanja na temelju posebnih propisa koji uređuju kvalificirani domaći dopunski porez</w:t>
      </w:r>
      <w:r w:rsidR="007F2604" w:rsidRPr="00D3646B">
        <w:rPr>
          <w:rFonts w:ascii="Times New Roman" w:eastAsia="Arial" w:hAnsi="Times New Roman" w:cs="Times New Roman"/>
          <w:sz w:val="24"/>
          <w:szCs w:val="24"/>
        </w:rPr>
        <w:t xml:space="preserve">, primjenjuje li država članica pravilo o prenisko oporezivanoj dobiti ili je država članica provedbena država članica. Nadalje, propisuje se rok za automatsku razmjenu informacija prema državama članicama. </w:t>
      </w:r>
    </w:p>
    <w:p w14:paraId="0A86BD4C" w14:textId="4887900C" w:rsidR="007F2604" w:rsidRPr="00D3646B" w:rsidRDefault="007F2604" w:rsidP="00E336CD">
      <w:pPr>
        <w:pStyle w:val="NoSpacing"/>
        <w:jc w:val="both"/>
        <w:rPr>
          <w:rFonts w:ascii="Times New Roman" w:eastAsia="Arial" w:hAnsi="Times New Roman" w:cs="Times New Roman"/>
          <w:sz w:val="24"/>
          <w:szCs w:val="24"/>
        </w:rPr>
      </w:pPr>
      <w:r w:rsidRPr="00D3646B">
        <w:rPr>
          <w:rFonts w:ascii="Times New Roman" w:eastAsia="Arial" w:hAnsi="Times New Roman" w:cs="Times New Roman"/>
          <w:sz w:val="24"/>
          <w:szCs w:val="24"/>
        </w:rPr>
        <w:t>Članak 35.</w:t>
      </w:r>
      <w:r w:rsidR="003B5842">
        <w:rPr>
          <w:rFonts w:ascii="Times New Roman" w:eastAsia="Arial" w:hAnsi="Times New Roman" w:cs="Times New Roman"/>
          <w:sz w:val="24"/>
          <w:szCs w:val="24"/>
        </w:rPr>
        <w:t>a</w:t>
      </w:r>
      <w:r w:rsidR="00F80986" w:rsidRPr="00D3646B">
        <w:rPr>
          <w:rFonts w:ascii="Times New Roman" w:eastAsia="Arial" w:hAnsi="Times New Roman" w:cs="Times New Roman"/>
          <w:sz w:val="24"/>
          <w:szCs w:val="24"/>
        </w:rPr>
        <w:t xml:space="preserve">h </w:t>
      </w:r>
      <w:r w:rsidR="00C4375A" w:rsidRPr="00D3646B">
        <w:rPr>
          <w:rFonts w:ascii="Times New Roman" w:eastAsia="Arial" w:hAnsi="Times New Roman" w:cs="Times New Roman"/>
          <w:sz w:val="24"/>
          <w:szCs w:val="24"/>
        </w:rPr>
        <w:t xml:space="preserve">propisuju se suradnja između država članica u pogledu ispravaka, usklađenosti i izvršenja obveza koje se odnose na podnošenje prijava s informacijama o dopunskom porezu. </w:t>
      </w:r>
    </w:p>
    <w:p w14:paraId="00EE3E09" w14:textId="77777777" w:rsidR="00C4375A" w:rsidRPr="00D3646B" w:rsidRDefault="00C4375A" w:rsidP="00E336CD">
      <w:pPr>
        <w:pStyle w:val="NoSpacing"/>
        <w:jc w:val="both"/>
        <w:rPr>
          <w:rFonts w:ascii="Times New Roman" w:hAnsi="Times New Roman" w:cs="Times New Roman"/>
          <w:bCs/>
          <w:color w:val="auto"/>
          <w:sz w:val="24"/>
          <w:szCs w:val="24"/>
        </w:rPr>
      </w:pPr>
    </w:p>
    <w:p w14:paraId="366E15A4" w14:textId="77777777" w:rsidR="00DF12D6" w:rsidRDefault="00DF12D6" w:rsidP="005F75B4">
      <w:pPr>
        <w:pStyle w:val="Default"/>
        <w:jc w:val="both"/>
        <w:rPr>
          <w:b/>
          <w:color w:val="auto"/>
        </w:rPr>
      </w:pPr>
    </w:p>
    <w:p w14:paraId="38CDC107" w14:textId="77777777" w:rsidR="00024A37" w:rsidRPr="00D3646B" w:rsidRDefault="00024A37" w:rsidP="005F75B4">
      <w:pPr>
        <w:pStyle w:val="Default"/>
        <w:jc w:val="both"/>
        <w:rPr>
          <w:b/>
          <w:color w:val="auto"/>
        </w:rPr>
      </w:pPr>
    </w:p>
    <w:p w14:paraId="3440001F" w14:textId="34032DE2" w:rsidR="00DF12D6" w:rsidRDefault="00584D00" w:rsidP="005F75B4">
      <w:pPr>
        <w:pStyle w:val="Default"/>
        <w:jc w:val="both"/>
        <w:rPr>
          <w:b/>
          <w:color w:val="auto"/>
        </w:rPr>
      </w:pPr>
      <w:bookmarkStart w:id="11" w:name="_Hlk201574648"/>
      <w:r>
        <w:rPr>
          <w:b/>
          <w:color w:val="auto"/>
        </w:rPr>
        <w:lastRenderedPageBreak/>
        <w:t>Uz članak 2</w:t>
      </w:r>
      <w:r w:rsidR="00325ADA">
        <w:rPr>
          <w:b/>
          <w:color w:val="auto"/>
        </w:rPr>
        <w:t>3</w:t>
      </w:r>
      <w:r w:rsidR="00F94342">
        <w:rPr>
          <w:b/>
          <w:color w:val="auto"/>
        </w:rPr>
        <w:t>.</w:t>
      </w:r>
    </w:p>
    <w:p w14:paraId="67942F09" w14:textId="4AE9B6C3" w:rsidR="00F94342" w:rsidRPr="006E3325" w:rsidRDefault="006E3325" w:rsidP="005F75B4">
      <w:pPr>
        <w:pStyle w:val="Default"/>
        <w:jc w:val="both"/>
        <w:rPr>
          <w:bCs/>
          <w:color w:val="auto"/>
        </w:rPr>
      </w:pPr>
      <w:r>
        <w:rPr>
          <w:bCs/>
          <w:color w:val="auto"/>
        </w:rPr>
        <w:t xml:space="preserve">Članak 66. </w:t>
      </w:r>
      <w:r w:rsidR="007F2604">
        <w:rPr>
          <w:bCs/>
          <w:color w:val="auto"/>
        </w:rPr>
        <w:t xml:space="preserve">Zakona </w:t>
      </w:r>
      <w:r>
        <w:rPr>
          <w:bCs/>
          <w:color w:val="auto"/>
        </w:rPr>
        <w:t xml:space="preserve">mijenja se kako bi se propisale prekršajne odredbe za neispunjavanje obveza pravila izvješćivanja i dubinske analize za pružatelje usluga povezanih s kriptoimovinom </w:t>
      </w:r>
      <w:r w:rsidR="00546A60">
        <w:rPr>
          <w:bCs/>
          <w:color w:val="auto"/>
        </w:rPr>
        <w:t xml:space="preserve">te za </w:t>
      </w:r>
      <w:r w:rsidR="00546A60">
        <w:t xml:space="preserve">neispunjavanje obveza u vezi s točnom popunjenom prijavom s informacijama o dopunskom porezu,  ne podnošenje potpuno propisane prijave s informacijama o dopunskom porezu ili njeno ne dostavljanje u roku </w:t>
      </w:r>
      <w:r w:rsidR="00546A60" w:rsidRPr="009E5358">
        <w:t>Ministarstvu financija, Poreznoj upravi</w:t>
      </w:r>
      <w:r w:rsidR="00634019">
        <w:t>.</w:t>
      </w:r>
    </w:p>
    <w:bookmarkEnd w:id="11"/>
    <w:p w14:paraId="47A3D98F" w14:textId="77777777" w:rsidR="0028522B" w:rsidRDefault="0028522B" w:rsidP="005F75B4">
      <w:pPr>
        <w:pStyle w:val="Default"/>
        <w:jc w:val="both"/>
        <w:rPr>
          <w:b/>
          <w:color w:val="auto"/>
        </w:rPr>
      </w:pPr>
    </w:p>
    <w:p w14:paraId="1AA2132F" w14:textId="79040074" w:rsidR="00DF12D6" w:rsidRDefault="006E3325" w:rsidP="005F75B4">
      <w:pPr>
        <w:pStyle w:val="Default"/>
        <w:jc w:val="both"/>
        <w:rPr>
          <w:b/>
          <w:color w:val="auto"/>
        </w:rPr>
      </w:pPr>
      <w:r>
        <w:rPr>
          <w:b/>
          <w:color w:val="auto"/>
        </w:rPr>
        <w:t>Uz članak 2</w:t>
      </w:r>
      <w:r w:rsidR="00325ADA">
        <w:rPr>
          <w:b/>
          <w:color w:val="auto"/>
        </w:rPr>
        <w:t>4</w:t>
      </w:r>
      <w:r>
        <w:rPr>
          <w:b/>
          <w:color w:val="auto"/>
        </w:rPr>
        <w:t>.</w:t>
      </w:r>
    </w:p>
    <w:p w14:paraId="0F635789" w14:textId="5B2BBF6F" w:rsidR="00847A7E" w:rsidRDefault="00847A7E" w:rsidP="00CA50CD">
      <w:pPr>
        <w:tabs>
          <w:tab w:val="left" w:pos="142"/>
          <w:tab w:val="left" w:pos="1134"/>
          <w:tab w:val="left" w:pos="2085"/>
          <w:tab w:val="left" w:pos="2475"/>
          <w:tab w:val="left" w:pos="3930"/>
          <w:tab w:val="center" w:pos="4889"/>
        </w:tabs>
        <w:spacing w:after="0" w:line="240" w:lineRule="auto"/>
        <w:jc w:val="both"/>
        <w:rPr>
          <w:rFonts w:ascii="Times New Roman" w:hAnsi="Times New Roman"/>
          <w:sz w:val="24"/>
          <w:szCs w:val="24"/>
        </w:rPr>
      </w:pPr>
      <w:r>
        <w:rPr>
          <w:rFonts w:ascii="Times New Roman" w:hAnsi="Times New Roman"/>
          <w:sz w:val="24"/>
          <w:szCs w:val="24"/>
        </w:rPr>
        <w:t>U prijelaznim i završnim odredbama stavkom 1.  se propisuje se rok prve registracije za s</w:t>
      </w:r>
      <w:r w:rsidR="00DB5F81">
        <w:rPr>
          <w:rFonts w:ascii="Times New Roman" w:hAnsi="Times New Roman"/>
          <w:sz w:val="24"/>
          <w:szCs w:val="24"/>
        </w:rPr>
        <w:t>ubjekt</w:t>
      </w:r>
      <w:r>
        <w:rPr>
          <w:rFonts w:ascii="Times New Roman" w:hAnsi="Times New Roman"/>
          <w:sz w:val="24"/>
          <w:szCs w:val="24"/>
        </w:rPr>
        <w:t>e</w:t>
      </w:r>
      <w:r w:rsidR="00DB5F81">
        <w:rPr>
          <w:rFonts w:ascii="Times New Roman" w:hAnsi="Times New Roman"/>
          <w:sz w:val="24"/>
          <w:szCs w:val="24"/>
        </w:rPr>
        <w:t xml:space="preserve"> povezan s kriptoimovinom koji je izvještajni pružatelj usluga povezanih s kriptoimovinom do 30. lipnja 2027.</w:t>
      </w:r>
    </w:p>
    <w:p w14:paraId="45B5DCDB" w14:textId="0362772A" w:rsidR="00DB5F81" w:rsidRDefault="00847A7E" w:rsidP="00CA50CD">
      <w:pPr>
        <w:tabs>
          <w:tab w:val="left" w:pos="142"/>
          <w:tab w:val="left" w:pos="1134"/>
          <w:tab w:val="left" w:pos="2085"/>
          <w:tab w:val="left" w:pos="2475"/>
          <w:tab w:val="left" w:pos="3930"/>
          <w:tab w:val="center" w:pos="4889"/>
        </w:tabs>
        <w:spacing w:after="0" w:line="240" w:lineRule="auto"/>
        <w:jc w:val="both"/>
        <w:rPr>
          <w:rFonts w:ascii="Times New Roman" w:hAnsi="Times New Roman"/>
          <w:sz w:val="24"/>
          <w:szCs w:val="24"/>
        </w:rPr>
      </w:pPr>
      <w:r>
        <w:rPr>
          <w:rFonts w:ascii="Times New Roman" w:hAnsi="Times New Roman"/>
          <w:sz w:val="24"/>
          <w:szCs w:val="24"/>
        </w:rPr>
        <w:t>Stavkom 2. se propisuje p</w:t>
      </w:r>
      <w:r w:rsidR="00DB5F81" w:rsidRPr="00745E41">
        <w:rPr>
          <w:rFonts w:ascii="Times New Roman" w:hAnsi="Times New Roman"/>
          <w:sz w:val="24"/>
          <w:szCs w:val="24"/>
        </w:rPr>
        <w:t>rva automatska razmjena informacija</w:t>
      </w:r>
      <w:r>
        <w:rPr>
          <w:rFonts w:ascii="Times New Roman" w:hAnsi="Times New Roman"/>
          <w:sz w:val="24"/>
          <w:szCs w:val="24"/>
        </w:rPr>
        <w:t xml:space="preserve"> za kriptoimovinu koja se </w:t>
      </w:r>
      <w:r w:rsidR="00DB5F81" w:rsidRPr="00745E41">
        <w:rPr>
          <w:rFonts w:ascii="Times New Roman" w:hAnsi="Times New Roman"/>
          <w:sz w:val="24"/>
          <w:szCs w:val="24"/>
        </w:rPr>
        <w:t xml:space="preserve"> iz odvija se za razdoblje o kojem se izvješćuje počevši od 1. siječnja 2026</w:t>
      </w:r>
      <w:r w:rsidR="00DB5F81">
        <w:rPr>
          <w:rFonts w:ascii="Times New Roman" w:hAnsi="Times New Roman"/>
          <w:sz w:val="24"/>
          <w:szCs w:val="24"/>
        </w:rPr>
        <w:t>.</w:t>
      </w:r>
    </w:p>
    <w:p w14:paraId="68693E63" w14:textId="77777777" w:rsidR="00CA50CD" w:rsidRDefault="000A0E21" w:rsidP="00CA50CD">
      <w:pPr>
        <w:spacing w:after="0" w:line="240" w:lineRule="auto"/>
        <w:jc w:val="both"/>
        <w:rPr>
          <w:rFonts w:ascii="Times New Roman" w:hAnsi="Times New Roman"/>
          <w:sz w:val="24"/>
          <w:szCs w:val="24"/>
        </w:rPr>
      </w:pPr>
      <w:r>
        <w:rPr>
          <w:rFonts w:ascii="Times New Roman" w:hAnsi="Times New Roman"/>
          <w:sz w:val="24"/>
          <w:szCs w:val="24"/>
        </w:rPr>
        <w:t>Stavkom 3. propisuje se koja je prva izvještajna godina za koju se podnose informacije sadržane u Prijavi s informacijama o dopunskom porezu</w:t>
      </w:r>
      <w:r w:rsidR="00A14AFF">
        <w:rPr>
          <w:rFonts w:ascii="Times New Roman" w:hAnsi="Times New Roman"/>
          <w:sz w:val="24"/>
          <w:szCs w:val="24"/>
        </w:rPr>
        <w:t>, odnosno</w:t>
      </w:r>
      <w:r w:rsidR="00DF15ED">
        <w:rPr>
          <w:rFonts w:ascii="Times New Roman" w:hAnsi="Times New Roman"/>
          <w:sz w:val="24"/>
          <w:szCs w:val="24"/>
        </w:rPr>
        <w:t xml:space="preserve"> propisuje se da</w:t>
      </w:r>
      <w:r w:rsidR="00A14AFF">
        <w:rPr>
          <w:rFonts w:ascii="Times New Roman" w:hAnsi="Times New Roman"/>
          <w:sz w:val="24"/>
          <w:szCs w:val="24"/>
        </w:rPr>
        <w:t xml:space="preserve"> prva izvještajna fiskalna godina započinje 31. prosinca 2023.</w:t>
      </w:r>
      <w:r w:rsidR="0092280A">
        <w:rPr>
          <w:rFonts w:ascii="Times New Roman" w:hAnsi="Times New Roman"/>
          <w:sz w:val="24"/>
          <w:szCs w:val="24"/>
        </w:rPr>
        <w:t>, prvi rok za razmjenu informacija sadržanih u Prijavi s informacijama o dopunskom porezu je 30. lipnja 2026. za 2024.</w:t>
      </w:r>
    </w:p>
    <w:p w14:paraId="0BB11B64" w14:textId="0A2BEE4A" w:rsidR="000A0E21" w:rsidRDefault="000A0E21" w:rsidP="00CA50CD">
      <w:pPr>
        <w:spacing w:after="0" w:line="240" w:lineRule="auto"/>
        <w:jc w:val="both"/>
        <w:rPr>
          <w:rFonts w:ascii="Times New Roman" w:hAnsi="Times New Roman"/>
          <w:sz w:val="24"/>
          <w:szCs w:val="24"/>
        </w:rPr>
      </w:pPr>
      <w:r>
        <w:rPr>
          <w:rFonts w:ascii="Times New Roman" w:hAnsi="Times New Roman"/>
          <w:sz w:val="24"/>
          <w:szCs w:val="24"/>
        </w:rPr>
        <w:t xml:space="preserve">Stavkom 4. propisano je da </w:t>
      </w:r>
      <w:r w:rsidR="00DF15ED">
        <w:rPr>
          <w:rFonts w:ascii="Times New Roman" w:hAnsi="Times New Roman"/>
          <w:sz w:val="24"/>
          <w:szCs w:val="24"/>
        </w:rPr>
        <w:t xml:space="preserve">Ministarstvo financija, Porezna uprava dostavlja informacije nadležnim tijelima drugih država članica </w:t>
      </w:r>
      <w:r>
        <w:rPr>
          <w:rFonts w:ascii="Times New Roman" w:hAnsi="Times New Roman"/>
          <w:sz w:val="24"/>
          <w:szCs w:val="24"/>
        </w:rPr>
        <w:t xml:space="preserve">u odnosu na prvu izvještajnu fiskalnu godinu </w:t>
      </w:r>
      <w:r w:rsidR="00DF15ED">
        <w:rPr>
          <w:rFonts w:ascii="Times New Roman" w:hAnsi="Times New Roman"/>
          <w:sz w:val="24"/>
          <w:szCs w:val="24"/>
        </w:rPr>
        <w:t xml:space="preserve">koja započinje 31. prosinca 2023. </w:t>
      </w:r>
      <w:r>
        <w:rPr>
          <w:rFonts w:ascii="Times New Roman" w:hAnsi="Times New Roman"/>
          <w:sz w:val="24"/>
          <w:szCs w:val="24"/>
        </w:rPr>
        <w:t>najkasnije šest mjeseci nakon roka za podnošenje prijave</w:t>
      </w:r>
      <w:r w:rsidR="00057B3C">
        <w:rPr>
          <w:rFonts w:ascii="Times New Roman" w:hAnsi="Times New Roman"/>
          <w:sz w:val="24"/>
          <w:szCs w:val="24"/>
        </w:rPr>
        <w:t xml:space="preserve"> o dopunskom porezu</w:t>
      </w:r>
      <w:r w:rsidR="00A14AFF">
        <w:rPr>
          <w:rFonts w:ascii="Times New Roman" w:hAnsi="Times New Roman"/>
          <w:sz w:val="24"/>
          <w:szCs w:val="24"/>
        </w:rPr>
        <w:t xml:space="preserve">, odnosno </w:t>
      </w:r>
      <w:r>
        <w:rPr>
          <w:rFonts w:ascii="Times New Roman" w:hAnsi="Times New Roman"/>
          <w:sz w:val="24"/>
          <w:szCs w:val="24"/>
        </w:rPr>
        <w:t xml:space="preserve">do 31. prosinca 2026. godine, a nakon tog prvog razdoblja informacije se razmjenjuju najkasnije u roku od tri mjeseca iza roka za podnošenje prijave. Rok za podnošenje prijave je </w:t>
      </w:r>
      <w:r>
        <w:rPr>
          <w:rFonts w:ascii="Times New Roman" w:hAnsi="Times New Roman"/>
          <w:sz w:val="24"/>
          <w:szCs w:val="24"/>
          <w:shd w:val="clear" w:color="auto" w:fill="FFFFFF"/>
        </w:rPr>
        <w:t xml:space="preserve">petnaest mjeseci nakon isteka fiskalne godine za koju se prijava podnosi, odnosno za prvu fiskalnu godinu rok za podnošenje prijave je 18 mjeseci nakon isteka prvog fiskalnog razdoblja, </w:t>
      </w:r>
      <w:r>
        <w:rPr>
          <w:rFonts w:ascii="Times New Roman" w:hAnsi="Times New Roman"/>
          <w:sz w:val="24"/>
          <w:szCs w:val="24"/>
        </w:rPr>
        <w:t xml:space="preserve">sukladno članku 35. </w:t>
      </w:r>
      <w:r w:rsidR="00237A37">
        <w:rPr>
          <w:rFonts w:ascii="Times New Roman" w:hAnsi="Times New Roman"/>
          <w:sz w:val="24"/>
          <w:szCs w:val="24"/>
        </w:rPr>
        <w:t>a</w:t>
      </w:r>
      <w:r>
        <w:rPr>
          <w:rFonts w:ascii="Times New Roman" w:hAnsi="Times New Roman"/>
          <w:sz w:val="24"/>
          <w:szCs w:val="24"/>
        </w:rPr>
        <w:t>f</w:t>
      </w:r>
      <w:r w:rsidR="00CA50CD">
        <w:rPr>
          <w:rFonts w:ascii="Times New Roman" w:hAnsi="Times New Roman"/>
          <w:sz w:val="24"/>
          <w:szCs w:val="24"/>
        </w:rPr>
        <w:t xml:space="preserve"> </w:t>
      </w:r>
      <w:r>
        <w:rPr>
          <w:rFonts w:ascii="Times New Roman" w:hAnsi="Times New Roman"/>
          <w:sz w:val="24"/>
          <w:szCs w:val="24"/>
        </w:rPr>
        <w:t>ovoga Zakona</w:t>
      </w:r>
      <w:r w:rsidR="00A14AFF">
        <w:rPr>
          <w:rFonts w:ascii="Times New Roman" w:hAnsi="Times New Roman"/>
          <w:sz w:val="24"/>
          <w:szCs w:val="24"/>
        </w:rPr>
        <w:t xml:space="preserve">. </w:t>
      </w:r>
    </w:p>
    <w:p w14:paraId="06074FFA" w14:textId="77777777" w:rsidR="00CA50CD" w:rsidRDefault="00CA50CD" w:rsidP="00CA50CD">
      <w:pPr>
        <w:spacing w:after="0" w:line="240" w:lineRule="auto"/>
        <w:jc w:val="both"/>
        <w:rPr>
          <w:rFonts w:ascii="Times New Roman" w:hAnsi="Times New Roman"/>
          <w:sz w:val="24"/>
          <w:szCs w:val="24"/>
        </w:rPr>
      </w:pPr>
    </w:p>
    <w:p w14:paraId="20002A6B" w14:textId="630338B9" w:rsidR="00DF12D6" w:rsidRDefault="006E3325" w:rsidP="005F75B4">
      <w:pPr>
        <w:pStyle w:val="Default"/>
        <w:jc w:val="both"/>
        <w:rPr>
          <w:b/>
          <w:color w:val="auto"/>
        </w:rPr>
      </w:pPr>
      <w:r>
        <w:rPr>
          <w:b/>
          <w:color w:val="auto"/>
        </w:rPr>
        <w:t>Uz članak 2</w:t>
      </w:r>
      <w:r w:rsidR="00325ADA">
        <w:rPr>
          <w:b/>
          <w:color w:val="auto"/>
        </w:rPr>
        <w:t>5</w:t>
      </w:r>
      <w:r>
        <w:rPr>
          <w:b/>
          <w:color w:val="auto"/>
        </w:rPr>
        <w:t>.</w:t>
      </w:r>
    </w:p>
    <w:p w14:paraId="40EE5CE5" w14:textId="4B033C91" w:rsidR="006E3325" w:rsidRDefault="00847A7E" w:rsidP="005F75B4">
      <w:pPr>
        <w:pStyle w:val="Default"/>
        <w:jc w:val="both"/>
        <w:rPr>
          <w:bCs/>
          <w:color w:val="auto"/>
        </w:rPr>
      </w:pPr>
      <w:r w:rsidRPr="00151633">
        <w:rPr>
          <w:bCs/>
          <w:color w:val="auto"/>
        </w:rPr>
        <w:t>Propisuje se ovlast ministru financija da uskladi Pravilnik o automatskoj razmjeni informacija u području poreza (</w:t>
      </w:r>
      <w:r w:rsidR="00A02F8C">
        <w:rPr>
          <w:bCs/>
          <w:color w:val="auto"/>
        </w:rPr>
        <w:t>„</w:t>
      </w:r>
      <w:r w:rsidRPr="00151633">
        <w:rPr>
          <w:bCs/>
          <w:color w:val="auto"/>
        </w:rPr>
        <w:t>Narodne novine</w:t>
      </w:r>
      <w:r w:rsidR="00A02F8C">
        <w:rPr>
          <w:bCs/>
          <w:color w:val="auto"/>
        </w:rPr>
        <w:t>“</w:t>
      </w:r>
      <w:r w:rsidRPr="00151633">
        <w:rPr>
          <w:bCs/>
          <w:color w:val="auto"/>
        </w:rPr>
        <w:t>, br</w:t>
      </w:r>
      <w:r w:rsidR="00A02F8C">
        <w:rPr>
          <w:bCs/>
          <w:color w:val="auto"/>
        </w:rPr>
        <w:t>oj</w:t>
      </w:r>
      <w:r w:rsidRPr="00151633">
        <w:rPr>
          <w:bCs/>
          <w:color w:val="auto"/>
        </w:rPr>
        <w:t xml:space="preserve"> 18/17</w:t>
      </w:r>
      <w:r>
        <w:rPr>
          <w:bCs/>
          <w:color w:val="auto"/>
        </w:rPr>
        <w:t>.</w:t>
      </w:r>
      <w:r w:rsidRPr="00151633">
        <w:rPr>
          <w:bCs/>
          <w:color w:val="auto"/>
        </w:rPr>
        <w:t>, 1/19</w:t>
      </w:r>
      <w:r>
        <w:rPr>
          <w:bCs/>
          <w:color w:val="auto"/>
        </w:rPr>
        <w:t xml:space="preserve">., </w:t>
      </w:r>
      <w:r w:rsidRPr="00151633">
        <w:rPr>
          <w:bCs/>
          <w:color w:val="auto"/>
        </w:rPr>
        <w:t>1/20</w:t>
      </w:r>
      <w:r>
        <w:rPr>
          <w:bCs/>
          <w:color w:val="auto"/>
        </w:rPr>
        <w:t>., 27/23. i 1/24.</w:t>
      </w:r>
      <w:r w:rsidR="00A02F8C">
        <w:rPr>
          <w:bCs/>
          <w:color w:val="auto"/>
        </w:rPr>
        <w:t>)</w:t>
      </w:r>
      <w:r w:rsidRPr="00151633">
        <w:rPr>
          <w:bCs/>
          <w:color w:val="auto"/>
        </w:rPr>
        <w:t xml:space="preserve"> s odredbama</w:t>
      </w:r>
      <w:r w:rsidR="00881066">
        <w:rPr>
          <w:bCs/>
          <w:color w:val="auto"/>
        </w:rPr>
        <w:t xml:space="preserve"> članaka  35.v. stavka 5. i 35.</w:t>
      </w:r>
      <w:r w:rsidR="00237A37">
        <w:rPr>
          <w:bCs/>
          <w:color w:val="auto"/>
        </w:rPr>
        <w:t>a</w:t>
      </w:r>
      <w:r w:rsidR="00881066">
        <w:rPr>
          <w:bCs/>
          <w:color w:val="auto"/>
        </w:rPr>
        <w:t>c stavka 12.  koji su dodani člankom 2</w:t>
      </w:r>
      <w:r w:rsidR="00A02F8C">
        <w:rPr>
          <w:bCs/>
          <w:color w:val="auto"/>
        </w:rPr>
        <w:t>1</w:t>
      </w:r>
      <w:r w:rsidR="00881066">
        <w:rPr>
          <w:bCs/>
          <w:color w:val="auto"/>
        </w:rPr>
        <w:t>.</w:t>
      </w:r>
      <w:r w:rsidRPr="00151633">
        <w:rPr>
          <w:bCs/>
          <w:color w:val="auto"/>
        </w:rPr>
        <w:t xml:space="preserve"> ovoga Zakona</w:t>
      </w:r>
      <w:r w:rsidR="00881066">
        <w:rPr>
          <w:bCs/>
          <w:color w:val="auto"/>
        </w:rPr>
        <w:t xml:space="preserve"> i članka 35.</w:t>
      </w:r>
      <w:r w:rsidR="00A02F8C">
        <w:rPr>
          <w:bCs/>
          <w:color w:val="auto"/>
        </w:rPr>
        <w:t>a</w:t>
      </w:r>
      <w:r w:rsidR="00881066">
        <w:rPr>
          <w:bCs/>
          <w:color w:val="auto"/>
        </w:rPr>
        <w:t>f stavkom 9. koji je dodan člankom 2</w:t>
      </w:r>
      <w:r w:rsidR="00A02F8C">
        <w:rPr>
          <w:bCs/>
          <w:color w:val="auto"/>
        </w:rPr>
        <w:t>2</w:t>
      </w:r>
      <w:r w:rsidR="00881066">
        <w:rPr>
          <w:bCs/>
          <w:color w:val="auto"/>
        </w:rPr>
        <w:t>. ovoga Zakona</w:t>
      </w:r>
      <w:r w:rsidRPr="00151633">
        <w:rPr>
          <w:bCs/>
          <w:color w:val="auto"/>
        </w:rPr>
        <w:t xml:space="preserve"> u roku od 30 dana od dana stupanja na snagu ovoga Zakona</w:t>
      </w:r>
      <w:r w:rsidR="00845CC0">
        <w:rPr>
          <w:bCs/>
          <w:color w:val="auto"/>
        </w:rPr>
        <w:t>.</w:t>
      </w:r>
    </w:p>
    <w:p w14:paraId="32C59373" w14:textId="77777777" w:rsidR="00847A7E" w:rsidRDefault="00847A7E" w:rsidP="005F75B4">
      <w:pPr>
        <w:pStyle w:val="Default"/>
        <w:jc w:val="both"/>
        <w:rPr>
          <w:b/>
          <w:color w:val="auto"/>
        </w:rPr>
      </w:pPr>
    </w:p>
    <w:p w14:paraId="5255574C" w14:textId="0DA3FF35" w:rsidR="00DF12D6" w:rsidRDefault="006E3325" w:rsidP="005F75B4">
      <w:pPr>
        <w:pStyle w:val="Default"/>
        <w:jc w:val="both"/>
        <w:rPr>
          <w:b/>
          <w:color w:val="auto"/>
        </w:rPr>
      </w:pPr>
      <w:r>
        <w:rPr>
          <w:b/>
          <w:color w:val="auto"/>
        </w:rPr>
        <w:t>Uz članak 2</w:t>
      </w:r>
      <w:r w:rsidR="00325ADA">
        <w:rPr>
          <w:b/>
          <w:color w:val="auto"/>
        </w:rPr>
        <w:t>6</w:t>
      </w:r>
      <w:r>
        <w:rPr>
          <w:b/>
          <w:color w:val="auto"/>
        </w:rPr>
        <w:t>.</w:t>
      </w:r>
    </w:p>
    <w:p w14:paraId="3BF663F3" w14:textId="756A9223" w:rsidR="006E3325" w:rsidRDefault="006E3325" w:rsidP="005F75B4">
      <w:pPr>
        <w:pStyle w:val="Default"/>
        <w:jc w:val="both"/>
        <w:rPr>
          <w:bCs/>
          <w:color w:val="auto"/>
        </w:rPr>
      </w:pPr>
      <w:r w:rsidRPr="006E3325">
        <w:rPr>
          <w:bCs/>
          <w:color w:val="auto"/>
        </w:rPr>
        <w:t xml:space="preserve">Propisuje se stupanje na snagu </w:t>
      </w:r>
      <w:r w:rsidR="00845CC0">
        <w:rPr>
          <w:bCs/>
          <w:color w:val="auto"/>
        </w:rPr>
        <w:t>Z</w:t>
      </w:r>
      <w:r w:rsidRPr="006E3325">
        <w:rPr>
          <w:bCs/>
          <w:color w:val="auto"/>
        </w:rPr>
        <w:t>akona</w:t>
      </w:r>
      <w:r w:rsidR="00845CC0">
        <w:rPr>
          <w:bCs/>
          <w:color w:val="auto"/>
        </w:rPr>
        <w:t>.</w:t>
      </w:r>
    </w:p>
    <w:p w14:paraId="32A28FAD" w14:textId="77777777" w:rsidR="00391853" w:rsidRDefault="00391853" w:rsidP="005F75B4">
      <w:pPr>
        <w:pStyle w:val="Default"/>
        <w:jc w:val="both"/>
        <w:rPr>
          <w:bCs/>
          <w:color w:val="auto"/>
        </w:rPr>
      </w:pPr>
    </w:p>
    <w:p w14:paraId="30C4FBE0" w14:textId="77777777" w:rsidR="00391853" w:rsidRDefault="00391853" w:rsidP="005F75B4">
      <w:pPr>
        <w:pStyle w:val="Default"/>
        <w:jc w:val="both"/>
        <w:rPr>
          <w:bCs/>
          <w:color w:val="auto"/>
        </w:rPr>
      </w:pPr>
    </w:p>
    <w:p w14:paraId="5C365CDE" w14:textId="77777777" w:rsidR="00391853" w:rsidRDefault="00391853" w:rsidP="005F75B4">
      <w:pPr>
        <w:pStyle w:val="Default"/>
        <w:jc w:val="both"/>
        <w:rPr>
          <w:bCs/>
          <w:color w:val="auto"/>
        </w:rPr>
      </w:pPr>
    </w:p>
    <w:p w14:paraId="175F237B" w14:textId="77777777" w:rsidR="003F7CAC" w:rsidRDefault="003F7CAC" w:rsidP="005F75B4">
      <w:pPr>
        <w:pStyle w:val="Default"/>
        <w:jc w:val="both"/>
        <w:rPr>
          <w:bCs/>
          <w:color w:val="auto"/>
        </w:rPr>
      </w:pPr>
    </w:p>
    <w:p w14:paraId="39754B07" w14:textId="77777777" w:rsidR="00F267C0" w:rsidRDefault="00F267C0" w:rsidP="00B45351">
      <w:pPr>
        <w:pStyle w:val="Default"/>
        <w:jc w:val="center"/>
        <w:rPr>
          <w:b/>
          <w:bCs/>
        </w:rPr>
      </w:pPr>
    </w:p>
    <w:p w14:paraId="26871785" w14:textId="77777777" w:rsidR="00F267C0" w:rsidRDefault="00F267C0" w:rsidP="00B45351">
      <w:pPr>
        <w:pStyle w:val="Default"/>
        <w:jc w:val="center"/>
        <w:rPr>
          <w:b/>
          <w:bCs/>
        </w:rPr>
      </w:pPr>
    </w:p>
    <w:p w14:paraId="784A4C1D" w14:textId="77777777" w:rsidR="00F267C0" w:rsidRDefault="00F267C0" w:rsidP="00B45351">
      <w:pPr>
        <w:pStyle w:val="Default"/>
        <w:jc w:val="center"/>
        <w:rPr>
          <w:b/>
          <w:bCs/>
        </w:rPr>
      </w:pPr>
    </w:p>
    <w:p w14:paraId="045F43C1" w14:textId="77777777" w:rsidR="00F267C0" w:rsidRDefault="00F267C0" w:rsidP="00B45351">
      <w:pPr>
        <w:pStyle w:val="Default"/>
        <w:jc w:val="center"/>
        <w:rPr>
          <w:b/>
          <w:bCs/>
        </w:rPr>
      </w:pPr>
    </w:p>
    <w:p w14:paraId="68DC5C7B" w14:textId="77777777" w:rsidR="00F267C0" w:rsidRDefault="00F267C0" w:rsidP="00B45351">
      <w:pPr>
        <w:pStyle w:val="Default"/>
        <w:jc w:val="center"/>
        <w:rPr>
          <w:b/>
          <w:bCs/>
        </w:rPr>
      </w:pPr>
    </w:p>
    <w:p w14:paraId="450F93FA" w14:textId="77777777" w:rsidR="00F267C0" w:rsidRDefault="00F267C0" w:rsidP="00B45351">
      <w:pPr>
        <w:pStyle w:val="Default"/>
        <w:jc w:val="center"/>
        <w:rPr>
          <w:b/>
          <w:bCs/>
        </w:rPr>
      </w:pPr>
    </w:p>
    <w:p w14:paraId="5C61A54B" w14:textId="77777777" w:rsidR="00F267C0" w:rsidRDefault="00F267C0" w:rsidP="00B45351">
      <w:pPr>
        <w:pStyle w:val="Default"/>
        <w:jc w:val="center"/>
        <w:rPr>
          <w:b/>
          <w:bCs/>
        </w:rPr>
      </w:pPr>
    </w:p>
    <w:p w14:paraId="4508CAE0" w14:textId="77777777" w:rsidR="00F267C0" w:rsidRDefault="00F267C0" w:rsidP="00B45351">
      <w:pPr>
        <w:pStyle w:val="Default"/>
        <w:jc w:val="center"/>
        <w:rPr>
          <w:b/>
          <w:bCs/>
        </w:rPr>
      </w:pPr>
    </w:p>
    <w:p w14:paraId="48212E87" w14:textId="77777777" w:rsidR="00F267C0" w:rsidRDefault="00F267C0" w:rsidP="00B45351">
      <w:pPr>
        <w:pStyle w:val="Default"/>
        <w:jc w:val="center"/>
        <w:rPr>
          <w:b/>
          <w:bCs/>
        </w:rPr>
      </w:pPr>
    </w:p>
    <w:p w14:paraId="53D77EA2" w14:textId="77777777" w:rsidR="00F267C0" w:rsidRDefault="00F267C0" w:rsidP="00B45351">
      <w:pPr>
        <w:pStyle w:val="Default"/>
        <w:jc w:val="center"/>
        <w:rPr>
          <w:b/>
          <w:bCs/>
        </w:rPr>
      </w:pPr>
    </w:p>
    <w:p w14:paraId="69202005" w14:textId="77777777" w:rsidR="00F267C0" w:rsidRDefault="00F267C0" w:rsidP="00B45351">
      <w:pPr>
        <w:pStyle w:val="Default"/>
        <w:jc w:val="center"/>
        <w:rPr>
          <w:b/>
          <w:bCs/>
        </w:rPr>
      </w:pPr>
    </w:p>
    <w:p w14:paraId="1BAA6E63" w14:textId="77777777" w:rsidR="00F267C0" w:rsidRDefault="00F267C0" w:rsidP="00B45351">
      <w:pPr>
        <w:pStyle w:val="Default"/>
        <w:jc w:val="center"/>
        <w:rPr>
          <w:b/>
          <w:bCs/>
        </w:rPr>
      </w:pPr>
    </w:p>
    <w:p w14:paraId="2AD68891" w14:textId="77777777" w:rsidR="00F267C0" w:rsidRDefault="00F267C0" w:rsidP="00B45351">
      <w:pPr>
        <w:pStyle w:val="Default"/>
        <w:jc w:val="center"/>
        <w:rPr>
          <w:b/>
          <w:bCs/>
        </w:rPr>
      </w:pPr>
    </w:p>
    <w:p w14:paraId="0A5A3439" w14:textId="77777777" w:rsidR="00F267C0" w:rsidRDefault="00F267C0" w:rsidP="00B45351">
      <w:pPr>
        <w:pStyle w:val="Default"/>
        <w:jc w:val="center"/>
        <w:rPr>
          <w:b/>
          <w:bCs/>
        </w:rPr>
      </w:pPr>
    </w:p>
    <w:p w14:paraId="04FAB90C" w14:textId="609154FE" w:rsidR="00B45351" w:rsidRPr="007F426A" w:rsidRDefault="00F267C0" w:rsidP="00B45351">
      <w:pPr>
        <w:pStyle w:val="Default"/>
        <w:jc w:val="center"/>
        <w:rPr>
          <w:b/>
          <w:bCs/>
        </w:rPr>
      </w:pPr>
      <w:r>
        <w:rPr>
          <w:b/>
          <w:bCs/>
        </w:rPr>
        <w:t>O</w:t>
      </w:r>
      <w:r w:rsidR="001935F4">
        <w:rPr>
          <w:b/>
          <w:bCs/>
        </w:rPr>
        <w:t>DREDBE</w:t>
      </w:r>
      <w:r w:rsidR="00B45351" w:rsidRPr="007F426A">
        <w:rPr>
          <w:b/>
          <w:bCs/>
        </w:rPr>
        <w:t xml:space="preserve"> VAŽEĆEG ZAKONA KOJE SE MIJENJAJU ODNOSNO DOPUNJUJU</w:t>
      </w:r>
    </w:p>
    <w:p w14:paraId="2199B630" w14:textId="77777777" w:rsidR="00B45351" w:rsidRPr="007F426A" w:rsidRDefault="00B45351" w:rsidP="00B45351">
      <w:pPr>
        <w:pStyle w:val="Default"/>
        <w:jc w:val="center"/>
        <w:rPr>
          <w:b/>
          <w:bCs/>
        </w:rPr>
      </w:pPr>
    </w:p>
    <w:p w14:paraId="20EF0517" w14:textId="77777777" w:rsidR="00B2637D" w:rsidRDefault="00B2637D" w:rsidP="00B2637D">
      <w:pPr>
        <w:pStyle w:val="ListParagraph"/>
        <w:spacing w:after="0" w:line="240" w:lineRule="auto"/>
        <w:ind w:left="0"/>
        <w:jc w:val="center"/>
        <w:rPr>
          <w:rFonts w:ascii="Times New Roman" w:hAnsi="Times New Roman"/>
          <w:b/>
          <w:sz w:val="24"/>
          <w:szCs w:val="24"/>
        </w:rPr>
      </w:pPr>
      <w:r w:rsidRPr="007F426A">
        <w:rPr>
          <w:rFonts w:ascii="Times New Roman" w:hAnsi="Times New Roman"/>
          <w:b/>
          <w:sz w:val="24"/>
          <w:szCs w:val="24"/>
        </w:rPr>
        <w:t>DIO PRVI</w:t>
      </w:r>
    </w:p>
    <w:p w14:paraId="0CA2F8EF" w14:textId="77777777" w:rsidR="00AA5855" w:rsidRPr="007F426A" w:rsidRDefault="00AA5855" w:rsidP="00B2637D">
      <w:pPr>
        <w:pStyle w:val="ListParagraph"/>
        <w:spacing w:after="0" w:line="240" w:lineRule="auto"/>
        <w:ind w:left="0"/>
        <w:jc w:val="center"/>
        <w:rPr>
          <w:rFonts w:ascii="Times New Roman" w:hAnsi="Times New Roman"/>
          <w:b/>
          <w:sz w:val="24"/>
          <w:szCs w:val="24"/>
        </w:rPr>
      </w:pPr>
    </w:p>
    <w:p w14:paraId="6334976E" w14:textId="77777777" w:rsidR="00B2637D" w:rsidRPr="007F426A" w:rsidRDefault="00B2637D" w:rsidP="00B2637D">
      <w:pPr>
        <w:spacing w:after="100"/>
        <w:contextualSpacing/>
        <w:jc w:val="center"/>
        <w:outlineLvl w:val="0"/>
        <w:rPr>
          <w:rFonts w:ascii="Times New Roman" w:hAnsi="Times New Roman"/>
          <w:b/>
          <w:sz w:val="24"/>
          <w:szCs w:val="24"/>
        </w:rPr>
      </w:pPr>
      <w:r w:rsidRPr="007F426A">
        <w:rPr>
          <w:rFonts w:ascii="Times New Roman" w:hAnsi="Times New Roman"/>
          <w:b/>
          <w:sz w:val="24"/>
          <w:szCs w:val="24"/>
        </w:rPr>
        <w:t>UVODNE ODREDBE</w:t>
      </w:r>
    </w:p>
    <w:p w14:paraId="73A2300C" w14:textId="77777777" w:rsidR="00B2637D" w:rsidRPr="00E528DA" w:rsidRDefault="00B2637D" w:rsidP="00B2637D">
      <w:pPr>
        <w:spacing w:after="100"/>
        <w:contextualSpacing/>
        <w:jc w:val="center"/>
        <w:outlineLvl w:val="0"/>
        <w:rPr>
          <w:rFonts w:ascii="Times New Roman" w:hAnsi="Times New Roman"/>
          <w:sz w:val="24"/>
          <w:szCs w:val="24"/>
        </w:rPr>
      </w:pPr>
    </w:p>
    <w:p w14:paraId="1A206B25" w14:textId="77777777" w:rsidR="00160B74" w:rsidRPr="00160B74" w:rsidRDefault="00160B74" w:rsidP="00160B74">
      <w:pPr>
        <w:spacing w:after="100"/>
        <w:jc w:val="center"/>
        <w:outlineLvl w:val="0"/>
        <w:rPr>
          <w:rFonts w:ascii="Times New Roman" w:hAnsi="Times New Roman"/>
          <w:b/>
          <w:bCs/>
          <w:sz w:val="24"/>
          <w:szCs w:val="24"/>
        </w:rPr>
      </w:pPr>
      <w:r w:rsidRPr="00160B74">
        <w:rPr>
          <w:rFonts w:ascii="Times New Roman" w:hAnsi="Times New Roman"/>
          <w:b/>
          <w:bCs/>
          <w:sz w:val="24"/>
          <w:szCs w:val="24"/>
        </w:rPr>
        <w:t>Članak 1.</w:t>
      </w:r>
    </w:p>
    <w:p w14:paraId="6FBC37EB" w14:textId="77777777" w:rsidR="00160B74" w:rsidRPr="00160B74" w:rsidRDefault="00160B74" w:rsidP="00160B74">
      <w:pPr>
        <w:spacing w:after="100"/>
        <w:outlineLvl w:val="0"/>
        <w:rPr>
          <w:rFonts w:ascii="Times New Roman" w:hAnsi="Times New Roman"/>
          <w:sz w:val="24"/>
          <w:szCs w:val="24"/>
        </w:rPr>
      </w:pPr>
    </w:p>
    <w:p w14:paraId="22BA174D" w14:textId="77777777" w:rsidR="00160B74" w:rsidRPr="00160B74" w:rsidRDefault="00160B74" w:rsidP="00160B74">
      <w:pPr>
        <w:spacing w:after="100"/>
        <w:outlineLvl w:val="0"/>
        <w:rPr>
          <w:rFonts w:ascii="Times New Roman" w:hAnsi="Times New Roman"/>
          <w:sz w:val="24"/>
          <w:szCs w:val="24"/>
        </w:rPr>
      </w:pPr>
      <w:r w:rsidRPr="00160B74">
        <w:rPr>
          <w:rFonts w:ascii="Times New Roman" w:hAnsi="Times New Roman"/>
          <w:sz w:val="24"/>
          <w:szCs w:val="24"/>
        </w:rPr>
        <w:t>Ovaj Zakon uređuje administrativnu suradnju u području poreza između Republike Hrvatske i država članica Europske unije (u daljnjem tekstu: države članice), automatsku razmjenu informacija o financijskim računima između Republike Hrvatske i drugih jurisdikcija, automatsku razmjenu informacija o izvješćima po državama između Republike Hrvatske i jurisdikcija izvan Europske unije i provedbu Sporazuma između Vlade Republike Hrvatske i Vlade Sjedinjenih Američkih Država o unaprjeđenju ispunjavanja poreznih obveza na međunarodnoj razini i provedbi FATCA-e.</w:t>
      </w:r>
    </w:p>
    <w:p w14:paraId="1704F7D2" w14:textId="77777777" w:rsidR="00160B74" w:rsidRDefault="00160B74" w:rsidP="00160B74">
      <w:pPr>
        <w:pStyle w:val="Bodytext21"/>
        <w:shd w:val="clear" w:color="auto" w:fill="auto"/>
        <w:spacing w:line="280" w:lineRule="exact"/>
        <w:ind w:right="9" w:firstLine="0"/>
        <w:rPr>
          <w:sz w:val="24"/>
          <w:szCs w:val="24"/>
        </w:rPr>
      </w:pPr>
    </w:p>
    <w:p w14:paraId="7D73F433" w14:textId="751A8FA1" w:rsidR="00160B74" w:rsidRDefault="00160B74" w:rsidP="00160B74">
      <w:pPr>
        <w:pStyle w:val="Bodytext21"/>
        <w:shd w:val="clear" w:color="auto" w:fill="auto"/>
        <w:spacing w:line="280" w:lineRule="exact"/>
        <w:ind w:right="9" w:firstLine="0"/>
        <w:rPr>
          <w:sz w:val="24"/>
          <w:szCs w:val="24"/>
        </w:rPr>
      </w:pPr>
      <w:r w:rsidRPr="007F426A">
        <w:rPr>
          <w:sz w:val="24"/>
          <w:szCs w:val="24"/>
        </w:rPr>
        <w:t>Prijenos i provedba propisa Europske unije</w:t>
      </w:r>
    </w:p>
    <w:p w14:paraId="646C5697" w14:textId="77777777" w:rsidR="00160B74" w:rsidRPr="007F426A" w:rsidRDefault="00160B74" w:rsidP="00160B74">
      <w:pPr>
        <w:pStyle w:val="Bodytext21"/>
        <w:shd w:val="clear" w:color="auto" w:fill="auto"/>
        <w:spacing w:line="280" w:lineRule="exact"/>
        <w:ind w:right="9" w:firstLine="0"/>
        <w:rPr>
          <w:sz w:val="24"/>
          <w:szCs w:val="24"/>
        </w:rPr>
      </w:pPr>
    </w:p>
    <w:p w14:paraId="2B42C7AF" w14:textId="77777777" w:rsidR="00160B74" w:rsidRPr="007F426A" w:rsidRDefault="00160B74" w:rsidP="00160B74">
      <w:pPr>
        <w:tabs>
          <w:tab w:val="left" w:pos="993"/>
          <w:tab w:val="left" w:pos="1276"/>
          <w:tab w:val="left" w:pos="1560"/>
        </w:tabs>
        <w:spacing w:after="100"/>
        <w:contextualSpacing/>
        <w:jc w:val="center"/>
        <w:outlineLvl w:val="0"/>
        <w:rPr>
          <w:rFonts w:ascii="Times New Roman" w:hAnsi="Times New Roman"/>
          <w:b/>
          <w:sz w:val="24"/>
          <w:szCs w:val="24"/>
        </w:rPr>
      </w:pPr>
      <w:r w:rsidRPr="007F426A">
        <w:rPr>
          <w:rFonts w:ascii="Times New Roman" w:hAnsi="Times New Roman"/>
          <w:b/>
          <w:sz w:val="24"/>
          <w:szCs w:val="24"/>
        </w:rPr>
        <w:t>Članak 2.</w:t>
      </w:r>
    </w:p>
    <w:p w14:paraId="09047086" w14:textId="77777777" w:rsidR="00160B74" w:rsidRPr="00160B74" w:rsidRDefault="00160B74" w:rsidP="00160B74">
      <w:pPr>
        <w:spacing w:after="100"/>
        <w:outlineLvl w:val="0"/>
        <w:rPr>
          <w:rFonts w:ascii="Times New Roman" w:hAnsi="Times New Roman"/>
          <w:sz w:val="24"/>
          <w:szCs w:val="24"/>
        </w:rPr>
      </w:pPr>
    </w:p>
    <w:p w14:paraId="0A5D734A"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(1) Ovim se Zakonom u hrvatsko zakonodavstvo preuzimaju sljedeći akti Europske unije::</w:t>
      </w:r>
    </w:p>
    <w:p w14:paraId="3E1C909C"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 xml:space="preserve"> </w:t>
      </w:r>
    </w:p>
    <w:p w14:paraId="68E48963"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1. Direktiva Vijeća 2010/24/EU od 16. ožujka 2010. o uzajamnoj pomoći kod naplate potraživanja vezanih za poreze, carine i druge mjere (SL L 84, 31. 3. 2010.), (u daljnjem tekstu: Direktiva 2010/24/EU)</w:t>
      </w:r>
    </w:p>
    <w:p w14:paraId="22777734"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 xml:space="preserve"> </w:t>
      </w:r>
    </w:p>
    <w:p w14:paraId="5C24D05E"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2. Direktiva Vijeća 2011/16/EU od 15. veljače 2011. o administrativnoj suradnji u području oporezivanja i stavljanja izvan snage Direktive 77/799/EEZ (SL L 64, 11. 3. 2011.), (u daljnjem tekstu: Direktiva 2011/16/EU)</w:t>
      </w:r>
    </w:p>
    <w:p w14:paraId="0B5A951F"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 xml:space="preserve"> </w:t>
      </w:r>
    </w:p>
    <w:p w14:paraId="2D177A1D"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3. Direktiva Vijeća 2014/107/EU od 9. prosinca 2014. o izmjeni Direktive 2011/16/EU u pogledu obvezne automatske razmjene informacija u području oporezivanja (SL L 359, 16. 12. 2014.), (u daljnjem tekstu: Direktiva 2014/107/EU)</w:t>
      </w:r>
    </w:p>
    <w:p w14:paraId="78B478AF"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 xml:space="preserve"> </w:t>
      </w:r>
    </w:p>
    <w:p w14:paraId="3E86BCB9"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4. Direktiva Vijeća (EU) 2003/48/EZ od 3. lipnja 2003. o oporezivanju dohotka od kamate na štednju (SL L 157, 26. 6. 2003., str. 38.), (u daljnjem tekstu: Direktiva 2003/48/EZ)</w:t>
      </w:r>
    </w:p>
    <w:p w14:paraId="5202D574"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 xml:space="preserve"> </w:t>
      </w:r>
    </w:p>
    <w:p w14:paraId="51C3B196"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lastRenderedPageBreak/>
        <w:t>5. Direktiva Vijeća (EU) 2015/2060 od 10. studenoga 2015. o stavljanju izvan snage Direktive 2003/48/EZ o oporezivanju dohotka od kamate na štednju (SL L 301, 18. 11. 2015.), (u daljnjem tekstu: Direktiva Vijeća (EU) 2015/2060)</w:t>
      </w:r>
    </w:p>
    <w:p w14:paraId="5B80974A"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 xml:space="preserve"> </w:t>
      </w:r>
    </w:p>
    <w:p w14:paraId="6F38DCE1"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6. Direktiva Vijeća (EU) 2015/2376 od 8. prosinca 2015. o izmjeni Direktive 2011/16/EU u pogledu obvezne automatske razmjene informacija u području oporezivanja (SL L 332, 18. 12. 2015.), (u daljnjem tekstu: Direktiva Vijeća (EU) 2015/2376)</w:t>
      </w:r>
    </w:p>
    <w:p w14:paraId="737E8C43"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 xml:space="preserve"> </w:t>
      </w:r>
    </w:p>
    <w:p w14:paraId="58D7CF2A"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7. Direktiva Vijeća (EU) 2016/881 od 25. svibnja 2016. o izmjeni Direktive 2011/16/EU u pogledu obvezne automatske razmjene informacija u području oporezivanja (SL L 146, 3. 6. 2016.), (u daljnjem tekstu: Direktiva Vijeća (EU) 2016/881).</w:t>
      </w:r>
    </w:p>
    <w:p w14:paraId="6A335C97"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 xml:space="preserve"> </w:t>
      </w:r>
    </w:p>
    <w:p w14:paraId="4F7400FE"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8. Direktiva Vijeća (EU) 2016/2258 od 6. prosinca 2016. o izmjeni Direktive 2011/16/EU u pogledu pristupa poreznih tijela informacijama o sprječavanju pranja novca (SL L 342, 16. 12. 2016.), (u daljnjem tekstu: Direktiva Vijeća (EU) 2016/2258),</w:t>
      </w:r>
    </w:p>
    <w:p w14:paraId="3056FEF2" w14:textId="77777777" w:rsidR="00160B74" w:rsidRPr="00160B74" w:rsidRDefault="00160B74" w:rsidP="00160B74">
      <w:pPr>
        <w:spacing w:after="100"/>
        <w:jc w:val="both"/>
        <w:outlineLvl w:val="0"/>
        <w:rPr>
          <w:rFonts w:ascii="Times New Roman" w:hAnsi="Times New Roman"/>
          <w:sz w:val="24"/>
          <w:szCs w:val="24"/>
        </w:rPr>
      </w:pPr>
    </w:p>
    <w:p w14:paraId="147F4842"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9. Direktiva Vijeća (EU) 2018/822 od 25. svibnja 2018. o izmjeni Direktive 2011/16/EU u pogledu obvezne automatske razmjene informacija u području oporezivanja u odnosu na prekogranične aranžmane o kojima se izvješćuje (SL L 139, 5. 6. 2018.) (u daljnjem tekstu: Direktiva Vijeća (EU) 2018/822).,</w:t>
      </w:r>
    </w:p>
    <w:p w14:paraId="7203C43F" w14:textId="77777777" w:rsidR="00160B74" w:rsidRPr="00160B74" w:rsidRDefault="00160B74" w:rsidP="00160B74">
      <w:pPr>
        <w:spacing w:after="100"/>
        <w:jc w:val="both"/>
        <w:outlineLvl w:val="0"/>
        <w:rPr>
          <w:rFonts w:ascii="Times New Roman" w:hAnsi="Times New Roman"/>
          <w:sz w:val="24"/>
          <w:szCs w:val="24"/>
        </w:rPr>
      </w:pPr>
    </w:p>
    <w:p w14:paraId="158C8E8A"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10. Direktiva Vijeća (EU) 2021/514 od 22. ožujka 2021. o izmjeni Direktive 2011/16/EU o administrativnoj suradnji u području oporezivanja (SL L 104, 25. 3. 2021.) (u daljnjem tekstu: Direktiva Vijeća (EU) 2021/514).</w:t>
      </w:r>
    </w:p>
    <w:p w14:paraId="4C44FC1B" w14:textId="77777777" w:rsidR="00160B74" w:rsidRP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 xml:space="preserve"> </w:t>
      </w:r>
    </w:p>
    <w:p w14:paraId="0D886596" w14:textId="77777777" w:rsidR="00160B74" w:rsidRDefault="00160B74" w:rsidP="00160B74">
      <w:pPr>
        <w:spacing w:after="100"/>
        <w:jc w:val="both"/>
        <w:outlineLvl w:val="0"/>
        <w:rPr>
          <w:rFonts w:ascii="Times New Roman" w:hAnsi="Times New Roman"/>
          <w:sz w:val="24"/>
          <w:szCs w:val="24"/>
        </w:rPr>
      </w:pPr>
      <w:r w:rsidRPr="00160B74">
        <w:rPr>
          <w:rFonts w:ascii="Times New Roman" w:hAnsi="Times New Roman"/>
          <w:sz w:val="24"/>
          <w:szCs w:val="24"/>
        </w:rPr>
        <w:t>(2) Ovim se Zakonom osigurava provedba Uredbe Vijeća (EU) br. 904/2010 od 7. listopada 2010. o administrativnoj suradnji i suzbijanju prijevare u području poreza na dodanu vrijednost (preinaka) (SL L 268, 12. 10. 2010.) (u daljnjem tekstu: Uredba Vijeća (EU) br. 904/2010), Uredbe Vijeća (EU) 2017/2454 od 5. prosinca 2017. o izmjeni Uredbe (EU) br. 904/2010 o administrativnoj suradnji i suzbijanju prijevare u području poreza na dodanu vrijednost (SL L 348, 29. 12. 2017.) (u daljnjem tekstu: Uredba Vijeća (EU) 2017/2454), Uredbe Vijeća (EU) 2018/1541 od 2. listopada 2018. o izmjeni uredbi (EU) br. 904/2010 i (EU) 2017/2454 u pogledu mjera za jačanje administrativne suradnje u području poreza na dodanu vrijednost (SL L 259, 16. 10. 2018.) (u daljnjem tekstu: Uredba Vijeća (EU) 2018/1541) i Uredba Vijeća (EU) 2018/1909 od 4. prosinca 2018. o izmjeni Uredbe (EU) br. 904/210 u pogledu razmjene informacija u svrhu praćenja pravilne primjene aranžmana za premještanje dobara (SL L 311, 7. 12. 2018. (u daljnjem tekstu: Uredba Vijeća (EU) 2018/1909).</w:t>
      </w:r>
    </w:p>
    <w:p w14:paraId="4FB5FA53" w14:textId="77777777" w:rsidR="005072A8" w:rsidRPr="00160B74" w:rsidRDefault="005072A8" w:rsidP="00160B74">
      <w:pPr>
        <w:spacing w:after="100"/>
        <w:jc w:val="both"/>
        <w:outlineLvl w:val="0"/>
        <w:rPr>
          <w:rFonts w:ascii="Times New Roman" w:hAnsi="Times New Roman"/>
          <w:sz w:val="24"/>
          <w:szCs w:val="24"/>
        </w:rPr>
      </w:pPr>
    </w:p>
    <w:p w14:paraId="09F7D96F" w14:textId="77777777" w:rsidR="005072A8" w:rsidRPr="005072A8" w:rsidRDefault="005072A8" w:rsidP="005072A8">
      <w:pPr>
        <w:spacing w:after="100"/>
        <w:jc w:val="center"/>
        <w:outlineLvl w:val="0"/>
        <w:rPr>
          <w:rFonts w:ascii="Times New Roman" w:hAnsi="Times New Roman"/>
          <w:sz w:val="24"/>
          <w:szCs w:val="24"/>
        </w:rPr>
      </w:pPr>
      <w:r w:rsidRPr="005072A8">
        <w:rPr>
          <w:rFonts w:ascii="Times New Roman" w:hAnsi="Times New Roman"/>
          <w:b/>
          <w:bCs/>
          <w:sz w:val="24"/>
          <w:szCs w:val="24"/>
        </w:rPr>
        <w:t>Nadležnost</w:t>
      </w:r>
    </w:p>
    <w:p w14:paraId="02FB2646" w14:textId="77777777" w:rsidR="005072A8" w:rsidRPr="005072A8" w:rsidRDefault="005072A8" w:rsidP="005072A8">
      <w:pPr>
        <w:spacing w:after="100"/>
        <w:jc w:val="center"/>
        <w:outlineLvl w:val="0"/>
        <w:rPr>
          <w:rFonts w:ascii="Times New Roman" w:hAnsi="Times New Roman"/>
          <w:sz w:val="24"/>
          <w:szCs w:val="24"/>
        </w:rPr>
      </w:pPr>
      <w:r w:rsidRPr="005072A8">
        <w:rPr>
          <w:rFonts w:ascii="Times New Roman" w:hAnsi="Times New Roman"/>
          <w:b/>
          <w:bCs/>
          <w:sz w:val="24"/>
          <w:szCs w:val="24"/>
        </w:rPr>
        <w:lastRenderedPageBreak/>
        <w:t>Članak 3.</w:t>
      </w:r>
    </w:p>
    <w:p w14:paraId="7E2EF0A5" w14:textId="7D29B045" w:rsidR="005072A8" w:rsidRPr="005072A8" w:rsidRDefault="005072A8" w:rsidP="005072A8">
      <w:pPr>
        <w:spacing w:after="100"/>
        <w:outlineLvl w:val="0"/>
        <w:rPr>
          <w:rFonts w:ascii="Times New Roman" w:hAnsi="Times New Roman"/>
          <w:sz w:val="24"/>
          <w:szCs w:val="24"/>
        </w:rPr>
      </w:pPr>
      <w:r w:rsidRPr="005072A8">
        <w:rPr>
          <w:rFonts w:ascii="Times New Roman" w:hAnsi="Times New Roman"/>
          <w:sz w:val="24"/>
          <w:szCs w:val="24"/>
        </w:rPr>
        <w:t>​(1) Ministarstvo financija, Porezna uprava i Carinska uprava nadležni su za administrativnu suradnju na području poreza.</w:t>
      </w:r>
      <w:r w:rsidRPr="005072A8">
        <w:rPr>
          <w:rFonts w:ascii="Times New Roman" w:hAnsi="Times New Roman"/>
          <w:sz w:val="24"/>
          <w:szCs w:val="24"/>
        </w:rPr>
        <w:br/>
      </w:r>
      <w:r w:rsidRPr="005072A8">
        <w:rPr>
          <w:rFonts w:ascii="Times New Roman" w:hAnsi="Times New Roman"/>
          <w:sz w:val="24"/>
          <w:szCs w:val="24"/>
        </w:rPr>
        <w:br/>
        <w:t>(2) Ministarstvo financija, Porezna uprava i Carinska uprava nadležni su za provedbu Uredbe Vijeća (EU) br. 904/2010, Uredbe Vijeća (EU) 2017/2454, Uredbe Vijeća (EU) 2018/1541 i Uredbe Vijeća (EU) 2018/1909</w:t>
      </w:r>
      <w:r w:rsidR="00DF12D6">
        <w:rPr>
          <w:rFonts w:ascii="Times New Roman" w:hAnsi="Times New Roman"/>
          <w:sz w:val="24"/>
          <w:szCs w:val="24"/>
        </w:rPr>
        <w:t>.</w:t>
      </w:r>
    </w:p>
    <w:p w14:paraId="5865A28B" w14:textId="77777777" w:rsidR="00160B74" w:rsidRPr="00160B74" w:rsidRDefault="00160B74" w:rsidP="005072A8">
      <w:pPr>
        <w:spacing w:after="100"/>
        <w:jc w:val="center"/>
        <w:outlineLvl w:val="0"/>
        <w:rPr>
          <w:rFonts w:ascii="Times New Roman" w:hAnsi="Times New Roman"/>
          <w:sz w:val="24"/>
          <w:szCs w:val="24"/>
        </w:rPr>
      </w:pPr>
    </w:p>
    <w:p w14:paraId="028EC582" w14:textId="77777777" w:rsidR="00F12AD7" w:rsidRPr="00E528DA" w:rsidRDefault="00F12AD7" w:rsidP="00F12AD7">
      <w:pPr>
        <w:spacing w:after="100"/>
        <w:ind w:firstLine="709"/>
        <w:contextualSpacing/>
        <w:rPr>
          <w:rFonts w:ascii="Times New Roman" w:eastAsia="Times New Roman" w:hAnsi="Times New Roman"/>
          <w:sz w:val="24"/>
          <w:szCs w:val="24"/>
          <w:lang w:eastAsia="hr-HR"/>
        </w:rPr>
      </w:pPr>
    </w:p>
    <w:p w14:paraId="3D9A33C7" w14:textId="77777777" w:rsidR="00D81FD2" w:rsidRPr="00D81FD2" w:rsidRDefault="00D81FD2" w:rsidP="00D81FD2">
      <w:pPr>
        <w:jc w:val="center"/>
        <w:rPr>
          <w:rFonts w:ascii="Times New Roman" w:hAnsi="Times New Roman"/>
          <w:b/>
          <w:sz w:val="24"/>
          <w:szCs w:val="24"/>
        </w:rPr>
      </w:pPr>
      <w:r w:rsidRPr="00D81FD2">
        <w:rPr>
          <w:rFonts w:ascii="Times New Roman" w:hAnsi="Times New Roman"/>
          <w:b/>
          <w:sz w:val="24"/>
          <w:szCs w:val="24"/>
        </w:rPr>
        <w:t>Pristup informacijama koje se odnose na dubinsku analizu i na stvarnog vlasnika</w:t>
      </w:r>
    </w:p>
    <w:p w14:paraId="12158E0D" w14:textId="77777777" w:rsidR="00D81FD2" w:rsidRPr="00D81FD2" w:rsidRDefault="00D81FD2" w:rsidP="00D81FD2">
      <w:pPr>
        <w:jc w:val="center"/>
        <w:rPr>
          <w:rFonts w:ascii="Times New Roman" w:hAnsi="Times New Roman"/>
          <w:b/>
          <w:sz w:val="24"/>
          <w:szCs w:val="24"/>
        </w:rPr>
      </w:pPr>
      <w:r w:rsidRPr="00D81FD2">
        <w:rPr>
          <w:rFonts w:ascii="Times New Roman" w:hAnsi="Times New Roman"/>
          <w:b/>
          <w:sz w:val="24"/>
          <w:szCs w:val="24"/>
        </w:rPr>
        <w:t>Članak 7.a</w:t>
      </w:r>
    </w:p>
    <w:p w14:paraId="7F592CEC" w14:textId="435C3C2E" w:rsidR="009C2DE8" w:rsidRPr="009C2DE8" w:rsidRDefault="00D81FD2" w:rsidP="009C2DE8">
      <w:pPr>
        <w:jc w:val="both"/>
        <w:rPr>
          <w:rFonts w:ascii="Times New Roman" w:hAnsi="Times New Roman"/>
          <w:bCs/>
          <w:sz w:val="24"/>
          <w:szCs w:val="24"/>
        </w:rPr>
      </w:pPr>
      <w:r w:rsidRPr="00D81FD2">
        <w:rPr>
          <w:rFonts w:ascii="Times New Roman" w:hAnsi="Times New Roman"/>
          <w:bCs/>
          <w:sz w:val="24"/>
          <w:szCs w:val="24"/>
        </w:rPr>
        <w:t>​</w:t>
      </w:r>
      <w:r w:rsidR="00CF654B">
        <w:rPr>
          <w:rFonts w:ascii="Times New Roman" w:hAnsi="Times New Roman"/>
          <w:bCs/>
          <w:sz w:val="24"/>
          <w:szCs w:val="24"/>
        </w:rPr>
        <w:t>(1)</w:t>
      </w:r>
      <w:r w:rsidR="009C2DE8" w:rsidRPr="009C2DE8">
        <w:rPr>
          <w:rFonts w:ascii="Roboto" w:eastAsia="Times New Roman" w:hAnsi="Roboto"/>
          <w:color w:val="424242"/>
          <w:spacing w:val="3"/>
          <w:sz w:val="24"/>
          <w:szCs w:val="24"/>
          <w:lang w:eastAsia="hr-HR"/>
        </w:rPr>
        <w:t xml:space="preserve"> </w:t>
      </w:r>
      <w:r w:rsidR="009C2DE8" w:rsidRPr="009C2DE8">
        <w:rPr>
          <w:rFonts w:ascii="Times New Roman" w:hAnsi="Times New Roman"/>
          <w:bCs/>
          <w:sz w:val="24"/>
          <w:szCs w:val="24"/>
        </w:rPr>
        <w:t> Ministarstvo financija, Porezna uprava provodi nadzor nad točnošću prikupljanja propisanih informacija i nad provedbom dubinske analize u smislu ovoga Zakona koju su obvezne provoditi izvještajne financijske institucije te jesu li izvještajne financijske institucije utvrdile račune o kojima se izvješćuje i jesu li o njima izvijestile u roku koji je propisan ovim Zakonom.</w:t>
      </w:r>
    </w:p>
    <w:p w14:paraId="4F6C4561" w14:textId="447D86F4" w:rsidR="009C2DE8" w:rsidRPr="009C2DE8" w:rsidRDefault="009C2DE8" w:rsidP="009C2DE8">
      <w:pPr>
        <w:jc w:val="both"/>
        <w:rPr>
          <w:rFonts w:ascii="Times New Roman" w:hAnsi="Times New Roman"/>
          <w:bCs/>
          <w:sz w:val="24"/>
          <w:szCs w:val="24"/>
        </w:rPr>
      </w:pPr>
      <w:r w:rsidRPr="009C2DE8">
        <w:rPr>
          <w:rFonts w:ascii="Times New Roman" w:hAnsi="Times New Roman"/>
          <w:bCs/>
          <w:sz w:val="24"/>
          <w:szCs w:val="24"/>
        </w:rPr>
        <w:t>(2) Ministarstvo financija, Porezna uprava provodi nadzor nad točnošću i potpunosti popunjenih propisanih izvješća te jesu li izvještajne financijske institucije podnijele propisano izvješće u roku koji je propisan ovim Zakonom.</w:t>
      </w:r>
    </w:p>
    <w:p w14:paraId="4D627583" w14:textId="1EAF1B1B" w:rsidR="009C2DE8" w:rsidRPr="009C2DE8" w:rsidRDefault="009C2DE8" w:rsidP="009C2DE8">
      <w:pPr>
        <w:jc w:val="both"/>
        <w:rPr>
          <w:rFonts w:ascii="Times New Roman" w:hAnsi="Times New Roman"/>
          <w:bCs/>
          <w:sz w:val="24"/>
          <w:szCs w:val="24"/>
        </w:rPr>
      </w:pPr>
      <w:r w:rsidRPr="009C2DE8">
        <w:rPr>
          <w:rFonts w:ascii="Times New Roman" w:hAnsi="Times New Roman"/>
          <w:bCs/>
          <w:sz w:val="24"/>
          <w:szCs w:val="24"/>
        </w:rPr>
        <w:t>(3) Ministarstvo financija, Porezna uprava provodi nadzor nad točnošću prikupljanja propisanih informacija i nad provedbom dubinske analize koju su obvezni provoditi operateri platformi te provjerava jesu li operateri platformi podnijeli potpuno propisano izvješće i jesu li ga podnijeli u roku koji je propisan ovim Zakonom.</w:t>
      </w:r>
    </w:p>
    <w:p w14:paraId="5542F802" w14:textId="77777777" w:rsidR="009C2DE8" w:rsidRPr="009C2DE8" w:rsidRDefault="009C2DE8" w:rsidP="009C2DE8">
      <w:pPr>
        <w:jc w:val="both"/>
        <w:rPr>
          <w:rFonts w:ascii="Times New Roman" w:hAnsi="Times New Roman"/>
          <w:bCs/>
          <w:sz w:val="24"/>
          <w:szCs w:val="24"/>
        </w:rPr>
      </w:pPr>
      <w:r w:rsidRPr="009C2DE8">
        <w:rPr>
          <w:rFonts w:ascii="Times New Roman" w:hAnsi="Times New Roman"/>
          <w:bCs/>
          <w:sz w:val="24"/>
          <w:szCs w:val="24"/>
        </w:rPr>
        <w:t>(4) Na postupak nadzora koji provodi Ministarstvo financija, Porezna uprava primjenjuju se u odgovarajućem dijelu i propisi koji uređuju ovlasti i postupanje Ministarstva financija, Porezne uprave prilikom provođenja postupaka iz svoje nadležnosti.</w:t>
      </w:r>
    </w:p>
    <w:p w14:paraId="05314144" w14:textId="77777777" w:rsidR="009C2DE8" w:rsidRPr="009C2DE8" w:rsidRDefault="009C2DE8" w:rsidP="009C2DE8">
      <w:pPr>
        <w:jc w:val="both"/>
        <w:rPr>
          <w:rFonts w:ascii="Times New Roman" w:hAnsi="Times New Roman"/>
          <w:bCs/>
          <w:sz w:val="24"/>
          <w:szCs w:val="24"/>
        </w:rPr>
      </w:pPr>
      <w:r w:rsidRPr="009C2DE8">
        <w:rPr>
          <w:rFonts w:ascii="Times New Roman" w:hAnsi="Times New Roman"/>
          <w:bCs/>
          <w:sz w:val="24"/>
          <w:szCs w:val="24"/>
        </w:rPr>
        <w:t>​(5) Ministarstvo financija, Porezna uprava može za potrebe učinkovitog praćenja postupaka dubinske analize koje primjenjuju izvještajne financijske institucije u smislu ovoga Zakona pristupiti mehanizmima, postupcima, dokumentima i informacijama kod subjekata koji provode dubinsku analizu, a koje se odnose na mjere dubinske analize stranaka u skladu s propisima kojima se uređuje sprečavanje pranja novca i financiranja terorizma, čuvanje evidencija o transakcijama, informacije o stvarnom vlasniku ili stvarnim vlasnicima koje se prikupljaju, obrađuju i čuvaju u skladu s propisima kojima se uređuje sprječavanje pranja novca i financiranja terorizma.</w:t>
      </w:r>
    </w:p>
    <w:p w14:paraId="4DA18DB1" w14:textId="77777777" w:rsidR="009C2DE8" w:rsidRPr="009C2DE8" w:rsidRDefault="009C2DE8" w:rsidP="009C2DE8">
      <w:pPr>
        <w:jc w:val="both"/>
        <w:rPr>
          <w:rFonts w:ascii="Times New Roman" w:hAnsi="Times New Roman"/>
          <w:bCs/>
          <w:sz w:val="24"/>
          <w:szCs w:val="24"/>
        </w:rPr>
      </w:pPr>
      <w:r w:rsidRPr="009C2DE8">
        <w:rPr>
          <w:rFonts w:ascii="Times New Roman" w:hAnsi="Times New Roman"/>
          <w:bCs/>
          <w:sz w:val="24"/>
          <w:szCs w:val="24"/>
        </w:rPr>
        <w:t>(6) Ministarstvu financija, Poreznoj upravi, u skladu s propisima koji uređuju sprječavanje pranja novca i financiranja terorizma, izravno su dostupni podaci koji se nalaze u Registru stvarnih vlasnika.</w:t>
      </w:r>
    </w:p>
    <w:p w14:paraId="5808E0A5" w14:textId="3EAF93D4" w:rsidR="009C2DE8" w:rsidRPr="00DF12D6" w:rsidRDefault="009C2DE8" w:rsidP="00DF12D6">
      <w:pPr>
        <w:jc w:val="both"/>
        <w:rPr>
          <w:rFonts w:ascii="Times New Roman" w:hAnsi="Times New Roman"/>
          <w:bCs/>
          <w:sz w:val="24"/>
          <w:szCs w:val="24"/>
        </w:rPr>
      </w:pPr>
      <w:r w:rsidRPr="009C2DE8">
        <w:rPr>
          <w:rFonts w:ascii="Times New Roman" w:hAnsi="Times New Roman"/>
          <w:bCs/>
          <w:sz w:val="24"/>
          <w:szCs w:val="24"/>
        </w:rPr>
        <w:lastRenderedPageBreak/>
        <w:t>(7) Ministarstvu financija, Poreznoj upravi, u skladu s propisima koji uređuju sprječavanje pranja novca i financiranja terorizma, dostupni su podaci o stvarnom vlasništvu koji se nalaze kod pravnih subjekata i upravitelja trusta ili s trustom izjednačenog subjekta stranog prava.</w:t>
      </w:r>
    </w:p>
    <w:p w14:paraId="5AD6C30D" w14:textId="000EEF8F" w:rsidR="009C2DE8" w:rsidRPr="009C2DE8" w:rsidRDefault="009C2DE8" w:rsidP="009C2DE8">
      <w:pPr>
        <w:jc w:val="center"/>
        <w:rPr>
          <w:rFonts w:ascii="Times New Roman" w:hAnsi="Times New Roman"/>
          <w:bCs/>
          <w:sz w:val="24"/>
          <w:szCs w:val="24"/>
        </w:rPr>
      </w:pPr>
      <w:r w:rsidRPr="009C2DE8">
        <w:rPr>
          <w:rFonts w:ascii="Times New Roman" w:hAnsi="Times New Roman"/>
          <w:b/>
          <w:bCs/>
          <w:sz w:val="24"/>
          <w:szCs w:val="24"/>
        </w:rPr>
        <w:t>Korištenje informacija i dokumenata</w:t>
      </w:r>
    </w:p>
    <w:p w14:paraId="032C3147" w14:textId="77777777" w:rsidR="009C2DE8" w:rsidRPr="009C2DE8" w:rsidRDefault="009C2DE8" w:rsidP="009C2DE8">
      <w:pPr>
        <w:jc w:val="center"/>
        <w:rPr>
          <w:rFonts w:ascii="Times New Roman" w:hAnsi="Times New Roman"/>
          <w:bCs/>
          <w:sz w:val="24"/>
          <w:szCs w:val="24"/>
        </w:rPr>
      </w:pPr>
      <w:r w:rsidRPr="009C2DE8">
        <w:rPr>
          <w:rFonts w:ascii="Times New Roman" w:hAnsi="Times New Roman"/>
          <w:b/>
          <w:bCs/>
          <w:sz w:val="24"/>
          <w:szCs w:val="24"/>
        </w:rPr>
        <w:t>Članak 10.</w:t>
      </w:r>
    </w:p>
    <w:p w14:paraId="7B22152C" w14:textId="02825AE3" w:rsidR="00F14809" w:rsidRPr="00DF12D6" w:rsidRDefault="009C2DE8" w:rsidP="002340C1">
      <w:pPr>
        <w:jc w:val="both"/>
        <w:rPr>
          <w:rFonts w:ascii="Times New Roman" w:eastAsia="Times New Roman" w:hAnsi="Times New Roman"/>
          <w:spacing w:val="3"/>
          <w:sz w:val="24"/>
          <w:szCs w:val="24"/>
          <w:lang w:eastAsia="hr-HR"/>
        </w:rPr>
      </w:pPr>
      <w:r w:rsidRPr="009C2DE8">
        <w:rPr>
          <w:rFonts w:ascii="Times New Roman" w:hAnsi="Times New Roman"/>
          <w:bCs/>
          <w:sz w:val="24"/>
          <w:szCs w:val="24"/>
        </w:rPr>
        <w:t>​</w:t>
      </w:r>
      <w:r w:rsidR="00C363CD" w:rsidRPr="00C363CD">
        <w:rPr>
          <w:rFonts w:ascii="Roboto" w:eastAsia="Times New Roman" w:hAnsi="Roboto"/>
          <w:color w:val="424242"/>
          <w:spacing w:val="3"/>
          <w:sz w:val="24"/>
          <w:szCs w:val="24"/>
          <w:lang w:eastAsia="hr-HR"/>
        </w:rPr>
        <w:t xml:space="preserve"> </w:t>
      </w:r>
      <w:r w:rsidR="00F14809" w:rsidRPr="00DF12D6">
        <w:rPr>
          <w:rFonts w:ascii="Times New Roman" w:eastAsia="Times New Roman" w:hAnsi="Times New Roman"/>
          <w:spacing w:val="3"/>
          <w:sz w:val="24"/>
          <w:szCs w:val="24"/>
          <w:lang w:eastAsia="hr-HR"/>
        </w:rPr>
        <w:t xml:space="preserve">1) Informacije dobivene u skladu s ovim Zakonom mogu se koristiti za utvrđivanje i naplatu poreza iz članka 4. ovoga </w:t>
      </w:r>
      <w:r w:rsidR="00DF66E7" w:rsidRPr="00DF12D6">
        <w:rPr>
          <w:rFonts w:ascii="Times New Roman" w:eastAsia="Times New Roman" w:hAnsi="Times New Roman"/>
          <w:spacing w:val="3"/>
          <w:sz w:val="24"/>
          <w:szCs w:val="24"/>
          <w:lang w:eastAsia="hr-HR"/>
        </w:rPr>
        <w:t>Zakona, te</w:t>
      </w:r>
      <w:r w:rsidR="00F14809" w:rsidRPr="00DF12D6">
        <w:rPr>
          <w:rFonts w:ascii="Times New Roman" w:eastAsia="Times New Roman" w:hAnsi="Times New Roman"/>
          <w:spacing w:val="3"/>
          <w:sz w:val="24"/>
          <w:szCs w:val="24"/>
          <w:lang w:eastAsia="hr-HR"/>
        </w:rPr>
        <w:t xml:space="preserve"> PDV-a i drugih neizravnih poreza za utvrđivanje i naplatu drugih tražbina iz članka 39. ovoga Zakona ili za utvrđivanje i naplatu doprinosa za obvezna osiguranja. Informacije se mogu koristiti i u sudskim i upravnim postupcima, pokrenutim zbog kršenja poreznog prava.</w:t>
      </w:r>
    </w:p>
    <w:p w14:paraId="591A59CF" w14:textId="77777777" w:rsidR="00F14809" w:rsidRPr="00DF12D6" w:rsidRDefault="00F14809" w:rsidP="002340C1">
      <w:pPr>
        <w:jc w:val="both"/>
        <w:rPr>
          <w:rFonts w:ascii="Times New Roman" w:eastAsia="Times New Roman" w:hAnsi="Times New Roman"/>
          <w:spacing w:val="3"/>
          <w:sz w:val="24"/>
          <w:szCs w:val="24"/>
          <w:lang w:eastAsia="hr-HR"/>
        </w:rPr>
      </w:pPr>
      <w:r w:rsidRPr="00DF12D6">
        <w:rPr>
          <w:rFonts w:ascii="Times New Roman" w:eastAsia="Times New Roman" w:hAnsi="Times New Roman"/>
          <w:spacing w:val="3"/>
          <w:sz w:val="24"/>
          <w:szCs w:val="24"/>
          <w:lang w:eastAsia="hr-HR"/>
        </w:rPr>
        <w:t>(2) Informacije i dokumenti primljeni u skladu s ovim Zakonom mogu se koristiti i u druge svrhe osim onih navedenih u stavku 1. ovoga članka, ako je to dopustilo nadležno tijelo države članice koje dostavlja informacije. Takvo se dopuštenje daje ako se informacije mogu koristiti u slične svrhe u državi članici nadležnog tijela koje ih je dostavilo.</w:t>
      </w:r>
    </w:p>
    <w:p w14:paraId="4E0FCEB5" w14:textId="065F22AC" w:rsidR="00F14809" w:rsidRPr="00DF12D6" w:rsidRDefault="002340C1" w:rsidP="002340C1">
      <w:pPr>
        <w:jc w:val="both"/>
        <w:rPr>
          <w:rFonts w:ascii="Times New Roman" w:eastAsia="Times New Roman" w:hAnsi="Times New Roman"/>
          <w:spacing w:val="3"/>
          <w:sz w:val="24"/>
          <w:szCs w:val="24"/>
          <w:lang w:eastAsia="hr-HR"/>
        </w:rPr>
      </w:pPr>
      <w:r w:rsidRPr="00DF12D6">
        <w:rPr>
          <w:rFonts w:ascii="Times New Roman" w:eastAsia="Times New Roman" w:hAnsi="Times New Roman"/>
          <w:spacing w:val="3"/>
          <w:sz w:val="24"/>
          <w:szCs w:val="24"/>
          <w:lang w:eastAsia="hr-HR"/>
        </w:rPr>
        <w:t xml:space="preserve">(3) </w:t>
      </w:r>
      <w:r w:rsidR="00F14809" w:rsidRPr="00DF12D6">
        <w:rPr>
          <w:rFonts w:ascii="Times New Roman" w:eastAsia="Times New Roman" w:hAnsi="Times New Roman"/>
          <w:spacing w:val="3"/>
          <w:sz w:val="24"/>
          <w:szCs w:val="24"/>
          <w:lang w:eastAsia="hr-HR"/>
        </w:rPr>
        <w:t>Porezno tijelo može proslijediti informacije iz stavaka 1. i 2. ovoga članka trećoj državi članici ako je država članica koja je dostavila informacije s tim suglasna. Smatra se da je država članica koja je dostavila informacije suglasna ako se u roku od deset dana od zaprimanja obavijesti o namjeri prosljeđivanja informacija ne usprotivi takvom prosljeđivanju.</w:t>
      </w:r>
    </w:p>
    <w:p w14:paraId="72EDB8AE" w14:textId="7692A102" w:rsidR="00F14809" w:rsidRPr="00DF12D6" w:rsidRDefault="00F14809" w:rsidP="002340C1">
      <w:pPr>
        <w:jc w:val="both"/>
        <w:rPr>
          <w:rFonts w:ascii="Times New Roman" w:eastAsia="Times New Roman" w:hAnsi="Times New Roman"/>
          <w:spacing w:val="3"/>
          <w:sz w:val="24"/>
          <w:szCs w:val="24"/>
          <w:lang w:eastAsia="hr-HR"/>
        </w:rPr>
      </w:pPr>
      <w:r w:rsidRPr="00DF12D6">
        <w:rPr>
          <w:rFonts w:ascii="Times New Roman" w:eastAsia="Times New Roman" w:hAnsi="Times New Roman"/>
          <w:spacing w:val="3"/>
          <w:sz w:val="24"/>
          <w:szCs w:val="24"/>
          <w:lang w:eastAsia="hr-HR"/>
        </w:rPr>
        <w:t>(4) Porezno tijelo može nadležnom tijelu države članice priopćiti popis svrha za koje se dostavljene informacije i dokumenti mogu koristiti.</w:t>
      </w:r>
    </w:p>
    <w:p w14:paraId="4648852D" w14:textId="4B77C169" w:rsidR="00F14809" w:rsidRPr="00DF12D6" w:rsidRDefault="00F14809" w:rsidP="002340C1">
      <w:pPr>
        <w:jc w:val="both"/>
        <w:rPr>
          <w:rFonts w:ascii="Times New Roman" w:eastAsia="Times New Roman" w:hAnsi="Times New Roman"/>
          <w:spacing w:val="3"/>
          <w:sz w:val="24"/>
          <w:szCs w:val="24"/>
          <w:lang w:eastAsia="hr-HR"/>
        </w:rPr>
      </w:pPr>
      <w:r w:rsidRPr="00DF12D6">
        <w:rPr>
          <w:rFonts w:ascii="Times New Roman" w:eastAsia="Times New Roman" w:hAnsi="Times New Roman"/>
          <w:spacing w:val="3"/>
          <w:sz w:val="24"/>
          <w:szCs w:val="24"/>
          <w:lang w:eastAsia="hr-HR"/>
        </w:rPr>
        <w:t>(5) Država članica koja prima informacije može upotrijebiti dostavljene informacije bez pristanka iz stavka 2. ovoga članka za bilo koju svrhu navedenu na popisu iz stavka 4. ovoga članka.</w:t>
      </w:r>
    </w:p>
    <w:p w14:paraId="4BCA204B" w14:textId="6E28F463" w:rsidR="00F14809" w:rsidRPr="00DF12D6" w:rsidRDefault="002340C1" w:rsidP="002340C1">
      <w:pPr>
        <w:jc w:val="both"/>
        <w:rPr>
          <w:rFonts w:ascii="Times New Roman" w:eastAsia="Times New Roman" w:hAnsi="Times New Roman"/>
          <w:spacing w:val="3"/>
          <w:sz w:val="24"/>
          <w:szCs w:val="24"/>
          <w:lang w:eastAsia="hr-HR"/>
        </w:rPr>
      </w:pPr>
      <w:r w:rsidRPr="00DF12D6">
        <w:rPr>
          <w:rFonts w:ascii="Times New Roman" w:eastAsia="Times New Roman" w:hAnsi="Times New Roman"/>
          <w:spacing w:val="3"/>
          <w:sz w:val="24"/>
          <w:szCs w:val="24"/>
          <w:lang w:eastAsia="hr-HR"/>
        </w:rPr>
        <w:t>(6)</w:t>
      </w:r>
      <w:r w:rsidR="00F14809" w:rsidRPr="00DF12D6">
        <w:rPr>
          <w:rFonts w:ascii="Times New Roman" w:eastAsia="Times New Roman" w:hAnsi="Times New Roman"/>
          <w:spacing w:val="3"/>
          <w:sz w:val="24"/>
          <w:szCs w:val="24"/>
          <w:lang w:eastAsia="hr-HR"/>
        </w:rPr>
        <w:t xml:space="preserve"> Informacije, izvješća, izjave i svi drugi dokumenti ili njihove ovjerene preslike koji su dostavljeni poreznom tijelu u skladu s ovim Zakonom, mogu se koristiti kao dokazni materijal jednako kao i slične informacije, izvješća, izjave i ostali dokumenti od nekog tijela u Republici Hrvatskoj.</w:t>
      </w:r>
    </w:p>
    <w:p w14:paraId="21FDB39F" w14:textId="36B976A3" w:rsidR="00F14809" w:rsidRPr="00DF12D6" w:rsidRDefault="00B26C3E" w:rsidP="00B26C3E">
      <w:pPr>
        <w:jc w:val="both"/>
        <w:rPr>
          <w:rFonts w:ascii="Times New Roman" w:eastAsia="Times New Roman" w:hAnsi="Times New Roman"/>
          <w:spacing w:val="3"/>
          <w:sz w:val="24"/>
          <w:szCs w:val="24"/>
          <w:lang w:eastAsia="hr-HR"/>
        </w:rPr>
      </w:pPr>
      <w:r w:rsidRPr="00DF12D6">
        <w:rPr>
          <w:rFonts w:ascii="Times New Roman" w:eastAsia="Times New Roman" w:hAnsi="Times New Roman"/>
          <w:spacing w:val="3"/>
          <w:sz w:val="24"/>
          <w:szCs w:val="24"/>
          <w:lang w:eastAsia="hr-HR"/>
        </w:rPr>
        <w:t xml:space="preserve">(7) </w:t>
      </w:r>
      <w:r w:rsidR="00F14809" w:rsidRPr="00DF12D6">
        <w:rPr>
          <w:rFonts w:ascii="Times New Roman" w:eastAsia="Times New Roman" w:hAnsi="Times New Roman"/>
          <w:spacing w:val="3"/>
          <w:sz w:val="24"/>
          <w:szCs w:val="24"/>
          <w:lang w:eastAsia="hr-HR"/>
        </w:rPr>
        <w:t>Iznimno od stavaka 1. do 6. ovoga članka, informacije dobivene u skladu s člancima 39. do 55. ovoga Zakona koriste se u skladu s člankom 54. ovoga Zakona.</w:t>
      </w:r>
    </w:p>
    <w:p w14:paraId="725536EF" w14:textId="4D1FA591" w:rsidR="00F14809" w:rsidRPr="00DF12D6" w:rsidRDefault="00B26C3E" w:rsidP="00B26C3E">
      <w:pPr>
        <w:jc w:val="both"/>
        <w:rPr>
          <w:rFonts w:ascii="Times New Roman" w:eastAsia="Times New Roman" w:hAnsi="Times New Roman"/>
          <w:spacing w:val="3"/>
          <w:sz w:val="24"/>
          <w:szCs w:val="24"/>
          <w:lang w:eastAsia="hr-HR"/>
        </w:rPr>
      </w:pPr>
      <w:r w:rsidRPr="00DF12D6">
        <w:rPr>
          <w:rFonts w:ascii="Times New Roman" w:eastAsia="Times New Roman" w:hAnsi="Times New Roman"/>
          <w:spacing w:val="3"/>
          <w:sz w:val="24"/>
          <w:szCs w:val="24"/>
          <w:lang w:eastAsia="hr-HR"/>
        </w:rPr>
        <w:t xml:space="preserve">(8) </w:t>
      </w:r>
      <w:r w:rsidR="00F14809" w:rsidRPr="00DF12D6">
        <w:rPr>
          <w:rFonts w:ascii="Times New Roman" w:eastAsia="Times New Roman" w:hAnsi="Times New Roman"/>
          <w:spacing w:val="3"/>
          <w:sz w:val="24"/>
          <w:szCs w:val="24"/>
          <w:lang w:eastAsia="hr-HR"/>
        </w:rPr>
        <w:t>Obveza čuvanja porezne tajne u skladu s općim zakonom kojim se uređuje odnos između poreznih obveznika i poreznih tijela odnosi se na informacije koje se u skladu s ovim Zakonom razmjenjuju između država članica.</w:t>
      </w:r>
    </w:p>
    <w:p w14:paraId="32E2CDE0" w14:textId="0A9EC7C5" w:rsidR="00F14809" w:rsidRPr="00DF12D6" w:rsidRDefault="00F14809" w:rsidP="00F14809">
      <w:pPr>
        <w:jc w:val="both"/>
        <w:rPr>
          <w:rFonts w:ascii="Times New Roman" w:eastAsia="Times New Roman" w:hAnsi="Times New Roman"/>
          <w:spacing w:val="3"/>
          <w:sz w:val="24"/>
          <w:szCs w:val="24"/>
          <w:lang w:eastAsia="hr-HR"/>
        </w:rPr>
      </w:pPr>
      <w:r w:rsidRPr="00DF12D6">
        <w:rPr>
          <w:rFonts w:ascii="Times New Roman" w:eastAsia="Times New Roman" w:hAnsi="Times New Roman"/>
          <w:spacing w:val="3"/>
          <w:sz w:val="24"/>
          <w:szCs w:val="24"/>
          <w:lang w:eastAsia="hr-HR"/>
        </w:rPr>
        <w:t xml:space="preserve">(9) Iznimno od stavaka od 1. do 8. ovoga članka, informacije dobivene u skladu s člancima 34. i 35. ovoga Zakona mogu se koristiti za procjenu visoke razine rizika transfernih cijena i ostalih rizika povezanih sa smanjenjem porezne osnovice i premještanjem dobiti te za procjenu rizika neusklađenosti s pravilima o transfernim cijenama između članova skupine </w:t>
      </w:r>
      <w:r w:rsidRPr="00DF12D6">
        <w:rPr>
          <w:rFonts w:ascii="Times New Roman" w:eastAsia="Times New Roman" w:hAnsi="Times New Roman"/>
          <w:spacing w:val="3"/>
          <w:sz w:val="24"/>
          <w:szCs w:val="24"/>
          <w:lang w:eastAsia="hr-HR"/>
        </w:rPr>
        <w:lastRenderedPageBreak/>
        <w:t>multinacionalnih poduzeća i prema potrebi za gospodarske i statističke analize. Usklađivanja transfernih cijena od strane Ministarstva financija, Porezne uprave ne temelje se na informacijama koje se razmjenjuju na temelju članaka 34. i 35. ovoga Zakona.</w:t>
      </w:r>
    </w:p>
    <w:p w14:paraId="6BD3A21F" w14:textId="6CC47602" w:rsidR="00C363CD" w:rsidRPr="00982F62" w:rsidRDefault="002340C1" w:rsidP="00F14809">
      <w:pPr>
        <w:jc w:val="both"/>
        <w:rPr>
          <w:rFonts w:ascii="Times New Roman" w:eastAsia="Times New Roman" w:hAnsi="Times New Roman"/>
          <w:spacing w:val="3"/>
          <w:sz w:val="24"/>
          <w:szCs w:val="24"/>
          <w:lang w:eastAsia="hr-HR"/>
        </w:rPr>
      </w:pPr>
      <w:r w:rsidRPr="00DF12D6">
        <w:rPr>
          <w:rFonts w:ascii="Times New Roman" w:eastAsia="Times New Roman" w:hAnsi="Times New Roman"/>
          <w:spacing w:val="3"/>
          <w:sz w:val="24"/>
          <w:szCs w:val="24"/>
          <w:lang w:eastAsia="hr-HR"/>
        </w:rPr>
        <w:t xml:space="preserve">(10) </w:t>
      </w:r>
      <w:r w:rsidR="00F14809" w:rsidRPr="00DF12D6">
        <w:rPr>
          <w:rFonts w:ascii="Times New Roman" w:eastAsia="Times New Roman" w:hAnsi="Times New Roman"/>
          <w:spacing w:val="3"/>
          <w:sz w:val="24"/>
          <w:szCs w:val="24"/>
          <w:lang w:eastAsia="hr-HR"/>
        </w:rPr>
        <w:t>Informacije iz članaka 34. i 35. ovoga Zakona mogu se koristiti kao temelj za daljnje provjere u odnosu na sporazume o transfernim cijenama skupine multinacionalnih poduzeća ili u odnosu na druga porezna pitanja tijekom poreznog nadzora na temelju kojih se mogu izvršiti odgovarajuća usklađenja oporezive dobiti sastavnog subjekta skupine multinacionalnog poduzeća.</w:t>
      </w:r>
    </w:p>
    <w:p w14:paraId="11340783" w14:textId="0786D043" w:rsidR="009C2DE8" w:rsidRPr="00F14809" w:rsidRDefault="002340C1" w:rsidP="009C2DE8">
      <w:pPr>
        <w:jc w:val="center"/>
        <w:rPr>
          <w:rFonts w:ascii="Times New Roman" w:hAnsi="Times New Roman"/>
          <w:bCs/>
          <w:sz w:val="24"/>
          <w:szCs w:val="24"/>
        </w:rPr>
      </w:pPr>
      <w:r>
        <w:rPr>
          <w:rFonts w:ascii="Times New Roman" w:hAnsi="Times New Roman"/>
          <w:bCs/>
          <w:sz w:val="24"/>
          <w:szCs w:val="24"/>
        </w:rPr>
        <w:t xml:space="preserve"> </w:t>
      </w:r>
      <w:r w:rsidR="009C2DE8" w:rsidRPr="00F14809">
        <w:rPr>
          <w:rFonts w:ascii="Times New Roman" w:hAnsi="Times New Roman"/>
          <w:b/>
          <w:bCs/>
          <w:sz w:val="24"/>
          <w:szCs w:val="24"/>
        </w:rPr>
        <w:t>Zaštita podataka</w:t>
      </w:r>
    </w:p>
    <w:p w14:paraId="69A1191E" w14:textId="77777777" w:rsidR="009C2DE8" w:rsidRPr="009C2DE8" w:rsidRDefault="009C2DE8" w:rsidP="009C2DE8">
      <w:pPr>
        <w:jc w:val="center"/>
        <w:rPr>
          <w:rFonts w:ascii="Times New Roman" w:hAnsi="Times New Roman"/>
          <w:bCs/>
          <w:sz w:val="24"/>
          <w:szCs w:val="24"/>
        </w:rPr>
      </w:pPr>
      <w:r w:rsidRPr="009C2DE8">
        <w:rPr>
          <w:rFonts w:ascii="Times New Roman" w:hAnsi="Times New Roman"/>
          <w:b/>
          <w:bCs/>
          <w:sz w:val="24"/>
          <w:szCs w:val="24"/>
        </w:rPr>
        <w:t>Članak 10.a</w:t>
      </w:r>
    </w:p>
    <w:p w14:paraId="0C3ADD85" w14:textId="77777777" w:rsidR="009C2DE8" w:rsidRPr="009C2DE8" w:rsidRDefault="009C2DE8" w:rsidP="009C2DE8">
      <w:pPr>
        <w:jc w:val="both"/>
        <w:rPr>
          <w:rFonts w:ascii="Times New Roman" w:hAnsi="Times New Roman"/>
          <w:bCs/>
          <w:sz w:val="24"/>
          <w:szCs w:val="24"/>
        </w:rPr>
      </w:pPr>
      <w:r w:rsidRPr="009C2DE8">
        <w:rPr>
          <w:rFonts w:ascii="Times New Roman" w:hAnsi="Times New Roman"/>
          <w:bCs/>
          <w:sz w:val="24"/>
          <w:szCs w:val="24"/>
        </w:rPr>
        <w:t>​(1) Ministarstvo financija, Porezna uprava, izvještajne financijske institucije, posrednici i operateri platformi koji izvješćuju smatraju se voditeljima obrade podataka kada samostalno ili zajednički utvrđuju svrhu i načine obrade osobnih podataka u skladu s propisom kojim se uređuje zaštita osobnih podataka.</w:t>
      </w:r>
    </w:p>
    <w:p w14:paraId="43881A2C" w14:textId="77777777" w:rsidR="009C2DE8" w:rsidRPr="009C2DE8" w:rsidRDefault="009C2DE8" w:rsidP="009C2DE8">
      <w:pPr>
        <w:jc w:val="both"/>
        <w:rPr>
          <w:rFonts w:ascii="Times New Roman" w:hAnsi="Times New Roman"/>
          <w:bCs/>
          <w:sz w:val="24"/>
          <w:szCs w:val="24"/>
        </w:rPr>
      </w:pPr>
      <w:r w:rsidRPr="009C2DE8">
        <w:rPr>
          <w:rFonts w:ascii="Times New Roman" w:hAnsi="Times New Roman"/>
          <w:bCs/>
          <w:sz w:val="24"/>
          <w:szCs w:val="24"/>
        </w:rPr>
        <w:t>(2) Izvještajne financijske institucije, posrednik ili operater platforme za izvješćivanje obavještavaju osobu o kojoj se izvješćuje da će informacije koje se na njega odnose prikupljati i dostavljati u skladu s ovim Zakonom te pružaju toj osobi sve informacije u skladu s propisima kojima se uređuje zaštita osobnih podataka prije izvješćivanja o tim informacijama kako bi osoba mogla ostvariti svoja prava na zaštitu podataka.</w:t>
      </w:r>
    </w:p>
    <w:p w14:paraId="3B5BA3F6" w14:textId="77777777" w:rsidR="009C2DE8" w:rsidRDefault="009C2DE8" w:rsidP="009C2DE8">
      <w:pPr>
        <w:jc w:val="both"/>
        <w:rPr>
          <w:rFonts w:ascii="Times New Roman" w:hAnsi="Times New Roman"/>
          <w:bCs/>
          <w:sz w:val="24"/>
          <w:szCs w:val="24"/>
        </w:rPr>
      </w:pPr>
      <w:r w:rsidRPr="009C2DE8">
        <w:rPr>
          <w:rFonts w:ascii="Times New Roman" w:hAnsi="Times New Roman"/>
          <w:bCs/>
          <w:sz w:val="24"/>
          <w:szCs w:val="24"/>
        </w:rPr>
        <w:t>(3) Operateri platforme koja izvješćuje obavještavaju prodavatelje o kojima se izvješćuje o prijavljenoj naknadi.</w:t>
      </w:r>
    </w:p>
    <w:p w14:paraId="278DF70E" w14:textId="77777777" w:rsidR="00E25AA8" w:rsidRPr="00E25AA8" w:rsidRDefault="00E25AA8" w:rsidP="00E25AA8">
      <w:pPr>
        <w:jc w:val="center"/>
        <w:rPr>
          <w:rFonts w:ascii="Times New Roman" w:hAnsi="Times New Roman"/>
          <w:b/>
          <w:sz w:val="24"/>
          <w:szCs w:val="24"/>
        </w:rPr>
      </w:pPr>
      <w:r w:rsidRPr="00E25AA8">
        <w:rPr>
          <w:rFonts w:ascii="Times New Roman" w:hAnsi="Times New Roman"/>
          <w:b/>
          <w:sz w:val="24"/>
          <w:szCs w:val="24"/>
        </w:rPr>
        <w:t>Povreda podataka</w:t>
      </w:r>
    </w:p>
    <w:p w14:paraId="4A685C4B" w14:textId="77777777" w:rsidR="00E25AA8" w:rsidRPr="00E25AA8" w:rsidRDefault="00E25AA8" w:rsidP="00E25AA8">
      <w:pPr>
        <w:jc w:val="center"/>
        <w:rPr>
          <w:rFonts w:ascii="Times New Roman" w:hAnsi="Times New Roman"/>
          <w:b/>
          <w:sz w:val="24"/>
          <w:szCs w:val="24"/>
        </w:rPr>
      </w:pPr>
      <w:r w:rsidRPr="00E25AA8">
        <w:rPr>
          <w:rFonts w:ascii="Times New Roman" w:hAnsi="Times New Roman"/>
          <w:b/>
          <w:sz w:val="24"/>
          <w:szCs w:val="24"/>
        </w:rPr>
        <w:t>Članak 10.b</w:t>
      </w:r>
    </w:p>
    <w:p w14:paraId="20A97B72" w14:textId="77777777" w:rsidR="00E25AA8" w:rsidRPr="00E25AA8" w:rsidRDefault="00E25AA8" w:rsidP="00E25AA8">
      <w:pPr>
        <w:jc w:val="both"/>
        <w:rPr>
          <w:rFonts w:ascii="Times New Roman" w:hAnsi="Times New Roman"/>
          <w:bCs/>
          <w:sz w:val="24"/>
          <w:szCs w:val="24"/>
        </w:rPr>
      </w:pPr>
    </w:p>
    <w:p w14:paraId="20F181DC" w14:textId="77777777" w:rsidR="00E25AA8" w:rsidRPr="00E25AA8" w:rsidRDefault="00E25AA8" w:rsidP="00E25AA8">
      <w:pPr>
        <w:jc w:val="both"/>
        <w:rPr>
          <w:rFonts w:ascii="Times New Roman" w:hAnsi="Times New Roman"/>
          <w:bCs/>
          <w:sz w:val="24"/>
          <w:szCs w:val="24"/>
        </w:rPr>
      </w:pPr>
      <w:r w:rsidRPr="00E25AA8">
        <w:rPr>
          <w:rFonts w:ascii="Times New Roman" w:hAnsi="Times New Roman"/>
          <w:bCs/>
          <w:sz w:val="24"/>
          <w:szCs w:val="24"/>
        </w:rPr>
        <w:t>​(1) Povreda podataka u smislu ovoga Zakona podrazumijeva povredu sigurnosti koja dovodi do uništenja, gubitka, izmjene ili bilo kakvog neprimjerenog i neovlaštenog pristupa informacijama, njihova otkrivanja ili uporabe, uključujući osobne podatke koji se prenose, pohranjuju ili na drugi način obrađuju, kao rezultat namjernih nezakonitih radnji, nepažnje ili nesreća.</w:t>
      </w:r>
    </w:p>
    <w:p w14:paraId="2AA00659" w14:textId="77777777" w:rsidR="00E25AA8" w:rsidRPr="00E25AA8" w:rsidRDefault="00E25AA8" w:rsidP="00E25AA8">
      <w:pPr>
        <w:jc w:val="both"/>
        <w:rPr>
          <w:rFonts w:ascii="Times New Roman" w:hAnsi="Times New Roman"/>
          <w:bCs/>
          <w:sz w:val="24"/>
          <w:szCs w:val="24"/>
        </w:rPr>
      </w:pPr>
      <w:r w:rsidRPr="00E25AA8">
        <w:rPr>
          <w:rFonts w:ascii="Times New Roman" w:hAnsi="Times New Roman"/>
          <w:bCs/>
          <w:sz w:val="24"/>
          <w:szCs w:val="24"/>
        </w:rPr>
        <w:t>(2) Povreda podataka iz stavka 1. ovoga članka može se odnositi na povjerljivost, dostupnost i cjelovitost podataka.</w:t>
      </w:r>
    </w:p>
    <w:p w14:paraId="6CC98FA7" w14:textId="77777777" w:rsidR="00E25AA8" w:rsidRPr="00E25AA8" w:rsidRDefault="00E25AA8" w:rsidP="00E25AA8">
      <w:pPr>
        <w:jc w:val="both"/>
        <w:rPr>
          <w:rFonts w:ascii="Times New Roman" w:hAnsi="Times New Roman"/>
          <w:bCs/>
          <w:sz w:val="24"/>
          <w:szCs w:val="24"/>
        </w:rPr>
      </w:pPr>
      <w:r w:rsidRPr="00E25AA8">
        <w:rPr>
          <w:rFonts w:ascii="Times New Roman" w:hAnsi="Times New Roman"/>
          <w:bCs/>
          <w:sz w:val="24"/>
          <w:szCs w:val="24"/>
        </w:rPr>
        <w:t>(3) Ministarstvo financija, Porezna uprava će bez odgode obavijestiti Europsku komisiju o svakoj povredi podataka i svim naknadnim korektivnim mjerama.</w:t>
      </w:r>
    </w:p>
    <w:p w14:paraId="06A5728A" w14:textId="77777777" w:rsidR="00E25AA8" w:rsidRPr="00E25AA8" w:rsidRDefault="00E25AA8" w:rsidP="00E25AA8">
      <w:pPr>
        <w:jc w:val="both"/>
        <w:rPr>
          <w:rFonts w:ascii="Times New Roman" w:hAnsi="Times New Roman"/>
          <w:bCs/>
          <w:sz w:val="24"/>
          <w:szCs w:val="24"/>
        </w:rPr>
      </w:pPr>
      <w:r w:rsidRPr="00E25AA8">
        <w:rPr>
          <w:rFonts w:ascii="Times New Roman" w:hAnsi="Times New Roman"/>
          <w:bCs/>
          <w:sz w:val="24"/>
          <w:szCs w:val="24"/>
        </w:rPr>
        <w:t>(4) Ministarstvo financija, Porezna uprava će u pisanom obliku zatražiti od Europske komisije da obustavi pristup CCN mreži (Zajednička komunikacijska mreža – CCN) za potrebe ovoga Zakona ako se povreda podataka ne može odmah i na odgovarajući način staviti pod kontrolu.</w:t>
      </w:r>
    </w:p>
    <w:p w14:paraId="54A9DDA1" w14:textId="77777777" w:rsidR="00E25AA8" w:rsidRPr="00E25AA8" w:rsidRDefault="00E25AA8" w:rsidP="00E25AA8">
      <w:pPr>
        <w:jc w:val="both"/>
        <w:rPr>
          <w:rFonts w:ascii="Times New Roman" w:hAnsi="Times New Roman"/>
          <w:bCs/>
          <w:sz w:val="24"/>
          <w:szCs w:val="24"/>
        </w:rPr>
      </w:pPr>
      <w:r w:rsidRPr="00E25AA8">
        <w:rPr>
          <w:rFonts w:ascii="Times New Roman" w:hAnsi="Times New Roman"/>
          <w:bCs/>
          <w:sz w:val="24"/>
          <w:szCs w:val="24"/>
        </w:rPr>
        <w:lastRenderedPageBreak/>
        <w:t>(5) Ministarstvo financija, Porezna uprava može pisanim putem obavijestiti Europsku komisiju i državu članicu u kojoj je došlo do povrede podataka o obustavi razmjene informacija s navedenom državom članicom.</w:t>
      </w:r>
    </w:p>
    <w:p w14:paraId="69932882" w14:textId="3A485263" w:rsidR="00E25AA8" w:rsidRDefault="00E25AA8" w:rsidP="00E25AA8">
      <w:pPr>
        <w:jc w:val="both"/>
        <w:rPr>
          <w:rFonts w:ascii="Times New Roman" w:hAnsi="Times New Roman"/>
          <w:bCs/>
          <w:sz w:val="24"/>
          <w:szCs w:val="24"/>
        </w:rPr>
      </w:pPr>
      <w:r w:rsidRPr="00E25AA8">
        <w:rPr>
          <w:rFonts w:ascii="Times New Roman" w:hAnsi="Times New Roman"/>
          <w:bCs/>
          <w:sz w:val="24"/>
          <w:szCs w:val="24"/>
        </w:rPr>
        <w:t>(6) Obustava razmjene informacija iz stavka 5. ovoga članka stupa na snagu odmah</w:t>
      </w:r>
    </w:p>
    <w:p w14:paraId="7148ACA8" w14:textId="7CFD85DB" w:rsidR="00365B09" w:rsidRPr="00365B09" w:rsidRDefault="001D3A3D" w:rsidP="001D3A3D">
      <w:pPr>
        <w:jc w:val="center"/>
        <w:rPr>
          <w:rFonts w:ascii="Times New Roman" w:hAnsi="Times New Roman"/>
          <w:bCs/>
          <w:sz w:val="24"/>
          <w:szCs w:val="24"/>
        </w:rPr>
      </w:pPr>
      <w:r>
        <w:rPr>
          <w:rFonts w:ascii="Times New Roman" w:hAnsi="Times New Roman"/>
          <w:b/>
          <w:bCs/>
          <w:sz w:val="24"/>
          <w:szCs w:val="24"/>
        </w:rPr>
        <w:t>S</w:t>
      </w:r>
      <w:r w:rsidR="00365B09" w:rsidRPr="00365B09">
        <w:rPr>
          <w:rFonts w:ascii="Times New Roman" w:hAnsi="Times New Roman"/>
          <w:b/>
          <w:bCs/>
          <w:sz w:val="24"/>
          <w:szCs w:val="24"/>
        </w:rPr>
        <w:t>tandardni obrasci i elektronički formati</w:t>
      </w:r>
    </w:p>
    <w:p w14:paraId="0CE7346A" w14:textId="77777777" w:rsidR="00365B09" w:rsidRPr="00365B09" w:rsidRDefault="00365B09" w:rsidP="00365B09">
      <w:pPr>
        <w:jc w:val="center"/>
        <w:rPr>
          <w:rFonts w:ascii="Times New Roman" w:hAnsi="Times New Roman"/>
          <w:bCs/>
          <w:sz w:val="24"/>
          <w:szCs w:val="24"/>
        </w:rPr>
      </w:pPr>
      <w:r w:rsidRPr="00365B09">
        <w:rPr>
          <w:rFonts w:ascii="Times New Roman" w:hAnsi="Times New Roman"/>
          <w:b/>
          <w:bCs/>
          <w:sz w:val="24"/>
          <w:szCs w:val="24"/>
        </w:rPr>
        <w:t>Članak 12.</w:t>
      </w:r>
    </w:p>
    <w:p w14:paraId="549E07B0" w14:textId="5E66E5B1" w:rsidR="00365B09" w:rsidRPr="00365B09" w:rsidRDefault="00365B09" w:rsidP="00A56928">
      <w:pPr>
        <w:rPr>
          <w:rFonts w:ascii="Times New Roman" w:hAnsi="Times New Roman"/>
          <w:bCs/>
          <w:sz w:val="24"/>
          <w:szCs w:val="24"/>
        </w:rPr>
      </w:pPr>
      <w:r w:rsidRPr="00365B09">
        <w:rPr>
          <w:rFonts w:ascii="Times New Roman" w:hAnsi="Times New Roman"/>
          <w:bCs/>
          <w:sz w:val="24"/>
          <w:szCs w:val="24"/>
        </w:rPr>
        <w:t>(1) Povratna informacija iz članka 9. ovoga Zakona, razmjena informacija na zahtjev iz članka 15. ovoga Zakona i obavijesti iz članka 17. ovoga Zakona, obavijesti iz članka 10. stavaka 2. i 3. ovoga Zakona, spontana razmjena informacija iz članka 18. ovoga Zakona i potvrda o njihovu primitku iz članka 20. ovoga Zakona, obvezna automatska razmjena informacija iz članaka 21. i 35.l ovoga Zakona, prosljeđivanje obavijesti iz članka 43. ovoga Zakona odvija se u elektroničkom obliku, na za to propisanim standardnim obrascima.</w:t>
      </w:r>
      <w:r w:rsidRPr="00365B09">
        <w:rPr>
          <w:rFonts w:ascii="Times New Roman" w:hAnsi="Times New Roman"/>
          <w:bCs/>
          <w:sz w:val="24"/>
          <w:szCs w:val="24"/>
        </w:rPr>
        <w:br/>
      </w:r>
      <w:r w:rsidRPr="00365B09">
        <w:rPr>
          <w:rFonts w:ascii="Times New Roman" w:hAnsi="Times New Roman"/>
          <w:bCs/>
          <w:sz w:val="24"/>
          <w:szCs w:val="24"/>
        </w:rPr>
        <w:br/>
        <w:t>(2) Standardnim obrascima mogu se priložiti izvješća, izjave i bilo koji drugi dokumenti ili njihove ovjerene preslike.</w:t>
      </w:r>
      <w:r w:rsidRPr="00365B09">
        <w:rPr>
          <w:rFonts w:ascii="Times New Roman" w:hAnsi="Times New Roman"/>
          <w:bCs/>
          <w:sz w:val="24"/>
          <w:szCs w:val="24"/>
        </w:rPr>
        <w:br/>
      </w:r>
      <w:r w:rsidRPr="00365B09">
        <w:rPr>
          <w:rFonts w:ascii="Times New Roman" w:hAnsi="Times New Roman"/>
          <w:bCs/>
          <w:sz w:val="24"/>
          <w:szCs w:val="24"/>
        </w:rPr>
        <w:br/>
        <w:t>(3) Standardni obrasci iz stavka 1. ovoga članka sadržavaju najmanje sljedeće podatke:</w:t>
      </w:r>
      <w:r w:rsidRPr="00365B09">
        <w:rPr>
          <w:rFonts w:ascii="Times New Roman" w:hAnsi="Times New Roman"/>
          <w:bCs/>
          <w:sz w:val="24"/>
          <w:szCs w:val="24"/>
        </w:rPr>
        <w:br/>
      </w:r>
      <w:r w:rsidRPr="00365B09">
        <w:rPr>
          <w:rFonts w:ascii="Times New Roman" w:hAnsi="Times New Roman"/>
          <w:bCs/>
          <w:sz w:val="24"/>
          <w:szCs w:val="24"/>
        </w:rPr>
        <w:br/>
        <w:t>a) ime/naziv, adresu i druge podatke bitne za utvrđivanja identiteta osobe na koju se zahtjev odnosi, a u slučaju zahtjeva iz članka 17.a stavka 3. ovoga Zakona i detaljan opis skupine​</w:t>
      </w:r>
    </w:p>
    <w:p w14:paraId="4D99D08A" w14:textId="3DFAC3FC" w:rsidR="00365B09" w:rsidRPr="00365B09" w:rsidRDefault="00365B09" w:rsidP="00365B09">
      <w:pPr>
        <w:jc w:val="both"/>
        <w:rPr>
          <w:rFonts w:ascii="Times New Roman" w:hAnsi="Times New Roman"/>
          <w:bCs/>
          <w:sz w:val="24"/>
          <w:szCs w:val="24"/>
        </w:rPr>
      </w:pPr>
      <w:r w:rsidRPr="00365B09">
        <w:rPr>
          <w:rFonts w:ascii="Times New Roman" w:hAnsi="Times New Roman"/>
          <w:bCs/>
          <w:sz w:val="24"/>
          <w:szCs w:val="24"/>
        </w:rPr>
        <w:t>b) razlog zbog kojeg se informacija traži.</w:t>
      </w:r>
    </w:p>
    <w:p w14:paraId="5AA0CBEC" w14:textId="45ADF5B3" w:rsidR="00D81FD2" w:rsidRDefault="00D81FD2" w:rsidP="00D81FD2">
      <w:pPr>
        <w:jc w:val="both"/>
        <w:rPr>
          <w:rFonts w:ascii="Times New Roman" w:hAnsi="Times New Roman"/>
          <w:bCs/>
          <w:sz w:val="24"/>
          <w:szCs w:val="24"/>
        </w:rPr>
      </w:pPr>
    </w:p>
    <w:p w14:paraId="6E86A477" w14:textId="77777777" w:rsidR="00C363CD" w:rsidRPr="00C363CD" w:rsidRDefault="00C363CD" w:rsidP="00C363CD">
      <w:pPr>
        <w:jc w:val="center"/>
        <w:rPr>
          <w:rFonts w:ascii="Times New Roman" w:hAnsi="Times New Roman"/>
          <w:b/>
          <w:sz w:val="24"/>
          <w:szCs w:val="24"/>
        </w:rPr>
      </w:pPr>
      <w:r w:rsidRPr="00C363CD">
        <w:rPr>
          <w:rFonts w:ascii="Times New Roman" w:hAnsi="Times New Roman"/>
          <w:b/>
          <w:sz w:val="24"/>
          <w:szCs w:val="24"/>
        </w:rPr>
        <w:t>Pojmovi</w:t>
      </w:r>
    </w:p>
    <w:p w14:paraId="11133798" w14:textId="77777777" w:rsidR="00C363CD" w:rsidRPr="00C363CD" w:rsidRDefault="00C363CD" w:rsidP="00C363CD">
      <w:pPr>
        <w:jc w:val="center"/>
        <w:rPr>
          <w:rFonts w:ascii="Times New Roman" w:hAnsi="Times New Roman"/>
          <w:b/>
          <w:sz w:val="24"/>
          <w:szCs w:val="24"/>
        </w:rPr>
      </w:pPr>
      <w:r w:rsidRPr="00C363CD">
        <w:rPr>
          <w:rFonts w:ascii="Times New Roman" w:hAnsi="Times New Roman"/>
          <w:b/>
          <w:sz w:val="24"/>
          <w:szCs w:val="24"/>
        </w:rPr>
        <w:t>Članak 14.</w:t>
      </w:r>
    </w:p>
    <w:p w14:paraId="5ED77CCE" w14:textId="77777777" w:rsidR="00C363CD" w:rsidRPr="00C363CD" w:rsidRDefault="00C363CD" w:rsidP="00C363CD">
      <w:pPr>
        <w:jc w:val="both"/>
        <w:rPr>
          <w:rFonts w:ascii="Times New Roman" w:hAnsi="Times New Roman"/>
          <w:bCs/>
          <w:sz w:val="24"/>
          <w:szCs w:val="24"/>
        </w:rPr>
      </w:pPr>
      <w:r w:rsidRPr="00C363CD">
        <w:rPr>
          <w:rFonts w:ascii="Times New Roman" w:hAnsi="Times New Roman"/>
          <w:bCs/>
          <w:sz w:val="24"/>
          <w:szCs w:val="24"/>
        </w:rPr>
        <w:t>​U smislu ovoga Zakona pojedini pojmovi imaju sljedeće značenje:</w:t>
      </w:r>
    </w:p>
    <w:p w14:paraId="0AD83E38" w14:textId="77777777" w:rsidR="00C363CD" w:rsidRPr="00C363CD" w:rsidRDefault="00C363CD" w:rsidP="00C363CD">
      <w:pPr>
        <w:jc w:val="both"/>
        <w:rPr>
          <w:rFonts w:ascii="Times New Roman" w:hAnsi="Times New Roman"/>
          <w:bCs/>
          <w:sz w:val="24"/>
          <w:szCs w:val="24"/>
        </w:rPr>
      </w:pPr>
      <w:r w:rsidRPr="00C363CD">
        <w:rPr>
          <w:rFonts w:ascii="Times New Roman" w:hAnsi="Times New Roman"/>
          <w:bCs/>
          <w:sz w:val="24"/>
          <w:szCs w:val="24"/>
        </w:rPr>
        <w:t>1. druga jurisdikcija je:</w:t>
      </w:r>
    </w:p>
    <w:p w14:paraId="7F836ACF" w14:textId="77777777" w:rsidR="00C363CD" w:rsidRPr="00C363CD" w:rsidRDefault="00C363CD" w:rsidP="00C363CD">
      <w:pPr>
        <w:jc w:val="both"/>
        <w:rPr>
          <w:rFonts w:ascii="Times New Roman" w:hAnsi="Times New Roman"/>
          <w:bCs/>
          <w:sz w:val="24"/>
          <w:szCs w:val="24"/>
        </w:rPr>
      </w:pPr>
      <w:r w:rsidRPr="00C363CD">
        <w:rPr>
          <w:rFonts w:ascii="Times New Roman" w:hAnsi="Times New Roman"/>
          <w:bCs/>
          <w:sz w:val="24"/>
          <w:szCs w:val="24"/>
        </w:rPr>
        <w:t>a. druga jurisdikcija koja s Republikom Hrvatskom ima sklopljen sporazum između nadležnih tijela o automatskoj razmjeni informacija o financijskim računima na temelju međunarodnog sporazuma i koja na temelju sporazuma dostavlja informacije iz članka 26. ovoga Zakona te je navedena na popisu objavljenom na službenim mrežnim stranicama Ministarstva financija, Porezne uprave​</w:t>
      </w:r>
    </w:p>
    <w:p w14:paraId="3D8D1D7A" w14:textId="77777777" w:rsidR="00C363CD" w:rsidRPr="00C363CD" w:rsidRDefault="00C363CD" w:rsidP="00C363CD">
      <w:pPr>
        <w:jc w:val="both"/>
        <w:rPr>
          <w:rFonts w:ascii="Times New Roman" w:hAnsi="Times New Roman"/>
          <w:bCs/>
          <w:sz w:val="24"/>
          <w:szCs w:val="24"/>
        </w:rPr>
      </w:pPr>
      <w:r w:rsidRPr="00C363CD">
        <w:rPr>
          <w:rFonts w:ascii="Times New Roman" w:hAnsi="Times New Roman"/>
          <w:bCs/>
          <w:sz w:val="24"/>
          <w:szCs w:val="24"/>
        </w:rPr>
        <w:t>b. druga jurisdikcija s kojom je Europska unija sklopila sporazum na temelju kojega ta država dostavlja informacije iz članka 26. ovoga Zakona, Ministarstvu financija, Poreznoj upravi i koja je navedena na popisu koji je objavila Europska komisija</w:t>
      </w:r>
    </w:p>
    <w:p w14:paraId="38C89F65" w14:textId="77777777" w:rsidR="00C363CD" w:rsidRPr="00C363CD" w:rsidRDefault="00C363CD" w:rsidP="00C363CD">
      <w:pPr>
        <w:jc w:val="both"/>
        <w:rPr>
          <w:rFonts w:ascii="Times New Roman" w:hAnsi="Times New Roman"/>
          <w:bCs/>
          <w:sz w:val="24"/>
          <w:szCs w:val="24"/>
        </w:rPr>
      </w:pPr>
      <w:r w:rsidRPr="00C363CD">
        <w:rPr>
          <w:rFonts w:ascii="Times New Roman" w:hAnsi="Times New Roman"/>
          <w:bCs/>
          <w:sz w:val="24"/>
          <w:szCs w:val="24"/>
        </w:rPr>
        <w:t xml:space="preserve">c. druga jurisdikcija koja s Republikom Hrvatskom ima sklopljen sporazum između nadležnih tijela o automatskoj razmjeni informacija o dohotku ostvarenom putem digitalnih platformi i </w:t>
      </w:r>
      <w:r w:rsidRPr="00C363CD">
        <w:rPr>
          <w:rFonts w:ascii="Times New Roman" w:hAnsi="Times New Roman"/>
          <w:bCs/>
          <w:sz w:val="24"/>
          <w:szCs w:val="24"/>
        </w:rPr>
        <w:lastRenderedPageBreak/>
        <w:t>koja na temelju sporazuma razmjenjuje informacije iz članka 35.l ovoga Zakona te je navedena na popisu objavljenom na službenim mrežnim stranicama Ministarstva financija, Porezne uprave​</w:t>
      </w:r>
    </w:p>
    <w:p w14:paraId="707BCBFD" w14:textId="77777777" w:rsidR="00C363CD" w:rsidRPr="00C363CD" w:rsidRDefault="00C363CD" w:rsidP="00C363CD">
      <w:pPr>
        <w:jc w:val="both"/>
        <w:rPr>
          <w:rFonts w:ascii="Times New Roman" w:hAnsi="Times New Roman"/>
          <w:bCs/>
          <w:sz w:val="24"/>
          <w:szCs w:val="24"/>
        </w:rPr>
      </w:pPr>
      <w:r w:rsidRPr="00C363CD">
        <w:rPr>
          <w:rFonts w:ascii="Times New Roman" w:hAnsi="Times New Roman"/>
          <w:bCs/>
          <w:sz w:val="24"/>
          <w:szCs w:val="24"/>
        </w:rPr>
        <w:t>2. porezno tijelo jest tijelo državne uprave, tijelo jedinice područne (regionalne) samouprave ili tijelo jedinice lokalne samouprave u čijem su djelokrugu poslovi utvrđivanja, nadzora i naplate poreza</w:t>
      </w:r>
    </w:p>
    <w:p w14:paraId="341EA926" w14:textId="77777777" w:rsidR="00C363CD" w:rsidRPr="00C363CD" w:rsidRDefault="00C363CD" w:rsidP="00C363CD">
      <w:pPr>
        <w:jc w:val="both"/>
        <w:rPr>
          <w:rFonts w:ascii="Times New Roman" w:hAnsi="Times New Roman"/>
          <w:bCs/>
          <w:sz w:val="24"/>
          <w:szCs w:val="24"/>
        </w:rPr>
      </w:pPr>
      <w:r w:rsidRPr="00C363CD">
        <w:rPr>
          <w:rFonts w:ascii="Times New Roman" w:hAnsi="Times New Roman"/>
          <w:bCs/>
          <w:sz w:val="24"/>
          <w:szCs w:val="24"/>
        </w:rPr>
        <w:t>3. nadležno tijelo države članice je tijelo države članice nadležno za administrativnu suradnju u području poreza</w:t>
      </w:r>
    </w:p>
    <w:p w14:paraId="555EF281" w14:textId="77777777" w:rsidR="00C363CD" w:rsidRPr="00C363CD" w:rsidRDefault="00C363CD" w:rsidP="00C363CD">
      <w:pPr>
        <w:jc w:val="both"/>
        <w:rPr>
          <w:rFonts w:ascii="Times New Roman" w:hAnsi="Times New Roman"/>
          <w:bCs/>
          <w:sz w:val="24"/>
          <w:szCs w:val="24"/>
        </w:rPr>
      </w:pPr>
      <w:r w:rsidRPr="00C363CD">
        <w:rPr>
          <w:rFonts w:ascii="Times New Roman" w:hAnsi="Times New Roman"/>
          <w:bCs/>
          <w:sz w:val="24"/>
          <w:szCs w:val="24"/>
        </w:rPr>
        <w:t>4. povezana poduzeća znače kada jedno poduzeće izravno ili neizravno sudjeluje u upravljanju, kontroli ili kapitalu drugog poduzeća ili ako iste osobe sudjeluju, izravno ili neizravno, u upravljanju, kontroli ili kapitalu poduzeća</w:t>
      </w:r>
    </w:p>
    <w:p w14:paraId="6AE562EE" w14:textId="77777777" w:rsidR="00C363CD" w:rsidRPr="00C363CD" w:rsidRDefault="00C363CD" w:rsidP="00C363CD">
      <w:pPr>
        <w:jc w:val="both"/>
        <w:rPr>
          <w:rFonts w:ascii="Times New Roman" w:hAnsi="Times New Roman"/>
          <w:bCs/>
          <w:sz w:val="24"/>
          <w:szCs w:val="24"/>
        </w:rPr>
      </w:pPr>
      <w:r w:rsidRPr="00C363CD">
        <w:rPr>
          <w:rFonts w:ascii="Times New Roman" w:hAnsi="Times New Roman"/>
          <w:bCs/>
          <w:sz w:val="24"/>
          <w:szCs w:val="24"/>
        </w:rPr>
        <w:t>5. poduzeće podrazumijeva svaki oblik poslovanja.</w:t>
      </w:r>
    </w:p>
    <w:p w14:paraId="6EC78366" w14:textId="77777777" w:rsidR="006C54CB" w:rsidRDefault="006C54CB" w:rsidP="00D81FD2">
      <w:pPr>
        <w:jc w:val="both"/>
        <w:rPr>
          <w:rFonts w:ascii="Times New Roman" w:hAnsi="Times New Roman"/>
          <w:bCs/>
          <w:sz w:val="24"/>
          <w:szCs w:val="24"/>
        </w:rPr>
      </w:pPr>
    </w:p>
    <w:p w14:paraId="3120C9BB"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Odjeljak 1.</w:t>
      </w:r>
    </w:p>
    <w:p w14:paraId="44499F41"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Automatska razmjena informacija o dostupnim vrstama dohotka i imovine</w:t>
      </w:r>
    </w:p>
    <w:p w14:paraId="6566CBE4"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Članak 22.</w:t>
      </w:r>
    </w:p>
    <w:p w14:paraId="6C9DE655"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​(1) Automatska razmjena informacija o dostupnim vrstama dohotka i imovine podrazumijeva sljedeće vrste dohotka i imovine, kako su propisane u zakonodavstvu Republike Hrvatske:</w:t>
      </w:r>
    </w:p>
    <w:p w14:paraId="39F199CB"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1. dohodak od nesamostalnog rada</w:t>
      </w:r>
    </w:p>
    <w:p w14:paraId="691BB0FF"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2. primitke članova upravnih odbora i upravnih vijeća</w:t>
      </w:r>
    </w:p>
    <w:p w14:paraId="5DE91E3E"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3. proizvode životnog osiguranja koji nisu obuhvaćeni drugim pravnim instrumentima razmjene informacija i drugim sličnim mjerama Europske unije</w:t>
      </w:r>
    </w:p>
    <w:p w14:paraId="76BD4BA8"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4. mirovine</w:t>
      </w:r>
    </w:p>
    <w:p w14:paraId="13E8BCCE" w14:textId="10E180F1" w:rsidR="0011016E" w:rsidRDefault="0011016E" w:rsidP="0011016E">
      <w:pPr>
        <w:jc w:val="both"/>
        <w:rPr>
          <w:rFonts w:ascii="Times New Roman" w:hAnsi="Times New Roman"/>
          <w:bCs/>
          <w:sz w:val="24"/>
          <w:szCs w:val="24"/>
        </w:rPr>
      </w:pPr>
      <w:r w:rsidRPr="0011016E">
        <w:rPr>
          <w:rFonts w:ascii="Times New Roman" w:hAnsi="Times New Roman"/>
          <w:bCs/>
          <w:sz w:val="24"/>
          <w:szCs w:val="24"/>
        </w:rPr>
        <w:t>5. vlasništvo nad nekretninama i dohodak od imovine i imovinskih prava</w:t>
      </w:r>
    </w:p>
    <w:p w14:paraId="75A57F00" w14:textId="513CFF59" w:rsidR="00E25AA8" w:rsidRPr="0011016E" w:rsidRDefault="00E25AA8" w:rsidP="0011016E">
      <w:pPr>
        <w:jc w:val="both"/>
        <w:rPr>
          <w:rFonts w:ascii="Times New Roman" w:hAnsi="Times New Roman"/>
          <w:bCs/>
          <w:sz w:val="24"/>
          <w:szCs w:val="24"/>
        </w:rPr>
      </w:pPr>
      <w:r>
        <w:rPr>
          <w:rFonts w:ascii="Times New Roman" w:hAnsi="Times New Roman"/>
          <w:bCs/>
          <w:sz w:val="24"/>
          <w:szCs w:val="24"/>
        </w:rPr>
        <w:t>6. autorske naknade.</w:t>
      </w:r>
    </w:p>
    <w:p w14:paraId="138703B2" w14:textId="568019AA" w:rsidR="0011016E" w:rsidRDefault="0011016E" w:rsidP="0011016E">
      <w:pPr>
        <w:jc w:val="both"/>
        <w:rPr>
          <w:rFonts w:ascii="Times New Roman" w:hAnsi="Times New Roman"/>
          <w:bCs/>
          <w:sz w:val="24"/>
          <w:szCs w:val="24"/>
        </w:rPr>
      </w:pPr>
      <w:r w:rsidRPr="0011016E">
        <w:rPr>
          <w:rFonts w:ascii="Times New Roman" w:hAnsi="Times New Roman"/>
          <w:bCs/>
          <w:sz w:val="24"/>
          <w:szCs w:val="24"/>
        </w:rPr>
        <w:t>(2) Automatska razmjena informacija iz stavka 1. ovoga članka provodi se najmanje jedanput godišnje, u roku od šest mjeseci istekom poreznog razdoblja tijekom kojeg su informacije postale dostupne.</w:t>
      </w:r>
    </w:p>
    <w:p w14:paraId="30A516F3" w14:textId="47F01101" w:rsidR="00C9756D" w:rsidRPr="00C9756D" w:rsidRDefault="00C9756D" w:rsidP="00283893">
      <w:pPr>
        <w:jc w:val="center"/>
        <w:rPr>
          <w:rFonts w:ascii="Times New Roman" w:hAnsi="Times New Roman"/>
          <w:b/>
          <w:sz w:val="24"/>
          <w:szCs w:val="24"/>
        </w:rPr>
      </w:pPr>
      <w:r w:rsidRPr="00C9756D">
        <w:rPr>
          <w:rFonts w:ascii="Times New Roman" w:hAnsi="Times New Roman"/>
          <w:b/>
          <w:sz w:val="24"/>
          <w:szCs w:val="24"/>
        </w:rPr>
        <w:t>Obveze prema Europskoj komisiji</w:t>
      </w:r>
    </w:p>
    <w:p w14:paraId="46590830" w14:textId="77777777" w:rsidR="00C9756D" w:rsidRPr="00C9756D" w:rsidRDefault="00C9756D" w:rsidP="00C9756D">
      <w:pPr>
        <w:jc w:val="center"/>
        <w:rPr>
          <w:rFonts w:ascii="Times New Roman" w:hAnsi="Times New Roman"/>
          <w:b/>
          <w:sz w:val="24"/>
          <w:szCs w:val="24"/>
        </w:rPr>
      </w:pPr>
      <w:r w:rsidRPr="00C9756D">
        <w:rPr>
          <w:rFonts w:ascii="Times New Roman" w:hAnsi="Times New Roman"/>
          <w:b/>
          <w:sz w:val="24"/>
          <w:szCs w:val="24"/>
        </w:rPr>
        <w:t>Članak 24.</w:t>
      </w:r>
    </w:p>
    <w:p w14:paraId="577237C0"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​(1) Ministarstvo financija, Porezna uprava izvješćuje Europsku komisiju o vrstama dohotka i imovine navedenim u članku 22. stavku 1. ovoga Zakona za koje ima dostupne informacije.</w:t>
      </w:r>
    </w:p>
    <w:p w14:paraId="2EE75934"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lastRenderedPageBreak/>
        <w:t>(2) Ministarstvo financija, Porezna uprava će izvijestiti Europsku komisiju o svim naknadnim promjenama nastalim vezano uz dostupnost pojedinih vrsta dohodaka i imovine iz članka 22. stavka 1. ovoga Zakona.</w:t>
      </w:r>
    </w:p>
    <w:p w14:paraId="0A1E2B28" w14:textId="69ACF7B4" w:rsidR="00C9756D" w:rsidRDefault="00C9756D" w:rsidP="00C9756D">
      <w:pPr>
        <w:jc w:val="both"/>
        <w:rPr>
          <w:rFonts w:ascii="Times New Roman" w:hAnsi="Times New Roman"/>
          <w:bCs/>
          <w:sz w:val="24"/>
          <w:szCs w:val="24"/>
        </w:rPr>
      </w:pPr>
      <w:r w:rsidRPr="00C9756D">
        <w:rPr>
          <w:rFonts w:ascii="Times New Roman" w:hAnsi="Times New Roman"/>
          <w:bCs/>
          <w:sz w:val="24"/>
          <w:szCs w:val="24"/>
        </w:rPr>
        <w:t>(3) Ministarstvo financija, Porezna uprava obvezna je svake godine dostavljati Europskoj komisiji statističke podatke o opsegu automatske razmjene informacija, te godišnju procjenu učinkovitosti izvršene automatske razmjene podataka sukladno propisanom obrascu.</w:t>
      </w:r>
    </w:p>
    <w:p w14:paraId="2B06A206" w14:textId="77777777" w:rsidR="007C3837" w:rsidRPr="007C3837" w:rsidRDefault="007C3837" w:rsidP="007C3837">
      <w:pPr>
        <w:jc w:val="both"/>
        <w:rPr>
          <w:rFonts w:ascii="Times New Roman" w:hAnsi="Times New Roman"/>
          <w:bCs/>
          <w:sz w:val="24"/>
          <w:szCs w:val="24"/>
        </w:rPr>
      </w:pPr>
      <w:r w:rsidRPr="007C3837">
        <w:rPr>
          <w:rFonts w:ascii="Times New Roman" w:hAnsi="Times New Roman"/>
          <w:bCs/>
          <w:sz w:val="24"/>
          <w:szCs w:val="24"/>
        </w:rPr>
        <w:t>(4) Informacije koje Ministarstvo financija, Porezna uprava priopći Europskoj komisiji na temelju stavka 3. ovoga članka te svako drugo izvješće ili dokument koje Europska komisija izradi koristeći se takvim informacijama mogu se proslijediti drugim državama članicama.</w:t>
      </w:r>
    </w:p>
    <w:p w14:paraId="03E01490" w14:textId="77777777" w:rsidR="007C3837" w:rsidRPr="007C3837" w:rsidRDefault="007C3837" w:rsidP="007C3837">
      <w:pPr>
        <w:jc w:val="both"/>
        <w:rPr>
          <w:rFonts w:ascii="Times New Roman" w:hAnsi="Times New Roman"/>
          <w:bCs/>
          <w:sz w:val="24"/>
          <w:szCs w:val="24"/>
        </w:rPr>
      </w:pPr>
      <w:r w:rsidRPr="007C3837">
        <w:rPr>
          <w:rFonts w:ascii="Times New Roman" w:hAnsi="Times New Roman"/>
          <w:bCs/>
          <w:sz w:val="24"/>
          <w:szCs w:val="24"/>
        </w:rPr>
        <w:t>(5) Proslijeđene informacije iz stavka 4. ovoga članka obuhvaćene su obvezom čuvanja poslovne tajne i uživaju zaštitu koja se primjenjuje na slične informacije na temelju nacionalnog prava države članice koja ih je primila.</w:t>
      </w:r>
    </w:p>
    <w:p w14:paraId="60CF8A47" w14:textId="4444AC75" w:rsidR="004716D9" w:rsidRPr="004716D9" w:rsidRDefault="007C3837" w:rsidP="007C3837">
      <w:pPr>
        <w:jc w:val="both"/>
        <w:rPr>
          <w:rFonts w:ascii="Times New Roman" w:hAnsi="Times New Roman"/>
          <w:bCs/>
          <w:sz w:val="24"/>
          <w:szCs w:val="24"/>
        </w:rPr>
      </w:pPr>
      <w:r w:rsidRPr="007C3837">
        <w:rPr>
          <w:rFonts w:ascii="Times New Roman" w:hAnsi="Times New Roman"/>
          <w:bCs/>
          <w:sz w:val="24"/>
          <w:szCs w:val="24"/>
        </w:rPr>
        <w:t>(6) Izvješća i dokumenti iz stavka 4. ovoga članka koje izradi Europska komisija mogu se upotrijebiti samo u analitičke svrhe te se ne smiju objavljivati ili davati na raspolaganje drugim osobama ili tijelima bez izričite suglasnosti Europske komisije</w:t>
      </w:r>
      <w:r w:rsidR="00A053DE">
        <w:rPr>
          <w:rFonts w:ascii="Times New Roman" w:hAnsi="Times New Roman"/>
          <w:bCs/>
          <w:sz w:val="24"/>
          <w:szCs w:val="24"/>
        </w:rPr>
        <w:t>.</w:t>
      </w:r>
    </w:p>
    <w:p w14:paraId="7A97D8B4" w14:textId="77777777" w:rsidR="004716D9" w:rsidRPr="004716D9" w:rsidRDefault="004716D9" w:rsidP="004716D9">
      <w:pPr>
        <w:spacing w:after="0" w:line="240" w:lineRule="auto"/>
        <w:jc w:val="center"/>
        <w:rPr>
          <w:rFonts w:ascii="Times New Roman" w:eastAsia="Times New Roman" w:hAnsi="Times New Roman"/>
          <w:color w:val="424242"/>
          <w:spacing w:val="3"/>
          <w:sz w:val="24"/>
          <w:szCs w:val="24"/>
          <w:lang w:eastAsia="hr-HR"/>
        </w:rPr>
      </w:pPr>
      <w:r w:rsidRPr="004716D9">
        <w:rPr>
          <w:rFonts w:ascii="Times New Roman" w:eastAsia="Times New Roman" w:hAnsi="Times New Roman"/>
          <w:b/>
          <w:bCs/>
          <w:color w:val="424242"/>
          <w:spacing w:val="3"/>
          <w:sz w:val="24"/>
          <w:szCs w:val="24"/>
          <w:lang w:eastAsia="hr-HR"/>
        </w:rPr>
        <w:t>Odjeljak 2.</w:t>
      </w:r>
    </w:p>
    <w:p w14:paraId="2E615B6A" w14:textId="77777777" w:rsidR="004716D9" w:rsidRPr="004716D9" w:rsidRDefault="004716D9" w:rsidP="004716D9">
      <w:pPr>
        <w:spacing w:after="0" w:line="240" w:lineRule="auto"/>
        <w:rPr>
          <w:rFonts w:ascii="Times New Roman" w:eastAsia="Times New Roman" w:hAnsi="Times New Roman"/>
          <w:sz w:val="24"/>
          <w:szCs w:val="24"/>
          <w:lang w:eastAsia="hr-HR"/>
        </w:rPr>
      </w:pPr>
    </w:p>
    <w:p w14:paraId="67FCCC3E" w14:textId="77777777" w:rsidR="004716D9" w:rsidRPr="004716D9" w:rsidRDefault="004716D9" w:rsidP="004716D9">
      <w:pPr>
        <w:spacing w:after="0" w:line="240" w:lineRule="auto"/>
        <w:jc w:val="center"/>
        <w:rPr>
          <w:rFonts w:ascii="Times New Roman" w:eastAsia="Times New Roman" w:hAnsi="Times New Roman"/>
          <w:color w:val="424242"/>
          <w:spacing w:val="3"/>
          <w:sz w:val="24"/>
          <w:szCs w:val="24"/>
          <w:lang w:eastAsia="hr-HR"/>
        </w:rPr>
      </w:pPr>
      <w:r w:rsidRPr="004716D9">
        <w:rPr>
          <w:rFonts w:ascii="Times New Roman" w:eastAsia="Times New Roman" w:hAnsi="Times New Roman"/>
          <w:b/>
          <w:bCs/>
          <w:color w:val="424242"/>
          <w:spacing w:val="3"/>
          <w:sz w:val="24"/>
          <w:szCs w:val="24"/>
          <w:lang w:eastAsia="hr-HR"/>
        </w:rPr>
        <w:t>Automatska razmjena informacija o financijskim računima</w:t>
      </w:r>
    </w:p>
    <w:p w14:paraId="68B9A550" w14:textId="77777777" w:rsidR="004716D9" w:rsidRPr="004716D9" w:rsidRDefault="004716D9" w:rsidP="004716D9">
      <w:pPr>
        <w:jc w:val="both"/>
        <w:rPr>
          <w:rFonts w:ascii="Times New Roman" w:hAnsi="Times New Roman"/>
          <w:bCs/>
          <w:sz w:val="24"/>
          <w:szCs w:val="24"/>
        </w:rPr>
      </w:pPr>
    </w:p>
    <w:p w14:paraId="0C64E73E" w14:textId="0F3F2E87" w:rsidR="004716D9" w:rsidRPr="002E28AD" w:rsidRDefault="002E28AD" w:rsidP="002E28AD">
      <w:pPr>
        <w:jc w:val="center"/>
        <w:rPr>
          <w:rFonts w:ascii="Times New Roman" w:hAnsi="Times New Roman"/>
          <w:b/>
          <w:sz w:val="24"/>
          <w:szCs w:val="24"/>
        </w:rPr>
      </w:pPr>
      <w:r>
        <w:rPr>
          <w:rFonts w:ascii="Times New Roman" w:hAnsi="Times New Roman"/>
          <w:b/>
          <w:sz w:val="24"/>
          <w:szCs w:val="24"/>
        </w:rPr>
        <w:t>Članak 26.</w:t>
      </w:r>
    </w:p>
    <w:p w14:paraId="486B77B5" w14:textId="41E59E30"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t>Automatska razmjena informacija o financijskim računima</w:t>
      </w:r>
      <w:bookmarkStart w:id="12" w:name="_Hlk204679295"/>
      <w:r w:rsidR="002E28AD">
        <w:rPr>
          <w:rFonts w:ascii="Times New Roman" w:hAnsi="Times New Roman"/>
          <w:bCs/>
          <w:sz w:val="24"/>
          <w:szCs w:val="24"/>
        </w:rPr>
        <w:t xml:space="preserve"> obuhvaća sljedeće informacije:</w:t>
      </w:r>
    </w:p>
    <w:p w14:paraId="62FA46FA" w14:textId="5FC92AF4"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t>1. ime i prezime, adresu, državu članicu ili drugu jurisdikciju rezidentnosti, osobni identifikacijski broj (OIB), porezni identifikacijski broj ili više njih, datum i mjesto rođenja (u slučaju fizičke osobe) svake osobe o kojoj se izvješćuje i koja je imatelj računa i, u slučaju subjekta koji je imatelj računa i za koji je nakon primjene pravila dubinske analize utvrđeno da ima jednu ili više osoba koje nad njim imaju kontrolu, a koje su osobe o kojima se izvješćuje, naziv, adresu, državu članicu ili drugu jurisdikciju rezidentnosti, osobni identifikacijski broj (OIB), porezni identifikacijski broj subjekta ili više subjekata te ime i prezime, adresu, državu članicu ili drugu jurisdikciju rezidentnosti, osobni identifikacijski broj (OIB), porezni identifikacijski broj ili više njih, datum i mjesto rođenja svake osobe o kojoj se izvješćuje​</w:t>
      </w:r>
    </w:p>
    <w:p w14:paraId="2C9892C1" w14:textId="4381B971"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t>2. broj računa (ili ako nema broja računa, funkcionalno istovjetnu oznaku)</w:t>
      </w:r>
    </w:p>
    <w:p w14:paraId="40FFE305" w14:textId="62B405FB"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t>3. naziv i identifikacijski broj (ako postoji) izvještajne financijske institucije</w:t>
      </w:r>
    </w:p>
    <w:p w14:paraId="4674B5DF" w14:textId="2F565789"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t>4. stanje računa ili vrijednost (uključujući, u slučaju ugovora o osiguranju ili ugovora o rentnom osiguranju uz mogućnost isplate otkupne vrijednosti police, novčanu ili otkupnu vrijednost) na kraju relevantne kalendarske godine ili drugog odgovarajućeg izvještajnog razdoblja ili ako je tijekom te godine ili tog razdoblja račun zatvoren, informaciju o zatvaranju računa</w:t>
      </w:r>
    </w:p>
    <w:p w14:paraId="616DF5D0" w14:textId="1E68E515"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t>5. u slučaju skrbničkog računa:</w:t>
      </w:r>
    </w:p>
    <w:p w14:paraId="7B19EE92" w14:textId="6C25FAA4"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lastRenderedPageBreak/>
        <w:t>ukupan bruto iznos kamata, ukupan bruto iznos dividendi i ukupan bruto iznos drugog prihoda ostvarenog od imovine na računu, u svakom slučaju ono što je plaćeno ili pripisano na račun (ili u vezi s računom) tijekom kalendarske godine ili drugog odgovarajućeg izvještajnog razdoblja i</w:t>
      </w:r>
    </w:p>
    <w:p w14:paraId="7FB0147F" w14:textId="080D64F6"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t>ukupne bruto primitke od prodaje ili otkupa financijske imovine, plaćene ili pripisane na račun tijekom kalendarske godine ili drugog odgovarajućeg izvještajnog razdoblja u kojem je izvještajna financijska institucija djelovala kao skrbnik, broker, opunomoćenik ili zastupnik imatelja računa po nekoj drugoj osnovi</w:t>
      </w:r>
    </w:p>
    <w:p w14:paraId="5FC2FBE0" w14:textId="04E6DCC1"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t>6. u slučaju depozitnog računa, ukupan bruto iznos kamata plaćenih ili pripisanih na račun tijekom kalendarske godine ili drugog odgovarajućeg izvještajnog razdoblja i</w:t>
      </w:r>
    </w:p>
    <w:p w14:paraId="25AB8F07" w14:textId="15850647" w:rsidR="004716D9" w:rsidRDefault="004716D9" w:rsidP="004716D9">
      <w:pPr>
        <w:jc w:val="both"/>
        <w:rPr>
          <w:rFonts w:ascii="Times New Roman" w:hAnsi="Times New Roman"/>
          <w:bCs/>
          <w:sz w:val="24"/>
          <w:szCs w:val="24"/>
        </w:rPr>
      </w:pPr>
      <w:r w:rsidRPr="004716D9">
        <w:rPr>
          <w:rFonts w:ascii="Times New Roman" w:hAnsi="Times New Roman"/>
          <w:bCs/>
          <w:sz w:val="24"/>
          <w:szCs w:val="24"/>
        </w:rPr>
        <w:t>7. u slučaju računa koji nije naveden u točki 5. ili 6. ovoga stavka, ukupan bruto iznos plaćen ili pripisan na račun imatelja računa tijekom kalendarske godine ili drugog odgovarajućeg izvještajnog razdoblja u kojem je izvještajna financijska institucija obveznik ili dužnik, uključujući zbirni iznos isplata po osnovi otkupa imatelju računa tijekom kalendarske godine ili drugog odgovarajućeg izvještajnog razdoblja.</w:t>
      </w:r>
    </w:p>
    <w:p w14:paraId="020D2F32" w14:textId="77777777" w:rsidR="00AF6379" w:rsidRPr="004716D9" w:rsidRDefault="00AF6379" w:rsidP="004716D9">
      <w:pPr>
        <w:jc w:val="both"/>
        <w:rPr>
          <w:rFonts w:ascii="Times New Roman" w:hAnsi="Times New Roman"/>
          <w:bCs/>
          <w:sz w:val="24"/>
          <w:szCs w:val="24"/>
        </w:rPr>
      </w:pPr>
    </w:p>
    <w:bookmarkEnd w:id="12"/>
    <w:p w14:paraId="68EC204D" w14:textId="27AF921C" w:rsidR="004716D9" w:rsidRPr="00AF6379" w:rsidRDefault="004716D9" w:rsidP="00AF6379">
      <w:pPr>
        <w:jc w:val="center"/>
        <w:rPr>
          <w:rFonts w:ascii="Times New Roman" w:hAnsi="Times New Roman"/>
          <w:b/>
          <w:sz w:val="24"/>
          <w:szCs w:val="24"/>
        </w:rPr>
      </w:pPr>
      <w:r w:rsidRPr="004716D9">
        <w:rPr>
          <w:rFonts w:ascii="Times New Roman" w:hAnsi="Times New Roman"/>
          <w:b/>
          <w:sz w:val="24"/>
          <w:szCs w:val="24"/>
        </w:rPr>
        <w:t>Članak 27.</w:t>
      </w:r>
    </w:p>
    <w:p w14:paraId="2BEC389E" w14:textId="5AE2BE6E"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t>​(1) Točne i potpune informacije​ iz članka 26. ovoga Zakona koje se odnose na rezidente država članica ili drugih jurisdikcija izvještajne financijske institucije obvezne su prikupljati u skladu s pravilima izvješćivanja i dubinske analize, te dostaviti Ministarstvu financija, Poreznoj upravi do 30. lipnja tekuće godine za prethodnu kalendarsku godinu.</w:t>
      </w:r>
    </w:p>
    <w:p w14:paraId="0A243C24" w14:textId="64E90C2B" w:rsidR="004716D9" w:rsidRPr="004716D9" w:rsidRDefault="004716D9" w:rsidP="004716D9">
      <w:pPr>
        <w:jc w:val="both"/>
        <w:rPr>
          <w:rFonts w:ascii="Times New Roman" w:hAnsi="Times New Roman"/>
          <w:bCs/>
          <w:sz w:val="24"/>
          <w:szCs w:val="24"/>
        </w:rPr>
      </w:pPr>
      <w:r w:rsidRPr="004716D9">
        <w:rPr>
          <w:rFonts w:ascii="Times New Roman" w:hAnsi="Times New Roman"/>
          <w:bCs/>
          <w:sz w:val="24"/>
          <w:szCs w:val="24"/>
        </w:rPr>
        <w:t>(2) Ako izvještajne financijske institucije u kalendarskoj godini za koju se izvješćuje nisu identificirale račune o kojima se izvješćuje, obvezne su o tome obavijestiti Ministarstvo financija, Poreznu upravu u roku iz stavka 1. ovoga članka</w:t>
      </w:r>
      <w:r w:rsidR="002E28AD">
        <w:rPr>
          <w:rFonts w:ascii="Times New Roman" w:hAnsi="Times New Roman"/>
          <w:bCs/>
          <w:sz w:val="24"/>
          <w:szCs w:val="24"/>
        </w:rPr>
        <w:t>.</w:t>
      </w:r>
    </w:p>
    <w:p w14:paraId="2B23F09E" w14:textId="77777777" w:rsidR="004716D9" w:rsidRDefault="004716D9" w:rsidP="004716D9">
      <w:pPr>
        <w:jc w:val="both"/>
        <w:rPr>
          <w:rFonts w:ascii="Times New Roman" w:hAnsi="Times New Roman"/>
          <w:bCs/>
          <w:sz w:val="24"/>
          <w:szCs w:val="24"/>
        </w:rPr>
      </w:pPr>
      <w:r w:rsidRPr="004716D9">
        <w:rPr>
          <w:rFonts w:ascii="Times New Roman" w:hAnsi="Times New Roman"/>
          <w:bCs/>
          <w:sz w:val="24"/>
          <w:szCs w:val="24"/>
        </w:rPr>
        <w:t>(3) Izvještajne financijske institucije vode evidencije o svim poduzetim koracima i dokazima koji se upotrebljavaju za prikupljanje informacija iz članka 26. ovoga Zakona u skladu s pravilima izvješćivanja i dubinske analize.</w:t>
      </w:r>
    </w:p>
    <w:p w14:paraId="57BB0B3C" w14:textId="77777777" w:rsidR="00AF6379" w:rsidRPr="004716D9" w:rsidRDefault="00AF6379" w:rsidP="004716D9">
      <w:pPr>
        <w:jc w:val="both"/>
        <w:rPr>
          <w:rFonts w:ascii="Times New Roman" w:hAnsi="Times New Roman"/>
          <w:bCs/>
          <w:sz w:val="24"/>
          <w:szCs w:val="24"/>
        </w:rPr>
      </w:pPr>
    </w:p>
    <w:p w14:paraId="52A8B624" w14:textId="3DAAD104" w:rsidR="007E3696" w:rsidRPr="007E3696" w:rsidRDefault="003F7CAC" w:rsidP="002E28AD">
      <w:pPr>
        <w:jc w:val="center"/>
        <w:rPr>
          <w:rFonts w:ascii="Times New Roman" w:hAnsi="Times New Roman"/>
          <w:bCs/>
          <w:sz w:val="24"/>
          <w:szCs w:val="24"/>
        </w:rPr>
      </w:pPr>
      <w:r>
        <w:rPr>
          <w:rFonts w:ascii="Times New Roman" w:hAnsi="Times New Roman"/>
          <w:bCs/>
          <w:sz w:val="24"/>
          <w:szCs w:val="24"/>
        </w:rPr>
        <w:t>O</w:t>
      </w:r>
      <w:r w:rsidR="007E3696" w:rsidRPr="007E3696">
        <w:rPr>
          <w:rFonts w:ascii="Times New Roman" w:hAnsi="Times New Roman"/>
          <w:bCs/>
          <w:sz w:val="24"/>
          <w:szCs w:val="24"/>
        </w:rPr>
        <w:t>djeljak 3.</w:t>
      </w:r>
    </w:p>
    <w:p w14:paraId="2D6058DF" w14:textId="77777777"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Automatska razmjena informacija o prethodnim poreznim mišljenima s prekograničnim učinkom i prethodnim sporazumima o transfernim cijenama</w:t>
      </w:r>
    </w:p>
    <w:p w14:paraId="643E3C06" w14:textId="77777777" w:rsidR="007E3696" w:rsidRPr="007E3696" w:rsidRDefault="007E3696" w:rsidP="007E3696">
      <w:pPr>
        <w:jc w:val="both"/>
        <w:rPr>
          <w:rFonts w:ascii="Times New Roman" w:hAnsi="Times New Roman"/>
          <w:bCs/>
          <w:sz w:val="24"/>
          <w:szCs w:val="24"/>
        </w:rPr>
      </w:pPr>
    </w:p>
    <w:p w14:paraId="693EB93D" w14:textId="5D216696" w:rsidR="007E3696" w:rsidRPr="00AF6379" w:rsidRDefault="007E3696" w:rsidP="00AF6379">
      <w:pPr>
        <w:jc w:val="center"/>
        <w:rPr>
          <w:rFonts w:ascii="Times New Roman" w:hAnsi="Times New Roman"/>
          <w:b/>
          <w:sz w:val="24"/>
          <w:szCs w:val="24"/>
        </w:rPr>
      </w:pPr>
      <w:r w:rsidRPr="007E3696">
        <w:rPr>
          <w:rFonts w:ascii="Times New Roman" w:hAnsi="Times New Roman"/>
          <w:b/>
          <w:sz w:val="24"/>
          <w:szCs w:val="24"/>
        </w:rPr>
        <w:t>Članak 30.</w:t>
      </w:r>
    </w:p>
    <w:p w14:paraId="30F6719E" w14:textId="6569640D"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 xml:space="preserve">​(1) Prethodno porezno mišljenje s prekograničnim učinkom u smislu ovoga Zakona podrazumijeva svaki sporazum, priopćenje ili svaki drugi instrument ili mjeru sa sličnim </w:t>
      </w:r>
      <w:r w:rsidRPr="007E3696">
        <w:rPr>
          <w:rFonts w:ascii="Times New Roman" w:hAnsi="Times New Roman"/>
          <w:bCs/>
          <w:sz w:val="24"/>
          <w:szCs w:val="24"/>
        </w:rPr>
        <w:lastRenderedPageBreak/>
        <w:t>učincima, uključujući ono izdano, izmijenjeno ili obnovljeno u okviru poreznog nadzora, a koje ispunjava sljedeće uvjete:</w:t>
      </w:r>
    </w:p>
    <w:p w14:paraId="12B5D7D7" w14:textId="17304594"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1. izdano je, izmijenjeno ili obnovljeno od strane Ministarstva financija, Porezne uprave, neovisno o tome primjenjuje li se ono uistinu</w:t>
      </w:r>
    </w:p>
    <w:p w14:paraId="7E58D97D" w14:textId="31EA0619"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2. izdano je, izmijenjeno ili obnovljeno za određenu osobu ili grupu osoba, i na njega se ta osoba ili skupina osoba ima pravo pozvati</w:t>
      </w:r>
    </w:p>
    <w:p w14:paraId="5CC0FBA9" w14:textId="79F8C3EC"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3. odnosi se na tumačenje ili primjenu pravne ili administrativne odredbe u vezi s primjenom ili provedbom poreznih zakona</w:t>
      </w:r>
    </w:p>
    <w:p w14:paraId="395E62F4" w14:textId="57812294"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4. odnosi se na prekograničnu transakciju ili pitanje uspostavlja li se obavljanjem djelatnosti osobe u drugoj jurisdikciji stalna poslovna jedinica i</w:t>
      </w:r>
    </w:p>
    <w:p w14:paraId="2988B141" w14:textId="10186CB3"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5. donosi se prije transakcija ili obavljanja djelatnosti u drugoj jurisdikciji koje bi se mogle smatrati uspostavom stalne poslovne jedinice ili prije podnošenja porezne prijave za razdoblje u kojem su transakcija, niz transakcija ili djelatnosti obavljene.</w:t>
      </w:r>
    </w:p>
    <w:p w14:paraId="5F5EAE9C" w14:textId="140EB5D8"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(2) Prekogranična transakcija u smislu ovoga članka može podrazumijevati, ali ne isključivo, ulaganje, isporuku robe, usluga, financiranja ili korištenje materijalne ili nematerijalne imovine i ne mora izravno uključivati osobu kojoj je upućeno prethodno porezno mišljenje s prekograničnim učinkom.</w:t>
      </w:r>
    </w:p>
    <w:p w14:paraId="72F414C6" w14:textId="1362D665"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(3) Prekogranična transakcija u smislu ovoga članka podrazumijeva transakciju ili niz transakcija:</w:t>
      </w:r>
    </w:p>
    <w:p w14:paraId="2F42DCF2" w14:textId="099AC239"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1. u kojima neke od stranaka koje sudjeluju u transakciji ili nizu transakcija nisu rezidenti u svrhu oporezivanja u državi članici koja izdaje, mijenja ili obnavlja prethodno porezno miš</w:t>
      </w:r>
      <w:r w:rsidR="002E28AD">
        <w:rPr>
          <w:rFonts w:ascii="Times New Roman" w:hAnsi="Times New Roman"/>
          <w:bCs/>
          <w:sz w:val="24"/>
          <w:szCs w:val="24"/>
        </w:rPr>
        <w:t>ljenje s prekograničnim učinkom</w:t>
      </w:r>
    </w:p>
    <w:p w14:paraId="5F8B01B1" w14:textId="51C799A3"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2. u kojima je neka od stranaka koje sudjeluju u transakciji ili nizu transakcija istodobno rezident u svrhu oporezivanja u više jurisdikcija</w:t>
      </w:r>
    </w:p>
    <w:p w14:paraId="374F53E9" w14:textId="715DDDD9" w:rsidR="007E3696" w:rsidRPr="007E3696" w:rsidRDefault="007E3696" w:rsidP="007E3696">
      <w:pPr>
        <w:jc w:val="both"/>
        <w:rPr>
          <w:rFonts w:ascii="Times New Roman" w:hAnsi="Times New Roman"/>
          <w:bCs/>
          <w:sz w:val="24"/>
          <w:szCs w:val="24"/>
        </w:rPr>
      </w:pPr>
      <w:r w:rsidRPr="007E3696">
        <w:rPr>
          <w:rFonts w:ascii="Times New Roman" w:hAnsi="Times New Roman"/>
          <w:bCs/>
          <w:sz w:val="24"/>
          <w:szCs w:val="24"/>
        </w:rPr>
        <w:t>3. u kojima jedna od stranaka koje sudjeluju u transakciji ili nizu transakcija posluje u drugoj jurisdikciji preko stalne poslovne jedinice, a ta je transakcija ili niz transakcija dio poslovanja ili cjelokupno poslovanje stalne poslovne jedinice. Prekogranična transakcija ili niz transakcija obuhvaća i sporazume koje jedna osoba sklapa u pogledu poslovanja u drugoj jurisdikciji koje obavlja preko stalne poslovne jedinice ili</w:t>
      </w:r>
    </w:p>
    <w:p w14:paraId="418ACAE4" w14:textId="3914D3A8" w:rsidR="005A617C" w:rsidRDefault="007E3696" w:rsidP="00C9756D">
      <w:pPr>
        <w:jc w:val="both"/>
        <w:rPr>
          <w:rFonts w:ascii="Times New Roman" w:hAnsi="Times New Roman"/>
          <w:bCs/>
          <w:sz w:val="24"/>
          <w:szCs w:val="24"/>
        </w:rPr>
      </w:pPr>
      <w:r w:rsidRPr="007E3696">
        <w:rPr>
          <w:rFonts w:ascii="Times New Roman" w:hAnsi="Times New Roman"/>
          <w:bCs/>
          <w:sz w:val="24"/>
          <w:szCs w:val="24"/>
        </w:rPr>
        <w:t>4. takva transakcije ili niz transakcija imaju prekogranični učinak.</w:t>
      </w:r>
    </w:p>
    <w:p w14:paraId="572CC2D6" w14:textId="77777777" w:rsidR="005A617C" w:rsidRPr="005A617C" w:rsidRDefault="005A617C" w:rsidP="005A617C">
      <w:pPr>
        <w:jc w:val="both"/>
        <w:rPr>
          <w:rFonts w:ascii="Times New Roman" w:hAnsi="Times New Roman"/>
          <w:bCs/>
          <w:sz w:val="24"/>
          <w:szCs w:val="24"/>
        </w:rPr>
      </w:pPr>
      <w:r w:rsidRPr="005A617C">
        <w:rPr>
          <w:rFonts w:ascii="Times New Roman" w:hAnsi="Times New Roman"/>
          <w:bCs/>
          <w:sz w:val="24"/>
          <w:szCs w:val="24"/>
        </w:rPr>
        <w:t>(4) Ministarstvo financija, Porezna uprava osigurava da neizvještajne financijske institucije i isključeni računi udovoljavaju svim zahtjevima sukladno pravilima dubinske analize i po potrebi ažurira Popis iz stavka 5. ovoga članka.</w:t>
      </w:r>
    </w:p>
    <w:p w14:paraId="1AD909AE" w14:textId="4F0E4C70" w:rsidR="005A617C" w:rsidRDefault="005A617C" w:rsidP="005A617C">
      <w:pPr>
        <w:jc w:val="both"/>
        <w:rPr>
          <w:rFonts w:ascii="Times New Roman" w:hAnsi="Times New Roman"/>
          <w:bCs/>
          <w:sz w:val="24"/>
          <w:szCs w:val="24"/>
        </w:rPr>
      </w:pPr>
      <w:r w:rsidRPr="005A617C">
        <w:rPr>
          <w:rFonts w:ascii="Times New Roman" w:hAnsi="Times New Roman"/>
          <w:bCs/>
          <w:sz w:val="24"/>
          <w:szCs w:val="24"/>
        </w:rPr>
        <w:t>(5) Ministar financija će za potrebe provedbe ovoga članka pravilnikom propisati pojmove, pravila izvješćivanja i dubinske analize i Popis subjekata koje treba tretirati kao neizvještajne financijske institucije i kao isključene račune u skladu s pravilima dubinske analize.</w:t>
      </w:r>
    </w:p>
    <w:p w14:paraId="72973B01" w14:textId="2EBF78CB" w:rsidR="00835CF1" w:rsidRDefault="00835CF1" w:rsidP="005A617C">
      <w:pPr>
        <w:jc w:val="both"/>
        <w:rPr>
          <w:rFonts w:ascii="Times New Roman" w:hAnsi="Times New Roman"/>
          <w:bCs/>
          <w:sz w:val="24"/>
          <w:szCs w:val="24"/>
        </w:rPr>
      </w:pPr>
    </w:p>
    <w:p w14:paraId="081E1ADA" w14:textId="77777777" w:rsidR="00835CF1" w:rsidRPr="00835CF1" w:rsidRDefault="00835CF1" w:rsidP="00835CF1">
      <w:pPr>
        <w:jc w:val="center"/>
        <w:rPr>
          <w:rFonts w:ascii="Times New Roman" w:hAnsi="Times New Roman"/>
          <w:b/>
          <w:sz w:val="24"/>
          <w:szCs w:val="24"/>
        </w:rPr>
      </w:pPr>
      <w:r w:rsidRPr="00835CF1">
        <w:rPr>
          <w:rFonts w:ascii="Times New Roman" w:hAnsi="Times New Roman"/>
          <w:b/>
          <w:sz w:val="24"/>
          <w:szCs w:val="24"/>
        </w:rPr>
        <w:t>Članak 32.</w:t>
      </w:r>
    </w:p>
    <w:p w14:paraId="36F1169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 Automatska razmjena informacija iz stavka 2. ovoga članka obuhvaća sljedeće informacije:</w:t>
      </w:r>
    </w:p>
    <w:p w14:paraId="255E4A8A"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 podatke o osobi, osim o fizičkoj osobi, i prema potrebi o skupini osoba kojoj pripada</w:t>
      </w:r>
    </w:p>
    <w:p w14:paraId="152EFF85"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2. sažetak sadržaja prethodnog poreznog mišljenja s prekograničnim učinkom ili prethodnog sporazuma o transfernim cijenama, uključujući apstraktni opis relevantnih poslovnih aktivnosti ili transakcija ili niza transakcija, na način da se ne otkriva trgovinska, industrijska ili poslovna tajna, trgovinski postupak ili informacije koje bi bile u suprotnosti s javnim poretkom</w:t>
      </w:r>
    </w:p>
    <w:p w14:paraId="62123D0E"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3. datume izdavanja, izmjene ili obnove prethodnog poreznog mišljenja s prekograničnim učinkom ili prethodnog sporazuma o transfernim cijenama</w:t>
      </w:r>
    </w:p>
    <w:p w14:paraId="25AAF951"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4. datum početka važenja prethodnog poreznog mišljenja s prekograničnim učinkom ili prethodnog sporazuma o transfernim cijenama, ako je naveden</w:t>
      </w:r>
    </w:p>
    <w:p w14:paraId="3C35F31A"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5. datum prestanka važenja prethodnog poreznog mišljenja s prekograničnim učinkom ili prethodnog sporazuma o transfernim cijenama, ako je naveden</w:t>
      </w:r>
    </w:p>
    <w:p w14:paraId="51D74C6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6. vrstu prethodnog poreznog mišljenja s prekograničnim učinkom ili prethodnog sporazuma o transfernim cijenama</w:t>
      </w:r>
    </w:p>
    <w:p w14:paraId="75F116D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7. iznos transakcije ili niza transakcija prethodnog poreznog mišljenja s prekograničnim učinkom ili prethodnog sporazuma o transfernim cijenama, ako se takav iznos navodi u prethodnom poreznom mišljenju s prekograničnim učinkom ili prethodnom sporazumu o transfernim cijenama</w:t>
      </w:r>
    </w:p>
    <w:p w14:paraId="13946910"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8. opis kriterija koji se primjenjuju za utvrđivanje transfernih cijena ili samu transfernu cijenu u slučaju prethodnog sporazuma o transfernim cijenama</w:t>
      </w:r>
    </w:p>
    <w:p w14:paraId="73BA610C"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9. opis metode koja se primjenjuje za određivanje transfernih cijena ili samu transfernu cijenu u slučaju prethodnog sporazuma o transfernim cijenama</w:t>
      </w:r>
    </w:p>
    <w:p w14:paraId="7400763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10. u danom slučaju podatke prema drugim državama članicama, na koje bi prethodno porezno mišljenje s prekograničnim učinkom ili prethodni sporazum o transfernim cijenama mogli utjecati</w:t>
      </w:r>
    </w:p>
    <w:p w14:paraId="72706BD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11. u danom slučaju identifikacijske podatke za svaku osobu, osim fizičkih osoba, u drugim državama članicama, na koje bi prethodno porezno mišljenje s prekograničnim učinkom ili prethodni sporazum o transfernim cijenama mogao utjecati (pri čemu treba navesti s kojom su državom članicom te osobe povezane) i</w:t>
      </w:r>
    </w:p>
    <w:p w14:paraId="3FF60A24" w14:textId="42DEDC94"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12. podatak o tome temelji li se dostavljena informacija na samom prethodnom poreznom mišljenju s prekograničnim učinkom ili prethodnom sporazumu o transfernim cijenama ili na za</w:t>
      </w:r>
      <w:r>
        <w:rPr>
          <w:rFonts w:ascii="Times New Roman" w:hAnsi="Times New Roman"/>
          <w:bCs/>
          <w:sz w:val="24"/>
          <w:szCs w:val="24"/>
        </w:rPr>
        <w:t>h</w:t>
      </w:r>
      <w:r w:rsidRPr="00835CF1">
        <w:rPr>
          <w:rFonts w:ascii="Times New Roman" w:hAnsi="Times New Roman"/>
          <w:bCs/>
          <w:sz w:val="24"/>
          <w:szCs w:val="24"/>
        </w:rPr>
        <w:t>tjevu iz članka 11. stavka 7. ovoga Zakona.</w:t>
      </w:r>
    </w:p>
    <w:p w14:paraId="7AEA79A6"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lastRenderedPageBreak/>
        <w:t>(2) Ministarstvo financija, Porezna uprava automatskom razmjenom dostavlja nadležnim tijelima država članica i Europskoj komisiji informacije o prethodnim poreznim mišljenjima iz članka 30. stavka 1. ovoga Zakona i prethodnim sporazumima o transfernim cijenama iz članka 31. stavka 1. ovoga Zakona koja su izdana, izmijenjena ili obnovljena nakon 31. prosinca 2016. Ministarstvo financija, Porezna uprava informacije iz stavka 1. točaka 1., 2., 8. i 11. ovoga članka ne dostavlja Europskoj komisiji.</w:t>
      </w:r>
    </w:p>
    <w:p w14:paraId="0289DF16" w14:textId="6DFEEBA8" w:rsidR="00835CF1" w:rsidRDefault="00835CF1" w:rsidP="00835CF1">
      <w:pPr>
        <w:jc w:val="both"/>
        <w:rPr>
          <w:rFonts w:ascii="Times New Roman" w:hAnsi="Times New Roman"/>
          <w:bCs/>
          <w:sz w:val="24"/>
          <w:szCs w:val="24"/>
        </w:rPr>
      </w:pPr>
      <w:r w:rsidRPr="00835CF1">
        <w:rPr>
          <w:rFonts w:ascii="Times New Roman" w:hAnsi="Times New Roman"/>
          <w:bCs/>
          <w:sz w:val="24"/>
          <w:szCs w:val="24"/>
        </w:rPr>
        <w:t>(3) Stavak 2. ovoga članka ne primjenjuje se u slučaju kada se prethodno porezno mišljenje s prekograničnim učinkom odnosi isključivo na porezna pitanja jedne ili više fizičkih osoba.</w:t>
      </w:r>
    </w:p>
    <w:p w14:paraId="1CA14C0A" w14:textId="77777777" w:rsidR="00225F58" w:rsidRDefault="00225F58" w:rsidP="00225F58">
      <w:pPr>
        <w:jc w:val="center"/>
        <w:rPr>
          <w:rFonts w:ascii="Times New Roman" w:hAnsi="Times New Roman"/>
          <w:b/>
          <w:bCs/>
          <w:sz w:val="24"/>
          <w:szCs w:val="24"/>
        </w:rPr>
      </w:pPr>
    </w:p>
    <w:p w14:paraId="45DF9CEA" w14:textId="77777777" w:rsidR="00AF6379" w:rsidRDefault="00225F58" w:rsidP="00AF6379">
      <w:pPr>
        <w:jc w:val="center"/>
        <w:rPr>
          <w:rFonts w:ascii="Times New Roman" w:hAnsi="Times New Roman"/>
          <w:bCs/>
          <w:sz w:val="24"/>
          <w:szCs w:val="24"/>
        </w:rPr>
      </w:pPr>
      <w:r w:rsidRPr="00225F58">
        <w:rPr>
          <w:rFonts w:ascii="Times New Roman" w:hAnsi="Times New Roman"/>
          <w:b/>
          <w:bCs/>
          <w:sz w:val="24"/>
          <w:szCs w:val="24"/>
        </w:rPr>
        <w:t>Članak 35.</w:t>
      </w:r>
    </w:p>
    <w:p w14:paraId="5F31281C" w14:textId="37A4BC7B" w:rsidR="00225F58" w:rsidRPr="00225F58" w:rsidRDefault="00225F58" w:rsidP="00AF6379">
      <w:pPr>
        <w:jc w:val="both"/>
        <w:rPr>
          <w:rFonts w:ascii="Times New Roman" w:hAnsi="Times New Roman"/>
          <w:bCs/>
          <w:sz w:val="24"/>
          <w:szCs w:val="24"/>
        </w:rPr>
      </w:pPr>
      <w:r w:rsidRPr="00225F58">
        <w:rPr>
          <w:rFonts w:ascii="Times New Roman" w:hAnsi="Times New Roman"/>
          <w:bCs/>
          <w:sz w:val="24"/>
          <w:szCs w:val="24"/>
        </w:rPr>
        <w:br/>
        <w:t>​(1) Skupine multinacionalnih poduzeća čiji ukupni konsolidirani prihod skupine u prethodnoj poreznoj godini prelazi iznos od 750 milijuna eura ili iznos u drugoj valuti koji odgovara navedenom iznosu i čija su krajnja matična društva u svrhu oporezivanja rezidenti Republike Hrvatske ili drugi sastavni subjekti skupine multinacionalnih poduzeća obvezni su Ministarstvu financija, Poreznoj upravi dostaviti izvješće po državama iz članka 34. stavka 1. ovoga Zakona u roku od 12 mjeseci od posljednjeg dana porezne godine za koju se izvješće po državama podnosi.</w:t>
      </w:r>
    </w:p>
    <w:p w14:paraId="64129E4C" w14:textId="2B8EDA1C" w:rsidR="00225F58" w:rsidRPr="00225F58" w:rsidRDefault="00225F58" w:rsidP="00225F58">
      <w:pPr>
        <w:jc w:val="both"/>
        <w:rPr>
          <w:rFonts w:ascii="Times New Roman" w:hAnsi="Times New Roman"/>
          <w:bCs/>
          <w:sz w:val="24"/>
          <w:szCs w:val="24"/>
        </w:rPr>
      </w:pPr>
      <w:r w:rsidRPr="00225F58">
        <w:rPr>
          <w:rFonts w:ascii="Times New Roman" w:hAnsi="Times New Roman"/>
          <w:bCs/>
          <w:sz w:val="24"/>
          <w:szCs w:val="24"/>
        </w:rPr>
        <w:t> (2) Automatska razmjena informacija iz stavka 1. ovoga članka odvija se u roku od 15 mjeseci od posljednjeg dana porezne godine za koju se izvješće po državama podnosi. Prvo izvješće po državama dostavlja se za poreznu godinu koja počinje 1. siječnja 2016. ili nakon tog datuma, u roku od 18 mjeseci od posljednjeg dana te porezne godine.</w:t>
      </w:r>
    </w:p>
    <w:p w14:paraId="5032C3D5" w14:textId="2E939BDE" w:rsidR="00225F58" w:rsidRPr="00AF6379" w:rsidRDefault="00225F58" w:rsidP="00AF6379">
      <w:pPr>
        <w:jc w:val="both"/>
        <w:rPr>
          <w:rFonts w:ascii="Times New Roman" w:hAnsi="Times New Roman"/>
          <w:bCs/>
          <w:sz w:val="24"/>
          <w:szCs w:val="24"/>
        </w:rPr>
      </w:pPr>
      <w:r w:rsidRPr="00225F58">
        <w:rPr>
          <w:rFonts w:ascii="Times New Roman" w:hAnsi="Times New Roman"/>
          <w:bCs/>
          <w:sz w:val="24"/>
          <w:szCs w:val="24"/>
        </w:rPr>
        <w:t>  (3) Ministar financija pravilnikom će urediti sadržaj, oblik i pravila za ispunjavanje izvješća po državama potrebne za provedbu automatske razmjene informacija o izvješćima po državama.</w:t>
      </w:r>
    </w:p>
    <w:p w14:paraId="4E8FFC28" w14:textId="72EEDA1F" w:rsidR="00873F4C" w:rsidRPr="00873F4C" w:rsidRDefault="00873F4C" w:rsidP="00873F4C">
      <w:pPr>
        <w:jc w:val="center"/>
        <w:rPr>
          <w:rFonts w:ascii="Times New Roman" w:hAnsi="Times New Roman"/>
          <w:b/>
          <w:sz w:val="24"/>
          <w:szCs w:val="24"/>
        </w:rPr>
      </w:pPr>
      <w:r w:rsidRPr="00873F4C">
        <w:rPr>
          <w:rFonts w:ascii="Times New Roman" w:hAnsi="Times New Roman"/>
          <w:b/>
          <w:sz w:val="24"/>
          <w:szCs w:val="24"/>
        </w:rPr>
        <w:t>Profesionalna tajna</w:t>
      </w:r>
    </w:p>
    <w:p w14:paraId="40AE790F" w14:textId="77777777" w:rsidR="00873F4C" w:rsidRPr="00873F4C" w:rsidRDefault="00873F4C" w:rsidP="00873F4C">
      <w:pPr>
        <w:jc w:val="center"/>
        <w:rPr>
          <w:rFonts w:ascii="Times New Roman" w:hAnsi="Times New Roman"/>
          <w:b/>
          <w:sz w:val="24"/>
          <w:szCs w:val="24"/>
        </w:rPr>
      </w:pPr>
      <w:r w:rsidRPr="00873F4C">
        <w:rPr>
          <w:rFonts w:ascii="Times New Roman" w:hAnsi="Times New Roman"/>
          <w:b/>
          <w:sz w:val="24"/>
          <w:szCs w:val="24"/>
        </w:rPr>
        <w:t>Članak 35.h</w:t>
      </w:r>
    </w:p>
    <w:p w14:paraId="0B9F09F0" w14:textId="77777777" w:rsidR="00873F4C" w:rsidRPr="00873F4C" w:rsidRDefault="00873F4C" w:rsidP="00873F4C">
      <w:pPr>
        <w:jc w:val="both"/>
        <w:rPr>
          <w:rFonts w:ascii="Times New Roman" w:hAnsi="Times New Roman"/>
          <w:bCs/>
          <w:sz w:val="24"/>
          <w:szCs w:val="24"/>
        </w:rPr>
      </w:pPr>
      <w:r w:rsidRPr="00873F4C">
        <w:rPr>
          <w:rFonts w:ascii="Times New Roman" w:hAnsi="Times New Roman"/>
          <w:bCs/>
          <w:sz w:val="24"/>
          <w:szCs w:val="24"/>
        </w:rPr>
        <w:t>​(1) Posrednik je oslobođen obveze podnošenja informacija o prekograničnom aranžmanom o kojem se izvješćuje ako bi se obvezom izvješćivanja prekršila obveza čuvanja profesionalne tajne, kako je propisano propisima kojima se uređuje profesionalna tajna.</w:t>
      </w:r>
    </w:p>
    <w:p w14:paraId="781CCF93" w14:textId="77777777" w:rsidR="00873F4C" w:rsidRPr="00873F4C" w:rsidRDefault="00873F4C" w:rsidP="00873F4C">
      <w:pPr>
        <w:jc w:val="both"/>
        <w:rPr>
          <w:rFonts w:ascii="Times New Roman" w:hAnsi="Times New Roman"/>
          <w:bCs/>
          <w:sz w:val="24"/>
          <w:szCs w:val="24"/>
        </w:rPr>
      </w:pPr>
      <w:r w:rsidRPr="00873F4C">
        <w:rPr>
          <w:rFonts w:ascii="Times New Roman" w:hAnsi="Times New Roman"/>
          <w:bCs/>
          <w:sz w:val="24"/>
          <w:szCs w:val="24"/>
        </w:rPr>
        <w:t>(2) Ako se posrednik pozove na profesionalnu tajnu, obvezan je u roku od tri dana obavijestiti pisanim putem sve druge posrednike ili, ako takvih posrednika nema, relevantnog poreznog obveznika o obvezi izvješćivanja iz članka 35.i stavka 1. ovoga Zakona.</w:t>
      </w:r>
    </w:p>
    <w:p w14:paraId="2F72D162" w14:textId="77777777" w:rsidR="00873F4C" w:rsidRDefault="00873F4C" w:rsidP="00873F4C">
      <w:pPr>
        <w:jc w:val="both"/>
        <w:rPr>
          <w:rFonts w:ascii="Times New Roman" w:hAnsi="Times New Roman"/>
          <w:bCs/>
          <w:sz w:val="24"/>
          <w:szCs w:val="24"/>
        </w:rPr>
      </w:pPr>
      <w:r w:rsidRPr="00873F4C">
        <w:rPr>
          <w:rFonts w:ascii="Times New Roman" w:hAnsi="Times New Roman"/>
          <w:bCs/>
          <w:sz w:val="24"/>
          <w:szCs w:val="24"/>
        </w:rPr>
        <w:t>(3) Posrednici imaju pravo na izuzeće iz stavka 1. ovoga članka samo u onoj mjeri u kojoj posluju unutar ograničenja iz propisa kojim se uređuje njihova djelatnost.</w:t>
      </w:r>
    </w:p>
    <w:p w14:paraId="3095EBC3" w14:textId="77777777" w:rsidR="004640C2" w:rsidRDefault="004640C2" w:rsidP="00873F4C">
      <w:pPr>
        <w:jc w:val="both"/>
        <w:rPr>
          <w:rFonts w:ascii="Times New Roman" w:hAnsi="Times New Roman"/>
          <w:bCs/>
          <w:sz w:val="24"/>
          <w:szCs w:val="24"/>
        </w:rPr>
      </w:pPr>
    </w:p>
    <w:p w14:paraId="2859F9AF" w14:textId="6FCF6BD6" w:rsidR="004640C2" w:rsidRPr="004640C2" w:rsidRDefault="004640C2" w:rsidP="002A54EB">
      <w:pPr>
        <w:jc w:val="center"/>
        <w:rPr>
          <w:rFonts w:ascii="Times New Roman" w:hAnsi="Times New Roman"/>
          <w:bCs/>
          <w:sz w:val="24"/>
          <w:szCs w:val="24"/>
        </w:rPr>
      </w:pPr>
      <w:r w:rsidRPr="004640C2">
        <w:rPr>
          <w:rFonts w:ascii="Times New Roman" w:hAnsi="Times New Roman"/>
          <w:b/>
          <w:bCs/>
          <w:sz w:val="24"/>
          <w:szCs w:val="24"/>
        </w:rPr>
        <w:lastRenderedPageBreak/>
        <w:t>Informacije o kojima se izvješćuje</w:t>
      </w:r>
    </w:p>
    <w:p w14:paraId="1ECC6BA5" w14:textId="77777777" w:rsidR="004640C2" w:rsidRPr="004640C2" w:rsidRDefault="004640C2" w:rsidP="004640C2">
      <w:pPr>
        <w:jc w:val="center"/>
        <w:rPr>
          <w:rFonts w:ascii="Times New Roman" w:hAnsi="Times New Roman"/>
          <w:bCs/>
          <w:sz w:val="24"/>
          <w:szCs w:val="24"/>
        </w:rPr>
      </w:pPr>
      <w:r w:rsidRPr="004640C2">
        <w:rPr>
          <w:rFonts w:ascii="Times New Roman" w:hAnsi="Times New Roman"/>
          <w:b/>
          <w:bCs/>
          <w:sz w:val="24"/>
          <w:szCs w:val="24"/>
        </w:rPr>
        <w:t>Članak 35.k</w:t>
      </w:r>
    </w:p>
    <w:p w14:paraId="74991415" w14:textId="77777777" w:rsidR="004640C2" w:rsidRPr="004640C2" w:rsidRDefault="004640C2" w:rsidP="004640C2">
      <w:pPr>
        <w:jc w:val="both"/>
        <w:rPr>
          <w:rFonts w:ascii="Times New Roman" w:hAnsi="Times New Roman"/>
          <w:bCs/>
          <w:sz w:val="24"/>
          <w:szCs w:val="24"/>
        </w:rPr>
      </w:pPr>
      <w:r w:rsidRPr="004640C2">
        <w:rPr>
          <w:rFonts w:ascii="Times New Roman" w:hAnsi="Times New Roman"/>
          <w:bCs/>
          <w:sz w:val="24"/>
          <w:szCs w:val="24"/>
        </w:rPr>
        <w:t>​(1) Ministarstvo financija, Porezna uprava putem automatske razmjene informacija dostavlja nadležnim tijelima svih drugih država članica i Europskoj komisiji sljedeće informacije o prekograničnim aranžmanima o kojima se izvješćuje:</w:t>
      </w:r>
    </w:p>
    <w:p w14:paraId="512F458B" w14:textId="77777777" w:rsidR="004640C2" w:rsidRPr="004640C2" w:rsidRDefault="004640C2" w:rsidP="004640C2">
      <w:pPr>
        <w:jc w:val="both"/>
        <w:rPr>
          <w:rFonts w:ascii="Times New Roman" w:hAnsi="Times New Roman"/>
          <w:bCs/>
          <w:sz w:val="24"/>
          <w:szCs w:val="24"/>
        </w:rPr>
      </w:pPr>
      <w:r w:rsidRPr="004640C2">
        <w:rPr>
          <w:rFonts w:ascii="Times New Roman" w:hAnsi="Times New Roman"/>
          <w:bCs/>
          <w:sz w:val="24"/>
          <w:szCs w:val="24"/>
        </w:rPr>
        <w:t>1. identifikaciju posrednika i relevantnih poreznih obveznika, uključujući njihovo ime, datum i mjesto rođenja (u slučaju fizičke osobe), rezidentnost u porezne svrhe i porezni identifikacijski broj te, po potrebi, osobe koje su povezana poduzeća relevantnog porez</w:t>
      </w:r>
      <w:r w:rsidRPr="004640C2">
        <w:rPr>
          <w:rFonts w:ascii="Times New Roman" w:hAnsi="Times New Roman"/>
          <w:bCs/>
          <w:sz w:val="24"/>
          <w:szCs w:val="24"/>
        </w:rPr>
        <w:softHyphen/>
        <w:t>nog obveznika</w:t>
      </w:r>
    </w:p>
    <w:p w14:paraId="14943F4A" w14:textId="77777777" w:rsidR="004640C2" w:rsidRPr="004640C2" w:rsidRDefault="004640C2" w:rsidP="004640C2">
      <w:pPr>
        <w:jc w:val="both"/>
        <w:rPr>
          <w:rFonts w:ascii="Times New Roman" w:hAnsi="Times New Roman"/>
          <w:bCs/>
          <w:sz w:val="24"/>
          <w:szCs w:val="24"/>
        </w:rPr>
      </w:pPr>
      <w:r w:rsidRPr="004640C2">
        <w:rPr>
          <w:rFonts w:ascii="Times New Roman" w:hAnsi="Times New Roman"/>
          <w:bCs/>
          <w:sz w:val="24"/>
          <w:szCs w:val="24"/>
        </w:rPr>
        <w:t>2. pojedinosti o obilježjima koja ukazuju na potencijalni rizik od izbjegavanja plaćanja poreza utvrđenima u pravilniku iz članka 35.a stavka 5. ovoga Zakona zbog kojih nastaje obveza izvješćivanja o prekograničnim aranžmanima</w:t>
      </w:r>
    </w:p>
    <w:p w14:paraId="17474CBA" w14:textId="77777777" w:rsidR="004640C2" w:rsidRPr="004640C2" w:rsidRDefault="004640C2" w:rsidP="004640C2">
      <w:pPr>
        <w:jc w:val="both"/>
        <w:rPr>
          <w:rFonts w:ascii="Times New Roman" w:hAnsi="Times New Roman"/>
          <w:bCs/>
          <w:sz w:val="24"/>
          <w:szCs w:val="24"/>
        </w:rPr>
      </w:pPr>
      <w:r w:rsidRPr="004640C2">
        <w:rPr>
          <w:rFonts w:ascii="Times New Roman" w:hAnsi="Times New Roman"/>
          <w:bCs/>
          <w:sz w:val="24"/>
          <w:szCs w:val="24"/>
        </w:rPr>
        <w:t>3. sažetak sadržaja prekograničnog aranžmana o kojem se izvješćuje, uključujući upućivanje na ime pod kojim je općenito poznat, ako postoji, apstraktni opis relevantnih poslovnih aktivnosti ili aranžmana na način da se ne otkriva poslovna, industrijska, ili profesionalna tajna, ni poslovni proces, ni informacije koje bi bile u suprotnosti s javnim poretkom</w:t>
      </w:r>
    </w:p>
    <w:p w14:paraId="1BEE59F5" w14:textId="77777777" w:rsidR="004640C2" w:rsidRPr="004640C2" w:rsidRDefault="004640C2" w:rsidP="004640C2">
      <w:pPr>
        <w:jc w:val="both"/>
        <w:rPr>
          <w:rFonts w:ascii="Times New Roman" w:hAnsi="Times New Roman"/>
          <w:bCs/>
          <w:sz w:val="24"/>
          <w:szCs w:val="24"/>
        </w:rPr>
      </w:pPr>
      <w:r w:rsidRPr="004640C2">
        <w:rPr>
          <w:rFonts w:ascii="Times New Roman" w:hAnsi="Times New Roman"/>
          <w:bCs/>
          <w:sz w:val="24"/>
          <w:szCs w:val="24"/>
        </w:rPr>
        <w:t>4. datum poduzimanja prvog koraka u provedbi prekograničnog aranžmana ili datum na koji će biti poduzet prvi korak u provedbi prekograničnog aranžmana</w:t>
      </w:r>
    </w:p>
    <w:p w14:paraId="20F4E8D9" w14:textId="77777777" w:rsidR="004640C2" w:rsidRPr="004640C2" w:rsidRDefault="004640C2" w:rsidP="004640C2">
      <w:pPr>
        <w:jc w:val="both"/>
        <w:rPr>
          <w:rFonts w:ascii="Times New Roman" w:hAnsi="Times New Roman"/>
          <w:bCs/>
          <w:sz w:val="24"/>
          <w:szCs w:val="24"/>
        </w:rPr>
      </w:pPr>
      <w:r w:rsidRPr="004640C2">
        <w:rPr>
          <w:rFonts w:ascii="Times New Roman" w:hAnsi="Times New Roman"/>
          <w:bCs/>
          <w:sz w:val="24"/>
          <w:szCs w:val="24"/>
        </w:rPr>
        <w:t>5. pojedinosti o propisima koji uređuju prekogranični aranžman iz članka 35.a ovoga Zakona</w:t>
      </w:r>
    </w:p>
    <w:p w14:paraId="78374A91" w14:textId="77777777" w:rsidR="004640C2" w:rsidRPr="004640C2" w:rsidRDefault="004640C2" w:rsidP="004640C2">
      <w:pPr>
        <w:jc w:val="both"/>
        <w:rPr>
          <w:rFonts w:ascii="Times New Roman" w:hAnsi="Times New Roman"/>
          <w:bCs/>
          <w:sz w:val="24"/>
          <w:szCs w:val="24"/>
        </w:rPr>
      </w:pPr>
      <w:r w:rsidRPr="004640C2">
        <w:rPr>
          <w:rFonts w:ascii="Times New Roman" w:hAnsi="Times New Roman"/>
          <w:bCs/>
          <w:sz w:val="24"/>
          <w:szCs w:val="24"/>
        </w:rPr>
        <w:t>6. vrijednost prekograničnog aranžmana o kojem se izvješćuje</w:t>
      </w:r>
    </w:p>
    <w:p w14:paraId="086501A5" w14:textId="77777777" w:rsidR="004640C2" w:rsidRPr="004640C2" w:rsidRDefault="004640C2" w:rsidP="004640C2">
      <w:pPr>
        <w:jc w:val="both"/>
        <w:rPr>
          <w:rFonts w:ascii="Times New Roman" w:hAnsi="Times New Roman"/>
          <w:bCs/>
          <w:sz w:val="24"/>
          <w:szCs w:val="24"/>
        </w:rPr>
      </w:pPr>
      <w:r w:rsidRPr="004640C2">
        <w:rPr>
          <w:rFonts w:ascii="Times New Roman" w:hAnsi="Times New Roman"/>
          <w:bCs/>
          <w:sz w:val="24"/>
          <w:szCs w:val="24"/>
        </w:rPr>
        <w:t>7. podatak o državi članici relevantnog poreznog obveznika ili više njih i svim drugim državama članicama na koje bi prekogranični aranžman mogao utjecati</w:t>
      </w:r>
    </w:p>
    <w:p w14:paraId="6F7AEAB2" w14:textId="77777777" w:rsidR="004640C2" w:rsidRPr="004640C2" w:rsidRDefault="004640C2" w:rsidP="004640C2">
      <w:pPr>
        <w:jc w:val="both"/>
        <w:rPr>
          <w:rFonts w:ascii="Times New Roman" w:hAnsi="Times New Roman"/>
          <w:bCs/>
          <w:sz w:val="24"/>
          <w:szCs w:val="24"/>
        </w:rPr>
      </w:pPr>
      <w:r w:rsidRPr="004640C2">
        <w:rPr>
          <w:rFonts w:ascii="Times New Roman" w:hAnsi="Times New Roman"/>
          <w:bCs/>
          <w:sz w:val="24"/>
          <w:szCs w:val="24"/>
        </w:rPr>
        <w:t>8. podatak o svim drugim osobama u državi članici na koje bi prekogranični aranžman o kojem se izvješćuje mogao utjecati, uz navođenje država članica s kojima je ta osoba povezana.</w:t>
      </w:r>
    </w:p>
    <w:p w14:paraId="339503BF" w14:textId="77777777" w:rsidR="004640C2" w:rsidRPr="004640C2" w:rsidRDefault="004640C2" w:rsidP="004640C2">
      <w:pPr>
        <w:jc w:val="both"/>
        <w:rPr>
          <w:rFonts w:ascii="Times New Roman" w:hAnsi="Times New Roman"/>
          <w:bCs/>
          <w:sz w:val="24"/>
          <w:szCs w:val="24"/>
        </w:rPr>
      </w:pPr>
      <w:r w:rsidRPr="004640C2">
        <w:rPr>
          <w:rFonts w:ascii="Times New Roman" w:hAnsi="Times New Roman"/>
          <w:bCs/>
          <w:sz w:val="24"/>
          <w:szCs w:val="24"/>
        </w:rPr>
        <w:t>(2) Nepostupanje Ministarstva financija, Porezne uprave u odnosu na prekogranični aranžman o kojem se izvješćuje, ne podrazumijeva valjanost poreznog tretmana tog aranžmana.</w:t>
      </w:r>
    </w:p>
    <w:p w14:paraId="622A690A" w14:textId="77777777" w:rsidR="004640C2" w:rsidRDefault="004640C2" w:rsidP="004640C2">
      <w:pPr>
        <w:jc w:val="both"/>
        <w:rPr>
          <w:rFonts w:ascii="Times New Roman" w:hAnsi="Times New Roman"/>
          <w:bCs/>
          <w:sz w:val="24"/>
          <w:szCs w:val="24"/>
        </w:rPr>
      </w:pPr>
      <w:r w:rsidRPr="004640C2">
        <w:rPr>
          <w:rFonts w:ascii="Times New Roman" w:hAnsi="Times New Roman"/>
          <w:bCs/>
          <w:sz w:val="24"/>
          <w:szCs w:val="24"/>
        </w:rPr>
        <w:t>(3) Automatska razmjena informacija iz stavka 1. ovoga članka provodi se u roku od mjesec dana od završetka tromjesečja u kojem su te informacije bile podnesene.</w:t>
      </w:r>
    </w:p>
    <w:p w14:paraId="3395E314" w14:textId="77777777" w:rsidR="00781BB5" w:rsidRPr="00703AAD" w:rsidRDefault="00781BB5" w:rsidP="00781BB5">
      <w:pPr>
        <w:jc w:val="center"/>
        <w:rPr>
          <w:rFonts w:ascii="Times New Roman" w:hAnsi="Times New Roman"/>
          <w:bCs/>
          <w:sz w:val="24"/>
          <w:szCs w:val="24"/>
        </w:rPr>
      </w:pPr>
      <w:r w:rsidRPr="00703AAD">
        <w:rPr>
          <w:rFonts w:ascii="Times New Roman" w:hAnsi="Times New Roman"/>
          <w:b/>
          <w:bCs/>
          <w:sz w:val="24"/>
          <w:szCs w:val="24"/>
        </w:rPr>
        <w:t>Informacije o kojima se izvješćuje</w:t>
      </w:r>
    </w:p>
    <w:p w14:paraId="18353A27" w14:textId="05A4349C" w:rsidR="00781BB5" w:rsidRPr="00703AAD" w:rsidRDefault="00781BB5" w:rsidP="00781BB5">
      <w:pPr>
        <w:jc w:val="center"/>
        <w:rPr>
          <w:rFonts w:ascii="Times New Roman" w:hAnsi="Times New Roman"/>
          <w:bCs/>
          <w:sz w:val="24"/>
          <w:szCs w:val="24"/>
        </w:rPr>
      </w:pPr>
      <w:r w:rsidRPr="00703AAD">
        <w:rPr>
          <w:rFonts w:ascii="Times New Roman" w:hAnsi="Times New Roman"/>
          <w:b/>
          <w:bCs/>
          <w:sz w:val="24"/>
          <w:szCs w:val="24"/>
        </w:rPr>
        <w:t>Članak 35.</w:t>
      </w:r>
      <w:r w:rsidR="00224335">
        <w:rPr>
          <w:rFonts w:ascii="Times New Roman" w:hAnsi="Times New Roman"/>
          <w:b/>
          <w:bCs/>
          <w:sz w:val="24"/>
          <w:szCs w:val="24"/>
        </w:rPr>
        <w:t>l</w:t>
      </w:r>
    </w:p>
    <w:p w14:paraId="4D04B35F" w14:textId="77777777" w:rsidR="00781BB5" w:rsidRPr="00703AAD" w:rsidRDefault="00781BB5" w:rsidP="00781BB5">
      <w:pPr>
        <w:jc w:val="both"/>
        <w:rPr>
          <w:rFonts w:ascii="Times New Roman" w:hAnsi="Times New Roman"/>
          <w:bCs/>
          <w:sz w:val="24"/>
          <w:szCs w:val="24"/>
        </w:rPr>
      </w:pPr>
    </w:p>
    <w:p w14:paraId="48622F1C"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(1) Automatska razmjena informacija o kojima izvješćuju operateri platformi obuhvaća sljedeće informacije:</w:t>
      </w:r>
    </w:p>
    <w:p w14:paraId="79B618B7"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lastRenderedPageBreak/>
        <w:t>1. naziv, adresu registriranog sjedišta, osobni identifikacijski broj (OIB), porezni identifikacijski broj i, prema potrebi, individualni identifikacijski broj operatera platforme koji izvješćuje dodijeljen na temelju članka 35.o stavka 2. ovoga Zakona te poslovni naziv platforme ili poslovne nazive platformi u pogledu kojih izvješćuje</w:t>
      </w:r>
    </w:p>
    <w:p w14:paraId="59DF12A0"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2. ime i prezime fizičke osobe koja je prodavatelj o kojem se izvješćuje te pravni naziv subjekta koji je prodavatelj o kojem se izvješćuje</w:t>
      </w:r>
    </w:p>
    <w:p w14:paraId="5DDA5E90"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3. primarnu adresu prodavatelja o kojem se izvješćuje iz točke 2. ovoga stavka</w:t>
      </w:r>
    </w:p>
    <w:p w14:paraId="1D6A9D5F"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4. svaki porezni identifikacijski broj prodavatelja o kojem se izvješćuje, uključujući svaku državu članicu ili drugu jurisdikciju  izdavanja ili, u nedostatku poreznog identifikacijskog broja, mjesto rođenja prodavatelja o kojem se izvješćuje koji je fizička osoba</w:t>
      </w:r>
    </w:p>
    <w:p w14:paraId="1E23FDEF"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5. matični broj prodavatelja o kojem se izvješćuje koji je subjekt</w:t>
      </w:r>
    </w:p>
    <w:p w14:paraId="65D18B0B"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6. PDV identifikacijski broj prodavatelja o kojem se izvješćuje, ako postoji</w:t>
      </w:r>
    </w:p>
    <w:p w14:paraId="32D0214E"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7. datum rođenja prodavatelja o kojem se izvješćuje koji je fizička osoba</w:t>
      </w:r>
    </w:p>
    <w:p w14:paraId="759A6DEC"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8. identifikacijsku oznaku financijskog računa na koji se uplaćuje ili doznačuje naknada, u mjeri u kojoj su te informacije dostupne operateru platforme koji izvješćuje, a nadležno tijelo države članice ili druge jurisdikcije čiji je prodavatelj o kojem se izvješćuje rezident nije obavijestilo nadležna tijela svih ostalih jurisdikcija da ne namjerava koristiti identifikacijsku oznaku financijskog računa u tu svrhu​</w:t>
      </w:r>
    </w:p>
    <w:p w14:paraId="4077E69A"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9. ako se imatelj financijskog računa na koji se uplaćuje naknada razlikuje od imena prodavatelja o kojem se izvješćuje, uz identifikacijsku oznaku financijskog računa dostaviti i ime imatelja financijskog računa na koji se uplaćuje naknada u mjeri u kojoj je dostupno operateru platforme koji izvješćuje te sve druge informacije za financijsku identifikaciju dostupne operateru platforme koji izvješćuje u pogledu tog imatelja računa</w:t>
      </w:r>
    </w:p>
    <w:p w14:paraId="52D68320"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10. svaku državu članicu ili drugu jurisdikciju čiji je rezident prodavatelj o kojem se izvješćuje</w:t>
      </w:r>
    </w:p>
    <w:p w14:paraId="0A715305"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11. ukupnu plaćenu ili pripisanu naknadu tijekom svakog tromjesečja razdoblja o kojem se izvješćuje i broj relevantnih aktivnosti u vezi s kojima je plaćena ili pripisana</w:t>
      </w:r>
    </w:p>
    <w:p w14:paraId="388AABFA"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12. sve pristojbe, provizije ili porezi koje je platforma koja izvješćuje zadržala ili naplatila tijekom svakog tromjesečja razdoblja o kojem se izvješćuje.</w:t>
      </w:r>
    </w:p>
    <w:p w14:paraId="3AF46266"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(2) Ako prodavatelj o kojem se izvješćuje pruža usluge najma nekretnina, priopćuju se sljedeće dodatne informacije:</w:t>
      </w:r>
    </w:p>
    <w:p w14:paraId="4C6FAEF5"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1. adresu svake oglašene nekretnine, utvrđene na osnovi postupka dubinske analize, i odgovarajuće brojeve katastarskih čestica ili njihov ekvivalent na temelju nacionalnog prava države članice ili druge jurisdikcije u kojoj se nalazi, ako su dostupni</w:t>
      </w:r>
    </w:p>
    <w:p w14:paraId="7397C6EA"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2. ukupnu plaćenu ili pripisanu naknadu tijekom svakog tromjesečja razdoblja o kojem se izvješćuje i broj relevantnih aktivnosti pruženih u vezi sa svakom oglašenom nekretninom</w:t>
      </w:r>
    </w:p>
    <w:p w14:paraId="20B6FE03"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lastRenderedPageBreak/>
        <w:t>3. ako je dostupno, broj dana tijekom kojih je bila iznajmljena svaka oglašena nekretnina u razdoblju o kojem se izvješćuje i vrstu svake oglašene nekretnine.</w:t>
      </w:r>
    </w:p>
    <w:p w14:paraId="273B8E6F"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(3) Ministarstvo financija, Porezna uprava automatskom razmjenom informacija dostavlja informacije iz stavaka 1. i 2. ovoga članka nadležnim tijelima država članica i drugih jurisdikcija koje primjenjuju sporazum između nadležnih tijela čija je Republika Hrvatska stranka u kojima je prodavatelj o kojem se izvješćuje rezident i, ako prodavatelj o kojem se izvješćuje pruža usluge najma nekretnina, nadležnom tijelu države članice ili druge jurisdikcije u kojoj se nalazi nekretnina.​</w:t>
      </w:r>
    </w:p>
    <w:p w14:paraId="32D40DE5" w14:textId="77777777" w:rsidR="00781BB5" w:rsidRPr="00703AAD" w:rsidRDefault="00781BB5" w:rsidP="00781BB5">
      <w:pPr>
        <w:jc w:val="both"/>
        <w:rPr>
          <w:rFonts w:ascii="Times New Roman" w:hAnsi="Times New Roman"/>
          <w:bCs/>
          <w:sz w:val="24"/>
          <w:szCs w:val="24"/>
        </w:rPr>
      </w:pPr>
      <w:r w:rsidRPr="00703AAD">
        <w:rPr>
          <w:rFonts w:ascii="Times New Roman" w:hAnsi="Times New Roman"/>
          <w:bCs/>
          <w:sz w:val="24"/>
          <w:szCs w:val="24"/>
        </w:rPr>
        <w:t>(4) Automatska razmjena informacija iz stavaka 1. i 2. ovoga članka odvija se elektroničkim putem u propisanom formatu u roku od dva mjeseca od isteka razdoblja o kojem se izvješćuje, a na koje se odnose zahtjevi za izvješćivanje koji se primjenjuju na operatera platforme koji izvješćuje.​</w:t>
      </w:r>
    </w:p>
    <w:p w14:paraId="4BF18B35" w14:textId="77777777" w:rsidR="00E675EE" w:rsidRDefault="00E675EE" w:rsidP="00E675EE">
      <w:pPr>
        <w:jc w:val="center"/>
        <w:rPr>
          <w:rFonts w:ascii="Times New Roman" w:hAnsi="Times New Roman"/>
          <w:b/>
          <w:bCs/>
          <w:sz w:val="24"/>
          <w:szCs w:val="24"/>
        </w:rPr>
      </w:pPr>
    </w:p>
    <w:p w14:paraId="414E7D76" w14:textId="0368E8EE" w:rsidR="00E675EE" w:rsidRPr="00E675EE" w:rsidRDefault="00E675EE" w:rsidP="00AF6379">
      <w:pPr>
        <w:jc w:val="center"/>
        <w:rPr>
          <w:rFonts w:ascii="Times New Roman" w:hAnsi="Times New Roman"/>
          <w:b/>
          <w:bCs/>
          <w:sz w:val="24"/>
          <w:szCs w:val="24"/>
        </w:rPr>
      </w:pPr>
      <w:r w:rsidRPr="00E675EE">
        <w:rPr>
          <w:rFonts w:ascii="Times New Roman" w:hAnsi="Times New Roman"/>
          <w:b/>
          <w:bCs/>
          <w:sz w:val="24"/>
          <w:szCs w:val="24"/>
        </w:rPr>
        <w:t>Članak 35.m</w:t>
      </w:r>
    </w:p>
    <w:p w14:paraId="7B2FE51D"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​(1) Informacije iz članka 35.l ovoga Zakona koje se odnose na rezidente država članica ili kvalificiranih jurisdikcija izvan Europske unije operateri platforme koji izvješćuju obvezni su prikupljati u skladu s pravilima izvješćivanja i dubinske analize te ih dostaviti Ministarstvu financija, Poreznoj upravi do 31. siječnja godine koja slijedi nakon kalendarske godine u kojoj se prodavatelj utvrdio kao prodavatelj o kojem se izvješćuje.</w:t>
      </w:r>
    </w:p>
    <w:p w14:paraId="74C17781" w14:textId="33243FC5"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(2) Ministarstvo financija, Porezna uprava može uputiti zahtjev za izvješćivanjem operateru platforme koji izvješćuje ako isti ne dostavi sve podatke koji su potrebni kako bi Ministarstvo financija, Porezna uprava ispunilo obvezu automatske razmjene informacija iz članka 35.l ovoga Zakona.​</w:t>
      </w:r>
    </w:p>
    <w:p w14:paraId="08DAD435"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(3) Ako prodavatelj ne dostavi operateru platformi informacije koje se zahtijevaju na temelju članka 35.l ovoga Zakona niti nakon dva podsjetnika koje je operater platforme uputio nakon što je prodavatelju dostavio početni zahtjev, ali ne prije isteka 60 dana, operater platforme koji izvješćuje zatvara prodavateljev račun i onemogućuje njegovu ponovnu registraciju na platformi ili zadržava plaćanje naknade prodavatelju dok god prodavatelj ne dostavi tražene informacije.</w:t>
      </w:r>
    </w:p>
    <w:p w14:paraId="302401CE"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(4) Operater platforme koji izvješćuje obavlja postupke dubinske analize do 31. prosinca razdoblja o kojem se izvješćuje.</w:t>
      </w:r>
    </w:p>
    <w:p w14:paraId="0D990A1E" w14:textId="77777777" w:rsidR="00E675EE" w:rsidRDefault="00E675EE" w:rsidP="00E675EE">
      <w:pPr>
        <w:jc w:val="both"/>
        <w:rPr>
          <w:rFonts w:ascii="Times New Roman" w:hAnsi="Times New Roman"/>
          <w:sz w:val="24"/>
          <w:szCs w:val="24"/>
        </w:rPr>
      </w:pPr>
      <w:r w:rsidRPr="00E675EE">
        <w:rPr>
          <w:rFonts w:ascii="Times New Roman" w:hAnsi="Times New Roman"/>
          <w:sz w:val="24"/>
          <w:szCs w:val="24"/>
        </w:rPr>
        <w:t>(5) U pogledu prodavatelja koji su već bili registrirani na platformi 1. siječnja 2023. ili na datum kada je subjekt postao operater platforme koji izvješćuje, postupci dubinske analize moraju se obaviti do 31. prosinca drugog razdoblja o kojem se izvješćuje za operatera platforme koji izvješćuje.</w:t>
      </w:r>
    </w:p>
    <w:p w14:paraId="0962EC97" w14:textId="32D41792"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lastRenderedPageBreak/>
        <w:t>(6) Operater platforme koji izvješćuje dostavlja prodavatelju o kojem se izvješćuje najkasnije do 31. siječnja godine koja slijedi nakon kalendarske godine u kojoj se prodavatelja utvrdilo kao prodavatelja o kojem se izvješćuje sljedeće informacije koje se odnose na njega:</w:t>
      </w:r>
    </w:p>
    <w:p w14:paraId="31B88E42"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1. pravni naziv</w:t>
      </w:r>
    </w:p>
    <w:p w14:paraId="0C156ED0"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2. primarnu adresu prodavatelja o kojem se izvješćuje iz članka 35.l stavka 1. točke 2. ovoga Zakona</w:t>
      </w:r>
    </w:p>
    <w:p w14:paraId="5E836DE8"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3. svaki porezni identifikacijski broj koji je izdan prodavatelju, uključujući svaku državu članicu izdavanja</w:t>
      </w:r>
    </w:p>
    <w:p w14:paraId="1E69DBB1"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4. PDV identifikacijski broj prodavatelja, ako je dostupan</w:t>
      </w:r>
    </w:p>
    <w:p w14:paraId="3AA329D3"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5. matični broj subjekta</w:t>
      </w:r>
    </w:p>
    <w:p w14:paraId="28555505"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6. postojanje bilo koje stalne poslovne jedinice kroz koju se u Europskoj uniji obavljaju relevantne aktivnosti, ako je dostupna, navodeći svaku državu članicu u kojoj se nalazi takva stalna poslovna jedinica.</w:t>
      </w:r>
    </w:p>
    <w:p w14:paraId="0617F88A"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(7) Operater platforme koji izvješćuje vodi evidencije o svim poduzetim koracima i dokazima koji se upotrebljavaju za prikupljanje informacija u skladu s pravilima izvješćivanja i dubinske analize.</w:t>
      </w:r>
    </w:p>
    <w:p w14:paraId="6E07222B"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(8) Evidencije iz stavka 6. ovoga članka moraju biti dostupne najmanje pet godina, a najviše deset godina nakon isteka razdoblja o kojem se izvješćuje.</w:t>
      </w:r>
    </w:p>
    <w:p w14:paraId="57F003D5" w14:textId="77777777" w:rsidR="00E675EE" w:rsidRPr="00E675EE" w:rsidRDefault="00E675EE" w:rsidP="00E675EE">
      <w:pPr>
        <w:jc w:val="both"/>
        <w:rPr>
          <w:rFonts w:ascii="Times New Roman" w:hAnsi="Times New Roman"/>
          <w:sz w:val="24"/>
          <w:szCs w:val="24"/>
        </w:rPr>
      </w:pPr>
      <w:r w:rsidRPr="00E675EE">
        <w:rPr>
          <w:rFonts w:ascii="Times New Roman" w:hAnsi="Times New Roman"/>
          <w:sz w:val="24"/>
          <w:szCs w:val="24"/>
        </w:rPr>
        <w:t>(9) Operater platforme koji izvješćuje može koristiti usluge vanjskih pružatelja usluga radi izvršavanja obveza dubinske analize, ali su te obveze i nadalje odgovornost operatera platforme koji izvješćuje.</w:t>
      </w:r>
    </w:p>
    <w:p w14:paraId="2F4C3DED" w14:textId="6ABCB36C" w:rsidR="00433D55" w:rsidRPr="00AF6379" w:rsidRDefault="00E675EE" w:rsidP="00AF6379">
      <w:pPr>
        <w:jc w:val="both"/>
        <w:rPr>
          <w:rFonts w:ascii="Times New Roman" w:hAnsi="Times New Roman"/>
          <w:sz w:val="24"/>
          <w:szCs w:val="24"/>
        </w:rPr>
      </w:pPr>
      <w:r w:rsidRPr="00E675EE">
        <w:rPr>
          <w:rFonts w:ascii="Times New Roman" w:hAnsi="Times New Roman"/>
          <w:sz w:val="24"/>
          <w:szCs w:val="24"/>
        </w:rPr>
        <w:t>(10) Ministar financija pravilnikom propisuje pojmove, pravila izvješćivanja i postupak dubinske analize.</w:t>
      </w:r>
    </w:p>
    <w:p w14:paraId="43D319DE" w14:textId="77777777" w:rsidR="00224335" w:rsidRDefault="00224335" w:rsidP="009C1916">
      <w:pPr>
        <w:jc w:val="center"/>
        <w:rPr>
          <w:rFonts w:ascii="Times New Roman" w:hAnsi="Times New Roman"/>
          <w:b/>
          <w:sz w:val="24"/>
          <w:szCs w:val="24"/>
        </w:rPr>
      </w:pPr>
    </w:p>
    <w:p w14:paraId="5B62A99C" w14:textId="77777777" w:rsidR="00224335" w:rsidRPr="00224335" w:rsidRDefault="00224335" w:rsidP="00224335">
      <w:pPr>
        <w:jc w:val="center"/>
        <w:rPr>
          <w:rFonts w:ascii="Times New Roman" w:hAnsi="Times New Roman"/>
          <w:b/>
          <w:sz w:val="24"/>
          <w:szCs w:val="24"/>
        </w:rPr>
      </w:pPr>
      <w:r w:rsidRPr="00224335">
        <w:rPr>
          <w:rFonts w:ascii="Times New Roman" w:hAnsi="Times New Roman"/>
          <w:b/>
          <w:bCs/>
          <w:sz w:val="24"/>
          <w:szCs w:val="24"/>
        </w:rPr>
        <w:t>Članak 35.t</w:t>
      </w:r>
    </w:p>
    <w:p w14:paraId="0AEC9F0B" w14:textId="4C01D95A"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t>(1) Ministarstvo financija, Porezna uprava putem automatske razmjene informacija dostavlja nadležnim tijelima jurisdikcija porezne rezidentnosti poreznog obveznika o kojem se izvješćuje, s obzirom na aranžman o kojem se izvješćuje, sljedeće informacije:</w:t>
      </w:r>
    </w:p>
    <w:p w14:paraId="329E211E" w14:textId="77777777"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t>1. imena i adrese sljedećih osoba:</w:t>
      </w:r>
    </w:p>
    <w:p w14:paraId="7769579C" w14:textId="77777777"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t>a) osobe koja objavljuje podatke</w:t>
      </w:r>
    </w:p>
    <w:p w14:paraId="1F52E21A" w14:textId="77777777"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t>b) poreznog obveznika o kojem se izvješćuje, uključujući jurisdikciju i porezni identifikacijski broj porezne rezidentnosti i datum rođenja</w:t>
      </w:r>
    </w:p>
    <w:p w14:paraId="49B8BE9C" w14:textId="77777777"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lastRenderedPageBreak/>
        <w:t>c) svih osoba koje su posrednici u odnosu na taj aranžman ili strukturu (osim osobe koja objavljuje podatke), uključujući svaku takvu jurisdikciju porezne rezidentnosti posrednika</w:t>
      </w:r>
    </w:p>
    <w:p w14:paraId="4F75453B" w14:textId="3F01D5E5"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t>2.detalje tog aranžmana izbjegavanja zajedničkog standarda izvješćivanja ili netransparentne offshore strukture, uključujući:</w:t>
      </w:r>
    </w:p>
    <w:p w14:paraId="60EDCB1D" w14:textId="77777777"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t>a) u odnosu na aranžman izbjegavanja zajedničkog standarda izvješćivanja, činjenični opis onih svojstava aranžmana koji su izrađeni da bi imali, kojima se trguje kao da imaju ili koji imaju učinak zaobilaženja zakonodavstva o zajedničkom standardu izvješćivanja</w:t>
      </w:r>
    </w:p>
    <w:p w14:paraId="1D95F9D8" w14:textId="77777777"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t>b) u odnosu na netransparentne offshore strukture, činjenični opis onih svojstava koja imaju učinak onemogućavanja preciznog određivanja stvarnog vlasnika poreznog obveznika o kojem se izvješćuje ili stvaranja dojma da porezni obveznik o kojem se izvješćuje nije stvarni vlasnik pasivnog offshore subjekta i</w:t>
      </w:r>
    </w:p>
    <w:p w14:paraId="1D9E92EF" w14:textId="77777777"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t>c) jurisdikciju ili jurisdikcije u kojima su aranžman izbjegavanja zajedničkog standarda izvješćivanja ili netransparentna offshore struktura na raspolaganju.</w:t>
      </w:r>
    </w:p>
    <w:p w14:paraId="6777AEE4" w14:textId="77777777"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t>(2) Informacije iz stavka 1. ovoga članka odnose se na informacije koje su poznate osobi koja ih prijavljuje, u njezinu su posjedu ili se nalaze pod njezinom kontrolom te odražavaju sadržaj koji je posrednik prijavio Ministarstvu financija, Poreznoj upravi.</w:t>
      </w:r>
    </w:p>
    <w:p w14:paraId="757D5963" w14:textId="77777777" w:rsidR="00224335" w:rsidRPr="00224335" w:rsidRDefault="00224335" w:rsidP="00224335">
      <w:pPr>
        <w:jc w:val="both"/>
        <w:rPr>
          <w:rFonts w:ascii="Times New Roman" w:hAnsi="Times New Roman"/>
          <w:sz w:val="24"/>
          <w:szCs w:val="24"/>
        </w:rPr>
      </w:pPr>
      <w:r w:rsidRPr="00224335">
        <w:rPr>
          <w:rFonts w:ascii="Times New Roman" w:hAnsi="Times New Roman"/>
          <w:sz w:val="24"/>
          <w:szCs w:val="24"/>
        </w:rPr>
        <w:t>(3) Automatska razmjena informacija iz stavka 1. ovoga članka odvija se u roku od tri mjeseca od isteka tromjesečja u kojem su informacije o aranžmanu o kojem se izvješćuje dostavljene Ministarstvu financija, Poreznoj upravi.</w:t>
      </w:r>
    </w:p>
    <w:p w14:paraId="15DE24B2" w14:textId="77777777" w:rsidR="00224335" w:rsidRPr="00224335" w:rsidRDefault="00224335" w:rsidP="00224335">
      <w:pPr>
        <w:jc w:val="both"/>
        <w:rPr>
          <w:rFonts w:ascii="Times New Roman" w:hAnsi="Times New Roman"/>
          <w:sz w:val="24"/>
          <w:szCs w:val="24"/>
        </w:rPr>
      </w:pPr>
    </w:p>
    <w:p w14:paraId="59CC2D2B" w14:textId="77777777" w:rsidR="00224335" w:rsidRPr="00224335" w:rsidRDefault="00224335" w:rsidP="00224335">
      <w:pPr>
        <w:jc w:val="both"/>
        <w:rPr>
          <w:rFonts w:ascii="Times New Roman" w:hAnsi="Times New Roman"/>
          <w:sz w:val="24"/>
          <w:szCs w:val="24"/>
        </w:rPr>
      </w:pPr>
    </w:p>
    <w:p w14:paraId="006F1BA5" w14:textId="06327C03"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DIO PETI</w:t>
      </w:r>
    </w:p>
    <w:p w14:paraId="07DDF442" w14:textId="77777777"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PREKRŠAJNE ODREDBE</w:t>
      </w:r>
    </w:p>
    <w:p w14:paraId="61459868" w14:textId="77777777"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Članak 66.</w:t>
      </w:r>
    </w:p>
    <w:p w14:paraId="5B24B301"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​(1) Novčanom kaznom u iznosu od 2000,00 do 200.000,00 kuna kaznit će se za prekršaj:</w:t>
      </w:r>
    </w:p>
    <w:p w14:paraId="2451BCC8"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1. pravna osoba ako ne prikuplja propisane informacije, ne provodi dubinsku analizu, ne utvrđuje račune o kojima se izvješćuje i ne izvješćuje o njima, ili ne izvješćuje u roku, Ministarstvo financija, Poreznu upravu (članak 27.)</w:t>
      </w:r>
    </w:p>
    <w:p w14:paraId="72042023" w14:textId="10CAF68C"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 xml:space="preserve"> 2. pravna osoba ako ne podnese točno popunjeno propisano izvješće, ako ne podnese potpuno propisano izvješće i ako u roku ne podnese propisano izvješće Ministarstvu financija, Poreznoj upravi (članak 35. stavak 1.)</w:t>
      </w:r>
    </w:p>
    <w:p w14:paraId="7506DB00" w14:textId="7EBAFCB2"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3. hrvatska izvještajna financijska institucija ako Ministarstvu financija, Poreznoj upravi ne dostavi propisane informacije u odnosu na sve račune o kojima se izvješćuje, ili propisane informacije ne dostavi u propisanom roku ili obliku (članak 61.)</w:t>
      </w:r>
    </w:p>
    <w:p w14:paraId="32C4DC50"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lastRenderedPageBreak/>
        <w:t>4. hrvatska izvještajna i neizvještajna financijska institucija ako ne prikuplja propisane informacije, ne provodi dubinsku analizu ili ne utvrđuje račune o kojima se izvješćuje (članak 62. stavci 1. i 2.)</w:t>
      </w:r>
    </w:p>
    <w:p w14:paraId="78385DA2"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5. pravna osoba ako ne podnese potpuno propisano izvješće i ako u roku ne podnese propisano izvješće Ministarstvu financija, Poreznoj upravi (članak 35.f stavak 1.)</w:t>
      </w:r>
    </w:p>
    <w:p w14:paraId="61F9F2D5"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6. pravna osoba ako ne podnese potpuno propisano izvješće i ako u roku ne podnese propisano izvješće Ministarstvu financija, Poreznoj upravi (članak 35.i stavak 2.)</w:t>
      </w:r>
    </w:p>
    <w:p w14:paraId="23CA5A25"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7. pravna osoba ako ne podnese potpuno propisano periodično izvješće s ažuriranim informacijama o kojima se izvješćuje i ako u roku ne podnose propisano izvješće Ministarstvu financija, Poreznoj upravi (članak 35.f stavak 3.)</w:t>
      </w:r>
    </w:p>
    <w:p w14:paraId="4DFD6F03"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8. pravna osoba ako u roku ne podnese propisano izvješće o informacijama o upotrebi prekograničnih aranžmana o kojima se izvješćuje Ministarstvu financija, Poreznoj upravi (članak 35.j stavci 5. i 6.)</w:t>
      </w:r>
    </w:p>
    <w:p w14:paraId="10AC5A18"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9. pravna osoba ako se pozove na profesionalnu tajnu, a ne obavijesti sve druge posrednike, ili ako takvih posrednika nema, relevantnog poreznog obveznika o obvezi izvješćivanja (članak 35.h stavak 2.).</w:t>
      </w:r>
    </w:p>
    <w:p w14:paraId="55E48328"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(2) Novčanom kaznom u iznosu od 2000,00 do 20.000,00 kuna kaznit će se i odgovorna osoba u pravnoj osobi za prekršaj iz stavka 1. točaka 5., 6., 7., 8. i 9. ovoga članka.​</w:t>
      </w:r>
    </w:p>
    <w:p w14:paraId="197B4C84"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(3) Novčanom kaznom u iznosu od 2000,00 do 20.000,00 kuna kaznit će se i odgovorna osoba u hrvatskoj izvještajnoj i neizvještajnoj financijskoj instituciji za prekršaj iz stavka 1. točaka 3. i 4. ovoga članka.</w:t>
      </w:r>
    </w:p>
    <w:p w14:paraId="33CFE26E" w14:textId="2CF3D73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(4) Novčanom kaznom u iznosu od 2000,00 do 20.000,00 kuna kaznit će se i odgovorna osoba u pravnoj osobi za prekršaj iz stavka 1. točke 1. ovoga članka.</w:t>
      </w:r>
    </w:p>
    <w:p w14:paraId="0460AEE7"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(5) Novčanom kaznom u iznosu od 2000,00 do 20.000,00 kuna kaznit će se i odgovorna osoba u pravnoj osobi za prekršaj iz stavka 1. točke 2. ovoga članka.</w:t>
      </w:r>
    </w:p>
    <w:p w14:paraId="166E241D" w14:textId="4DE0FC27" w:rsidR="007F7707" w:rsidRDefault="009C1916" w:rsidP="007F7707">
      <w:pPr>
        <w:autoSpaceDE w:val="0"/>
        <w:autoSpaceDN w:val="0"/>
        <w:adjustRightInd w:val="0"/>
        <w:rPr>
          <w:rFonts w:ascii="Times New Roman" w:hAnsi="Times New Roman"/>
          <w:bCs/>
          <w:sz w:val="24"/>
          <w:szCs w:val="24"/>
        </w:rPr>
      </w:pPr>
      <w:r w:rsidRPr="009C1916">
        <w:rPr>
          <w:rFonts w:ascii="Times New Roman" w:hAnsi="Times New Roman"/>
          <w:bCs/>
          <w:sz w:val="24"/>
          <w:szCs w:val="24"/>
        </w:rPr>
        <w:t xml:space="preserve">(6) Novčanom kaznom u iznosu od 1000,00 do 100.000,00 kuna za prekršaj iz stavka 1. točaka 5., 6., 7., 8. i 9. ovoga članka kaznit će se fizička </w:t>
      </w:r>
      <w:r w:rsidR="007F7707">
        <w:rPr>
          <w:rFonts w:ascii="Times New Roman" w:hAnsi="Times New Roman"/>
          <w:bCs/>
          <w:sz w:val="24"/>
          <w:szCs w:val="24"/>
        </w:rPr>
        <w:t xml:space="preserve">osoba. </w:t>
      </w:r>
    </w:p>
    <w:p w14:paraId="434E0B28" w14:textId="77777777" w:rsidR="007F7707" w:rsidRDefault="007F7707" w:rsidP="007F7707">
      <w:pPr>
        <w:autoSpaceDE w:val="0"/>
        <w:autoSpaceDN w:val="0"/>
        <w:adjustRightInd w:val="0"/>
        <w:rPr>
          <w:rFonts w:ascii="Times New Roman" w:hAnsi="Times New Roman"/>
          <w:bCs/>
          <w:sz w:val="24"/>
          <w:szCs w:val="24"/>
        </w:rPr>
      </w:pPr>
    </w:p>
    <w:p w14:paraId="66CB3BCE" w14:textId="77777777" w:rsidR="007F7707" w:rsidRDefault="007F7707" w:rsidP="007F7707">
      <w:pPr>
        <w:autoSpaceDE w:val="0"/>
        <w:autoSpaceDN w:val="0"/>
        <w:adjustRightInd w:val="0"/>
        <w:rPr>
          <w:rFonts w:ascii="Times New Roman" w:hAnsi="Times New Roman"/>
          <w:bCs/>
          <w:sz w:val="24"/>
          <w:szCs w:val="24"/>
        </w:rPr>
      </w:pPr>
    </w:p>
    <w:p w14:paraId="2B697AF7" w14:textId="77777777" w:rsidR="007F7707" w:rsidRPr="007C048E" w:rsidRDefault="007F7707" w:rsidP="007F7707">
      <w:pPr>
        <w:autoSpaceDE w:val="0"/>
        <w:autoSpaceDN w:val="0"/>
        <w:adjustRightInd w:val="0"/>
        <w:rPr>
          <w:rFonts w:eastAsiaTheme="minorHAnsi" w:cs="Arial"/>
          <w:b/>
          <w:szCs w:val="20"/>
        </w:rPr>
      </w:pPr>
    </w:p>
    <w:p w14:paraId="089F186C" w14:textId="77777777" w:rsidR="007F7707" w:rsidRPr="007C048E" w:rsidRDefault="007F7707" w:rsidP="007F7707">
      <w:pPr>
        <w:autoSpaceDE w:val="0"/>
        <w:autoSpaceDN w:val="0"/>
        <w:adjustRightInd w:val="0"/>
        <w:ind w:left="4956"/>
        <w:jc w:val="center"/>
        <w:rPr>
          <w:rFonts w:eastAsiaTheme="minorHAnsi" w:cs="Arial"/>
          <w:b/>
          <w:szCs w:val="20"/>
        </w:rPr>
      </w:pPr>
    </w:p>
    <w:p w14:paraId="5C977AA2" w14:textId="77777777" w:rsidR="007F7707" w:rsidRPr="00DA3C68" w:rsidRDefault="007F7707" w:rsidP="007F7707">
      <w:pPr>
        <w:jc w:val="right"/>
        <w:rPr>
          <w:rFonts w:cs="Arial"/>
          <w:sz w:val="18"/>
          <w:szCs w:val="18"/>
          <w:lang w:eastAsia="hr-HR"/>
        </w:rPr>
      </w:pPr>
    </w:p>
    <w:sectPr w:rsidR="007F7707" w:rsidRPr="00DA3C68" w:rsidSect="0083453C">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1D224" w14:textId="77777777" w:rsidR="00FF7ACA" w:rsidRDefault="00FF7ACA" w:rsidP="00941C39">
      <w:pPr>
        <w:spacing w:after="0" w:line="240" w:lineRule="auto"/>
      </w:pPr>
      <w:r>
        <w:separator/>
      </w:r>
    </w:p>
  </w:endnote>
  <w:endnote w:type="continuationSeparator" w:id="0">
    <w:p w14:paraId="6F28D8BA" w14:textId="77777777" w:rsidR="00FF7ACA" w:rsidRDefault="00FF7ACA" w:rsidP="0094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EE"/>
    <w:family w:val="roman"/>
    <w:notTrueType/>
    <w:pitch w:val="default"/>
    <w:sig w:usb0="00000005" w:usb1="00000000" w:usb2="00000000" w:usb3="00000000" w:csb0="00000002" w:csb1="00000000"/>
  </w:font>
  <w:font w:name="Roboto">
    <w:altName w:val="Times New Roman"/>
    <w:charset w:val="00"/>
    <w:family w:val="auto"/>
    <w:pitch w:val="variable"/>
    <w:sig w:usb0="00000001"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80"/>
      <w:docPartObj>
        <w:docPartGallery w:val="Page Numbers (Bottom of Page)"/>
        <w:docPartUnique/>
      </w:docPartObj>
    </w:sdtPr>
    <w:sdtEndPr/>
    <w:sdtContent>
      <w:p w14:paraId="71A2ADFD" w14:textId="7670A50E" w:rsidR="00AD3749" w:rsidRDefault="00AD3749">
        <w:pPr>
          <w:pStyle w:val="Footer"/>
          <w:jc w:val="center"/>
        </w:pPr>
        <w:r w:rsidRPr="00FB1193">
          <w:rPr>
            <w:color w:val="FFFFFF" w:themeColor="background1"/>
          </w:rPr>
          <w:fldChar w:fldCharType="begin"/>
        </w:r>
        <w:r w:rsidRPr="00FB1193">
          <w:rPr>
            <w:color w:val="FFFFFF" w:themeColor="background1"/>
          </w:rPr>
          <w:instrText xml:space="preserve"> PAGE   \* MERGEFORMAT </w:instrText>
        </w:r>
        <w:r w:rsidRPr="00FB1193">
          <w:rPr>
            <w:color w:val="FFFFFF" w:themeColor="background1"/>
          </w:rPr>
          <w:fldChar w:fldCharType="separate"/>
        </w:r>
        <w:r w:rsidR="00682FC9">
          <w:rPr>
            <w:noProof/>
            <w:color w:val="FFFFFF" w:themeColor="background1"/>
          </w:rPr>
          <w:t>1</w:t>
        </w:r>
        <w:r w:rsidRPr="00FB1193">
          <w:rPr>
            <w:color w:val="FFFFFF" w:themeColor="background1"/>
          </w:rPr>
          <w:fldChar w:fldCharType="end"/>
        </w:r>
      </w:p>
    </w:sdtContent>
  </w:sdt>
  <w:p w14:paraId="08F9B183" w14:textId="77777777" w:rsidR="00AD3749" w:rsidRDefault="00AD3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04B82" w14:textId="7EF516B2" w:rsidR="00AD3749" w:rsidRDefault="00AD3749">
    <w:pPr>
      <w:pStyle w:val="Footer"/>
      <w:jc w:val="center"/>
    </w:pPr>
    <w:r>
      <w:fldChar w:fldCharType="begin"/>
    </w:r>
    <w:r>
      <w:instrText xml:space="preserve"> PAGE   \* MERGEFORMAT </w:instrText>
    </w:r>
    <w:r>
      <w:fldChar w:fldCharType="separate"/>
    </w:r>
    <w:r w:rsidR="00682FC9">
      <w:rPr>
        <w:noProof/>
      </w:rPr>
      <w:t>20</w:t>
    </w:r>
    <w:r>
      <w:rPr>
        <w:noProof/>
      </w:rPr>
      <w:fldChar w:fldCharType="end"/>
    </w:r>
  </w:p>
  <w:p w14:paraId="760D79FD" w14:textId="77777777" w:rsidR="00AD3749" w:rsidRDefault="00AD3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BD0F5" w14:textId="77777777" w:rsidR="00FF7ACA" w:rsidRDefault="00FF7ACA" w:rsidP="00941C39">
      <w:pPr>
        <w:spacing w:after="0" w:line="240" w:lineRule="auto"/>
      </w:pPr>
      <w:r>
        <w:separator/>
      </w:r>
    </w:p>
  </w:footnote>
  <w:footnote w:type="continuationSeparator" w:id="0">
    <w:p w14:paraId="4753DBA2" w14:textId="77777777" w:rsidR="00FF7ACA" w:rsidRDefault="00FF7ACA" w:rsidP="00941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82E"/>
    <w:multiLevelType w:val="hybridMultilevel"/>
    <w:tmpl w:val="F14C86D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C6655C"/>
    <w:multiLevelType w:val="hybridMultilevel"/>
    <w:tmpl w:val="847E68F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283EAE"/>
    <w:multiLevelType w:val="hybridMultilevel"/>
    <w:tmpl w:val="B01EEEFA"/>
    <w:lvl w:ilvl="0" w:tplc="04FEF62C">
      <w:start w:val="1"/>
      <w:numFmt w:val="decimal"/>
      <w:lvlText w:val="(%1)"/>
      <w:lvlJc w:val="left"/>
      <w:pPr>
        <w:ind w:left="810" w:hanging="45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1E426E"/>
    <w:multiLevelType w:val="hybridMultilevel"/>
    <w:tmpl w:val="4EB4CB32"/>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 w15:restartNumberingAfterBreak="0">
    <w:nsid w:val="174579FC"/>
    <w:multiLevelType w:val="hybridMultilevel"/>
    <w:tmpl w:val="3A204E66"/>
    <w:lvl w:ilvl="0" w:tplc="FFFFFFFF">
      <w:start w:val="1"/>
      <w:numFmt w:val="lowerLetter"/>
      <w:lvlText w:val="%1."/>
      <w:lvlJc w:val="left"/>
      <w:pPr>
        <w:ind w:left="360" w:hanging="360"/>
      </w:pPr>
    </w:lvl>
    <w:lvl w:ilvl="1" w:tplc="041A000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68351E"/>
    <w:multiLevelType w:val="hybridMultilevel"/>
    <w:tmpl w:val="51C2F18C"/>
    <w:lvl w:ilvl="0" w:tplc="041A000F">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6" w15:restartNumberingAfterBreak="0">
    <w:nsid w:val="17BF3E07"/>
    <w:multiLevelType w:val="hybridMultilevel"/>
    <w:tmpl w:val="B7441DBC"/>
    <w:lvl w:ilvl="0" w:tplc="041A000F">
      <w:start w:val="1"/>
      <w:numFmt w:val="decimal"/>
      <w:lvlText w:val="%1."/>
      <w:lvlJc w:val="left"/>
      <w:pPr>
        <w:ind w:left="360" w:hanging="360"/>
      </w:pPr>
    </w:lvl>
    <w:lvl w:ilvl="1" w:tplc="041A000F">
      <w:start w:val="1"/>
      <w:numFmt w:val="decimal"/>
      <w:lvlText w:val="%2."/>
      <w:lvlJc w:val="left"/>
      <w:pPr>
        <w:ind w:left="30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9951FC2"/>
    <w:multiLevelType w:val="hybridMultilevel"/>
    <w:tmpl w:val="CE76215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CF35388"/>
    <w:multiLevelType w:val="hybridMultilevel"/>
    <w:tmpl w:val="4038EE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7A1CE5"/>
    <w:multiLevelType w:val="hybridMultilevel"/>
    <w:tmpl w:val="57AE3668"/>
    <w:lvl w:ilvl="0" w:tplc="041A0019">
      <w:start w:val="1"/>
      <w:numFmt w:val="lowerLetter"/>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0" w15:restartNumberingAfterBreak="0">
    <w:nsid w:val="28E3497B"/>
    <w:multiLevelType w:val="hybridMultilevel"/>
    <w:tmpl w:val="7FA8DC6A"/>
    <w:lvl w:ilvl="0" w:tplc="041A000F">
      <w:start w:val="1"/>
      <w:numFmt w:val="decimal"/>
      <w:lvlText w:val="%1."/>
      <w:lvlJc w:val="left"/>
      <w:pPr>
        <w:ind w:left="1571" w:hanging="360"/>
      </w:p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11" w15:restartNumberingAfterBreak="0">
    <w:nsid w:val="2A775747"/>
    <w:multiLevelType w:val="hybridMultilevel"/>
    <w:tmpl w:val="263A0C3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104EAD"/>
    <w:multiLevelType w:val="hybridMultilevel"/>
    <w:tmpl w:val="8FC4B7FC"/>
    <w:lvl w:ilvl="0" w:tplc="2146CF56">
      <w:start w:val="1"/>
      <w:numFmt w:val="lowerLetter"/>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3" w15:restartNumberingAfterBreak="0">
    <w:nsid w:val="2E483F62"/>
    <w:multiLevelType w:val="hybridMultilevel"/>
    <w:tmpl w:val="8B48E61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8410E5"/>
    <w:multiLevelType w:val="hybridMultilevel"/>
    <w:tmpl w:val="5DBEA178"/>
    <w:lvl w:ilvl="0" w:tplc="0C14D7EE">
      <w:start w:val="1"/>
      <w:numFmt w:val="upperRoman"/>
      <w:lvlText w:val="%1."/>
      <w:lvlJc w:val="left"/>
      <w:pPr>
        <w:ind w:left="862"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3A3552A9"/>
    <w:multiLevelType w:val="hybridMultilevel"/>
    <w:tmpl w:val="6060DB08"/>
    <w:lvl w:ilvl="0" w:tplc="B480449C">
      <w:start w:val="1"/>
      <w:numFmt w:val="lowerLetter"/>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6"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1DE1839"/>
    <w:multiLevelType w:val="hybridMultilevel"/>
    <w:tmpl w:val="F3861742"/>
    <w:lvl w:ilvl="0" w:tplc="041A0017">
      <w:start w:val="1"/>
      <w:numFmt w:val="lowerLetter"/>
      <w:lvlText w:val="%1)"/>
      <w:lvlJc w:val="left"/>
      <w:pPr>
        <w:ind w:left="1069" w:hanging="360"/>
      </w:p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8" w15:restartNumberingAfterBreak="0">
    <w:nsid w:val="41ED6FCE"/>
    <w:multiLevelType w:val="hybridMultilevel"/>
    <w:tmpl w:val="BDA8905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61F550A"/>
    <w:multiLevelType w:val="hybridMultilevel"/>
    <w:tmpl w:val="514AFD5C"/>
    <w:lvl w:ilvl="0" w:tplc="041A0017">
      <w:start w:val="1"/>
      <w:numFmt w:val="lowerLetter"/>
      <w:lvlText w:val="%1)"/>
      <w:lvlJc w:val="left"/>
      <w:pPr>
        <w:ind w:left="927" w:hanging="360"/>
      </w:pPr>
      <w:rPr>
        <w:color w:val="auto"/>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46BA0EDB"/>
    <w:multiLevelType w:val="hybridMultilevel"/>
    <w:tmpl w:val="1F58C48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6511163"/>
    <w:multiLevelType w:val="hybridMultilevel"/>
    <w:tmpl w:val="4E2C44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6E0721A"/>
    <w:multiLevelType w:val="hybridMultilevel"/>
    <w:tmpl w:val="5A4EFB66"/>
    <w:lvl w:ilvl="0" w:tplc="041A000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696C25D4"/>
    <w:multiLevelType w:val="hybridMultilevel"/>
    <w:tmpl w:val="27AA2804"/>
    <w:lvl w:ilvl="0" w:tplc="041A0017">
      <w:start w:val="1"/>
      <w:numFmt w:val="lowerLetter"/>
      <w:lvlText w:val="%1)"/>
      <w:lvlJc w:val="left"/>
      <w:pPr>
        <w:ind w:left="720" w:hanging="360"/>
      </w:pPr>
    </w:lvl>
    <w:lvl w:ilvl="1" w:tplc="59C41DF8">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BAB4D26"/>
    <w:multiLevelType w:val="hybridMultilevel"/>
    <w:tmpl w:val="59462ECA"/>
    <w:lvl w:ilvl="0" w:tplc="FFFFFFFF">
      <w:start w:val="1"/>
      <w:numFmt w:val="lowerLetter"/>
      <w:lvlText w:val="%1."/>
      <w:lvlJc w:val="left"/>
      <w:pPr>
        <w:ind w:left="720" w:hanging="360"/>
      </w:pPr>
    </w:lvl>
    <w:lvl w:ilvl="1" w:tplc="041A0017">
      <w:start w:val="1"/>
      <w:numFmt w:val="lowerLetter"/>
      <w:lvlText w:val="%2)"/>
      <w:lvlJc w:val="left"/>
      <w:pPr>
        <w:ind w:left="157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1A7D88"/>
    <w:multiLevelType w:val="hybridMultilevel"/>
    <w:tmpl w:val="2926F942"/>
    <w:lvl w:ilvl="0" w:tplc="A762F6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F70D80"/>
    <w:multiLevelType w:val="hybridMultilevel"/>
    <w:tmpl w:val="56BE3D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0D43308"/>
    <w:multiLevelType w:val="hybridMultilevel"/>
    <w:tmpl w:val="B3428466"/>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7AA0958"/>
    <w:multiLevelType w:val="hybridMultilevel"/>
    <w:tmpl w:val="80F479D0"/>
    <w:lvl w:ilvl="0" w:tplc="041A0017">
      <w:start w:val="1"/>
      <w:numFmt w:val="lowerLetter"/>
      <w:lvlText w:val="%1)"/>
      <w:lvlJc w:val="left"/>
      <w:pPr>
        <w:ind w:left="1571" w:hanging="360"/>
      </w:pPr>
    </w:lvl>
    <w:lvl w:ilvl="1" w:tplc="636C7BBC">
      <w:start w:val="1"/>
      <w:numFmt w:val="decimal"/>
      <w:lvlText w:val="%2."/>
      <w:lvlJc w:val="left"/>
      <w:pPr>
        <w:ind w:left="2291" w:hanging="360"/>
      </w:pPr>
      <w:rPr>
        <w:rFonts w:hint="default"/>
      </w:r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29" w15:restartNumberingAfterBreak="0">
    <w:nsid w:val="78E24654"/>
    <w:multiLevelType w:val="hybridMultilevel"/>
    <w:tmpl w:val="28DE2096"/>
    <w:lvl w:ilvl="0" w:tplc="041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061C44"/>
    <w:multiLevelType w:val="hybridMultilevel"/>
    <w:tmpl w:val="1C6CA19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04204F"/>
    <w:multiLevelType w:val="hybridMultilevel"/>
    <w:tmpl w:val="593E29B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EA60549"/>
    <w:multiLevelType w:val="hybridMultilevel"/>
    <w:tmpl w:val="E34C6D1A"/>
    <w:lvl w:ilvl="0" w:tplc="09A8B7B8">
      <w:start w:val="1"/>
      <w:numFmt w:val="lowerLetter"/>
      <w:lvlText w:val="%1."/>
      <w:lvlJc w:val="left"/>
      <w:pPr>
        <w:ind w:left="927" w:hanging="360"/>
      </w:pPr>
      <w:rPr>
        <w:color w:val="auto"/>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14"/>
  </w:num>
  <w:num w:numId="2">
    <w:abstractNumId w:val="16"/>
  </w:num>
  <w:num w:numId="3">
    <w:abstractNumId w:val="5"/>
  </w:num>
  <w:num w:numId="4">
    <w:abstractNumId w:val="2"/>
  </w:num>
  <w:num w:numId="5">
    <w:abstractNumId w:val="27"/>
  </w:num>
  <w:num w:numId="6">
    <w:abstractNumId w:val="7"/>
  </w:num>
  <w:num w:numId="7">
    <w:abstractNumId w:val="32"/>
  </w:num>
  <w:num w:numId="8">
    <w:abstractNumId w:val="23"/>
  </w:num>
  <w:num w:numId="9">
    <w:abstractNumId w:val="18"/>
  </w:num>
  <w:num w:numId="10">
    <w:abstractNumId w:val="28"/>
  </w:num>
  <w:num w:numId="11">
    <w:abstractNumId w:val="25"/>
  </w:num>
  <w:num w:numId="12">
    <w:abstractNumId w:val="13"/>
  </w:num>
  <w:num w:numId="13">
    <w:abstractNumId w:val="9"/>
  </w:num>
  <w:num w:numId="14">
    <w:abstractNumId w:val="15"/>
  </w:num>
  <w:num w:numId="15">
    <w:abstractNumId w:val="22"/>
  </w:num>
  <w:num w:numId="16">
    <w:abstractNumId w:val="10"/>
  </w:num>
  <w:num w:numId="17">
    <w:abstractNumId w:val="12"/>
  </w:num>
  <w:num w:numId="18">
    <w:abstractNumId w:val="30"/>
  </w:num>
  <w:num w:numId="19">
    <w:abstractNumId w:val="21"/>
  </w:num>
  <w:num w:numId="20">
    <w:abstractNumId w:val="4"/>
  </w:num>
  <w:num w:numId="21">
    <w:abstractNumId w:val="8"/>
  </w:num>
  <w:num w:numId="22">
    <w:abstractNumId w:val="20"/>
  </w:num>
  <w:num w:numId="23">
    <w:abstractNumId w:val="3"/>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9"/>
  </w:num>
  <w:num w:numId="28">
    <w:abstractNumId w:val="17"/>
  </w:num>
  <w:num w:numId="29">
    <w:abstractNumId w:val="26"/>
  </w:num>
  <w:num w:numId="30">
    <w:abstractNumId w:val="19"/>
  </w:num>
  <w:num w:numId="31">
    <w:abstractNumId w:val="1"/>
  </w:num>
  <w:num w:numId="32">
    <w:abstractNumId w:val="31"/>
  </w:num>
  <w:num w:numId="33">
    <w:abstractNumId w:val="0"/>
  </w:num>
  <w:num w:numId="3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C6"/>
    <w:rsid w:val="00000655"/>
    <w:rsid w:val="00000756"/>
    <w:rsid w:val="0000087C"/>
    <w:rsid w:val="00000D26"/>
    <w:rsid w:val="00000EB2"/>
    <w:rsid w:val="00001905"/>
    <w:rsid w:val="00001C0E"/>
    <w:rsid w:val="00002231"/>
    <w:rsid w:val="0000223F"/>
    <w:rsid w:val="000024FD"/>
    <w:rsid w:val="00002599"/>
    <w:rsid w:val="00002DF3"/>
    <w:rsid w:val="0000337A"/>
    <w:rsid w:val="0000353F"/>
    <w:rsid w:val="00003B98"/>
    <w:rsid w:val="00003C95"/>
    <w:rsid w:val="00004936"/>
    <w:rsid w:val="00005420"/>
    <w:rsid w:val="0000543C"/>
    <w:rsid w:val="00005737"/>
    <w:rsid w:val="000058A0"/>
    <w:rsid w:val="00005B1F"/>
    <w:rsid w:val="00005B5C"/>
    <w:rsid w:val="00005B7A"/>
    <w:rsid w:val="00006478"/>
    <w:rsid w:val="0000667A"/>
    <w:rsid w:val="000067C2"/>
    <w:rsid w:val="0000693C"/>
    <w:rsid w:val="00006B00"/>
    <w:rsid w:val="00006FF6"/>
    <w:rsid w:val="0000751C"/>
    <w:rsid w:val="0000763D"/>
    <w:rsid w:val="000076FA"/>
    <w:rsid w:val="000079AF"/>
    <w:rsid w:val="00007DE3"/>
    <w:rsid w:val="00010437"/>
    <w:rsid w:val="00010469"/>
    <w:rsid w:val="0001069C"/>
    <w:rsid w:val="00010DE2"/>
    <w:rsid w:val="000112C5"/>
    <w:rsid w:val="0001161C"/>
    <w:rsid w:val="000117CB"/>
    <w:rsid w:val="00011E79"/>
    <w:rsid w:val="0001214D"/>
    <w:rsid w:val="0001262F"/>
    <w:rsid w:val="00012928"/>
    <w:rsid w:val="0001306A"/>
    <w:rsid w:val="0001310E"/>
    <w:rsid w:val="00013443"/>
    <w:rsid w:val="000135E6"/>
    <w:rsid w:val="00014202"/>
    <w:rsid w:val="0001426D"/>
    <w:rsid w:val="00014459"/>
    <w:rsid w:val="000147BB"/>
    <w:rsid w:val="00014802"/>
    <w:rsid w:val="00014D6E"/>
    <w:rsid w:val="0001502C"/>
    <w:rsid w:val="0001506A"/>
    <w:rsid w:val="00015A6E"/>
    <w:rsid w:val="00016078"/>
    <w:rsid w:val="00016645"/>
    <w:rsid w:val="0001672D"/>
    <w:rsid w:val="00016A20"/>
    <w:rsid w:val="00016B54"/>
    <w:rsid w:val="00016BDA"/>
    <w:rsid w:val="00017CC8"/>
    <w:rsid w:val="000206EA"/>
    <w:rsid w:val="00020F0B"/>
    <w:rsid w:val="00021766"/>
    <w:rsid w:val="000219C7"/>
    <w:rsid w:val="00021ABF"/>
    <w:rsid w:val="00021BB2"/>
    <w:rsid w:val="00021E77"/>
    <w:rsid w:val="00022137"/>
    <w:rsid w:val="000224F7"/>
    <w:rsid w:val="00022AD8"/>
    <w:rsid w:val="00022B7D"/>
    <w:rsid w:val="00022C12"/>
    <w:rsid w:val="00023288"/>
    <w:rsid w:val="00023485"/>
    <w:rsid w:val="000234D8"/>
    <w:rsid w:val="00023760"/>
    <w:rsid w:val="00024553"/>
    <w:rsid w:val="00024A37"/>
    <w:rsid w:val="00024BFC"/>
    <w:rsid w:val="00024ED7"/>
    <w:rsid w:val="00025003"/>
    <w:rsid w:val="000251D3"/>
    <w:rsid w:val="00025B01"/>
    <w:rsid w:val="00025D88"/>
    <w:rsid w:val="00026551"/>
    <w:rsid w:val="0002727D"/>
    <w:rsid w:val="00027B0F"/>
    <w:rsid w:val="00030355"/>
    <w:rsid w:val="00030441"/>
    <w:rsid w:val="00030B5D"/>
    <w:rsid w:val="000311A3"/>
    <w:rsid w:val="00032598"/>
    <w:rsid w:val="00032602"/>
    <w:rsid w:val="00033775"/>
    <w:rsid w:val="00033A06"/>
    <w:rsid w:val="00033D1E"/>
    <w:rsid w:val="00033F25"/>
    <w:rsid w:val="00034319"/>
    <w:rsid w:val="000349ED"/>
    <w:rsid w:val="00034B94"/>
    <w:rsid w:val="00034E2F"/>
    <w:rsid w:val="00034F66"/>
    <w:rsid w:val="000365FA"/>
    <w:rsid w:val="0003672C"/>
    <w:rsid w:val="00036CA6"/>
    <w:rsid w:val="00037822"/>
    <w:rsid w:val="000404C1"/>
    <w:rsid w:val="00040910"/>
    <w:rsid w:val="00040DC2"/>
    <w:rsid w:val="00041095"/>
    <w:rsid w:val="000411B9"/>
    <w:rsid w:val="000413B9"/>
    <w:rsid w:val="000416B5"/>
    <w:rsid w:val="000419EF"/>
    <w:rsid w:val="00041D0E"/>
    <w:rsid w:val="00042117"/>
    <w:rsid w:val="00042D45"/>
    <w:rsid w:val="00043528"/>
    <w:rsid w:val="0004359F"/>
    <w:rsid w:val="000443B7"/>
    <w:rsid w:val="00044607"/>
    <w:rsid w:val="00044843"/>
    <w:rsid w:val="00044F33"/>
    <w:rsid w:val="00044FB4"/>
    <w:rsid w:val="000450C1"/>
    <w:rsid w:val="00045838"/>
    <w:rsid w:val="00045C8C"/>
    <w:rsid w:val="000471AD"/>
    <w:rsid w:val="00047201"/>
    <w:rsid w:val="00047508"/>
    <w:rsid w:val="00047728"/>
    <w:rsid w:val="00050391"/>
    <w:rsid w:val="000503F2"/>
    <w:rsid w:val="0005043A"/>
    <w:rsid w:val="00050C34"/>
    <w:rsid w:val="00050EF8"/>
    <w:rsid w:val="00051DA7"/>
    <w:rsid w:val="00051EBB"/>
    <w:rsid w:val="00051F35"/>
    <w:rsid w:val="00052B00"/>
    <w:rsid w:val="00052F81"/>
    <w:rsid w:val="0005306B"/>
    <w:rsid w:val="00053521"/>
    <w:rsid w:val="00053D55"/>
    <w:rsid w:val="00053E4D"/>
    <w:rsid w:val="000540AB"/>
    <w:rsid w:val="0005411C"/>
    <w:rsid w:val="0005437C"/>
    <w:rsid w:val="000548BC"/>
    <w:rsid w:val="00054B28"/>
    <w:rsid w:val="000551A8"/>
    <w:rsid w:val="000551B8"/>
    <w:rsid w:val="00055A4F"/>
    <w:rsid w:val="00055FB0"/>
    <w:rsid w:val="000564FA"/>
    <w:rsid w:val="0005661A"/>
    <w:rsid w:val="00056938"/>
    <w:rsid w:val="00056985"/>
    <w:rsid w:val="00056BB7"/>
    <w:rsid w:val="0005713E"/>
    <w:rsid w:val="00057635"/>
    <w:rsid w:val="00057B3C"/>
    <w:rsid w:val="00060781"/>
    <w:rsid w:val="000607BB"/>
    <w:rsid w:val="00060DCA"/>
    <w:rsid w:val="000614BB"/>
    <w:rsid w:val="000619DA"/>
    <w:rsid w:val="00062013"/>
    <w:rsid w:val="00062561"/>
    <w:rsid w:val="00062BF9"/>
    <w:rsid w:val="00062D43"/>
    <w:rsid w:val="00062F1E"/>
    <w:rsid w:val="00063023"/>
    <w:rsid w:val="000632FD"/>
    <w:rsid w:val="00063363"/>
    <w:rsid w:val="00063567"/>
    <w:rsid w:val="00063568"/>
    <w:rsid w:val="00063CD2"/>
    <w:rsid w:val="00063E90"/>
    <w:rsid w:val="00064618"/>
    <w:rsid w:val="000646E9"/>
    <w:rsid w:val="00064CF4"/>
    <w:rsid w:val="000657D3"/>
    <w:rsid w:val="00065D36"/>
    <w:rsid w:val="00065FDD"/>
    <w:rsid w:val="00066056"/>
    <w:rsid w:val="000660DF"/>
    <w:rsid w:val="00067427"/>
    <w:rsid w:val="00067628"/>
    <w:rsid w:val="00067AB4"/>
    <w:rsid w:val="00067F86"/>
    <w:rsid w:val="00070E0E"/>
    <w:rsid w:val="00071181"/>
    <w:rsid w:val="00071268"/>
    <w:rsid w:val="0007139E"/>
    <w:rsid w:val="00071410"/>
    <w:rsid w:val="000714FE"/>
    <w:rsid w:val="000715DB"/>
    <w:rsid w:val="000718CE"/>
    <w:rsid w:val="00071913"/>
    <w:rsid w:val="0007199C"/>
    <w:rsid w:val="00071EE3"/>
    <w:rsid w:val="00071F45"/>
    <w:rsid w:val="00072682"/>
    <w:rsid w:val="00072A01"/>
    <w:rsid w:val="00072C83"/>
    <w:rsid w:val="00072D50"/>
    <w:rsid w:val="0007337D"/>
    <w:rsid w:val="00073733"/>
    <w:rsid w:val="0007388D"/>
    <w:rsid w:val="000739D1"/>
    <w:rsid w:val="00073E0A"/>
    <w:rsid w:val="00073EFF"/>
    <w:rsid w:val="00073FD5"/>
    <w:rsid w:val="000740BD"/>
    <w:rsid w:val="000740EA"/>
    <w:rsid w:val="0007412E"/>
    <w:rsid w:val="00074554"/>
    <w:rsid w:val="0007523C"/>
    <w:rsid w:val="0007632D"/>
    <w:rsid w:val="000764B0"/>
    <w:rsid w:val="00076595"/>
    <w:rsid w:val="00077631"/>
    <w:rsid w:val="00077747"/>
    <w:rsid w:val="00077EEE"/>
    <w:rsid w:val="0008011D"/>
    <w:rsid w:val="00080C2E"/>
    <w:rsid w:val="000812BA"/>
    <w:rsid w:val="000819C5"/>
    <w:rsid w:val="00081BC9"/>
    <w:rsid w:val="00082036"/>
    <w:rsid w:val="000826C1"/>
    <w:rsid w:val="00082793"/>
    <w:rsid w:val="00082AD0"/>
    <w:rsid w:val="00082F1E"/>
    <w:rsid w:val="00083007"/>
    <w:rsid w:val="000830F6"/>
    <w:rsid w:val="00083CD0"/>
    <w:rsid w:val="00083DCD"/>
    <w:rsid w:val="00084514"/>
    <w:rsid w:val="000846A6"/>
    <w:rsid w:val="000846F5"/>
    <w:rsid w:val="00084A7D"/>
    <w:rsid w:val="00084C55"/>
    <w:rsid w:val="00085393"/>
    <w:rsid w:val="000856CF"/>
    <w:rsid w:val="000858FF"/>
    <w:rsid w:val="00085988"/>
    <w:rsid w:val="00085C7F"/>
    <w:rsid w:val="00085CCF"/>
    <w:rsid w:val="000866D6"/>
    <w:rsid w:val="00086877"/>
    <w:rsid w:val="00086D2A"/>
    <w:rsid w:val="00087228"/>
    <w:rsid w:val="0008728B"/>
    <w:rsid w:val="000877D0"/>
    <w:rsid w:val="00090141"/>
    <w:rsid w:val="0009014C"/>
    <w:rsid w:val="00091EF2"/>
    <w:rsid w:val="00092588"/>
    <w:rsid w:val="000927B9"/>
    <w:rsid w:val="00092E10"/>
    <w:rsid w:val="00092F55"/>
    <w:rsid w:val="0009330B"/>
    <w:rsid w:val="00093704"/>
    <w:rsid w:val="0009441E"/>
    <w:rsid w:val="000947D3"/>
    <w:rsid w:val="000948A8"/>
    <w:rsid w:val="000948C6"/>
    <w:rsid w:val="00094CD1"/>
    <w:rsid w:val="000955C8"/>
    <w:rsid w:val="00095865"/>
    <w:rsid w:val="00096132"/>
    <w:rsid w:val="000961E3"/>
    <w:rsid w:val="0009749A"/>
    <w:rsid w:val="00097AE0"/>
    <w:rsid w:val="000A034D"/>
    <w:rsid w:val="000A0424"/>
    <w:rsid w:val="000A0458"/>
    <w:rsid w:val="000A0E21"/>
    <w:rsid w:val="000A1853"/>
    <w:rsid w:val="000A1950"/>
    <w:rsid w:val="000A1B7D"/>
    <w:rsid w:val="000A1DDA"/>
    <w:rsid w:val="000A1E31"/>
    <w:rsid w:val="000A232A"/>
    <w:rsid w:val="000A27C6"/>
    <w:rsid w:val="000A2832"/>
    <w:rsid w:val="000A2954"/>
    <w:rsid w:val="000A2F91"/>
    <w:rsid w:val="000A3961"/>
    <w:rsid w:val="000A3A0F"/>
    <w:rsid w:val="000A3B73"/>
    <w:rsid w:val="000A4D97"/>
    <w:rsid w:val="000A501A"/>
    <w:rsid w:val="000A5162"/>
    <w:rsid w:val="000A5171"/>
    <w:rsid w:val="000A5256"/>
    <w:rsid w:val="000A5B37"/>
    <w:rsid w:val="000A5CE8"/>
    <w:rsid w:val="000A6DD6"/>
    <w:rsid w:val="000A6EC2"/>
    <w:rsid w:val="000A733B"/>
    <w:rsid w:val="000A7360"/>
    <w:rsid w:val="000A7AC0"/>
    <w:rsid w:val="000A7C92"/>
    <w:rsid w:val="000B099C"/>
    <w:rsid w:val="000B0BCB"/>
    <w:rsid w:val="000B0C35"/>
    <w:rsid w:val="000B0F5E"/>
    <w:rsid w:val="000B1056"/>
    <w:rsid w:val="000B1372"/>
    <w:rsid w:val="000B15CD"/>
    <w:rsid w:val="000B1923"/>
    <w:rsid w:val="000B20EE"/>
    <w:rsid w:val="000B2387"/>
    <w:rsid w:val="000B239C"/>
    <w:rsid w:val="000B256C"/>
    <w:rsid w:val="000B27E8"/>
    <w:rsid w:val="000B2A1E"/>
    <w:rsid w:val="000B2B1B"/>
    <w:rsid w:val="000B2C7F"/>
    <w:rsid w:val="000B3450"/>
    <w:rsid w:val="000B35F9"/>
    <w:rsid w:val="000B365F"/>
    <w:rsid w:val="000B37E6"/>
    <w:rsid w:val="000B4067"/>
    <w:rsid w:val="000B4623"/>
    <w:rsid w:val="000B5106"/>
    <w:rsid w:val="000B5249"/>
    <w:rsid w:val="000B5360"/>
    <w:rsid w:val="000B5787"/>
    <w:rsid w:val="000B5C0B"/>
    <w:rsid w:val="000B5F05"/>
    <w:rsid w:val="000B616C"/>
    <w:rsid w:val="000B6756"/>
    <w:rsid w:val="000B6C0B"/>
    <w:rsid w:val="000B6FB6"/>
    <w:rsid w:val="000B7303"/>
    <w:rsid w:val="000B748A"/>
    <w:rsid w:val="000B7827"/>
    <w:rsid w:val="000B789C"/>
    <w:rsid w:val="000C03EE"/>
    <w:rsid w:val="000C05A2"/>
    <w:rsid w:val="000C0884"/>
    <w:rsid w:val="000C0FD9"/>
    <w:rsid w:val="000C1066"/>
    <w:rsid w:val="000C1188"/>
    <w:rsid w:val="000C1370"/>
    <w:rsid w:val="000C158D"/>
    <w:rsid w:val="000C17F8"/>
    <w:rsid w:val="000C1CC9"/>
    <w:rsid w:val="000C1F2E"/>
    <w:rsid w:val="000C2970"/>
    <w:rsid w:val="000C2C6F"/>
    <w:rsid w:val="000C2DD2"/>
    <w:rsid w:val="000C3910"/>
    <w:rsid w:val="000C3EB2"/>
    <w:rsid w:val="000C40FC"/>
    <w:rsid w:val="000C4271"/>
    <w:rsid w:val="000C483C"/>
    <w:rsid w:val="000C53C8"/>
    <w:rsid w:val="000C5F20"/>
    <w:rsid w:val="000C7087"/>
    <w:rsid w:val="000C7781"/>
    <w:rsid w:val="000C7867"/>
    <w:rsid w:val="000D0B26"/>
    <w:rsid w:val="000D0E58"/>
    <w:rsid w:val="000D1486"/>
    <w:rsid w:val="000D1EAD"/>
    <w:rsid w:val="000D223F"/>
    <w:rsid w:val="000D2330"/>
    <w:rsid w:val="000D25FD"/>
    <w:rsid w:val="000D281F"/>
    <w:rsid w:val="000D2A95"/>
    <w:rsid w:val="000D2C32"/>
    <w:rsid w:val="000D305A"/>
    <w:rsid w:val="000D399F"/>
    <w:rsid w:val="000D3D4B"/>
    <w:rsid w:val="000D46A6"/>
    <w:rsid w:val="000D4B49"/>
    <w:rsid w:val="000D4C2C"/>
    <w:rsid w:val="000D4D2B"/>
    <w:rsid w:val="000D5B72"/>
    <w:rsid w:val="000D5C22"/>
    <w:rsid w:val="000D5E62"/>
    <w:rsid w:val="000D629D"/>
    <w:rsid w:val="000D6596"/>
    <w:rsid w:val="000D66F7"/>
    <w:rsid w:val="000D674D"/>
    <w:rsid w:val="000D6920"/>
    <w:rsid w:val="000D6940"/>
    <w:rsid w:val="000D6C0B"/>
    <w:rsid w:val="000D6E55"/>
    <w:rsid w:val="000D72E2"/>
    <w:rsid w:val="000D73E8"/>
    <w:rsid w:val="000D7837"/>
    <w:rsid w:val="000D7F52"/>
    <w:rsid w:val="000E05A6"/>
    <w:rsid w:val="000E061D"/>
    <w:rsid w:val="000E063C"/>
    <w:rsid w:val="000E086B"/>
    <w:rsid w:val="000E10C8"/>
    <w:rsid w:val="000E15AE"/>
    <w:rsid w:val="000E169C"/>
    <w:rsid w:val="000E2086"/>
    <w:rsid w:val="000E2150"/>
    <w:rsid w:val="000E27BD"/>
    <w:rsid w:val="000E2CC3"/>
    <w:rsid w:val="000E30FE"/>
    <w:rsid w:val="000E4260"/>
    <w:rsid w:val="000E426E"/>
    <w:rsid w:val="000E466D"/>
    <w:rsid w:val="000E4E05"/>
    <w:rsid w:val="000E5B21"/>
    <w:rsid w:val="000E634C"/>
    <w:rsid w:val="000E6589"/>
    <w:rsid w:val="000E6639"/>
    <w:rsid w:val="000E6B2C"/>
    <w:rsid w:val="000E6B46"/>
    <w:rsid w:val="000E6E47"/>
    <w:rsid w:val="000E774B"/>
    <w:rsid w:val="000E7E0C"/>
    <w:rsid w:val="000F0330"/>
    <w:rsid w:val="000F0353"/>
    <w:rsid w:val="000F13D0"/>
    <w:rsid w:val="000F15F7"/>
    <w:rsid w:val="000F1A91"/>
    <w:rsid w:val="000F1E09"/>
    <w:rsid w:val="000F218B"/>
    <w:rsid w:val="000F2257"/>
    <w:rsid w:val="000F22AC"/>
    <w:rsid w:val="000F24FD"/>
    <w:rsid w:val="000F2501"/>
    <w:rsid w:val="000F2510"/>
    <w:rsid w:val="000F25F7"/>
    <w:rsid w:val="000F2785"/>
    <w:rsid w:val="000F3176"/>
    <w:rsid w:val="000F3B68"/>
    <w:rsid w:val="000F468C"/>
    <w:rsid w:val="000F488F"/>
    <w:rsid w:val="000F4B89"/>
    <w:rsid w:val="000F4DAF"/>
    <w:rsid w:val="000F4DF3"/>
    <w:rsid w:val="000F54B5"/>
    <w:rsid w:val="000F56D1"/>
    <w:rsid w:val="000F5D50"/>
    <w:rsid w:val="000F61FC"/>
    <w:rsid w:val="000F64CE"/>
    <w:rsid w:val="000F6DA3"/>
    <w:rsid w:val="000F74E5"/>
    <w:rsid w:val="000F758E"/>
    <w:rsid w:val="000F76E7"/>
    <w:rsid w:val="000F79CD"/>
    <w:rsid w:val="001002DA"/>
    <w:rsid w:val="00100515"/>
    <w:rsid w:val="001007E6"/>
    <w:rsid w:val="00100A39"/>
    <w:rsid w:val="00100C28"/>
    <w:rsid w:val="00100C9C"/>
    <w:rsid w:val="00100F81"/>
    <w:rsid w:val="00101529"/>
    <w:rsid w:val="00101832"/>
    <w:rsid w:val="001019A0"/>
    <w:rsid w:val="00101D82"/>
    <w:rsid w:val="00101EE7"/>
    <w:rsid w:val="00102333"/>
    <w:rsid w:val="00102505"/>
    <w:rsid w:val="001028D5"/>
    <w:rsid w:val="00102A64"/>
    <w:rsid w:val="00102BF7"/>
    <w:rsid w:val="00102CCC"/>
    <w:rsid w:val="00103A25"/>
    <w:rsid w:val="00103A3A"/>
    <w:rsid w:val="00103C78"/>
    <w:rsid w:val="001043B9"/>
    <w:rsid w:val="001052DA"/>
    <w:rsid w:val="00105D4B"/>
    <w:rsid w:val="001064B2"/>
    <w:rsid w:val="00106571"/>
    <w:rsid w:val="00106755"/>
    <w:rsid w:val="001069B1"/>
    <w:rsid w:val="001070C1"/>
    <w:rsid w:val="00107408"/>
    <w:rsid w:val="001074F5"/>
    <w:rsid w:val="001074FC"/>
    <w:rsid w:val="00107F83"/>
    <w:rsid w:val="0011016E"/>
    <w:rsid w:val="00110707"/>
    <w:rsid w:val="001109B9"/>
    <w:rsid w:val="00110BF2"/>
    <w:rsid w:val="001124E4"/>
    <w:rsid w:val="001134C4"/>
    <w:rsid w:val="001135A7"/>
    <w:rsid w:val="001137B9"/>
    <w:rsid w:val="00113D1A"/>
    <w:rsid w:val="00113F6D"/>
    <w:rsid w:val="00113FEC"/>
    <w:rsid w:val="00114167"/>
    <w:rsid w:val="00114C9C"/>
    <w:rsid w:val="00114DA7"/>
    <w:rsid w:val="0011574E"/>
    <w:rsid w:val="0011612B"/>
    <w:rsid w:val="00116C9C"/>
    <w:rsid w:val="00117547"/>
    <w:rsid w:val="0011762F"/>
    <w:rsid w:val="00117D41"/>
    <w:rsid w:val="00117FD7"/>
    <w:rsid w:val="00120472"/>
    <w:rsid w:val="001210F0"/>
    <w:rsid w:val="001212E0"/>
    <w:rsid w:val="0012131E"/>
    <w:rsid w:val="001222C5"/>
    <w:rsid w:val="0012272F"/>
    <w:rsid w:val="00123C7F"/>
    <w:rsid w:val="00124601"/>
    <w:rsid w:val="001246B0"/>
    <w:rsid w:val="0012476E"/>
    <w:rsid w:val="00124A01"/>
    <w:rsid w:val="00124D4A"/>
    <w:rsid w:val="00124E8D"/>
    <w:rsid w:val="00125594"/>
    <w:rsid w:val="00125AAF"/>
    <w:rsid w:val="00125EC0"/>
    <w:rsid w:val="001261FB"/>
    <w:rsid w:val="0012627D"/>
    <w:rsid w:val="001277C8"/>
    <w:rsid w:val="00127DD8"/>
    <w:rsid w:val="001304B1"/>
    <w:rsid w:val="00130EC3"/>
    <w:rsid w:val="00131188"/>
    <w:rsid w:val="001318F5"/>
    <w:rsid w:val="00131D9A"/>
    <w:rsid w:val="00131E2B"/>
    <w:rsid w:val="00131EA7"/>
    <w:rsid w:val="0013234B"/>
    <w:rsid w:val="00132FD7"/>
    <w:rsid w:val="00133C6A"/>
    <w:rsid w:val="001344A0"/>
    <w:rsid w:val="00134E80"/>
    <w:rsid w:val="0013589F"/>
    <w:rsid w:val="00135C14"/>
    <w:rsid w:val="00135CDD"/>
    <w:rsid w:val="00135D87"/>
    <w:rsid w:val="001360AC"/>
    <w:rsid w:val="001363A2"/>
    <w:rsid w:val="00136E59"/>
    <w:rsid w:val="00137020"/>
    <w:rsid w:val="0013741D"/>
    <w:rsid w:val="001374CF"/>
    <w:rsid w:val="0013774D"/>
    <w:rsid w:val="00137B7B"/>
    <w:rsid w:val="00140041"/>
    <w:rsid w:val="00140843"/>
    <w:rsid w:val="00140B43"/>
    <w:rsid w:val="00140E90"/>
    <w:rsid w:val="0014104F"/>
    <w:rsid w:val="00141082"/>
    <w:rsid w:val="00141098"/>
    <w:rsid w:val="00141EDA"/>
    <w:rsid w:val="001433B6"/>
    <w:rsid w:val="001434C2"/>
    <w:rsid w:val="00143600"/>
    <w:rsid w:val="001440B3"/>
    <w:rsid w:val="00144161"/>
    <w:rsid w:val="001454E5"/>
    <w:rsid w:val="00145A4D"/>
    <w:rsid w:val="00146142"/>
    <w:rsid w:val="0014616B"/>
    <w:rsid w:val="00146230"/>
    <w:rsid w:val="00146AAC"/>
    <w:rsid w:val="00147B38"/>
    <w:rsid w:val="00147C7C"/>
    <w:rsid w:val="00147E9E"/>
    <w:rsid w:val="00147F99"/>
    <w:rsid w:val="001506A6"/>
    <w:rsid w:val="001506D9"/>
    <w:rsid w:val="00150968"/>
    <w:rsid w:val="00150FB8"/>
    <w:rsid w:val="00151174"/>
    <w:rsid w:val="00151291"/>
    <w:rsid w:val="001512E7"/>
    <w:rsid w:val="00151633"/>
    <w:rsid w:val="0015168B"/>
    <w:rsid w:val="0015189B"/>
    <w:rsid w:val="001522FB"/>
    <w:rsid w:val="001526EA"/>
    <w:rsid w:val="00152B58"/>
    <w:rsid w:val="00153370"/>
    <w:rsid w:val="00153670"/>
    <w:rsid w:val="00153784"/>
    <w:rsid w:val="00153B4E"/>
    <w:rsid w:val="00153C3A"/>
    <w:rsid w:val="0015472F"/>
    <w:rsid w:val="00154829"/>
    <w:rsid w:val="00154B3C"/>
    <w:rsid w:val="00155464"/>
    <w:rsid w:val="00155558"/>
    <w:rsid w:val="0015564F"/>
    <w:rsid w:val="001557C2"/>
    <w:rsid w:val="00155C00"/>
    <w:rsid w:val="0015620C"/>
    <w:rsid w:val="001573B5"/>
    <w:rsid w:val="00157E5D"/>
    <w:rsid w:val="00160B74"/>
    <w:rsid w:val="00160C27"/>
    <w:rsid w:val="00161092"/>
    <w:rsid w:val="0016140C"/>
    <w:rsid w:val="00161F0C"/>
    <w:rsid w:val="001620CC"/>
    <w:rsid w:val="0016211F"/>
    <w:rsid w:val="0016265D"/>
    <w:rsid w:val="0016273C"/>
    <w:rsid w:val="00162AB0"/>
    <w:rsid w:val="00163126"/>
    <w:rsid w:val="0016377B"/>
    <w:rsid w:val="00163C65"/>
    <w:rsid w:val="00164781"/>
    <w:rsid w:val="00164ED6"/>
    <w:rsid w:val="001651E4"/>
    <w:rsid w:val="00165776"/>
    <w:rsid w:val="00165F50"/>
    <w:rsid w:val="00165F62"/>
    <w:rsid w:val="00165FA6"/>
    <w:rsid w:val="00166943"/>
    <w:rsid w:val="00166C0E"/>
    <w:rsid w:val="001670EA"/>
    <w:rsid w:val="00167542"/>
    <w:rsid w:val="0016770B"/>
    <w:rsid w:val="00167D4E"/>
    <w:rsid w:val="00167DE0"/>
    <w:rsid w:val="00167EED"/>
    <w:rsid w:val="00170082"/>
    <w:rsid w:val="001705F8"/>
    <w:rsid w:val="00170CA0"/>
    <w:rsid w:val="00170E76"/>
    <w:rsid w:val="001715D8"/>
    <w:rsid w:val="00171851"/>
    <w:rsid w:val="00171940"/>
    <w:rsid w:val="001719BC"/>
    <w:rsid w:val="00172256"/>
    <w:rsid w:val="00172771"/>
    <w:rsid w:val="00173347"/>
    <w:rsid w:val="00173AB7"/>
    <w:rsid w:val="00173FAA"/>
    <w:rsid w:val="0017421E"/>
    <w:rsid w:val="00174643"/>
    <w:rsid w:val="001746A8"/>
    <w:rsid w:val="001747F6"/>
    <w:rsid w:val="001750E1"/>
    <w:rsid w:val="001759AE"/>
    <w:rsid w:val="0017630F"/>
    <w:rsid w:val="001765BE"/>
    <w:rsid w:val="001767B1"/>
    <w:rsid w:val="00176896"/>
    <w:rsid w:val="001768E3"/>
    <w:rsid w:val="00176B07"/>
    <w:rsid w:val="00176E26"/>
    <w:rsid w:val="00176E70"/>
    <w:rsid w:val="00176E99"/>
    <w:rsid w:val="00177427"/>
    <w:rsid w:val="0017762D"/>
    <w:rsid w:val="001777A2"/>
    <w:rsid w:val="00177CD1"/>
    <w:rsid w:val="00177EC8"/>
    <w:rsid w:val="0018026A"/>
    <w:rsid w:val="00180DDA"/>
    <w:rsid w:val="00181249"/>
    <w:rsid w:val="001814D8"/>
    <w:rsid w:val="00181682"/>
    <w:rsid w:val="001819CB"/>
    <w:rsid w:val="001820F8"/>
    <w:rsid w:val="001821B5"/>
    <w:rsid w:val="00182463"/>
    <w:rsid w:val="00182515"/>
    <w:rsid w:val="00182927"/>
    <w:rsid w:val="00182945"/>
    <w:rsid w:val="00183705"/>
    <w:rsid w:val="0018394F"/>
    <w:rsid w:val="00183F5D"/>
    <w:rsid w:val="00184840"/>
    <w:rsid w:val="00184C08"/>
    <w:rsid w:val="00184E6D"/>
    <w:rsid w:val="00184FC7"/>
    <w:rsid w:val="00185019"/>
    <w:rsid w:val="001855D5"/>
    <w:rsid w:val="00185F67"/>
    <w:rsid w:val="001862A8"/>
    <w:rsid w:val="0018635F"/>
    <w:rsid w:val="00186574"/>
    <w:rsid w:val="0018663E"/>
    <w:rsid w:val="00186CFC"/>
    <w:rsid w:val="00187521"/>
    <w:rsid w:val="00187B09"/>
    <w:rsid w:val="00187DD1"/>
    <w:rsid w:val="00187E19"/>
    <w:rsid w:val="00190004"/>
    <w:rsid w:val="00190063"/>
    <w:rsid w:val="001901A0"/>
    <w:rsid w:val="001903AE"/>
    <w:rsid w:val="00190989"/>
    <w:rsid w:val="00190D61"/>
    <w:rsid w:val="001913FE"/>
    <w:rsid w:val="00191684"/>
    <w:rsid w:val="001920F0"/>
    <w:rsid w:val="001923BB"/>
    <w:rsid w:val="00192A24"/>
    <w:rsid w:val="001932F2"/>
    <w:rsid w:val="00193499"/>
    <w:rsid w:val="001935F4"/>
    <w:rsid w:val="001937FE"/>
    <w:rsid w:val="0019393F"/>
    <w:rsid w:val="00193BCA"/>
    <w:rsid w:val="00193F77"/>
    <w:rsid w:val="001946ED"/>
    <w:rsid w:val="00194B4E"/>
    <w:rsid w:val="00194FBE"/>
    <w:rsid w:val="0019587F"/>
    <w:rsid w:val="00195AD6"/>
    <w:rsid w:val="00195ADD"/>
    <w:rsid w:val="00195C8D"/>
    <w:rsid w:val="00196202"/>
    <w:rsid w:val="00196953"/>
    <w:rsid w:val="00197B11"/>
    <w:rsid w:val="001A0292"/>
    <w:rsid w:val="001A03CE"/>
    <w:rsid w:val="001A06BC"/>
    <w:rsid w:val="001A11D9"/>
    <w:rsid w:val="001A1243"/>
    <w:rsid w:val="001A1332"/>
    <w:rsid w:val="001A14A3"/>
    <w:rsid w:val="001A1AD5"/>
    <w:rsid w:val="001A1B4D"/>
    <w:rsid w:val="001A2CD2"/>
    <w:rsid w:val="001A3142"/>
    <w:rsid w:val="001A3DC9"/>
    <w:rsid w:val="001A3E0B"/>
    <w:rsid w:val="001A4480"/>
    <w:rsid w:val="001A4664"/>
    <w:rsid w:val="001A5E7F"/>
    <w:rsid w:val="001A625D"/>
    <w:rsid w:val="001A6624"/>
    <w:rsid w:val="001A6670"/>
    <w:rsid w:val="001A6C80"/>
    <w:rsid w:val="001A6ED4"/>
    <w:rsid w:val="001A7495"/>
    <w:rsid w:val="001B116F"/>
    <w:rsid w:val="001B12DF"/>
    <w:rsid w:val="001B1B6A"/>
    <w:rsid w:val="001B2B2F"/>
    <w:rsid w:val="001B2E13"/>
    <w:rsid w:val="001B3132"/>
    <w:rsid w:val="001B344A"/>
    <w:rsid w:val="001B34B5"/>
    <w:rsid w:val="001B3549"/>
    <w:rsid w:val="001B3707"/>
    <w:rsid w:val="001B403A"/>
    <w:rsid w:val="001B4D4E"/>
    <w:rsid w:val="001B4FB5"/>
    <w:rsid w:val="001B5322"/>
    <w:rsid w:val="001B53F9"/>
    <w:rsid w:val="001B5429"/>
    <w:rsid w:val="001B59A3"/>
    <w:rsid w:val="001B5A52"/>
    <w:rsid w:val="001B5BFA"/>
    <w:rsid w:val="001B628F"/>
    <w:rsid w:val="001B67E3"/>
    <w:rsid w:val="001B6B51"/>
    <w:rsid w:val="001B6E0A"/>
    <w:rsid w:val="001B755A"/>
    <w:rsid w:val="001B792F"/>
    <w:rsid w:val="001B7EC1"/>
    <w:rsid w:val="001C047F"/>
    <w:rsid w:val="001C07E7"/>
    <w:rsid w:val="001C0F2C"/>
    <w:rsid w:val="001C1480"/>
    <w:rsid w:val="001C14DA"/>
    <w:rsid w:val="001C1C7F"/>
    <w:rsid w:val="001C1EAD"/>
    <w:rsid w:val="001C1FBD"/>
    <w:rsid w:val="001C2264"/>
    <w:rsid w:val="001C229E"/>
    <w:rsid w:val="001C28A6"/>
    <w:rsid w:val="001C2C47"/>
    <w:rsid w:val="001C371C"/>
    <w:rsid w:val="001C46DC"/>
    <w:rsid w:val="001C4B77"/>
    <w:rsid w:val="001C4C15"/>
    <w:rsid w:val="001C4F7F"/>
    <w:rsid w:val="001C5060"/>
    <w:rsid w:val="001C59F9"/>
    <w:rsid w:val="001C5A16"/>
    <w:rsid w:val="001C5DEE"/>
    <w:rsid w:val="001C5EC8"/>
    <w:rsid w:val="001C6146"/>
    <w:rsid w:val="001C615A"/>
    <w:rsid w:val="001C638D"/>
    <w:rsid w:val="001C67D7"/>
    <w:rsid w:val="001C7A5E"/>
    <w:rsid w:val="001D0804"/>
    <w:rsid w:val="001D17F1"/>
    <w:rsid w:val="001D182C"/>
    <w:rsid w:val="001D24BB"/>
    <w:rsid w:val="001D259D"/>
    <w:rsid w:val="001D267A"/>
    <w:rsid w:val="001D2BDD"/>
    <w:rsid w:val="001D2F64"/>
    <w:rsid w:val="001D321A"/>
    <w:rsid w:val="001D3A3B"/>
    <w:rsid w:val="001D3A3D"/>
    <w:rsid w:val="001D3E50"/>
    <w:rsid w:val="001D40F9"/>
    <w:rsid w:val="001D4A69"/>
    <w:rsid w:val="001D5770"/>
    <w:rsid w:val="001D5FDE"/>
    <w:rsid w:val="001D61F4"/>
    <w:rsid w:val="001D656E"/>
    <w:rsid w:val="001D6DDF"/>
    <w:rsid w:val="001D77EF"/>
    <w:rsid w:val="001D77FF"/>
    <w:rsid w:val="001D7A7B"/>
    <w:rsid w:val="001D7A85"/>
    <w:rsid w:val="001D7B90"/>
    <w:rsid w:val="001D7CCE"/>
    <w:rsid w:val="001D7F60"/>
    <w:rsid w:val="001E062E"/>
    <w:rsid w:val="001E0EDD"/>
    <w:rsid w:val="001E1225"/>
    <w:rsid w:val="001E169D"/>
    <w:rsid w:val="001E1764"/>
    <w:rsid w:val="001E2530"/>
    <w:rsid w:val="001E2610"/>
    <w:rsid w:val="001E2C67"/>
    <w:rsid w:val="001E51A8"/>
    <w:rsid w:val="001E5269"/>
    <w:rsid w:val="001E558C"/>
    <w:rsid w:val="001E5AD4"/>
    <w:rsid w:val="001E61D0"/>
    <w:rsid w:val="001E6392"/>
    <w:rsid w:val="001E64BB"/>
    <w:rsid w:val="001E6878"/>
    <w:rsid w:val="001E74A2"/>
    <w:rsid w:val="001E7511"/>
    <w:rsid w:val="001E7CC5"/>
    <w:rsid w:val="001E7D8E"/>
    <w:rsid w:val="001E7EED"/>
    <w:rsid w:val="001F04A8"/>
    <w:rsid w:val="001F0574"/>
    <w:rsid w:val="001F09F1"/>
    <w:rsid w:val="001F1910"/>
    <w:rsid w:val="001F1C34"/>
    <w:rsid w:val="001F222C"/>
    <w:rsid w:val="001F2306"/>
    <w:rsid w:val="001F247F"/>
    <w:rsid w:val="001F2785"/>
    <w:rsid w:val="001F2922"/>
    <w:rsid w:val="001F2991"/>
    <w:rsid w:val="001F31E9"/>
    <w:rsid w:val="001F3223"/>
    <w:rsid w:val="001F3479"/>
    <w:rsid w:val="001F378F"/>
    <w:rsid w:val="001F4842"/>
    <w:rsid w:val="001F5342"/>
    <w:rsid w:val="001F5B29"/>
    <w:rsid w:val="001F5BD8"/>
    <w:rsid w:val="001F5DDF"/>
    <w:rsid w:val="001F68C5"/>
    <w:rsid w:val="001F69B1"/>
    <w:rsid w:val="001F72A7"/>
    <w:rsid w:val="00200568"/>
    <w:rsid w:val="0020120B"/>
    <w:rsid w:val="00201BFD"/>
    <w:rsid w:val="002024DE"/>
    <w:rsid w:val="00202B07"/>
    <w:rsid w:val="00202F47"/>
    <w:rsid w:val="002032DA"/>
    <w:rsid w:val="002033F1"/>
    <w:rsid w:val="00203446"/>
    <w:rsid w:val="002037E0"/>
    <w:rsid w:val="00203EA8"/>
    <w:rsid w:val="002042FE"/>
    <w:rsid w:val="00204472"/>
    <w:rsid w:val="0020478A"/>
    <w:rsid w:val="00204D6F"/>
    <w:rsid w:val="002051E7"/>
    <w:rsid w:val="00205AA3"/>
    <w:rsid w:val="002065CB"/>
    <w:rsid w:val="00206BD2"/>
    <w:rsid w:val="0020720E"/>
    <w:rsid w:val="0020785E"/>
    <w:rsid w:val="00207F4A"/>
    <w:rsid w:val="002100CD"/>
    <w:rsid w:val="002107CB"/>
    <w:rsid w:val="002108C2"/>
    <w:rsid w:val="00210915"/>
    <w:rsid w:val="00210B0C"/>
    <w:rsid w:val="00210B17"/>
    <w:rsid w:val="002116A5"/>
    <w:rsid w:val="00211831"/>
    <w:rsid w:val="00212782"/>
    <w:rsid w:val="002128EE"/>
    <w:rsid w:val="00212A44"/>
    <w:rsid w:val="00213974"/>
    <w:rsid w:val="00213C14"/>
    <w:rsid w:val="00213C4C"/>
    <w:rsid w:val="0021410F"/>
    <w:rsid w:val="002155D0"/>
    <w:rsid w:val="002156FB"/>
    <w:rsid w:val="00215B95"/>
    <w:rsid w:val="00216141"/>
    <w:rsid w:val="002166AA"/>
    <w:rsid w:val="00216E56"/>
    <w:rsid w:val="00217359"/>
    <w:rsid w:val="002174CB"/>
    <w:rsid w:val="00217523"/>
    <w:rsid w:val="00217A3A"/>
    <w:rsid w:val="00217CF6"/>
    <w:rsid w:val="00217DC6"/>
    <w:rsid w:val="00217F68"/>
    <w:rsid w:val="002201DD"/>
    <w:rsid w:val="00220456"/>
    <w:rsid w:val="0022158D"/>
    <w:rsid w:val="002217FE"/>
    <w:rsid w:val="00221DC0"/>
    <w:rsid w:val="00221E89"/>
    <w:rsid w:val="002223D8"/>
    <w:rsid w:val="002226EB"/>
    <w:rsid w:val="0022295C"/>
    <w:rsid w:val="00222976"/>
    <w:rsid w:val="00222BD1"/>
    <w:rsid w:val="00223B0A"/>
    <w:rsid w:val="00223F8E"/>
    <w:rsid w:val="00223FE7"/>
    <w:rsid w:val="00224335"/>
    <w:rsid w:val="00225089"/>
    <w:rsid w:val="0022515D"/>
    <w:rsid w:val="002257A1"/>
    <w:rsid w:val="00225962"/>
    <w:rsid w:val="00225CB8"/>
    <w:rsid w:val="00225EC9"/>
    <w:rsid w:val="00225F58"/>
    <w:rsid w:val="002265EF"/>
    <w:rsid w:val="002266B4"/>
    <w:rsid w:val="002267BE"/>
    <w:rsid w:val="00226912"/>
    <w:rsid w:val="0022712E"/>
    <w:rsid w:val="00227603"/>
    <w:rsid w:val="00227989"/>
    <w:rsid w:val="00227D5D"/>
    <w:rsid w:val="002303D0"/>
    <w:rsid w:val="0023092C"/>
    <w:rsid w:val="00230E76"/>
    <w:rsid w:val="002310BA"/>
    <w:rsid w:val="00231363"/>
    <w:rsid w:val="00231CED"/>
    <w:rsid w:val="00231D72"/>
    <w:rsid w:val="00231F7D"/>
    <w:rsid w:val="00231F8F"/>
    <w:rsid w:val="00232062"/>
    <w:rsid w:val="002324BE"/>
    <w:rsid w:val="0023266D"/>
    <w:rsid w:val="002326DB"/>
    <w:rsid w:val="00232B00"/>
    <w:rsid w:val="00232E68"/>
    <w:rsid w:val="0023326E"/>
    <w:rsid w:val="00233686"/>
    <w:rsid w:val="002337F3"/>
    <w:rsid w:val="00233CC2"/>
    <w:rsid w:val="00233E2B"/>
    <w:rsid w:val="002340C1"/>
    <w:rsid w:val="002341A1"/>
    <w:rsid w:val="002345EF"/>
    <w:rsid w:val="00234941"/>
    <w:rsid w:val="00234AB6"/>
    <w:rsid w:val="00234F9A"/>
    <w:rsid w:val="0023585E"/>
    <w:rsid w:val="00235999"/>
    <w:rsid w:val="00235B8A"/>
    <w:rsid w:val="00235D4F"/>
    <w:rsid w:val="00235EC2"/>
    <w:rsid w:val="00236235"/>
    <w:rsid w:val="0023656E"/>
    <w:rsid w:val="0023689F"/>
    <w:rsid w:val="00236DE9"/>
    <w:rsid w:val="00237014"/>
    <w:rsid w:val="0023723F"/>
    <w:rsid w:val="00237A37"/>
    <w:rsid w:val="00237E6D"/>
    <w:rsid w:val="00240DF1"/>
    <w:rsid w:val="00241451"/>
    <w:rsid w:val="0024200D"/>
    <w:rsid w:val="00242336"/>
    <w:rsid w:val="0024242D"/>
    <w:rsid w:val="002425BE"/>
    <w:rsid w:val="00242BB1"/>
    <w:rsid w:val="002433F2"/>
    <w:rsid w:val="00243727"/>
    <w:rsid w:val="00243D07"/>
    <w:rsid w:val="00243E75"/>
    <w:rsid w:val="00244000"/>
    <w:rsid w:val="00244056"/>
    <w:rsid w:val="00244EC8"/>
    <w:rsid w:val="00245057"/>
    <w:rsid w:val="002451B8"/>
    <w:rsid w:val="002452CD"/>
    <w:rsid w:val="00245E01"/>
    <w:rsid w:val="00245E02"/>
    <w:rsid w:val="00245F8C"/>
    <w:rsid w:val="00246052"/>
    <w:rsid w:val="00246D18"/>
    <w:rsid w:val="002473AB"/>
    <w:rsid w:val="00247EF7"/>
    <w:rsid w:val="002500D6"/>
    <w:rsid w:val="002512D1"/>
    <w:rsid w:val="002515F5"/>
    <w:rsid w:val="002517FC"/>
    <w:rsid w:val="00251BDB"/>
    <w:rsid w:val="00252A67"/>
    <w:rsid w:val="00252E99"/>
    <w:rsid w:val="00253057"/>
    <w:rsid w:val="00253536"/>
    <w:rsid w:val="00253C4F"/>
    <w:rsid w:val="002542C9"/>
    <w:rsid w:val="002542DE"/>
    <w:rsid w:val="00254530"/>
    <w:rsid w:val="00254DD3"/>
    <w:rsid w:val="002556AE"/>
    <w:rsid w:val="002556B4"/>
    <w:rsid w:val="002558B2"/>
    <w:rsid w:val="00255DF3"/>
    <w:rsid w:val="00255ED3"/>
    <w:rsid w:val="002561E0"/>
    <w:rsid w:val="002561FF"/>
    <w:rsid w:val="002562E2"/>
    <w:rsid w:val="00256FC2"/>
    <w:rsid w:val="00257514"/>
    <w:rsid w:val="00257870"/>
    <w:rsid w:val="00257E20"/>
    <w:rsid w:val="00257F86"/>
    <w:rsid w:val="00260A06"/>
    <w:rsid w:val="00260CB4"/>
    <w:rsid w:val="00260D5F"/>
    <w:rsid w:val="00260DBC"/>
    <w:rsid w:val="00260EEE"/>
    <w:rsid w:val="002615C3"/>
    <w:rsid w:val="00261914"/>
    <w:rsid w:val="00261970"/>
    <w:rsid w:val="00262D2A"/>
    <w:rsid w:val="00263947"/>
    <w:rsid w:val="002641A6"/>
    <w:rsid w:val="002649B6"/>
    <w:rsid w:val="002650F7"/>
    <w:rsid w:val="0026531D"/>
    <w:rsid w:val="00265381"/>
    <w:rsid w:val="00265799"/>
    <w:rsid w:val="00265959"/>
    <w:rsid w:val="00265D7D"/>
    <w:rsid w:val="00265F18"/>
    <w:rsid w:val="00266C98"/>
    <w:rsid w:val="00266E96"/>
    <w:rsid w:val="00267329"/>
    <w:rsid w:val="00267781"/>
    <w:rsid w:val="002705A8"/>
    <w:rsid w:val="002705AB"/>
    <w:rsid w:val="002708E4"/>
    <w:rsid w:val="0027094D"/>
    <w:rsid w:val="0027095E"/>
    <w:rsid w:val="00270A2D"/>
    <w:rsid w:val="00270B27"/>
    <w:rsid w:val="002712C5"/>
    <w:rsid w:val="002715ED"/>
    <w:rsid w:val="00271B76"/>
    <w:rsid w:val="00271BF8"/>
    <w:rsid w:val="00272459"/>
    <w:rsid w:val="00272D21"/>
    <w:rsid w:val="0027317C"/>
    <w:rsid w:val="00273453"/>
    <w:rsid w:val="002734D7"/>
    <w:rsid w:val="0027367A"/>
    <w:rsid w:val="00273F99"/>
    <w:rsid w:val="00274025"/>
    <w:rsid w:val="0027409B"/>
    <w:rsid w:val="0027433D"/>
    <w:rsid w:val="0027457D"/>
    <w:rsid w:val="00274664"/>
    <w:rsid w:val="00274D2C"/>
    <w:rsid w:val="00274D80"/>
    <w:rsid w:val="0027523C"/>
    <w:rsid w:val="002752F8"/>
    <w:rsid w:val="002757E7"/>
    <w:rsid w:val="00275A3C"/>
    <w:rsid w:val="00275EBD"/>
    <w:rsid w:val="00276293"/>
    <w:rsid w:val="00276526"/>
    <w:rsid w:val="00276C75"/>
    <w:rsid w:val="002773C4"/>
    <w:rsid w:val="002778BF"/>
    <w:rsid w:val="00277E9C"/>
    <w:rsid w:val="002804C7"/>
    <w:rsid w:val="002809EF"/>
    <w:rsid w:val="00280AD7"/>
    <w:rsid w:val="00280B11"/>
    <w:rsid w:val="00281E54"/>
    <w:rsid w:val="00281F52"/>
    <w:rsid w:val="002821BE"/>
    <w:rsid w:val="002822A8"/>
    <w:rsid w:val="00282481"/>
    <w:rsid w:val="00282DB3"/>
    <w:rsid w:val="00282EA6"/>
    <w:rsid w:val="00283024"/>
    <w:rsid w:val="00283467"/>
    <w:rsid w:val="00283687"/>
    <w:rsid w:val="00283893"/>
    <w:rsid w:val="00283AB9"/>
    <w:rsid w:val="002840D9"/>
    <w:rsid w:val="0028522B"/>
    <w:rsid w:val="002854C2"/>
    <w:rsid w:val="0028552C"/>
    <w:rsid w:val="00285534"/>
    <w:rsid w:val="002864D1"/>
    <w:rsid w:val="002864D6"/>
    <w:rsid w:val="0028706A"/>
    <w:rsid w:val="0029045D"/>
    <w:rsid w:val="002904E6"/>
    <w:rsid w:val="00290552"/>
    <w:rsid w:val="00290BCD"/>
    <w:rsid w:val="00291045"/>
    <w:rsid w:val="00291367"/>
    <w:rsid w:val="0029194C"/>
    <w:rsid w:val="0029198F"/>
    <w:rsid w:val="00291A12"/>
    <w:rsid w:val="00291CE3"/>
    <w:rsid w:val="00291CF5"/>
    <w:rsid w:val="00291D38"/>
    <w:rsid w:val="00292501"/>
    <w:rsid w:val="00292E4B"/>
    <w:rsid w:val="00293038"/>
    <w:rsid w:val="002935CD"/>
    <w:rsid w:val="00293772"/>
    <w:rsid w:val="002940D0"/>
    <w:rsid w:val="00294A80"/>
    <w:rsid w:val="00294B44"/>
    <w:rsid w:val="00294CB4"/>
    <w:rsid w:val="00294E91"/>
    <w:rsid w:val="00295494"/>
    <w:rsid w:val="00295BB4"/>
    <w:rsid w:val="00295E9E"/>
    <w:rsid w:val="002966B9"/>
    <w:rsid w:val="002967A4"/>
    <w:rsid w:val="002967A5"/>
    <w:rsid w:val="0029686F"/>
    <w:rsid w:val="00296BDA"/>
    <w:rsid w:val="00296FD7"/>
    <w:rsid w:val="002979C3"/>
    <w:rsid w:val="00297BEF"/>
    <w:rsid w:val="00297D70"/>
    <w:rsid w:val="002A0191"/>
    <w:rsid w:val="002A02AE"/>
    <w:rsid w:val="002A0477"/>
    <w:rsid w:val="002A0582"/>
    <w:rsid w:val="002A0725"/>
    <w:rsid w:val="002A076D"/>
    <w:rsid w:val="002A0EAF"/>
    <w:rsid w:val="002A1082"/>
    <w:rsid w:val="002A13DB"/>
    <w:rsid w:val="002A17F1"/>
    <w:rsid w:val="002A1863"/>
    <w:rsid w:val="002A195E"/>
    <w:rsid w:val="002A1A03"/>
    <w:rsid w:val="002A219B"/>
    <w:rsid w:val="002A22F6"/>
    <w:rsid w:val="002A2374"/>
    <w:rsid w:val="002A27BA"/>
    <w:rsid w:val="002A3171"/>
    <w:rsid w:val="002A3374"/>
    <w:rsid w:val="002A355A"/>
    <w:rsid w:val="002A357C"/>
    <w:rsid w:val="002A3B1C"/>
    <w:rsid w:val="002A3CCC"/>
    <w:rsid w:val="002A3D61"/>
    <w:rsid w:val="002A405F"/>
    <w:rsid w:val="002A414A"/>
    <w:rsid w:val="002A4454"/>
    <w:rsid w:val="002A47AC"/>
    <w:rsid w:val="002A4886"/>
    <w:rsid w:val="002A4A36"/>
    <w:rsid w:val="002A4A94"/>
    <w:rsid w:val="002A4B71"/>
    <w:rsid w:val="002A529C"/>
    <w:rsid w:val="002A54EB"/>
    <w:rsid w:val="002A559B"/>
    <w:rsid w:val="002A5625"/>
    <w:rsid w:val="002A59C7"/>
    <w:rsid w:val="002A5AB5"/>
    <w:rsid w:val="002A5AD3"/>
    <w:rsid w:val="002A70DE"/>
    <w:rsid w:val="002A74C8"/>
    <w:rsid w:val="002A7DB4"/>
    <w:rsid w:val="002A7EE6"/>
    <w:rsid w:val="002B0571"/>
    <w:rsid w:val="002B0CC4"/>
    <w:rsid w:val="002B164F"/>
    <w:rsid w:val="002B203B"/>
    <w:rsid w:val="002B214D"/>
    <w:rsid w:val="002B2693"/>
    <w:rsid w:val="002B36E3"/>
    <w:rsid w:val="002B3776"/>
    <w:rsid w:val="002B39CD"/>
    <w:rsid w:val="002B4086"/>
    <w:rsid w:val="002B48F4"/>
    <w:rsid w:val="002B496A"/>
    <w:rsid w:val="002B4A5F"/>
    <w:rsid w:val="002B4C2C"/>
    <w:rsid w:val="002B4ED3"/>
    <w:rsid w:val="002B53E5"/>
    <w:rsid w:val="002B55F3"/>
    <w:rsid w:val="002B5747"/>
    <w:rsid w:val="002B585F"/>
    <w:rsid w:val="002B5C43"/>
    <w:rsid w:val="002B7D40"/>
    <w:rsid w:val="002B7D6A"/>
    <w:rsid w:val="002C014B"/>
    <w:rsid w:val="002C1118"/>
    <w:rsid w:val="002C158C"/>
    <w:rsid w:val="002C19FE"/>
    <w:rsid w:val="002C1AA5"/>
    <w:rsid w:val="002C1F63"/>
    <w:rsid w:val="002C28DE"/>
    <w:rsid w:val="002C2E88"/>
    <w:rsid w:val="002C2F66"/>
    <w:rsid w:val="002C3754"/>
    <w:rsid w:val="002C42D8"/>
    <w:rsid w:val="002C46C0"/>
    <w:rsid w:val="002C48A0"/>
    <w:rsid w:val="002C4D1A"/>
    <w:rsid w:val="002C4FFE"/>
    <w:rsid w:val="002C514C"/>
    <w:rsid w:val="002C57F3"/>
    <w:rsid w:val="002C637D"/>
    <w:rsid w:val="002C6886"/>
    <w:rsid w:val="002C6C1A"/>
    <w:rsid w:val="002C6C27"/>
    <w:rsid w:val="002C7937"/>
    <w:rsid w:val="002D0212"/>
    <w:rsid w:val="002D02C5"/>
    <w:rsid w:val="002D0498"/>
    <w:rsid w:val="002D084C"/>
    <w:rsid w:val="002D095D"/>
    <w:rsid w:val="002D0D72"/>
    <w:rsid w:val="002D0E45"/>
    <w:rsid w:val="002D10C5"/>
    <w:rsid w:val="002D1623"/>
    <w:rsid w:val="002D1800"/>
    <w:rsid w:val="002D18EF"/>
    <w:rsid w:val="002D1FA7"/>
    <w:rsid w:val="002D22DA"/>
    <w:rsid w:val="002D26C7"/>
    <w:rsid w:val="002D2726"/>
    <w:rsid w:val="002D27E3"/>
    <w:rsid w:val="002D2ACF"/>
    <w:rsid w:val="002D2D8D"/>
    <w:rsid w:val="002D2ED0"/>
    <w:rsid w:val="002D3407"/>
    <w:rsid w:val="002D3810"/>
    <w:rsid w:val="002D3DBA"/>
    <w:rsid w:val="002D3EC9"/>
    <w:rsid w:val="002D43A0"/>
    <w:rsid w:val="002D47C5"/>
    <w:rsid w:val="002D4972"/>
    <w:rsid w:val="002D5D46"/>
    <w:rsid w:val="002D6C32"/>
    <w:rsid w:val="002D6F8C"/>
    <w:rsid w:val="002D7950"/>
    <w:rsid w:val="002E0095"/>
    <w:rsid w:val="002E09D8"/>
    <w:rsid w:val="002E13C1"/>
    <w:rsid w:val="002E17AF"/>
    <w:rsid w:val="002E1AE1"/>
    <w:rsid w:val="002E23F8"/>
    <w:rsid w:val="002E28AD"/>
    <w:rsid w:val="002E2BEF"/>
    <w:rsid w:val="002E2D7F"/>
    <w:rsid w:val="002E32CD"/>
    <w:rsid w:val="002E3421"/>
    <w:rsid w:val="002E3D06"/>
    <w:rsid w:val="002E4022"/>
    <w:rsid w:val="002E4896"/>
    <w:rsid w:val="002E4BD7"/>
    <w:rsid w:val="002E53F0"/>
    <w:rsid w:val="002E5EFD"/>
    <w:rsid w:val="002E60E4"/>
    <w:rsid w:val="002E63CC"/>
    <w:rsid w:val="002E6489"/>
    <w:rsid w:val="002E64CF"/>
    <w:rsid w:val="002E6551"/>
    <w:rsid w:val="002E6635"/>
    <w:rsid w:val="002E692E"/>
    <w:rsid w:val="002E7171"/>
    <w:rsid w:val="002E73A1"/>
    <w:rsid w:val="002E75D0"/>
    <w:rsid w:val="002E7601"/>
    <w:rsid w:val="002E7840"/>
    <w:rsid w:val="002E7865"/>
    <w:rsid w:val="002E7B1A"/>
    <w:rsid w:val="002F0251"/>
    <w:rsid w:val="002F08C1"/>
    <w:rsid w:val="002F174D"/>
    <w:rsid w:val="002F18E1"/>
    <w:rsid w:val="002F1E52"/>
    <w:rsid w:val="002F2906"/>
    <w:rsid w:val="002F3441"/>
    <w:rsid w:val="002F3CBD"/>
    <w:rsid w:val="002F3D5D"/>
    <w:rsid w:val="002F3F0D"/>
    <w:rsid w:val="002F44D1"/>
    <w:rsid w:val="002F499D"/>
    <w:rsid w:val="002F5678"/>
    <w:rsid w:val="002F5739"/>
    <w:rsid w:val="002F580C"/>
    <w:rsid w:val="002F5926"/>
    <w:rsid w:val="002F614D"/>
    <w:rsid w:val="002F6152"/>
    <w:rsid w:val="002F63DB"/>
    <w:rsid w:val="002F70FF"/>
    <w:rsid w:val="002F7778"/>
    <w:rsid w:val="002F792B"/>
    <w:rsid w:val="00300043"/>
    <w:rsid w:val="00300DCA"/>
    <w:rsid w:val="00300EA7"/>
    <w:rsid w:val="0030160A"/>
    <w:rsid w:val="003016AC"/>
    <w:rsid w:val="00301833"/>
    <w:rsid w:val="00301BA7"/>
    <w:rsid w:val="00302BC1"/>
    <w:rsid w:val="0030333A"/>
    <w:rsid w:val="00303398"/>
    <w:rsid w:val="003037AD"/>
    <w:rsid w:val="00303836"/>
    <w:rsid w:val="0030406E"/>
    <w:rsid w:val="0030416F"/>
    <w:rsid w:val="00304455"/>
    <w:rsid w:val="00305026"/>
    <w:rsid w:val="00305415"/>
    <w:rsid w:val="00305DF2"/>
    <w:rsid w:val="00305FEE"/>
    <w:rsid w:val="00306369"/>
    <w:rsid w:val="003063C1"/>
    <w:rsid w:val="0030682F"/>
    <w:rsid w:val="003069B3"/>
    <w:rsid w:val="00307371"/>
    <w:rsid w:val="00307C1F"/>
    <w:rsid w:val="00307FDB"/>
    <w:rsid w:val="0031044F"/>
    <w:rsid w:val="00310573"/>
    <w:rsid w:val="00310D1A"/>
    <w:rsid w:val="00310E07"/>
    <w:rsid w:val="003112D8"/>
    <w:rsid w:val="00311C2B"/>
    <w:rsid w:val="00311C35"/>
    <w:rsid w:val="00312429"/>
    <w:rsid w:val="003128CE"/>
    <w:rsid w:val="00312F6B"/>
    <w:rsid w:val="00312FED"/>
    <w:rsid w:val="0031362F"/>
    <w:rsid w:val="00313632"/>
    <w:rsid w:val="00313D38"/>
    <w:rsid w:val="00313F36"/>
    <w:rsid w:val="003143DC"/>
    <w:rsid w:val="00314418"/>
    <w:rsid w:val="003146E9"/>
    <w:rsid w:val="0031496C"/>
    <w:rsid w:val="00314A7C"/>
    <w:rsid w:val="00314CCD"/>
    <w:rsid w:val="0031500E"/>
    <w:rsid w:val="003152D3"/>
    <w:rsid w:val="003153A7"/>
    <w:rsid w:val="003154C9"/>
    <w:rsid w:val="00315D37"/>
    <w:rsid w:val="003160C9"/>
    <w:rsid w:val="003166CC"/>
    <w:rsid w:val="003168E3"/>
    <w:rsid w:val="00316C1E"/>
    <w:rsid w:val="00316FB7"/>
    <w:rsid w:val="003176A1"/>
    <w:rsid w:val="003176B1"/>
    <w:rsid w:val="00317C7D"/>
    <w:rsid w:val="00317FAF"/>
    <w:rsid w:val="00321E63"/>
    <w:rsid w:val="00322079"/>
    <w:rsid w:val="00322134"/>
    <w:rsid w:val="003222C3"/>
    <w:rsid w:val="0032252D"/>
    <w:rsid w:val="00322B6B"/>
    <w:rsid w:val="00322F6E"/>
    <w:rsid w:val="0032319E"/>
    <w:rsid w:val="003237BB"/>
    <w:rsid w:val="0032420B"/>
    <w:rsid w:val="00324818"/>
    <w:rsid w:val="00324957"/>
    <w:rsid w:val="003258E4"/>
    <w:rsid w:val="00325ADA"/>
    <w:rsid w:val="00325D56"/>
    <w:rsid w:val="00325FE3"/>
    <w:rsid w:val="003267BC"/>
    <w:rsid w:val="0032739A"/>
    <w:rsid w:val="0033094F"/>
    <w:rsid w:val="00330993"/>
    <w:rsid w:val="00330AE3"/>
    <w:rsid w:val="0033122A"/>
    <w:rsid w:val="003313D2"/>
    <w:rsid w:val="00331948"/>
    <w:rsid w:val="00332302"/>
    <w:rsid w:val="00332F1C"/>
    <w:rsid w:val="00333560"/>
    <w:rsid w:val="00333A35"/>
    <w:rsid w:val="00333C14"/>
    <w:rsid w:val="00333F7C"/>
    <w:rsid w:val="003346A9"/>
    <w:rsid w:val="00334968"/>
    <w:rsid w:val="00334A5E"/>
    <w:rsid w:val="00334A7D"/>
    <w:rsid w:val="00335310"/>
    <w:rsid w:val="00335FC9"/>
    <w:rsid w:val="0033659D"/>
    <w:rsid w:val="0033662E"/>
    <w:rsid w:val="00336C1F"/>
    <w:rsid w:val="0034007C"/>
    <w:rsid w:val="0034031C"/>
    <w:rsid w:val="00340D30"/>
    <w:rsid w:val="003424C8"/>
    <w:rsid w:val="003425D9"/>
    <w:rsid w:val="0034310B"/>
    <w:rsid w:val="003434E6"/>
    <w:rsid w:val="003434FD"/>
    <w:rsid w:val="00343CCE"/>
    <w:rsid w:val="0034457B"/>
    <w:rsid w:val="00345B24"/>
    <w:rsid w:val="00345C0B"/>
    <w:rsid w:val="003465A3"/>
    <w:rsid w:val="00346EB8"/>
    <w:rsid w:val="0034791B"/>
    <w:rsid w:val="00350764"/>
    <w:rsid w:val="003509AD"/>
    <w:rsid w:val="003509EF"/>
    <w:rsid w:val="00350BA0"/>
    <w:rsid w:val="00350BEE"/>
    <w:rsid w:val="00350DDD"/>
    <w:rsid w:val="0035107D"/>
    <w:rsid w:val="003513AA"/>
    <w:rsid w:val="003513EA"/>
    <w:rsid w:val="003516EE"/>
    <w:rsid w:val="0035252A"/>
    <w:rsid w:val="00352830"/>
    <w:rsid w:val="00352C0A"/>
    <w:rsid w:val="00352EC9"/>
    <w:rsid w:val="00353169"/>
    <w:rsid w:val="003535DF"/>
    <w:rsid w:val="00353673"/>
    <w:rsid w:val="003536F7"/>
    <w:rsid w:val="00353D68"/>
    <w:rsid w:val="00354370"/>
    <w:rsid w:val="00354560"/>
    <w:rsid w:val="0035489A"/>
    <w:rsid w:val="0035498E"/>
    <w:rsid w:val="00355463"/>
    <w:rsid w:val="00355562"/>
    <w:rsid w:val="00355763"/>
    <w:rsid w:val="00355815"/>
    <w:rsid w:val="00355B50"/>
    <w:rsid w:val="00355BEA"/>
    <w:rsid w:val="00355C50"/>
    <w:rsid w:val="003561DA"/>
    <w:rsid w:val="003567D4"/>
    <w:rsid w:val="00356BD8"/>
    <w:rsid w:val="003574EA"/>
    <w:rsid w:val="00357B5F"/>
    <w:rsid w:val="00357C56"/>
    <w:rsid w:val="00357C5E"/>
    <w:rsid w:val="003605F1"/>
    <w:rsid w:val="00360B89"/>
    <w:rsid w:val="00361549"/>
    <w:rsid w:val="00361672"/>
    <w:rsid w:val="00361B9B"/>
    <w:rsid w:val="00361D65"/>
    <w:rsid w:val="00362594"/>
    <w:rsid w:val="00362B3D"/>
    <w:rsid w:val="00363039"/>
    <w:rsid w:val="00363050"/>
    <w:rsid w:val="00363314"/>
    <w:rsid w:val="003635FF"/>
    <w:rsid w:val="003637E6"/>
    <w:rsid w:val="0036396F"/>
    <w:rsid w:val="00363D5E"/>
    <w:rsid w:val="00363EDE"/>
    <w:rsid w:val="0036423A"/>
    <w:rsid w:val="00364588"/>
    <w:rsid w:val="00364C0F"/>
    <w:rsid w:val="003652CE"/>
    <w:rsid w:val="003658C4"/>
    <w:rsid w:val="00365AB1"/>
    <w:rsid w:val="00365B09"/>
    <w:rsid w:val="00365C51"/>
    <w:rsid w:val="00366272"/>
    <w:rsid w:val="00366711"/>
    <w:rsid w:val="00366820"/>
    <w:rsid w:val="003668A8"/>
    <w:rsid w:val="00367500"/>
    <w:rsid w:val="00367598"/>
    <w:rsid w:val="0036780D"/>
    <w:rsid w:val="00367B7E"/>
    <w:rsid w:val="00367C47"/>
    <w:rsid w:val="00367F72"/>
    <w:rsid w:val="003703D1"/>
    <w:rsid w:val="00370690"/>
    <w:rsid w:val="00370813"/>
    <w:rsid w:val="00370CD9"/>
    <w:rsid w:val="00370E76"/>
    <w:rsid w:val="003717EC"/>
    <w:rsid w:val="00372627"/>
    <w:rsid w:val="0037317B"/>
    <w:rsid w:val="0037329E"/>
    <w:rsid w:val="00373396"/>
    <w:rsid w:val="00373CF7"/>
    <w:rsid w:val="00374CCD"/>
    <w:rsid w:val="00374D6D"/>
    <w:rsid w:val="00374F3E"/>
    <w:rsid w:val="00374FE3"/>
    <w:rsid w:val="00375B0D"/>
    <w:rsid w:val="0037683C"/>
    <w:rsid w:val="00376A46"/>
    <w:rsid w:val="0037716D"/>
    <w:rsid w:val="00377596"/>
    <w:rsid w:val="00377BD0"/>
    <w:rsid w:val="00377BF8"/>
    <w:rsid w:val="0038038C"/>
    <w:rsid w:val="003803A6"/>
    <w:rsid w:val="00380815"/>
    <w:rsid w:val="00380840"/>
    <w:rsid w:val="00380880"/>
    <w:rsid w:val="00380D7E"/>
    <w:rsid w:val="00380EE5"/>
    <w:rsid w:val="0038175C"/>
    <w:rsid w:val="0038180D"/>
    <w:rsid w:val="00382235"/>
    <w:rsid w:val="003822F7"/>
    <w:rsid w:val="003823BE"/>
    <w:rsid w:val="0038251C"/>
    <w:rsid w:val="003831C2"/>
    <w:rsid w:val="00383215"/>
    <w:rsid w:val="00383B3F"/>
    <w:rsid w:val="00383B59"/>
    <w:rsid w:val="00383E70"/>
    <w:rsid w:val="003844DD"/>
    <w:rsid w:val="00384D9B"/>
    <w:rsid w:val="00384F38"/>
    <w:rsid w:val="00385108"/>
    <w:rsid w:val="0038548C"/>
    <w:rsid w:val="003858B0"/>
    <w:rsid w:val="0038594C"/>
    <w:rsid w:val="0038642E"/>
    <w:rsid w:val="003868FA"/>
    <w:rsid w:val="00386D2E"/>
    <w:rsid w:val="00386FBD"/>
    <w:rsid w:val="0038711C"/>
    <w:rsid w:val="00387B89"/>
    <w:rsid w:val="00390957"/>
    <w:rsid w:val="00390EE7"/>
    <w:rsid w:val="0039166A"/>
    <w:rsid w:val="00391709"/>
    <w:rsid w:val="0039174A"/>
    <w:rsid w:val="00391853"/>
    <w:rsid w:val="00391CBE"/>
    <w:rsid w:val="00392273"/>
    <w:rsid w:val="003924DC"/>
    <w:rsid w:val="0039288D"/>
    <w:rsid w:val="0039353E"/>
    <w:rsid w:val="00393567"/>
    <w:rsid w:val="003935EC"/>
    <w:rsid w:val="003937A4"/>
    <w:rsid w:val="00393A61"/>
    <w:rsid w:val="0039418F"/>
    <w:rsid w:val="00394654"/>
    <w:rsid w:val="00394D3E"/>
    <w:rsid w:val="00394E32"/>
    <w:rsid w:val="00394FF0"/>
    <w:rsid w:val="00395703"/>
    <w:rsid w:val="00395FAF"/>
    <w:rsid w:val="00396985"/>
    <w:rsid w:val="00396D67"/>
    <w:rsid w:val="003A0BC4"/>
    <w:rsid w:val="003A1B89"/>
    <w:rsid w:val="003A2D0E"/>
    <w:rsid w:val="003A2F04"/>
    <w:rsid w:val="003A3135"/>
    <w:rsid w:val="003A3353"/>
    <w:rsid w:val="003A33C3"/>
    <w:rsid w:val="003A34E9"/>
    <w:rsid w:val="003A412A"/>
    <w:rsid w:val="003A41CC"/>
    <w:rsid w:val="003A4367"/>
    <w:rsid w:val="003A489C"/>
    <w:rsid w:val="003A5172"/>
    <w:rsid w:val="003A576B"/>
    <w:rsid w:val="003A5BDA"/>
    <w:rsid w:val="003A5E58"/>
    <w:rsid w:val="003A63CE"/>
    <w:rsid w:val="003A6A6B"/>
    <w:rsid w:val="003A6AF3"/>
    <w:rsid w:val="003A764A"/>
    <w:rsid w:val="003A7670"/>
    <w:rsid w:val="003A7A71"/>
    <w:rsid w:val="003A7CE1"/>
    <w:rsid w:val="003B033C"/>
    <w:rsid w:val="003B0870"/>
    <w:rsid w:val="003B0A19"/>
    <w:rsid w:val="003B0BD9"/>
    <w:rsid w:val="003B12EF"/>
    <w:rsid w:val="003B1995"/>
    <w:rsid w:val="003B1AA4"/>
    <w:rsid w:val="003B1BC4"/>
    <w:rsid w:val="003B2051"/>
    <w:rsid w:val="003B22CD"/>
    <w:rsid w:val="003B232B"/>
    <w:rsid w:val="003B247F"/>
    <w:rsid w:val="003B32A2"/>
    <w:rsid w:val="003B3488"/>
    <w:rsid w:val="003B3788"/>
    <w:rsid w:val="003B38A7"/>
    <w:rsid w:val="003B422A"/>
    <w:rsid w:val="003B475B"/>
    <w:rsid w:val="003B515C"/>
    <w:rsid w:val="003B52A8"/>
    <w:rsid w:val="003B54BC"/>
    <w:rsid w:val="003B55E6"/>
    <w:rsid w:val="003B56D4"/>
    <w:rsid w:val="003B5842"/>
    <w:rsid w:val="003B648D"/>
    <w:rsid w:val="003B6FE7"/>
    <w:rsid w:val="003B70C5"/>
    <w:rsid w:val="003B710F"/>
    <w:rsid w:val="003C001F"/>
    <w:rsid w:val="003C007A"/>
    <w:rsid w:val="003C0957"/>
    <w:rsid w:val="003C0E07"/>
    <w:rsid w:val="003C1856"/>
    <w:rsid w:val="003C22EA"/>
    <w:rsid w:val="003C26E0"/>
    <w:rsid w:val="003C26E6"/>
    <w:rsid w:val="003C3690"/>
    <w:rsid w:val="003C398B"/>
    <w:rsid w:val="003C40AD"/>
    <w:rsid w:val="003C49AA"/>
    <w:rsid w:val="003C4AD3"/>
    <w:rsid w:val="003C4D05"/>
    <w:rsid w:val="003C5312"/>
    <w:rsid w:val="003C5581"/>
    <w:rsid w:val="003C569A"/>
    <w:rsid w:val="003C56BC"/>
    <w:rsid w:val="003C59EB"/>
    <w:rsid w:val="003C5B02"/>
    <w:rsid w:val="003C5B3C"/>
    <w:rsid w:val="003C6A4A"/>
    <w:rsid w:val="003C6EB6"/>
    <w:rsid w:val="003C730E"/>
    <w:rsid w:val="003C7369"/>
    <w:rsid w:val="003C74A6"/>
    <w:rsid w:val="003C7783"/>
    <w:rsid w:val="003C77D8"/>
    <w:rsid w:val="003C7D79"/>
    <w:rsid w:val="003D0288"/>
    <w:rsid w:val="003D05E5"/>
    <w:rsid w:val="003D0E49"/>
    <w:rsid w:val="003D0F15"/>
    <w:rsid w:val="003D18CB"/>
    <w:rsid w:val="003D1953"/>
    <w:rsid w:val="003D1F4E"/>
    <w:rsid w:val="003D2157"/>
    <w:rsid w:val="003D3111"/>
    <w:rsid w:val="003D3268"/>
    <w:rsid w:val="003D366C"/>
    <w:rsid w:val="003D3AF8"/>
    <w:rsid w:val="003D44B3"/>
    <w:rsid w:val="003D4776"/>
    <w:rsid w:val="003D49C4"/>
    <w:rsid w:val="003D582E"/>
    <w:rsid w:val="003D5854"/>
    <w:rsid w:val="003D58EB"/>
    <w:rsid w:val="003D5967"/>
    <w:rsid w:val="003D5CD2"/>
    <w:rsid w:val="003D684D"/>
    <w:rsid w:val="003D6EAF"/>
    <w:rsid w:val="003D71AF"/>
    <w:rsid w:val="003D73C7"/>
    <w:rsid w:val="003D74D1"/>
    <w:rsid w:val="003D7F0F"/>
    <w:rsid w:val="003E01E1"/>
    <w:rsid w:val="003E03C3"/>
    <w:rsid w:val="003E070B"/>
    <w:rsid w:val="003E0B02"/>
    <w:rsid w:val="003E11D2"/>
    <w:rsid w:val="003E1776"/>
    <w:rsid w:val="003E177C"/>
    <w:rsid w:val="003E17E6"/>
    <w:rsid w:val="003E1A6A"/>
    <w:rsid w:val="003E1C42"/>
    <w:rsid w:val="003E280B"/>
    <w:rsid w:val="003E28A6"/>
    <w:rsid w:val="003E2A9A"/>
    <w:rsid w:val="003E2BDE"/>
    <w:rsid w:val="003E3023"/>
    <w:rsid w:val="003E4DB1"/>
    <w:rsid w:val="003E528F"/>
    <w:rsid w:val="003E529E"/>
    <w:rsid w:val="003E5958"/>
    <w:rsid w:val="003E5EFB"/>
    <w:rsid w:val="003E6876"/>
    <w:rsid w:val="003E6DF8"/>
    <w:rsid w:val="003E6F25"/>
    <w:rsid w:val="003E7708"/>
    <w:rsid w:val="003E7895"/>
    <w:rsid w:val="003E7A35"/>
    <w:rsid w:val="003F019C"/>
    <w:rsid w:val="003F04A9"/>
    <w:rsid w:val="003F1253"/>
    <w:rsid w:val="003F1393"/>
    <w:rsid w:val="003F1B50"/>
    <w:rsid w:val="003F1C7D"/>
    <w:rsid w:val="003F1F3E"/>
    <w:rsid w:val="003F2744"/>
    <w:rsid w:val="003F2D73"/>
    <w:rsid w:val="003F3B56"/>
    <w:rsid w:val="003F3C0B"/>
    <w:rsid w:val="003F4284"/>
    <w:rsid w:val="003F42D9"/>
    <w:rsid w:val="003F44A9"/>
    <w:rsid w:val="003F48CE"/>
    <w:rsid w:val="003F4FC8"/>
    <w:rsid w:val="003F5A03"/>
    <w:rsid w:val="003F5BEF"/>
    <w:rsid w:val="003F5E57"/>
    <w:rsid w:val="003F68C2"/>
    <w:rsid w:val="003F6CAC"/>
    <w:rsid w:val="003F6D4D"/>
    <w:rsid w:val="003F6F2B"/>
    <w:rsid w:val="003F7642"/>
    <w:rsid w:val="003F7CAC"/>
    <w:rsid w:val="00400701"/>
    <w:rsid w:val="004008E7"/>
    <w:rsid w:val="00400C27"/>
    <w:rsid w:val="004014A2"/>
    <w:rsid w:val="00401BD7"/>
    <w:rsid w:val="00401BE3"/>
    <w:rsid w:val="00402098"/>
    <w:rsid w:val="0040258E"/>
    <w:rsid w:val="00402666"/>
    <w:rsid w:val="0040279A"/>
    <w:rsid w:val="00402BE0"/>
    <w:rsid w:val="00402DF1"/>
    <w:rsid w:val="00402F0F"/>
    <w:rsid w:val="004030F1"/>
    <w:rsid w:val="00403B29"/>
    <w:rsid w:val="00403D45"/>
    <w:rsid w:val="004047CA"/>
    <w:rsid w:val="004055EC"/>
    <w:rsid w:val="004055F3"/>
    <w:rsid w:val="00405D7F"/>
    <w:rsid w:val="00406306"/>
    <w:rsid w:val="0040689F"/>
    <w:rsid w:val="004069CA"/>
    <w:rsid w:val="00406B79"/>
    <w:rsid w:val="004078AC"/>
    <w:rsid w:val="00407DC4"/>
    <w:rsid w:val="00410303"/>
    <w:rsid w:val="00410321"/>
    <w:rsid w:val="00411262"/>
    <w:rsid w:val="00411926"/>
    <w:rsid w:val="00412CC2"/>
    <w:rsid w:val="004131FC"/>
    <w:rsid w:val="004138D0"/>
    <w:rsid w:val="00413F95"/>
    <w:rsid w:val="0041400E"/>
    <w:rsid w:val="004144ED"/>
    <w:rsid w:val="004145D9"/>
    <w:rsid w:val="0041470C"/>
    <w:rsid w:val="004148DB"/>
    <w:rsid w:val="00414955"/>
    <w:rsid w:val="00414989"/>
    <w:rsid w:val="00414AC6"/>
    <w:rsid w:val="00414ECA"/>
    <w:rsid w:val="0041519D"/>
    <w:rsid w:val="0041545C"/>
    <w:rsid w:val="00415871"/>
    <w:rsid w:val="00415A4F"/>
    <w:rsid w:val="00415D8F"/>
    <w:rsid w:val="004161BF"/>
    <w:rsid w:val="004164B7"/>
    <w:rsid w:val="0041686C"/>
    <w:rsid w:val="004168CF"/>
    <w:rsid w:val="00416A32"/>
    <w:rsid w:val="00416E08"/>
    <w:rsid w:val="004172C0"/>
    <w:rsid w:val="00417BFB"/>
    <w:rsid w:val="0042006A"/>
    <w:rsid w:val="004200CD"/>
    <w:rsid w:val="00420291"/>
    <w:rsid w:val="004207EC"/>
    <w:rsid w:val="00420B24"/>
    <w:rsid w:val="00420BEE"/>
    <w:rsid w:val="00420C46"/>
    <w:rsid w:val="00420FBB"/>
    <w:rsid w:val="004215F2"/>
    <w:rsid w:val="00421696"/>
    <w:rsid w:val="004223C7"/>
    <w:rsid w:val="00422E08"/>
    <w:rsid w:val="00423221"/>
    <w:rsid w:val="00423A85"/>
    <w:rsid w:val="004247F8"/>
    <w:rsid w:val="00424ABD"/>
    <w:rsid w:val="00424BC1"/>
    <w:rsid w:val="004251EC"/>
    <w:rsid w:val="004256E0"/>
    <w:rsid w:val="00425D1F"/>
    <w:rsid w:val="004261D4"/>
    <w:rsid w:val="00426BB1"/>
    <w:rsid w:val="00426FF3"/>
    <w:rsid w:val="004270BD"/>
    <w:rsid w:val="004273EA"/>
    <w:rsid w:val="0042744B"/>
    <w:rsid w:val="0042747C"/>
    <w:rsid w:val="0042777B"/>
    <w:rsid w:val="00427927"/>
    <w:rsid w:val="00427BD3"/>
    <w:rsid w:val="00427E2A"/>
    <w:rsid w:val="004301AE"/>
    <w:rsid w:val="00430234"/>
    <w:rsid w:val="00430CEE"/>
    <w:rsid w:val="004318B2"/>
    <w:rsid w:val="00431CA7"/>
    <w:rsid w:val="00431DA7"/>
    <w:rsid w:val="00432087"/>
    <w:rsid w:val="004320ED"/>
    <w:rsid w:val="004329F7"/>
    <w:rsid w:val="00432D7F"/>
    <w:rsid w:val="00432F08"/>
    <w:rsid w:val="00432F1F"/>
    <w:rsid w:val="0043343F"/>
    <w:rsid w:val="004335A7"/>
    <w:rsid w:val="00433912"/>
    <w:rsid w:val="00433ABF"/>
    <w:rsid w:val="00433D55"/>
    <w:rsid w:val="004341D2"/>
    <w:rsid w:val="0043424B"/>
    <w:rsid w:val="004342A8"/>
    <w:rsid w:val="00434887"/>
    <w:rsid w:val="00434E98"/>
    <w:rsid w:val="00434F1B"/>
    <w:rsid w:val="00435B3E"/>
    <w:rsid w:val="0043652F"/>
    <w:rsid w:val="00436BC8"/>
    <w:rsid w:val="00436C80"/>
    <w:rsid w:val="00437C53"/>
    <w:rsid w:val="00440378"/>
    <w:rsid w:val="00440696"/>
    <w:rsid w:val="004406DE"/>
    <w:rsid w:val="00441141"/>
    <w:rsid w:val="00441180"/>
    <w:rsid w:val="00441259"/>
    <w:rsid w:val="00441707"/>
    <w:rsid w:val="004419F1"/>
    <w:rsid w:val="00441D25"/>
    <w:rsid w:val="00442B54"/>
    <w:rsid w:val="00442FE0"/>
    <w:rsid w:val="00443615"/>
    <w:rsid w:val="00444153"/>
    <w:rsid w:val="00444248"/>
    <w:rsid w:val="0044452F"/>
    <w:rsid w:val="00444857"/>
    <w:rsid w:val="00445714"/>
    <w:rsid w:val="004457E5"/>
    <w:rsid w:val="0044583C"/>
    <w:rsid w:val="00445A32"/>
    <w:rsid w:val="00445DBB"/>
    <w:rsid w:val="00446035"/>
    <w:rsid w:val="00446283"/>
    <w:rsid w:val="004462A5"/>
    <w:rsid w:val="00446888"/>
    <w:rsid w:val="00446F64"/>
    <w:rsid w:val="00450059"/>
    <w:rsid w:val="00450A51"/>
    <w:rsid w:val="00450ADA"/>
    <w:rsid w:val="00450C45"/>
    <w:rsid w:val="00450EC6"/>
    <w:rsid w:val="00451FAC"/>
    <w:rsid w:val="004521BE"/>
    <w:rsid w:val="0045287D"/>
    <w:rsid w:val="00452973"/>
    <w:rsid w:val="00452C1D"/>
    <w:rsid w:val="00452DB5"/>
    <w:rsid w:val="00452FFE"/>
    <w:rsid w:val="0045319A"/>
    <w:rsid w:val="00453575"/>
    <w:rsid w:val="00453797"/>
    <w:rsid w:val="00453A03"/>
    <w:rsid w:val="00453B77"/>
    <w:rsid w:val="00454256"/>
    <w:rsid w:val="00454B0A"/>
    <w:rsid w:val="00454CA1"/>
    <w:rsid w:val="00454E82"/>
    <w:rsid w:val="00454F68"/>
    <w:rsid w:val="0045506F"/>
    <w:rsid w:val="00455C66"/>
    <w:rsid w:val="00455E64"/>
    <w:rsid w:val="00456752"/>
    <w:rsid w:val="00456A4D"/>
    <w:rsid w:val="00456C3E"/>
    <w:rsid w:val="00456C53"/>
    <w:rsid w:val="004573D0"/>
    <w:rsid w:val="0045770B"/>
    <w:rsid w:val="00457D01"/>
    <w:rsid w:val="00460063"/>
    <w:rsid w:val="00460927"/>
    <w:rsid w:val="004610D3"/>
    <w:rsid w:val="0046163E"/>
    <w:rsid w:val="00461CED"/>
    <w:rsid w:val="00461F3E"/>
    <w:rsid w:val="004624EC"/>
    <w:rsid w:val="004629CB"/>
    <w:rsid w:val="00462F3A"/>
    <w:rsid w:val="0046305F"/>
    <w:rsid w:val="00463232"/>
    <w:rsid w:val="00463594"/>
    <w:rsid w:val="004639FE"/>
    <w:rsid w:val="00464061"/>
    <w:rsid w:val="004640C2"/>
    <w:rsid w:val="00464840"/>
    <w:rsid w:val="004649BC"/>
    <w:rsid w:val="0046504A"/>
    <w:rsid w:val="0046510F"/>
    <w:rsid w:val="00465141"/>
    <w:rsid w:val="004663A4"/>
    <w:rsid w:val="0046666C"/>
    <w:rsid w:val="004672C8"/>
    <w:rsid w:val="0046737B"/>
    <w:rsid w:val="004675A6"/>
    <w:rsid w:val="00467845"/>
    <w:rsid w:val="00467884"/>
    <w:rsid w:val="004700C9"/>
    <w:rsid w:val="004701C8"/>
    <w:rsid w:val="00470AD1"/>
    <w:rsid w:val="00470B0F"/>
    <w:rsid w:val="00470E3D"/>
    <w:rsid w:val="004716D9"/>
    <w:rsid w:val="00471C63"/>
    <w:rsid w:val="00471D80"/>
    <w:rsid w:val="00471F9B"/>
    <w:rsid w:val="004728B9"/>
    <w:rsid w:val="00472C2C"/>
    <w:rsid w:val="00472F06"/>
    <w:rsid w:val="00473054"/>
    <w:rsid w:val="00473C2D"/>
    <w:rsid w:val="00473C7D"/>
    <w:rsid w:val="00474727"/>
    <w:rsid w:val="004751AF"/>
    <w:rsid w:val="00475285"/>
    <w:rsid w:val="004754A2"/>
    <w:rsid w:val="00475749"/>
    <w:rsid w:val="00475B22"/>
    <w:rsid w:val="00475B29"/>
    <w:rsid w:val="00476486"/>
    <w:rsid w:val="004765C2"/>
    <w:rsid w:val="00476C7D"/>
    <w:rsid w:val="0047701A"/>
    <w:rsid w:val="0047758A"/>
    <w:rsid w:val="00477C12"/>
    <w:rsid w:val="00480240"/>
    <w:rsid w:val="00481107"/>
    <w:rsid w:val="004827E5"/>
    <w:rsid w:val="00482BA1"/>
    <w:rsid w:val="00483107"/>
    <w:rsid w:val="004837AA"/>
    <w:rsid w:val="00483D3F"/>
    <w:rsid w:val="0048408B"/>
    <w:rsid w:val="00484B47"/>
    <w:rsid w:val="00484F78"/>
    <w:rsid w:val="0048532A"/>
    <w:rsid w:val="00485994"/>
    <w:rsid w:val="00485B1B"/>
    <w:rsid w:val="00485D6A"/>
    <w:rsid w:val="004860FB"/>
    <w:rsid w:val="004863AB"/>
    <w:rsid w:val="00486420"/>
    <w:rsid w:val="00486D11"/>
    <w:rsid w:val="00487385"/>
    <w:rsid w:val="004876AC"/>
    <w:rsid w:val="00487CC4"/>
    <w:rsid w:val="00487CCA"/>
    <w:rsid w:val="004903ED"/>
    <w:rsid w:val="00490D45"/>
    <w:rsid w:val="004919F9"/>
    <w:rsid w:val="00492451"/>
    <w:rsid w:val="00492CF9"/>
    <w:rsid w:val="00492D3C"/>
    <w:rsid w:val="00492E58"/>
    <w:rsid w:val="004930F3"/>
    <w:rsid w:val="00493B2E"/>
    <w:rsid w:val="00493D9A"/>
    <w:rsid w:val="0049410D"/>
    <w:rsid w:val="00494EA8"/>
    <w:rsid w:val="004958FC"/>
    <w:rsid w:val="00495BDE"/>
    <w:rsid w:val="00495DE8"/>
    <w:rsid w:val="00495F20"/>
    <w:rsid w:val="0049619B"/>
    <w:rsid w:val="00496345"/>
    <w:rsid w:val="00497047"/>
    <w:rsid w:val="004972FE"/>
    <w:rsid w:val="004979EC"/>
    <w:rsid w:val="004A0091"/>
    <w:rsid w:val="004A0904"/>
    <w:rsid w:val="004A19E6"/>
    <w:rsid w:val="004A1A91"/>
    <w:rsid w:val="004A2553"/>
    <w:rsid w:val="004A27D3"/>
    <w:rsid w:val="004A2911"/>
    <w:rsid w:val="004A2986"/>
    <w:rsid w:val="004A321A"/>
    <w:rsid w:val="004A385A"/>
    <w:rsid w:val="004A3D12"/>
    <w:rsid w:val="004A4F75"/>
    <w:rsid w:val="004A528C"/>
    <w:rsid w:val="004A6921"/>
    <w:rsid w:val="004A6AB8"/>
    <w:rsid w:val="004A6D64"/>
    <w:rsid w:val="004A6D6C"/>
    <w:rsid w:val="004A708A"/>
    <w:rsid w:val="004A798C"/>
    <w:rsid w:val="004A7AAC"/>
    <w:rsid w:val="004A7B64"/>
    <w:rsid w:val="004A7DA6"/>
    <w:rsid w:val="004B0202"/>
    <w:rsid w:val="004B13A2"/>
    <w:rsid w:val="004B1809"/>
    <w:rsid w:val="004B1A74"/>
    <w:rsid w:val="004B22F2"/>
    <w:rsid w:val="004B24EB"/>
    <w:rsid w:val="004B3811"/>
    <w:rsid w:val="004B430D"/>
    <w:rsid w:val="004B4B53"/>
    <w:rsid w:val="004B502E"/>
    <w:rsid w:val="004B508F"/>
    <w:rsid w:val="004B5279"/>
    <w:rsid w:val="004B54C6"/>
    <w:rsid w:val="004B54F8"/>
    <w:rsid w:val="004B5C08"/>
    <w:rsid w:val="004B6406"/>
    <w:rsid w:val="004B656B"/>
    <w:rsid w:val="004B6837"/>
    <w:rsid w:val="004B6A05"/>
    <w:rsid w:val="004B6A80"/>
    <w:rsid w:val="004B7681"/>
    <w:rsid w:val="004B7AA6"/>
    <w:rsid w:val="004B7D70"/>
    <w:rsid w:val="004C01DB"/>
    <w:rsid w:val="004C0441"/>
    <w:rsid w:val="004C04E1"/>
    <w:rsid w:val="004C101D"/>
    <w:rsid w:val="004C14D6"/>
    <w:rsid w:val="004C19B7"/>
    <w:rsid w:val="004C2095"/>
    <w:rsid w:val="004C23EB"/>
    <w:rsid w:val="004C2553"/>
    <w:rsid w:val="004C2632"/>
    <w:rsid w:val="004C2670"/>
    <w:rsid w:val="004C2B0C"/>
    <w:rsid w:val="004C2D3C"/>
    <w:rsid w:val="004C32A0"/>
    <w:rsid w:val="004C3E02"/>
    <w:rsid w:val="004C405D"/>
    <w:rsid w:val="004C4159"/>
    <w:rsid w:val="004C54B7"/>
    <w:rsid w:val="004C55D4"/>
    <w:rsid w:val="004C5BDC"/>
    <w:rsid w:val="004C6428"/>
    <w:rsid w:val="004C65B8"/>
    <w:rsid w:val="004C681E"/>
    <w:rsid w:val="004C7225"/>
    <w:rsid w:val="004C7416"/>
    <w:rsid w:val="004C7919"/>
    <w:rsid w:val="004C793E"/>
    <w:rsid w:val="004D00F0"/>
    <w:rsid w:val="004D03C0"/>
    <w:rsid w:val="004D084C"/>
    <w:rsid w:val="004D0913"/>
    <w:rsid w:val="004D149C"/>
    <w:rsid w:val="004D1DC5"/>
    <w:rsid w:val="004D1F0A"/>
    <w:rsid w:val="004D219C"/>
    <w:rsid w:val="004D2728"/>
    <w:rsid w:val="004D2A1C"/>
    <w:rsid w:val="004D3167"/>
    <w:rsid w:val="004D3CAB"/>
    <w:rsid w:val="004D3DE6"/>
    <w:rsid w:val="004D3E94"/>
    <w:rsid w:val="004D45D1"/>
    <w:rsid w:val="004D5472"/>
    <w:rsid w:val="004D54B4"/>
    <w:rsid w:val="004D5FAD"/>
    <w:rsid w:val="004D602D"/>
    <w:rsid w:val="004D61B8"/>
    <w:rsid w:val="004D62A7"/>
    <w:rsid w:val="004D6876"/>
    <w:rsid w:val="004D741D"/>
    <w:rsid w:val="004D7515"/>
    <w:rsid w:val="004D78FA"/>
    <w:rsid w:val="004D79C7"/>
    <w:rsid w:val="004D7F46"/>
    <w:rsid w:val="004E036A"/>
    <w:rsid w:val="004E1C7F"/>
    <w:rsid w:val="004E23FE"/>
    <w:rsid w:val="004E2961"/>
    <w:rsid w:val="004E2D8B"/>
    <w:rsid w:val="004E2FF6"/>
    <w:rsid w:val="004E2FFD"/>
    <w:rsid w:val="004E3A61"/>
    <w:rsid w:val="004E4793"/>
    <w:rsid w:val="004E4A4E"/>
    <w:rsid w:val="004E4D4A"/>
    <w:rsid w:val="004E4F65"/>
    <w:rsid w:val="004E5024"/>
    <w:rsid w:val="004E5050"/>
    <w:rsid w:val="004E51B8"/>
    <w:rsid w:val="004E5309"/>
    <w:rsid w:val="004E5CBE"/>
    <w:rsid w:val="004E67CC"/>
    <w:rsid w:val="004E7372"/>
    <w:rsid w:val="004E7493"/>
    <w:rsid w:val="004F0091"/>
    <w:rsid w:val="004F04A8"/>
    <w:rsid w:val="004F04F5"/>
    <w:rsid w:val="004F143D"/>
    <w:rsid w:val="004F1EDF"/>
    <w:rsid w:val="004F274F"/>
    <w:rsid w:val="004F28F8"/>
    <w:rsid w:val="004F2968"/>
    <w:rsid w:val="004F2B61"/>
    <w:rsid w:val="004F2C5B"/>
    <w:rsid w:val="004F3141"/>
    <w:rsid w:val="004F34F9"/>
    <w:rsid w:val="004F355F"/>
    <w:rsid w:val="004F429A"/>
    <w:rsid w:val="004F4A3F"/>
    <w:rsid w:val="004F4B70"/>
    <w:rsid w:val="004F50ED"/>
    <w:rsid w:val="004F54C4"/>
    <w:rsid w:val="004F58E4"/>
    <w:rsid w:val="004F5C0C"/>
    <w:rsid w:val="004F621A"/>
    <w:rsid w:val="004F622E"/>
    <w:rsid w:val="004F6950"/>
    <w:rsid w:val="004F6F70"/>
    <w:rsid w:val="004F6FA3"/>
    <w:rsid w:val="004F7878"/>
    <w:rsid w:val="004F7B75"/>
    <w:rsid w:val="004F7DCF"/>
    <w:rsid w:val="004F7FF7"/>
    <w:rsid w:val="005003B7"/>
    <w:rsid w:val="005004B4"/>
    <w:rsid w:val="0050061B"/>
    <w:rsid w:val="00500E60"/>
    <w:rsid w:val="005013CA"/>
    <w:rsid w:val="005013D9"/>
    <w:rsid w:val="00501633"/>
    <w:rsid w:val="00501693"/>
    <w:rsid w:val="005016F0"/>
    <w:rsid w:val="00501E8D"/>
    <w:rsid w:val="00501F14"/>
    <w:rsid w:val="00501FA2"/>
    <w:rsid w:val="0050288B"/>
    <w:rsid w:val="00502E39"/>
    <w:rsid w:val="00502F59"/>
    <w:rsid w:val="00503902"/>
    <w:rsid w:val="00503DC5"/>
    <w:rsid w:val="005042F7"/>
    <w:rsid w:val="00504A68"/>
    <w:rsid w:val="00504E23"/>
    <w:rsid w:val="00505078"/>
    <w:rsid w:val="0050522D"/>
    <w:rsid w:val="0050535F"/>
    <w:rsid w:val="005054DA"/>
    <w:rsid w:val="0050630E"/>
    <w:rsid w:val="0050638A"/>
    <w:rsid w:val="00507234"/>
    <w:rsid w:val="005072A8"/>
    <w:rsid w:val="00507997"/>
    <w:rsid w:val="00507C06"/>
    <w:rsid w:val="00510B1D"/>
    <w:rsid w:val="00510F1C"/>
    <w:rsid w:val="00511304"/>
    <w:rsid w:val="00511700"/>
    <w:rsid w:val="00511912"/>
    <w:rsid w:val="00511B0B"/>
    <w:rsid w:val="0051221E"/>
    <w:rsid w:val="00512480"/>
    <w:rsid w:val="00512CA8"/>
    <w:rsid w:val="00513176"/>
    <w:rsid w:val="00513602"/>
    <w:rsid w:val="005139BD"/>
    <w:rsid w:val="005141E8"/>
    <w:rsid w:val="005149BE"/>
    <w:rsid w:val="00515563"/>
    <w:rsid w:val="00515A43"/>
    <w:rsid w:val="00515E56"/>
    <w:rsid w:val="00516715"/>
    <w:rsid w:val="00516B48"/>
    <w:rsid w:val="005170AF"/>
    <w:rsid w:val="0051754A"/>
    <w:rsid w:val="00517A39"/>
    <w:rsid w:val="00517E50"/>
    <w:rsid w:val="0052015F"/>
    <w:rsid w:val="0052061A"/>
    <w:rsid w:val="00520A39"/>
    <w:rsid w:val="00520C21"/>
    <w:rsid w:val="00520EE1"/>
    <w:rsid w:val="005213FA"/>
    <w:rsid w:val="00521472"/>
    <w:rsid w:val="005217EF"/>
    <w:rsid w:val="00521B22"/>
    <w:rsid w:val="0052232B"/>
    <w:rsid w:val="00522AA2"/>
    <w:rsid w:val="00522B72"/>
    <w:rsid w:val="00523E4B"/>
    <w:rsid w:val="005246D3"/>
    <w:rsid w:val="005248A3"/>
    <w:rsid w:val="00524D0A"/>
    <w:rsid w:val="0052501F"/>
    <w:rsid w:val="005250D4"/>
    <w:rsid w:val="005259F5"/>
    <w:rsid w:val="00525E27"/>
    <w:rsid w:val="005260A8"/>
    <w:rsid w:val="005262F4"/>
    <w:rsid w:val="005265AF"/>
    <w:rsid w:val="005269C3"/>
    <w:rsid w:val="00526A75"/>
    <w:rsid w:val="0052702F"/>
    <w:rsid w:val="0052707E"/>
    <w:rsid w:val="005279DF"/>
    <w:rsid w:val="00527A2E"/>
    <w:rsid w:val="00527F5E"/>
    <w:rsid w:val="005305E1"/>
    <w:rsid w:val="00531441"/>
    <w:rsid w:val="00531E9F"/>
    <w:rsid w:val="00531EE0"/>
    <w:rsid w:val="005323C5"/>
    <w:rsid w:val="005325A0"/>
    <w:rsid w:val="00532A3E"/>
    <w:rsid w:val="005330DF"/>
    <w:rsid w:val="00533372"/>
    <w:rsid w:val="00533EFA"/>
    <w:rsid w:val="005340AD"/>
    <w:rsid w:val="005340C1"/>
    <w:rsid w:val="0053424A"/>
    <w:rsid w:val="005347A8"/>
    <w:rsid w:val="0053481D"/>
    <w:rsid w:val="00534B3C"/>
    <w:rsid w:val="00535647"/>
    <w:rsid w:val="005356B4"/>
    <w:rsid w:val="0053622B"/>
    <w:rsid w:val="005366C7"/>
    <w:rsid w:val="00536778"/>
    <w:rsid w:val="00536FBF"/>
    <w:rsid w:val="00537216"/>
    <w:rsid w:val="005373EF"/>
    <w:rsid w:val="00537434"/>
    <w:rsid w:val="00537B45"/>
    <w:rsid w:val="0054035E"/>
    <w:rsid w:val="0054084D"/>
    <w:rsid w:val="005412CD"/>
    <w:rsid w:val="00541376"/>
    <w:rsid w:val="00541476"/>
    <w:rsid w:val="005416B5"/>
    <w:rsid w:val="00541D9C"/>
    <w:rsid w:val="005427E1"/>
    <w:rsid w:val="00544485"/>
    <w:rsid w:val="005444D0"/>
    <w:rsid w:val="0054457C"/>
    <w:rsid w:val="00544C29"/>
    <w:rsid w:val="00544DBC"/>
    <w:rsid w:val="00544F43"/>
    <w:rsid w:val="00544F59"/>
    <w:rsid w:val="00545278"/>
    <w:rsid w:val="00545E81"/>
    <w:rsid w:val="0054600C"/>
    <w:rsid w:val="005468AC"/>
    <w:rsid w:val="00546A60"/>
    <w:rsid w:val="00546C39"/>
    <w:rsid w:val="00547117"/>
    <w:rsid w:val="0054717A"/>
    <w:rsid w:val="00547308"/>
    <w:rsid w:val="005477CE"/>
    <w:rsid w:val="00547831"/>
    <w:rsid w:val="00550D44"/>
    <w:rsid w:val="005513FC"/>
    <w:rsid w:val="005514AB"/>
    <w:rsid w:val="00551783"/>
    <w:rsid w:val="005521F3"/>
    <w:rsid w:val="00552434"/>
    <w:rsid w:val="0055288F"/>
    <w:rsid w:val="005529F5"/>
    <w:rsid w:val="00552C02"/>
    <w:rsid w:val="005531D8"/>
    <w:rsid w:val="00553251"/>
    <w:rsid w:val="005541CA"/>
    <w:rsid w:val="00554B18"/>
    <w:rsid w:val="00554BDD"/>
    <w:rsid w:val="00554C6C"/>
    <w:rsid w:val="00555AF6"/>
    <w:rsid w:val="00555C8F"/>
    <w:rsid w:val="00555D93"/>
    <w:rsid w:val="00555F6A"/>
    <w:rsid w:val="0055659C"/>
    <w:rsid w:val="005565DE"/>
    <w:rsid w:val="00556DE7"/>
    <w:rsid w:val="00557B85"/>
    <w:rsid w:val="00557D3E"/>
    <w:rsid w:val="005609F5"/>
    <w:rsid w:val="00560A07"/>
    <w:rsid w:val="00560AE4"/>
    <w:rsid w:val="00560B02"/>
    <w:rsid w:val="005612D6"/>
    <w:rsid w:val="005618E4"/>
    <w:rsid w:val="00562464"/>
    <w:rsid w:val="00562A9D"/>
    <w:rsid w:val="00562B16"/>
    <w:rsid w:val="00563021"/>
    <w:rsid w:val="00563087"/>
    <w:rsid w:val="00563191"/>
    <w:rsid w:val="00563422"/>
    <w:rsid w:val="00563C3A"/>
    <w:rsid w:val="00564627"/>
    <w:rsid w:val="00564D37"/>
    <w:rsid w:val="005656CB"/>
    <w:rsid w:val="00565823"/>
    <w:rsid w:val="00565849"/>
    <w:rsid w:val="00565D51"/>
    <w:rsid w:val="00565D6D"/>
    <w:rsid w:val="00565DF3"/>
    <w:rsid w:val="00565FD1"/>
    <w:rsid w:val="00566684"/>
    <w:rsid w:val="00566B00"/>
    <w:rsid w:val="00566EA3"/>
    <w:rsid w:val="00566EB1"/>
    <w:rsid w:val="0057004E"/>
    <w:rsid w:val="005701A0"/>
    <w:rsid w:val="00570846"/>
    <w:rsid w:val="00570903"/>
    <w:rsid w:val="00570FD8"/>
    <w:rsid w:val="005710B5"/>
    <w:rsid w:val="005713CB"/>
    <w:rsid w:val="005713DF"/>
    <w:rsid w:val="005714A4"/>
    <w:rsid w:val="005714B6"/>
    <w:rsid w:val="0057158E"/>
    <w:rsid w:val="00571B31"/>
    <w:rsid w:val="0057208A"/>
    <w:rsid w:val="0057210E"/>
    <w:rsid w:val="005732E1"/>
    <w:rsid w:val="0057358D"/>
    <w:rsid w:val="0057362B"/>
    <w:rsid w:val="0057398A"/>
    <w:rsid w:val="00573DEB"/>
    <w:rsid w:val="00574003"/>
    <w:rsid w:val="005746EE"/>
    <w:rsid w:val="005748D2"/>
    <w:rsid w:val="00574A8F"/>
    <w:rsid w:val="00574B5A"/>
    <w:rsid w:val="00575D3F"/>
    <w:rsid w:val="00576185"/>
    <w:rsid w:val="005763A0"/>
    <w:rsid w:val="005768C9"/>
    <w:rsid w:val="005800D5"/>
    <w:rsid w:val="00580941"/>
    <w:rsid w:val="00580A4A"/>
    <w:rsid w:val="00580DF5"/>
    <w:rsid w:val="00581379"/>
    <w:rsid w:val="00581798"/>
    <w:rsid w:val="00581D9E"/>
    <w:rsid w:val="0058221D"/>
    <w:rsid w:val="005828FE"/>
    <w:rsid w:val="00582C61"/>
    <w:rsid w:val="0058316F"/>
    <w:rsid w:val="00583A4C"/>
    <w:rsid w:val="00583D71"/>
    <w:rsid w:val="005841A5"/>
    <w:rsid w:val="00584D00"/>
    <w:rsid w:val="00586514"/>
    <w:rsid w:val="0058689F"/>
    <w:rsid w:val="0058696E"/>
    <w:rsid w:val="00587109"/>
    <w:rsid w:val="00587127"/>
    <w:rsid w:val="00587BE3"/>
    <w:rsid w:val="00587F8C"/>
    <w:rsid w:val="005902E5"/>
    <w:rsid w:val="0059067E"/>
    <w:rsid w:val="005909C4"/>
    <w:rsid w:val="00590DF1"/>
    <w:rsid w:val="005913F9"/>
    <w:rsid w:val="00591527"/>
    <w:rsid w:val="0059164D"/>
    <w:rsid w:val="00591DFA"/>
    <w:rsid w:val="00592164"/>
    <w:rsid w:val="00592793"/>
    <w:rsid w:val="00592ADB"/>
    <w:rsid w:val="00593027"/>
    <w:rsid w:val="00593C59"/>
    <w:rsid w:val="00595ABD"/>
    <w:rsid w:val="00596A48"/>
    <w:rsid w:val="00596A5C"/>
    <w:rsid w:val="00596DD5"/>
    <w:rsid w:val="00597C86"/>
    <w:rsid w:val="00597C88"/>
    <w:rsid w:val="005A020B"/>
    <w:rsid w:val="005A0708"/>
    <w:rsid w:val="005A115D"/>
    <w:rsid w:val="005A1395"/>
    <w:rsid w:val="005A1E3A"/>
    <w:rsid w:val="005A3018"/>
    <w:rsid w:val="005A3954"/>
    <w:rsid w:val="005A3B0A"/>
    <w:rsid w:val="005A3B42"/>
    <w:rsid w:val="005A48DE"/>
    <w:rsid w:val="005A5568"/>
    <w:rsid w:val="005A5602"/>
    <w:rsid w:val="005A5A1A"/>
    <w:rsid w:val="005A5A51"/>
    <w:rsid w:val="005A5B09"/>
    <w:rsid w:val="005A617C"/>
    <w:rsid w:val="005A6181"/>
    <w:rsid w:val="005A628A"/>
    <w:rsid w:val="005A6A74"/>
    <w:rsid w:val="005A6CAB"/>
    <w:rsid w:val="005A6CDC"/>
    <w:rsid w:val="005A74DB"/>
    <w:rsid w:val="005A751B"/>
    <w:rsid w:val="005A7D88"/>
    <w:rsid w:val="005B0318"/>
    <w:rsid w:val="005B04BD"/>
    <w:rsid w:val="005B0872"/>
    <w:rsid w:val="005B0E99"/>
    <w:rsid w:val="005B0F2A"/>
    <w:rsid w:val="005B1228"/>
    <w:rsid w:val="005B1599"/>
    <w:rsid w:val="005B172E"/>
    <w:rsid w:val="005B1B62"/>
    <w:rsid w:val="005B267A"/>
    <w:rsid w:val="005B2894"/>
    <w:rsid w:val="005B2941"/>
    <w:rsid w:val="005B300F"/>
    <w:rsid w:val="005B3111"/>
    <w:rsid w:val="005B317E"/>
    <w:rsid w:val="005B3320"/>
    <w:rsid w:val="005B358A"/>
    <w:rsid w:val="005B3CCA"/>
    <w:rsid w:val="005B42C3"/>
    <w:rsid w:val="005B4E00"/>
    <w:rsid w:val="005B52E7"/>
    <w:rsid w:val="005B560E"/>
    <w:rsid w:val="005B5811"/>
    <w:rsid w:val="005B5B32"/>
    <w:rsid w:val="005B5D4C"/>
    <w:rsid w:val="005B5DD2"/>
    <w:rsid w:val="005B6F1C"/>
    <w:rsid w:val="005B72ED"/>
    <w:rsid w:val="005B7C95"/>
    <w:rsid w:val="005B7CE7"/>
    <w:rsid w:val="005B7F0F"/>
    <w:rsid w:val="005C0395"/>
    <w:rsid w:val="005C0414"/>
    <w:rsid w:val="005C0555"/>
    <w:rsid w:val="005C16E3"/>
    <w:rsid w:val="005C193B"/>
    <w:rsid w:val="005C22A0"/>
    <w:rsid w:val="005C2AFA"/>
    <w:rsid w:val="005C2EC4"/>
    <w:rsid w:val="005C2F1B"/>
    <w:rsid w:val="005C344D"/>
    <w:rsid w:val="005C469D"/>
    <w:rsid w:val="005C477F"/>
    <w:rsid w:val="005C4B25"/>
    <w:rsid w:val="005C4F9E"/>
    <w:rsid w:val="005C51C5"/>
    <w:rsid w:val="005C5C6F"/>
    <w:rsid w:val="005C5D7F"/>
    <w:rsid w:val="005C5F8A"/>
    <w:rsid w:val="005C68F6"/>
    <w:rsid w:val="005C6AB5"/>
    <w:rsid w:val="005C6DEA"/>
    <w:rsid w:val="005C7022"/>
    <w:rsid w:val="005C76BB"/>
    <w:rsid w:val="005C7D08"/>
    <w:rsid w:val="005D0E3B"/>
    <w:rsid w:val="005D0EC5"/>
    <w:rsid w:val="005D10FB"/>
    <w:rsid w:val="005D1D77"/>
    <w:rsid w:val="005D2173"/>
    <w:rsid w:val="005D2720"/>
    <w:rsid w:val="005D2877"/>
    <w:rsid w:val="005D28C2"/>
    <w:rsid w:val="005D2C50"/>
    <w:rsid w:val="005D2CDF"/>
    <w:rsid w:val="005D2E7A"/>
    <w:rsid w:val="005D3BBC"/>
    <w:rsid w:val="005D422C"/>
    <w:rsid w:val="005D47BB"/>
    <w:rsid w:val="005D4A3F"/>
    <w:rsid w:val="005D4AFB"/>
    <w:rsid w:val="005D50DB"/>
    <w:rsid w:val="005D527B"/>
    <w:rsid w:val="005D573B"/>
    <w:rsid w:val="005D57EE"/>
    <w:rsid w:val="005D5B8F"/>
    <w:rsid w:val="005D6147"/>
    <w:rsid w:val="005D6489"/>
    <w:rsid w:val="005D67E9"/>
    <w:rsid w:val="005D6CA7"/>
    <w:rsid w:val="005D703F"/>
    <w:rsid w:val="005D74A1"/>
    <w:rsid w:val="005D787F"/>
    <w:rsid w:val="005D788B"/>
    <w:rsid w:val="005D7C04"/>
    <w:rsid w:val="005E03C5"/>
    <w:rsid w:val="005E063E"/>
    <w:rsid w:val="005E1166"/>
    <w:rsid w:val="005E1680"/>
    <w:rsid w:val="005E1DFD"/>
    <w:rsid w:val="005E21F6"/>
    <w:rsid w:val="005E24DF"/>
    <w:rsid w:val="005E25EA"/>
    <w:rsid w:val="005E312D"/>
    <w:rsid w:val="005E3167"/>
    <w:rsid w:val="005E336A"/>
    <w:rsid w:val="005E33CB"/>
    <w:rsid w:val="005E3FCC"/>
    <w:rsid w:val="005E3FD8"/>
    <w:rsid w:val="005E4027"/>
    <w:rsid w:val="005E4787"/>
    <w:rsid w:val="005E4B30"/>
    <w:rsid w:val="005E4D4B"/>
    <w:rsid w:val="005E51DF"/>
    <w:rsid w:val="005E55CB"/>
    <w:rsid w:val="005E5709"/>
    <w:rsid w:val="005E57F2"/>
    <w:rsid w:val="005E5E6F"/>
    <w:rsid w:val="005E63B9"/>
    <w:rsid w:val="005E6B38"/>
    <w:rsid w:val="005E7270"/>
    <w:rsid w:val="005E784E"/>
    <w:rsid w:val="005F016F"/>
    <w:rsid w:val="005F08BA"/>
    <w:rsid w:val="005F0F96"/>
    <w:rsid w:val="005F1E1C"/>
    <w:rsid w:val="005F2206"/>
    <w:rsid w:val="005F2D52"/>
    <w:rsid w:val="005F32D7"/>
    <w:rsid w:val="005F34FF"/>
    <w:rsid w:val="005F38B8"/>
    <w:rsid w:val="005F3B9F"/>
    <w:rsid w:val="005F4198"/>
    <w:rsid w:val="005F42A9"/>
    <w:rsid w:val="005F4748"/>
    <w:rsid w:val="005F47DB"/>
    <w:rsid w:val="005F48F4"/>
    <w:rsid w:val="005F492F"/>
    <w:rsid w:val="005F5325"/>
    <w:rsid w:val="005F5EB9"/>
    <w:rsid w:val="005F5EF6"/>
    <w:rsid w:val="005F65CA"/>
    <w:rsid w:val="005F6685"/>
    <w:rsid w:val="005F753C"/>
    <w:rsid w:val="005F75B4"/>
    <w:rsid w:val="005F7B3F"/>
    <w:rsid w:val="005F7CF2"/>
    <w:rsid w:val="00600524"/>
    <w:rsid w:val="00600C13"/>
    <w:rsid w:val="00601046"/>
    <w:rsid w:val="00601378"/>
    <w:rsid w:val="00601D1D"/>
    <w:rsid w:val="006022FA"/>
    <w:rsid w:val="00602496"/>
    <w:rsid w:val="00602D7A"/>
    <w:rsid w:val="00602FC7"/>
    <w:rsid w:val="006033DB"/>
    <w:rsid w:val="0060349C"/>
    <w:rsid w:val="006035A6"/>
    <w:rsid w:val="006048AC"/>
    <w:rsid w:val="00604D63"/>
    <w:rsid w:val="006054A5"/>
    <w:rsid w:val="00605F50"/>
    <w:rsid w:val="0060676B"/>
    <w:rsid w:val="00606B78"/>
    <w:rsid w:val="006073AF"/>
    <w:rsid w:val="00607D11"/>
    <w:rsid w:val="00607E3F"/>
    <w:rsid w:val="006102C4"/>
    <w:rsid w:val="00610433"/>
    <w:rsid w:val="006104B1"/>
    <w:rsid w:val="006108AA"/>
    <w:rsid w:val="00610CC6"/>
    <w:rsid w:val="00610DE2"/>
    <w:rsid w:val="00610FF4"/>
    <w:rsid w:val="006114E5"/>
    <w:rsid w:val="00611524"/>
    <w:rsid w:val="00611888"/>
    <w:rsid w:val="00611E04"/>
    <w:rsid w:val="00611F98"/>
    <w:rsid w:val="006121B2"/>
    <w:rsid w:val="006122F8"/>
    <w:rsid w:val="0061275C"/>
    <w:rsid w:val="006128E4"/>
    <w:rsid w:val="00612A1C"/>
    <w:rsid w:val="00613274"/>
    <w:rsid w:val="00613AF5"/>
    <w:rsid w:val="006144D7"/>
    <w:rsid w:val="00614751"/>
    <w:rsid w:val="006149F7"/>
    <w:rsid w:val="00614F59"/>
    <w:rsid w:val="0061553A"/>
    <w:rsid w:val="00615877"/>
    <w:rsid w:val="00615B2F"/>
    <w:rsid w:val="00615C9E"/>
    <w:rsid w:val="00616C6C"/>
    <w:rsid w:val="00617088"/>
    <w:rsid w:val="006203BB"/>
    <w:rsid w:val="006226F7"/>
    <w:rsid w:val="006227F0"/>
    <w:rsid w:val="0062308A"/>
    <w:rsid w:val="006234C9"/>
    <w:rsid w:val="006235F3"/>
    <w:rsid w:val="00623911"/>
    <w:rsid w:val="00624195"/>
    <w:rsid w:val="00624AC0"/>
    <w:rsid w:val="00624EDB"/>
    <w:rsid w:val="00625656"/>
    <w:rsid w:val="00626F1A"/>
    <w:rsid w:val="00627284"/>
    <w:rsid w:val="00627467"/>
    <w:rsid w:val="006274C6"/>
    <w:rsid w:val="00627A76"/>
    <w:rsid w:val="00627B96"/>
    <w:rsid w:val="00627ED8"/>
    <w:rsid w:val="006301D4"/>
    <w:rsid w:val="006303CC"/>
    <w:rsid w:val="00630821"/>
    <w:rsid w:val="0063083A"/>
    <w:rsid w:val="00632161"/>
    <w:rsid w:val="00632326"/>
    <w:rsid w:val="00632B4B"/>
    <w:rsid w:val="00632FAE"/>
    <w:rsid w:val="006338F8"/>
    <w:rsid w:val="00634019"/>
    <w:rsid w:val="006342F6"/>
    <w:rsid w:val="00634FA5"/>
    <w:rsid w:val="00635217"/>
    <w:rsid w:val="00635485"/>
    <w:rsid w:val="006354E7"/>
    <w:rsid w:val="006359D6"/>
    <w:rsid w:val="00635B29"/>
    <w:rsid w:val="00635B35"/>
    <w:rsid w:val="00635B67"/>
    <w:rsid w:val="00635CD1"/>
    <w:rsid w:val="00636263"/>
    <w:rsid w:val="00636738"/>
    <w:rsid w:val="00636A31"/>
    <w:rsid w:val="00636BD1"/>
    <w:rsid w:val="00636C2F"/>
    <w:rsid w:val="00637134"/>
    <w:rsid w:val="00637BBF"/>
    <w:rsid w:val="00640B67"/>
    <w:rsid w:val="00640BBE"/>
    <w:rsid w:val="00640F50"/>
    <w:rsid w:val="00641175"/>
    <w:rsid w:val="00641677"/>
    <w:rsid w:val="00641886"/>
    <w:rsid w:val="00641943"/>
    <w:rsid w:val="00641B34"/>
    <w:rsid w:val="00641F9D"/>
    <w:rsid w:val="00642443"/>
    <w:rsid w:val="0064246F"/>
    <w:rsid w:val="00642E5C"/>
    <w:rsid w:val="006434F0"/>
    <w:rsid w:val="006438F6"/>
    <w:rsid w:val="00643962"/>
    <w:rsid w:val="006446B5"/>
    <w:rsid w:val="00644AF0"/>
    <w:rsid w:val="00644EA3"/>
    <w:rsid w:val="006457FE"/>
    <w:rsid w:val="00645EBD"/>
    <w:rsid w:val="00646085"/>
    <w:rsid w:val="00646679"/>
    <w:rsid w:val="00646A9F"/>
    <w:rsid w:val="00646BC5"/>
    <w:rsid w:val="00647809"/>
    <w:rsid w:val="00650197"/>
    <w:rsid w:val="006501FB"/>
    <w:rsid w:val="00650693"/>
    <w:rsid w:val="00650D66"/>
    <w:rsid w:val="00650FF4"/>
    <w:rsid w:val="006513C3"/>
    <w:rsid w:val="006518B3"/>
    <w:rsid w:val="00651DAD"/>
    <w:rsid w:val="00652505"/>
    <w:rsid w:val="0065273F"/>
    <w:rsid w:val="0065332B"/>
    <w:rsid w:val="00653EDA"/>
    <w:rsid w:val="00653FE0"/>
    <w:rsid w:val="006543AE"/>
    <w:rsid w:val="0065456D"/>
    <w:rsid w:val="00654D6A"/>
    <w:rsid w:val="006552B1"/>
    <w:rsid w:val="0065588B"/>
    <w:rsid w:val="006562A0"/>
    <w:rsid w:val="0065662D"/>
    <w:rsid w:val="00656900"/>
    <w:rsid w:val="00656948"/>
    <w:rsid w:val="00656DD4"/>
    <w:rsid w:val="006570F8"/>
    <w:rsid w:val="00660B63"/>
    <w:rsid w:val="00660D29"/>
    <w:rsid w:val="00660EDC"/>
    <w:rsid w:val="0066140D"/>
    <w:rsid w:val="00661595"/>
    <w:rsid w:val="00661670"/>
    <w:rsid w:val="0066182B"/>
    <w:rsid w:val="00661D77"/>
    <w:rsid w:val="00662278"/>
    <w:rsid w:val="00662541"/>
    <w:rsid w:val="006627A4"/>
    <w:rsid w:val="00662F3B"/>
    <w:rsid w:val="00662F9C"/>
    <w:rsid w:val="006634BB"/>
    <w:rsid w:val="00663C62"/>
    <w:rsid w:val="00663CEF"/>
    <w:rsid w:val="00663E2F"/>
    <w:rsid w:val="00665F75"/>
    <w:rsid w:val="00666715"/>
    <w:rsid w:val="00666885"/>
    <w:rsid w:val="00666A75"/>
    <w:rsid w:val="00666B98"/>
    <w:rsid w:val="006671F8"/>
    <w:rsid w:val="00667BAD"/>
    <w:rsid w:val="00667D31"/>
    <w:rsid w:val="00670633"/>
    <w:rsid w:val="0067111B"/>
    <w:rsid w:val="00671A44"/>
    <w:rsid w:val="00671FB4"/>
    <w:rsid w:val="00672298"/>
    <w:rsid w:val="00672468"/>
    <w:rsid w:val="006726A5"/>
    <w:rsid w:val="00672F10"/>
    <w:rsid w:val="006739FF"/>
    <w:rsid w:val="00674271"/>
    <w:rsid w:val="0067436F"/>
    <w:rsid w:val="006744F9"/>
    <w:rsid w:val="006745FC"/>
    <w:rsid w:val="00674907"/>
    <w:rsid w:val="006753CC"/>
    <w:rsid w:val="00675DE6"/>
    <w:rsid w:val="00675E02"/>
    <w:rsid w:val="00675F99"/>
    <w:rsid w:val="00676619"/>
    <w:rsid w:val="006767AE"/>
    <w:rsid w:val="00677A03"/>
    <w:rsid w:val="00677B10"/>
    <w:rsid w:val="00677E36"/>
    <w:rsid w:val="00677F58"/>
    <w:rsid w:val="006800A6"/>
    <w:rsid w:val="006804DB"/>
    <w:rsid w:val="00680AF8"/>
    <w:rsid w:val="00680C58"/>
    <w:rsid w:val="00680E68"/>
    <w:rsid w:val="00681247"/>
    <w:rsid w:val="006816D7"/>
    <w:rsid w:val="00681739"/>
    <w:rsid w:val="00681AE3"/>
    <w:rsid w:val="00681B23"/>
    <w:rsid w:val="00681EAE"/>
    <w:rsid w:val="00682AF1"/>
    <w:rsid w:val="00682FC9"/>
    <w:rsid w:val="006838BA"/>
    <w:rsid w:val="00683A05"/>
    <w:rsid w:val="00684289"/>
    <w:rsid w:val="006845CC"/>
    <w:rsid w:val="006849C8"/>
    <w:rsid w:val="006849E5"/>
    <w:rsid w:val="006849F7"/>
    <w:rsid w:val="00684CB5"/>
    <w:rsid w:val="00684DAB"/>
    <w:rsid w:val="00684E82"/>
    <w:rsid w:val="00685670"/>
    <w:rsid w:val="00685AF5"/>
    <w:rsid w:val="00685F3E"/>
    <w:rsid w:val="0068631B"/>
    <w:rsid w:val="006864B9"/>
    <w:rsid w:val="00686B67"/>
    <w:rsid w:val="00686EE0"/>
    <w:rsid w:val="006876FE"/>
    <w:rsid w:val="006877BD"/>
    <w:rsid w:val="00690D58"/>
    <w:rsid w:val="00690E90"/>
    <w:rsid w:val="00690FDC"/>
    <w:rsid w:val="00691583"/>
    <w:rsid w:val="00691BCC"/>
    <w:rsid w:val="00691CE8"/>
    <w:rsid w:val="00691E13"/>
    <w:rsid w:val="006920D9"/>
    <w:rsid w:val="006923D9"/>
    <w:rsid w:val="00692444"/>
    <w:rsid w:val="00692E80"/>
    <w:rsid w:val="00692FBB"/>
    <w:rsid w:val="00693231"/>
    <w:rsid w:val="0069337A"/>
    <w:rsid w:val="00693497"/>
    <w:rsid w:val="006939B2"/>
    <w:rsid w:val="00693EF5"/>
    <w:rsid w:val="00694130"/>
    <w:rsid w:val="0069415C"/>
    <w:rsid w:val="006950CD"/>
    <w:rsid w:val="00695157"/>
    <w:rsid w:val="00695223"/>
    <w:rsid w:val="0069537E"/>
    <w:rsid w:val="006957E0"/>
    <w:rsid w:val="00695E20"/>
    <w:rsid w:val="006961E6"/>
    <w:rsid w:val="00696340"/>
    <w:rsid w:val="00696654"/>
    <w:rsid w:val="00696ECF"/>
    <w:rsid w:val="006974F8"/>
    <w:rsid w:val="00697BA4"/>
    <w:rsid w:val="00697C26"/>
    <w:rsid w:val="006A03A3"/>
    <w:rsid w:val="006A07D1"/>
    <w:rsid w:val="006A0C0A"/>
    <w:rsid w:val="006A0D01"/>
    <w:rsid w:val="006A0DF8"/>
    <w:rsid w:val="006A15E2"/>
    <w:rsid w:val="006A22D8"/>
    <w:rsid w:val="006A3115"/>
    <w:rsid w:val="006A34B5"/>
    <w:rsid w:val="006A34FF"/>
    <w:rsid w:val="006A36B6"/>
    <w:rsid w:val="006A3976"/>
    <w:rsid w:val="006A3A93"/>
    <w:rsid w:val="006A3D43"/>
    <w:rsid w:val="006A459C"/>
    <w:rsid w:val="006A506F"/>
    <w:rsid w:val="006A51FA"/>
    <w:rsid w:val="006A5283"/>
    <w:rsid w:val="006A52BD"/>
    <w:rsid w:val="006A549C"/>
    <w:rsid w:val="006A5543"/>
    <w:rsid w:val="006A58E5"/>
    <w:rsid w:val="006A59F7"/>
    <w:rsid w:val="006A5F8E"/>
    <w:rsid w:val="006A626F"/>
    <w:rsid w:val="006A6991"/>
    <w:rsid w:val="006A69F8"/>
    <w:rsid w:val="006A7659"/>
    <w:rsid w:val="006A7C8F"/>
    <w:rsid w:val="006B048B"/>
    <w:rsid w:val="006B06E1"/>
    <w:rsid w:val="006B0934"/>
    <w:rsid w:val="006B1271"/>
    <w:rsid w:val="006B1AC2"/>
    <w:rsid w:val="006B1FC8"/>
    <w:rsid w:val="006B24CA"/>
    <w:rsid w:val="006B2D17"/>
    <w:rsid w:val="006B2D78"/>
    <w:rsid w:val="006B3E28"/>
    <w:rsid w:val="006B410B"/>
    <w:rsid w:val="006B4499"/>
    <w:rsid w:val="006B44B1"/>
    <w:rsid w:val="006B453E"/>
    <w:rsid w:val="006B49F8"/>
    <w:rsid w:val="006B4A56"/>
    <w:rsid w:val="006B4B6E"/>
    <w:rsid w:val="006B4B6F"/>
    <w:rsid w:val="006B4DDB"/>
    <w:rsid w:val="006B4E11"/>
    <w:rsid w:val="006B4F10"/>
    <w:rsid w:val="006B5690"/>
    <w:rsid w:val="006B6829"/>
    <w:rsid w:val="006B6AC1"/>
    <w:rsid w:val="006B6C2F"/>
    <w:rsid w:val="006B6D2E"/>
    <w:rsid w:val="006B7032"/>
    <w:rsid w:val="006C028E"/>
    <w:rsid w:val="006C0310"/>
    <w:rsid w:val="006C03A9"/>
    <w:rsid w:val="006C05A6"/>
    <w:rsid w:val="006C063D"/>
    <w:rsid w:val="006C0648"/>
    <w:rsid w:val="006C06B9"/>
    <w:rsid w:val="006C07BF"/>
    <w:rsid w:val="006C0878"/>
    <w:rsid w:val="006C090C"/>
    <w:rsid w:val="006C09DB"/>
    <w:rsid w:val="006C0BB4"/>
    <w:rsid w:val="006C0BCA"/>
    <w:rsid w:val="006C0FEA"/>
    <w:rsid w:val="006C235D"/>
    <w:rsid w:val="006C28E9"/>
    <w:rsid w:val="006C2CC3"/>
    <w:rsid w:val="006C3A3B"/>
    <w:rsid w:val="006C3AAA"/>
    <w:rsid w:val="006C47BA"/>
    <w:rsid w:val="006C4A3A"/>
    <w:rsid w:val="006C5295"/>
    <w:rsid w:val="006C54CB"/>
    <w:rsid w:val="006C58D7"/>
    <w:rsid w:val="006C5A53"/>
    <w:rsid w:val="006C5E8A"/>
    <w:rsid w:val="006C6AEC"/>
    <w:rsid w:val="006C6BC2"/>
    <w:rsid w:val="006C724C"/>
    <w:rsid w:val="006C78E0"/>
    <w:rsid w:val="006C7A14"/>
    <w:rsid w:val="006C7ED2"/>
    <w:rsid w:val="006D02C1"/>
    <w:rsid w:val="006D03AC"/>
    <w:rsid w:val="006D0587"/>
    <w:rsid w:val="006D09C1"/>
    <w:rsid w:val="006D1005"/>
    <w:rsid w:val="006D12A6"/>
    <w:rsid w:val="006D149D"/>
    <w:rsid w:val="006D153D"/>
    <w:rsid w:val="006D154F"/>
    <w:rsid w:val="006D1D32"/>
    <w:rsid w:val="006D2B85"/>
    <w:rsid w:val="006D49EC"/>
    <w:rsid w:val="006D4C89"/>
    <w:rsid w:val="006D4D9B"/>
    <w:rsid w:val="006D558B"/>
    <w:rsid w:val="006D5A1C"/>
    <w:rsid w:val="006D5F47"/>
    <w:rsid w:val="006D6727"/>
    <w:rsid w:val="006D70A2"/>
    <w:rsid w:val="006D7435"/>
    <w:rsid w:val="006D74A6"/>
    <w:rsid w:val="006D78EB"/>
    <w:rsid w:val="006E0AF3"/>
    <w:rsid w:val="006E0D8B"/>
    <w:rsid w:val="006E108D"/>
    <w:rsid w:val="006E11D4"/>
    <w:rsid w:val="006E13AF"/>
    <w:rsid w:val="006E14BD"/>
    <w:rsid w:val="006E2389"/>
    <w:rsid w:val="006E2A55"/>
    <w:rsid w:val="006E3020"/>
    <w:rsid w:val="006E3325"/>
    <w:rsid w:val="006E3500"/>
    <w:rsid w:val="006E379B"/>
    <w:rsid w:val="006E37BC"/>
    <w:rsid w:val="006E3CB2"/>
    <w:rsid w:val="006E3CD0"/>
    <w:rsid w:val="006E3DBA"/>
    <w:rsid w:val="006E41D8"/>
    <w:rsid w:val="006E4B0D"/>
    <w:rsid w:val="006E577E"/>
    <w:rsid w:val="006E5DA0"/>
    <w:rsid w:val="006E6C23"/>
    <w:rsid w:val="006E722D"/>
    <w:rsid w:val="006E7E57"/>
    <w:rsid w:val="006F01DA"/>
    <w:rsid w:val="006F0E22"/>
    <w:rsid w:val="006F11C3"/>
    <w:rsid w:val="006F131A"/>
    <w:rsid w:val="006F19F6"/>
    <w:rsid w:val="006F1BA5"/>
    <w:rsid w:val="006F1C9D"/>
    <w:rsid w:val="006F1CDE"/>
    <w:rsid w:val="006F1EC4"/>
    <w:rsid w:val="006F222F"/>
    <w:rsid w:val="006F2285"/>
    <w:rsid w:val="006F2328"/>
    <w:rsid w:val="006F2399"/>
    <w:rsid w:val="006F28BC"/>
    <w:rsid w:val="006F2C55"/>
    <w:rsid w:val="006F328C"/>
    <w:rsid w:val="006F3E11"/>
    <w:rsid w:val="006F3E43"/>
    <w:rsid w:val="006F3E4E"/>
    <w:rsid w:val="006F43A9"/>
    <w:rsid w:val="006F49C3"/>
    <w:rsid w:val="006F5038"/>
    <w:rsid w:val="006F51A9"/>
    <w:rsid w:val="006F5A4A"/>
    <w:rsid w:val="006F5AE0"/>
    <w:rsid w:val="006F5AEF"/>
    <w:rsid w:val="006F5D52"/>
    <w:rsid w:val="006F5E66"/>
    <w:rsid w:val="006F6075"/>
    <w:rsid w:val="006F60F9"/>
    <w:rsid w:val="006F691B"/>
    <w:rsid w:val="006F6922"/>
    <w:rsid w:val="006F6C13"/>
    <w:rsid w:val="006F7313"/>
    <w:rsid w:val="006F7703"/>
    <w:rsid w:val="006F7C41"/>
    <w:rsid w:val="006F7E96"/>
    <w:rsid w:val="007000B6"/>
    <w:rsid w:val="0070018C"/>
    <w:rsid w:val="007005B1"/>
    <w:rsid w:val="00700612"/>
    <w:rsid w:val="00700722"/>
    <w:rsid w:val="00700E74"/>
    <w:rsid w:val="00701125"/>
    <w:rsid w:val="00701178"/>
    <w:rsid w:val="007014C1"/>
    <w:rsid w:val="00701774"/>
    <w:rsid w:val="00701CC6"/>
    <w:rsid w:val="00701E3F"/>
    <w:rsid w:val="00702225"/>
    <w:rsid w:val="007027F2"/>
    <w:rsid w:val="0070284D"/>
    <w:rsid w:val="00702F18"/>
    <w:rsid w:val="0070343B"/>
    <w:rsid w:val="0070368E"/>
    <w:rsid w:val="00703AAD"/>
    <w:rsid w:val="00703E62"/>
    <w:rsid w:val="00704371"/>
    <w:rsid w:val="007049EC"/>
    <w:rsid w:val="00704E7A"/>
    <w:rsid w:val="0070530B"/>
    <w:rsid w:val="00705317"/>
    <w:rsid w:val="00705778"/>
    <w:rsid w:val="00705D23"/>
    <w:rsid w:val="00705F13"/>
    <w:rsid w:val="00706821"/>
    <w:rsid w:val="0070693E"/>
    <w:rsid w:val="00706B3C"/>
    <w:rsid w:val="00707E54"/>
    <w:rsid w:val="007100ED"/>
    <w:rsid w:val="00710386"/>
    <w:rsid w:val="0071080C"/>
    <w:rsid w:val="00710DF3"/>
    <w:rsid w:val="0071143A"/>
    <w:rsid w:val="0071160A"/>
    <w:rsid w:val="007116C2"/>
    <w:rsid w:val="00711731"/>
    <w:rsid w:val="0071240B"/>
    <w:rsid w:val="0071248B"/>
    <w:rsid w:val="007125B9"/>
    <w:rsid w:val="007130A3"/>
    <w:rsid w:val="00713A4B"/>
    <w:rsid w:val="00713A6F"/>
    <w:rsid w:val="00713D6C"/>
    <w:rsid w:val="00714129"/>
    <w:rsid w:val="00714174"/>
    <w:rsid w:val="00714683"/>
    <w:rsid w:val="007147BD"/>
    <w:rsid w:val="007153DD"/>
    <w:rsid w:val="0071630A"/>
    <w:rsid w:val="007177E1"/>
    <w:rsid w:val="007209DA"/>
    <w:rsid w:val="00721DE8"/>
    <w:rsid w:val="00722090"/>
    <w:rsid w:val="007224F5"/>
    <w:rsid w:val="0072257F"/>
    <w:rsid w:val="007227A3"/>
    <w:rsid w:val="00722E68"/>
    <w:rsid w:val="00723C7C"/>
    <w:rsid w:val="007248DF"/>
    <w:rsid w:val="00724B5A"/>
    <w:rsid w:val="007260E1"/>
    <w:rsid w:val="0072631D"/>
    <w:rsid w:val="00726751"/>
    <w:rsid w:val="007267AD"/>
    <w:rsid w:val="00726986"/>
    <w:rsid w:val="00726F8F"/>
    <w:rsid w:val="00727A5A"/>
    <w:rsid w:val="00727F10"/>
    <w:rsid w:val="007303F3"/>
    <w:rsid w:val="007309DF"/>
    <w:rsid w:val="00730A57"/>
    <w:rsid w:val="00730D0D"/>
    <w:rsid w:val="00730EDE"/>
    <w:rsid w:val="00731FF2"/>
    <w:rsid w:val="00732494"/>
    <w:rsid w:val="00732551"/>
    <w:rsid w:val="00732693"/>
    <w:rsid w:val="00732B38"/>
    <w:rsid w:val="00732C45"/>
    <w:rsid w:val="00732C67"/>
    <w:rsid w:val="00732CB3"/>
    <w:rsid w:val="007336B4"/>
    <w:rsid w:val="00733721"/>
    <w:rsid w:val="00733817"/>
    <w:rsid w:val="00733B43"/>
    <w:rsid w:val="00734C85"/>
    <w:rsid w:val="007359A2"/>
    <w:rsid w:val="00735EA8"/>
    <w:rsid w:val="0073663F"/>
    <w:rsid w:val="00736C12"/>
    <w:rsid w:val="00737214"/>
    <w:rsid w:val="0073725E"/>
    <w:rsid w:val="007375A8"/>
    <w:rsid w:val="00737AE5"/>
    <w:rsid w:val="00737B16"/>
    <w:rsid w:val="00737CE1"/>
    <w:rsid w:val="0074016B"/>
    <w:rsid w:val="007408D7"/>
    <w:rsid w:val="00740EA5"/>
    <w:rsid w:val="0074132F"/>
    <w:rsid w:val="007415CD"/>
    <w:rsid w:val="00741876"/>
    <w:rsid w:val="0074228E"/>
    <w:rsid w:val="00742754"/>
    <w:rsid w:val="00742914"/>
    <w:rsid w:val="00742A46"/>
    <w:rsid w:val="00743816"/>
    <w:rsid w:val="00743895"/>
    <w:rsid w:val="007439FD"/>
    <w:rsid w:val="0074419B"/>
    <w:rsid w:val="00744436"/>
    <w:rsid w:val="0074445A"/>
    <w:rsid w:val="007444AA"/>
    <w:rsid w:val="0074458F"/>
    <w:rsid w:val="007452F2"/>
    <w:rsid w:val="00745914"/>
    <w:rsid w:val="00745978"/>
    <w:rsid w:val="0074598C"/>
    <w:rsid w:val="00745DE8"/>
    <w:rsid w:val="00745DF0"/>
    <w:rsid w:val="00745E41"/>
    <w:rsid w:val="00745E6D"/>
    <w:rsid w:val="00746809"/>
    <w:rsid w:val="00746A85"/>
    <w:rsid w:val="00746FC4"/>
    <w:rsid w:val="00747885"/>
    <w:rsid w:val="0074789B"/>
    <w:rsid w:val="00747CBC"/>
    <w:rsid w:val="00747CC6"/>
    <w:rsid w:val="007501A0"/>
    <w:rsid w:val="00750E31"/>
    <w:rsid w:val="00751045"/>
    <w:rsid w:val="0075126C"/>
    <w:rsid w:val="00752139"/>
    <w:rsid w:val="00752A09"/>
    <w:rsid w:val="00753293"/>
    <w:rsid w:val="00753F2A"/>
    <w:rsid w:val="00754064"/>
    <w:rsid w:val="0075412A"/>
    <w:rsid w:val="007542D3"/>
    <w:rsid w:val="0075488F"/>
    <w:rsid w:val="00754D4D"/>
    <w:rsid w:val="00754D8D"/>
    <w:rsid w:val="007550AA"/>
    <w:rsid w:val="0075563D"/>
    <w:rsid w:val="00755B81"/>
    <w:rsid w:val="00755E2B"/>
    <w:rsid w:val="007561A5"/>
    <w:rsid w:val="007562D7"/>
    <w:rsid w:val="007563E5"/>
    <w:rsid w:val="007565B8"/>
    <w:rsid w:val="00756B02"/>
    <w:rsid w:val="00756DCB"/>
    <w:rsid w:val="00757556"/>
    <w:rsid w:val="0075794F"/>
    <w:rsid w:val="007579A5"/>
    <w:rsid w:val="00757BD2"/>
    <w:rsid w:val="00757BE5"/>
    <w:rsid w:val="00757DB2"/>
    <w:rsid w:val="00757E72"/>
    <w:rsid w:val="00760005"/>
    <w:rsid w:val="007603B5"/>
    <w:rsid w:val="007604EC"/>
    <w:rsid w:val="007613BF"/>
    <w:rsid w:val="007616A9"/>
    <w:rsid w:val="00761928"/>
    <w:rsid w:val="00761D9D"/>
    <w:rsid w:val="00762659"/>
    <w:rsid w:val="00762801"/>
    <w:rsid w:val="00762DC1"/>
    <w:rsid w:val="00763848"/>
    <w:rsid w:val="0076401F"/>
    <w:rsid w:val="0076428A"/>
    <w:rsid w:val="007646DC"/>
    <w:rsid w:val="00764939"/>
    <w:rsid w:val="0076508C"/>
    <w:rsid w:val="00766180"/>
    <w:rsid w:val="007661EE"/>
    <w:rsid w:val="00766586"/>
    <w:rsid w:val="00766CDC"/>
    <w:rsid w:val="00770117"/>
    <w:rsid w:val="007705D8"/>
    <w:rsid w:val="00770EE3"/>
    <w:rsid w:val="00770FB2"/>
    <w:rsid w:val="00771280"/>
    <w:rsid w:val="007712FD"/>
    <w:rsid w:val="007718E9"/>
    <w:rsid w:val="00772208"/>
    <w:rsid w:val="0077254D"/>
    <w:rsid w:val="00772672"/>
    <w:rsid w:val="00772851"/>
    <w:rsid w:val="00772CF0"/>
    <w:rsid w:val="00773056"/>
    <w:rsid w:val="007730C2"/>
    <w:rsid w:val="007733CD"/>
    <w:rsid w:val="0077341A"/>
    <w:rsid w:val="00773584"/>
    <w:rsid w:val="007738E5"/>
    <w:rsid w:val="00773D89"/>
    <w:rsid w:val="00773FF3"/>
    <w:rsid w:val="00774060"/>
    <w:rsid w:val="007740A6"/>
    <w:rsid w:val="007744D2"/>
    <w:rsid w:val="00774B2D"/>
    <w:rsid w:val="0077512F"/>
    <w:rsid w:val="0077530E"/>
    <w:rsid w:val="007755E6"/>
    <w:rsid w:val="00775609"/>
    <w:rsid w:val="007764EB"/>
    <w:rsid w:val="00776850"/>
    <w:rsid w:val="00776AAF"/>
    <w:rsid w:val="00776BF0"/>
    <w:rsid w:val="0077717F"/>
    <w:rsid w:val="007775EC"/>
    <w:rsid w:val="00777BD7"/>
    <w:rsid w:val="00777D20"/>
    <w:rsid w:val="00777F78"/>
    <w:rsid w:val="00780297"/>
    <w:rsid w:val="007802E5"/>
    <w:rsid w:val="007804C8"/>
    <w:rsid w:val="007806F1"/>
    <w:rsid w:val="00780A2C"/>
    <w:rsid w:val="00780F80"/>
    <w:rsid w:val="00781993"/>
    <w:rsid w:val="00781A05"/>
    <w:rsid w:val="00781BB5"/>
    <w:rsid w:val="00782184"/>
    <w:rsid w:val="00782295"/>
    <w:rsid w:val="00782350"/>
    <w:rsid w:val="00782A20"/>
    <w:rsid w:val="00782E69"/>
    <w:rsid w:val="00783162"/>
    <w:rsid w:val="007831B3"/>
    <w:rsid w:val="007836F4"/>
    <w:rsid w:val="00783703"/>
    <w:rsid w:val="00783932"/>
    <w:rsid w:val="00783B4A"/>
    <w:rsid w:val="00783F9E"/>
    <w:rsid w:val="00784441"/>
    <w:rsid w:val="0078449B"/>
    <w:rsid w:val="00784539"/>
    <w:rsid w:val="00784D69"/>
    <w:rsid w:val="0078520F"/>
    <w:rsid w:val="00785D04"/>
    <w:rsid w:val="00785DBB"/>
    <w:rsid w:val="00785EED"/>
    <w:rsid w:val="007869E5"/>
    <w:rsid w:val="00786DD9"/>
    <w:rsid w:val="00787B16"/>
    <w:rsid w:val="00787CD7"/>
    <w:rsid w:val="00790364"/>
    <w:rsid w:val="007903C8"/>
    <w:rsid w:val="00790E0F"/>
    <w:rsid w:val="00790EFD"/>
    <w:rsid w:val="00790FCF"/>
    <w:rsid w:val="007915D8"/>
    <w:rsid w:val="00791701"/>
    <w:rsid w:val="0079174B"/>
    <w:rsid w:val="00791888"/>
    <w:rsid w:val="007927BD"/>
    <w:rsid w:val="007928BF"/>
    <w:rsid w:val="00792AF0"/>
    <w:rsid w:val="007934E0"/>
    <w:rsid w:val="00793878"/>
    <w:rsid w:val="00793991"/>
    <w:rsid w:val="00793F9B"/>
    <w:rsid w:val="00794016"/>
    <w:rsid w:val="00794092"/>
    <w:rsid w:val="007949C0"/>
    <w:rsid w:val="00794B7C"/>
    <w:rsid w:val="00794C68"/>
    <w:rsid w:val="00795512"/>
    <w:rsid w:val="00795590"/>
    <w:rsid w:val="007958ED"/>
    <w:rsid w:val="007963B5"/>
    <w:rsid w:val="007965C1"/>
    <w:rsid w:val="00796696"/>
    <w:rsid w:val="00796F50"/>
    <w:rsid w:val="00796F80"/>
    <w:rsid w:val="00797472"/>
    <w:rsid w:val="00797ECA"/>
    <w:rsid w:val="007A02F0"/>
    <w:rsid w:val="007A0332"/>
    <w:rsid w:val="007A0A7F"/>
    <w:rsid w:val="007A0CBD"/>
    <w:rsid w:val="007A1317"/>
    <w:rsid w:val="007A13C9"/>
    <w:rsid w:val="007A157F"/>
    <w:rsid w:val="007A1632"/>
    <w:rsid w:val="007A17C4"/>
    <w:rsid w:val="007A197D"/>
    <w:rsid w:val="007A1AAD"/>
    <w:rsid w:val="007A1FD4"/>
    <w:rsid w:val="007A2658"/>
    <w:rsid w:val="007A2F6C"/>
    <w:rsid w:val="007A30FE"/>
    <w:rsid w:val="007A4A4E"/>
    <w:rsid w:val="007A5AAB"/>
    <w:rsid w:val="007A5C2B"/>
    <w:rsid w:val="007A5EFD"/>
    <w:rsid w:val="007A6684"/>
    <w:rsid w:val="007A793A"/>
    <w:rsid w:val="007A7B4E"/>
    <w:rsid w:val="007A7BF8"/>
    <w:rsid w:val="007A7DD5"/>
    <w:rsid w:val="007A7FD1"/>
    <w:rsid w:val="007B05F3"/>
    <w:rsid w:val="007B09AC"/>
    <w:rsid w:val="007B1306"/>
    <w:rsid w:val="007B144B"/>
    <w:rsid w:val="007B14D2"/>
    <w:rsid w:val="007B158F"/>
    <w:rsid w:val="007B1EA3"/>
    <w:rsid w:val="007B20B5"/>
    <w:rsid w:val="007B2445"/>
    <w:rsid w:val="007B29D8"/>
    <w:rsid w:val="007B2F33"/>
    <w:rsid w:val="007B2F87"/>
    <w:rsid w:val="007B32A1"/>
    <w:rsid w:val="007B3324"/>
    <w:rsid w:val="007B3AB0"/>
    <w:rsid w:val="007B45CE"/>
    <w:rsid w:val="007B45D4"/>
    <w:rsid w:val="007B4CFB"/>
    <w:rsid w:val="007B4E98"/>
    <w:rsid w:val="007B5065"/>
    <w:rsid w:val="007B538E"/>
    <w:rsid w:val="007B55DD"/>
    <w:rsid w:val="007B5672"/>
    <w:rsid w:val="007B6730"/>
    <w:rsid w:val="007B68C2"/>
    <w:rsid w:val="007B6B13"/>
    <w:rsid w:val="007B6E5D"/>
    <w:rsid w:val="007B72A0"/>
    <w:rsid w:val="007B737F"/>
    <w:rsid w:val="007B75FA"/>
    <w:rsid w:val="007B77A8"/>
    <w:rsid w:val="007B7B2C"/>
    <w:rsid w:val="007C023B"/>
    <w:rsid w:val="007C0330"/>
    <w:rsid w:val="007C03A9"/>
    <w:rsid w:val="007C0C31"/>
    <w:rsid w:val="007C0FB9"/>
    <w:rsid w:val="007C0FD5"/>
    <w:rsid w:val="007C15B8"/>
    <w:rsid w:val="007C1CCA"/>
    <w:rsid w:val="007C21B3"/>
    <w:rsid w:val="007C2B0E"/>
    <w:rsid w:val="007C309A"/>
    <w:rsid w:val="007C3837"/>
    <w:rsid w:val="007C389B"/>
    <w:rsid w:val="007C43A2"/>
    <w:rsid w:val="007C43B6"/>
    <w:rsid w:val="007C4DD0"/>
    <w:rsid w:val="007C4F0E"/>
    <w:rsid w:val="007C4F1B"/>
    <w:rsid w:val="007C51BE"/>
    <w:rsid w:val="007C588F"/>
    <w:rsid w:val="007C68E7"/>
    <w:rsid w:val="007C71A8"/>
    <w:rsid w:val="007C7343"/>
    <w:rsid w:val="007C77FC"/>
    <w:rsid w:val="007C7F14"/>
    <w:rsid w:val="007D001C"/>
    <w:rsid w:val="007D01D6"/>
    <w:rsid w:val="007D1B1A"/>
    <w:rsid w:val="007D2E73"/>
    <w:rsid w:val="007D3297"/>
    <w:rsid w:val="007D372B"/>
    <w:rsid w:val="007D3822"/>
    <w:rsid w:val="007D38DB"/>
    <w:rsid w:val="007D3A4E"/>
    <w:rsid w:val="007D3B57"/>
    <w:rsid w:val="007D3C6F"/>
    <w:rsid w:val="007D3E8D"/>
    <w:rsid w:val="007D4876"/>
    <w:rsid w:val="007D53E4"/>
    <w:rsid w:val="007D5656"/>
    <w:rsid w:val="007D5933"/>
    <w:rsid w:val="007D5EC8"/>
    <w:rsid w:val="007D641A"/>
    <w:rsid w:val="007D6943"/>
    <w:rsid w:val="007D6ECC"/>
    <w:rsid w:val="007D7834"/>
    <w:rsid w:val="007E0124"/>
    <w:rsid w:val="007E0223"/>
    <w:rsid w:val="007E0543"/>
    <w:rsid w:val="007E0737"/>
    <w:rsid w:val="007E131C"/>
    <w:rsid w:val="007E181C"/>
    <w:rsid w:val="007E1B4A"/>
    <w:rsid w:val="007E1E01"/>
    <w:rsid w:val="007E1F13"/>
    <w:rsid w:val="007E26C1"/>
    <w:rsid w:val="007E3696"/>
    <w:rsid w:val="007E39D0"/>
    <w:rsid w:val="007E3C6B"/>
    <w:rsid w:val="007E46A4"/>
    <w:rsid w:val="007E5355"/>
    <w:rsid w:val="007E5D29"/>
    <w:rsid w:val="007E5EF9"/>
    <w:rsid w:val="007E5F6F"/>
    <w:rsid w:val="007E6223"/>
    <w:rsid w:val="007E6384"/>
    <w:rsid w:val="007E676E"/>
    <w:rsid w:val="007E6ECC"/>
    <w:rsid w:val="007E77EC"/>
    <w:rsid w:val="007F01BB"/>
    <w:rsid w:val="007F04A7"/>
    <w:rsid w:val="007F076E"/>
    <w:rsid w:val="007F0CE1"/>
    <w:rsid w:val="007F1276"/>
    <w:rsid w:val="007F161E"/>
    <w:rsid w:val="007F253B"/>
    <w:rsid w:val="007F2604"/>
    <w:rsid w:val="007F267F"/>
    <w:rsid w:val="007F2AF9"/>
    <w:rsid w:val="007F2DCD"/>
    <w:rsid w:val="007F383A"/>
    <w:rsid w:val="007F3A5E"/>
    <w:rsid w:val="007F3D96"/>
    <w:rsid w:val="007F4255"/>
    <w:rsid w:val="007F426A"/>
    <w:rsid w:val="007F440E"/>
    <w:rsid w:val="007F604D"/>
    <w:rsid w:val="007F6162"/>
    <w:rsid w:val="007F6364"/>
    <w:rsid w:val="007F6B35"/>
    <w:rsid w:val="007F6CAC"/>
    <w:rsid w:val="007F7707"/>
    <w:rsid w:val="007F7E11"/>
    <w:rsid w:val="00801554"/>
    <w:rsid w:val="0080164F"/>
    <w:rsid w:val="00801EF5"/>
    <w:rsid w:val="008039CE"/>
    <w:rsid w:val="0080493A"/>
    <w:rsid w:val="00804B80"/>
    <w:rsid w:val="00805523"/>
    <w:rsid w:val="00805603"/>
    <w:rsid w:val="00805F2D"/>
    <w:rsid w:val="00805F82"/>
    <w:rsid w:val="00806780"/>
    <w:rsid w:val="00806EC3"/>
    <w:rsid w:val="0080729F"/>
    <w:rsid w:val="00807B6E"/>
    <w:rsid w:val="00807DFB"/>
    <w:rsid w:val="00810355"/>
    <w:rsid w:val="00810666"/>
    <w:rsid w:val="00810A99"/>
    <w:rsid w:val="00811279"/>
    <w:rsid w:val="00811716"/>
    <w:rsid w:val="00812E0D"/>
    <w:rsid w:val="00812FC3"/>
    <w:rsid w:val="00813055"/>
    <w:rsid w:val="00813CF6"/>
    <w:rsid w:val="008141C1"/>
    <w:rsid w:val="0081465B"/>
    <w:rsid w:val="00814712"/>
    <w:rsid w:val="00814A1F"/>
    <w:rsid w:val="00814B5C"/>
    <w:rsid w:val="00814E83"/>
    <w:rsid w:val="00815189"/>
    <w:rsid w:val="008152BB"/>
    <w:rsid w:val="0081530B"/>
    <w:rsid w:val="00815A67"/>
    <w:rsid w:val="00815F0E"/>
    <w:rsid w:val="00816ABD"/>
    <w:rsid w:val="00817094"/>
    <w:rsid w:val="00817170"/>
    <w:rsid w:val="00817174"/>
    <w:rsid w:val="008173FD"/>
    <w:rsid w:val="0081775B"/>
    <w:rsid w:val="00817E9D"/>
    <w:rsid w:val="00820210"/>
    <w:rsid w:val="0082046E"/>
    <w:rsid w:val="008204F9"/>
    <w:rsid w:val="008209B3"/>
    <w:rsid w:val="00820FD6"/>
    <w:rsid w:val="00821361"/>
    <w:rsid w:val="00821825"/>
    <w:rsid w:val="00821854"/>
    <w:rsid w:val="00821916"/>
    <w:rsid w:val="00821A94"/>
    <w:rsid w:val="00822211"/>
    <w:rsid w:val="0082226B"/>
    <w:rsid w:val="0082234B"/>
    <w:rsid w:val="0082264D"/>
    <w:rsid w:val="008226ED"/>
    <w:rsid w:val="00822B9E"/>
    <w:rsid w:val="008233D1"/>
    <w:rsid w:val="008234E8"/>
    <w:rsid w:val="0082356F"/>
    <w:rsid w:val="0082366A"/>
    <w:rsid w:val="0082369F"/>
    <w:rsid w:val="0082455F"/>
    <w:rsid w:val="00824601"/>
    <w:rsid w:val="00825579"/>
    <w:rsid w:val="008257A3"/>
    <w:rsid w:val="008258F5"/>
    <w:rsid w:val="00825A0C"/>
    <w:rsid w:val="00825C26"/>
    <w:rsid w:val="00825DF8"/>
    <w:rsid w:val="00825F0C"/>
    <w:rsid w:val="00826659"/>
    <w:rsid w:val="0082686E"/>
    <w:rsid w:val="00827020"/>
    <w:rsid w:val="00827184"/>
    <w:rsid w:val="0082790A"/>
    <w:rsid w:val="00827C40"/>
    <w:rsid w:val="00830458"/>
    <w:rsid w:val="00830792"/>
    <w:rsid w:val="00830FDE"/>
    <w:rsid w:val="0083116F"/>
    <w:rsid w:val="0083144E"/>
    <w:rsid w:val="00831BAE"/>
    <w:rsid w:val="008321D8"/>
    <w:rsid w:val="00832430"/>
    <w:rsid w:val="00832B5B"/>
    <w:rsid w:val="00832B68"/>
    <w:rsid w:val="00833257"/>
    <w:rsid w:val="0083357E"/>
    <w:rsid w:val="00833586"/>
    <w:rsid w:val="008337AF"/>
    <w:rsid w:val="008337CF"/>
    <w:rsid w:val="00833D7B"/>
    <w:rsid w:val="0083436F"/>
    <w:rsid w:val="0083453C"/>
    <w:rsid w:val="0083582E"/>
    <w:rsid w:val="00835B54"/>
    <w:rsid w:val="00835CF1"/>
    <w:rsid w:val="00836372"/>
    <w:rsid w:val="008364A9"/>
    <w:rsid w:val="008367F8"/>
    <w:rsid w:val="00836F97"/>
    <w:rsid w:val="008371DB"/>
    <w:rsid w:val="008374A4"/>
    <w:rsid w:val="0083776C"/>
    <w:rsid w:val="008401A3"/>
    <w:rsid w:val="0084030D"/>
    <w:rsid w:val="00840C4D"/>
    <w:rsid w:val="00840D89"/>
    <w:rsid w:val="00841015"/>
    <w:rsid w:val="00842B76"/>
    <w:rsid w:val="008430A9"/>
    <w:rsid w:val="00843F17"/>
    <w:rsid w:val="0084438C"/>
    <w:rsid w:val="00844CDC"/>
    <w:rsid w:val="00844F3F"/>
    <w:rsid w:val="008457E5"/>
    <w:rsid w:val="0084597F"/>
    <w:rsid w:val="00845AB9"/>
    <w:rsid w:val="00845CC0"/>
    <w:rsid w:val="00845DC3"/>
    <w:rsid w:val="008461DA"/>
    <w:rsid w:val="008466EA"/>
    <w:rsid w:val="00846959"/>
    <w:rsid w:val="008477C0"/>
    <w:rsid w:val="00847A7E"/>
    <w:rsid w:val="00850A63"/>
    <w:rsid w:val="0085105F"/>
    <w:rsid w:val="008515CF"/>
    <w:rsid w:val="00851A2E"/>
    <w:rsid w:val="00851C13"/>
    <w:rsid w:val="00851DA1"/>
    <w:rsid w:val="00851E6B"/>
    <w:rsid w:val="0085216A"/>
    <w:rsid w:val="0085274E"/>
    <w:rsid w:val="00853006"/>
    <w:rsid w:val="00853041"/>
    <w:rsid w:val="00853473"/>
    <w:rsid w:val="00853794"/>
    <w:rsid w:val="0085442B"/>
    <w:rsid w:val="0085452E"/>
    <w:rsid w:val="00854943"/>
    <w:rsid w:val="00854A9A"/>
    <w:rsid w:val="00854CA3"/>
    <w:rsid w:val="008555A8"/>
    <w:rsid w:val="00855DD4"/>
    <w:rsid w:val="00855FC2"/>
    <w:rsid w:val="008561FD"/>
    <w:rsid w:val="008563A2"/>
    <w:rsid w:val="0085698D"/>
    <w:rsid w:val="008569DB"/>
    <w:rsid w:val="008570BE"/>
    <w:rsid w:val="008574AA"/>
    <w:rsid w:val="008601C4"/>
    <w:rsid w:val="00860739"/>
    <w:rsid w:val="0086096B"/>
    <w:rsid w:val="008612CF"/>
    <w:rsid w:val="008614EF"/>
    <w:rsid w:val="00861E14"/>
    <w:rsid w:val="0086234A"/>
    <w:rsid w:val="0086242A"/>
    <w:rsid w:val="00863316"/>
    <w:rsid w:val="0086396C"/>
    <w:rsid w:val="00863A39"/>
    <w:rsid w:val="00863A40"/>
    <w:rsid w:val="00863BC5"/>
    <w:rsid w:val="00863DD4"/>
    <w:rsid w:val="00863EF7"/>
    <w:rsid w:val="00864B0C"/>
    <w:rsid w:val="008667FB"/>
    <w:rsid w:val="008678E4"/>
    <w:rsid w:val="0086797A"/>
    <w:rsid w:val="00867A00"/>
    <w:rsid w:val="00867B69"/>
    <w:rsid w:val="0087044A"/>
    <w:rsid w:val="00870D91"/>
    <w:rsid w:val="008716FC"/>
    <w:rsid w:val="00871988"/>
    <w:rsid w:val="00871C86"/>
    <w:rsid w:val="00871D4D"/>
    <w:rsid w:val="008722E7"/>
    <w:rsid w:val="00872877"/>
    <w:rsid w:val="00872B01"/>
    <w:rsid w:val="0087330B"/>
    <w:rsid w:val="00873394"/>
    <w:rsid w:val="00873439"/>
    <w:rsid w:val="00873651"/>
    <w:rsid w:val="00873967"/>
    <w:rsid w:val="00873F4C"/>
    <w:rsid w:val="008741C0"/>
    <w:rsid w:val="00874CDB"/>
    <w:rsid w:val="00875475"/>
    <w:rsid w:val="00875499"/>
    <w:rsid w:val="008758F2"/>
    <w:rsid w:val="00875E17"/>
    <w:rsid w:val="00876001"/>
    <w:rsid w:val="00876206"/>
    <w:rsid w:val="00876580"/>
    <w:rsid w:val="008769FC"/>
    <w:rsid w:val="00876F11"/>
    <w:rsid w:val="00876F59"/>
    <w:rsid w:val="00877641"/>
    <w:rsid w:val="00877C1A"/>
    <w:rsid w:val="00877E0A"/>
    <w:rsid w:val="00877E55"/>
    <w:rsid w:val="0088053D"/>
    <w:rsid w:val="008806BD"/>
    <w:rsid w:val="0088079C"/>
    <w:rsid w:val="0088082A"/>
    <w:rsid w:val="00880CFB"/>
    <w:rsid w:val="00880F72"/>
    <w:rsid w:val="0088103B"/>
    <w:rsid w:val="00881066"/>
    <w:rsid w:val="00881219"/>
    <w:rsid w:val="0088182A"/>
    <w:rsid w:val="00881D21"/>
    <w:rsid w:val="00881D8F"/>
    <w:rsid w:val="008833C5"/>
    <w:rsid w:val="00883A43"/>
    <w:rsid w:val="00883F1B"/>
    <w:rsid w:val="008842CE"/>
    <w:rsid w:val="008843E0"/>
    <w:rsid w:val="00884F44"/>
    <w:rsid w:val="00886077"/>
    <w:rsid w:val="00886C14"/>
    <w:rsid w:val="00887BB8"/>
    <w:rsid w:val="00887E7B"/>
    <w:rsid w:val="00887F65"/>
    <w:rsid w:val="00890B49"/>
    <w:rsid w:val="00890E99"/>
    <w:rsid w:val="00890FFB"/>
    <w:rsid w:val="00891540"/>
    <w:rsid w:val="00891B15"/>
    <w:rsid w:val="00891B83"/>
    <w:rsid w:val="00891F08"/>
    <w:rsid w:val="00892084"/>
    <w:rsid w:val="008927BB"/>
    <w:rsid w:val="00892825"/>
    <w:rsid w:val="00893A3C"/>
    <w:rsid w:val="00893AA2"/>
    <w:rsid w:val="00893D70"/>
    <w:rsid w:val="00894E57"/>
    <w:rsid w:val="00894EA2"/>
    <w:rsid w:val="00894ED2"/>
    <w:rsid w:val="00895506"/>
    <w:rsid w:val="00895814"/>
    <w:rsid w:val="00896360"/>
    <w:rsid w:val="008966A1"/>
    <w:rsid w:val="00896DB9"/>
    <w:rsid w:val="00896FFE"/>
    <w:rsid w:val="008A050E"/>
    <w:rsid w:val="008A060D"/>
    <w:rsid w:val="008A0C53"/>
    <w:rsid w:val="008A1804"/>
    <w:rsid w:val="008A1B5F"/>
    <w:rsid w:val="008A200F"/>
    <w:rsid w:val="008A285C"/>
    <w:rsid w:val="008A2F8F"/>
    <w:rsid w:val="008A3366"/>
    <w:rsid w:val="008A41AD"/>
    <w:rsid w:val="008A44FE"/>
    <w:rsid w:val="008A4575"/>
    <w:rsid w:val="008A4720"/>
    <w:rsid w:val="008A596C"/>
    <w:rsid w:val="008A63C5"/>
    <w:rsid w:val="008A6AB1"/>
    <w:rsid w:val="008A715D"/>
    <w:rsid w:val="008A7BBD"/>
    <w:rsid w:val="008B07E5"/>
    <w:rsid w:val="008B0AB5"/>
    <w:rsid w:val="008B0EA6"/>
    <w:rsid w:val="008B0EB1"/>
    <w:rsid w:val="008B1ED3"/>
    <w:rsid w:val="008B2034"/>
    <w:rsid w:val="008B20F7"/>
    <w:rsid w:val="008B28CD"/>
    <w:rsid w:val="008B2EEB"/>
    <w:rsid w:val="008B3076"/>
    <w:rsid w:val="008B32A9"/>
    <w:rsid w:val="008B3E67"/>
    <w:rsid w:val="008B4021"/>
    <w:rsid w:val="008B465C"/>
    <w:rsid w:val="008B4D30"/>
    <w:rsid w:val="008B4F1C"/>
    <w:rsid w:val="008B5157"/>
    <w:rsid w:val="008B56FA"/>
    <w:rsid w:val="008B590A"/>
    <w:rsid w:val="008B5A57"/>
    <w:rsid w:val="008B5BE8"/>
    <w:rsid w:val="008B6003"/>
    <w:rsid w:val="008B61BF"/>
    <w:rsid w:val="008B6406"/>
    <w:rsid w:val="008B6494"/>
    <w:rsid w:val="008B65A7"/>
    <w:rsid w:val="008B700A"/>
    <w:rsid w:val="008B70F6"/>
    <w:rsid w:val="008B7362"/>
    <w:rsid w:val="008B7542"/>
    <w:rsid w:val="008B7C69"/>
    <w:rsid w:val="008C016D"/>
    <w:rsid w:val="008C07ED"/>
    <w:rsid w:val="008C086C"/>
    <w:rsid w:val="008C08A6"/>
    <w:rsid w:val="008C0A6A"/>
    <w:rsid w:val="008C1280"/>
    <w:rsid w:val="008C1B5C"/>
    <w:rsid w:val="008C1D61"/>
    <w:rsid w:val="008C1D90"/>
    <w:rsid w:val="008C1E67"/>
    <w:rsid w:val="008C219C"/>
    <w:rsid w:val="008C2361"/>
    <w:rsid w:val="008C2A43"/>
    <w:rsid w:val="008C2F06"/>
    <w:rsid w:val="008C346B"/>
    <w:rsid w:val="008C3E93"/>
    <w:rsid w:val="008C4200"/>
    <w:rsid w:val="008C44C8"/>
    <w:rsid w:val="008C477D"/>
    <w:rsid w:val="008C4D9E"/>
    <w:rsid w:val="008C4FD4"/>
    <w:rsid w:val="008C5679"/>
    <w:rsid w:val="008C56A5"/>
    <w:rsid w:val="008C58F9"/>
    <w:rsid w:val="008C6380"/>
    <w:rsid w:val="008C6917"/>
    <w:rsid w:val="008C6AA1"/>
    <w:rsid w:val="008C6BD3"/>
    <w:rsid w:val="008D038D"/>
    <w:rsid w:val="008D0ADA"/>
    <w:rsid w:val="008D0CBE"/>
    <w:rsid w:val="008D11D6"/>
    <w:rsid w:val="008D1498"/>
    <w:rsid w:val="008D1A04"/>
    <w:rsid w:val="008D2846"/>
    <w:rsid w:val="008D3083"/>
    <w:rsid w:val="008D3220"/>
    <w:rsid w:val="008D332B"/>
    <w:rsid w:val="008D3A82"/>
    <w:rsid w:val="008D3C18"/>
    <w:rsid w:val="008D3FD6"/>
    <w:rsid w:val="008D43D4"/>
    <w:rsid w:val="008D4530"/>
    <w:rsid w:val="008D462B"/>
    <w:rsid w:val="008D46F1"/>
    <w:rsid w:val="008D4797"/>
    <w:rsid w:val="008D4EEB"/>
    <w:rsid w:val="008D5231"/>
    <w:rsid w:val="008D5238"/>
    <w:rsid w:val="008D5254"/>
    <w:rsid w:val="008D600F"/>
    <w:rsid w:val="008D663E"/>
    <w:rsid w:val="008D6861"/>
    <w:rsid w:val="008D7305"/>
    <w:rsid w:val="008D73A4"/>
    <w:rsid w:val="008D74AC"/>
    <w:rsid w:val="008D7652"/>
    <w:rsid w:val="008D7925"/>
    <w:rsid w:val="008D7A38"/>
    <w:rsid w:val="008D7B47"/>
    <w:rsid w:val="008D7BB5"/>
    <w:rsid w:val="008E00AB"/>
    <w:rsid w:val="008E0200"/>
    <w:rsid w:val="008E0335"/>
    <w:rsid w:val="008E074C"/>
    <w:rsid w:val="008E0B39"/>
    <w:rsid w:val="008E0C8D"/>
    <w:rsid w:val="008E0C9D"/>
    <w:rsid w:val="008E0EEE"/>
    <w:rsid w:val="008E17CC"/>
    <w:rsid w:val="008E1A2A"/>
    <w:rsid w:val="008E1D25"/>
    <w:rsid w:val="008E1F33"/>
    <w:rsid w:val="008E247C"/>
    <w:rsid w:val="008E2539"/>
    <w:rsid w:val="008E2627"/>
    <w:rsid w:val="008E32BF"/>
    <w:rsid w:val="008E36F1"/>
    <w:rsid w:val="008E3F1E"/>
    <w:rsid w:val="008E3F35"/>
    <w:rsid w:val="008E3FAB"/>
    <w:rsid w:val="008E4834"/>
    <w:rsid w:val="008E487A"/>
    <w:rsid w:val="008E49A5"/>
    <w:rsid w:val="008E4BFF"/>
    <w:rsid w:val="008E51CB"/>
    <w:rsid w:val="008E5FC6"/>
    <w:rsid w:val="008E6E4C"/>
    <w:rsid w:val="008E6F5A"/>
    <w:rsid w:val="008E78D1"/>
    <w:rsid w:val="008E7D87"/>
    <w:rsid w:val="008F0252"/>
    <w:rsid w:val="008F05F3"/>
    <w:rsid w:val="008F0C73"/>
    <w:rsid w:val="008F129B"/>
    <w:rsid w:val="008F174A"/>
    <w:rsid w:val="008F204A"/>
    <w:rsid w:val="008F3105"/>
    <w:rsid w:val="008F3514"/>
    <w:rsid w:val="008F37EE"/>
    <w:rsid w:val="008F41AD"/>
    <w:rsid w:val="008F42C6"/>
    <w:rsid w:val="008F49EE"/>
    <w:rsid w:val="008F525C"/>
    <w:rsid w:val="008F699D"/>
    <w:rsid w:val="008F6A34"/>
    <w:rsid w:val="008F6B8D"/>
    <w:rsid w:val="008F70B0"/>
    <w:rsid w:val="008F781F"/>
    <w:rsid w:val="0090145B"/>
    <w:rsid w:val="0090212D"/>
    <w:rsid w:val="009023AB"/>
    <w:rsid w:val="009023CE"/>
    <w:rsid w:val="009027BE"/>
    <w:rsid w:val="009032B4"/>
    <w:rsid w:val="00903687"/>
    <w:rsid w:val="00903868"/>
    <w:rsid w:val="00903913"/>
    <w:rsid w:val="00903B26"/>
    <w:rsid w:val="00904194"/>
    <w:rsid w:val="009044BE"/>
    <w:rsid w:val="0090585B"/>
    <w:rsid w:val="00906085"/>
    <w:rsid w:val="0090618E"/>
    <w:rsid w:val="009061A7"/>
    <w:rsid w:val="0090644E"/>
    <w:rsid w:val="0090665E"/>
    <w:rsid w:val="00906B0A"/>
    <w:rsid w:val="00906E8B"/>
    <w:rsid w:val="00907661"/>
    <w:rsid w:val="00907A40"/>
    <w:rsid w:val="00907B53"/>
    <w:rsid w:val="009100EB"/>
    <w:rsid w:val="0091050D"/>
    <w:rsid w:val="0091063A"/>
    <w:rsid w:val="00910A7E"/>
    <w:rsid w:val="00910E20"/>
    <w:rsid w:val="00910F6E"/>
    <w:rsid w:val="009112B9"/>
    <w:rsid w:val="009112D4"/>
    <w:rsid w:val="009113C2"/>
    <w:rsid w:val="009116F2"/>
    <w:rsid w:val="009119C0"/>
    <w:rsid w:val="00911D7D"/>
    <w:rsid w:val="00912264"/>
    <w:rsid w:val="00912621"/>
    <w:rsid w:val="00912622"/>
    <w:rsid w:val="00912C1D"/>
    <w:rsid w:val="00913AB2"/>
    <w:rsid w:val="00913AF4"/>
    <w:rsid w:val="00914305"/>
    <w:rsid w:val="009145E3"/>
    <w:rsid w:val="009158E9"/>
    <w:rsid w:val="00916424"/>
    <w:rsid w:val="009165EC"/>
    <w:rsid w:val="0092076C"/>
    <w:rsid w:val="009221DC"/>
    <w:rsid w:val="0092280A"/>
    <w:rsid w:val="009229C4"/>
    <w:rsid w:val="00922BCE"/>
    <w:rsid w:val="009232AF"/>
    <w:rsid w:val="0092335F"/>
    <w:rsid w:val="00924995"/>
    <w:rsid w:val="00924DA0"/>
    <w:rsid w:val="00925525"/>
    <w:rsid w:val="009258CC"/>
    <w:rsid w:val="00925FF9"/>
    <w:rsid w:val="009260CF"/>
    <w:rsid w:val="009266CD"/>
    <w:rsid w:val="009267E7"/>
    <w:rsid w:val="009268E3"/>
    <w:rsid w:val="00926AC8"/>
    <w:rsid w:val="0092737B"/>
    <w:rsid w:val="00927C54"/>
    <w:rsid w:val="009306BE"/>
    <w:rsid w:val="00930F97"/>
    <w:rsid w:val="009312F0"/>
    <w:rsid w:val="00931BF9"/>
    <w:rsid w:val="00932529"/>
    <w:rsid w:val="009326AA"/>
    <w:rsid w:val="00932EE3"/>
    <w:rsid w:val="00933209"/>
    <w:rsid w:val="009338D9"/>
    <w:rsid w:val="009347AC"/>
    <w:rsid w:val="00935208"/>
    <w:rsid w:val="00935417"/>
    <w:rsid w:val="009355E8"/>
    <w:rsid w:val="00935A45"/>
    <w:rsid w:val="00935E04"/>
    <w:rsid w:val="00936522"/>
    <w:rsid w:val="00936C41"/>
    <w:rsid w:val="009372A7"/>
    <w:rsid w:val="00937352"/>
    <w:rsid w:val="00937436"/>
    <w:rsid w:val="00937459"/>
    <w:rsid w:val="009379C4"/>
    <w:rsid w:val="009379F3"/>
    <w:rsid w:val="0094001D"/>
    <w:rsid w:val="00940034"/>
    <w:rsid w:val="009400D8"/>
    <w:rsid w:val="0094015D"/>
    <w:rsid w:val="009402EB"/>
    <w:rsid w:val="00940445"/>
    <w:rsid w:val="00940488"/>
    <w:rsid w:val="0094062C"/>
    <w:rsid w:val="009407AC"/>
    <w:rsid w:val="0094114E"/>
    <w:rsid w:val="00941347"/>
    <w:rsid w:val="00941A78"/>
    <w:rsid w:val="00941C39"/>
    <w:rsid w:val="00941C91"/>
    <w:rsid w:val="009428B7"/>
    <w:rsid w:val="009428DA"/>
    <w:rsid w:val="00942BB9"/>
    <w:rsid w:val="00943004"/>
    <w:rsid w:val="00943A13"/>
    <w:rsid w:val="00943A9C"/>
    <w:rsid w:val="00943C1D"/>
    <w:rsid w:val="009441C1"/>
    <w:rsid w:val="0094457B"/>
    <w:rsid w:val="0094581F"/>
    <w:rsid w:val="00945836"/>
    <w:rsid w:val="00945BB0"/>
    <w:rsid w:val="00945DEC"/>
    <w:rsid w:val="00945E58"/>
    <w:rsid w:val="00945F28"/>
    <w:rsid w:val="009463A4"/>
    <w:rsid w:val="009464B4"/>
    <w:rsid w:val="0094660B"/>
    <w:rsid w:val="00946D31"/>
    <w:rsid w:val="009472A2"/>
    <w:rsid w:val="0094756E"/>
    <w:rsid w:val="00947670"/>
    <w:rsid w:val="0095027D"/>
    <w:rsid w:val="00950867"/>
    <w:rsid w:val="00950BAA"/>
    <w:rsid w:val="009510C0"/>
    <w:rsid w:val="00951597"/>
    <w:rsid w:val="00951D2D"/>
    <w:rsid w:val="00951EC9"/>
    <w:rsid w:val="009527A4"/>
    <w:rsid w:val="00952D38"/>
    <w:rsid w:val="00952E49"/>
    <w:rsid w:val="00953FC6"/>
    <w:rsid w:val="0095404A"/>
    <w:rsid w:val="009546E1"/>
    <w:rsid w:val="00954870"/>
    <w:rsid w:val="009549DA"/>
    <w:rsid w:val="009549FA"/>
    <w:rsid w:val="00954CA9"/>
    <w:rsid w:val="00955083"/>
    <w:rsid w:val="00955558"/>
    <w:rsid w:val="00955568"/>
    <w:rsid w:val="009555AA"/>
    <w:rsid w:val="00955DA3"/>
    <w:rsid w:val="00956559"/>
    <w:rsid w:val="00956C8E"/>
    <w:rsid w:val="00956FAB"/>
    <w:rsid w:val="00956FCF"/>
    <w:rsid w:val="00957196"/>
    <w:rsid w:val="00957230"/>
    <w:rsid w:val="00957999"/>
    <w:rsid w:val="00957A73"/>
    <w:rsid w:val="00957B73"/>
    <w:rsid w:val="00957BE1"/>
    <w:rsid w:val="00957DEF"/>
    <w:rsid w:val="009604C7"/>
    <w:rsid w:val="00960B56"/>
    <w:rsid w:val="00960F25"/>
    <w:rsid w:val="0096121A"/>
    <w:rsid w:val="00962214"/>
    <w:rsid w:val="00962D37"/>
    <w:rsid w:val="0096355D"/>
    <w:rsid w:val="0096376C"/>
    <w:rsid w:val="00964203"/>
    <w:rsid w:val="00964D88"/>
    <w:rsid w:val="00965DB1"/>
    <w:rsid w:val="009669A5"/>
    <w:rsid w:val="009671A4"/>
    <w:rsid w:val="00967368"/>
    <w:rsid w:val="009674DB"/>
    <w:rsid w:val="00967958"/>
    <w:rsid w:val="00967A22"/>
    <w:rsid w:val="00967D3D"/>
    <w:rsid w:val="009702E7"/>
    <w:rsid w:val="0097039E"/>
    <w:rsid w:val="009704D8"/>
    <w:rsid w:val="009706EA"/>
    <w:rsid w:val="00970B3B"/>
    <w:rsid w:val="00970CA3"/>
    <w:rsid w:val="00971C38"/>
    <w:rsid w:val="00971F37"/>
    <w:rsid w:val="009721EB"/>
    <w:rsid w:val="009729BB"/>
    <w:rsid w:val="00972E16"/>
    <w:rsid w:val="00973151"/>
    <w:rsid w:val="00973662"/>
    <w:rsid w:val="00973B2A"/>
    <w:rsid w:val="009745FD"/>
    <w:rsid w:val="009747E3"/>
    <w:rsid w:val="00974B34"/>
    <w:rsid w:val="00974DF0"/>
    <w:rsid w:val="009756F8"/>
    <w:rsid w:val="00975CAE"/>
    <w:rsid w:val="0097648E"/>
    <w:rsid w:val="00976BC2"/>
    <w:rsid w:val="00976C63"/>
    <w:rsid w:val="00977544"/>
    <w:rsid w:val="00977935"/>
    <w:rsid w:val="00977BC8"/>
    <w:rsid w:val="00977CD1"/>
    <w:rsid w:val="00977E99"/>
    <w:rsid w:val="00980047"/>
    <w:rsid w:val="00980210"/>
    <w:rsid w:val="0098035E"/>
    <w:rsid w:val="00980477"/>
    <w:rsid w:val="00980BEC"/>
    <w:rsid w:val="00981663"/>
    <w:rsid w:val="00981CE5"/>
    <w:rsid w:val="00981DA4"/>
    <w:rsid w:val="00981F3A"/>
    <w:rsid w:val="00982B4D"/>
    <w:rsid w:val="00982D1D"/>
    <w:rsid w:val="00982F62"/>
    <w:rsid w:val="00983257"/>
    <w:rsid w:val="0098333C"/>
    <w:rsid w:val="0098366A"/>
    <w:rsid w:val="009836C2"/>
    <w:rsid w:val="00983ACB"/>
    <w:rsid w:val="00984588"/>
    <w:rsid w:val="009845B7"/>
    <w:rsid w:val="00984E26"/>
    <w:rsid w:val="00984FC3"/>
    <w:rsid w:val="00985005"/>
    <w:rsid w:val="00985CB6"/>
    <w:rsid w:val="00985F2B"/>
    <w:rsid w:val="00986026"/>
    <w:rsid w:val="00986DA4"/>
    <w:rsid w:val="00987148"/>
    <w:rsid w:val="00987D48"/>
    <w:rsid w:val="00991549"/>
    <w:rsid w:val="00991568"/>
    <w:rsid w:val="0099195E"/>
    <w:rsid w:val="00991A2C"/>
    <w:rsid w:val="00991B5E"/>
    <w:rsid w:val="00991BC1"/>
    <w:rsid w:val="00992014"/>
    <w:rsid w:val="009922A1"/>
    <w:rsid w:val="009923BF"/>
    <w:rsid w:val="009926CE"/>
    <w:rsid w:val="00992881"/>
    <w:rsid w:val="0099288F"/>
    <w:rsid w:val="00992A33"/>
    <w:rsid w:val="00992B88"/>
    <w:rsid w:val="00992D10"/>
    <w:rsid w:val="00993720"/>
    <w:rsid w:val="00993EEF"/>
    <w:rsid w:val="00994438"/>
    <w:rsid w:val="0099473A"/>
    <w:rsid w:val="009948F9"/>
    <w:rsid w:val="00994A27"/>
    <w:rsid w:val="00994EB5"/>
    <w:rsid w:val="00995353"/>
    <w:rsid w:val="009954B8"/>
    <w:rsid w:val="00995D35"/>
    <w:rsid w:val="00995E01"/>
    <w:rsid w:val="009964E9"/>
    <w:rsid w:val="00996743"/>
    <w:rsid w:val="009968CE"/>
    <w:rsid w:val="00996E9E"/>
    <w:rsid w:val="00996ECB"/>
    <w:rsid w:val="009970C7"/>
    <w:rsid w:val="009972D9"/>
    <w:rsid w:val="00997B77"/>
    <w:rsid w:val="009A05B0"/>
    <w:rsid w:val="009A07DA"/>
    <w:rsid w:val="009A0B9E"/>
    <w:rsid w:val="009A0C77"/>
    <w:rsid w:val="009A1025"/>
    <w:rsid w:val="009A14AC"/>
    <w:rsid w:val="009A1F3B"/>
    <w:rsid w:val="009A1FFE"/>
    <w:rsid w:val="009A2353"/>
    <w:rsid w:val="009A28AC"/>
    <w:rsid w:val="009A3416"/>
    <w:rsid w:val="009A3492"/>
    <w:rsid w:val="009A384F"/>
    <w:rsid w:val="009A3CFB"/>
    <w:rsid w:val="009A416B"/>
    <w:rsid w:val="009A457C"/>
    <w:rsid w:val="009A4876"/>
    <w:rsid w:val="009A4A0F"/>
    <w:rsid w:val="009A4D23"/>
    <w:rsid w:val="009A4F0F"/>
    <w:rsid w:val="009A5444"/>
    <w:rsid w:val="009A607E"/>
    <w:rsid w:val="009A62AD"/>
    <w:rsid w:val="009A67F6"/>
    <w:rsid w:val="009A7740"/>
    <w:rsid w:val="009A788A"/>
    <w:rsid w:val="009A79FF"/>
    <w:rsid w:val="009B001E"/>
    <w:rsid w:val="009B053A"/>
    <w:rsid w:val="009B07F6"/>
    <w:rsid w:val="009B0CDF"/>
    <w:rsid w:val="009B18A8"/>
    <w:rsid w:val="009B1965"/>
    <w:rsid w:val="009B1E31"/>
    <w:rsid w:val="009B2198"/>
    <w:rsid w:val="009B2889"/>
    <w:rsid w:val="009B366A"/>
    <w:rsid w:val="009B3726"/>
    <w:rsid w:val="009B4155"/>
    <w:rsid w:val="009B452D"/>
    <w:rsid w:val="009B531D"/>
    <w:rsid w:val="009B561D"/>
    <w:rsid w:val="009B5CE4"/>
    <w:rsid w:val="009B5F4A"/>
    <w:rsid w:val="009B609A"/>
    <w:rsid w:val="009B6108"/>
    <w:rsid w:val="009B6471"/>
    <w:rsid w:val="009B6736"/>
    <w:rsid w:val="009B6999"/>
    <w:rsid w:val="009B6B1B"/>
    <w:rsid w:val="009B6CA9"/>
    <w:rsid w:val="009B7C36"/>
    <w:rsid w:val="009C0351"/>
    <w:rsid w:val="009C06B6"/>
    <w:rsid w:val="009C085C"/>
    <w:rsid w:val="009C0A54"/>
    <w:rsid w:val="009C0D46"/>
    <w:rsid w:val="009C0F85"/>
    <w:rsid w:val="009C1022"/>
    <w:rsid w:val="009C1288"/>
    <w:rsid w:val="009C1444"/>
    <w:rsid w:val="009C1916"/>
    <w:rsid w:val="009C198F"/>
    <w:rsid w:val="009C2374"/>
    <w:rsid w:val="009C267F"/>
    <w:rsid w:val="009C2DE8"/>
    <w:rsid w:val="009C364C"/>
    <w:rsid w:val="009C45E1"/>
    <w:rsid w:val="009C4B9B"/>
    <w:rsid w:val="009C502E"/>
    <w:rsid w:val="009C51F1"/>
    <w:rsid w:val="009C54B4"/>
    <w:rsid w:val="009C6045"/>
    <w:rsid w:val="009C6160"/>
    <w:rsid w:val="009C65AF"/>
    <w:rsid w:val="009C6999"/>
    <w:rsid w:val="009C78A6"/>
    <w:rsid w:val="009C79CD"/>
    <w:rsid w:val="009C7A36"/>
    <w:rsid w:val="009C7B15"/>
    <w:rsid w:val="009C7D2C"/>
    <w:rsid w:val="009D0359"/>
    <w:rsid w:val="009D03FD"/>
    <w:rsid w:val="009D040F"/>
    <w:rsid w:val="009D0492"/>
    <w:rsid w:val="009D0497"/>
    <w:rsid w:val="009D0579"/>
    <w:rsid w:val="009D14CF"/>
    <w:rsid w:val="009D240B"/>
    <w:rsid w:val="009D266F"/>
    <w:rsid w:val="009D312E"/>
    <w:rsid w:val="009D33CA"/>
    <w:rsid w:val="009D370D"/>
    <w:rsid w:val="009D3739"/>
    <w:rsid w:val="009D3A15"/>
    <w:rsid w:val="009D3E06"/>
    <w:rsid w:val="009D40C0"/>
    <w:rsid w:val="009D45E2"/>
    <w:rsid w:val="009D4E9C"/>
    <w:rsid w:val="009D536B"/>
    <w:rsid w:val="009D5D6A"/>
    <w:rsid w:val="009D613F"/>
    <w:rsid w:val="009D66E4"/>
    <w:rsid w:val="009D6F83"/>
    <w:rsid w:val="009D7318"/>
    <w:rsid w:val="009D78A4"/>
    <w:rsid w:val="009D78DB"/>
    <w:rsid w:val="009D7A3D"/>
    <w:rsid w:val="009E011E"/>
    <w:rsid w:val="009E094A"/>
    <w:rsid w:val="009E0CD6"/>
    <w:rsid w:val="009E0DE0"/>
    <w:rsid w:val="009E0EB4"/>
    <w:rsid w:val="009E15AD"/>
    <w:rsid w:val="009E1C62"/>
    <w:rsid w:val="009E1D1F"/>
    <w:rsid w:val="009E22CE"/>
    <w:rsid w:val="009E2D5F"/>
    <w:rsid w:val="009E2F8B"/>
    <w:rsid w:val="009E363E"/>
    <w:rsid w:val="009E37D6"/>
    <w:rsid w:val="009E3AFC"/>
    <w:rsid w:val="009E3B81"/>
    <w:rsid w:val="009E40A7"/>
    <w:rsid w:val="009E40BF"/>
    <w:rsid w:val="009E43CE"/>
    <w:rsid w:val="009E4857"/>
    <w:rsid w:val="009E5358"/>
    <w:rsid w:val="009E5823"/>
    <w:rsid w:val="009E6890"/>
    <w:rsid w:val="009E6C41"/>
    <w:rsid w:val="009E6EDB"/>
    <w:rsid w:val="009E7D94"/>
    <w:rsid w:val="009E7FEA"/>
    <w:rsid w:val="009F02AF"/>
    <w:rsid w:val="009F067B"/>
    <w:rsid w:val="009F0D1A"/>
    <w:rsid w:val="009F0FF8"/>
    <w:rsid w:val="009F134B"/>
    <w:rsid w:val="009F15AE"/>
    <w:rsid w:val="009F1CF8"/>
    <w:rsid w:val="009F2209"/>
    <w:rsid w:val="009F2304"/>
    <w:rsid w:val="009F236F"/>
    <w:rsid w:val="009F2683"/>
    <w:rsid w:val="009F2E6B"/>
    <w:rsid w:val="009F2FCB"/>
    <w:rsid w:val="009F3CD5"/>
    <w:rsid w:val="009F3DE7"/>
    <w:rsid w:val="009F406C"/>
    <w:rsid w:val="009F4224"/>
    <w:rsid w:val="009F4278"/>
    <w:rsid w:val="009F4330"/>
    <w:rsid w:val="009F4382"/>
    <w:rsid w:val="009F4387"/>
    <w:rsid w:val="009F48E0"/>
    <w:rsid w:val="009F49C7"/>
    <w:rsid w:val="009F4DBC"/>
    <w:rsid w:val="009F55E5"/>
    <w:rsid w:val="009F5AB6"/>
    <w:rsid w:val="009F63B5"/>
    <w:rsid w:val="009F6486"/>
    <w:rsid w:val="009F6C33"/>
    <w:rsid w:val="009F72D4"/>
    <w:rsid w:val="009F785E"/>
    <w:rsid w:val="009F7B4E"/>
    <w:rsid w:val="00A000C9"/>
    <w:rsid w:val="00A00EA2"/>
    <w:rsid w:val="00A0127A"/>
    <w:rsid w:val="00A01853"/>
    <w:rsid w:val="00A01897"/>
    <w:rsid w:val="00A01F0B"/>
    <w:rsid w:val="00A02E62"/>
    <w:rsid w:val="00A02EE2"/>
    <w:rsid w:val="00A02F8C"/>
    <w:rsid w:val="00A02FD5"/>
    <w:rsid w:val="00A0333E"/>
    <w:rsid w:val="00A03DD9"/>
    <w:rsid w:val="00A04049"/>
    <w:rsid w:val="00A0477D"/>
    <w:rsid w:val="00A04F21"/>
    <w:rsid w:val="00A053DE"/>
    <w:rsid w:val="00A05B79"/>
    <w:rsid w:val="00A05E86"/>
    <w:rsid w:val="00A061B0"/>
    <w:rsid w:val="00A0628D"/>
    <w:rsid w:val="00A0660A"/>
    <w:rsid w:val="00A075F7"/>
    <w:rsid w:val="00A077A5"/>
    <w:rsid w:val="00A07B24"/>
    <w:rsid w:val="00A07B4B"/>
    <w:rsid w:val="00A10BAB"/>
    <w:rsid w:val="00A10DB9"/>
    <w:rsid w:val="00A10F4E"/>
    <w:rsid w:val="00A11431"/>
    <w:rsid w:val="00A1156E"/>
    <w:rsid w:val="00A116FE"/>
    <w:rsid w:val="00A11718"/>
    <w:rsid w:val="00A11748"/>
    <w:rsid w:val="00A11E4A"/>
    <w:rsid w:val="00A121FA"/>
    <w:rsid w:val="00A125FD"/>
    <w:rsid w:val="00A12832"/>
    <w:rsid w:val="00A12BCF"/>
    <w:rsid w:val="00A12C93"/>
    <w:rsid w:val="00A13353"/>
    <w:rsid w:val="00A133CA"/>
    <w:rsid w:val="00A13407"/>
    <w:rsid w:val="00A13ADD"/>
    <w:rsid w:val="00A13EA6"/>
    <w:rsid w:val="00A1460B"/>
    <w:rsid w:val="00A14AFF"/>
    <w:rsid w:val="00A1515E"/>
    <w:rsid w:val="00A153EE"/>
    <w:rsid w:val="00A159DC"/>
    <w:rsid w:val="00A15D81"/>
    <w:rsid w:val="00A15E98"/>
    <w:rsid w:val="00A16577"/>
    <w:rsid w:val="00A16ACE"/>
    <w:rsid w:val="00A16B42"/>
    <w:rsid w:val="00A16CB1"/>
    <w:rsid w:val="00A177B1"/>
    <w:rsid w:val="00A17FBE"/>
    <w:rsid w:val="00A2004A"/>
    <w:rsid w:val="00A2038C"/>
    <w:rsid w:val="00A20708"/>
    <w:rsid w:val="00A20A0B"/>
    <w:rsid w:val="00A20B6E"/>
    <w:rsid w:val="00A218F6"/>
    <w:rsid w:val="00A2194C"/>
    <w:rsid w:val="00A21B96"/>
    <w:rsid w:val="00A21BDD"/>
    <w:rsid w:val="00A2284F"/>
    <w:rsid w:val="00A2371B"/>
    <w:rsid w:val="00A23733"/>
    <w:rsid w:val="00A23865"/>
    <w:rsid w:val="00A239A2"/>
    <w:rsid w:val="00A23BC7"/>
    <w:rsid w:val="00A25405"/>
    <w:rsid w:val="00A254C4"/>
    <w:rsid w:val="00A25E96"/>
    <w:rsid w:val="00A2685A"/>
    <w:rsid w:val="00A268B3"/>
    <w:rsid w:val="00A2690D"/>
    <w:rsid w:val="00A26A10"/>
    <w:rsid w:val="00A26AFE"/>
    <w:rsid w:val="00A27575"/>
    <w:rsid w:val="00A27746"/>
    <w:rsid w:val="00A303D1"/>
    <w:rsid w:val="00A303F6"/>
    <w:rsid w:val="00A30828"/>
    <w:rsid w:val="00A31282"/>
    <w:rsid w:val="00A312ED"/>
    <w:rsid w:val="00A31343"/>
    <w:rsid w:val="00A31542"/>
    <w:rsid w:val="00A31860"/>
    <w:rsid w:val="00A31991"/>
    <w:rsid w:val="00A32E53"/>
    <w:rsid w:val="00A32EF9"/>
    <w:rsid w:val="00A3383A"/>
    <w:rsid w:val="00A33848"/>
    <w:rsid w:val="00A34134"/>
    <w:rsid w:val="00A34238"/>
    <w:rsid w:val="00A3462E"/>
    <w:rsid w:val="00A34906"/>
    <w:rsid w:val="00A34994"/>
    <w:rsid w:val="00A3573C"/>
    <w:rsid w:val="00A35917"/>
    <w:rsid w:val="00A35AE8"/>
    <w:rsid w:val="00A35B0B"/>
    <w:rsid w:val="00A35F28"/>
    <w:rsid w:val="00A35F62"/>
    <w:rsid w:val="00A36F22"/>
    <w:rsid w:val="00A37821"/>
    <w:rsid w:val="00A40098"/>
    <w:rsid w:val="00A401E2"/>
    <w:rsid w:val="00A409F5"/>
    <w:rsid w:val="00A40AA4"/>
    <w:rsid w:val="00A40CC6"/>
    <w:rsid w:val="00A41B91"/>
    <w:rsid w:val="00A42400"/>
    <w:rsid w:val="00A427D0"/>
    <w:rsid w:val="00A42C3D"/>
    <w:rsid w:val="00A43286"/>
    <w:rsid w:val="00A436A0"/>
    <w:rsid w:val="00A43A94"/>
    <w:rsid w:val="00A43B74"/>
    <w:rsid w:val="00A43ECF"/>
    <w:rsid w:val="00A44146"/>
    <w:rsid w:val="00A443FF"/>
    <w:rsid w:val="00A44794"/>
    <w:rsid w:val="00A448CE"/>
    <w:rsid w:val="00A44BBB"/>
    <w:rsid w:val="00A44D09"/>
    <w:rsid w:val="00A44FCD"/>
    <w:rsid w:val="00A462DD"/>
    <w:rsid w:val="00A46E9A"/>
    <w:rsid w:val="00A46EE0"/>
    <w:rsid w:val="00A5050E"/>
    <w:rsid w:val="00A5065F"/>
    <w:rsid w:val="00A50A21"/>
    <w:rsid w:val="00A50AE3"/>
    <w:rsid w:val="00A50D86"/>
    <w:rsid w:val="00A50F77"/>
    <w:rsid w:val="00A51171"/>
    <w:rsid w:val="00A511FF"/>
    <w:rsid w:val="00A51DEA"/>
    <w:rsid w:val="00A51ED7"/>
    <w:rsid w:val="00A52074"/>
    <w:rsid w:val="00A52B84"/>
    <w:rsid w:val="00A531E4"/>
    <w:rsid w:val="00A536D7"/>
    <w:rsid w:val="00A539A5"/>
    <w:rsid w:val="00A53B0D"/>
    <w:rsid w:val="00A53FF3"/>
    <w:rsid w:val="00A546C7"/>
    <w:rsid w:val="00A548F2"/>
    <w:rsid w:val="00A553F5"/>
    <w:rsid w:val="00A55E7F"/>
    <w:rsid w:val="00A56372"/>
    <w:rsid w:val="00A566B4"/>
    <w:rsid w:val="00A566EF"/>
    <w:rsid w:val="00A56873"/>
    <w:rsid w:val="00A56928"/>
    <w:rsid w:val="00A56B1B"/>
    <w:rsid w:val="00A56BA7"/>
    <w:rsid w:val="00A56D67"/>
    <w:rsid w:val="00A5734A"/>
    <w:rsid w:val="00A57AC0"/>
    <w:rsid w:val="00A61168"/>
    <w:rsid w:val="00A611FB"/>
    <w:rsid w:val="00A61230"/>
    <w:rsid w:val="00A615DE"/>
    <w:rsid w:val="00A61A94"/>
    <w:rsid w:val="00A61B51"/>
    <w:rsid w:val="00A61C79"/>
    <w:rsid w:val="00A62708"/>
    <w:rsid w:val="00A6272C"/>
    <w:rsid w:val="00A62946"/>
    <w:rsid w:val="00A62B8B"/>
    <w:rsid w:val="00A6330D"/>
    <w:rsid w:val="00A6352B"/>
    <w:rsid w:val="00A63F4F"/>
    <w:rsid w:val="00A644F5"/>
    <w:rsid w:val="00A64D6B"/>
    <w:rsid w:val="00A65187"/>
    <w:rsid w:val="00A6532C"/>
    <w:rsid w:val="00A657DD"/>
    <w:rsid w:val="00A65B61"/>
    <w:rsid w:val="00A67167"/>
    <w:rsid w:val="00A67186"/>
    <w:rsid w:val="00A674E1"/>
    <w:rsid w:val="00A67721"/>
    <w:rsid w:val="00A67A8E"/>
    <w:rsid w:val="00A67AC5"/>
    <w:rsid w:val="00A67E5B"/>
    <w:rsid w:val="00A67E8A"/>
    <w:rsid w:val="00A7064B"/>
    <w:rsid w:val="00A70C17"/>
    <w:rsid w:val="00A70FB5"/>
    <w:rsid w:val="00A71086"/>
    <w:rsid w:val="00A710D6"/>
    <w:rsid w:val="00A722E4"/>
    <w:rsid w:val="00A723B1"/>
    <w:rsid w:val="00A73E3D"/>
    <w:rsid w:val="00A73EE3"/>
    <w:rsid w:val="00A74827"/>
    <w:rsid w:val="00A748BA"/>
    <w:rsid w:val="00A75092"/>
    <w:rsid w:val="00A75371"/>
    <w:rsid w:val="00A753E7"/>
    <w:rsid w:val="00A75732"/>
    <w:rsid w:val="00A7581D"/>
    <w:rsid w:val="00A75BA5"/>
    <w:rsid w:val="00A760FB"/>
    <w:rsid w:val="00A761E1"/>
    <w:rsid w:val="00A7672A"/>
    <w:rsid w:val="00A76839"/>
    <w:rsid w:val="00A76C37"/>
    <w:rsid w:val="00A77A08"/>
    <w:rsid w:val="00A77C4E"/>
    <w:rsid w:val="00A77C54"/>
    <w:rsid w:val="00A77DBA"/>
    <w:rsid w:val="00A80023"/>
    <w:rsid w:val="00A802AE"/>
    <w:rsid w:val="00A804E5"/>
    <w:rsid w:val="00A808F9"/>
    <w:rsid w:val="00A80AF2"/>
    <w:rsid w:val="00A80C4F"/>
    <w:rsid w:val="00A80E60"/>
    <w:rsid w:val="00A818B8"/>
    <w:rsid w:val="00A819B8"/>
    <w:rsid w:val="00A81C19"/>
    <w:rsid w:val="00A81CB0"/>
    <w:rsid w:val="00A82151"/>
    <w:rsid w:val="00A826A6"/>
    <w:rsid w:val="00A8280A"/>
    <w:rsid w:val="00A83357"/>
    <w:rsid w:val="00A83E0B"/>
    <w:rsid w:val="00A84283"/>
    <w:rsid w:val="00A84A92"/>
    <w:rsid w:val="00A84FC2"/>
    <w:rsid w:val="00A857E8"/>
    <w:rsid w:val="00A85CA6"/>
    <w:rsid w:val="00A85E9C"/>
    <w:rsid w:val="00A860B1"/>
    <w:rsid w:val="00A86CF1"/>
    <w:rsid w:val="00A8726A"/>
    <w:rsid w:val="00A87572"/>
    <w:rsid w:val="00A903EF"/>
    <w:rsid w:val="00A9088A"/>
    <w:rsid w:val="00A9088C"/>
    <w:rsid w:val="00A90B58"/>
    <w:rsid w:val="00A90E9E"/>
    <w:rsid w:val="00A9101D"/>
    <w:rsid w:val="00A91AB7"/>
    <w:rsid w:val="00A91BAE"/>
    <w:rsid w:val="00A91DB8"/>
    <w:rsid w:val="00A921B9"/>
    <w:rsid w:val="00A92488"/>
    <w:rsid w:val="00A92E59"/>
    <w:rsid w:val="00A92F08"/>
    <w:rsid w:val="00A93076"/>
    <w:rsid w:val="00A930FF"/>
    <w:rsid w:val="00A937AD"/>
    <w:rsid w:val="00A94270"/>
    <w:rsid w:val="00A949E4"/>
    <w:rsid w:val="00A94CA7"/>
    <w:rsid w:val="00A95131"/>
    <w:rsid w:val="00A954C7"/>
    <w:rsid w:val="00A95964"/>
    <w:rsid w:val="00A95E30"/>
    <w:rsid w:val="00A9630E"/>
    <w:rsid w:val="00A966FC"/>
    <w:rsid w:val="00A9690B"/>
    <w:rsid w:val="00A969A4"/>
    <w:rsid w:val="00A96D05"/>
    <w:rsid w:val="00A96DA1"/>
    <w:rsid w:val="00A96E6E"/>
    <w:rsid w:val="00A96ECE"/>
    <w:rsid w:val="00A97238"/>
    <w:rsid w:val="00A9725D"/>
    <w:rsid w:val="00A97F26"/>
    <w:rsid w:val="00AA002B"/>
    <w:rsid w:val="00AA00B7"/>
    <w:rsid w:val="00AA0117"/>
    <w:rsid w:val="00AA028C"/>
    <w:rsid w:val="00AA0811"/>
    <w:rsid w:val="00AA09D3"/>
    <w:rsid w:val="00AA1139"/>
    <w:rsid w:val="00AA165D"/>
    <w:rsid w:val="00AA1EA8"/>
    <w:rsid w:val="00AA1EBE"/>
    <w:rsid w:val="00AA1EF0"/>
    <w:rsid w:val="00AA2557"/>
    <w:rsid w:val="00AA270A"/>
    <w:rsid w:val="00AA27A9"/>
    <w:rsid w:val="00AA2DA4"/>
    <w:rsid w:val="00AA2DBB"/>
    <w:rsid w:val="00AA37CC"/>
    <w:rsid w:val="00AA396F"/>
    <w:rsid w:val="00AA39C9"/>
    <w:rsid w:val="00AA3CA1"/>
    <w:rsid w:val="00AA3EB6"/>
    <w:rsid w:val="00AA4480"/>
    <w:rsid w:val="00AA467D"/>
    <w:rsid w:val="00AA469B"/>
    <w:rsid w:val="00AA5515"/>
    <w:rsid w:val="00AA5855"/>
    <w:rsid w:val="00AA5C8C"/>
    <w:rsid w:val="00AA60AF"/>
    <w:rsid w:val="00AA634C"/>
    <w:rsid w:val="00AA6725"/>
    <w:rsid w:val="00AA6941"/>
    <w:rsid w:val="00AA6BE7"/>
    <w:rsid w:val="00AA770D"/>
    <w:rsid w:val="00AA7879"/>
    <w:rsid w:val="00AA7E0B"/>
    <w:rsid w:val="00AB0478"/>
    <w:rsid w:val="00AB059C"/>
    <w:rsid w:val="00AB06EF"/>
    <w:rsid w:val="00AB0968"/>
    <w:rsid w:val="00AB0A8D"/>
    <w:rsid w:val="00AB0B6D"/>
    <w:rsid w:val="00AB1F31"/>
    <w:rsid w:val="00AB22B0"/>
    <w:rsid w:val="00AB248C"/>
    <w:rsid w:val="00AB27FE"/>
    <w:rsid w:val="00AB2C41"/>
    <w:rsid w:val="00AB33F2"/>
    <w:rsid w:val="00AB3412"/>
    <w:rsid w:val="00AB34FA"/>
    <w:rsid w:val="00AB38F6"/>
    <w:rsid w:val="00AB48E5"/>
    <w:rsid w:val="00AB4E99"/>
    <w:rsid w:val="00AB4FB2"/>
    <w:rsid w:val="00AB5799"/>
    <w:rsid w:val="00AB5B40"/>
    <w:rsid w:val="00AB5F1C"/>
    <w:rsid w:val="00AB606B"/>
    <w:rsid w:val="00AB6245"/>
    <w:rsid w:val="00AB629E"/>
    <w:rsid w:val="00AB6A5F"/>
    <w:rsid w:val="00AB6D97"/>
    <w:rsid w:val="00AB71F4"/>
    <w:rsid w:val="00AB7280"/>
    <w:rsid w:val="00AB738A"/>
    <w:rsid w:val="00AB790A"/>
    <w:rsid w:val="00AC01CF"/>
    <w:rsid w:val="00AC0780"/>
    <w:rsid w:val="00AC0919"/>
    <w:rsid w:val="00AC0DFE"/>
    <w:rsid w:val="00AC1370"/>
    <w:rsid w:val="00AC13A4"/>
    <w:rsid w:val="00AC2831"/>
    <w:rsid w:val="00AC325C"/>
    <w:rsid w:val="00AC385B"/>
    <w:rsid w:val="00AC46F1"/>
    <w:rsid w:val="00AC4771"/>
    <w:rsid w:val="00AC4955"/>
    <w:rsid w:val="00AC54B5"/>
    <w:rsid w:val="00AC5B1E"/>
    <w:rsid w:val="00AC5B45"/>
    <w:rsid w:val="00AC5B4E"/>
    <w:rsid w:val="00AC5D63"/>
    <w:rsid w:val="00AC5FF4"/>
    <w:rsid w:val="00AC6750"/>
    <w:rsid w:val="00AC6C5E"/>
    <w:rsid w:val="00AC7037"/>
    <w:rsid w:val="00AC735B"/>
    <w:rsid w:val="00AD007B"/>
    <w:rsid w:val="00AD007E"/>
    <w:rsid w:val="00AD05B6"/>
    <w:rsid w:val="00AD10E7"/>
    <w:rsid w:val="00AD129B"/>
    <w:rsid w:val="00AD1C74"/>
    <w:rsid w:val="00AD21F0"/>
    <w:rsid w:val="00AD2A14"/>
    <w:rsid w:val="00AD2D7B"/>
    <w:rsid w:val="00AD30F3"/>
    <w:rsid w:val="00AD3521"/>
    <w:rsid w:val="00AD3749"/>
    <w:rsid w:val="00AD3ACA"/>
    <w:rsid w:val="00AD3B3D"/>
    <w:rsid w:val="00AD4036"/>
    <w:rsid w:val="00AD414A"/>
    <w:rsid w:val="00AD41AF"/>
    <w:rsid w:val="00AD41B7"/>
    <w:rsid w:val="00AD43FE"/>
    <w:rsid w:val="00AD4960"/>
    <w:rsid w:val="00AD4BBA"/>
    <w:rsid w:val="00AD4D86"/>
    <w:rsid w:val="00AD56E0"/>
    <w:rsid w:val="00AD57A4"/>
    <w:rsid w:val="00AD6125"/>
    <w:rsid w:val="00AD6386"/>
    <w:rsid w:val="00AD6F56"/>
    <w:rsid w:val="00AD773E"/>
    <w:rsid w:val="00AD78CF"/>
    <w:rsid w:val="00AD79CE"/>
    <w:rsid w:val="00AE0476"/>
    <w:rsid w:val="00AE048C"/>
    <w:rsid w:val="00AE0FD1"/>
    <w:rsid w:val="00AE13C8"/>
    <w:rsid w:val="00AE1469"/>
    <w:rsid w:val="00AE14F2"/>
    <w:rsid w:val="00AE19FA"/>
    <w:rsid w:val="00AE1F8B"/>
    <w:rsid w:val="00AE24B3"/>
    <w:rsid w:val="00AE260F"/>
    <w:rsid w:val="00AE282B"/>
    <w:rsid w:val="00AE2DE0"/>
    <w:rsid w:val="00AE2F9A"/>
    <w:rsid w:val="00AE3070"/>
    <w:rsid w:val="00AE30EA"/>
    <w:rsid w:val="00AE3704"/>
    <w:rsid w:val="00AE3AAD"/>
    <w:rsid w:val="00AE4066"/>
    <w:rsid w:val="00AE41FE"/>
    <w:rsid w:val="00AE4C31"/>
    <w:rsid w:val="00AE5137"/>
    <w:rsid w:val="00AE57AF"/>
    <w:rsid w:val="00AE59D2"/>
    <w:rsid w:val="00AE5AF0"/>
    <w:rsid w:val="00AE5C1E"/>
    <w:rsid w:val="00AE60FD"/>
    <w:rsid w:val="00AE682D"/>
    <w:rsid w:val="00AE698B"/>
    <w:rsid w:val="00AE6A94"/>
    <w:rsid w:val="00AE6E47"/>
    <w:rsid w:val="00AE70CA"/>
    <w:rsid w:val="00AE793C"/>
    <w:rsid w:val="00AF02FF"/>
    <w:rsid w:val="00AF1123"/>
    <w:rsid w:val="00AF1AD2"/>
    <w:rsid w:val="00AF24C8"/>
    <w:rsid w:val="00AF3299"/>
    <w:rsid w:val="00AF3A5A"/>
    <w:rsid w:val="00AF4237"/>
    <w:rsid w:val="00AF4453"/>
    <w:rsid w:val="00AF4526"/>
    <w:rsid w:val="00AF4589"/>
    <w:rsid w:val="00AF588B"/>
    <w:rsid w:val="00AF6055"/>
    <w:rsid w:val="00AF6379"/>
    <w:rsid w:val="00AF6744"/>
    <w:rsid w:val="00AF6827"/>
    <w:rsid w:val="00AF6BEF"/>
    <w:rsid w:val="00AF6DD4"/>
    <w:rsid w:val="00AF722A"/>
    <w:rsid w:val="00AF7238"/>
    <w:rsid w:val="00AF7A75"/>
    <w:rsid w:val="00AF7E0C"/>
    <w:rsid w:val="00AF7E54"/>
    <w:rsid w:val="00AF7E5C"/>
    <w:rsid w:val="00AF7FA3"/>
    <w:rsid w:val="00B00429"/>
    <w:rsid w:val="00B005D7"/>
    <w:rsid w:val="00B006FA"/>
    <w:rsid w:val="00B007F5"/>
    <w:rsid w:val="00B009D3"/>
    <w:rsid w:val="00B00A5D"/>
    <w:rsid w:val="00B015D4"/>
    <w:rsid w:val="00B01DB8"/>
    <w:rsid w:val="00B0202C"/>
    <w:rsid w:val="00B0384D"/>
    <w:rsid w:val="00B038D5"/>
    <w:rsid w:val="00B03BF5"/>
    <w:rsid w:val="00B03E75"/>
    <w:rsid w:val="00B04BDB"/>
    <w:rsid w:val="00B04C6D"/>
    <w:rsid w:val="00B05514"/>
    <w:rsid w:val="00B05527"/>
    <w:rsid w:val="00B05973"/>
    <w:rsid w:val="00B05B7B"/>
    <w:rsid w:val="00B0650F"/>
    <w:rsid w:val="00B06524"/>
    <w:rsid w:val="00B06592"/>
    <w:rsid w:val="00B06A0A"/>
    <w:rsid w:val="00B06A81"/>
    <w:rsid w:val="00B07240"/>
    <w:rsid w:val="00B07D55"/>
    <w:rsid w:val="00B10077"/>
    <w:rsid w:val="00B111DA"/>
    <w:rsid w:val="00B11CA4"/>
    <w:rsid w:val="00B12233"/>
    <w:rsid w:val="00B1277E"/>
    <w:rsid w:val="00B1283F"/>
    <w:rsid w:val="00B13C1F"/>
    <w:rsid w:val="00B13ED9"/>
    <w:rsid w:val="00B1408F"/>
    <w:rsid w:val="00B1415B"/>
    <w:rsid w:val="00B1441E"/>
    <w:rsid w:val="00B1473A"/>
    <w:rsid w:val="00B1491D"/>
    <w:rsid w:val="00B15176"/>
    <w:rsid w:val="00B151C2"/>
    <w:rsid w:val="00B15A94"/>
    <w:rsid w:val="00B15B68"/>
    <w:rsid w:val="00B15DD1"/>
    <w:rsid w:val="00B15E22"/>
    <w:rsid w:val="00B16889"/>
    <w:rsid w:val="00B16D2B"/>
    <w:rsid w:val="00B17200"/>
    <w:rsid w:val="00B17406"/>
    <w:rsid w:val="00B17436"/>
    <w:rsid w:val="00B17A06"/>
    <w:rsid w:val="00B200E7"/>
    <w:rsid w:val="00B2075A"/>
    <w:rsid w:val="00B207EF"/>
    <w:rsid w:val="00B20971"/>
    <w:rsid w:val="00B20D68"/>
    <w:rsid w:val="00B20E3D"/>
    <w:rsid w:val="00B210EE"/>
    <w:rsid w:val="00B2153E"/>
    <w:rsid w:val="00B2164F"/>
    <w:rsid w:val="00B21675"/>
    <w:rsid w:val="00B216EE"/>
    <w:rsid w:val="00B2190F"/>
    <w:rsid w:val="00B21FAC"/>
    <w:rsid w:val="00B221DB"/>
    <w:rsid w:val="00B22225"/>
    <w:rsid w:val="00B22519"/>
    <w:rsid w:val="00B22751"/>
    <w:rsid w:val="00B227EF"/>
    <w:rsid w:val="00B22C4F"/>
    <w:rsid w:val="00B22F11"/>
    <w:rsid w:val="00B22F40"/>
    <w:rsid w:val="00B2328B"/>
    <w:rsid w:val="00B234C3"/>
    <w:rsid w:val="00B23D2D"/>
    <w:rsid w:val="00B23F0A"/>
    <w:rsid w:val="00B2405B"/>
    <w:rsid w:val="00B2498C"/>
    <w:rsid w:val="00B249E9"/>
    <w:rsid w:val="00B25176"/>
    <w:rsid w:val="00B255D0"/>
    <w:rsid w:val="00B256C5"/>
    <w:rsid w:val="00B257AE"/>
    <w:rsid w:val="00B25906"/>
    <w:rsid w:val="00B25D8D"/>
    <w:rsid w:val="00B25E58"/>
    <w:rsid w:val="00B2637D"/>
    <w:rsid w:val="00B2695F"/>
    <w:rsid w:val="00B26C3E"/>
    <w:rsid w:val="00B30216"/>
    <w:rsid w:val="00B3025D"/>
    <w:rsid w:val="00B3101F"/>
    <w:rsid w:val="00B31865"/>
    <w:rsid w:val="00B31AA1"/>
    <w:rsid w:val="00B31D10"/>
    <w:rsid w:val="00B31E0E"/>
    <w:rsid w:val="00B323B9"/>
    <w:rsid w:val="00B32D85"/>
    <w:rsid w:val="00B3391E"/>
    <w:rsid w:val="00B33AE5"/>
    <w:rsid w:val="00B342A6"/>
    <w:rsid w:val="00B34694"/>
    <w:rsid w:val="00B351C0"/>
    <w:rsid w:val="00B352EB"/>
    <w:rsid w:val="00B355A2"/>
    <w:rsid w:val="00B35827"/>
    <w:rsid w:val="00B35B74"/>
    <w:rsid w:val="00B35CF2"/>
    <w:rsid w:val="00B35D18"/>
    <w:rsid w:val="00B36331"/>
    <w:rsid w:val="00B36401"/>
    <w:rsid w:val="00B36640"/>
    <w:rsid w:val="00B36CB4"/>
    <w:rsid w:val="00B3736C"/>
    <w:rsid w:val="00B375A7"/>
    <w:rsid w:val="00B3767D"/>
    <w:rsid w:val="00B3786B"/>
    <w:rsid w:val="00B40279"/>
    <w:rsid w:val="00B40776"/>
    <w:rsid w:val="00B40784"/>
    <w:rsid w:val="00B40B23"/>
    <w:rsid w:val="00B40BB4"/>
    <w:rsid w:val="00B42153"/>
    <w:rsid w:val="00B4277E"/>
    <w:rsid w:val="00B42E2E"/>
    <w:rsid w:val="00B4332C"/>
    <w:rsid w:val="00B43995"/>
    <w:rsid w:val="00B439AE"/>
    <w:rsid w:val="00B43F21"/>
    <w:rsid w:val="00B441F5"/>
    <w:rsid w:val="00B442B4"/>
    <w:rsid w:val="00B447CE"/>
    <w:rsid w:val="00B44AE3"/>
    <w:rsid w:val="00B44EEB"/>
    <w:rsid w:val="00B4504E"/>
    <w:rsid w:val="00B45351"/>
    <w:rsid w:val="00B45501"/>
    <w:rsid w:val="00B4557B"/>
    <w:rsid w:val="00B455DF"/>
    <w:rsid w:val="00B45F40"/>
    <w:rsid w:val="00B46110"/>
    <w:rsid w:val="00B462E2"/>
    <w:rsid w:val="00B46646"/>
    <w:rsid w:val="00B46A3A"/>
    <w:rsid w:val="00B46A71"/>
    <w:rsid w:val="00B46F04"/>
    <w:rsid w:val="00B478C7"/>
    <w:rsid w:val="00B479D5"/>
    <w:rsid w:val="00B50086"/>
    <w:rsid w:val="00B501FC"/>
    <w:rsid w:val="00B503B9"/>
    <w:rsid w:val="00B5046F"/>
    <w:rsid w:val="00B50699"/>
    <w:rsid w:val="00B50836"/>
    <w:rsid w:val="00B52EF9"/>
    <w:rsid w:val="00B53C44"/>
    <w:rsid w:val="00B53CCD"/>
    <w:rsid w:val="00B544C1"/>
    <w:rsid w:val="00B5485D"/>
    <w:rsid w:val="00B54BD6"/>
    <w:rsid w:val="00B54C70"/>
    <w:rsid w:val="00B55092"/>
    <w:rsid w:val="00B554AD"/>
    <w:rsid w:val="00B5681F"/>
    <w:rsid w:val="00B568C3"/>
    <w:rsid w:val="00B574EC"/>
    <w:rsid w:val="00B576E6"/>
    <w:rsid w:val="00B605FC"/>
    <w:rsid w:val="00B60958"/>
    <w:rsid w:val="00B60A92"/>
    <w:rsid w:val="00B61267"/>
    <w:rsid w:val="00B6183A"/>
    <w:rsid w:val="00B621DA"/>
    <w:rsid w:val="00B623CB"/>
    <w:rsid w:val="00B627F4"/>
    <w:rsid w:val="00B63215"/>
    <w:rsid w:val="00B636BE"/>
    <w:rsid w:val="00B63FEF"/>
    <w:rsid w:val="00B6428C"/>
    <w:rsid w:val="00B643D8"/>
    <w:rsid w:val="00B64559"/>
    <w:rsid w:val="00B646BB"/>
    <w:rsid w:val="00B64A59"/>
    <w:rsid w:val="00B64A79"/>
    <w:rsid w:val="00B64DBD"/>
    <w:rsid w:val="00B64DC5"/>
    <w:rsid w:val="00B64E40"/>
    <w:rsid w:val="00B64F37"/>
    <w:rsid w:val="00B667A8"/>
    <w:rsid w:val="00B67058"/>
    <w:rsid w:val="00B670B4"/>
    <w:rsid w:val="00B670C7"/>
    <w:rsid w:val="00B67519"/>
    <w:rsid w:val="00B67AF1"/>
    <w:rsid w:val="00B70DB7"/>
    <w:rsid w:val="00B70F4D"/>
    <w:rsid w:val="00B71FA5"/>
    <w:rsid w:val="00B72911"/>
    <w:rsid w:val="00B72A85"/>
    <w:rsid w:val="00B72DC9"/>
    <w:rsid w:val="00B73558"/>
    <w:rsid w:val="00B735B0"/>
    <w:rsid w:val="00B73962"/>
    <w:rsid w:val="00B73CDA"/>
    <w:rsid w:val="00B73DF8"/>
    <w:rsid w:val="00B741EF"/>
    <w:rsid w:val="00B74357"/>
    <w:rsid w:val="00B745C2"/>
    <w:rsid w:val="00B75013"/>
    <w:rsid w:val="00B75BF1"/>
    <w:rsid w:val="00B75BF9"/>
    <w:rsid w:val="00B76665"/>
    <w:rsid w:val="00B76A6A"/>
    <w:rsid w:val="00B76B6E"/>
    <w:rsid w:val="00B76DDB"/>
    <w:rsid w:val="00B770DB"/>
    <w:rsid w:val="00B77F1D"/>
    <w:rsid w:val="00B8010F"/>
    <w:rsid w:val="00B80376"/>
    <w:rsid w:val="00B80A2A"/>
    <w:rsid w:val="00B80E46"/>
    <w:rsid w:val="00B8117C"/>
    <w:rsid w:val="00B815A8"/>
    <w:rsid w:val="00B81A77"/>
    <w:rsid w:val="00B81B22"/>
    <w:rsid w:val="00B82F2F"/>
    <w:rsid w:val="00B82FB9"/>
    <w:rsid w:val="00B83375"/>
    <w:rsid w:val="00B83480"/>
    <w:rsid w:val="00B83AD1"/>
    <w:rsid w:val="00B845BC"/>
    <w:rsid w:val="00B85364"/>
    <w:rsid w:val="00B85E28"/>
    <w:rsid w:val="00B86385"/>
    <w:rsid w:val="00B866B4"/>
    <w:rsid w:val="00B86846"/>
    <w:rsid w:val="00B86969"/>
    <w:rsid w:val="00B870F3"/>
    <w:rsid w:val="00B874E1"/>
    <w:rsid w:val="00B8764E"/>
    <w:rsid w:val="00B87D9F"/>
    <w:rsid w:val="00B902FD"/>
    <w:rsid w:val="00B9037A"/>
    <w:rsid w:val="00B90407"/>
    <w:rsid w:val="00B904DD"/>
    <w:rsid w:val="00B906F2"/>
    <w:rsid w:val="00B907C7"/>
    <w:rsid w:val="00B912D4"/>
    <w:rsid w:val="00B913FF"/>
    <w:rsid w:val="00B917D8"/>
    <w:rsid w:val="00B91E30"/>
    <w:rsid w:val="00B921DA"/>
    <w:rsid w:val="00B92595"/>
    <w:rsid w:val="00B925A6"/>
    <w:rsid w:val="00B92B92"/>
    <w:rsid w:val="00B92D9D"/>
    <w:rsid w:val="00B93031"/>
    <w:rsid w:val="00B9307F"/>
    <w:rsid w:val="00B9377D"/>
    <w:rsid w:val="00B941E9"/>
    <w:rsid w:val="00B94E7F"/>
    <w:rsid w:val="00B95103"/>
    <w:rsid w:val="00B95F4C"/>
    <w:rsid w:val="00B960FD"/>
    <w:rsid w:val="00B962DE"/>
    <w:rsid w:val="00B96368"/>
    <w:rsid w:val="00B96516"/>
    <w:rsid w:val="00B96743"/>
    <w:rsid w:val="00B96DDF"/>
    <w:rsid w:val="00B96E6F"/>
    <w:rsid w:val="00B96EBE"/>
    <w:rsid w:val="00B9756E"/>
    <w:rsid w:val="00B97607"/>
    <w:rsid w:val="00B97BC6"/>
    <w:rsid w:val="00B97D49"/>
    <w:rsid w:val="00BA004B"/>
    <w:rsid w:val="00BA0904"/>
    <w:rsid w:val="00BA0A21"/>
    <w:rsid w:val="00BA1050"/>
    <w:rsid w:val="00BA159D"/>
    <w:rsid w:val="00BA1887"/>
    <w:rsid w:val="00BA19EF"/>
    <w:rsid w:val="00BA1E0F"/>
    <w:rsid w:val="00BA212B"/>
    <w:rsid w:val="00BA2500"/>
    <w:rsid w:val="00BA2D8A"/>
    <w:rsid w:val="00BA3000"/>
    <w:rsid w:val="00BA34A3"/>
    <w:rsid w:val="00BA354C"/>
    <w:rsid w:val="00BA3760"/>
    <w:rsid w:val="00BA3818"/>
    <w:rsid w:val="00BA383A"/>
    <w:rsid w:val="00BA3CE8"/>
    <w:rsid w:val="00BA3D3D"/>
    <w:rsid w:val="00BA41BF"/>
    <w:rsid w:val="00BA4667"/>
    <w:rsid w:val="00BA4B7A"/>
    <w:rsid w:val="00BA4E4E"/>
    <w:rsid w:val="00BA4E8C"/>
    <w:rsid w:val="00BA4F65"/>
    <w:rsid w:val="00BA5751"/>
    <w:rsid w:val="00BA5897"/>
    <w:rsid w:val="00BA5951"/>
    <w:rsid w:val="00BA59E2"/>
    <w:rsid w:val="00BA5E6F"/>
    <w:rsid w:val="00BA72E2"/>
    <w:rsid w:val="00BA7906"/>
    <w:rsid w:val="00BB0193"/>
    <w:rsid w:val="00BB02D8"/>
    <w:rsid w:val="00BB0839"/>
    <w:rsid w:val="00BB0F07"/>
    <w:rsid w:val="00BB104F"/>
    <w:rsid w:val="00BB116C"/>
    <w:rsid w:val="00BB11FD"/>
    <w:rsid w:val="00BB127B"/>
    <w:rsid w:val="00BB129C"/>
    <w:rsid w:val="00BB14EC"/>
    <w:rsid w:val="00BB18EA"/>
    <w:rsid w:val="00BB1BF7"/>
    <w:rsid w:val="00BB220D"/>
    <w:rsid w:val="00BB2D5B"/>
    <w:rsid w:val="00BB2D89"/>
    <w:rsid w:val="00BB2E84"/>
    <w:rsid w:val="00BB2F51"/>
    <w:rsid w:val="00BB3169"/>
    <w:rsid w:val="00BB3524"/>
    <w:rsid w:val="00BB3D7E"/>
    <w:rsid w:val="00BB52B4"/>
    <w:rsid w:val="00BB5568"/>
    <w:rsid w:val="00BB60DA"/>
    <w:rsid w:val="00BB61A1"/>
    <w:rsid w:val="00BB638D"/>
    <w:rsid w:val="00BB6809"/>
    <w:rsid w:val="00BB6DC9"/>
    <w:rsid w:val="00BB71A1"/>
    <w:rsid w:val="00BB79A6"/>
    <w:rsid w:val="00BB79E3"/>
    <w:rsid w:val="00BC0026"/>
    <w:rsid w:val="00BC03F9"/>
    <w:rsid w:val="00BC0776"/>
    <w:rsid w:val="00BC084B"/>
    <w:rsid w:val="00BC0985"/>
    <w:rsid w:val="00BC0B9E"/>
    <w:rsid w:val="00BC0DDF"/>
    <w:rsid w:val="00BC125E"/>
    <w:rsid w:val="00BC1421"/>
    <w:rsid w:val="00BC16B2"/>
    <w:rsid w:val="00BC1DD5"/>
    <w:rsid w:val="00BC1E36"/>
    <w:rsid w:val="00BC21AA"/>
    <w:rsid w:val="00BC23D9"/>
    <w:rsid w:val="00BC2C5C"/>
    <w:rsid w:val="00BC345F"/>
    <w:rsid w:val="00BC36FE"/>
    <w:rsid w:val="00BC3A6D"/>
    <w:rsid w:val="00BC3BD1"/>
    <w:rsid w:val="00BC42AA"/>
    <w:rsid w:val="00BC430A"/>
    <w:rsid w:val="00BC44BB"/>
    <w:rsid w:val="00BC4AFA"/>
    <w:rsid w:val="00BC6678"/>
    <w:rsid w:val="00BC6970"/>
    <w:rsid w:val="00BC6B14"/>
    <w:rsid w:val="00BC6E51"/>
    <w:rsid w:val="00BC774D"/>
    <w:rsid w:val="00BC77B4"/>
    <w:rsid w:val="00BC797A"/>
    <w:rsid w:val="00BC7C55"/>
    <w:rsid w:val="00BC7D77"/>
    <w:rsid w:val="00BC7D98"/>
    <w:rsid w:val="00BC7E1F"/>
    <w:rsid w:val="00BD092C"/>
    <w:rsid w:val="00BD163C"/>
    <w:rsid w:val="00BD1E3C"/>
    <w:rsid w:val="00BD2AA1"/>
    <w:rsid w:val="00BD383C"/>
    <w:rsid w:val="00BD3CE7"/>
    <w:rsid w:val="00BD4089"/>
    <w:rsid w:val="00BD4092"/>
    <w:rsid w:val="00BD4159"/>
    <w:rsid w:val="00BD4436"/>
    <w:rsid w:val="00BD4596"/>
    <w:rsid w:val="00BD4D3D"/>
    <w:rsid w:val="00BD5F95"/>
    <w:rsid w:val="00BD655E"/>
    <w:rsid w:val="00BD6A28"/>
    <w:rsid w:val="00BD6CD6"/>
    <w:rsid w:val="00BD6D42"/>
    <w:rsid w:val="00BD6D5A"/>
    <w:rsid w:val="00BD6DBD"/>
    <w:rsid w:val="00BD702F"/>
    <w:rsid w:val="00BD7CA5"/>
    <w:rsid w:val="00BE0136"/>
    <w:rsid w:val="00BE0CE6"/>
    <w:rsid w:val="00BE0F3C"/>
    <w:rsid w:val="00BE12DD"/>
    <w:rsid w:val="00BE15D5"/>
    <w:rsid w:val="00BE15F5"/>
    <w:rsid w:val="00BE15F7"/>
    <w:rsid w:val="00BE194F"/>
    <w:rsid w:val="00BE1B41"/>
    <w:rsid w:val="00BE1FA8"/>
    <w:rsid w:val="00BE22F0"/>
    <w:rsid w:val="00BE22F2"/>
    <w:rsid w:val="00BE23EE"/>
    <w:rsid w:val="00BE2511"/>
    <w:rsid w:val="00BE27CC"/>
    <w:rsid w:val="00BE2AC0"/>
    <w:rsid w:val="00BE3061"/>
    <w:rsid w:val="00BE33B0"/>
    <w:rsid w:val="00BE3A72"/>
    <w:rsid w:val="00BE3C1C"/>
    <w:rsid w:val="00BE3CAA"/>
    <w:rsid w:val="00BE41DC"/>
    <w:rsid w:val="00BE41F8"/>
    <w:rsid w:val="00BE459E"/>
    <w:rsid w:val="00BE4894"/>
    <w:rsid w:val="00BE4A74"/>
    <w:rsid w:val="00BE4A8F"/>
    <w:rsid w:val="00BE4B76"/>
    <w:rsid w:val="00BE4F2E"/>
    <w:rsid w:val="00BE5522"/>
    <w:rsid w:val="00BE5598"/>
    <w:rsid w:val="00BE59E4"/>
    <w:rsid w:val="00BE5D81"/>
    <w:rsid w:val="00BE62D3"/>
    <w:rsid w:val="00BE752B"/>
    <w:rsid w:val="00BE7A00"/>
    <w:rsid w:val="00BE7A2B"/>
    <w:rsid w:val="00BE7DFA"/>
    <w:rsid w:val="00BE7FB2"/>
    <w:rsid w:val="00BF0007"/>
    <w:rsid w:val="00BF0185"/>
    <w:rsid w:val="00BF04F0"/>
    <w:rsid w:val="00BF0BBF"/>
    <w:rsid w:val="00BF0C13"/>
    <w:rsid w:val="00BF0FD4"/>
    <w:rsid w:val="00BF10A4"/>
    <w:rsid w:val="00BF193D"/>
    <w:rsid w:val="00BF1F8C"/>
    <w:rsid w:val="00BF2423"/>
    <w:rsid w:val="00BF2B27"/>
    <w:rsid w:val="00BF2B47"/>
    <w:rsid w:val="00BF35A0"/>
    <w:rsid w:val="00BF3832"/>
    <w:rsid w:val="00BF38ED"/>
    <w:rsid w:val="00BF3C11"/>
    <w:rsid w:val="00BF3D80"/>
    <w:rsid w:val="00BF3D9B"/>
    <w:rsid w:val="00BF3DA3"/>
    <w:rsid w:val="00BF3E73"/>
    <w:rsid w:val="00BF4E1B"/>
    <w:rsid w:val="00BF4EF6"/>
    <w:rsid w:val="00BF5398"/>
    <w:rsid w:val="00BF55B1"/>
    <w:rsid w:val="00BF5645"/>
    <w:rsid w:val="00BF5860"/>
    <w:rsid w:val="00BF5BCC"/>
    <w:rsid w:val="00BF6070"/>
    <w:rsid w:val="00BF60F8"/>
    <w:rsid w:val="00BF6946"/>
    <w:rsid w:val="00BF72BD"/>
    <w:rsid w:val="00BF7348"/>
    <w:rsid w:val="00BF73FC"/>
    <w:rsid w:val="00BF7C4E"/>
    <w:rsid w:val="00BF7DBA"/>
    <w:rsid w:val="00C00125"/>
    <w:rsid w:val="00C00136"/>
    <w:rsid w:val="00C00271"/>
    <w:rsid w:val="00C008E3"/>
    <w:rsid w:val="00C00925"/>
    <w:rsid w:val="00C0163B"/>
    <w:rsid w:val="00C0181F"/>
    <w:rsid w:val="00C01828"/>
    <w:rsid w:val="00C02687"/>
    <w:rsid w:val="00C02A95"/>
    <w:rsid w:val="00C03143"/>
    <w:rsid w:val="00C0365E"/>
    <w:rsid w:val="00C0369C"/>
    <w:rsid w:val="00C0375B"/>
    <w:rsid w:val="00C041C3"/>
    <w:rsid w:val="00C04336"/>
    <w:rsid w:val="00C047C0"/>
    <w:rsid w:val="00C04BC4"/>
    <w:rsid w:val="00C04CD0"/>
    <w:rsid w:val="00C04FAF"/>
    <w:rsid w:val="00C06029"/>
    <w:rsid w:val="00C0646E"/>
    <w:rsid w:val="00C065AF"/>
    <w:rsid w:val="00C06704"/>
    <w:rsid w:val="00C06E47"/>
    <w:rsid w:val="00C06F3C"/>
    <w:rsid w:val="00C06FDE"/>
    <w:rsid w:val="00C0706C"/>
    <w:rsid w:val="00C0732E"/>
    <w:rsid w:val="00C07B88"/>
    <w:rsid w:val="00C07F02"/>
    <w:rsid w:val="00C1061B"/>
    <w:rsid w:val="00C1065A"/>
    <w:rsid w:val="00C107DA"/>
    <w:rsid w:val="00C113D0"/>
    <w:rsid w:val="00C116C8"/>
    <w:rsid w:val="00C116D6"/>
    <w:rsid w:val="00C11ACD"/>
    <w:rsid w:val="00C11DC2"/>
    <w:rsid w:val="00C121BB"/>
    <w:rsid w:val="00C127F6"/>
    <w:rsid w:val="00C1285E"/>
    <w:rsid w:val="00C129AA"/>
    <w:rsid w:val="00C12F86"/>
    <w:rsid w:val="00C12FB1"/>
    <w:rsid w:val="00C135C0"/>
    <w:rsid w:val="00C13950"/>
    <w:rsid w:val="00C13F00"/>
    <w:rsid w:val="00C1510E"/>
    <w:rsid w:val="00C152EA"/>
    <w:rsid w:val="00C153C6"/>
    <w:rsid w:val="00C156B7"/>
    <w:rsid w:val="00C15994"/>
    <w:rsid w:val="00C15B95"/>
    <w:rsid w:val="00C16317"/>
    <w:rsid w:val="00C173F5"/>
    <w:rsid w:val="00C1749C"/>
    <w:rsid w:val="00C2046D"/>
    <w:rsid w:val="00C20DCE"/>
    <w:rsid w:val="00C20FB9"/>
    <w:rsid w:val="00C214DC"/>
    <w:rsid w:val="00C215CA"/>
    <w:rsid w:val="00C2177C"/>
    <w:rsid w:val="00C21DBB"/>
    <w:rsid w:val="00C21E35"/>
    <w:rsid w:val="00C22729"/>
    <w:rsid w:val="00C2296F"/>
    <w:rsid w:val="00C22C9C"/>
    <w:rsid w:val="00C23306"/>
    <w:rsid w:val="00C24051"/>
    <w:rsid w:val="00C24541"/>
    <w:rsid w:val="00C24796"/>
    <w:rsid w:val="00C248FF"/>
    <w:rsid w:val="00C24A19"/>
    <w:rsid w:val="00C25329"/>
    <w:rsid w:val="00C25C74"/>
    <w:rsid w:val="00C25CC4"/>
    <w:rsid w:val="00C26358"/>
    <w:rsid w:val="00C265B4"/>
    <w:rsid w:val="00C26C96"/>
    <w:rsid w:val="00C27950"/>
    <w:rsid w:val="00C27A64"/>
    <w:rsid w:val="00C301A7"/>
    <w:rsid w:val="00C30B3E"/>
    <w:rsid w:val="00C3124C"/>
    <w:rsid w:val="00C31894"/>
    <w:rsid w:val="00C3195D"/>
    <w:rsid w:val="00C32690"/>
    <w:rsid w:val="00C32AEB"/>
    <w:rsid w:val="00C33045"/>
    <w:rsid w:val="00C33904"/>
    <w:rsid w:val="00C34BE1"/>
    <w:rsid w:val="00C34D26"/>
    <w:rsid w:val="00C34E2B"/>
    <w:rsid w:val="00C3557E"/>
    <w:rsid w:val="00C36060"/>
    <w:rsid w:val="00C36224"/>
    <w:rsid w:val="00C363CD"/>
    <w:rsid w:val="00C373C2"/>
    <w:rsid w:val="00C3748D"/>
    <w:rsid w:val="00C374D0"/>
    <w:rsid w:val="00C405C4"/>
    <w:rsid w:val="00C406D4"/>
    <w:rsid w:val="00C40B32"/>
    <w:rsid w:val="00C40BA6"/>
    <w:rsid w:val="00C410C5"/>
    <w:rsid w:val="00C41D7C"/>
    <w:rsid w:val="00C42097"/>
    <w:rsid w:val="00C420B3"/>
    <w:rsid w:val="00C42124"/>
    <w:rsid w:val="00C42484"/>
    <w:rsid w:val="00C42A1A"/>
    <w:rsid w:val="00C43746"/>
    <w:rsid w:val="00C4375A"/>
    <w:rsid w:val="00C43AAB"/>
    <w:rsid w:val="00C43FE9"/>
    <w:rsid w:val="00C44413"/>
    <w:rsid w:val="00C44A97"/>
    <w:rsid w:val="00C44B56"/>
    <w:rsid w:val="00C44F88"/>
    <w:rsid w:val="00C450FE"/>
    <w:rsid w:val="00C452C5"/>
    <w:rsid w:val="00C453CD"/>
    <w:rsid w:val="00C45978"/>
    <w:rsid w:val="00C45989"/>
    <w:rsid w:val="00C45C16"/>
    <w:rsid w:val="00C46159"/>
    <w:rsid w:val="00C46478"/>
    <w:rsid w:val="00C4671D"/>
    <w:rsid w:val="00C4686E"/>
    <w:rsid w:val="00C46AA2"/>
    <w:rsid w:val="00C4729C"/>
    <w:rsid w:val="00C47375"/>
    <w:rsid w:val="00C47841"/>
    <w:rsid w:val="00C5022C"/>
    <w:rsid w:val="00C50376"/>
    <w:rsid w:val="00C506D4"/>
    <w:rsid w:val="00C509C6"/>
    <w:rsid w:val="00C514D2"/>
    <w:rsid w:val="00C51842"/>
    <w:rsid w:val="00C51A6A"/>
    <w:rsid w:val="00C51AC1"/>
    <w:rsid w:val="00C51CCC"/>
    <w:rsid w:val="00C522AC"/>
    <w:rsid w:val="00C52319"/>
    <w:rsid w:val="00C52552"/>
    <w:rsid w:val="00C526AA"/>
    <w:rsid w:val="00C5274C"/>
    <w:rsid w:val="00C52C00"/>
    <w:rsid w:val="00C53373"/>
    <w:rsid w:val="00C53743"/>
    <w:rsid w:val="00C539B8"/>
    <w:rsid w:val="00C53C08"/>
    <w:rsid w:val="00C54ADE"/>
    <w:rsid w:val="00C54C0C"/>
    <w:rsid w:val="00C54C8D"/>
    <w:rsid w:val="00C554A4"/>
    <w:rsid w:val="00C55DD5"/>
    <w:rsid w:val="00C56EA6"/>
    <w:rsid w:val="00C57BF9"/>
    <w:rsid w:val="00C6015A"/>
    <w:rsid w:val="00C6067B"/>
    <w:rsid w:val="00C607B4"/>
    <w:rsid w:val="00C60BC4"/>
    <w:rsid w:val="00C60F66"/>
    <w:rsid w:val="00C6133D"/>
    <w:rsid w:val="00C61503"/>
    <w:rsid w:val="00C61AC4"/>
    <w:rsid w:val="00C61EDF"/>
    <w:rsid w:val="00C61FBF"/>
    <w:rsid w:val="00C62B96"/>
    <w:rsid w:val="00C62FE2"/>
    <w:rsid w:val="00C6306E"/>
    <w:rsid w:val="00C633AF"/>
    <w:rsid w:val="00C635D5"/>
    <w:rsid w:val="00C6367C"/>
    <w:rsid w:val="00C63CEF"/>
    <w:rsid w:val="00C64451"/>
    <w:rsid w:val="00C64BF0"/>
    <w:rsid w:val="00C64C3E"/>
    <w:rsid w:val="00C64C8E"/>
    <w:rsid w:val="00C65DFD"/>
    <w:rsid w:val="00C6604D"/>
    <w:rsid w:val="00C6608D"/>
    <w:rsid w:val="00C66767"/>
    <w:rsid w:val="00C66E3E"/>
    <w:rsid w:val="00C6745E"/>
    <w:rsid w:val="00C67E7A"/>
    <w:rsid w:val="00C67F43"/>
    <w:rsid w:val="00C70468"/>
    <w:rsid w:val="00C70A3D"/>
    <w:rsid w:val="00C71077"/>
    <w:rsid w:val="00C715A9"/>
    <w:rsid w:val="00C719E2"/>
    <w:rsid w:val="00C71D13"/>
    <w:rsid w:val="00C71DE2"/>
    <w:rsid w:val="00C7278B"/>
    <w:rsid w:val="00C7297B"/>
    <w:rsid w:val="00C73251"/>
    <w:rsid w:val="00C733CD"/>
    <w:rsid w:val="00C74047"/>
    <w:rsid w:val="00C743C4"/>
    <w:rsid w:val="00C7487F"/>
    <w:rsid w:val="00C74F9D"/>
    <w:rsid w:val="00C7501F"/>
    <w:rsid w:val="00C7505D"/>
    <w:rsid w:val="00C7551F"/>
    <w:rsid w:val="00C75897"/>
    <w:rsid w:val="00C75BBC"/>
    <w:rsid w:val="00C75DA3"/>
    <w:rsid w:val="00C76822"/>
    <w:rsid w:val="00C76927"/>
    <w:rsid w:val="00C7697E"/>
    <w:rsid w:val="00C769AC"/>
    <w:rsid w:val="00C76A1A"/>
    <w:rsid w:val="00C8002E"/>
    <w:rsid w:val="00C80183"/>
    <w:rsid w:val="00C803AA"/>
    <w:rsid w:val="00C80541"/>
    <w:rsid w:val="00C80598"/>
    <w:rsid w:val="00C81245"/>
    <w:rsid w:val="00C8176B"/>
    <w:rsid w:val="00C818C2"/>
    <w:rsid w:val="00C81F0A"/>
    <w:rsid w:val="00C821A9"/>
    <w:rsid w:val="00C824B0"/>
    <w:rsid w:val="00C828F2"/>
    <w:rsid w:val="00C82E61"/>
    <w:rsid w:val="00C82ED0"/>
    <w:rsid w:val="00C82EEB"/>
    <w:rsid w:val="00C83229"/>
    <w:rsid w:val="00C83A6F"/>
    <w:rsid w:val="00C83AFD"/>
    <w:rsid w:val="00C84496"/>
    <w:rsid w:val="00C845AE"/>
    <w:rsid w:val="00C848F0"/>
    <w:rsid w:val="00C84FE1"/>
    <w:rsid w:val="00C85E8B"/>
    <w:rsid w:val="00C8686D"/>
    <w:rsid w:val="00C86911"/>
    <w:rsid w:val="00C86A7F"/>
    <w:rsid w:val="00C86BF4"/>
    <w:rsid w:val="00C86F05"/>
    <w:rsid w:val="00C86F08"/>
    <w:rsid w:val="00C8797B"/>
    <w:rsid w:val="00C87CA6"/>
    <w:rsid w:val="00C87CF7"/>
    <w:rsid w:val="00C90240"/>
    <w:rsid w:val="00C905B8"/>
    <w:rsid w:val="00C908E9"/>
    <w:rsid w:val="00C90A6F"/>
    <w:rsid w:val="00C918F8"/>
    <w:rsid w:val="00C91A82"/>
    <w:rsid w:val="00C92120"/>
    <w:rsid w:val="00C92662"/>
    <w:rsid w:val="00C92ACD"/>
    <w:rsid w:val="00C92B71"/>
    <w:rsid w:val="00C930F2"/>
    <w:rsid w:val="00C93326"/>
    <w:rsid w:val="00C95EE8"/>
    <w:rsid w:val="00C960DA"/>
    <w:rsid w:val="00C9699D"/>
    <w:rsid w:val="00C96B8E"/>
    <w:rsid w:val="00C96F43"/>
    <w:rsid w:val="00C96F54"/>
    <w:rsid w:val="00C9756D"/>
    <w:rsid w:val="00C978EB"/>
    <w:rsid w:val="00C97B3C"/>
    <w:rsid w:val="00CA0178"/>
    <w:rsid w:val="00CA0326"/>
    <w:rsid w:val="00CA0706"/>
    <w:rsid w:val="00CA0CD9"/>
    <w:rsid w:val="00CA106D"/>
    <w:rsid w:val="00CA1751"/>
    <w:rsid w:val="00CA1AC5"/>
    <w:rsid w:val="00CA1BCD"/>
    <w:rsid w:val="00CA1D8B"/>
    <w:rsid w:val="00CA1E51"/>
    <w:rsid w:val="00CA2F80"/>
    <w:rsid w:val="00CA3490"/>
    <w:rsid w:val="00CA3BB6"/>
    <w:rsid w:val="00CA42AD"/>
    <w:rsid w:val="00CA4CFC"/>
    <w:rsid w:val="00CA50CD"/>
    <w:rsid w:val="00CA5712"/>
    <w:rsid w:val="00CA58BE"/>
    <w:rsid w:val="00CA59CB"/>
    <w:rsid w:val="00CA59F1"/>
    <w:rsid w:val="00CA5CE9"/>
    <w:rsid w:val="00CA5E10"/>
    <w:rsid w:val="00CA6000"/>
    <w:rsid w:val="00CA6250"/>
    <w:rsid w:val="00CA634F"/>
    <w:rsid w:val="00CA6FBA"/>
    <w:rsid w:val="00CA7479"/>
    <w:rsid w:val="00CA77B5"/>
    <w:rsid w:val="00CB00FB"/>
    <w:rsid w:val="00CB08A8"/>
    <w:rsid w:val="00CB0E6E"/>
    <w:rsid w:val="00CB0FD7"/>
    <w:rsid w:val="00CB12D6"/>
    <w:rsid w:val="00CB131B"/>
    <w:rsid w:val="00CB144B"/>
    <w:rsid w:val="00CB159F"/>
    <w:rsid w:val="00CB1DCA"/>
    <w:rsid w:val="00CB1EEF"/>
    <w:rsid w:val="00CB2690"/>
    <w:rsid w:val="00CB2770"/>
    <w:rsid w:val="00CB2803"/>
    <w:rsid w:val="00CB2CAC"/>
    <w:rsid w:val="00CB312A"/>
    <w:rsid w:val="00CB321B"/>
    <w:rsid w:val="00CB39DE"/>
    <w:rsid w:val="00CB3B9F"/>
    <w:rsid w:val="00CB3CF0"/>
    <w:rsid w:val="00CB3F82"/>
    <w:rsid w:val="00CB415D"/>
    <w:rsid w:val="00CB464B"/>
    <w:rsid w:val="00CB4F48"/>
    <w:rsid w:val="00CB4FE5"/>
    <w:rsid w:val="00CB51FF"/>
    <w:rsid w:val="00CB5F17"/>
    <w:rsid w:val="00CB659E"/>
    <w:rsid w:val="00CB6870"/>
    <w:rsid w:val="00CB6C82"/>
    <w:rsid w:val="00CB6F54"/>
    <w:rsid w:val="00CB724D"/>
    <w:rsid w:val="00CB72F3"/>
    <w:rsid w:val="00CB783C"/>
    <w:rsid w:val="00CB7B99"/>
    <w:rsid w:val="00CB7CF3"/>
    <w:rsid w:val="00CC001A"/>
    <w:rsid w:val="00CC00A3"/>
    <w:rsid w:val="00CC0C4A"/>
    <w:rsid w:val="00CC14A9"/>
    <w:rsid w:val="00CC2441"/>
    <w:rsid w:val="00CC2553"/>
    <w:rsid w:val="00CC2687"/>
    <w:rsid w:val="00CC297C"/>
    <w:rsid w:val="00CC30CC"/>
    <w:rsid w:val="00CC34C7"/>
    <w:rsid w:val="00CC3B64"/>
    <w:rsid w:val="00CC3EEB"/>
    <w:rsid w:val="00CC4849"/>
    <w:rsid w:val="00CC4868"/>
    <w:rsid w:val="00CC4F18"/>
    <w:rsid w:val="00CC4F8A"/>
    <w:rsid w:val="00CC5174"/>
    <w:rsid w:val="00CC546F"/>
    <w:rsid w:val="00CC6409"/>
    <w:rsid w:val="00CC69BF"/>
    <w:rsid w:val="00CC736A"/>
    <w:rsid w:val="00CC76FB"/>
    <w:rsid w:val="00CC7796"/>
    <w:rsid w:val="00CC7ED0"/>
    <w:rsid w:val="00CD0305"/>
    <w:rsid w:val="00CD0410"/>
    <w:rsid w:val="00CD08EA"/>
    <w:rsid w:val="00CD0CFE"/>
    <w:rsid w:val="00CD11D7"/>
    <w:rsid w:val="00CD2428"/>
    <w:rsid w:val="00CD2769"/>
    <w:rsid w:val="00CD2E74"/>
    <w:rsid w:val="00CD3192"/>
    <w:rsid w:val="00CD342A"/>
    <w:rsid w:val="00CD34C7"/>
    <w:rsid w:val="00CD38E7"/>
    <w:rsid w:val="00CD3A67"/>
    <w:rsid w:val="00CD3C11"/>
    <w:rsid w:val="00CD406C"/>
    <w:rsid w:val="00CD408A"/>
    <w:rsid w:val="00CD4DEF"/>
    <w:rsid w:val="00CD558F"/>
    <w:rsid w:val="00CD5BDB"/>
    <w:rsid w:val="00CD5D1C"/>
    <w:rsid w:val="00CD5FBA"/>
    <w:rsid w:val="00CD651F"/>
    <w:rsid w:val="00CD6737"/>
    <w:rsid w:val="00CD6F04"/>
    <w:rsid w:val="00CD744B"/>
    <w:rsid w:val="00CD7581"/>
    <w:rsid w:val="00CD7B96"/>
    <w:rsid w:val="00CD7D1E"/>
    <w:rsid w:val="00CE0138"/>
    <w:rsid w:val="00CE0152"/>
    <w:rsid w:val="00CE0841"/>
    <w:rsid w:val="00CE105E"/>
    <w:rsid w:val="00CE136B"/>
    <w:rsid w:val="00CE1551"/>
    <w:rsid w:val="00CE16D1"/>
    <w:rsid w:val="00CE1EE2"/>
    <w:rsid w:val="00CE23D7"/>
    <w:rsid w:val="00CE25C8"/>
    <w:rsid w:val="00CE2F2E"/>
    <w:rsid w:val="00CE3768"/>
    <w:rsid w:val="00CE39C8"/>
    <w:rsid w:val="00CE3A33"/>
    <w:rsid w:val="00CE3AF5"/>
    <w:rsid w:val="00CE3D85"/>
    <w:rsid w:val="00CE4A3B"/>
    <w:rsid w:val="00CE4D83"/>
    <w:rsid w:val="00CE4EA9"/>
    <w:rsid w:val="00CE54F7"/>
    <w:rsid w:val="00CE64A2"/>
    <w:rsid w:val="00CE6990"/>
    <w:rsid w:val="00CE6A7B"/>
    <w:rsid w:val="00CE6A7D"/>
    <w:rsid w:val="00CE6AC2"/>
    <w:rsid w:val="00CE6F27"/>
    <w:rsid w:val="00CE7414"/>
    <w:rsid w:val="00CE765C"/>
    <w:rsid w:val="00CE7837"/>
    <w:rsid w:val="00CE7A52"/>
    <w:rsid w:val="00CE7AE4"/>
    <w:rsid w:val="00CE7DCB"/>
    <w:rsid w:val="00CF046D"/>
    <w:rsid w:val="00CF08A8"/>
    <w:rsid w:val="00CF0C47"/>
    <w:rsid w:val="00CF0D7C"/>
    <w:rsid w:val="00CF1528"/>
    <w:rsid w:val="00CF1C76"/>
    <w:rsid w:val="00CF1ED6"/>
    <w:rsid w:val="00CF27F2"/>
    <w:rsid w:val="00CF288B"/>
    <w:rsid w:val="00CF2B41"/>
    <w:rsid w:val="00CF2E73"/>
    <w:rsid w:val="00CF2F0E"/>
    <w:rsid w:val="00CF3706"/>
    <w:rsid w:val="00CF38D0"/>
    <w:rsid w:val="00CF4AC2"/>
    <w:rsid w:val="00CF4EE9"/>
    <w:rsid w:val="00CF5697"/>
    <w:rsid w:val="00CF5D34"/>
    <w:rsid w:val="00CF654B"/>
    <w:rsid w:val="00CF6666"/>
    <w:rsid w:val="00CF6889"/>
    <w:rsid w:val="00CF6FE3"/>
    <w:rsid w:val="00CF7124"/>
    <w:rsid w:val="00D01122"/>
    <w:rsid w:val="00D016EE"/>
    <w:rsid w:val="00D01BBD"/>
    <w:rsid w:val="00D0231D"/>
    <w:rsid w:val="00D023A8"/>
    <w:rsid w:val="00D024BF"/>
    <w:rsid w:val="00D02746"/>
    <w:rsid w:val="00D02CB2"/>
    <w:rsid w:val="00D02DD2"/>
    <w:rsid w:val="00D02E1B"/>
    <w:rsid w:val="00D02F26"/>
    <w:rsid w:val="00D03693"/>
    <w:rsid w:val="00D04743"/>
    <w:rsid w:val="00D04EEC"/>
    <w:rsid w:val="00D05335"/>
    <w:rsid w:val="00D054A4"/>
    <w:rsid w:val="00D05ACF"/>
    <w:rsid w:val="00D067D3"/>
    <w:rsid w:val="00D072E2"/>
    <w:rsid w:val="00D07383"/>
    <w:rsid w:val="00D07877"/>
    <w:rsid w:val="00D100F3"/>
    <w:rsid w:val="00D10296"/>
    <w:rsid w:val="00D10669"/>
    <w:rsid w:val="00D10761"/>
    <w:rsid w:val="00D10BAE"/>
    <w:rsid w:val="00D10F03"/>
    <w:rsid w:val="00D11CC3"/>
    <w:rsid w:val="00D12014"/>
    <w:rsid w:val="00D1204A"/>
    <w:rsid w:val="00D12258"/>
    <w:rsid w:val="00D1258A"/>
    <w:rsid w:val="00D138F7"/>
    <w:rsid w:val="00D13C26"/>
    <w:rsid w:val="00D13FB7"/>
    <w:rsid w:val="00D14545"/>
    <w:rsid w:val="00D14672"/>
    <w:rsid w:val="00D1478B"/>
    <w:rsid w:val="00D1594A"/>
    <w:rsid w:val="00D15954"/>
    <w:rsid w:val="00D167E8"/>
    <w:rsid w:val="00D171BC"/>
    <w:rsid w:val="00D17351"/>
    <w:rsid w:val="00D17826"/>
    <w:rsid w:val="00D1793E"/>
    <w:rsid w:val="00D201D3"/>
    <w:rsid w:val="00D20561"/>
    <w:rsid w:val="00D208F2"/>
    <w:rsid w:val="00D20C72"/>
    <w:rsid w:val="00D20C98"/>
    <w:rsid w:val="00D20CA8"/>
    <w:rsid w:val="00D216C7"/>
    <w:rsid w:val="00D221A3"/>
    <w:rsid w:val="00D22616"/>
    <w:rsid w:val="00D226EC"/>
    <w:rsid w:val="00D2313C"/>
    <w:rsid w:val="00D23B85"/>
    <w:rsid w:val="00D24245"/>
    <w:rsid w:val="00D2489C"/>
    <w:rsid w:val="00D24D04"/>
    <w:rsid w:val="00D24D16"/>
    <w:rsid w:val="00D2507C"/>
    <w:rsid w:val="00D25923"/>
    <w:rsid w:val="00D25B03"/>
    <w:rsid w:val="00D2601B"/>
    <w:rsid w:val="00D2610D"/>
    <w:rsid w:val="00D26936"/>
    <w:rsid w:val="00D26FE5"/>
    <w:rsid w:val="00D271A5"/>
    <w:rsid w:val="00D27525"/>
    <w:rsid w:val="00D27A58"/>
    <w:rsid w:val="00D30426"/>
    <w:rsid w:val="00D30508"/>
    <w:rsid w:val="00D313D3"/>
    <w:rsid w:val="00D31476"/>
    <w:rsid w:val="00D315E3"/>
    <w:rsid w:val="00D318C4"/>
    <w:rsid w:val="00D31E33"/>
    <w:rsid w:val="00D32493"/>
    <w:rsid w:val="00D32563"/>
    <w:rsid w:val="00D32898"/>
    <w:rsid w:val="00D329B9"/>
    <w:rsid w:val="00D32B0C"/>
    <w:rsid w:val="00D32C00"/>
    <w:rsid w:val="00D32D4A"/>
    <w:rsid w:val="00D32ECE"/>
    <w:rsid w:val="00D3337A"/>
    <w:rsid w:val="00D335BB"/>
    <w:rsid w:val="00D33837"/>
    <w:rsid w:val="00D338D3"/>
    <w:rsid w:val="00D33CEF"/>
    <w:rsid w:val="00D33EF6"/>
    <w:rsid w:val="00D34155"/>
    <w:rsid w:val="00D342CD"/>
    <w:rsid w:val="00D34BB5"/>
    <w:rsid w:val="00D34D42"/>
    <w:rsid w:val="00D34E88"/>
    <w:rsid w:val="00D35207"/>
    <w:rsid w:val="00D35B6D"/>
    <w:rsid w:val="00D35FE1"/>
    <w:rsid w:val="00D36225"/>
    <w:rsid w:val="00D3646B"/>
    <w:rsid w:val="00D36722"/>
    <w:rsid w:val="00D3678A"/>
    <w:rsid w:val="00D36961"/>
    <w:rsid w:val="00D373FE"/>
    <w:rsid w:val="00D3775E"/>
    <w:rsid w:val="00D37AF5"/>
    <w:rsid w:val="00D37C3D"/>
    <w:rsid w:val="00D37D96"/>
    <w:rsid w:val="00D37E33"/>
    <w:rsid w:val="00D40432"/>
    <w:rsid w:val="00D40B71"/>
    <w:rsid w:val="00D40D58"/>
    <w:rsid w:val="00D42062"/>
    <w:rsid w:val="00D42281"/>
    <w:rsid w:val="00D42598"/>
    <w:rsid w:val="00D42D7B"/>
    <w:rsid w:val="00D42DCC"/>
    <w:rsid w:val="00D431B5"/>
    <w:rsid w:val="00D43529"/>
    <w:rsid w:val="00D438CC"/>
    <w:rsid w:val="00D43D7C"/>
    <w:rsid w:val="00D43FAB"/>
    <w:rsid w:val="00D4447C"/>
    <w:rsid w:val="00D44DDD"/>
    <w:rsid w:val="00D45034"/>
    <w:rsid w:val="00D45221"/>
    <w:rsid w:val="00D4704F"/>
    <w:rsid w:val="00D474BE"/>
    <w:rsid w:val="00D47E5E"/>
    <w:rsid w:val="00D502A9"/>
    <w:rsid w:val="00D50E12"/>
    <w:rsid w:val="00D511C5"/>
    <w:rsid w:val="00D5125B"/>
    <w:rsid w:val="00D515E8"/>
    <w:rsid w:val="00D51F6E"/>
    <w:rsid w:val="00D526CD"/>
    <w:rsid w:val="00D52B7D"/>
    <w:rsid w:val="00D533B3"/>
    <w:rsid w:val="00D535B0"/>
    <w:rsid w:val="00D53C9D"/>
    <w:rsid w:val="00D544A0"/>
    <w:rsid w:val="00D54948"/>
    <w:rsid w:val="00D54AA4"/>
    <w:rsid w:val="00D54EFD"/>
    <w:rsid w:val="00D55271"/>
    <w:rsid w:val="00D55308"/>
    <w:rsid w:val="00D556EE"/>
    <w:rsid w:val="00D559C0"/>
    <w:rsid w:val="00D563CD"/>
    <w:rsid w:val="00D571CA"/>
    <w:rsid w:val="00D57309"/>
    <w:rsid w:val="00D57522"/>
    <w:rsid w:val="00D57C22"/>
    <w:rsid w:val="00D57CB3"/>
    <w:rsid w:val="00D606C5"/>
    <w:rsid w:val="00D60DC6"/>
    <w:rsid w:val="00D60DDA"/>
    <w:rsid w:val="00D61318"/>
    <w:rsid w:val="00D6156D"/>
    <w:rsid w:val="00D6194D"/>
    <w:rsid w:val="00D619C1"/>
    <w:rsid w:val="00D62B4E"/>
    <w:rsid w:val="00D63355"/>
    <w:rsid w:val="00D636C9"/>
    <w:rsid w:val="00D63EB3"/>
    <w:rsid w:val="00D6412B"/>
    <w:rsid w:val="00D6421F"/>
    <w:rsid w:val="00D643A1"/>
    <w:rsid w:val="00D648BC"/>
    <w:rsid w:val="00D648E8"/>
    <w:rsid w:val="00D64CCB"/>
    <w:rsid w:val="00D653AD"/>
    <w:rsid w:val="00D6580A"/>
    <w:rsid w:val="00D66122"/>
    <w:rsid w:val="00D6649A"/>
    <w:rsid w:val="00D666C1"/>
    <w:rsid w:val="00D667CF"/>
    <w:rsid w:val="00D66BAF"/>
    <w:rsid w:val="00D67632"/>
    <w:rsid w:val="00D67772"/>
    <w:rsid w:val="00D67E79"/>
    <w:rsid w:val="00D7052E"/>
    <w:rsid w:val="00D710AC"/>
    <w:rsid w:val="00D71130"/>
    <w:rsid w:val="00D71987"/>
    <w:rsid w:val="00D72887"/>
    <w:rsid w:val="00D72938"/>
    <w:rsid w:val="00D729B5"/>
    <w:rsid w:val="00D72F87"/>
    <w:rsid w:val="00D73556"/>
    <w:rsid w:val="00D739DF"/>
    <w:rsid w:val="00D73BC3"/>
    <w:rsid w:val="00D73EE8"/>
    <w:rsid w:val="00D74D98"/>
    <w:rsid w:val="00D74F37"/>
    <w:rsid w:val="00D7596B"/>
    <w:rsid w:val="00D75D9D"/>
    <w:rsid w:val="00D7666E"/>
    <w:rsid w:val="00D76DCA"/>
    <w:rsid w:val="00D770A2"/>
    <w:rsid w:val="00D772F0"/>
    <w:rsid w:val="00D77870"/>
    <w:rsid w:val="00D778B3"/>
    <w:rsid w:val="00D77F31"/>
    <w:rsid w:val="00D805FD"/>
    <w:rsid w:val="00D80D67"/>
    <w:rsid w:val="00D81545"/>
    <w:rsid w:val="00D81FD2"/>
    <w:rsid w:val="00D8209F"/>
    <w:rsid w:val="00D8213A"/>
    <w:rsid w:val="00D82970"/>
    <w:rsid w:val="00D82F2A"/>
    <w:rsid w:val="00D831B7"/>
    <w:rsid w:val="00D835F1"/>
    <w:rsid w:val="00D8363E"/>
    <w:rsid w:val="00D839DE"/>
    <w:rsid w:val="00D84244"/>
    <w:rsid w:val="00D8468D"/>
    <w:rsid w:val="00D846D6"/>
    <w:rsid w:val="00D84C16"/>
    <w:rsid w:val="00D84E46"/>
    <w:rsid w:val="00D85046"/>
    <w:rsid w:val="00D85604"/>
    <w:rsid w:val="00D85BE4"/>
    <w:rsid w:val="00D85EB4"/>
    <w:rsid w:val="00D869BE"/>
    <w:rsid w:val="00D86C79"/>
    <w:rsid w:val="00D86D8B"/>
    <w:rsid w:val="00D86E93"/>
    <w:rsid w:val="00D87001"/>
    <w:rsid w:val="00D871B0"/>
    <w:rsid w:val="00D87478"/>
    <w:rsid w:val="00D87598"/>
    <w:rsid w:val="00D87854"/>
    <w:rsid w:val="00D87C39"/>
    <w:rsid w:val="00D90555"/>
    <w:rsid w:val="00D91046"/>
    <w:rsid w:val="00D91464"/>
    <w:rsid w:val="00D914BD"/>
    <w:rsid w:val="00D9213F"/>
    <w:rsid w:val="00D921BD"/>
    <w:rsid w:val="00D92209"/>
    <w:rsid w:val="00D924EF"/>
    <w:rsid w:val="00D9288D"/>
    <w:rsid w:val="00D92914"/>
    <w:rsid w:val="00D9335B"/>
    <w:rsid w:val="00D93C48"/>
    <w:rsid w:val="00D942C3"/>
    <w:rsid w:val="00D94717"/>
    <w:rsid w:val="00D9487B"/>
    <w:rsid w:val="00D94E79"/>
    <w:rsid w:val="00D960B0"/>
    <w:rsid w:val="00D96306"/>
    <w:rsid w:val="00D96403"/>
    <w:rsid w:val="00D96D48"/>
    <w:rsid w:val="00D97399"/>
    <w:rsid w:val="00D97908"/>
    <w:rsid w:val="00D97E54"/>
    <w:rsid w:val="00D97F91"/>
    <w:rsid w:val="00DA013E"/>
    <w:rsid w:val="00DA0973"/>
    <w:rsid w:val="00DA1197"/>
    <w:rsid w:val="00DA1585"/>
    <w:rsid w:val="00DA1DD2"/>
    <w:rsid w:val="00DA2342"/>
    <w:rsid w:val="00DA2657"/>
    <w:rsid w:val="00DA2665"/>
    <w:rsid w:val="00DA292C"/>
    <w:rsid w:val="00DA2C94"/>
    <w:rsid w:val="00DA35F0"/>
    <w:rsid w:val="00DA43B4"/>
    <w:rsid w:val="00DA4CD5"/>
    <w:rsid w:val="00DA510C"/>
    <w:rsid w:val="00DA5205"/>
    <w:rsid w:val="00DA569D"/>
    <w:rsid w:val="00DA5815"/>
    <w:rsid w:val="00DA5A86"/>
    <w:rsid w:val="00DA5A95"/>
    <w:rsid w:val="00DA6954"/>
    <w:rsid w:val="00DA6B04"/>
    <w:rsid w:val="00DA6BA2"/>
    <w:rsid w:val="00DA7563"/>
    <w:rsid w:val="00DA7764"/>
    <w:rsid w:val="00DA79E3"/>
    <w:rsid w:val="00DB0766"/>
    <w:rsid w:val="00DB0991"/>
    <w:rsid w:val="00DB0B2B"/>
    <w:rsid w:val="00DB0C6A"/>
    <w:rsid w:val="00DB1209"/>
    <w:rsid w:val="00DB156C"/>
    <w:rsid w:val="00DB17A2"/>
    <w:rsid w:val="00DB2054"/>
    <w:rsid w:val="00DB218E"/>
    <w:rsid w:val="00DB22C3"/>
    <w:rsid w:val="00DB2311"/>
    <w:rsid w:val="00DB2505"/>
    <w:rsid w:val="00DB2575"/>
    <w:rsid w:val="00DB28F2"/>
    <w:rsid w:val="00DB2D81"/>
    <w:rsid w:val="00DB311A"/>
    <w:rsid w:val="00DB3815"/>
    <w:rsid w:val="00DB3AB2"/>
    <w:rsid w:val="00DB51FE"/>
    <w:rsid w:val="00DB5859"/>
    <w:rsid w:val="00DB59DB"/>
    <w:rsid w:val="00DB5F81"/>
    <w:rsid w:val="00DB61FF"/>
    <w:rsid w:val="00DB6BCA"/>
    <w:rsid w:val="00DB7A0A"/>
    <w:rsid w:val="00DC006E"/>
    <w:rsid w:val="00DC022F"/>
    <w:rsid w:val="00DC113F"/>
    <w:rsid w:val="00DC23B7"/>
    <w:rsid w:val="00DC2F38"/>
    <w:rsid w:val="00DC3129"/>
    <w:rsid w:val="00DC3996"/>
    <w:rsid w:val="00DC3BD0"/>
    <w:rsid w:val="00DC3E32"/>
    <w:rsid w:val="00DC57B8"/>
    <w:rsid w:val="00DC5826"/>
    <w:rsid w:val="00DC628B"/>
    <w:rsid w:val="00DC66DA"/>
    <w:rsid w:val="00DC7E6B"/>
    <w:rsid w:val="00DC7FFD"/>
    <w:rsid w:val="00DD04E8"/>
    <w:rsid w:val="00DD0546"/>
    <w:rsid w:val="00DD0628"/>
    <w:rsid w:val="00DD0A38"/>
    <w:rsid w:val="00DD0B72"/>
    <w:rsid w:val="00DD12E2"/>
    <w:rsid w:val="00DD192D"/>
    <w:rsid w:val="00DD1A73"/>
    <w:rsid w:val="00DD2054"/>
    <w:rsid w:val="00DD21AA"/>
    <w:rsid w:val="00DD2350"/>
    <w:rsid w:val="00DD26E3"/>
    <w:rsid w:val="00DD2943"/>
    <w:rsid w:val="00DD2D95"/>
    <w:rsid w:val="00DD3102"/>
    <w:rsid w:val="00DD3568"/>
    <w:rsid w:val="00DD3B7D"/>
    <w:rsid w:val="00DD3C70"/>
    <w:rsid w:val="00DD3E51"/>
    <w:rsid w:val="00DD3F64"/>
    <w:rsid w:val="00DD40F6"/>
    <w:rsid w:val="00DD4353"/>
    <w:rsid w:val="00DD4AA5"/>
    <w:rsid w:val="00DD4DF8"/>
    <w:rsid w:val="00DD4EE1"/>
    <w:rsid w:val="00DD4EFA"/>
    <w:rsid w:val="00DD5218"/>
    <w:rsid w:val="00DD5451"/>
    <w:rsid w:val="00DD5AE4"/>
    <w:rsid w:val="00DD5C0C"/>
    <w:rsid w:val="00DD5F38"/>
    <w:rsid w:val="00DD7524"/>
    <w:rsid w:val="00DD77EB"/>
    <w:rsid w:val="00DD78E1"/>
    <w:rsid w:val="00DD7CF7"/>
    <w:rsid w:val="00DD7EA3"/>
    <w:rsid w:val="00DE0272"/>
    <w:rsid w:val="00DE0374"/>
    <w:rsid w:val="00DE0851"/>
    <w:rsid w:val="00DE087E"/>
    <w:rsid w:val="00DE0C1D"/>
    <w:rsid w:val="00DE0DDE"/>
    <w:rsid w:val="00DE1114"/>
    <w:rsid w:val="00DE1560"/>
    <w:rsid w:val="00DE19EC"/>
    <w:rsid w:val="00DE1B6A"/>
    <w:rsid w:val="00DE23B0"/>
    <w:rsid w:val="00DE23C6"/>
    <w:rsid w:val="00DE247E"/>
    <w:rsid w:val="00DE2878"/>
    <w:rsid w:val="00DE28E4"/>
    <w:rsid w:val="00DE2A28"/>
    <w:rsid w:val="00DE3A33"/>
    <w:rsid w:val="00DE3E24"/>
    <w:rsid w:val="00DE4FA1"/>
    <w:rsid w:val="00DE5199"/>
    <w:rsid w:val="00DE51A4"/>
    <w:rsid w:val="00DE5739"/>
    <w:rsid w:val="00DE596B"/>
    <w:rsid w:val="00DE5989"/>
    <w:rsid w:val="00DE5A04"/>
    <w:rsid w:val="00DE6440"/>
    <w:rsid w:val="00DE6736"/>
    <w:rsid w:val="00DE6A5D"/>
    <w:rsid w:val="00DE723D"/>
    <w:rsid w:val="00DE742E"/>
    <w:rsid w:val="00DE754E"/>
    <w:rsid w:val="00DE77A5"/>
    <w:rsid w:val="00DE7856"/>
    <w:rsid w:val="00DE7881"/>
    <w:rsid w:val="00DE7AB2"/>
    <w:rsid w:val="00DF029E"/>
    <w:rsid w:val="00DF1189"/>
    <w:rsid w:val="00DF12D6"/>
    <w:rsid w:val="00DF13C6"/>
    <w:rsid w:val="00DF15ED"/>
    <w:rsid w:val="00DF18CB"/>
    <w:rsid w:val="00DF1FF9"/>
    <w:rsid w:val="00DF2174"/>
    <w:rsid w:val="00DF2572"/>
    <w:rsid w:val="00DF26F4"/>
    <w:rsid w:val="00DF3E15"/>
    <w:rsid w:val="00DF40B0"/>
    <w:rsid w:val="00DF43F4"/>
    <w:rsid w:val="00DF4B62"/>
    <w:rsid w:val="00DF4B9C"/>
    <w:rsid w:val="00DF4F29"/>
    <w:rsid w:val="00DF5401"/>
    <w:rsid w:val="00DF5840"/>
    <w:rsid w:val="00DF59B2"/>
    <w:rsid w:val="00DF62CE"/>
    <w:rsid w:val="00DF633D"/>
    <w:rsid w:val="00DF633F"/>
    <w:rsid w:val="00DF64AA"/>
    <w:rsid w:val="00DF66E7"/>
    <w:rsid w:val="00DF6E26"/>
    <w:rsid w:val="00DF710C"/>
    <w:rsid w:val="00DF771B"/>
    <w:rsid w:val="00DF77B3"/>
    <w:rsid w:val="00DF782D"/>
    <w:rsid w:val="00DF7F9E"/>
    <w:rsid w:val="00E00601"/>
    <w:rsid w:val="00E0066C"/>
    <w:rsid w:val="00E00BF0"/>
    <w:rsid w:val="00E0135C"/>
    <w:rsid w:val="00E013FA"/>
    <w:rsid w:val="00E018A3"/>
    <w:rsid w:val="00E01AF6"/>
    <w:rsid w:val="00E01F73"/>
    <w:rsid w:val="00E02886"/>
    <w:rsid w:val="00E028CD"/>
    <w:rsid w:val="00E02AE9"/>
    <w:rsid w:val="00E02B57"/>
    <w:rsid w:val="00E02CB9"/>
    <w:rsid w:val="00E02D00"/>
    <w:rsid w:val="00E02D4F"/>
    <w:rsid w:val="00E0326C"/>
    <w:rsid w:val="00E040B6"/>
    <w:rsid w:val="00E04459"/>
    <w:rsid w:val="00E046DC"/>
    <w:rsid w:val="00E05657"/>
    <w:rsid w:val="00E05E71"/>
    <w:rsid w:val="00E05FC6"/>
    <w:rsid w:val="00E070DD"/>
    <w:rsid w:val="00E073A7"/>
    <w:rsid w:val="00E075CC"/>
    <w:rsid w:val="00E0766E"/>
    <w:rsid w:val="00E100F6"/>
    <w:rsid w:val="00E10CCF"/>
    <w:rsid w:val="00E112E4"/>
    <w:rsid w:val="00E11E60"/>
    <w:rsid w:val="00E120F6"/>
    <w:rsid w:val="00E131FF"/>
    <w:rsid w:val="00E138D1"/>
    <w:rsid w:val="00E13A5B"/>
    <w:rsid w:val="00E13CE1"/>
    <w:rsid w:val="00E13D7E"/>
    <w:rsid w:val="00E144CA"/>
    <w:rsid w:val="00E14982"/>
    <w:rsid w:val="00E14DF0"/>
    <w:rsid w:val="00E15162"/>
    <w:rsid w:val="00E15DA1"/>
    <w:rsid w:val="00E16028"/>
    <w:rsid w:val="00E160B1"/>
    <w:rsid w:val="00E16621"/>
    <w:rsid w:val="00E1793B"/>
    <w:rsid w:val="00E17DED"/>
    <w:rsid w:val="00E20000"/>
    <w:rsid w:val="00E207FF"/>
    <w:rsid w:val="00E20F4F"/>
    <w:rsid w:val="00E20F5A"/>
    <w:rsid w:val="00E212CF"/>
    <w:rsid w:val="00E2132E"/>
    <w:rsid w:val="00E21560"/>
    <w:rsid w:val="00E21B18"/>
    <w:rsid w:val="00E21E53"/>
    <w:rsid w:val="00E21FD3"/>
    <w:rsid w:val="00E22394"/>
    <w:rsid w:val="00E22780"/>
    <w:rsid w:val="00E22C95"/>
    <w:rsid w:val="00E22F53"/>
    <w:rsid w:val="00E23CB9"/>
    <w:rsid w:val="00E23D1B"/>
    <w:rsid w:val="00E2428E"/>
    <w:rsid w:val="00E24840"/>
    <w:rsid w:val="00E24993"/>
    <w:rsid w:val="00E24DCE"/>
    <w:rsid w:val="00E258A3"/>
    <w:rsid w:val="00E25AA8"/>
    <w:rsid w:val="00E25B32"/>
    <w:rsid w:val="00E26672"/>
    <w:rsid w:val="00E26B7B"/>
    <w:rsid w:val="00E26BD5"/>
    <w:rsid w:val="00E26DAD"/>
    <w:rsid w:val="00E2789D"/>
    <w:rsid w:val="00E27AF1"/>
    <w:rsid w:val="00E3000E"/>
    <w:rsid w:val="00E30030"/>
    <w:rsid w:val="00E3016E"/>
    <w:rsid w:val="00E301BE"/>
    <w:rsid w:val="00E307E8"/>
    <w:rsid w:val="00E309CF"/>
    <w:rsid w:val="00E30B87"/>
    <w:rsid w:val="00E30BF1"/>
    <w:rsid w:val="00E30CA6"/>
    <w:rsid w:val="00E3164D"/>
    <w:rsid w:val="00E31C38"/>
    <w:rsid w:val="00E32707"/>
    <w:rsid w:val="00E32819"/>
    <w:rsid w:val="00E32BBE"/>
    <w:rsid w:val="00E32E19"/>
    <w:rsid w:val="00E334EB"/>
    <w:rsid w:val="00E336CD"/>
    <w:rsid w:val="00E33761"/>
    <w:rsid w:val="00E337D1"/>
    <w:rsid w:val="00E33987"/>
    <w:rsid w:val="00E33EAB"/>
    <w:rsid w:val="00E33EB6"/>
    <w:rsid w:val="00E33F6C"/>
    <w:rsid w:val="00E340D1"/>
    <w:rsid w:val="00E348BA"/>
    <w:rsid w:val="00E34E36"/>
    <w:rsid w:val="00E35425"/>
    <w:rsid w:val="00E35A37"/>
    <w:rsid w:val="00E35CDA"/>
    <w:rsid w:val="00E36617"/>
    <w:rsid w:val="00E367F5"/>
    <w:rsid w:val="00E368DE"/>
    <w:rsid w:val="00E368FC"/>
    <w:rsid w:val="00E37516"/>
    <w:rsid w:val="00E377BB"/>
    <w:rsid w:val="00E4001B"/>
    <w:rsid w:val="00E40024"/>
    <w:rsid w:val="00E4006F"/>
    <w:rsid w:val="00E413E5"/>
    <w:rsid w:val="00E415AB"/>
    <w:rsid w:val="00E41C79"/>
    <w:rsid w:val="00E41DE7"/>
    <w:rsid w:val="00E422BD"/>
    <w:rsid w:val="00E42676"/>
    <w:rsid w:val="00E42E5A"/>
    <w:rsid w:val="00E43789"/>
    <w:rsid w:val="00E4408E"/>
    <w:rsid w:val="00E44620"/>
    <w:rsid w:val="00E44C9A"/>
    <w:rsid w:val="00E45A2F"/>
    <w:rsid w:val="00E45C16"/>
    <w:rsid w:val="00E45E40"/>
    <w:rsid w:val="00E461CB"/>
    <w:rsid w:val="00E4654E"/>
    <w:rsid w:val="00E46F73"/>
    <w:rsid w:val="00E47CB6"/>
    <w:rsid w:val="00E47E21"/>
    <w:rsid w:val="00E5001C"/>
    <w:rsid w:val="00E5116F"/>
    <w:rsid w:val="00E512D2"/>
    <w:rsid w:val="00E518EC"/>
    <w:rsid w:val="00E52150"/>
    <w:rsid w:val="00E52817"/>
    <w:rsid w:val="00E52C8A"/>
    <w:rsid w:val="00E52CF4"/>
    <w:rsid w:val="00E53058"/>
    <w:rsid w:val="00E531BE"/>
    <w:rsid w:val="00E53D32"/>
    <w:rsid w:val="00E5433F"/>
    <w:rsid w:val="00E54D87"/>
    <w:rsid w:val="00E55368"/>
    <w:rsid w:val="00E55392"/>
    <w:rsid w:val="00E55595"/>
    <w:rsid w:val="00E55D61"/>
    <w:rsid w:val="00E55DC4"/>
    <w:rsid w:val="00E56088"/>
    <w:rsid w:val="00E566F1"/>
    <w:rsid w:val="00E56AAB"/>
    <w:rsid w:val="00E56B19"/>
    <w:rsid w:val="00E5709C"/>
    <w:rsid w:val="00E5751A"/>
    <w:rsid w:val="00E57A1C"/>
    <w:rsid w:val="00E57CF0"/>
    <w:rsid w:val="00E57EA9"/>
    <w:rsid w:val="00E57FC0"/>
    <w:rsid w:val="00E601FC"/>
    <w:rsid w:val="00E6074D"/>
    <w:rsid w:val="00E60875"/>
    <w:rsid w:val="00E60894"/>
    <w:rsid w:val="00E615BC"/>
    <w:rsid w:val="00E6209D"/>
    <w:rsid w:val="00E620B1"/>
    <w:rsid w:val="00E6210C"/>
    <w:rsid w:val="00E622AB"/>
    <w:rsid w:val="00E62A75"/>
    <w:rsid w:val="00E62C5A"/>
    <w:rsid w:val="00E62F6B"/>
    <w:rsid w:val="00E6389B"/>
    <w:rsid w:val="00E63942"/>
    <w:rsid w:val="00E63FB0"/>
    <w:rsid w:val="00E64088"/>
    <w:rsid w:val="00E6416E"/>
    <w:rsid w:val="00E64225"/>
    <w:rsid w:val="00E64253"/>
    <w:rsid w:val="00E642EC"/>
    <w:rsid w:val="00E643B1"/>
    <w:rsid w:val="00E644A9"/>
    <w:rsid w:val="00E6453D"/>
    <w:rsid w:val="00E64A32"/>
    <w:rsid w:val="00E659DE"/>
    <w:rsid w:val="00E65D2F"/>
    <w:rsid w:val="00E663CD"/>
    <w:rsid w:val="00E6676B"/>
    <w:rsid w:val="00E66D8D"/>
    <w:rsid w:val="00E6738F"/>
    <w:rsid w:val="00E675EE"/>
    <w:rsid w:val="00E67D62"/>
    <w:rsid w:val="00E67D63"/>
    <w:rsid w:val="00E67EA6"/>
    <w:rsid w:val="00E67EB9"/>
    <w:rsid w:val="00E67F11"/>
    <w:rsid w:val="00E700D1"/>
    <w:rsid w:val="00E70618"/>
    <w:rsid w:val="00E70B5F"/>
    <w:rsid w:val="00E70D90"/>
    <w:rsid w:val="00E70EA2"/>
    <w:rsid w:val="00E711CE"/>
    <w:rsid w:val="00E726CB"/>
    <w:rsid w:val="00E7281C"/>
    <w:rsid w:val="00E72F77"/>
    <w:rsid w:val="00E739F2"/>
    <w:rsid w:val="00E73CA1"/>
    <w:rsid w:val="00E73D49"/>
    <w:rsid w:val="00E7413B"/>
    <w:rsid w:val="00E7420A"/>
    <w:rsid w:val="00E742B4"/>
    <w:rsid w:val="00E742DD"/>
    <w:rsid w:val="00E74BCD"/>
    <w:rsid w:val="00E74C26"/>
    <w:rsid w:val="00E74CE4"/>
    <w:rsid w:val="00E74EF2"/>
    <w:rsid w:val="00E74F6E"/>
    <w:rsid w:val="00E7569D"/>
    <w:rsid w:val="00E761BD"/>
    <w:rsid w:val="00E76488"/>
    <w:rsid w:val="00E777FC"/>
    <w:rsid w:val="00E8042B"/>
    <w:rsid w:val="00E805F4"/>
    <w:rsid w:val="00E80994"/>
    <w:rsid w:val="00E80E84"/>
    <w:rsid w:val="00E81208"/>
    <w:rsid w:val="00E81259"/>
    <w:rsid w:val="00E81501"/>
    <w:rsid w:val="00E81827"/>
    <w:rsid w:val="00E82361"/>
    <w:rsid w:val="00E823F2"/>
    <w:rsid w:val="00E82421"/>
    <w:rsid w:val="00E82BDD"/>
    <w:rsid w:val="00E82D2A"/>
    <w:rsid w:val="00E8302C"/>
    <w:rsid w:val="00E831E8"/>
    <w:rsid w:val="00E837BA"/>
    <w:rsid w:val="00E83BC6"/>
    <w:rsid w:val="00E83C46"/>
    <w:rsid w:val="00E850DC"/>
    <w:rsid w:val="00E856BC"/>
    <w:rsid w:val="00E85980"/>
    <w:rsid w:val="00E8603D"/>
    <w:rsid w:val="00E86052"/>
    <w:rsid w:val="00E86440"/>
    <w:rsid w:val="00E9041A"/>
    <w:rsid w:val="00E90BAC"/>
    <w:rsid w:val="00E90EA2"/>
    <w:rsid w:val="00E9121A"/>
    <w:rsid w:val="00E916DD"/>
    <w:rsid w:val="00E919AB"/>
    <w:rsid w:val="00E91C46"/>
    <w:rsid w:val="00E92545"/>
    <w:rsid w:val="00E92D75"/>
    <w:rsid w:val="00E92FB9"/>
    <w:rsid w:val="00E93BB0"/>
    <w:rsid w:val="00E93BF5"/>
    <w:rsid w:val="00E941A9"/>
    <w:rsid w:val="00E94B69"/>
    <w:rsid w:val="00E9519D"/>
    <w:rsid w:val="00E957BC"/>
    <w:rsid w:val="00E958D6"/>
    <w:rsid w:val="00E95B67"/>
    <w:rsid w:val="00E960C1"/>
    <w:rsid w:val="00E9628B"/>
    <w:rsid w:val="00E9667F"/>
    <w:rsid w:val="00E968A5"/>
    <w:rsid w:val="00E96942"/>
    <w:rsid w:val="00E96C3B"/>
    <w:rsid w:val="00E96E32"/>
    <w:rsid w:val="00E97CA4"/>
    <w:rsid w:val="00EA0ABF"/>
    <w:rsid w:val="00EA1054"/>
    <w:rsid w:val="00EA1AE3"/>
    <w:rsid w:val="00EA226A"/>
    <w:rsid w:val="00EA2833"/>
    <w:rsid w:val="00EA2F56"/>
    <w:rsid w:val="00EA2FEE"/>
    <w:rsid w:val="00EA3066"/>
    <w:rsid w:val="00EA330C"/>
    <w:rsid w:val="00EA3F22"/>
    <w:rsid w:val="00EA459B"/>
    <w:rsid w:val="00EA4B63"/>
    <w:rsid w:val="00EA4F1A"/>
    <w:rsid w:val="00EA5329"/>
    <w:rsid w:val="00EA579B"/>
    <w:rsid w:val="00EA57D1"/>
    <w:rsid w:val="00EA5DB0"/>
    <w:rsid w:val="00EA5FE3"/>
    <w:rsid w:val="00EA6121"/>
    <w:rsid w:val="00EA6DF4"/>
    <w:rsid w:val="00EA75AB"/>
    <w:rsid w:val="00EA7A74"/>
    <w:rsid w:val="00EA7D3D"/>
    <w:rsid w:val="00EB01D3"/>
    <w:rsid w:val="00EB0F15"/>
    <w:rsid w:val="00EB0F58"/>
    <w:rsid w:val="00EB13FB"/>
    <w:rsid w:val="00EB17E7"/>
    <w:rsid w:val="00EB208D"/>
    <w:rsid w:val="00EB208E"/>
    <w:rsid w:val="00EB228D"/>
    <w:rsid w:val="00EB2445"/>
    <w:rsid w:val="00EB24F6"/>
    <w:rsid w:val="00EB2A11"/>
    <w:rsid w:val="00EB35F6"/>
    <w:rsid w:val="00EB4BEC"/>
    <w:rsid w:val="00EB4EA3"/>
    <w:rsid w:val="00EB530D"/>
    <w:rsid w:val="00EB5AB5"/>
    <w:rsid w:val="00EB5E4C"/>
    <w:rsid w:val="00EB6046"/>
    <w:rsid w:val="00EB6767"/>
    <w:rsid w:val="00EB6C6D"/>
    <w:rsid w:val="00EB72D1"/>
    <w:rsid w:val="00EB7316"/>
    <w:rsid w:val="00EC0020"/>
    <w:rsid w:val="00EC058F"/>
    <w:rsid w:val="00EC0728"/>
    <w:rsid w:val="00EC1279"/>
    <w:rsid w:val="00EC1690"/>
    <w:rsid w:val="00EC1929"/>
    <w:rsid w:val="00EC1E75"/>
    <w:rsid w:val="00EC21A5"/>
    <w:rsid w:val="00EC235B"/>
    <w:rsid w:val="00EC2513"/>
    <w:rsid w:val="00EC2619"/>
    <w:rsid w:val="00EC2BEA"/>
    <w:rsid w:val="00EC2C08"/>
    <w:rsid w:val="00EC2E0A"/>
    <w:rsid w:val="00EC2F39"/>
    <w:rsid w:val="00EC2FF9"/>
    <w:rsid w:val="00EC4106"/>
    <w:rsid w:val="00EC412B"/>
    <w:rsid w:val="00EC4753"/>
    <w:rsid w:val="00EC57C2"/>
    <w:rsid w:val="00EC626B"/>
    <w:rsid w:val="00EC62C9"/>
    <w:rsid w:val="00EC684A"/>
    <w:rsid w:val="00EC68FB"/>
    <w:rsid w:val="00EC6927"/>
    <w:rsid w:val="00EC6E3F"/>
    <w:rsid w:val="00EC71DD"/>
    <w:rsid w:val="00EC7EB2"/>
    <w:rsid w:val="00EC7F59"/>
    <w:rsid w:val="00ED00FF"/>
    <w:rsid w:val="00ED0662"/>
    <w:rsid w:val="00ED0862"/>
    <w:rsid w:val="00ED0EBF"/>
    <w:rsid w:val="00ED0F7C"/>
    <w:rsid w:val="00ED1876"/>
    <w:rsid w:val="00ED1AA7"/>
    <w:rsid w:val="00ED1DD6"/>
    <w:rsid w:val="00ED1F69"/>
    <w:rsid w:val="00ED21E7"/>
    <w:rsid w:val="00ED2968"/>
    <w:rsid w:val="00ED2F37"/>
    <w:rsid w:val="00ED31D0"/>
    <w:rsid w:val="00ED34A8"/>
    <w:rsid w:val="00ED383D"/>
    <w:rsid w:val="00ED38BA"/>
    <w:rsid w:val="00ED3957"/>
    <w:rsid w:val="00ED3EBC"/>
    <w:rsid w:val="00ED40AB"/>
    <w:rsid w:val="00ED4232"/>
    <w:rsid w:val="00ED44EE"/>
    <w:rsid w:val="00ED46BD"/>
    <w:rsid w:val="00ED5DB6"/>
    <w:rsid w:val="00ED7173"/>
    <w:rsid w:val="00ED726B"/>
    <w:rsid w:val="00EE06EA"/>
    <w:rsid w:val="00EE1102"/>
    <w:rsid w:val="00EE147A"/>
    <w:rsid w:val="00EE1770"/>
    <w:rsid w:val="00EE1CDB"/>
    <w:rsid w:val="00EE1E17"/>
    <w:rsid w:val="00EE2396"/>
    <w:rsid w:val="00EE246F"/>
    <w:rsid w:val="00EE26B0"/>
    <w:rsid w:val="00EE2716"/>
    <w:rsid w:val="00EE374E"/>
    <w:rsid w:val="00EE3A06"/>
    <w:rsid w:val="00EE470C"/>
    <w:rsid w:val="00EE4DB1"/>
    <w:rsid w:val="00EE510A"/>
    <w:rsid w:val="00EE52AC"/>
    <w:rsid w:val="00EE5622"/>
    <w:rsid w:val="00EE588B"/>
    <w:rsid w:val="00EE64DF"/>
    <w:rsid w:val="00EE6BE5"/>
    <w:rsid w:val="00EE783E"/>
    <w:rsid w:val="00EF0CA6"/>
    <w:rsid w:val="00EF0CFA"/>
    <w:rsid w:val="00EF1242"/>
    <w:rsid w:val="00EF24D4"/>
    <w:rsid w:val="00EF25BC"/>
    <w:rsid w:val="00EF2822"/>
    <w:rsid w:val="00EF33D3"/>
    <w:rsid w:val="00EF3778"/>
    <w:rsid w:val="00EF3DA7"/>
    <w:rsid w:val="00EF3FDA"/>
    <w:rsid w:val="00EF43AC"/>
    <w:rsid w:val="00EF5C98"/>
    <w:rsid w:val="00EF5F59"/>
    <w:rsid w:val="00EF6014"/>
    <w:rsid w:val="00EF601E"/>
    <w:rsid w:val="00EF60C3"/>
    <w:rsid w:val="00EF6AB5"/>
    <w:rsid w:val="00EF6F58"/>
    <w:rsid w:val="00EF7D18"/>
    <w:rsid w:val="00F00184"/>
    <w:rsid w:val="00F00819"/>
    <w:rsid w:val="00F00B8F"/>
    <w:rsid w:val="00F00C48"/>
    <w:rsid w:val="00F00CAB"/>
    <w:rsid w:val="00F00D21"/>
    <w:rsid w:val="00F011EC"/>
    <w:rsid w:val="00F0165C"/>
    <w:rsid w:val="00F02114"/>
    <w:rsid w:val="00F02E5C"/>
    <w:rsid w:val="00F030FF"/>
    <w:rsid w:val="00F03E22"/>
    <w:rsid w:val="00F04708"/>
    <w:rsid w:val="00F04AC7"/>
    <w:rsid w:val="00F05E24"/>
    <w:rsid w:val="00F06A08"/>
    <w:rsid w:val="00F07A08"/>
    <w:rsid w:val="00F07B56"/>
    <w:rsid w:val="00F07B7B"/>
    <w:rsid w:val="00F07EFA"/>
    <w:rsid w:val="00F102A4"/>
    <w:rsid w:val="00F10D5B"/>
    <w:rsid w:val="00F111FE"/>
    <w:rsid w:val="00F11318"/>
    <w:rsid w:val="00F119ED"/>
    <w:rsid w:val="00F11B59"/>
    <w:rsid w:val="00F11F40"/>
    <w:rsid w:val="00F121F0"/>
    <w:rsid w:val="00F12AD7"/>
    <w:rsid w:val="00F12F91"/>
    <w:rsid w:val="00F13579"/>
    <w:rsid w:val="00F1360F"/>
    <w:rsid w:val="00F1375C"/>
    <w:rsid w:val="00F13AF7"/>
    <w:rsid w:val="00F13E20"/>
    <w:rsid w:val="00F144CD"/>
    <w:rsid w:val="00F144D6"/>
    <w:rsid w:val="00F14809"/>
    <w:rsid w:val="00F15830"/>
    <w:rsid w:val="00F16797"/>
    <w:rsid w:val="00F16C52"/>
    <w:rsid w:val="00F1705C"/>
    <w:rsid w:val="00F20634"/>
    <w:rsid w:val="00F20C6C"/>
    <w:rsid w:val="00F20CE3"/>
    <w:rsid w:val="00F21269"/>
    <w:rsid w:val="00F21BB7"/>
    <w:rsid w:val="00F22419"/>
    <w:rsid w:val="00F22433"/>
    <w:rsid w:val="00F2248A"/>
    <w:rsid w:val="00F22819"/>
    <w:rsid w:val="00F2289E"/>
    <w:rsid w:val="00F2321E"/>
    <w:rsid w:val="00F23668"/>
    <w:rsid w:val="00F24031"/>
    <w:rsid w:val="00F24081"/>
    <w:rsid w:val="00F249F4"/>
    <w:rsid w:val="00F25888"/>
    <w:rsid w:val="00F258A8"/>
    <w:rsid w:val="00F25D63"/>
    <w:rsid w:val="00F25F06"/>
    <w:rsid w:val="00F267C0"/>
    <w:rsid w:val="00F26BBF"/>
    <w:rsid w:val="00F26D87"/>
    <w:rsid w:val="00F27000"/>
    <w:rsid w:val="00F270FD"/>
    <w:rsid w:val="00F27547"/>
    <w:rsid w:val="00F27553"/>
    <w:rsid w:val="00F27A22"/>
    <w:rsid w:val="00F301DA"/>
    <w:rsid w:val="00F30B5A"/>
    <w:rsid w:val="00F30BD0"/>
    <w:rsid w:val="00F30D6B"/>
    <w:rsid w:val="00F30F92"/>
    <w:rsid w:val="00F30FED"/>
    <w:rsid w:val="00F30FF5"/>
    <w:rsid w:val="00F31469"/>
    <w:rsid w:val="00F317F7"/>
    <w:rsid w:val="00F318EB"/>
    <w:rsid w:val="00F32529"/>
    <w:rsid w:val="00F325BE"/>
    <w:rsid w:val="00F329F1"/>
    <w:rsid w:val="00F32BE3"/>
    <w:rsid w:val="00F32F09"/>
    <w:rsid w:val="00F33026"/>
    <w:rsid w:val="00F334C8"/>
    <w:rsid w:val="00F338DA"/>
    <w:rsid w:val="00F33FD6"/>
    <w:rsid w:val="00F34196"/>
    <w:rsid w:val="00F342B9"/>
    <w:rsid w:val="00F34506"/>
    <w:rsid w:val="00F348E8"/>
    <w:rsid w:val="00F34947"/>
    <w:rsid w:val="00F34A6D"/>
    <w:rsid w:val="00F34BC8"/>
    <w:rsid w:val="00F351AA"/>
    <w:rsid w:val="00F35D40"/>
    <w:rsid w:val="00F35FFC"/>
    <w:rsid w:val="00F362B0"/>
    <w:rsid w:val="00F363FD"/>
    <w:rsid w:val="00F365CB"/>
    <w:rsid w:val="00F366E8"/>
    <w:rsid w:val="00F36C21"/>
    <w:rsid w:val="00F36C8E"/>
    <w:rsid w:val="00F37019"/>
    <w:rsid w:val="00F3722D"/>
    <w:rsid w:val="00F375A3"/>
    <w:rsid w:val="00F37CB9"/>
    <w:rsid w:val="00F40523"/>
    <w:rsid w:val="00F40BCE"/>
    <w:rsid w:val="00F40C06"/>
    <w:rsid w:val="00F41002"/>
    <w:rsid w:val="00F41A09"/>
    <w:rsid w:val="00F41B21"/>
    <w:rsid w:val="00F41DE5"/>
    <w:rsid w:val="00F41F85"/>
    <w:rsid w:val="00F424CE"/>
    <w:rsid w:val="00F42B96"/>
    <w:rsid w:val="00F42BE0"/>
    <w:rsid w:val="00F42D22"/>
    <w:rsid w:val="00F43470"/>
    <w:rsid w:val="00F436A5"/>
    <w:rsid w:val="00F43911"/>
    <w:rsid w:val="00F43AE0"/>
    <w:rsid w:val="00F43D7C"/>
    <w:rsid w:val="00F43E41"/>
    <w:rsid w:val="00F43E6B"/>
    <w:rsid w:val="00F4497E"/>
    <w:rsid w:val="00F449E3"/>
    <w:rsid w:val="00F44CE3"/>
    <w:rsid w:val="00F4565B"/>
    <w:rsid w:val="00F45915"/>
    <w:rsid w:val="00F45B8F"/>
    <w:rsid w:val="00F45E1C"/>
    <w:rsid w:val="00F476BF"/>
    <w:rsid w:val="00F47715"/>
    <w:rsid w:val="00F4775D"/>
    <w:rsid w:val="00F47A20"/>
    <w:rsid w:val="00F47F83"/>
    <w:rsid w:val="00F5055E"/>
    <w:rsid w:val="00F50722"/>
    <w:rsid w:val="00F50739"/>
    <w:rsid w:val="00F50CD1"/>
    <w:rsid w:val="00F51257"/>
    <w:rsid w:val="00F51CF8"/>
    <w:rsid w:val="00F521D7"/>
    <w:rsid w:val="00F528BA"/>
    <w:rsid w:val="00F53004"/>
    <w:rsid w:val="00F53297"/>
    <w:rsid w:val="00F54369"/>
    <w:rsid w:val="00F54BB7"/>
    <w:rsid w:val="00F54D1D"/>
    <w:rsid w:val="00F54F37"/>
    <w:rsid w:val="00F5509B"/>
    <w:rsid w:val="00F566AE"/>
    <w:rsid w:val="00F56B0F"/>
    <w:rsid w:val="00F56E8A"/>
    <w:rsid w:val="00F56F39"/>
    <w:rsid w:val="00F570A3"/>
    <w:rsid w:val="00F57514"/>
    <w:rsid w:val="00F57A03"/>
    <w:rsid w:val="00F6030A"/>
    <w:rsid w:val="00F60565"/>
    <w:rsid w:val="00F606A1"/>
    <w:rsid w:val="00F607A5"/>
    <w:rsid w:val="00F6110A"/>
    <w:rsid w:val="00F6195C"/>
    <w:rsid w:val="00F61D6D"/>
    <w:rsid w:val="00F61DE9"/>
    <w:rsid w:val="00F61F04"/>
    <w:rsid w:val="00F61F23"/>
    <w:rsid w:val="00F6214B"/>
    <w:rsid w:val="00F6224E"/>
    <w:rsid w:val="00F629B1"/>
    <w:rsid w:val="00F62D39"/>
    <w:rsid w:val="00F6339B"/>
    <w:rsid w:val="00F63492"/>
    <w:rsid w:val="00F63B30"/>
    <w:rsid w:val="00F63BEC"/>
    <w:rsid w:val="00F656C4"/>
    <w:rsid w:val="00F65BA7"/>
    <w:rsid w:val="00F66209"/>
    <w:rsid w:val="00F66527"/>
    <w:rsid w:val="00F6708A"/>
    <w:rsid w:val="00F677E8"/>
    <w:rsid w:val="00F6784B"/>
    <w:rsid w:val="00F70202"/>
    <w:rsid w:val="00F7094D"/>
    <w:rsid w:val="00F720E0"/>
    <w:rsid w:val="00F72416"/>
    <w:rsid w:val="00F7301F"/>
    <w:rsid w:val="00F7306C"/>
    <w:rsid w:val="00F731CD"/>
    <w:rsid w:val="00F735BD"/>
    <w:rsid w:val="00F73FD0"/>
    <w:rsid w:val="00F74260"/>
    <w:rsid w:val="00F7453A"/>
    <w:rsid w:val="00F748A8"/>
    <w:rsid w:val="00F74DBC"/>
    <w:rsid w:val="00F74F5E"/>
    <w:rsid w:val="00F75AB0"/>
    <w:rsid w:val="00F76371"/>
    <w:rsid w:val="00F763EE"/>
    <w:rsid w:val="00F76965"/>
    <w:rsid w:val="00F76BFB"/>
    <w:rsid w:val="00F76DB2"/>
    <w:rsid w:val="00F7791B"/>
    <w:rsid w:val="00F77A6B"/>
    <w:rsid w:val="00F77AD8"/>
    <w:rsid w:val="00F8008B"/>
    <w:rsid w:val="00F806E7"/>
    <w:rsid w:val="00F80986"/>
    <w:rsid w:val="00F81B54"/>
    <w:rsid w:val="00F8280F"/>
    <w:rsid w:val="00F8293A"/>
    <w:rsid w:val="00F82ECC"/>
    <w:rsid w:val="00F8441A"/>
    <w:rsid w:val="00F84727"/>
    <w:rsid w:val="00F84954"/>
    <w:rsid w:val="00F84B05"/>
    <w:rsid w:val="00F84D6E"/>
    <w:rsid w:val="00F8534D"/>
    <w:rsid w:val="00F8551F"/>
    <w:rsid w:val="00F85C00"/>
    <w:rsid w:val="00F85D5C"/>
    <w:rsid w:val="00F8627F"/>
    <w:rsid w:val="00F8673E"/>
    <w:rsid w:val="00F86DE1"/>
    <w:rsid w:val="00F86F94"/>
    <w:rsid w:val="00F86FB2"/>
    <w:rsid w:val="00F8731B"/>
    <w:rsid w:val="00F874D8"/>
    <w:rsid w:val="00F8760D"/>
    <w:rsid w:val="00F8769E"/>
    <w:rsid w:val="00F87736"/>
    <w:rsid w:val="00F901A9"/>
    <w:rsid w:val="00F90405"/>
    <w:rsid w:val="00F904EB"/>
    <w:rsid w:val="00F90561"/>
    <w:rsid w:val="00F905B4"/>
    <w:rsid w:val="00F90A16"/>
    <w:rsid w:val="00F90ACB"/>
    <w:rsid w:val="00F91432"/>
    <w:rsid w:val="00F91597"/>
    <w:rsid w:val="00F91B24"/>
    <w:rsid w:val="00F92048"/>
    <w:rsid w:val="00F92F12"/>
    <w:rsid w:val="00F937C3"/>
    <w:rsid w:val="00F93841"/>
    <w:rsid w:val="00F93EA6"/>
    <w:rsid w:val="00F93F4F"/>
    <w:rsid w:val="00F94342"/>
    <w:rsid w:val="00F95667"/>
    <w:rsid w:val="00F95E83"/>
    <w:rsid w:val="00F9641B"/>
    <w:rsid w:val="00F96FCF"/>
    <w:rsid w:val="00F97296"/>
    <w:rsid w:val="00F97899"/>
    <w:rsid w:val="00F97A49"/>
    <w:rsid w:val="00F97C70"/>
    <w:rsid w:val="00FA01F2"/>
    <w:rsid w:val="00FA02C1"/>
    <w:rsid w:val="00FA0490"/>
    <w:rsid w:val="00FA0907"/>
    <w:rsid w:val="00FA093D"/>
    <w:rsid w:val="00FA0F2A"/>
    <w:rsid w:val="00FA10D7"/>
    <w:rsid w:val="00FA1380"/>
    <w:rsid w:val="00FA1764"/>
    <w:rsid w:val="00FA2133"/>
    <w:rsid w:val="00FA2144"/>
    <w:rsid w:val="00FA26FD"/>
    <w:rsid w:val="00FA475C"/>
    <w:rsid w:val="00FA4B4D"/>
    <w:rsid w:val="00FA4D42"/>
    <w:rsid w:val="00FA4DE9"/>
    <w:rsid w:val="00FA4E46"/>
    <w:rsid w:val="00FA585C"/>
    <w:rsid w:val="00FA5D00"/>
    <w:rsid w:val="00FA6779"/>
    <w:rsid w:val="00FA6A66"/>
    <w:rsid w:val="00FA74D0"/>
    <w:rsid w:val="00FA77A3"/>
    <w:rsid w:val="00FB03A4"/>
    <w:rsid w:val="00FB0B76"/>
    <w:rsid w:val="00FB1349"/>
    <w:rsid w:val="00FB13DE"/>
    <w:rsid w:val="00FB1720"/>
    <w:rsid w:val="00FB18D6"/>
    <w:rsid w:val="00FB25FA"/>
    <w:rsid w:val="00FB2640"/>
    <w:rsid w:val="00FB30F9"/>
    <w:rsid w:val="00FB32DA"/>
    <w:rsid w:val="00FB33AA"/>
    <w:rsid w:val="00FB33E5"/>
    <w:rsid w:val="00FB3F0A"/>
    <w:rsid w:val="00FB4213"/>
    <w:rsid w:val="00FB4572"/>
    <w:rsid w:val="00FB4C0C"/>
    <w:rsid w:val="00FB4E9A"/>
    <w:rsid w:val="00FB527A"/>
    <w:rsid w:val="00FB5CC1"/>
    <w:rsid w:val="00FB6070"/>
    <w:rsid w:val="00FB60A4"/>
    <w:rsid w:val="00FB655F"/>
    <w:rsid w:val="00FB6A70"/>
    <w:rsid w:val="00FB6C7A"/>
    <w:rsid w:val="00FC00D3"/>
    <w:rsid w:val="00FC0233"/>
    <w:rsid w:val="00FC04DB"/>
    <w:rsid w:val="00FC0530"/>
    <w:rsid w:val="00FC0D6D"/>
    <w:rsid w:val="00FC1047"/>
    <w:rsid w:val="00FC11B9"/>
    <w:rsid w:val="00FC1440"/>
    <w:rsid w:val="00FC2A45"/>
    <w:rsid w:val="00FC2ED4"/>
    <w:rsid w:val="00FC2EF7"/>
    <w:rsid w:val="00FC3485"/>
    <w:rsid w:val="00FC371F"/>
    <w:rsid w:val="00FC3AE8"/>
    <w:rsid w:val="00FC3B4C"/>
    <w:rsid w:val="00FC3DC5"/>
    <w:rsid w:val="00FC3E4B"/>
    <w:rsid w:val="00FC402F"/>
    <w:rsid w:val="00FC44C7"/>
    <w:rsid w:val="00FC46AC"/>
    <w:rsid w:val="00FC4906"/>
    <w:rsid w:val="00FC4CEF"/>
    <w:rsid w:val="00FC4EA2"/>
    <w:rsid w:val="00FC52C5"/>
    <w:rsid w:val="00FC5371"/>
    <w:rsid w:val="00FC58CC"/>
    <w:rsid w:val="00FC61B9"/>
    <w:rsid w:val="00FC756B"/>
    <w:rsid w:val="00FC7A13"/>
    <w:rsid w:val="00FC7CDB"/>
    <w:rsid w:val="00FD05BE"/>
    <w:rsid w:val="00FD0D55"/>
    <w:rsid w:val="00FD1004"/>
    <w:rsid w:val="00FD14A1"/>
    <w:rsid w:val="00FD14C0"/>
    <w:rsid w:val="00FD15CD"/>
    <w:rsid w:val="00FD1602"/>
    <w:rsid w:val="00FD1744"/>
    <w:rsid w:val="00FD1B81"/>
    <w:rsid w:val="00FD23B7"/>
    <w:rsid w:val="00FD269A"/>
    <w:rsid w:val="00FD31A0"/>
    <w:rsid w:val="00FD3217"/>
    <w:rsid w:val="00FD3596"/>
    <w:rsid w:val="00FD364A"/>
    <w:rsid w:val="00FD3994"/>
    <w:rsid w:val="00FD3E4C"/>
    <w:rsid w:val="00FD3E6F"/>
    <w:rsid w:val="00FD4555"/>
    <w:rsid w:val="00FD456A"/>
    <w:rsid w:val="00FD456F"/>
    <w:rsid w:val="00FD4A9E"/>
    <w:rsid w:val="00FD4EC3"/>
    <w:rsid w:val="00FD5345"/>
    <w:rsid w:val="00FD54BE"/>
    <w:rsid w:val="00FD5B01"/>
    <w:rsid w:val="00FD60BB"/>
    <w:rsid w:val="00FD64FF"/>
    <w:rsid w:val="00FD6736"/>
    <w:rsid w:val="00FD6B92"/>
    <w:rsid w:val="00FD6CDA"/>
    <w:rsid w:val="00FD6D7C"/>
    <w:rsid w:val="00FD703A"/>
    <w:rsid w:val="00FD7074"/>
    <w:rsid w:val="00FD77E8"/>
    <w:rsid w:val="00FD7AF6"/>
    <w:rsid w:val="00FE0BD6"/>
    <w:rsid w:val="00FE1ED1"/>
    <w:rsid w:val="00FE24D3"/>
    <w:rsid w:val="00FE2B7F"/>
    <w:rsid w:val="00FE3446"/>
    <w:rsid w:val="00FE3548"/>
    <w:rsid w:val="00FE35F0"/>
    <w:rsid w:val="00FE3832"/>
    <w:rsid w:val="00FE3ADA"/>
    <w:rsid w:val="00FE3BC6"/>
    <w:rsid w:val="00FE3F0A"/>
    <w:rsid w:val="00FE417F"/>
    <w:rsid w:val="00FE43BC"/>
    <w:rsid w:val="00FE4806"/>
    <w:rsid w:val="00FE4896"/>
    <w:rsid w:val="00FE4FC4"/>
    <w:rsid w:val="00FE5082"/>
    <w:rsid w:val="00FE51CC"/>
    <w:rsid w:val="00FE52A8"/>
    <w:rsid w:val="00FE5FBE"/>
    <w:rsid w:val="00FE6F3A"/>
    <w:rsid w:val="00FE739A"/>
    <w:rsid w:val="00FE7543"/>
    <w:rsid w:val="00FE7AA9"/>
    <w:rsid w:val="00FF05F9"/>
    <w:rsid w:val="00FF0EB6"/>
    <w:rsid w:val="00FF1C66"/>
    <w:rsid w:val="00FF20DA"/>
    <w:rsid w:val="00FF219D"/>
    <w:rsid w:val="00FF2AC1"/>
    <w:rsid w:val="00FF2FC2"/>
    <w:rsid w:val="00FF305A"/>
    <w:rsid w:val="00FF33B1"/>
    <w:rsid w:val="00FF33F7"/>
    <w:rsid w:val="00FF3C95"/>
    <w:rsid w:val="00FF44FE"/>
    <w:rsid w:val="00FF4654"/>
    <w:rsid w:val="00FF4FB3"/>
    <w:rsid w:val="00FF5562"/>
    <w:rsid w:val="00FF6018"/>
    <w:rsid w:val="00FF633B"/>
    <w:rsid w:val="00FF64D6"/>
    <w:rsid w:val="00FF66FB"/>
    <w:rsid w:val="00FF6931"/>
    <w:rsid w:val="00FF772D"/>
    <w:rsid w:val="00FF78DF"/>
    <w:rsid w:val="00FF7ACA"/>
    <w:rsid w:val="00FF7C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7F6E4"/>
  <w15:docId w15:val="{84922EBE-E3FB-44F4-AF4E-0C37CAE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366"/>
    <w:pPr>
      <w:spacing w:after="200" w:line="276" w:lineRule="auto"/>
    </w:pPr>
    <w:rPr>
      <w:sz w:val="22"/>
      <w:szCs w:val="22"/>
      <w:lang w:eastAsia="en-US"/>
    </w:rPr>
  </w:style>
  <w:style w:type="paragraph" w:styleId="Heading1">
    <w:name w:val="heading 1"/>
    <w:basedOn w:val="Normal"/>
    <w:next w:val="Normal"/>
    <w:link w:val="Heading1Char"/>
    <w:uiPriority w:val="9"/>
    <w:qFormat/>
    <w:rsid w:val="003B5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208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22211"/>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C6"/>
    <w:pPr>
      <w:ind w:left="720"/>
      <w:contextualSpacing/>
    </w:pPr>
  </w:style>
  <w:style w:type="paragraph" w:customStyle="1" w:styleId="Default">
    <w:name w:val="Default"/>
    <w:rsid w:val="00A40098"/>
    <w:pPr>
      <w:autoSpaceDE w:val="0"/>
      <w:autoSpaceDN w:val="0"/>
      <w:adjustRightInd w:val="0"/>
    </w:pPr>
    <w:rPr>
      <w:rFonts w:ascii="Times New Roman" w:hAnsi="Times New Roman"/>
      <w:color w:val="000000"/>
      <w:sz w:val="24"/>
      <w:szCs w:val="24"/>
      <w:lang w:eastAsia="en-US"/>
    </w:rPr>
  </w:style>
  <w:style w:type="character" w:customStyle="1" w:styleId="summarymark1">
    <w:name w:val="summarymark1"/>
    <w:rsid w:val="00ED3957"/>
    <w:rPr>
      <w:b/>
      <w:bCs/>
      <w:color w:val="FF0000"/>
    </w:rPr>
  </w:style>
  <w:style w:type="paragraph" w:styleId="NormalWeb">
    <w:name w:val="Normal (Web)"/>
    <w:basedOn w:val="Normal"/>
    <w:uiPriority w:val="99"/>
    <w:unhideWhenUsed/>
    <w:rsid w:val="00ED395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257A3"/>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rsid w:val="008257A3"/>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EA226A"/>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uiPriority w:val="99"/>
    <w:rsid w:val="00EA226A"/>
    <w:rPr>
      <w:rFonts w:ascii="Times New Roman" w:eastAsia="Times New Roman" w:hAnsi="Times New Roman" w:cs="Times New Roman"/>
      <w:sz w:val="24"/>
      <w:szCs w:val="24"/>
      <w:lang w:val="en-US"/>
    </w:rPr>
  </w:style>
  <w:style w:type="paragraph" w:customStyle="1" w:styleId="11">
    <w:name w:val="1.1."/>
    <w:basedOn w:val="Normal"/>
    <w:rsid w:val="00EA226A"/>
    <w:pPr>
      <w:spacing w:after="0" w:line="240" w:lineRule="auto"/>
      <w:jc w:val="center"/>
    </w:pPr>
    <w:rPr>
      <w:rFonts w:ascii="Times New Roman" w:eastAsia="Times New Roman" w:hAnsi="Times New Roman"/>
      <w:b/>
    </w:rPr>
  </w:style>
  <w:style w:type="character" w:styleId="CommentReference">
    <w:name w:val="annotation reference"/>
    <w:uiPriority w:val="99"/>
    <w:semiHidden/>
    <w:unhideWhenUsed/>
    <w:rsid w:val="00BF3832"/>
    <w:rPr>
      <w:sz w:val="16"/>
      <w:szCs w:val="16"/>
    </w:rPr>
  </w:style>
  <w:style w:type="paragraph" w:styleId="CommentText">
    <w:name w:val="annotation text"/>
    <w:basedOn w:val="Normal"/>
    <w:link w:val="CommentTextChar"/>
    <w:uiPriority w:val="99"/>
    <w:semiHidden/>
    <w:unhideWhenUsed/>
    <w:rsid w:val="00BF3832"/>
    <w:pPr>
      <w:spacing w:line="240" w:lineRule="auto"/>
    </w:pPr>
    <w:rPr>
      <w:sz w:val="20"/>
      <w:szCs w:val="20"/>
    </w:rPr>
  </w:style>
  <w:style w:type="character" w:customStyle="1" w:styleId="CommentTextChar">
    <w:name w:val="Comment Text Char"/>
    <w:link w:val="CommentText"/>
    <w:uiPriority w:val="99"/>
    <w:semiHidden/>
    <w:rsid w:val="00BF3832"/>
    <w:rPr>
      <w:sz w:val="20"/>
      <w:szCs w:val="20"/>
    </w:rPr>
  </w:style>
  <w:style w:type="paragraph" w:styleId="CommentSubject">
    <w:name w:val="annotation subject"/>
    <w:basedOn w:val="CommentText"/>
    <w:next w:val="CommentText"/>
    <w:link w:val="CommentSubjectChar"/>
    <w:uiPriority w:val="99"/>
    <w:semiHidden/>
    <w:unhideWhenUsed/>
    <w:rsid w:val="00BF3832"/>
    <w:rPr>
      <w:b/>
      <w:bCs/>
    </w:rPr>
  </w:style>
  <w:style w:type="character" w:customStyle="1" w:styleId="CommentSubjectChar">
    <w:name w:val="Comment Subject Char"/>
    <w:link w:val="CommentSubject"/>
    <w:uiPriority w:val="99"/>
    <w:semiHidden/>
    <w:rsid w:val="00BF3832"/>
    <w:rPr>
      <w:b/>
      <w:bCs/>
      <w:sz w:val="20"/>
      <w:szCs w:val="20"/>
    </w:rPr>
  </w:style>
  <w:style w:type="paragraph" w:styleId="BalloonText">
    <w:name w:val="Balloon Text"/>
    <w:basedOn w:val="Normal"/>
    <w:link w:val="BalloonTextChar"/>
    <w:uiPriority w:val="99"/>
    <w:semiHidden/>
    <w:unhideWhenUsed/>
    <w:rsid w:val="00BF383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3832"/>
    <w:rPr>
      <w:rFonts w:ascii="Tahoma" w:hAnsi="Tahoma" w:cs="Tahoma"/>
      <w:sz w:val="16"/>
      <w:szCs w:val="16"/>
    </w:rPr>
  </w:style>
  <w:style w:type="paragraph" w:customStyle="1" w:styleId="t-10-9-kurz-s-fett">
    <w:name w:val="t-10-9-kurz-s-fett"/>
    <w:basedOn w:val="Normal"/>
    <w:rsid w:val="00943A13"/>
    <w:pPr>
      <w:spacing w:before="100" w:beforeAutospacing="1" w:after="100" w:afterAutospacing="1" w:line="240" w:lineRule="auto"/>
      <w:jc w:val="center"/>
    </w:pPr>
    <w:rPr>
      <w:rFonts w:ascii="Times New Roman" w:eastAsia="Times New Roman" w:hAnsi="Times New Roman"/>
      <w:b/>
      <w:bCs/>
      <w:i/>
      <w:iCs/>
      <w:sz w:val="26"/>
      <w:szCs w:val="26"/>
      <w:lang w:eastAsia="hr-HR"/>
    </w:rPr>
  </w:style>
  <w:style w:type="paragraph" w:styleId="NoSpacing">
    <w:name w:val="No Spacing"/>
    <w:uiPriority w:val="1"/>
    <w:qFormat/>
    <w:rsid w:val="00943A13"/>
    <w:rPr>
      <w:rFonts w:ascii="Arial" w:eastAsia="Times New Roman" w:hAnsi="Arial" w:cs="Arial"/>
      <w:color w:val="000000"/>
    </w:rPr>
  </w:style>
  <w:style w:type="paragraph" w:customStyle="1" w:styleId="Pa6">
    <w:name w:val="Pa6"/>
    <w:basedOn w:val="Default"/>
    <w:next w:val="Default"/>
    <w:uiPriority w:val="99"/>
    <w:rsid w:val="00C12F86"/>
    <w:pPr>
      <w:spacing w:line="211" w:lineRule="atLeast"/>
    </w:pPr>
    <w:rPr>
      <w:color w:val="auto"/>
    </w:rPr>
  </w:style>
  <w:style w:type="paragraph" w:styleId="Revision">
    <w:name w:val="Revision"/>
    <w:hidden/>
    <w:uiPriority w:val="99"/>
    <w:semiHidden/>
    <w:rsid w:val="00CA0178"/>
    <w:rPr>
      <w:sz w:val="22"/>
      <w:szCs w:val="22"/>
      <w:lang w:eastAsia="en-US"/>
    </w:rPr>
  </w:style>
  <w:style w:type="character" w:styleId="Strong">
    <w:name w:val="Strong"/>
    <w:uiPriority w:val="22"/>
    <w:qFormat/>
    <w:rsid w:val="000E10C8"/>
    <w:rPr>
      <w:rFonts w:ascii="inherit" w:hAnsi="inherit" w:hint="default"/>
      <w:b/>
      <w:bCs/>
      <w:sz w:val="24"/>
      <w:szCs w:val="24"/>
      <w:bdr w:val="none" w:sz="0" w:space="0" w:color="auto" w:frame="1"/>
      <w:shd w:val="clear" w:color="auto" w:fill="auto"/>
    </w:rPr>
  </w:style>
  <w:style w:type="paragraph" w:customStyle="1" w:styleId="T-98-2">
    <w:name w:val="T-9/8-2"/>
    <w:rsid w:val="000E10C8"/>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styleId="Footer">
    <w:name w:val="footer"/>
    <w:basedOn w:val="Normal"/>
    <w:link w:val="FooterChar"/>
    <w:uiPriority w:val="99"/>
    <w:unhideWhenUsed/>
    <w:rsid w:val="00941C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C39"/>
  </w:style>
  <w:style w:type="character" w:styleId="Hyperlink">
    <w:name w:val="Hyperlink"/>
    <w:uiPriority w:val="99"/>
    <w:semiHidden/>
    <w:unhideWhenUsed/>
    <w:rsid w:val="004521BE"/>
    <w:rPr>
      <w:strike w:val="0"/>
      <w:dstrike w:val="0"/>
      <w:color w:val="0072BC"/>
      <w:u w:val="none"/>
      <w:effect w:val="none"/>
    </w:rPr>
  </w:style>
  <w:style w:type="paragraph" w:customStyle="1" w:styleId="poreznaupravastyleelement-normal">
    <w:name w:val="poreznaupravastyleelement-normal"/>
    <w:basedOn w:val="Normal"/>
    <w:rsid w:val="009A1FFE"/>
    <w:pPr>
      <w:spacing w:after="150" w:line="240" w:lineRule="auto"/>
      <w:jc w:val="both"/>
    </w:pPr>
    <w:rPr>
      <w:rFonts w:ascii="Arial" w:eastAsia="Times New Roman" w:hAnsi="Arial" w:cs="Arial"/>
      <w:color w:val="383F3F"/>
      <w:sz w:val="20"/>
      <w:szCs w:val="20"/>
      <w:lang w:eastAsia="hr-HR"/>
    </w:rPr>
  </w:style>
  <w:style w:type="character" w:customStyle="1" w:styleId="Bodytext2">
    <w:name w:val="Body text (2)_"/>
    <w:link w:val="Bodytext21"/>
    <w:uiPriority w:val="99"/>
    <w:locked/>
    <w:rsid w:val="00C633AF"/>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C633AF"/>
    <w:pPr>
      <w:widowControl w:val="0"/>
      <w:shd w:val="clear" w:color="auto" w:fill="FFFFFF"/>
      <w:spacing w:after="0" w:line="274" w:lineRule="exact"/>
      <w:ind w:hanging="720"/>
      <w:jc w:val="center"/>
    </w:pPr>
    <w:rPr>
      <w:rFonts w:ascii="Times New Roman" w:hAnsi="Times New Roman"/>
      <w:b/>
      <w:bCs/>
      <w:sz w:val="20"/>
      <w:szCs w:val="20"/>
    </w:rPr>
  </w:style>
  <w:style w:type="character" w:customStyle="1" w:styleId="Bodytext">
    <w:name w:val="Body text_"/>
    <w:link w:val="Tijeloteksta1"/>
    <w:uiPriority w:val="99"/>
    <w:locked/>
    <w:rsid w:val="00C633AF"/>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C633AF"/>
    <w:pPr>
      <w:widowControl w:val="0"/>
      <w:shd w:val="clear" w:color="auto" w:fill="FFFFFF"/>
      <w:spacing w:before="480" w:after="240" w:line="274" w:lineRule="exact"/>
      <w:ind w:hanging="720"/>
    </w:pPr>
    <w:rPr>
      <w:rFonts w:ascii="Times New Roman" w:hAnsi="Times New Roman"/>
      <w:sz w:val="20"/>
      <w:szCs w:val="20"/>
    </w:rPr>
  </w:style>
  <w:style w:type="paragraph" w:customStyle="1" w:styleId="Bodytext20">
    <w:name w:val="Body text (2)"/>
    <w:basedOn w:val="Normal"/>
    <w:uiPriority w:val="99"/>
    <w:rsid w:val="00C633AF"/>
    <w:pPr>
      <w:widowControl w:val="0"/>
      <w:shd w:val="clear" w:color="auto" w:fill="FFFFFF"/>
      <w:spacing w:after="0" w:line="274" w:lineRule="exact"/>
      <w:ind w:hanging="720"/>
      <w:jc w:val="center"/>
    </w:pPr>
    <w:rPr>
      <w:b/>
      <w:bCs/>
    </w:rPr>
  </w:style>
  <w:style w:type="paragraph" w:customStyle="1" w:styleId="Normal1">
    <w:name w:val="Normal1"/>
    <w:basedOn w:val="Normal"/>
    <w:rsid w:val="00537216"/>
    <w:pPr>
      <w:spacing w:before="120" w:after="0" w:line="240" w:lineRule="auto"/>
      <w:jc w:val="both"/>
    </w:pPr>
    <w:rPr>
      <w:rFonts w:ascii="Times New Roman" w:eastAsia="Times New Roman" w:hAnsi="Times New Roman"/>
      <w:sz w:val="24"/>
      <w:szCs w:val="24"/>
      <w:lang w:eastAsia="hr-HR"/>
    </w:rPr>
  </w:style>
  <w:style w:type="paragraph" w:styleId="ListNumber">
    <w:name w:val="List Number"/>
    <w:basedOn w:val="Normal"/>
    <w:rsid w:val="00610DE2"/>
    <w:pPr>
      <w:numPr>
        <w:numId w:val="2"/>
      </w:numPr>
      <w:tabs>
        <w:tab w:val="left" w:pos="1134"/>
      </w:tabs>
      <w:spacing w:after="240" w:line="240" w:lineRule="auto"/>
      <w:jc w:val="both"/>
    </w:pPr>
    <w:rPr>
      <w:rFonts w:ascii="Times New Roman" w:eastAsia="Times New Roman" w:hAnsi="Times New Roman"/>
      <w:lang w:val="en-GB" w:eastAsia="zh-CN"/>
    </w:rPr>
  </w:style>
  <w:style w:type="paragraph" w:styleId="ListNumber2">
    <w:name w:val="List Number 2"/>
    <w:basedOn w:val="Normal"/>
    <w:rsid w:val="00610DE2"/>
    <w:pPr>
      <w:numPr>
        <w:ilvl w:val="1"/>
        <w:numId w:val="2"/>
      </w:numPr>
      <w:tabs>
        <w:tab w:val="left" w:pos="1417"/>
      </w:tabs>
      <w:spacing w:after="240" w:line="240" w:lineRule="auto"/>
      <w:jc w:val="both"/>
    </w:pPr>
    <w:rPr>
      <w:rFonts w:ascii="Times New Roman" w:eastAsia="Times New Roman" w:hAnsi="Times New Roman"/>
      <w:lang w:val="en-GB" w:eastAsia="zh-CN"/>
    </w:rPr>
  </w:style>
  <w:style w:type="paragraph" w:styleId="ListNumber3">
    <w:name w:val="List Number 3"/>
    <w:basedOn w:val="Normal"/>
    <w:rsid w:val="00610DE2"/>
    <w:pPr>
      <w:numPr>
        <w:ilvl w:val="2"/>
        <w:numId w:val="2"/>
      </w:numPr>
      <w:tabs>
        <w:tab w:val="left" w:pos="1701"/>
      </w:tabs>
      <w:spacing w:after="240" w:line="240" w:lineRule="auto"/>
      <w:jc w:val="both"/>
    </w:pPr>
    <w:rPr>
      <w:rFonts w:ascii="Times New Roman" w:eastAsia="Times New Roman" w:hAnsi="Times New Roman"/>
      <w:lang w:val="en-GB" w:eastAsia="zh-CN"/>
    </w:rPr>
  </w:style>
  <w:style w:type="paragraph" w:styleId="ListNumber4">
    <w:name w:val="List Number 4"/>
    <w:basedOn w:val="Normal"/>
    <w:rsid w:val="00610DE2"/>
    <w:pPr>
      <w:numPr>
        <w:ilvl w:val="3"/>
        <w:numId w:val="2"/>
      </w:numPr>
      <w:tabs>
        <w:tab w:val="left" w:pos="1984"/>
      </w:tabs>
      <w:spacing w:after="240" w:line="240" w:lineRule="auto"/>
      <w:jc w:val="both"/>
    </w:pPr>
    <w:rPr>
      <w:rFonts w:ascii="Times New Roman" w:eastAsia="Times New Roman" w:hAnsi="Times New Roman"/>
      <w:lang w:val="en-GB" w:eastAsia="zh-CN"/>
    </w:rPr>
  </w:style>
  <w:style w:type="paragraph" w:styleId="ListNumber5">
    <w:name w:val="List Number 5"/>
    <w:basedOn w:val="Normal"/>
    <w:rsid w:val="00610DE2"/>
    <w:pPr>
      <w:numPr>
        <w:ilvl w:val="4"/>
        <w:numId w:val="2"/>
      </w:numPr>
      <w:tabs>
        <w:tab w:val="left" w:pos="2268"/>
      </w:tabs>
      <w:spacing w:after="240" w:line="240" w:lineRule="auto"/>
      <w:jc w:val="both"/>
    </w:pPr>
    <w:rPr>
      <w:rFonts w:ascii="Times New Roman" w:eastAsia="Times New Roman" w:hAnsi="Times New Roman"/>
      <w:lang w:val="en-GB" w:eastAsia="zh-CN"/>
    </w:rPr>
  </w:style>
  <w:style w:type="character" w:customStyle="1" w:styleId="Heading2Char">
    <w:name w:val="Heading 2 Char"/>
    <w:link w:val="Heading2"/>
    <w:uiPriority w:val="9"/>
    <w:rsid w:val="00EB208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822211"/>
    <w:rPr>
      <w:rFonts w:ascii="Cambria" w:eastAsia="Times New Roman" w:hAnsi="Cambria" w:cs="Times New Roman"/>
      <w:b/>
      <w:bCs/>
      <w:color w:val="4F81BD"/>
    </w:rPr>
  </w:style>
  <w:style w:type="character" w:customStyle="1" w:styleId="apple-converted-space">
    <w:name w:val="apple-converted-space"/>
    <w:basedOn w:val="DefaultParagraphFont"/>
    <w:rsid w:val="009747E3"/>
  </w:style>
  <w:style w:type="character" w:customStyle="1" w:styleId="Bodytext11pt">
    <w:name w:val="Body text + 11 pt"/>
    <w:rsid w:val="00D91464"/>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PointManual">
    <w:name w:val="Point Manual"/>
    <w:basedOn w:val="Normal"/>
    <w:link w:val="PointManualChar"/>
    <w:rsid w:val="00AC5B1E"/>
    <w:pPr>
      <w:spacing w:before="200" w:after="0" w:line="240" w:lineRule="auto"/>
      <w:ind w:left="567" w:hanging="567"/>
    </w:pPr>
    <w:rPr>
      <w:rFonts w:ascii="Times New Roman" w:hAnsi="Times New Roman"/>
      <w:sz w:val="24"/>
      <w:szCs w:val="20"/>
      <w:lang w:val="en-GB"/>
    </w:rPr>
  </w:style>
  <w:style w:type="character" w:customStyle="1" w:styleId="PointManualChar">
    <w:name w:val="Point Manual Char"/>
    <w:link w:val="PointManual"/>
    <w:locked/>
    <w:rsid w:val="00AC5B1E"/>
    <w:rPr>
      <w:rFonts w:ascii="Times New Roman" w:hAnsi="Times New Roman"/>
      <w:sz w:val="24"/>
      <w:lang w:val="en-GB"/>
    </w:rPr>
  </w:style>
  <w:style w:type="table" w:styleId="TableGrid">
    <w:name w:val="Table Grid"/>
    <w:basedOn w:val="TableNormal"/>
    <w:rsid w:val="003B56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56D4"/>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025">
      <w:bodyDiv w:val="1"/>
      <w:marLeft w:val="0"/>
      <w:marRight w:val="0"/>
      <w:marTop w:val="0"/>
      <w:marBottom w:val="0"/>
      <w:divBdr>
        <w:top w:val="none" w:sz="0" w:space="0" w:color="auto"/>
        <w:left w:val="none" w:sz="0" w:space="0" w:color="auto"/>
        <w:bottom w:val="none" w:sz="0" w:space="0" w:color="auto"/>
        <w:right w:val="none" w:sz="0" w:space="0" w:color="auto"/>
      </w:divBdr>
    </w:div>
    <w:div w:id="12460261">
      <w:bodyDiv w:val="1"/>
      <w:marLeft w:val="0"/>
      <w:marRight w:val="0"/>
      <w:marTop w:val="0"/>
      <w:marBottom w:val="0"/>
      <w:divBdr>
        <w:top w:val="none" w:sz="0" w:space="0" w:color="auto"/>
        <w:left w:val="none" w:sz="0" w:space="0" w:color="auto"/>
        <w:bottom w:val="none" w:sz="0" w:space="0" w:color="auto"/>
        <w:right w:val="none" w:sz="0" w:space="0" w:color="auto"/>
      </w:divBdr>
      <w:divsChild>
        <w:div w:id="1632324043">
          <w:marLeft w:val="0"/>
          <w:marRight w:val="0"/>
          <w:marTop w:val="0"/>
          <w:marBottom w:val="0"/>
          <w:divBdr>
            <w:top w:val="none" w:sz="0" w:space="0" w:color="auto"/>
            <w:left w:val="none" w:sz="0" w:space="0" w:color="auto"/>
            <w:bottom w:val="none" w:sz="0" w:space="0" w:color="auto"/>
            <w:right w:val="none" w:sz="0" w:space="0" w:color="auto"/>
          </w:divBdr>
          <w:divsChild>
            <w:div w:id="598026972">
              <w:marLeft w:val="0"/>
              <w:marRight w:val="0"/>
              <w:marTop w:val="100"/>
              <w:marBottom w:val="100"/>
              <w:divBdr>
                <w:top w:val="none" w:sz="0" w:space="0" w:color="auto"/>
                <w:left w:val="none" w:sz="0" w:space="0" w:color="auto"/>
                <w:bottom w:val="none" w:sz="0" w:space="0" w:color="auto"/>
                <w:right w:val="none" w:sz="0" w:space="0" w:color="auto"/>
              </w:divBdr>
              <w:divsChild>
                <w:div w:id="1215697262">
                  <w:marLeft w:val="0"/>
                  <w:marRight w:val="0"/>
                  <w:marTop w:val="0"/>
                  <w:marBottom w:val="0"/>
                  <w:divBdr>
                    <w:top w:val="none" w:sz="0" w:space="0" w:color="auto"/>
                    <w:left w:val="none" w:sz="0" w:space="0" w:color="auto"/>
                    <w:bottom w:val="none" w:sz="0" w:space="0" w:color="auto"/>
                    <w:right w:val="none" w:sz="0" w:space="0" w:color="auto"/>
                  </w:divBdr>
                  <w:divsChild>
                    <w:div w:id="1008337465">
                      <w:marLeft w:val="0"/>
                      <w:marRight w:val="0"/>
                      <w:marTop w:val="0"/>
                      <w:marBottom w:val="0"/>
                      <w:divBdr>
                        <w:top w:val="none" w:sz="0" w:space="0" w:color="auto"/>
                        <w:left w:val="none" w:sz="0" w:space="0" w:color="auto"/>
                        <w:bottom w:val="none" w:sz="0" w:space="0" w:color="auto"/>
                        <w:right w:val="none" w:sz="0" w:space="0" w:color="auto"/>
                      </w:divBdr>
                      <w:divsChild>
                        <w:div w:id="1553956297">
                          <w:marLeft w:val="0"/>
                          <w:marRight w:val="0"/>
                          <w:marTop w:val="0"/>
                          <w:marBottom w:val="150"/>
                          <w:divBdr>
                            <w:top w:val="none" w:sz="0" w:space="0" w:color="auto"/>
                            <w:left w:val="none" w:sz="0" w:space="0" w:color="auto"/>
                            <w:bottom w:val="none" w:sz="0" w:space="0" w:color="auto"/>
                            <w:right w:val="none" w:sz="0" w:space="0" w:color="auto"/>
                          </w:divBdr>
                          <w:divsChild>
                            <w:div w:id="1224216309">
                              <w:marLeft w:val="0"/>
                              <w:marRight w:val="0"/>
                              <w:marTop w:val="0"/>
                              <w:marBottom w:val="0"/>
                              <w:divBdr>
                                <w:top w:val="none" w:sz="0" w:space="0" w:color="auto"/>
                                <w:left w:val="none" w:sz="0" w:space="0" w:color="auto"/>
                                <w:bottom w:val="none" w:sz="0" w:space="0" w:color="auto"/>
                                <w:right w:val="none" w:sz="0" w:space="0" w:color="auto"/>
                              </w:divBdr>
                              <w:divsChild>
                                <w:div w:id="1048800549">
                                  <w:marLeft w:val="0"/>
                                  <w:marRight w:val="0"/>
                                  <w:marTop w:val="0"/>
                                  <w:marBottom w:val="0"/>
                                  <w:divBdr>
                                    <w:top w:val="none" w:sz="0" w:space="0" w:color="auto"/>
                                    <w:left w:val="none" w:sz="0" w:space="0" w:color="auto"/>
                                    <w:bottom w:val="none" w:sz="0" w:space="0" w:color="auto"/>
                                    <w:right w:val="none" w:sz="0" w:space="0" w:color="auto"/>
                                  </w:divBdr>
                                  <w:divsChild>
                                    <w:div w:id="294412850">
                                      <w:marLeft w:val="0"/>
                                      <w:marRight w:val="0"/>
                                      <w:marTop w:val="0"/>
                                      <w:marBottom w:val="0"/>
                                      <w:divBdr>
                                        <w:top w:val="none" w:sz="0" w:space="0" w:color="auto"/>
                                        <w:left w:val="none" w:sz="0" w:space="0" w:color="auto"/>
                                        <w:bottom w:val="none" w:sz="0" w:space="0" w:color="auto"/>
                                        <w:right w:val="none" w:sz="0" w:space="0" w:color="auto"/>
                                      </w:divBdr>
                                      <w:divsChild>
                                        <w:div w:id="301691272">
                                          <w:marLeft w:val="0"/>
                                          <w:marRight w:val="0"/>
                                          <w:marTop w:val="0"/>
                                          <w:marBottom w:val="0"/>
                                          <w:divBdr>
                                            <w:top w:val="none" w:sz="0" w:space="0" w:color="auto"/>
                                            <w:left w:val="none" w:sz="0" w:space="0" w:color="auto"/>
                                            <w:bottom w:val="none" w:sz="0" w:space="0" w:color="auto"/>
                                            <w:right w:val="none" w:sz="0" w:space="0" w:color="auto"/>
                                          </w:divBdr>
                                          <w:divsChild>
                                            <w:div w:id="26638265">
                                              <w:marLeft w:val="0"/>
                                              <w:marRight w:val="0"/>
                                              <w:marTop w:val="0"/>
                                              <w:marBottom w:val="0"/>
                                              <w:divBdr>
                                                <w:top w:val="none" w:sz="0" w:space="0" w:color="auto"/>
                                                <w:left w:val="none" w:sz="0" w:space="0" w:color="auto"/>
                                                <w:bottom w:val="none" w:sz="0" w:space="0" w:color="auto"/>
                                                <w:right w:val="none" w:sz="0" w:space="0" w:color="auto"/>
                                              </w:divBdr>
                                              <w:divsChild>
                                                <w:div w:id="1544713000">
                                                  <w:marLeft w:val="0"/>
                                                  <w:marRight w:val="0"/>
                                                  <w:marTop w:val="0"/>
                                                  <w:marBottom w:val="0"/>
                                                  <w:divBdr>
                                                    <w:top w:val="none" w:sz="0" w:space="0" w:color="auto"/>
                                                    <w:left w:val="none" w:sz="0" w:space="0" w:color="auto"/>
                                                    <w:bottom w:val="none" w:sz="0" w:space="0" w:color="auto"/>
                                                    <w:right w:val="none" w:sz="0" w:space="0" w:color="auto"/>
                                                  </w:divBdr>
                                                  <w:divsChild>
                                                    <w:div w:id="4368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14653">
      <w:bodyDiv w:val="1"/>
      <w:marLeft w:val="0"/>
      <w:marRight w:val="0"/>
      <w:marTop w:val="0"/>
      <w:marBottom w:val="0"/>
      <w:divBdr>
        <w:top w:val="none" w:sz="0" w:space="0" w:color="auto"/>
        <w:left w:val="none" w:sz="0" w:space="0" w:color="auto"/>
        <w:bottom w:val="none" w:sz="0" w:space="0" w:color="auto"/>
        <w:right w:val="none" w:sz="0" w:space="0" w:color="auto"/>
      </w:divBdr>
    </w:div>
    <w:div w:id="41295180">
      <w:bodyDiv w:val="1"/>
      <w:marLeft w:val="0"/>
      <w:marRight w:val="0"/>
      <w:marTop w:val="0"/>
      <w:marBottom w:val="0"/>
      <w:divBdr>
        <w:top w:val="none" w:sz="0" w:space="0" w:color="auto"/>
        <w:left w:val="none" w:sz="0" w:space="0" w:color="auto"/>
        <w:bottom w:val="none" w:sz="0" w:space="0" w:color="auto"/>
        <w:right w:val="none" w:sz="0" w:space="0" w:color="auto"/>
      </w:divBdr>
    </w:div>
    <w:div w:id="49961056">
      <w:bodyDiv w:val="1"/>
      <w:marLeft w:val="0"/>
      <w:marRight w:val="0"/>
      <w:marTop w:val="0"/>
      <w:marBottom w:val="0"/>
      <w:divBdr>
        <w:top w:val="none" w:sz="0" w:space="0" w:color="auto"/>
        <w:left w:val="none" w:sz="0" w:space="0" w:color="auto"/>
        <w:bottom w:val="none" w:sz="0" w:space="0" w:color="auto"/>
        <w:right w:val="none" w:sz="0" w:space="0" w:color="auto"/>
      </w:divBdr>
      <w:divsChild>
        <w:div w:id="14768412">
          <w:marLeft w:val="0"/>
          <w:marRight w:val="0"/>
          <w:marTop w:val="0"/>
          <w:marBottom w:val="0"/>
          <w:divBdr>
            <w:top w:val="none" w:sz="0" w:space="0" w:color="auto"/>
            <w:left w:val="none" w:sz="0" w:space="0" w:color="auto"/>
            <w:bottom w:val="none" w:sz="0" w:space="0" w:color="auto"/>
            <w:right w:val="none" w:sz="0" w:space="0" w:color="auto"/>
          </w:divBdr>
        </w:div>
        <w:div w:id="39867998">
          <w:marLeft w:val="0"/>
          <w:marRight w:val="0"/>
          <w:marTop w:val="0"/>
          <w:marBottom w:val="0"/>
          <w:divBdr>
            <w:top w:val="none" w:sz="0" w:space="0" w:color="auto"/>
            <w:left w:val="none" w:sz="0" w:space="0" w:color="auto"/>
            <w:bottom w:val="none" w:sz="0" w:space="0" w:color="auto"/>
            <w:right w:val="none" w:sz="0" w:space="0" w:color="auto"/>
          </w:divBdr>
        </w:div>
        <w:div w:id="176968780">
          <w:marLeft w:val="0"/>
          <w:marRight w:val="0"/>
          <w:marTop w:val="0"/>
          <w:marBottom w:val="0"/>
          <w:divBdr>
            <w:top w:val="none" w:sz="0" w:space="0" w:color="auto"/>
            <w:left w:val="none" w:sz="0" w:space="0" w:color="auto"/>
            <w:bottom w:val="none" w:sz="0" w:space="0" w:color="auto"/>
            <w:right w:val="none" w:sz="0" w:space="0" w:color="auto"/>
          </w:divBdr>
        </w:div>
        <w:div w:id="230317098">
          <w:marLeft w:val="0"/>
          <w:marRight w:val="0"/>
          <w:marTop w:val="0"/>
          <w:marBottom w:val="0"/>
          <w:divBdr>
            <w:top w:val="none" w:sz="0" w:space="0" w:color="auto"/>
            <w:left w:val="none" w:sz="0" w:space="0" w:color="auto"/>
            <w:bottom w:val="none" w:sz="0" w:space="0" w:color="auto"/>
            <w:right w:val="none" w:sz="0" w:space="0" w:color="auto"/>
          </w:divBdr>
        </w:div>
        <w:div w:id="962808046">
          <w:marLeft w:val="0"/>
          <w:marRight w:val="0"/>
          <w:marTop w:val="0"/>
          <w:marBottom w:val="0"/>
          <w:divBdr>
            <w:top w:val="none" w:sz="0" w:space="0" w:color="auto"/>
            <w:left w:val="none" w:sz="0" w:space="0" w:color="auto"/>
            <w:bottom w:val="none" w:sz="0" w:space="0" w:color="auto"/>
            <w:right w:val="none" w:sz="0" w:space="0" w:color="auto"/>
          </w:divBdr>
        </w:div>
        <w:div w:id="968126645">
          <w:marLeft w:val="0"/>
          <w:marRight w:val="0"/>
          <w:marTop w:val="0"/>
          <w:marBottom w:val="0"/>
          <w:divBdr>
            <w:top w:val="none" w:sz="0" w:space="0" w:color="auto"/>
            <w:left w:val="none" w:sz="0" w:space="0" w:color="auto"/>
            <w:bottom w:val="none" w:sz="0" w:space="0" w:color="auto"/>
            <w:right w:val="none" w:sz="0" w:space="0" w:color="auto"/>
          </w:divBdr>
        </w:div>
        <w:div w:id="1051153587">
          <w:marLeft w:val="0"/>
          <w:marRight w:val="0"/>
          <w:marTop w:val="0"/>
          <w:marBottom w:val="0"/>
          <w:divBdr>
            <w:top w:val="none" w:sz="0" w:space="0" w:color="auto"/>
            <w:left w:val="none" w:sz="0" w:space="0" w:color="auto"/>
            <w:bottom w:val="none" w:sz="0" w:space="0" w:color="auto"/>
            <w:right w:val="none" w:sz="0" w:space="0" w:color="auto"/>
          </w:divBdr>
        </w:div>
        <w:div w:id="1110127770">
          <w:marLeft w:val="0"/>
          <w:marRight w:val="0"/>
          <w:marTop w:val="0"/>
          <w:marBottom w:val="0"/>
          <w:divBdr>
            <w:top w:val="none" w:sz="0" w:space="0" w:color="auto"/>
            <w:left w:val="none" w:sz="0" w:space="0" w:color="auto"/>
            <w:bottom w:val="none" w:sz="0" w:space="0" w:color="auto"/>
            <w:right w:val="none" w:sz="0" w:space="0" w:color="auto"/>
          </w:divBdr>
        </w:div>
        <w:div w:id="1382248577">
          <w:marLeft w:val="0"/>
          <w:marRight w:val="0"/>
          <w:marTop w:val="0"/>
          <w:marBottom w:val="0"/>
          <w:divBdr>
            <w:top w:val="none" w:sz="0" w:space="0" w:color="auto"/>
            <w:left w:val="none" w:sz="0" w:space="0" w:color="auto"/>
            <w:bottom w:val="none" w:sz="0" w:space="0" w:color="auto"/>
            <w:right w:val="none" w:sz="0" w:space="0" w:color="auto"/>
          </w:divBdr>
        </w:div>
        <w:div w:id="1399595519">
          <w:marLeft w:val="0"/>
          <w:marRight w:val="0"/>
          <w:marTop w:val="0"/>
          <w:marBottom w:val="0"/>
          <w:divBdr>
            <w:top w:val="none" w:sz="0" w:space="0" w:color="auto"/>
            <w:left w:val="none" w:sz="0" w:space="0" w:color="auto"/>
            <w:bottom w:val="none" w:sz="0" w:space="0" w:color="auto"/>
            <w:right w:val="none" w:sz="0" w:space="0" w:color="auto"/>
          </w:divBdr>
        </w:div>
        <w:div w:id="1650552718">
          <w:marLeft w:val="0"/>
          <w:marRight w:val="0"/>
          <w:marTop w:val="0"/>
          <w:marBottom w:val="0"/>
          <w:divBdr>
            <w:top w:val="none" w:sz="0" w:space="0" w:color="auto"/>
            <w:left w:val="none" w:sz="0" w:space="0" w:color="auto"/>
            <w:bottom w:val="none" w:sz="0" w:space="0" w:color="auto"/>
            <w:right w:val="none" w:sz="0" w:space="0" w:color="auto"/>
          </w:divBdr>
        </w:div>
        <w:div w:id="1714882326">
          <w:marLeft w:val="0"/>
          <w:marRight w:val="0"/>
          <w:marTop w:val="0"/>
          <w:marBottom w:val="0"/>
          <w:divBdr>
            <w:top w:val="none" w:sz="0" w:space="0" w:color="auto"/>
            <w:left w:val="none" w:sz="0" w:space="0" w:color="auto"/>
            <w:bottom w:val="none" w:sz="0" w:space="0" w:color="auto"/>
            <w:right w:val="none" w:sz="0" w:space="0" w:color="auto"/>
          </w:divBdr>
        </w:div>
        <w:div w:id="1881699448">
          <w:marLeft w:val="0"/>
          <w:marRight w:val="0"/>
          <w:marTop w:val="0"/>
          <w:marBottom w:val="0"/>
          <w:divBdr>
            <w:top w:val="none" w:sz="0" w:space="0" w:color="auto"/>
            <w:left w:val="none" w:sz="0" w:space="0" w:color="auto"/>
            <w:bottom w:val="none" w:sz="0" w:space="0" w:color="auto"/>
            <w:right w:val="none" w:sz="0" w:space="0" w:color="auto"/>
          </w:divBdr>
        </w:div>
      </w:divsChild>
    </w:div>
    <w:div w:id="70198841">
      <w:bodyDiv w:val="1"/>
      <w:marLeft w:val="0"/>
      <w:marRight w:val="0"/>
      <w:marTop w:val="0"/>
      <w:marBottom w:val="0"/>
      <w:divBdr>
        <w:top w:val="none" w:sz="0" w:space="0" w:color="auto"/>
        <w:left w:val="none" w:sz="0" w:space="0" w:color="auto"/>
        <w:bottom w:val="none" w:sz="0" w:space="0" w:color="auto"/>
        <w:right w:val="none" w:sz="0" w:space="0" w:color="auto"/>
      </w:divBdr>
      <w:divsChild>
        <w:div w:id="767501691">
          <w:marLeft w:val="0"/>
          <w:marRight w:val="0"/>
          <w:marTop w:val="0"/>
          <w:marBottom w:val="0"/>
          <w:divBdr>
            <w:top w:val="none" w:sz="0" w:space="0" w:color="auto"/>
            <w:left w:val="none" w:sz="0" w:space="0" w:color="auto"/>
            <w:bottom w:val="none" w:sz="0" w:space="0" w:color="auto"/>
            <w:right w:val="none" w:sz="0" w:space="0" w:color="auto"/>
          </w:divBdr>
          <w:divsChild>
            <w:div w:id="18560745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7357305">
      <w:bodyDiv w:val="1"/>
      <w:marLeft w:val="0"/>
      <w:marRight w:val="0"/>
      <w:marTop w:val="0"/>
      <w:marBottom w:val="0"/>
      <w:divBdr>
        <w:top w:val="none" w:sz="0" w:space="0" w:color="auto"/>
        <w:left w:val="none" w:sz="0" w:space="0" w:color="auto"/>
        <w:bottom w:val="none" w:sz="0" w:space="0" w:color="auto"/>
        <w:right w:val="none" w:sz="0" w:space="0" w:color="auto"/>
      </w:divBdr>
      <w:divsChild>
        <w:div w:id="613948402">
          <w:marLeft w:val="0"/>
          <w:marRight w:val="0"/>
          <w:marTop w:val="0"/>
          <w:marBottom w:val="0"/>
          <w:divBdr>
            <w:top w:val="none" w:sz="0" w:space="0" w:color="auto"/>
            <w:left w:val="none" w:sz="0" w:space="0" w:color="auto"/>
            <w:bottom w:val="none" w:sz="0" w:space="0" w:color="auto"/>
            <w:right w:val="none" w:sz="0" w:space="0" w:color="auto"/>
          </w:divBdr>
        </w:div>
        <w:div w:id="512886464">
          <w:marLeft w:val="0"/>
          <w:marRight w:val="0"/>
          <w:marTop w:val="0"/>
          <w:marBottom w:val="0"/>
          <w:divBdr>
            <w:top w:val="none" w:sz="0" w:space="0" w:color="auto"/>
            <w:left w:val="none" w:sz="0" w:space="0" w:color="auto"/>
            <w:bottom w:val="none" w:sz="0" w:space="0" w:color="auto"/>
            <w:right w:val="none" w:sz="0" w:space="0" w:color="auto"/>
          </w:divBdr>
        </w:div>
        <w:div w:id="1823693869">
          <w:marLeft w:val="0"/>
          <w:marRight w:val="0"/>
          <w:marTop w:val="0"/>
          <w:marBottom w:val="0"/>
          <w:divBdr>
            <w:top w:val="none" w:sz="0" w:space="0" w:color="auto"/>
            <w:left w:val="none" w:sz="0" w:space="0" w:color="auto"/>
            <w:bottom w:val="none" w:sz="0" w:space="0" w:color="auto"/>
            <w:right w:val="none" w:sz="0" w:space="0" w:color="auto"/>
          </w:divBdr>
        </w:div>
        <w:div w:id="1195192615">
          <w:marLeft w:val="0"/>
          <w:marRight w:val="0"/>
          <w:marTop w:val="0"/>
          <w:marBottom w:val="0"/>
          <w:divBdr>
            <w:top w:val="none" w:sz="0" w:space="0" w:color="auto"/>
            <w:left w:val="none" w:sz="0" w:space="0" w:color="auto"/>
            <w:bottom w:val="none" w:sz="0" w:space="0" w:color="auto"/>
            <w:right w:val="none" w:sz="0" w:space="0" w:color="auto"/>
          </w:divBdr>
        </w:div>
        <w:div w:id="702219097">
          <w:marLeft w:val="0"/>
          <w:marRight w:val="0"/>
          <w:marTop w:val="0"/>
          <w:marBottom w:val="0"/>
          <w:divBdr>
            <w:top w:val="none" w:sz="0" w:space="0" w:color="auto"/>
            <w:left w:val="none" w:sz="0" w:space="0" w:color="auto"/>
            <w:bottom w:val="none" w:sz="0" w:space="0" w:color="auto"/>
            <w:right w:val="none" w:sz="0" w:space="0" w:color="auto"/>
          </w:divBdr>
        </w:div>
      </w:divsChild>
    </w:div>
    <w:div w:id="110629601">
      <w:bodyDiv w:val="1"/>
      <w:marLeft w:val="0"/>
      <w:marRight w:val="0"/>
      <w:marTop w:val="0"/>
      <w:marBottom w:val="0"/>
      <w:divBdr>
        <w:top w:val="none" w:sz="0" w:space="0" w:color="auto"/>
        <w:left w:val="none" w:sz="0" w:space="0" w:color="auto"/>
        <w:bottom w:val="none" w:sz="0" w:space="0" w:color="auto"/>
        <w:right w:val="none" w:sz="0" w:space="0" w:color="auto"/>
      </w:divBdr>
      <w:divsChild>
        <w:div w:id="31420193">
          <w:marLeft w:val="0"/>
          <w:marRight w:val="0"/>
          <w:marTop w:val="0"/>
          <w:marBottom w:val="0"/>
          <w:divBdr>
            <w:top w:val="none" w:sz="0" w:space="0" w:color="auto"/>
            <w:left w:val="none" w:sz="0" w:space="0" w:color="auto"/>
            <w:bottom w:val="none" w:sz="0" w:space="0" w:color="auto"/>
            <w:right w:val="none" w:sz="0" w:space="0" w:color="auto"/>
          </w:divBdr>
        </w:div>
        <w:div w:id="197858516">
          <w:marLeft w:val="0"/>
          <w:marRight w:val="0"/>
          <w:marTop w:val="0"/>
          <w:marBottom w:val="0"/>
          <w:divBdr>
            <w:top w:val="none" w:sz="0" w:space="0" w:color="auto"/>
            <w:left w:val="none" w:sz="0" w:space="0" w:color="auto"/>
            <w:bottom w:val="none" w:sz="0" w:space="0" w:color="auto"/>
            <w:right w:val="none" w:sz="0" w:space="0" w:color="auto"/>
          </w:divBdr>
        </w:div>
        <w:div w:id="260769104">
          <w:marLeft w:val="0"/>
          <w:marRight w:val="0"/>
          <w:marTop w:val="0"/>
          <w:marBottom w:val="0"/>
          <w:divBdr>
            <w:top w:val="none" w:sz="0" w:space="0" w:color="auto"/>
            <w:left w:val="none" w:sz="0" w:space="0" w:color="auto"/>
            <w:bottom w:val="none" w:sz="0" w:space="0" w:color="auto"/>
            <w:right w:val="none" w:sz="0" w:space="0" w:color="auto"/>
          </w:divBdr>
        </w:div>
        <w:div w:id="353380766">
          <w:marLeft w:val="0"/>
          <w:marRight w:val="0"/>
          <w:marTop w:val="0"/>
          <w:marBottom w:val="0"/>
          <w:divBdr>
            <w:top w:val="none" w:sz="0" w:space="0" w:color="auto"/>
            <w:left w:val="none" w:sz="0" w:space="0" w:color="auto"/>
            <w:bottom w:val="none" w:sz="0" w:space="0" w:color="auto"/>
            <w:right w:val="none" w:sz="0" w:space="0" w:color="auto"/>
          </w:divBdr>
        </w:div>
        <w:div w:id="354423748">
          <w:marLeft w:val="0"/>
          <w:marRight w:val="0"/>
          <w:marTop w:val="0"/>
          <w:marBottom w:val="0"/>
          <w:divBdr>
            <w:top w:val="none" w:sz="0" w:space="0" w:color="auto"/>
            <w:left w:val="none" w:sz="0" w:space="0" w:color="auto"/>
            <w:bottom w:val="none" w:sz="0" w:space="0" w:color="auto"/>
            <w:right w:val="none" w:sz="0" w:space="0" w:color="auto"/>
          </w:divBdr>
        </w:div>
        <w:div w:id="407312381">
          <w:marLeft w:val="0"/>
          <w:marRight w:val="0"/>
          <w:marTop w:val="0"/>
          <w:marBottom w:val="0"/>
          <w:divBdr>
            <w:top w:val="none" w:sz="0" w:space="0" w:color="auto"/>
            <w:left w:val="none" w:sz="0" w:space="0" w:color="auto"/>
            <w:bottom w:val="none" w:sz="0" w:space="0" w:color="auto"/>
            <w:right w:val="none" w:sz="0" w:space="0" w:color="auto"/>
          </w:divBdr>
        </w:div>
        <w:div w:id="547300071">
          <w:marLeft w:val="0"/>
          <w:marRight w:val="0"/>
          <w:marTop w:val="0"/>
          <w:marBottom w:val="0"/>
          <w:divBdr>
            <w:top w:val="none" w:sz="0" w:space="0" w:color="auto"/>
            <w:left w:val="none" w:sz="0" w:space="0" w:color="auto"/>
            <w:bottom w:val="none" w:sz="0" w:space="0" w:color="auto"/>
            <w:right w:val="none" w:sz="0" w:space="0" w:color="auto"/>
          </w:divBdr>
        </w:div>
        <w:div w:id="592781670">
          <w:marLeft w:val="0"/>
          <w:marRight w:val="0"/>
          <w:marTop w:val="0"/>
          <w:marBottom w:val="0"/>
          <w:divBdr>
            <w:top w:val="none" w:sz="0" w:space="0" w:color="auto"/>
            <w:left w:val="none" w:sz="0" w:space="0" w:color="auto"/>
            <w:bottom w:val="none" w:sz="0" w:space="0" w:color="auto"/>
            <w:right w:val="none" w:sz="0" w:space="0" w:color="auto"/>
          </w:divBdr>
        </w:div>
        <w:div w:id="606278012">
          <w:marLeft w:val="0"/>
          <w:marRight w:val="0"/>
          <w:marTop w:val="0"/>
          <w:marBottom w:val="0"/>
          <w:divBdr>
            <w:top w:val="none" w:sz="0" w:space="0" w:color="auto"/>
            <w:left w:val="none" w:sz="0" w:space="0" w:color="auto"/>
            <w:bottom w:val="none" w:sz="0" w:space="0" w:color="auto"/>
            <w:right w:val="none" w:sz="0" w:space="0" w:color="auto"/>
          </w:divBdr>
        </w:div>
        <w:div w:id="675964563">
          <w:marLeft w:val="0"/>
          <w:marRight w:val="0"/>
          <w:marTop w:val="0"/>
          <w:marBottom w:val="0"/>
          <w:divBdr>
            <w:top w:val="none" w:sz="0" w:space="0" w:color="auto"/>
            <w:left w:val="none" w:sz="0" w:space="0" w:color="auto"/>
            <w:bottom w:val="none" w:sz="0" w:space="0" w:color="auto"/>
            <w:right w:val="none" w:sz="0" w:space="0" w:color="auto"/>
          </w:divBdr>
        </w:div>
        <w:div w:id="682703872">
          <w:marLeft w:val="0"/>
          <w:marRight w:val="0"/>
          <w:marTop w:val="0"/>
          <w:marBottom w:val="0"/>
          <w:divBdr>
            <w:top w:val="none" w:sz="0" w:space="0" w:color="auto"/>
            <w:left w:val="none" w:sz="0" w:space="0" w:color="auto"/>
            <w:bottom w:val="none" w:sz="0" w:space="0" w:color="auto"/>
            <w:right w:val="none" w:sz="0" w:space="0" w:color="auto"/>
          </w:divBdr>
        </w:div>
        <w:div w:id="749160754">
          <w:marLeft w:val="0"/>
          <w:marRight w:val="0"/>
          <w:marTop w:val="0"/>
          <w:marBottom w:val="0"/>
          <w:divBdr>
            <w:top w:val="none" w:sz="0" w:space="0" w:color="auto"/>
            <w:left w:val="none" w:sz="0" w:space="0" w:color="auto"/>
            <w:bottom w:val="none" w:sz="0" w:space="0" w:color="auto"/>
            <w:right w:val="none" w:sz="0" w:space="0" w:color="auto"/>
          </w:divBdr>
        </w:div>
        <w:div w:id="809712669">
          <w:marLeft w:val="0"/>
          <w:marRight w:val="0"/>
          <w:marTop w:val="0"/>
          <w:marBottom w:val="0"/>
          <w:divBdr>
            <w:top w:val="none" w:sz="0" w:space="0" w:color="auto"/>
            <w:left w:val="none" w:sz="0" w:space="0" w:color="auto"/>
            <w:bottom w:val="none" w:sz="0" w:space="0" w:color="auto"/>
            <w:right w:val="none" w:sz="0" w:space="0" w:color="auto"/>
          </w:divBdr>
        </w:div>
        <w:div w:id="811095709">
          <w:marLeft w:val="0"/>
          <w:marRight w:val="0"/>
          <w:marTop w:val="0"/>
          <w:marBottom w:val="0"/>
          <w:divBdr>
            <w:top w:val="none" w:sz="0" w:space="0" w:color="auto"/>
            <w:left w:val="none" w:sz="0" w:space="0" w:color="auto"/>
            <w:bottom w:val="none" w:sz="0" w:space="0" w:color="auto"/>
            <w:right w:val="none" w:sz="0" w:space="0" w:color="auto"/>
          </w:divBdr>
        </w:div>
        <w:div w:id="817067445">
          <w:marLeft w:val="0"/>
          <w:marRight w:val="0"/>
          <w:marTop w:val="0"/>
          <w:marBottom w:val="0"/>
          <w:divBdr>
            <w:top w:val="none" w:sz="0" w:space="0" w:color="auto"/>
            <w:left w:val="none" w:sz="0" w:space="0" w:color="auto"/>
            <w:bottom w:val="none" w:sz="0" w:space="0" w:color="auto"/>
            <w:right w:val="none" w:sz="0" w:space="0" w:color="auto"/>
          </w:divBdr>
        </w:div>
        <w:div w:id="933441520">
          <w:marLeft w:val="0"/>
          <w:marRight w:val="0"/>
          <w:marTop w:val="0"/>
          <w:marBottom w:val="0"/>
          <w:divBdr>
            <w:top w:val="none" w:sz="0" w:space="0" w:color="auto"/>
            <w:left w:val="none" w:sz="0" w:space="0" w:color="auto"/>
            <w:bottom w:val="none" w:sz="0" w:space="0" w:color="auto"/>
            <w:right w:val="none" w:sz="0" w:space="0" w:color="auto"/>
          </w:divBdr>
        </w:div>
        <w:div w:id="1019039098">
          <w:marLeft w:val="0"/>
          <w:marRight w:val="0"/>
          <w:marTop w:val="0"/>
          <w:marBottom w:val="0"/>
          <w:divBdr>
            <w:top w:val="none" w:sz="0" w:space="0" w:color="auto"/>
            <w:left w:val="none" w:sz="0" w:space="0" w:color="auto"/>
            <w:bottom w:val="none" w:sz="0" w:space="0" w:color="auto"/>
            <w:right w:val="none" w:sz="0" w:space="0" w:color="auto"/>
          </w:divBdr>
        </w:div>
        <w:div w:id="1025668543">
          <w:marLeft w:val="0"/>
          <w:marRight w:val="0"/>
          <w:marTop w:val="0"/>
          <w:marBottom w:val="0"/>
          <w:divBdr>
            <w:top w:val="none" w:sz="0" w:space="0" w:color="auto"/>
            <w:left w:val="none" w:sz="0" w:space="0" w:color="auto"/>
            <w:bottom w:val="none" w:sz="0" w:space="0" w:color="auto"/>
            <w:right w:val="none" w:sz="0" w:space="0" w:color="auto"/>
          </w:divBdr>
        </w:div>
        <w:div w:id="1054230888">
          <w:marLeft w:val="0"/>
          <w:marRight w:val="0"/>
          <w:marTop w:val="0"/>
          <w:marBottom w:val="0"/>
          <w:divBdr>
            <w:top w:val="none" w:sz="0" w:space="0" w:color="auto"/>
            <w:left w:val="none" w:sz="0" w:space="0" w:color="auto"/>
            <w:bottom w:val="none" w:sz="0" w:space="0" w:color="auto"/>
            <w:right w:val="none" w:sz="0" w:space="0" w:color="auto"/>
          </w:divBdr>
        </w:div>
        <w:div w:id="1121416285">
          <w:marLeft w:val="0"/>
          <w:marRight w:val="0"/>
          <w:marTop w:val="0"/>
          <w:marBottom w:val="0"/>
          <w:divBdr>
            <w:top w:val="none" w:sz="0" w:space="0" w:color="auto"/>
            <w:left w:val="none" w:sz="0" w:space="0" w:color="auto"/>
            <w:bottom w:val="none" w:sz="0" w:space="0" w:color="auto"/>
            <w:right w:val="none" w:sz="0" w:space="0" w:color="auto"/>
          </w:divBdr>
        </w:div>
        <w:div w:id="1123234567">
          <w:marLeft w:val="0"/>
          <w:marRight w:val="0"/>
          <w:marTop w:val="0"/>
          <w:marBottom w:val="0"/>
          <w:divBdr>
            <w:top w:val="none" w:sz="0" w:space="0" w:color="auto"/>
            <w:left w:val="none" w:sz="0" w:space="0" w:color="auto"/>
            <w:bottom w:val="none" w:sz="0" w:space="0" w:color="auto"/>
            <w:right w:val="none" w:sz="0" w:space="0" w:color="auto"/>
          </w:divBdr>
        </w:div>
        <w:div w:id="1154175819">
          <w:marLeft w:val="0"/>
          <w:marRight w:val="0"/>
          <w:marTop w:val="0"/>
          <w:marBottom w:val="0"/>
          <w:divBdr>
            <w:top w:val="none" w:sz="0" w:space="0" w:color="auto"/>
            <w:left w:val="none" w:sz="0" w:space="0" w:color="auto"/>
            <w:bottom w:val="none" w:sz="0" w:space="0" w:color="auto"/>
            <w:right w:val="none" w:sz="0" w:space="0" w:color="auto"/>
          </w:divBdr>
        </w:div>
        <w:div w:id="1178154478">
          <w:marLeft w:val="0"/>
          <w:marRight w:val="0"/>
          <w:marTop w:val="0"/>
          <w:marBottom w:val="0"/>
          <w:divBdr>
            <w:top w:val="none" w:sz="0" w:space="0" w:color="auto"/>
            <w:left w:val="none" w:sz="0" w:space="0" w:color="auto"/>
            <w:bottom w:val="none" w:sz="0" w:space="0" w:color="auto"/>
            <w:right w:val="none" w:sz="0" w:space="0" w:color="auto"/>
          </w:divBdr>
        </w:div>
        <w:div w:id="1244800036">
          <w:marLeft w:val="0"/>
          <w:marRight w:val="0"/>
          <w:marTop w:val="0"/>
          <w:marBottom w:val="0"/>
          <w:divBdr>
            <w:top w:val="none" w:sz="0" w:space="0" w:color="auto"/>
            <w:left w:val="none" w:sz="0" w:space="0" w:color="auto"/>
            <w:bottom w:val="none" w:sz="0" w:space="0" w:color="auto"/>
            <w:right w:val="none" w:sz="0" w:space="0" w:color="auto"/>
          </w:divBdr>
        </w:div>
        <w:div w:id="1260412612">
          <w:marLeft w:val="0"/>
          <w:marRight w:val="0"/>
          <w:marTop w:val="0"/>
          <w:marBottom w:val="0"/>
          <w:divBdr>
            <w:top w:val="none" w:sz="0" w:space="0" w:color="auto"/>
            <w:left w:val="none" w:sz="0" w:space="0" w:color="auto"/>
            <w:bottom w:val="none" w:sz="0" w:space="0" w:color="auto"/>
            <w:right w:val="none" w:sz="0" w:space="0" w:color="auto"/>
          </w:divBdr>
        </w:div>
        <w:div w:id="1351760002">
          <w:marLeft w:val="0"/>
          <w:marRight w:val="0"/>
          <w:marTop w:val="0"/>
          <w:marBottom w:val="0"/>
          <w:divBdr>
            <w:top w:val="none" w:sz="0" w:space="0" w:color="auto"/>
            <w:left w:val="none" w:sz="0" w:space="0" w:color="auto"/>
            <w:bottom w:val="none" w:sz="0" w:space="0" w:color="auto"/>
            <w:right w:val="none" w:sz="0" w:space="0" w:color="auto"/>
          </w:divBdr>
        </w:div>
        <w:div w:id="1368794996">
          <w:marLeft w:val="0"/>
          <w:marRight w:val="0"/>
          <w:marTop w:val="0"/>
          <w:marBottom w:val="0"/>
          <w:divBdr>
            <w:top w:val="none" w:sz="0" w:space="0" w:color="auto"/>
            <w:left w:val="none" w:sz="0" w:space="0" w:color="auto"/>
            <w:bottom w:val="none" w:sz="0" w:space="0" w:color="auto"/>
            <w:right w:val="none" w:sz="0" w:space="0" w:color="auto"/>
          </w:divBdr>
        </w:div>
        <w:div w:id="1413817294">
          <w:marLeft w:val="0"/>
          <w:marRight w:val="0"/>
          <w:marTop w:val="0"/>
          <w:marBottom w:val="0"/>
          <w:divBdr>
            <w:top w:val="none" w:sz="0" w:space="0" w:color="auto"/>
            <w:left w:val="none" w:sz="0" w:space="0" w:color="auto"/>
            <w:bottom w:val="none" w:sz="0" w:space="0" w:color="auto"/>
            <w:right w:val="none" w:sz="0" w:space="0" w:color="auto"/>
          </w:divBdr>
        </w:div>
        <w:div w:id="1549029731">
          <w:marLeft w:val="0"/>
          <w:marRight w:val="0"/>
          <w:marTop w:val="0"/>
          <w:marBottom w:val="0"/>
          <w:divBdr>
            <w:top w:val="none" w:sz="0" w:space="0" w:color="auto"/>
            <w:left w:val="none" w:sz="0" w:space="0" w:color="auto"/>
            <w:bottom w:val="none" w:sz="0" w:space="0" w:color="auto"/>
            <w:right w:val="none" w:sz="0" w:space="0" w:color="auto"/>
          </w:divBdr>
        </w:div>
        <w:div w:id="1614050977">
          <w:marLeft w:val="0"/>
          <w:marRight w:val="0"/>
          <w:marTop w:val="0"/>
          <w:marBottom w:val="0"/>
          <w:divBdr>
            <w:top w:val="none" w:sz="0" w:space="0" w:color="auto"/>
            <w:left w:val="none" w:sz="0" w:space="0" w:color="auto"/>
            <w:bottom w:val="none" w:sz="0" w:space="0" w:color="auto"/>
            <w:right w:val="none" w:sz="0" w:space="0" w:color="auto"/>
          </w:divBdr>
        </w:div>
        <w:div w:id="1635796721">
          <w:marLeft w:val="0"/>
          <w:marRight w:val="0"/>
          <w:marTop w:val="0"/>
          <w:marBottom w:val="0"/>
          <w:divBdr>
            <w:top w:val="none" w:sz="0" w:space="0" w:color="auto"/>
            <w:left w:val="none" w:sz="0" w:space="0" w:color="auto"/>
            <w:bottom w:val="none" w:sz="0" w:space="0" w:color="auto"/>
            <w:right w:val="none" w:sz="0" w:space="0" w:color="auto"/>
          </w:divBdr>
        </w:div>
        <w:div w:id="1666977222">
          <w:marLeft w:val="0"/>
          <w:marRight w:val="0"/>
          <w:marTop w:val="0"/>
          <w:marBottom w:val="0"/>
          <w:divBdr>
            <w:top w:val="none" w:sz="0" w:space="0" w:color="auto"/>
            <w:left w:val="none" w:sz="0" w:space="0" w:color="auto"/>
            <w:bottom w:val="none" w:sz="0" w:space="0" w:color="auto"/>
            <w:right w:val="none" w:sz="0" w:space="0" w:color="auto"/>
          </w:divBdr>
        </w:div>
        <w:div w:id="1700351773">
          <w:marLeft w:val="0"/>
          <w:marRight w:val="0"/>
          <w:marTop w:val="0"/>
          <w:marBottom w:val="0"/>
          <w:divBdr>
            <w:top w:val="none" w:sz="0" w:space="0" w:color="auto"/>
            <w:left w:val="none" w:sz="0" w:space="0" w:color="auto"/>
            <w:bottom w:val="none" w:sz="0" w:space="0" w:color="auto"/>
            <w:right w:val="none" w:sz="0" w:space="0" w:color="auto"/>
          </w:divBdr>
        </w:div>
        <w:div w:id="1779258258">
          <w:marLeft w:val="0"/>
          <w:marRight w:val="0"/>
          <w:marTop w:val="0"/>
          <w:marBottom w:val="0"/>
          <w:divBdr>
            <w:top w:val="none" w:sz="0" w:space="0" w:color="auto"/>
            <w:left w:val="none" w:sz="0" w:space="0" w:color="auto"/>
            <w:bottom w:val="none" w:sz="0" w:space="0" w:color="auto"/>
            <w:right w:val="none" w:sz="0" w:space="0" w:color="auto"/>
          </w:divBdr>
        </w:div>
        <w:div w:id="1910076445">
          <w:marLeft w:val="0"/>
          <w:marRight w:val="0"/>
          <w:marTop w:val="0"/>
          <w:marBottom w:val="0"/>
          <w:divBdr>
            <w:top w:val="none" w:sz="0" w:space="0" w:color="auto"/>
            <w:left w:val="none" w:sz="0" w:space="0" w:color="auto"/>
            <w:bottom w:val="none" w:sz="0" w:space="0" w:color="auto"/>
            <w:right w:val="none" w:sz="0" w:space="0" w:color="auto"/>
          </w:divBdr>
        </w:div>
        <w:div w:id="2047170265">
          <w:marLeft w:val="0"/>
          <w:marRight w:val="0"/>
          <w:marTop w:val="0"/>
          <w:marBottom w:val="0"/>
          <w:divBdr>
            <w:top w:val="none" w:sz="0" w:space="0" w:color="auto"/>
            <w:left w:val="none" w:sz="0" w:space="0" w:color="auto"/>
            <w:bottom w:val="none" w:sz="0" w:space="0" w:color="auto"/>
            <w:right w:val="none" w:sz="0" w:space="0" w:color="auto"/>
          </w:divBdr>
        </w:div>
      </w:divsChild>
    </w:div>
    <w:div w:id="127474529">
      <w:bodyDiv w:val="1"/>
      <w:marLeft w:val="0"/>
      <w:marRight w:val="0"/>
      <w:marTop w:val="0"/>
      <w:marBottom w:val="0"/>
      <w:divBdr>
        <w:top w:val="none" w:sz="0" w:space="0" w:color="auto"/>
        <w:left w:val="none" w:sz="0" w:space="0" w:color="auto"/>
        <w:bottom w:val="none" w:sz="0" w:space="0" w:color="auto"/>
        <w:right w:val="none" w:sz="0" w:space="0" w:color="auto"/>
      </w:divBdr>
      <w:divsChild>
        <w:div w:id="30497468">
          <w:marLeft w:val="0"/>
          <w:marRight w:val="0"/>
          <w:marTop w:val="0"/>
          <w:marBottom w:val="0"/>
          <w:divBdr>
            <w:top w:val="none" w:sz="0" w:space="0" w:color="auto"/>
            <w:left w:val="none" w:sz="0" w:space="0" w:color="auto"/>
            <w:bottom w:val="none" w:sz="0" w:space="0" w:color="auto"/>
            <w:right w:val="none" w:sz="0" w:space="0" w:color="auto"/>
          </w:divBdr>
          <w:divsChild>
            <w:div w:id="1338582966">
              <w:marLeft w:val="0"/>
              <w:marRight w:val="0"/>
              <w:marTop w:val="100"/>
              <w:marBottom w:val="100"/>
              <w:divBdr>
                <w:top w:val="none" w:sz="0" w:space="0" w:color="auto"/>
                <w:left w:val="none" w:sz="0" w:space="0" w:color="auto"/>
                <w:bottom w:val="none" w:sz="0" w:space="0" w:color="auto"/>
                <w:right w:val="none" w:sz="0" w:space="0" w:color="auto"/>
              </w:divBdr>
              <w:divsChild>
                <w:div w:id="563181131">
                  <w:marLeft w:val="0"/>
                  <w:marRight w:val="0"/>
                  <w:marTop w:val="0"/>
                  <w:marBottom w:val="0"/>
                  <w:divBdr>
                    <w:top w:val="none" w:sz="0" w:space="0" w:color="auto"/>
                    <w:left w:val="none" w:sz="0" w:space="0" w:color="auto"/>
                    <w:bottom w:val="none" w:sz="0" w:space="0" w:color="auto"/>
                    <w:right w:val="none" w:sz="0" w:space="0" w:color="auto"/>
                  </w:divBdr>
                  <w:divsChild>
                    <w:div w:id="485171537">
                      <w:marLeft w:val="0"/>
                      <w:marRight w:val="0"/>
                      <w:marTop w:val="0"/>
                      <w:marBottom w:val="0"/>
                      <w:divBdr>
                        <w:top w:val="none" w:sz="0" w:space="0" w:color="auto"/>
                        <w:left w:val="none" w:sz="0" w:space="0" w:color="auto"/>
                        <w:bottom w:val="none" w:sz="0" w:space="0" w:color="auto"/>
                        <w:right w:val="none" w:sz="0" w:space="0" w:color="auto"/>
                      </w:divBdr>
                      <w:divsChild>
                        <w:div w:id="1889534560">
                          <w:marLeft w:val="0"/>
                          <w:marRight w:val="0"/>
                          <w:marTop w:val="0"/>
                          <w:marBottom w:val="150"/>
                          <w:divBdr>
                            <w:top w:val="none" w:sz="0" w:space="0" w:color="auto"/>
                            <w:left w:val="none" w:sz="0" w:space="0" w:color="auto"/>
                            <w:bottom w:val="none" w:sz="0" w:space="0" w:color="auto"/>
                            <w:right w:val="none" w:sz="0" w:space="0" w:color="auto"/>
                          </w:divBdr>
                          <w:divsChild>
                            <w:div w:id="477571752">
                              <w:marLeft w:val="0"/>
                              <w:marRight w:val="0"/>
                              <w:marTop w:val="0"/>
                              <w:marBottom w:val="0"/>
                              <w:divBdr>
                                <w:top w:val="none" w:sz="0" w:space="0" w:color="auto"/>
                                <w:left w:val="none" w:sz="0" w:space="0" w:color="auto"/>
                                <w:bottom w:val="none" w:sz="0" w:space="0" w:color="auto"/>
                                <w:right w:val="none" w:sz="0" w:space="0" w:color="auto"/>
                              </w:divBdr>
                              <w:divsChild>
                                <w:div w:id="1542087034">
                                  <w:marLeft w:val="0"/>
                                  <w:marRight w:val="0"/>
                                  <w:marTop w:val="0"/>
                                  <w:marBottom w:val="0"/>
                                  <w:divBdr>
                                    <w:top w:val="none" w:sz="0" w:space="0" w:color="auto"/>
                                    <w:left w:val="none" w:sz="0" w:space="0" w:color="auto"/>
                                    <w:bottom w:val="none" w:sz="0" w:space="0" w:color="auto"/>
                                    <w:right w:val="none" w:sz="0" w:space="0" w:color="auto"/>
                                  </w:divBdr>
                                  <w:divsChild>
                                    <w:div w:id="665283394">
                                      <w:marLeft w:val="0"/>
                                      <w:marRight w:val="0"/>
                                      <w:marTop w:val="0"/>
                                      <w:marBottom w:val="0"/>
                                      <w:divBdr>
                                        <w:top w:val="none" w:sz="0" w:space="0" w:color="auto"/>
                                        <w:left w:val="none" w:sz="0" w:space="0" w:color="auto"/>
                                        <w:bottom w:val="none" w:sz="0" w:space="0" w:color="auto"/>
                                        <w:right w:val="none" w:sz="0" w:space="0" w:color="auto"/>
                                      </w:divBdr>
                                      <w:divsChild>
                                        <w:div w:id="120150957">
                                          <w:marLeft w:val="0"/>
                                          <w:marRight w:val="0"/>
                                          <w:marTop w:val="0"/>
                                          <w:marBottom w:val="0"/>
                                          <w:divBdr>
                                            <w:top w:val="none" w:sz="0" w:space="0" w:color="auto"/>
                                            <w:left w:val="none" w:sz="0" w:space="0" w:color="auto"/>
                                            <w:bottom w:val="none" w:sz="0" w:space="0" w:color="auto"/>
                                            <w:right w:val="none" w:sz="0" w:space="0" w:color="auto"/>
                                          </w:divBdr>
                                          <w:divsChild>
                                            <w:div w:id="1085688894">
                                              <w:marLeft w:val="0"/>
                                              <w:marRight w:val="0"/>
                                              <w:marTop w:val="0"/>
                                              <w:marBottom w:val="0"/>
                                              <w:divBdr>
                                                <w:top w:val="none" w:sz="0" w:space="0" w:color="auto"/>
                                                <w:left w:val="none" w:sz="0" w:space="0" w:color="auto"/>
                                                <w:bottom w:val="none" w:sz="0" w:space="0" w:color="auto"/>
                                                <w:right w:val="none" w:sz="0" w:space="0" w:color="auto"/>
                                              </w:divBdr>
                                              <w:divsChild>
                                                <w:div w:id="1793011146">
                                                  <w:marLeft w:val="0"/>
                                                  <w:marRight w:val="0"/>
                                                  <w:marTop w:val="0"/>
                                                  <w:marBottom w:val="0"/>
                                                  <w:divBdr>
                                                    <w:top w:val="none" w:sz="0" w:space="0" w:color="auto"/>
                                                    <w:left w:val="none" w:sz="0" w:space="0" w:color="auto"/>
                                                    <w:bottom w:val="none" w:sz="0" w:space="0" w:color="auto"/>
                                                    <w:right w:val="none" w:sz="0" w:space="0" w:color="auto"/>
                                                  </w:divBdr>
                                                  <w:divsChild>
                                                    <w:div w:id="10786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494877">
      <w:bodyDiv w:val="1"/>
      <w:marLeft w:val="0"/>
      <w:marRight w:val="0"/>
      <w:marTop w:val="0"/>
      <w:marBottom w:val="0"/>
      <w:divBdr>
        <w:top w:val="none" w:sz="0" w:space="0" w:color="auto"/>
        <w:left w:val="none" w:sz="0" w:space="0" w:color="auto"/>
        <w:bottom w:val="none" w:sz="0" w:space="0" w:color="auto"/>
        <w:right w:val="none" w:sz="0" w:space="0" w:color="auto"/>
      </w:divBdr>
      <w:divsChild>
        <w:div w:id="1056783586">
          <w:marLeft w:val="0"/>
          <w:marRight w:val="0"/>
          <w:marTop w:val="0"/>
          <w:marBottom w:val="0"/>
          <w:divBdr>
            <w:top w:val="none" w:sz="0" w:space="0" w:color="auto"/>
            <w:left w:val="none" w:sz="0" w:space="0" w:color="auto"/>
            <w:bottom w:val="none" w:sz="0" w:space="0" w:color="auto"/>
            <w:right w:val="none" w:sz="0" w:space="0" w:color="auto"/>
          </w:divBdr>
        </w:div>
        <w:div w:id="1217400957">
          <w:marLeft w:val="0"/>
          <w:marRight w:val="0"/>
          <w:marTop w:val="0"/>
          <w:marBottom w:val="0"/>
          <w:divBdr>
            <w:top w:val="none" w:sz="0" w:space="0" w:color="auto"/>
            <w:left w:val="none" w:sz="0" w:space="0" w:color="auto"/>
            <w:bottom w:val="none" w:sz="0" w:space="0" w:color="auto"/>
            <w:right w:val="none" w:sz="0" w:space="0" w:color="auto"/>
          </w:divBdr>
        </w:div>
        <w:div w:id="724984495">
          <w:marLeft w:val="0"/>
          <w:marRight w:val="0"/>
          <w:marTop w:val="0"/>
          <w:marBottom w:val="0"/>
          <w:divBdr>
            <w:top w:val="none" w:sz="0" w:space="0" w:color="auto"/>
            <w:left w:val="none" w:sz="0" w:space="0" w:color="auto"/>
            <w:bottom w:val="none" w:sz="0" w:space="0" w:color="auto"/>
            <w:right w:val="none" w:sz="0" w:space="0" w:color="auto"/>
          </w:divBdr>
        </w:div>
      </w:divsChild>
    </w:div>
    <w:div w:id="148592572">
      <w:bodyDiv w:val="1"/>
      <w:marLeft w:val="0"/>
      <w:marRight w:val="0"/>
      <w:marTop w:val="0"/>
      <w:marBottom w:val="0"/>
      <w:divBdr>
        <w:top w:val="none" w:sz="0" w:space="0" w:color="auto"/>
        <w:left w:val="none" w:sz="0" w:space="0" w:color="auto"/>
        <w:bottom w:val="none" w:sz="0" w:space="0" w:color="auto"/>
        <w:right w:val="none" w:sz="0" w:space="0" w:color="auto"/>
      </w:divBdr>
      <w:divsChild>
        <w:div w:id="509178955">
          <w:marLeft w:val="0"/>
          <w:marRight w:val="0"/>
          <w:marTop w:val="0"/>
          <w:marBottom w:val="0"/>
          <w:divBdr>
            <w:top w:val="none" w:sz="0" w:space="0" w:color="auto"/>
            <w:left w:val="none" w:sz="0" w:space="0" w:color="auto"/>
            <w:bottom w:val="none" w:sz="0" w:space="0" w:color="auto"/>
            <w:right w:val="none" w:sz="0" w:space="0" w:color="auto"/>
          </w:divBdr>
          <w:divsChild>
            <w:div w:id="1959724053">
              <w:marLeft w:val="-225"/>
              <w:marRight w:val="-225"/>
              <w:marTop w:val="0"/>
              <w:marBottom w:val="0"/>
              <w:divBdr>
                <w:top w:val="none" w:sz="0" w:space="0" w:color="auto"/>
                <w:left w:val="none" w:sz="0" w:space="0" w:color="auto"/>
                <w:bottom w:val="none" w:sz="0" w:space="0" w:color="auto"/>
                <w:right w:val="none" w:sz="0" w:space="0" w:color="auto"/>
              </w:divBdr>
              <w:divsChild>
                <w:div w:id="1872759221">
                  <w:marLeft w:val="0"/>
                  <w:marRight w:val="0"/>
                  <w:marTop w:val="0"/>
                  <w:marBottom w:val="0"/>
                  <w:divBdr>
                    <w:top w:val="none" w:sz="0" w:space="0" w:color="auto"/>
                    <w:left w:val="none" w:sz="0" w:space="0" w:color="auto"/>
                    <w:bottom w:val="none" w:sz="0" w:space="0" w:color="auto"/>
                    <w:right w:val="none" w:sz="0" w:space="0" w:color="auto"/>
                  </w:divBdr>
                  <w:divsChild>
                    <w:div w:id="16981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0727">
      <w:bodyDiv w:val="1"/>
      <w:marLeft w:val="0"/>
      <w:marRight w:val="0"/>
      <w:marTop w:val="0"/>
      <w:marBottom w:val="0"/>
      <w:divBdr>
        <w:top w:val="none" w:sz="0" w:space="0" w:color="auto"/>
        <w:left w:val="none" w:sz="0" w:space="0" w:color="auto"/>
        <w:bottom w:val="none" w:sz="0" w:space="0" w:color="auto"/>
        <w:right w:val="none" w:sz="0" w:space="0" w:color="auto"/>
      </w:divBdr>
      <w:divsChild>
        <w:div w:id="1430851338">
          <w:marLeft w:val="0"/>
          <w:marRight w:val="0"/>
          <w:marTop w:val="0"/>
          <w:marBottom w:val="0"/>
          <w:divBdr>
            <w:top w:val="none" w:sz="0" w:space="0" w:color="auto"/>
            <w:left w:val="none" w:sz="0" w:space="0" w:color="auto"/>
            <w:bottom w:val="none" w:sz="0" w:space="0" w:color="auto"/>
            <w:right w:val="none" w:sz="0" w:space="0" w:color="auto"/>
          </w:divBdr>
          <w:divsChild>
            <w:div w:id="731974015">
              <w:marLeft w:val="0"/>
              <w:marRight w:val="0"/>
              <w:marTop w:val="0"/>
              <w:marBottom w:val="0"/>
              <w:divBdr>
                <w:top w:val="none" w:sz="0" w:space="0" w:color="auto"/>
                <w:left w:val="none" w:sz="0" w:space="0" w:color="auto"/>
                <w:bottom w:val="none" w:sz="0" w:space="0" w:color="auto"/>
                <w:right w:val="none" w:sz="0" w:space="0" w:color="auto"/>
              </w:divBdr>
              <w:divsChild>
                <w:div w:id="2133746289">
                  <w:marLeft w:val="0"/>
                  <w:marRight w:val="0"/>
                  <w:marTop w:val="0"/>
                  <w:marBottom w:val="0"/>
                  <w:divBdr>
                    <w:top w:val="none" w:sz="0" w:space="0" w:color="auto"/>
                    <w:left w:val="none" w:sz="0" w:space="0" w:color="auto"/>
                    <w:bottom w:val="none" w:sz="0" w:space="0" w:color="auto"/>
                    <w:right w:val="none" w:sz="0" w:space="0" w:color="auto"/>
                  </w:divBdr>
                  <w:divsChild>
                    <w:div w:id="1808929550">
                      <w:marLeft w:val="0"/>
                      <w:marRight w:val="0"/>
                      <w:marTop w:val="0"/>
                      <w:marBottom w:val="0"/>
                      <w:divBdr>
                        <w:top w:val="none" w:sz="0" w:space="0" w:color="auto"/>
                        <w:left w:val="none" w:sz="0" w:space="0" w:color="auto"/>
                        <w:bottom w:val="none" w:sz="0" w:space="0" w:color="auto"/>
                        <w:right w:val="none" w:sz="0" w:space="0" w:color="auto"/>
                      </w:divBdr>
                      <w:divsChild>
                        <w:div w:id="269164245">
                          <w:marLeft w:val="0"/>
                          <w:marRight w:val="0"/>
                          <w:marTop w:val="0"/>
                          <w:marBottom w:val="0"/>
                          <w:divBdr>
                            <w:top w:val="none" w:sz="0" w:space="0" w:color="auto"/>
                            <w:left w:val="none" w:sz="0" w:space="0" w:color="auto"/>
                            <w:bottom w:val="none" w:sz="0" w:space="0" w:color="auto"/>
                            <w:right w:val="none" w:sz="0" w:space="0" w:color="auto"/>
                          </w:divBdr>
                          <w:divsChild>
                            <w:div w:id="1223714890">
                              <w:marLeft w:val="0"/>
                              <w:marRight w:val="0"/>
                              <w:marTop w:val="0"/>
                              <w:marBottom w:val="0"/>
                              <w:divBdr>
                                <w:top w:val="none" w:sz="0" w:space="0" w:color="auto"/>
                                <w:left w:val="none" w:sz="0" w:space="0" w:color="auto"/>
                                <w:bottom w:val="none" w:sz="0" w:space="0" w:color="auto"/>
                                <w:right w:val="none" w:sz="0" w:space="0" w:color="auto"/>
                              </w:divBdr>
                              <w:divsChild>
                                <w:div w:id="323516149">
                                  <w:marLeft w:val="0"/>
                                  <w:marRight w:val="0"/>
                                  <w:marTop w:val="0"/>
                                  <w:marBottom w:val="0"/>
                                  <w:divBdr>
                                    <w:top w:val="none" w:sz="0" w:space="0" w:color="auto"/>
                                    <w:left w:val="none" w:sz="0" w:space="0" w:color="auto"/>
                                    <w:bottom w:val="none" w:sz="0" w:space="0" w:color="auto"/>
                                    <w:right w:val="none" w:sz="0" w:space="0" w:color="auto"/>
                                  </w:divBdr>
                                  <w:divsChild>
                                    <w:div w:id="1014723282">
                                      <w:marLeft w:val="0"/>
                                      <w:marRight w:val="0"/>
                                      <w:marTop w:val="0"/>
                                      <w:marBottom w:val="0"/>
                                      <w:divBdr>
                                        <w:top w:val="none" w:sz="0" w:space="0" w:color="auto"/>
                                        <w:left w:val="none" w:sz="0" w:space="0" w:color="auto"/>
                                        <w:bottom w:val="none" w:sz="0" w:space="0" w:color="auto"/>
                                        <w:right w:val="none" w:sz="0" w:space="0" w:color="auto"/>
                                      </w:divBdr>
                                      <w:divsChild>
                                        <w:div w:id="6105062">
                                          <w:marLeft w:val="0"/>
                                          <w:marRight w:val="0"/>
                                          <w:marTop w:val="0"/>
                                          <w:marBottom w:val="0"/>
                                          <w:divBdr>
                                            <w:top w:val="none" w:sz="0" w:space="0" w:color="auto"/>
                                            <w:left w:val="none" w:sz="0" w:space="0" w:color="auto"/>
                                            <w:bottom w:val="none" w:sz="0" w:space="0" w:color="auto"/>
                                            <w:right w:val="none" w:sz="0" w:space="0" w:color="auto"/>
                                          </w:divBdr>
                                        </w:div>
                                        <w:div w:id="102505360">
                                          <w:marLeft w:val="0"/>
                                          <w:marRight w:val="0"/>
                                          <w:marTop w:val="0"/>
                                          <w:marBottom w:val="0"/>
                                          <w:divBdr>
                                            <w:top w:val="none" w:sz="0" w:space="0" w:color="auto"/>
                                            <w:left w:val="none" w:sz="0" w:space="0" w:color="auto"/>
                                            <w:bottom w:val="none" w:sz="0" w:space="0" w:color="auto"/>
                                            <w:right w:val="none" w:sz="0" w:space="0" w:color="auto"/>
                                          </w:divBdr>
                                        </w:div>
                                        <w:div w:id="891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98083">
      <w:bodyDiv w:val="1"/>
      <w:marLeft w:val="0"/>
      <w:marRight w:val="0"/>
      <w:marTop w:val="0"/>
      <w:marBottom w:val="0"/>
      <w:divBdr>
        <w:top w:val="none" w:sz="0" w:space="0" w:color="auto"/>
        <w:left w:val="none" w:sz="0" w:space="0" w:color="auto"/>
        <w:bottom w:val="none" w:sz="0" w:space="0" w:color="auto"/>
        <w:right w:val="none" w:sz="0" w:space="0" w:color="auto"/>
      </w:divBdr>
      <w:divsChild>
        <w:div w:id="1867592775">
          <w:marLeft w:val="0"/>
          <w:marRight w:val="0"/>
          <w:marTop w:val="0"/>
          <w:marBottom w:val="0"/>
          <w:divBdr>
            <w:top w:val="none" w:sz="0" w:space="0" w:color="auto"/>
            <w:left w:val="none" w:sz="0" w:space="0" w:color="auto"/>
            <w:bottom w:val="none" w:sz="0" w:space="0" w:color="auto"/>
            <w:right w:val="none" w:sz="0" w:space="0" w:color="auto"/>
          </w:divBdr>
        </w:div>
        <w:div w:id="437675786">
          <w:marLeft w:val="0"/>
          <w:marRight w:val="0"/>
          <w:marTop w:val="0"/>
          <w:marBottom w:val="0"/>
          <w:divBdr>
            <w:top w:val="none" w:sz="0" w:space="0" w:color="auto"/>
            <w:left w:val="none" w:sz="0" w:space="0" w:color="auto"/>
            <w:bottom w:val="none" w:sz="0" w:space="0" w:color="auto"/>
            <w:right w:val="none" w:sz="0" w:space="0" w:color="auto"/>
          </w:divBdr>
        </w:div>
        <w:div w:id="362176025">
          <w:marLeft w:val="0"/>
          <w:marRight w:val="0"/>
          <w:marTop w:val="0"/>
          <w:marBottom w:val="0"/>
          <w:divBdr>
            <w:top w:val="none" w:sz="0" w:space="0" w:color="auto"/>
            <w:left w:val="none" w:sz="0" w:space="0" w:color="auto"/>
            <w:bottom w:val="none" w:sz="0" w:space="0" w:color="auto"/>
            <w:right w:val="none" w:sz="0" w:space="0" w:color="auto"/>
          </w:divBdr>
        </w:div>
        <w:div w:id="2025014561">
          <w:marLeft w:val="0"/>
          <w:marRight w:val="0"/>
          <w:marTop w:val="0"/>
          <w:marBottom w:val="0"/>
          <w:divBdr>
            <w:top w:val="none" w:sz="0" w:space="0" w:color="auto"/>
            <w:left w:val="none" w:sz="0" w:space="0" w:color="auto"/>
            <w:bottom w:val="none" w:sz="0" w:space="0" w:color="auto"/>
            <w:right w:val="none" w:sz="0" w:space="0" w:color="auto"/>
          </w:divBdr>
        </w:div>
        <w:div w:id="243496194">
          <w:marLeft w:val="0"/>
          <w:marRight w:val="0"/>
          <w:marTop w:val="0"/>
          <w:marBottom w:val="0"/>
          <w:divBdr>
            <w:top w:val="none" w:sz="0" w:space="0" w:color="auto"/>
            <w:left w:val="none" w:sz="0" w:space="0" w:color="auto"/>
            <w:bottom w:val="none" w:sz="0" w:space="0" w:color="auto"/>
            <w:right w:val="none" w:sz="0" w:space="0" w:color="auto"/>
          </w:divBdr>
        </w:div>
      </w:divsChild>
    </w:div>
    <w:div w:id="219823735">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50967037">
      <w:bodyDiv w:val="1"/>
      <w:marLeft w:val="0"/>
      <w:marRight w:val="0"/>
      <w:marTop w:val="0"/>
      <w:marBottom w:val="0"/>
      <w:divBdr>
        <w:top w:val="none" w:sz="0" w:space="0" w:color="auto"/>
        <w:left w:val="none" w:sz="0" w:space="0" w:color="auto"/>
        <w:bottom w:val="none" w:sz="0" w:space="0" w:color="auto"/>
        <w:right w:val="none" w:sz="0" w:space="0" w:color="auto"/>
      </w:divBdr>
      <w:divsChild>
        <w:div w:id="2079475203">
          <w:marLeft w:val="0"/>
          <w:marRight w:val="0"/>
          <w:marTop w:val="0"/>
          <w:marBottom w:val="0"/>
          <w:divBdr>
            <w:top w:val="none" w:sz="0" w:space="0" w:color="auto"/>
            <w:left w:val="none" w:sz="0" w:space="0" w:color="auto"/>
            <w:bottom w:val="none" w:sz="0" w:space="0" w:color="auto"/>
            <w:right w:val="none" w:sz="0" w:space="0" w:color="auto"/>
          </w:divBdr>
          <w:divsChild>
            <w:div w:id="1061900994">
              <w:marLeft w:val="0"/>
              <w:marRight w:val="0"/>
              <w:marTop w:val="100"/>
              <w:marBottom w:val="100"/>
              <w:divBdr>
                <w:top w:val="none" w:sz="0" w:space="0" w:color="auto"/>
                <w:left w:val="none" w:sz="0" w:space="0" w:color="auto"/>
                <w:bottom w:val="none" w:sz="0" w:space="0" w:color="auto"/>
                <w:right w:val="none" w:sz="0" w:space="0" w:color="auto"/>
              </w:divBdr>
              <w:divsChild>
                <w:div w:id="291710206">
                  <w:marLeft w:val="0"/>
                  <w:marRight w:val="0"/>
                  <w:marTop w:val="0"/>
                  <w:marBottom w:val="0"/>
                  <w:divBdr>
                    <w:top w:val="none" w:sz="0" w:space="0" w:color="auto"/>
                    <w:left w:val="none" w:sz="0" w:space="0" w:color="auto"/>
                    <w:bottom w:val="none" w:sz="0" w:space="0" w:color="auto"/>
                    <w:right w:val="none" w:sz="0" w:space="0" w:color="auto"/>
                  </w:divBdr>
                  <w:divsChild>
                    <w:div w:id="1862472642">
                      <w:marLeft w:val="0"/>
                      <w:marRight w:val="0"/>
                      <w:marTop w:val="0"/>
                      <w:marBottom w:val="0"/>
                      <w:divBdr>
                        <w:top w:val="none" w:sz="0" w:space="0" w:color="auto"/>
                        <w:left w:val="none" w:sz="0" w:space="0" w:color="auto"/>
                        <w:bottom w:val="none" w:sz="0" w:space="0" w:color="auto"/>
                        <w:right w:val="none" w:sz="0" w:space="0" w:color="auto"/>
                      </w:divBdr>
                      <w:divsChild>
                        <w:div w:id="783038314">
                          <w:marLeft w:val="0"/>
                          <w:marRight w:val="0"/>
                          <w:marTop w:val="0"/>
                          <w:marBottom w:val="150"/>
                          <w:divBdr>
                            <w:top w:val="none" w:sz="0" w:space="0" w:color="auto"/>
                            <w:left w:val="none" w:sz="0" w:space="0" w:color="auto"/>
                            <w:bottom w:val="none" w:sz="0" w:space="0" w:color="auto"/>
                            <w:right w:val="none" w:sz="0" w:space="0" w:color="auto"/>
                          </w:divBdr>
                          <w:divsChild>
                            <w:div w:id="504058483">
                              <w:marLeft w:val="0"/>
                              <w:marRight w:val="0"/>
                              <w:marTop w:val="0"/>
                              <w:marBottom w:val="0"/>
                              <w:divBdr>
                                <w:top w:val="none" w:sz="0" w:space="0" w:color="auto"/>
                                <w:left w:val="none" w:sz="0" w:space="0" w:color="auto"/>
                                <w:bottom w:val="none" w:sz="0" w:space="0" w:color="auto"/>
                                <w:right w:val="none" w:sz="0" w:space="0" w:color="auto"/>
                              </w:divBdr>
                              <w:divsChild>
                                <w:div w:id="3554109">
                                  <w:marLeft w:val="0"/>
                                  <w:marRight w:val="0"/>
                                  <w:marTop w:val="0"/>
                                  <w:marBottom w:val="0"/>
                                  <w:divBdr>
                                    <w:top w:val="none" w:sz="0" w:space="0" w:color="auto"/>
                                    <w:left w:val="none" w:sz="0" w:space="0" w:color="auto"/>
                                    <w:bottom w:val="none" w:sz="0" w:space="0" w:color="auto"/>
                                    <w:right w:val="none" w:sz="0" w:space="0" w:color="auto"/>
                                  </w:divBdr>
                                  <w:divsChild>
                                    <w:div w:id="1716273533">
                                      <w:marLeft w:val="0"/>
                                      <w:marRight w:val="0"/>
                                      <w:marTop w:val="0"/>
                                      <w:marBottom w:val="0"/>
                                      <w:divBdr>
                                        <w:top w:val="none" w:sz="0" w:space="0" w:color="auto"/>
                                        <w:left w:val="none" w:sz="0" w:space="0" w:color="auto"/>
                                        <w:bottom w:val="none" w:sz="0" w:space="0" w:color="auto"/>
                                        <w:right w:val="none" w:sz="0" w:space="0" w:color="auto"/>
                                      </w:divBdr>
                                      <w:divsChild>
                                        <w:div w:id="331874543">
                                          <w:marLeft w:val="0"/>
                                          <w:marRight w:val="0"/>
                                          <w:marTop w:val="0"/>
                                          <w:marBottom w:val="0"/>
                                          <w:divBdr>
                                            <w:top w:val="none" w:sz="0" w:space="0" w:color="auto"/>
                                            <w:left w:val="none" w:sz="0" w:space="0" w:color="auto"/>
                                            <w:bottom w:val="none" w:sz="0" w:space="0" w:color="auto"/>
                                            <w:right w:val="none" w:sz="0" w:space="0" w:color="auto"/>
                                          </w:divBdr>
                                          <w:divsChild>
                                            <w:div w:id="1513302893">
                                              <w:marLeft w:val="0"/>
                                              <w:marRight w:val="0"/>
                                              <w:marTop w:val="0"/>
                                              <w:marBottom w:val="0"/>
                                              <w:divBdr>
                                                <w:top w:val="none" w:sz="0" w:space="0" w:color="auto"/>
                                                <w:left w:val="none" w:sz="0" w:space="0" w:color="auto"/>
                                                <w:bottom w:val="none" w:sz="0" w:space="0" w:color="auto"/>
                                                <w:right w:val="none" w:sz="0" w:space="0" w:color="auto"/>
                                              </w:divBdr>
                                              <w:divsChild>
                                                <w:div w:id="1773354421">
                                                  <w:marLeft w:val="0"/>
                                                  <w:marRight w:val="0"/>
                                                  <w:marTop w:val="0"/>
                                                  <w:marBottom w:val="0"/>
                                                  <w:divBdr>
                                                    <w:top w:val="none" w:sz="0" w:space="0" w:color="auto"/>
                                                    <w:left w:val="none" w:sz="0" w:space="0" w:color="auto"/>
                                                    <w:bottom w:val="none" w:sz="0" w:space="0" w:color="auto"/>
                                                    <w:right w:val="none" w:sz="0" w:space="0" w:color="auto"/>
                                                  </w:divBdr>
                                                  <w:divsChild>
                                                    <w:div w:id="987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520648">
      <w:bodyDiv w:val="1"/>
      <w:marLeft w:val="0"/>
      <w:marRight w:val="0"/>
      <w:marTop w:val="0"/>
      <w:marBottom w:val="0"/>
      <w:divBdr>
        <w:top w:val="none" w:sz="0" w:space="0" w:color="auto"/>
        <w:left w:val="none" w:sz="0" w:space="0" w:color="auto"/>
        <w:bottom w:val="none" w:sz="0" w:space="0" w:color="auto"/>
        <w:right w:val="none" w:sz="0" w:space="0" w:color="auto"/>
      </w:divBdr>
    </w:div>
    <w:div w:id="253900619">
      <w:bodyDiv w:val="1"/>
      <w:marLeft w:val="0"/>
      <w:marRight w:val="0"/>
      <w:marTop w:val="0"/>
      <w:marBottom w:val="0"/>
      <w:divBdr>
        <w:top w:val="none" w:sz="0" w:space="0" w:color="auto"/>
        <w:left w:val="none" w:sz="0" w:space="0" w:color="auto"/>
        <w:bottom w:val="none" w:sz="0" w:space="0" w:color="auto"/>
        <w:right w:val="none" w:sz="0" w:space="0" w:color="auto"/>
      </w:divBdr>
    </w:div>
    <w:div w:id="268440590">
      <w:bodyDiv w:val="1"/>
      <w:marLeft w:val="0"/>
      <w:marRight w:val="0"/>
      <w:marTop w:val="0"/>
      <w:marBottom w:val="0"/>
      <w:divBdr>
        <w:top w:val="none" w:sz="0" w:space="0" w:color="auto"/>
        <w:left w:val="none" w:sz="0" w:space="0" w:color="auto"/>
        <w:bottom w:val="none" w:sz="0" w:space="0" w:color="auto"/>
        <w:right w:val="none" w:sz="0" w:space="0" w:color="auto"/>
      </w:divBdr>
    </w:div>
    <w:div w:id="291399024">
      <w:bodyDiv w:val="1"/>
      <w:marLeft w:val="390"/>
      <w:marRight w:val="390"/>
      <w:marTop w:val="0"/>
      <w:marBottom w:val="0"/>
      <w:divBdr>
        <w:top w:val="none" w:sz="0" w:space="0" w:color="auto"/>
        <w:left w:val="none" w:sz="0" w:space="0" w:color="auto"/>
        <w:bottom w:val="none" w:sz="0" w:space="0" w:color="auto"/>
        <w:right w:val="none" w:sz="0" w:space="0" w:color="auto"/>
      </w:divBdr>
    </w:div>
    <w:div w:id="298538318">
      <w:bodyDiv w:val="1"/>
      <w:marLeft w:val="0"/>
      <w:marRight w:val="0"/>
      <w:marTop w:val="0"/>
      <w:marBottom w:val="0"/>
      <w:divBdr>
        <w:top w:val="none" w:sz="0" w:space="0" w:color="auto"/>
        <w:left w:val="none" w:sz="0" w:space="0" w:color="auto"/>
        <w:bottom w:val="none" w:sz="0" w:space="0" w:color="auto"/>
        <w:right w:val="none" w:sz="0" w:space="0" w:color="auto"/>
      </w:divBdr>
    </w:div>
    <w:div w:id="301622198">
      <w:bodyDiv w:val="1"/>
      <w:marLeft w:val="0"/>
      <w:marRight w:val="0"/>
      <w:marTop w:val="0"/>
      <w:marBottom w:val="0"/>
      <w:divBdr>
        <w:top w:val="none" w:sz="0" w:space="0" w:color="auto"/>
        <w:left w:val="none" w:sz="0" w:space="0" w:color="auto"/>
        <w:bottom w:val="none" w:sz="0" w:space="0" w:color="auto"/>
        <w:right w:val="none" w:sz="0" w:space="0" w:color="auto"/>
      </w:divBdr>
    </w:div>
    <w:div w:id="304435910">
      <w:bodyDiv w:val="1"/>
      <w:marLeft w:val="0"/>
      <w:marRight w:val="0"/>
      <w:marTop w:val="0"/>
      <w:marBottom w:val="0"/>
      <w:divBdr>
        <w:top w:val="none" w:sz="0" w:space="0" w:color="auto"/>
        <w:left w:val="none" w:sz="0" w:space="0" w:color="auto"/>
        <w:bottom w:val="none" w:sz="0" w:space="0" w:color="auto"/>
        <w:right w:val="none" w:sz="0" w:space="0" w:color="auto"/>
      </w:divBdr>
      <w:divsChild>
        <w:div w:id="1653482936">
          <w:marLeft w:val="0"/>
          <w:marRight w:val="0"/>
          <w:marTop w:val="0"/>
          <w:marBottom w:val="0"/>
          <w:divBdr>
            <w:top w:val="none" w:sz="0" w:space="0" w:color="auto"/>
            <w:left w:val="none" w:sz="0" w:space="0" w:color="auto"/>
            <w:bottom w:val="none" w:sz="0" w:space="0" w:color="auto"/>
            <w:right w:val="none" w:sz="0" w:space="0" w:color="auto"/>
          </w:divBdr>
          <w:divsChild>
            <w:div w:id="77943866">
              <w:marLeft w:val="0"/>
              <w:marRight w:val="0"/>
              <w:marTop w:val="100"/>
              <w:marBottom w:val="100"/>
              <w:divBdr>
                <w:top w:val="none" w:sz="0" w:space="0" w:color="auto"/>
                <w:left w:val="none" w:sz="0" w:space="0" w:color="auto"/>
                <w:bottom w:val="none" w:sz="0" w:space="0" w:color="auto"/>
                <w:right w:val="none" w:sz="0" w:space="0" w:color="auto"/>
              </w:divBdr>
              <w:divsChild>
                <w:div w:id="1618680434">
                  <w:marLeft w:val="0"/>
                  <w:marRight w:val="0"/>
                  <w:marTop w:val="0"/>
                  <w:marBottom w:val="0"/>
                  <w:divBdr>
                    <w:top w:val="none" w:sz="0" w:space="0" w:color="auto"/>
                    <w:left w:val="none" w:sz="0" w:space="0" w:color="auto"/>
                    <w:bottom w:val="none" w:sz="0" w:space="0" w:color="auto"/>
                    <w:right w:val="none" w:sz="0" w:space="0" w:color="auto"/>
                  </w:divBdr>
                  <w:divsChild>
                    <w:div w:id="874999398">
                      <w:marLeft w:val="0"/>
                      <w:marRight w:val="0"/>
                      <w:marTop w:val="0"/>
                      <w:marBottom w:val="0"/>
                      <w:divBdr>
                        <w:top w:val="none" w:sz="0" w:space="0" w:color="auto"/>
                        <w:left w:val="none" w:sz="0" w:space="0" w:color="auto"/>
                        <w:bottom w:val="none" w:sz="0" w:space="0" w:color="auto"/>
                        <w:right w:val="none" w:sz="0" w:space="0" w:color="auto"/>
                      </w:divBdr>
                      <w:divsChild>
                        <w:div w:id="1248032951">
                          <w:marLeft w:val="0"/>
                          <w:marRight w:val="0"/>
                          <w:marTop w:val="0"/>
                          <w:marBottom w:val="150"/>
                          <w:divBdr>
                            <w:top w:val="none" w:sz="0" w:space="0" w:color="auto"/>
                            <w:left w:val="none" w:sz="0" w:space="0" w:color="auto"/>
                            <w:bottom w:val="none" w:sz="0" w:space="0" w:color="auto"/>
                            <w:right w:val="none" w:sz="0" w:space="0" w:color="auto"/>
                          </w:divBdr>
                          <w:divsChild>
                            <w:div w:id="1330061059">
                              <w:marLeft w:val="0"/>
                              <w:marRight w:val="0"/>
                              <w:marTop w:val="0"/>
                              <w:marBottom w:val="0"/>
                              <w:divBdr>
                                <w:top w:val="none" w:sz="0" w:space="0" w:color="auto"/>
                                <w:left w:val="none" w:sz="0" w:space="0" w:color="auto"/>
                                <w:bottom w:val="none" w:sz="0" w:space="0" w:color="auto"/>
                                <w:right w:val="none" w:sz="0" w:space="0" w:color="auto"/>
                              </w:divBdr>
                              <w:divsChild>
                                <w:div w:id="1459647401">
                                  <w:marLeft w:val="0"/>
                                  <w:marRight w:val="0"/>
                                  <w:marTop w:val="0"/>
                                  <w:marBottom w:val="0"/>
                                  <w:divBdr>
                                    <w:top w:val="none" w:sz="0" w:space="0" w:color="auto"/>
                                    <w:left w:val="none" w:sz="0" w:space="0" w:color="auto"/>
                                    <w:bottom w:val="none" w:sz="0" w:space="0" w:color="auto"/>
                                    <w:right w:val="none" w:sz="0" w:space="0" w:color="auto"/>
                                  </w:divBdr>
                                  <w:divsChild>
                                    <w:div w:id="1894148179">
                                      <w:marLeft w:val="0"/>
                                      <w:marRight w:val="0"/>
                                      <w:marTop w:val="0"/>
                                      <w:marBottom w:val="0"/>
                                      <w:divBdr>
                                        <w:top w:val="none" w:sz="0" w:space="0" w:color="auto"/>
                                        <w:left w:val="none" w:sz="0" w:space="0" w:color="auto"/>
                                        <w:bottom w:val="none" w:sz="0" w:space="0" w:color="auto"/>
                                        <w:right w:val="none" w:sz="0" w:space="0" w:color="auto"/>
                                      </w:divBdr>
                                      <w:divsChild>
                                        <w:div w:id="198856118">
                                          <w:marLeft w:val="0"/>
                                          <w:marRight w:val="0"/>
                                          <w:marTop w:val="0"/>
                                          <w:marBottom w:val="0"/>
                                          <w:divBdr>
                                            <w:top w:val="none" w:sz="0" w:space="0" w:color="auto"/>
                                            <w:left w:val="none" w:sz="0" w:space="0" w:color="auto"/>
                                            <w:bottom w:val="none" w:sz="0" w:space="0" w:color="auto"/>
                                            <w:right w:val="none" w:sz="0" w:space="0" w:color="auto"/>
                                          </w:divBdr>
                                          <w:divsChild>
                                            <w:div w:id="1020082107">
                                              <w:marLeft w:val="0"/>
                                              <w:marRight w:val="0"/>
                                              <w:marTop w:val="0"/>
                                              <w:marBottom w:val="0"/>
                                              <w:divBdr>
                                                <w:top w:val="none" w:sz="0" w:space="0" w:color="auto"/>
                                                <w:left w:val="none" w:sz="0" w:space="0" w:color="auto"/>
                                                <w:bottom w:val="none" w:sz="0" w:space="0" w:color="auto"/>
                                                <w:right w:val="none" w:sz="0" w:space="0" w:color="auto"/>
                                              </w:divBdr>
                                              <w:divsChild>
                                                <w:div w:id="2058046678">
                                                  <w:marLeft w:val="0"/>
                                                  <w:marRight w:val="0"/>
                                                  <w:marTop w:val="0"/>
                                                  <w:marBottom w:val="0"/>
                                                  <w:divBdr>
                                                    <w:top w:val="none" w:sz="0" w:space="0" w:color="auto"/>
                                                    <w:left w:val="none" w:sz="0" w:space="0" w:color="auto"/>
                                                    <w:bottom w:val="none" w:sz="0" w:space="0" w:color="auto"/>
                                                    <w:right w:val="none" w:sz="0" w:space="0" w:color="auto"/>
                                                  </w:divBdr>
                                                  <w:divsChild>
                                                    <w:div w:id="174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392758">
      <w:bodyDiv w:val="1"/>
      <w:marLeft w:val="0"/>
      <w:marRight w:val="0"/>
      <w:marTop w:val="0"/>
      <w:marBottom w:val="0"/>
      <w:divBdr>
        <w:top w:val="none" w:sz="0" w:space="0" w:color="auto"/>
        <w:left w:val="none" w:sz="0" w:space="0" w:color="auto"/>
        <w:bottom w:val="none" w:sz="0" w:space="0" w:color="auto"/>
        <w:right w:val="none" w:sz="0" w:space="0" w:color="auto"/>
      </w:divBdr>
    </w:div>
    <w:div w:id="346907781">
      <w:bodyDiv w:val="1"/>
      <w:marLeft w:val="0"/>
      <w:marRight w:val="0"/>
      <w:marTop w:val="0"/>
      <w:marBottom w:val="0"/>
      <w:divBdr>
        <w:top w:val="none" w:sz="0" w:space="0" w:color="auto"/>
        <w:left w:val="none" w:sz="0" w:space="0" w:color="auto"/>
        <w:bottom w:val="none" w:sz="0" w:space="0" w:color="auto"/>
        <w:right w:val="none" w:sz="0" w:space="0" w:color="auto"/>
      </w:divBdr>
    </w:div>
    <w:div w:id="357588472">
      <w:bodyDiv w:val="1"/>
      <w:marLeft w:val="0"/>
      <w:marRight w:val="0"/>
      <w:marTop w:val="0"/>
      <w:marBottom w:val="0"/>
      <w:divBdr>
        <w:top w:val="none" w:sz="0" w:space="0" w:color="auto"/>
        <w:left w:val="none" w:sz="0" w:space="0" w:color="auto"/>
        <w:bottom w:val="none" w:sz="0" w:space="0" w:color="auto"/>
        <w:right w:val="none" w:sz="0" w:space="0" w:color="auto"/>
      </w:divBdr>
      <w:divsChild>
        <w:div w:id="1837067637">
          <w:marLeft w:val="0"/>
          <w:marRight w:val="0"/>
          <w:marTop w:val="0"/>
          <w:marBottom w:val="0"/>
          <w:divBdr>
            <w:top w:val="none" w:sz="0" w:space="0" w:color="auto"/>
            <w:left w:val="none" w:sz="0" w:space="0" w:color="auto"/>
            <w:bottom w:val="none" w:sz="0" w:space="0" w:color="auto"/>
            <w:right w:val="none" w:sz="0" w:space="0" w:color="auto"/>
          </w:divBdr>
        </w:div>
        <w:div w:id="1469590032">
          <w:marLeft w:val="0"/>
          <w:marRight w:val="0"/>
          <w:marTop w:val="0"/>
          <w:marBottom w:val="0"/>
          <w:divBdr>
            <w:top w:val="none" w:sz="0" w:space="0" w:color="auto"/>
            <w:left w:val="none" w:sz="0" w:space="0" w:color="auto"/>
            <w:bottom w:val="none" w:sz="0" w:space="0" w:color="auto"/>
            <w:right w:val="none" w:sz="0" w:space="0" w:color="auto"/>
          </w:divBdr>
        </w:div>
        <w:div w:id="805321209">
          <w:marLeft w:val="0"/>
          <w:marRight w:val="0"/>
          <w:marTop w:val="0"/>
          <w:marBottom w:val="0"/>
          <w:divBdr>
            <w:top w:val="none" w:sz="0" w:space="0" w:color="auto"/>
            <w:left w:val="none" w:sz="0" w:space="0" w:color="auto"/>
            <w:bottom w:val="none" w:sz="0" w:space="0" w:color="auto"/>
            <w:right w:val="none" w:sz="0" w:space="0" w:color="auto"/>
          </w:divBdr>
        </w:div>
      </w:divsChild>
    </w:div>
    <w:div w:id="389184345">
      <w:bodyDiv w:val="1"/>
      <w:marLeft w:val="0"/>
      <w:marRight w:val="0"/>
      <w:marTop w:val="0"/>
      <w:marBottom w:val="0"/>
      <w:divBdr>
        <w:top w:val="none" w:sz="0" w:space="0" w:color="auto"/>
        <w:left w:val="none" w:sz="0" w:space="0" w:color="auto"/>
        <w:bottom w:val="none" w:sz="0" w:space="0" w:color="auto"/>
        <w:right w:val="none" w:sz="0" w:space="0" w:color="auto"/>
      </w:divBdr>
      <w:divsChild>
        <w:div w:id="1827896789">
          <w:marLeft w:val="0"/>
          <w:marRight w:val="0"/>
          <w:marTop w:val="0"/>
          <w:marBottom w:val="0"/>
          <w:divBdr>
            <w:top w:val="none" w:sz="0" w:space="0" w:color="auto"/>
            <w:left w:val="none" w:sz="0" w:space="0" w:color="auto"/>
            <w:bottom w:val="none" w:sz="0" w:space="0" w:color="auto"/>
            <w:right w:val="none" w:sz="0" w:space="0" w:color="auto"/>
          </w:divBdr>
        </w:div>
        <w:div w:id="2112776394">
          <w:marLeft w:val="0"/>
          <w:marRight w:val="0"/>
          <w:marTop w:val="0"/>
          <w:marBottom w:val="0"/>
          <w:divBdr>
            <w:top w:val="none" w:sz="0" w:space="0" w:color="auto"/>
            <w:left w:val="none" w:sz="0" w:space="0" w:color="auto"/>
            <w:bottom w:val="none" w:sz="0" w:space="0" w:color="auto"/>
            <w:right w:val="none" w:sz="0" w:space="0" w:color="auto"/>
          </w:divBdr>
        </w:div>
        <w:div w:id="740521296">
          <w:marLeft w:val="0"/>
          <w:marRight w:val="0"/>
          <w:marTop w:val="0"/>
          <w:marBottom w:val="0"/>
          <w:divBdr>
            <w:top w:val="none" w:sz="0" w:space="0" w:color="auto"/>
            <w:left w:val="none" w:sz="0" w:space="0" w:color="auto"/>
            <w:bottom w:val="none" w:sz="0" w:space="0" w:color="auto"/>
            <w:right w:val="none" w:sz="0" w:space="0" w:color="auto"/>
          </w:divBdr>
        </w:div>
      </w:divsChild>
    </w:div>
    <w:div w:id="417676478">
      <w:bodyDiv w:val="1"/>
      <w:marLeft w:val="0"/>
      <w:marRight w:val="0"/>
      <w:marTop w:val="0"/>
      <w:marBottom w:val="0"/>
      <w:divBdr>
        <w:top w:val="none" w:sz="0" w:space="0" w:color="auto"/>
        <w:left w:val="none" w:sz="0" w:space="0" w:color="auto"/>
        <w:bottom w:val="none" w:sz="0" w:space="0" w:color="auto"/>
        <w:right w:val="none" w:sz="0" w:space="0" w:color="auto"/>
      </w:divBdr>
      <w:divsChild>
        <w:div w:id="1917666135">
          <w:marLeft w:val="0"/>
          <w:marRight w:val="0"/>
          <w:marTop w:val="0"/>
          <w:marBottom w:val="0"/>
          <w:divBdr>
            <w:top w:val="none" w:sz="0" w:space="0" w:color="auto"/>
            <w:left w:val="none" w:sz="0" w:space="0" w:color="auto"/>
            <w:bottom w:val="none" w:sz="0" w:space="0" w:color="auto"/>
            <w:right w:val="none" w:sz="0" w:space="0" w:color="auto"/>
          </w:divBdr>
        </w:div>
        <w:div w:id="2025398426">
          <w:marLeft w:val="0"/>
          <w:marRight w:val="0"/>
          <w:marTop w:val="0"/>
          <w:marBottom w:val="0"/>
          <w:divBdr>
            <w:top w:val="none" w:sz="0" w:space="0" w:color="auto"/>
            <w:left w:val="none" w:sz="0" w:space="0" w:color="auto"/>
            <w:bottom w:val="none" w:sz="0" w:space="0" w:color="auto"/>
            <w:right w:val="none" w:sz="0" w:space="0" w:color="auto"/>
          </w:divBdr>
        </w:div>
        <w:div w:id="990908026">
          <w:marLeft w:val="0"/>
          <w:marRight w:val="0"/>
          <w:marTop w:val="0"/>
          <w:marBottom w:val="0"/>
          <w:divBdr>
            <w:top w:val="none" w:sz="0" w:space="0" w:color="auto"/>
            <w:left w:val="none" w:sz="0" w:space="0" w:color="auto"/>
            <w:bottom w:val="none" w:sz="0" w:space="0" w:color="auto"/>
            <w:right w:val="none" w:sz="0" w:space="0" w:color="auto"/>
          </w:divBdr>
        </w:div>
        <w:div w:id="1707826663">
          <w:marLeft w:val="0"/>
          <w:marRight w:val="0"/>
          <w:marTop w:val="0"/>
          <w:marBottom w:val="0"/>
          <w:divBdr>
            <w:top w:val="none" w:sz="0" w:space="0" w:color="auto"/>
            <w:left w:val="none" w:sz="0" w:space="0" w:color="auto"/>
            <w:bottom w:val="none" w:sz="0" w:space="0" w:color="auto"/>
            <w:right w:val="none" w:sz="0" w:space="0" w:color="auto"/>
          </w:divBdr>
        </w:div>
        <w:div w:id="2075545806">
          <w:marLeft w:val="0"/>
          <w:marRight w:val="0"/>
          <w:marTop w:val="0"/>
          <w:marBottom w:val="0"/>
          <w:divBdr>
            <w:top w:val="none" w:sz="0" w:space="0" w:color="auto"/>
            <w:left w:val="none" w:sz="0" w:space="0" w:color="auto"/>
            <w:bottom w:val="none" w:sz="0" w:space="0" w:color="auto"/>
            <w:right w:val="none" w:sz="0" w:space="0" w:color="auto"/>
          </w:divBdr>
        </w:div>
        <w:div w:id="4524584">
          <w:marLeft w:val="0"/>
          <w:marRight w:val="0"/>
          <w:marTop w:val="0"/>
          <w:marBottom w:val="0"/>
          <w:divBdr>
            <w:top w:val="none" w:sz="0" w:space="0" w:color="auto"/>
            <w:left w:val="none" w:sz="0" w:space="0" w:color="auto"/>
            <w:bottom w:val="none" w:sz="0" w:space="0" w:color="auto"/>
            <w:right w:val="none" w:sz="0" w:space="0" w:color="auto"/>
          </w:divBdr>
        </w:div>
        <w:div w:id="633950017">
          <w:marLeft w:val="0"/>
          <w:marRight w:val="0"/>
          <w:marTop w:val="0"/>
          <w:marBottom w:val="0"/>
          <w:divBdr>
            <w:top w:val="none" w:sz="0" w:space="0" w:color="auto"/>
            <w:left w:val="none" w:sz="0" w:space="0" w:color="auto"/>
            <w:bottom w:val="none" w:sz="0" w:space="0" w:color="auto"/>
            <w:right w:val="none" w:sz="0" w:space="0" w:color="auto"/>
          </w:divBdr>
        </w:div>
      </w:divsChild>
    </w:div>
    <w:div w:id="449859618">
      <w:bodyDiv w:val="1"/>
      <w:marLeft w:val="0"/>
      <w:marRight w:val="0"/>
      <w:marTop w:val="0"/>
      <w:marBottom w:val="0"/>
      <w:divBdr>
        <w:top w:val="none" w:sz="0" w:space="0" w:color="auto"/>
        <w:left w:val="none" w:sz="0" w:space="0" w:color="auto"/>
        <w:bottom w:val="none" w:sz="0" w:space="0" w:color="auto"/>
        <w:right w:val="none" w:sz="0" w:space="0" w:color="auto"/>
      </w:divBdr>
    </w:div>
    <w:div w:id="454907691">
      <w:bodyDiv w:val="1"/>
      <w:marLeft w:val="0"/>
      <w:marRight w:val="0"/>
      <w:marTop w:val="0"/>
      <w:marBottom w:val="0"/>
      <w:divBdr>
        <w:top w:val="none" w:sz="0" w:space="0" w:color="auto"/>
        <w:left w:val="none" w:sz="0" w:space="0" w:color="auto"/>
        <w:bottom w:val="none" w:sz="0" w:space="0" w:color="auto"/>
        <w:right w:val="none" w:sz="0" w:space="0" w:color="auto"/>
      </w:divBdr>
      <w:divsChild>
        <w:div w:id="854001135">
          <w:marLeft w:val="0"/>
          <w:marRight w:val="0"/>
          <w:marTop w:val="0"/>
          <w:marBottom w:val="0"/>
          <w:divBdr>
            <w:top w:val="none" w:sz="0" w:space="0" w:color="auto"/>
            <w:left w:val="none" w:sz="0" w:space="0" w:color="auto"/>
            <w:bottom w:val="none" w:sz="0" w:space="0" w:color="auto"/>
            <w:right w:val="none" w:sz="0" w:space="0" w:color="auto"/>
          </w:divBdr>
        </w:div>
        <w:div w:id="616255348">
          <w:marLeft w:val="0"/>
          <w:marRight w:val="0"/>
          <w:marTop w:val="0"/>
          <w:marBottom w:val="0"/>
          <w:divBdr>
            <w:top w:val="none" w:sz="0" w:space="0" w:color="auto"/>
            <w:left w:val="none" w:sz="0" w:space="0" w:color="auto"/>
            <w:bottom w:val="none" w:sz="0" w:space="0" w:color="auto"/>
            <w:right w:val="none" w:sz="0" w:space="0" w:color="auto"/>
          </w:divBdr>
        </w:div>
        <w:div w:id="1000963867">
          <w:marLeft w:val="0"/>
          <w:marRight w:val="0"/>
          <w:marTop w:val="0"/>
          <w:marBottom w:val="0"/>
          <w:divBdr>
            <w:top w:val="none" w:sz="0" w:space="0" w:color="auto"/>
            <w:left w:val="none" w:sz="0" w:space="0" w:color="auto"/>
            <w:bottom w:val="none" w:sz="0" w:space="0" w:color="auto"/>
            <w:right w:val="none" w:sz="0" w:space="0" w:color="auto"/>
          </w:divBdr>
        </w:div>
        <w:div w:id="1770809197">
          <w:marLeft w:val="0"/>
          <w:marRight w:val="0"/>
          <w:marTop w:val="0"/>
          <w:marBottom w:val="0"/>
          <w:divBdr>
            <w:top w:val="none" w:sz="0" w:space="0" w:color="auto"/>
            <w:left w:val="none" w:sz="0" w:space="0" w:color="auto"/>
            <w:bottom w:val="none" w:sz="0" w:space="0" w:color="auto"/>
            <w:right w:val="none" w:sz="0" w:space="0" w:color="auto"/>
          </w:divBdr>
        </w:div>
        <w:div w:id="1754007480">
          <w:marLeft w:val="0"/>
          <w:marRight w:val="0"/>
          <w:marTop w:val="0"/>
          <w:marBottom w:val="0"/>
          <w:divBdr>
            <w:top w:val="none" w:sz="0" w:space="0" w:color="auto"/>
            <w:left w:val="none" w:sz="0" w:space="0" w:color="auto"/>
            <w:bottom w:val="none" w:sz="0" w:space="0" w:color="auto"/>
            <w:right w:val="none" w:sz="0" w:space="0" w:color="auto"/>
          </w:divBdr>
        </w:div>
        <w:div w:id="710156602">
          <w:marLeft w:val="0"/>
          <w:marRight w:val="0"/>
          <w:marTop w:val="0"/>
          <w:marBottom w:val="0"/>
          <w:divBdr>
            <w:top w:val="none" w:sz="0" w:space="0" w:color="auto"/>
            <w:left w:val="none" w:sz="0" w:space="0" w:color="auto"/>
            <w:bottom w:val="none" w:sz="0" w:space="0" w:color="auto"/>
            <w:right w:val="none" w:sz="0" w:space="0" w:color="auto"/>
          </w:divBdr>
        </w:div>
        <w:div w:id="1014457221">
          <w:marLeft w:val="0"/>
          <w:marRight w:val="0"/>
          <w:marTop w:val="0"/>
          <w:marBottom w:val="0"/>
          <w:divBdr>
            <w:top w:val="none" w:sz="0" w:space="0" w:color="auto"/>
            <w:left w:val="none" w:sz="0" w:space="0" w:color="auto"/>
            <w:bottom w:val="none" w:sz="0" w:space="0" w:color="auto"/>
            <w:right w:val="none" w:sz="0" w:space="0" w:color="auto"/>
          </w:divBdr>
        </w:div>
      </w:divsChild>
    </w:div>
    <w:div w:id="475607382">
      <w:bodyDiv w:val="1"/>
      <w:marLeft w:val="0"/>
      <w:marRight w:val="0"/>
      <w:marTop w:val="0"/>
      <w:marBottom w:val="0"/>
      <w:divBdr>
        <w:top w:val="none" w:sz="0" w:space="0" w:color="auto"/>
        <w:left w:val="none" w:sz="0" w:space="0" w:color="auto"/>
        <w:bottom w:val="none" w:sz="0" w:space="0" w:color="auto"/>
        <w:right w:val="none" w:sz="0" w:space="0" w:color="auto"/>
      </w:divBdr>
      <w:divsChild>
        <w:div w:id="1278025971">
          <w:marLeft w:val="0"/>
          <w:marRight w:val="0"/>
          <w:marTop w:val="0"/>
          <w:marBottom w:val="0"/>
          <w:divBdr>
            <w:top w:val="none" w:sz="0" w:space="0" w:color="auto"/>
            <w:left w:val="none" w:sz="0" w:space="0" w:color="auto"/>
            <w:bottom w:val="none" w:sz="0" w:space="0" w:color="auto"/>
            <w:right w:val="none" w:sz="0" w:space="0" w:color="auto"/>
          </w:divBdr>
          <w:divsChild>
            <w:div w:id="581912246">
              <w:marLeft w:val="0"/>
              <w:marRight w:val="0"/>
              <w:marTop w:val="100"/>
              <w:marBottom w:val="100"/>
              <w:divBdr>
                <w:top w:val="none" w:sz="0" w:space="0" w:color="auto"/>
                <w:left w:val="none" w:sz="0" w:space="0" w:color="auto"/>
                <w:bottom w:val="none" w:sz="0" w:space="0" w:color="auto"/>
                <w:right w:val="none" w:sz="0" w:space="0" w:color="auto"/>
              </w:divBdr>
              <w:divsChild>
                <w:div w:id="28654680">
                  <w:marLeft w:val="0"/>
                  <w:marRight w:val="0"/>
                  <w:marTop w:val="0"/>
                  <w:marBottom w:val="0"/>
                  <w:divBdr>
                    <w:top w:val="none" w:sz="0" w:space="0" w:color="auto"/>
                    <w:left w:val="none" w:sz="0" w:space="0" w:color="auto"/>
                    <w:bottom w:val="none" w:sz="0" w:space="0" w:color="auto"/>
                    <w:right w:val="none" w:sz="0" w:space="0" w:color="auto"/>
                  </w:divBdr>
                  <w:divsChild>
                    <w:div w:id="692271588">
                      <w:marLeft w:val="0"/>
                      <w:marRight w:val="0"/>
                      <w:marTop w:val="0"/>
                      <w:marBottom w:val="0"/>
                      <w:divBdr>
                        <w:top w:val="none" w:sz="0" w:space="0" w:color="auto"/>
                        <w:left w:val="none" w:sz="0" w:space="0" w:color="auto"/>
                        <w:bottom w:val="none" w:sz="0" w:space="0" w:color="auto"/>
                        <w:right w:val="none" w:sz="0" w:space="0" w:color="auto"/>
                      </w:divBdr>
                      <w:divsChild>
                        <w:div w:id="1257204284">
                          <w:marLeft w:val="0"/>
                          <w:marRight w:val="0"/>
                          <w:marTop w:val="0"/>
                          <w:marBottom w:val="150"/>
                          <w:divBdr>
                            <w:top w:val="none" w:sz="0" w:space="0" w:color="auto"/>
                            <w:left w:val="none" w:sz="0" w:space="0" w:color="auto"/>
                            <w:bottom w:val="none" w:sz="0" w:space="0" w:color="auto"/>
                            <w:right w:val="none" w:sz="0" w:space="0" w:color="auto"/>
                          </w:divBdr>
                          <w:divsChild>
                            <w:div w:id="1685399283">
                              <w:marLeft w:val="0"/>
                              <w:marRight w:val="0"/>
                              <w:marTop w:val="0"/>
                              <w:marBottom w:val="0"/>
                              <w:divBdr>
                                <w:top w:val="none" w:sz="0" w:space="0" w:color="auto"/>
                                <w:left w:val="none" w:sz="0" w:space="0" w:color="auto"/>
                                <w:bottom w:val="none" w:sz="0" w:space="0" w:color="auto"/>
                                <w:right w:val="none" w:sz="0" w:space="0" w:color="auto"/>
                              </w:divBdr>
                              <w:divsChild>
                                <w:div w:id="1293445043">
                                  <w:marLeft w:val="0"/>
                                  <w:marRight w:val="0"/>
                                  <w:marTop w:val="0"/>
                                  <w:marBottom w:val="0"/>
                                  <w:divBdr>
                                    <w:top w:val="none" w:sz="0" w:space="0" w:color="auto"/>
                                    <w:left w:val="none" w:sz="0" w:space="0" w:color="auto"/>
                                    <w:bottom w:val="none" w:sz="0" w:space="0" w:color="auto"/>
                                    <w:right w:val="none" w:sz="0" w:space="0" w:color="auto"/>
                                  </w:divBdr>
                                  <w:divsChild>
                                    <w:div w:id="1339499661">
                                      <w:marLeft w:val="0"/>
                                      <w:marRight w:val="0"/>
                                      <w:marTop w:val="0"/>
                                      <w:marBottom w:val="0"/>
                                      <w:divBdr>
                                        <w:top w:val="none" w:sz="0" w:space="0" w:color="auto"/>
                                        <w:left w:val="none" w:sz="0" w:space="0" w:color="auto"/>
                                        <w:bottom w:val="none" w:sz="0" w:space="0" w:color="auto"/>
                                        <w:right w:val="none" w:sz="0" w:space="0" w:color="auto"/>
                                      </w:divBdr>
                                      <w:divsChild>
                                        <w:div w:id="1633559633">
                                          <w:marLeft w:val="0"/>
                                          <w:marRight w:val="0"/>
                                          <w:marTop w:val="0"/>
                                          <w:marBottom w:val="0"/>
                                          <w:divBdr>
                                            <w:top w:val="none" w:sz="0" w:space="0" w:color="auto"/>
                                            <w:left w:val="none" w:sz="0" w:space="0" w:color="auto"/>
                                            <w:bottom w:val="none" w:sz="0" w:space="0" w:color="auto"/>
                                            <w:right w:val="none" w:sz="0" w:space="0" w:color="auto"/>
                                          </w:divBdr>
                                          <w:divsChild>
                                            <w:div w:id="354161758">
                                              <w:marLeft w:val="0"/>
                                              <w:marRight w:val="0"/>
                                              <w:marTop w:val="0"/>
                                              <w:marBottom w:val="0"/>
                                              <w:divBdr>
                                                <w:top w:val="none" w:sz="0" w:space="0" w:color="auto"/>
                                                <w:left w:val="none" w:sz="0" w:space="0" w:color="auto"/>
                                                <w:bottom w:val="none" w:sz="0" w:space="0" w:color="auto"/>
                                                <w:right w:val="none" w:sz="0" w:space="0" w:color="auto"/>
                                              </w:divBdr>
                                              <w:divsChild>
                                                <w:div w:id="211038829">
                                                  <w:marLeft w:val="0"/>
                                                  <w:marRight w:val="0"/>
                                                  <w:marTop w:val="0"/>
                                                  <w:marBottom w:val="0"/>
                                                  <w:divBdr>
                                                    <w:top w:val="none" w:sz="0" w:space="0" w:color="auto"/>
                                                    <w:left w:val="none" w:sz="0" w:space="0" w:color="auto"/>
                                                    <w:bottom w:val="none" w:sz="0" w:space="0" w:color="auto"/>
                                                    <w:right w:val="none" w:sz="0" w:space="0" w:color="auto"/>
                                                  </w:divBdr>
                                                  <w:divsChild>
                                                    <w:div w:id="18042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828695">
      <w:bodyDiv w:val="1"/>
      <w:marLeft w:val="0"/>
      <w:marRight w:val="0"/>
      <w:marTop w:val="0"/>
      <w:marBottom w:val="0"/>
      <w:divBdr>
        <w:top w:val="none" w:sz="0" w:space="0" w:color="auto"/>
        <w:left w:val="none" w:sz="0" w:space="0" w:color="auto"/>
        <w:bottom w:val="none" w:sz="0" w:space="0" w:color="auto"/>
        <w:right w:val="none" w:sz="0" w:space="0" w:color="auto"/>
      </w:divBdr>
    </w:div>
    <w:div w:id="493842733">
      <w:bodyDiv w:val="1"/>
      <w:marLeft w:val="0"/>
      <w:marRight w:val="0"/>
      <w:marTop w:val="0"/>
      <w:marBottom w:val="0"/>
      <w:divBdr>
        <w:top w:val="none" w:sz="0" w:space="0" w:color="auto"/>
        <w:left w:val="none" w:sz="0" w:space="0" w:color="auto"/>
        <w:bottom w:val="none" w:sz="0" w:space="0" w:color="auto"/>
        <w:right w:val="none" w:sz="0" w:space="0" w:color="auto"/>
      </w:divBdr>
    </w:div>
    <w:div w:id="506750991">
      <w:bodyDiv w:val="1"/>
      <w:marLeft w:val="0"/>
      <w:marRight w:val="0"/>
      <w:marTop w:val="0"/>
      <w:marBottom w:val="0"/>
      <w:divBdr>
        <w:top w:val="none" w:sz="0" w:space="0" w:color="auto"/>
        <w:left w:val="none" w:sz="0" w:space="0" w:color="auto"/>
        <w:bottom w:val="none" w:sz="0" w:space="0" w:color="auto"/>
        <w:right w:val="none" w:sz="0" w:space="0" w:color="auto"/>
      </w:divBdr>
      <w:divsChild>
        <w:div w:id="1540170328">
          <w:marLeft w:val="0"/>
          <w:marRight w:val="0"/>
          <w:marTop w:val="0"/>
          <w:marBottom w:val="0"/>
          <w:divBdr>
            <w:top w:val="none" w:sz="0" w:space="0" w:color="auto"/>
            <w:left w:val="none" w:sz="0" w:space="0" w:color="auto"/>
            <w:bottom w:val="none" w:sz="0" w:space="0" w:color="auto"/>
            <w:right w:val="none" w:sz="0" w:space="0" w:color="auto"/>
          </w:divBdr>
          <w:divsChild>
            <w:div w:id="1830635501">
              <w:marLeft w:val="0"/>
              <w:marRight w:val="0"/>
              <w:marTop w:val="100"/>
              <w:marBottom w:val="100"/>
              <w:divBdr>
                <w:top w:val="none" w:sz="0" w:space="0" w:color="auto"/>
                <w:left w:val="none" w:sz="0" w:space="0" w:color="auto"/>
                <w:bottom w:val="none" w:sz="0" w:space="0" w:color="auto"/>
                <w:right w:val="none" w:sz="0" w:space="0" w:color="auto"/>
              </w:divBdr>
              <w:divsChild>
                <w:div w:id="1716151499">
                  <w:marLeft w:val="0"/>
                  <w:marRight w:val="0"/>
                  <w:marTop w:val="0"/>
                  <w:marBottom w:val="0"/>
                  <w:divBdr>
                    <w:top w:val="none" w:sz="0" w:space="0" w:color="auto"/>
                    <w:left w:val="none" w:sz="0" w:space="0" w:color="auto"/>
                    <w:bottom w:val="none" w:sz="0" w:space="0" w:color="auto"/>
                    <w:right w:val="none" w:sz="0" w:space="0" w:color="auto"/>
                  </w:divBdr>
                  <w:divsChild>
                    <w:div w:id="982196262">
                      <w:marLeft w:val="0"/>
                      <w:marRight w:val="0"/>
                      <w:marTop w:val="0"/>
                      <w:marBottom w:val="0"/>
                      <w:divBdr>
                        <w:top w:val="none" w:sz="0" w:space="0" w:color="auto"/>
                        <w:left w:val="none" w:sz="0" w:space="0" w:color="auto"/>
                        <w:bottom w:val="none" w:sz="0" w:space="0" w:color="auto"/>
                        <w:right w:val="none" w:sz="0" w:space="0" w:color="auto"/>
                      </w:divBdr>
                      <w:divsChild>
                        <w:div w:id="1290278378">
                          <w:marLeft w:val="0"/>
                          <w:marRight w:val="0"/>
                          <w:marTop w:val="0"/>
                          <w:marBottom w:val="150"/>
                          <w:divBdr>
                            <w:top w:val="none" w:sz="0" w:space="0" w:color="auto"/>
                            <w:left w:val="none" w:sz="0" w:space="0" w:color="auto"/>
                            <w:bottom w:val="none" w:sz="0" w:space="0" w:color="auto"/>
                            <w:right w:val="none" w:sz="0" w:space="0" w:color="auto"/>
                          </w:divBdr>
                          <w:divsChild>
                            <w:div w:id="674772547">
                              <w:marLeft w:val="0"/>
                              <w:marRight w:val="0"/>
                              <w:marTop w:val="0"/>
                              <w:marBottom w:val="0"/>
                              <w:divBdr>
                                <w:top w:val="none" w:sz="0" w:space="0" w:color="auto"/>
                                <w:left w:val="none" w:sz="0" w:space="0" w:color="auto"/>
                                <w:bottom w:val="none" w:sz="0" w:space="0" w:color="auto"/>
                                <w:right w:val="none" w:sz="0" w:space="0" w:color="auto"/>
                              </w:divBdr>
                              <w:divsChild>
                                <w:div w:id="241186130">
                                  <w:marLeft w:val="0"/>
                                  <w:marRight w:val="0"/>
                                  <w:marTop w:val="0"/>
                                  <w:marBottom w:val="0"/>
                                  <w:divBdr>
                                    <w:top w:val="none" w:sz="0" w:space="0" w:color="auto"/>
                                    <w:left w:val="none" w:sz="0" w:space="0" w:color="auto"/>
                                    <w:bottom w:val="none" w:sz="0" w:space="0" w:color="auto"/>
                                    <w:right w:val="none" w:sz="0" w:space="0" w:color="auto"/>
                                  </w:divBdr>
                                  <w:divsChild>
                                    <w:div w:id="113838061">
                                      <w:marLeft w:val="0"/>
                                      <w:marRight w:val="0"/>
                                      <w:marTop w:val="0"/>
                                      <w:marBottom w:val="0"/>
                                      <w:divBdr>
                                        <w:top w:val="none" w:sz="0" w:space="0" w:color="auto"/>
                                        <w:left w:val="none" w:sz="0" w:space="0" w:color="auto"/>
                                        <w:bottom w:val="none" w:sz="0" w:space="0" w:color="auto"/>
                                        <w:right w:val="none" w:sz="0" w:space="0" w:color="auto"/>
                                      </w:divBdr>
                                      <w:divsChild>
                                        <w:div w:id="1553884604">
                                          <w:marLeft w:val="0"/>
                                          <w:marRight w:val="0"/>
                                          <w:marTop w:val="0"/>
                                          <w:marBottom w:val="0"/>
                                          <w:divBdr>
                                            <w:top w:val="none" w:sz="0" w:space="0" w:color="auto"/>
                                            <w:left w:val="none" w:sz="0" w:space="0" w:color="auto"/>
                                            <w:bottom w:val="none" w:sz="0" w:space="0" w:color="auto"/>
                                            <w:right w:val="none" w:sz="0" w:space="0" w:color="auto"/>
                                          </w:divBdr>
                                          <w:divsChild>
                                            <w:div w:id="1344748631">
                                              <w:marLeft w:val="0"/>
                                              <w:marRight w:val="0"/>
                                              <w:marTop w:val="0"/>
                                              <w:marBottom w:val="0"/>
                                              <w:divBdr>
                                                <w:top w:val="none" w:sz="0" w:space="0" w:color="auto"/>
                                                <w:left w:val="none" w:sz="0" w:space="0" w:color="auto"/>
                                                <w:bottom w:val="none" w:sz="0" w:space="0" w:color="auto"/>
                                                <w:right w:val="none" w:sz="0" w:space="0" w:color="auto"/>
                                              </w:divBdr>
                                              <w:divsChild>
                                                <w:div w:id="1045518848">
                                                  <w:marLeft w:val="0"/>
                                                  <w:marRight w:val="0"/>
                                                  <w:marTop w:val="0"/>
                                                  <w:marBottom w:val="0"/>
                                                  <w:divBdr>
                                                    <w:top w:val="none" w:sz="0" w:space="0" w:color="auto"/>
                                                    <w:left w:val="none" w:sz="0" w:space="0" w:color="auto"/>
                                                    <w:bottom w:val="none" w:sz="0" w:space="0" w:color="auto"/>
                                                    <w:right w:val="none" w:sz="0" w:space="0" w:color="auto"/>
                                                  </w:divBdr>
                                                  <w:divsChild>
                                                    <w:div w:id="950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650426">
      <w:bodyDiv w:val="1"/>
      <w:marLeft w:val="0"/>
      <w:marRight w:val="0"/>
      <w:marTop w:val="0"/>
      <w:marBottom w:val="0"/>
      <w:divBdr>
        <w:top w:val="none" w:sz="0" w:space="0" w:color="auto"/>
        <w:left w:val="none" w:sz="0" w:space="0" w:color="auto"/>
        <w:bottom w:val="none" w:sz="0" w:space="0" w:color="auto"/>
        <w:right w:val="none" w:sz="0" w:space="0" w:color="auto"/>
      </w:divBdr>
    </w:div>
    <w:div w:id="548077812">
      <w:bodyDiv w:val="1"/>
      <w:marLeft w:val="0"/>
      <w:marRight w:val="0"/>
      <w:marTop w:val="0"/>
      <w:marBottom w:val="0"/>
      <w:divBdr>
        <w:top w:val="none" w:sz="0" w:space="0" w:color="auto"/>
        <w:left w:val="none" w:sz="0" w:space="0" w:color="auto"/>
        <w:bottom w:val="none" w:sz="0" w:space="0" w:color="auto"/>
        <w:right w:val="none" w:sz="0" w:space="0" w:color="auto"/>
      </w:divBdr>
    </w:div>
    <w:div w:id="625047212">
      <w:bodyDiv w:val="1"/>
      <w:marLeft w:val="0"/>
      <w:marRight w:val="0"/>
      <w:marTop w:val="0"/>
      <w:marBottom w:val="0"/>
      <w:divBdr>
        <w:top w:val="none" w:sz="0" w:space="0" w:color="auto"/>
        <w:left w:val="none" w:sz="0" w:space="0" w:color="auto"/>
        <w:bottom w:val="none" w:sz="0" w:space="0" w:color="auto"/>
        <w:right w:val="none" w:sz="0" w:space="0" w:color="auto"/>
      </w:divBdr>
    </w:div>
    <w:div w:id="642465281">
      <w:bodyDiv w:val="1"/>
      <w:marLeft w:val="0"/>
      <w:marRight w:val="0"/>
      <w:marTop w:val="0"/>
      <w:marBottom w:val="0"/>
      <w:divBdr>
        <w:top w:val="none" w:sz="0" w:space="0" w:color="auto"/>
        <w:left w:val="none" w:sz="0" w:space="0" w:color="auto"/>
        <w:bottom w:val="none" w:sz="0" w:space="0" w:color="auto"/>
        <w:right w:val="none" w:sz="0" w:space="0" w:color="auto"/>
      </w:divBdr>
    </w:div>
    <w:div w:id="646669294">
      <w:bodyDiv w:val="1"/>
      <w:marLeft w:val="0"/>
      <w:marRight w:val="0"/>
      <w:marTop w:val="0"/>
      <w:marBottom w:val="0"/>
      <w:divBdr>
        <w:top w:val="none" w:sz="0" w:space="0" w:color="auto"/>
        <w:left w:val="none" w:sz="0" w:space="0" w:color="auto"/>
        <w:bottom w:val="none" w:sz="0" w:space="0" w:color="auto"/>
        <w:right w:val="none" w:sz="0" w:space="0" w:color="auto"/>
      </w:divBdr>
      <w:divsChild>
        <w:div w:id="45223999">
          <w:marLeft w:val="0"/>
          <w:marRight w:val="0"/>
          <w:marTop w:val="0"/>
          <w:marBottom w:val="0"/>
          <w:divBdr>
            <w:top w:val="none" w:sz="0" w:space="0" w:color="auto"/>
            <w:left w:val="none" w:sz="0" w:space="0" w:color="auto"/>
            <w:bottom w:val="none" w:sz="0" w:space="0" w:color="auto"/>
            <w:right w:val="none" w:sz="0" w:space="0" w:color="auto"/>
          </w:divBdr>
        </w:div>
        <w:div w:id="148594135">
          <w:marLeft w:val="0"/>
          <w:marRight w:val="0"/>
          <w:marTop w:val="0"/>
          <w:marBottom w:val="0"/>
          <w:divBdr>
            <w:top w:val="none" w:sz="0" w:space="0" w:color="auto"/>
            <w:left w:val="none" w:sz="0" w:space="0" w:color="auto"/>
            <w:bottom w:val="none" w:sz="0" w:space="0" w:color="auto"/>
            <w:right w:val="none" w:sz="0" w:space="0" w:color="auto"/>
          </w:divBdr>
        </w:div>
        <w:div w:id="598950327">
          <w:marLeft w:val="0"/>
          <w:marRight w:val="0"/>
          <w:marTop w:val="0"/>
          <w:marBottom w:val="0"/>
          <w:divBdr>
            <w:top w:val="none" w:sz="0" w:space="0" w:color="auto"/>
            <w:left w:val="none" w:sz="0" w:space="0" w:color="auto"/>
            <w:bottom w:val="none" w:sz="0" w:space="0" w:color="auto"/>
            <w:right w:val="none" w:sz="0" w:space="0" w:color="auto"/>
          </w:divBdr>
        </w:div>
        <w:div w:id="626667310">
          <w:marLeft w:val="0"/>
          <w:marRight w:val="0"/>
          <w:marTop w:val="0"/>
          <w:marBottom w:val="0"/>
          <w:divBdr>
            <w:top w:val="none" w:sz="0" w:space="0" w:color="auto"/>
            <w:left w:val="none" w:sz="0" w:space="0" w:color="auto"/>
            <w:bottom w:val="none" w:sz="0" w:space="0" w:color="auto"/>
            <w:right w:val="none" w:sz="0" w:space="0" w:color="auto"/>
          </w:divBdr>
        </w:div>
        <w:div w:id="1219973647">
          <w:marLeft w:val="0"/>
          <w:marRight w:val="0"/>
          <w:marTop w:val="0"/>
          <w:marBottom w:val="0"/>
          <w:divBdr>
            <w:top w:val="none" w:sz="0" w:space="0" w:color="auto"/>
            <w:left w:val="none" w:sz="0" w:space="0" w:color="auto"/>
            <w:bottom w:val="none" w:sz="0" w:space="0" w:color="auto"/>
            <w:right w:val="none" w:sz="0" w:space="0" w:color="auto"/>
          </w:divBdr>
        </w:div>
        <w:div w:id="1260871907">
          <w:marLeft w:val="0"/>
          <w:marRight w:val="0"/>
          <w:marTop w:val="0"/>
          <w:marBottom w:val="0"/>
          <w:divBdr>
            <w:top w:val="none" w:sz="0" w:space="0" w:color="auto"/>
            <w:left w:val="none" w:sz="0" w:space="0" w:color="auto"/>
            <w:bottom w:val="none" w:sz="0" w:space="0" w:color="auto"/>
            <w:right w:val="none" w:sz="0" w:space="0" w:color="auto"/>
          </w:divBdr>
        </w:div>
      </w:divsChild>
    </w:div>
    <w:div w:id="649408240">
      <w:bodyDiv w:val="1"/>
      <w:marLeft w:val="0"/>
      <w:marRight w:val="0"/>
      <w:marTop w:val="0"/>
      <w:marBottom w:val="0"/>
      <w:divBdr>
        <w:top w:val="none" w:sz="0" w:space="0" w:color="auto"/>
        <w:left w:val="none" w:sz="0" w:space="0" w:color="auto"/>
        <w:bottom w:val="none" w:sz="0" w:space="0" w:color="auto"/>
        <w:right w:val="none" w:sz="0" w:space="0" w:color="auto"/>
      </w:divBdr>
      <w:divsChild>
        <w:div w:id="1244990430">
          <w:marLeft w:val="0"/>
          <w:marRight w:val="0"/>
          <w:marTop w:val="0"/>
          <w:marBottom w:val="0"/>
          <w:divBdr>
            <w:top w:val="none" w:sz="0" w:space="0" w:color="auto"/>
            <w:left w:val="none" w:sz="0" w:space="0" w:color="auto"/>
            <w:bottom w:val="none" w:sz="0" w:space="0" w:color="auto"/>
            <w:right w:val="none" w:sz="0" w:space="0" w:color="auto"/>
          </w:divBdr>
        </w:div>
        <w:div w:id="1235966986">
          <w:marLeft w:val="0"/>
          <w:marRight w:val="0"/>
          <w:marTop w:val="0"/>
          <w:marBottom w:val="0"/>
          <w:divBdr>
            <w:top w:val="none" w:sz="0" w:space="0" w:color="auto"/>
            <w:left w:val="none" w:sz="0" w:space="0" w:color="auto"/>
            <w:bottom w:val="none" w:sz="0" w:space="0" w:color="auto"/>
            <w:right w:val="none" w:sz="0" w:space="0" w:color="auto"/>
          </w:divBdr>
        </w:div>
        <w:div w:id="268464757">
          <w:marLeft w:val="0"/>
          <w:marRight w:val="0"/>
          <w:marTop w:val="0"/>
          <w:marBottom w:val="0"/>
          <w:divBdr>
            <w:top w:val="none" w:sz="0" w:space="0" w:color="auto"/>
            <w:left w:val="none" w:sz="0" w:space="0" w:color="auto"/>
            <w:bottom w:val="none" w:sz="0" w:space="0" w:color="auto"/>
            <w:right w:val="none" w:sz="0" w:space="0" w:color="auto"/>
          </w:divBdr>
        </w:div>
      </w:divsChild>
    </w:div>
    <w:div w:id="667438225">
      <w:bodyDiv w:val="1"/>
      <w:marLeft w:val="0"/>
      <w:marRight w:val="0"/>
      <w:marTop w:val="0"/>
      <w:marBottom w:val="0"/>
      <w:divBdr>
        <w:top w:val="none" w:sz="0" w:space="0" w:color="auto"/>
        <w:left w:val="none" w:sz="0" w:space="0" w:color="auto"/>
        <w:bottom w:val="none" w:sz="0" w:space="0" w:color="auto"/>
        <w:right w:val="none" w:sz="0" w:space="0" w:color="auto"/>
      </w:divBdr>
      <w:divsChild>
        <w:div w:id="309798388">
          <w:marLeft w:val="0"/>
          <w:marRight w:val="0"/>
          <w:marTop w:val="0"/>
          <w:marBottom w:val="0"/>
          <w:divBdr>
            <w:top w:val="none" w:sz="0" w:space="0" w:color="auto"/>
            <w:left w:val="none" w:sz="0" w:space="0" w:color="auto"/>
            <w:bottom w:val="none" w:sz="0" w:space="0" w:color="auto"/>
            <w:right w:val="none" w:sz="0" w:space="0" w:color="auto"/>
          </w:divBdr>
          <w:divsChild>
            <w:div w:id="1048919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69410616">
      <w:bodyDiv w:val="1"/>
      <w:marLeft w:val="0"/>
      <w:marRight w:val="0"/>
      <w:marTop w:val="0"/>
      <w:marBottom w:val="0"/>
      <w:divBdr>
        <w:top w:val="none" w:sz="0" w:space="0" w:color="auto"/>
        <w:left w:val="none" w:sz="0" w:space="0" w:color="auto"/>
        <w:bottom w:val="none" w:sz="0" w:space="0" w:color="auto"/>
        <w:right w:val="none" w:sz="0" w:space="0" w:color="auto"/>
      </w:divBdr>
    </w:div>
    <w:div w:id="688872489">
      <w:bodyDiv w:val="1"/>
      <w:marLeft w:val="0"/>
      <w:marRight w:val="0"/>
      <w:marTop w:val="0"/>
      <w:marBottom w:val="0"/>
      <w:divBdr>
        <w:top w:val="none" w:sz="0" w:space="0" w:color="auto"/>
        <w:left w:val="none" w:sz="0" w:space="0" w:color="auto"/>
        <w:bottom w:val="none" w:sz="0" w:space="0" w:color="auto"/>
        <w:right w:val="none" w:sz="0" w:space="0" w:color="auto"/>
      </w:divBdr>
      <w:divsChild>
        <w:div w:id="2082604103">
          <w:marLeft w:val="0"/>
          <w:marRight w:val="0"/>
          <w:marTop w:val="0"/>
          <w:marBottom w:val="0"/>
          <w:divBdr>
            <w:top w:val="none" w:sz="0" w:space="0" w:color="auto"/>
            <w:left w:val="none" w:sz="0" w:space="0" w:color="auto"/>
            <w:bottom w:val="none" w:sz="0" w:space="0" w:color="auto"/>
            <w:right w:val="none" w:sz="0" w:space="0" w:color="auto"/>
          </w:divBdr>
        </w:div>
        <w:div w:id="790705255">
          <w:marLeft w:val="0"/>
          <w:marRight w:val="0"/>
          <w:marTop w:val="0"/>
          <w:marBottom w:val="0"/>
          <w:divBdr>
            <w:top w:val="none" w:sz="0" w:space="0" w:color="auto"/>
            <w:left w:val="none" w:sz="0" w:space="0" w:color="auto"/>
            <w:bottom w:val="none" w:sz="0" w:space="0" w:color="auto"/>
            <w:right w:val="none" w:sz="0" w:space="0" w:color="auto"/>
          </w:divBdr>
        </w:div>
        <w:div w:id="1929386121">
          <w:marLeft w:val="0"/>
          <w:marRight w:val="0"/>
          <w:marTop w:val="0"/>
          <w:marBottom w:val="0"/>
          <w:divBdr>
            <w:top w:val="none" w:sz="0" w:space="0" w:color="auto"/>
            <w:left w:val="none" w:sz="0" w:space="0" w:color="auto"/>
            <w:bottom w:val="none" w:sz="0" w:space="0" w:color="auto"/>
            <w:right w:val="none" w:sz="0" w:space="0" w:color="auto"/>
          </w:divBdr>
        </w:div>
        <w:div w:id="1367293738">
          <w:marLeft w:val="0"/>
          <w:marRight w:val="0"/>
          <w:marTop w:val="0"/>
          <w:marBottom w:val="0"/>
          <w:divBdr>
            <w:top w:val="none" w:sz="0" w:space="0" w:color="auto"/>
            <w:left w:val="none" w:sz="0" w:space="0" w:color="auto"/>
            <w:bottom w:val="none" w:sz="0" w:space="0" w:color="auto"/>
            <w:right w:val="none" w:sz="0" w:space="0" w:color="auto"/>
          </w:divBdr>
        </w:div>
        <w:div w:id="1197813572">
          <w:marLeft w:val="0"/>
          <w:marRight w:val="0"/>
          <w:marTop w:val="0"/>
          <w:marBottom w:val="0"/>
          <w:divBdr>
            <w:top w:val="none" w:sz="0" w:space="0" w:color="auto"/>
            <w:left w:val="none" w:sz="0" w:space="0" w:color="auto"/>
            <w:bottom w:val="none" w:sz="0" w:space="0" w:color="auto"/>
            <w:right w:val="none" w:sz="0" w:space="0" w:color="auto"/>
          </w:divBdr>
        </w:div>
        <w:div w:id="1504317002">
          <w:marLeft w:val="0"/>
          <w:marRight w:val="0"/>
          <w:marTop w:val="0"/>
          <w:marBottom w:val="0"/>
          <w:divBdr>
            <w:top w:val="none" w:sz="0" w:space="0" w:color="auto"/>
            <w:left w:val="none" w:sz="0" w:space="0" w:color="auto"/>
            <w:bottom w:val="none" w:sz="0" w:space="0" w:color="auto"/>
            <w:right w:val="none" w:sz="0" w:space="0" w:color="auto"/>
          </w:divBdr>
        </w:div>
        <w:div w:id="1170412909">
          <w:marLeft w:val="0"/>
          <w:marRight w:val="0"/>
          <w:marTop w:val="0"/>
          <w:marBottom w:val="0"/>
          <w:divBdr>
            <w:top w:val="none" w:sz="0" w:space="0" w:color="auto"/>
            <w:left w:val="none" w:sz="0" w:space="0" w:color="auto"/>
            <w:bottom w:val="none" w:sz="0" w:space="0" w:color="auto"/>
            <w:right w:val="none" w:sz="0" w:space="0" w:color="auto"/>
          </w:divBdr>
        </w:div>
        <w:div w:id="188377403">
          <w:marLeft w:val="0"/>
          <w:marRight w:val="0"/>
          <w:marTop w:val="0"/>
          <w:marBottom w:val="0"/>
          <w:divBdr>
            <w:top w:val="none" w:sz="0" w:space="0" w:color="auto"/>
            <w:left w:val="none" w:sz="0" w:space="0" w:color="auto"/>
            <w:bottom w:val="none" w:sz="0" w:space="0" w:color="auto"/>
            <w:right w:val="none" w:sz="0" w:space="0" w:color="auto"/>
          </w:divBdr>
        </w:div>
        <w:div w:id="583497623">
          <w:marLeft w:val="0"/>
          <w:marRight w:val="0"/>
          <w:marTop w:val="0"/>
          <w:marBottom w:val="0"/>
          <w:divBdr>
            <w:top w:val="none" w:sz="0" w:space="0" w:color="auto"/>
            <w:left w:val="none" w:sz="0" w:space="0" w:color="auto"/>
            <w:bottom w:val="none" w:sz="0" w:space="0" w:color="auto"/>
            <w:right w:val="none" w:sz="0" w:space="0" w:color="auto"/>
          </w:divBdr>
        </w:div>
        <w:div w:id="387874643">
          <w:marLeft w:val="0"/>
          <w:marRight w:val="0"/>
          <w:marTop w:val="0"/>
          <w:marBottom w:val="0"/>
          <w:divBdr>
            <w:top w:val="none" w:sz="0" w:space="0" w:color="auto"/>
            <w:left w:val="none" w:sz="0" w:space="0" w:color="auto"/>
            <w:bottom w:val="none" w:sz="0" w:space="0" w:color="auto"/>
            <w:right w:val="none" w:sz="0" w:space="0" w:color="auto"/>
          </w:divBdr>
        </w:div>
        <w:div w:id="1154177924">
          <w:marLeft w:val="0"/>
          <w:marRight w:val="0"/>
          <w:marTop w:val="0"/>
          <w:marBottom w:val="0"/>
          <w:divBdr>
            <w:top w:val="none" w:sz="0" w:space="0" w:color="auto"/>
            <w:left w:val="none" w:sz="0" w:space="0" w:color="auto"/>
            <w:bottom w:val="none" w:sz="0" w:space="0" w:color="auto"/>
            <w:right w:val="none" w:sz="0" w:space="0" w:color="auto"/>
          </w:divBdr>
        </w:div>
        <w:div w:id="1806771502">
          <w:marLeft w:val="0"/>
          <w:marRight w:val="0"/>
          <w:marTop w:val="0"/>
          <w:marBottom w:val="0"/>
          <w:divBdr>
            <w:top w:val="none" w:sz="0" w:space="0" w:color="auto"/>
            <w:left w:val="none" w:sz="0" w:space="0" w:color="auto"/>
            <w:bottom w:val="none" w:sz="0" w:space="0" w:color="auto"/>
            <w:right w:val="none" w:sz="0" w:space="0" w:color="auto"/>
          </w:divBdr>
        </w:div>
        <w:div w:id="1756241476">
          <w:marLeft w:val="0"/>
          <w:marRight w:val="0"/>
          <w:marTop w:val="0"/>
          <w:marBottom w:val="0"/>
          <w:divBdr>
            <w:top w:val="none" w:sz="0" w:space="0" w:color="auto"/>
            <w:left w:val="none" w:sz="0" w:space="0" w:color="auto"/>
            <w:bottom w:val="none" w:sz="0" w:space="0" w:color="auto"/>
            <w:right w:val="none" w:sz="0" w:space="0" w:color="auto"/>
          </w:divBdr>
        </w:div>
        <w:div w:id="929511408">
          <w:marLeft w:val="0"/>
          <w:marRight w:val="0"/>
          <w:marTop w:val="0"/>
          <w:marBottom w:val="0"/>
          <w:divBdr>
            <w:top w:val="none" w:sz="0" w:space="0" w:color="auto"/>
            <w:left w:val="none" w:sz="0" w:space="0" w:color="auto"/>
            <w:bottom w:val="none" w:sz="0" w:space="0" w:color="auto"/>
            <w:right w:val="none" w:sz="0" w:space="0" w:color="auto"/>
          </w:divBdr>
        </w:div>
        <w:div w:id="2081899907">
          <w:marLeft w:val="0"/>
          <w:marRight w:val="0"/>
          <w:marTop w:val="0"/>
          <w:marBottom w:val="0"/>
          <w:divBdr>
            <w:top w:val="none" w:sz="0" w:space="0" w:color="auto"/>
            <w:left w:val="none" w:sz="0" w:space="0" w:color="auto"/>
            <w:bottom w:val="none" w:sz="0" w:space="0" w:color="auto"/>
            <w:right w:val="none" w:sz="0" w:space="0" w:color="auto"/>
          </w:divBdr>
        </w:div>
        <w:div w:id="1623027924">
          <w:marLeft w:val="0"/>
          <w:marRight w:val="0"/>
          <w:marTop w:val="0"/>
          <w:marBottom w:val="0"/>
          <w:divBdr>
            <w:top w:val="none" w:sz="0" w:space="0" w:color="auto"/>
            <w:left w:val="none" w:sz="0" w:space="0" w:color="auto"/>
            <w:bottom w:val="none" w:sz="0" w:space="0" w:color="auto"/>
            <w:right w:val="none" w:sz="0" w:space="0" w:color="auto"/>
          </w:divBdr>
        </w:div>
        <w:div w:id="360787820">
          <w:marLeft w:val="0"/>
          <w:marRight w:val="0"/>
          <w:marTop w:val="0"/>
          <w:marBottom w:val="0"/>
          <w:divBdr>
            <w:top w:val="none" w:sz="0" w:space="0" w:color="auto"/>
            <w:left w:val="none" w:sz="0" w:space="0" w:color="auto"/>
            <w:bottom w:val="none" w:sz="0" w:space="0" w:color="auto"/>
            <w:right w:val="none" w:sz="0" w:space="0" w:color="auto"/>
          </w:divBdr>
        </w:div>
        <w:div w:id="1503935820">
          <w:marLeft w:val="0"/>
          <w:marRight w:val="0"/>
          <w:marTop w:val="0"/>
          <w:marBottom w:val="0"/>
          <w:divBdr>
            <w:top w:val="none" w:sz="0" w:space="0" w:color="auto"/>
            <w:left w:val="none" w:sz="0" w:space="0" w:color="auto"/>
            <w:bottom w:val="none" w:sz="0" w:space="0" w:color="auto"/>
            <w:right w:val="none" w:sz="0" w:space="0" w:color="auto"/>
          </w:divBdr>
        </w:div>
        <w:div w:id="502550222">
          <w:marLeft w:val="0"/>
          <w:marRight w:val="0"/>
          <w:marTop w:val="0"/>
          <w:marBottom w:val="0"/>
          <w:divBdr>
            <w:top w:val="none" w:sz="0" w:space="0" w:color="auto"/>
            <w:left w:val="none" w:sz="0" w:space="0" w:color="auto"/>
            <w:bottom w:val="none" w:sz="0" w:space="0" w:color="auto"/>
            <w:right w:val="none" w:sz="0" w:space="0" w:color="auto"/>
          </w:divBdr>
        </w:div>
        <w:div w:id="1122308882">
          <w:marLeft w:val="0"/>
          <w:marRight w:val="0"/>
          <w:marTop w:val="0"/>
          <w:marBottom w:val="0"/>
          <w:divBdr>
            <w:top w:val="none" w:sz="0" w:space="0" w:color="auto"/>
            <w:left w:val="none" w:sz="0" w:space="0" w:color="auto"/>
            <w:bottom w:val="none" w:sz="0" w:space="0" w:color="auto"/>
            <w:right w:val="none" w:sz="0" w:space="0" w:color="auto"/>
          </w:divBdr>
        </w:div>
        <w:div w:id="966857134">
          <w:marLeft w:val="0"/>
          <w:marRight w:val="0"/>
          <w:marTop w:val="0"/>
          <w:marBottom w:val="0"/>
          <w:divBdr>
            <w:top w:val="none" w:sz="0" w:space="0" w:color="auto"/>
            <w:left w:val="none" w:sz="0" w:space="0" w:color="auto"/>
            <w:bottom w:val="none" w:sz="0" w:space="0" w:color="auto"/>
            <w:right w:val="none" w:sz="0" w:space="0" w:color="auto"/>
          </w:divBdr>
        </w:div>
        <w:div w:id="1024525581">
          <w:marLeft w:val="0"/>
          <w:marRight w:val="0"/>
          <w:marTop w:val="0"/>
          <w:marBottom w:val="0"/>
          <w:divBdr>
            <w:top w:val="none" w:sz="0" w:space="0" w:color="auto"/>
            <w:left w:val="none" w:sz="0" w:space="0" w:color="auto"/>
            <w:bottom w:val="none" w:sz="0" w:space="0" w:color="auto"/>
            <w:right w:val="none" w:sz="0" w:space="0" w:color="auto"/>
          </w:divBdr>
        </w:div>
        <w:div w:id="1303657790">
          <w:marLeft w:val="0"/>
          <w:marRight w:val="0"/>
          <w:marTop w:val="0"/>
          <w:marBottom w:val="0"/>
          <w:divBdr>
            <w:top w:val="none" w:sz="0" w:space="0" w:color="auto"/>
            <w:left w:val="none" w:sz="0" w:space="0" w:color="auto"/>
            <w:bottom w:val="none" w:sz="0" w:space="0" w:color="auto"/>
            <w:right w:val="none" w:sz="0" w:space="0" w:color="auto"/>
          </w:divBdr>
        </w:div>
        <w:div w:id="364716868">
          <w:marLeft w:val="0"/>
          <w:marRight w:val="0"/>
          <w:marTop w:val="0"/>
          <w:marBottom w:val="0"/>
          <w:divBdr>
            <w:top w:val="none" w:sz="0" w:space="0" w:color="auto"/>
            <w:left w:val="none" w:sz="0" w:space="0" w:color="auto"/>
            <w:bottom w:val="none" w:sz="0" w:space="0" w:color="auto"/>
            <w:right w:val="none" w:sz="0" w:space="0" w:color="auto"/>
          </w:divBdr>
        </w:div>
        <w:div w:id="102650488">
          <w:marLeft w:val="0"/>
          <w:marRight w:val="0"/>
          <w:marTop w:val="0"/>
          <w:marBottom w:val="0"/>
          <w:divBdr>
            <w:top w:val="none" w:sz="0" w:space="0" w:color="auto"/>
            <w:left w:val="none" w:sz="0" w:space="0" w:color="auto"/>
            <w:bottom w:val="none" w:sz="0" w:space="0" w:color="auto"/>
            <w:right w:val="none" w:sz="0" w:space="0" w:color="auto"/>
          </w:divBdr>
        </w:div>
        <w:div w:id="1417165193">
          <w:marLeft w:val="0"/>
          <w:marRight w:val="0"/>
          <w:marTop w:val="0"/>
          <w:marBottom w:val="0"/>
          <w:divBdr>
            <w:top w:val="none" w:sz="0" w:space="0" w:color="auto"/>
            <w:left w:val="none" w:sz="0" w:space="0" w:color="auto"/>
            <w:bottom w:val="none" w:sz="0" w:space="0" w:color="auto"/>
            <w:right w:val="none" w:sz="0" w:space="0" w:color="auto"/>
          </w:divBdr>
        </w:div>
        <w:div w:id="1168012962">
          <w:marLeft w:val="0"/>
          <w:marRight w:val="0"/>
          <w:marTop w:val="0"/>
          <w:marBottom w:val="0"/>
          <w:divBdr>
            <w:top w:val="none" w:sz="0" w:space="0" w:color="auto"/>
            <w:left w:val="none" w:sz="0" w:space="0" w:color="auto"/>
            <w:bottom w:val="none" w:sz="0" w:space="0" w:color="auto"/>
            <w:right w:val="none" w:sz="0" w:space="0" w:color="auto"/>
          </w:divBdr>
        </w:div>
        <w:div w:id="1434397131">
          <w:marLeft w:val="0"/>
          <w:marRight w:val="0"/>
          <w:marTop w:val="0"/>
          <w:marBottom w:val="0"/>
          <w:divBdr>
            <w:top w:val="none" w:sz="0" w:space="0" w:color="auto"/>
            <w:left w:val="none" w:sz="0" w:space="0" w:color="auto"/>
            <w:bottom w:val="none" w:sz="0" w:space="0" w:color="auto"/>
            <w:right w:val="none" w:sz="0" w:space="0" w:color="auto"/>
          </w:divBdr>
        </w:div>
        <w:div w:id="1482772298">
          <w:marLeft w:val="0"/>
          <w:marRight w:val="0"/>
          <w:marTop w:val="0"/>
          <w:marBottom w:val="0"/>
          <w:divBdr>
            <w:top w:val="none" w:sz="0" w:space="0" w:color="auto"/>
            <w:left w:val="none" w:sz="0" w:space="0" w:color="auto"/>
            <w:bottom w:val="none" w:sz="0" w:space="0" w:color="auto"/>
            <w:right w:val="none" w:sz="0" w:space="0" w:color="auto"/>
          </w:divBdr>
        </w:div>
        <w:div w:id="1607151649">
          <w:marLeft w:val="0"/>
          <w:marRight w:val="0"/>
          <w:marTop w:val="0"/>
          <w:marBottom w:val="0"/>
          <w:divBdr>
            <w:top w:val="none" w:sz="0" w:space="0" w:color="auto"/>
            <w:left w:val="none" w:sz="0" w:space="0" w:color="auto"/>
            <w:bottom w:val="none" w:sz="0" w:space="0" w:color="auto"/>
            <w:right w:val="none" w:sz="0" w:space="0" w:color="auto"/>
          </w:divBdr>
        </w:div>
        <w:div w:id="1887374376">
          <w:marLeft w:val="0"/>
          <w:marRight w:val="0"/>
          <w:marTop w:val="0"/>
          <w:marBottom w:val="0"/>
          <w:divBdr>
            <w:top w:val="none" w:sz="0" w:space="0" w:color="auto"/>
            <w:left w:val="none" w:sz="0" w:space="0" w:color="auto"/>
            <w:bottom w:val="none" w:sz="0" w:space="0" w:color="auto"/>
            <w:right w:val="none" w:sz="0" w:space="0" w:color="auto"/>
          </w:divBdr>
        </w:div>
        <w:div w:id="1551648101">
          <w:marLeft w:val="0"/>
          <w:marRight w:val="0"/>
          <w:marTop w:val="0"/>
          <w:marBottom w:val="0"/>
          <w:divBdr>
            <w:top w:val="none" w:sz="0" w:space="0" w:color="auto"/>
            <w:left w:val="none" w:sz="0" w:space="0" w:color="auto"/>
            <w:bottom w:val="none" w:sz="0" w:space="0" w:color="auto"/>
            <w:right w:val="none" w:sz="0" w:space="0" w:color="auto"/>
          </w:divBdr>
        </w:div>
        <w:div w:id="1337028626">
          <w:marLeft w:val="0"/>
          <w:marRight w:val="0"/>
          <w:marTop w:val="0"/>
          <w:marBottom w:val="0"/>
          <w:divBdr>
            <w:top w:val="none" w:sz="0" w:space="0" w:color="auto"/>
            <w:left w:val="none" w:sz="0" w:space="0" w:color="auto"/>
            <w:bottom w:val="none" w:sz="0" w:space="0" w:color="auto"/>
            <w:right w:val="none" w:sz="0" w:space="0" w:color="auto"/>
          </w:divBdr>
        </w:div>
        <w:div w:id="248463814">
          <w:marLeft w:val="0"/>
          <w:marRight w:val="0"/>
          <w:marTop w:val="0"/>
          <w:marBottom w:val="0"/>
          <w:divBdr>
            <w:top w:val="none" w:sz="0" w:space="0" w:color="auto"/>
            <w:left w:val="none" w:sz="0" w:space="0" w:color="auto"/>
            <w:bottom w:val="none" w:sz="0" w:space="0" w:color="auto"/>
            <w:right w:val="none" w:sz="0" w:space="0" w:color="auto"/>
          </w:divBdr>
        </w:div>
        <w:div w:id="1778599436">
          <w:marLeft w:val="0"/>
          <w:marRight w:val="0"/>
          <w:marTop w:val="0"/>
          <w:marBottom w:val="0"/>
          <w:divBdr>
            <w:top w:val="none" w:sz="0" w:space="0" w:color="auto"/>
            <w:left w:val="none" w:sz="0" w:space="0" w:color="auto"/>
            <w:bottom w:val="none" w:sz="0" w:space="0" w:color="auto"/>
            <w:right w:val="none" w:sz="0" w:space="0" w:color="auto"/>
          </w:divBdr>
        </w:div>
        <w:div w:id="1192109668">
          <w:marLeft w:val="0"/>
          <w:marRight w:val="0"/>
          <w:marTop w:val="0"/>
          <w:marBottom w:val="0"/>
          <w:divBdr>
            <w:top w:val="none" w:sz="0" w:space="0" w:color="auto"/>
            <w:left w:val="none" w:sz="0" w:space="0" w:color="auto"/>
            <w:bottom w:val="none" w:sz="0" w:space="0" w:color="auto"/>
            <w:right w:val="none" w:sz="0" w:space="0" w:color="auto"/>
          </w:divBdr>
        </w:div>
        <w:div w:id="1703747641">
          <w:marLeft w:val="0"/>
          <w:marRight w:val="0"/>
          <w:marTop w:val="0"/>
          <w:marBottom w:val="0"/>
          <w:divBdr>
            <w:top w:val="none" w:sz="0" w:space="0" w:color="auto"/>
            <w:left w:val="none" w:sz="0" w:space="0" w:color="auto"/>
            <w:bottom w:val="none" w:sz="0" w:space="0" w:color="auto"/>
            <w:right w:val="none" w:sz="0" w:space="0" w:color="auto"/>
          </w:divBdr>
        </w:div>
      </w:divsChild>
    </w:div>
    <w:div w:id="693771166">
      <w:bodyDiv w:val="1"/>
      <w:marLeft w:val="0"/>
      <w:marRight w:val="0"/>
      <w:marTop w:val="0"/>
      <w:marBottom w:val="0"/>
      <w:divBdr>
        <w:top w:val="none" w:sz="0" w:space="0" w:color="auto"/>
        <w:left w:val="none" w:sz="0" w:space="0" w:color="auto"/>
        <w:bottom w:val="none" w:sz="0" w:space="0" w:color="auto"/>
        <w:right w:val="none" w:sz="0" w:space="0" w:color="auto"/>
      </w:divBdr>
      <w:divsChild>
        <w:div w:id="951984628">
          <w:marLeft w:val="0"/>
          <w:marRight w:val="0"/>
          <w:marTop w:val="0"/>
          <w:marBottom w:val="0"/>
          <w:divBdr>
            <w:top w:val="none" w:sz="0" w:space="0" w:color="auto"/>
            <w:left w:val="none" w:sz="0" w:space="0" w:color="auto"/>
            <w:bottom w:val="none" w:sz="0" w:space="0" w:color="auto"/>
            <w:right w:val="none" w:sz="0" w:space="0" w:color="auto"/>
          </w:divBdr>
          <w:divsChild>
            <w:div w:id="347872656">
              <w:marLeft w:val="0"/>
              <w:marRight w:val="0"/>
              <w:marTop w:val="100"/>
              <w:marBottom w:val="100"/>
              <w:divBdr>
                <w:top w:val="none" w:sz="0" w:space="0" w:color="auto"/>
                <w:left w:val="none" w:sz="0" w:space="0" w:color="auto"/>
                <w:bottom w:val="none" w:sz="0" w:space="0" w:color="auto"/>
                <w:right w:val="none" w:sz="0" w:space="0" w:color="auto"/>
              </w:divBdr>
              <w:divsChild>
                <w:div w:id="1521703229">
                  <w:marLeft w:val="0"/>
                  <w:marRight w:val="0"/>
                  <w:marTop w:val="0"/>
                  <w:marBottom w:val="0"/>
                  <w:divBdr>
                    <w:top w:val="none" w:sz="0" w:space="0" w:color="auto"/>
                    <w:left w:val="none" w:sz="0" w:space="0" w:color="auto"/>
                    <w:bottom w:val="none" w:sz="0" w:space="0" w:color="auto"/>
                    <w:right w:val="none" w:sz="0" w:space="0" w:color="auto"/>
                  </w:divBdr>
                  <w:divsChild>
                    <w:div w:id="820465271">
                      <w:marLeft w:val="0"/>
                      <w:marRight w:val="0"/>
                      <w:marTop w:val="0"/>
                      <w:marBottom w:val="0"/>
                      <w:divBdr>
                        <w:top w:val="none" w:sz="0" w:space="0" w:color="auto"/>
                        <w:left w:val="none" w:sz="0" w:space="0" w:color="auto"/>
                        <w:bottom w:val="none" w:sz="0" w:space="0" w:color="auto"/>
                        <w:right w:val="none" w:sz="0" w:space="0" w:color="auto"/>
                      </w:divBdr>
                      <w:divsChild>
                        <w:div w:id="1938826854">
                          <w:marLeft w:val="0"/>
                          <w:marRight w:val="0"/>
                          <w:marTop w:val="0"/>
                          <w:marBottom w:val="150"/>
                          <w:divBdr>
                            <w:top w:val="none" w:sz="0" w:space="0" w:color="auto"/>
                            <w:left w:val="none" w:sz="0" w:space="0" w:color="auto"/>
                            <w:bottom w:val="none" w:sz="0" w:space="0" w:color="auto"/>
                            <w:right w:val="none" w:sz="0" w:space="0" w:color="auto"/>
                          </w:divBdr>
                          <w:divsChild>
                            <w:div w:id="1050760338">
                              <w:marLeft w:val="0"/>
                              <w:marRight w:val="0"/>
                              <w:marTop w:val="0"/>
                              <w:marBottom w:val="0"/>
                              <w:divBdr>
                                <w:top w:val="none" w:sz="0" w:space="0" w:color="auto"/>
                                <w:left w:val="none" w:sz="0" w:space="0" w:color="auto"/>
                                <w:bottom w:val="none" w:sz="0" w:space="0" w:color="auto"/>
                                <w:right w:val="none" w:sz="0" w:space="0" w:color="auto"/>
                              </w:divBdr>
                              <w:divsChild>
                                <w:div w:id="2052418032">
                                  <w:marLeft w:val="0"/>
                                  <w:marRight w:val="0"/>
                                  <w:marTop w:val="0"/>
                                  <w:marBottom w:val="0"/>
                                  <w:divBdr>
                                    <w:top w:val="none" w:sz="0" w:space="0" w:color="auto"/>
                                    <w:left w:val="none" w:sz="0" w:space="0" w:color="auto"/>
                                    <w:bottom w:val="none" w:sz="0" w:space="0" w:color="auto"/>
                                    <w:right w:val="none" w:sz="0" w:space="0" w:color="auto"/>
                                  </w:divBdr>
                                  <w:divsChild>
                                    <w:div w:id="959649123">
                                      <w:marLeft w:val="0"/>
                                      <w:marRight w:val="0"/>
                                      <w:marTop w:val="0"/>
                                      <w:marBottom w:val="0"/>
                                      <w:divBdr>
                                        <w:top w:val="none" w:sz="0" w:space="0" w:color="auto"/>
                                        <w:left w:val="none" w:sz="0" w:space="0" w:color="auto"/>
                                        <w:bottom w:val="none" w:sz="0" w:space="0" w:color="auto"/>
                                        <w:right w:val="none" w:sz="0" w:space="0" w:color="auto"/>
                                      </w:divBdr>
                                      <w:divsChild>
                                        <w:div w:id="1944216327">
                                          <w:marLeft w:val="0"/>
                                          <w:marRight w:val="0"/>
                                          <w:marTop w:val="0"/>
                                          <w:marBottom w:val="0"/>
                                          <w:divBdr>
                                            <w:top w:val="none" w:sz="0" w:space="0" w:color="auto"/>
                                            <w:left w:val="none" w:sz="0" w:space="0" w:color="auto"/>
                                            <w:bottom w:val="none" w:sz="0" w:space="0" w:color="auto"/>
                                            <w:right w:val="none" w:sz="0" w:space="0" w:color="auto"/>
                                          </w:divBdr>
                                          <w:divsChild>
                                            <w:div w:id="2048943424">
                                              <w:marLeft w:val="0"/>
                                              <w:marRight w:val="0"/>
                                              <w:marTop w:val="0"/>
                                              <w:marBottom w:val="0"/>
                                              <w:divBdr>
                                                <w:top w:val="none" w:sz="0" w:space="0" w:color="auto"/>
                                                <w:left w:val="none" w:sz="0" w:space="0" w:color="auto"/>
                                                <w:bottom w:val="none" w:sz="0" w:space="0" w:color="auto"/>
                                                <w:right w:val="none" w:sz="0" w:space="0" w:color="auto"/>
                                              </w:divBdr>
                                              <w:divsChild>
                                                <w:div w:id="1260409064">
                                                  <w:marLeft w:val="0"/>
                                                  <w:marRight w:val="0"/>
                                                  <w:marTop w:val="0"/>
                                                  <w:marBottom w:val="0"/>
                                                  <w:divBdr>
                                                    <w:top w:val="none" w:sz="0" w:space="0" w:color="auto"/>
                                                    <w:left w:val="none" w:sz="0" w:space="0" w:color="auto"/>
                                                    <w:bottom w:val="none" w:sz="0" w:space="0" w:color="auto"/>
                                                    <w:right w:val="none" w:sz="0" w:space="0" w:color="auto"/>
                                                  </w:divBdr>
                                                  <w:divsChild>
                                                    <w:div w:id="1075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281023">
      <w:bodyDiv w:val="1"/>
      <w:marLeft w:val="0"/>
      <w:marRight w:val="0"/>
      <w:marTop w:val="0"/>
      <w:marBottom w:val="0"/>
      <w:divBdr>
        <w:top w:val="none" w:sz="0" w:space="0" w:color="auto"/>
        <w:left w:val="none" w:sz="0" w:space="0" w:color="auto"/>
        <w:bottom w:val="none" w:sz="0" w:space="0" w:color="auto"/>
        <w:right w:val="none" w:sz="0" w:space="0" w:color="auto"/>
      </w:divBdr>
    </w:div>
    <w:div w:id="699404773">
      <w:bodyDiv w:val="1"/>
      <w:marLeft w:val="0"/>
      <w:marRight w:val="0"/>
      <w:marTop w:val="0"/>
      <w:marBottom w:val="0"/>
      <w:divBdr>
        <w:top w:val="none" w:sz="0" w:space="0" w:color="auto"/>
        <w:left w:val="none" w:sz="0" w:space="0" w:color="auto"/>
        <w:bottom w:val="none" w:sz="0" w:space="0" w:color="auto"/>
        <w:right w:val="none" w:sz="0" w:space="0" w:color="auto"/>
      </w:divBdr>
      <w:divsChild>
        <w:div w:id="1137452253">
          <w:marLeft w:val="0"/>
          <w:marRight w:val="0"/>
          <w:marTop w:val="0"/>
          <w:marBottom w:val="0"/>
          <w:divBdr>
            <w:top w:val="none" w:sz="0" w:space="0" w:color="auto"/>
            <w:left w:val="none" w:sz="0" w:space="0" w:color="auto"/>
            <w:bottom w:val="none" w:sz="0" w:space="0" w:color="auto"/>
            <w:right w:val="none" w:sz="0" w:space="0" w:color="auto"/>
          </w:divBdr>
        </w:div>
        <w:div w:id="1397359022">
          <w:marLeft w:val="0"/>
          <w:marRight w:val="0"/>
          <w:marTop w:val="0"/>
          <w:marBottom w:val="0"/>
          <w:divBdr>
            <w:top w:val="none" w:sz="0" w:space="0" w:color="auto"/>
            <w:left w:val="none" w:sz="0" w:space="0" w:color="auto"/>
            <w:bottom w:val="none" w:sz="0" w:space="0" w:color="auto"/>
            <w:right w:val="none" w:sz="0" w:space="0" w:color="auto"/>
          </w:divBdr>
        </w:div>
        <w:div w:id="20209180">
          <w:marLeft w:val="0"/>
          <w:marRight w:val="0"/>
          <w:marTop w:val="0"/>
          <w:marBottom w:val="0"/>
          <w:divBdr>
            <w:top w:val="none" w:sz="0" w:space="0" w:color="auto"/>
            <w:left w:val="none" w:sz="0" w:space="0" w:color="auto"/>
            <w:bottom w:val="none" w:sz="0" w:space="0" w:color="auto"/>
            <w:right w:val="none" w:sz="0" w:space="0" w:color="auto"/>
          </w:divBdr>
        </w:div>
        <w:div w:id="1903103221">
          <w:marLeft w:val="0"/>
          <w:marRight w:val="0"/>
          <w:marTop w:val="0"/>
          <w:marBottom w:val="0"/>
          <w:divBdr>
            <w:top w:val="none" w:sz="0" w:space="0" w:color="auto"/>
            <w:left w:val="none" w:sz="0" w:space="0" w:color="auto"/>
            <w:bottom w:val="none" w:sz="0" w:space="0" w:color="auto"/>
            <w:right w:val="none" w:sz="0" w:space="0" w:color="auto"/>
          </w:divBdr>
        </w:div>
        <w:div w:id="385615179">
          <w:marLeft w:val="0"/>
          <w:marRight w:val="0"/>
          <w:marTop w:val="0"/>
          <w:marBottom w:val="0"/>
          <w:divBdr>
            <w:top w:val="none" w:sz="0" w:space="0" w:color="auto"/>
            <w:left w:val="none" w:sz="0" w:space="0" w:color="auto"/>
            <w:bottom w:val="none" w:sz="0" w:space="0" w:color="auto"/>
            <w:right w:val="none" w:sz="0" w:space="0" w:color="auto"/>
          </w:divBdr>
        </w:div>
      </w:divsChild>
    </w:div>
    <w:div w:id="700475723">
      <w:bodyDiv w:val="1"/>
      <w:marLeft w:val="0"/>
      <w:marRight w:val="0"/>
      <w:marTop w:val="0"/>
      <w:marBottom w:val="0"/>
      <w:divBdr>
        <w:top w:val="none" w:sz="0" w:space="0" w:color="auto"/>
        <w:left w:val="none" w:sz="0" w:space="0" w:color="auto"/>
        <w:bottom w:val="none" w:sz="0" w:space="0" w:color="auto"/>
        <w:right w:val="none" w:sz="0" w:space="0" w:color="auto"/>
      </w:divBdr>
      <w:divsChild>
        <w:div w:id="1489246397">
          <w:marLeft w:val="0"/>
          <w:marRight w:val="0"/>
          <w:marTop w:val="0"/>
          <w:marBottom w:val="0"/>
          <w:divBdr>
            <w:top w:val="none" w:sz="0" w:space="0" w:color="auto"/>
            <w:left w:val="none" w:sz="0" w:space="0" w:color="auto"/>
            <w:bottom w:val="none" w:sz="0" w:space="0" w:color="auto"/>
            <w:right w:val="none" w:sz="0" w:space="0" w:color="auto"/>
          </w:divBdr>
          <w:divsChild>
            <w:div w:id="422383302">
              <w:marLeft w:val="0"/>
              <w:marRight w:val="0"/>
              <w:marTop w:val="100"/>
              <w:marBottom w:val="100"/>
              <w:divBdr>
                <w:top w:val="none" w:sz="0" w:space="0" w:color="auto"/>
                <w:left w:val="none" w:sz="0" w:space="0" w:color="auto"/>
                <w:bottom w:val="none" w:sz="0" w:space="0" w:color="auto"/>
                <w:right w:val="none" w:sz="0" w:space="0" w:color="auto"/>
              </w:divBdr>
              <w:divsChild>
                <w:div w:id="582182913">
                  <w:marLeft w:val="0"/>
                  <w:marRight w:val="0"/>
                  <w:marTop w:val="0"/>
                  <w:marBottom w:val="0"/>
                  <w:divBdr>
                    <w:top w:val="none" w:sz="0" w:space="0" w:color="auto"/>
                    <w:left w:val="none" w:sz="0" w:space="0" w:color="auto"/>
                    <w:bottom w:val="none" w:sz="0" w:space="0" w:color="auto"/>
                    <w:right w:val="none" w:sz="0" w:space="0" w:color="auto"/>
                  </w:divBdr>
                  <w:divsChild>
                    <w:div w:id="360060263">
                      <w:marLeft w:val="0"/>
                      <w:marRight w:val="0"/>
                      <w:marTop w:val="0"/>
                      <w:marBottom w:val="0"/>
                      <w:divBdr>
                        <w:top w:val="none" w:sz="0" w:space="0" w:color="auto"/>
                        <w:left w:val="none" w:sz="0" w:space="0" w:color="auto"/>
                        <w:bottom w:val="none" w:sz="0" w:space="0" w:color="auto"/>
                        <w:right w:val="none" w:sz="0" w:space="0" w:color="auto"/>
                      </w:divBdr>
                      <w:divsChild>
                        <w:div w:id="1665739462">
                          <w:marLeft w:val="0"/>
                          <w:marRight w:val="0"/>
                          <w:marTop w:val="0"/>
                          <w:marBottom w:val="0"/>
                          <w:divBdr>
                            <w:top w:val="none" w:sz="0" w:space="0" w:color="auto"/>
                            <w:left w:val="none" w:sz="0" w:space="0" w:color="auto"/>
                            <w:bottom w:val="none" w:sz="0" w:space="0" w:color="auto"/>
                            <w:right w:val="none" w:sz="0" w:space="0" w:color="auto"/>
                          </w:divBdr>
                          <w:divsChild>
                            <w:div w:id="725689976">
                              <w:marLeft w:val="0"/>
                              <w:marRight w:val="0"/>
                              <w:marTop w:val="0"/>
                              <w:marBottom w:val="0"/>
                              <w:divBdr>
                                <w:top w:val="none" w:sz="0" w:space="0" w:color="auto"/>
                                <w:left w:val="none" w:sz="0" w:space="0" w:color="auto"/>
                                <w:bottom w:val="none" w:sz="0" w:space="0" w:color="auto"/>
                                <w:right w:val="none" w:sz="0" w:space="0" w:color="auto"/>
                              </w:divBdr>
                              <w:divsChild>
                                <w:div w:id="383062342">
                                  <w:marLeft w:val="0"/>
                                  <w:marRight w:val="0"/>
                                  <w:marTop w:val="0"/>
                                  <w:marBottom w:val="0"/>
                                  <w:divBdr>
                                    <w:top w:val="none" w:sz="0" w:space="0" w:color="auto"/>
                                    <w:left w:val="none" w:sz="0" w:space="0" w:color="auto"/>
                                    <w:bottom w:val="none" w:sz="0" w:space="0" w:color="auto"/>
                                    <w:right w:val="none" w:sz="0" w:space="0" w:color="auto"/>
                                  </w:divBdr>
                                  <w:divsChild>
                                    <w:div w:id="1164978683">
                                      <w:marLeft w:val="0"/>
                                      <w:marRight w:val="0"/>
                                      <w:marTop w:val="0"/>
                                      <w:marBottom w:val="0"/>
                                      <w:divBdr>
                                        <w:top w:val="none" w:sz="0" w:space="0" w:color="auto"/>
                                        <w:left w:val="none" w:sz="0" w:space="0" w:color="auto"/>
                                        <w:bottom w:val="none" w:sz="0" w:space="0" w:color="auto"/>
                                        <w:right w:val="none" w:sz="0" w:space="0" w:color="auto"/>
                                      </w:divBdr>
                                      <w:divsChild>
                                        <w:div w:id="1070038870">
                                          <w:marLeft w:val="0"/>
                                          <w:marRight w:val="0"/>
                                          <w:marTop w:val="0"/>
                                          <w:marBottom w:val="0"/>
                                          <w:divBdr>
                                            <w:top w:val="none" w:sz="0" w:space="0" w:color="auto"/>
                                            <w:left w:val="none" w:sz="0" w:space="0" w:color="auto"/>
                                            <w:bottom w:val="none" w:sz="0" w:space="0" w:color="auto"/>
                                            <w:right w:val="none" w:sz="0" w:space="0" w:color="auto"/>
                                          </w:divBdr>
                                          <w:divsChild>
                                            <w:div w:id="1538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954995">
      <w:bodyDiv w:val="1"/>
      <w:marLeft w:val="0"/>
      <w:marRight w:val="0"/>
      <w:marTop w:val="0"/>
      <w:marBottom w:val="0"/>
      <w:divBdr>
        <w:top w:val="none" w:sz="0" w:space="0" w:color="auto"/>
        <w:left w:val="none" w:sz="0" w:space="0" w:color="auto"/>
        <w:bottom w:val="none" w:sz="0" w:space="0" w:color="auto"/>
        <w:right w:val="none" w:sz="0" w:space="0" w:color="auto"/>
      </w:divBdr>
      <w:divsChild>
        <w:div w:id="700935131">
          <w:marLeft w:val="0"/>
          <w:marRight w:val="0"/>
          <w:marTop w:val="0"/>
          <w:marBottom w:val="0"/>
          <w:divBdr>
            <w:top w:val="none" w:sz="0" w:space="0" w:color="auto"/>
            <w:left w:val="none" w:sz="0" w:space="0" w:color="auto"/>
            <w:bottom w:val="none" w:sz="0" w:space="0" w:color="auto"/>
            <w:right w:val="none" w:sz="0" w:space="0" w:color="auto"/>
          </w:divBdr>
        </w:div>
        <w:div w:id="1397629931">
          <w:marLeft w:val="0"/>
          <w:marRight w:val="0"/>
          <w:marTop w:val="0"/>
          <w:marBottom w:val="0"/>
          <w:divBdr>
            <w:top w:val="none" w:sz="0" w:space="0" w:color="auto"/>
            <w:left w:val="none" w:sz="0" w:space="0" w:color="auto"/>
            <w:bottom w:val="none" w:sz="0" w:space="0" w:color="auto"/>
            <w:right w:val="none" w:sz="0" w:space="0" w:color="auto"/>
          </w:divBdr>
        </w:div>
        <w:div w:id="1854565703">
          <w:marLeft w:val="0"/>
          <w:marRight w:val="0"/>
          <w:marTop w:val="0"/>
          <w:marBottom w:val="0"/>
          <w:divBdr>
            <w:top w:val="none" w:sz="0" w:space="0" w:color="auto"/>
            <w:left w:val="none" w:sz="0" w:space="0" w:color="auto"/>
            <w:bottom w:val="none" w:sz="0" w:space="0" w:color="auto"/>
            <w:right w:val="none" w:sz="0" w:space="0" w:color="auto"/>
          </w:divBdr>
        </w:div>
        <w:div w:id="1772168776">
          <w:marLeft w:val="0"/>
          <w:marRight w:val="0"/>
          <w:marTop w:val="0"/>
          <w:marBottom w:val="0"/>
          <w:divBdr>
            <w:top w:val="none" w:sz="0" w:space="0" w:color="auto"/>
            <w:left w:val="none" w:sz="0" w:space="0" w:color="auto"/>
            <w:bottom w:val="none" w:sz="0" w:space="0" w:color="auto"/>
            <w:right w:val="none" w:sz="0" w:space="0" w:color="auto"/>
          </w:divBdr>
        </w:div>
        <w:div w:id="1031998257">
          <w:marLeft w:val="0"/>
          <w:marRight w:val="0"/>
          <w:marTop w:val="0"/>
          <w:marBottom w:val="0"/>
          <w:divBdr>
            <w:top w:val="none" w:sz="0" w:space="0" w:color="auto"/>
            <w:left w:val="none" w:sz="0" w:space="0" w:color="auto"/>
            <w:bottom w:val="none" w:sz="0" w:space="0" w:color="auto"/>
            <w:right w:val="none" w:sz="0" w:space="0" w:color="auto"/>
          </w:divBdr>
        </w:div>
        <w:div w:id="1345588801">
          <w:marLeft w:val="0"/>
          <w:marRight w:val="0"/>
          <w:marTop w:val="0"/>
          <w:marBottom w:val="0"/>
          <w:divBdr>
            <w:top w:val="none" w:sz="0" w:space="0" w:color="auto"/>
            <w:left w:val="none" w:sz="0" w:space="0" w:color="auto"/>
            <w:bottom w:val="none" w:sz="0" w:space="0" w:color="auto"/>
            <w:right w:val="none" w:sz="0" w:space="0" w:color="auto"/>
          </w:divBdr>
        </w:div>
        <w:div w:id="1449665274">
          <w:marLeft w:val="0"/>
          <w:marRight w:val="0"/>
          <w:marTop w:val="0"/>
          <w:marBottom w:val="0"/>
          <w:divBdr>
            <w:top w:val="none" w:sz="0" w:space="0" w:color="auto"/>
            <w:left w:val="none" w:sz="0" w:space="0" w:color="auto"/>
            <w:bottom w:val="none" w:sz="0" w:space="0" w:color="auto"/>
            <w:right w:val="none" w:sz="0" w:space="0" w:color="auto"/>
          </w:divBdr>
        </w:div>
        <w:div w:id="1534804117">
          <w:marLeft w:val="0"/>
          <w:marRight w:val="0"/>
          <w:marTop w:val="0"/>
          <w:marBottom w:val="0"/>
          <w:divBdr>
            <w:top w:val="none" w:sz="0" w:space="0" w:color="auto"/>
            <w:left w:val="none" w:sz="0" w:space="0" w:color="auto"/>
            <w:bottom w:val="none" w:sz="0" w:space="0" w:color="auto"/>
            <w:right w:val="none" w:sz="0" w:space="0" w:color="auto"/>
          </w:divBdr>
        </w:div>
        <w:div w:id="612251100">
          <w:marLeft w:val="0"/>
          <w:marRight w:val="0"/>
          <w:marTop w:val="0"/>
          <w:marBottom w:val="0"/>
          <w:divBdr>
            <w:top w:val="none" w:sz="0" w:space="0" w:color="auto"/>
            <w:left w:val="none" w:sz="0" w:space="0" w:color="auto"/>
            <w:bottom w:val="none" w:sz="0" w:space="0" w:color="auto"/>
            <w:right w:val="none" w:sz="0" w:space="0" w:color="auto"/>
          </w:divBdr>
        </w:div>
        <w:div w:id="1180267783">
          <w:marLeft w:val="0"/>
          <w:marRight w:val="0"/>
          <w:marTop w:val="0"/>
          <w:marBottom w:val="0"/>
          <w:divBdr>
            <w:top w:val="none" w:sz="0" w:space="0" w:color="auto"/>
            <w:left w:val="none" w:sz="0" w:space="0" w:color="auto"/>
            <w:bottom w:val="none" w:sz="0" w:space="0" w:color="auto"/>
            <w:right w:val="none" w:sz="0" w:space="0" w:color="auto"/>
          </w:divBdr>
        </w:div>
        <w:div w:id="703989281">
          <w:marLeft w:val="0"/>
          <w:marRight w:val="0"/>
          <w:marTop w:val="0"/>
          <w:marBottom w:val="0"/>
          <w:divBdr>
            <w:top w:val="none" w:sz="0" w:space="0" w:color="auto"/>
            <w:left w:val="none" w:sz="0" w:space="0" w:color="auto"/>
            <w:bottom w:val="none" w:sz="0" w:space="0" w:color="auto"/>
            <w:right w:val="none" w:sz="0" w:space="0" w:color="auto"/>
          </w:divBdr>
        </w:div>
      </w:divsChild>
    </w:div>
    <w:div w:id="716664261">
      <w:bodyDiv w:val="1"/>
      <w:marLeft w:val="0"/>
      <w:marRight w:val="0"/>
      <w:marTop w:val="0"/>
      <w:marBottom w:val="0"/>
      <w:divBdr>
        <w:top w:val="none" w:sz="0" w:space="0" w:color="auto"/>
        <w:left w:val="none" w:sz="0" w:space="0" w:color="auto"/>
        <w:bottom w:val="none" w:sz="0" w:space="0" w:color="auto"/>
        <w:right w:val="none" w:sz="0" w:space="0" w:color="auto"/>
      </w:divBdr>
    </w:div>
    <w:div w:id="723065585">
      <w:bodyDiv w:val="1"/>
      <w:marLeft w:val="0"/>
      <w:marRight w:val="0"/>
      <w:marTop w:val="0"/>
      <w:marBottom w:val="0"/>
      <w:divBdr>
        <w:top w:val="none" w:sz="0" w:space="0" w:color="auto"/>
        <w:left w:val="none" w:sz="0" w:space="0" w:color="auto"/>
        <w:bottom w:val="none" w:sz="0" w:space="0" w:color="auto"/>
        <w:right w:val="none" w:sz="0" w:space="0" w:color="auto"/>
      </w:divBdr>
      <w:divsChild>
        <w:div w:id="879634512">
          <w:marLeft w:val="0"/>
          <w:marRight w:val="0"/>
          <w:marTop w:val="0"/>
          <w:marBottom w:val="0"/>
          <w:divBdr>
            <w:top w:val="none" w:sz="0" w:space="0" w:color="auto"/>
            <w:left w:val="none" w:sz="0" w:space="0" w:color="auto"/>
            <w:bottom w:val="none" w:sz="0" w:space="0" w:color="auto"/>
            <w:right w:val="none" w:sz="0" w:space="0" w:color="auto"/>
          </w:divBdr>
        </w:div>
        <w:div w:id="473835566">
          <w:marLeft w:val="0"/>
          <w:marRight w:val="0"/>
          <w:marTop w:val="0"/>
          <w:marBottom w:val="0"/>
          <w:divBdr>
            <w:top w:val="none" w:sz="0" w:space="0" w:color="auto"/>
            <w:left w:val="none" w:sz="0" w:space="0" w:color="auto"/>
            <w:bottom w:val="none" w:sz="0" w:space="0" w:color="auto"/>
            <w:right w:val="none" w:sz="0" w:space="0" w:color="auto"/>
          </w:divBdr>
        </w:div>
        <w:div w:id="2032879994">
          <w:marLeft w:val="0"/>
          <w:marRight w:val="0"/>
          <w:marTop w:val="0"/>
          <w:marBottom w:val="0"/>
          <w:divBdr>
            <w:top w:val="none" w:sz="0" w:space="0" w:color="auto"/>
            <w:left w:val="none" w:sz="0" w:space="0" w:color="auto"/>
            <w:bottom w:val="none" w:sz="0" w:space="0" w:color="auto"/>
            <w:right w:val="none" w:sz="0" w:space="0" w:color="auto"/>
          </w:divBdr>
        </w:div>
        <w:div w:id="2081292328">
          <w:marLeft w:val="0"/>
          <w:marRight w:val="0"/>
          <w:marTop w:val="0"/>
          <w:marBottom w:val="0"/>
          <w:divBdr>
            <w:top w:val="none" w:sz="0" w:space="0" w:color="auto"/>
            <w:left w:val="none" w:sz="0" w:space="0" w:color="auto"/>
            <w:bottom w:val="none" w:sz="0" w:space="0" w:color="auto"/>
            <w:right w:val="none" w:sz="0" w:space="0" w:color="auto"/>
          </w:divBdr>
        </w:div>
        <w:div w:id="392001806">
          <w:marLeft w:val="0"/>
          <w:marRight w:val="0"/>
          <w:marTop w:val="0"/>
          <w:marBottom w:val="0"/>
          <w:divBdr>
            <w:top w:val="none" w:sz="0" w:space="0" w:color="auto"/>
            <w:left w:val="none" w:sz="0" w:space="0" w:color="auto"/>
            <w:bottom w:val="none" w:sz="0" w:space="0" w:color="auto"/>
            <w:right w:val="none" w:sz="0" w:space="0" w:color="auto"/>
          </w:divBdr>
        </w:div>
        <w:div w:id="763190666">
          <w:marLeft w:val="0"/>
          <w:marRight w:val="0"/>
          <w:marTop w:val="0"/>
          <w:marBottom w:val="0"/>
          <w:divBdr>
            <w:top w:val="none" w:sz="0" w:space="0" w:color="auto"/>
            <w:left w:val="none" w:sz="0" w:space="0" w:color="auto"/>
            <w:bottom w:val="none" w:sz="0" w:space="0" w:color="auto"/>
            <w:right w:val="none" w:sz="0" w:space="0" w:color="auto"/>
          </w:divBdr>
        </w:div>
        <w:div w:id="184290783">
          <w:marLeft w:val="0"/>
          <w:marRight w:val="0"/>
          <w:marTop w:val="0"/>
          <w:marBottom w:val="0"/>
          <w:divBdr>
            <w:top w:val="none" w:sz="0" w:space="0" w:color="auto"/>
            <w:left w:val="none" w:sz="0" w:space="0" w:color="auto"/>
            <w:bottom w:val="none" w:sz="0" w:space="0" w:color="auto"/>
            <w:right w:val="none" w:sz="0" w:space="0" w:color="auto"/>
          </w:divBdr>
        </w:div>
        <w:div w:id="993680346">
          <w:marLeft w:val="0"/>
          <w:marRight w:val="0"/>
          <w:marTop w:val="0"/>
          <w:marBottom w:val="0"/>
          <w:divBdr>
            <w:top w:val="none" w:sz="0" w:space="0" w:color="auto"/>
            <w:left w:val="none" w:sz="0" w:space="0" w:color="auto"/>
            <w:bottom w:val="none" w:sz="0" w:space="0" w:color="auto"/>
            <w:right w:val="none" w:sz="0" w:space="0" w:color="auto"/>
          </w:divBdr>
        </w:div>
        <w:div w:id="1875919360">
          <w:marLeft w:val="0"/>
          <w:marRight w:val="0"/>
          <w:marTop w:val="0"/>
          <w:marBottom w:val="0"/>
          <w:divBdr>
            <w:top w:val="none" w:sz="0" w:space="0" w:color="auto"/>
            <w:left w:val="none" w:sz="0" w:space="0" w:color="auto"/>
            <w:bottom w:val="none" w:sz="0" w:space="0" w:color="auto"/>
            <w:right w:val="none" w:sz="0" w:space="0" w:color="auto"/>
          </w:divBdr>
        </w:div>
        <w:div w:id="145128085">
          <w:marLeft w:val="0"/>
          <w:marRight w:val="0"/>
          <w:marTop w:val="0"/>
          <w:marBottom w:val="0"/>
          <w:divBdr>
            <w:top w:val="none" w:sz="0" w:space="0" w:color="auto"/>
            <w:left w:val="none" w:sz="0" w:space="0" w:color="auto"/>
            <w:bottom w:val="none" w:sz="0" w:space="0" w:color="auto"/>
            <w:right w:val="none" w:sz="0" w:space="0" w:color="auto"/>
          </w:divBdr>
        </w:div>
        <w:div w:id="1481538102">
          <w:marLeft w:val="0"/>
          <w:marRight w:val="0"/>
          <w:marTop w:val="0"/>
          <w:marBottom w:val="0"/>
          <w:divBdr>
            <w:top w:val="none" w:sz="0" w:space="0" w:color="auto"/>
            <w:left w:val="none" w:sz="0" w:space="0" w:color="auto"/>
            <w:bottom w:val="none" w:sz="0" w:space="0" w:color="auto"/>
            <w:right w:val="none" w:sz="0" w:space="0" w:color="auto"/>
          </w:divBdr>
        </w:div>
        <w:div w:id="81071627">
          <w:marLeft w:val="0"/>
          <w:marRight w:val="0"/>
          <w:marTop w:val="0"/>
          <w:marBottom w:val="0"/>
          <w:divBdr>
            <w:top w:val="none" w:sz="0" w:space="0" w:color="auto"/>
            <w:left w:val="none" w:sz="0" w:space="0" w:color="auto"/>
            <w:bottom w:val="none" w:sz="0" w:space="0" w:color="auto"/>
            <w:right w:val="none" w:sz="0" w:space="0" w:color="auto"/>
          </w:divBdr>
        </w:div>
        <w:div w:id="889998260">
          <w:marLeft w:val="0"/>
          <w:marRight w:val="0"/>
          <w:marTop w:val="0"/>
          <w:marBottom w:val="0"/>
          <w:divBdr>
            <w:top w:val="none" w:sz="0" w:space="0" w:color="auto"/>
            <w:left w:val="none" w:sz="0" w:space="0" w:color="auto"/>
            <w:bottom w:val="none" w:sz="0" w:space="0" w:color="auto"/>
            <w:right w:val="none" w:sz="0" w:space="0" w:color="auto"/>
          </w:divBdr>
        </w:div>
        <w:div w:id="1215317223">
          <w:marLeft w:val="0"/>
          <w:marRight w:val="0"/>
          <w:marTop w:val="0"/>
          <w:marBottom w:val="0"/>
          <w:divBdr>
            <w:top w:val="none" w:sz="0" w:space="0" w:color="auto"/>
            <w:left w:val="none" w:sz="0" w:space="0" w:color="auto"/>
            <w:bottom w:val="none" w:sz="0" w:space="0" w:color="auto"/>
            <w:right w:val="none" w:sz="0" w:space="0" w:color="auto"/>
          </w:divBdr>
        </w:div>
        <w:div w:id="1535197050">
          <w:marLeft w:val="0"/>
          <w:marRight w:val="0"/>
          <w:marTop w:val="0"/>
          <w:marBottom w:val="0"/>
          <w:divBdr>
            <w:top w:val="none" w:sz="0" w:space="0" w:color="auto"/>
            <w:left w:val="none" w:sz="0" w:space="0" w:color="auto"/>
            <w:bottom w:val="none" w:sz="0" w:space="0" w:color="auto"/>
            <w:right w:val="none" w:sz="0" w:space="0" w:color="auto"/>
          </w:divBdr>
        </w:div>
        <w:div w:id="1024984132">
          <w:marLeft w:val="0"/>
          <w:marRight w:val="0"/>
          <w:marTop w:val="0"/>
          <w:marBottom w:val="0"/>
          <w:divBdr>
            <w:top w:val="none" w:sz="0" w:space="0" w:color="auto"/>
            <w:left w:val="none" w:sz="0" w:space="0" w:color="auto"/>
            <w:bottom w:val="none" w:sz="0" w:space="0" w:color="auto"/>
            <w:right w:val="none" w:sz="0" w:space="0" w:color="auto"/>
          </w:divBdr>
        </w:div>
        <w:div w:id="1037242173">
          <w:marLeft w:val="0"/>
          <w:marRight w:val="0"/>
          <w:marTop w:val="0"/>
          <w:marBottom w:val="0"/>
          <w:divBdr>
            <w:top w:val="none" w:sz="0" w:space="0" w:color="auto"/>
            <w:left w:val="none" w:sz="0" w:space="0" w:color="auto"/>
            <w:bottom w:val="none" w:sz="0" w:space="0" w:color="auto"/>
            <w:right w:val="none" w:sz="0" w:space="0" w:color="auto"/>
          </w:divBdr>
        </w:div>
        <w:div w:id="762528558">
          <w:marLeft w:val="0"/>
          <w:marRight w:val="0"/>
          <w:marTop w:val="0"/>
          <w:marBottom w:val="0"/>
          <w:divBdr>
            <w:top w:val="none" w:sz="0" w:space="0" w:color="auto"/>
            <w:left w:val="none" w:sz="0" w:space="0" w:color="auto"/>
            <w:bottom w:val="none" w:sz="0" w:space="0" w:color="auto"/>
            <w:right w:val="none" w:sz="0" w:space="0" w:color="auto"/>
          </w:divBdr>
        </w:div>
        <w:div w:id="1523474349">
          <w:marLeft w:val="0"/>
          <w:marRight w:val="0"/>
          <w:marTop w:val="0"/>
          <w:marBottom w:val="0"/>
          <w:divBdr>
            <w:top w:val="none" w:sz="0" w:space="0" w:color="auto"/>
            <w:left w:val="none" w:sz="0" w:space="0" w:color="auto"/>
            <w:bottom w:val="none" w:sz="0" w:space="0" w:color="auto"/>
            <w:right w:val="none" w:sz="0" w:space="0" w:color="auto"/>
          </w:divBdr>
        </w:div>
        <w:div w:id="184562059">
          <w:marLeft w:val="0"/>
          <w:marRight w:val="0"/>
          <w:marTop w:val="0"/>
          <w:marBottom w:val="0"/>
          <w:divBdr>
            <w:top w:val="none" w:sz="0" w:space="0" w:color="auto"/>
            <w:left w:val="none" w:sz="0" w:space="0" w:color="auto"/>
            <w:bottom w:val="none" w:sz="0" w:space="0" w:color="auto"/>
            <w:right w:val="none" w:sz="0" w:space="0" w:color="auto"/>
          </w:divBdr>
        </w:div>
        <w:div w:id="729428513">
          <w:marLeft w:val="0"/>
          <w:marRight w:val="0"/>
          <w:marTop w:val="0"/>
          <w:marBottom w:val="0"/>
          <w:divBdr>
            <w:top w:val="none" w:sz="0" w:space="0" w:color="auto"/>
            <w:left w:val="none" w:sz="0" w:space="0" w:color="auto"/>
            <w:bottom w:val="none" w:sz="0" w:space="0" w:color="auto"/>
            <w:right w:val="none" w:sz="0" w:space="0" w:color="auto"/>
          </w:divBdr>
        </w:div>
      </w:divsChild>
    </w:div>
    <w:div w:id="766922345">
      <w:bodyDiv w:val="1"/>
      <w:marLeft w:val="0"/>
      <w:marRight w:val="0"/>
      <w:marTop w:val="0"/>
      <w:marBottom w:val="0"/>
      <w:divBdr>
        <w:top w:val="none" w:sz="0" w:space="0" w:color="auto"/>
        <w:left w:val="none" w:sz="0" w:space="0" w:color="auto"/>
        <w:bottom w:val="none" w:sz="0" w:space="0" w:color="auto"/>
        <w:right w:val="none" w:sz="0" w:space="0" w:color="auto"/>
      </w:divBdr>
    </w:div>
    <w:div w:id="776220671">
      <w:bodyDiv w:val="1"/>
      <w:marLeft w:val="0"/>
      <w:marRight w:val="0"/>
      <w:marTop w:val="0"/>
      <w:marBottom w:val="0"/>
      <w:divBdr>
        <w:top w:val="none" w:sz="0" w:space="0" w:color="auto"/>
        <w:left w:val="none" w:sz="0" w:space="0" w:color="auto"/>
        <w:bottom w:val="none" w:sz="0" w:space="0" w:color="auto"/>
        <w:right w:val="none" w:sz="0" w:space="0" w:color="auto"/>
      </w:divBdr>
    </w:div>
    <w:div w:id="778643955">
      <w:bodyDiv w:val="1"/>
      <w:marLeft w:val="0"/>
      <w:marRight w:val="0"/>
      <w:marTop w:val="0"/>
      <w:marBottom w:val="0"/>
      <w:divBdr>
        <w:top w:val="none" w:sz="0" w:space="0" w:color="auto"/>
        <w:left w:val="none" w:sz="0" w:space="0" w:color="auto"/>
        <w:bottom w:val="none" w:sz="0" w:space="0" w:color="auto"/>
        <w:right w:val="none" w:sz="0" w:space="0" w:color="auto"/>
      </w:divBdr>
    </w:div>
    <w:div w:id="785468750">
      <w:bodyDiv w:val="1"/>
      <w:marLeft w:val="0"/>
      <w:marRight w:val="0"/>
      <w:marTop w:val="0"/>
      <w:marBottom w:val="0"/>
      <w:divBdr>
        <w:top w:val="none" w:sz="0" w:space="0" w:color="auto"/>
        <w:left w:val="none" w:sz="0" w:space="0" w:color="auto"/>
        <w:bottom w:val="none" w:sz="0" w:space="0" w:color="auto"/>
        <w:right w:val="none" w:sz="0" w:space="0" w:color="auto"/>
      </w:divBdr>
      <w:divsChild>
        <w:div w:id="1846742038">
          <w:marLeft w:val="0"/>
          <w:marRight w:val="0"/>
          <w:marTop w:val="0"/>
          <w:marBottom w:val="0"/>
          <w:divBdr>
            <w:top w:val="none" w:sz="0" w:space="0" w:color="auto"/>
            <w:left w:val="none" w:sz="0" w:space="0" w:color="auto"/>
            <w:bottom w:val="none" w:sz="0" w:space="0" w:color="auto"/>
            <w:right w:val="none" w:sz="0" w:space="0" w:color="auto"/>
          </w:divBdr>
        </w:div>
        <w:div w:id="786774802">
          <w:marLeft w:val="0"/>
          <w:marRight w:val="0"/>
          <w:marTop w:val="0"/>
          <w:marBottom w:val="0"/>
          <w:divBdr>
            <w:top w:val="none" w:sz="0" w:space="0" w:color="auto"/>
            <w:left w:val="none" w:sz="0" w:space="0" w:color="auto"/>
            <w:bottom w:val="none" w:sz="0" w:space="0" w:color="auto"/>
            <w:right w:val="none" w:sz="0" w:space="0" w:color="auto"/>
          </w:divBdr>
        </w:div>
        <w:div w:id="1132098553">
          <w:marLeft w:val="0"/>
          <w:marRight w:val="0"/>
          <w:marTop w:val="0"/>
          <w:marBottom w:val="0"/>
          <w:divBdr>
            <w:top w:val="none" w:sz="0" w:space="0" w:color="auto"/>
            <w:left w:val="none" w:sz="0" w:space="0" w:color="auto"/>
            <w:bottom w:val="none" w:sz="0" w:space="0" w:color="auto"/>
            <w:right w:val="none" w:sz="0" w:space="0" w:color="auto"/>
          </w:divBdr>
        </w:div>
        <w:div w:id="1388915396">
          <w:marLeft w:val="0"/>
          <w:marRight w:val="0"/>
          <w:marTop w:val="0"/>
          <w:marBottom w:val="0"/>
          <w:divBdr>
            <w:top w:val="none" w:sz="0" w:space="0" w:color="auto"/>
            <w:left w:val="none" w:sz="0" w:space="0" w:color="auto"/>
            <w:bottom w:val="none" w:sz="0" w:space="0" w:color="auto"/>
            <w:right w:val="none" w:sz="0" w:space="0" w:color="auto"/>
          </w:divBdr>
        </w:div>
        <w:div w:id="671685505">
          <w:marLeft w:val="0"/>
          <w:marRight w:val="0"/>
          <w:marTop w:val="0"/>
          <w:marBottom w:val="0"/>
          <w:divBdr>
            <w:top w:val="none" w:sz="0" w:space="0" w:color="auto"/>
            <w:left w:val="none" w:sz="0" w:space="0" w:color="auto"/>
            <w:bottom w:val="none" w:sz="0" w:space="0" w:color="auto"/>
            <w:right w:val="none" w:sz="0" w:space="0" w:color="auto"/>
          </w:divBdr>
        </w:div>
        <w:div w:id="789544698">
          <w:marLeft w:val="0"/>
          <w:marRight w:val="0"/>
          <w:marTop w:val="0"/>
          <w:marBottom w:val="0"/>
          <w:divBdr>
            <w:top w:val="none" w:sz="0" w:space="0" w:color="auto"/>
            <w:left w:val="none" w:sz="0" w:space="0" w:color="auto"/>
            <w:bottom w:val="none" w:sz="0" w:space="0" w:color="auto"/>
            <w:right w:val="none" w:sz="0" w:space="0" w:color="auto"/>
          </w:divBdr>
        </w:div>
        <w:div w:id="1484852623">
          <w:marLeft w:val="0"/>
          <w:marRight w:val="0"/>
          <w:marTop w:val="0"/>
          <w:marBottom w:val="0"/>
          <w:divBdr>
            <w:top w:val="none" w:sz="0" w:space="0" w:color="auto"/>
            <w:left w:val="none" w:sz="0" w:space="0" w:color="auto"/>
            <w:bottom w:val="none" w:sz="0" w:space="0" w:color="auto"/>
            <w:right w:val="none" w:sz="0" w:space="0" w:color="auto"/>
          </w:divBdr>
        </w:div>
        <w:div w:id="742726435">
          <w:marLeft w:val="0"/>
          <w:marRight w:val="0"/>
          <w:marTop w:val="0"/>
          <w:marBottom w:val="0"/>
          <w:divBdr>
            <w:top w:val="none" w:sz="0" w:space="0" w:color="auto"/>
            <w:left w:val="none" w:sz="0" w:space="0" w:color="auto"/>
            <w:bottom w:val="none" w:sz="0" w:space="0" w:color="auto"/>
            <w:right w:val="none" w:sz="0" w:space="0" w:color="auto"/>
          </w:divBdr>
        </w:div>
        <w:div w:id="635255189">
          <w:marLeft w:val="0"/>
          <w:marRight w:val="0"/>
          <w:marTop w:val="0"/>
          <w:marBottom w:val="0"/>
          <w:divBdr>
            <w:top w:val="none" w:sz="0" w:space="0" w:color="auto"/>
            <w:left w:val="none" w:sz="0" w:space="0" w:color="auto"/>
            <w:bottom w:val="none" w:sz="0" w:space="0" w:color="auto"/>
            <w:right w:val="none" w:sz="0" w:space="0" w:color="auto"/>
          </w:divBdr>
        </w:div>
        <w:div w:id="424501764">
          <w:marLeft w:val="0"/>
          <w:marRight w:val="0"/>
          <w:marTop w:val="0"/>
          <w:marBottom w:val="0"/>
          <w:divBdr>
            <w:top w:val="none" w:sz="0" w:space="0" w:color="auto"/>
            <w:left w:val="none" w:sz="0" w:space="0" w:color="auto"/>
            <w:bottom w:val="none" w:sz="0" w:space="0" w:color="auto"/>
            <w:right w:val="none" w:sz="0" w:space="0" w:color="auto"/>
          </w:divBdr>
        </w:div>
        <w:div w:id="1211191504">
          <w:marLeft w:val="0"/>
          <w:marRight w:val="0"/>
          <w:marTop w:val="0"/>
          <w:marBottom w:val="0"/>
          <w:divBdr>
            <w:top w:val="none" w:sz="0" w:space="0" w:color="auto"/>
            <w:left w:val="none" w:sz="0" w:space="0" w:color="auto"/>
            <w:bottom w:val="none" w:sz="0" w:space="0" w:color="auto"/>
            <w:right w:val="none" w:sz="0" w:space="0" w:color="auto"/>
          </w:divBdr>
        </w:div>
        <w:div w:id="1625888168">
          <w:marLeft w:val="0"/>
          <w:marRight w:val="0"/>
          <w:marTop w:val="0"/>
          <w:marBottom w:val="0"/>
          <w:divBdr>
            <w:top w:val="none" w:sz="0" w:space="0" w:color="auto"/>
            <w:left w:val="none" w:sz="0" w:space="0" w:color="auto"/>
            <w:bottom w:val="none" w:sz="0" w:space="0" w:color="auto"/>
            <w:right w:val="none" w:sz="0" w:space="0" w:color="auto"/>
          </w:divBdr>
        </w:div>
        <w:div w:id="1348823222">
          <w:marLeft w:val="0"/>
          <w:marRight w:val="0"/>
          <w:marTop w:val="0"/>
          <w:marBottom w:val="0"/>
          <w:divBdr>
            <w:top w:val="none" w:sz="0" w:space="0" w:color="auto"/>
            <w:left w:val="none" w:sz="0" w:space="0" w:color="auto"/>
            <w:bottom w:val="none" w:sz="0" w:space="0" w:color="auto"/>
            <w:right w:val="none" w:sz="0" w:space="0" w:color="auto"/>
          </w:divBdr>
        </w:div>
        <w:div w:id="732431118">
          <w:marLeft w:val="0"/>
          <w:marRight w:val="0"/>
          <w:marTop w:val="0"/>
          <w:marBottom w:val="0"/>
          <w:divBdr>
            <w:top w:val="none" w:sz="0" w:space="0" w:color="auto"/>
            <w:left w:val="none" w:sz="0" w:space="0" w:color="auto"/>
            <w:bottom w:val="none" w:sz="0" w:space="0" w:color="auto"/>
            <w:right w:val="none" w:sz="0" w:space="0" w:color="auto"/>
          </w:divBdr>
        </w:div>
        <w:div w:id="1273630842">
          <w:marLeft w:val="0"/>
          <w:marRight w:val="0"/>
          <w:marTop w:val="0"/>
          <w:marBottom w:val="0"/>
          <w:divBdr>
            <w:top w:val="none" w:sz="0" w:space="0" w:color="auto"/>
            <w:left w:val="none" w:sz="0" w:space="0" w:color="auto"/>
            <w:bottom w:val="none" w:sz="0" w:space="0" w:color="auto"/>
            <w:right w:val="none" w:sz="0" w:space="0" w:color="auto"/>
          </w:divBdr>
        </w:div>
        <w:div w:id="431586882">
          <w:marLeft w:val="0"/>
          <w:marRight w:val="0"/>
          <w:marTop w:val="0"/>
          <w:marBottom w:val="0"/>
          <w:divBdr>
            <w:top w:val="none" w:sz="0" w:space="0" w:color="auto"/>
            <w:left w:val="none" w:sz="0" w:space="0" w:color="auto"/>
            <w:bottom w:val="none" w:sz="0" w:space="0" w:color="auto"/>
            <w:right w:val="none" w:sz="0" w:space="0" w:color="auto"/>
          </w:divBdr>
        </w:div>
        <w:div w:id="1674989553">
          <w:marLeft w:val="0"/>
          <w:marRight w:val="0"/>
          <w:marTop w:val="0"/>
          <w:marBottom w:val="0"/>
          <w:divBdr>
            <w:top w:val="none" w:sz="0" w:space="0" w:color="auto"/>
            <w:left w:val="none" w:sz="0" w:space="0" w:color="auto"/>
            <w:bottom w:val="none" w:sz="0" w:space="0" w:color="auto"/>
            <w:right w:val="none" w:sz="0" w:space="0" w:color="auto"/>
          </w:divBdr>
        </w:div>
        <w:div w:id="1613321918">
          <w:marLeft w:val="0"/>
          <w:marRight w:val="0"/>
          <w:marTop w:val="0"/>
          <w:marBottom w:val="0"/>
          <w:divBdr>
            <w:top w:val="none" w:sz="0" w:space="0" w:color="auto"/>
            <w:left w:val="none" w:sz="0" w:space="0" w:color="auto"/>
            <w:bottom w:val="none" w:sz="0" w:space="0" w:color="auto"/>
            <w:right w:val="none" w:sz="0" w:space="0" w:color="auto"/>
          </w:divBdr>
        </w:div>
        <w:div w:id="1192110385">
          <w:marLeft w:val="0"/>
          <w:marRight w:val="0"/>
          <w:marTop w:val="0"/>
          <w:marBottom w:val="0"/>
          <w:divBdr>
            <w:top w:val="none" w:sz="0" w:space="0" w:color="auto"/>
            <w:left w:val="none" w:sz="0" w:space="0" w:color="auto"/>
            <w:bottom w:val="none" w:sz="0" w:space="0" w:color="auto"/>
            <w:right w:val="none" w:sz="0" w:space="0" w:color="auto"/>
          </w:divBdr>
        </w:div>
        <w:div w:id="1234854292">
          <w:marLeft w:val="0"/>
          <w:marRight w:val="0"/>
          <w:marTop w:val="0"/>
          <w:marBottom w:val="0"/>
          <w:divBdr>
            <w:top w:val="none" w:sz="0" w:space="0" w:color="auto"/>
            <w:left w:val="none" w:sz="0" w:space="0" w:color="auto"/>
            <w:bottom w:val="none" w:sz="0" w:space="0" w:color="auto"/>
            <w:right w:val="none" w:sz="0" w:space="0" w:color="auto"/>
          </w:divBdr>
        </w:div>
        <w:div w:id="495266707">
          <w:marLeft w:val="0"/>
          <w:marRight w:val="0"/>
          <w:marTop w:val="0"/>
          <w:marBottom w:val="0"/>
          <w:divBdr>
            <w:top w:val="none" w:sz="0" w:space="0" w:color="auto"/>
            <w:left w:val="none" w:sz="0" w:space="0" w:color="auto"/>
            <w:bottom w:val="none" w:sz="0" w:space="0" w:color="auto"/>
            <w:right w:val="none" w:sz="0" w:space="0" w:color="auto"/>
          </w:divBdr>
        </w:div>
      </w:divsChild>
    </w:div>
    <w:div w:id="822694419">
      <w:bodyDiv w:val="1"/>
      <w:marLeft w:val="0"/>
      <w:marRight w:val="0"/>
      <w:marTop w:val="0"/>
      <w:marBottom w:val="0"/>
      <w:divBdr>
        <w:top w:val="none" w:sz="0" w:space="0" w:color="auto"/>
        <w:left w:val="none" w:sz="0" w:space="0" w:color="auto"/>
        <w:bottom w:val="none" w:sz="0" w:space="0" w:color="auto"/>
        <w:right w:val="none" w:sz="0" w:space="0" w:color="auto"/>
      </w:divBdr>
      <w:divsChild>
        <w:div w:id="445583135">
          <w:marLeft w:val="0"/>
          <w:marRight w:val="0"/>
          <w:marTop w:val="0"/>
          <w:marBottom w:val="0"/>
          <w:divBdr>
            <w:top w:val="none" w:sz="0" w:space="0" w:color="auto"/>
            <w:left w:val="none" w:sz="0" w:space="0" w:color="auto"/>
            <w:bottom w:val="none" w:sz="0" w:space="0" w:color="auto"/>
            <w:right w:val="none" w:sz="0" w:space="0" w:color="auto"/>
          </w:divBdr>
        </w:div>
        <w:div w:id="790246185">
          <w:marLeft w:val="0"/>
          <w:marRight w:val="0"/>
          <w:marTop w:val="0"/>
          <w:marBottom w:val="0"/>
          <w:divBdr>
            <w:top w:val="none" w:sz="0" w:space="0" w:color="auto"/>
            <w:left w:val="none" w:sz="0" w:space="0" w:color="auto"/>
            <w:bottom w:val="none" w:sz="0" w:space="0" w:color="auto"/>
            <w:right w:val="none" w:sz="0" w:space="0" w:color="auto"/>
          </w:divBdr>
        </w:div>
        <w:div w:id="907882832">
          <w:marLeft w:val="0"/>
          <w:marRight w:val="0"/>
          <w:marTop w:val="0"/>
          <w:marBottom w:val="0"/>
          <w:divBdr>
            <w:top w:val="none" w:sz="0" w:space="0" w:color="auto"/>
            <w:left w:val="none" w:sz="0" w:space="0" w:color="auto"/>
            <w:bottom w:val="none" w:sz="0" w:space="0" w:color="auto"/>
            <w:right w:val="none" w:sz="0" w:space="0" w:color="auto"/>
          </w:divBdr>
        </w:div>
        <w:div w:id="1695883242">
          <w:marLeft w:val="0"/>
          <w:marRight w:val="0"/>
          <w:marTop w:val="0"/>
          <w:marBottom w:val="0"/>
          <w:divBdr>
            <w:top w:val="none" w:sz="0" w:space="0" w:color="auto"/>
            <w:left w:val="none" w:sz="0" w:space="0" w:color="auto"/>
            <w:bottom w:val="none" w:sz="0" w:space="0" w:color="auto"/>
            <w:right w:val="none" w:sz="0" w:space="0" w:color="auto"/>
          </w:divBdr>
        </w:div>
        <w:div w:id="1599828864">
          <w:marLeft w:val="0"/>
          <w:marRight w:val="0"/>
          <w:marTop w:val="0"/>
          <w:marBottom w:val="0"/>
          <w:divBdr>
            <w:top w:val="none" w:sz="0" w:space="0" w:color="auto"/>
            <w:left w:val="none" w:sz="0" w:space="0" w:color="auto"/>
            <w:bottom w:val="none" w:sz="0" w:space="0" w:color="auto"/>
            <w:right w:val="none" w:sz="0" w:space="0" w:color="auto"/>
          </w:divBdr>
        </w:div>
      </w:divsChild>
    </w:div>
    <w:div w:id="840245046">
      <w:bodyDiv w:val="1"/>
      <w:marLeft w:val="0"/>
      <w:marRight w:val="0"/>
      <w:marTop w:val="0"/>
      <w:marBottom w:val="0"/>
      <w:divBdr>
        <w:top w:val="none" w:sz="0" w:space="0" w:color="auto"/>
        <w:left w:val="none" w:sz="0" w:space="0" w:color="auto"/>
        <w:bottom w:val="none" w:sz="0" w:space="0" w:color="auto"/>
        <w:right w:val="none" w:sz="0" w:space="0" w:color="auto"/>
      </w:divBdr>
      <w:divsChild>
        <w:div w:id="1649507581">
          <w:marLeft w:val="0"/>
          <w:marRight w:val="0"/>
          <w:marTop w:val="0"/>
          <w:marBottom w:val="0"/>
          <w:divBdr>
            <w:top w:val="none" w:sz="0" w:space="0" w:color="auto"/>
            <w:left w:val="none" w:sz="0" w:space="0" w:color="auto"/>
            <w:bottom w:val="none" w:sz="0" w:space="0" w:color="auto"/>
            <w:right w:val="none" w:sz="0" w:space="0" w:color="auto"/>
          </w:divBdr>
          <w:divsChild>
            <w:div w:id="1036076813">
              <w:marLeft w:val="0"/>
              <w:marRight w:val="0"/>
              <w:marTop w:val="100"/>
              <w:marBottom w:val="100"/>
              <w:divBdr>
                <w:top w:val="none" w:sz="0" w:space="0" w:color="auto"/>
                <w:left w:val="none" w:sz="0" w:space="0" w:color="auto"/>
                <w:bottom w:val="none" w:sz="0" w:space="0" w:color="auto"/>
                <w:right w:val="none" w:sz="0" w:space="0" w:color="auto"/>
              </w:divBdr>
              <w:divsChild>
                <w:div w:id="2140610904">
                  <w:marLeft w:val="0"/>
                  <w:marRight w:val="0"/>
                  <w:marTop w:val="0"/>
                  <w:marBottom w:val="0"/>
                  <w:divBdr>
                    <w:top w:val="none" w:sz="0" w:space="0" w:color="auto"/>
                    <w:left w:val="none" w:sz="0" w:space="0" w:color="auto"/>
                    <w:bottom w:val="none" w:sz="0" w:space="0" w:color="auto"/>
                    <w:right w:val="none" w:sz="0" w:space="0" w:color="auto"/>
                  </w:divBdr>
                  <w:divsChild>
                    <w:div w:id="1451784858">
                      <w:marLeft w:val="0"/>
                      <w:marRight w:val="0"/>
                      <w:marTop w:val="0"/>
                      <w:marBottom w:val="0"/>
                      <w:divBdr>
                        <w:top w:val="none" w:sz="0" w:space="0" w:color="auto"/>
                        <w:left w:val="none" w:sz="0" w:space="0" w:color="auto"/>
                        <w:bottom w:val="none" w:sz="0" w:space="0" w:color="auto"/>
                        <w:right w:val="none" w:sz="0" w:space="0" w:color="auto"/>
                      </w:divBdr>
                      <w:divsChild>
                        <w:div w:id="1809467950">
                          <w:marLeft w:val="0"/>
                          <w:marRight w:val="0"/>
                          <w:marTop w:val="0"/>
                          <w:marBottom w:val="150"/>
                          <w:divBdr>
                            <w:top w:val="none" w:sz="0" w:space="0" w:color="auto"/>
                            <w:left w:val="none" w:sz="0" w:space="0" w:color="auto"/>
                            <w:bottom w:val="none" w:sz="0" w:space="0" w:color="auto"/>
                            <w:right w:val="none" w:sz="0" w:space="0" w:color="auto"/>
                          </w:divBdr>
                          <w:divsChild>
                            <w:div w:id="1483735837">
                              <w:marLeft w:val="0"/>
                              <w:marRight w:val="0"/>
                              <w:marTop w:val="0"/>
                              <w:marBottom w:val="0"/>
                              <w:divBdr>
                                <w:top w:val="none" w:sz="0" w:space="0" w:color="auto"/>
                                <w:left w:val="none" w:sz="0" w:space="0" w:color="auto"/>
                                <w:bottom w:val="none" w:sz="0" w:space="0" w:color="auto"/>
                                <w:right w:val="none" w:sz="0" w:space="0" w:color="auto"/>
                              </w:divBdr>
                              <w:divsChild>
                                <w:div w:id="514930210">
                                  <w:marLeft w:val="0"/>
                                  <w:marRight w:val="0"/>
                                  <w:marTop w:val="0"/>
                                  <w:marBottom w:val="0"/>
                                  <w:divBdr>
                                    <w:top w:val="none" w:sz="0" w:space="0" w:color="auto"/>
                                    <w:left w:val="none" w:sz="0" w:space="0" w:color="auto"/>
                                    <w:bottom w:val="none" w:sz="0" w:space="0" w:color="auto"/>
                                    <w:right w:val="none" w:sz="0" w:space="0" w:color="auto"/>
                                  </w:divBdr>
                                  <w:divsChild>
                                    <w:div w:id="222788677">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2045667527">
                                              <w:marLeft w:val="0"/>
                                              <w:marRight w:val="0"/>
                                              <w:marTop w:val="0"/>
                                              <w:marBottom w:val="0"/>
                                              <w:divBdr>
                                                <w:top w:val="none" w:sz="0" w:space="0" w:color="auto"/>
                                                <w:left w:val="none" w:sz="0" w:space="0" w:color="auto"/>
                                                <w:bottom w:val="none" w:sz="0" w:space="0" w:color="auto"/>
                                                <w:right w:val="none" w:sz="0" w:space="0" w:color="auto"/>
                                              </w:divBdr>
                                              <w:divsChild>
                                                <w:div w:id="616060787">
                                                  <w:marLeft w:val="0"/>
                                                  <w:marRight w:val="0"/>
                                                  <w:marTop w:val="0"/>
                                                  <w:marBottom w:val="0"/>
                                                  <w:divBdr>
                                                    <w:top w:val="none" w:sz="0" w:space="0" w:color="auto"/>
                                                    <w:left w:val="none" w:sz="0" w:space="0" w:color="auto"/>
                                                    <w:bottom w:val="none" w:sz="0" w:space="0" w:color="auto"/>
                                                    <w:right w:val="none" w:sz="0" w:space="0" w:color="auto"/>
                                                  </w:divBdr>
                                                  <w:divsChild>
                                                    <w:div w:id="2343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341298">
      <w:bodyDiv w:val="1"/>
      <w:marLeft w:val="0"/>
      <w:marRight w:val="0"/>
      <w:marTop w:val="0"/>
      <w:marBottom w:val="0"/>
      <w:divBdr>
        <w:top w:val="none" w:sz="0" w:space="0" w:color="auto"/>
        <w:left w:val="none" w:sz="0" w:space="0" w:color="auto"/>
        <w:bottom w:val="none" w:sz="0" w:space="0" w:color="auto"/>
        <w:right w:val="none" w:sz="0" w:space="0" w:color="auto"/>
      </w:divBdr>
    </w:div>
    <w:div w:id="872501964">
      <w:bodyDiv w:val="1"/>
      <w:marLeft w:val="0"/>
      <w:marRight w:val="0"/>
      <w:marTop w:val="0"/>
      <w:marBottom w:val="0"/>
      <w:divBdr>
        <w:top w:val="none" w:sz="0" w:space="0" w:color="auto"/>
        <w:left w:val="none" w:sz="0" w:space="0" w:color="auto"/>
        <w:bottom w:val="none" w:sz="0" w:space="0" w:color="auto"/>
        <w:right w:val="none" w:sz="0" w:space="0" w:color="auto"/>
      </w:divBdr>
    </w:div>
    <w:div w:id="897521978">
      <w:bodyDiv w:val="1"/>
      <w:marLeft w:val="0"/>
      <w:marRight w:val="0"/>
      <w:marTop w:val="0"/>
      <w:marBottom w:val="0"/>
      <w:divBdr>
        <w:top w:val="none" w:sz="0" w:space="0" w:color="auto"/>
        <w:left w:val="none" w:sz="0" w:space="0" w:color="auto"/>
        <w:bottom w:val="none" w:sz="0" w:space="0" w:color="auto"/>
        <w:right w:val="none" w:sz="0" w:space="0" w:color="auto"/>
      </w:divBdr>
    </w:div>
    <w:div w:id="916673214">
      <w:bodyDiv w:val="1"/>
      <w:marLeft w:val="0"/>
      <w:marRight w:val="0"/>
      <w:marTop w:val="0"/>
      <w:marBottom w:val="0"/>
      <w:divBdr>
        <w:top w:val="none" w:sz="0" w:space="0" w:color="auto"/>
        <w:left w:val="none" w:sz="0" w:space="0" w:color="auto"/>
        <w:bottom w:val="none" w:sz="0" w:space="0" w:color="auto"/>
        <w:right w:val="none" w:sz="0" w:space="0" w:color="auto"/>
      </w:divBdr>
      <w:divsChild>
        <w:div w:id="1374498697">
          <w:marLeft w:val="0"/>
          <w:marRight w:val="0"/>
          <w:marTop w:val="0"/>
          <w:marBottom w:val="0"/>
          <w:divBdr>
            <w:top w:val="none" w:sz="0" w:space="0" w:color="auto"/>
            <w:left w:val="none" w:sz="0" w:space="0" w:color="auto"/>
            <w:bottom w:val="none" w:sz="0" w:space="0" w:color="auto"/>
            <w:right w:val="none" w:sz="0" w:space="0" w:color="auto"/>
          </w:divBdr>
          <w:divsChild>
            <w:div w:id="1205024213">
              <w:marLeft w:val="0"/>
              <w:marRight w:val="0"/>
              <w:marTop w:val="100"/>
              <w:marBottom w:val="100"/>
              <w:divBdr>
                <w:top w:val="none" w:sz="0" w:space="0" w:color="auto"/>
                <w:left w:val="none" w:sz="0" w:space="0" w:color="auto"/>
                <w:bottom w:val="none" w:sz="0" w:space="0" w:color="auto"/>
                <w:right w:val="none" w:sz="0" w:space="0" w:color="auto"/>
              </w:divBdr>
              <w:divsChild>
                <w:div w:id="1795515017">
                  <w:marLeft w:val="0"/>
                  <w:marRight w:val="0"/>
                  <w:marTop w:val="0"/>
                  <w:marBottom w:val="0"/>
                  <w:divBdr>
                    <w:top w:val="none" w:sz="0" w:space="0" w:color="auto"/>
                    <w:left w:val="none" w:sz="0" w:space="0" w:color="auto"/>
                    <w:bottom w:val="none" w:sz="0" w:space="0" w:color="auto"/>
                    <w:right w:val="none" w:sz="0" w:space="0" w:color="auto"/>
                  </w:divBdr>
                  <w:divsChild>
                    <w:div w:id="737442347">
                      <w:marLeft w:val="0"/>
                      <w:marRight w:val="0"/>
                      <w:marTop w:val="0"/>
                      <w:marBottom w:val="0"/>
                      <w:divBdr>
                        <w:top w:val="none" w:sz="0" w:space="0" w:color="auto"/>
                        <w:left w:val="none" w:sz="0" w:space="0" w:color="auto"/>
                        <w:bottom w:val="none" w:sz="0" w:space="0" w:color="auto"/>
                        <w:right w:val="none" w:sz="0" w:space="0" w:color="auto"/>
                      </w:divBdr>
                      <w:divsChild>
                        <w:div w:id="401605803">
                          <w:marLeft w:val="0"/>
                          <w:marRight w:val="0"/>
                          <w:marTop w:val="0"/>
                          <w:marBottom w:val="150"/>
                          <w:divBdr>
                            <w:top w:val="none" w:sz="0" w:space="0" w:color="auto"/>
                            <w:left w:val="none" w:sz="0" w:space="0" w:color="auto"/>
                            <w:bottom w:val="none" w:sz="0" w:space="0" w:color="auto"/>
                            <w:right w:val="none" w:sz="0" w:space="0" w:color="auto"/>
                          </w:divBdr>
                          <w:divsChild>
                            <w:div w:id="895317067">
                              <w:marLeft w:val="0"/>
                              <w:marRight w:val="0"/>
                              <w:marTop w:val="0"/>
                              <w:marBottom w:val="0"/>
                              <w:divBdr>
                                <w:top w:val="none" w:sz="0" w:space="0" w:color="auto"/>
                                <w:left w:val="none" w:sz="0" w:space="0" w:color="auto"/>
                                <w:bottom w:val="none" w:sz="0" w:space="0" w:color="auto"/>
                                <w:right w:val="none" w:sz="0" w:space="0" w:color="auto"/>
                              </w:divBdr>
                              <w:divsChild>
                                <w:div w:id="1160536976">
                                  <w:marLeft w:val="0"/>
                                  <w:marRight w:val="0"/>
                                  <w:marTop w:val="0"/>
                                  <w:marBottom w:val="0"/>
                                  <w:divBdr>
                                    <w:top w:val="none" w:sz="0" w:space="0" w:color="auto"/>
                                    <w:left w:val="none" w:sz="0" w:space="0" w:color="auto"/>
                                    <w:bottom w:val="none" w:sz="0" w:space="0" w:color="auto"/>
                                    <w:right w:val="none" w:sz="0" w:space="0" w:color="auto"/>
                                  </w:divBdr>
                                  <w:divsChild>
                                    <w:div w:id="1496458124">
                                      <w:marLeft w:val="0"/>
                                      <w:marRight w:val="0"/>
                                      <w:marTop w:val="0"/>
                                      <w:marBottom w:val="0"/>
                                      <w:divBdr>
                                        <w:top w:val="none" w:sz="0" w:space="0" w:color="auto"/>
                                        <w:left w:val="none" w:sz="0" w:space="0" w:color="auto"/>
                                        <w:bottom w:val="none" w:sz="0" w:space="0" w:color="auto"/>
                                        <w:right w:val="none" w:sz="0" w:space="0" w:color="auto"/>
                                      </w:divBdr>
                                      <w:divsChild>
                                        <w:div w:id="525867255">
                                          <w:marLeft w:val="0"/>
                                          <w:marRight w:val="0"/>
                                          <w:marTop w:val="0"/>
                                          <w:marBottom w:val="0"/>
                                          <w:divBdr>
                                            <w:top w:val="none" w:sz="0" w:space="0" w:color="auto"/>
                                            <w:left w:val="none" w:sz="0" w:space="0" w:color="auto"/>
                                            <w:bottom w:val="none" w:sz="0" w:space="0" w:color="auto"/>
                                            <w:right w:val="none" w:sz="0" w:space="0" w:color="auto"/>
                                          </w:divBdr>
                                          <w:divsChild>
                                            <w:div w:id="1628899966">
                                              <w:marLeft w:val="0"/>
                                              <w:marRight w:val="0"/>
                                              <w:marTop w:val="0"/>
                                              <w:marBottom w:val="0"/>
                                              <w:divBdr>
                                                <w:top w:val="none" w:sz="0" w:space="0" w:color="auto"/>
                                                <w:left w:val="none" w:sz="0" w:space="0" w:color="auto"/>
                                                <w:bottom w:val="none" w:sz="0" w:space="0" w:color="auto"/>
                                                <w:right w:val="none" w:sz="0" w:space="0" w:color="auto"/>
                                              </w:divBdr>
                                              <w:divsChild>
                                                <w:div w:id="38283903">
                                                  <w:marLeft w:val="0"/>
                                                  <w:marRight w:val="0"/>
                                                  <w:marTop w:val="0"/>
                                                  <w:marBottom w:val="0"/>
                                                  <w:divBdr>
                                                    <w:top w:val="none" w:sz="0" w:space="0" w:color="auto"/>
                                                    <w:left w:val="none" w:sz="0" w:space="0" w:color="auto"/>
                                                    <w:bottom w:val="none" w:sz="0" w:space="0" w:color="auto"/>
                                                    <w:right w:val="none" w:sz="0" w:space="0" w:color="auto"/>
                                                  </w:divBdr>
                                                  <w:divsChild>
                                                    <w:div w:id="1396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917792">
      <w:bodyDiv w:val="1"/>
      <w:marLeft w:val="0"/>
      <w:marRight w:val="0"/>
      <w:marTop w:val="0"/>
      <w:marBottom w:val="0"/>
      <w:divBdr>
        <w:top w:val="none" w:sz="0" w:space="0" w:color="auto"/>
        <w:left w:val="none" w:sz="0" w:space="0" w:color="auto"/>
        <w:bottom w:val="none" w:sz="0" w:space="0" w:color="auto"/>
        <w:right w:val="none" w:sz="0" w:space="0" w:color="auto"/>
      </w:divBdr>
    </w:div>
    <w:div w:id="942571363">
      <w:bodyDiv w:val="1"/>
      <w:marLeft w:val="0"/>
      <w:marRight w:val="0"/>
      <w:marTop w:val="0"/>
      <w:marBottom w:val="0"/>
      <w:divBdr>
        <w:top w:val="none" w:sz="0" w:space="0" w:color="auto"/>
        <w:left w:val="none" w:sz="0" w:space="0" w:color="auto"/>
        <w:bottom w:val="none" w:sz="0" w:space="0" w:color="auto"/>
        <w:right w:val="none" w:sz="0" w:space="0" w:color="auto"/>
      </w:divBdr>
      <w:divsChild>
        <w:div w:id="664624656">
          <w:marLeft w:val="0"/>
          <w:marRight w:val="0"/>
          <w:marTop w:val="0"/>
          <w:marBottom w:val="0"/>
          <w:divBdr>
            <w:top w:val="none" w:sz="0" w:space="0" w:color="auto"/>
            <w:left w:val="none" w:sz="0" w:space="0" w:color="auto"/>
            <w:bottom w:val="none" w:sz="0" w:space="0" w:color="auto"/>
            <w:right w:val="none" w:sz="0" w:space="0" w:color="auto"/>
          </w:divBdr>
          <w:divsChild>
            <w:div w:id="323241923">
              <w:marLeft w:val="0"/>
              <w:marRight w:val="0"/>
              <w:marTop w:val="100"/>
              <w:marBottom w:val="100"/>
              <w:divBdr>
                <w:top w:val="none" w:sz="0" w:space="0" w:color="auto"/>
                <w:left w:val="none" w:sz="0" w:space="0" w:color="auto"/>
                <w:bottom w:val="none" w:sz="0" w:space="0" w:color="auto"/>
                <w:right w:val="none" w:sz="0" w:space="0" w:color="auto"/>
              </w:divBdr>
              <w:divsChild>
                <w:div w:id="573588662">
                  <w:marLeft w:val="0"/>
                  <w:marRight w:val="0"/>
                  <w:marTop w:val="0"/>
                  <w:marBottom w:val="0"/>
                  <w:divBdr>
                    <w:top w:val="none" w:sz="0" w:space="0" w:color="auto"/>
                    <w:left w:val="none" w:sz="0" w:space="0" w:color="auto"/>
                    <w:bottom w:val="none" w:sz="0" w:space="0" w:color="auto"/>
                    <w:right w:val="none" w:sz="0" w:space="0" w:color="auto"/>
                  </w:divBdr>
                  <w:divsChild>
                    <w:div w:id="1366633229">
                      <w:marLeft w:val="0"/>
                      <w:marRight w:val="0"/>
                      <w:marTop w:val="0"/>
                      <w:marBottom w:val="0"/>
                      <w:divBdr>
                        <w:top w:val="none" w:sz="0" w:space="0" w:color="auto"/>
                        <w:left w:val="none" w:sz="0" w:space="0" w:color="auto"/>
                        <w:bottom w:val="none" w:sz="0" w:space="0" w:color="auto"/>
                        <w:right w:val="none" w:sz="0" w:space="0" w:color="auto"/>
                      </w:divBdr>
                      <w:divsChild>
                        <w:div w:id="661860965">
                          <w:marLeft w:val="0"/>
                          <w:marRight w:val="0"/>
                          <w:marTop w:val="0"/>
                          <w:marBottom w:val="150"/>
                          <w:divBdr>
                            <w:top w:val="none" w:sz="0" w:space="0" w:color="auto"/>
                            <w:left w:val="none" w:sz="0" w:space="0" w:color="auto"/>
                            <w:bottom w:val="none" w:sz="0" w:space="0" w:color="auto"/>
                            <w:right w:val="none" w:sz="0" w:space="0" w:color="auto"/>
                          </w:divBdr>
                          <w:divsChild>
                            <w:div w:id="630018628">
                              <w:marLeft w:val="0"/>
                              <w:marRight w:val="0"/>
                              <w:marTop w:val="0"/>
                              <w:marBottom w:val="0"/>
                              <w:divBdr>
                                <w:top w:val="none" w:sz="0" w:space="0" w:color="auto"/>
                                <w:left w:val="none" w:sz="0" w:space="0" w:color="auto"/>
                                <w:bottom w:val="none" w:sz="0" w:space="0" w:color="auto"/>
                                <w:right w:val="none" w:sz="0" w:space="0" w:color="auto"/>
                              </w:divBdr>
                              <w:divsChild>
                                <w:div w:id="2103187382">
                                  <w:marLeft w:val="0"/>
                                  <w:marRight w:val="0"/>
                                  <w:marTop w:val="0"/>
                                  <w:marBottom w:val="0"/>
                                  <w:divBdr>
                                    <w:top w:val="none" w:sz="0" w:space="0" w:color="auto"/>
                                    <w:left w:val="none" w:sz="0" w:space="0" w:color="auto"/>
                                    <w:bottom w:val="none" w:sz="0" w:space="0" w:color="auto"/>
                                    <w:right w:val="none" w:sz="0" w:space="0" w:color="auto"/>
                                  </w:divBdr>
                                  <w:divsChild>
                                    <w:div w:id="1139885801">
                                      <w:marLeft w:val="0"/>
                                      <w:marRight w:val="0"/>
                                      <w:marTop w:val="0"/>
                                      <w:marBottom w:val="0"/>
                                      <w:divBdr>
                                        <w:top w:val="none" w:sz="0" w:space="0" w:color="auto"/>
                                        <w:left w:val="none" w:sz="0" w:space="0" w:color="auto"/>
                                        <w:bottom w:val="none" w:sz="0" w:space="0" w:color="auto"/>
                                        <w:right w:val="none" w:sz="0" w:space="0" w:color="auto"/>
                                      </w:divBdr>
                                      <w:divsChild>
                                        <w:div w:id="1970163329">
                                          <w:marLeft w:val="0"/>
                                          <w:marRight w:val="0"/>
                                          <w:marTop w:val="0"/>
                                          <w:marBottom w:val="0"/>
                                          <w:divBdr>
                                            <w:top w:val="none" w:sz="0" w:space="0" w:color="auto"/>
                                            <w:left w:val="none" w:sz="0" w:space="0" w:color="auto"/>
                                            <w:bottom w:val="none" w:sz="0" w:space="0" w:color="auto"/>
                                            <w:right w:val="none" w:sz="0" w:space="0" w:color="auto"/>
                                          </w:divBdr>
                                          <w:divsChild>
                                            <w:div w:id="2044594293">
                                              <w:marLeft w:val="0"/>
                                              <w:marRight w:val="0"/>
                                              <w:marTop w:val="0"/>
                                              <w:marBottom w:val="0"/>
                                              <w:divBdr>
                                                <w:top w:val="none" w:sz="0" w:space="0" w:color="auto"/>
                                                <w:left w:val="none" w:sz="0" w:space="0" w:color="auto"/>
                                                <w:bottom w:val="none" w:sz="0" w:space="0" w:color="auto"/>
                                                <w:right w:val="none" w:sz="0" w:space="0" w:color="auto"/>
                                              </w:divBdr>
                                              <w:divsChild>
                                                <w:div w:id="356322108">
                                                  <w:marLeft w:val="0"/>
                                                  <w:marRight w:val="0"/>
                                                  <w:marTop w:val="0"/>
                                                  <w:marBottom w:val="0"/>
                                                  <w:divBdr>
                                                    <w:top w:val="none" w:sz="0" w:space="0" w:color="auto"/>
                                                    <w:left w:val="none" w:sz="0" w:space="0" w:color="auto"/>
                                                    <w:bottom w:val="none" w:sz="0" w:space="0" w:color="auto"/>
                                                    <w:right w:val="none" w:sz="0" w:space="0" w:color="auto"/>
                                                  </w:divBdr>
                                                  <w:divsChild>
                                                    <w:div w:id="1172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129249">
      <w:bodyDiv w:val="1"/>
      <w:marLeft w:val="0"/>
      <w:marRight w:val="0"/>
      <w:marTop w:val="0"/>
      <w:marBottom w:val="0"/>
      <w:divBdr>
        <w:top w:val="none" w:sz="0" w:space="0" w:color="auto"/>
        <w:left w:val="none" w:sz="0" w:space="0" w:color="auto"/>
        <w:bottom w:val="none" w:sz="0" w:space="0" w:color="auto"/>
        <w:right w:val="none" w:sz="0" w:space="0" w:color="auto"/>
      </w:divBdr>
      <w:divsChild>
        <w:div w:id="1547449135">
          <w:marLeft w:val="0"/>
          <w:marRight w:val="0"/>
          <w:marTop w:val="0"/>
          <w:marBottom w:val="0"/>
          <w:divBdr>
            <w:top w:val="none" w:sz="0" w:space="0" w:color="auto"/>
            <w:left w:val="none" w:sz="0" w:space="0" w:color="auto"/>
            <w:bottom w:val="none" w:sz="0" w:space="0" w:color="auto"/>
            <w:right w:val="none" w:sz="0" w:space="0" w:color="auto"/>
          </w:divBdr>
          <w:divsChild>
            <w:div w:id="1014841344">
              <w:marLeft w:val="0"/>
              <w:marRight w:val="0"/>
              <w:marTop w:val="100"/>
              <w:marBottom w:val="10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sChild>
                    <w:div w:id="165941926">
                      <w:marLeft w:val="0"/>
                      <w:marRight w:val="0"/>
                      <w:marTop w:val="0"/>
                      <w:marBottom w:val="0"/>
                      <w:divBdr>
                        <w:top w:val="none" w:sz="0" w:space="0" w:color="auto"/>
                        <w:left w:val="none" w:sz="0" w:space="0" w:color="auto"/>
                        <w:bottom w:val="none" w:sz="0" w:space="0" w:color="auto"/>
                        <w:right w:val="none" w:sz="0" w:space="0" w:color="auto"/>
                      </w:divBdr>
                      <w:divsChild>
                        <w:div w:id="805513509">
                          <w:marLeft w:val="0"/>
                          <w:marRight w:val="0"/>
                          <w:marTop w:val="0"/>
                          <w:marBottom w:val="150"/>
                          <w:divBdr>
                            <w:top w:val="none" w:sz="0" w:space="0" w:color="auto"/>
                            <w:left w:val="none" w:sz="0" w:space="0" w:color="auto"/>
                            <w:bottom w:val="none" w:sz="0" w:space="0" w:color="auto"/>
                            <w:right w:val="none" w:sz="0" w:space="0" w:color="auto"/>
                          </w:divBdr>
                          <w:divsChild>
                            <w:div w:id="956061206">
                              <w:marLeft w:val="0"/>
                              <w:marRight w:val="0"/>
                              <w:marTop w:val="0"/>
                              <w:marBottom w:val="0"/>
                              <w:divBdr>
                                <w:top w:val="none" w:sz="0" w:space="0" w:color="auto"/>
                                <w:left w:val="none" w:sz="0" w:space="0" w:color="auto"/>
                                <w:bottom w:val="none" w:sz="0" w:space="0" w:color="auto"/>
                                <w:right w:val="none" w:sz="0" w:space="0" w:color="auto"/>
                              </w:divBdr>
                              <w:divsChild>
                                <w:div w:id="746994250">
                                  <w:marLeft w:val="0"/>
                                  <w:marRight w:val="0"/>
                                  <w:marTop w:val="0"/>
                                  <w:marBottom w:val="0"/>
                                  <w:divBdr>
                                    <w:top w:val="none" w:sz="0" w:space="0" w:color="auto"/>
                                    <w:left w:val="none" w:sz="0" w:space="0" w:color="auto"/>
                                    <w:bottom w:val="none" w:sz="0" w:space="0" w:color="auto"/>
                                    <w:right w:val="none" w:sz="0" w:space="0" w:color="auto"/>
                                  </w:divBdr>
                                  <w:divsChild>
                                    <w:div w:id="727268030">
                                      <w:marLeft w:val="0"/>
                                      <w:marRight w:val="0"/>
                                      <w:marTop w:val="0"/>
                                      <w:marBottom w:val="0"/>
                                      <w:divBdr>
                                        <w:top w:val="none" w:sz="0" w:space="0" w:color="auto"/>
                                        <w:left w:val="none" w:sz="0" w:space="0" w:color="auto"/>
                                        <w:bottom w:val="none" w:sz="0" w:space="0" w:color="auto"/>
                                        <w:right w:val="none" w:sz="0" w:space="0" w:color="auto"/>
                                      </w:divBdr>
                                      <w:divsChild>
                                        <w:div w:id="2124185310">
                                          <w:marLeft w:val="0"/>
                                          <w:marRight w:val="0"/>
                                          <w:marTop w:val="0"/>
                                          <w:marBottom w:val="0"/>
                                          <w:divBdr>
                                            <w:top w:val="none" w:sz="0" w:space="0" w:color="auto"/>
                                            <w:left w:val="none" w:sz="0" w:space="0" w:color="auto"/>
                                            <w:bottom w:val="none" w:sz="0" w:space="0" w:color="auto"/>
                                            <w:right w:val="none" w:sz="0" w:space="0" w:color="auto"/>
                                          </w:divBdr>
                                          <w:divsChild>
                                            <w:div w:id="715547855">
                                              <w:marLeft w:val="0"/>
                                              <w:marRight w:val="0"/>
                                              <w:marTop w:val="0"/>
                                              <w:marBottom w:val="0"/>
                                              <w:divBdr>
                                                <w:top w:val="none" w:sz="0" w:space="0" w:color="auto"/>
                                                <w:left w:val="none" w:sz="0" w:space="0" w:color="auto"/>
                                                <w:bottom w:val="none" w:sz="0" w:space="0" w:color="auto"/>
                                                <w:right w:val="none" w:sz="0" w:space="0" w:color="auto"/>
                                              </w:divBdr>
                                              <w:divsChild>
                                                <w:div w:id="763262495">
                                                  <w:marLeft w:val="0"/>
                                                  <w:marRight w:val="0"/>
                                                  <w:marTop w:val="0"/>
                                                  <w:marBottom w:val="0"/>
                                                  <w:divBdr>
                                                    <w:top w:val="none" w:sz="0" w:space="0" w:color="auto"/>
                                                    <w:left w:val="none" w:sz="0" w:space="0" w:color="auto"/>
                                                    <w:bottom w:val="none" w:sz="0" w:space="0" w:color="auto"/>
                                                    <w:right w:val="none" w:sz="0" w:space="0" w:color="auto"/>
                                                  </w:divBdr>
                                                  <w:divsChild>
                                                    <w:div w:id="950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527662">
      <w:bodyDiv w:val="1"/>
      <w:marLeft w:val="0"/>
      <w:marRight w:val="0"/>
      <w:marTop w:val="0"/>
      <w:marBottom w:val="0"/>
      <w:divBdr>
        <w:top w:val="none" w:sz="0" w:space="0" w:color="auto"/>
        <w:left w:val="none" w:sz="0" w:space="0" w:color="auto"/>
        <w:bottom w:val="none" w:sz="0" w:space="0" w:color="auto"/>
        <w:right w:val="none" w:sz="0" w:space="0" w:color="auto"/>
      </w:divBdr>
      <w:divsChild>
        <w:div w:id="483163270">
          <w:marLeft w:val="0"/>
          <w:marRight w:val="0"/>
          <w:marTop w:val="0"/>
          <w:marBottom w:val="0"/>
          <w:divBdr>
            <w:top w:val="none" w:sz="0" w:space="0" w:color="auto"/>
            <w:left w:val="none" w:sz="0" w:space="0" w:color="auto"/>
            <w:bottom w:val="none" w:sz="0" w:space="0" w:color="auto"/>
            <w:right w:val="none" w:sz="0" w:space="0" w:color="auto"/>
          </w:divBdr>
          <w:divsChild>
            <w:div w:id="376012102">
              <w:marLeft w:val="0"/>
              <w:marRight w:val="0"/>
              <w:marTop w:val="0"/>
              <w:marBottom w:val="0"/>
              <w:divBdr>
                <w:top w:val="none" w:sz="0" w:space="0" w:color="auto"/>
                <w:left w:val="none" w:sz="0" w:space="0" w:color="auto"/>
                <w:bottom w:val="none" w:sz="0" w:space="0" w:color="auto"/>
                <w:right w:val="none" w:sz="0" w:space="0" w:color="auto"/>
              </w:divBdr>
              <w:divsChild>
                <w:div w:id="979071838">
                  <w:marLeft w:val="0"/>
                  <w:marRight w:val="0"/>
                  <w:marTop w:val="0"/>
                  <w:marBottom w:val="0"/>
                  <w:divBdr>
                    <w:top w:val="none" w:sz="0" w:space="0" w:color="auto"/>
                    <w:left w:val="none" w:sz="0" w:space="0" w:color="auto"/>
                    <w:bottom w:val="none" w:sz="0" w:space="0" w:color="auto"/>
                    <w:right w:val="none" w:sz="0" w:space="0" w:color="auto"/>
                  </w:divBdr>
                  <w:divsChild>
                    <w:div w:id="1838763065">
                      <w:marLeft w:val="0"/>
                      <w:marRight w:val="0"/>
                      <w:marTop w:val="0"/>
                      <w:marBottom w:val="0"/>
                      <w:divBdr>
                        <w:top w:val="none" w:sz="0" w:space="0" w:color="auto"/>
                        <w:left w:val="none" w:sz="0" w:space="0" w:color="auto"/>
                        <w:bottom w:val="none" w:sz="0" w:space="0" w:color="auto"/>
                        <w:right w:val="none" w:sz="0" w:space="0" w:color="auto"/>
                      </w:divBdr>
                      <w:divsChild>
                        <w:div w:id="1907714899">
                          <w:marLeft w:val="0"/>
                          <w:marRight w:val="0"/>
                          <w:marTop w:val="0"/>
                          <w:marBottom w:val="0"/>
                          <w:divBdr>
                            <w:top w:val="none" w:sz="0" w:space="0" w:color="auto"/>
                            <w:left w:val="none" w:sz="0" w:space="0" w:color="auto"/>
                            <w:bottom w:val="none" w:sz="0" w:space="0" w:color="auto"/>
                            <w:right w:val="none" w:sz="0" w:space="0" w:color="auto"/>
                          </w:divBdr>
                          <w:divsChild>
                            <w:div w:id="1817641824">
                              <w:marLeft w:val="0"/>
                              <w:marRight w:val="0"/>
                              <w:marTop w:val="0"/>
                              <w:marBottom w:val="0"/>
                              <w:divBdr>
                                <w:top w:val="none" w:sz="0" w:space="0" w:color="auto"/>
                                <w:left w:val="none" w:sz="0" w:space="0" w:color="auto"/>
                                <w:bottom w:val="none" w:sz="0" w:space="0" w:color="auto"/>
                                <w:right w:val="none" w:sz="0" w:space="0" w:color="auto"/>
                              </w:divBdr>
                              <w:divsChild>
                                <w:div w:id="1589535780">
                                  <w:marLeft w:val="0"/>
                                  <w:marRight w:val="0"/>
                                  <w:marTop w:val="0"/>
                                  <w:marBottom w:val="0"/>
                                  <w:divBdr>
                                    <w:top w:val="none" w:sz="0" w:space="0" w:color="auto"/>
                                    <w:left w:val="none" w:sz="0" w:space="0" w:color="auto"/>
                                    <w:bottom w:val="none" w:sz="0" w:space="0" w:color="auto"/>
                                    <w:right w:val="none" w:sz="0" w:space="0" w:color="auto"/>
                                  </w:divBdr>
                                  <w:divsChild>
                                    <w:div w:id="35860322">
                                      <w:marLeft w:val="0"/>
                                      <w:marRight w:val="0"/>
                                      <w:marTop w:val="0"/>
                                      <w:marBottom w:val="0"/>
                                      <w:divBdr>
                                        <w:top w:val="none" w:sz="0" w:space="0" w:color="auto"/>
                                        <w:left w:val="none" w:sz="0" w:space="0" w:color="auto"/>
                                        <w:bottom w:val="none" w:sz="0" w:space="0" w:color="auto"/>
                                        <w:right w:val="none" w:sz="0" w:space="0" w:color="auto"/>
                                      </w:divBdr>
                                    </w:div>
                                    <w:div w:id="321281748">
                                      <w:marLeft w:val="0"/>
                                      <w:marRight w:val="0"/>
                                      <w:marTop w:val="0"/>
                                      <w:marBottom w:val="0"/>
                                      <w:divBdr>
                                        <w:top w:val="none" w:sz="0" w:space="0" w:color="auto"/>
                                        <w:left w:val="none" w:sz="0" w:space="0" w:color="auto"/>
                                        <w:bottom w:val="none" w:sz="0" w:space="0" w:color="auto"/>
                                        <w:right w:val="none" w:sz="0" w:space="0" w:color="auto"/>
                                      </w:divBdr>
                                    </w:div>
                                    <w:div w:id="1138377193">
                                      <w:marLeft w:val="0"/>
                                      <w:marRight w:val="0"/>
                                      <w:marTop w:val="0"/>
                                      <w:marBottom w:val="0"/>
                                      <w:divBdr>
                                        <w:top w:val="none" w:sz="0" w:space="0" w:color="auto"/>
                                        <w:left w:val="none" w:sz="0" w:space="0" w:color="auto"/>
                                        <w:bottom w:val="none" w:sz="0" w:space="0" w:color="auto"/>
                                        <w:right w:val="none" w:sz="0" w:space="0" w:color="auto"/>
                                      </w:divBdr>
                                    </w:div>
                                    <w:div w:id="1578201341">
                                      <w:marLeft w:val="0"/>
                                      <w:marRight w:val="0"/>
                                      <w:marTop w:val="0"/>
                                      <w:marBottom w:val="0"/>
                                      <w:divBdr>
                                        <w:top w:val="none" w:sz="0" w:space="0" w:color="auto"/>
                                        <w:left w:val="none" w:sz="0" w:space="0" w:color="auto"/>
                                        <w:bottom w:val="none" w:sz="0" w:space="0" w:color="auto"/>
                                        <w:right w:val="none" w:sz="0" w:space="0" w:color="auto"/>
                                      </w:divBdr>
                                    </w:div>
                                    <w:div w:id="209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338584">
      <w:bodyDiv w:val="1"/>
      <w:marLeft w:val="0"/>
      <w:marRight w:val="0"/>
      <w:marTop w:val="0"/>
      <w:marBottom w:val="0"/>
      <w:divBdr>
        <w:top w:val="none" w:sz="0" w:space="0" w:color="auto"/>
        <w:left w:val="none" w:sz="0" w:space="0" w:color="auto"/>
        <w:bottom w:val="none" w:sz="0" w:space="0" w:color="auto"/>
        <w:right w:val="none" w:sz="0" w:space="0" w:color="auto"/>
      </w:divBdr>
      <w:divsChild>
        <w:div w:id="994141926">
          <w:marLeft w:val="0"/>
          <w:marRight w:val="0"/>
          <w:marTop w:val="0"/>
          <w:marBottom w:val="0"/>
          <w:divBdr>
            <w:top w:val="none" w:sz="0" w:space="0" w:color="auto"/>
            <w:left w:val="none" w:sz="0" w:space="0" w:color="auto"/>
            <w:bottom w:val="none" w:sz="0" w:space="0" w:color="auto"/>
            <w:right w:val="none" w:sz="0" w:space="0" w:color="auto"/>
          </w:divBdr>
          <w:divsChild>
            <w:div w:id="1037855483">
              <w:marLeft w:val="0"/>
              <w:marRight w:val="0"/>
              <w:marTop w:val="100"/>
              <w:marBottom w:val="100"/>
              <w:divBdr>
                <w:top w:val="none" w:sz="0" w:space="0" w:color="auto"/>
                <w:left w:val="none" w:sz="0" w:space="0" w:color="auto"/>
                <w:bottom w:val="none" w:sz="0" w:space="0" w:color="auto"/>
                <w:right w:val="none" w:sz="0" w:space="0" w:color="auto"/>
              </w:divBdr>
              <w:divsChild>
                <w:div w:id="37827082">
                  <w:marLeft w:val="0"/>
                  <w:marRight w:val="0"/>
                  <w:marTop w:val="0"/>
                  <w:marBottom w:val="0"/>
                  <w:divBdr>
                    <w:top w:val="none" w:sz="0" w:space="0" w:color="auto"/>
                    <w:left w:val="none" w:sz="0" w:space="0" w:color="auto"/>
                    <w:bottom w:val="none" w:sz="0" w:space="0" w:color="auto"/>
                    <w:right w:val="none" w:sz="0" w:space="0" w:color="auto"/>
                  </w:divBdr>
                  <w:divsChild>
                    <w:div w:id="1996909769">
                      <w:marLeft w:val="0"/>
                      <w:marRight w:val="0"/>
                      <w:marTop w:val="0"/>
                      <w:marBottom w:val="0"/>
                      <w:divBdr>
                        <w:top w:val="none" w:sz="0" w:space="0" w:color="auto"/>
                        <w:left w:val="none" w:sz="0" w:space="0" w:color="auto"/>
                        <w:bottom w:val="none" w:sz="0" w:space="0" w:color="auto"/>
                        <w:right w:val="none" w:sz="0" w:space="0" w:color="auto"/>
                      </w:divBdr>
                      <w:divsChild>
                        <w:div w:id="1038361762">
                          <w:marLeft w:val="0"/>
                          <w:marRight w:val="0"/>
                          <w:marTop w:val="0"/>
                          <w:marBottom w:val="150"/>
                          <w:divBdr>
                            <w:top w:val="none" w:sz="0" w:space="0" w:color="auto"/>
                            <w:left w:val="none" w:sz="0" w:space="0" w:color="auto"/>
                            <w:bottom w:val="none" w:sz="0" w:space="0" w:color="auto"/>
                            <w:right w:val="none" w:sz="0" w:space="0" w:color="auto"/>
                          </w:divBdr>
                          <w:divsChild>
                            <w:div w:id="390883754">
                              <w:marLeft w:val="0"/>
                              <w:marRight w:val="0"/>
                              <w:marTop w:val="0"/>
                              <w:marBottom w:val="0"/>
                              <w:divBdr>
                                <w:top w:val="none" w:sz="0" w:space="0" w:color="auto"/>
                                <w:left w:val="none" w:sz="0" w:space="0" w:color="auto"/>
                                <w:bottom w:val="none" w:sz="0" w:space="0" w:color="auto"/>
                                <w:right w:val="none" w:sz="0" w:space="0" w:color="auto"/>
                              </w:divBdr>
                              <w:divsChild>
                                <w:div w:id="1472213576">
                                  <w:marLeft w:val="0"/>
                                  <w:marRight w:val="0"/>
                                  <w:marTop w:val="0"/>
                                  <w:marBottom w:val="0"/>
                                  <w:divBdr>
                                    <w:top w:val="none" w:sz="0" w:space="0" w:color="auto"/>
                                    <w:left w:val="none" w:sz="0" w:space="0" w:color="auto"/>
                                    <w:bottom w:val="none" w:sz="0" w:space="0" w:color="auto"/>
                                    <w:right w:val="none" w:sz="0" w:space="0" w:color="auto"/>
                                  </w:divBdr>
                                  <w:divsChild>
                                    <w:div w:id="138154097">
                                      <w:marLeft w:val="0"/>
                                      <w:marRight w:val="0"/>
                                      <w:marTop w:val="0"/>
                                      <w:marBottom w:val="0"/>
                                      <w:divBdr>
                                        <w:top w:val="none" w:sz="0" w:space="0" w:color="auto"/>
                                        <w:left w:val="none" w:sz="0" w:space="0" w:color="auto"/>
                                        <w:bottom w:val="none" w:sz="0" w:space="0" w:color="auto"/>
                                        <w:right w:val="none" w:sz="0" w:space="0" w:color="auto"/>
                                      </w:divBdr>
                                      <w:divsChild>
                                        <w:div w:id="1197230155">
                                          <w:marLeft w:val="0"/>
                                          <w:marRight w:val="0"/>
                                          <w:marTop w:val="0"/>
                                          <w:marBottom w:val="0"/>
                                          <w:divBdr>
                                            <w:top w:val="none" w:sz="0" w:space="0" w:color="auto"/>
                                            <w:left w:val="none" w:sz="0" w:space="0" w:color="auto"/>
                                            <w:bottom w:val="none" w:sz="0" w:space="0" w:color="auto"/>
                                            <w:right w:val="none" w:sz="0" w:space="0" w:color="auto"/>
                                          </w:divBdr>
                                          <w:divsChild>
                                            <w:div w:id="357196989">
                                              <w:marLeft w:val="0"/>
                                              <w:marRight w:val="0"/>
                                              <w:marTop w:val="0"/>
                                              <w:marBottom w:val="0"/>
                                              <w:divBdr>
                                                <w:top w:val="none" w:sz="0" w:space="0" w:color="auto"/>
                                                <w:left w:val="none" w:sz="0" w:space="0" w:color="auto"/>
                                                <w:bottom w:val="none" w:sz="0" w:space="0" w:color="auto"/>
                                                <w:right w:val="none" w:sz="0" w:space="0" w:color="auto"/>
                                              </w:divBdr>
                                              <w:divsChild>
                                                <w:div w:id="1980262444">
                                                  <w:marLeft w:val="0"/>
                                                  <w:marRight w:val="0"/>
                                                  <w:marTop w:val="0"/>
                                                  <w:marBottom w:val="0"/>
                                                  <w:divBdr>
                                                    <w:top w:val="none" w:sz="0" w:space="0" w:color="auto"/>
                                                    <w:left w:val="none" w:sz="0" w:space="0" w:color="auto"/>
                                                    <w:bottom w:val="none" w:sz="0" w:space="0" w:color="auto"/>
                                                    <w:right w:val="none" w:sz="0" w:space="0" w:color="auto"/>
                                                  </w:divBdr>
                                                  <w:divsChild>
                                                    <w:div w:id="11734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530552">
      <w:bodyDiv w:val="1"/>
      <w:marLeft w:val="0"/>
      <w:marRight w:val="0"/>
      <w:marTop w:val="0"/>
      <w:marBottom w:val="0"/>
      <w:divBdr>
        <w:top w:val="none" w:sz="0" w:space="0" w:color="auto"/>
        <w:left w:val="none" w:sz="0" w:space="0" w:color="auto"/>
        <w:bottom w:val="none" w:sz="0" w:space="0" w:color="auto"/>
        <w:right w:val="none" w:sz="0" w:space="0" w:color="auto"/>
      </w:divBdr>
    </w:div>
    <w:div w:id="1071587685">
      <w:bodyDiv w:val="1"/>
      <w:marLeft w:val="0"/>
      <w:marRight w:val="0"/>
      <w:marTop w:val="0"/>
      <w:marBottom w:val="0"/>
      <w:divBdr>
        <w:top w:val="none" w:sz="0" w:space="0" w:color="auto"/>
        <w:left w:val="none" w:sz="0" w:space="0" w:color="auto"/>
        <w:bottom w:val="none" w:sz="0" w:space="0" w:color="auto"/>
        <w:right w:val="none" w:sz="0" w:space="0" w:color="auto"/>
      </w:divBdr>
      <w:divsChild>
        <w:div w:id="263734733">
          <w:marLeft w:val="0"/>
          <w:marRight w:val="0"/>
          <w:marTop w:val="0"/>
          <w:marBottom w:val="0"/>
          <w:divBdr>
            <w:top w:val="none" w:sz="0" w:space="0" w:color="auto"/>
            <w:left w:val="none" w:sz="0" w:space="0" w:color="auto"/>
            <w:bottom w:val="none" w:sz="0" w:space="0" w:color="auto"/>
            <w:right w:val="none" w:sz="0" w:space="0" w:color="auto"/>
          </w:divBdr>
        </w:div>
        <w:div w:id="1860777931">
          <w:marLeft w:val="0"/>
          <w:marRight w:val="0"/>
          <w:marTop w:val="0"/>
          <w:marBottom w:val="0"/>
          <w:divBdr>
            <w:top w:val="none" w:sz="0" w:space="0" w:color="auto"/>
            <w:left w:val="none" w:sz="0" w:space="0" w:color="auto"/>
            <w:bottom w:val="none" w:sz="0" w:space="0" w:color="auto"/>
            <w:right w:val="none" w:sz="0" w:space="0" w:color="auto"/>
          </w:divBdr>
        </w:div>
        <w:div w:id="182978229">
          <w:marLeft w:val="0"/>
          <w:marRight w:val="0"/>
          <w:marTop w:val="0"/>
          <w:marBottom w:val="0"/>
          <w:divBdr>
            <w:top w:val="none" w:sz="0" w:space="0" w:color="auto"/>
            <w:left w:val="none" w:sz="0" w:space="0" w:color="auto"/>
            <w:bottom w:val="none" w:sz="0" w:space="0" w:color="auto"/>
            <w:right w:val="none" w:sz="0" w:space="0" w:color="auto"/>
          </w:divBdr>
        </w:div>
        <w:div w:id="1661732306">
          <w:marLeft w:val="0"/>
          <w:marRight w:val="0"/>
          <w:marTop w:val="0"/>
          <w:marBottom w:val="0"/>
          <w:divBdr>
            <w:top w:val="none" w:sz="0" w:space="0" w:color="auto"/>
            <w:left w:val="none" w:sz="0" w:space="0" w:color="auto"/>
            <w:bottom w:val="none" w:sz="0" w:space="0" w:color="auto"/>
            <w:right w:val="none" w:sz="0" w:space="0" w:color="auto"/>
          </w:divBdr>
        </w:div>
        <w:div w:id="1172991626">
          <w:marLeft w:val="0"/>
          <w:marRight w:val="0"/>
          <w:marTop w:val="0"/>
          <w:marBottom w:val="0"/>
          <w:divBdr>
            <w:top w:val="none" w:sz="0" w:space="0" w:color="auto"/>
            <w:left w:val="none" w:sz="0" w:space="0" w:color="auto"/>
            <w:bottom w:val="none" w:sz="0" w:space="0" w:color="auto"/>
            <w:right w:val="none" w:sz="0" w:space="0" w:color="auto"/>
          </w:divBdr>
        </w:div>
        <w:div w:id="1165703256">
          <w:marLeft w:val="0"/>
          <w:marRight w:val="0"/>
          <w:marTop w:val="0"/>
          <w:marBottom w:val="0"/>
          <w:divBdr>
            <w:top w:val="none" w:sz="0" w:space="0" w:color="auto"/>
            <w:left w:val="none" w:sz="0" w:space="0" w:color="auto"/>
            <w:bottom w:val="none" w:sz="0" w:space="0" w:color="auto"/>
            <w:right w:val="none" w:sz="0" w:space="0" w:color="auto"/>
          </w:divBdr>
        </w:div>
        <w:div w:id="411582359">
          <w:marLeft w:val="0"/>
          <w:marRight w:val="0"/>
          <w:marTop w:val="0"/>
          <w:marBottom w:val="0"/>
          <w:divBdr>
            <w:top w:val="none" w:sz="0" w:space="0" w:color="auto"/>
            <w:left w:val="none" w:sz="0" w:space="0" w:color="auto"/>
            <w:bottom w:val="none" w:sz="0" w:space="0" w:color="auto"/>
            <w:right w:val="none" w:sz="0" w:space="0" w:color="auto"/>
          </w:divBdr>
        </w:div>
        <w:div w:id="701518677">
          <w:marLeft w:val="0"/>
          <w:marRight w:val="0"/>
          <w:marTop w:val="0"/>
          <w:marBottom w:val="0"/>
          <w:divBdr>
            <w:top w:val="none" w:sz="0" w:space="0" w:color="auto"/>
            <w:left w:val="none" w:sz="0" w:space="0" w:color="auto"/>
            <w:bottom w:val="none" w:sz="0" w:space="0" w:color="auto"/>
            <w:right w:val="none" w:sz="0" w:space="0" w:color="auto"/>
          </w:divBdr>
        </w:div>
        <w:div w:id="285741837">
          <w:marLeft w:val="0"/>
          <w:marRight w:val="0"/>
          <w:marTop w:val="0"/>
          <w:marBottom w:val="0"/>
          <w:divBdr>
            <w:top w:val="none" w:sz="0" w:space="0" w:color="auto"/>
            <w:left w:val="none" w:sz="0" w:space="0" w:color="auto"/>
            <w:bottom w:val="none" w:sz="0" w:space="0" w:color="auto"/>
            <w:right w:val="none" w:sz="0" w:space="0" w:color="auto"/>
          </w:divBdr>
        </w:div>
        <w:div w:id="1728383648">
          <w:marLeft w:val="0"/>
          <w:marRight w:val="0"/>
          <w:marTop w:val="0"/>
          <w:marBottom w:val="0"/>
          <w:divBdr>
            <w:top w:val="none" w:sz="0" w:space="0" w:color="auto"/>
            <w:left w:val="none" w:sz="0" w:space="0" w:color="auto"/>
            <w:bottom w:val="none" w:sz="0" w:space="0" w:color="auto"/>
            <w:right w:val="none" w:sz="0" w:space="0" w:color="auto"/>
          </w:divBdr>
        </w:div>
        <w:div w:id="844518121">
          <w:marLeft w:val="0"/>
          <w:marRight w:val="0"/>
          <w:marTop w:val="0"/>
          <w:marBottom w:val="0"/>
          <w:divBdr>
            <w:top w:val="none" w:sz="0" w:space="0" w:color="auto"/>
            <w:left w:val="none" w:sz="0" w:space="0" w:color="auto"/>
            <w:bottom w:val="none" w:sz="0" w:space="0" w:color="auto"/>
            <w:right w:val="none" w:sz="0" w:space="0" w:color="auto"/>
          </w:divBdr>
        </w:div>
        <w:div w:id="1387678841">
          <w:marLeft w:val="0"/>
          <w:marRight w:val="0"/>
          <w:marTop w:val="0"/>
          <w:marBottom w:val="0"/>
          <w:divBdr>
            <w:top w:val="none" w:sz="0" w:space="0" w:color="auto"/>
            <w:left w:val="none" w:sz="0" w:space="0" w:color="auto"/>
            <w:bottom w:val="none" w:sz="0" w:space="0" w:color="auto"/>
            <w:right w:val="none" w:sz="0" w:space="0" w:color="auto"/>
          </w:divBdr>
        </w:div>
        <w:div w:id="1667705368">
          <w:marLeft w:val="0"/>
          <w:marRight w:val="0"/>
          <w:marTop w:val="0"/>
          <w:marBottom w:val="0"/>
          <w:divBdr>
            <w:top w:val="none" w:sz="0" w:space="0" w:color="auto"/>
            <w:left w:val="none" w:sz="0" w:space="0" w:color="auto"/>
            <w:bottom w:val="none" w:sz="0" w:space="0" w:color="auto"/>
            <w:right w:val="none" w:sz="0" w:space="0" w:color="auto"/>
          </w:divBdr>
        </w:div>
        <w:div w:id="12803618">
          <w:marLeft w:val="0"/>
          <w:marRight w:val="0"/>
          <w:marTop w:val="0"/>
          <w:marBottom w:val="0"/>
          <w:divBdr>
            <w:top w:val="none" w:sz="0" w:space="0" w:color="auto"/>
            <w:left w:val="none" w:sz="0" w:space="0" w:color="auto"/>
            <w:bottom w:val="none" w:sz="0" w:space="0" w:color="auto"/>
            <w:right w:val="none" w:sz="0" w:space="0" w:color="auto"/>
          </w:divBdr>
        </w:div>
        <w:div w:id="1709799795">
          <w:marLeft w:val="0"/>
          <w:marRight w:val="0"/>
          <w:marTop w:val="0"/>
          <w:marBottom w:val="0"/>
          <w:divBdr>
            <w:top w:val="none" w:sz="0" w:space="0" w:color="auto"/>
            <w:left w:val="none" w:sz="0" w:space="0" w:color="auto"/>
            <w:bottom w:val="none" w:sz="0" w:space="0" w:color="auto"/>
            <w:right w:val="none" w:sz="0" w:space="0" w:color="auto"/>
          </w:divBdr>
        </w:div>
        <w:div w:id="1846360581">
          <w:marLeft w:val="0"/>
          <w:marRight w:val="0"/>
          <w:marTop w:val="0"/>
          <w:marBottom w:val="0"/>
          <w:divBdr>
            <w:top w:val="none" w:sz="0" w:space="0" w:color="auto"/>
            <w:left w:val="none" w:sz="0" w:space="0" w:color="auto"/>
            <w:bottom w:val="none" w:sz="0" w:space="0" w:color="auto"/>
            <w:right w:val="none" w:sz="0" w:space="0" w:color="auto"/>
          </w:divBdr>
        </w:div>
        <w:div w:id="1651136575">
          <w:marLeft w:val="0"/>
          <w:marRight w:val="0"/>
          <w:marTop w:val="0"/>
          <w:marBottom w:val="0"/>
          <w:divBdr>
            <w:top w:val="none" w:sz="0" w:space="0" w:color="auto"/>
            <w:left w:val="none" w:sz="0" w:space="0" w:color="auto"/>
            <w:bottom w:val="none" w:sz="0" w:space="0" w:color="auto"/>
            <w:right w:val="none" w:sz="0" w:space="0" w:color="auto"/>
          </w:divBdr>
        </w:div>
        <w:div w:id="365913534">
          <w:marLeft w:val="0"/>
          <w:marRight w:val="0"/>
          <w:marTop w:val="0"/>
          <w:marBottom w:val="0"/>
          <w:divBdr>
            <w:top w:val="none" w:sz="0" w:space="0" w:color="auto"/>
            <w:left w:val="none" w:sz="0" w:space="0" w:color="auto"/>
            <w:bottom w:val="none" w:sz="0" w:space="0" w:color="auto"/>
            <w:right w:val="none" w:sz="0" w:space="0" w:color="auto"/>
          </w:divBdr>
        </w:div>
        <w:div w:id="1347055950">
          <w:marLeft w:val="0"/>
          <w:marRight w:val="0"/>
          <w:marTop w:val="0"/>
          <w:marBottom w:val="0"/>
          <w:divBdr>
            <w:top w:val="none" w:sz="0" w:space="0" w:color="auto"/>
            <w:left w:val="none" w:sz="0" w:space="0" w:color="auto"/>
            <w:bottom w:val="none" w:sz="0" w:space="0" w:color="auto"/>
            <w:right w:val="none" w:sz="0" w:space="0" w:color="auto"/>
          </w:divBdr>
        </w:div>
        <w:div w:id="1900479575">
          <w:marLeft w:val="0"/>
          <w:marRight w:val="0"/>
          <w:marTop w:val="0"/>
          <w:marBottom w:val="0"/>
          <w:divBdr>
            <w:top w:val="none" w:sz="0" w:space="0" w:color="auto"/>
            <w:left w:val="none" w:sz="0" w:space="0" w:color="auto"/>
            <w:bottom w:val="none" w:sz="0" w:space="0" w:color="auto"/>
            <w:right w:val="none" w:sz="0" w:space="0" w:color="auto"/>
          </w:divBdr>
        </w:div>
        <w:div w:id="2097243486">
          <w:marLeft w:val="0"/>
          <w:marRight w:val="0"/>
          <w:marTop w:val="0"/>
          <w:marBottom w:val="0"/>
          <w:divBdr>
            <w:top w:val="none" w:sz="0" w:space="0" w:color="auto"/>
            <w:left w:val="none" w:sz="0" w:space="0" w:color="auto"/>
            <w:bottom w:val="none" w:sz="0" w:space="0" w:color="auto"/>
            <w:right w:val="none" w:sz="0" w:space="0" w:color="auto"/>
          </w:divBdr>
        </w:div>
        <w:div w:id="1989363561">
          <w:marLeft w:val="0"/>
          <w:marRight w:val="0"/>
          <w:marTop w:val="0"/>
          <w:marBottom w:val="0"/>
          <w:divBdr>
            <w:top w:val="none" w:sz="0" w:space="0" w:color="auto"/>
            <w:left w:val="none" w:sz="0" w:space="0" w:color="auto"/>
            <w:bottom w:val="none" w:sz="0" w:space="0" w:color="auto"/>
            <w:right w:val="none" w:sz="0" w:space="0" w:color="auto"/>
          </w:divBdr>
        </w:div>
        <w:div w:id="334915095">
          <w:marLeft w:val="0"/>
          <w:marRight w:val="0"/>
          <w:marTop w:val="0"/>
          <w:marBottom w:val="0"/>
          <w:divBdr>
            <w:top w:val="none" w:sz="0" w:space="0" w:color="auto"/>
            <w:left w:val="none" w:sz="0" w:space="0" w:color="auto"/>
            <w:bottom w:val="none" w:sz="0" w:space="0" w:color="auto"/>
            <w:right w:val="none" w:sz="0" w:space="0" w:color="auto"/>
          </w:divBdr>
        </w:div>
        <w:div w:id="678316850">
          <w:marLeft w:val="0"/>
          <w:marRight w:val="0"/>
          <w:marTop w:val="0"/>
          <w:marBottom w:val="0"/>
          <w:divBdr>
            <w:top w:val="none" w:sz="0" w:space="0" w:color="auto"/>
            <w:left w:val="none" w:sz="0" w:space="0" w:color="auto"/>
            <w:bottom w:val="none" w:sz="0" w:space="0" w:color="auto"/>
            <w:right w:val="none" w:sz="0" w:space="0" w:color="auto"/>
          </w:divBdr>
        </w:div>
        <w:div w:id="1741632423">
          <w:marLeft w:val="0"/>
          <w:marRight w:val="0"/>
          <w:marTop w:val="0"/>
          <w:marBottom w:val="0"/>
          <w:divBdr>
            <w:top w:val="none" w:sz="0" w:space="0" w:color="auto"/>
            <w:left w:val="none" w:sz="0" w:space="0" w:color="auto"/>
            <w:bottom w:val="none" w:sz="0" w:space="0" w:color="auto"/>
            <w:right w:val="none" w:sz="0" w:space="0" w:color="auto"/>
          </w:divBdr>
        </w:div>
        <w:div w:id="439764991">
          <w:marLeft w:val="0"/>
          <w:marRight w:val="0"/>
          <w:marTop w:val="0"/>
          <w:marBottom w:val="0"/>
          <w:divBdr>
            <w:top w:val="none" w:sz="0" w:space="0" w:color="auto"/>
            <w:left w:val="none" w:sz="0" w:space="0" w:color="auto"/>
            <w:bottom w:val="none" w:sz="0" w:space="0" w:color="auto"/>
            <w:right w:val="none" w:sz="0" w:space="0" w:color="auto"/>
          </w:divBdr>
        </w:div>
        <w:div w:id="558518440">
          <w:marLeft w:val="0"/>
          <w:marRight w:val="0"/>
          <w:marTop w:val="0"/>
          <w:marBottom w:val="0"/>
          <w:divBdr>
            <w:top w:val="none" w:sz="0" w:space="0" w:color="auto"/>
            <w:left w:val="none" w:sz="0" w:space="0" w:color="auto"/>
            <w:bottom w:val="none" w:sz="0" w:space="0" w:color="auto"/>
            <w:right w:val="none" w:sz="0" w:space="0" w:color="auto"/>
          </w:divBdr>
        </w:div>
        <w:div w:id="1717854682">
          <w:marLeft w:val="0"/>
          <w:marRight w:val="0"/>
          <w:marTop w:val="0"/>
          <w:marBottom w:val="0"/>
          <w:divBdr>
            <w:top w:val="none" w:sz="0" w:space="0" w:color="auto"/>
            <w:left w:val="none" w:sz="0" w:space="0" w:color="auto"/>
            <w:bottom w:val="none" w:sz="0" w:space="0" w:color="auto"/>
            <w:right w:val="none" w:sz="0" w:space="0" w:color="auto"/>
          </w:divBdr>
        </w:div>
        <w:div w:id="2086878414">
          <w:marLeft w:val="0"/>
          <w:marRight w:val="0"/>
          <w:marTop w:val="0"/>
          <w:marBottom w:val="0"/>
          <w:divBdr>
            <w:top w:val="none" w:sz="0" w:space="0" w:color="auto"/>
            <w:left w:val="none" w:sz="0" w:space="0" w:color="auto"/>
            <w:bottom w:val="none" w:sz="0" w:space="0" w:color="auto"/>
            <w:right w:val="none" w:sz="0" w:space="0" w:color="auto"/>
          </w:divBdr>
        </w:div>
        <w:div w:id="909146986">
          <w:marLeft w:val="0"/>
          <w:marRight w:val="0"/>
          <w:marTop w:val="0"/>
          <w:marBottom w:val="0"/>
          <w:divBdr>
            <w:top w:val="none" w:sz="0" w:space="0" w:color="auto"/>
            <w:left w:val="none" w:sz="0" w:space="0" w:color="auto"/>
            <w:bottom w:val="none" w:sz="0" w:space="0" w:color="auto"/>
            <w:right w:val="none" w:sz="0" w:space="0" w:color="auto"/>
          </w:divBdr>
        </w:div>
        <w:div w:id="828981808">
          <w:marLeft w:val="0"/>
          <w:marRight w:val="0"/>
          <w:marTop w:val="0"/>
          <w:marBottom w:val="0"/>
          <w:divBdr>
            <w:top w:val="none" w:sz="0" w:space="0" w:color="auto"/>
            <w:left w:val="none" w:sz="0" w:space="0" w:color="auto"/>
            <w:bottom w:val="none" w:sz="0" w:space="0" w:color="auto"/>
            <w:right w:val="none" w:sz="0" w:space="0" w:color="auto"/>
          </w:divBdr>
        </w:div>
      </w:divsChild>
    </w:div>
    <w:div w:id="1087919244">
      <w:bodyDiv w:val="1"/>
      <w:marLeft w:val="0"/>
      <w:marRight w:val="0"/>
      <w:marTop w:val="0"/>
      <w:marBottom w:val="0"/>
      <w:divBdr>
        <w:top w:val="none" w:sz="0" w:space="0" w:color="auto"/>
        <w:left w:val="none" w:sz="0" w:space="0" w:color="auto"/>
        <w:bottom w:val="none" w:sz="0" w:space="0" w:color="auto"/>
        <w:right w:val="none" w:sz="0" w:space="0" w:color="auto"/>
      </w:divBdr>
      <w:divsChild>
        <w:div w:id="49547362">
          <w:marLeft w:val="0"/>
          <w:marRight w:val="0"/>
          <w:marTop w:val="0"/>
          <w:marBottom w:val="0"/>
          <w:divBdr>
            <w:top w:val="none" w:sz="0" w:space="0" w:color="auto"/>
            <w:left w:val="none" w:sz="0" w:space="0" w:color="auto"/>
            <w:bottom w:val="none" w:sz="0" w:space="0" w:color="auto"/>
            <w:right w:val="none" w:sz="0" w:space="0" w:color="auto"/>
          </w:divBdr>
        </w:div>
        <w:div w:id="650063163">
          <w:marLeft w:val="0"/>
          <w:marRight w:val="0"/>
          <w:marTop w:val="0"/>
          <w:marBottom w:val="0"/>
          <w:divBdr>
            <w:top w:val="none" w:sz="0" w:space="0" w:color="auto"/>
            <w:left w:val="none" w:sz="0" w:space="0" w:color="auto"/>
            <w:bottom w:val="none" w:sz="0" w:space="0" w:color="auto"/>
            <w:right w:val="none" w:sz="0" w:space="0" w:color="auto"/>
          </w:divBdr>
        </w:div>
        <w:div w:id="868105839">
          <w:marLeft w:val="0"/>
          <w:marRight w:val="0"/>
          <w:marTop w:val="0"/>
          <w:marBottom w:val="0"/>
          <w:divBdr>
            <w:top w:val="none" w:sz="0" w:space="0" w:color="auto"/>
            <w:left w:val="none" w:sz="0" w:space="0" w:color="auto"/>
            <w:bottom w:val="none" w:sz="0" w:space="0" w:color="auto"/>
            <w:right w:val="none" w:sz="0" w:space="0" w:color="auto"/>
          </w:divBdr>
        </w:div>
      </w:divsChild>
    </w:div>
    <w:div w:id="1099368725">
      <w:bodyDiv w:val="1"/>
      <w:marLeft w:val="0"/>
      <w:marRight w:val="0"/>
      <w:marTop w:val="0"/>
      <w:marBottom w:val="0"/>
      <w:divBdr>
        <w:top w:val="none" w:sz="0" w:space="0" w:color="auto"/>
        <w:left w:val="none" w:sz="0" w:space="0" w:color="auto"/>
        <w:bottom w:val="none" w:sz="0" w:space="0" w:color="auto"/>
        <w:right w:val="none" w:sz="0" w:space="0" w:color="auto"/>
      </w:divBdr>
      <w:divsChild>
        <w:div w:id="1918324348">
          <w:marLeft w:val="0"/>
          <w:marRight w:val="0"/>
          <w:marTop w:val="0"/>
          <w:marBottom w:val="0"/>
          <w:divBdr>
            <w:top w:val="none" w:sz="0" w:space="0" w:color="auto"/>
            <w:left w:val="none" w:sz="0" w:space="0" w:color="auto"/>
            <w:bottom w:val="none" w:sz="0" w:space="0" w:color="auto"/>
            <w:right w:val="none" w:sz="0" w:space="0" w:color="auto"/>
          </w:divBdr>
        </w:div>
        <w:div w:id="461119780">
          <w:marLeft w:val="0"/>
          <w:marRight w:val="0"/>
          <w:marTop w:val="0"/>
          <w:marBottom w:val="0"/>
          <w:divBdr>
            <w:top w:val="none" w:sz="0" w:space="0" w:color="auto"/>
            <w:left w:val="none" w:sz="0" w:space="0" w:color="auto"/>
            <w:bottom w:val="none" w:sz="0" w:space="0" w:color="auto"/>
            <w:right w:val="none" w:sz="0" w:space="0" w:color="auto"/>
          </w:divBdr>
        </w:div>
        <w:div w:id="1942832394">
          <w:marLeft w:val="0"/>
          <w:marRight w:val="0"/>
          <w:marTop w:val="0"/>
          <w:marBottom w:val="0"/>
          <w:divBdr>
            <w:top w:val="none" w:sz="0" w:space="0" w:color="auto"/>
            <w:left w:val="none" w:sz="0" w:space="0" w:color="auto"/>
            <w:bottom w:val="none" w:sz="0" w:space="0" w:color="auto"/>
            <w:right w:val="none" w:sz="0" w:space="0" w:color="auto"/>
          </w:divBdr>
        </w:div>
        <w:div w:id="492793820">
          <w:marLeft w:val="0"/>
          <w:marRight w:val="0"/>
          <w:marTop w:val="0"/>
          <w:marBottom w:val="0"/>
          <w:divBdr>
            <w:top w:val="none" w:sz="0" w:space="0" w:color="auto"/>
            <w:left w:val="none" w:sz="0" w:space="0" w:color="auto"/>
            <w:bottom w:val="none" w:sz="0" w:space="0" w:color="auto"/>
            <w:right w:val="none" w:sz="0" w:space="0" w:color="auto"/>
          </w:divBdr>
        </w:div>
        <w:div w:id="1692414436">
          <w:marLeft w:val="0"/>
          <w:marRight w:val="0"/>
          <w:marTop w:val="0"/>
          <w:marBottom w:val="0"/>
          <w:divBdr>
            <w:top w:val="none" w:sz="0" w:space="0" w:color="auto"/>
            <w:left w:val="none" w:sz="0" w:space="0" w:color="auto"/>
            <w:bottom w:val="none" w:sz="0" w:space="0" w:color="auto"/>
            <w:right w:val="none" w:sz="0" w:space="0" w:color="auto"/>
          </w:divBdr>
        </w:div>
        <w:div w:id="408381860">
          <w:marLeft w:val="0"/>
          <w:marRight w:val="0"/>
          <w:marTop w:val="0"/>
          <w:marBottom w:val="0"/>
          <w:divBdr>
            <w:top w:val="none" w:sz="0" w:space="0" w:color="auto"/>
            <w:left w:val="none" w:sz="0" w:space="0" w:color="auto"/>
            <w:bottom w:val="none" w:sz="0" w:space="0" w:color="auto"/>
            <w:right w:val="none" w:sz="0" w:space="0" w:color="auto"/>
          </w:divBdr>
        </w:div>
        <w:div w:id="1378704327">
          <w:marLeft w:val="0"/>
          <w:marRight w:val="0"/>
          <w:marTop w:val="0"/>
          <w:marBottom w:val="0"/>
          <w:divBdr>
            <w:top w:val="none" w:sz="0" w:space="0" w:color="auto"/>
            <w:left w:val="none" w:sz="0" w:space="0" w:color="auto"/>
            <w:bottom w:val="none" w:sz="0" w:space="0" w:color="auto"/>
            <w:right w:val="none" w:sz="0" w:space="0" w:color="auto"/>
          </w:divBdr>
        </w:div>
        <w:div w:id="1939097621">
          <w:marLeft w:val="0"/>
          <w:marRight w:val="0"/>
          <w:marTop w:val="0"/>
          <w:marBottom w:val="0"/>
          <w:divBdr>
            <w:top w:val="none" w:sz="0" w:space="0" w:color="auto"/>
            <w:left w:val="none" w:sz="0" w:space="0" w:color="auto"/>
            <w:bottom w:val="none" w:sz="0" w:space="0" w:color="auto"/>
            <w:right w:val="none" w:sz="0" w:space="0" w:color="auto"/>
          </w:divBdr>
        </w:div>
        <w:div w:id="1492259775">
          <w:marLeft w:val="0"/>
          <w:marRight w:val="0"/>
          <w:marTop w:val="0"/>
          <w:marBottom w:val="0"/>
          <w:divBdr>
            <w:top w:val="none" w:sz="0" w:space="0" w:color="auto"/>
            <w:left w:val="none" w:sz="0" w:space="0" w:color="auto"/>
            <w:bottom w:val="none" w:sz="0" w:space="0" w:color="auto"/>
            <w:right w:val="none" w:sz="0" w:space="0" w:color="auto"/>
          </w:divBdr>
        </w:div>
        <w:div w:id="38089213">
          <w:marLeft w:val="0"/>
          <w:marRight w:val="0"/>
          <w:marTop w:val="0"/>
          <w:marBottom w:val="0"/>
          <w:divBdr>
            <w:top w:val="none" w:sz="0" w:space="0" w:color="auto"/>
            <w:left w:val="none" w:sz="0" w:space="0" w:color="auto"/>
            <w:bottom w:val="none" w:sz="0" w:space="0" w:color="auto"/>
            <w:right w:val="none" w:sz="0" w:space="0" w:color="auto"/>
          </w:divBdr>
        </w:div>
        <w:div w:id="1256208893">
          <w:marLeft w:val="0"/>
          <w:marRight w:val="0"/>
          <w:marTop w:val="0"/>
          <w:marBottom w:val="0"/>
          <w:divBdr>
            <w:top w:val="none" w:sz="0" w:space="0" w:color="auto"/>
            <w:left w:val="none" w:sz="0" w:space="0" w:color="auto"/>
            <w:bottom w:val="none" w:sz="0" w:space="0" w:color="auto"/>
            <w:right w:val="none" w:sz="0" w:space="0" w:color="auto"/>
          </w:divBdr>
        </w:div>
        <w:div w:id="1100025442">
          <w:marLeft w:val="0"/>
          <w:marRight w:val="0"/>
          <w:marTop w:val="0"/>
          <w:marBottom w:val="0"/>
          <w:divBdr>
            <w:top w:val="none" w:sz="0" w:space="0" w:color="auto"/>
            <w:left w:val="none" w:sz="0" w:space="0" w:color="auto"/>
            <w:bottom w:val="none" w:sz="0" w:space="0" w:color="auto"/>
            <w:right w:val="none" w:sz="0" w:space="0" w:color="auto"/>
          </w:divBdr>
        </w:div>
        <w:div w:id="1126435992">
          <w:marLeft w:val="0"/>
          <w:marRight w:val="0"/>
          <w:marTop w:val="0"/>
          <w:marBottom w:val="0"/>
          <w:divBdr>
            <w:top w:val="none" w:sz="0" w:space="0" w:color="auto"/>
            <w:left w:val="none" w:sz="0" w:space="0" w:color="auto"/>
            <w:bottom w:val="none" w:sz="0" w:space="0" w:color="auto"/>
            <w:right w:val="none" w:sz="0" w:space="0" w:color="auto"/>
          </w:divBdr>
        </w:div>
        <w:div w:id="547299827">
          <w:marLeft w:val="0"/>
          <w:marRight w:val="0"/>
          <w:marTop w:val="0"/>
          <w:marBottom w:val="0"/>
          <w:divBdr>
            <w:top w:val="none" w:sz="0" w:space="0" w:color="auto"/>
            <w:left w:val="none" w:sz="0" w:space="0" w:color="auto"/>
            <w:bottom w:val="none" w:sz="0" w:space="0" w:color="auto"/>
            <w:right w:val="none" w:sz="0" w:space="0" w:color="auto"/>
          </w:divBdr>
        </w:div>
        <w:div w:id="2142334411">
          <w:marLeft w:val="0"/>
          <w:marRight w:val="0"/>
          <w:marTop w:val="0"/>
          <w:marBottom w:val="0"/>
          <w:divBdr>
            <w:top w:val="none" w:sz="0" w:space="0" w:color="auto"/>
            <w:left w:val="none" w:sz="0" w:space="0" w:color="auto"/>
            <w:bottom w:val="none" w:sz="0" w:space="0" w:color="auto"/>
            <w:right w:val="none" w:sz="0" w:space="0" w:color="auto"/>
          </w:divBdr>
        </w:div>
        <w:div w:id="803886156">
          <w:marLeft w:val="0"/>
          <w:marRight w:val="0"/>
          <w:marTop w:val="0"/>
          <w:marBottom w:val="0"/>
          <w:divBdr>
            <w:top w:val="none" w:sz="0" w:space="0" w:color="auto"/>
            <w:left w:val="none" w:sz="0" w:space="0" w:color="auto"/>
            <w:bottom w:val="none" w:sz="0" w:space="0" w:color="auto"/>
            <w:right w:val="none" w:sz="0" w:space="0" w:color="auto"/>
          </w:divBdr>
        </w:div>
        <w:div w:id="334841449">
          <w:marLeft w:val="0"/>
          <w:marRight w:val="0"/>
          <w:marTop w:val="0"/>
          <w:marBottom w:val="0"/>
          <w:divBdr>
            <w:top w:val="none" w:sz="0" w:space="0" w:color="auto"/>
            <w:left w:val="none" w:sz="0" w:space="0" w:color="auto"/>
            <w:bottom w:val="none" w:sz="0" w:space="0" w:color="auto"/>
            <w:right w:val="none" w:sz="0" w:space="0" w:color="auto"/>
          </w:divBdr>
        </w:div>
        <w:div w:id="954822758">
          <w:marLeft w:val="0"/>
          <w:marRight w:val="0"/>
          <w:marTop w:val="0"/>
          <w:marBottom w:val="0"/>
          <w:divBdr>
            <w:top w:val="none" w:sz="0" w:space="0" w:color="auto"/>
            <w:left w:val="none" w:sz="0" w:space="0" w:color="auto"/>
            <w:bottom w:val="none" w:sz="0" w:space="0" w:color="auto"/>
            <w:right w:val="none" w:sz="0" w:space="0" w:color="auto"/>
          </w:divBdr>
        </w:div>
        <w:div w:id="434905685">
          <w:marLeft w:val="0"/>
          <w:marRight w:val="0"/>
          <w:marTop w:val="0"/>
          <w:marBottom w:val="0"/>
          <w:divBdr>
            <w:top w:val="none" w:sz="0" w:space="0" w:color="auto"/>
            <w:left w:val="none" w:sz="0" w:space="0" w:color="auto"/>
            <w:bottom w:val="none" w:sz="0" w:space="0" w:color="auto"/>
            <w:right w:val="none" w:sz="0" w:space="0" w:color="auto"/>
          </w:divBdr>
        </w:div>
        <w:div w:id="552232121">
          <w:marLeft w:val="0"/>
          <w:marRight w:val="0"/>
          <w:marTop w:val="0"/>
          <w:marBottom w:val="0"/>
          <w:divBdr>
            <w:top w:val="none" w:sz="0" w:space="0" w:color="auto"/>
            <w:left w:val="none" w:sz="0" w:space="0" w:color="auto"/>
            <w:bottom w:val="none" w:sz="0" w:space="0" w:color="auto"/>
            <w:right w:val="none" w:sz="0" w:space="0" w:color="auto"/>
          </w:divBdr>
        </w:div>
        <w:div w:id="1038168992">
          <w:marLeft w:val="0"/>
          <w:marRight w:val="0"/>
          <w:marTop w:val="0"/>
          <w:marBottom w:val="0"/>
          <w:divBdr>
            <w:top w:val="none" w:sz="0" w:space="0" w:color="auto"/>
            <w:left w:val="none" w:sz="0" w:space="0" w:color="auto"/>
            <w:bottom w:val="none" w:sz="0" w:space="0" w:color="auto"/>
            <w:right w:val="none" w:sz="0" w:space="0" w:color="auto"/>
          </w:divBdr>
        </w:div>
        <w:div w:id="531724930">
          <w:marLeft w:val="0"/>
          <w:marRight w:val="0"/>
          <w:marTop w:val="0"/>
          <w:marBottom w:val="0"/>
          <w:divBdr>
            <w:top w:val="none" w:sz="0" w:space="0" w:color="auto"/>
            <w:left w:val="none" w:sz="0" w:space="0" w:color="auto"/>
            <w:bottom w:val="none" w:sz="0" w:space="0" w:color="auto"/>
            <w:right w:val="none" w:sz="0" w:space="0" w:color="auto"/>
          </w:divBdr>
        </w:div>
        <w:div w:id="1971591819">
          <w:marLeft w:val="0"/>
          <w:marRight w:val="0"/>
          <w:marTop w:val="0"/>
          <w:marBottom w:val="0"/>
          <w:divBdr>
            <w:top w:val="none" w:sz="0" w:space="0" w:color="auto"/>
            <w:left w:val="none" w:sz="0" w:space="0" w:color="auto"/>
            <w:bottom w:val="none" w:sz="0" w:space="0" w:color="auto"/>
            <w:right w:val="none" w:sz="0" w:space="0" w:color="auto"/>
          </w:divBdr>
        </w:div>
        <w:div w:id="1402288257">
          <w:marLeft w:val="0"/>
          <w:marRight w:val="0"/>
          <w:marTop w:val="0"/>
          <w:marBottom w:val="0"/>
          <w:divBdr>
            <w:top w:val="none" w:sz="0" w:space="0" w:color="auto"/>
            <w:left w:val="none" w:sz="0" w:space="0" w:color="auto"/>
            <w:bottom w:val="none" w:sz="0" w:space="0" w:color="auto"/>
            <w:right w:val="none" w:sz="0" w:space="0" w:color="auto"/>
          </w:divBdr>
        </w:div>
        <w:div w:id="1207646585">
          <w:marLeft w:val="0"/>
          <w:marRight w:val="0"/>
          <w:marTop w:val="0"/>
          <w:marBottom w:val="0"/>
          <w:divBdr>
            <w:top w:val="none" w:sz="0" w:space="0" w:color="auto"/>
            <w:left w:val="none" w:sz="0" w:space="0" w:color="auto"/>
            <w:bottom w:val="none" w:sz="0" w:space="0" w:color="auto"/>
            <w:right w:val="none" w:sz="0" w:space="0" w:color="auto"/>
          </w:divBdr>
        </w:div>
        <w:div w:id="1964581929">
          <w:marLeft w:val="0"/>
          <w:marRight w:val="0"/>
          <w:marTop w:val="0"/>
          <w:marBottom w:val="0"/>
          <w:divBdr>
            <w:top w:val="none" w:sz="0" w:space="0" w:color="auto"/>
            <w:left w:val="none" w:sz="0" w:space="0" w:color="auto"/>
            <w:bottom w:val="none" w:sz="0" w:space="0" w:color="auto"/>
            <w:right w:val="none" w:sz="0" w:space="0" w:color="auto"/>
          </w:divBdr>
        </w:div>
        <w:div w:id="1450130032">
          <w:marLeft w:val="0"/>
          <w:marRight w:val="0"/>
          <w:marTop w:val="0"/>
          <w:marBottom w:val="0"/>
          <w:divBdr>
            <w:top w:val="none" w:sz="0" w:space="0" w:color="auto"/>
            <w:left w:val="none" w:sz="0" w:space="0" w:color="auto"/>
            <w:bottom w:val="none" w:sz="0" w:space="0" w:color="auto"/>
            <w:right w:val="none" w:sz="0" w:space="0" w:color="auto"/>
          </w:divBdr>
        </w:div>
        <w:div w:id="1857233132">
          <w:marLeft w:val="0"/>
          <w:marRight w:val="0"/>
          <w:marTop w:val="0"/>
          <w:marBottom w:val="0"/>
          <w:divBdr>
            <w:top w:val="none" w:sz="0" w:space="0" w:color="auto"/>
            <w:left w:val="none" w:sz="0" w:space="0" w:color="auto"/>
            <w:bottom w:val="none" w:sz="0" w:space="0" w:color="auto"/>
            <w:right w:val="none" w:sz="0" w:space="0" w:color="auto"/>
          </w:divBdr>
        </w:div>
        <w:div w:id="9765211">
          <w:marLeft w:val="0"/>
          <w:marRight w:val="0"/>
          <w:marTop w:val="0"/>
          <w:marBottom w:val="0"/>
          <w:divBdr>
            <w:top w:val="none" w:sz="0" w:space="0" w:color="auto"/>
            <w:left w:val="none" w:sz="0" w:space="0" w:color="auto"/>
            <w:bottom w:val="none" w:sz="0" w:space="0" w:color="auto"/>
            <w:right w:val="none" w:sz="0" w:space="0" w:color="auto"/>
          </w:divBdr>
        </w:div>
        <w:div w:id="1998654746">
          <w:marLeft w:val="0"/>
          <w:marRight w:val="0"/>
          <w:marTop w:val="0"/>
          <w:marBottom w:val="0"/>
          <w:divBdr>
            <w:top w:val="none" w:sz="0" w:space="0" w:color="auto"/>
            <w:left w:val="none" w:sz="0" w:space="0" w:color="auto"/>
            <w:bottom w:val="none" w:sz="0" w:space="0" w:color="auto"/>
            <w:right w:val="none" w:sz="0" w:space="0" w:color="auto"/>
          </w:divBdr>
        </w:div>
        <w:div w:id="606500577">
          <w:marLeft w:val="0"/>
          <w:marRight w:val="0"/>
          <w:marTop w:val="0"/>
          <w:marBottom w:val="0"/>
          <w:divBdr>
            <w:top w:val="none" w:sz="0" w:space="0" w:color="auto"/>
            <w:left w:val="none" w:sz="0" w:space="0" w:color="auto"/>
            <w:bottom w:val="none" w:sz="0" w:space="0" w:color="auto"/>
            <w:right w:val="none" w:sz="0" w:space="0" w:color="auto"/>
          </w:divBdr>
        </w:div>
      </w:divsChild>
    </w:div>
    <w:div w:id="1108506264">
      <w:bodyDiv w:val="1"/>
      <w:marLeft w:val="0"/>
      <w:marRight w:val="0"/>
      <w:marTop w:val="0"/>
      <w:marBottom w:val="0"/>
      <w:divBdr>
        <w:top w:val="none" w:sz="0" w:space="0" w:color="auto"/>
        <w:left w:val="none" w:sz="0" w:space="0" w:color="auto"/>
        <w:bottom w:val="none" w:sz="0" w:space="0" w:color="auto"/>
        <w:right w:val="none" w:sz="0" w:space="0" w:color="auto"/>
      </w:divBdr>
    </w:div>
    <w:div w:id="1120606891">
      <w:bodyDiv w:val="1"/>
      <w:marLeft w:val="0"/>
      <w:marRight w:val="0"/>
      <w:marTop w:val="0"/>
      <w:marBottom w:val="0"/>
      <w:divBdr>
        <w:top w:val="none" w:sz="0" w:space="0" w:color="auto"/>
        <w:left w:val="none" w:sz="0" w:space="0" w:color="auto"/>
        <w:bottom w:val="none" w:sz="0" w:space="0" w:color="auto"/>
        <w:right w:val="none" w:sz="0" w:space="0" w:color="auto"/>
      </w:divBdr>
      <w:divsChild>
        <w:div w:id="389310594">
          <w:marLeft w:val="0"/>
          <w:marRight w:val="0"/>
          <w:marTop w:val="0"/>
          <w:marBottom w:val="0"/>
          <w:divBdr>
            <w:top w:val="none" w:sz="0" w:space="0" w:color="auto"/>
            <w:left w:val="none" w:sz="0" w:space="0" w:color="auto"/>
            <w:bottom w:val="none" w:sz="0" w:space="0" w:color="auto"/>
            <w:right w:val="none" w:sz="0" w:space="0" w:color="auto"/>
          </w:divBdr>
        </w:div>
        <w:div w:id="1849128677">
          <w:marLeft w:val="0"/>
          <w:marRight w:val="0"/>
          <w:marTop w:val="0"/>
          <w:marBottom w:val="0"/>
          <w:divBdr>
            <w:top w:val="none" w:sz="0" w:space="0" w:color="auto"/>
            <w:left w:val="none" w:sz="0" w:space="0" w:color="auto"/>
            <w:bottom w:val="none" w:sz="0" w:space="0" w:color="auto"/>
            <w:right w:val="none" w:sz="0" w:space="0" w:color="auto"/>
          </w:divBdr>
        </w:div>
        <w:div w:id="1331446194">
          <w:marLeft w:val="0"/>
          <w:marRight w:val="0"/>
          <w:marTop w:val="0"/>
          <w:marBottom w:val="0"/>
          <w:divBdr>
            <w:top w:val="none" w:sz="0" w:space="0" w:color="auto"/>
            <w:left w:val="none" w:sz="0" w:space="0" w:color="auto"/>
            <w:bottom w:val="none" w:sz="0" w:space="0" w:color="auto"/>
            <w:right w:val="none" w:sz="0" w:space="0" w:color="auto"/>
          </w:divBdr>
        </w:div>
        <w:div w:id="1470634352">
          <w:marLeft w:val="0"/>
          <w:marRight w:val="0"/>
          <w:marTop w:val="0"/>
          <w:marBottom w:val="0"/>
          <w:divBdr>
            <w:top w:val="none" w:sz="0" w:space="0" w:color="auto"/>
            <w:left w:val="none" w:sz="0" w:space="0" w:color="auto"/>
            <w:bottom w:val="none" w:sz="0" w:space="0" w:color="auto"/>
            <w:right w:val="none" w:sz="0" w:space="0" w:color="auto"/>
          </w:divBdr>
        </w:div>
        <w:div w:id="1571765870">
          <w:marLeft w:val="0"/>
          <w:marRight w:val="0"/>
          <w:marTop w:val="0"/>
          <w:marBottom w:val="0"/>
          <w:divBdr>
            <w:top w:val="none" w:sz="0" w:space="0" w:color="auto"/>
            <w:left w:val="none" w:sz="0" w:space="0" w:color="auto"/>
            <w:bottom w:val="none" w:sz="0" w:space="0" w:color="auto"/>
            <w:right w:val="none" w:sz="0" w:space="0" w:color="auto"/>
          </w:divBdr>
        </w:div>
        <w:div w:id="651108023">
          <w:marLeft w:val="0"/>
          <w:marRight w:val="0"/>
          <w:marTop w:val="0"/>
          <w:marBottom w:val="0"/>
          <w:divBdr>
            <w:top w:val="none" w:sz="0" w:space="0" w:color="auto"/>
            <w:left w:val="none" w:sz="0" w:space="0" w:color="auto"/>
            <w:bottom w:val="none" w:sz="0" w:space="0" w:color="auto"/>
            <w:right w:val="none" w:sz="0" w:space="0" w:color="auto"/>
          </w:divBdr>
        </w:div>
        <w:div w:id="1362126863">
          <w:marLeft w:val="0"/>
          <w:marRight w:val="0"/>
          <w:marTop w:val="0"/>
          <w:marBottom w:val="0"/>
          <w:divBdr>
            <w:top w:val="none" w:sz="0" w:space="0" w:color="auto"/>
            <w:left w:val="none" w:sz="0" w:space="0" w:color="auto"/>
            <w:bottom w:val="none" w:sz="0" w:space="0" w:color="auto"/>
            <w:right w:val="none" w:sz="0" w:space="0" w:color="auto"/>
          </w:divBdr>
        </w:div>
        <w:div w:id="1038697551">
          <w:marLeft w:val="0"/>
          <w:marRight w:val="0"/>
          <w:marTop w:val="0"/>
          <w:marBottom w:val="0"/>
          <w:divBdr>
            <w:top w:val="none" w:sz="0" w:space="0" w:color="auto"/>
            <w:left w:val="none" w:sz="0" w:space="0" w:color="auto"/>
            <w:bottom w:val="none" w:sz="0" w:space="0" w:color="auto"/>
            <w:right w:val="none" w:sz="0" w:space="0" w:color="auto"/>
          </w:divBdr>
        </w:div>
        <w:div w:id="926964009">
          <w:marLeft w:val="0"/>
          <w:marRight w:val="0"/>
          <w:marTop w:val="0"/>
          <w:marBottom w:val="0"/>
          <w:divBdr>
            <w:top w:val="none" w:sz="0" w:space="0" w:color="auto"/>
            <w:left w:val="none" w:sz="0" w:space="0" w:color="auto"/>
            <w:bottom w:val="none" w:sz="0" w:space="0" w:color="auto"/>
            <w:right w:val="none" w:sz="0" w:space="0" w:color="auto"/>
          </w:divBdr>
        </w:div>
        <w:div w:id="387151592">
          <w:marLeft w:val="0"/>
          <w:marRight w:val="0"/>
          <w:marTop w:val="0"/>
          <w:marBottom w:val="0"/>
          <w:divBdr>
            <w:top w:val="none" w:sz="0" w:space="0" w:color="auto"/>
            <w:left w:val="none" w:sz="0" w:space="0" w:color="auto"/>
            <w:bottom w:val="none" w:sz="0" w:space="0" w:color="auto"/>
            <w:right w:val="none" w:sz="0" w:space="0" w:color="auto"/>
          </w:divBdr>
        </w:div>
        <w:div w:id="1526290670">
          <w:marLeft w:val="0"/>
          <w:marRight w:val="0"/>
          <w:marTop w:val="0"/>
          <w:marBottom w:val="0"/>
          <w:divBdr>
            <w:top w:val="none" w:sz="0" w:space="0" w:color="auto"/>
            <w:left w:val="none" w:sz="0" w:space="0" w:color="auto"/>
            <w:bottom w:val="none" w:sz="0" w:space="0" w:color="auto"/>
            <w:right w:val="none" w:sz="0" w:space="0" w:color="auto"/>
          </w:divBdr>
        </w:div>
        <w:div w:id="1329215412">
          <w:marLeft w:val="0"/>
          <w:marRight w:val="0"/>
          <w:marTop w:val="0"/>
          <w:marBottom w:val="0"/>
          <w:divBdr>
            <w:top w:val="none" w:sz="0" w:space="0" w:color="auto"/>
            <w:left w:val="none" w:sz="0" w:space="0" w:color="auto"/>
            <w:bottom w:val="none" w:sz="0" w:space="0" w:color="auto"/>
            <w:right w:val="none" w:sz="0" w:space="0" w:color="auto"/>
          </w:divBdr>
        </w:div>
        <w:div w:id="132598298">
          <w:marLeft w:val="0"/>
          <w:marRight w:val="0"/>
          <w:marTop w:val="0"/>
          <w:marBottom w:val="0"/>
          <w:divBdr>
            <w:top w:val="none" w:sz="0" w:space="0" w:color="auto"/>
            <w:left w:val="none" w:sz="0" w:space="0" w:color="auto"/>
            <w:bottom w:val="none" w:sz="0" w:space="0" w:color="auto"/>
            <w:right w:val="none" w:sz="0" w:space="0" w:color="auto"/>
          </w:divBdr>
        </w:div>
        <w:div w:id="1898854521">
          <w:marLeft w:val="0"/>
          <w:marRight w:val="0"/>
          <w:marTop w:val="0"/>
          <w:marBottom w:val="0"/>
          <w:divBdr>
            <w:top w:val="none" w:sz="0" w:space="0" w:color="auto"/>
            <w:left w:val="none" w:sz="0" w:space="0" w:color="auto"/>
            <w:bottom w:val="none" w:sz="0" w:space="0" w:color="auto"/>
            <w:right w:val="none" w:sz="0" w:space="0" w:color="auto"/>
          </w:divBdr>
        </w:div>
        <w:div w:id="516432241">
          <w:marLeft w:val="0"/>
          <w:marRight w:val="0"/>
          <w:marTop w:val="0"/>
          <w:marBottom w:val="0"/>
          <w:divBdr>
            <w:top w:val="none" w:sz="0" w:space="0" w:color="auto"/>
            <w:left w:val="none" w:sz="0" w:space="0" w:color="auto"/>
            <w:bottom w:val="none" w:sz="0" w:space="0" w:color="auto"/>
            <w:right w:val="none" w:sz="0" w:space="0" w:color="auto"/>
          </w:divBdr>
        </w:div>
        <w:div w:id="2031639141">
          <w:marLeft w:val="0"/>
          <w:marRight w:val="0"/>
          <w:marTop w:val="0"/>
          <w:marBottom w:val="0"/>
          <w:divBdr>
            <w:top w:val="none" w:sz="0" w:space="0" w:color="auto"/>
            <w:left w:val="none" w:sz="0" w:space="0" w:color="auto"/>
            <w:bottom w:val="none" w:sz="0" w:space="0" w:color="auto"/>
            <w:right w:val="none" w:sz="0" w:space="0" w:color="auto"/>
          </w:divBdr>
        </w:div>
        <w:div w:id="1745568801">
          <w:marLeft w:val="0"/>
          <w:marRight w:val="0"/>
          <w:marTop w:val="0"/>
          <w:marBottom w:val="0"/>
          <w:divBdr>
            <w:top w:val="none" w:sz="0" w:space="0" w:color="auto"/>
            <w:left w:val="none" w:sz="0" w:space="0" w:color="auto"/>
            <w:bottom w:val="none" w:sz="0" w:space="0" w:color="auto"/>
            <w:right w:val="none" w:sz="0" w:space="0" w:color="auto"/>
          </w:divBdr>
        </w:div>
        <w:div w:id="1343050453">
          <w:marLeft w:val="0"/>
          <w:marRight w:val="0"/>
          <w:marTop w:val="0"/>
          <w:marBottom w:val="0"/>
          <w:divBdr>
            <w:top w:val="none" w:sz="0" w:space="0" w:color="auto"/>
            <w:left w:val="none" w:sz="0" w:space="0" w:color="auto"/>
            <w:bottom w:val="none" w:sz="0" w:space="0" w:color="auto"/>
            <w:right w:val="none" w:sz="0" w:space="0" w:color="auto"/>
          </w:divBdr>
        </w:div>
        <w:div w:id="1655452679">
          <w:marLeft w:val="0"/>
          <w:marRight w:val="0"/>
          <w:marTop w:val="0"/>
          <w:marBottom w:val="0"/>
          <w:divBdr>
            <w:top w:val="none" w:sz="0" w:space="0" w:color="auto"/>
            <w:left w:val="none" w:sz="0" w:space="0" w:color="auto"/>
            <w:bottom w:val="none" w:sz="0" w:space="0" w:color="auto"/>
            <w:right w:val="none" w:sz="0" w:space="0" w:color="auto"/>
          </w:divBdr>
        </w:div>
        <w:div w:id="2131585202">
          <w:marLeft w:val="0"/>
          <w:marRight w:val="0"/>
          <w:marTop w:val="0"/>
          <w:marBottom w:val="0"/>
          <w:divBdr>
            <w:top w:val="none" w:sz="0" w:space="0" w:color="auto"/>
            <w:left w:val="none" w:sz="0" w:space="0" w:color="auto"/>
            <w:bottom w:val="none" w:sz="0" w:space="0" w:color="auto"/>
            <w:right w:val="none" w:sz="0" w:space="0" w:color="auto"/>
          </w:divBdr>
        </w:div>
        <w:div w:id="275139439">
          <w:marLeft w:val="0"/>
          <w:marRight w:val="0"/>
          <w:marTop w:val="0"/>
          <w:marBottom w:val="0"/>
          <w:divBdr>
            <w:top w:val="none" w:sz="0" w:space="0" w:color="auto"/>
            <w:left w:val="none" w:sz="0" w:space="0" w:color="auto"/>
            <w:bottom w:val="none" w:sz="0" w:space="0" w:color="auto"/>
            <w:right w:val="none" w:sz="0" w:space="0" w:color="auto"/>
          </w:divBdr>
        </w:div>
        <w:div w:id="2095735062">
          <w:marLeft w:val="0"/>
          <w:marRight w:val="0"/>
          <w:marTop w:val="0"/>
          <w:marBottom w:val="0"/>
          <w:divBdr>
            <w:top w:val="none" w:sz="0" w:space="0" w:color="auto"/>
            <w:left w:val="none" w:sz="0" w:space="0" w:color="auto"/>
            <w:bottom w:val="none" w:sz="0" w:space="0" w:color="auto"/>
            <w:right w:val="none" w:sz="0" w:space="0" w:color="auto"/>
          </w:divBdr>
        </w:div>
        <w:div w:id="495073364">
          <w:marLeft w:val="0"/>
          <w:marRight w:val="0"/>
          <w:marTop w:val="0"/>
          <w:marBottom w:val="0"/>
          <w:divBdr>
            <w:top w:val="none" w:sz="0" w:space="0" w:color="auto"/>
            <w:left w:val="none" w:sz="0" w:space="0" w:color="auto"/>
            <w:bottom w:val="none" w:sz="0" w:space="0" w:color="auto"/>
            <w:right w:val="none" w:sz="0" w:space="0" w:color="auto"/>
          </w:divBdr>
        </w:div>
        <w:div w:id="209416498">
          <w:marLeft w:val="0"/>
          <w:marRight w:val="0"/>
          <w:marTop w:val="0"/>
          <w:marBottom w:val="0"/>
          <w:divBdr>
            <w:top w:val="none" w:sz="0" w:space="0" w:color="auto"/>
            <w:left w:val="none" w:sz="0" w:space="0" w:color="auto"/>
            <w:bottom w:val="none" w:sz="0" w:space="0" w:color="auto"/>
            <w:right w:val="none" w:sz="0" w:space="0" w:color="auto"/>
          </w:divBdr>
        </w:div>
        <w:div w:id="805045232">
          <w:marLeft w:val="0"/>
          <w:marRight w:val="0"/>
          <w:marTop w:val="0"/>
          <w:marBottom w:val="0"/>
          <w:divBdr>
            <w:top w:val="none" w:sz="0" w:space="0" w:color="auto"/>
            <w:left w:val="none" w:sz="0" w:space="0" w:color="auto"/>
            <w:bottom w:val="none" w:sz="0" w:space="0" w:color="auto"/>
            <w:right w:val="none" w:sz="0" w:space="0" w:color="auto"/>
          </w:divBdr>
        </w:div>
        <w:div w:id="417560120">
          <w:marLeft w:val="0"/>
          <w:marRight w:val="0"/>
          <w:marTop w:val="0"/>
          <w:marBottom w:val="0"/>
          <w:divBdr>
            <w:top w:val="none" w:sz="0" w:space="0" w:color="auto"/>
            <w:left w:val="none" w:sz="0" w:space="0" w:color="auto"/>
            <w:bottom w:val="none" w:sz="0" w:space="0" w:color="auto"/>
            <w:right w:val="none" w:sz="0" w:space="0" w:color="auto"/>
          </w:divBdr>
        </w:div>
        <w:div w:id="2128545507">
          <w:marLeft w:val="0"/>
          <w:marRight w:val="0"/>
          <w:marTop w:val="0"/>
          <w:marBottom w:val="0"/>
          <w:divBdr>
            <w:top w:val="none" w:sz="0" w:space="0" w:color="auto"/>
            <w:left w:val="none" w:sz="0" w:space="0" w:color="auto"/>
            <w:bottom w:val="none" w:sz="0" w:space="0" w:color="auto"/>
            <w:right w:val="none" w:sz="0" w:space="0" w:color="auto"/>
          </w:divBdr>
        </w:div>
        <w:div w:id="1018238925">
          <w:marLeft w:val="0"/>
          <w:marRight w:val="0"/>
          <w:marTop w:val="0"/>
          <w:marBottom w:val="0"/>
          <w:divBdr>
            <w:top w:val="none" w:sz="0" w:space="0" w:color="auto"/>
            <w:left w:val="none" w:sz="0" w:space="0" w:color="auto"/>
            <w:bottom w:val="none" w:sz="0" w:space="0" w:color="auto"/>
            <w:right w:val="none" w:sz="0" w:space="0" w:color="auto"/>
          </w:divBdr>
        </w:div>
        <w:div w:id="500508252">
          <w:marLeft w:val="0"/>
          <w:marRight w:val="0"/>
          <w:marTop w:val="0"/>
          <w:marBottom w:val="0"/>
          <w:divBdr>
            <w:top w:val="none" w:sz="0" w:space="0" w:color="auto"/>
            <w:left w:val="none" w:sz="0" w:space="0" w:color="auto"/>
            <w:bottom w:val="none" w:sz="0" w:space="0" w:color="auto"/>
            <w:right w:val="none" w:sz="0" w:space="0" w:color="auto"/>
          </w:divBdr>
        </w:div>
        <w:div w:id="530925478">
          <w:marLeft w:val="0"/>
          <w:marRight w:val="0"/>
          <w:marTop w:val="0"/>
          <w:marBottom w:val="0"/>
          <w:divBdr>
            <w:top w:val="none" w:sz="0" w:space="0" w:color="auto"/>
            <w:left w:val="none" w:sz="0" w:space="0" w:color="auto"/>
            <w:bottom w:val="none" w:sz="0" w:space="0" w:color="auto"/>
            <w:right w:val="none" w:sz="0" w:space="0" w:color="auto"/>
          </w:divBdr>
        </w:div>
        <w:div w:id="1351641838">
          <w:marLeft w:val="0"/>
          <w:marRight w:val="0"/>
          <w:marTop w:val="0"/>
          <w:marBottom w:val="0"/>
          <w:divBdr>
            <w:top w:val="none" w:sz="0" w:space="0" w:color="auto"/>
            <w:left w:val="none" w:sz="0" w:space="0" w:color="auto"/>
            <w:bottom w:val="none" w:sz="0" w:space="0" w:color="auto"/>
            <w:right w:val="none" w:sz="0" w:space="0" w:color="auto"/>
          </w:divBdr>
        </w:div>
      </w:divsChild>
    </w:div>
    <w:div w:id="1161195401">
      <w:bodyDiv w:val="1"/>
      <w:marLeft w:val="0"/>
      <w:marRight w:val="0"/>
      <w:marTop w:val="0"/>
      <w:marBottom w:val="0"/>
      <w:divBdr>
        <w:top w:val="none" w:sz="0" w:space="0" w:color="auto"/>
        <w:left w:val="none" w:sz="0" w:space="0" w:color="auto"/>
        <w:bottom w:val="none" w:sz="0" w:space="0" w:color="auto"/>
        <w:right w:val="none" w:sz="0" w:space="0" w:color="auto"/>
      </w:divBdr>
      <w:divsChild>
        <w:div w:id="553010413">
          <w:marLeft w:val="0"/>
          <w:marRight w:val="0"/>
          <w:marTop w:val="0"/>
          <w:marBottom w:val="0"/>
          <w:divBdr>
            <w:top w:val="none" w:sz="0" w:space="0" w:color="auto"/>
            <w:left w:val="none" w:sz="0" w:space="0" w:color="auto"/>
            <w:bottom w:val="none" w:sz="0" w:space="0" w:color="auto"/>
            <w:right w:val="none" w:sz="0" w:space="0" w:color="auto"/>
          </w:divBdr>
        </w:div>
        <w:div w:id="1246377548">
          <w:marLeft w:val="0"/>
          <w:marRight w:val="0"/>
          <w:marTop w:val="0"/>
          <w:marBottom w:val="0"/>
          <w:divBdr>
            <w:top w:val="none" w:sz="0" w:space="0" w:color="auto"/>
            <w:left w:val="none" w:sz="0" w:space="0" w:color="auto"/>
            <w:bottom w:val="none" w:sz="0" w:space="0" w:color="auto"/>
            <w:right w:val="none" w:sz="0" w:space="0" w:color="auto"/>
          </w:divBdr>
        </w:div>
        <w:div w:id="239021481">
          <w:marLeft w:val="0"/>
          <w:marRight w:val="0"/>
          <w:marTop w:val="0"/>
          <w:marBottom w:val="0"/>
          <w:divBdr>
            <w:top w:val="none" w:sz="0" w:space="0" w:color="auto"/>
            <w:left w:val="none" w:sz="0" w:space="0" w:color="auto"/>
            <w:bottom w:val="none" w:sz="0" w:space="0" w:color="auto"/>
            <w:right w:val="none" w:sz="0" w:space="0" w:color="auto"/>
          </w:divBdr>
        </w:div>
        <w:div w:id="1043017028">
          <w:marLeft w:val="0"/>
          <w:marRight w:val="0"/>
          <w:marTop w:val="0"/>
          <w:marBottom w:val="0"/>
          <w:divBdr>
            <w:top w:val="none" w:sz="0" w:space="0" w:color="auto"/>
            <w:left w:val="none" w:sz="0" w:space="0" w:color="auto"/>
            <w:bottom w:val="none" w:sz="0" w:space="0" w:color="auto"/>
            <w:right w:val="none" w:sz="0" w:space="0" w:color="auto"/>
          </w:divBdr>
        </w:div>
        <w:div w:id="716513048">
          <w:marLeft w:val="0"/>
          <w:marRight w:val="0"/>
          <w:marTop w:val="0"/>
          <w:marBottom w:val="0"/>
          <w:divBdr>
            <w:top w:val="none" w:sz="0" w:space="0" w:color="auto"/>
            <w:left w:val="none" w:sz="0" w:space="0" w:color="auto"/>
            <w:bottom w:val="none" w:sz="0" w:space="0" w:color="auto"/>
            <w:right w:val="none" w:sz="0" w:space="0" w:color="auto"/>
          </w:divBdr>
        </w:div>
        <w:div w:id="1930314443">
          <w:marLeft w:val="0"/>
          <w:marRight w:val="0"/>
          <w:marTop w:val="0"/>
          <w:marBottom w:val="0"/>
          <w:divBdr>
            <w:top w:val="none" w:sz="0" w:space="0" w:color="auto"/>
            <w:left w:val="none" w:sz="0" w:space="0" w:color="auto"/>
            <w:bottom w:val="none" w:sz="0" w:space="0" w:color="auto"/>
            <w:right w:val="none" w:sz="0" w:space="0" w:color="auto"/>
          </w:divBdr>
        </w:div>
        <w:div w:id="2038853094">
          <w:marLeft w:val="0"/>
          <w:marRight w:val="0"/>
          <w:marTop w:val="0"/>
          <w:marBottom w:val="0"/>
          <w:divBdr>
            <w:top w:val="none" w:sz="0" w:space="0" w:color="auto"/>
            <w:left w:val="none" w:sz="0" w:space="0" w:color="auto"/>
            <w:bottom w:val="none" w:sz="0" w:space="0" w:color="auto"/>
            <w:right w:val="none" w:sz="0" w:space="0" w:color="auto"/>
          </w:divBdr>
        </w:div>
        <w:div w:id="1133253868">
          <w:marLeft w:val="0"/>
          <w:marRight w:val="0"/>
          <w:marTop w:val="0"/>
          <w:marBottom w:val="0"/>
          <w:divBdr>
            <w:top w:val="none" w:sz="0" w:space="0" w:color="auto"/>
            <w:left w:val="none" w:sz="0" w:space="0" w:color="auto"/>
            <w:bottom w:val="none" w:sz="0" w:space="0" w:color="auto"/>
            <w:right w:val="none" w:sz="0" w:space="0" w:color="auto"/>
          </w:divBdr>
        </w:div>
        <w:div w:id="497043990">
          <w:marLeft w:val="0"/>
          <w:marRight w:val="0"/>
          <w:marTop w:val="0"/>
          <w:marBottom w:val="0"/>
          <w:divBdr>
            <w:top w:val="none" w:sz="0" w:space="0" w:color="auto"/>
            <w:left w:val="none" w:sz="0" w:space="0" w:color="auto"/>
            <w:bottom w:val="none" w:sz="0" w:space="0" w:color="auto"/>
            <w:right w:val="none" w:sz="0" w:space="0" w:color="auto"/>
          </w:divBdr>
        </w:div>
        <w:div w:id="1242790040">
          <w:marLeft w:val="0"/>
          <w:marRight w:val="0"/>
          <w:marTop w:val="0"/>
          <w:marBottom w:val="0"/>
          <w:divBdr>
            <w:top w:val="none" w:sz="0" w:space="0" w:color="auto"/>
            <w:left w:val="none" w:sz="0" w:space="0" w:color="auto"/>
            <w:bottom w:val="none" w:sz="0" w:space="0" w:color="auto"/>
            <w:right w:val="none" w:sz="0" w:space="0" w:color="auto"/>
          </w:divBdr>
        </w:div>
        <w:div w:id="75372595">
          <w:marLeft w:val="0"/>
          <w:marRight w:val="0"/>
          <w:marTop w:val="0"/>
          <w:marBottom w:val="0"/>
          <w:divBdr>
            <w:top w:val="none" w:sz="0" w:space="0" w:color="auto"/>
            <w:left w:val="none" w:sz="0" w:space="0" w:color="auto"/>
            <w:bottom w:val="none" w:sz="0" w:space="0" w:color="auto"/>
            <w:right w:val="none" w:sz="0" w:space="0" w:color="auto"/>
          </w:divBdr>
        </w:div>
        <w:div w:id="1708330090">
          <w:marLeft w:val="0"/>
          <w:marRight w:val="0"/>
          <w:marTop w:val="0"/>
          <w:marBottom w:val="0"/>
          <w:divBdr>
            <w:top w:val="none" w:sz="0" w:space="0" w:color="auto"/>
            <w:left w:val="none" w:sz="0" w:space="0" w:color="auto"/>
            <w:bottom w:val="none" w:sz="0" w:space="0" w:color="auto"/>
            <w:right w:val="none" w:sz="0" w:space="0" w:color="auto"/>
          </w:divBdr>
        </w:div>
        <w:div w:id="1418819178">
          <w:marLeft w:val="0"/>
          <w:marRight w:val="0"/>
          <w:marTop w:val="0"/>
          <w:marBottom w:val="0"/>
          <w:divBdr>
            <w:top w:val="none" w:sz="0" w:space="0" w:color="auto"/>
            <w:left w:val="none" w:sz="0" w:space="0" w:color="auto"/>
            <w:bottom w:val="none" w:sz="0" w:space="0" w:color="auto"/>
            <w:right w:val="none" w:sz="0" w:space="0" w:color="auto"/>
          </w:divBdr>
        </w:div>
        <w:div w:id="1548445101">
          <w:marLeft w:val="0"/>
          <w:marRight w:val="0"/>
          <w:marTop w:val="0"/>
          <w:marBottom w:val="0"/>
          <w:divBdr>
            <w:top w:val="none" w:sz="0" w:space="0" w:color="auto"/>
            <w:left w:val="none" w:sz="0" w:space="0" w:color="auto"/>
            <w:bottom w:val="none" w:sz="0" w:space="0" w:color="auto"/>
            <w:right w:val="none" w:sz="0" w:space="0" w:color="auto"/>
          </w:divBdr>
        </w:div>
        <w:div w:id="1115175170">
          <w:marLeft w:val="0"/>
          <w:marRight w:val="0"/>
          <w:marTop w:val="0"/>
          <w:marBottom w:val="0"/>
          <w:divBdr>
            <w:top w:val="none" w:sz="0" w:space="0" w:color="auto"/>
            <w:left w:val="none" w:sz="0" w:space="0" w:color="auto"/>
            <w:bottom w:val="none" w:sz="0" w:space="0" w:color="auto"/>
            <w:right w:val="none" w:sz="0" w:space="0" w:color="auto"/>
          </w:divBdr>
        </w:div>
        <w:div w:id="632948842">
          <w:marLeft w:val="0"/>
          <w:marRight w:val="0"/>
          <w:marTop w:val="0"/>
          <w:marBottom w:val="0"/>
          <w:divBdr>
            <w:top w:val="none" w:sz="0" w:space="0" w:color="auto"/>
            <w:left w:val="none" w:sz="0" w:space="0" w:color="auto"/>
            <w:bottom w:val="none" w:sz="0" w:space="0" w:color="auto"/>
            <w:right w:val="none" w:sz="0" w:space="0" w:color="auto"/>
          </w:divBdr>
        </w:div>
        <w:div w:id="1663390611">
          <w:marLeft w:val="0"/>
          <w:marRight w:val="0"/>
          <w:marTop w:val="0"/>
          <w:marBottom w:val="0"/>
          <w:divBdr>
            <w:top w:val="none" w:sz="0" w:space="0" w:color="auto"/>
            <w:left w:val="none" w:sz="0" w:space="0" w:color="auto"/>
            <w:bottom w:val="none" w:sz="0" w:space="0" w:color="auto"/>
            <w:right w:val="none" w:sz="0" w:space="0" w:color="auto"/>
          </w:divBdr>
        </w:div>
        <w:div w:id="1534611878">
          <w:marLeft w:val="0"/>
          <w:marRight w:val="0"/>
          <w:marTop w:val="0"/>
          <w:marBottom w:val="0"/>
          <w:divBdr>
            <w:top w:val="none" w:sz="0" w:space="0" w:color="auto"/>
            <w:left w:val="none" w:sz="0" w:space="0" w:color="auto"/>
            <w:bottom w:val="none" w:sz="0" w:space="0" w:color="auto"/>
            <w:right w:val="none" w:sz="0" w:space="0" w:color="auto"/>
          </w:divBdr>
        </w:div>
        <w:div w:id="1569073453">
          <w:marLeft w:val="0"/>
          <w:marRight w:val="0"/>
          <w:marTop w:val="0"/>
          <w:marBottom w:val="0"/>
          <w:divBdr>
            <w:top w:val="none" w:sz="0" w:space="0" w:color="auto"/>
            <w:left w:val="none" w:sz="0" w:space="0" w:color="auto"/>
            <w:bottom w:val="none" w:sz="0" w:space="0" w:color="auto"/>
            <w:right w:val="none" w:sz="0" w:space="0" w:color="auto"/>
          </w:divBdr>
        </w:div>
        <w:div w:id="881669098">
          <w:marLeft w:val="0"/>
          <w:marRight w:val="0"/>
          <w:marTop w:val="0"/>
          <w:marBottom w:val="0"/>
          <w:divBdr>
            <w:top w:val="none" w:sz="0" w:space="0" w:color="auto"/>
            <w:left w:val="none" w:sz="0" w:space="0" w:color="auto"/>
            <w:bottom w:val="none" w:sz="0" w:space="0" w:color="auto"/>
            <w:right w:val="none" w:sz="0" w:space="0" w:color="auto"/>
          </w:divBdr>
        </w:div>
        <w:div w:id="752625025">
          <w:marLeft w:val="0"/>
          <w:marRight w:val="0"/>
          <w:marTop w:val="0"/>
          <w:marBottom w:val="0"/>
          <w:divBdr>
            <w:top w:val="none" w:sz="0" w:space="0" w:color="auto"/>
            <w:left w:val="none" w:sz="0" w:space="0" w:color="auto"/>
            <w:bottom w:val="none" w:sz="0" w:space="0" w:color="auto"/>
            <w:right w:val="none" w:sz="0" w:space="0" w:color="auto"/>
          </w:divBdr>
        </w:div>
        <w:div w:id="1226139641">
          <w:marLeft w:val="0"/>
          <w:marRight w:val="0"/>
          <w:marTop w:val="0"/>
          <w:marBottom w:val="0"/>
          <w:divBdr>
            <w:top w:val="none" w:sz="0" w:space="0" w:color="auto"/>
            <w:left w:val="none" w:sz="0" w:space="0" w:color="auto"/>
            <w:bottom w:val="none" w:sz="0" w:space="0" w:color="auto"/>
            <w:right w:val="none" w:sz="0" w:space="0" w:color="auto"/>
          </w:divBdr>
        </w:div>
        <w:div w:id="1929073876">
          <w:marLeft w:val="0"/>
          <w:marRight w:val="0"/>
          <w:marTop w:val="0"/>
          <w:marBottom w:val="0"/>
          <w:divBdr>
            <w:top w:val="none" w:sz="0" w:space="0" w:color="auto"/>
            <w:left w:val="none" w:sz="0" w:space="0" w:color="auto"/>
            <w:bottom w:val="none" w:sz="0" w:space="0" w:color="auto"/>
            <w:right w:val="none" w:sz="0" w:space="0" w:color="auto"/>
          </w:divBdr>
        </w:div>
        <w:div w:id="1473985098">
          <w:marLeft w:val="0"/>
          <w:marRight w:val="0"/>
          <w:marTop w:val="0"/>
          <w:marBottom w:val="0"/>
          <w:divBdr>
            <w:top w:val="none" w:sz="0" w:space="0" w:color="auto"/>
            <w:left w:val="none" w:sz="0" w:space="0" w:color="auto"/>
            <w:bottom w:val="none" w:sz="0" w:space="0" w:color="auto"/>
            <w:right w:val="none" w:sz="0" w:space="0" w:color="auto"/>
          </w:divBdr>
        </w:div>
        <w:div w:id="846362049">
          <w:marLeft w:val="0"/>
          <w:marRight w:val="0"/>
          <w:marTop w:val="0"/>
          <w:marBottom w:val="0"/>
          <w:divBdr>
            <w:top w:val="none" w:sz="0" w:space="0" w:color="auto"/>
            <w:left w:val="none" w:sz="0" w:space="0" w:color="auto"/>
            <w:bottom w:val="none" w:sz="0" w:space="0" w:color="auto"/>
            <w:right w:val="none" w:sz="0" w:space="0" w:color="auto"/>
          </w:divBdr>
        </w:div>
        <w:div w:id="243880365">
          <w:marLeft w:val="0"/>
          <w:marRight w:val="0"/>
          <w:marTop w:val="0"/>
          <w:marBottom w:val="0"/>
          <w:divBdr>
            <w:top w:val="none" w:sz="0" w:space="0" w:color="auto"/>
            <w:left w:val="none" w:sz="0" w:space="0" w:color="auto"/>
            <w:bottom w:val="none" w:sz="0" w:space="0" w:color="auto"/>
            <w:right w:val="none" w:sz="0" w:space="0" w:color="auto"/>
          </w:divBdr>
        </w:div>
        <w:div w:id="1733697915">
          <w:marLeft w:val="0"/>
          <w:marRight w:val="0"/>
          <w:marTop w:val="0"/>
          <w:marBottom w:val="0"/>
          <w:divBdr>
            <w:top w:val="none" w:sz="0" w:space="0" w:color="auto"/>
            <w:left w:val="none" w:sz="0" w:space="0" w:color="auto"/>
            <w:bottom w:val="none" w:sz="0" w:space="0" w:color="auto"/>
            <w:right w:val="none" w:sz="0" w:space="0" w:color="auto"/>
          </w:divBdr>
        </w:div>
        <w:div w:id="187447700">
          <w:marLeft w:val="0"/>
          <w:marRight w:val="0"/>
          <w:marTop w:val="0"/>
          <w:marBottom w:val="0"/>
          <w:divBdr>
            <w:top w:val="none" w:sz="0" w:space="0" w:color="auto"/>
            <w:left w:val="none" w:sz="0" w:space="0" w:color="auto"/>
            <w:bottom w:val="none" w:sz="0" w:space="0" w:color="auto"/>
            <w:right w:val="none" w:sz="0" w:space="0" w:color="auto"/>
          </w:divBdr>
        </w:div>
        <w:div w:id="1897010595">
          <w:marLeft w:val="0"/>
          <w:marRight w:val="0"/>
          <w:marTop w:val="0"/>
          <w:marBottom w:val="0"/>
          <w:divBdr>
            <w:top w:val="none" w:sz="0" w:space="0" w:color="auto"/>
            <w:left w:val="none" w:sz="0" w:space="0" w:color="auto"/>
            <w:bottom w:val="none" w:sz="0" w:space="0" w:color="auto"/>
            <w:right w:val="none" w:sz="0" w:space="0" w:color="auto"/>
          </w:divBdr>
        </w:div>
        <w:div w:id="534005070">
          <w:marLeft w:val="0"/>
          <w:marRight w:val="0"/>
          <w:marTop w:val="0"/>
          <w:marBottom w:val="0"/>
          <w:divBdr>
            <w:top w:val="none" w:sz="0" w:space="0" w:color="auto"/>
            <w:left w:val="none" w:sz="0" w:space="0" w:color="auto"/>
            <w:bottom w:val="none" w:sz="0" w:space="0" w:color="auto"/>
            <w:right w:val="none" w:sz="0" w:space="0" w:color="auto"/>
          </w:divBdr>
        </w:div>
        <w:div w:id="1277832505">
          <w:marLeft w:val="0"/>
          <w:marRight w:val="0"/>
          <w:marTop w:val="0"/>
          <w:marBottom w:val="0"/>
          <w:divBdr>
            <w:top w:val="none" w:sz="0" w:space="0" w:color="auto"/>
            <w:left w:val="none" w:sz="0" w:space="0" w:color="auto"/>
            <w:bottom w:val="none" w:sz="0" w:space="0" w:color="auto"/>
            <w:right w:val="none" w:sz="0" w:space="0" w:color="auto"/>
          </w:divBdr>
        </w:div>
        <w:div w:id="2120566196">
          <w:marLeft w:val="0"/>
          <w:marRight w:val="0"/>
          <w:marTop w:val="0"/>
          <w:marBottom w:val="0"/>
          <w:divBdr>
            <w:top w:val="none" w:sz="0" w:space="0" w:color="auto"/>
            <w:left w:val="none" w:sz="0" w:space="0" w:color="auto"/>
            <w:bottom w:val="none" w:sz="0" w:space="0" w:color="auto"/>
            <w:right w:val="none" w:sz="0" w:space="0" w:color="auto"/>
          </w:divBdr>
        </w:div>
        <w:div w:id="732893783">
          <w:marLeft w:val="0"/>
          <w:marRight w:val="0"/>
          <w:marTop w:val="0"/>
          <w:marBottom w:val="0"/>
          <w:divBdr>
            <w:top w:val="none" w:sz="0" w:space="0" w:color="auto"/>
            <w:left w:val="none" w:sz="0" w:space="0" w:color="auto"/>
            <w:bottom w:val="none" w:sz="0" w:space="0" w:color="auto"/>
            <w:right w:val="none" w:sz="0" w:space="0" w:color="auto"/>
          </w:divBdr>
        </w:div>
        <w:div w:id="519203112">
          <w:marLeft w:val="0"/>
          <w:marRight w:val="0"/>
          <w:marTop w:val="0"/>
          <w:marBottom w:val="0"/>
          <w:divBdr>
            <w:top w:val="none" w:sz="0" w:space="0" w:color="auto"/>
            <w:left w:val="none" w:sz="0" w:space="0" w:color="auto"/>
            <w:bottom w:val="none" w:sz="0" w:space="0" w:color="auto"/>
            <w:right w:val="none" w:sz="0" w:space="0" w:color="auto"/>
          </w:divBdr>
        </w:div>
        <w:div w:id="1170752527">
          <w:marLeft w:val="0"/>
          <w:marRight w:val="0"/>
          <w:marTop w:val="0"/>
          <w:marBottom w:val="0"/>
          <w:divBdr>
            <w:top w:val="none" w:sz="0" w:space="0" w:color="auto"/>
            <w:left w:val="none" w:sz="0" w:space="0" w:color="auto"/>
            <w:bottom w:val="none" w:sz="0" w:space="0" w:color="auto"/>
            <w:right w:val="none" w:sz="0" w:space="0" w:color="auto"/>
          </w:divBdr>
        </w:div>
        <w:div w:id="367418500">
          <w:marLeft w:val="0"/>
          <w:marRight w:val="0"/>
          <w:marTop w:val="0"/>
          <w:marBottom w:val="0"/>
          <w:divBdr>
            <w:top w:val="none" w:sz="0" w:space="0" w:color="auto"/>
            <w:left w:val="none" w:sz="0" w:space="0" w:color="auto"/>
            <w:bottom w:val="none" w:sz="0" w:space="0" w:color="auto"/>
            <w:right w:val="none" w:sz="0" w:space="0" w:color="auto"/>
          </w:divBdr>
        </w:div>
        <w:div w:id="1638946460">
          <w:marLeft w:val="0"/>
          <w:marRight w:val="0"/>
          <w:marTop w:val="0"/>
          <w:marBottom w:val="0"/>
          <w:divBdr>
            <w:top w:val="none" w:sz="0" w:space="0" w:color="auto"/>
            <w:left w:val="none" w:sz="0" w:space="0" w:color="auto"/>
            <w:bottom w:val="none" w:sz="0" w:space="0" w:color="auto"/>
            <w:right w:val="none" w:sz="0" w:space="0" w:color="auto"/>
          </w:divBdr>
        </w:div>
      </w:divsChild>
    </w:div>
    <w:div w:id="1175607071">
      <w:bodyDiv w:val="1"/>
      <w:marLeft w:val="0"/>
      <w:marRight w:val="0"/>
      <w:marTop w:val="0"/>
      <w:marBottom w:val="0"/>
      <w:divBdr>
        <w:top w:val="none" w:sz="0" w:space="0" w:color="auto"/>
        <w:left w:val="none" w:sz="0" w:space="0" w:color="auto"/>
        <w:bottom w:val="none" w:sz="0" w:space="0" w:color="auto"/>
        <w:right w:val="none" w:sz="0" w:space="0" w:color="auto"/>
      </w:divBdr>
    </w:div>
    <w:div w:id="1180048414">
      <w:bodyDiv w:val="1"/>
      <w:marLeft w:val="0"/>
      <w:marRight w:val="0"/>
      <w:marTop w:val="0"/>
      <w:marBottom w:val="0"/>
      <w:divBdr>
        <w:top w:val="none" w:sz="0" w:space="0" w:color="auto"/>
        <w:left w:val="none" w:sz="0" w:space="0" w:color="auto"/>
        <w:bottom w:val="none" w:sz="0" w:space="0" w:color="auto"/>
        <w:right w:val="none" w:sz="0" w:space="0" w:color="auto"/>
      </w:divBdr>
      <w:divsChild>
        <w:div w:id="1537697210">
          <w:marLeft w:val="0"/>
          <w:marRight w:val="0"/>
          <w:marTop w:val="0"/>
          <w:marBottom w:val="0"/>
          <w:divBdr>
            <w:top w:val="none" w:sz="0" w:space="0" w:color="auto"/>
            <w:left w:val="none" w:sz="0" w:space="0" w:color="auto"/>
            <w:bottom w:val="none" w:sz="0" w:space="0" w:color="auto"/>
            <w:right w:val="none" w:sz="0" w:space="0" w:color="auto"/>
          </w:divBdr>
        </w:div>
        <w:div w:id="1034887390">
          <w:marLeft w:val="0"/>
          <w:marRight w:val="0"/>
          <w:marTop w:val="0"/>
          <w:marBottom w:val="0"/>
          <w:divBdr>
            <w:top w:val="none" w:sz="0" w:space="0" w:color="auto"/>
            <w:left w:val="none" w:sz="0" w:space="0" w:color="auto"/>
            <w:bottom w:val="none" w:sz="0" w:space="0" w:color="auto"/>
            <w:right w:val="none" w:sz="0" w:space="0" w:color="auto"/>
          </w:divBdr>
        </w:div>
        <w:div w:id="11031104">
          <w:marLeft w:val="0"/>
          <w:marRight w:val="0"/>
          <w:marTop w:val="0"/>
          <w:marBottom w:val="0"/>
          <w:divBdr>
            <w:top w:val="none" w:sz="0" w:space="0" w:color="auto"/>
            <w:left w:val="none" w:sz="0" w:space="0" w:color="auto"/>
            <w:bottom w:val="none" w:sz="0" w:space="0" w:color="auto"/>
            <w:right w:val="none" w:sz="0" w:space="0" w:color="auto"/>
          </w:divBdr>
        </w:div>
        <w:div w:id="2108883851">
          <w:marLeft w:val="0"/>
          <w:marRight w:val="0"/>
          <w:marTop w:val="0"/>
          <w:marBottom w:val="0"/>
          <w:divBdr>
            <w:top w:val="none" w:sz="0" w:space="0" w:color="auto"/>
            <w:left w:val="none" w:sz="0" w:space="0" w:color="auto"/>
            <w:bottom w:val="none" w:sz="0" w:space="0" w:color="auto"/>
            <w:right w:val="none" w:sz="0" w:space="0" w:color="auto"/>
          </w:divBdr>
        </w:div>
        <w:div w:id="1775200211">
          <w:marLeft w:val="0"/>
          <w:marRight w:val="0"/>
          <w:marTop w:val="0"/>
          <w:marBottom w:val="0"/>
          <w:divBdr>
            <w:top w:val="none" w:sz="0" w:space="0" w:color="auto"/>
            <w:left w:val="none" w:sz="0" w:space="0" w:color="auto"/>
            <w:bottom w:val="none" w:sz="0" w:space="0" w:color="auto"/>
            <w:right w:val="none" w:sz="0" w:space="0" w:color="auto"/>
          </w:divBdr>
        </w:div>
        <w:div w:id="1069378811">
          <w:marLeft w:val="0"/>
          <w:marRight w:val="0"/>
          <w:marTop w:val="0"/>
          <w:marBottom w:val="0"/>
          <w:divBdr>
            <w:top w:val="none" w:sz="0" w:space="0" w:color="auto"/>
            <w:left w:val="none" w:sz="0" w:space="0" w:color="auto"/>
            <w:bottom w:val="none" w:sz="0" w:space="0" w:color="auto"/>
            <w:right w:val="none" w:sz="0" w:space="0" w:color="auto"/>
          </w:divBdr>
        </w:div>
        <w:div w:id="1935477589">
          <w:marLeft w:val="0"/>
          <w:marRight w:val="0"/>
          <w:marTop w:val="0"/>
          <w:marBottom w:val="0"/>
          <w:divBdr>
            <w:top w:val="none" w:sz="0" w:space="0" w:color="auto"/>
            <w:left w:val="none" w:sz="0" w:space="0" w:color="auto"/>
            <w:bottom w:val="none" w:sz="0" w:space="0" w:color="auto"/>
            <w:right w:val="none" w:sz="0" w:space="0" w:color="auto"/>
          </w:divBdr>
        </w:div>
        <w:div w:id="1409038401">
          <w:marLeft w:val="0"/>
          <w:marRight w:val="0"/>
          <w:marTop w:val="0"/>
          <w:marBottom w:val="0"/>
          <w:divBdr>
            <w:top w:val="none" w:sz="0" w:space="0" w:color="auto"/>
            <w:left w:val="none" w:sz="0" w:space="0" w:color="auto"/>
            <w:bottom w:val="none" w:sz="0" w:space="0" w:color="auto"/>
            <w:right w:val="none" w:sz="0" w:space="0" w:color="auto"/>
          </w:divBdr>
        </w:div>
        <w:div w:id="645401240">
          <w:marLeft w:val="0"/>
          <w:marRight w:val="0"/>
          <w:marTop w:val="0"/>
          <w:marBottom w:val="0"/>
          <w:divBdr>
            <w:top w:val="none" w:sz="0" w:space="0" w:color="auto"/>
            <w:left w:val="none" w:sz="0" w:space="0" w:color="auto"/>
            <w:bottom w:val="none" w:sz="0" w:space="0" w:color="auto"/>
            <w:right w:val="none" w:sz="0" w:space="0" w:color="auto"/>
          </w:divBdr>
        </w:div>
        <w:div w:id="1899365567">
          <w:marLeft w:val="0"/>
          <w:marRight w:val="0"/>
          <w:marTop w:val="0"/>
          <w:marBottom w:val="0"/>
          <w:divBdr>
            <w:top w:val="none" w:sz="0" w:space="0" w:color="auto"/>
            <w:left w:val="none" w:sz="0" w:space="0" w:color="auto"/>
            <w:bottom w:val="none" w:sz="0" w:space="0" w:color="auto"/>
            <w:right w:val="none" w:sz="0" w:space="0" w:color="auto"/>
          </w:divBdr>
        </w:div>
        <w:div w:id="223181300">
          <w:marLeft w:val="0"/>
          <w:marRight w:val="0"/>
          <w:marTop w:val="0"/>
          <w:marBottom w:val="0"/>
          <w:divBdr>
            <w:top w:val="none" w:sz="0" w:space="0" w:color="auto"/>
            <w:left w:val="none" w:sz="0" w:space="0" w:color="auto"/>
            <w:bottom w:val="none" w:sz="0" w:space="0" w:color="auto"/>
            <w:right w:val="none" w:sz="0" w:space="0" w:color="auto"/>
          </w:divBdr>
        </w:div>
        <w:div w:id="532109942">
          <w:marLeft w:val="0"/>
          <w:marRight w:val="0"/>
          <w:marTop w:val="0"/>
          <w:marBottom w:val="0"/>
          <w:divBdr>
            <w:top w:val="none" w:sz="0" w:space="0" w:color="auto"/>
            <w:left w:val="none" w:sz="0" w:space="0" w:color="auto"/>
            <w:bottom w:val="none" w:sz="0" w:space="0" w:color="auto"/>
            <w:right w:val="none" w:sz="0" w:space="0" w:color="auto"/>
          </w:divBdr>
        </w:div>
        <w:div w:id="24992242">
          <w:marLeft w:val="0"/>
          <w:marRight w:val="0"/>
          <w:marTop w:val="0"/>
          <w:marBottom w:val="0"/>
          <w:divBdr>
            <w:top w:val="none" w:sz="0" w:space="0" w:color="auto"/>
            <w:left w:val="none" w:sz="0" w:space="0" w:color="auto"/>
            <w:bottom w:val="none" w:sz="0" w:space="0" w:color="auto"/>
            <w:right w:val="none" w:sz="0" w:space="0" w:color="auto"/>
          </w:divBdr>
        </w:div>
        <w:div w:id="1185248147">
          <w:marLeft w:val="0"/>
          <w:marRight w:val="0"/>
          <w:marTop w:val="0"/>
          <w:marBottom w:val="0"/>
          <w:divBdr>
            <w:top w:val="none" w:sz="0" w:space="0" w:color="auto"/>
            <w:left w:val="none" w:sz="0" w:space="0" w:color="auto"/>
            <w:bottom w:val="none" w:sz="0" w:space="0" w:color="auto"/>
            <w:right w:val="none" w:sz="0" w:space="0" w:color="auto"/>
          </w:divBdr>
        </w:div>
        <w:div w:id="2018383816">
          <w:marLeft w:val="0"/>
          <w:marRight w:val="0"/>
          <w:marTop w:val="0"/>
          <w:marBottom w:val="0"/>
          <w:divBdr>
            <w:top w:val="none" w:sz="0" w:space="0" w:color="auto"/>
            <w:left w:val="none" w:sz="0" w:space="0" w:color="auto"/>
            <w:bottom w:val="none" w:sz="0" w:space="0" w:color="auto"/>
            <w:right w:val="none" w:sz="0" w:space="0" w:color="auto"/>
          </w:divBdr>
        </w:div>
        <w:div w:id="1710377169">
          <w:marLeft w:val="0"/>
          <w:marRight w:val="0"/>
          <w:marTop w:val="0"/>
          <w:marBottom w:val="0"/>
          <w:divBdr>
            <w:top w:val="none" w:sz="0" w:space="0" w:color="auto"/>
            <w:left w:val="none" w:sz="0" w:space="0" w:color="auto"/>
            <w:bottom w:val="none" w:sz="0" w:space="0" w:color="auto"/>
            <w:right w:val="none" w:sz="0" w:space="0" w:color="auto"/>
          </w:divBdr>
        </w:div>
        <w:div w:id="488712359">
          <w:marLeft w:val="0"/>
          <w:marRight w:val="0"/>
          <w:marTop w:val="0"/>
          <w:marBottom w:val="0"/>
          <w:divBdr>
            <w:top w:val="none" w:sz="0" w:space="0" w:color="auto"/>
            <w:left w:val="none" w:sz="0" w:space="0" w:color="auto"/>
            <w:bottom w:val="none" w:sz="0" w:space="0" w:color="auto"/>
            <w:right w:val="none" w:sz="0" w:space="0" w:color="auto"/>
          </w:divBdr>
        </w:div>
        <w:div w:id="779185282">
          <w:marLeft w:val="0"/>
          <w:marRight w:val="0"/>
          <w:marTop w:val="0"/>
          <w:marBottom w:val="0"/>
          <w:divBdr>
            <w:top w:val="none" w:sz="0" w:space="0" w:color="auto"/>
            <w:left w:val="none" w:sz="0" w:space="0" w:color="auto"/>
            <w:bottom w:val="none" w:sz="0" w:space="0" w:color="auto"/>
            <w:right w:val="none" w:sz="0" w:space="0" w:color="auto"/>
          </w:divBdr>
        </w:div>
        <w:div w:id="1468279202">
          <w:marLeft w:val="0"/>
          <w:marRight w:val="0"/>
          <w:marTop w:val="0"/>
          <w:marBottom w:val="0"/>
          <w:divBdr>
            <w:top w:val="none" w:sz="0" w:space="0" w:color="auto"/>
            <w:left w:val="none" w:sz="0" w:space="0" w:color="auto"/>
            <w:bottom w:val="none" w:sz="0" w:space="0" w:color="auto"/>
            <w:right w:val="none" w:sz="0" w:space="0" w:color="auto"/>
          </w:divBdr>
        </w:div>
        <w:div w:id="1247767553">
          <w:marLeft w:val="0"/>
          <w:marRight w:val="0"/>
          <w:marTop w:val="0"/>
          <w:marBottom w:val="0"/>
          <w:divBdr>
            <w:top w:val="none" w:sz="0" w:space="0" w:color="auto"/>
            <w:left w:val="none" w:sz="0" w:space="0" w:color="auto"/>
            <w:bottom w:val="none" w:sz="0" w:space="0" w:color="auto"/>
            <w:right w:val="none" w:sz="0" w:space="0" w:color="auto"/>
          </w:divBdr>
        </w:div>
        <w:div w:id="461504854">
          <w:marLeft w:val="0"/>
          <w:marRight w:val="0"/>
          <w:marTop w:val="0"/>
          <w:marBottom w:val="0"/>
          <w:divBdr>
            <w:top w:val="none" w:sz="0" w:space="0" w:color="auto"/>
            <w:left w:val="none" w:sz="0" w:space="0" w:color="auto"/>
            <w:bottom w:val="none" w:sz="0" w:space="0" w:color="auto"/>
            <w:right w:val="none" w:sz="0" w:space="0" w:color="auto"/>
          </w:divBdr>
        </w:div>
        <w:div w:id="989483911">
          <w:marLeft w:val="0"/>
          <w:marRight w:val="0"/>
          <w:marTop w:val="0"/>
          <w:marBottom w:val="0"/>
          <w:divBdr>
            <w:top w:val="none" w:sz="0" w:space="0" w:color="auto"/>
            <w:left w:val="none" w:sz="0" w:space="0" w:color="auto"/>
            <w:bottom w:val="none" w:sz="0" w:space="0" w:color="auto"/>
            <w:right w:val="none" w:sz="0" w:space="0" w:color="auto"/>
          </w:divBdr>
        </w:div>
        <w:div w:id="114064110">
          <w:marLeft w:val="0"/>
          <w:marRight w:val="0"/>
          <w:marTop w:val="0"/>
          <w:marBottom w:val="0"/>
          <w:divBdr>
            <w:top w:val="none" w:sz="0" w:space="0" w:color="auto"/>
            <w:left w:val="none" w:sz="0" w:space="0" w:color="auto"/>
            <w:bottom w:val="none" w:sz="0" w:space="0" w:color="auto"/>
            <w:right w:val="none" w:sz="0" w:space="0" w:color="auto"/>
          </w:divBdr>
        </w:div>
        <w:div w:id="433791666">
          <w:marLeft w:val="0"/>
          <w:marRight w:val="0"/>
          <w:marTop w:val="0"/>
          <w:marBottom w:val="0"/>
          <w:divBdr>
            <w:top w:val="none" w:sz="0" w:space="0" w:color="auto"/>
            <w:left w:val="none" w:sz="0" w:space="0" w:color="auto"/>
            <w:bottom w:val="none" w:sz="0" w:space="0" w:color="auto"/>
            <w:right w:val="none" w:sz="0" w:space="0" w:color="auto"/>
          </w:divBdr>
        </w:div>
        <w:div w:id="261498174">
          <w:marLeft w:val="0"/>
          <w:marRight w:val="0"/>
          <w:marTop w:val="0"/>
          <w:marBottom w:val="0"/>
          <w:divBdr>
            <w:top w:val="none" w:sz="0" w:space="0" w:color="auto"/>
            <w:left w:val="none" w:sz="0" w:space="0" w:color="auto"/>
            <w:bottom w:val="none" w:sz="0" w:space="0" w:color="auto"/>
            <w:right w:val="none" w:sz="0" w:space="0" w:color="auto"/>
          </w:divBdr>
        </w:div>
        <w:div w:id="1317881223">
          <w:marLeft w:val="0"/>
          <w:marRight w:val="0"/>
          <w:marTop w:val="0"/>
          <w:marBottom w:val="0"/>
          <w:divBdr>
            <w:top w:val="none" w:sz="0" w:space="0" w:color="auto"/>
            <w:left w:val="none" w:sz="0" w:space="0" w:color="auto"/>
            <w:bottom w:val="none" w:sz="0" w:space="0" w:color="auto"/>
            <w:right w:val="none" w:sz="0" w:space="0" w:color="auto"/>
          </w:divBdr>
        </w:div>
        <w:div w:id="1971740149">
          <w:marLeft w:val="0"/>
          <w:marRight w:val="0"/>
          <w:marTop w:val="0"/>
          <w:marBottom w:val="0"/>
          <w:divBdr>
            <w:top w:val="none" w:sz="0" w:space="0" w:color="auto"/>
            <w:left w:val="none" w:sz="0" w:space="0" w:color="auto"/>
            <w:bottom w:val="none" w:sz="0" w:space="0" w:color="auto"/>
            <w:right w:val="none" w:sz="0" w:space="0" w:color="auto"/>
          </w:divBdr>
        </w:div>
        <w:div w:id="696084272">
          <w:marLeft w:val="0"/>
          <w:marRight w:val="0"/>
          <w:marTop w:val="0"/>
          <w:marBottom w:val="0"/>
          <w:divBdr>
            <w:top w:val="none" w:sz="0" w:space="0" w:color="auto"/>
            <w:left w:val="none" w:sz="0" w:space="0" w:color="auto"/>
            <w:bottom w:val="none" w:sz="0" w:space="0" w:color="auto"/>
            <w:right w:val="none" w:sz="0" w:space="0" w:color="auto"/>
          </w:divBdr>
        </w:div>
        <w:div w:id="1151559332">
          <w:marLeft w:val="0"/>
          <w:marRight w:val="0"/>
          <w:marTop w:val="0"/>
          <w:marBottom w:val="0"/>
          <w:divBdr>
            <w:top w:val="none" w:sz="0" w:space="0" w:color="auto"/>
            <w:left w:val="none" w:sz="0" w:space="0" w:color="auto"/>
            <w:bottom w:val="none" w:sz="0" w:space="0" w:color="auto"/>
            <w:right w:val="none" w:sz="0" w:space="0" w:color="auto"/>
          </w:divBdr>
        </w:div>
        <w:div w:id="1021123970">
          <w:marLeft w:val="0"/>
          <w:marRight w:val="0"/>
          <w:marTop w:val="0"/>
          <w:marBottom w:val="0"/>
          <w:divBdr>
            <w:top w:val="none" w:sz="0" w:space="0" w:color="auto"/>
            <w:left w:val="none" w:sz="0" w:space="0" w:color="auto"/>
            <w:bottom w:val="none" w:sz="0" w:space="0" w:color="auto"/>
            <w:right w:val="none" w:sz="0" w:space="0" w:color="auto"/>
          </w:divBdr>
        </w:div>
        <w:div w:id="341711952">
          <w:marLeft w:val="0"/>
          <w:marRight w:val="0"/>
          <w:marTop w:val="0"/>
          <w:marBottom w:val="0"/>
          <w:divBdr>
            <w:top w:val="none" w:sz="0" w:space="0" w:color="auto"/>
            <w:left w:val="none" w:sz="0" w:space="0" w:color="auto"/>
            <w:bottom w:val="none" w:sz="0" w:space="0" w:color="auto"/>
            <w:right w:val="none" w:sz="0" w:space="0" w:color="auto"/>
          </w:divBdr>
        </w:div>
      </w:divsChild>
    </w:div>
    <w:div w:id="1192108341">
      <w:bodyDiv w:val="1"/>
      <w:marLeft w:val="0"/>
      <w:marRight w:val="0"/>
      <w:marTop w:val="0"/>
      <w:marBottom w:val="0"/>
      <w:divBdr>
        <w:top w:val="none" w:sz="0" w:space="0" w:color="auto"/>
        <w:left w:val="none" w:sz="0" w:space="0" w:color="auto"/>
        <w:bottom w:val="none" w:sz="0" w:space="0" w:color="auto"/>
        <w:right w:val="none" w:sz="0" w:space="0" w:color="auto"/>
      </w:divBdr>
    </w:div>
    <w:div w:id="1234197483">
      <w:bodyDiv w:val="1"/>
      <w:marLeft w:val="0"/>
      <w:marRight w:val="0"/>
      <w:marTop w:val="0"/>
      <w:marBottom w:val="0"/>
      <w:divBdr>
        <w:top w:val="none" w:sz="0" w:space="0" w:color="auto"/>
        <w:left w:val="none" w:sz="0" w:space="0" w:color="auto"/>
        <w:bottom w:val="none" w:sz="0" w:space="0" w:color="auto"/>
        <w:right w:val="none" w:sz="0" w:space="0" w:color="auto"/>
      </w:divBdr>
      <w:divsChild>
        <w:div w:id="14236461">
          <w:marLeft w:val="0"/>
          <w:marRight w:val="0"/>
          <w:marTop w:val="0"/>
          <w:marBottom w:val="0"/>
          <w:divBdr>
            <w:top w:val="none" w:sz="0" w:space="0" w:color="auto"/>
            <w:left w:val="none" w:sz="0" w:space="0" w:color="auto"/>
            <w:bottom w:val="none" w:sz="0" w:space="0" w:color="auto"/>
            <w:right w:val="none" w:sz="0" w:space="0" w:color="auto"/>
          </w:divBdr>
          <w:divsChild>
            <w:div w:id="786779305">
              <w:marLeft w:val="0"/>
              <w:marRight w:val="0"/>
              <w:marTop w:val="100"/>
              <w:marBottom w:val="100"/>
              <w:divBdr>
                <w:top w:val="none" w:sz="0" w:space="0" w:color="auto"/>
                <w:left w:val="none" w:sz="0" w:space="0" w:color="auto"/>
                <w:bottom w:val="none" w:sz="0" w:space="0" w:color="auto"/>
                <w:right w:val="none" w:sz="0" w:space="0" w:color="auto"/>
              </w:divBdr>
              <w:divsChild>
                <w:div w:id="751859198">
                  <w:marLeft w:val="0"/>
                  <w:marRight w:val="0"/>
                  <w:marTop w:val="0"/>
                  <w:marBottom w:val="0"/>
                  <w:divBdr>
                    <w:top w:val="none" w:sz="0" w:space="0" w:color="auto"/>
                    <w:left w:val="none" w:sz="0" w:space="0" w:color="auto"/>
                    <w:bottom w:val="none" w:sz="0" w:space="0" w:color="auto"/>
                    <w:right w:val="none" w:sz="0" w:space="0" w:color="auto"/>
                  </w:divBdr>
                  <w:divsChild>
                    <w:div w:id="2143696471">
                      <w:marLeft w:val="0"/>
                      <w:marRight w:val="0"/>
                      <w:marTop w:val="0"/>
                      <w:marBottom w:val="0"/>
                      <w:divBdr>
                        <w:top w:val="none" w:sz="0" w:space="0" w:color="auto"/>
                        <w:left w:val="none" w:sz="0" w:space="0" w:color="auto"/>
                        <w:bottom w:val="none" w:sz="0" w:space="0" w:color="auto"/>
                        <w:right w:val="none" w:sz="0" w:space="0" w:color="auto"/>
                      </w:divBdr>
                      <w:divsChild>
                        <w:div w:id="762799411">
                          <w:marLeft w:val="0"/>
                          <w:marRight w:val="0"/>
                          <w:marTop w:val="0"/>
                          <w:marBottom w:val="150"/>
                          <w:divBdr>
                            <w:top w:val="none" w:sz="0" w:space="0" w:color="auto"/>
                            <w:left w:val="none" w:sz="0" w:space="0" w:color="auto"/>
                            <w:bottom w:val="none" w:sz="0" w:space="0" w:color="auto"/>
                            <w:right w:val="none" w:sz="0" w:space="0" w:color="auto"/>
                          </w:divBdr>
                          <w:divsChild>
                            <w:div w:id="1365405074">
                              <w:marLeft w:val="0"/>
                              <w:marRight w:val="0"/>
                              <w:marTop w:val="0"/>
                              <w:marBottom w:val="0"/>
                              <w:divBdr>
                                <w:top w:val="none" w:sz="0" w:space="0" w:color="auto"/>
                                <w:left w:val="none" w:sz="0" w:space="0" w:color="auto"/>
                                <w:bottom w:val="none" w:sz="0" w:space="0" w:color="auto"/>
                                <w:right w:val="none" w:sz="0" w:space="0" w:color="auto"/>
                              </w:divBdr>
                              <w:divsChild>
                                <w:div w:id="1925603337">
                                  <w:marLeft w:val="0"/>
                                  <w:marRight w:val="0"/>
                                  <w:marTop w:val="0"/>
                                  <w:marBottom w:val="0"/>
                                  <w:divBdr>
                                    <w:top w:val="none" w:sz="0" w:space="0" w:color="auto"/>
                                    <w:left w:val="none" w:sz="0" w:space="0" w:color="auto"/>
                                    <w:bottom w:val="none" w:sz="0" w:space="0" w:color="auto"/>
                                    <w:right w:val="none" w:sz="0" w:space="0" w:color="auto"/>
                                  </w:divBdr>
                                  <w:divsChild>
                                    <w:div w:id="841512257">
                                      <w:marLeft w:val="0"/>
                                      <w:marRight w:val="0"/>
                                      <w:marTop w:val="0"/>
                                      <w:marBottom w:val="0"/>
                                      <w:divBdr>
                                        <w:top w:val="none" w:sz="0" w:space="0" w:color="auto"/>
                                        <w:left w:val="none" w:sz="0" w:space="0" w:color="auto"/>
                                        <w:bottom w:val="none" w:sz="0" w:space="0" w:color="auto"/>
                                        <w:right w:val="none" w:sz="0" w:space="0" w:color="auto"/>
                                      </w:divBdr>
                                      <w:divsChild>
                                        <w:div w:id="658078833">
                                          <w:marLeft w:val="0"/>
                                          <w:marRight w:val="0"/>
                                          <w:marTop w:val="0"/>
                                          <w:marBottom w:val="0"/>
                                          <w:divBdr>
                                            <w:top w:val="none" w:sz="0" w:space="0" w:color="auto"/>
                                            <w:left w:val="none" w:sz="0" w:space="0" w:color="auto"/>
                                            <w:bottom w:val="none" w:sz="0" w:space="0" w:color="auto"/>
                                            <w:right w:val="none" w:sz="0" w:space="0" w:color="auto"/>
                                          </w:divBdr>
                                          <w:divsChild>
                                            <w:div w:id="1131047671">
                                              <w:marLeft w:val="0"/>
                                              <w:marRight w:val="0"/>
                                              <w:marTop w:val="0"/>
                                              <w:marBottom w:val="0"/>
                                              <w:divBdr>
                                                <w:top w:val="none" w:sz="0" w:space="0" w:color="auto"/>
                                                <w:left w:val="none" w:sz="0" w:space="0" w:color="auto"/>
                                                <w:bottom w:val="none" w:sz="0" w:space="0" w:color="auto"/>
                                                <w:right w:val="none" w:sz="0" w:space="0" w:color="auto"/>
                                              </w:divBdr>
                                              <w:divsChild>
                                                <w:div w:id="1102913670">
                                                  <w:marLeft w:val="0"/>
                                                  <w:marRight w:val="0"/>
                                                  <w:marTop w:val="0"/>
                                                  <w:marBottom w:val="0"/>
                                                  <w:divBdr>
                                                    <w:top w:val="none" w:sz="0" w:space="0" w:color="auto"/>
                                                    <w:left w:val="none" w:sz="0" w:space="0" w:color="auto"/>
                                                    <w:bottom w:val="none" w:sz="0" w:space="0" w:color="auto"/>
                                                    <w:right w:val="none" w:sz="0" w:space="0" w:color="auto"/>
                                                  </w:divBdr>
                                                  <w:divsChild>
                                                    <w:div w:id="1614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846314">
      <w:bodyDiv w:val="1"/>
      <w:marLeft w:val="0"/>
      <w:marRight w:val="0"/>
      <w:marTop w:val="0"/>
      <w:marBottom w:val="0"/>
      <w:divBdr>
        <w:top w:val="none" w:sz="0" w:space="0" w:color="auto"/>
        <w:left w:val="none" w:sz="0" w:space="0" w:color="auto"/>
        <w:bottom w:val="none" w:sz="0" w:space="0" w:color="auto"/>
        <w:right w:val="none" w:sz="0" w:space="0" w:color="auto"/>
      </w:divBdr>
      <w:divsChild>
        <w:div w:id="1542286462">
          <w:marLeft w:val="0"/>
          <w:marRight w:val="0"/>
          <w:marTop w:val="0"/>
          <w:marBottom w:val="0"/>
          <w:divBdr>
            <w:top w:val="none" w:sz="0" w:space="0" w:color="auto"/>
            <w:left w:val="none" w:sz="0" w:space="0" w:color="auto"/>
            <w:bottom w:val="none" w:sz="0" w:space="0" w:color="auto"/>
            <w:right w:val="none" w:sz="0" w:space="0" w:color="auto"/>
          </w:divBdr>
          <w:divsChild>
            <w:div w:id="1312833576">
              <w:marLeft w:val="0"/>
              <w:marRight w:val="0"/>
              <w:marTop w:val="100"/>
              <w:marBottom w:val="100"/>
              <w:divBdr>
                <w:top w:val="none" w:sz="0" w:space="0" w:color="auto"/>
                <w:left w:val="none" w:sz="0" w:space="0" w:color="auto"/>
                <w:bottom w:val="none" w:sz="0" w:space="0" w:color="auto"/>
                <w:right w:val="none" w:sz="0" w:space="0" w:color="auto"/>
              </w:divBdr>
              <w:divsChild>
                <w:div w:id="76564827">
                  <w:marLeft w:val="0"/>
                  <w:marRight w:val="0"/>
                  <w:marTop w:val="0"/>
                  <w:marBottom w:val="0"/>
                  <w:divBdr>
                    <w:top w:val="none" w:sz="0" w:space="0" w:color="auto"/>
                    <w:left w:val="none" w:sz="0" w:space="0" w:color="auto"/>
                    <w:bottom w:val="none" w:sz="0" w:space="0" w:color="auto"/>
                    <w:right w:val="none" w:sz="0" w:space="0" w:color="auto"/>
                  </w:divBdr>
                  <w:divsChild>
                    <w:div w:id="1997026071">
                      <w:marLeft w:val="0"/>
                      <w:marRight w:val="0"/>
                      <w:marTop w:val="0"/>
                      <w:marBottom w:val="0"/>
                      <w:divBdr>
                        <w:top w:val="none" w:sz="0" w:space="0" w:color="auto"/>
                        <w:left w:val="none" w:sz="0" w:space="0" w:color="auto"/>
                        <w:bottom w:val="none" w:sz="0" w:space="0" w:color="auto"/>
                        <w:right w:val="none" w:sz="0" w:space="0" w:color="auto"/>
                      </w:divBdr>
                      <w:divsChild>
                        <w:div w:id="1383820692">
                          <w:marLeft w:val="0"/>
                          <w:marRight w:val="0"/>
                          <w:marTop w:val="0"/>
                          <w:marBottom w:val="150"/>
                          <w:divBdr>
                            <w:top w:val="none" w:sz="0" w:space="0" w:color="auto"/>
                            <w:left w:val="none" w:sz="0" w:space="0" w:color="auto"/>
                            <w:bottom w:val="none" w:sz="0" w:space="0" w:color="auto"/>
                            <w:right w:val="none" w:sz="0" w:space="0" w:color="auto"/>
                          </w:divBdr>
                          <w:divsChild>
                            <w:div w:id="2062438608">
                              <w:marLeft w:val="0"/>
                              <w:marRight w:val="0"/>
                              <w:marTop w:val="0"/>
                              <w:marBottom w:val="0"/>
                              <w:divBdr>
                                <w:top w:val="none" w:sz="0" w:space="0" w:color="auto"/>
                                <w:left w:val="none" w:sz="0" w:space="0" w:color="auto"/>
                                <w:bottom w:val="none" w:sz="0" w:space="0" w:color="auto"/>
                                <w:right w:val="none" w:sz="0" w:space="0" w:color="auto"/>
                              </w:divBdr>
                              <w:divsChild>
                                <w:div w:id="780758534">
                                  <w:marLeft w:val="0"/>
                                  <w:marRight w:val="0"/>
                                  <w:marTop w:val="0"/>
                                  <w:marBottom w:val="0"/>
                                  <w:divBdr>
                                    <w:top w:val="none" w:sz="0" w:space="0" w:color="auto"/>
                                    <w:left w:val="none" w:sz="0" w:space="0" w:color="auto"/>
                                    <w:bottom w:val="none" w:sz="0" w:space="0" w:color="auto"/>
                                    <w:right w:val="none" w:sz="0" w:space="0" w:color="auto"/>
                                  </w:divBdr>
                                  <w:divsChild>
                                    <w:div w:id="1541473802">
                                      <w:marLeft w:val="0"/>
                                      <w:marRight w:val="0"/>
                                      <w:marTop w:val="0"/>
                                      <w:marBottom w:val="0"/>
                                      <w:divBdr>
                                        <w:top w:val="none" w:sz="0" w:space="0" w:color="auto"/>
                                        <w:left w:val="none" w:sz="0" w:space="0" w:color="auto"/>
                                        <w:bottom w:val="none" w:sz="0" w:space="0" w:color="auto"/>
                                        <w:right w:val="none" w:sz="0" w:space="0" w:color="auto"/>
                                      </w:divBdr>
                                      <w:divsChild>
                                        <w:div w:id="444234346">
                                          <w:marLeft w:val="0"/>
                                          <w:marRight w:val="0"/>
                                          <w:marTop w:val="0"/>
                                          <w:marBottom w:val="0"/>
                                          <w:divBdr>
                                            <w:top w:val="none" w:sz="0" w:space="0" w:color="auto"/>
                                            <w:left w:val="none" w:sz="0" w:space="0" w:color="auto"/>
                                            <w:bottom w:val="none" w:sz="0" w:space="0" w:color="auto"/>
                                            <w:right w:val="none" w:sz="0" w:space="0" w:color="auto"/>
                                          </w:divBdr>
                                          <w:divsChild>
                                            <w:div w:id="326908119">
                                              <w:marLeft w:val="0"/>
                                              <w:marRight w:val="0"/>
                                              <w:marTop w:val="0"/>
                                              <w:marBottom w:val="0"/>
                                              <w:divBdr>
                                                <w:top w:val="none" w:sz="0" w:space="0" w:color="auto"/>
                                                <w:left w:val="none" w:sz="0" w:space="0" w:color="auto"/>
                                                <w:bottom w:val="none" w:sz="0" w:space="0" w:color="auto"/>
                                                <w:right w:val="none" w:sz="0" w:space="0" w:color="auto"/>
                                              </w:divBdr>
                                              <w:divsChild>
                                                <w:div w:id="492338242">
                                                  <w:marLeft w:val="0"/>
                                                  <w:marRight w:val="0"/>
                                                  <w:marTop w:val="0"/>
                                                  <w:marBottom w:val="0"/>
                                                  <w:divBdr>
                                                    <w:top w:val="none" w:sz="0" w:space="0" w:color="auto"/>
                                                    <w:left w:val="none" w:sz="0" w:space="0" w:color="auto"/>
                                                    <w:bottom w:val="none" w:sz="0" w:space="0" w:color="auto"/>
                                                    <w:right w:val="none" w:sz="0" w:space="0" w:color="auto"/>
                                                  </w:divBdr>
                                                  <w:divsChild>
                                                    <w:div w:id="2086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058623">
      <w:bodyDiv w:val="1"/>
      <w:marLeft w:val="0"/>
      <w:marRight w:val="0"/>
      <w:marTop w:val="0"/>
      <w:marBottom w:val="0"/>
      <w:divBdr>
        <w:top w:val="none" w:sz="0" w:space="0" w:color="auto"/>
        <w:left w:val="none" w:sz="0" w:space="0" w:color="auto"/>
        <w:bottom w:val="none" w:sz="0" w:space="0" w:color="auto"/>
        <w:right w:val="none" w:sz="0" w:space="0" w:color="auto"/>
      </w:divBdr>
      <w:divsChild>
        <w:div w:id="1985693503">
          <w:marLeft w:val="0"/>
          <w:marRight w:val="0"/>
          <w:marTop w:val="0"/>
          <w:marBottom w:val="0"/>
          <w:divBdr>
            <w:top w:val="none" w:sz="0" w:space="0" w:color="auto"/>
            <w:left w:val="none" w:sz="0" w:space="0" w:color="auto"/>
            <w:bottom w:val="none" w:sz="0" w:space="0" w:color="auto"/>
            <w:right w:val="none" w:sz="0" w:space="0" w:color="auto"/>
          </w:divBdr>
        </w:div>
        <w:div w:id="1765954533">
          <w:marLeft w:val="0"/>
          <w:marRight w:val="0"/>
          <w:marTop w:val="0"/>
          <w:marBottom w:val="0"/>
          <w:divBdr>
            <w:top w:val="none" w:sz="0" w:space="0" w:color="auto"/>
            <w:left w:val="none" w:sz="0" w:space="0" w:color="auto"/>
            <w:bottom w:val="none" w:sz="0" w:space="0" w:color="auto"/>
            <w:right w:val="none" w:sz="0" w:space="0" w:color="auto"/>
          </w:divBdr>
        </w:div>
        <w:div w:id="349374972">
          <w:marLeft w:val="0"/>
          <w:marRight w:val="0"/>
          <w:marTop w:val="0"/>
          <w:marBottom w:val="0"/>
          <w:divBdr>
            <w:top w:val="none" w:sz="0" w:space="0" w:color="auto"/>
            <w:left w:val="none" w:sz="0" w:space="0" w:color="auto"/>
            <w:bottom w:val="none" w:sz="0" w:space="0" w:color="auto"/>
            <w:right w:val="none" w:sz="0" w:space="0" w:color="auto"/>
          </w:divBdr>
        </w:div>
        <w:div w:id="135337675">
          <w:marLeft w:val="0"/>
          <w:marRight w:val="0"/>
          <w:marTop w:val="0"/>
          <w:marBottom w:val="0"/>
          <w:divBdr>
            <w:top w:val="none" w:sz="0" w:space="0" w:color="auto"/>
            <w:left w:val="none" w:sz="0" w:space="0" w:color="auto"/>
            <w:bottom w:val="none" w:sz="0" w:space="0" w:color="auto"/>
            <w:right w:val="none" w:sz="0" w:space="0" w:color="auto"/>
          </w:divBdr>
        </w:div>
        <w:div w:id="136729818">
          <w:marLeft w:val="0"/>
          <w:marRight w:val="0"/>
          <w:marTop w:val="0"/>
          <w:marBottom w:val="0"/>
          <w:divBdr>
            <w:top w:val="none" w:sz="0" w:space="0" w:color="auto"/>
            <w:left w:val="none" w:sz="0" w:space="0" w:color="auto"/>
            <w:bottom w:val="none" w:sz="0" w:space="0" w:color="auto"/>
            <w:right w:val="none" w:sz="0" w:space="0" w:color="auto"/>
          </w:divBdr>
        </w:div>
      </w:divsChild>
    </w:div>
    <w:div w:id="1268657835">
      <w:bodyDiv w:val="1"/>
      <w:marLeft w:val="0"/>
      <w:marRight w:val="0"/>
      <w:marTop w:val="0"/>
      <w:marBottom w:val="0"/>
      <w:divBdr>
        <w:top w:val="none" w:sz="0" w:space="0" w:color="auto"/>
        <w:left w:val="none" w:sz="0" w:space="0" w:color="auto"/>
        <w:bottom w:val="none" w:sz="0" w:space="0" w:color="auto"/>
        <w:right w:val="none" w:sz="0" w:space="0" w:color="auto"/>
      </w:divBdr>
      <w:divsChild>
        <w:div w:id="410154342">
          <w:marLeft w:val="0"/>
          <w:marRight w:val="0"/>
          <w:marTop w:val="0"/>
          <w:marBottom w:val="0"/>
          <w:divBdr>
            <w:top w:val="none" w:sz="0" w:space="0" w:color="auto"/>
            <w:left w:val="none" w:sz="0" w:space="0" w:color="auto"/>
            <w:bottom w:val="none" w:sz="0" w:space="0" w:color="auto"/>
            <w:right w:val="none" w:sz="0" w:space="0" w:color="auto"/>
          </w:divBdr>
        </w:div>
        <w:div w:id="1854415889">
          <w:marLeft w:val="0"/>
          <w:marRight w:val="0"/>
          <w:marTop w:val="0"/>
          <w:marBottom w:val="0"/>
          <w:divBdr>
            <w:top w:val="none" w:sz="0" w:space="0" w:color="auto"/>
            <w:left w:val="none" w:sz="0" w:space="0" w:color="auto"/>
            <w:bottom w:val="none" w:sz="0" w:space="0" w:color="auto"/>
            <w:right w:val="none" w:sz="0" w:space="0" w:color="auto"/>
          </w:divBdr>
        </w:div>
        <w:div w:id="706951222">
          <w:marLeft w:val="0"/>
          <w:marRight w:val="0"/>
          <w:marTop w:val="0"/>
          <w:marBottom w:val="0"/>
          <w:divBdr>
            <w:top w:val="none" w:sz="0" w:space="0" w:color="auto"/>
            <w:left w:val="none" w:sz="0" w:space="0" w:color="auto"/>
            <w:bottom w:val="none" w:sz="0" w:space="0" w:color="auto"/>
            <w:right w:val="none" w:sz="0" w:space="0" w:color="auto"/>
          </w:divBdr>
        </w:div>
        <w:div w:id="2044937776">
          <w:marLeft w:val="0"/>
          <w:marRight w:val="0"/>
          <w:marTop w:val="0"/>
          <w:marBottom w:val="0"/>
          <w:divBdr>
            <w:top w:val="none" w:sz="0" w:space="0" w:color="auto"/>
            <w:left w:val="none" w:sz="0" w:space="0" w:color="auto"/>
            <w:bottom w:val="none" w:sz="0" w:space="0" w:color="auto"/>
            <w:right w:val="none" w:sz="0" w:space="0" w:color="auto"/>
          </w:divBdr>
        </w:div>
        <w:div w:id="983779646">
          <w:marLeft w:val="0"/>
          <w:marRight w:val="0"/>
          <w:marTop w:val="0"/>
          <w:marBottom w:val="0"/>
          <w:divBdr>
            <w:top w:val="none" w:sz="0" w:space="0" w:color="auto"/>
            <w:left w:val="none" w:sz="0" w:space="0" w:color="auto"/>
            <w:bottom w:val="none" w:sz="0" w:space="0" w:color="auto"/>
            <w:right w:val="none" w:sz="0" w:space="0" w:color="auto"/>
          </w:divBdr>
        </w:div>
        <w:div w:id="2052800116">
          <w:marLeft w:val="0"/>
          <w:marRight w:val="0"/>
          <w:marTop w:val="0"/>
          <w:marBottom w:val="0"/>
          <w:divBdr>
            <w:top w:val="none" w:sz="0" w:space="0" w:color="auto"/>
            <w:left w:val="none" w:sz="0" w:space="0" w:color="auto"/>
            <w:bottom w:val="none" w:sz="0" w:space="0" w:color="auto"/>
            <w:right w:val="none" w:sz="0" w:space="0" w:color="auto"/>
          </w:divBdr>
        </w:div>
        <w:div w:id="2044404428">
          <w:marLeft w:val="0"/>
          <w:marRight w:val="0"/>
          <w:marTop w:val="0"/>
          <w:marBottom w:val="0"/>
          <w:divBdr>
            <w:top w:val="none" w:sz="0" w:space="0" w:color="auto"/>
            <w:left w:val="none" w:sz="0" w:space="0" w:color="auto"/>
            <w:bottom w:val="none" w:sz="0" w:space="0" w:color="auto"/>
            <w:right w:val="none" w:sz="0" w:space="0" w:color="auto"/>
          </w:divBdr>
        </w:div>
        <w:div w:id="2144536870">
          <w:marLeft w:val="0"/>
          <w:marRight w:val="0"/>
          <w:marTop w:val="0"/>
          <w:marBottom w:val="0"/>
          <w:divBdr>
            <w:top w:val="none" w:sz="0" w:space="0" w:color="auto"/>
            <w:left w:val="none" w:sz="0" w:space="0" w:color="auto"/>
            <w:bottom w:val="none" w:sz="0" w:space="0" w:color="auto"/>
            <w:right w:val="none" w:sz="0" w:space="0" w:color="auto"/>
          </w:divBdr>
        </w:div>
        <w:div w:id="2146116181">
          <w:marLeft w:val="0"/>
          <w:marRight w:val="0"/>
          <w:marTop w:val="0"/>
          <w:marBottom w:val="0"/>
          <w:divBdr>
            <w:top w:val="none" w:sz="0" w:space="0" w:color="auto"/>
            <w:left w:val="none" w:sz="0" w:space="0" w:color="auto"/>
            <w:bottom w:val="none" w:sz="0" w:space="0" w:color="auto"/>
            <w:right w:val="none" w:sz="0" w:space="0" w:color="auto"/>
          </w:divBdr>
        </w:div>
        <w:div w:id="427622739">
          <w:marLeft w:val="0"/>
          <w:marRight w:val="0"/>
          <w:marTop w:val="0"/>
          <w:marBottom w:val="0"/>
          <w:divBdr>
            <w:top w:val="none" w:sz="0" w:space="0" w:color="auto"/>
            <w:left w:val="none" w:sz="0" w:space="0" w:color="auto"/>
            <w:bottom w:val="none" w:sz="0" w:space="0" w:color="auto"/>
            <w:right w:val="none" w:sz="0" w:space="0" w:color="auto"/>
          </w:divBdr>
        </w:div>
        <w:div w:id="1543514428">
          <w:marLeft w:val="0"/>
          <w:marRight w:val="0"/>
          <w:marTop w:val="0"/>
          <w:marBottom w:val="0"/>
          <w:divBdr>
            <w:top w:val="none" w:sz="0" w:space="0" w:color="auto"/>
            <w:left w:val="none" w:sz="0" w:space="0" w:color="auto"/>
            <w:bottom w:val="none" w:sz="0" w:space="0" w:color="auto"/>
            <w:right w:val="none" w:sz="0" w:space="0" w:color="auto"/>
          </w:divBdr>
        </w:div>
        <w:div w:id="1682931496">
          <w:marLeft w:val="0"/>
          <w:marRight w:val="0"/>
          <w:marTop w:val="0"/>
          <w:marBottom w:val="0"/>
          <w:divBdr>
            <w:top w:val="none" w:sz="0" w:space="0" w:color="auto"/>
            <w:left w:val="none" w:sz="0" w:space="0" w:color="auto"/>
            <w:bottom w:val="none" w:sz="0" w:space="0" w:color="auto"/>
            <w:right w:val="none" w:sz="0" w:space="0" w:color="auto"/>
          </w:divBdr>
        </w:div>
        <w:div w:id="1313952097">
          <w:marLeft w:val="0"/>
          <w:marRight w:val="0"/>
          <w:marTop w:val="0"/>
          <w:marBottom w:val="0"/>
          <w:divBdr>
            <w:top w:val="none" w:sz="0" w:space="0" w:color="auto"/>
            <w:left w:val="none" w:sz="0" w:space="0" w:color="auto"/>
            <w:bottom w:val="none" w:sz="0" w:space="0" w:color="auto"/>
            <w:right w:val="none" w:sz="0" w:space="0" w:color="auto"/>
          </w:divBdr>
        </w:div>
        <w:div w:id="598752562">
          <w:marLeft w:val="0"/>
          <w:marRight w:val="0"/>
          <w:marTop w:val="0"/>
          <w:marBottom w:val="0"/>
          <w:divBdr>
            <w:top w:val="none" w:sz="0" w:space="0" w:color="auto"/>
            <w:left w:val="none" w:sz="0" w:space="0" w:color="auto"/>
            <w:bottom w:val="none" w:sz="0" w:space="0" w:color="auto"/>
            <w:right w:val="none" w:sz="0" w:space="0" w:color="auto"/>
          </w:divBdr>
        </w:div>
        <w:div w:id="979387170">
          <w:marLeft w:val="0"/>
          <w:marRight w:val="0"/>
          <w:marTop w:val="0"/>
          <w:marBottom w:val="0"/>
          <w:divBdr>
            <w:top w:val="none" w:sz="0" w:space="0" w:color="auto"/>
            <w:left w:val="none" w:sz="0" w:space="0" w:color="auto"/>
            <w:bottom w:val="none" w:sz="0" w:space="0" w:color="auto"/>
            <w:right w:val="none" w:sz="0" w:space="0" w:color="auto"/>
          </w:divBdr>
        </w:div>
        <w:div w:id="339628972">
          <w:marLeft w:val="0"/>
          <w:marRight w:val="0"/>
          <w:marTop w:val="0"/>
          <w:marBottom w:val="0"/>
          <w:divBdr>
            <w:top w:val="none" w:sz="0" w:space="0" w:color="auto"/>
            <w:left w:val="none" w:sz="0" w:space="0" w:color="auto"/>
            <w:bottom w:val="none" w:sz="0" w:space="0" w:color="auto"/>
            <w:right w:val="none" w:sz="0" w:space="0" w:color="auto"/>
          </w:divBdr>
        </w:div>
        <w:div w:id="504630641">
          <w:marLeft w:val="0"/>
          <w:marRight w:val="0"/>
          <w:marTop w:val="0"/>
          <w:marBottom w:val="0"/>
          <w:divBdr>
            <w:top w:val="none" w:sz="0" w:space="0" w:color="auto"/>
            <w:left w:val="none" w:sz="0" w:space="0" w:color="auto"/>
            <w:bottom w:val="none" w:sz="0" w:space="0" w:color="auto"/>
            <w:right w:val="none" w:sz="0" w:space="0" w:color="auto"/>
          </w:divBdr>
        </w:div>
        <w:div w:id="825392189">
          <w:marLeft w:val="0"/>
          <w:marRight w:val="0"/>
          <w:marTop w:val="0"/>
          <w:marBottom w:val="0"/>
          <w:divBdr>
            <w:top w:val="none" w:sz="0" w:space="0" w:color="auto"/>
            <w:left w:val="none" w:sz="0" w:space="0" w:color="auto"/>
            <w:bottom w:val="none" w:sz="0" w:space="0" w:color="auto"/>
            <w:right w:val="none" w:sz="0" w:space="0" w:color="auto"/>
          </w:divBdr>
        </w:div>
        <w:div w:id="1718358257">
          <w:marLeft w:val="0"/>
          <w:marRight w:val="0"/>
          <w:marTop w:val="0"/>
          <w:marBottom w:val="0"/>
          <w:divBdr>
            <w:top w:val="none" w:sz="0" w:space="0" w:color="auto"/>
            <w:left w:val="none" w:sz="0" w:space="0" w:color="auto"/>
            <w:bottom w:val="none" w:sz="0" w:space="0" w:color="auto"/>
            <w:right w:val="none" w:sz="0" w:space="0" w:color="auto"/>
          </w:divBdr>
        </w:div>
        <w:div w:id="2070031939">
          <w:marLeft w:val="0"/>
          <w:marRight w:val="0"/>
          <w:marTop w:val="0"/>
          <w:marBottom w:val="0"/>
          <w:divBdr>
            <w:top w:val="none" w:sz="0" w:space="0" w:color="auto"/>
            <w:left w:val="none" w:sz="0" w:space="0" w:color="auto"/>
            <w:bottom w:val="none" w:sz="0" w:space="0" w:color="auto"/>
            <w:right w:val="none" w:sz="0" w:space="0" w:color="auto"/>
          </w:divBdr>
        </w:div>
        <w:div w:id="1300961714">
          <w:marLeft w:val="0"/>
          <w:marRight w:val="0"/>
          <w:marTop w:val="0"/>
          <w:marBottom w:val="0"/>
          <w:divBdr>
            <w:top w:val="none" w:sz="0" w:space="0" w:color="auto"/>
            <w:left w:val="none" w:sz="0" w:space="0" w:color="auto"/>
            <w:bottom w:val="none" w:sz="0" w:space="0" w:color="auto"/>
            <w:right w:val="none" w:sz="0" w:space="0" w:color="auto"/>
          </w:divBdr>
        </w:div>
        <w:div w:id="1108237494">
          <w:marLeft w:val="0"/>
          <w:marRight w:val="0"/>
          <w:marTop w:val="0"/>
          <w:marBottom w:val="0"/>
          <w:divBdr>
            <w:top w:val="none" w:sz="0" w:space="0" w:color="auto"/>
            <w:left w:val="none" w:sz="0" w:space="0" w:color="auto"/>
            <w:bottom w:val="none" w:sz="0" w:space="0" w:color="auto"/>
            <w:right w:val="none" w:sz="0" w:space="0" w:color="auto"/>
          </w:divBdr>
        </w:div>
        <w:div w:id="1574854682">
          <w:marLeft w:val="0"/>
          <w:marRight w:val="0"/>
          <w:marTop w:val="0"/>
          <w:marBottom w:val="0"/>
          <w:divBdr>
            <w:top w:val="none" w:sz="0" w:space="0" w:color="auto"/>
            <w:left w:val="none" w:sz="0" w:space="0" w:color="auto"/>
            <w:bottom w:val="none" w:sz="0" w:space="0" w:color="auto"/>
            <w:right w:val="none" w:sz="0" w:space="0" w:color="auto"/>
          </w:divBdr>
        </w:div>
        <w:div w:id="1773478951">
          <w:marLeft w:val="0"/>
          <w:marRight w:val="0"/>
          <w:marTop w:val="0"/>
          <w:marBottom w:val="0"/>
          <w:divBdr>
            <w:top w:val="none" w:sz="0" w:space="0" w:color="auto"/>
            <w:left w:val="none" w:sz="0" w:space="0" w:color="auto"/>
            <w:bottom w:val="none" w:sz="0" w:space="0" w:color="auto"/>
            <w:right w:val="none" w:sz="0" w:space="0" w:color="auto"/>
          </w:divBdr>
        </w:div>
        <w:div w:id="211773379">
          <w:marLeft w:val="0"/>
          <w:marRight w:val="0"/>
          <w:marTop w:val="0"/>
          <w:marBottom w:val="0"/>
          <w:divBdr>
            <w:top w:val="none" w:sz="0" w:space="0" w:color="auto"/>
            <w:left w:val="none" w:sz="0" w:space="0" w:color="auto"/>
            <w:bottom w:val="none" w:sz="0" w:space="0" w:color="auto"/>
            <w:right w:val="none" w:sz="0" w:space="0" w:color="auto"/>
          </w:divBdr>
        </w:div>
        <w:div w:id="1382558492">
          <w:marLeft w:val="0"/>
          <w:marRight w:val="0"/>
          <w:marTop w:val="0"/>
          <w:marBottom w:val="0"/>
          <w:divBdr>
            <w:top w:val="none" w:sz="0" w:space="0" w:color="auto"/>
            <w:left w:val="none" w:sz="0" w:space="0" w:color="auto"/>
            <w:bottom w:val="none" w:sz="0" w:space="0" w:color="auto"/>
            <w:right w:val="none" w:sz="0" w:space="0" w:color="auto"/>
          </w:divBdr>
        </w:div>
        <w:div w:id="1409108175">
          <w:marLeft w:val="0"/>
          <w:marRight w:val="0"/>
          <w:marTop w:val="0"/>
          <w:marBottom w:val="0"/>
          <w:divBdr>
            <w:top w:val="none" w:sz="0" w:space="0" w:color="auto"/>
            <w:left w:val="none" w:sz="0" w:space="0" w:color="auto"/>
            <w:bottom w:val="none" w:sz="0" w:space="0" w:color="auto"/>
            <w:right w:val="none" w:sz="0" w:space="0" w:color="auto"/>
          </w:divBdr>
        </w:div>
        <w:div w:id="1302154200">
          <w:marLeft w:val="0"/>
          <w:marRight w:val="0"/>
          <w:marTop w:val="0"/>
          <w:marBottom w:val="0"/>
          <w:divBdr>
            <w:top w:val="none" w:sz="0" w:space="0" w:color="auto"/>
            <w:left w:val="none" w:sz="0" w:space="0" w:color="auto"/>
            <w:bottom w:val="none" w:sz="0" w:space="0" w:color="auto"/>
            <w:right w:val="none" w:sz="0" w:space="0" w:color="auto"/>
          </w:divBdr>
        </w:div>
        <w:div w:id="1030373188">
          <w:marLeft w:val="0"/>
          <w:marRight w:val="0"/>
          <w:marTop w:val="0"/>
          <w:marBottom w:val="0"/>
          <w:divBdr>
            <w:top w:val="none" w:sz="0" w:space="0" w:color="auto"/>
            <w:left w:val="none" w:sz="0" w:space="0" w:color="auto"/>
            <w:bottom w:val="none" w:sz="0" w:space="0" w:color="auto"/>
            <w:right w:val="none" w:sz="0" w:space="0" w:color="auto"/>
          </w:divBdr>
        </w:div>
        <w:div w:id="835337719">
          <w:marLeft w:val="0"/>
          <w:marRight w:val="0"/>
          <w:marTop w:val="0"/>
          <w:marBottom w:val="0"/>
          <w:divBdr>
            <w:top w:val="none" w:sz="0" w:space="0" w:color="auto"/>
            <w:left w:val="none" w:sz="0" w:space="0" w:color="auto"/>
            <w:bottom w:val="none" w:sz="0" w:space="0" w:color="auto"/>
            <w:right w:val="none" w:sz="0" w:space="0" w:color="auto"/>
          </w:divBdr>
        </w:div>
        <w:div w:id="1056707444">
          <w:marLeft w:val="0"/>
          <w:marRight w:val="0"/>
          <w:marTop w:val="0"/>
          <w:marBottom w:val="0"/>
          <w:divBdr>
            <w:top w:val="none" w:sz="0" w:space="0" w:color="auto"/>
            <w:left w:val="none" w:sz="0" w:space="0" w:color="auto"/>
            <w:bottom w:val="none" w:sz="0" w:space="0" w:color="auto"/>
            <w:right w:val="none" w:sz="0" w:space="0" w:color="auto"/>
          </w:divBdr>
        </w:div>
        <w:div w:id="1163664942">
          <w:marLeft w:val="0"/>
          <w:marRight w:val="0"/>
          <w:marTop w:val="0"/>
          <w:marBottom w:val="0"/>
          <w:divBdr>
            <w:top w:val="none" w:sz="0" w:space="0" w:color="auto"/>
            <w:left w:val="none" w:sz="0" w:space="0" w:color="auto"/>
            <w:bottom w:val="none" w:sz="0" w:space="0" w:color="auto"/>
            <w:right w:val="none" w:sz="0" w:space="0" w:color="auto"/>
          </w:divBdr>
        </w:div>
        <w:div w:id="1425684540">
          <w:marLeft w:val="0"/>
          <w:marRight w:val="0"/>
          <w:marTop w:val="0"/>
          <w:marBottom w:val="0"/>
          <w:divBdr>
            <w:top w:val="none" w:sz="0" w:space="0" w:color="auto"/>
            <w:left w:val="none" w:sz="0" w:space="0" w:color="auto"/>
            <w:bottom w:val="none" w:sz="0" w:space="0" w:color="auto"/>
            <w:right w:val="none" w:sz="0" w:space="0" w:color="auto"/>
          </w:divBdr>
        </w:div>
        <w:div w:id="1840921549">
          <w:marLeft w:val="0"/>
          <w:marRight w:val="0"/>
          <w:marTop w:val="0"/>
          <w:marBottom w:val="0"/>
          <w:divBdr>
            <w:top w:val="none" w:sz="0" w:space="0" w:color="auto"/>
            <w:left w:val="none" w:sz="0" w:space="0" w:color="auto"/>
            <w:bottom w:val="none" w:sz="0" w:space="0" w:color="auto"/>
            <w:right w:val="none" w:sz="0" w:space="0" w:color="auto"/>
          </w:divBdr>
        </w:div>
        <w:div w:id="1035886152">
          <w:marLeft w:val="0"/>
          <w:marRight w:val="0"/>
          <w:marTop w:val="0"/>
          <w:marBottom w:val="0"/>
          <w:divBdr>
            <w:top w:val="none" w:sz="0" w:space="0" w:color="auto"/>
            <w:left w:val="none" w:sz="0" w:space="0" w:color="auto"/>
            <w:bottom w:val="none" w:sz="0" w:space="0" w:color="auto"/>
            <w:right w:val="none" w:sz="0" w:space="0" w:color="auto"/>
          </w:divBdr>
        </w:div>
        <w:div w:id="340591020">
          <w:marLeft w:val="0"/>
          <w:marRight w:val="0"/>
          <w:marTop w:val="0"/>
          <w:marBottom w:val="0"/>
          <w:divBdr>
            <w:top w:val="none" w:sz="0" w:space="0" w:color="auto"/>
            <w:left w:val="none" w:sz="0" w:space="0" w:color="auto"/>
            <w:bottom w:val="none" w:sz="0" w:space="0" w:color="auto"/>
            <w:right w:val="none" w:sz="0" w:space="0" w:color="auto"/>
          </w:divBdr>
        </w:div>
        <w:div w:id="815417494">
          <w:marLeft w:val="0"/>
          <w:marRight w:val="0"/>
          <w:marTop w:val="0"/>
          <w:marBottom w:val="0"/>
          <w:divBdr>
            <w:top w:val="none" w:sz="0" w:space="0" w:color="auto"/>
            <w:left w:val="none" w:sz="0" w:space="0" w:color="auto"/>
            <w:bottom w:val="none" w:sz="0" w:space="0" w:color="auto"/>
            <w:right w:val="none" w:sz="0" w:space="0" w:color="auto"/>
          </w:divBdr>
        </w:div>
      </w:divsChild>
    </w:div>
    <w:div w:id="1289318675">
      <w:bodyDiv w:val="1"/>
      <w:marLeft w:val="0"/>
      <w:marRight w:val="0"/>
      <w:marTop w:val="0"/>
      <w:marBottom w:val="0"/>
      <w:divBdr>
        <w:top w:val="none" w:sz="0" w:space="0" w:color="auto"/>
        <w:left w:val="none" w:sz="0" w:space="0" w:color="auto"/>
        <w:bottom w:val="none" w:sz="0" w:space="0" w:color="auto"/>
        <w:right w:val="none" w:sz="0" w:space="0" w:color="auto"/>
      </w:divBdr>
    </w:div>
    <w:div w:id="1325664051">
      <w:bodyDiv w:val="1"/>
      <w:marLeft w:val="0"/>
      <w:marRight w:val="0"/>
      <w:marTop w:val="0"/>
      <w:marBottom w:val="0"/>
      <w:divBdr>
        <w:top w:val="none" w:sz="0" w:space="0" w:color="auto"/>
        <w:left w:val="none" w:sz="0" w:space="0" w:color="auto"/>
        <w:bottom w:val="none" w:sz="0" w:space="0" w:color="auto"/>
        <w:right w:val="none" w:sz="0" w:space="0" w:color="auto"/>
      </w:divBdr>
    </w:div>
    <w:div w:id="1329938060">
      <w:bodyDiv w:val="1"/>
      <w:marLeft w:val="0"/>
      <w:marRight w:val="0"/>
      <w:marTop w:val="0"/>
      <w:marBottom w:val="0"/>
      <w:divBdr>
        <w:top w:val="none" w:sz="0" w:space="0" w:color="auto"/>
        <w:left w:val="none" w:sz="0" w:space="0" w:color="auto"/>
        <w:bottom w:val="none" w:sz="0" w:space="0" w:color="auto"/>
        <w:right w:val="none" w:sz="0" w:space="0" w:color="auto"/>
      </w:divBdr>
    </w:div>
    <w:div w:id="1353607363">
      <w:bodyDiv w:val="1"/>
      <w:marLeft w:val="0"/>
      <w:marRight w:val="0"/>
      <w:marTop w:val="0"/>
      <w:marBottom w:val="0"/>
      <w:divBdr>
        <w:top w:val="none" w:sz="0" w:space="0" w:color="auto"/>
        <w:left w:val="none" w:sz="0" w:space="0" w:color="auto"/>
        <w:bottom w:val="none" w:sz="0" w:space="0" w:color="auto"/>
        <w:right w:val="none" w:sz="0" w:space="0" w:color="auto"/>
      </w:divBdr>
    </w:div>
    <w:div w:id="1376391874">
      <w:bodyDiv w:val="1"/>
      <w:marLeft w:val="0"/>
      <w:marRight w:val="0"/>
      <w:marTop w:val="0"/>
      <w:marBottom w:val="0"/>
      <w:divBdr>
        <w:top w:val="none" w:sz="0" w:space="0" w:color="auto"/>
        <w:left w:val="none" w:sz="0" w:space="0" w:color="auto"/>
        <w:bottom w:val="none" w:sz="0" w:space="0" w:color="auto"/>
        <w:right w:val="none" w:sz="0" w:space="0" w:color="auto"/>
      </w:divBdr>
    </w:div>
    <w:div w:id="1409424537">
      <w:bodyDiv w:val="1"/>
      <w:marLeft w:val="0"/>
      <w:marRight w:val="0"/>
      <w:marTop w:val="0"/>
      <w:marBottom w:val="0"/>
      <w:divBdr>
        <w:top w:val="none" w:sz="0" w:space="0" w:color="auto"/>
        <w:left w:val="none" w:sz="0" w:space="0" w:color="auto"/>
        <w:bottom w:val="none" w:sz="0" w:space="0" w:color="auto"/>
        <w:right w:val="none" w:sz="0" w:space="0" w:color="auto"/>
      </w:divBdr>
      <w:divsChild>
        <w:div w:id="1478497053">
          <w:marLeft w:val="0"/>
          <w:marRight w:val="0"/>
          <w:marTop w:val="0"/>
          <w:marBottom w:val="0"/>
          <w:divBdr>
            <w:top w:val="none" w:sz="0" w:space="0" w:color="auto"/>
            <w:left w:val="none" w:sz="0" w:space="0" w:color="auto"/>
            <w:bottom w:val="none" w:sz="0" w:space="0" w:color="auto"/>
            <w:right w:val="none" w:sz="0" w:space="0" w:color="auto"/>
          </w:divBdr>
          <w:divsChild>
            <w:div w:id="1972704466">
              <w:marLeft w:val="0"/>
              <w:marRight w:val="0"/>
              <w:marTop w:val="0"/>
              <w:marBottom w:val="0"/>
              <w:divBdr>
                <w:top w:val="none" w:sz="0" w:space="0" w:color="auto"/>
                <w:left w:val="none" w:sz="0" w:space="0" w:color="auto"/>
                <w:bottom w:val="none" w:sz="0" w:space="0" w:color="auto"/>
                <w:right w:val="none" w:sz="0" w:space="0" w:color="auto"/>
              </w:divBdr>
              <w:divsChild>
                <w:div w:id="1793474327">
                  <w:marLeft w:val="0"/>
                  <w:marRight w:val="0"/>
                  <w:marTop w:val="0"/>
                  <w:marBottom w:val="0"/>
                  <w:divBdr>
                    <w:top w:val="none" w:sz="0" w:space="0" w:color="auto"/>
                    <w:left w:val="none" w:sz="0" w:space="0" w:color="auto"/>
                    <w:bottom w:val="none" w:sz="0" w:space="0" w:color="auto"/>
                    <w:right w:val="none" w:sz="0" w:space="0" w:color="auto"/>
                  </w:divBdr>
                  <w:divsChild>
                    <w:div w:id="1479882865">
                      <w:marLeft w:val="0"/>
                      <w:marRight w:val="0"/>
                      <w:marTop w:val="0"/>
                      <w:marBottom w:val="0"/>
                      <w:divBdr>
                        <w:top w:val="none" w:sz="0" w:space="0" w:color="auto"/>
                        <w:left w:val="none" w:sz="0" w:space="0" w:color="auto"/>
                        <w:bottom w:val="none" w:sz="0" w:space="0" w:color="auto"/>
                        <w:right w:val="none" w:sz="0" w:space="0" w:color="auto"/>
                      </w:divBdr>
                      <w:divsChild>
                        <w:div w:id="1562789491">
                          <w:marLeft w:val="0"/>
                          <w:marRight w:val="0"/>
                          <w:marTop w:val="0"/>
                          <w:marBottom w:val="0"/>
                          <w:divBdr>
                            <w:top w:val="none" w:sz="0" w:space="0" w:color="auto"/>
                            <w:left w:val="none" w:sz="0" w:space="0" w:color="auto"/>
                            <w:bottom w:val="none" w:sz="0" w:space="0" w:color="auto"/>
                            <w:right w:val="none" w:sz="0" w:space="0" w:color="auto"/>
                          </w:divBdr>
                          <w:divsChild>
                            <w:div w:id="179047624">
                              <w:marLeft w:val="0"/>
                              <w:marRight w:val="0"/>
                              <w:marTop w:val="0"/>
                              <w:marBottom w:val="0"/>
                              <w:divBdr>
                                <w:top w:val="none" w:sz="0" w:space="0" w:color="auto"/>
                                <w:left w:val="none" w:sz="0" w:space="0" w:color="auto"/>
                                <w:bottom w:val="none" w:sz="0" w:space="0" w:color="auto"/>
                                <w:right w:val="none" w:sz="0" w:space="0" w:color="auto"/>
                              </w:divBdr>
                              <w:divsChild>
                                <w:div w:id="935871843">
                                  <w:marLeft w:val="0"/>
                                  <w:marRight w:val="0"/>
                                  <w:marTop w:val="0"/>
                                  <w:marBottom w:val="0"/>
                                  <w:divBdr>
                                    <w:top w:val="none" w:sz="0" w:space="0" w:color="auto"/>
                                    <w:left w:val="none" w:sz="0" w:space="0" w:color="auto"/>
                                    <w:bottom w:val="none" w:sz="0" w:space="0" w:color="auto"/>
                                    <w:right w:val="none" w:sz="0" w:space="0" w:color="auto"/>
                                  </w:divBdr>
                                  <w:divsChild>
                                    <w:div w:id="960234642">
                                      <w:marLeft w:val="0"/>
                                      <w:marRight w:val="0"/>
                                      <w:marTop w:val="0"/>
                                      <w:marBottom w:val="0"/>
                                      <w:divBdr>
                                        <w:top w:val="none" w:sz="0" w:space="0" w:color="auto"/>
                                        <w:left w:val="none" w:sz="0" w:space="0" w:color="auto"/>
                                        <w:bottom w:val="none" w:sz="0" w:space="0" w:color="auto"/>
                                        <w:right w:val="none" w:sz="0" w:space="0" w:color="auto"/>
                                      </w:divBdr>
                                    </w:div>
                                    <w:div w:id="1338579963">
                                      <w:marLeft w:val="0"/>
                                      <w:marRight w:val="0"/>
                                      <w:marTop w:val="0"/>
                                      <w:marBottom w:val="0"/>
                                      <w:divBdr>
                                        <w:top w:val="none" w:sz="0" w:space="0" w:color="auto"/>
                                        <w:left w:val="none" w:sz="0" w:space="0" w:color="auto"/>
                                        <w:bottom w:val="none" w:sz="0" w:space="0" w:color="auto"/>
                                        <w:right w:val="none" w:sz="0" w:space="0" w:color="auto"/>
                                      </w:divBdr>
                                    </w:div>
                                    <w:div w:id="1747457697">
                                      <w:marLeft w:val="0"/>
                                      <w:marRight w:val="0"/>
                                      <w:marTop w:val="0"/>
                                      <w:marBottom w:val="0"/>
                                      <w:divBdr>
                                        <w:top w:val="none" w:sz="0" w:space="0" w:color="auto"/>
                                        <w:left w:val="none" w:sz="0" w:space="0" w:color="auto"/>
                                        <w:bottom w:val="none" w:sz="0" w:space="0" w:color="auto"/>
                                        <w:right w:val="none" w:sz="0" w:space="0" w:color="auto"/>
                                      </w:divBdr>
                                    </w:div>
                                    <w:div w:id="1775661500">
                                      <w:marLeft w:val="0"/>
                                      <w:marRight w:val="0"/>
                                      <w:marTop w:val="0"/>
                                      <w:marBottom w:val="0"/>
                                      <w:divBdr>
                                        <w:top w:val="none" w:sz="0" w:space="0" w:color="auto"/>
                                        <w:left w:val="none" w:sz="0" w:space="0" w:color="auto"/>
                                        <w:bottom w:val="none" w:sz="0" w:space="0" w:color="auto"/>
                                        <w:right w:val="none" w:sz="0" w:space="0" w:color="auto"/>
                                      </w:divBdr>
                                    </w:div>
                                    <w:div w:id="20893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096757">
      <w:bodyDiv w:val="1"/>
      <w:marLeft w:val="0"/>
      <w:marRight w:val="0"/>
      <w:marTop w:val="0"/>
      <w:marBottom w:val="0"/>
      <w:divBdr>
        <w:top w:val="none" w:sz="0" w:space="0" w:color="auto"/>
        <w:left w:val="none" w:sz="0" w:space="0" w:color="auto"/>
        <w:bottom w:val="none" w:sz="0" w:space="0" w:color="auto"/>
        <w:right w:val="none" w:sz="0" w:space="0" w:color="auto"/>
      </w:divBdr>
    </w:div>
    <w:div w:id="1431198652">
      <w:bodyDiv w:val="1"/>
      <w:marLeft w:val="0"/>
      <w:marRight w:val="0"/>
      <w:marTop w:val="0"/>
      <w:marBottom w:val="0"/>
      <w:divBdr>
        <w:top w:val="none" w:sz="0" w:space="0" w:color="auto"/>
        <w:left w:val="none" w:sz="0" w:space="0" w:color="auto"/>
        <w:bottom w:val="none" w:sz="0" w:space="0" w:color="auto"/>
        <w:right w:val="none" w:sz="0" w:space="0" w:color="auto"/>
      </w:divBdr>
      <w:divsChild>
        <w:div w:id="1887331431">
          <w:marLeft w:val="0"/>
          <w:marRight w:val="0"/>
          <w:marTop w:val="0"/>
          <w:marBottom w:val="0"/>
          <w:divBdr>
            <w:top w:val="none" w:sz="0" w:space="0" w:color="auto"/>
            <w:left w:val="none" w:sz="0" w:space="0" w:color="auto"/>
            <w:bottom w:val="none" w:sz="0" w:space="0" w:color="auto"/>
            <w:right w:val="none" w:sz="0" w:space="0" w:color="auto"/>
          </w:divBdr>
        </w:div>
        <w:div w:id="1679229923">
          <w:marLeft w:val="0"/>
          <w:marRight w:val="0"/>
          <w:marTop w:val="0"/>
          <w:marBottom w:val="0"/>
          <w:divBdr>
            <w:top w:val="none" w:sz="0" w:space="0" w:color="auto"/>
            <w:left w:val="none" w:sz="0" w:space="0" w:color="auto"/>
            <w:bottom w:val="none" w:sz="0" w:space="0" w:color="auto"/>
            <w:right w:val="none" w:sz="0" w:space="0" w:color="auto"/>
          </w:divBdr>
        </w:div>
        <w:div w:id="820848452">
          <w:marLeft w:val="0"/>
          <w:marRight w:val="0"/>
          <w:marTop w:val="0"/>
          <w:marBottom w:val="0"/>
          <w:divBdr>
            <w:top w:val="none" w:sz="0" w:space="0" w:color="auto"/>
            <w:left w:val="none" w:sz="0" w:space="0" w:color="auto"/>
            <w:bottom w:val="none" w:sz="0" w:space="0" w:color="auto"/>
            <w:right w:val="none" w:sz="0" w:space="0" w:color="auto"/>
          </w:divBdr>
        </w:div>
        <w:div w:id="1784500216">
          <w:marLeft w:val="0"/>
          <w:marRight w:val="0"/>
          <w:marTop w:val="0"/>
          <w:marBottom w:val="0"/>
          <w:divBdr>
            <w:top w:val="none" w:sz="0" w:space="0" w:color="auto"/>
            <w:left w:val="none" w:sz="0" w:space="0" w:color="auto"/>
            <w:bottom w:val="none" w:sz="0" w:space="0" w:color="auto"/>
            <w:right w:val="none" w:sz="0" w:space="0" w:color="auto"/>
          </w:divBdr>
        </w:div>
        <w:div w:id="157577166">
          <w:marLeft w:val="0"/>
          <w:marRight w:val="0"/>
          <w:marTop w:val="0"/>
          <w:marBottom w:val="0"/>
          <w:divBdr>
            <w:top w:val="none" w:sz="0" w:space="0" w:color="auto"/>
            <w:left w:val="none" w:sz="0" w:space="0" w:color="auto"/>
            <w:bottom w:val="none" w:sz="0" w:space="0" w:color="auto"/>
            <w:right w:val="none" w:sz="0" w:space="0" w:color="auto"/>
          </w:divBdr>
        </w:div>
      </w:divsChild>
    </w:div>
    <w:div w:id="1433084818">
      <w:bodyDiv w:val="1"/>
      <w:marLeft w:val="0"/>
      <w:marRight w:val="0"/>
      <w:marTop w:val="0"/>
      <w:marBottom w:val="0"/>
      <w:divBdr>
        <w:top w:val="none" w:sz="0" w:space="0" w:color="auto"/>
        <w:left w:val="none" w:sz="0" w:space="0" w:color="auto"/>
        <w:bottom w:val="none" w:sz="0" w:space="0" w:color="auto"/>
        <w:right w:val="none" w:sz="0" w:space="0" w:color="auto"/>
      </w:divBdr>
    </w:div>
    <w:div w:id="1449154437">
      <w:bodyDiv w:val="1"/>
      <w:marLeft w:val="0"/>
      <w:marRight w:val="0"/>
      <w:marTop w:val="0"/>
      <w:marBottom w:val="0"/>
      <w:divBdr>
        <w:top w:val="none" w:sz="0" w:space="0" w:color="auto"/>
        <w:left w:val="none" w:sz="0" w:space="0" w:color="auto"/>
        <w:bottom w:val="none" w:sz="0" w:space="0" w:color="auto"/>
        <w:right w:val="none" w:sz="0" w:space="0" w:color="auto"/>
      </w:divBdr>
    </w:div>
    <w:div w:id="1455638094">
      <w:bodyDiv w:val="1"/>
      <w:marLeft w:val="0"/>
      <w:marRight w:val="0"/>
      <w:marTop w:val="0"/>
      <w:marBottom w:val="0"/>
      <w:divBdr>
        <w:top w:val="none" w:sz="0" w:space="0" w:color="auto"/>
        <w:left w:val="none" w:sz="0" w:space="0" w:color="auto"/>
        <w:bottom w:val="none" w:sz="0" w:space="0" w:color="auto"/>
        <w:right w:val="none" w:sz="0" w:space="0" w:color="auto"/>
      </w:divBdr>
    </w:div>
    <w:div w:id="1462109571">
      <w:bodyDiv w:val="1"/>
      <w:marLeft w:val="0"/>
      <w:marRight w:val="0"/>
      <w:marTop w:val="0"/>
      <w:marBottom w:val="0"/>
      <w:divBdr>
        <w:top w:val="none" w:sz="0" w:space="0" w:color="auto"/>
        <w:left w:val="none" w:sz="0" w:space="0" w:color="auto"/>
        <w:bottom w:val="none" w:sz="0" w:space="0" w:color="auto"/>
        <w:right w:val="none" w:sz="0" w:space="0" w:color="auto"/>
      </w:divBdr>
    </w:div>
    <w:div w:id="1508322446">
      <w:bodyDiv w:val="1"/>
      <w:marLeft w:val="0"/>
      <w:marRight w:val="0"/>
      <w:marTop w:val="0"/>
      <w:marBottom w:val="0"/>
      <w:divBdr>
        <w:top w:val="none" w:sz="0" w:space="0" w:color="auto"/>
        <w:left w:val="none" w:sz="0" w:space="0" w:color="auto"/>
        <w:bottom w:val="none" w:sz="0" w:space="0" w:color="auto"/>
        <w:right w:val="none" w:sz="0" w:space="0" w:color="auto"/>
      </w:divBdr>
      <w:divsChild>
        <w:div w:id="1241140399">
          <w:marLeft w:val="0"/>
          <w:marRight w:val="0"/>
          <w:marTop w:val="0"/>
          <w:marBottom w:val="0"/>
          <w:divBdr>
            <w:top w:val="none" w:sz="0" w:space="0" w:color="auto"/>
            <w:left w:val="none" w:sz="0" w:space="0" w:color="auto"/>
            <w:bottom w:val="none" w:sz="0" w:space="0" w:color="auto"/>
            <w:right w:val="none" w:sz="0" w:space="0" w:color="auto"/>
          </w:divBdr>
        </w:div>
        <w:div w:id="2078821976">
          <w:marLeft w:val="0"/>
          <w:marRight w:val="0"/>
          <w:marTop w:val="0"/>
          <w:marBottom w:val="0"/>
          <w:divBdr>
            <w:top w:val="none" w:sz="0" w:space="0" w:color="auto"/>
            <w:left w:val="none" w:sz="0" w:space="0" w:color="auto"/>
            <w:bottom w:val="none" w:sz="0" w:space="0" w:color="auto"/>
            <w:right w:val="none" w:sz="0" w:space="0" w:color="auto"/>
          </w:divBdr>
        </w:div>
        <w:div w:id="591554066">
          <w:marLeft w:val="0"/>
          <w:marRight w:val="0"/>
          <w:marTop w:val="0"/>
          <w:marBottom w:val="0"/>
          <w:divBdr>
            <w:top w:val="none" w:sz="0" w:space="0" w:color="auto"/>
            <w:left w:val="none" w:sz="0" w:space="0" w:color="auto"/>
            <w:bottom w:val="none" w:sz="0" w:space="0" w:color="auto"/>
            <w:right w:val="none" w:sz="0" w:space="0" w:color="auto"/>
          </w:divBdr>
        </w:div>
      </w:divsChild>
    </w:div>
    <w:div w:id="1511677112">
      <w:bodyDiv w:val="1"/>
      <w:marLeft w:val="0"/>
      <w:marRight w:val="0"/>
      <w:marTop w:val="0"/>
      <w:marBottom w:val="0"/>
      <w:divBdr>
        <w:top w:val="none" w:sz="0" w:space="0" w:color="auto"/>
        <w:left w:val="none" w:sz="0" w:space="0" w:color="auto"/>
        <w:bottom w:val="none" w:sz="0" w:space="0" w:color="auto"/>
        <w:right w:val="none" w:sz="0" w:space="0" w:color="auto"/>
      </w:divBdr>
    </w:div>
    <w:div w:id="1534344444">
      <w:bodyDiv w:val="1"/>
      <w:marLeft w:val="0"/>
      <w:marRight w:val="0"/>
      <w:marTop w:val="0"/>
      <w:marBottom w:val="0"/>
      <w:divBdr>
        <w:top w:val="none" w:sz="0" w:space="0" w:color="auto"/>
        <w:left w:val="none" w:sz="0" w:space="0" w:color="auto"/>
        <w:bottom w:val="none" w:sz="0" w:space="0" w:color="auto"/>
        <w:right w:val="none" w:sz="0" w:space="0" w:color="auto"/>
      </w:divBdr>
    </w:div>
    <w:div w:id="1551377261">
      <w:bodyDiv w:val="1"/>
      <w:marLeft w:val="0"/>
      <w:marRight w:val="0"/>
      <w:marTop w:val="0"/>
      <w:marBottom w:val="0"/>
      <w:divBdr>
        <w:top w:val="none" w:sz="0" w:space="0" w:color="auto"/>
        <w:left w:val="none" w:sz="0" w:space="0" w:color="auto"/>
        <w:bottom w:val="none" w:sz="0" w:space="0" w:color="auto"/>
        <w:right w:val="none" w:sz="0" w:space="0" w:color="auto"/>
      </w:divBdr>
    </w:div>
    <w:div w:id="1593316381">
      <w:bodyDiv w:val="1"/>
      <w:marLeft w:val="0"/>
      <w:marRight w:val="0"/>
      <w:marTop w:val="0"/>
      <w:marBottom w:val="0"/>
      <w:divBdr>
        <w:top w:val="none" w:sz="0" w:space="0" w:color="auto"/>
        <w:left w:val="none" w:sz="0" w:space="0" w:color="auto"/>
        <w:bottom w:val="none" w:sz="0" w:space="0" w:color="auto"/>
        <w:right w:val="none" w:sz="0" w:space="0" w:color="auto"/>
      </w:divBdr>
      <w:divsChild>
        <w:div w:id="1314914763">
          <w:marLeft w:val="0"/>
          <w:marRight w:val="0"/>
          <w:marTop w:val="0"/>
          <w:marBottom w:val="0"/>
          <w:divBdr>
            <w:top w:val="none" w:sz="0" w:space="0" w:color="auto"/>
            <w:left w:val="none" w:sz="0" w:space="0" w:color="auto"/>
            <w:bottom w:val="none" w:sz="0" w:space="0" w:color="auto"/>
            <w:right w:val="none" w:sz="0" w:space="0" w:color="auto"/>
          </w:divBdr>
          <w:divsChild>
            <w:div w:id="992611124">
              <w:marLeft w:val="0"/>
              <w:marRight w:val="0"/>
              <w:marTop w:val="100"/>
              <w:marBottom w:val="100"/>
              <w:divBdr>
                <w:top w:val="none" w:sz="0" w:space="0" w:color="auto"/>
                <w:left w:val="none" w:sz="0" w:space="0" w:color="auto"/>
                <w:bottom w:val="none" w:sz="0" w:space="0" w:color="auto"/>
                <w:right w:val="none" w:sz="0" w:space="0" w:color="auto"/>
              </w:divBdr>
              <w:divsChild>
                <w:div w:id="939147533">
                  <w:marLeft w:val="0"/>
                  <w:marRight w:val="0"/>
                  <w:marTop w:val="0"/>
                  <w:marBottom w:val="0"/>
                  <w:divBdr>
                    <w:top w:val="none" w:sz="0" w:space="0" w:color="auto"/>
                    <w:left w:val="none" w:sz="0" w:space="0" w:color="auto"/>
                    <w:bottom w:val="none" w:sz="0" w:space="0" w:color="auto"/>
                    <w:right w:val="none" w:sz="0" w:space="0" w:color="auto"/>
                  </w:divBdr>
                  <w:divsChild>
                    <w:div w:id="592589839">
                      <w:marLeft w:val="0"/>
                      <w:marRight w:val="0"/>
                      <w:marTop w:val="0"/>
                      <w:marBottom w:val="0"/>
                      <w:divBdr>
                        <w:top w:val="none" w:sz="0" w:space="0" w:color="auto"/>
                        <w:left w:val="none" w:sz="0" w:space="0" w:color="auto"/>
                        <w:bottom w:val="none" w:sz="0" w:space="0" w:color="auto"/>
                        <w:right w:val="none" w:sz="0" w:space="0" w:color="auto"/>
                      </w:divBdr>
                      <w:divsChild>
                        <w:div w:id="2000501925">
                          <w:marLeft w:val="0"/>
                          <w:marRight w:val="0"/>
                          <w:marTop w:val="0"/>
                          <w:marBottom w:val="150"/>
                          <w:divBdr>
                            <w:top w:val="none" w:sz="0" w:space="0" w:color="auto"/>
                            <w:left w:val="none" w:sz="0" w:space="0" w:color="auto"/>
                            <w:bottom w:val="none" w:sz="0" w:space="0" w:color="auto"/>
                            <w:right w:val="none" w:sz="0" w:space="0" w:color="auto"/>
                          </w:divBdr>
                          <w:divsChild>
                            <w:div w:id="1609117859">
                              <w:marLeft w:val="0"/>
                              <w:marRight w:val="0"/>
                              <w:marTop w:val="0"/>
                              <w:marBottom w:val="0"/>
                              <w:divBdr>
                                <w:top w:val="none" w:sz="0" w:space="0" w:color="auto"/>
                                <w:left w:val="none" w:sz="0" w:space="0" w:color="auto"/>
                                <w:bottom w:val="none" w:sz="0" w:space="0" w:color="auto"/>
                                <w:right w:val="none" w:sz="0" w:space="0" w:color="auto"/>
                              </w:divBdr>
                              <w:divsChild>
                                <w:div w:id="1013071425">
                                  <w:marLeft w:val="0"/>
                                  <w:marRight w:val="0"/>
                                  <w:marTop w:val="0"/>
                                  <w:marBottom w:val="0"/>
                                  <w:divBdr>
                                    <w:top w:val="none" w:sz="0" w:space="0" w:color="auto"/>
                                    <w:left w:val="none" w:sz="0" w:space="0" w:color="auto"/>
                                    <w:bottom w:val="none" w:sz="0" w:space="0" w:color="auto"/>
                                    <w:right w:val="none" w:sz="0" w:space="0" w:color="auto"/>
                                  </w:divBdr>
                                  <w:divsChild>
                                    <w:div w:id="347104228">
                                      <w:marLeft w:val="0"/>
                                      <w:marRight w:val="0"/>
                                      <w:marTop w:val="0"/>
                                      <w:marBottom w:val="0"/>
                                      <w:divBdr>
                                        <w:top w:val="none" w:sz="0" w:space="0" w:color="auto"/>
                                        <w:left w:val="none" w:sz="0" w:space="0" w:color="auto"/>
                                        <w:bottom w:val="none" w:sz="0" w:space="0" w:color="auto"/>
                                        <w:right w:val="none" w:sz="0" w:space="0" w:color="auto"/>
                                      </w:divBdr>
                                      <w:divsChild>
                                        <w:div w:id="70007169">
                                          <w:marLeft w:val="0"/>
                                          <w:marRight w:val="0"/>
                                          <w:marTop w:val="0"/>
                                          <w:marBottom w:val="0"/>
                                          <w:divBdr>
                                            <w:top w:val="none" w:sz="0" w:space="0" w:color="auto"/>
                                            <w:left w:val="none" w:sz="0" w:space="0" w:color="auto"/>
                                            <w:bottom w:val="none" w:sz="0" w:space="0" w:color="auto"/>
                                            <w:right w:val="none" w:sz="0" w:space="0" w:color="auto"/>
                                          </w:divBdr>
                                          <w:divsChild>
                                            <w:div w:id="2110588134">
                                              <w:marLeft w:val="0"/>
                                              <w:marRight w:val="0"/>
                                              <w:marTop w:val="0"/>
                                              <w:marBottom w:val="0"/>
                                              <w:divBdr>
                                                <w:top w:val="none" w:sz="0" w:space="0" w:color="auto"/>
                                                <w:left w:val="none" w:sz="0" w:space="0" w:color="auto"/>
                                                <w:bottom w:val="none" w:sz="0" w:space="0" w:color="auto"/>
                                                <w:right w:val="none" w:sz="0" w:space="0" w:color="auto"/>
                                              </w:divBdr>
                                              <w:divsChild>
                                                <w:div w:id="259487579">
                                                  <w:marLeft w:val="0"/>
                                                  <w:marRight w:val="0"/>
                                                  <w:marTop w:val="0"/>
                                                  <w:marBottom w:val="0"/>
                                                  <w:divBdr>
                                                    <w:top w:val="none" w:sz="0" w:space="0" w:color="auto"/>
                                                    <w:left w:val="none" w:sz="0" w:space="0" w:color="auto"/>
                                                    <w:bottom w:val="none" w:sz="0" w:space="0" w:color="auto"/>
                                                    <w:right w:val="none" w:sz="0" w:space="0" w:color="auto"/>
                                                  </w:divBdr>
                                                  <w:divsChild>
                                                    <w:div w:id="1932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940758">
      <w:bodyDiv w:val="1"/>
      <w:marLeft w:val="0"/>
      <w:marRight w:val="0"/>
      <w:marTop w:val="0"/>
      <w:marBottom w:val="0"/>
      <w:divBdr>
        <w:top w:val="none" w:sz="0" w:space="0" w:color="auto"/>
        <w:left w:val="none" w:sz="0" w:space="0" w:color="auto"/>
        <w:bottom w:val="none" w:sz="0" w:space="0" w:color="auto"/>
        <w:right w:val="none" w:sz="0" w:space="0" w:color="auto"/>
      </w:divBdr>
    </w:div>
    <w:div w:id="1626543407">
      <w:bodyDiv w:val="1"/>
      <w:marLeft w:val="0"/>
      <w:marRight w:val="0"/>
      <w:marTop w:val="0"/>
      <w:marBottom w:val="0"/>
      <w:divBdr>
        <w:top w:val="none" w:sz="0" w:space="0" w:color="auto"/>
        <w:left w:val="none" w:sz="0" w:space="0" w:color="auto"/>
        <w:bottom w:val="none" w:sz="0" w:space="0" w:color="auto"/>
        <w:right w:val="none" w:sz="0" w:space="0" w:color="auto"/>
      </w:divBdr>
    </w:div>
    <w:div w:id="1637879481">
      <w:bodyDiv w:val="1"/>
      <w:marLeft w:val="0"/>
      <w:marRight w:val="0"/>
      <w:marTop w:val="0"/>
      <w:marBottom w:val="0"/>
      <w:divBdr>
        <w:top w:val="none" w:sz="0" w:space="0" w:color="auto"/>
        <w:left w:val="none" w:sz="0" w:space="0" w:color="auto"/>
        <w:bottom w:val="none" w:sz="0" w:space="0" w:color="auto"/>
        <w:right w:val="none" w:sz="0" w:space="0" w:color="auto"/>
      </w:divBdr>
    </w:div>
    <w:div w:id="1651052457">
      <w:bodyDiv w:val="1"/>
      <w:marLeft w:val="0"/>
      <w:marRight w:val="0"/>
      <w:marTop w:val="0"/>
      <w:marBottom w:val="0"/>
      <w:divBdr>
        <w:top w:val="none" w:sz="0" w:space="0" w:color="auto"/>
        <w:left w:val="none" w:sz="0" w:space="0" w:color="auto"/>
        <w:bottom w:val="none" w:sz="0" w:space="0" w:color="auto"/>
        <w:right w:val="none" w:sz="0" w:space="0" w:color="auto"/>
      </w:divBdr>
    </w:div>
    <w:div w:id="1651790478">
      <w:bodyDiv w:val="1"/>
      <w:marLeft w:val="0"/>
      <w:marRight w:val="0"/>
      <w:marTop w:val="0"/>
      <w:marBottom w:val="0"/>
      <w:divBdr>
        <w:top w:val="none" w:sz="0" w:space="0" w:color="auto"/>
        <w:left w:val="none" w:sz="0" w:space="0" w:color="auto"/>
        <w:bottom w:val="none" w:sz="0" w:space="0" w:color="auto"/>
        <w:right w:val="none" w:sz="0" w:space="0" w:color="auto"/>
      </w:divBdr>
      <w:divsChild>
        <w:div w:id="217205401">
          <w:marLeft w:val="0"/>
          <w:marRight w:val="0"/>
          <w:marTop w:val="0"/>
          <w:marBottom w:val="0"/>
          <w:divBdr>
            <w:top w:val="none" w:sz="0" w:space="0" w:color="auto"/>
            <w:left w:val="none" w:sz="0" w:space="0" w:color="auto"/>
            <w:bottom w:val="none" w:sz="0" w:space="0" w:color="auto"/>
            <w:right w:val="none" w:sz="0" w:space="0" w:color="auto"/>
          </w:divBdr>
          <w:divsChild>
            <w:div w:id="1865972425">
              <w:marLeft w:val="0"/>
              <w:marRight w:val="0"/>
              <w:marTop w:val="0"/>
              <w:marBottom w:val="0"/>
              <w:divBdr>
                <w:top w:val="none" w:sz="0" w:space="0" w:color="auto"/>
                <w:left w:val="none" w:sz="0" w:space="0" w:color="auto"/>
                <w:bottom w:val="none" w:sz="0" w:space="0" w:color="auto"/>
                <w:right w:val="none" w:sz="0" w:space="0" w:color="auto"/>
              </w:divBdr>
              <w:divsChild>
                <w:div w:id="2010400986">
                  <w:marLeft w:val="0"/>
                  <w:marRight w:val="0"/>
                  <w:marTop w:val="0"/>
                  <w:marBottom w:val="0"/>
                  <w:divBdr>
                    <w:top w:val="none" w:sz="0" w:space="0" w:color="auto"/>
                    <w:left w:val="none" w:sz="0" w:space="0" w:color="auto"/>
                    <w:bottom w:val="none" w:sz="0" w:space="0" w:color="auto"/>
                    <w:right w:val="none" w:sz="0" w:space="0" w:color="auto"/>
                  </w:divBdr>
                  <w:divsChild>
                    <w:div w:id="1800537368">
                      <w:marLeft w:val="0"/>
                      <w:marRight w:val="0"/>
                      <w:marTop w:val="0"/>
                      <w:marBottom w:val="0"/>
                      <w:divBdr>
                        <w:top w:val="none" w:sz="0" w:space="0" w:color="auto"/>
                        <w:left w:val="none" w:sz="0" w:space="0" w:color="auto"/>
                        <w:bottom w:val="none" w:sz="0" w:space="0" w:color="auto"/>
                        <w:right w:val="none" w:sz="0" w:space="0" w:color="auto"/>
                      </w:divBdr>
                      <w:divsChild>
                        <w:div w:id="810751824">
                          <w:marLeft w:val="0"/>
                          <w:marRight w:val="0"/>
                          <w:marTop w:val="0"/>
                          <w:marBottom w:val="0"/>
                          <w:divBdr>
                            <w:top w:val="none" w:sz="0" w:space="0" w:color="auto"/>
                            <w:left w:val="none" w:sz="0" w:space="0" w:color="auto"/>
                            <w:bottom w:val="none" w:sz="0" w:space="0" w:color="auto"/>
                            <w:right w:val="none" w:sz="0" w:space="0" w:color="auto"/>
                          </w:divBdr>
                          <w:divsChild>
                            <w:div w:id="1456943008">
                              <w:marLeft w:val="0"/>
                              <w:marRight w:val="0"/>
                              <w:marTop w:val="0"/>
                              <w:marBottom w:val="0"/>
                              <w:divBdr>
                                <w:top w:val="none" w:sz="0" w:space="0" w:color="auto"/>
                                <w:left w:val="none" w:sz="0" w:space="0" w:color="auto"/>
                                <w:bottom w:val="none" w:sz="0" w:space="0" w:color="auto"/>
                                <w:right w:val="none" w:sz="0" w:space="0" w:color="auto"/>
                              </w:divBdr>
                              <w:divsChild>
                                <w:div w:id="2032758951">
                                  <w:marLeft w:val="0"/>
                                  <w:marRight w:val="0"/>
                                  <w:marTop w:val="0"/>
                                  <w:marBottom w:val="0"/>
                                  <w:divBdr>
                                    <w:top w:val="none" w:sz="0" w:space="0" w:color="auto"/>
                                    <w:left w:val="none" w:sz="0" w:space="0" w:color="auto"/>
                                    <w:bottom w:val="none" w:sz="0" w:space="0" w:color="auto"/>
                                    <w:right w:val="none" w:sz="0" w:space="0" w:color="auto"/>
                                  </w:divBdr>
                                  <w:divsChild>
                                    <w:div w:id="1572303790">
                                      <w:marLeft w:val="0"/>
                                      <w:marRight w:val="0"/>
                                      <w:marTop w:val="0"/>
                                      <w:marBottom w:val="0"/>
                                      <w:divBdr>
                                        <w:top w:val="none" w:sz="0" w:space="0" w:color="auto"/>
                                        <w:left w:val="none" w:sz="0" w:space="0" w:color="auto"/>
                                        <w:bottom w:val="none" w:sz="0" w:space="0" w:color="auto"/>
                                        <w:right w:val="none" w:sz="0" w:space="0" w:color="auto"/>
                                      </w:divBdr>
                                      <w:divsChild>
                                        <w:div w:id="283007332">
                                          <w:marLeft w:val="0"/>
                                          <w:marRight w:val="0"/>
                                          <w:marTop w:val="0"/>
                                          <w:marBottom w:val="0"/>
                                          <w:divBdr>
                                            <w:top w:val="none" w:sz="0" w:space="0" w:color="auto"/>
                                            <w:left w:val="none" w:sz="0" w:space="0" w:color="auto"/>
                                            <w:bottom w:val="none" w:sz="0" w:space="0" w:color="auto"/>
                                            <w:right w:val="none" w:sz="0" w:space="0" w:color="auto"/>
                                          </w:divBdr>
                                        </w:div>
                                        <w:div w:id="322972091">
                                          <w:marLeft w:val="0"/>
                                          <w:marRight w:val="0"/>
                                          <w:marTop w:val="0"/>
                                          <w:marBottom w:val="0"/>
                                          <w:divBdr>
                                            <w:top w:val="none" w:sz="0" w:space="0" w:color="auto"/>
                                            <w:left w:val="none" w:sz="0" w:space="0" w:color="auto"/>
                                            <w:bottom w:val="none" w:sz="0" w:space="0" w:color="auto"/>
                                            <w:right w:val="none" w:sz="0" w:space="0" w:color="auto"/>
                                          </w:divBdr>
                                        </w:div>
                                        <w:div w:id="392969314">
                                          <w:marLeft w:val="0"/>
                                          <w:marRight w:val="0"/>
                                          <w:marTop w:val="0"/>
                                          <w:marBottom w:val="0"/>
                                          <w:divBdr>
                                            <w:top w:val="none" w:sz="0" w:space="0" w:color="auto"/>
                                            <w:left w:val="none" w:sz="0" w:space="0" w:color="auto"/>
                                            <w:bottom w:val="none" w:sz="0" w:space="0" w:color="auto"/>
                                            <w:right w:val="none" w:sz="0" w:space="0" w:color="auto"/>
                                          </w:divBdr>
                                        </w:div>
                                        <w:div w:id="656692177">
                                          <w:marLeft w:val="0"/>
                                          <w:marRight w:val="0"/>
                                          <w:marTop w:val="0"/>
                                          <w:marBottom w:val="0"/>
                                          <w:divBdr>
                                            <w:top w:val="none" w:sz="0" w:space="0" w:color="auto"/>
                                            <w:left w:val="none" w:sz="0" w:space="0" w:color="auto"/>
                                            <w:bottom w:val="none" w:sz="0" w:space="0" w:color="auto"/>
                                            <w:right w:val="none" w:sz="0" w:space="0" w:color="auto"/>
                                          </w:divBdr>
                                        </w:div>
                                        <w:div w:id="1628393871">
                                          <w:marLeft w:val="0"/>
                                          <w:marRight w:val="0"/>
                                          <w:marTop w:val="0"/>
                                          <w:marBottom w:val="0"/>
                                          <w:divBdr>
                                            <w:top w:val="none" w:sz="0" w:space="0" w:color="auto"/>
                                            <w:left w:val="none" w:sz="0" w:space="0" w:color="auto"/>
                                            <w:bottom w:val="none" w:sz="0" w:space="0" w:color="auto"/>
                                            <w:right w:val="none" w:sz="0" w:space="0" w:color="auto"/>
                                          </w:divBdr>
                                        </w:div>
                                        <w:div w:id="1670986206">
                                          <w:marLeft w:val="0"/>
                                          <w:marRight w:val="0"/>
                                          <w:marTop w:val="0"/>
                                          <w:marBottom w:val="0"/>
                                          <w:divBdr>
                                            <w:top w:val="none" w:sz="0" w:space="0" w:color="auto"/>
                                            <w:left w:val="none" w:sz="0" w:space="0" w:color="auto"/>
                                            <w:bottom w:val="none" w:sz="0" w:space="0" w:color="auto"/>
                                            <w:right w:val="none" w:sz="0" w:space="0" w:color="auto"/>
                                          </w:divBdr>
                                        </w:div>
                                        <w:div w:id="1972133857">
                                          <w:marLeft w:val="0"/>
                                          <w:marRight w:val="0"/>
                                          <w:marTop w:val="0"/>
                                          <w:marBottom w:val="0"/>
                                          <w:divBdr>
                                            <w:top w:val="none" w:sz="0" w:space="0" w:color="auto"/>
                                            <w:left w:val="none" w:sz="0" w:space="0" w:color="auto"/>
                                            <w:bottom w:val="none" w:sz="0" w:space="0" w:color="auto"/>
                                            <w:right w:val="none" w:sz="0" w:space="0" w:color="auto"/>
                                          </w:divBdr>
                                        </w:div>
                                        <w:div w:id="198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418149">
      <w:bodyDiv w:val="1"/>
      <w:marLeft w:val="0"/>
      <w:marRight w:val="0"/>
      <w:marTop w:val="0"/>
      <w:marBottom w:val="0"/>
      <w:divBdr>
        <w:top w:val="none" w:sz="0" w:space="0" w:color="auto"/>
        <w:left w:val="none" w:sz="0" w:space="0" w:color="auto"/>
        <w:bottom w:val="none" w:sz="0" w:space="0" w:color="auto"/>
        <w:right w:val="none" w:sz="0" w:space="0" w:color="auto"/>
      </w:divBdr>
      <w:divsChild>
        <w:div w:id="378667609">
          <w:marLeft w:val="0"/>
          <w:marRight w:val="0"/>
          <w:marTop w:val="0"/>
          <w:marBottom w:val="0"/>
          <w:divBdr>
            <w:top w:val="none" w:sz="0" w:space="0" w:color="auto"/>
            <w:left w:val="none" w:sz="0" w:space="0" w:color="auto"/>
            <w:bottom w:val="none" w:sz="0" w:space="0" w:color="auto"/>
            <w:right w:val="none" w:sz="0" w:space="0" w:color="auto"/>
          </w:divBdr>
        </w:div>
        <w:div w:id="320239449">
          <w:marLeft w:val="0"/>
          <w:marRight w:val="0"/>
          <w:marTop w:val="0"/>
          <w:marBottom w:val="0"/>
          <w:divBdr>
            <w:top w:val="none" w:sz="0" w:space="0" w:color="auto"/>
            <w:left w:val="none" w:sz="0" w:space="0" w:color="auto"/>
            <w:bottom w:val="none" w:sz="0" w:space="0" w:color="auto"/>
            <w:right w:val="none" w:sz="0" w:space="0" w:color="auto"/>
          </w:divBdr>
        </w:div>
        <w:div w:id="1192106525">
          <w:marLeft w:val="0"/>
          <w:marRight w:val="0"/>
          <w:marTop w:val="0"/>
          <w:marBottom w:val="0"/>
          <w:divBdr>
            <w:top w:val="none" w:sz="0" w:space="0" w:color="auto"/>
            <w:left w:val="none" w:sz="0" w:space="0" w:color="auto"/>
            <w:bottom w:val="none" w:sz="0" w:space="0" w:color="auto"/>
            <w:right w:val="none" w:sz="0" w:space="0" w:color="auto"/>
          </w:divBdr>
        </w:div>
      </w:divsChild>
    </w:div>
    <w:div w:id="1659843025">
      <w:bodyDiv w:val="1"/>
      <w:marLeft w:val="0"/>
      <w:marRight w:val="0"/>
      <w:marTop w:val="0"/>
      <w:marBottom w:val="0"/>
      <w:divBdr>
        <w:top w:val="none" w:sz="0" w:space="0" w:color="auto"/>
        <w:left w:val="none" w:sz="0" w:space="0" w:color="auto"/>
        <w:bottom w:val="none" w:sz="0" w:space="0" w:color="auto"/>
        <w:right w:val="none" w:sz="0" w:space="0" w:color="auto"/>
      </w:divBdr>
      <w:divsChild>
        <w:div w:id="195700427">
          <w:marLeft w:val="0"/>
          <w:marRight w:val="0"/>
          <w:marTop w:val="0"/>
          <w:marBottom w:val="0"/>
          <w:divBdr>
            <w:top w:val="none" w:sz="0" w:space="0" w:color="auto"/>
            <w:left w:val="none" w:sz="0" w:space="0" w:color="auto"/>
            <w:bottom w:val="none" w:sz="0" w:space="0" w:color="auto"/>
            <w:right w:val="none" w:sz="0" w:space="0" w:color="auto"/>
          </w:divBdr>
        </w:div>
        <w:div w:id="1145121330">
          <w:marLeft w:val="0"/>
          <w:marRight w:val="0"/>
          <w:marTop w:val="0"/>
          <w:marBottom w:val="0"/>
          <w:divBdr>
            <w:top w:val="none" w:sz="0" w:space="0" w:color="auto"/>
            <w:left w:val="none" w:sz="0" w:space="0" w:color="auto"/>
            <w:bottom w:val="none" w:sz="0" w:space="0" w:color="auto"/>
            <w:right w:val="none" w:sz="0" w:space="0" w:color="auto"/>
          </w:divBdr>
        </w:div>
        <w:div w:id="1690791363">
          <w:marLeft w:val="0"/>
          <w:marRight w:val="0"/>
          <w:marTop w:val="0"/>
          <w:marBottom w:val="0"/>
          <w:divBdr>
            <w:top w:val="none" w:sz="0" w:space="0" w:color="auto"/>
            <w:left w:val="none" w:sz="0" w:space="0" w:color="auto"/>
            <w:bottom w:val="none" w:sz="0" w:space="0" w:color="auto"/>
            <w:right w:val="none" w:sz="0" w:space="0" w:color="auto"/>
          </w:divBdr>
        </w:div>
        <w:div w:id="3021492">
          <w:marLeft w:val="0"/>
          <w:marRight w:val="0"/>
          <w:marTop w:val="0"/>
          <w:marBottom w:val="0"/>
          <w:divBdr>
            <w:top w:val="none" w:sz="0" w:space="0" w:color="auto"/>
            <w:left w:val="none" w:sz="0" w:space="0" w:color="auto"/>
            <w:bottom w:val="none" w:sz="0" w:space="0" w:color="auto"/>
            <w:right w:val="none" w:sz="0" w:space="0" w:color="auto"/>
          </w:divBdr>
        </w:div>
        <w:div w:id="1812020037">
          <w:marLeft w:val="0"/>
          <w:marRight w:val="0"/>
          <w:marTop w:val="0"/>
          <w:marBottom w:val="0"/>
          <w:divBdr>
            <w:top w:val="none" w:sz="0" w:space="0" w:color="auto"/>
            <w:left w:val="none" w:sz="0" w:space="0" w:color="auto"/>
            <w:bottom w:val="none" w:sz="0" w:space="0" w:color="auto"/>
            <w:right w:val="none" w:sz="0" w:space="0" w:color="auto"/>
          </w:divBdr>
        </w:div>
      </w:divsChild>
    </w:div>
    <w:div w:id="1680889539">
      <w:bodyDiv w:val="1"/>
      <w:marLeft w:val="0"/>
      <w:marRight w:val="0"/>
      <w:marTop w:val="0"/>
      <w:marBottom w:val="0"/>
      <w:divBdr>
        <w:top w:val="none" w:sz="0" w:space="0" w:color="auto"/>
        <w:left w:val="none" w:sz="0" w:space="0" w:color="auto"/>
        <w:bottom w:val="none" w:sz="0" w:space="0" w:color="auto"/>
        <w:right w:val="none" w:sz="0" w:space="0" w:color="auto"/>
      </w:divBdr>
      <w:divsChild>
        <w:div w:id="778526611">
          <w:marLeft w:val="0"/>
          <w:marRight w:val="0"/>
          <w:marTop w:val="0"/>
          <w:marBottom w:val="0"/>
          <w:divBdr>
            <w:top w:val="none" w:sz="0" w:space="0" w:color="auto"/>
            <w:left w:val="none" w:sz="0" w:space="0" w:color="auto"/>
            <w:bottom w:val="none" w:sz="0" w:space="0" w:color="auto"/>
            <w:right w:val="none" w:sz="0" w:space="0" w:color="auto"/>
          </w:divBdr>
        </w:div>
        <w:div w:id="1002244155">
          <w:marLeft w:val="0"/>
          <w:marRight w:val="0"/>
          <w:marTop w:val="0"/>
          <w:marBottom w:val="0"/>
          <w:divBdr>
            <w:top w:val="none" w:sz="0" w:space="0" w:color="auto"/>
            <w:left w:val="none" w:sz="0" w:space="0" w:color="auto"/>
            <w:bottom w:val="none" w:sz="0" w:space="0" w:color="auto"/>
            <w:right w:val="none" w:sz="0" w:space="0" w:color="auto"/>
          </w:divBdr>
        </w:div>
        <w:div w:id="1261646544">
          <w:marLeft w:val="0"/>
          <w:marRight w:val="0"/>
          <w:marTop w:val="0"/>
          <w:marBottom w:val="0"/>
          <w:divBdr>
            <w:top w:val="none" w:sz="0" w:space="0" w:color="auto"/>
            <w:left w:val="none" w:sz="0" w:space="0" w:color="auto"/>
            <w:bottom w:val="none" w:sz="0" w:space="0" w:color="auto"/>
            <w:right w:val="none" w:sz="0" w:space="0" w:color="auto"/>
          </w:divBdr>
        </w:div>
        <w:div w:id="1620605403">
          <w:marLeft w:val="0"/>
          <w:marRight w:val="0"/>
          <w:marTop w:val="0"/>
          <w:marBottom w:val="0"/>
          <w:divBdr>
            <w:top w:val="none" w:sz="0" w:space="0" w:color="auto"/>
            <w:left w:val="none" w:sz="0" w:space="0" w:color="auto"/>
            <w:bottom w:val="none" w:sz="0" w:space="0" w:color="auto"/>
            <w:right w:val="none" w:sz="0" w:space="0" w:color="auto"/>
          </w:divBdr>
        </w:div>
        <w:div w:id="2067948676">
          <w:marLeft w:val="0"/>
          <w:marRight w:val="0"/>
          <w:marTop w:val="0"/>
          <w:marBottom w:val="0"/>
          <w:divBdr>
            <w:top w:val="none" w:sz="0" w:space="0" w:color="auto"/>
            <w:left w:val="none" w:sz="0" w:space="0" w:color="auto"/>
            <w:bottom w:val="none" w:sz="0" w:space="0" w:color="auto"/>
            <w:right w:val="none" w:sz="0" w:space="0" w:color="auto"/>
          </w:divBdr>
        </w:div>
        <w:div w:id="1100680772">
          <w:marLeft w:val="0"/>
          <w:marRight w:val="0"/>
          <w:marTop w:val="0"/>
          <w:marBottom w:val="0"/>
          <w:divBdr>
            <w:top w:val="none" w:sz="0" w:space="0" w:color="auto"/>
            <w:left w:val="none" w:sz="0" w:space="0" w:color="auto"/>
            <w:bottom w:val="none" w:sz="0" w:space="0" w:color="auto"/>
            <w:right w:val="none" w:sz="0" w:space="0" w:color="auto"/>
          </w:divBdr>
        </w:div>
        <w:div w:id="1643853593">
          <w:marLeft w:val="0"/>
          <w:marRight w:val="0"/>
          <w:marTop w:val="0"/>
          <w:marBottom w:val="0"/>
          <w:divBdr>
            <w:top w:val="none" w:sz="0" w:space="0" w:color="auto"/>
            <w:left w:val="none" w:sz="0" w:space="0" w:color="auto"/>
            <w:bottom w:val="none" w:sz="0" w:space="0" w:color="auto"/>
            <w:right w:val="none" w:sz="0" w:space="0" w:color="auto"/>
          </w:divBdr>
        </w:div>
        <w:div w:id="1616061407">
          <w:marLeft w:val="0"/>
          <w:marRight w:val="0"/>
          <w:marTop w:val="0"/>
          <w:marBottom w:val="0"/>
          <w:divBdr>
            <w:top w:val="none" w:sz="0" w:space="0" w:color="auto"/>
            <w:left w:val="none" w:sz="0" w:space="0" w:color="auto"/>
            <w:bottom w:val="none" w:sz="0" w:space="0" w:color="auto"/>
            <w:right w:val="none" w:sz="0" w:space="0" w:color="auto"/>
          </w:divBdr>
        </w:div>
        <w:div w:id="758520942">
          <w:marLeft w:val="0"/>
          <w:marRight w:val="0"/>
          <w:marTop w:val="0"/>
          <w:marBottom w:val="0"/>
          <w:divBdr>
            <w:top w:val="none" w:sz="0" w:space="0" w:color="auto"/>
            <w:left w:val="none" w:sz="0" w:space="0" w:color="auto"/>
            <w:bottom w:val="none" w:sz="0" w:space="0" w:color="auto"/>
            <w:right w:val="none" w:sz="0" w:space="0" w:color="auto"/>
          </w:divBdr>
        </w:div>
        <w:div w:id="1251501779">
          <w:marLeft w:val="0"/>
          <w:marRight w:val="0"/>
          <w:marTop w:val="0"/>
          <w:marBottom w:val="0"/>
          <w:divBdr>
            <w:top w:val="none" w:sz="0" w:space="0" w:color="auto"/>
            <w:left w:val="none" w:sz="0" w:space="0" w:color="auto"/>
            <w:bottom w:val="none" w:sz="0" w:space="0" w:color="auto"/>
            <w:right w:val="none" w:sz="0" w:space="0" w:color="auto"/>
          </w:divBdr>
        </w:div>
        <w:div w:id="1139421991">
          <w:marLeft w:val="0"/>
          <w:marRight w:val="0"/>
          <w:marTop w:val="0"/>
          <w:marBottom w:val="0"/>
          <w:divBdr>
            <w:top w:val="none" w:sz="0" w:space="0" w:color="auto"/>
            <w:left w:val="none" w:sz="0" w:space="0" w:color="auto"/>
            <w:bottom w:val="none" w:sz="0" w:space="0" w:color="auto"/>
            <w:right w:val="none" w:sz="0" w:space="0" w:color="auto"/>
          </w:divBdr>
        </w:div>
        <w:div w:id="1673682881">
          <w:marLeft w:val="0"/>
          <w:marRight w:val="0"/>
          <w:marTop w:val="0"/>
          <w:marBottom w:val="0"/>
          <w:divBdr>
            <w:top w:val="none" w:sz="0" w:space="0" w:color="auto"/>
            <w:left w:val="none" w:sz="0" w:space="0" w:color="auto"/>
            <w:bottom w:val="none" w:sz="0" w:space="0" w:color="auto"/>
            <w:right w:val="none" w:sz="0" w:space="0" w:color="auto"/>
          </w:divBdr>
        </w:div>
        <w:div w:id="119881281">
          <w:marLeft w:val="0"/>
          <w:marRight w:val="0"/>
          <w:marTop w:val="0"/>
          <w:marBottom w:val="0"/>
          <w:divBdr>
            <w:top w:val="none" w:sz="0" w:space="0" w:color="auto"/>
            <w:left w:val="none" w:sz="0" w:space="0" w:color="auto"/>
            <w:bottom w:val="none" w:sz="0" w:space="0" w:color="auto"/>
            <w:right w:val="none" w:sz="0" w:space="0" w:color="auto"/>
          </w:divBdr>
        </w:div>
        <w:div w:id="1898979225">
          <w:marLeft w:val="0"/>
          <w:marRight w:val="0"/>
          <w:marTop w:val="0"/>
          <w:marBottom w:val="0"/>
          <w:divBdr>
            <w:top w:val="none" w:sz="0" w:space="0" w:color="auto"/>
            <w:left w:val="none" w:sz="0" w:space="0" w:color="auto"/>
            <w:bottom w:val="none" w:sz="0" w:space="0" w:color="auto"/>
            <w:right w:val="none" w:sz="0" w:space="0" w:color="auto"/>
          </w:divBdr>
        </w:div>
        <w:div w:id="1132946508">
          <w:marLeft w:val="0"/>
          <w:marRight w:val="0"/>
          <w:marTop w:val="0"/>
          <w:marBottom w:val="0"/>
          <w:divBdr>
            <w:top w:val="none" w:sz="0" w:space="0" w:color="auto"/>
            <w:left w:val="none" w:sz="0" w:space="0" w:color="auto"/>
            <w:bottom w:val="none" w:sz="0" w:space="0" w:color="auto"/>
            <w:right w:val="none" w:sz="0" w:space="0" w:color="auto"/>
          </w:divBdr>
        </w:div>
        <w:div w:id="1431506149">
          <w:marLeft w:val="0"/>
          <w:marRight w:val="0"/>
          <w:marTop w:val="0"/>
          <w:marBottom w:val="0"/>
          <w:divBdr>
            <w:top w:val="none" w:sz="0" w:space="0" w:color="auto"/>
            <w:left w:val="none" w:sz="0" w:space="0" w:color="auto"/>
            <w:bottom w:val="none" w:sz="0" w:space="0" w:color="auto"/>
            <w:right w:val="none" w:sz="0" w:space="0" w:color="auto"/>
          </w:divBdr>
        </w:div>
        <w:div w:id="737901038">
          <w:marLeft w:val="0"/>
          <w:marRight w:val="0"/>
          <w:marTop w:val="0"/>
          <w:marBottom w:val="0"/>
          <w:divBdr>
            <w:top w:val="none" w:sz="0" w:space="0" w:color="auto"/>
            <w:left w:val="none" w:sz="0" w:space="0" w:color="auto"/>
            <w:bottom w:val="none" w:sz="0" w:space="0" w:color="auto"/>
            <w:right w:val="none" w:sz="0" w:space="0" w:color="auto"/>
          </w:divBdr>
        </w:div>
        <w:div w:id="1385788356">
          <w:marLeft w:val="0"/>
          <w:marRight w:val="0"/>
          <w:marTop w:val="0"/>
          <w:marBottom w:val="0"/>
          <w:divBdr>
            <w:top w:val="none" w:sz="0" w:space="0" w:color="auto"/>
            <w:left w:val="none" w:sz="0" w:space="0" w:color="auto"/>
            <w:bottom w:val="none" w:sz="0" w:space="0" w:color="auto"/>
            <w:right w:val="none" w:sz="0" w:space="0" w:color="auto"/>
          </w:divBdr>
        </w:div>
        <w:div w:id="1342705675">
          <w:marLeft w:val="0"/>
          <w:marRight w:val="0"/>
          <w:marTop w:val="0"/>
          <w:marBottom w:val="0"/>
          <w:divBdr>
            <w:top w:val="none" w:sz="0" w:space="0" w:color="auto"/>
            <w:left w:val="none" w:sz="0" w:space="0" w:color="auto"/>
            <w:bottom w:val="none" w:sz="0" w:space="0" w:color="auto"/>
            <w:right w:val="none" w:sz="0" w:space="0" w:color="auto"/>
          </w:divBdr>
        </w:div>
        <w:div w:id="153567755">
          <w:marLeft w:val="0"/>
          <w:marRight w:val="0"/>
          <w:marTop w:val="0"/>
          <w:marBottom w:val="0"/>
          <w:divBdr>
            <w:top w:val="none" w:sz="0" w:space="0" w:color="auto"/>
            <w:left w:val="none" w:sz="0" w:space="0" w:color="auto"/>
            <w:bottom w:val="none" w:sz="0" w:space="0" w:color="auto"/>
            <w:right w:val="none" w:sz="0" w:space="0" w:color="auto"/>
          </w:divBdr>
        </w:div>
        <w:div w:id="1011420770">
          <w:marLeft w:val="0"/>
          <w:marRight w:val="0"/>
          <w:marTop w:val="0"/>
          <w:marBottom w:val="0"/>
          <w:divBdr>
            <w:top w:val="none" w:sz="0" w:space="0" w:color="auto"/>
            <w:left w:val="none" w:sz="0" w:space="0" w:color="auto"/>
            <w:bottom w:val="none" w:sz="0" w:space="0" w:color="auto"/>
            <w:right w:val="none" w:sz="0" w:space="0" w:color="auto"/>
          </w:divBdr>
        </w:div>
        <w:div w:id="1223369045">
          <w:marLeft w:val="0"/>
          <w:marRight w:val="0"/>
          <w:marTop w:val="0"/>
          <w:marBottom w:val="0"/>
          <w:divBdr>
            <w:top w:val="none" w:sz="0" w:space="0" w:color="auto"/>
            <w:left w:val="none" w:sz="0" w:space="0" w:color="auto"/>
            <w:bottom w:val="none" w:sz="0" w:space="0" w:color="auto"/>
            <w:right w:val="none" w:sz="0" w:space="0" w:color="auto"/>
          </w:divBdr>
        </w:div>
        <w:div w:id="1511600677">
          <w:marLeft w:val="0"/>
          <w:marRight w:val="0"/>
          <w:marTop w:val="0"/>
          <w:marBottom w:val="0"/>
          <w:divBdr>
            <w:top w:val="none" w:sz="0" w:space="0" w:color="auto"/>
            <w:left w:val="none" w:sz="0" w:space="0" w:color="auto"/>
            <w:bottom w:val="none" w:sz="0" w:space="0" w:color="auto"/>
            <w:right w:val="none" w:sz="0" w:space="0" w:color="auto"/>
          </w:divBdr>
        </w:div>
        <w:div w:id="1534346283">
          <w:marLeft w:val="0"/>
          <w:marRight w:val="0"/>
          <w:marTop w:val="0"/>
          <w:marBottom w:val="0"/>
          <w:divBdr>
            <w:top w:val="none" w:sz="0" w:space="0" w:color="auto"/>
            <w:left w:val="none" w:sz="0" w:space="0" w:color="auto"/>
            <w:bottom w:val="none" w:sz="0" w:space="0" w:color="auto"/>
            <w:right w:val="none" w:sz="0" w:space="0" w:color="auto"/>
          </w:divBdr>
        </w:div>
        <w:div w:id="812522826">
          <w:marLeft w:val="0"/>
          <w:marRight w:val="0"/>
          <w:marTop w:val="0"/>
          <w:marBottom w:val="0"/>
          <w:divBdr>
            <w:top w:val="none" w:sz="0" w:space="0" w:color="auto"/>
            <w:left w:val="none" w:sz="0" w:space="0" w:color="auto"/>
            <w:bottom w:val="none" w:sz="0" w:space="0" w:color="auto"/>
            <w:right w:val="none" w:sz="0" w:space="0" w:color="auto"/>
          </w:divBdr>
        </w:div>
        <w:div w:id="778993613">
          <w:marLeft w:val="0"/>
          <w:marRight w:val="0"/>
          <w:marTop w:val="0"/>
          <w:marBottom w:val="0"/>
          <w:divBdr>
            <w:top w:val="none" w:sz="0" w:space="0" w:color="auto"/>
            <w:left w:val="none" w:sz="0" w:space="0" w:color="auto"/>
            <w:bottom w:val="none" w:sz="0" w:space="0" w:color="auto"/>
            <w:right w:val="none" w:sz="0" w:space="0" w:color="auto"/>
          </w:divBdr>
        </w:div>
        <w:div w:id="75134910">
          <w:marLeft w:val="0"/>
          <w:marRight w:val="0"/>
          <w:marTop w:val="0"/>
          <w:marBottom w:val="0"/>
          <w:divBdr>
            <w:top w:val="none" w:sz="0" w:space="0" w:color="auto"/>
            <w:left w:val="none" w:sz="0" w:space="0" w:color="auto"/>
            <w:bottom w:val="none" w:sz="0" w:space="0" w:color="auto"/>
            <w:right w:val="none" w:sz="0" w:space="0" w:color="auto"/>
          </w:divBdr>
        </w:div>
        <w:div w:id="1826118137">
          <w:marLeft w:val="0"/>
          <w:marRight w:val="0"/>
          <w:marTop w:val="0"/>
          <w:marBottom w:val="0"/>
          <w:divBdr>
            <w:top w:val="none" w:sz="0" w:space="0" w:color="auto"/>
            <w:left w:val="none" w:sz="0" w:space="0" w:color="auto"/>
            <w:bottom w:val="none" w:sz="0" w:space="0" w:color="auto"/>
            <w:right w:val="none" w:sz="0" w:space="0" w:color="auto"/>
          </w:divBdr>
        </w:div>
        <w:div w:id="945884956">
          <w:marLeft w:val="0"/>
          <w:marRight w:val="0"/>
          <w:marTop w:val="0"/>
          <w:marBottom w:val="0"/>
          <w:divBdr>
            <w:top w:val="none" w:sz="0" w:space="0" w:color="auto"/>
            <w:left w:val="none" w:sz="0" w:space="0" w:color="auto"/>
            <w:bottom w:val="none" w:sz="0" w:space="0" w:color="auto"/>
            <w:right w:val="none" w:sz="0" w:space="0" w:color="auto"/>
          </w:divBdr>
        </w:div>
        <w:div w:id="795835494">
          <w:marLeft w:val="0"/>
          <w:marRight w:val="0"/>
          <w:marTop w:val="0"/>
          <w:marBottom w:val="0"/>
          <w:divBdr>
            <w:top w:val="none" w:sz="0" w:space="0" w:color="auto"/>
            <w:left w:val="none" w:sz="0" w:space="0" w:color="auto"/>
            <w:bottom w:val="none" w:sz="0" w:space="0" w:color="auto"/>
            <w:right w:val="none" w:sz="0" w:space="0" w:color="auto"/>
          </w:divBdr>
        </w:div>
        <w:div w:id="190267946">
          <w:marLeft w:val="0"/>
          <w:marRight w:val="0"/>
          <w:marTop w:val="0"/>
          <w:marBottom w:val="0"/>
          <w:divBdr>
            <w:top w:val="none" w:sz="0" w:space="0" w:color="auto"/>
            <w:left w:val="none" w:sz="0" w:space="0" w:color="auto"/>
            <w:bottom w:val="none" w:sz="0" w:space="0" w:color="auto"/>
            <w:right w:val="none" w:sz="0" w:space="0" w:color="auto"/>
          </w:divBdr>
        </w:div>
      </w:divsChild>
    </w:div>
    <w:div w:id="1709184238">
      <w:bodyDiv w:val="1"/>
      <w:marLeft w:val="0"/>
      <w:marRight w:val="0"/>
      <w:marTop w:val="0"/>
      <w:marBottom w:val="0"/>
      <w:divBdr>
        <w:top w:val="none" w:sz="0" w:space="0" w:color="auto"/>
        <w:left w:val="none" w:sz="0" w:space="0" w:color="auto"/>
        <w:bottom w:val="none" w:sz="0" w:space="0" w:color="auto"/>
        <w:right w:val="none" w:sz="0" w:space="0" w:color="auto"/>
      </w:divBdr>
    </w:div>
    <w:div w:id="1725519890">
      <w:bodyDiv w:val="1"/>
      <w:marLeft w:val="0"/>
      <w:marRight w:val="0"/>
      <w:marTop w:val="0"/>
      <w:marBottom w:val="0"/>
      <w:divBdr>
        <w:top w:val="none" w:sz="0" w:space="0" w:color="auto"/>
        <w:left w:val="none" w:sz="0" w:space="0" w:color="auto"/>
        <w:bottom w:val="none" w:sz="0" w:space="0" w:color="auto"/>
        <w:right w:val="none" w:sz="0" w:space="0" w:color="auto"/>
      </w:divBdr>
    </w:div>
    <w:div w:id="1757706400">
      <w:bodyDiv w:val="1"/>
      <w:marLeft w:val="0"/>
      <w:marRight w:val="0"/>
      <w:marTop w:val="0"/>
      <w:marBottom w:val="0"/>
      <w:divBdr>
        <w:top w:val="none" w:sz="0" w:space="0" w:color="auto"/>
        <w:left w:val="none" w:sz="0" w:space="0" w:color="auto"/>
        <w:bottom w:val="none" w:sz="0" w:space="0" w:color="auto"/>
        <w:right w:val="none" w:sz="0" w:space="0" w:color="auto"/>
      </w:divBdr>
    </w:div>
    <w:div w:id="1773741062">
      <w:bodyDiv w:val="1"/>
      <w:marLeft w:val="0"/>
      <w:marRight w:val="0"/>
      <w:marTop w:val="0"/>
      <w:marBottom w:val="0"/>
      <w:divBdr>
        <w:top w:val="none" w:sz="0" w:space="0" w:color="auto"/>
        <w:left w:val="none" w:sz="0" w:space="0" w:color="auto"/>
        <w:bottom w:val="none" w:sz="0" w:space="0" w:color="auto"/>
        <w:right w:val="none" w:sz="0" w:space="0" w:color="auto"/>
      </w:divBdr>
      <w:divsChild>
        <w:div w:id="1425034560">
          <w:marLeft w:val="0"/>
          <w:marRight w:val="0"/>
          <w:marTop w:val="0"/>
          <w:marBottom w:val="0"/>
          <w:divBdr>
            <w:top w:val="none" w:sz="0" w:space="0" w:color="auto"/>
            <w:left w:val="none" w:sz="0" w:space="0" w:color="auto"/>
            <w:bottom w:val="none" w:sz="0" w:space="0" w:color="auto"/>
            <w:right w:val="none" w:sz="0" w:space="0" w:color="auto"/>
          </w:divBdr>
        </w:div>
        <w:div w:id="656760632">
          <w:marLeft w:val="0"/>
          <w:marRight w:val="0"/>
          <w:marTop w:val="0"/>
          <w:marBottom w:val="0"/>
          <w:divBdr>
            <w:top w:val="none" w:sz="0" w:space="0" w:color="auto"/>
            <w:left w:val="none" w:sz="0" w:space="0" w:color="auto"/>
            <w:bottom w:val="none" w:sz="0" w:space="0" w:color="auto"/>
            <w:right w:val="none" w:sz="0" w:space="0" w:color="auto"/>
          </w:divBdr>
        </w:div>
        <w:div w:id="2077776090">
          <w:marLeft w:val="0"/>
          <w:marRight w:val="0"/>
          <w:marTop w:val="0"/>
          <w:marBottom w:val="0"/>
          <w:divBdr>
            <w:top w:val="none" w:sz="0" w:space="0" w:color="auto"/>
            <w:left w:val="none" w:sz="0" w:space="0" w:color="auto"/>
            <w:bottom w:val="none" w:sz="0" w:space="0" w:color="auto"/>
            <w:right w:val="none" w:sz="0" w:space="0" w:color="auto"/>
          </w:divBdr>
        </w:div>
        <w:div w:id="1081294363">
          <w:marLeft w:val="0"/>
          <w:marRight w:val="0"/>
          <w:marTop w:val="0"/>
          <w:marBottom w:val="0"/>
          <w:divBdr>
            <w:top w:val="none" w:sz="0" w:space="0" w:color="auto"/>
            <w:left w:val="none" w:sz="0" w:space="0" w:color="auto"/>
            <w:bottom w:val="none" w:sz="0" w:space="0" w:color="auto"/>
            <w:right w:val="none" w:sz="0" w:space="0" w:color="auto"/>
          </w:divBdr>
        </w:div>
        <w:div w:id="839080354">
          <w:marLeft w:val="0"/>
          <w:marRight w:val="0"/>
          <w:marTop w:val="0"/>
          <w:marBottom w:val="0"/>
          <w:divBdr>
            <w:top w:val="none" w:sz="0" w:space="0" w:color="auto"/>
            <w:left w:val="none" w:sz="0" w:space="0" w:color="auto"/>
            <w:bottom w:val="none" w:sz="0" w:space="0" w:color="auto"/>
            <w:right w:val="none" w:sz="0" w:space="0" w:color="auto"/>
          </w:divBdr>
        </w:div>
        <w:div w:id="932784861">
          <w:marLeft w:val="0"/>
          <w:marRight w:val="0"/>
          <w:marTop w:val="0"/>
          <w:marBottom w:val="0"/>
          <w:divBdr>
            <w:top w:val="none" w:sz="0" w:space="0" w:color="auto"/>
            <w:left w:val="none" w:sz="0" w:space="0" w:color="auto"/>
            <w:bottom w:val="none" w:sz="0" w:space="0" w:color="auto"/>
            <w:right w:val="none" w:sz="0" w:space="0" w:color="auto"/>
          </w:divBdr>
        </w:div>
        <w:div w:id="1985966244">
          <w:marLeft w:val="0"/>
          <w:marRight w:val="0"/>
          <w:marTop w:val="0"/>
          <w:marBottom w:val="0"/>
          <w:divBdr>
            <w:top w:val="none" w:sz="0" w:space="0" w:color="auto"/>
            <w:left w:val="none" w:sz="0" w:space="0" w:color="auto"/>
            <w:bottom w:val="none" w:sz="0" w:space="0" w:color="auto"/>
            <w:right w:val="none" w:sz="0" w:space="0" w:color="auto"/>
          </w:divBdr>
        </w:div>
        <w:div w:id="2034762719">
          <w:marLeft w:val="0"/>
          <w:marRight w:val="0"/>
          <w:marTop w:val="0"/>
          <w:marBottom w:val="0"/>
          <w:divBdr>
            <w:top w:val="none" w:sz="0" w:space="0" w:color="auto"/>
            <w:left w:val="none" w:sz="0" w:space="0" w:color="auto"/>
            <w:bottom w:val="none" w:sz="0" w:space="0" w:color="auto"/>
            <w:right w:val="none" w:sz="0" w:space="0" w:color="auto"/>
          </w:divBdr>
        </w:div>
        <w:div w:id="341278042">
          <w:marLeft w:val="0"/>
          <w:marRight w:val="0"/>
          <w:marTop w:val="0"/>
          <w:marBottom w:val="0"/>
          <w:divBdr>
            <w:top w:val="none" w:sz="0" w:space="0" w:color="auto"/>
            <w:left w:val="none" w:sz="0" w:space="0" w:color="auto"/>
            <w:bottom w:val="none" w:sz="0" w:space="0" w:color="auto"/>
            <w:right w:val="none" w:sz="0" w:space="0" w:color="auto"/>
          </w:divBdr>
        </w:div>
        <w:div w:id="224417637">
          <w:marLeft w:val="0"/>
          <w:marRight w:val="0"/>
          <w:marTop w:val="0"/>
          <w:marBottom w:val="0"/>
          <w:divBdr>
            <w:top w:val="none" w:sz="0" w:space="0" w:color="auto"/>
            <w:left w:val="none" w:sz="0" w:space="0" w:color="auto"/>
            <w:bottom w:val="none" w:sz="0" w:space="0" w:color="auto"/>
            <w:right w:val="none" w:sz="0" w:space="0" w:color="auto"/>
          </w:divBdr>
        </w:div>
        <w:div w:id="1655796395">
          <w:marLeft w:val="0"/>
          <w:marRight w:val="0"/>
          <w:marTop w:val="0"/>
          <w:marBottom w:val="0"/>
          <w:divBdr>
            <w:top w:val="none" w:sz="0" w:space="0" w:color="auto"/>
            <w:left w:val="none" w:sz="0" w:space="0" w:color="auto"/>
            <w:bottom w:val="none" w:sz="0" w:space="0" w:color="auto"/>
            <w:right w:val="none" w:sz="0" w:space="0" w:color="auto"/>
          </w:divBdr>
        </w:div>
        <w:div w:id="874000287">
          <w:marLeft w:val="0"/>
          <w:marRight w:val="0"/>
          <w:marTop w:val="0"/>
          <w:marBottom w:val="0"/>
          <w:divBdr>
            <w:top w:val="none" w:sz="0" w:space="0" w:color="auto"/>
            <w:left w:val="none" w:sz="0" w:space="0" w:color="auto"/>
            <w:bottom w:val="none" w:sz="0" w:space="0" w:color="auto"/>
            <w:right w:val="none" w:sz="0" w:space="0" w:color="auto"/>
          </w:divBdr>
        </w:div>
        <w:div w:id="264122288">
          <w:marLeft w:val="0"/>
          <w:marRight w:val="0"/>
          <w:marTop w:val="0"/>
          <w:marBottom w:val="0"/>
          <w:divBdr>
            <w:top w:val="none" w:sz="0" w:space="0" w:color="auto"/>
            <w:left w:val="none" w:sz="0" w:space="0" w:color="auto"/>
            <w:bottom w:val="none" w:sz="0" w:space="0" w:color="auto"/>
            <w:right w:val="none" w:sz="0" w:space="0" w:color="auto"/>
          </w:divBdr>
        </w:div>
        <w:div w:id="2067676210">
          <w:marLeft w:val="0"/>
          <w:marRight w:val="0"/>
          <w:marTop w:val="0"/>
          <w:marBottom w:val="0"/>
          <w:divBdr>
            <w:top w:val="none" w:sz="0" w:space="0" w:color="auto"/>
            <w:left w:val="none" w:sz="0" w:space="0" w:color="auto"/>
            <w:bottom w:val="none" w:sz="0" w:space="0" w:color="auto"/>
            <w:right w:val="none" w:sz="0" w:space="0" w:color="auto"/>
          </w:divBdr>
        </w:div>
        <w:div w:id="1863349854">
          <w:marLeft w:val="0"/>
          <w:marRight w:val="0"/>
          <w:marTop w:val="0"/>
          <w:marBottom w:val="0"/>
          <w:divBdr>
            <w:top w:val="none" w:sz="0" w:space="0" w:color="auto"/>
            <w:left w:val="none" w:sz="0" w:space="0" w:color="auto"/>
            <w:bottom w:val="none" w:sz="0" w:space="0" w:color="auto"/>
            <w:right w:val="none" w:sz="0" w:space="0" w:color="auto"/>
          </w:divBdr>
        </w:div>
        <w:div w:id="786703851">
          <w:marLeft w:val="0"/>
          <w:marRight w:val="0"/>
          <w:marTop w:val="0"/>
          <w:marBottom w:val="0"/>
          <w:divBdr>
            <w:top w:val="none" w:sz="0" w:space="0" w:color="auto"/>
            <w:left w:val="none" w:sz="0" w:space="0" w:color="auto"/>
            <w:bottom w:val="none" w:sz="0" w:space="0" w:color="auto"/>
            <w:right w:val="none" w:sz="0" w:space="0" w:color="auto"/>
          </w:divBdr>
        </w:div>
        <w:div w:id="1273825060">
          <w:marLeft w:val="0"/>
          <w:marRight w:val="0"/>
          <w:marTop w:val="0"/>
          <w:marBottom w:val="0"/>
          <w:divBdr>
            <w:top w:val="none" w:sz="0" w:space="0" w:color="auto"/>
            <w:left w:val="none" w:sz="0" w:space="0" w:color="auto"/>
            <w:bottom w:val="none" w:sz="0" w:space="0" w:color="auto"/>
            <w:right w:val="none" w:sz="0" w:space="0" w:color="auto"/>
          </w:divBdr>
        </w:div>
        <w:div w:id="123474800">
          <w:marLeft w:val="0"/>
          <w:marRight w:val="0"/>
          <w:marTop w:val="0"/>
          <w:marBottom w:val="0"/>
          <w:divBdr>
            <w:top w:val="none" w:sz="0" w:space="0" w:color="auto"/>
            <w:left w:val="none" w:sz="0" w:space="0" w:color="auto"/>
            <w:bottom w:val="none" w:sz="0" w:space="0" w:color="auto"/>
            <w:right w:val="none" w:sz="0" w:space="0" w:color="auto"/>
          </w:divBdr>
        </w:div>
        <w:div w:id="1225065564">
          <w:marLeft w:val="0"/>
          <w:marRight w:val="0"/>
          <w:marTop w:val="0"/>
          <w:marBottom w:val="0"/>
          <w:divBdr>
            <w:top w:val="none" w:sz="0" w:space="0" w:color="auto"/>
            <w:left w:val="none" w:sz="0" w:space="0" w:color="auto"/>
            <w:bottom w:val="none" w:sz="0" w:space="0" w:color="auto"/>
            <w:right w:val="none" w:sz="0" w:space="0" w:color="auto"/>
          </w:divBdr>
        </w:div>
        <w:div w:id="1184368307">
          <w:marLeft w:val="0"/>
          <w:marRight w:val="0"/>
          <w:marTop w:val="0"/>
          <w:marBottom w:val="0"/>
          <w:divBdr>
            <w:top w:val="none" w:sz="0" w:space="0" w:color="auto"/>
            <w:left w:val="none" w:sz="0" w:space="0" w:color="auto"/>
            <w:bottom w:val="none" w:sz="0" w:space="0" w:color="auto"/>
            <w:right w:val="none" w:sz="0" w:space="0" w:color="auto"/>
          </w:divBdr>
        </w:div>
        <w:div w:id="419331952">
          <w:marLeft w:val="0"/>
          <w:marRight w:val="0"/>
          <w:marTop w:val="0"/>
          <w:marBottom w:val="0"/>
          <w:divBdr>
            <w:top w:val="none" w:sz="0" w:space="0" w:color="auto"/>
            <w:left w:val="none" w:sz="0" w:space="0" w:color="auto"/>
            <w:bottom w:val="none" w:sz="0" w:space="0" w:color="auto"/>
            <w:right w:val="none" w:sz="0" w:space="0" w:color="auto"/>
          </w:divBdr>
        </w:div>
        <w:div w:id="440802687">
          <w:marLeft w:val="0"/>
          <w:marRight w:val="0"/>
          <w:marTop w:val="0"/>
          <w:marBottom w:val="0"/>
          <w:divBdr>
            <w:top w:val="none" w:sz="0" w:space="0" w:color="auto"/>
            <w:left w:val="none" w:sz="0" w:space="0" w:color="auto"/>
            <w:bottom w:val="none" w:sz="0" w:space="0" w:color="auto"/>
            <w:right w:val="none" w:sz="0" w:space="0" w:color="auto"/>
          </w:divBdr>
        </w:div>
        <w:div w:id="374356640">
          <w:marLeft w:val="0"/>
          <w:marRight w:val="0"/>
          <w:marTop w:val="0"/>
          <w:marBottom w:val="0"/>
          <w:divBdr>
            <w:top w:val="none" w:sz="0" w:space="0" w:color="auto"/>
            <w:left w:val="none" w:sz="0" w:space="0" w:color="auto"/>
            <w:bottom w:val="none" w:sz="0" w:space="0" w:color="auto"/>
            <w:right w:val="none" w:sz="0" w:space="0" w:color="auto"/>
          </w:divBdr>
        </w:div>
        <w:div w:id="444230322">
          <w:marLeft w:val="0"/>
          <w:marRight w:val="0"/>
          <w:marTop w:val="0"/>
          <w:marBottom w:val="0"/>
          <w:divBdr>
            <w:top w:val="none" w:sz="0" w:space="0" w:color="auto"/>
            <w:left w:val="none" w:sz="0" w:space="0" w:color="auto"/>
            <w:bottom w:val="none" w:sz="0" w:space="0" w:color="auto"/>
            <w:right w:val="none" w:sz="0" w:space="0" w:color="auto"/>
          </w:divBdr>
        </w:div>
        <w:div w:id="1712414855">
          <w:marLeft w:val="0"/>
          <w:marRight w:val="0"/>
          <w:marTop w:val="0"/>
          <w:marBottom w:val="0"/>
          <w:divBdr>
            <w:top w:val="none" w:sz="0" w:space="0" w:color="auto"/>
            <w:left w:val="none" w:sz="0" w:space="0" w:color="auto"/>
            <w:bottom w:val="none" w:sz="0" w:space="0" w:color="auto"/>
            <w:right w:val="none" w:sz="0" w:space="0" w:color="auto"/>
          </w:divBdr>
        </w:div>
        <w:div w:id="917667766">
          <w:marLeft w:val="0"/>
          <w:marRight w:val="0"/>
          <w:marTop w:val="0"/>
          <w:marBottom w:val="0"/>
          <w:divBdr>
            <w:top w:val="none" w:sz="0" w:space="0" w:color="auto"/>
            <w:left w:val="none" w:sz="0" w:space="0" w:color="auto"/>
            <w:bottom w:val="none" w:sz="0" w:space="0" w:color="auto"/>
            <w:right w:val="none" w:sz="0" w:space="0" w:color="auto"/>
          </w:divBdr>
        </w:div>
        <w:div w:id="79568547">
          <w:marLeft w:val="0"/>
          <w:marRight w:val="0"/>
          <w:marTop w:val="0"/>
          <w:marBottom w:val="0"/>
          <w:divBdr>
            <w:top w:val="none" w:sz="0" w:space="0" w:color="auto"/>
            <w:left w:val="none" w:sz="0" w:space="0" w:color="auto"/>
            <w:bottom w:val="none" w:sz="0" w:space="0" w:color="auto"/>
            <w:right w:val="none" w:sz="0" w:space="0" w:color="auto"/>
          </w:divBdr>
        </w:div>
        <w:div w:id="1851214594">
          <w:marLeft w:val="0"/>
          <w:marRight w:val="0"/>
          <w:marTop w:val="0"/>
          <w:marBottom w:val="0"/>
          <w:divBdr>
            <w:top w:val="none" w:sz="0" w:space="0" w:color="auto"/>
            <w:left w:val="none" w:sz="0" w:space="0" w:color="auto"/>
            <w:bottom w:val="none" w:sz="0" w:space="0" w:color="auto"/>
            <w:right w:val="none" w:sz="0" w:space="0" w:color="auto"/>
          </w:divBdr>
        </w:div>
        <w:div w:id="823425954">
          <w:marLeft w:val="0"/>
          <w:marRight w:val="0"/>
          <w:marTop w:val="0"/>
          <w:marBottom w:val="0"/>
          <w:divBdr>
            <w:top w:val="none" w:sz="0" w:space="0" w:color="auto"/>
            <w:left w:val="none" w:sz="0" w:space="0" w:color="auto"/>
            <w:bottom w:val="none" w:sz="0" w:space="0" w:color="auto"/>
            <w:right w:val="none" w:sz="0" w:space="0" w:color="auto"/>
          </w:divBdr>
        </w:div>
        <w:div w:id="604772152">
          <w:marLeft w:val="0"/>
          <w:marRight w:val="0"/>
          <w:marTop w:val="0"/>
          <w:marBottom w:val="0"/>
          <w:divBdr>
            <w:top w:val="none" w:sz="0" w:space="0" w:color="auto"/>
            <w:left w:val="none" w:sz="0" w:space="0" w:color="auto"/>
            <w:bottom w:val="none" w:sz="0" w:space="0" w:color="auto"/>
            <w:right w:val="none" w:sz="0" w:space="0" w:color="auto"/>
          </w:divBdr>
        </w:div>
        <w:div w:id="1039668658">
          <w:marLeft w:val="0"/>
          <w:marRight w:val="0"/>
          <w:marTop w:val="0"/>
          <w:marBottom w:val="0"/>
          <w:divBdr>
            <w:top w:val="none" w:sz="0" w:space="0" w:color="auto"/>
            <w:left w:val="none" w:sz="0" w:space="0" w:color="auto"/>
            <w:bottom w:val="none" w:sz="0" w:space="0" w:color="auto"/>
            <w:right w:val="none" w:sz="0" w:space="0" w:color="auto"/>
          </w:divBdr>
        </w:div>
      </w:divsChild>
    </w:div>
    <w:div w:id="1778483170">
      <w:bodyDiv w:val="1"/>
      <w:marLeft w:val="0"/>
      <w:marRight w:val="0"/>
      <w:marTop w:val="0"/>
      <w:marBottom w:val="0"/>
      <w:divBdr>
        <w:top w:val="none" w:sz="0" w:space="0" w:color="auto"/>
        <w:left w:val="none" w:sz="0" w:space="0" w:color="auto"/>
        <w:bottom w:val="none" w:sz="0" w:space="0" w:color="auto"/>
        <w:right w:val="none" w:sz="0" w:space="0" w:color="auto"/>
      </w:divBdr>
    </w:div>
    <w:div w:id="1786000361">
      <w:bodyDiv w:val="1"/>
      <w:marLeft w:val="0"/>
      <w:marRight w:val="0"/>
      <w:marTop w:val="0"/>
      <w:marBottom w:val="0"/>
      <w:divBdr>
        <w:top w:val="none" w:sz="0" w:space="0" w:color="auto"/>
        <w:left w:val="none" w:sz="0" w:space="0" w:color="auto"/>
        <w:bottom w:val="none" w:sz="0" w:space="0" w:color="auto"/>
        <w:right w:val="none" w:sz="0" w:space="0" w:color="auto"/>
      </w:divBdr>
    </w:div>
    <w:div w:id="1797719640">
      <w:bodyDiv w:val="1"/>
      <w:marLeft w:val="0"/>
      <w:marRight w:val="0"/>
      <w:marTop w:val="0"/>
      <w:marBottom w:val="0"/>
      <w:divBdr>
        <w:top w:val="none" w:sz="0" w:space="0" w:color="auto"/>
        <w:left w:val="none" w:sz="0" w:space="0" w:color="auto"/>
        <w:bottom w:val="none" w:sz="0" w:space="0" w:color="auto"/>
        <w:right w:val="none" w:sz="0" w:space="0" w:color="auto"/>
      </w:divBdr>
    </w:div>
    <w:div w:id="1847093191">
      <w:bodyDiv w:val="1"/>
      <w:marLeft w:val="0"/>
      <w:marRight w:val="0"/>
      <w:marTop w:val="0"/>
      <w:marBottom w:val="0"/>
      <w:divBdr>
        <w:top w:val="none" w:sz="0" w:space="0" w:color="auto"/>
        <w:left w:val="none" w:sz="0" w:space="0" w:color="auto"/>
        <w:bottom w:val="none" w:sz="0" w:space="0" w:color="auto"/>
        <w:right w:val="none" w:sz="0" w:space="0" w:color="auto"/>
      </w:divBdr>
    </w:div>
    <w:div w:id="1858691521">
      <w:bodyDiv w:val="1"/>
      <w:marLeft w:val="0"/>
      <w:marRight w:val="0"/>
      <w:marTop w:val="0"/>
      <w:marBottom w:val="0"/>
      <w:divBdr>
        <w:top w:val="none" w:sz="0" w:space="0" w:color="auto"/>
        <w:left w:val="none" w:sz="0" w:space="0" w:color="auto"/>
        <w:bottom w:val="none" w:sz="0" w:space="0" w:color="auto"/>
        <w:right w:val="none" w:sz="0" w:space="0" w:color="auto"/>
      </w:divBdr>
      <w:divsChild>
        <w:div w:id="2110461339">
          <w:marLeft w:val="0"/>
          <w:marRight w:val="0"/>
          <w:marTop w:val="0"/>
          <w:marBottom w:val="0"/>
          <w:divBdr>
            <w:top w:val="none" w:sz="0" w:space="0" w:color="auto"/>
            <w:left w:val="none" w:sz="0" w:space="0" w:color="auto"/>
            <w:bottom w:val="none" w:sz="0" w:space="0" w:color="auto"/>
            <w:right w:val="none" w:sz="0" w:space="0" w:color="auto"/>
          </w:divBdr>
          <w:divsChild>
            <w:div w:id="344357386">
              <w:marLeft w:val="0"/>
              <w:marRight w:val="0"/>
              <w:marTop w:val="100"/>
              <w:marBottom w:val="100"/>
              <w:divBdr>
                <w:top w:val="none" w:sz="0" w:space="0" w:color="auto"/>
                <w:left w:val="none" w:sz="0" w:space="0" w:color="auto"/>
                <w:bottom w:val="none" w:sz="0" w:space="0" w:color="auto"/>
                <w:right w:val="none" w:sz="0" w:space="0" w:color="auto"/>
              </w:divBdr>
              <w:divsChild>
                <w:div w:id="1125660680">
                  <w:marLeft w:val="0"/>
                  <w:marRight w:val="0"/>
                  <w:marTop w:val="0"/>
                  <w:marBottom w:val="0"/>
                  <w:divBdr>
                    <w:top w:val="none" w:sz="0" w:space="0" w:color="auto"/>
                    <w:left w:val="none" w:sz="0" w:space="0" w:color="auto"/>
                    <w:bottom w:val="none" w:sz="0" w:space="0" w:color="auto"/>
                    <w:right w:val="none" w:sz="0" w:space="0" w:color="auto"/>
                  </w:divBdr>
                  <w:divsChild>
                    <w:div w:id="2069454332">
                      <w:marLeft w:val="0"/>
                      <w:marRight w:val="0"/>
                      <w:marTop w:val="0"/>
                      <w:marBottom w:val="0"/>
                      <w:divBdr>
                        <w:top w:val="none" w:sz="0" w:space="0" w:color="auto"/>
                        <w:left w:val="none" w:sz="0" w:space="0" w:color="auto"/>
                        <w:bottom w:val="none" w:sz="0" w:space="0" w:color="auto"/>
                        <w:right w:val="none" w:sz="0" w:space="0" w:color="auto"/>
                      </w:divBdr>
                      <w:divsChild>
                        <w:div w:id="1263683655">
                          <w:marLeft w:val="0"/>
                          <w:marRight w:val="0"/>
                          <w:marTop w:val="0"/>
                          <w:marBottom w:val="0"/>
                          <w:divBdr>
                            <w:top w:val="none" w:sz="0" w:space="0" w:color="auto"/>
                            <w:left w:val="none" w:sz="0" w:space="0" w:color="auto"/>
                            <w:bottom w:val="none" w:sz="0" w:space="0" w:color="auto"/>
                            <w:right w:val="none" w:sz="0" w:space="0" w:color="auto"/>
                          </w:divBdr>
                          <w:divsChild>
                            <w:div w:id="1936815745">
                              <w:marLeft w:val="0"/>
                              <w:marRight w:val="0"/>
                              <w:marTop w:val="0"/>
                              <w:marBottom w:val="0"/>
                              <w:divBdr>
                                <w:top w:val="none" w:sz="0" w:space="0" w:color="auto"/>
                                <w:left w:val="none" w:sz="0" w:space="0" w:color="auto"/>
                                <w:bottom w:val="none" w:sz="0" w:space="0" w:color="auto"/>
                                <w:right w:val="none" w:sz="0" w:space="0" w:color="auto"/>
                              </w:divBdr>
                              <w:divsChild>
                                <w:div w:id="1919827115">
                                  <w:marLeft w:val="0"/>
                                  <w:marRight w:val="0"/>
                                  <w:marTop w:val="0"/>
                                  <w:marBottom w:val="0"/>
                                  <w:divBdr>
                                    <w:top w:val="none" w:sz="0" w:space="0" w:color="auto"/>
                                    <w:left w:val="none" w:sz="0" w:space="0" w:color="auto"/>
                                    <w:bottom w:val="none" w:sz="0" w:space="0" w:color="auto"/>
                                    <w:right w:val="none" w:sz="0" w:space="0" w:color="auto"/>
                                  </w:divBdr>
                                  <w:divsChild>
                                    <w:div w:id="381833351">
                                      <w:marLeft w:val="0"/>
                                      <w:marRight w:val="0"/>
                                      <w:marTop w:val="0"/>
                                      <w:marBottom w:val="0"/>
                                      <w:divBdr>
                                        <w:top w:val="none" w:sz="0" w:space="0" w:color="auto"/>
                                        <w:left w:val="none" w:sz="0" w:space="0" w:color="auto"/>
                                        <w:bottom w:val="none" w:sz="0" w:space="0" w:color="auto"/>
                                        <w:right w:val="none" w:sz="0" w:space="0" w:color="auto"/>
                                      </w:divBdr>
                                      <w:divsChild>
                                        <w:div w:id="1662926272">
                                          <w:marLeft w:val="0"/>
                                          <w:marRight w:val="0"/>
                                          <w:marTop w:val="0"/>
                                          <w:marBottom w:val="0"/>
                                          <w:divBdr>
                                            <w:top w:val="none" w:sz="0" w:space="0" w:color="auto"/>
                                            <w:left w:val="none" w:sz="0" w:space="0" w:color="auto"/>
                                            <w:bottom w:val="none" w:sz="0" w:space="0" w:color="auto"/>
                                            <w:right w:val="none" w:sz="0" w:space="0" w:color="auto"/>
                                          </w:divBdr>
                                          <w:divsChild>
                                            <w:div w:id="2004819619">
                                              <w:marLeft w:val="0"/>
                                              <w:marRight w:val="0"/>
                                              <w:marTop w:val="0"/>
                                              <w:marBottom w:val="0"/>
                                              <w:divBdr>
                                                <w:top w:val="none" w:sz="0" w:space="0" w:color="auto"/>
                                                <w:left w:val="none" w:sz="0" w:space="0" w:color="auto"/>
                                                <w:bottom w:val="none" w:sz="0" w:space="0" w:color="auto"/>
                                                <w:right w:val="none" w:sz="0" w:space="0" w:color="auto"/>
                                              </w:divBdr>
                                              <w:divsChild>
                                                <w:div w:id="1082992773">
                                                  <w:marLeft w:val="0"/>
                                                  <w:marRight w:val="0"/>
                                                  <w:marTop w:val="0"/>
                                                  <w:marBottom w:val="0"/>
                                                  <w:divBdr>
                                                    <w:top w:val="none" w:sz="0" w:space="0" w:color="auto"/>
                                                    <w:left w:val="none" w:sz="0" w:space="0" w:color="auto"/>
                                                    <w:bottom w:val="none" w:sz="0" w:space="0" w:color="auto"/>
                                                    <w:right w:val="none" w:sz="0" w:space="0" w:color="auto"/>
                                                  </w:divBdr>
                                                </w:div>
                                                <w:div w:id="1287085332">
                                                  <w:marLeft w:val="0"/>
                                                  <w:marRight w:val="0"/>
                                                  <w:marTop w:val="0"/>
                                                  <w:marBottom w:val="0"/>
                                                  <w:divBdr>
                                                    <w:top w:val="none" w:sz="0" w:space="0" w:color="auto"/>
                                                    <w:left w:val="none" w:sz="0" w:space="0" w:color="auto"/>
                                                    <w:bottom w:val="none" w:sz="0" w:space="0" w:color="auto"/>
                                                    <w:right w:val="none" w:sz="0" w:space="0" w:color="auto"/>
                                                  </w:divBdr>
                                                </w:div>
                                                <w:div w:id="1636984891">
                                                  <w:marLeft w:val="0"/>
                                                  <w:marRight w:val="0"/>
                                                  <w:marTop w:val="0"/>
                                                  <w:marBottom w:val="0"/>
                                                  <w:divBdr>
                                                    <w:top w:val="none" w:sz="0" w:space="0" w:color="auto"/>
                                                    <w:left w:val="none" w:sz="0" w:space="0" w:color="auto"/>
                                                    <w:bottom w:val="none" w:sz="0" w:space="0" w:color="auto"/>
                                                    <w:right w:val="none" w:sz="0" w:space="0" w:color="auto"/>
                                                  </w:divBdr>
                                                </w:div>
                                                <w:div w:id="1748189422">
                                                  <w:marLeft w:val="0"/>
                                                  <w:marRight w:val="0"/>
                                                  <w:marTop w:val="0"/>
                                                  <w:marBottom w:val="0"/>
                                                  <w:divBdr>
                                                    <w:top w:val="none" w:sz="0" w:space="0" w:color="auto"/>
                                                    <w:left w:val="none" w:sz="0" w:space="0" w:color="auto"/>
                                                    <w:bottom w:val="none" w:sz="0" w:space="0" w:color="auto"/>
                                                    <w:right w:val="none" w:sz="0" w:space="0" w:color="auto"/>
                                                  </w:divBdr>
                                                </w:div>
                                                <w:div w:id="2045475714">
                                                  <w:marLeft w:val="0"/>
                                                  <w:marRight w:val="0"/>
                                                  <w:marTop w:val="0"/>
                                                  <w:marBottom w:val="0"/>
                                                  <w:divBdr>
                                                    <w:top w:val="none" w:sz="0" w:space="0" w:color="auto"/>
                                                    <w:left w:val="none" w:sz="0" w:space="0" w:color="auto"/>
                                                    <w:bottom w:val="none" w:sz="0" w:space="0" w:color="auto"/>
                                                    <w:right w:val="none" w:sz="0" w:space="0" w:color="auto"/>
                                                  </w:divBdr>
                                                </w:div>
                                                <w:div w:id="2053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145664">
      <w:bodyDiv w:val="1"/>
      <w:marLeft w:val="0"/>
      <w:marRight w:val="0"/>
      <w:marTop w:val="0"/>
      <w:marBottom w:val="0"/>
      <w:divBdr>
        <w:top w:val="none" w:sz="0" w:space="0" w:color="auto"/>
        <w:left w:val="none" w:sz="0" w:space="0" w:color="auto"/>
        <w:bottom w:val="none" w:sz="0" w:space="0" w:color="auto"/>
        <w:right w:val="none" w:sz="0" w:space="0" w:color="auto"/>
      </w:divBdr>
    </w:div>
    <w:div w:id="1894808607">
      <w:bodyDiv w:val="1"/>
      <w:marLeft w:val="0"/>
      <w:marRight w:val="0"/>
      <w:marTop w:val="0"/>
      <w:marBottom w:val="0"/>
      <w:divBdr>
        <w:top w:val="none" w:sz="0" w:space="0" w:color="auto"/>
        <w:left w:val="none" w:sz="0" w:space="0" w:color="auto"/>
        <w:bottom w:val="none" w:sz="0" w:space="0" w:color="auto"/>
        <w:right w:val="none" w:sz="0" w:space="0" w:color="auto"/>
      </w:divBdr>
    </w:div>
    <w:div w:id="1896044369">
      <w:bodyDiv w:val="1"/>
      <w:marLeft w:val="0"/>
      <w:marRight w:val="0"/>
      <w:marTop w:val="0"/>
      <w:marBottom w:val="0"/>
      <w:divBdr>
        <w:top w:val="none" w:sz="0" w:space="0" w:color="auto"/>
        <w:left w:val="none" w:sz="0" w:space="0" w:color="auto"/>
        <w:bottom w:val="none" w:sz="0" w:space="0" w:color="auto"/>
        <w:right w:val="none" w:sz="0" w:space="0" w:color="auto"/>
      </w:divBdr>
      <w:divsChild>
        <w:div w:id="1904094708">
          <w:marLeft w:val="0"/>
          <w:marRight w:val="0"/>
          <w:marTop w:val="0"/>
          <w:marBottom w:val="0"/>
          <w:divBdr>
            <w:top w:val="none" w:sz="0" w:space="0" w:color="auto"/>
            <w:left w:val="none" w:sz="0" w:space="0" w:color="auto"/>
            <w:bottom w:val="none" w:sz="0" w:space="0" w:color="auto"/>
            <w:right w:val="none" w:sz="0" w:space="0" w:color="auto"/>
          </w:divBdr>
        </w:div>
      </w:divsChild>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sChild>
        <w:div w:id="1180310967">
          <w:marLeft w:val="0"/>
          <w:marRight w:val="0"/>
          <w:marTop w:val="0"/>
          <w:marBottom w:val="0"/>
          <w:divBdr>
            <w:top w:val="none" w:sz="0" w:space="0" w:color="auto"/>
            <w:left w:val="none" w:sz="0" w:space="0" w:color="auto"/>
            <w:bottom w:val="none" w:sz="0" w:space="0" w:color="auto"/>
            <w:right w:val="none" w:sz="0" w:space="0" w:color="auto"/>
          </w:divBdr>
          <w:divsChild>
            <w:div w:id="2030452215">
              <w:marLeft w:val="0"/>
              <w:marRight w:val="0"/>
              <w:marTop w:val="100"/>
              <w:marBottom w:val="100"/>
              <w:divBdr>
                <w:top w:val="none" w:sz="0" w:space="0" w:color="auto"/>
                <w:left w:val="none" w:sz="0" w:space="0" w:color="auto"/>
                <w:bottom w:val="none" w:sz="0" w:space="0" w:color="auto"/>
                <w:right w:val="none" w:sz="0" w:space="0" w:color="auto"/>
              </w:divBdr>
              <w:divsChild>
                <w:div w:id="333994404">
                  <w:marLeft w:val="0"/>
                  <w:marRight w:val="0"/>
                  <w:marTop w:val="0"/>
                  <w:marBottom w:val="0"/>
                  <w:divBdr>
                    <w:top w:val="none" w:sz="0" w:space="0" w:color="auto"/>
                    <w:left w:val="none" w:sz="0" w:space="0" w:color="auto"/>
                    <w:bottom w:val="none" w:sz="0" w:space="0" w:color="auto"/>
                    <w:right w:val="none" w:sz="0" w:space="0" w:color="auto"/>
                  </w:divBdr>
                  <w:divsChild>
                    <w:div w:id="1289430593">
                      <w:marLeft w:val="0"/>
                      <w:marRight w:val="0"/>
                      <w:marTop w:val="0"/>
                      <w:marBottom w:val="0"/>
                      <w:divBdr>
                        <w:top w:val="none" w:sz="0" w:space="0" w:color="auto"/>
                        <w:left w:val="none" w:sz="0" w:space="0" w:color="auto"/>
                        <w:bottom w:val="none" w:sz="0" w:space="0" w:color="auto"/>
                        <w:right w:val="none" w:sz="0" w:space="0" w:color="auto"/>
                      </w:divBdr>
                      <w:divsChild>
                        <w:div w:id="2126580912">
                          <w:marLeft w:val="0"/>
                          <w:marRight w:val="0"/>
                          <w:marTop w:val="0"/>
                          <w:marBottom w:val="150"/>
                          <w:divBdr>
                            <w:top w:val="none" w:sz="0" w:space="0" w:color="auto"/>
                            <w:left w:val="none" w:sz="0" w:space="0" w:color="auto"/>
                            <w:bottom w:val="none" w:sz="0" w:space="0" w:color="auto"/>
                            <w:right w:val="none" w:sz="0" w:space="0" w:color="auto"/>
                          </w:divBdr>
                          <w:divsChild>
                            <w:div w:id="708576002">
                              <w:marLeft w:val="0"/>
                              <w:marRight w:val="0"/>
                              <w:marTop w:val="0"/>
                              <w:marBottom w:val="0"/>
                              <w:divBdr>
                                <w:top w:val="none" w:sz="0" w:space="0" w:color="auto"/>
                                <w:left w:val="none" w:sz="0" w:space="0" w:color="auto"/>
                                <w:bottom w:val="none" w:sz="0" w:space="0" w:color="auto"/>
                                <w:right w:val="none" w:sz="0" w:space="0" w:color="auto"/>
                              </w:divBdr>
                              <w:divsChild>
                                <w:div w:id="807213149">
                                  <w:marLeft w:val="0"/>
                                  <w:marRight w:val="0"/>
                                  <w:marTop w:val="0"/>
                                  <w:marBottom w:val="0"/>
                                  <w:divBdr>
                                    <w:top w:val="none" w:sz="0" w:space="0" w:color="auto"/>
                                    <w:left w:val="none" w:sz="0" w:space="0" w:color="auto"/>
                                    <w:bottom w:val="none" w:sz="0" w:space="0" w:color="auto"/>
                                    <w:right w:val="none" w:sz="0" w:space="0" w:color="auto"/>
                                  </w:divBdr>
                                  <w:divsChild>
                                    <w:div w:id="1305037634">
                                      <w:marLeft w:val="0"/>
                                      <w:marRight w:val="0"/>
                                      <w:marTop w:val="0"/>
                                      <w:marBottom w:val="0"/>
                                      <w:divBdr>
                                        <w:top w:val="none" w:sz="0" w:space="0" w:color="auto"/>
                                        <w:left w:val="none" w:sz="0" w:space="0" w:color="auto"/>
                                        <w:bottom w:val="none" w:sz="0" w:space="0" w:color="auto"/>
                                        <w:right w:val="none" w:sz="0" w:space="0" w:color="auto"/>
                                      </w:divBdr>
                                      <w:divsChild>
                                        <w:div w:id="1455443121">
                                          <w:marLeft w:val="0"/>
                                          <w:marRight w:val="0"/>
                                          <w:marTop w:val="0"/>
                                          <w:marBottom w:val="0"/>
                                          <w:divBdr>
                                            <w:top w:val="none" w:sz="0" w:space="0" w:color="auto"/>
                                            <w:left w:val="none" w:sz="0" w:space="0" w:color="auto"/>
                                            <w:bottom w:val="none" w:sz="0" w:space="0" w:color="auto"/>
                                            <w:right w:val="none" w:sz="0" w:space="0" w:color="auto"/>
                                          </w:divBdr>
                                          <w:divsChild>
                                            <w:div w:id="212618951">
                                              <w:marLeft w:val="0"/>
                                              <w:marRight w:val="0"/>
                                              <w:marTop w:val="0"/>
                                              <w:marBottom w:val="0"/>
                                              <w:divBdr>
                                                <w:top w:val="none" w:sz="0" w:space="0" w:color="auto"/>
                                                <w:left w:val="none" w:sz="0" w:space="0" w:color="auto"/>
                                                <w:bottom w:val="none" w:sz="0" w:space="0" w:color="auto"/>
                                                <w:right w:val="none" w:sz="0" w:space="0" w:color="auto"/>
                                              </w:divBdr>
                                              <w:divsChild>
                                                <w:div w:id="656959656">
                                                  <w:marLeft w:val="0"/>
                                                  <w:marRight w:val="0"/>
                                                  <w:marTop w:val="0"/>
                                                  <w:marBottom w:val="0"/>
                                                  <w:divBdr>
                                                    <w:top w:val="none" w:sz="0" w:space="0" w:color="auto"/>
                                                    <w:left w:val="none" w:sz="0" w:space="0" w:color="auto"/>
                                                    <w:bottom w:val="none" w:sz="0" w:space="0" w:color="auto"/>
                                                    <w:right w:val="none" w:sz="0" w:space="0" w:color="auto"/>
                                                  </w:divBdr>
                                                  <w:divsChild>
                                                    <w:div w:id="17879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850021">
      <w:bodyDiv w:val="1"/>
      <w:marLeft w:val="0"/>
      <w:marRight w:val="0"/>
      <w:marTop w:val="0"/>
      <w:marBottom w:val="0"/>
      <w:divBdr>
        <w:top w:val="none" w:sz="0" w:space="0" w:color="auto"/>
        <w:left w:val="none" w:sz="0" w:space="0" w:color="auto"/>
        <w:bottom w:val="none" w:sz="0" w:space="0" w:color="auto"/>
        <w:right w:val="none" w:sz="0" w:space="0" w:color="auto"/>
      </w:divBdr>
      <w:divsChild>
        <w:div w:id="122894743">
          <w:marLeft w:val="0"/>
          <w:marRight w:val="0"/>
          <w:marTop w:val="0"/>
          <w:marBottom w:val="0"/>
          <w:divBdr>
            <w:top w:val="none" w:sz="0" w:space="0" w:color="auto"/>
            <w:left w:val="none" w:sz="0" w:space="0" w:color="auto"/>
            <w:bottom w:val="none" w:sz="0" w:space="0" w:color="auto"/>
            <w:right w:val="none" w:sz="0" w:space="0" w:color="auto"/>
          </w:divBdr>
        </w:div>
        <w:div w:id="461963995">
          <w:marLeft w:val="0"/>
          <w:marRight w:val="0"/>
          <w:marTop w:val="0"/>
          <w:marBottom w:val="0"/>
          <w:divBdr>
            <w:top w:val="none" w:sz="0" w:space="0" w:color="auto"/>
            <w:left w:val="none" w:sz="0" w:space="0" w:color="auto"/>
            <w:bottom w:val="none" w:sz="0" w:space="0" w:color="auto"/>
            <w:right w:val="none" w:sz="0" w:space="0" w:color="auto"/>
          </w:divBdr>
        </w:div>
        <w:div w:id="485365611">
          <w:marLeft w:val="0"/>
          <w:marRight w:val="0"/>
          <w:marTop w:val="0"/>
          <w:marBottom w:val="0"/>
          <w:divBdr>
            <w:top w:val="none" w:sz="0" w:space="0" w:color="auto"/>
            <w:left w:val="none" w:sz="0" w:space="0" w:color="auto"/>
            <w:bottom w:val="none" w:sz="0" w:space="0" w:color="auto"/>
            <w:right w:val="none" w:sz="0" w:space="0" w:color="auto"/>
          </w:divBdr>
        </w:div>
        <w:div w:id="542905823">
          <w:marLeft w:val="0"/>
          <w:marRight w:val="0"/>
          <w:marTop w:val="0"/>
          <w:marBottom w:val="0"/>
          <w:divBdr>
            <w:top w:val="none" w:sz="0" w:space="0" w:color="auto"/>
            <w:left w:val="none" w:sz="0" w:space="0" w:color="auto"/>
            <w:bottom w:val="none" w:sz="0" w:space="0" w:color="auto"/>
            <w:right w:val="none" w:sz="0" w:space="0" w:color="auto"/>
          </w:divBdr>
        </w:div>
        <w:div w:id="978069864">
          <w:marLeft w:val="0"/>
          <w:marRight w:val="0"/>
          <w:marTop w:val="0"/>
          <w:marBottom w:val="0"/>
          <w:divBdr>
            <w:top w:val="none" w:sz="0" w:space="0" w:color="auto"/>
            <w:left w:val="none" w:sz="0" w:space="0" w:color="auto"/>
            <w:bottom w:val="none" w:sz="0" w:space="0" w:color="auto"/>
            <w:right w:val="none" w:sz="0" w:space="0" w:color="auto"/>
          </w:divBdr>
        </w:div>
        <w:div w:id="1530751951">
          <w:marLeft w:val="0"/>
          <w:marRight w:val="0"/>
          <w:marTop w:val="0"/>
          <w:marBottom w:val="0"/>
          <w:divBdr>
            <w:top w:val="none" w:sz="0" w:space="0" w:color="auto"/>
            <w:left w:val="none" w:sz="0" w:space="0" w:color="auto"/>
            <w:bottom w:val="none" w:sz="0" w:space="0" w:color="auto"/>
            <w:right w:val="none" w:sz="0" w:space="0" w:color="auto"/>
          </w:divBdr>
        </w:div>
        <w:div w:id="1730224895">
          <w:marLeft w:val="0"/>
          <w:marRight w:val="0"/>
          <w:marTop w:val="0"/>
          <w:marBottom w:val="0"/>
          <w:divBdr>
            <w:top w:val="none" w:sz="0" w:space="0" w:color="auto"/>
            <w:left w:val="none" w:sz="0" w:space="0" w:color="auto"/>
            <w:bottom w:val="none" w:sz="0" w:space="0" w:color="auto"/>
            <w:right w:val="none" w:sz="0" w:space="0" w:color="auto"/>
          </w:divBdr>
        </w:div>
        <w:div w:id="1802650107">
          <w:marLeft w:val="0"/>
          <w:marRight w:val="0"/>
          <w:marTop w:val="0"/>
          <w:marBottom w:val="0"/>
          <w:divBdr>
            <w:top w:val="none" w:sz="0" w:space="0" w:color="auto"/>
            <w:left w:val="none" w:sz="0" w:space="0" w:color="auto"/>
            <w:bottom w:val="none" w:sz="0" w:space="0" w:color="auto"/>
            <w:right w:val="none" w:sz="0" w:space="0" w:color="auto"/>
          </w:divBdr>
        </w:div>
        <w:div w:id="2087527154">
          <w:marLeft w:val="0"/>
          <w:marRight w:val="0"/>
          <w:marTop w:val="0"/>
          <w:marBottom w:val="0"/>
          <w:divBdr>
            <w:top w:val="none" w:sz="0" w:space="0" w:color="auto"/>
            <w:left w:val="none" w:sz="0" w:space="0" w:color="auto"/>
            <w:bottom w:val="none" w:sz="0" w:space="0" w:color="auto"/>
            <w:right w:val="none" w:sz="0" w:space="0" w:color="auto"/>
          </w:divBdr>
        </w:div>
      </w:divsChild>
    </w:div>
    <w:div w:id="2013100495">
      <w:bodyDiv w:val="1"/>
      <w:marLeft w:val="0"/>
      <w:marRight w:val="0"/>
      <w:marTop w:val="0"/>
      <w:marBottom w:val="0"/>
      <w:divBdr>
        <w:top w:val="none" w:sz="0" w:space="0" w:color="auto"/>
        <w:left w:val="none" w:sz="0" w:space="0" w:color="auto"/>
        <w:bottom w:val="none" w:sz="0" w:space="0" w:color="auto"/>
        <w:right w:val="none" w:sz="0" w:space="0" w:color="auto"/>
      </w:divBdr>
      <w:divsChild>
        <w:div w:id="1832288012">
          <w:marLeft w:val="0"/>
          <w:marRight w:val="0"/>
          <w:marTop w:val="0"/>
          <w:marBottom w:val="0"/>
          <w:divBdr>
            <w:top w:val="none" w:sz="0" w:space="0" w:color="auto"/>
            <w:left w:val="none" w:sz="0" w:space="0" w:color="auto"/>
            <w:bottom w:val="none" w:sz="0" w:space="0" w:color="auto"/>
            <w:right w:val="none" w:sz="0" w:space="0" w:color="auto"/>
          </w:divBdr>
        </w:div>
        <w:div w:id="619806109">
          <w:marLeft w:val="0"/>
          <w:marRight w:val="0"/>
          <w:marTop w:val="0"/>
          <w:marBottom w:val="0"/>
          <w:divBdr>
            <w:top w:val="none" w:sz="0" w:space="0" w:color="auto"/>
            <w:left w:val="none" w:sz="0" w:space="0" w:color="auto"/>
            <w:bottom w:val="none" w:sz="0" w:space="0" w:color="auto"/>
            <w:right w:val="none" w:sz="0" w:space="0" w:color="auto"/>
          </w:divBdr>
        </w:div>
        <w:div w:id="474219103">
          <w:marLeft w:val="0"/>
          <w:marRight w:val="0"/>
          <w:marTop w:val="0"/>
          <w:marBottom w:val="0"/>
          <w:divBdr>
            <w:top w:val="none" w:sz="0" w:space="0" w:color="auto"/>
            <w:left w:val="none" w:sz="0" w:space="0" w:color="auto"/>
            <w:bottom w:val="none" w:sz="0" w:space="0" w:color="auto"/>
            <w:right w:val="none" w:sz="0" w:space="0" w:color="auto"/>
          </w:divBdr>
        </w:div>
      </w:divsChild>
    </w:div>
    <w:div w:id="2013296806">
      <w:bodyDiv w:val="1"/>
      <w:marLeft w:val="0"/>
      <w:marRight w:val="0"/>
      <w:marTop w:val="0"/>
      <w:marBottom w:val="0"/>
      <w:divBdr>
        <w:top w:val="none" w:sz="0" w:space="0" w:color="auto"/>
        <w:left w:val="none" w:sz="0" w:space="0" w:color="auto"/>
        <w:bottom w:val="none" w:sz="0" w:space="0" w:color="auto"/>
        <w:right w:val="none" w:sz="0" w:space="0" w:color="auto"/>
      </w:divBdr>
      <w:divsChild>
        <w:div w:id="283460185">
          <w:marLeft w:val="0"/>
          <w:marRight w:val="0"/>
          <w:marTop w:val="0"/>
          <w:marBottom w:val="0"/>
          <w:divBdr>
            <w:top w:val="none" w:sz="0" w:space="0" w:color="auto"/>
            <w:left w:val="none" w:sz="0" w:space="0" w:color="auto"/>
            <w:bottom w:val="none" w:sz="0" w:space="0" w:color="auto"/>
            <w:right w:val="none" w:sz="0" w:space="0" w:color="auto"/>
          </w:divBdr>
          <w:divsChild>
            <w:div w:id="177240600">
              <w:marLeft w:val="0"/>
              <w:marRight w:val="0"/>
              <w:marTop w:val="100"/>
              <w:marBottom w:val="100"/>
              <w:divBdr>
                <w:top w:val="none" w:sz="0" w:space="0" w:color="auto"/>
                <w:left w:val="none" w:sz="0" w:space="0" w:color="auto"/>
                <w:bottom w:val="none" w:sz="0" w:space="0" w:color="auto"/>
                <w:right w:val="none" w:sz="0" w:space="0" w:color="auto"/>
              </w:divBdr>
              <w:divsChild>
                <w:div w:id="652829416">
                  <w:marLeft w:val="0"/>
                  <w:marRight w:val="0"/>
                  <w:marTop w:val="0"/>
                  <w:marBottom w:val="0"/>
                  <w:divBdr>
                    <w:top w:val="none" w:sz="0" w:space="0" w:color="auto"/>
                    <w:left w:val="none" w:sz="0" w:space="0" w:color="auto"/>
                    <w:bottom w:val="none" w:sz="0" w:space="0" w:color="auto"/>
                    <w:right w:val="none" w:sz="0" w:space="0" w:color="auto"/>
                  </w:divBdr>
                  <w:divsChild>
                    <w:div w:id="1119298050">
                      <w:marLeft w:val="0"/>
                      <w:marRight w:val="0"/>
                      <w:marTop w:val="0"/>
                      <w:marBottom w:val="0"/>
                      <w:divBdr>
                        <w:top w:val="none" w:sz="0" w:space="0" w:color="auto"/>
                        <w:left w:val="none" w:sz="0" w:space="0" w:color="auto"/>
                        <w:bottom w:val="none" w:sz="0" w:space="0" w:color="auto"/>
                        <w:right w:val="none" w:sz="0" w:space="0" w:color="auto"/>
                      </w:divBdr>
                      <w:divsChild>
                        <w:div w:id="753628170">
                          <w:marLeft w:val="0"/>
                          <w:marRight w:val="0"/>
                          <w:marTop w:val="0"/>
                          <w:marBottom w:val="150"/>
                          <w:divBdr>
                            <w:top w:val="none" w:sz="0" w:space="0" w:color="auto"/>
                            <w:left w:val="none" w:sz="0" w:space="0" w:color="auto"/>
                            <w:bottom w:val="none" w:sz="0" w:space="0" w:color="auto"/>
                            <w:right w:val="none" w:sz="0" w:space="0" w:color="auto"/>
                          </w:divBdr>
                          <w:divsChild>
                            <w:div w:id="362944605">
                              <w:marLeft w:val="0"/>
                              <w:marRight w:val="0"/>
                              <w:marTop w:val="0"/>
                              <w:marBottom w:val="0"/>
                              <w:divBdr>
                                <w:top w:val="none" w:sz="0" w:space="0" w:color="auto"/>
                                <w:left w:val="none" w:sz="0" w:space="0" w:color="auto"/>
                                <w:bottom w:val="none" w:sz="0" w:space="0" w:color="auto"/>
                                <w:right w:val="none" w:sz="0" w:space="0" w:color="auto"/>
                              </w:divBdr>
                              <w:divsChild>
                                <w:div w:id="93137330">
                                  <w:marLeft w:val="0"/>
                                  <w:marRight w:val="0"/>
                                  <w:marTop w:val="0"/>
                                  <w:marBottom w:val="0"/>
                                  <w:divBdr>
                                    <w:top w:val="none" w:sz="0" w:space="0" w:color="auto"/>
                                    <w:left w:val="none" w:sz="0" w:space="0" w:color="auto"/>
                                    <w:bottom w:val="none" w:sz="0" w:space="0" w:color="auto"/>
                                    <w:right w:val="none" w:sz="0" w:space="0" w:color="auto"/>
                                  </w:divBdr>
                                  <w:divsChild>
                                    <w:div w:id="145242376">
                                      <w:marLeft w:val="0"/>
                                      <w:marRight w:val="0"/>
                                      <w:marTop w:val="0"/>
                                      <w:marBottom w:val="0"/>
                                      <w:divBdr>
                                        <w:top w:val="none" w:sz="0" w:space="0" w:color="auto"/>
                                        <w:left w:val="none" w:sz="0" w:space="0" w:color="auto"/>
                                        <w:bottom w:val="none" w:sz="0" w:space="0" w:color="auto"/>
                                        <w:right w:val="none" w:sz="0" w:space="0" w:color="auto"/>
                                      </w:divBdr>
                                      <w:divsChild>
                                        <w:div w:id="1340232990">
                                          <w:marLeft w:val="0"/>
                                          <w:marRight w:val="0"/>
                                          <w:marTop w:val="0"/>
                                          <w:marBottom w:val="0"/>
                                          <w:divBdr>
                                            <w:top w:val="none" w:sz="0" w:space="0" w:color="auto"/>
                                            <w:left w:val="none" w:sz="0" w:space="0" w:color="auto"/>
                                            <w:bottom w:val="none" w:sz="0" w:space="0" w:color="auto"/>
                                            <w:right w:val="none" w:sz="0" w:space="0" w:color="auto"/>
                                          </w:divBdr>
                                          <w:divsChild>
                                            <w:div w:id="1993831918">
                                              <w:marLeft w:val="0"/>
                                              <w:marRight w:val="0"/>
                                              <w:marTop w:val="0"/>
                                              <w:marBottom w:val="0"/>
                                              <w:divBdr>
                                                <w:top w:val="none" w:sz="0" w:space="0" w:color="auto"/>
                                                <w:left w:val="none" w:sz="0" w:space="0" w:color="auto"/>
                                                <w:bottom w:val="none" w:sz="0" w:space="0" w:color="auto"/>
                                                <w:right w:val="none" w:sz="0" w:space="0" w:color="auto"/>
                                              </w:divBdr>
                                              <w:divsChild>
                                                <w:div w:id="838929248">
                                                  <w:marLeft w:val="0"/>
                                                  <w:marRight w:val="0"/>
                                                  <w:marTop w:val="0"/>
                                                  <w:marBottom w:val="0"/>
                                                  <w:divBdr>
                                                    <w:top w:val="none" w:sz="0" w:space="0" w:color="auto"/>
                                                    <w:left w:val="none" w:sz="0" w:space="0" w:color="auto"/>
                                                    <w:bottom w:val="none" w:sz="0" w:space="0" w:color="auto"/>
                                                    <w:right w:val="none" w:sz="0" w:space="0" w:color="auto"/>
                                                  </w:divBdr>
                                                  <w:divsChild>
                                                    <w:div w:id="1519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844689">
      <w:bodyDiv w:val="1"/>
      <w:marLeft w:val="0"/>
      <w:marRight w:val="0"/>
      <w:marTop w:val="0"/>
      <w:marBottom w:val="0"/>
      <w:divBdr>
        <w:top w:val="none" w:sz="0" w:space="0" w:color="auto"/>
        <w:left w:val="none" w:sz="0" w:space="0" w:color="auto"/>
        <w:bottom w:val="none" w:sz="0" w:space="0" w:color="auto"/>
        <w:right w:val="none" w:sz="0" w:space="0" w:color="auto"/>
      </w:divBdr>
    </w:div>
    <w:div w:id="2063671740">
      <w:bodyDiv w:val="1"/>
      <w:marLeft w:val="0"/>
      <w:marRight w:val="0"/>
      <w:marTop w:val="0"/>
      <w:marBottom w:val="0"/>
      <w:divBdr>
        <w:top w:val="none" w:sz="0" w:space="0" w:color="auto"/>
        <w:left w:val="none" w:sz="0" w:space="0" w:color="auto"/>
        <w:bottom w:val="none" w:sz="0" w:space="0" w:color="auto"/>
        <w:right w:val="none" w:sz="0" w:space="0" w:color="auto"/>
      </w:divBdr>
      <w:divsChild>
        <w:div w:id="1225871859">
          <w:marLeft w:val="0"/>
          <w:marRight w:val="0"/>
          <w:marTop w:val="0"/>
          <w:marBottom w:val="0"/>
          <w:divBdr>
            <w:top w:val="none" w:sz="0" w:space="0" w:color="auto"/>
            <w:left w:val="none" w:sz="0" w:space="0" w:color="auto"/>
            <w:bottom w:val="none" w:sz="0" w:space="0" w:color="auto"/>
            <w:right w:val="none" w:sz="0" w:space="0" w:color="auto"/>
          </w:divBdr>
          <w:divsChild>
            <w:div w:id="217546613">
              <w:marLeft w:val="0"/>
              <w:marRight w:val="0"/>
              <w:marTop w:val="100"/>
              <w:marBottom w:val="100"/>
              <w:divBdr>
                <w:top w:val="none" w:sz="0" w:space="0" w:color="auto"/>
                <w:left w:val="none" w:sz="0" w:space="0" w:color="auto"/>
                <w:bottom w:val="none" w:sz="0" w:space="0" w:color="auto"/>
                <w:right w:val="none" w:sz="0" w:space="0" w:color="auto"/>
              </w:divBdr>
              <w:divsChild>
                <w:div w:id="270868342">
                  <w:marLeft w:val="0"/>
                  <w:marRight w:val="0"/>
                  <w:marTop w:val="0"/>
                  <w:marBottom w:val="0"/>
                  <w:divBdr>
                    <w:top w:val="none" w:sz="0" w:space="0" w:color="auto"/>
                    <w:left w:val="none" w:sz="0" w:space="0" w:color="auto"/>
                    <w:bottom w:val="none" w:sz="0" w:space="0" w:color="auto"/>
                    <w:right w:val="none" w:sz="0" w:space="0" w:color="auto"/>
                  </w:divBdr>
                  <w:divsChild>
                    <w:div w:id="1429503355">
                      <w:marLeft w:val="0"/>
                      <w:marRight w:val="0"/>
                      <w:marTop w:val="0"/>
                      <w:marBottom w:val="0"/>
                      <w:divBdr>
                        <w:top w:val="none" w:sz="0" w:space="0" w:color="auto"/>
                        <w:left w:val="none" w:sz="0" w:space="0" w:color="auto"/>
                        <w:bottom w:val="none" w:sz="0" w:space="0" w:color="auto"/>
                        <w:right w:val="none" w:sz="0" w:space="0" w:color="auto"/>
                      </w:divBdr>
                      <w:divsChild>
                        <w:div w:id="538713045">
                          <w:marLeft w:val="0"/>
                          <w:marRight w:val="0"/>
                          <w:marTop w:val="0"/>
                          <w:marBottom w:val="150"/>
                          <w:divBdr>
                            <w:top w:val="none" w:sz="0" w:space="0" w:color="auto"/>
                            <w:left w:val="none" w:sz="0" w:space="0" w:color="auto"/>
                            <w:bottom w:val="none" w:sz="0" w:space="0" w:color="auto"/>
                            <w:right w:val="none" w:sz="0" w:space="0" w:color="auto"/>
                          </w:divBdr>
                          <w:divsChild>
                            <w:div w:id="95836130">
                              <w:marLeft w:val="0"/>
                              <w:marRight w:val="0"/>
                              <w:marTop w:val="0"/>
                              <w:marBottom w:val="0"/>
                              <w:divBdr>
                                <w:top w:val="none" w:sz="0" w:space="0" w:color="auto"/>
                                <w:left w:val="none" w:sz="0" w:space="0" w:color="auto"/>
                                <w:bottom w:val="none" w:sz="0" w:space="0" w:color="auto"/>
                                <w:right w:val="none" w:sz="0" w:space="0" w:color="auto"/>
                              </w:divBdr>
                              <w:divsChild>
                                <w:div w:id="1544899089">
                                  <w:marLeft w:val="0"/>
                                  <w:marRight w:val="0"/>
                                  <w:marTop w:val="0"/>
                                  <w:marBottom w:val="0"/>
                                  <w:divBdr>
                                    <w:top w:val="none" w:sz="0" w:space="0" w:color="auto"/>
                                    <w:left w:val="none" w:sz="0" w:space="0" w:color="auto"/>
                                    <w:bottom w:val="none" w:sz="0" w:space="0" w:color="auto"/>
                                    <w:right w:val="none" w:sz="0" w:space="0" w:color="auto"/>
                                  </w:divBdr>
                                  <w:divsChild>
                                    <w:div w:id="1783259669">
                                      <w:marLeft w:val="0"/>
                                      <w:marRight w:val="0"/>
                                      <w:marTop w:val="0"/>
                                      <w:marBottom w:val="0"/>
                                      <w:divBdr>
                                        <w:top w:val="none" w:sz="0" w:space="0" w:color="auto"/>
                                        <w:left w:val="none" w:sz="0" w:space="0" w:color="auto"/>
                                        <w:bottom w:val="none" w:sz="0" w:space="0" w:color="auto"/>
                                        <w:right w:val="none" w:sz="0" w:space="0" w:color="auto"/>
                                      </w:divBdr>
                                      <w:divsChild>
                                        <w:div w:id="980815635">
                                          <w:marLeft w:val="0"/>
                                          <w:marRight w:val="0"/>
                                          <w:marTop w:val="0"/>
                                          <w:marBottom w:val="0"/>
                                          <w:divBdr>
                                            <w:top w:val="none" w:sz="0" w:space="0" w:color="auto"/>
                                            <w:left w:val="none" w:sz="0" w:space="0" w:color="auto"/>
                                            <w:bottom w:val="none" w:sz="0" w:space="0" w:color="auto"/>
                                            <w:right w:val="none" w:sz="0" w:space="0" w:color="auto"/>
                                          </w:divBdr>
                                          <w:divsChild>
                                            <w:div w:id="140200453">
                                              <w:marLeft w:val="0"/>
                                              <w:marRight w:val="0"/>
                                              <w:marTop w:val="0"/>
                                              <w:marBottom w:val="0"/>
                                              <w:divBdr>
                                                <w:top w:val="none" w:sz="0" w:space="0" w:color="auto"/>
                                                <w:left w:val="none" w:sz="0" w:space="0" w:color="auto"/>
                                                <w:bottom w:val="none" w:sz="0" w:space="0" w:color="auto"/>
                                                <w:right w:val="none" w:sz="0" w:space="0" w:color="auto"/>
                                              </w:divBdr>
                                              <w:divsChild>
                                                <w:div w:id="208753">
                                                  <w:marLeft w:val="0"/>
                                                  <w:marRight w:val="0"/>
                                                  <w:marTop w:val="0"/>
                                                  <w:marBottom w:val="0"/>
                                                  <w:divBdr>
                                                    <w:top w:val="none" w:sz="0" w:space="0" w:color="auto"/>
                                                    <w:left w:val="none" w:sz="0" w:space="0" w:color="auto"/>
                                                    <w:bottom w:val="none" w:sz="0" w:space="0" w:color="auto"/>
                                                    <w:right w:val="none" w:sz="0" w:space="0" w:color="auto"/>
                                                  </w:divBdr>
                                                  <w:divsChild>
                                                    <w:div w:id="1620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446327">
      <w:bodyDiv w:val="1"/>
      <w:marLeft w:val="0"/>
      <w:marRight w:val="0"/>
      <w:marTop w:val="0"/>
      <w:marBottom w:val="0"/>
      <w:divBdr>
        <w:top w:val="none" w:sz="0" w:space="0" w:color="auto"/>
        <w:left w:val="none" w:sz="0" w:space="0" w:color="auto"/>
        <w:bottom w:val="none" w:sz="0" w:space="0" w:color="auto"/>
        <w:right w:val="none" w:sz="0" w:space="0" w:color="auto"/>
      </w:divBdr>
      <w:divsChild>
        <w:div w:id="986281327">
          <w:marLeft w:val="0"/>
          <w:marRight w:val="0"/>
          <w:marTop w:val="0"/>
          <w:marBottom w:val="0"/>
          <w:divBdr>
            <w:top w:val="none" w:sz="0" w:space="0" w:color="auto"/>
            <w:left w:val="none" w:sz="0" w:space="0" w:color="auto"/>
            <w:bottom w:val="none" w:sz="0" w:space="0" w:color="auto"/>
            <w:right w:val="none" w:sz="0" w:space="0" w:color="auto"/>
          </w:divBdr>
        </w:div>
        <w:div w:id="1052801841">
          <w:marLeft w:val="0"/>
          <w:marRight w:val="0"/>
          <w:marTop w:val="0"/>
          <w:marBottom w:val="0"/>
          <w:divBdr>
            <w:top w:val="none" w:sz="0" w:space="0" w:color="auto"/>
            <w:left w:val="none" w:sz="0" w:space="0" w:color="auto"/>
            <w:bottom w:val="none" w:sz="0" w:space="0" w:color="auto"/>
            <w:right w:val="none" w:sz="0" w:space="0" w:color="auto"/>
          </w:divBdr>
        </w:div>
        <w:div w:id="648707504">
          <w:marLeft w:val="0"/>
          <w:marRight w:val="0"/>
          <w:marTop w:val="0"/>
          <w:marBottom w:val="0"/>
          <w:divBdr>
            <w:top w:val="none" w:sz="0" w:space="0" w:color="auto"/>
            <w:left w:val="none" w:sz="0" w:space="0" w:color="auto"/>
            <w:bottom w:val="none" w:sz="0" w:space="0" w:color="auto"/>
            <w:right w:val="none" w:sz="0" w:space="0" w:color="auto"/>
          </w:divBdr>
        </w:div>
      </w:divsChild>
    </w:div>
    <w:div w:id="2103529946">
      <w:bodyDiv w:val="1"/>
      <w:marLeft w:val="0"/>
      <w:marRight w:val="0"/>
      <w:marTop w:val="0"/>
      <w:marBottom w:val="0"/>
      <w:divBdr>
        <w:top w:val="none" w:sz="0" w:space="0" w:color="auto"/>
        <w:left w:val="none" w:sz="0" w:space="0" w:color="auto"/>
        <w:bottom w:val="none" w:sz="0" w:space="0" w:color="auto"/>
        <w:right w:val="none" w:sz="0" w:space="0" w:color="auto"/>
      </w:divBdr>
    </w:div>
    <w:div w:id="2134203133">
      <w:bodyDiv w:val="1"/>
      <w:marLeft w:val="0"/>
      <w:marRight w:val="0"/>
      <w:marTop w:val="0"/>
      <w:marBottom w:val="0"/>
      <w:divBdr>
        <w:top w:val="none" w:sz="0" w:space="0" w:color="auto"/>
        <w:left w:val="none" w:sz="0" w:space="0" w:color="auto"/>
        <w:bottom w:val="none" w:sz="0" w:space="0" w:color="auto"/>
        <w:right w:val="none" w:sz="0" w:space="0" w:color="auto"/>
      </w:divBdr>
    </w:div>
    <w:div w:id="2136829187">
      <w:bodyDiv w:val="1"/>
      <w:marLeft w:val="0"/>
      <w:marRight w:val="0"/>
      <w:marTop w:val="0"/>
      <w:marBottom w:val="0"/>
      <w:divBdr>
        <w:top w:val="none" w:sz="0" w:space="0" w:color="auto"/>
        <w:left w:val="none" w:sz="0" w:space="0" w:color="auto"/>
        <w:bottom w:val="none" w:sz="0" w:space="0" w:color="auto"/>
        <w:right w:val="none" w:sz="0" w:space="0" w:color="auto"/>
      </w:divBdr>
      <w:divsChild>
        <w:div w:id="97339311">
          <w:marLeft w:val="0"/>
          <w:marRight w:val="0"/>
          <w:marTop w:val="0"/>
          <w:marBottom w:val="0"/>
          <w:divBdr>
            <w:top w:val="none" w:sz="0" w:space="0" w:color="auto"/>
            <w:left w:val="none" w:sz="0" w:space="0" w:color="auto"/>
            <w:bottom w:val="none" w:sz="0" w:space="0" w:color="auto"/>
            <w:right w:val="none" w:sz="0" w:space="0" w:color="auto"/>
          </w:divBdr>
        </w:div>
        <w:div w:id="863978369">
          <w:marLeft w:val="0"/>
          <w:marRight w:val="0"/>
          <w:marTop w:val="0"/>
          <w:marBottom w:val="0"/>
          <w:divBdr>
            <w:top w:val="none" w:sz="0" w:space="0" w:color="auto"/>
            <w:left w:val="none" w:sz="0" w:space="0" w:color="auto"/>
            <w:bottom w:val="none" w:sz="0" w:space="0" w:color="auto"/>
            <w:right w:val="none" w:sz="0" w:space="0" w:color="auto"/>
          </w:divBdr>
        </w:div>
        <w:div w:id="1244871440">
          <w:marLeft w:val="0"/>
          <w:marRight w:val="0"/>
          <w:marTop w:val="0"/>
          <w:marBottom w:val="0"/>
          <w:divBdr>
            <w:top w:val="none" w:sz="0" w:space="0" w:color="auto"/>
            <w:left w:val="none" w:sz="0" w:space="0" w:color="auto"/>
            <w:bottom w:val="none" w:sz="0" w:space="0" w:color="auto"/>
            <w:right w:val="none" w:sz="0" w:space="0" w:color="auto"/>
          </w:divBdr>
        </w:div>
      </w:divsChild>
    </w:div>
    <w:div w:id="21432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5CEC7-CCD2-44DA-B2E4-24931D08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53</Pages>
  <Words>20415</Words>
  <Characters>116366</Characters>
  <Application>Microsoft Office Word</Application>
  <DocSecurity>0</DocSecurity>
  <Lines>969</Lines>
  <Paragraphs>273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POREZNA UPRAVA</Company>
  <LinksUpToDate>false</LinksUpToDate>
  <CharactersWithSpaces>136508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snjezana.matijasec</dc:creator>
  <cp:lastModifiedBy>Maja Lebarović</cp:lastModifiedBy>
  <cp:revision>19</cp:revision>
  <cp:lastPrinted>2025-07-31T06:14:00Z</cp:lastPrinted>
  <dcterms:created xsi:type="dcterms:W3CDTF">2025-08-26T05:24:00Z</dcterms:created>
  <dcterms:modified xsi:type="dcterms:W3CDTF">2025-08-26T08:00:00Z</dcterms:modified>
</cp:coreProperties>
</file>