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647CC" w14:textId="77777777" w:rsidR="00D00A97" w:rsidRDefault="00D00A97" w:rsidP="00D00A97">
      <w:pPr>
        <w:spacing w:after="0" w:line="240" w:lineRule="auto"/>
        <w:jc w:val="center"/>
        <w:rPr>
          <w:rFonts w:ascii="Times New Roman" w:hAnsi="Times New Roman" w:cs="Times New Roman"/>
          <w:b/>
          <w:bCs/>
          <w:sz w:val="24"/>
          <w:szCs w:val="24"/>
        </w:rPr>
      </w:pPr>
      <w:bookmarkStart w:id="0" w:name="_GoBack"/>
      <w:bookmarkEnd w:id="0"/>
    </w:p>
    <w:p w14:paraId="4480E585" w14:textId="77777777" w:rsidR="00D00A97" w:rsidRDefault="00D00A97" w:rsidP="00D00A97">
      <w:pPr>
        <w:spacing w:after="0" w:line="240" w:lineRule="auto"/>
        <w:jc w:val="center"/>
        <w:rPr>
          <w:rFonts w:ascii="Times New Roman" w:hAnsi="Times New Roman" w:cs="Times New Roman"/>
          <w:b/>
          <w:bCs/>
          <w:sz w:val="24"/>
          <w:szCs w:val="24"/>
        </w:rPr>
      </w:pPr>
    </w:p>
    <w:p w14:paraId="1E63C290" w14:textId="77777777" w:rsidR="00D00A97" w:rsidRDefault="00D00A97" w:rsidP="00D00A97">
      <w:pPr>
        <w:spacing w:after="0" w:line="240" w:lineRule="auto"/>
        <w:jc w:val="center"/>
        <w:rPr>
          <w:rFonts w:ascii="Times New Roman" w:hAnsi="Times New Roman" w:cs="Times New Roman"/>
          <w:b/>
          <w:bCs/>
          <w:sz w:val="24"/>
          <w:szCs w:val="24"/>
        </w:rPr>
      </w:pPr>
    </w:p>
    <w:p w14:paraId="4FDB3B5A" w14:textId="77777777" w:rsidR="00D00A97" w:rsidRDefault="00D00A97" w:rsidP="00D00A97">
      <w:pPr>
        <w:spacing w:after="0" w:line="240" w:lineRule="auto"/>
        <w:jc w:val="center"/>
        <w:rPr>
          <w:rFonts w:ascii="Times New Roman" w:hAnsi="Times New Roman" w:cs="Times New Roman"/>
          <w:b/>
          <w:bCs/>
          <w:sz w:val="24"/>
          <w:szCs w:val="24"/>
        </w:rPr>
      </w:pPr>
    </w:p>
    <w:p w14:paraId="71DE8B24" w14:textId="77777777" w:rsidR="00D00A97" w:rsidRDefault="00D00A97" w:rsidP="00D00A97">
      <w:pPr>
        <w:spacing w:after="0" w:line="240" w:lineRule="auto"/>
        <w:jc w:val="center"/>
        <w:rPr>
          <w:rFonts w:ascii="Times New Roman" w:hAnsi="Times New Roman" w:cs="Times New Roman"/>
          <w:b/>
          <w:bCs/>
          <w:sz w:val="24"/>
          <w:szCs w:val="24"/>
        </w:rPr>
      </w:pPr>
    </w:p>
    <w:p w14:paraId="1512F06C" w14:textId="77777777" w:rsidR="00D00A97" w:rsidRDefault="00D00A97" w:rsidP="00D00A97">
      <w:pPr>
        <w:spacing w:after="0" w:line="240" w:lineRule="auto"/>
        <w:jc w:val="center"/>
        <w:rPr>
          <w:rFonts w:ascii="Times New Roman" w:hAnsi="Times New Roman" w:cs="Times New Roman"/>
          <w:b/>
          <w:bCs/>
          <w:sz w:val="24"/>
          <w:szCs w:val="24"/>
        </w:rPr>
      </w:pPr>
    </w:p>
    <w:p w14:paraId="58B32596" w14:textId="77777777" w:rsidR="00D00A97" w:rsidRDefault="00D00A97" w:rsidP="00D00A97">
      <w:pPr>
        <w:spacing w:after="0" w:line="240" w:lineRule="auto"/>
        <w:jc w:val="center"/>
        <w:rPr>
          <w:rFonts w:ascii="Times New Roman" w:hAnsi="Times New Roman" w:cs="Times New Roman"/>
          <w:b/>
          <w:bCs/>
          <w:sz w:val="24"/>
          <w:szCs w:val="24"/>
        </w:rPr>
      </w:pPr>
    </w:p>
    <w:p w14:paraId="39A07596" w14:textId="77777777" w:rsidR="00D00A97" w:rsidRDefault="00D00A97" w:rsidP="00D00A97">
      <w:pPr>
        <w:spacing w:after="0" w:line="240" w:lineRule="auto"/>
        <w:jc w:val="center"/>
        <w:rPr>
          <w:rFonts w:ascii="Times New Roman" w:hAnsi="Times New Roman" w:cs="Times New Roman"/>
          <w:b/>
          <w:bCs/>
          <w:sz w:val="24"/>
          <w:szCs w:val="24"/>
        </w:rPr>
      </w:pPr>
    </w:p>
    <w:p w14:paraId="321519F9" w14:textId="77777777" w:rsidR="00D00A97" w:rsidRDefault="00D00A97" w:rsidP="00D00A97">
      <w:pPr>
        <w:spacing w:after="0" w:line="240" w:lineRule="auto"/>
        <w:jc w:val="center"/>
        <w:rPr>
          <w:rFonts w:ascii="Times New Roman" w:hAnsi="Times New Roman" w:cs="Times New Roman"/>
          <w:b/>
          <w:bCs/>
          <w:sz w:val="24"/>
          <w:szCs w:val="24"/>
        </w:rPr>
      </w:pPr>
    </w:p>
    <w:p w14:paraId="771B0BC0" w14:textId="77777777" w:rsidR="00D00A97" w:rsidRDefault="00D00A97" w:rsidP="00D00A97">
      <w:pPr>
        <w:spacing w:after="0" w:line="240" w:lineRule="auto"/>
        <w:jc w:val="center"/>
        <w:rPr>
          <w:rFonts w:ascii="Times New Roman" w:hAnsi="Times New Roman" w:cs="Times New Roman"/>
          <w:b/>
          <w:bCs/>
          <w:sz w:val="24"/>
          <w:szCs w:val="24"/>
        </w:rPr>
      </w:pPr>
    </w:p>
    <w:p w14:paraId="5B7B2775" w14:textId="77777777" w:rsidR="00D00A97" w:rsidRDefault="00D00A97" w:rsidP="00D00A97">
      <w:pPr>
        <w:spacing w:after="0" w:line="240" w:lineRule="auto"/>
        <w:jc w:val="center"/>
        <w:rPr>
          <w:rFonts w:ascii="Times New Roman" w:hAnsi="Times New Roman" w:cs="Times New Roman"/>
          <w:b/>
          <w:bCs/>
          <w:sz w:val="24"/>
          <w:szCs w:val="24"/>
        </w:rPr>
      </w:pPr>
    </w:p>
    <w:p w14:paraId="522EC37E" w14:textId="77777777" w:rsidR="00D00A97" w:rsidRDefault="00D00A97" w:rsidP="00D00A97">
      <w:pPr>
        <w:spacing w:after="0" w:line="240" w:lineRule="auto"/>
        <w:jc w:val="center"/>
        <w:rPr>
          <w:rFonts w:ascii="Times New Roman" w:hAnsi="Times New Roman" w:cs="Times New Roman"/>
          <w:b/>
          <w:bCs/>
          <w:sz w:val="24"/>
          <w:szCs w:val="24"/>
        </w:rPr>
      </w:pPr>
    </w:p>
    <w:p w14:paraId="33B9D29D" w14:textId="77777777" w:rsidR="00D00A97" w:rsidRDefault="00D00A97" w:rsidP="00D00A97">
      <w:pPr>
        <w:spacing w:after="0" w:line="240" w:lineRule="auto"/>
        <w:jc w:val="center"/>
        <w:rPr>
          <w:rFonts w:ascii="Times New Roman" w:hAnsi="Times New Roman" w:cs="Times New Roman"/>
          <w:b/>
          <w:bCs/>
          <w:sz w:val="24"/>
          <w:szCs w:val="24"/>
        </w:rPr>
      </w:pPr>
    </w:p>
    <w:p w14:paraId="59BD37BA" w14:textId="77777777" w:rsidR="00D00A97" w:rsidRDefault="00D00A97" w:rsidP="00D00A97">
      <w:pPr>
        <w:spacing w:after="0" w:line="240" w:lineRule="auto"/>
        <w:jc w:val="center"/>
        <w:rPr>
          <w:rFonts w:ascii="Times New Roman" w:hAnsi="Times New Roman" w:cs="Times New Roman"/>
          <w:b/>
          <w:bCs/>
          <w:sz w:val="24"/>
          <w:szCs w:val="24"/>
        </w:rPr>
      </w:pPr>
    </w:p>
    <w:p w14:paraId="341BB6BB" w14:textId="77777777" w:rsidR="00D00A97" w:rsidRDefault="00D00A97" w:rsidP="00D00A97">
      <w:pPr>
        <w:spacing w:after="0" w:line="240" w:lineRule="auto"/>
        <w:jc w:val="center"/>
        <w:rPr>
          <w:rFonts w:ascii="Times New Roman" w:hAnsi="Times New Roman" w:cs="Times New Roman"/>
          <w:b/>
          <w:bCs/>
          <w:sz w:val="24"/>
          <w:szCs w:val="24"/>
        </w:rPr>
      </w:pPr>
    </w:p>
    <w:p w14:paraId="3C12B604" w14:textId="77777777" w:rsidR="00D00A97" w:rsidRDefault="00D00A97" w:rsidP="00D00A97">
      <w:pPr>
        <w:spacing w:after="0" w:line="240" w:lineRule="auto"/>
        <w:jc w:val="center"/>
        <w:rPr>
          <w:rFonts w:ascii="Times New Roman" w:hAnsi="Times New Roman" w:cs="Times New Roman"/>
          <w:b/>
          <w:bCs/>
          <w:sz w:val="24"/>
          <w:szCs w:val="24"/>
        </w:rPr>
      </w:pPr>
    </w:p>
    <w:p w14:paraId="33D0D3C5" w14:textId="77777777" w:rsidR="00D00A97" w:rsidRDefault="00D00A97" w:rsidP="00D00A97">
      <w:pPr>
        <w:spacing w:after="0" w:line="240" w:lineRule="auto"/>
        <w:jc w:val="center"/>
        <w:rPr>
          <w:rFonts w:ascii="Times New Roman" w:hAnsi="Times New Roman" w:cs="Times New Roman"/>
          <w:b/>
          <w:bCs/>
          <w:sz w:val="24"/>
          <w:szCs w:val="24"/>
        </w:rPr>
      </w:pPr>
    </w:p>
    <w:p w14:paraId="0C9C66D8" w14:textId="77777777" w:rsidR="00D00A97" w:rsidRDefault="00D00A97" w:rsidP="00D00A97">
      <w:pPr>
        <w:spacing w:after="0" w:line="240" w:lineRule="auto"/>
        <w:jc w:val="center"/>
        <w:rPr>
          <w:rFonts w:ascii="Times New Roman" w:hAnsi="Times New Roman" w:cs="Times New Roman"/>
          <w:b/>
          <w:bCs/>
          <w:sz w:val="24"/>
          <w:szCs w:val="24"/>
        </w:rPr>
      </w:pPr>
    </w:p>
    <w:p w14:paraId="2255E26B" w14:textId="77777777" w:rsidR="00D00A97" w:rsidRDefault="00D00A97" w:rsidP="00D00A97">
      <w:pPr>
        <w:spacing w:after="0" w:line="240" w:lineRule="auto"/>
        <w:jc w:val="center"/>
        <w:rPr>
          <w:rFonts w:ascii="Times New Roman" w:hAnsi="Times New Roman" w:cs="Times New Roman"/>
          <w:b/>
          <w:bCs/>
          <w:sz w:val="24"/>
          <w:szCs w:val="24"/>
        </w:rPr>
      </w:pPr>
    </w:p>
    <w:p w14:paraId="349B1BEB" w14:textId="77777777" w:rsidR="00D00A97" w:rsidRDefault="00D00A97" w:rsidP="00D00A97">
      <w:pPr>
        <w:spacing w:after="0" w:line="240" w:lineRule="auto"/>
        <w:jc w:val="center"/>
        <w:rPr>
          <w:rFonts w:ascii="Times New Roman" w:hAnsi="Times New Roman" w:cs="Times New Roman"/>
          <w:b/>
          <w:bCs/>
          <w:sz w:val="24"/>
          <w:szCs w:val="24"/>
        </w:rPr>
      </w:pPr>
    </w:p>
    <w:p w14:paraId="11896328" w14:textId="77777777" w:rsidR="00D00A97" w:rsidRDefault="00D00A97" w:rsidP="00D00A97">
      <w:pPr>
        <w:spacing w:after="0" w:line="240" w:lineRule="auto"/>
        <w:jc w:val="center"/>
        <w:rPr>
          <w:rFonts w:ascii="Times New Roman" w:hAnsi="Times New Roman" w:cs="Times New Roman"/>
          <w:b/>
          <w:bCs/>
          <w:sz w:val="24"/>
          <w:szCs w:val="24"/>
        </w:rPr>
      </w:pPr>
    </w:p>
    <w:p w14:paraId="33A4E1F2" w14:textId="77777777" w:rsidR="00D00A97" w:rsidRDefault="00D00A97" w:rsidP="00D00A97">
      <w:pPr>
        <w:spacing w:after="0" w:line="240" w:lineRule="auto"/>
        <w:jc w:val="center"/>
        <w:rPr>
          <w:rFonts w:ascii="Times New Roman" w:hAnsi="Times New Roman" w:cs="Times New Roman"/>
          <w:b/>
          <w:bCs/>
          <w:sz w:val="24"/>
          <w:szCs w:val="24"/>
        </w:rPr>
      </w:pPr>
    </w:p>
    <w:p w14:paraId="6C9327C4" w14:textId="77777777" w:rsidR="00D00A97" w:rsidRDefault="00D00A97" w:rsidP="00D00A97">
      <w:pPr>
        <w:spacing w:after="0" w:line="240" w:lineRule="auto"/>
        <w:jc w:val="right"/>
        <w:rPr>
          <w:rFonts w:ascii="Times New Roman" w:hAnsi="Times New Roman" w:cs="Times New Roman"/>
          <w:b/>
          <w:bCs/>
          <w:sz w:val="24"/>
          <w:szCs w:val="24"/>
        </w:rPr>
      </w:pPr>
    </w:p>
    <w:p w14:paraId="6870E303" w14:textId="6A23C882" w:rsidR="00A77CB0" w:rsidRDefault="002C0B7A" w:rsidP="00D00A9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w:t>
      </w:r>
      <w:r w:rsidRPr="002C0B7A">
        <w:rPr>
          <w:rFonts w:ascii="Times New Roman" w:hAnsi="Times New Roman" w:cs="Times New Roman"/>
          <w:b/>
          <w:bCs/>
          <w:sz w:val="24"/>
          <w:szCs w:val="24"/>
        </w:rPr>
        <w:t>ACIONALN</w:t>
      </w:r>
      <w:r>
        <w:rPr>
          <w:rFonts w:ascii="Times New Roman" w:hAnsi="Times New Roman" w:cs="Times New Roman"/>
          <w:b/>
          <w:bCs/>
          <w:sz w:val="24"/>
          <w:szCs w:val="24"/>
        </w:rPr>
        <w:t>I</w:t>
      </w:r>
      <w:r w:rsidRPr="002C0B7A">
        <w:rPr>
          <w:rFonts w:ascii="Times New Roman" w:hAnsi="Times New Roman" w:cs="Times New Roman"/>
          <w:b/>
          <w:bCs/>
          <w:sz w:val="24"/>
          <w:szCs w:val="24"/>
        </w:rPr>
        <w:t xml:space="preserve"> PROGRAM ISTRAŽIVANJA KRITIČNIH SIROVINA </w:t>
      </w:r>
      <w:r w:rsidR="00AF41F9" w:rsidRPr="002C0B7A">
        <w:rPr>
          <w:rFonts w:ascii="Times New Roman" w:hAnsi="Times New Roman" w:cs="Times New Roman"/>
          <w:b/>
          <w:bCs/>
          <w:sz w:val="24"/>
          <w:szCs w:val="24"/>
        </w:rPr>
        <w:t>2026.-2030</w:t>
      </w:r>
      <w:r w:rsidR="003258D4">
        <w:rPr>
          <w:rFonts w:ascii="Times New Roman" w:hAnsi="Times New Roman" w:cs="Times New Roman"/>
          <w:b/>
          <w:bCs/>
          <w:sz w:val="24"/>
          <w:szCs w:val="24"/>
        </w:rPr>
        <w:t>.</w:t>
      </w:r>
    </w:p>
    <w:p w14:paraId="1FA87A90" w14:textId="77777777" w:rsidR="00A77CB0" w:rsidRDefault="00A77CB0" w:rsidP="00A77CB0">
      <w:pPr>
        <w:spacing w:after="0" w:line="240" w:lineRule="auto"/>
        <w:rPr>
          <w:rFonts w:ascii="Times New Roman" w:hAnsi="Times New Roman" w:cs="Times New Roman"/>
          <w:b/>
          <w:bCs/>
          <w:sz w:val="24"/>
          <w:szCs w:val="24"/>
        </w:rPr>
      </w:pPr>
    </w:p>
    <w:p w14:paraId="53D585C6" w14:textId="77777777" w:rsidR="00A77CB0" w:rsidRDefault="00A77CB0" w:rsidP="00A77CB0">
      <w:pPr>
        <w:spacing w:after="0" w:line="240" w:lineRule="auto"/>
        <w:rPr>
          <w:rFonts w:ascii="Times New Roman" w:hAnsi="Times New Roman" w:cs="Times New Roman"/>
          <w:b/>
          <w:bCs/>
          <w:sz w:val="24"/>
          <w:szCs w:val="24"/>
        </w:rPr>
      </w:pPr>
    </w:p>
    <w:p w14:paraId="5CE5BF5B" w14:textId="77777777" w:rsidR="00D00A97" w:rsidRDefault="00D00A97">
      <w:pPr>
        <w:rPr>
          <w:rFonts w:ascii="Times New Roman" w:hAnsi="Times New Roman" w:cs="Times New Roman"/>
          <w:b/>
          <w:bCs/>
          <w:sz w:val="24"/>
          <w:szCs w:val="24"/>
        </w:rPr>
      </w:pPr>
      <w:r>
        <w:rPr>
          <w:rFonts w:ascii="Times New Roman" w:hAnsi="Times New Roman" w:cs="Times New Roman"/>
          <w:b/>
          <w:bCs/>
          <w:sz w:val="24"/>
          <w:szCs w:val="24"/>
        </w:rPr>
        <w:br w:type="page"/>
      </w:r>
    </w:p>
    <w:sdt>
      <w:sdtPr>
        <w:rPr>
          <w:rFonts w:ascii="Times New Roman" w:eastAsiaTheme="minorHAnsi" w:hAnsi="Times New Roman" w:cs="Times New Roman"/>
          <w:color w:val="auto"/>
          <w:sz w:val="24"/>
          <w:szCs w:val="24"/>
          <w:lang w:eastAsia="en-US"/>
        </w:rPr>
        <w:id w:val="1270743053"/>
        <w:docPartObj>
          <w:docPartGallery w:val="Table of Contents"/>
          <w:docPartUnique/>
        </w:docPartObj>
      </w:sdtPr>
      <w:sdtEndPr/>
      <w:sdtContent>
        <w:p w14:paraId="69D75231" w14:textId="60DB13C8" w:rsidR="00D00A97" w:rsidRPr="00807E65" w:rsidRDefault="008B0AEE" w:rsidP="008662D8">
          <w:pPr>
            <w:pStyle w:val="TOCHeading"/>
            <w:spacing w:after="240"/>
            <w:rPr>
              <w:rFonts w:ascii="Times New Roman" w:hAnsi="Times New Roman" w:cs="Times New Roman"/>
              <w:b/>
              <w:bCs/>
              <w:color w:val="auto"/>
              <w:sz w:val="24"/>
              <w:szCs w:val="24"/>
            </w:rPr>
          </w:pPr>
          <w:r w:rsidRPr="00807E65">
            <w:rPr>
              <w:rFonts w:ascii="Times New Roman" w:hAnsi="Times New Roman" w:cs="Times New Roman"/>
              <w:b/>
              <w:bCs/>
              <w:color w:val="auto"/>
              <w:sz w:val="24"/>
              <w:szCs w:val="24"/>
            </w:rPr>
            <w:t>SADRŽAJ</w:t>
          </w:r>
        </w:p>
        <w:p w14:paraId="4E0FD2EF" w14:textId="7153B516" w:rsidR="00807E65" w:rsidRPr="00807E65" w:rsidRDefault="00D00A97">
          <w:pPr>
            <w:pStyle w:val="TOC1"/>
            <w:tabs>
              <w:tab w:val="left" w:pos="440"/>
              <w:tab w:val="right" w:leader="dot" w:pos="9061"/>
            </w:tabs>
            <w:rPr>
              <w:rFonts w:ascii="Times New Roman" w:eastAsiaTheme="minorEastAsia" w:hAnsi="Times New Roman" w:cs="Times New Roman"/>
              <w:noProof/>
              <w:kern w:val="2"/>
              <w:sz w:val="24"/>
              <w:szCs w:val="24"/>
              <w:lang w:eastAsia="hr-HR"/>
              <w14:ligatures w14:val="standardContextual"/>
            </w:rPr>
          </w:pPr>
          <w:r w:rsidRPr="00807E65">
            <w:rPr>
              <w:rFonts w:ascii="Times New Roman" w:hAnsi="Times New Roman" w:cs="Times New Roman"/>
              <w:sz w:val="24"/>
              <w:szCs w:val="24"/>
            </w:rPr>
            <w:fldChar w:fldCharType="begin"/>
          </w:r>
          <w:r w:rsidRPr="00807E65">
            <w:rPr>
              <w:rFonts w:ascii="Times New Roman" w:hAnsi="Times New Roman" w:cs="Times New Roman"/>
              <w:sz w:val="24"/>
              <w:szCs w:val="24"/>
            </w:rPr>
            <w:instrText xml:space="preserve"> TOC \o "1-3" \h \z \u </w:instrText>
          </w:r>
          <w:r w:rsidRPr="00807E65">
            <w:rPr>
              <w:rFonts w:ascii="Times New Roman" w:hAnsi="Times New Roman" w:cs="Times New Roman"/>
              <w:sz w:val="24"/>
              <w:szCs w:val="24"/>
            </w:rPr>
            <w:fldChar w:fldCharType="separate"/>
          </w:r>
          <w:hyperlink w:anchor="_Toc197336697" w:history="1">
            <w:r w:rsidR="00807E65" w:rsidRPr="00807E65">
              <w:rPr>
                <w:rStyle w:val="Hyperlink"/>
                <w:rFonts w:ascii="Times New Roman" w:hAnsi="Times New Roman" w:cs="Times New Roman"/>
                <w:noProof/>
                <w:sz w:val="24"/>
                <w:szCs w:val="24"/>
              </w:rPr>
              <w:t>1.</w:t>
            </w:r>
            <w:r w:rsidR="00807E65" w:rsidRPr="00807E65">
              <w:rPr>
                <w:rFonts w:ascii="Times New Roman" w:eastAsiaTheme="minorEastAsia" w:hAnsi="Times New Roman" w:cs="Times New Roman"/>
                <w:noProof/>
                <w:kern w:val="2"/>
                <w:sz w:val="24"/>
                <w:szCs w:val="24"/>
                <w:lang w:eastAsia="hr-HR"/>
                <w14:ligatures w14:val="standardContextual"/>
              </w:rPr>
              <w:tab/>
            </w:r>
            <w:r w:rsidR="00807E65" w:rsidRPr="00807E65">
              <w:rPr>
                <w:rStyle w:val="Hyperlink"/>
                <w:rFonts w:ascii="Times New Roman" w:hAnsi="Times New Roman" w:cs="Times New Roman"/>
                <w:noProof/>
                <w:sz w:val="24"/>
                <w:szCs w:val="24"/>
              </w:rPr>
              <w:t>UVOD</w:t>
            </w:r>
            <w:r w:rsidR="00807E65" w:rsidRPr="00807E65">
              <w:rPr>
                <w:rFonts w:ascii="Times New Roman" w:hAnsi="Times New Roman" w:cs="Times New Roman"/>
                <w:noProof/>
                <w:webHidden/>
                <w:sz w:val="24"/>
                <w:szCs w:val="24"/>
              </w:rPr>
              <w:tab/>
            </w:r>
            <w:r w:rsidR="00807E65" w:rsidRPr="00807E65">
              <w:rPr>
                <w:rFonts w:ascii="Times New Roman" w:hAnsi="Times New Roman" w:cs="Times New Roman"/>
                <w:noProof/>
                <w:webHidden/>
                <w:sz w:val="24"/>
                <w:szCs w:val="24"/>
              </w:rPr>
              <w:fldChar w:fldCharType="begin"/>
            </w:r>
            <w:r w:rsidR="00807E65" w:rsidRPr="00807E65">
              <w:rPr>
                <w:rFonts w:ascii="Times New Roman" w:hAnsi="Times New Roman" w:cs="Times New Roman"/>
                <w:noProof/>
                <w:webHidden/>
                <w:sz w:val="24"/>
                <w:szCs w:val="24"/>
              </w:rPr>
              <w:instrText xml:space="preserve"> PAGEREF _Toc197336697 \h </w:instrText>
            </w:r>
            <w:r w:rsidR="00807E65" w:rsidRPr="00807E65">
              <w:rPr>
                <w:rFonts w:ascii="Times New Roman" w:hAnsi="Times New Roman" w:cs="Times New Roman"/>
                <w:noProof/>
                <w:webHidden/>
                <w:sz w:val="24"/>
                <w:szCs w:val="24"/>
              </w:rPr>
            </w:r>
            <w:r w:rsidR="00807E65" w:rsidRPr="00807E65">
              <w:rPr>
                <w:rFonts w:ascii="Times New Roman" w:hAnsi="Times New Roman" w:cs="Times New Roman"/>
                <w:noProof/>
                <w:webHidden/>
                <w:sz w:val="24"/>
                <w:szCs w:val="24"/>
              </w:rPr>
              <w:fldChar w:fldCharType="separate"/>
            </w:r>
            <w:r w:rsidR="009A2D89">
              <w:rPr>
                <w:rFonts w:ascii="Times New Roman" w:hAnsi="Times New Roman" w:cs="Times New Roman"/>
                <w:noProof/>
                <w:webHidden/>
                <w:sz w:val="24"/>
                <w:szCs w:val="24"/>
              </w:rPr>
              <w:t>1</w:t>
            </w:r>
            <w:r w:rsidR="00807E65" w:rsidRPr="00807E65">
              <w:rPr>
                <w:rFonts w:ascii="Times New Roman" w:hAnsi="Times New Roman" w:cs="Times New Roman"/>
                <w:noProof/>
                <w:webHidden/>
                <w:sz w:val="24"/>
                <w:szCs w:val="24"/>
              </w:rPr>
              <w:fldChar w:fldCharType="end"/>
            </w:r>
          </w:hyperlink>
        </w:p>
        <w:p w14:paraId="501BE980" w14:textId="7324FEFA" w:rsidR="00807E65" w:rsidRPr="00807E65" w:rsidRDefault="000F658C">
          <w:pPr>
            <w:pStyle w:val="TOC1"/>
            <w:tabs>
              <w:tab w:val="left" w:pos="440"/>
              <w:tab w:val="right" w:leader="dot" w:pos="9061"/>
            </w:tabs>
            <w:rPr>
              <w:rFonts w:ascii="Times New Roman" w:eastAsiaTheme="minorEastAsia" w:hAnsi="Times New Roman" w:cs="Times New Roman"/>
              <w:noProof/>
              <w:kern w:val="2"/>
              <w:sz w:val="24"/>
              <w:szCs w:val="24"/>
              <w:lang w:eastAsia="hr-HR"/>
              <w14:ligatures w14:val="standardContextual"/>
            </w:rPr>
          </w:pPr>
          <w:hyperlink w:anchor="_Toc197336698" w:history="1">
            <w:r w:rsidR="00807E65" w:rsidRPr="00807E65">
              <w:rPr>
                <w:rStyle w:val="Hyperlink"/>
                <w:rFonts w:ascii="Times New Roman" w:hAnsi="Times New Roman" w:cs="Times New Roman"/>
                <w:noProof/>
                <w:sz w:val="24"/>
                <w:szCs w:val="24"/>
              </w:rPr>
              <w:t>2.</w:t>
            </w:r>
            <w:r w:rsidR="00807E65" w:rsidRPr="00807E65">
              <w:rPr>
                <w:rFonts w:ascii="Times New Roman" w:eastAsiaTheme="minorEastAsia" w:hAnsi="Times New Roman" w:cs="Times New Roman"/>
                <w:noProof/>
                <w:kern w:val="2"/>
                <w:sz w:val="24"/>
                <w:szCs w:val="24"/>
                <w:lang w:eastAsia="hr-HR"/>
                <w14:ligatures w14:val="standardContextual"/>
              </w:rPr>
              <w:tab/>
            </w:r>
            <w:r w:rsidR="00807E65" w:rsidRPr="00807E65">
              <w:rPr>
                <w:rStyle w:val="Hyperlink"/>
                <w:rFonts w:ascii="Times New Roman" w:hAnsi="Times New Roman" w:cs="Times New Roman"/>
                <w:noProof/>
                <w:sz w:val="24"/>
                <w:szCs w:val="24"/>
              </w:rPr>
              <w:t>ZAKONODAVNI OKVIR</w:t>
            </w:r>
            <w:r w:rsidR="00807E65" w:rsidRPr="00807E65">
              <w:rPr>
                <w:rFonts w:ascii="Times New Roman" w:hAnsi="Times New Roman" w:cs="Times New Roman"/>
                <w:noProof/>
                <w:webHidden/>
                <w:sz w:val="24"/>
                <w:szCs w:val="24"/>
              </w:rPr>
              <w:tab/>
            </w:r>
            <w:r w:rsidR="00807E65" w:rsidRPr="00807E65">
              <w:rPr>
                <w:rFonts w:ascii="Times New Roman" w:hAnsi="Times New Roman" w:cs="Times New Roman"/>
                <w:noProof/>
                <w:webHidden/>
                <w:sz w:val="24"/>
                <w:szCs w:val="24"/>
              </w:rPr>
              <w:fldChar w:fldCharType="begin"/>
            </w:r>
            <w:r w:rsidR="00807E65" w:rsidRPr="00807E65">
              <w:rPr>
                <w:rFonts w:ascii="Times New Roman" w:hAnsi="Times New Roman" w:cs="Times New Roman"/>
                <w:noProof/>
                <w:webHidden/>
                <w:sz w:val="24"/>
                <w:szCs w:val="24"/>
              </w:rPr>
              <w:instrText xml:space="preserve"> PAGEREF _Toc197336698 \h </w:instrText>
            </w:r>
            <w:r w:rsidR="00807E65" w:rsidRPr="00807E65">
              <w:rPr>
                <w:rFonts w:ascii="Times New Roman" w:hAnsi="Times New Roman" w:cs="Times New Roman"/>
                <w:noProof/>
                <w:webHidden/>
                <w:sz w:val="24"/>
                <w:szCs w:val="24"/>
              </w:rPr>
            </w:r>
            <w:r w:rsidR="00807E65" w:rsidRPr="00807E65">
              <w:rPr>
                <w:rFonts w:ascii="Times New Roman" w:hAnsi="Times New Roman" w:cs="Times New Roman"/>
                <w:noProof/>
                <w:webHidden/>
                <w:sz w:val="24"/>
                <w:szCs w:val="24"/>
              </w:rPr>
              <w:fldChar w:fldCharType="separate"/>
            </w:r>
            <w:r w:rsidR="009A2D89">
              <w:rPr>
                <w:rFonts w:ascii="Times New Roman" w:hAnsi="Times New Roman" w:cs="Times New Roman"/>
                <w:noProof/>
                <w:webHidden/>
                <w:sz w:val="24"/>
                <w:szCs w:val="24"/>
              </w:rPr>
              <w:t>1</w:t>
            </w:r>
            <w:r w:rsidR="00807E65" w:rsidRPr="00807E65">
              <w:rPr>
                <w:rFonts w:ascii="Times New Roman" w:hAnsi="Times New Roman" w:cs="Times New Roman"/>
                <w:noProof/>
                <w:webHidden/>
                <w:sz w:val="24"/>
                <w:szCs w:val="24"/>
              </w:rPr>
              <w:fldChar w:fldCharType="end"/>
            </w:r>
          </w:hyperlink>
        </w:p>
        <w:p w14:paraId="59D9A2B3" w14:textId="302908C3" w:rsidR="00807E65" w:rsidRPr="00807E65" w:rsidRDefault="000F658C">
          <w:pPr>
            <w:pStyle w:val="TOC1"/>
            <w:tabs>
              <w:tab w:val="left" w:pos="440"/>
              <w:tab w:val="right" w:leader="dot" w:pos="9061"/>
            </w:tabs>
            <w:rPr>
              <w:rFonts w:ascii="Times New Roman" w:eastAsiaTheme="minorEastAsia" w:hAnsi="Times New Roman" w:cs="Times New Roman"/>
              <w:noProof/>
              <w:kern w:val="2"/>
              <w:sz w:val="24"/>
              <w:szCs w:val="24"/>
              <w:lang w:eastAsia="hr-HR"/>
              <w14:ligatures w14:val="standardContextual"/>
            </w:rPr>
          </w:pPr>
          <w:hyperlink w:anchor="_Toc197336699" w:history="1">
            <w:r w:rsidR="00807E65" w:rsidRPr="00807E65">
              <w:rPr>
                <w:rStyle w:val="Hyperlink"/>
                <w:rFonts w:ascii="Times New Roman" w:hAnsi="Times New Roman" w:cs="Times New Roman"/>
                <w:noProof/>
                <w:sz w:val="24"/>
                <w:szCs w:val="24"/>
              </w:rPr>
              <w:t>3.</w:t>
            </w:r>
            <w:r w:rsidR="00807E65" w:rsidRPr="00807E65">
              <w:rPr>
                <w:rFonts w:ascii="Times New Roman" w:eastAsiaTheme="minorEastAsia" w:hAnsi="Times New Roman" w:cs="Times New Roman"/>
                <w:noProof/>
                <w:kern w:val="2"/>
                <w:sz w:val="24"/>
                <w:szCs w:val="24"/>
                <w:lang w:eastAsia="hr-HR"/>
                <w14:ligatures w14:val="standardContextual"/>
              </w:rPr>
              <w:tab/>
            </w:r>
            <w:r w:rsidR="00807E65" w:rsidRPr="00807E65">
              <w:rPr>
                <w:rStyle w:val="Hyperlink"/>
                <w:rFonts w:ascii="Times New Roman" w:hAnsi="Times New Roman" w:cs="Times New Roman"/>
                <w:noProof/>
                <w:sz w:val="24"/>
                <w:szCs w:val="24"/>
              </w:rPr>
              <w:t>KRITIČNE SIROVINE I GEOLOŠKI POTENCIJAL U REPUBLICI HRVATSKOJ</w:t>
            </w:r>
            <w:r w:rsidR="00807E65" w:rsidRPr="00807E65">
              <w:rPr>
                <w:rFonts w:ascii="Times New Roman" w:hAnsi="Times New Roman" w:cs="Times New Roman"/>
                <w:noProof/>
                <w:webHidden/>
                <w:sz w:val="24"/>
                <w:szCs w:val="24"/>
              </w:rPr>
              <w:tab/>
            </w:r>
            <w:r w:rsidR="00807E65" w:rsidRPr="00807E65">
              <w:rPr>
                <w:rFonts w:ascii="Times New Roman" w:hAnsi="Times New Roman" w:cs="Times New Roman"/>
                <w:noProof/>
                <w:webHidden/>
                <w:sz w:val="24"/>
                <w:szCs w:val="24"/>
              </w:rPr>
              <w:fldChar w:fldCharType="begin"/>
            </w:r>
            <w:r w:rsidR="00807E65" w:rsidRPr="00807E65">
              <w:rPr>
                <w:rFonts w:ascii="Times New Roman" w:hAnsi="Times New Roman" w:cs="Times New Roman"/>
                <w:noProof/>
                <w:webHidden/>
                <w:sz w:val="24"/>
                <w:szCs w:val="24"/>
              </w:rPr>
              <w:instrText xml:space="preserve"> PAGEREF _Toc197336699 \h </w:instrText>
            </w:r>
            <w:r w:rsidR="00807E65" w:rsidRPr="00807E65">
              <w:rPr>
                <w:rFonts w:ascii="Times New Roman" w:hAnsi="Times New Roman" w:cs="Times New Roman"/>
                <w:noProof/>
                <w:webHidden/>
                <w:sz w:val="24"/>
                <w:szCs w:val="24"/>
              </w:rPr>
            </w:r>
            <w:r w:rsidR="00807E65" w:rsidRPr="00807E65">
              <w:rPr>
                <w:rFonts w:ascii="Times New Roman" w:hAnsi="Times New Roman" w:cs="Times New Roman"/>
                <w:noProof/>
                <w:webHidden/>
                <w:sz w:val="24"/>
                <w:szCs w:val="24"/>
              </w:rPr>
              <w:fldChar w:fldCharType="separate"/>
            </w:r>
            <w:r w:rsidR="009A2D89">
              <w:rPr>
                <w:rFonts w:ascii="Times New Roman" w:hAnsi="Times New Roman" w:cs="Times New Roman"/>
                <w:noProof/>
                <w:webHidden/>
                <w:sz w:val="24"/>
                <w:szCs w:val="24"/>
              </w:rPr>
              <w:t>2</w:t>
            </w:r>
            <w:r w:rsidR="00807E65" w:rsidRPr="00807E65">
              <w:rPr>
                <w:rFonts w:ascii="Times New Roman" w:hAnsi="Times New Roman" w:cs="Times New Roman"/>
                <w:noProof/>
                <w:webHidden/>
                <w:sz w:val="24"/>
                <w:szCs w:val="24"/>
              </w:rPr>
              <w:fldChar w:fldCharType="end"/>
            </w:r>
          </w:hyperlink>
        </w:p>
        <w:p w14:paraId="0D4386A5" w14:textId="46F66807" w:rsidR="00807E65" w:rsidRPr="00807E65" w:rsidRDefault="000F658C">
          <w:pPr>
            <w:pStyle w:val="TOC2"/>
            <w:tabs>
              <w:tab w:val="left" w:pos="960"/>
              <w:tab w:val="right" w:leader="dot" w:pos="9061"/>
            </w:tabs>
            <w:rPr>
              <w:rFonts w:ascii="Times New Roman" w:eastAsiaTheme="minorEastAsia" w:hAnsi="Times New Roman" w:cs="Times New Roman"/>
              <w:noProof/>
              <w:kern w:val="2"/>
              <w:sz w:val="24"/>
              <w:szCs w:val="24"/>
              <w:lang w:eastAsia="hr-HR"/>
              <w14:ligatures w14:val="standardContextual"/>
            </w:rPr>
          </w:pPr>
          <w:hyperlink w:anchor="_Toc197336700" w:history="1">
            <w:r w:rsidR="00807E65" w:rsidRPr="00807E65">
              <w:rPr>
                <w:rStyle w:val="Hyperlink"/>
                <w:rFonts w:ascii="Times New Roman" w:eastAsia="Times New Roman" w:hAnsi="Times New Roman" w:cs="Times New Roman"/>
                <w:noProof/>
                <w:sz w:val="24"/>
                <w:szCs w:val="24"/>
                <w:lang w:eastAsia="hr-HR"/>
              </w:rPr>
              <w:t>3.1.</w:t>
            </w:r>
            <w:r w:rsidR="00807E65" w:rsidRPr="00807E65">
              <w:rPr>
                <w:rFonts w:ascii="Times New Roman" w:eastAsiaTheme="minorEastAsia" w:hAnsi="Times New Roman" w:cs="Times New Roman"/>
                <w:noProof/>
                <w:kern w:val="2"/>
                <w:sz w:val="24"/>
                <w:szCs w:val="24"/>
                <w:lang w:eastAsia="hr-HR"/>
                <w14:ligatures w14:val="standardContextual"/>
              </w:rPr>
              <w:tab/>
            </w:r>
            <w:r w:rsidR="00807E65" w:rsidRPr="00807E65">
              <w:rPr>
                <w:rStyle w:val="Hyperlink"/>
                <w:rFonts w:ascii="Times New Roman" w:hAnsi="Times New Roman" w:cs="Times New Roman"/>
                <w:noProof/>
                <w:sz w:val="24"/>
                <w:szCs w:val="24"/>
              </w:rPr>
              <w:t>Kritične sirovine</w:t>
            </w:r>
            <w:r w:rsidR="00807E65" w:rsidRPr="00807E65">
              <w:rPr>
                <w:rFonts w:ascii="Times New Roman" w:hAnsi="Times New Roman" w:cs="Times New Roman"/>
                <w:noProof/>
                <w:webHidden/>
                <w:sz w:val="24"/>
                <w:szCs w:val="24"/>
              </w:rPr>
              <w:tab/>
            </w:r>
            <w:r w:rsidR="00807E65" w:rsidRPr="00807E65">
              <w:rPr>
                <w:rFonts w:ascii="Times New Roman" w:hAnsi="Times New Roman" w:cs="Times New Roman"/>
                <w:noProof/>
                <w:webHidden/>
                <w:sz w:val="24"/>
                <w:szCs w:val="24"/>
              </w:rPr>
              <w:fldChar w:fldCharType="begin"/>
            </w:r>
            <w:r w:rsidR="00807E65" w:rsidRPr="00807E65">
              <w:rPr>
                <w:rFonts w:ascii="Times New Roman" w:hAnsi="Times New Roman" w:cs="Times New Roman"/>
                <w:noProof/>
                <w:webHidden/>
                <w:sz w:val="24"/>
                <w:szCs w:val="24"/>
              </w:rPr>
              <w:instrText xml:space="preserve"> PAGEREF _Toc197336700 \h </w:instrText>
            </w:r>
            <w:r w:rsidR="00807E65" w:rsidRPr="00807E65">
              <w:rPr>
                <w:rFonts w:ascii="Times New Roman" w:hAnsi="Times New Roman" w:cs="Times New Roman"/>
                <w:noProof/>
                <w:webHidden/>
                <w:sz w:val="24"/>
                <w:szCs w:val="24"/>
              </w:rPr>
            </w:r>
            <w:r w:rsidR="00807E65" w:rsidRPr="00807E65">
              <w:rPr>
                <w:rFonts w:ascii="Times New Roman" w:hAnsi="Times New Roman" w:cs="Times New Roman"/>
                <w:noProof/>
                <w:webHidden/>
                <w:sz w:val="24"/>
                <w:szCs w:val="24"/>
              </w:rPr>
              <w:fldChar w:fldCharType="separate"/>
            </w:r>
            <w:r w:rsidR="009A2D89">
              <w:rPr>
                <w:rFonts w:ascii="Times New Roman" w:hAnsi="Times New Roman" w:cs="Times New Roman"/>
                <w:noProof/>
                <w:webHidden/>
                <w:sz w:val="24"/>
                <w:szCs w:val="24"/>
              </w:rPr>
              <w:t>2</w:t>
            </w:r>
            <w:r w:rsidR="00807E65" w:rsidRPr="00807E65">
              <w:rPr>
                <w:rFonts w:ascii="Times New Roman" w:hAnsi="Times New Roman" w:cs="Times New Roman"/>
                <w:noProof/>
                <w:webHidden/>
                <w:sz w:val="24"/>
                <w:szCs w:val="24"/>
              </w:rPr>
              <w:fldChar w:fldCharType="end"/>
            </w:r>
          </w:hyperlink>
        </w:p>
        <w:p w14:paraId="729124B5" w14:textId="387203F3" w:rsidR="00807E65" w:rsidRPr="00807E65" w:rsidRDefault="000F658C">
          <w:pPr>
            <w:pStyle w:val="TOC2"/>
            <w:tabs>
              <w:tab w:val="left" w:pos="960"/>
              <w:tab w:val="right" w:leader="dot" w:pos="9061"/>
            </w:tabs>
            <w:rPr>
              <w:rFonts w:ascii="Times New Roman" w:eastAsiaTheme="minorEastAsia" w:hAnsi="Times New Roman" w:cs="Times New Roman"/>
              <w:noProof/>
              <w:kern w:val="2"/>
              <w:sz w:val="24"/>
              <w:szCs w:val="24"/>
              <w:lang w:eastAsia="hr-HR"/>
              <w14:ligatures w14:val="standardContextual"/>
            </w:rPr>
          </w:pPr>
          <w:hyperlink w:anchor="_Toc197336701" w:history="1">
            <w:r w:rsidR="00807E65" w:rsidRPr="00807E65">
              <w:rPr>
                <w:rStyle w:val="Hyperlink"/>
                <w:rFonts w:ascii="Times New Roman" w:hAnsi="Times New Roman" w:cs="Times New Roman"/>
                <w:noProof/>
                <w:sz w:val="24"/>
                <w:szCs w:val="24"/>
              </w:rPr>
              <w:t>3.2.</w:t>
            </w:r>
            <w:r w:rsidR="00807E65" w:rsidRPr="00807E65">
              <w:rPr>
                <w:rFonts w:ascii="Times New Roman" w:eastAsiaTheme="minorEastAsia" w:hAnsi="Times New Roman" w:cs="Times New Roman"/>
                <w:noProof/>
                <w:kern w:val="2"/>
                <w:sz w:val="24"/>
                <w:szCs w:val="24"/>
                <w:lang w:eastAsia="hr-HR"/>
                <w14:ligatures w14:val="standardContextual"/>
              </w:rPr>
              <w:tab/>
            </w:r>
            <w:r w:rsidR="00807E65" w:rsidRPr="00807E65">
              <w:rPr>
                <w:rStyle w:val="Hyperlink"/>
                <w:rFonts w:ascii="Times New Roman" w:hAnsi="Times New Roman" w:cs="Times New Roman"/>
                <w:noProof/>
                <w:sz w:val="24"/>
                <w:szCs w:val="24"/>
              </w:rPr>
              <w:t>Geološka karta Republike Hrvatske</w:t>
            </w:r>
            <w:r w:rsidR="00807E65" w:rsidRPr="00807E65">
              <w:rPr>
                <w:rFonts w:ascii="Times New Roman" w:hAnsi="Times New Roman" w:cs="Times New Roman"/>
                <w:noProof/>
                <w:webHidden/>
                <w:sz w:val="24"/>
                <w:szCs w:val="24"/>
              </w:rPr>
              <w:tab/>
            </w:r>
            <w:r w:rsidR="00807E65" w:rsidRPr="00807E65">
              <w:rPr>
                <w:rFonts w:ascii="Times New Roman" w:hAnsi="Times New Roman" w:cs="Times New Roman"/>
                <w:noProof/>
                <w:webHidden/>
                <w:sz w:val="24"/>
                <w:szCs w:val="24"/>
              </w:rPr>
              <w:fldChar w:fldCharType="begin"/>
            </w:r>
            <w:r w:rsidR="00807E65" w:rsidRPr="00807E65">
              <w:rPr>
                <w:rFonts w:ascii="Times New Roman" w:hAnsi="Times New Roman" w:cs="Times New Roman"/>
                <w:noProof/>
                <w:webHidden/>
                <w:sz w:val="24"/>
                <w:szCs w:val="24"/>
              </w:rPr>
              <w:instrText xml:space="preserve"> PAGEREF _Toc197336701 \h </w:instrText>
            </w:r>
            <w:r w:rsidR="00807E65" w:rsidRPr="00807E65">
              <w:rPr>
                <w:rFonts w:ascii="Times New Roman" w:hAnsi="Times New Roman" w:cs="Times New Roman"/>
                <w:noProof/>
                <w:webHidden/>
                <w:sz w:val="24"/>
                <w:szCs w:val="24"/>
              </w:rPr>
            </w:r>
            <w:r w:rsidR="00807E65" w:rsidRPr="00807E65">
              <w:rPr>
                <w:rFonts w:ascii="Times New Roman" w:hAnsi="Times New Roman" w:cs="Times New Roman"/>
                <w:noProof/>
                <w:webHidden/>
                <w:sz w:val="24"/>
                <w:szCs w:val="24"/>
              </w:rPr>
              <w:fldChar w:fldCharType="separate"/>
            </w:r>
            <w:r w:rsidR="009A2D89">
              <w:rPr>
                <w:rFonts w:ascii="Times New Roman" w:hAnsi="Times New Roman" w:cs="Times New Roman"/>
                <w:noProof/>
                <w:webHidden/>
                <w:sz w:val="24"/>
                <w:szCs w:val="24"/>
              </w:rPr>
              <w:t>4</w:t>
            </w:r>
            <w:r w:rsidR="00807E65" w:rsidRPr="00807E65">
              <w:rPr>
                <w:rFonts w:ascii="Times New Roman" w:hAnsi="Times New Roman" w:cs="Times New Roman"/>
                <w:noProof/>
                <w:webHidden/>
                <w:sz w:val="24"/>
                <w:szCs w:val="24"/>
              </w:rPr>
              <w:fldChar w:fldCharType="end"/>
            </w:r>
          </w:hyperlink>
        </w:p>
        <w:p w14:paraId="453A1982" w14:textId="04017FA6" w:rsidR="00807E65" w:rsidRPr="00807E65" w:rsidRDefault="000F658C">
          <w:pPr>
            <w:pStyle w:val="TOC3"/>
            <w:tabs>
              <w:tab w:val="left" w:pos="1440"/>
              <w:tab w:val="right" w:leader="dot" w:pos="9061"/>
            </w:tabs>
            <w:rPr>
              <w:rFonts w:ascii="Times New Roman" w:eastAsiaTheme="minorEastAsia" w:hAnsi="Times New Roman" w:cs="Times New Roman"/>
              <w:noProof/>
              <w:kern w:val="2"/>
              <w:sz w:val="24"/>
              <w:szCs w:val="24"/>
              <w:lang w:eastAsia="hr-HR"/>
              <w14:ligatures w14:val="standardContextual"/>
            </w:rPr>
          </w:pPr>
          <w:hyperlink w:anchor="_Toc197336702" w:history="1">
            <w:r w:rsidR="00807E65" w:rsidRPr="00807E65">
              <w:rPr>
                <w:rStyle w:val="Hyperlink"/>
                <w:rFonts w:ascii="Times New Roman" w:hAnsi="Times New Roman" w:cs="Times New Roman"/>
                <w:noProof/>
                <w:sz w:val="24"/>
                <w:szCs w:val="24"/>
                <w14:scene3d>
                  <w14:camera w14:prst="orthographicFront"/>
                  <w14:lightRig w14:rig="threePt" w14:dir="t">
                    <w14:rot w14:lat="0" w14:lon="0" w14:rev="0"/>
                  </w14:lightRig>
                </w14:scene3d>
              </w:rPr>
              <w:t>3.2.1.</w:t>
            </w:r>
            <w:r w:rsidR="00807E65" w:rsidRPr="00807E65">
              <w:rPr>
                <w:rFonts w:ascii="Times New Roman" w:eastAsiaTheme="minorEastAsia" w:hAnsi="Times New Roman" w:cs="Times New Roman"/>
                <w:noProof/>
                <w:kern w:val="2"/>
                <w:sz w:val="24"/>
                <w:szCs w:val="24"/>
                <w:lang w:eastAsia="hr-HR"/>
                <w14:ligatures w14:val="standardContextual"/>
              </w:rPr>
              <w:tab/>
            </w:r>
            <w:r w:rsidR="00807E65" w:rsidRPr="00807E65">
              <w:rPr>
                <w:rStyle w:val="Hyperlink"/>
                <w:rFonts w:ascii="Times New Roman" w:hAnsi="Times New Roman" w:cs="Times New Roman"/>
                <w:noProof/>
                <w:sz w:val="24"/>
                <w:szCs w:val="24"/>
              </w:rPr>
              <w:t>Panonski prostor</w:t>
            </w:r>
            <w:r w:rsidR="00807E65" w:rsidRPr="00807E65">
              <w:rPr>
                <w:rFonts w:ascii="Times New Roman" w:hAnsi="Times New Roman" w:cs="Times New Roman"/>
                <w:noProof/>
                <w:webHidden/>
                <w:sz w:val="24"/>
                <w:szCs w:val="24"/>
              </w:rPr>
              <w:tab/>
            </w:r>
            <w:r w:rsidR="00807E65" w:rsidRPr="00807E65">
              <w:rPr>
                <w:rFonts w:ascii="Times New Roman" w:hAnsi="Times New Roman" w:cs="Times New Roman"/>
                <w:noProof/>
                <w:webHidden/>
                <w:sz w:val="24"/>
                <w:szCs w:val="24"/>
              </w:rPr>
              <w:fldChar w:fldCharType="begin"/>
            </w:r>
            <w:r w:rsidR="00807E65" w:rsidRPr="00807E65">
              <w:rPr>
                <w:rFonts w:ascii="Times New Roman" w:hAnsi="Times New Roman" w:cs="Times New Roman"/>
                <w:noProof/>
                <w:webHidden/>
                <w:sz w:val="24"/>
                <w:szCs w:val="24"/>
              </w:rPr>
              <w:instrText xml:space="preserve"> PAGEREF _Toc197336702 \h </w:instrText>
            </w:r>
            <w:r w:rsidR="00807E65" w:rsidRPr="00807E65">
              <w:rPr>
                <w:rFonts w:ascii="Times New Roman" w:hAnsi="Times New Roman" w:cs="Times New Roman"/>
                <w:noProof/>
                <w:webHidden/>
                <w:sz w:val="24"/>
                <w:szCs w:val="24"/>
              </w:rPr>
            </w:r>
            <w:r w:rsidR="00807E65" w:rsidRPr="00807E65">
              <w:rPr>
                <w:rFonts w:ascii="Times New Roman" w:hAnsi="Times New Roman" w:cs="Times New Roman"/>
                <w:noProof/>
                <w:webHidden/>
                <w:sz w:val="24"/>
                <w:szCs w:val="24"/>
              </w:rPr>
              <w:fldChar w:fldCharType="separate"/>
            </w:r>
            <w:r w:rsidR="009A2D89">
              <w:rPr>
                <w:rFonts w:ascii="Times New Roman" w:hAnsi="Times New Roman" w:cs="Times New Roman"/>
                <w:noProof/>
                <w:webHidden/>
                <w:sz w:val="24"/>
                <w:szCs w:val="24"/>
              </w:rPr>
              <w:t>4</w:t>
            </w:r>
            <w:r w:rsidR="00807E65" w:rsidRPr="00807E65">
              <w:rPr>
                <w:rFonts w:ascii="Times New Roman" w:hAnsi="Times New Roman" w:cs="Times New Roman"/>
                <w:noProof/>
                <w:webHidden/>
                <w:sz w:val="24"/>
                <w:szCs w:val="24"/>
              </w:rPr>
              <w:fldChar w:fldCharType="end"/>
            </w:r>
          </w:hyperlink>
        </w:p>
        <w:p w14:paraId="60F15D7A" w14:textId="0A70C0E7" w:rsidR="00807E65" w:rsidRPr="00807E65" w:rsidRDefault="000F658C">
          <w:pPr>
            <w:pStyle w:val="TOC3"/>
            <w:tabs>
              <w:tab w:val="left" w:pos="1440"/>
              <w:tab w:val="right" w:leader="dot" w:pos="9061"/>
            </w:tabs>
            <w:rPr>
              <w:rFonts w:ascii="Times New Roman" w:eastAsiaTheme="minorEastAsia" w:hAnsi="Times New Roman" w:cs="Times New Roman"/>
              <w:noProof/>
              <w:kern w:val="2"/>
              <w:sz w:val="24"/>
              <w:szCs w:val="24"/>
              <w:lang w:eastAsia="hr-HR"/>
              <w14:ligatures w14:val="standardContextual"/>
            </w:rPr>
          </w:pPr>
          <w:hyperlink w:anchor="_Toc197336703" w:history="1">
            <w:r w:rsidR="00807E65" w:rsidRPr="00807E65">
              <w:rPr>
                <w:rStyle w:val="Hyperlink"/>
                <w:rFonts w:ascii="Times New Roman" w:eastAsia="Times New Roman" w:hAnsi="Times New Roman" w:cs="Times New Roman"/>
                <w:noProof/>
                <w:sz w:val="24"/>
                <w:szCs w:val="24"/>
                <w:lang w:eastAsia="hr-HR"/>
                <w14:scene3d>
                  <w14:camera w14:prst="orthographicFront"/>
                  <w14:lightRig w14:rig="threePt" w14:dir="t">
                    <w14:rot w14:lat="0" w14:lon="0" w14:rev="0"/>
                  </w14:lightRig>
                </w14:scene3d>
              </w:rPr>
              <w:t>3.2.2.</w:t>
            </w:r>
            <w:r w:rsidR="00807E65" w:rsidRPr="00807E65">
              <w:rPr>
                <w:rFonts w:ascii="Times New Roman" w:eastAsiaTheme="minorEastAsia" w:hAnsi="Times New Roman" w:cs="Times New Roman"/>
                <w:noProof/>
                <w:kern w:val="2"/>
                <w:sz w:val="24"/>
                <w:szCs w:val="24"/>
                <w:lang w:eastAsia="hr-HR"/>
                <w14:ligatures w14:val="standardContextual"/>
              </w:rPr>
              <w:tab/>
            </w:r>
            <w:r w:rsidR="00807E65" w:rsidRPr="00807E65">
              <w:rPr>
                <w:rStyle w:val="Hyperlink"/>
                <w:rFonts w:ascii="Times New Roman" w:hAnsi="Times New Roman" w:cs="Times New Roman"/>
                <w:noProof/>
                <w:sz w:val="24"/>
                <w:szCs w:val="24"/>
              </w:rPr>
              <w:t>Dinaridsko-primorski prostor</w:t>
            </w:r>
            <w:r w:rsidR="00807E65" w:rsidRPr="00807E65">
              <w:rPr>
                <w:rFonts w:ascii="Times New Roman" w:hAnsi="Times New Roman" w:cs="Times New Roman"/>
                <w:noProof/>
                <w:webHidden/>
                <w:sz w:val="24"/>
                <w:szCs w:val="24"/>
              </w:rPr>
              <w:tab/>
            </w:r>
            <w:r w:rsidR="00807E65" w:rsidRPr="00807E65">
              <w:rPr>
                <w:rFonts w:ascii="Times New Roman" w:hAnsi="Times New Roman" w:cs="Times New Roman"/>
                <w:noProof/>
                <w:webHidden/>
                <w:sz w:val="24"/>
                <w:szCs w:val="24"/>
              </w:rPr>
              <w:fldChar w:fldCharType="begin"/>
            </w:r>
            <w:r w:rsidR="00807E65" w:rsidRPr="00807E65">
              <w:rPr>
                <w:rFonts w:ascii="Times New Roman" w:hAnsi="Times New Roman" w:cs="Times New Roman"/>
                <w:noProof/>
                <w:webHidden/>
                <w:sz w:val="24"/>
                <w:szCs w:val="24"/>
              </w:rPr>
              <w:instrText xml:space="preserve"> PAGEREF _Toc197336703 \h </w:instrText>
            </w:r>
            <w:r w:rsidR="00807E65" w:rsidRPr="00807E65">
              <w:rPr>
                <w:rFonts w:ascii="Times New Roman" w:hAnsi="Times New Roman" w:cs="Times New Roman"/>
                <w:noProof/>
                <w:webHidden/>
                <w:sz w:val="24"/>
                <w:szCs w:val="24"/>
              </w:rPr>
            </w:r>
            <w:r w:rsidR="00807E65" w:rsidRPr="00807E65">
              <w:rPr>
                <w:rFonts w:ascii="Times New Roman" w:hAnsi="Times New Roman" w:cs="Times New Roman"/>
                <w:noProof/>
                <w:webHidden/>
                <w:sz w:val="24"/>
                <w:szCs w:val="24"/>
              </w:rPr>
              <w:fldChar w:fldCharType="separate"/>
            </w:r>
            <w:r w:rsidR="009A2D89">
              <w:rPr>
                <w:rFonts w:ascii="Times New Roman" w:hAnsi="Times New Roman" w:cs="Times New Roman"/>
                <w:noProof/>
                <w:webHidden/>
                <w:sz w:val="24"/>
                <w:szCs w:val="24"/>
              </w:rPr>
              <w:t>6</w:t>
            </w:r>
            <w:r w:rsidR="00807E65" w:rsidRPr="00807E65">
              <w:rPr>
                <w:rFonts w:ascii="Times New Roman" w:hAnsi="Times New Roman" w:cs="Times New Roman"/>
                <w:noProof/>
                <w:webHidden/>
                <w:sz w:val="24"/>
                <w:szCs w:val="24"/>
              </w:rPr>
              <w:fldChar w:fldCharType="end"/>
            </w:r>
          </w:hyperlink>
        </w:p>
        <w:p w14:paraId="269BF594" w14:textId="33E386FB" w:rsidR="00807E65" w:rsidRPr="00807E65" w:rsidRDefault="000F658C" w:rsidP="00807E65">
          <w:pPr>
            <w:pStyle w:val="TOC3"/>
            <w:tabs>
              <w:tab w:val="left" w:pos="1440"/>
              <w:tab w:val="right" w:leader="dot" w:pos="9061"/>
            </w:tabs>
            <w:ind w:left="1418" w:hanging="978"/>
            <w:rPr>
              <w:rFonts w:ascii="Times New Roman" w:eastAsiaTheme="minorEastAsia" w:hAnsi="Times New Roman" w:cs="Times New Roman"/>
              <w:noProof/>
              <w:kern w:val="2"/>
              <w:sz w:val="24"/>
              <w:szCs w:val="24"/>
              <w:lang w:eastAsia="hr-HR"/>
              <w14:ligatures w14:val="standardContextual"/>
            </w:rPr>
          </w:pPr>
          <w:hyperlink w:anchor="_Toc197336704" w:history="1">
            <w:r w:rsidR="00807E65" w:rsidRPr="00807E65">
              <w:rPr>
                <w:rStyle w:val="Hyperlink"/>
                <w:rFonts w:ascii="Times New Roman" w:eastAsia="Times New Roman" w:hAnsi="Times New Roman" w:cs="Times New Roman"/>
                <w:noProof/>
                <w:sz w:val="24"/>
                <w:szCs w:val="24"/>
                <w:lang w:eastAsia="hr-HR"/>
                <w14:scene3d>
                  <w14:camera w14:prst="orthographicFront"/>
                  <w14:lightRig w14:rig="threePt" w14:dir="t">
                    <w14:rot w14:lat="0" w14:lon="0" w14:rev="0"/>
                  </w14:lightRig>
                </w14:scene3d>
              </w:rPr>
              <w:t>3.2.3.</w:t>
            </w:r>
            <w:r w:rsidR="00807E65" w:rsidRPr="00807E65">
              <w:rPr>
                <w:rFonts w:ascii="Times New Roman" w:eastAsiaTheme="minorEastAsia" w:hAnsi="Times New Roman" w:cs="Times New Roman"/>
                <w:noProof/>
                <w:kern w:val="2"/>
                <w:sz w:val="24"/>
                <w:szCs w:val="24"/>
                <w:lang w:eastAsia="hr-HR"/>
                <w14:ligatures w14:val="standardContextual"/>
              </w:rPr>
              <w:tab/>
            </w:r>
            <w:r w:rsidR="00807E65" w:rsidRPr="00807E65">
              <w:rPr>
                <w:rStyle w:val="Hyperlink"/>
                <w:rFonts w:ascii="Times New Roman" w:hAnsi="Times New Roman" w:cs="Times New Roman"/>
                <w:noProof/>
                <w:sz w:val="24"/>
                <w:szCs w:val="24"/>
              </w:rPr>
              <w:t>Karta mineralnih sirovina Republike Hrvatske i Karta geološke potencijalnosti Republike Hrvatske</w:t>
            </w:r>
            <w:r w:rsidR="00807E65" w:rsidRPr="00807E65">
              <w:rPr>
                <w:rFonts w:ascii="Times New Roman" w:hAnsi="Times New Roman" w:cs="Times New Roman"/>
                <w:noProof/>
                <w:webHidden/>
                <w:sz w:val="24"/>
                <w:szCs w:val="24"/>
              </w:rPr>
              <w:tab/>
            </w:r>
            <w:r w:rsidR="00807E65" w:rsidRPr="00807E65">
              <w:rPr>
                <w:rFonts w:ascii="Times New Roman" w:hAnsi="Times New Roman" w:cs="Times New Roman"/>
                <w:noProof/>
                <w:webHidden/>
                <w:sz w:val="24"/>
                <w:szCs w:val="24"/>
              </w:rPr>
              <w:fldChar w:fldCharType="begin"/>
            </w:r>
            <w:r w:rsidR="00807E65" w:rsidRPr="00807E65">
              <w:rPr>
                <w:rFonts w:ascii="Times New Roman" w:hAnsi="Times New Roman" w:cs="Times New Roman"/>
                <w:noProof/>
                <w:webHidden/>
                <w:sz w:val="24"/>
                <w:szCs w:val="24"/>
              </w:rPr>
              <w:instrText xml:space="preserve"> PAGEREF _Toc197336704 \h </w:instrText>
            </w:r>
            <w:r w:rsidR="00807E65" w:rsidRPr="00807E65">
              <w:rPr>
                <w:rFonts w:ascii="Times New Roman" w:hAnsi="Times New Roman" w:cs="Times New Roman"/>
                <w:noProof/>
                <w:webHidden/>
                <w:sz w:val="24"/>
                <w:szCs w:val="24"/>
              </w:rPr>
            </w:r>
            <w:r w:rsidR="00807E65" w:rsidRPr="00807E65">
              <w:rPr>
                <w:rFonts w:ascii="Times New Roman" w:hAnsi="Times New Roman" w:cs="Times New Roman"/>
                <w:noProof/>
                <w:webHidden/>
                <w:sz w:val="24"/>
                <w:szCs w:val="24"/>
              </w:rPr>
              <w:fldChar w:fldCharType="separate"/>
            </w:r>
            <w:r w:rsidR="009A2D89">
              <w:rPr>
                <w:rFonts w:ascii="Times New Roman" w:hAnsi="Times New Roman" w:cs="Times New Roman"/>
                <w:noProof/>
                <w:webHidden/>
                <w:sz w:val="24"/>
                <w:szCs w:val="24"/>
              </w:rPr>
              <w:t>7</w:t>
            </w:r>
            <w:r w:rsidR="00807E65" w:rsidRPr="00807E65">
              <w:rPr>
                <w:rFonts w:ascii="Times New Roman" w:hAnsi="Times New Roman" w:cs="Times New Roman"/>
                <w:noProof/>
                <w:webHidden/>
                <w:sz w:val="24"/>
                <w:szCs w:val="24"/>
              </w:rPr>
              <w:fldChar w:fldCharType="end"/>
            </w:r>
          </w:hyperlink>
        </w:p>
        <w:p w14:paraId="4828E397" w14:textId="2C0C63F0" w:rsidR="00807E65" w:rsidRPr="00807E65" w:rsidRDefault="000F658C">
          <w:pPr>
            <w:pStyle w:val="TOC1"/>
            <w:tabs>
              <w:tab w:val="left" w:pos="440"/>
              <w:tab w:val="right" w:leader="dot" w:pos="9061"/>
            </w:tabs>
            <w:rPr>
              <w:rFonts w:ascii="Times New Roman" w:eastAsiaTheme="minorEastAsia" w:hAnsi="Times New Roman" w:cs="Times New Roman"/>
              <w:noProof/>
              <w:kern w:val="2"/>
              <w:sz w:val="24"/>
              <w:szCs w:val="24"/>
              <w:lang w:eastAsia="hr-HR"/>
              <w14:ligatures w14:val="standardContextual"/>
            </w:rPr>
          </w:pPr>
          <w:hyperlink w:anchor="_Toc197336705" w:history="1">
            <w:r w:rsidR="00807E65" w:rsidRPr="00807E65">
              <w:rPr>
                <w:rStyle w:val="Hyperlink"/>
                <w:rFonts w:ascii="Times New Roman" w:hAnsi="Times New Roman" w:cs="Times New Roman"/>
                <w:noProof/>
                <w:sz w:val="24"/>
                <w:szCs w:val="24"/>
              </w:rPr>
              <w:t>4.</w:t>
            </w:r>
            <w:r w:rsidR="00807E65" w:rsidRPr="00807E65">
              <w:rPr>
                <w:rFonts w:ascii="Times New Roman" w:eastAsiaTheme="minorEastAsia" w:hAnsi="Times New Roman" w:cs="Times New Roman"/>
                <w:noProof/>
                <w:kern w:val="2"/>
                <w:sz w:val="24"/>
                <w:szCs w:val="24"/>
                <w:lang w:eastAsia="hr-HR"/>
                <w14:ligatures w14:val="standardContextual"/>
              </w:rPr>
              <w:tab/>
            </w:r>
            <w:r w:rsidR="00807E65" w:rsidRPr="00807E65">
              <w:rPr>
                <w:rStyle w:val="Hyperlink"/>
                <w:rFonts w:ascii="Times New Roman" w:hAnsi="Times New Roman" w:cs="Times New Roman"/>
                <w:noProof/>
                <w:sz w:val="24"/>
                <w:szCs w:val="24"/>
              </w:rPr>
              <w:t>ZAKLJUČAK</w:t>
            </w:r>
            <w:r w:rsidR="00807E65" w:rsidRPr="00807E65">
              <w:rPr>
                <w:rFonts w:ascii="Times New Roman" w:hAnsi="Times New Roman" w:cs="Times New Roman"/>
                <w:noProof/>
                <w:webHidden/>
                <w:sz w:val="24"/>
                <w:szCs w:val="24"/>
              </w:rPr>
              <w:tab/>
            </w:r>
            <w:r w:rsidR="00807E65" w:rsidRPr="00807E65">
              <w:rPr>
                <w:rFonts w:ascii="Times New Roman" w:hAnsi="Times New Roman" w:cs="Times New Roman"/>
                <w:noProof/>
                <w:webHidden/>
                <w:sz w:val="24"/>
                <w:szCs w:val="24"/>
              </w:rPr>
              <w:fldChar w:fldCharType="begin"/>
            </w:r>
            <w:r w:rsidR="00807E65" w:rsidRPr="00807E65">
              <w:rPr>
                <w:rFonts w:ascii="Times New Roman" w:hAnsi="Times New Roman" w:cs="Times New Roman"/>
                <w:noProof/>
                <w:webHidden/>
                <w:sz w:val="24"/>
                <w:szCs w:val="24"/>
              </w:rPr>
              <w:instrText xml:space="preserve"> PAGEREF _Toc197336705 \h </w:instrText>
            </w:r>
            <w:r w:rsidR="00807E65" w:rsidRPr="00807E65">
              <w:rPr>
                <w:rFonts w:ascii="Times New Roman" w:hAnsi="Times New Roman" w:cs="Times New Roman"/>
                <w:noProof/>
                <w:webHidden/>
                <w:sz w:val="24"/>
                <w:szCs w:val="24"/>
              </w:rPr>
            </w:r>
            <w:r w:rsidR="00807E65" w:rsidRPr="00807E65">
              <w:rPr>
                <w:rFonts w:ascii="Times New Roman" w:hAnsi="Times New Roman" w:cs="Times New Roman"/>
                <w:noProof/>
                <w:webHidden/>
                <w:sz w:val="24"/>
                <w:szCs w:val="24"/>
              </w:rPr>
              <w:fldChar w:fldCharType="separate"/>
            </w:r>
            <w:r w:rsidR="009A2D89">
              <w:rPr>
                <w:rFonts w:ascii="Times New Roman" w:hAnsi="Times New Roman" w:cs="Times New Roman"/>
                <w:noProof/>
                <w:webHidden/>
                <w:sz w:val="24"/>
                <w:szCs w:val="24"/>
              </w:rPr>
              <w:t>19</w:t>
            </w:r>
            <w:r w:rsidR="00807E65" w:rsidRPr="00807E65">
              <w:rPr>
                <w:rFonts w:ascii="Times New Roman" w:hAnsi="Times New Roman" w:cs="Times New Roman"/>
                <w:noProof/>
                <w:webHidden/>
                <w:sz w:val="24"/>
                <w:szCs w:val="24"/>
              </w:rPr>
              <w:fldChar w:fldCharType="end"/>
            </w:r>
          </w:hyperlink>
        </w:p>
        <w:p w14:paraId="63AFF3DE" w14:textId="52168C6C" w:rsidR="00807E65" w:rsidRPr="00807E65" w:rsidRDefault="000F658C">
          <w:pPr>
            <w:pStyle w:val="TOC1"/>
            <w:tabs>
              <w:tab w:val="left" w:pos="440"/>
              <w:tab w:val="right" w:leader="dot" w:pos="9061"/>
            </w:tabs>
            <w:rPr>
              <w:rFonts w:ascii="Times New Roman" w:eastAsiaTheme="minorEastAsia" w:hAnsi="Times New Roman" w:cs="Times New Roman"/>
              <w:noProof/>
              <w:kern w:val="2"/>
              <w:sz w:val="24"/>
              <w:szCs w:val="24"/>
              <w:lang w:eastAsia="hr-HR"/>
              <w14:ligatures w14:val="standardContextual"/>
            </w:rPr>
          </w:pPr>
          <w:hyperlink w:anchor="_Toc197336706" w:history="1">
            <w:r w:rsidR="00807E65" w:rsidRPr="00807E65">
              <w:rPr>
                <w:rStyle w:val="Hyperlink"/>
                <w:rFonts w:ascii="Times New Roman" w:hAnsi="Times New Roman" w:cs="Times New Roman"/>
                <w:noProof/>
                <w:sz w:val="24"/>
                <w:szCs w:val="24"/>
              </w:rPr>
              <w:t>5.</w:t>
            </w:r>
            <w:r w:rsidR="00807E65" w:rsidRPr="00807E65">
              <w:rPr>
                <w:rFonts w:ascii="Times New Roman" w:eastAsiaTheme="minorEastAsia" w:hAnsi="Times New Roman" w:cs="Times New Roman"/>
                <w:noProof/>
                <w:kern w:val="2"/>
                <w:sz w:val="24"/>
                <w:szCs w:val="24"/>
                <w:lang w:eastAsia="hr-HR"/>
                <w14:ligatures w14:val="standardContextual"/>
              </w:rPr>
              <w:tab/>
            </w:r>
            <w:r w:rsidR="00807E65" w:rsidRPr="00807E65">
              <w:rPr>
                <w:rStyle w:val="Hyperlink"/>
                <w:rFonts w:ascii="Times New Roman" w:hAnsi="Times New Roman" w:cs="Times New Roman"/>
                <w:noProof/>
                <w:sz w:val="24"/>
                <w:szCs w:val="24"/>
              </w:rPr>
              <w:t>LITERATURA</w:t>
            </w:r>
            <w:r w:rsidR="00807E65" w:rsidRPr="00807E65">
              <w:rPr>
                <w:rFonts w:ascii="Times New Roman" w:hAnsi="Times New Roman" w:cs="Times New Roman"/>
                <w:noProof/>
                <w:webHidden/>
                <w:sz w:val="24"/>
                <w:szCs w:val="24"/>
              </w:rPr>
              <w:tab/>
            </w:r>
            <w:r w:rsidR="00807E65" w:rsidRPr="00807E65">
              <w:rPr>
                <w:rFonts w:ascii="Times New Roman" w:hAnsi="Times New Roman" w:cs="Times New Roman"/>
                <w:noProof/>
                <w:webHidden/>
                <w:sz w:val="24"/>
                <w:szCs w:val="24"/>
              </w:rPr>
              <w:fldChar w:fldCharType="begin"/>
            </w:r>
            <w:r w:rsidR="00807E65" w:rsidRPr="00807E65">
              <w:rPr>
                <w:rFonts w:ascii="Times New Roman" w:hAnsi="Times New Roman" w:cs="Times New Roman"/>
                <w:noProof/>
                <w:webHidden/>
                <w:sz w:val="24"/>
                <w:szCs w:val="24"/>
              </w:rPr>
              <w:instrText xml:space="preserve"> PAGEREF _Toc197336706 \h </w:instrText>
            </w:r>
            <w:r w:rsidR="00807E65" w:rsidRPr="00807E65">
              <w:rPr>
                <w:rFonts w:ascii="Times New Roman" w:hAnsi="Times New Roman" w:cs="Times New Roman"/>
                <w:noProof/>
                <w:webHidden/>
                <w:sz w:val="24"/>
                <w:szCs w:val="24"/>
              </w:rPr>
            </w:r>
            <w:r w:rsidR="00807E65" w:rsidRPr="00807E65">
              <w:rPr>
                <w:rFonts w:ascii="Times New Roman" w:hAnsi="Times New Roman" w:cs="Times New Roman"/>
                <w:noProof/>
                <w:webHidden/>
                <w:sz w:val="24"/>
                <w:szCs w:val="24"/>
              </w:rPr>
              <w:fldChar w:fldCharType="separate"/>
            </w:r>
            <w:r w:rsidR="009A2D89">
              <w:rPr>
                <w:rFonts w:ascii="Times New Roman" w:hAnsi="Times New Roman" w:cs="Times New Roman"/>
                <w:noProof/>
                <w:webHidden/>
                <w:sz w:val="24"/>
                <w:szCs w:val="24"/>
              </w:rPr>
              <w:t>20</w:t>
            </w:r>
            <w:r w:rsidR="00807E65" w:rsidRPr="00807E65">
              <w:rPr>
                <w:rFonts w:ascii="Times New Roman" w:hAnsi="Times New Roman" w:cs="Times New Roman"/>
                <w:noProof/>
                <w:webHidden/>
                <w:sz w:val="24"/>
                <w:szCs w:val="24"/>
              </w:rPr>
              <w:fldChar w:fldCharType="end"/>
            </w:r>
          </w:hyperlink>
        </w:p>
        <w:p w14:paraId="047907C8" w14:textId="702B6795" w:rsidR="00D00A97" w:rsidRPr="00807E65" w:rsidRDefault="00D00A97">
          <w:pPr>
            <w:rPr>
              <w:rFonts w:ascii="Times New Roman" w:hAnsi="Times New Roman" w:cs="Times New Roman"/>
              <w:sz w:val="24"/>
              <w:szCs w:val="24"/>
            </w:rPr>
          </w:pPr>
          <w:r w:rsidRPr="00807E65">
            <w:rPr>
              <w:rFonts w:ascii="Times New Roman" w:hAnsi="Times New Roman" w:cs="Times New Roman"/>
              <w:sz w:val="24"/>
              <w:szCs w:val="24"/>
            </w:rPr>
            <w:fldChar w:fldCharType="end"/>
          </w:r>
        </w:p>
      </w:sdtContent>
    </w:sdt>
    <w:p w14:paraId="031A9568" w14:textId="77777777" w:rsidR="00BC62C4" w:rsidRPr="00807E65" w:rsidRDefault="00BC62C4">
      <w:pPr>
        <w:rPr>
          <w:rFonts w:ascii="Times New Roman" w:hAnsi="Times New Roman" w:cs="Times New Roman"/>
          <w:sz w:val="24"/>
          <w:szCs w:val="24"/>
        </w:rPr>
        <w:sectPr w:rsidR="00BC62C4" w:rsidRPr="00807E65" w:rsidSect="006723C5">
          <w:footerReference w:type="default" r:id="rId8"/>
          <w:pgSz w:w="11906" w:h="16838"/>
          <w:pgMar w:top="1134" w:right="1134" w:bottom="1134" w:left="1701" w:header="709" w:footer="397" w:gutter="0"/>
          <w:cols w:space="708"/>
          <w:docGrid w:linePitch="360"/>
        </w:sectPr>
      </w:pPr>
    </w:p>
    <w:p w14:paraId="53B3E9A6" w14:textId="06EA12F4" w:rsidR="00D00A97" w:rsidRPr="00807E65" w:rsidRDefault="00D00A97">
      <w:pPr>
        <w:rPr>
          <w:rFonts w:ascii="Times New Roman" w:hAnsi="Times New Roman" w:cs="Times New Roman"/>
          <w:sz w:val="24"/>
          <w:szCs w:val="24"/>
        </w:rPr>
      </w:pPr>
      <w:r w:rsidRPr="00807E65">
        <w:rPr>
          <w:rFonts w:ascii="Times New Roman" w:hAnsi="Times New Roman" w:cs="Times New Roman"/>
          <w:sz w:val="24"/>
          <w:szCs w:val="24"/>
        </w:rPr>
        <w:br w:type="page"/>
      </w:r>
    </w:p>
    <w:p w14:paraId="07EF9881" w14:textId="77777777" w:rsidR="006723C5" w:rsidRDefault="006723C5" w:rsidP="00D00A97">
      <w:pPr>
        <w:pStyle w:val="Heading1"/>
        <w:rPr>
          <w:b/>
          <w:bCs/>
          <w:color w:val="auto"/>
          <w:sz w:val="24"/>
          <w:szCs w:val="24"/>
        </w:rPr>
        <w:sectPr w:rsidR="006723C5" w:rsidSect="00BC62C4">
          <w:type w:val="continuous"/>
          <w:pgSz w:w="11906" w:h="16838"/>
          <w:pgMar w:top="1134" w:right="1134" w:bottom="1134" w:left="1701" w:header="709" w:footer="397" w:gutter="0"/>
          <w:cols w:space="708"/>
          <w:docGrid w:linePitch="360"/>
        </w:sectPr>
      </w:pPr>
    </w:p>
    <w:p w14:paraId="084989E9" w14:textId="77CB777D" w:rsidR="00622178" w:rsidRPr="00D00A97" w:rsidRDefault="002C0B7A" w:rsidP="000B7168">
      <w:pPr>
        <w:pStyle w:val="Heading1"/>
        <w:spacing w:before="0" w:after="0"/>
        <w:rPr>
          <w:b/>
          <w:bCs/>
          <w:color w:val="auto"/>
          <w:sz w:val="24"/>
          <w:szCs w:val="24"/>
        </w:rPr>
      </w:pPr>
      <w:bookmarkStart w:id="1" w:name="_Toc197336697"/>
      <w:r w:rsidRPr="00D00A97">
        <w:rPr>
          <w:b/>
          <w:bCs/>
          <w:color w:val="auto"/>
          <w:sz w:val="24"/>
          <w:szCs w:val="24"/>
        </w:rPr>
        <w:lastRenderedPageBreak/>
        <w:t>UVOD</w:t>
      </w:r>
      <w:bookmarkEnd w:id="1"/>
    </w:p>
    <w:p w14:paraId="50EE0965" w14:textId="77777777" w:rsidR="00A77CB0" w:rsidRDefault="00A77CB0" w:rsidP="000B7168">
      <w:pPr>
        <w:spacing w:after="0" w:line="240" w:lineRule="auto"/>
        <w:rPr>
          <w:rFonts w:ascii="Times New Roman" w:hAnsi="Times New Roman" w:cs="Times New Roman"/>
          <w:b/>
          <w:bCs/>
          <w:sz w:val="24"/>
          <w:szCs w:val="24"/>
        </w:rPr>
      </w:pPr>
    </w:p>
    <w:p w14:paraId="1FE10F8B" w14:textId="77777777" w:rsidR="000B7168" w:rsidRPr="00A77CB0" w:rsidRDefault="000B7168" w:rsidP="000B7168">
      <w:pPr>
        <w:spacing w:after="0" w:line="240" w:lineRule="auto"/>
        <w:rPr>
          <w:rFonts w:ascii="Times New Roman" w:hAnsi="Times New Roman" w:cs="Times New Roman"/>
          <w:b/>
          <w:bCs/>
          <w:sz w:val="24"/>
          <w:szCs w:val="24"/>
        </w:rPr>
      </w:pPr>
    </w:p>
    <w:p w14:paraId="72FF235C" w14:textId="7BD9CC99" w:rsidR="004A2303" w:rsidRDefault="00BF7837" w:rsidP="00BF7837">
      <w:pPr>
        <w:spacing w:after="12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9D54D2" w:rsidRPr="009D54D2">
        <w:rPr>
          <w:rFonts w:ascii="Times New Roman" w:eastAsia="Times New Roman" w:hAnsi="Times New Roman" w:cs="Times New Roman"/>
          <w:color w:val="000000"/>
          <w:sz w:val="24"/>
          <w:szCs w:val="24"/>
          <w:lang w:eastAsia="hr-HR"/>
        </w:rPr>
        <w:t xml:space="preserve">Osnovom odredbi članka </w:t>
      </w:r>
      <w:r w:rsidR="009D54D2">
        <w:rPr>
          <w:rFonts w:ascii="Times New Roman" w:eastAsia="Times New Roman" w:hAnsi="Times New Roman" w:cs="Times New Roman"/>
          <w:color w:val="000000"/>
          <w:sz w:val="24"/>
          <w:szCs w:val="24"/>
          <w:lang w:eastAsia="hr-HR"/>
        </w:rPr>
        <w:t>1</w:t>
      </w:r>
      <w:r w:rsidR="009D54D2" w:rsidRPr="009D54D2">
        <w:rPr>
          <w:rFonts w:ascii="Times New Roman" w:eastAsia="Times New Roman" w:hAnsi="Times New Roman" w:cs="Times New Roman"/>
          <w:color w:val="000000"/>
          <w:sz w:val="24"/>
          <w:szCs w:val="24"/>
          <w:lang w:eastAsia="hr-HR"/>
        </w:rPr>
        <w:t xml:space="preserve">9. </w:t>
      </w:r>
      <w:r w:rsidR="00BE1658">
        <w:rPr>
          <w:rFonts w:ascii="Times New Roman" w:eastAsia="Times New Roman" w:hAnsi="Times New Roman" w:cs="Times New Roman"/>
          <w:color w:val="000000"/>
          <w:sz w:val="24"/>
          <w:szCs w:val="24"/>
          <w:lang w:eastAsia="hr-HR"/>
        </w:rPr>
        <w:t>stavka</w:t>
      </w:r>
      <w:r w:rsidR="009D54D2">
        <w:rPr>
          <w:rFonts w:ascii="Times New Roman" w:eastAsia="Times New Roman" w:hAnsi="Times New Roman" w:cs="Times New Roman"/>
          <w:color w:val="000000"/>
          <w:sz w:val="24"/>
          <w:szCs w:val="24"/>
          <w:lang w:eastAsia="hr-HR"/>
        </w:rPr>
        <w:t xml:space="preserve"> 1. </w:t>
      </w:r>
      <w:r w:rsidR="009D54D2" w:rsidRPr="009D54D2">
        <w:rPr>
          <w:rFonts w:ascii="Times New Roman" w:eastAsia="Times New Roman" w:hAnsi="Times New Roman" w:cs="Times New Roman"/>
          <w:color w:val="000000"/>
          <w:sz w:val="24"/>
          <w:szCs w:val="24"/>
          <w:lang w:eastAsia="hr-HR"/>
        </w:rPr>
        <w:t xml:space="preserve">Uredbe (EU) 2024/1252 Europskog parlamenta i Vijeća od 11. travnja 2024. o uspostavi okvira za osiguravanje sigurne i održive opskrbe kritičnim sirovinama i o izmjeni uredbi (EU) br. 168/2013, (EU) 2018/858, (EU) 2018/1724 i (EU) 2019/1020 (SL L, 2024/1252, 3.5.2024.), </w:t>
      </w:r>
      <w:r w:rsidR="009D54D2">
        <w:rPr>
          <w:rFonts w:ascii="Times New Roman" w:eastAsia="Times New Roman" w:hAnsi="Times New Roman" w:cs="Times New Roman"/>
          <w:color w:val="000000"/>
          <w:sz w:val="24"/>
          <w:szCs w:val="24"/>
          <w:lang w:eastAsia="hr-HR"/>
        </w:rPr>
        <w:t>određena je obveza</w:t>
      </w:r>
      <w:r w:rsidR="009D54D2" w:rsidRPr="009D54D2">
        <w:rPr>
          <w:rFonts w:ascii="Times New Roman" w:eastAsia="Times New Roman" w:hAnsi="Times New Roman" w:cs="Times New Roman"/>
          <w:color w:val="000000"/>
          <w:sz w:val="24"/>
          <w:szCs w:val="24"/>
          <w:lang w:eastAsia="hr-HR"/>
        </w:rPr>
        <w:t xml:space="preserve"> država članica </w:t>
      </w:r>
      <w:r w:rsidR="009D54D2">
        <w:rPr>
          <w:rFonts w:ascii="Times New Roman" w:eastAsia="Times New Roman" w:hAnsi="Times New Roman" w:cs="Times New Roman"/>
          <w:color w:val="000000"/>
          <w:sz w:val="24"/>
          <w:szCs w:val="24"/>
          <w:lang w:eastAsia="hr-HR"/>
        </w:rPr>
        <w:t xml:space="preserve">da </w:t>
      </w:r>
      <w:r w:rsidR="009D54D2" w:rsidRPr="009D54D2">
        <w:rPr>
          <w:rFonts w:ascii="Times New Roman" w:eastAsia="Times New Roman" w:hAnsi="Times New Roman" w:cs="Times New Roman"/>
          <w:color w:val="000000"/>
          <w:sz w:val="24"/>
          <w:szCs w:val="24"/>
          <w:lang w:eastAsia="hr-HR"/>
        </w:rPr>
        <w:t xml:space="preserve">do 24. svibnja 2025. </w:t>
      </w:r>
      <w:r w:rsidR="009D54D2">
        <w:rPr>
          <w:rFonts w:ascii="Times New Roman" w:eastAsia="Times New Roman" w:hAnsi="Times New Roman" w:cs="Times New Roman"/>
          <w:color w:val="000000"/>
          <w:sz w:val="24"/>
          <w:szCs w:val="24"/>
          <w:lang w:eastAsia="hr-HR"/>
        </w:rPr>
        <w:t xml:space="preserve">godine </w:t>
      </w:r>
      <w:r w:rsidR="009D54D2" w:rsidRPr="009D54D2">
        <w:rPr>
          <w:rFonts w:ascii="Times New Roman" w:eastAsia="Times New Roman" w:hAnsi="Times New Roman" w:cs="Times New Roman"/>
          <w:color w:val="000000"/>
          <w:sz w:val="24"/>
          <w:szCs w:val="24"/>
          <w:lang w:eastAsia="hr-HR"/>
        </w:rPr>
        <w:t>sastav</w:t>
      </w:r>
      <w:r w:rsidR="009D54D2">
        <w:rPr>
          <w:rFonts w:ascii="Times New Roman" w:eastAsia="Times New Roman" w:hAnsi="Times New Roman" w:cs="Times New Roman"/>
          <w:color w:val="000000"/>
          <w:sz w:val="24"/>
          <w:szCs w:val="24"/>
          <w:lang w:eastAsia="hr-HR"/>
        </w:rPr>
        <w:t xml:space="preserve">e </w:t>
      </w:r>
      <w:r w:rsidR="009D54D2" w:rsidRPr="009D54D2">
        <w:rPr>
          <w:rFonts w:ascii="Times New Roman" w:eastAsia="Times New Roman" w:hAnsi="Times New Roman" w:cs="Times New Roman"/>
          <w:color w:val="000000"/>
          <w:sz w:val="24"/>
          <w:szCs w:val="24"/>
          <w:lang w:eastAsia="hr-HR"/>
        </w:rPr>
        <w:t>nacionalni program za opće istraživanje usmjereno na kritične sirovine i stijene ili ležišta kritičnih sirovina.</w:t>
      </w:r>
    </w:p>
    <w:p w14:paraId="5AB98C94" w14:textId="77A75985" w:rsidR="00713C1E" w:rsidRDefault="00BF7837" w:rsidP="00BF7837">
      <w:pPr>
        <w:spacing w:after="12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713C1E" w:rsidRPr="00D23D68">
        <w:rPr>
          <w:rFonts w:ascii="Times New Roman" w:eastAsia="Times New Roman" w:hAnsi="Times New Roman" w:cs="Times New Roman"/>
          <w:color w:val="000000"/>
          <w:sz w:val="24"/>
          <w:szCs w:val="24"/>
          <w:lang w:eastAsia="hr-HR"/>
        </w:rPr>
        <w:t xml:space="preserve">Predviđeno je da će svaka država članica biti obvezna izraditi </w:t>
      </w:r>
      <w:r w:rsidR="00713C1E">
        <w:rPr>
          <w:rFonts w:ascii="Times New Roman" w:eastAsia="Times New Roman" w:hAnsi="Times New Roman" w:cs="Times New Roman"/>
          <w:color w:val="000000"/>
          <w:sz w:val="24"/>
          <w:szCs w:val="24"/>
          <w:lang w:eastAsia="hr-HR"/>
        </w:rPr>
        <w:t>n</w:t>
      </w:r>
      <w:r w:rsidR="00713C1E" w:rsidRPr="00D23D68">
        <w:rPr>
          <w:rFonts w:ascii="Times New Roman" w:eastAsia="Times New Roman" w:hAnsi="Times New Roman" w:cs="Times New Roman"/>
          <w:color w:val="000000"/>
          <w:sz w:val="24"/>
          <w:szCs w:val="24"/>
          <w:lang w:eastAsia="hr-HR"/>
        </w:rPr>
        <w:t>acionalni program istraživanja kao mjer</w:t>
      </w:r>
      <w:r w:rsidR="00713C1E">
        <w:rPr>
          <w:rFonts w:ascii="Times New Roman" w:eastAsia="Times New Roman" w:hAnsi="Times New Roman" w:cs="Times New Roman"/>
          <w:color w:val="000000"/>
          <w:sz w:val="24"/>
          <w:szCs w:val="24"/>
          <w:lang w:eastAsia="hr-HR"/>
        </w:rPr>
        <w:t>u</w:t>
      </w:r>
      <w:r w:rsidR="00713C1E" w:rsidRPr="00D23D68">
        <w:rPr>
          <w:rFonts w:ascii="Times New Roman" w:eastAsia="Times New Roman" w:hAnsi="Times New Roman" w:cs="Times New Roman"/>
          <w:color w:val="000000"/>
          <w:sz w:val="24"/>
          <w:szCs w:val="24"/>
          <w:lang w:eastAsia="hr-HR"/>
        </w:rPr>
        <w:t xml:space="preserve"> za povećanje dostupnih informacija o kritičnim sirovinama u Europskoj uniji, što će trebati uključivati kartiranje mineralnih resursa, geokemijska istraživanja tla, sedimenata i stijena, geoznanstvena istraživanja, razvijanje </w:t>
      </w:r>
      <w:r w:rsidR="00713C1E" w:rsidRPr="00713C1E">
        <w:rPr>
          <w:rFonts w:ascii="Times New Roman" w:eastAsia="Times New Roman" w:hAnsi="Times New Roman" w:cs="Times New Roman"/>
          <w:color w:val="000000"/>
          <w:sz w:val="24"/>
          <w:szCs w:val="24"/>
          <w:lang w:eastAsia="hr-HR"/>
        </w:rPr>
        <w:t>karata predvidljivosti, kao i ponovnu obradu postojećih podataka geoznanstvenih istraživanja. Cilj navedenog je pronalaženje dosad neidentificiranih mineralnih pojava koje sadrže kritične</w:t>
      </w:r>
      <w:r w:rsidR="00F3545F">
        <w:rPr>
          <w:rFonts w:ascii="Times New Roman" w:eastAsia="Times New Roman" w:hAnsi="Times New Roman" w:cs="Times New Roman"/>
          <w:color w:val="000000"/>
          <w:sz w:val="24"/>
          <w:szCs w:val="24"/>
          <w:lang w:eastAsia="hr-HR"/>
        </w:rPr>
        <w:t xml:space="preserve"> </w:t>
      </w:r>
      <w:r w:rsidR="00713C1E" w:rsidRPr="00D23D68">
        <w:rPr>
          <w:rFonts w:ascii="Times New Roman" w:eastAsia="Times New Roman" w:hAnsi="Times New Roman" w:cs="Times New Roman"/>
          <w:color w:val="000000"/>
          <w:sz w:val="24"/>
          <w:szCs w:val="24"/>
          <w:lang w:eastAsia="hr-HR"/>
        </w:rPr>
        <w:t>sirovine</w:t>
      </w:r>
      <w:r w:rsidR="00BA45D6">
        <w:rPr>
          <w:rFonts w:ascii="Times New Roman" w:eastAsia="Times New Roman" w:hAnsi="Times New Roman" w:cs="Times New Roman"/>
          <w:color w:val="000000"/>
          <w:sz w:val="24"/>
          <w:szCs w:val="24"/>
          <w:lang w:eastAsia="hr-HR"/>
        </w:rPr>
        <w:t>, p</w:t>
      </w:r>
      <w:r w:rsidR="00713C1E" w:rsidRPr="00D23D68">
        <w:rPr>
          <w:rFonts w:ascii="Times New Roman" w:eastAsia="Times New Roman" w:hAnsi="Times New Roman" w:cs="Times New Roman"/>
          <w:color w:val="000000"/>
          <w:sz w:val="24"/>
          <w:szCs w:val="24"/>
          <w:lang w:eastAsia="hr-HR"/>
        </w:rPr>
        <w:t xml:space="preserve">ri </w:t>
      </w:r>
      <w:r w:rsidR="00BA45D6">
        <w:rPr>
          <w:rFonts w:ascii="Times New Roman" w:eastAsia="Times New Roman" w:hAnsi="Times New Roman" w:cs="Times New Roman"/>
          <w:color w:val="000000"/>
          <w:sz w:val="24"/>
          <w:szCs w:val="24"/>
          <w:lang w:eastAsia="hr-HR"/>
        </w:rPr>
        <w:t>čemu</w:t>
      </w:r>
      <w:r w:rsidR="00713C1E" w:rsidRPr="00D23D68">
        <w:rPr>
          <w:rFonts w:ascii="Times New Roman" w:eastAsia="Times New Roman" w:hAnsi="Times New Roman" w:cs="Times New Roman"/>
          <w:color w:val="000000"/>
          <w:sz w:val="24"/>
          <w:szCs w:val="24"/>
          <w:lang w:eastAsia="hr-HR"/>
        </w:rPr>
        <w:t xml:space="preserve"> geološka građa uvjetuje pojavnost kritičnih sirovina</w:t>
      </w:r>
      <w:r w:rsidR="00713C1E">
        <w:rPr>
          <w:rFonts w:ascii="Times New Roman" w:eastAsia="Times New Roman" w:hAnsi="Times New Roman" w:cs="Times New Roman"/>
          <w:color w:val="000000"/>
          <w:sz w:val="24"/>
          <w:szCs w:val="24"/>
          <w:lang w:eastAsia="hr-HR"/>
        </w:rPr>
        <w:t>.</w:t>
      </w:r>
    </w:p>
    <w:p w14:paraId="7B4B06C7" w14:textId="3B810D28" w:rsidR="00BE1658" w:rsidRDefault="00BF7837" w:rsidP="00BF7837">
      <w:pPr>
        <w:spacing w:after="12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4A2303" w:rsidRPr="004A2303">
        <w:rPr>
          <w:rFonts w:ascii="Times New Roman" w:eastAsia="Times New Roman" w:hAnsi="Times New Roman" w:cs="Times New Roman"/>
          <w:color w:val="000000"/>
          <w:sz w:val="24"/>
          <w:szCs w:val="24"/>
          <w:lang w:eastAsia="hr-HR"/>
        </w:rPr>
        <w:t>U Republici Hrvatskoj nema utvrđenih ležišta kritičnih</w:t>
      </w:r>
      <w:r w:rsidR="00783C21">
        <w:rPr>
          <w:rFonts w:ascii="Times New Roman" w:eastAsia="Times New Roman" w:hAnsi="Times New Roman" w:cs="Times New Roman"/>
          <w:color w:val="000000"/>
          <w:sz w:val="24"/>
          <w:szCs w:val="24"/>
          <w:lang w:eastAsia="hr-HR"/>
        </w:rPr>
        <w:t xml:space="preserve"> </w:t>
      </w:r>
      <w:r w:rsidR="004A2303" w:rsidRPr="004A2303">
        <w:rPr>
          <w:rFonts w:ascii="Times New Roman" w:eastAsia="Times New Roman" w:hAnsi="Times New Roman" w:cs="Times New Roman"/>
          <w:color w:val="000000"/>
          <w:sz w:val="24"/>
          <w:szCs w:val="24"/>
          <w:lang w:eastAsia="hr-HR"/>
        </w:rPr>
        <w:t>sirovina, a koje je moguće na ekonomski opravdan način eksploatirati, te poradi geološke građe Republike Hrvatske</w:t>
      </w:r>
      <w:r w:rsidR="00BA45D6">
        <w:rPr>
          <w:rFonts w:ascii="Times New Roman" w:eastAsia="Times New Roman" w:hAnsi="Times New Roman" w:cs="Times New Roman"/>
          <w:color w:val="000000"/>
          <w:sz w:val="24"/>
          <w:szCs w:val="24"/>
          <w:lang w:eastAsia="hr-HR"/>
        </w:rPr>
        <w:t>,</w:t>
      </w:r>
      <w:r w:rsidR="004A2303" w:rsidRPr="004A2303">
        <w:rPr>
          <w:rFonts w:ascii="Times New Roman" w:eastAsia="Times New Roman" w:hAnsi="Times New Roman" w:cs="Times New Roman"/>
          <w:color w:val="000000"/>
          <w:sz w:val="24"/>
          <w:szCs w:val="24"/>
          <w:lang w:eastAsia="hr-HR"/>
        </w:rPr>
        <w:t xml:space="preserve"> utvrđene</w:t>
      </w:r>
      <w:r w:rsidR="00BA45D6">
        <w:rPr>
          <w:rFonts w:ascii="Times New Roman" w:eastAsia="Times New Roman" w:hAnsi="Times New Roman" w:cs="Times New Roman"/>
          <w:color w:val="000000"/>
          <w:sz w:val="24"/>
          <w:szCs w:val="24"/>
          <w:lang w:eastAsia="hr-HR"/>
        </w:rPr>
        <w:t xml:space="preserve"> Geološkom kartom</w:t>
      </w:r>
      <w:r w:rsidR="004A2303" w:rsidRPr="004A2303">
        <w:rPr>
          <w:rFonts w:ascii="Times New Roman" w:eastAsia="Times New Roman" w:hAnsi="Times New Roman" w:cs="Times New Roman"/>
          <w:color w:val="000000"/>
          <w:sz w:val="24"/>
          <w:szCs w:val="24"/>
          <w:lang w:eastAsia="hr-HR"/>
        </w:rPr>
        <w:t xml:space="preserve"> </w:t>
      </w:r>
      <w:r w:rsidR="00BA45D6" w:rsidRPr="004A2303">
        <w:rPr>
          <w:rFonts w:ascii="Times New Roman" w:eastAsia="Times New Roman" w:hAnsi="Times New Roman" w:cs="Times New Roman"/>
          <w:color w:val="000000"/>
          <w:sz w:val="24"/>
          <w:szCs w:val="24"/>
          <w:lang w:eastAsia="hr-HR"/>
        </w:rPr>
        <w:t>Republike Hrvatske</w:t>
      </w:r>
      <w:r w:rsidR="00BA45D6">
        <w:rPr>
          <w:rFonts w:ascii="Times New Roman" w:eastAsia="Times New Roman" w:hAnsi="Times New Roman" w:cs="Times New Roman"/>
          <w:color w:val="000000"/>
          <w:sz w:val="24"/>
          <w:szCs w:val="24"/>
          <w:lang w:eastAsia="hr-HR"/>
        </w:rPr>
        <w:t xml:space="preserve">, </w:t>
      </w:r>
      <w:r w:rsidR="004A2303" w:rsidRPr="004A2303">
        <w:rPr>
          <w:rFonts w:ascii="Times New Roman" w:eastAsia="Times New Roman" w:hAnsi="Times New Roman" w:cs="Times New Roman"/>
          <w:color w:val="000000"/>
          <w:sz w:val="24"/>
          <w:szCs w:val="24"/>
          <w:lang w:eastAsia="hr-HR"/>
        </w:rPr>
        <w:t>Kartom mineralnih sirovina Republike Hrvatske i Kartom geološke potencijalnosti Republike Hrvatske, nema niti naznaka o mogućnosti pokretanja strateških projekata</w:t>
      </w:r>
      <w:r w:rsidR="00032CFE">
        <w:rPr>
          <w:rFonts w:ascii="Times New Roman" w:eastAsia="Times New Roman" w:hAnsi="Times New Roman" w:cs="Times New Roman"/>
          <w:color w:val="000000"/>
          <w:sz w:val="24"/>
          <w:szCs w:val="24"/>
          <w:lang w:eastAsia="hr-HR"/>
        </w:rPr>
        <w:t xml:space="preserve"> </w:t>
      </w:r>
      <w:r w:rsidR="00032CFE" w:rsidRPr="00032CFE">
        <w:rPr>
          <w:rFonts w:ascii="Times New Roman" w:eastAsia="Times New Roman" w:hAnsi="Times New Roman" w:cs="Times New Roman"/>
          <w:color w:val="000000"/>
          <w:sz w:val="24"/>
          <w:szCs w:val="24"/>
          <w:lang w:eastAsia="hr-HR"/>
        </w:rPr>
        <w:t>za opće istraživanje usmjereno na kritične sirovine i stijene ili ležišta kritičnih sirovina</w:t>
      </w:r>
      <w:r w:rsidR="004A2303">
        <w:rPr>
          <w:rFonts w:ascii="Times New Roman" w:eastAsia="Times New Roman" w:hAnsi="Times New Roman" w:cs="Times New Roman"/>
          <w:color w:val="000000"/>
          <w:sz w:val="24"/>
          <w:szCs w:val="24"/>
          <w:lang w:eastAsia="hr-HR"/>
        </w:rPr>
        <w:t>.</w:t>
      </w:r>
    </w:p>
    <w:p w14:paraId="4820F1B2" w14:textId="7332E9F1" w:rsidR="00032CFE" w:rsidRDefault="00032CFE" w:rsidP="000B7168">
      <w:pPr>
        <w:spacing w:after="0" w:line="240" w:lineRule="auto"/>
        <w:jc w:val="both"/>
        <w:rPr>
          <w:rFonts w:ascii="Times New Roman" w:eastAsia="Times New Roman" w:hAnsi="Times New Roman" w:cs="Times New Roman"/>
          <w:color w:val="000000"/>
          <w:sz w:val="24"/>
          <w:szCs w:val="24"/>
          <w:lang w:eastAsia="hr-HR"/>
        </w:rPr>
      </w:pPr>
      <w:r w:rsidRPr="00032CFE">
        <w:rPr>
          <w:rFonts w:ascii="Times New Roman" w:eastAsia="Times New Roman" w:hAnsi="Times New Roman" w:cs="Times New Roman"/>
          <w:color w:val="000000"/>
          <w:sz w:val="24"/>
          <w:szCs w:val="24"/>
          <w:lang w:eastAsia="hr-HR"/>
        </w:rPr>
        <w:tab/>
        <w:t>Slijedom navedenog, Republika Hrvatska je sukladno odredbi članka 19. stavka 3. Uredbe (EU) 2024/1252, izradila nacionalni program istraživanja kojim se dokazuje kako u Republici Hrvatskoj nema ležišta kritičnih sirovina koja je moguće na ekonomski opravdan način eksploatirati.</w:t>
      </w:r>
    </w:p>
    <w:p w14:paraId="6A12C0B5" w14:textId="77777777" w:rsidR="002A461B" w:rsidRDefault="002A461B" w:rsidP="000B7168">
      <w:pPr>
        <w:spacing w:after="0" w:line="240" w:lineRule="auto"/>
        <w:rPr>
          <w:rFonts w:ascii="Times New Roman" w:eastAsia="Times New Roman" w:hAnsi="Times New Roman" w:cs="Times New Roman"/>
          <w:color w:val="000000"/>
          <w:sz w:val="24"/>
          <w:szCs w:val="24"/>
          <w:lang w:eastAsia="hr-HR"/>
        </w:rPr>
      </w:pPr>
    </w:p>
    <w:p w14:paraId="56287AF7" w14:textId="77777777" w:rsidR="000B7168" w:rsidRDefault="000B7168" w:rsidP="000B7168">
      <w:pPr>
        <w:spacing w:after="0" w:line="240" w:lineRule="auto"/>
        <w:rPr>
          <w:rFonts w:ascii="Times New Roman" w:eastAsia="Times New Roman" w:hAnsi="Times New Roman" w:cs="Times New Roman"/>
          <w:color w:val="000000"/>
          <w:sz w:val="24"/>
          <w:szCs w:val="24"/>
          <w:lang w:eastAsia="hr-HR"/>
        </w:rPr>
      </w:pPr>
    </w:p>
    <w:p w14:paraId="0AFAC263" w14:textId="77777777" w:rsidR="005B08BD" w:rsidRDefault="005B08BD" w:rsidP="000B7168">
      <w:pPr>
        <w:spacing w:after="0" w:line="240" w:lineRule="auto"/>
        <w:rPr>
          <w:rFonts w:ascii="Times New Roman" w:eastAsia="Times New Roman" w:hAnsi="Times New Roman" w:cs="Times New Roman"/>
          <w:color w:val="000000"/>
          <w:sz w:val="24"/>
          <w:szCs w:val="24"/>
          <w:lang w:eastAsia="hr-HR"/>
        </w:rPr>
      </w:pPr>
    </w:p>
    <w:p w14:paraId="0BCE8507" w14:textId="14D674D9" w:rsidR="00BE1658" w:rsidRPr="00D00A97" w:rsidRDefault="00BE1658" w:rsidP="000B7168">
      <w:pPr>
        <w:pStyle w:val="Heading1"/>
        <w:spacing w:before="0" w:after="0"/>
        <w:rPr>
          <w:b/>
          <w:bCs/>
          <w:color w:val="auto"/>
          <w:sz w:val="24"/>
          <w:szCs w:val="24"/>
        </w:rPr>
      </w:pPr>
      <w:bookmarkStart w:id="2" w:name="_Toc197336698"/>
      <w:r w:rsidRPr="00D00A97">
        <w:rPr>
          <w:b/>
          <w:bCs/>
          <w:color w:val="auto"/>
          <w:sz w:val="24"/>
          <w:szCs w:val="24"/>
        </w:rPr>
        <w:t>ZAKONODAVNI OKVIR</w:t>
      </w:r>
      <w:bookmarkEnd w:id="2"/>
    </w:p>
    <w:p w14:paraId="75DED29A" w14:textId="77777777" w:rsidR="005B08BD" w:rsidRDefault="005B08BD" w:rsidP="000B7168">
      <w:pPr>
        <w:spacing w:after="0" w:line="240" w:lineRule="auto"/>
        <w:jc w:val="both"/>
        <w:rPr>
          <w:rFonts w:ascii="Times New Roman" w:eastAsia="Times New Roman" w:hAnsi="Times New Roman" w:cs="Times New Roman"/>
          <w:color w:val="000000"/>
          <w:sz w:val="24"/>
          <w:szCs w:val="24"/>
          <w:lang w:eastAsia="hr-HR"/>
        </w:rPr>
      </w:pPr>
    </w:p>
    <w:p w14:paraId="73D32415" w14:textId="77777777" w:rsidR="000B7168" w:rsidRPr="005B08BD" w:rsidRDefault="000B7168" w:rsidP="000B7168">
      <w:pPr>
        <w:spacing w:after="0" w:line="240" w:lineRule="auto"/>
        <w:jc w:val="both"/>
        <w:rPr>
          <w:rFonts w:ascii="Times New Roman" w:eastAsia="Times New Roman" w:hAnsi="Times New Roman" w:cs="Times New Roman"/>
          <w:color w:val="000000"/>
          <w:sz w:val="24"/>
          <w:szCs w:val="24"/>
          <w:lang w:eastAsia="hr-HR"/>
        </w:rPr>
      </w:pPr>
    </w:p>
    <w:p w14:paraId="74C0BD82" w14:textId="0CF97DA8" w:rsidR="00BE1658" w:rsidRPr="00D23D68" w:rsidRDefault="00BF7837" w:rsidP="00BF783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BE1658" w:rsidRPr="00D23D68">
        <w:rPr>
          <w:rFonts w:ascii="Times New Roman" w:hAnsi="Times New Roman" w:cs="Times New Roman"/>
          <w:sz w:val="24"/>
          <w:szCs w:val="24"/>
        </w:rPr>
        <w:t>Član</w:t>
      </w:r>
      <w:r w:rsidR="00BA45D6">
        <w:rPr>
          <w:rFonts w:ascii="Times New Roman" w:hAnsi="Times New Roman" w:cs="Times New Roman"/>
          <w:sz w:val="24"/>
          <w:szCs w:val="24"/>
        </w:rPr>
        <w:t>ak</w:t>
      </w:r>
      <w:r w:rsidR="00BE1658" w:rsidRPr="00D23D68">
        <w:rPr>
          <w:rFonts w:ascii="Times New Roman" w:hAnsi="Times New Roman" w:cs="Times New Roman"/>
          <w:sz w:val="24"/>
          <w:szCs w:val="24"/>
        </w:rPr>
        <w:t xml:space="preserve"> 19. </w:t>
      </w:r>
      <w:r w:rsidR="00BE1658" w:rsidRPr="009D54D2">
        <w:rPr>
          <w:rFonts w:ascii="Times New Roman" w:eastAsia="Times New Roman" w:hAnsi="Times New Roman" w:cs="Times New Roman"/>
          <w:color w:val="000000"/>
          <w:sz w:val="24"/>
          <w:szCs w:val="24"/>
          <w:lang w:eastAsia="hr-HR"/>
        </w:rPr>
        <w:t>Uredbe (EU) 2024/1252</w:t>
      </w:r>
      <w:r w:rsidR="00BA45D6">
        <w:rPr>
          <w:rFonts w:ascii="Times New Roman" w:hAnsi="Times New Roman" w:cs="Times New Roman"/>
          <w:sz w:val="24"/>
          <w:szCs w:val="24"/>
        </w:rPr>
        <w:t xml:space="preserve">: </w:t>
      </w:r>
      <w:r w:rsidR="00BE1658" w:rsidRPr="00D23D68">
        <w:rPr>
          <w:rFonts w:ascii="Times New Roman" w:hAnsi="Times New Roman" w:cs="Times New Roman"/>
          <w:sz w:val="24"/>
          <w:szCs w:val="24"/>
        </w:rPr>
        <w:t>Nacionalni programi istraživanja</w:t>
      </w:r>
    </w:p>
    <w:p w14:paraId="213314EC" w14:textId="5A565F29" w:rsidR="00BE1658" w:rsidRPr="00D23D68" w:rsidRDefault="00BF7837" w:rsidP="00BF783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BE1658" w:rsidRPr="00D23D68">
        <w:rPr>
          <w:rFonts w:ascii="Times New Roman" w:hAnsi="Times New Roman" w:cs="Times New Roman"/>
          <w:sz w:val="24"/>
          <w:szCs w:val="24"/>
        </w:rPr>
        <w:t>1. Svaka država članica do 24. svibnja 2025. sastavlja nacionalni program za opće istraživanje usmjereno na kritične sirovine i stijene ili ležišta kritičnih sirovina. Ti nacionalni programi preispituju se barem svakih pet godina i, prema potrebi, ažuriraju.</w:t>
      </w:r>
    </w:p>
    <w:p w14:paraId="3FB65C67" w14:textId="3E8D8C86" w:rsidR="00BE1658" w:rsidRPr="00D23D68" w:rsidRDefault="00BF7837" w:rsidP="00BF783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BE1658" w:rsidRPr="00D23D68">
        <w:rPr>
          <w:rFonts w:ascii="Times New Roman" w:hAnsi="Times New Roman" w:cs="Times New Roman"/>
          <w:sz w:val="24"/>
          <w:szCs w:val="24"/>
        </w:rPr>
        <w:t>2. Nacionalni programi iz stavka 1. uključuju mjere za povećanje dostupnih informacija o nalazištima kritičnih sirovina u Uniji. Prema potrebi uključuju sljedeće mjere:</w:t>
      </w:r>
    </w:p>
    <w:p w14:paraId="5203BDDF" w14:textId="77777777" w:rsidR="00BE1658" w:rsidRPr="00D23D68" w:rsidRDefault="00BE1658" w:rsidP="00BE1658">
      <w:pPr>
        <w:spacing w:after="120" w:line="240" w:lineRule="auto"/>
        <w:ind w:firstLine="709"/>
        <w:jc w:val="both"/>
        <w:rPr>
          <w:rFonts w:ascii="Times New Roman" w:hAnsi="Times New Roman" w:cs="Times New Roman"/>
          <w:sz w:val="24"/>
          <w:szCs w:val="24"/>
        </w:rPr>
      </w:pPr>
      <w:r w:rsidRPr="00D23D68">
        <w:rPr>
          <w:rFonts w:ascii="Times New Roman" w:hAnsi="Times New Roman" w:cs="Times New Roman"/>
          <w:sz w:val="24"/>
          <w:szCs w:val="24"/>
        </w:rPr>
        <w:t>(a)</w:t>
      </w:r>
      <w:r w:rsidRPr="00D23D68">
        <w:rPr>
          <w:rFonts w:ascii="Times New Roman" w:hAnsi="Times New Roman" w:cs="Times New Roman"/>
          <w:sz w:val="24"/>
          <w:szCs w:val="24"/>
        </w:rPr>
        <w:tab/>
        <w:t>geološko kartiranje minerala u prikladnom mjerilu;</w:t>
      </w:r>
    </w:p>
    <w:p w14:paraId="749807C6" w14:textId="77777777" w:rsidR="00BE1658" w:rsidRPr="00D23D68" w:rsidRDefault="00BE1658" w:rsidP="00BE1658">
      <w:pPr>
        <w:spacing w:after="120" w:line="240" w:lineRule="auto"/>
        <w:ind w:firstLine="709"/>
        <w:jc w:val="both"/>
        <w:rPr>
          <w:rFonts w:ascii="Times New Roman" w:hAnsi="Times New Roman" w:cs="Times New Roman"/>
          <w:sz w:val="24"/>
          <w:szCs w:val="24"/>
        </w:rPr>
      </w:pPr>
      <w:r w:rsidRPr="00D23D68">
        <w:rPr>
          <w:rFonts w:ascii="Times New Roman" w:hAnsi="Times New Roman" w:cs="Times New Roman"/>
          <w:sz w:val="24"/>
          <w:szCs w:val="24"/>
        </w:rPr>
        <w:t>(b)</w:t>
      </w:r>
      <w:r w:rsidRPr="00D23D68">
        <w:rPr>
          <w:rFonts w:ascii="Times New Roman" w:hAnsi="Times New Roman" w:cs="Times New Roman"/>
          <w:sz w:val="24"/>
          <w:szCs w:val="24"/>
        </w:rPr>
        <w:tab/>
        <w:t>geokemijske kampanje, među ostalim za utvrđivanje kemijskog sastava tala, sedimenata ili stijena;</w:t>
      </w:r>
    </w:p>
    <w:p w14:paraId="076F2920" w14:textId="77777777" w:rsidR="00BE1658" w:rsidRPr="00D23D68" w:rsidRDefault="00BE1658" w:rsidP="00BE1658">
      <w:pPr>
        <w:spacing w:after="120" w:line="240" w:lineRule="auto"/>
        <w:ind w:firstLine="709"/>
        <w:jc w:val="both"/>
        <w:rPr>
          <w:rFonts w:ascii="Times New Roman" w:hAnsi="Times New Roman" w:cs="Times New Roman"/>
          <w:sz w:val="24"/>
          <w:szCs w:val="24"/>
        </w:rPr>
      </w:pPr>
      <w:r w:rsidRPr="00D23D68">
        <w:rPr>
          <w:rFonts w:ascii="Times New Roman" w:hAnsi="Times New Roman" w:cs="Times New Roman"/>
          <w:sz w:val="24"/>
          <w:szCs w:val="24"/>
        </w:rPr>
        <w:t>(c)</w:t>
      </w:r>
      <w:r w:rsidRPr="00D23D68">
        <w:rPr>
          <w:rFonts w:ascii="Times New Roman" w:hAnsi="Times New Roman" w:cs="Times New Roman"/>
          <w:sz w:val="24"/>
          <w:szCs w:val="24"/>
        </w:rPr>
        <w:tab/>
        <w:t>geoznanstvena snimanja, kao što su geofizička snimanja;</w:t>
      </w:r>
    </w:p>
    <w:p w14:paraId="4E895D35" w14:textId="77777777" w:rsidR="00BE1658" w:rsidRPr="00D23D68" w:rsidRDefault="00BE1658" w:rsidP="00BE1658">
      <w:pPr>
        <w:spacing w:after="120" w:line="240" w:lineRule="auto"/>
        <w:ind w:firstLine="709"/>
        <w:jc w:val="both"/>
        <w:rPr>
          <w:rFonts w:ascii="Times New Roman" w:hAnsi="Times New Roman" w:cs="Times New Roman"/>
          <w:sz w:val="24"/>
          <w:szCs w:val="24"/>
        </w:rPr>
      </w:pPr>
      <w:r w:rsidRPr="00D23D68">
        <w:rPr>
          <w:rFonts w:ascii="Times New Roman" w:hAnsi="Times New Roman" w:cs="Times New Roman"/>
          <w:sz w:val="24"/>
          <w:szCs w:val="24"/>
        </w:rPr>
        <w:t>(d)</w:t>
      </w:r>
      <w:r w:rsidRPr="00D23D68">
        <w:rPr>
          <w:rFonts w:ascii="Times New Roman" w:hAnsi="Times New Roman" w:cs="Times New Roman"/>
          <w:sz w:val="24"/>
          <w:szCs w:val="24"/>
        </w:rPr>
        <w:tab/>
        <w:t>obradu podataka prikupljenih općim istraživanjem, među ostalim i izradom karata potencijalnih nalazišta;</w:t>
      </w:r>
    </w:p>
    <w:p w14:paraId="06C99705" w14:textId="77777777" w:rsidR="00BE1658" w:rsidRPr="00D23D68" w:rsidRDefault="00BE1658" w:rsidP="00BE1658">
      <w:pPr>
        <w:spacing w:after="120" w:line="240" w:lineRule="auto"/>
        <w:ind w:firstLine="709"/>
        <w:jc w:val="both"/>
        <w:rPr>
          <w:rFonts w:ascii="Times New Roman" w:hAnsi="Times New Roman" w:cs="Times New Roman"/>
          <w:sz w:val="24"/>
          <w:szCs w:val="24"/>
        </w:rPr>
      </w:pPr>
      <w:r w:rsidRPr="00D23D68">
        <w:rPr>
          <w:rFonts w:ascii="Times New Roman" w:hAnsi="Times New Roman" w:cs="Times New Roman"/>
          <w:sz w:val="24"/>
          <w:szCs w:val="24"/>
        </w:rPr>
        <w:t>(e)</w:t>
      </w:r>
      <w:r w:rsidRPr="00D23D68">
        <w:rPr>
          <w:rFonts w:ascii="Times New Roman" w:hAnsi="Times New Roman" w:cs="Times New Roman"/>
          <w:sz w:val="24"/>
          <w:szCs w:val="24"/>
        </w:rPr>
        <w:tab/>
        <w:t>ponovnu obradu postojećih podataka iz geoznanstvenih snimanja kako bi se tražila neotkrivena nalazišta minerala koja sadržavaju kritične sirovine i stijene ili ležišta kritičnih sirovina.</w:t>
      </w:r>
    </w:p>
    <w:p w14:paraId="7EB34958" w14:textId="393C8312" w:rsidR="00BE1658" w:rsidRPr="00D23D68"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E1658" w:rsidRPr="00D23D68">
        <w:rPr>
          <w:rFonts w:ascii="Times New Roman" w:hAnsi="Times New Roman" w:cs="Times New Roman"/>
          <w:sz w:val="24"/>
          <w:szCs w:val="24"/>
        </w:rPr>
        <w:t>3. Ako su geološki uvjeti države članice takvi da se, s visokim stupnjem sigurnosti može očekivati da se pomoću mjera navedenih u stavku 2. neće utvrditi nalazišta kritičnih sirovina ili njihove stijene ili ležišta, nacionalni program iz stavka 1. može se sastojati od znanstvenih dokaza kojima se to dokazuje. Takvi se dokazi ažuriraju, u kontekstu redovitog preispitivanja nacionalnog programa, kako bi se uzele u obzir eventualne promjene u popisu kritičnih sirovina.</w:t>
      </w:r>
    </w:p>
    <w:p w14:paraId="3F11AD74" w14:textId="5F0C3A53" w:rsidR="00BE1658" w:rsidRPr="00D23D68"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BE1658" w:rsidRPr="00D23D68">
        <w:rPr>
          <w:rFonts w:ascii="Times New Roman" w:hAnsi="Times New Roman" w:cs="Times New Roman"/>
          <w:sz w:val="24"/>
          <w:szCs w:val="24"/>
        </w:rPr>
        <w:t>4. Države članice dostavljaju Komisiji svoje nacionalne programe iz stavka 1.</w:t>
      </w:r>
    </w:p>
    <w:p w14:paraId="243817FB" w14:textId="7326614F" w:rsidR="00BE1658" w:rsidRPr="00D23D68"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BE1658" w:rsidRPr="00D23D68">
        <w:rPr>
          <w:rFonts w:ascii="Times New Roman" w:hAnsi="Times New Roman" w:cs="Times New Roman"/>
          <w:sz w:val="24"/>
          <w:szCs w:val="24"/>
        </w:rPr>
        <w:t>5. Države članice u svojim izvješćima koja podnose u skladu s člankom 45. pružaju informacije o napretku u provedbi mjera uključenih u njihove nacionalne programe iz stavka 1. ovog članka.</w:t>
      </w:r>
    </w:p>
    <w:p w14:paraId="16FCADAF" w14:textId="227007C4" w:rsidR="00BE1658" w:rsidRPr="00D23D68"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BE1658" w:rsidRPr="00D23D68">
        <w:rPr>
          <w:rFonts w:ascii="Times New Roman" w:hAnsi="Times New Roman" w:cs="Times New Roman"/>
          <w:sz w:val="24"/>
          <w:szCs w:val="24"/>
        </w:rPr>
        <w:t>6. Države članice na internetskim stranicama sa slobodnim pristupom objavljuju karte s osnovnim informacijama o nalazištima minerala koja sadržavaju kritične sirovine, prikupljenima putem mjera utvrđenih u nacionalnim programima iz stavka 1. Ako je to primjenjivo, te informacije uključuju klasifikaciju utvrđenih nalazišta na temelju okvirne klasifikacije Ujedinjenih naroda za resurse. Detaljnije informacije, uključujući obrađene geofizičke i geokemijske podatke u odgovarajućoj razlučivosti i geološko kartiranje velikih razmjera, stavljaju se na raspolaganje na zahtjev.</w:t>
      </w:r>
    </w:p>
    <w:p w14:paraId="769FE092" w14:textId="3EE6AB9E" w:rsidR="00BE1658" w:rsidRPr="00D23D68"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BE1658" w:rsidRPr="00D23D68">
        <w:rPr>
          <w:rFonts w:ascii="Times New Roman" w:hAnsi="Times New Roman" w:cs="Times New Roman"/>
          <w:sz w:val="24"/>
          <w:szCs w:val="24"/>
        </w:rPr>
        <w:t>Komisija može donijeti provedbene akte kojima se utvrđuje predložak za objavljivanje informacija iz prvog podstavka ovog stavka. U predlošku može se navesti način na koji se moraju formulirati informacije iz prvog podstavka ovog stavka. Ti se provedbeni akti donose u skladu sa savjetodavnim postupkom iz članka 39. stavka 2.</w:t>
      </w:r>
    </w:p>
    <w:p w14:paraId="6E77449C" w14:textId="325295D4" w:rsidR="00BE1658" w:rsidRPr="00D23D68"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BE1658" w:rsidRPr="00D23D68">
        <w:rPr>
          <w:rFonts w:ascii="Times New Roman" w:hAnsi="Times New Roman" w:cs="Times New Roman"/>
          <w:sz w:val="24"/>
          <w:szCs w:val="24"/>
        </w:rPr>
        <w:t>7. Uzimajući u obzir postojeću suradnju u području općeg istraživanja, stalna podskupina iz članka 36. stavka 8. točke (c) raspravlja o nacionalnim programima iz stavka 1. ovog članka i njihovoj provedbi, uključujući barem:</w:t>
      </w:r>
    </w:p>
    <w:p w14:paraId="7090135F" w14:textId="77777777" w:rsidR="00BE1658" w:rsidRPr="00D23D68" w:rsidRDefault="00BE1658" w:rsidP="00BE1658">
      <w:pPr>
        <w:spacing w:after="120" w:line="240" w:lineRule="auto"/>
        <w:ind w:firstLine="709"/>
        <w:jc w:val="both"/>
        <w:rPr>
          <w:rFonts w:ascii="Times New Roman" w:hAnsi="Times New Roman" w:cs="Times New Roman"/>
          <w:sz w:val="24"/>
          <w:szCs w:val="24"/>
        </w:rPr>
      </w:pPr>
      <w:r w:rsidRPr="00D23D68">
        <w:rPr>
          <w:rFonts w:ascii="Times New Roman" w:hAnsi="Times New Roman" w:cs="Times New Roman"/>
          <w:sz w:val="24"/>
          <w:szCs w:val="24"/>
        </w:rPr>
        <w:t>(a)</w:t>
      </w:r>
      <w:r w:rsidRPr="00D23D68">
        <w:rPr>
          <w:rFonts w:ascii="Times New Roman" w:hAnsi="Times New Roman" w:cs="Times New Roman"/>
          <w:sz w:val="24"/>
          <w:szCs w:val="24"/>
        </w:rPr>
        <w:tab/>
        <w:t>potencijal za suradnju, među ostalim i u području istraživanja prekograničnih nalazišta minerala i zajedničkih geoloških formacija;</w:t>
      </w:r>
    </w:p>
    <w:p w14:paraId="624429B5" w14:textId="77777777" w:rsidR="00BE1658" w:rsidRPr="00D23D68" w:rsidRDefault="00BE1658" w:rsidP="00BE1658">
      <w:pPr>
        <w:spacing w:after="120" w:line="240" w:lineRule="auto"/>
        <w:ind w:firstLine="709"/>
        <w:jc w:val="both"/>
        <w:rPr>
          <w:rFonts w:ascii="Times New Roman" w:hAnsi="Times New Roman" w:cs="Times New Roman"/>
          <w:sz w:val="24"/>
          <w:szCs w:val="24"/>
        </w:rPr>
      </w:pPr>
      <w:r w:rsidRPr="00D23D68">
        <w:rPr>
          <w:rFonts w:ascii="Times New Roman" w:hAnsi="Times New Roman" w:cs="Times New Roman"/>
          <w:sz w:val="24"/>
          <w:szCs w:val="24"/>
        </w:rPr>
        <w:t>(b)</w:t>
      </w:r>
      <w:r w:rsidRPr="00D23D68">
        <w:rPr>
          <w:rFonts w:ascii="Times New Roman" w:hAnsi="Times New Roman" w:cs="Times New Roman"/>
          <w:sz w:val="24"/>
          <w:szCs w:val="24"/>
        </w:rPr>
        <w:tab/>
        <w:t>najbolje primjere iz prakse povezane s mjerama iz stavka 2.;</w:t>
      </w:r>
    </w:p>
    <w:p w14:paraId="098DA600" w14:textId="77777777" w:rsidR="00783C21" w:rsidRDefault="00BE1658" w:rsidP="000B7168">
      <w:pPr>
        <w:spacing w:after="0" w:line="240" w:lineRule="auto"/>
        <w:ind w:firstLine="709"/>
        <w:jc w:val="both"/>
        <w:rPr>
          <w:rFonts w:ascii="Times New Roman" w:hAnsi="Times New Roman" w:cs="Times New Roman"/>
          <w:sz w:val="24"/>
          <w:szCs w:val="24"/>
        </w:rPr>
      </w:pPr>
      <w:r w:rsidRPr="00D23D68">
        <w:rPr>
          <w:rFonts w:ascii="Times New Roman" w:hAnsi="Times New Roman" w:cs="Times New Roman"/>
          <w:sz w:val="24"/>
          <w:szCs w:val="24"/>
        </w:rPr>
        <w:t>(c)</w:t>
      </w:r>
      <w:r w:rsidRPr="00D23D68">
        <w:rPr>
          <w:rFonts w:ascii="Times New Roman" w:hAnsi="Times New Roman" w:cs="Times New Roman"/>
          <w:sz w:val="24"/>
          <w:szCs w:val="24"/>
        </w:rPr>
        <w:tab/>
        <w:t>mogućnost stvaranja integrirane baze podataka za pohranu rezultata nacionalnih programa iz stavka 1.</w:t>
      </w:r>
    </w:p>
    <w:p w14:paraId="3D364C76" w14:textId="77777777" w:rsidR="00783C21" w:rsidRDefault="00783C21" w:rsidP="000B7168">
      <w:pPr>
        <w:spacing w:after="0" w:line="240" w:lineRule="auto"/>
        <w:jc w:val="both"/>
        <w:rPr>
          <w:rFonts w:ascii="Times New Roman" w:hAnsi="Times New Roman" w:cs="Times New Roman"/>
          <w:sz w:val="24"/>
          <w:szCs w:val="24"/>
        </w:rPr>
      </w:pPr>
    </w:p>
    <w:p w14:paraId="0439AE40" w14:textId="77777777" w:rsidR="000B7168" w:rsidRDefault="000B7168" w:rsidP="000B7168">
      <w:pPr>
        <w:spacing w:after="0" w:line="240" w:lineRule="auto"/>
        <w:jc w:val="both"/>
        <w:rPr>
          <w:rFonts w:ascii="Times New Roman" w:hAnsi="Times New Roman" w:cs="Times New Roman"/>
          <w:sz w:val="24"/>
          <w:szCs w:val="24"/>
        </w:rPr>
      </w:pPr>
    </w:p>
    <w:p w14:paraId="043D887C" w14:textId="77777777" w:rsidR="00783C21" w:rsidRDefault="00783C21" w:rsidP="000B7168">
      <w:pPr>
        <w:spacing w:after="0" w:line="240" w:lineRule="auto"/>
        <w:jc w:val="both"/>
        <w:rPr>
          <w:rFonts w:ascii="Times New Roman" w:hAnsi="Times New Roman" w:cs="Times New Roman"/>
          <w:sz w:val="24"/>
          <w:szCs w:val="24"/>
        </w:rPr>
      </w:pPr>
    </w:p>
    <w:p w14:paraId="6F430A12" w14:textId="7004CD34" w:rsidR="00783C21" w:rsidRPr="00D00A97" w:rsidRDefault="00783C21" w:rsidP="000B7168">
      <w:pPr>
        <w:pStyle w:val="Heading1"/>
        <w:spacing w:before="0" w:after="0"/>
        <w:rPr>
          <w:b/>
          <w:bCs/>
          <w:color w:val="auto"/>
          <w:sz w:val="24"/>
          <w:szCs w:val="24"/>
        </w:rPr>
      </w:pPr>
      <w:bookmarkStart w:id="3" w:name="_Toc197336699"/>
      <w:r w:rsidRPr="00D00A97">
        <w:rPr>
          <w:b/>
          <w:bCs/>
          <w:color w:val="auto"/>
          <w:sz w:val="24"/>
          <w:szCs w:val="24"/>
        </w:rPr>
        <w:t>KRITIČNE SIROVINE I GEOLOŠKI POTENCIJAL U R</w:t>
      </w:r>
      <w:r w:rsidR="00C92181" w:rsidRPr="00D00A97">
        <w:rPr>
          <w:b/>
          <w:bCs/>
          <w:color w:val="auto"/>
          <w:sz w:val="24"/>
          <w:szCs w:val="24"/>
        </w:rPr>
        <w:t xml:space="preserve">EPUBLICI </w:t>
      </w:r>
      <w:r w:rsidRPr="00D00A97">
        <w:rPr>
          <w:b/>
          <w:bCs/>
          <w:color w:val="auto"/>
          <w:sz w:val="24"/>
          <w:szCs w:val="24"/>
        </w:rPr>
        <w:t>H</w:t>
      </w:r>
      <w:r w:rsidR="00C92181" w:rsidRPr="00D00A97">
        <w:rPr>
          <w:b/>
          <w:bCs/>
          <w:color w:val="auto"/>
          <w:sz w:val="24"/>
          <w:szCs w:val="24"/>
        </w:rPr>
        <w:t>RVATSKOJ</w:t>
      </w:r>
      <w:bookmarkEnd w:id="3"/>
    </w:p>
    <w:p w14:paraId="797F9E4D" w14:textId="77777777" w:rsidR="00783C21" w:rsidRDefault="00783C21" w:rsidP="000B7168">
      <w:pPr>
        <w:spacing w:after="0" w:line="240" w:lineRule="auto"/>
        <w:rPr>
          <w:rFonts w:ascii="Times New Roman" w:hAnsi="Times New Roman" w:cs="Times New Roman"/>
          <w:sz w:val="24"/>
          <w:szCs w:val="24"/>
        </w:rPr>
      </w:pPr>
    </w:p>
    <w:p w14:paraId="79AF94BB" w14:textId="77777777" w:rsidR="000B7168" w:rsidRPr="00D00A97" w:rsidRDefault="000B7168" w:rsidP="000B7168">
      <w:pPr>
        <w:spacing w:after="0" w:line="240" w:lineRule="auto"/>
        <w:rPr>
          <w:rFonts w:ascii="Times New Roman" w:hAnsi="Times New Roman" w:cs="Times New Roman"/>
          <w:sz w:val="24"/>
          <w:szCs w:val="24"/>
        </w:rPr>
      </w:pPr>
    </w:p>
    <w:p w14:paraId="63CBD9A0" w14:textId="050A2FC7" w:rsidR="00783C21" w:rsidRPr="00D00A97" w:rsidRDefault="00783C21" w:rsidP="000B7168">
      <w:pPr>
        <w:pStyle w:val="Heading2"/>
        <w:spacing w:before="0" w:after="0"/>
        <w:rPr>
          <w:rFonts w:eastAsia="Times New Roman"/>
          <w:b/>
          <w:bCs/>
          <w:color w:val="auto"/>
          <w:sz w:val="24"/>
          <w:szCs w:val="24"/>
          <w:lang w:eastAsia="hr-HR"/>
        </w:rPr>
      </w:pPr>
      <w:bookmarkStart w:id="4" w:name="_Toc197336700"/>
      <w:r w:rsidRPr="00D00A97">
        <w:rPr>
          <w:b/>
          <w:bCs/>
          <w:color w:val="auto"/>
          <w:sz w:val="24"/>
          <w:szCs w:val="24"/>
        </w:rPr>
        <w:t>Kritične sirovine</w:t>
      </w:r>
      <w:bookmarkEnd w:id="4"/>
    </w:p>
    <w:p w14:paraId="5254C306" w14:textId="77777777" w:rsidR="00630410" w:rsidRPr="00630410" w:rsidRDefault="00630410" w:rsidP="000B7168">
      <w:pPr>
        <w:spacing w:after="0" w:line="240" w:lineRule="auto"/>
        <w:jc w:val="both"/>
        <w:rPr>
          <w:rFonts w:ascii="Times New Roman" w:eastAsia="Times New Roman" w:hAnsi="Times New Roman" w:cs="Times New Roman"/>
          <w:sz w:val="24"/>
          <w:szCs w:val="24"/>
          <w:lang w:eastAsia="hr-HR"/>
        </w:rPr>
      </w:pPr>
    </w:p>
    <w:p w14:paraId="144AEEFA" w14:textId="59096FCD" w:rsidR="00783C21" w:rsidRPr="00D23D68" w:rsidRDefault="00783C21" w:rsidP="00783C21">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D23D68">
        <w:rPr>
          <w:rFonts w:ascii="Times New Roman" w:hAnsi="Times New Roman" w:cs="Times New Roman"/>
          <w:sz w:val="24"/>
          <w:szCs w:val="24"/>
        </w:rPr>
        <w:t>Sirovine koje su gospodarski najvažnije i za koje postoji velik rizik kad je posrijedi sigurnost opskrbe obično se nazivaju kritične sirovine. Kritične sirovine ključne su za funkcioniranje i cjelovitost širokog raspona industrijskih sustava.</w:t>
      </w:r>
    </w:p>
    <w:p w14:paraId="19BEB1FB" w14:textId="5DF90F1B" w:rsidR="00783C21" w:rsidRPr="00D23D68" w:rsidRDefault="00783C21" w:rsidP="00783C21">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D23D68">
        <w:rPr>
          <w:rFonts w:ascii="Times New Roman" w:hAnsi="Times New Roman" w:cs="Times New Roman"/>
          <w:sz w:val="24"/>
          <w:szCs w:val="24"/>
        </w:rPr>
        <w:t>Mineralne sirovine su ključne za gospodarstvo Europske unije. One čine snažnu industrijsku osnovu, proizvodeći širok spektar roba i primjena koje se koriste u svakodnevnom životu i modernim tehnologijama. Pouzdan i neometan pristup određenim sirovinama postaje sve veća briga unutar E</w:t>
      </w:r>
      <w:r w:rsidR="00CB08DC">
        <w:rPr>
          <w:rFonts w:ascii="Times New Roman" w:hAnsi="Times New Roman" w:cs="Times New Roman"/>
          <w:sz w:val="24"/>
          <w:szCs w:val="24"/>
        </w:rPr>
        <w:t xml:space="preserve">uropske </w:t>
      </w:r>
      <w:r w:rsidR="003F1166">
        <w:rPr>
          <w:rFonts w:ascii="Times New Roman" w:hAnsi="Times New Roman" w:cs="Times New Roman"/>
          <w:sz w:val="24"/>
          <w:szCs w:val="24"/>
        </w:rPr>
        <w:t>u</w:t>
      </w:r>
      <w:r w:rsidR="00CB08DC">
        <w:rPr>
          <w:rFonts w:ascii="Times New Roman" w:hAnsi="Times New Roman" w:cs="Times New Roman"/>
          <w:sz w:val="24"/>
          <w:szCs w:val="24"/>
        </w:rPr>
        <w:t>nije</w:t>
      </w:r>
      <w:r w:rsidRPr="00D23D68">
        <w:rPr>
          <w:rFonts w:ascii="Times New Roman" w:hAnsi="Times New Roman" w:cs="Times New Roman"/>
          <w:sz w:val="24"/>
          <w:szCs w:val="24"/>
        </w:rPr>
        <w:t xml:space="preserve"> i širom svijeta. Za rješavanje ovog izazova, Europska komisija je stvorila popis kritičnih sirovina (CRMs) za E</w:t>
      </w:r>
      <w:r w:rsidR="00CB08DC">
        <w:rPr>
          <w:rFonts w:ascii="Times New Roman" w:hAnsi="Times New Roman" w:cs="Times New Roman"/>
          <w:sz w:val="24"/>
          <w:szCs w:val="24"/>
        </w:rPr>
        <w:t xml:space="preserve">uropsku </w:t>
      </w:r>
      <w:r w:rsidR="003F1166">
        <w:rPr>
          <w:rFonts w:ascii="Times New Roman" w:hAnsi="Times New Roman" w:cs="Times New Roman"/>
          <w:sz w:val="24"/>
          <w:szCs w:val="24"/>
        </w:rPr>
        <w:t>u</w:t>
      </w:r>
      <w:r w:rsidR="00CB08DC">
        <w:rPr>
          <w:rFonts w:ascii="Times New Roman" w:hAnsi="Times New Roman" w:cs="Times New Roman"/>
          <w:sz w:val="24"/>
          <w:szCs w:val="24"/>
        </w:rPr>
        <w:t>niju</w:t>
      </w:r>
      <w:r w:rsidRPr="00D23D68">
        <w:rPr>
          <w:rFonts w:ascii="Times New Roman" w:hAnsi="Times New Roman" w:cs="Times New Roman"/>
          <w:sz w:val="24"/>
          <w:szCs w:val="24"/>
        </w:rPr>
        <w:t>, koji je predmet redovitog pregleda i ažuriranja. CRMs uključuju sirovine visoke važnosti za gospodarstvo E</w:t>
      </w:r>
      <w:r w:rsidR="00C92181">
        <w:rPr>
          <w:rFonts w:ascii="Times New Roman" w:hAnsi="Times New Roman" w:cs="Times New Roman"/>
          <w:sz w:val="24"/>
          <w:szCs w:val="24"/>
        </w:rPr>
        <w:t xml:space="preserve">uropske </w:t>
      </w:r>
      <w:r w:rsidR="003F1166">
        <w:rPr>
          <w:rFonts w:ascii="Times New Roman" w:hAnsi="Times New Roman" w:cs="Times New Roman"/>
          <w:sz w:val="24"/>
          <w:szCs w:val="24"/>
        </w:rPr>
        <w:t>u</w:t>
      </w:r>
      <w:r w:rsidR="00C92181">
        <w:rPr>
          <w:rFonts w:ascii="Times New Roman" w:hAnsi="Times New Roman" w:cs="Times New Roman"/>
          <w:sz w:val="24"/>
          <w:szCs w:val="24"/>
        </w:rPr>
        <w:t>nije</w:t>
      </w:r>
      <w:r w:rsidRPr="00D23D68">
        <w:rPr>
          <w:rFonts w:ascii="Times New Roman" w:hAnsi="Times New Roman" w:cs="Times New Roman"/>
          <w:sz w:val="24"/>
          <w:szCs w:val="24"/>
        </w:rPr>
        <w:t xml:space="preserve"> i visok rizik povezan s njihovim opskrbom.</w:t>
      </w:r>
    </w:p>
    <w:p w14:paraId="43BEB6C3" w14:textId="676E4FC8" w:rsidR="00783C21" w:rsidRPr="0015086A" w:rsidRDefault="00783C21" w:rsidP="00783C21">
      <w:pPr>
        <w:spacing w:after="120" w:line="240" w:lineRule="auto"/>
        <w:jc w:val="both"/>
        <w:rPr>
          <w:rFonts w:ascii="Times New Roman" w:eastAsia="Times New Roman" w:hAnsi="Times New Roman" w:cs="Times New Roman"/>
          <w:bCs/>
          <w:sz w:val="24"/>
          <w:szCs w:val="24"/>
          <w:lang w:eastAsia="hr-HR"/>
        </w:rPr>
      </w:pPr>
      <w:r w:rsidRPr="00783C21">
        <w:rPr>
          <w:rFonts w:ascii="Times New Roman" w:eastAsia="Times New Roman" w:hAnsi="Times New Roman" w:cs="Times New Roman"/>
          <w:b/>
          <w:sz w:val="24"/>
          <w:szCs w:val="24"/>
          <w:lang w:eastAsia="hr-HR"/>
        </w:rPr>
        <w:lastRenderedPageBreak/>
        <w:tab/>
      </w:r>
      <w:r w:rsidRPr="0015086A">
        <w:rPr>
          <w:rFonts w:ascii="Times New Roman" w:eastAsia="Times New Roman" w:hAnsi="Times New Roman" w:cs="Times New Roman"/>
          <w:bCs/>
          <w:sz w:val="24"/>
          <w:szCs w:val="24"/>
          <w:lang w:eastAsia="hr-HR"/>
        </w:rPr>
        <w:t xml:space="preserve">Kritične sirovine su minerali i metali koji su od ključne ekonomske i strateške važnosti za industriju i tehnologiju, </w:t>
      </w:r>
      <w:r w:rsidRPr="0015086A">
        <w:rPr>
          <w:rFonts w:ascii="Times New Roman" w:hAnsi="Times New Roman" w:cs="Times New Roman"/>
          <w:bCs/>
          <w:sz w:val="24"/>
          <w:szCs w:val="24"/>
        </w:rPr>
        <w:t>ali</w:t>
      </w:r>
      <w:r w:rsidRPr="0015086A">
        <w:rPr>
          <w:rFonts w:ascii="Times New Roman" w:eastAsia="Times New Roman" w:hAnsi="Times New Roman" w:cs="Times New Roman"/>
          <w:bCs/>
          <w:sz w:val="24"/>
          <w:szCs w:val="24"/>
          <w:lang w:eastAsia="hr-HR"/>
        </w:rPr>
        <w:t xml:space="preserve"> su podložni rizicima opskrbe zbog ograničenih izvora, geopolitičkih faktora ili ekoloških ograničenja.</w:t>
      </w:r>
    </w:p>
    <w:p w14:paraId="067622BF" w14:textId="64E6DEF3" w:rsidR="00783C21" w:rsidRPr="00D23D68" w:rsidRDefault="00783C21" w:rsidP="00783C21">
      <w:pPr>
        <w:spacing w:after="120" w:line="240" w:lineRule="auto"/>
        <w:jc w:val="both"/>
        <w:rPr>
          <w:rFonts w:ascii="Times New Roman" w:eastAsia="Times New Roman" w:hAnsi="Times New Roman" w:cs="Times New Roman"/>
          <w:sz w:val="24"/>
          <w:szCs w:val="24"/>
          <w:lang w:eastAsia="hr-HR"/>
        </w:rPr>
      </w:pPr>
      <w:r w:rsidRPr="0015086A">
        <w:rPr>
          <w:rFonts w:ascii="Times New Roman" w:eastAsia="Times New Roman" w:hAnsi="Times New Roman" w:cs="Times New Roman"/>
          <w:bCs/>
          <w:sz w:val="24"/>
          <w:szCs w:val="24"/>
          <w:lang w:eastAsia="hr-HR"/>
        </w:rPr>
        <w:tab/>
        <w:t>Strateške sirovine</w:t>
      </w:r>
      <w:r w:rsidRPr="00D23D68">
        <w:rPr>
          <w:rFonts w:ascii="Times New Roman" w:eastAsia="Times New Roman" w:hAnsi="Times New Roman" w:cs="Times New Roman"/>
          <w:sz w:val="24"/>
          <w:szCs w:val="24"/>
          <w:lang w:eastAsia="hr-HR"/>
        </w:rPr>
        <w:t xml:space="preserve"> su </w:t>
      </w:r>
      <w:r w:rsidRPr="00D23D68">
        <w:rPr>
          <w:rFonts w:ascii="Times New Roman" w:hAnsi="Times New Roman" w:cs="Times New Roman"/>
          <w:sz w:val="24"/>
          <w:szCs w:val="24"/>
        </w:rPr>
        <w:t>minerali</w:t>
      </w:r>
      <w:r w:rsidRPr="00D23D68">
        <w:rPr>
          <w:rFonts w:ascii="Times New Roman" w:eastAsia="Times New Roman" w:hAnsi="Times New Roman" w:cs="Times New Roman"/>
          <w:sz w:val="24"/>
          <w:szCs w:val="24"/>
          <w:lang w:eastAsia="hr-HR"/>
        </w:rPr>
        <w:t xml:space="preserve"> i metali koji imaju ključnu ulogu u strateškim tehnologijama, odnosno u zelenoj i digitalnoj tranziciji te u obrambenim i svemirskim primjenama.</w:t>
      </w:r>
    </w:p>
    <w:p w14:paraId="7D1FACEF" w14:textId="79B6A434" w:rsidR="00783C21" w:rsidRPr="00D23D68" w:rsidRDefault="00CB08DC" w:rsidP="00CB08DC">
      <w:pPr>
        <w:spacing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r w:rsidR="00783C21" w:rsidRPr="00D23D68">
        <w:rPr>
          <w:rFonts w:ascii="Times New Roman" w:eastAsia="Times New Roman" w:hAnsi="Times New Roman" w:cs="Times New Roman"/>
          <w:sz w:val="24"/>
          <w:szCs w:val="24"/>
          <w:lang w:eastAsia="hr-HR"/>
        </w:rPr>
        <w:t>Pri određivanju strateške važnosti u obzir se uzima:</w:t>
      </w:r>
    </w:p>
    <w:p w14:paraId="433A4BD4" w14:textId="77777777" w:rsidR="00783C21" w:rsidRPr="00D23D68" w:rsidRDefault="00783C21" w:rsidP="00783C21">
      <w:pPr>
        <w:spacing w:after="120" w:line="240" w:lineRule="auto"/>
        <w:ind w:firstLine="709"/>
        <w:jc w:val="both"/>
        <w:rPr>
          <w:rFonts w:ascii="Times New Roman" w:eastAsia="Times New Roman" w:hAnsi="Times New Roman" w:cs="Times New Roman"/>
          <w:sz w:val="24"/>
          <w:szCs w:val="24"/>
          <w:lang w:eastAsia="hr-HR"/>
        </w:rPr>
      </w:pPr>
      <w:r w:rsidRPr="00D23D68">
        <w:rPr>
          <w:rFonts w:ascii="Times New Roman" w:eastAsia="Times New Roman" w:hAnsi="Times New Roman" w:cs="Times New Roman"/>
          <w:sz w:val="24"/>
          <w:szCs w:val="24"/>
          <w:lang w:eastAsia="hr-HR"/>
        </w:rPr>
        <w:t>(a) količina strateških tehnologija za koje je ulazni materijal neka strateška sirovina;</w:t>
      </w:r>
    </w:p>
    <w:p w14:paraId="2E7BD95C" w14:textId="77777777" w:rsidR="00783C21" w:rsidRPr="00D23D68" w:rsidRDefault="00783C21" w:rsidP="00783C21">
      <w:pPr>
        <w:spacing w:after="120" w:line="240" w:lineRule="auto"/>
        <w:ind w:firstLine="709"/>
        <w:jc w:val="both"/>
        <w:rPr>
          <w:rFonts w:ascii="Times New Roman" w:eastAsia="Times New Roman" w:hAnsi="Times New Roman" w:cs="Times New Roman"/>
          <w:sz w:val="24"/>
          <w:szCs w:val="24"/>
          <w:lang w:eastAsia="hr-HR"/>
        </w:rPr>
      </w:pPr>
      <w:r w:rsidRPr="00D23D68">
        <w:rPr>
          <w:rFonts w:ascii="Times New Roman" w:eastAsia="Times New Roman" w:hAnsi="Times New Roman" w:cs="Times New Roman"/>
          <w:sz w:val="24"/>
          <w:szCs w:val="24"/>
          <w:lang w:eastAsia="hr-HR"/>
        </w:rPr>
        <w:t xml:space="preserve">(b) količina sirovine potrebne za proizvodnju relevantnih strateških tehnologija; </w:t>
      </w:r>
    </w:p>
    <w:p w14:paraId="604E73FD" w14:textId="77777777" w:rsidR="00783C21" w:rsidRPr="00D23D68" w:rsidRDefault="00783C21" w:rsidP="00783C21">
      <w:pPr>
        <w:spacing w:after="120" w:line="240" w:lineRule="auto"/>
        <w:ind w:firstLine="709"/>
        <w:jc w:val="both"/>
        <w:rPr>
          <w:rFonts w:ascii="Times New Roman" w:eastAsia="Times New Roman" w:hAnsi="Times New Roman" w:cs="Times New Roman"/>
          <w:sz w:val="24"/>
          <w:szCs w:val="24"/>
          <w:lang w:eastAsia="hr-HR"/>
        </w:rPr>
      </w:pPr>
      <w:r w:rsidRPr="00D23D68">
        <w:rPr>
          <w:rFonts w:ascii="Times New Roman" w:eastAsia="Times New Roman" w:hAnsi="Times New Roman" w:cs="Times New Roman"/>
          <w:sz w:val="24"/>
          <w:szCs w:val="24"/>
          <w:lang w:eastAsia="hr-HR"/>
        </w:rPr>
        <w:t>(c) očekivana svjetska potražnja za relevantnim strateškim tehnologijama.</w:t>
      </w:r>
    </w:p>
    <w:p w14:paraId="3CC49B62" w14:textId="070F27A4" w:rsidR="00783C21" w:rsidRDefault="00783C21" w:rsidP="00783C21">
      <w:pPr>
        <w:spacing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r w:rsidRPr="00D23D68">
        <w:rPr>
          <w:rFonts w:ascii="Times New Roman" w:eastAsia="Times New Roman" w:hAnsi="Times New Roman" w:cs="Times New Roman"/>
          <w:sz w:val="24"/>
          <w:szCs w:val="24"/>
          <w:lang w:eastAsia="hr-HR"/>
        </w:rPr>
        <w:t>Pouzdan i nesmetan pristup određenim sirovinama sve je veća briga unutar E</w:t>
      </w:r>
      <w:r w:rsidR="00684DDD">
        <w:rPr>
          <w:rFonts w:ascii="Times New Roman" w:eastAsia="Times New Roman" w:hAnsi="Times New Roman" w:cs="Times New Roman"/>
          <w:sz w:val="24"/>
          <w:szCs w:val="24"/>
          <w:lang w:eastAsia="hr-HR"/>
        </w:rPr>
        <w:t xml:space="preserve">uropske </w:t>
      </w:r>
      <w:r w:rsidR="001328FD">
        <w:rPr>
          <w:rFonts w:ascii="Times New Roman" w:eastAsia="Times New Roman" w:hAnsi="Times New Roman" w:cs="Times New Roman"/>
          <w:sz w:val="24"/>
          <w:szCs w:val="24"/>
          <w:lang w:eastAsia="hr-HR"/>
        </w:rPr>
        <w:t>u</w:t>
      </w:r>
      <w:r w:rsidR="00684DDD">
        <w:rPr>
          <w:rFonts w:ascii="Times New Roman" w:eastAsia="Times New Roman" w:hAnsi="Times New Roman" w:cs="Times New Roman"/>
          <w:sz w:val="24"/>
          <w:szCs w:val="24"/>
          <w:lang w:eastAsia="hr-HR"/>
        </w:rPr>
        <w:t>nije</w:t>
      </w:r>
      <w:r w:rsidRPr="00D23D68">
        <w:rPr>
          <w:rFonts w:ascii="Times New Roman" w:eastAsia="Times New Roman" w:hAnsi="Times New Roman" w:cs="Times New Roman"/>
          <w:sz w:val="24"/>
          <w:szCs w:val="24"/>
          <w:lang w:eastAsia="hr-HR"/>
        </w:rPr>
        <w:t xml:space="preserve"> i diljem svijeta. Kako bi odgovorila na ovaj izazov, Europska komisija izradila je popis kritičnih sirovina (CRM) za E</w:t>
      </w:r>
      <w:r w:rsidR="00684DDD">
        <w:rPr>
          <w:rFonts w:ascii="Times New Roman" w:eastAsia="Times New Roman" w:hAnsi="Times New Roman" w:cs="Times New Roman"/>
          <w:sz w:val="24"/>
          <w:szCs w:val="24"/>
          <w:lang w:eastAsia="hr-HR"/>
        </w:rPr>
        <w:t xml:space="preserve">uropsku </w:t>
      </w:r>
      <w:r w:rsidR="001328FD">
        <w:rPr>
          <w:rFonts w:ascii="Times New Roman" w:eastAsia="Times New Roman" w:hAnsi="Times New Roman" w:cs="Times New Roman"/>
          <w:sz w:val="24"/>
          <w:szCs w:val="24"/>
          <w:lang w:eastAsia="hr-HR"/>
        </w:rPr>
        <w:t>u</w:t>
      </w:r>
      <w:r w:rsidR="00684DDD">
        <w:rPr>
          <w:rFonts w:ascii="Times New Roman" w:eastAsia="Times New Roman" w:hAnsi="Times New Roman" w:cs="Times New Roman"/>
          <w:sz w:val="24"/>
          <w:szCs w:val="24"/>
          <w:lang w:eastAsia="hr-HR"/>
        </w:rPr>
        <w:t>niju</w:t>
      </w:r>
      <w:r w:rsidRPr="00D23D68">
        <w:rPr>
          <w:rFonts w:ascii="Times New Roman" w:eastAsia="Times New Roman" w:hAnsi="Times New Roman" w:cs="Times New Roman"/>
          <w:sz w:val="24"/>
          <w:szCs w:val="24"/>
          <w:lang w:eastAsia="hr-HR"/>
        </w:rPr>
        <w:t>, koji je podložan redovitom pregledu i ažuriranju. CRM-ovi kombiniraju sirovine od velike važnosti za gospodarstvo E</w:t>
      </w:r>
      <w:r w:rsidR="00684DDD">
        <w:rPr>
          <w:rFonts w:ascii="Times New Roman" w:eastAsia="Times New Roman" w:hAnsi="Times New Roman" w:cs="Times New Roman"/>
          <w:sz w:val="24"/>
          <w:szCs w:val="24"/>
          <w:lang w:eastAsia="hr-HR"/>
        </w:rPr>
        <w:t xml:space="preserve">uropske </w:t>
      </w:r>
      <w:r w:rsidR="001328FD">
        <w:rPr>
          <w:rFonts w:ascii="Times New Roman" w:eastAsia="Times New Roman" w:hAnsi="Times New Roman" w:cs="Times New Roman"/>
          <w:sz w:val="24"/>
          <w:szCs w:val="24"/>
          <w:lang w:eastAsia="hr-HR"/>
        </w:rPr>
        <w:t>u</w:t>
      </w:r>
      <w:r w:rsidR="00684DDD">
        <w:rPr>
          <w:rFonts w:ascii="Times New Roman" w:eastAsia="Times New Roman" w:hAnsi="Times New Roman" w:cs="Times New Roman"/>
          <w:sz w:val="24"/>
          <w:szCs w:val="24"/>
          <w:lang w:eastAsia="hr-HR"/>
        </w:rPr>
        <w:t>nije</w:t>
      </w:r>
      <w:r w:rsidRPr="00D23D68">
        <w:rPr>
          <w:rFonts w:ascii="Times New Roman" w:eastAsia="Times New Roman" w:hAnsi="Times New Roman" w:cs="Times New Roman"/>
          <w:sz w:val="24"/>
          <w:szCs w:val="24"/>
          <w:lang w:eastAsia="hr-HR"/>
        </w:rPr>
        <w:t xml:space="preserve"> i visokog rizika povezanog s njihovom opskrbom. Popis kritičnih sirovina u E</w:t>
      </w:r>
      <w:r w:rsidR="00684DDD">
        <w:rPr>
          <w:rFonts w:ascii="Times New Roman" w:eastAsia="Times New Roman" w:hAnsi="Times New Roman" w:cs="Times New Roman"/>
          <w:sz w:val="24"/>
          <w:szCs w:val="24"/>
          <w:lang w:eastAsia="hr-HR"/>
        </w:rPr>
        <w:t>uropsk</w:t>
      </w:r>
      <w:r w:rsidR="000168C3">
        <w:rPr>
          <w:rFonts w:ascii="Times New Roman" w:eastAsia="Times New Roman" w:hAnsi="Times New Roman" w:cs="Times New Roman"/>
          <w:sz w:val="24"/>
          <w:szCs w:val="24"/>
          <w:lang w:eastAsia="hr-HR"/>
        </w:rPr>
        <w:t>oj</w:t>
      </w:r>
      <w:r w:rsidR="00684DDD">
        <w:rPr>
          <w:rFonts w:ascii="Times New Roman" w:eastAsia="Times New Roman" w:hAnsi="Times New Roman" w:cs="Times New Roman"/>
          <w:sz w:val="24"/>
          <w:szCs w:val="24"/>
          <w:lang w:eastAsia="hr-HR"/>
        </w:rPr>
        <w:t xml:space="preserve"> </w:t>
      </w:r>
      <w:r w:rsidR="001328FD">
        <w:rPr>
          <w:rFonts w:ascii="Times New Roman" w:eastAsia="Times New Roman" w:hAnsi="Times New Roman" w:cs="Times New Roman"/>
          <w:sz w:val="24"/>
          <w:szCs w:val="24"/>
          <w:lang w:eastAsia="hr-HR"/>
        </w:rPr>
        <w:t>u</w:t>
      </w:r>
      <w:r w:rsidR="00684DDD">
        <w:rPr>
          <w:rFonts w:ascii="Times New Roman" w:eastAsia="Times New Roman" w:hAnsi="Times New Roman" w:cs="Times New Roman"/>
          <w:sz w:val="24"/>
          <w:szCs w:val="24"/>
          <w:lang w:eastAsia="hr-HR"/>
        </w:rPr>
        <w:t>nij</w:t>
      </w:r>
      <w:r w:rsidR="000168C3">
        <w:rPr>
          <w:rFonts w:ascii="Times New Roman" w:eastAsia="Times New Roman" w:hAnsi="Times New Roman" w:cs="Times New Roman"/>
          <w:sz w:val="24"/>
          <w:szCs w:val="24"/>
          <w:lang w:eastAsia="hr-HR"/>
        </w:rPr>
        <w:t>i</w:t>
      </w:r>
      <w:r w:rsidRPr="00D23D68">
        <w:rPr>
          <w:rFonts w:ascii="Times New Roman" w:eastAsia="Times New Roman" w:hAnsi="Times New Roman" w:cs="Times New Roman"/>
          <w:sz w:val="24"/>
          <w:szCs w:val="24"/>
          <w:lang w:eastAsia="hr-HR"/>
        </w:rPr>
        <w:t xml:space="preserve"> načinjen je 2023. i sadrži popis 34 elemenata i minerala (Tablica 1.).</w:t>
      </w:r>
    </w:p>
    <w:p w14:paraId="4AD77E5D" w14:textId="77777777" w:rsidR="00783C21" w:rsidRPr="00D23D68" w:rsidRDefault="00783C21" w:rsidP="00783C21">
      <w:pPr>
        <w:spacing w:before="240" w:after="120" w:line="240" w:lineRule="auto"/>
        <w:ind w:left="1134" w:hanging="1134"/>
        <w:jc w:val="both"/>
        <w:rPr>
          <w:rFonts w:ascii="Times New Roman" w:eastAsia="Times New Roman" w:hAnsi="Times New Roman" w:cs="Times New Roman"/>
          <w:sz w:val="24"/>
          <w:szCs w:val="24"/>
          <w:lang w:eastAsia="hr-HR"/>
        </w:rPr>
      </w:pPr>
      <w:r w:rsidRPr="00D23D68">
        <w:rPr>
          <w:rFonts w:ascii="Times New Roman" w:eastAsia="Times New Roman" w:hAnsi="Times New Roman" w:cs="Times New Roman"/>
          <w:sz w:val="24"/>
          <w:szCs w:val="24"/>
          <w:lang w:eastAsia="hr-HR"/>
        </w:rPr>
        <w:t>Tablica 1.</w:t>
      </w:r>
      <w:r w:rsidRPr="00D23D68">
        <w:rPr>
          <w:rFonts w:ascii="Times New Roman" w:eastAsia="Times New Roman" w:hAnsi="Times New Roman" w:cs="Times New Roman"/>
          <w:sz w:val="24"/>
          <w:szCs w:val="24"/>
          <w:lang w:eastAsia="hr-HR"/>
        </w:rPr>
        <w:tab/>
        <w:t>Popis kritičnih sirovina</w:t>
      </w:r>
      <w:r>
        <w:rPr>
          <w:rFonts w:ascii="Times New Roman" w:eastAsia="Times New Roman" w:hAnsi="Times New Roman" w:cs="Times New Roman"/>
          <w:sz w:val="24"/>
          <w:szCs w:val="24"/>
          <w:lang w:eastAsia="hr-HR"/>
        </w:rPr>
        <w:t xml:space="preserve"> </w:t>
      </w:r>
      <w:r w:rsidRPr="00D23D68">
        <w:rPr>
          <w:rFonts w:ascii="Times New Roman" w:eastAsia="Times New Roman" w:hAnsi="Times New Roman" w:cs="Times New Roman"/>
          <w:sz w:val="24"/>
          <w:szCs w:val="24"/>
          <w:lang w:eastAsia="hr-HR"/>
        </w:rPr>
        <w:t>i strateških sirovina</w:t>
      </w:r>
      <w:r>
        <w:rPr>
          <w:rFonts w:ascii="Times New Roman" w:eastAsia="Times New Roman" w:hAnsi="Times New Roman" w:cs="Times New Roman"/>
          <w:sz w:val="24"/>
          <w:szCs w:val="24"/>
          <w:lang w:eastAsia="hr-HR"/>
        </w:rPr>
        <w:t xml:space="preserve"> </w:t>
      </w:r>
      <w:r w:rsidRPr="00D23D68">
        <w:rPr>
          <w:rFonts w:ascii="Times New Roman" w:eastAsia="Times New Roman" w:hAnsi="Times New Roman" w:cs="Times New Roman"/>
          <w:sz w:val="24"/>
          <w:szCs w:val="24"/>
          <w:lang w:eastAsia="hr-HR"/>
        </w:rPr>
        <w:t>(Uredba (EU) 2024/1252 popis iz 2023.)</w:t>
      </w:r>
      <w:r>
        <w:rPr>
          <w:rFonts w:ascii="Times New Roman" w:eastAsia="Times New Roman" w:hAnsi="Times New Roman" w:cs="Times New Roman"/>
          <w:sz w:val="24"/>
          <w:szCs w:val="24"/>
          <w:lang w:eastAsia="hr-HR"/>
        </w:rPr>
        <w:t xml:space="preserve">. Strateške sirovine </w:t>
      </w:r>
      <w:r w:rsidRPr="00D23D68">
        <w:rPr>
          <w:rFonts w:ascii="Times New Roman" w:eastAsia="Times New Roman" w:hAnsi="Times New Roman" w:cs="Times New Roman"/>
          <w:sz w:val="24"/>
          <w:szCs w:val="24"/>
          <w:lang w:eastAsia="hr-HR"/>
        </w:rPr>
        <w:t>označen</w:t>
      </w:r>
      <w:r>
        <w:rPr>
          <w:rFonts w:ascii="Times New Roman" w:eastAsia="Times New Roman" w:hAnsi="Times New Roman" w:cs="Times New Roman"/>
          <w:sz w:val="24"/>
          <w:szCs w:val="24"/>
          <w:lang w:eastAsia="hr-HR"/>
        </w:rPr>
        <w:t>e su</w:t>
      </w:r>
      <w:r w:rsidRPr="00D23D68">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po</w:t>
      </w:r>
      <w:r w:rsidRPr="00D23D68">
        <w:rPr>
          <w:rFonts w:ascii="Times New Roman" w:eastAsia="Times New Roman" w:hAnsi="Times New Roman" w:cs="Times New Roman"/>
          <w:sz w:val="24"/>
          <w:szCs w:val="24"/>
          <w:lang w:eastAsia="hr-HR"/>
        </w:rPr>
        <w:t>debljan</w:t>
      </w:r>
      <w:r>
        <w:rPr>
          <w:rFonts w:ascii="Times New Roman" w:eastAsia="Times New Roman" w:hAnsi="Times New Roman" w:cs="Times New Roman"/>
          <w:sz w:val="24"/>
          <w:szCs w:val="24"/>
          <w:lang w:eastAsia="hr-HR"/>
        </w:rPr>
        <w:t>im fontom</w:t>
      </w:r>
      <w:r w:rsidRPr="00D23D68">
        <w:rPr>
          <w:rFonts w:ascii="Times New Roman" w:eastAsia="Times New Roman" w:hAnsi="Times New Roman" w:cs="Times New Roman"/>
          <w:sz w:val="24"/>
          <w:szCs w:val="24"/>
          <w:lang w:eastAsia="hr-HR"/>
        </w:rPr>
        <w:t>. Zelenom bojom su označene sirovine koje su eksploatirane na području RH u prošlosti.</w:t>
      </w:r>
    </w:p>
    <w:tbl>
      <w:tblPr>
        <w:tblStyle w:val="TableGrid"/>
        <w:tblW w:w="4500" w:type="pct"/>
        <w:jc w:val="center"/>
        <w:tblLook w:val="04A0" w:firstRow="1" w:lastRow="0" w:firstColumn="1" w:lastColumn="0" w:noHBand="0" w:noVBand="1"/>
      </w:tblPr>
      <w:tblGrid>
        <w:gridCol w:w="4077"/>
        <w:gridCol w:w="4078"/>
      </w:tblGrid>
      <w:tr w:rsidR="00783C21" w:rsidRPr="0094347C" w14:paraId="1D7F374A" w14:textId="77777777" w:rsidTr="00B56C27">
        <w:trPr>
          <w:jc w:val="center"/>
        </w:trPr>
        <w:tc>
          <w:tcPr>
            <w:tcW w:w="3686" w:type="dxa"/>
          </w:tcPr>
          <w:p w14:paraId="4817995D"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color w:val="00B050"/>
                <w:sz w:val="24"/>
                <w:szCs w:val="24"/>
                <w:lang w:eastAsia="hr-HR"/>
              </w:rPr>
              <w:t>aluminij/boksit/aluminijev oksid</w:t>
            </w:r>
          </w:p>
        </w:tc>
        <w:tc>
          <w:tcPr>
            <w:tcW w:w="3686" w:type="dxa"/>
          </w:tcPr>
          <w:p w14:paraId="4C636DFC"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germanij</w:t>
            </w:r>
          </w:p>
        </w:tc>
      </w:tr>
      <w:tr w:rsidR="00783C21" w:rsidRPr="0094347C" w14:paraId="6B5365F7" w14:textId="77777777" w:rsidTr="00B56C27">
        <w:trPr>
          <w:jc w:val="center"/>
        </w:trPr>
        <w:tc>
          <w:tcPr>
            <w:tcW w:w="3686" w:type="dxa"/>
          </w:tcPr>
          <w:p w14:paraId="3478C416"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koksni ugljen</w:t>
            </w:r>
          </w:p>
        </w:tc>
        <w:tc>
          <w:tcPr>
            <w:tcW w:w="3686" w:type="dxa"/>
          </w:tcPr>
          <w:p w14:paraId="18074E4C"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color w:val="00B050"/>
                <w:sz w:val="24"/>
                <w:szCs w:val="24"/>
                <w:lang w:eastAsia="hr-HR"/>
              </w:rPr>
              <w:t>grafit</w:t>
            </w:r>
          </w:p>
        </w:tc>
      </w:tr>
      <w:tr w:rsidR="00783C21" w:rsidRPr="0094347C" w14:paraId="53DAA9B6" w14:textId="77777777" w:rsidTr="00B56C27">
        <w:trPr>
          <w:jc w:val="center"/>
        </w:trPr>
        <w:tc>
          <w:tcPr>
            <w:tcW w:w="3686" w:type="dxa"/>
          </w:tcPr>
          <w:p w14:paraId="797BA2F2"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litij</w:t>
            </w:r>
          </w:p>
        </w:tc>
        <w:tc>
          <w:tcPr>
            <w:tcW w:w="3686" w:type="dxa"/>
          </w:tcPr>
          <w:p w14:paraId="1727259D"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tantal</w:t>
            </w:r>
          </w:p>
        </w:tc>
      </w:tr>
      <w:tr w:rsidR="00783C21" w:rsidRPr="0094347C" w14:paraId="0142684C" w14:textId="77777777" w:rsidTr="00B56C27">
        <w:trPr>
          <w:jc w:val="center"/>
        </w:trPr>
        <w:tc>
          <w:tcPr>
            <w:tcW w:w="3686" w:type="dxa"/>
          </w:tcPr>
          <w:p w14:paraId="06AD955F"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fosfor</w:t>
            </w:r>
          </w:p>
        </w:tc>
        <w:tc>
          <w:tcPr>
            <w:tcW w:w="3686" w:type="dxa"/>
          </w:tcPr>
          <w:p w14:paraId="4C48005A"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bizmut</w:t>
            </w:r>
          </w:p>
        </w:tc>
      </w:tr>
      <w:tr w:rsidR="00783C21" w:rsidRPr="0094347C" w14:paraId="7CA53FDE" w14:textId="77777777" w:rsidTr="00B56C27">
        <w:trPr>
          <w:jc w:val="center"/>
        </w:trPr>
        <w:tc>
          <w:tcPr>
            <w:tcW w:w="3686" w:type="dxa"/>
          </w:tcPr>
          <w:p w14:paraId="6BA7D8CA"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antimon</w:t>
            </w:r>
          </w:p>
        </w:tc>
        <w:tc>
          <w:tcPr>
            <w:tcW w:w="3686" w:type="dxa"/>
          </w:tcPr>
          <w:p w14:paraId="2134AB88"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hafnij</w:t>
            </w:r>
          </w:p>
        </w:tc>
      </w:tr>
      <w:tr w:rsidR="00783C21" w:rsidRPr="0094347C" w14:paraId="40EDAF33" w14:textId="77777777" w:rsidTr="00B56C27">
        <w:trPr>
          <w:jc w:val="center"/>
        </w:trPr>
        <w:tc>
          <w:tcPr>
            <w:tcW w:w="3686" w:type="dxa"/>
          </w:tcPr>
          <w:p w14:paraId="6A902214"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color w:val="00B050"/>
                <w:sz w:val="24"/>
                <w:szCs w:val="24"/>
                <w:lang w:eastAsia="hr-HR"/>
              </w:rPr>
              <w:t>glinenac (feldspati)</w:t>
            </w:r>
          </w:p>
        </w:tc>
        <w:tc>
          <w:tcPr>
            <w:tcW w:w="3686" w:type="dxa"/>
          </w:tcPr>
          <w:p w14:paraId="367851FA"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niobij</w:t>
            </w:r>
          </w:p>
        </w:tc>
      </w:tr>
      <w:tr w:rsidR="00783C21" w:rsidRPr="0094347C" w14:paraId="18C080C5" w14:textId="77777777" w:rsidTr="00B56C27">
        <w:trPr>
          <w:jc w:val="center"/>
        </w:trPr>
        <w:tc>
          <w:tcPr>
            <w:tcW w:w="3686" w:type="dxa"/>
          </w:tcPr>
          <w:p w14:paraId="79670706"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laki elementi rijetkih zemalja*</w:t>
            </w:r>
          </w:p>
        </w:tc>
        <w:tc>
          <w:tcPr>
            <w:tcW w:w="3686" w:type="dxa"/>
          </w:tcPr>
          <w:p w14:paraId="008566AC"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elementarni titanij</w:t>
            </w:r>
          </w:p>
        </w:tc>
      </w:tr>
      <w:tr w:rsidR="00783C21" w:rsidRPr="0094347C" w14:paraId="19053C17" w14:textId="77777777" w:rsidTr="00B56C27">
        <w:trPr>
          <w:jc w:val="center"/>
        </w:trPr>
        <w:tc>
          <w:tcPr>
            <w:tcW w:w="3686" w:type="dxa"/>
          </w:tcPr>
          <w:p w14:paraId="2C18C675"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skandij</w:t>
            </w:r>
          </w:p>
        </w:tc>
        <w:tc>
          <w:tcPr>
            <w:tcW w:w="3686" w:type="dxa"/>
          </w:tcPr>
          <w:p w14:paraId="4D824105"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bor</w:t>
            </w:r>
          </w:p>
        </w:tc>
      </w:tr>
      <w:tr w:rsidR="00783C21" w:rsidRPr="0094347C" w14:paraId="4A6C0EB6" w14:textId="77777777" w:rsidTr="00B56C27">
        <w:trPr>
          <w:jc w:val="center"/>
        </w:trPr>
        <w:tc>
          <w:tcPr>
            <w:tcW w:w="3686" w:type="dxa"/>
          </w:tcPr>
          <w:p w14:paraId="78DF0349"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arsen</w:t>
            </w:r>
          </w:p>
        </w:tc>
        <w:tc>
          <w:tcPr>
            <w:tcW w:w="3686" w:type="dxa"/>
          </w:tcPr>
          <w:p w14:paraId="1E8E0BEC"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helij</w:t>
            </w:r>
          </w:p>
        </w:tc>
      </w:tr>
      <w:tr w:rsidR="00783C21" w:rsidRPr="0094347C" w14:paraId="597F7899" w14:textId="77777777" w:rsidTr="00B56C27">
        <w:trPr>
          <w:jc w:val="center"/>
        </w:trPr>
        <w:tc>
          <w:tcPr>
            <w:tcW w:w="3686" w:type="dxa"/>
          </w:tcPr>
          <w:p w14:paraId="2E7D3BE0"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fluorit</w:t>
            </w:r>
          </w:p>
        </w:tc>
        <w:tc>
          <w:tcPr>
            <w:tcW w:w="3686" w:type="dxa"/>
          </w:tcPr>
          <w:p w14:paraId="156EDF76"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metali platinske skupine</w:t>
            </w:r>
          </w:p>
        </w:tc>
      </w:tr>
      <w:tr w:rsidR="00783C21" w:rsidRPr="0094347C" w14:paraId="13FB7A6F" w14:textId="77777777" w:rsidTr="00B56C27">
        <w:trPr>
          <w:jc w:val="center"/>
        </w:trPr>
        <w:tc>
          <w:tcPr>
            <w:tcW w:w="3686" w:type="dxa"/>
          </w:tcPr>
          <w:p w14:paraId="0A427168"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color w:val="00B050"/>
                <w:sz w:val="24"/>
                <w:szCs w:val="24"/>
                <w:lang w:eastAsia="hr-HR"/>
              </w:rPr>
              <w:t>magnezij</w:t>
            </w:r>
          </w:p>
        </w:tc>
        <w:tc>
          <w:tcPr>
            <w:tcW w:w="3686" w:type="dxa"/>
          </w:tcPr>
          <w:p w14:paraId="320564DF"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volfram</w:t>
            </w:r>
          </w:p>
        </w:tc>
      </w:tr>
      <w:tr w:rsidR="00783C21" w:rsidRPr="0094347C" w14:paraId="42285589" w14:textId="77777777" w:rsidTr="00B56C27">
        <w:trPr>
          <w:jc w:val="center"/>
        </w:trPr>
        <w:tc>
          <w:tcPr>
            <w:tcW w:w="3686" w:type="dxa"/>
          </w:tcPr>
          <w:p w14:paraId="3194A960"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elementarni silicij</w:t>
            </w:r>
          </w:p>
        </w:tc>
        <w:tc>
          <w:tcPr>
            <w:tcW w:w="3686" w:type="dxa"/>
          </w:tcPr>
          <w:p w14:paraId="2F32926E"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kobalt</w:t>
            </w:r>
          </w:p>
        </w:tc>
      </w:tr>
      <w:tr w:rsidR="00783C21" w:rsidRPr="0094347C" w14:paraId="79EF56D2" w14:textId="77777777" w:rsidTr="00B56C27">
        <w:trPr>
          <w:jc w:val="center"/>
        </w:trPr>
        <w:tc>
          <w:tcPr>
            <w:tcW w:w="3686" w:type="dxa"/>
          </w:tcPr>
          <w:p w14:paraId="20663EDD"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color w:val="00B050"/>
                <w:sz w:val="24"/>
                <w:szCs w:val="24"/>
                <w:lang w:eastAsia="hr-HR"/>
              </w:rPr>
              <w:t>barit</w:t>
            </w:r>
          </w:p>
        </w:tc>
        <w:tc>
          <w:tcPr>
            <w:tcW w:w="3686" w:type="dxa"/>
          </w:tcPr>
          <w:p w14:paraId="0D8672D0"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teški elementi rijetkih zemalja*</w:t>
            </w:r>
          </w:p>
        </w:tc>
      </w:tr>
      <w:tr w:rsidR="00783C21" w:rsidRPr="0094347C" w14:paraId="3306DDEC" w14:textId="77777777" w:rsidTr="00B56C27">
        <w:trPr>
          <w:jc w:val="center"/>
        </w:trPr>
        <w:tc>
          <w:tcPr>
            <w:tcW w:w="3686" w:type="dxa"/>
          </w:tcPr>
          <w:p w14:paraId="6DE2BE82"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galij</w:t>
            </w:r>
          </w:p>
        </w:tc>
        <w:tc>
          <w:tcPr>
            <w:tcW w:w="3686" w:type="dxa"/>
          </w:tcPr>
          <w:p w14:paraId="2EB363C2"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fosfatna stijena</w:t>
            </w:r>
          </w:p>
        </w:tc>
      </w:tr>
      <w:tr w:rsidR="00783C21" w:rsidRPr="0094347C" w14:paraId="71336595" w14:textId="77777777" w:rsidTr="00B56C27">
        <w:trPr>
          <w:jc w:val="center"/>
        </w:trPr>
        <w:tc>
          <w:tcPr>
            <w:tcW w:w="3686" w:type="dxa"/>
          </w:tcPr>
          <w:p w14:paraId="297C7569"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mangan</w:t>
            </w:r>
          </w:p>
        </w:tc>
        <w:tc>
          <w:tcPr>
            <w:tcW w:w="3686" w:type="dxa"/>
          </w:tcPr>
          <w:p w14:paraId="26B10C58"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vanadij</w:t>
            </w:r>
          </w:p>
        </w:tc>
      </w:tr>
      <w:tr w:rsidR="00783C21" w:rsidRPr="0094347C" w14:paraId="4772DFE8" w14:textId="77777777" w:rsidTr="00B56C27">
        <w:trPr>
          <w:jc w:val="center"/>
        </w:trPr>
        <w:tc>
          <w:tcPr>
            <w:tcW w:w="3686" w:type="dxa"/>
          </w:tcPr>
          <w:p w14:paraId="5BCCE842"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stroncij</w:t>
            </w:r>
          </w:p>
        </w:tc>
        <w:tc>
          <w:tcPr>
            <w:tcW w:w="3686" w:type="dxa"/>
          </w:tcPr>
          <w:p w14:paraId="5EF711CD"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color w:val="00B050"/>
                <w:sz w:val="24"/>
                <w:szCs w:val="24"/>
                <w:lang w:eastAsia="hr-HR"/>
              </w:rPr>
              <w:t>bakar</w:t>
            </w:r>
          </w:p>
        </w:tc>
      </w:tr>
      <w:tr w:rsidR="00783C21" w:rsidRPr="00D23D68" w14:paraId="6A7DC05D" w14:textId="77777777" w:rsidTr="00B56C27">
        <w:trPr>
          <w:jc w:val="center"/>
        </w:trPr>
        <w:tc>
          <w:tcPr>
            <w:tcW w:w="3686" w:type="dxa"/>
          </w:tcPr>
          <w:p w14:paraId="1D04997B" w14:textId="77777777" w:rsidR="00783C21" w:rsidRPr="0094347C" w:rsidRDefault="00783C21" w:rsidP="00B56C27">
            <w:pPr>
              <w:rPr>
                <w:rFonts w:ascii="Times New Roman" w:hAnsi="Times New Roman" w:cs="Times New Roman"/>
                <w:sz w:val="24"/>
                <w:szCs w:val="24"/>
              </w:rPr>
            </w:pPr>
            <w:r w:rsidRPr="0094347C">
              <w:rPr>
                <w:rFonts w:ascii="Times New Roman" w:eastAsia="Times New Roman" w:hAnsi="Times New Roman" w:cs="Times New Roman"/>
                <w:sz w:val="24"/>
                <w:szCs w:val="24"/>
                <w:lang w:eastAsia="hr-HR"/>
              </w:rPr>
              <w:t>berilij</w:t>
            </w:r>
          </w:p>
        </w:tc>
        <w:tc>
          <w:tcPr>
            <w:tcW w:w="3686" w:type="dxa"/>
          </w:tcPr>
          <w:p w14:paraId="5480C120" w14:textId="77777777" w:rsidR="00783C21" w:rsidRPr="00D23D68" w:rsidRDefault="00783C21" w:rsidP="00B56C27">
            <w:pPr>
              <w:rPr>
                <w:rFonts w:ascii="Times New Roman" w:hAnsi="Times New Roman" w:cs="Times New Roman"/>
                <w:sz w:val="24"/>
                <w:szCs w:val="24"/>
              </w:rPr>
            </w:pPr>
            <w:r w:rsidRPr="0094347C">
              <w:rPr>
                <w:rFonts w:ascii="Times New Roman" w:eastAsia="Times New Roman" w:hAnsi="Times New Roman" w:cs="Times New Roman"/>
                <w:b/>
                <w:bCs/>
                <w:sz w:val="24"/>
                <w:szCs w:val="24"/>
                <w:lang w:eastAsia="hr-HR"/>
              </w:rPr>
              <w:t>nikal</w:t>
            </w:r>
          </w:p>
        </w:tc>
      </w:tr>
    </w:tbl>
    <w:p w14:paraId="7549A485" w14:textId="77777777" w:rsidR="00783C21" w:rsidRPr="00D23D68" w:rsidRDefault="00783C21" w:rsidP="00783C21">
      <w:pPr>
        <w:spacing w:before="120" w:after="0" w:line="240" w:lineRule="auto"/>
        <w:rPr>
          <w:rFonts w:ascii="Times New Roman" w:eastAsia="Times New Roman" w:hAnsi="Times New Roman" w:cs="Times New Roman"/>
          <w:i/>
          <w:iCs/>
          <w:color w:val="3E4951"/>
          <w:lang w:eastAsia="hr-HR"/>
        </w:rPr>
      </w:pPr>
      <w:r w:rsidRPr="00D23D68">
        <w:rPr>
          <w:rFonts w:ascii="Times New Roman" w:eastAsia="Times New Roman" w:hAnsi="Times New Roman" w:cs="Times New Roman"/>
          <w:i/>
          <w:iCs/>
          <w:color w:val="3E4951"/>
          <w:lang w:eastAsia="hr-HR"/>
        </w:rPr>
        <w:t>* Strateške sirovine u teškim elementima rijetkih zemalja i lakim elementima rijetkih zemalja: Nd, Pr, Tb, Dy, Gd, Sm, i Ce</w:t>
      </w:r>
    </w:p>
    <w:p w14:paraId="2539825F" w14:textId="77777777" w:rsidR="00783C21" w:rsidRPr="00D23D68" w:rsidRDefault="00783C21" w:rsidP="00684DDD">
      <w:pPr>
        <w:spacing w:after="0" w:line="240" w:lineRule="auto"/>
        <w:jc w:val="both"/>
        <w:rPr>
          <w:rFonts w:ascii="Times New Roman" w:eastAsia="Times New Roman" w:hAnsi="Times New Roman" w:cs="Times New Roman"/>
          <w:sz w:val="24"/>
          <w:szCs w:val="24"/>
          <w:lang w:eastAsia="hr-HR"/>
        </w:rPr>
      </w:pPr>
    </w:p>
    <w:p w14:paraId="5719AAAE" w14:textId="77777777" w:rsidR="00783C21" w:rsidRPr="005B08BD" w:rsidRDefault="00783C21" w:rsidP="005B08BD">
      <w:pPr>
        <w:spacing w:after="0" w:line="240" w:lineRule="auto"/>
        <w:rPr>
          <w:rFonts w:ascii="Times New Roman" w:hAnsi="Times New Roman" w:cs="Times New Roman"/>
          <w:sz w:val="24"/>
          <w:szCs w:val="24"/>
        </w:rPr>
      </w:pPr>
    </w:p>
    <w:p w14:paraId="04F60C3C" w14:textId="75CDE596" w:rsidR="00A868A8" w:rsidRDefault="00684DDD" w:rsidP="00684DDD">
      <w:pPr>
        <w:spacing w:after="12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A868A8" w:rsidRPr="00A868A8">
        <w:rPr>
          <w:rFonts w:ascii="Times New Roman" w:eastAsia="Times New Roman" w:hAnsi="Times New Roman" w:cs="Times New Roman"/>
          <w:color w:val="000000"/>
          <w:sz w:val="24"/>
          <w:szCs w:val="24"/>
          <w:lang w:eastAsia="hr-HR"/>
        </w:rPr>
        <w:t xml:space="preserve">Rudarska djelatnost (eksploatacija čvrstih mineralnih sirovina) u Republici Hrvatskoj ima vrlo dugu tradiciju i odvijala se od rimskih vremena (arhitektonsko-građevni kamen) pa preko srednjeg vijeka (rudnici Zrinskih) do današnjeg dana. Metalna (rudna) ležišta koja su ranije bila eksploatirana (bakar, željezo, cink, olovo) danas su zatvorena jer </w:t>
      </w:r>
      <w:r w:rsidR="006C056C">
        <w:rPr>
          <w:rFonts w:ascii="Times New Roman" w:eastAsia="Times New Roman" w:hAnsi="Times New Roman" w:cs="Times New Roman"/>
          <w:color w:val="000000"/>
          <w:sz w:val="24"/>
          <w:szCs w:val="24"/>
          <w:lang w:eastAsia="hr-HR"/>
        </w:rPr>
        <w:t>poradi</w:t>
      </w:r>
      <w:r w:rsidR="00A868A8" w:rsidRPr="00A868A8">
        <w:rPr>
          <w:rFonts w:ascii="Times New Roman" w:eastAsia="Times New Roman" w:hAnsi="Times New Roman" w:cs="Times New Roman"/>
          <w:color w:val="000000"/>
          <w:sz w:val="24"/>
          <w:szCs w:val="24"/>
          <w:lang w:eastAsia="hr-HR"/>
        </w:rPr>
        <w:t xml:space="preserve"> malih rezervi i male koncentracije metala u rudi, eksploatacija nema ekonomsku opravdanost. </w:t>
      </w:r>
    </w:p>
    <w:p w14:paraId="10E6FFA0" w14:textId="47A790B3" w:rsidR="00AB1EEC" w:rsidRDefault="00BF7837" w:rsidP="00BF7837">
      <w:pPr>
        <w:spacing w:after="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lastRenderedPageBreak/>
        <w:tab/>
      </w:r>
      <w:r w:rsidR="009C6077">
        <w:rPr>
          <w:rFonts w:ascii="Times New Roman" w:eastAsia="Times New Roman" w:hAnsi="Times New Roman" w:cs="Times New Roman"/>
          <w:color w:val="000000"/>
          <w:sz w:val="24"/>
          <w:szCs w:val="24"/>
          <w:lang w:eastAsia="hr-HR"/>
        </w:rPr>
        <w:t xml:space="preserve">Geološka karta </w:t>
      </w:r>
      <w:r w:rsidR="009C6077" w:rsidRPr="00161EB2">
        <w:rPr>
          <w:rFonts w:ascii="Times New Roman" w:eastAsia="Times New Roman" w:hAnsi="Times New Roman" w:cs="Times New Roman"/>
          <w:color w:val="000000"/>
          <w:sz w:val="24"/>
          <w:szCs w:val="24"/>
          <w:lang w:eastAsia="hr-HR"/>
        </w:rPr>
        <w:t>Republike Hrvatske, Kart</w:t>
      </w:r>
      <w:r w:rsidR="009C6077">
        <w:rPr>
          <w:rFonts w:ascii="Times New Roman" w:eastAsia="Times New Roman" w:hAnsi="Times New Roman" w:cs="Times New Roman"/>
          <w:color w:val="000000"/>
          <w:sz w:val="24"/>
          <w:szCs w:val="24"/>
          <w:lang w:eastAsia="hr-HR"/>
        </w:rPr>
        <w:t>a</w:t>
      </w:r>
      <w:r w:rsidR="009C6077" w:rsidRPr="00161EB2">
        <w:rPr>
          <w:rFonts w:ascii="Times New Roman" w:eastAsia="Times New Roman" w:hAnsi="Times New Roman" w:cs="Times New Roman"/>
          <w:color w:val="000000"/>
          <w:sz w:val="24"/>
          <w:szCs w:val="24"/>
          <w:lang w:eastAsia="hr-HR"/>
        </w:rPr>
        <w:t xml:space="preserve"> mineralnih sirovina Republike Hrvatske i Kart</w:t>
      </w:r>
      <w:r w:rsidR="009C6077">
        <w:rPr>
          <w:rFonts w:ascii="Times New Roman" w:eastAsia="Times New Roman" w:hAnsi="Times New Roman" w:cs="Times New Roman"/>
          <w:color w:val="000000"/>
          <w:sz w:val="24"/>
          <w:szCs w:val="24"/>
          <w:lang w:eastAsia="hr-HR"/>
        </w:rPr>
        <w:t>a</w:t>
      </w:r>
      <w:r w:rsidR="009C6077" w:rsidRPr="00161EB2">
        <w:rPr>
          <w:rFonts w:ascii="Times New Roman" w:eastAsia="Times New Roman" w:hAnsi="Times New Roman" w:cs="Times New Roman"/>
          <w:color w:val="000000"/>
          <w:sz w:val="24"/>
          <w:szCs w:val="24"/>
          <w:lang w:eastAsia="hr-HR"/>
        </w:rPr>
        <w:t xml:space="preserve"> geološke potencijalnosti Republike Hrvatske</w:t>
      </w:r>
      <w:r w:rsidR="009C6077">
        <w:rPr>
          <w:rFonts w:ascii="Times New Roman" w:eastAsia="Times New Roman" w:hAnsi="Times New Roman" w:cs="Times New Roman"/>
          <w:color w:val="000000"/>
          <w:sz w:val="24"/>
          <w:szCs w:val="24"/>
          <w:lang w:eastAsia="hr-HR"/>
        </w:rPr>
        <w:t xml:space="preserve"> </w:t>
      </w:r>
      <w:r w:rsidR="00774C19">
        <w:rPr>
          <w:rFonts w:ascii="Times New Roman" w:eastAsia="Times New Roman" w:hAnsi="Times New Roman" w:cs="Times New Roman"/>
          <w:color w:val="000000"/>
          <w:sz w:val="24"/>
          <w:szCs w:val="24"/>
          <w:lang w:eastAsia="hr-HR"/>
        </w:rPr>
        <w:t>dokazuju</w:t>
      </w:r>
      <w:r w:rsidR="009C6077">
        <w:rPr>
          <w:rFonts w:ascii="Times New Roman" w:eastAsia="Times New Roman" w:hAnsi="Times New Roman" w:cs="Times New Roman"/>
          <w:color w:val="000000"/>
          <w:sz w:val="24"/>
          <w:szCs w:val="24"/>
          <w:lang w:eastAsia="hr-HR"/>
        </w:rPr>
        <w:t xml:space="preserve"> da u Republici Hrvatskoj nema nalazišta kritičnih sirovina</w:t>
      </w:r>
      <w:r w:rsidR="00A36315">
        <w:rPr>
          <w:rFonts w:ascii="Times New Roman" w:eastAsia="Times New Roman" w:hAnsi="Times New Roman" w:cs="Times New Roman"/>
          <w:color w:val="000000"/>
          <w:sz w:val="24"/>
          <w:szCs w:val="24"/>
          <w:lang w:eastAsia="hr-HR"/>
        </w:rPr>
        <w:t>.</w:t>
      </w:r>
    </w:p>
    <w:p w14:paraId="40930C7D" w14:textId="77777777" w:rsidR="00783C21" w:rsidRDefault="00783C21" w:rsidP="000B7168">
      <w:pPr>
        <w:spacing w:after="0" w:line="240" w:lineRule="auto"/>
        <w:jc w:val="both"/>
        <w:rPr>
          <w:rFonts w:ascii="Times New Roman" w:eastAsia="Times New Roman" w:hAnsi="Times New Roman" w:cs="Times New Roman"/>
          <w:color w:val="000000"/>
          <w:sz w:val="24"/>
          <w:szCs w:val="24"/>
          <w:lang w:eastAsia="hr-HR"/>
        </w:rPr>
      </w:pPr>
    </w:p>
    <w:p w14:paraId="78EB7F71" w14:textId="77777777" w:rsidR="00AB1EEC" w:rsidRDefault="00AB1EEC" w:rsidP="000B7168">
      <w:pPr>
        <w:spacing w:after="0" w:line="240" w:lineRule="auto"/>
        <w:jc w:val="both"/>
        <w:rPr>
          <w:rFonts w:ascii="Times New Roman" w:eastAsia="Times New Roman" w:hAnsi="Times New Roman" w:cs="Times New Roman"/>
          <w:color w:val="000000"/>
          <w:sz w:val="24"/>
          <w:szCs w:val="24"/>
          <w:lang w:eastAsia="hr-HR"/>
        </w:rPr>
      </w:pPr>
    </w:p>
    <w:p w14:paraId="0B525E43" w14:textId="08E94AE9" w:rsidR="00780EE5" w:rsidRPr="00D00A97" w:rsidRDefault="0039528B" w:rsidP="000B7168">
      <w:pPr>
        <w:pStyle w:val="Heading2"/>
        <w:spacing w:before="0" w:after="0"/>
        <w:rPr>
          <w:b/>
          <w:bCs/>
          <w:color w:val="auto"/>
          <w:sz w:val="24"/>
          <w:szCs w:val="24"/>
        </w:rPr>
      </w:pPr>
      <w:bookmarkStart w:id="5" w:name="_Toc197336701"/>
      <w:r w:rsidRPr="00D00A97">
        <w:rPr>
          <w:b/>
          <w:bCs/>
          <w:color w:val="auto"/>
          <w:sz w:val="24"/>
          <w:szCs w:val="24"/>
        </w:rPr>
        <w:t xml:space="preserve">Geološka </w:t>
      </w:r>
      <w:r w:rsidR="00780EE5" w:rsidRPr="00D00A97">
        <w:rPr>
          <w:b/>
          <w:bCs/>
          <w:color w:val="auto"/>
          <w:sz w:val="24"/>
          <w:szCs w:val="24"/>
        </w:rPr>
        <w:t>karta Republike Hrvatske</w:t>
      </w:r>
      <w:bookmarkEnd w:id="5"/>
    </w:p>
    <w:p w14:paraId="1ED82EA7" w14:textId="77777777" w:rsidR="00AB1EEC" w:rsidRPr="00AB1EEC" w:rsidRDefault="00AB1EEC" w:rsidP="000B7168">
      <w:pPr>
        <w:spacing w:after="0" w:line="240" w:lineRule="auto"/>
        <w:ind w:left="360"/>
        <w:jc w:val="both"/>
        <w:rPr>
          <w:rFonts w:ascii="Times New Roman" w:eastAsia="Times New Roman" w:hAnsi="Times New Roman" w:cs="Times New Roman"/>
          <w:color w:val="000000"/>
          <w:sz w:val="24"/>
          <w:szCs w:val="24"/>
          <w:lang w:eastAsia="hr-HR"/>
        </w:rPr>
      </w:pPr>
    </w:p>
    <w:p w14:paraId="5D2CCD11" w14:textId="3C91EBD0" w:rsidR="00780EE5" w:rsidRPr="00780EE5" w:rsidRDefault="00BF7837" w:rsidP="00BF7837">
      <w:pPr>
        <w:spacing w:after="120" w:line="240" w:lineRule="auto"/>
        <w:jc w:val="both"/>
        <w:rPr>
          <w:rFonts w:ascii="Times New Roman" w:hAnsi="Times New Roman" w:cs="Times New Roman"/>
          <w:b/>
          <w:bCs/>
          <w:sz w:val="24"/>
          <w:szCs w:val="24"/>
        </w:rPr>
      </w:pPr>
      <w:r>
        <w:rPr>
          <w:rFonts w:ascii="Times New Roman" w:hAnsi="Times New Roman" w:cs="Times New Roman"/>
          <w:sz w:val="24"/>
          <w:szCs w:val="24"/>
        </w:rPr>
        <w:tab/>
      </w:r>
      <w:r w:rsidR="00780EE5" w:rsidRPr="00780EE5">
        <w:rPr>
          <w:rFonts w:ascii="Times New Roman" w:hAnsi="Times New Roman" w:cs="Times New Roman"/>
          <w:sz w:val="24"/>
          <w:szCs w:val="24"/>
        </w:rPr>
        <w:t xml:space="preserve">Geološka karta Republike Hrvatske </w:t>
      </w:r>
      <w:r w:rsidR="00B01DFB">
        <w:rPr>
          <w:rFonts w:ascii="Times New Roman" w:hAnsi="Times New Roman" w:cs="Times New Roman"/>
          <w:sz w:val="24"/>
          <w:szCs w:val="24"/>
        </w:rPr>
        <w:t xml:space="preserve">mjerila </w:t>
      </w:r>
      <w:r w:rsidR="00780EE5" w:rsidRPr="00780EE5">
        <w:rPr>
          <w:rFonts w:ascii="Times New Roman" w:hAnsi="Times New Roman" w:cs="Times New Roman"/>
          <w:sz w:val="24"/>
          <w:szCs w:val="24"/>
        </w:rPr>
        <w:t xml:space="preserve">1:300.000 prva je pregledna cjelovita geološka karta </w:t>
      </w:r>
      <w:r w:rsidR="00B01DFB" w:rsidRPr="00780EE5">
        <w:rPr>
          <w:rFonts w:ascii="Times New Roman" w:hAnsi="Times New Roman" w:cs="Times New Roman"/>
          <w:sz w:val="24"/>
          <w:szCs w:val="24"/>
        </w:rPr>
        <w:t xml:space="preserve">Republike Hrvatske </w:t>
      </w:r>
      <w:r w:rsidR="00780EE5" w:rsidRPr="00780EE5">
        <w:rPr>
          <w:rFonts w:ascii="Times New Roman" w:hAnsi="Times New Roman" w:cs="Times New Roman"/>
          <w:sz w:val="24"/>
          <w:szCs w:val="24"/>
        </w:rPr>
        <w:t>na kojoj je prikazana geološka građa i povijest stvaranja terena od prekambrija do kvartara, kroz vremensko razdoblje od preko 600 milijuna godina</w:t>
      </w:r>
      <w:r w:rsidR="00B01DFB">
        <w:rPr>
          <w:rFonts w:ascii="Times New Roman" w:hAnsi="Times New Roman" w:cs="Times New Roman"/>
          <w:sz w:val="24"/>
          <w:szCs w:val="24"/>
        </w:rPr>
        <w:t>.</w:t>
      </w:r>
    </w:p>
    <w:p w14:paraId="46C9197A" w14:textId="7D1227E8" w:rsidR="004A2303" w:rsidRPr="00BA491F" w:rsidRDefault="00BF7837" w:rsidP="00BF7837">
      <w:pPr>
        <w:spacing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r w:rsidR="00713C1E" w:rsidRPr="00D23D68">
        <w:rPr>
          <w:rFonts w:ascii="Times New Roman" w:eastAsia="Times New Roman" w:hAnsi="Times New Roman" w:cs="Times New Roman"/>
          <w:sz w:val="24"/>
          <w:szCs w:val="24"/>
          <w:lang w:eastAsia="hr-HR"/>
        </w:rPr>
        <w:t>Geološka građa i litološki sastav zemljine kore određuju mogućnost pojavljivanja mineralnih sirovina stoga je</w:t>
      </w:r>
      <w:r w:rsidR="00F3545F">
        <w:rPr>
          <w:rFonts w:ascii="Times New Roman" w:eastAsia="Times New Roman" w:hAnsi="Times New Roman" w:cs="Times New Roman"/>
          <w:sz w:val="24"/>
          <w:szCs w:val="24"/>
          <w:lang w:eastAsia="hr-HR"/>
        </w:rPr>
        <w:t xml:space="preserve"> </w:t>
      </w:r>
      <w:r w:rsidR="00713C1E" w:rsidRPr="00D23D68">
        <w:rPr>
          <w:rFonts w:ascii="Times New Roman" w:eastAsia="Times New Roman" w:hAnsi="Times New Roman" w:cs="Times New Roman"/>
          <w:sz w:val="24"/>
          <w:szCs w:val="24"/>
          <w:lang w:eastAsia="hr-HR"/>
        </w:rPr>
        <w:t>ukratko prikazana geološka građa R</w:t>
      </w:r>
      <w:r w:rsidR="00BA491F">
        <w:rPr>
          <w:rFonts w:ascii="Times New Roman" w:eastAsia="Times New Roman" w:hAnsi="Times New Roman" w:cs="Times New Roman"/>
          <w:sz w:val="24"/>
          <w:szCs w:val="24"/>
          <w:lang w:eastAsia="hr-HR"/>
        </w:rPr>
        <w:t>epublike Hrvatske.</w:t>
      </w:r>
    </w:p>
    <w:p w14:paraId="3C64F348" w14:textId="151FB93D" w:rsidR="00675DA3" w:rsidRPr="00D23D68" w:rsidRDefault="00BF7837" w:rsidP="00BF7837">
      <w:pPr>
        <w:spacing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r w:rsidR="00622D82" w:rsidRPr="00D23D68">
        <w:rPr>
          <w:rFonts w:ascii="Times New Roman" w:eastAsia="Times New Roman" w:hAnsi="Times New Roman" w:cs="Times New Roman"/>
          <w:sz w:val="24"/>
          <w:szCs w:val="24"/>
          <w:lang w:eastAsia="hr-HR"/>
        </w:rPr>
        <w:t>Diljem teritorija R</w:t>
      </w:r>
      <w:r w:rsidR="00622D82">
        <w:rPr>
          <w:rFonts w:ascii="Times New Roman" w:eastAsia="Times New Roman" w:hAnsi="Times New Roman" w:cs="Times New Roman"/>
          <w:sz w:val="24"/>
          <w:szCs w:val="24"/>
          <w:lang w:eastAsia="hr-HR"/>
        </w:rPr>
        <w:t xml:space="preserve">epublike </w:t>
      </w:r>
      <w:r w:rsidR="00622D82" w:rsidRPr="00D23D68">
        <w:rPr>
          <w:rFonts w:ascii="Times New Roman" w:eastAsia="Times New Roman" w:hAnsi="Times New Roman" w:cs="Times New Roman"/>
          <w:sz w:val="24"/>
          <w:szCs w:val="24"/>
          <w:lang w:eastAsia="hr-HR"/>
        </w:rPr>
        <w:t>H</w:t>
      </w:r>
      <w:r w:rsidR="00622D82">
        <w:rPr>
          <w:rFonts w:ascii="Times New Roman" w:eastAsia="Times New Roman" w:hAnsi="Times New Roman" w:cs="Times New Roman"/>
          <w:sz w:val="24"/>
          <w:szCs w:val="24"/>
          <w:lang w:eastAsia="hr-HR"/>
        </w:rPr>
        <w:t>rvat</w:t>
      </w:r>
      <w:r w:rsidR="00B2679D">
        <w:rPr>
          <w:rFonts w:ascii="Times New Roman" w:eastAsia="Times New Roman" w:hAnsi="Times New Roman" w:cs="Times New Roman"/>
          <w:sz w:val="24"/>
          <w:szCs w:val="24"/>
          <w:lang w:eastAsia="hr-HR"/>
        </w:rPr>
        <w:t>s</w:t>
      </w:r>
      <w:r w:rsidR="00622D82">
        <w:rPr>
          <w:rFonts w:ascii="Times New Roman" w:eastAsia="Times New Roman" w:hAnsi="Times New Roman" w:cs="Times New Roman"/>
          <w:sz w:val="24"/>
          <w:szCs w:val="24"/>
          <w:lang w:eastAsia="hr-HR"/>
        </w:rPr>
        <w:t>k</w:t>
      </w:r>
      <w:r w:rsidR="00F3545F">
        <w:rPr>
          <w:rFonts w:ascii="Times New Roman" w:eastAsia="Times New Roman" w:hAnsi="Times New Roman" w:cs="Times New Roman"/>
          <w:sz w:val="24"/>
          <w:szCs w:val="24"/>
          <w:lang w:eastAsia="hr-HR"/>
        </w:rPr>
        <w:t>e</w:t>
      </w:r>
      <w:r w:rsidR="00622D82" w:rsidRPr="00D23D68">
        <w:rPr>
          <w:rFonts w:ascii="Times New Roman" w:eastAsia="Times New Roman" w:hAnsi="Times New Roman" w:cs="Times New Roman"/>
          <w:sz w:val="24"/>
          <w:szCs w:val="24"/>
          <w:lang w:eastAsia="hr-HR"/>
        </w:rPr>
        <w:t xml:space="preserve"> na površini se nalaze različite vrste stijena. Pripadaju trima osnovnim skupinama stijena: magmatskim, taložnim (sedimentnim) i metamorfnim. Područje R</w:t>
      </w:r>
      <w:r w:rsidR="00622D82">
        <w:rPr>
          <w:rFonts w:ascii="Times New Roman" w:eastAsia="Times New Roman" w:hAnsi="Times New Roman" w:cs="Times New Roman"/>
          <w:sz w:val="24"/>
          <w:szCs w:val="24"/>
          <w:lang w:eastAsia="hr-HR"/>
        </w:rPr>
        <w:t xml:space="preserve">epublike </w:t>
      </w:r>
      <w:r w:rsidR="00622D82" w:rsidRPr="00D23D68">
        <w:rPr>
          <w:rFonts w:ascii="Times New Roman" w:eastAsia="Times New Roman" w:hAnsi="Times New Roman" w:cs="Times New Roman"/>
          <w:sz w:val="24"/>
          <w:szCs w:val="24"/>
          <w:lang w:eastAsia="hr-HR"/>
        </w:rPr>
        <w:t>H</w:t>
      </w:r>
      <w:r w:rsidR="00622D82">
        <w:rPr>
          <w:rFonts w:ascii="Times New Roman" w:eastAsia="Times New Roman" w:hAnsi="Times New Roman" w:cs="Times New Roman"/>
          <w:sz w:val="24"/>
          <w:szCs w:val="24"/>
          <w:lang w:eastAsia="hr-HR"/>
        </w:rPr>
        <w:t xml:space="preserve">rvatske </w:t>
      </w:r>
      <w:r w:rsidR="00622D82" w:rsidRPr="00D23D68">
        <w:rPr>
          <w:rFonts w:ascii="Times New Roman" w:eastAsia="Times New Roman" w:hAnsi="Times New Roman" w:cs="Times New Roman"/>
          <w:sz w:val="24"/>
          <w:szCs w:val="24"/>
          <w:lang w:eastAsia="hr-HR"/>
        </w:rPr>
        <w:t xml:space="preserve">pripada geotektonskim sustavima Dinarida i Alpida te Panonskom prostoru. Geološki gledano, to područje se može podijeliti na Panonski i Dinaridsko-primorski prostor. Granica između njih proteže se od južnog dijela Žumberka do rijeke Une južno od Trgovske gore (Slika </w:t>
      </w:r>
      <w:r w:rsidR="00622D82">
        <w:rPr>
          <w:rFonts w:ascii="Times New Roman" w:eastAsia="Times New Roman" w:hAnsi="Times New Roman" w:cs="Times New Roman"/>
          <w:sz w:val="24"/>
          <w:szCs w:val="24"/>
          <w:lang w:eastAsia="hr-HR"/>
        </w:rPr>
        <w:t>1</w:t>
      </w:r>
      <w:r w:rsidR="00622D82" w:rsidRPr="00D23D68">
        <w:rPr>
          <w:rFonts w:ascii="Times New Roman" w:eastAsia="Times New Roman" w:hAnsi="Times New Roman" w:cs="Times New Roman"/>
          <w:sz w:val="24"/>
          <w:szCs w:val="24"/>
          <w:lang w:eastAsia="hr-HR"/>
        </w:rPr>
        <w:t>). Ta dva prostora znatno se razlikuju po geološkoj građi što se odražava i na distribuciju ležišta mineralnih sirovina.</w:t>
      </w:r>
    </w:p>
    <w:p w14:paraId="52D49D9D" w14:textId="77777777" w:rsidR="00675DA3" w:rsidRDefault="00675DA3" w:rsidP="00675DA3">
      <w:pPr>
        <w:spacing w:before="120" w:after="120" w:line="360" w:lineRule="auto"/>
        <w:ind w:firstLine="709"/>
        <w:jc w:val="both"/>
        <w:rPr>
          <w:rFonts w:ascii="Times New Roman" w:hAnsi="Times New Roman" w:cs="Times New Roman"/>
          <w:color w:val="000000" w:themeColor="text1"/>
        </w:rPr>
      </w:pPr>
      <w:r w:rsidRPr="00023346">
        <w:rPr>
          <w:rFonts w:ascii="Times New Roman" w:hAnsi="Times New Roman" w:cs="Times New Roman"/>
          <w:noProof/>
          <w:lang w:eastAsia="hr-HR"/>
        </w:rPr>
        <w:drawing>
          <wp:inline distT="0" distB="0" distL="0" distR="0" wp14:anchorId="01F082E1" wp14:editId="02D99961">
            <wp:extent cx="4887388" cy="4145872"/>
            <wp:effectExtent l="0" t="0" r="0" b="0"/>
            <wp:docPr id="1398693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930"/>
                    <a:stretch/>
                  </pic:blipFill>
                  <pic:spPr bwMode="auto">
                    <a:xfrm>
                      <a:off x="0" y="0"/>
                      <a:ext cx="4887388" cy="4145872"/>
                    </a:xfrm>
                    <a:prstGeom prst="rect">
                      <a:avLst/>
                    </a:prstGeom>
                    <a:noFill/>
                    <a:ln>
                      <a:noFill/>
                    </a:ln>
                    <a:extLst>
                      <a:ext uri="{53640926-AAD7-44D8-BBD7-CCE9431645EC}">
                        <a14:shadowObscured xmlns:a14="http://schemas.microsoft.com/office/drawing/2010/main"/>
                      </a:ext>
                    </a:extLst>
                  </pic:spPr>
                </pic:pic>
              </a:graphicData>
            </a:graphic>
          </wp:inline>
        </w:drawing>
      </w:r>
    </w:p>
    <w:p w14:paraId="01EB64A5" w14:textId="77777777" w:rsidR="003141BD" w:rsidRDefault="00675DA3" w:rsidP="003141BD">
      <w:pPr>
        <w:spacing w:after="0" w:line="240" w:lineRule="auto"/>
        <w:ind w:left="1418" w:hanging="992"/>
        <w:jc w:val="both"/>
        <w:rPr>
          <w:rFonts w:ascii="Times New Roman" w:hAnsi="Times New Roman" w:cs="Times New Roman"/>
          <w:color w:val="000000" w:themeColor="text1"/>
          <w:sz w:val="24"/>
          <w:szCs w:val="24"/>
        </w:rPr>
      </w:pPr>
      <w:r w:rsidRPr="00D23D68">
        <w:rPr>
          <w:rFonts w:ascii="Times New Roman" w:hAnsi="Times New Roman" w:cs="Times New Roman"/>
          <w:color w:val="000000" w:themeColor="text1"/>
          <w:sz w:val="24"/>
          <w:szCs w:val="24"/>
        </w:rPr>
        <w:t xml:space="preserve">Slika </w:t>
      </w:r>
      <w:r>
        <w:rPr>
          <w:rFonts w:ascii="Times New Roman" w:hAnsi="Times New Roman" w:cs="Times New Roman"/>
          <w:color w:val="000000" w:themeColor="text1"/>
          <w:sz w:val="24"/>
          <w:szCs w:val="24"/>
        </w:rPr>
        <w:t>1</w:t>
      </w:r>
      <w:r w:rsidRPr="00D23D68">
        <w:rPr>
          <w:rFonts w:ascii="Times New Roman" w:hAnsi="Times New Roman" w:cs="Times New Roman"/>
          <w:color w:val="000000" w:themeColor="text1"/>
          <w:sz w:val="24"/>
          <w:szCs w:val="24"/>
        </w:rPr>
        <w:t>.</w:t>
      </w:r>
      <w:r w:rsidRPr="00D23D68">
        <w:rPr>
          <w:rFonts w:ascii="Times New Roman" w:hAnsi="Times New Roman" w:cs="Times New Roman"/>
          <w:color w:val="000000" w:themeColor="text1"/>
          <w:sz w:val="24"/>
          <w:szCs w:val="24"/>
        </w:rPr>
        <w:tab/>
      </w:r>
      <w:r w:rsidRPr="00034B60">
        <w:rPr>
          <w:rFonts w:ascii="Times New Roman" w:hAnsi="Times New Roman" w:cs="Times New Roman"/>
          <w:color w:val="000000" w:themeColor="text1"/>
          <w:sz w:val="24"/>
          <w:szCs w:val="24"/>
        </w:rPr>
        <w:t>Geološka</w:t>
      </w:r>
      <w:r w:rsidRPr="00D23D68">
        <w:rPr>
          <w:rFonts w:ascii="Times New Roman" w:hAnsi="Times New Roman" w:cs="Times New Roman"/>
          <w:color w:val="000000" w:themeColor="text1"/>
          <w:sz w:val="24"/>
          <w:szCs w:val="24"/>
        </w:rPr>
        <w:t xml:space="preserve"> karta RH mjerila 1:300</w:t>
      </w:r>
      <w:r>
        <w:rPr>
          <w:rFonts w:ascii="Times New Roman" w:hAnsi="Times New Roman" w:cs="Times New Roman"/>
          <w:color w:val="000000" w:themeColor="text1"/>
          <w:sz w:val="24"/>
          <w:szCs w:val="24"/>
        </w:rPr>
        <w:t>.</w:t>
      </w:r>
      <w:r w:rsidRPr="00D23D68">
        <w:rPr>
          <w:rFonts w:ascii="Times New Roman" w:hAnsi="Times New Roman" w:cs="Times New Roman"/>
          <w:color w:val="000000" w:themeColor="text1"/>
          <w:sz w:val="24"/>
          <w:szCs w:val="24"/>
        </w:rPr>
        <w:t>000 (HGI, 2009)</w:t>
      </w:r>
    </w:p>
    <w:p w14:paraId="6BEDBE87" w14:textId="77777777" w:rsidR="003141BD" w:rsidRDefault="003141BD" w:rsidP="000B7168">
      <w:pPr>
        <w:spacing w:after="0" w:line="240" w:lineRule="auto"/>
        <w:ind w:left="1418" w:hanging="992"/>
        <w:jc w:val="both"/>
        <w:rPr>
          <w:rFonts w:ascii="Times New Roman" w:hAnsi="Times New Roman" w:cs="Times New Roman"/>
          <w:color w:val="000000" w:themeColor="text1"/>
          <w:sz w:val="24"/>
          <w:szCs w:val="24"/>
        </w:rPr>
      </w:pPr>
    </w:p>
    <w:p w14:paraId="292F16A6" w14:textId="77777777" w:rsidR="000B7168" w:rsidRDefault="000B7168" w:rsidP="000B7168">
      <w:pPr>
        <w:spacing w:after="0" w:line="240" w:lineRule="auto"/>
        <w:ind w:left="1418" w:hanging="992"/>
        <w:jc w:val="both"/>
        <w:rPr>
          <w:rFonts w:ascii="Times New Roman" w:hAnsi="Times New Roman" w:cs="Times New Roman"/>
          <w:color w:val="000000" w:themeColor="text1"/>
          <w:sz w:val="24"/>
          <w:szCs w:val="24"/>
        </w:rPr>
      </w:pPr>
    </w:p>
    <w:p w14:paraId="12F589EF" w14:textId="3488DF4D" w:rsidR="00622D82" w:rsidRPr="00CD5BA3" w:rsidRDefault="00622D82" w:rsidP="000B7168">
      <w:pPr>
        <w:pStyle w:val="Heading3"/>
        <w:spacing w:before="0" w:after="0"/>
        <w:rPr>
          <w:b/>
          <w:bCs/>
          <w:color w:val="auto"/>
        </w:rPr>
      </w:pPr>
      <w:bookmarkStart w:id="6" w:name="_Toc197336702"/>
      <w:r w:rsidRPr="00CD5BA3">
        <w:rPr>
          <w:b/>
          <w:bCs/>
          <w:color w:val="auto"/>
        </w:rPr>
        <w:t>Panonski prostor</w:t>
      </w:r>
      <w:bookmarkEnd w:id="6"/>
    </w:p>
    <w:p w14:paraId="6657282F" w14:textId="77777777" w:rsidR="003141BD" w:rsidRPr="003141BD" w:rsidRDefault="003141BD" w:rsidP="000B7168">
      <w:pPr>
        <w:spacing w:after="0" w:line="240" w:lineRule="auto"/>
        <w:ind w:left="1418" w:hanging="992"/>
        <w:jc w:val="both"/>
        <w:rPr>
          <w:rFonts w:ascii="Times New Roman" w:hAnsi="Times New Roman" w:cs="Times New Roman"/>
          <w:color w:val="000000" w:themeColor="text1"/>
          <w:sz w:val="24"/>
          <w:szCs w:val="24"/>
        </w:rPr>
      </w:pPr>
    </w:p>
    <w:p w14:paraId="442AC8EB" w14:textId="2E2D2636" w:rsidR="00675DA3" w:rsidRPr="00675DA3" w:rsidRDefault="00BF7837" w:rsidP="00BF7837">
      <w:pPr>
        <w:spacing w:after="12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675DA3" w:rsidRPr="00675DA3">
        <w:rPr>
          <w:rFonts w:ascii="Times New Roman" w:eastAsia="Times New Roman" w:hAnsi="Times New Roman" w:cs="Times New Roman"/>
          <w:color w:val="000000"/>
          <w:sz w:val="24"/>
          <w:szCs w:val="24"/>
          <w:lang w:eastAsia="hr-HR"/>
        </w:rPr>
        <w:t>Najstarije stijene prekambrijske starosti nalaze se na Psunju i Papuku u Slavoniji te na Moslavačkoj gori. Predstavljene su metamorfnim stijenama koje potječu od vulkanogeno-</w:t>
      </w:r>
      <w:r w:rsidR="00675DA3" w:rsidRPr="00675DA3">
        <w:rPr>
          <w:rFonts w:ascii="Times New Roman" w:eastAsia="Times New Roman" w:hAnsi="Times New Roman" w:cs="Times New Roman"/>
          <w:color w:val="000000"/>
          <w:sz w:val="24"/>
          <w:szCs w:val="24"/>
          <w:lang w:eastAsia="hr-HR"/>
        </w:rPr>
        <w:lastRenderedPageBreak/>
        <w:t>sedimentnih tvorevina. Izgrađene su od raznih varijeteta paragnajsova, amfibolita, amfibolskih škriljavaca, metagabra i mramora.</w:t>
      </w:r>
    </w:p>
    <w:p w14:paraId="386AC6A0" w14:textId="263DC1EF" w:rsidR="00675DA3" w:rsidRPr="00675DA3" w:rsidRDefault="00BF7837" w:rsidP="00BF7837">
      <w:pPr>
        <w:spacing w:after="12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675DA3" w:rsidRPr="00675DA3">
        <w:rPr>
          <w:rFonts w:ascii="Times New Roman" w:eastAsia="Times New Roman" w:hAnsi="Times New Roman" w:cs="Times New Roman"/>
          <w:color w:val="000000"/>
          <w:sz w:val="24"/>
          <w:szCs w:val="24"/>
          <w:lang w:eastAsia="hr-HR"/>
        </w:rPr>
        <w:t>Stijene paleozoika u panonskom dijelu R</w:t>
      </w:r>
      <w:r w:rsidR="00675DA3">
        <w:rPr>
          <w:rFonts w:ascii="Times New Roman" w:eastAsia="Times New Roman" w:hAnsi="Times New Roman" w:cs="Times New Roman"/>
          <w:color w:val="000000"/>
          <w:sz w:val="24"/>
          <w:szCs w:val="24"/>
          <w:lang w:eastAsia="hr-HR"/>
        </w:rPr>
        <w:t xml:space="preserve">epublike Hrvatske </w:t>
      </w:r>
      <w:r w:rsidR="00675DA3" w:rsidRPr="00675DA3">
        <w:rPr>
          <w:rFonts w:ascii="Times New Roman" w:eastAsia="Times New Roman" w:hAnsi="Times New Roman" w:cs="Times New Roman"/>
          <w:color w:val="000000"/>
          <w:sz w:val="24"/>
          <w:szCs w:val="24"/>
          <w:lang w:eastAsia="hr-HR"/>
        </w:rPr>
        <w:t>prisutne su u slavonskim planinama (Papuku, Psunju i Krndiji), Moslavačkoj gori, Medvednici, Kalniku, Ivanščici, Žumberku i Trgovskoj gori na Banovini. U slavonskim planinama stariji kompleks izgrađen je od migmatitskih gnajsova, biotitnih gnajsova, kloritnih škriljavaca i granita. Mlađi kompleks čine grafitične metagrauvake, metagrauvake, metapješčenjaci, pješčenjaci i siltiti te graniti. Na Trgovskoj gori stijene devona predstavljene su izmjenom vapnenaca, šejlova, siltita i pješčenjaka, a karbona šejlovima, siltitima, pješčenjacima i konglomeratima. Na Medvednici su paleozojske stijene izgrađene od ortometamorfita (pretežito zelenih ortoškriljavaca) i paraškriljavaca te od magmatskih stijena donjeg perma.</w:t>
      </w:r>
    </w:p>
    <w:p w14:paraId="7352A723" w14:textId="37F78AE7" w:rsidR="00675DA3" w:rsidRPr="00675DA3" w:rsidRDefault="00BF7837" w:rsidP="00BF7837">
      <w:pPr>
        <w:spacing w:after="12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675DA3" w:rsidRPr="00675DA3">
        <w:rPr>
          <w:rFonts w:ascii="Times New Roman" w:eastAsia="Times New Roman" w:hAnsi="Times New Roman" w:cs="Times New Roman"/>
          <w:color w:val="000000"/>
          <w:sz w:val="24"/>
          <w:szCs w:val="24"/>
          <w:lang w:eastAsia="hr-HR"/>
        </w:rPr>
        <w:t>Na Samoborskoj gori, Marijagoričkim brdima i Ivanščici nalazimo grauvake, konglomerate i brečokonglomerate gornjeg paleozoika.</w:t>
      </w:r>
    </w:p>
    <w:p w14:paraId="44E2E0B3" w14:textId="2FD5CBC8" w:rsidR="00675DA3" w:rsidRPr="00675DA3" w:rsidRDefault="00BF7837" w:rsidP="00BF7837">
      <w:pPr>
        <w:spacing w:after="12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675DA3" w:rsidRPr="00675DA3">
        <w:rPr>
          <w:rFonts w:ascii="Times New Roman" w:eastAsia="Times New Roman" w:hAnsi="Times New Roman" w:cs="Times New Roman"/>
          <w:color w:val="000000"/>
          <w:sz w:val="24"/>
          <w:szCs w:val="24"/>
          <w:lang w:eastAsia="hr-HR"/>
        </w:rPr>
        <w:t xml:space="preserve">U Panonskom prostoru mezozojske naslage imaju slično rasprostranjenje kao i paleozojske. </w:t>
      </w:r>
      <w:r w:rsidR="00675DA3" w:rsidRPr="00F3545F">
        <w:rPr>
          <w:rFonts w:ascii="Times New Roman" w:eastAsia="Times New Roman" w:hAnsi="Times New Roman" w:cs="Times New Roman"/>
          <w:color w:val="000000"/>
          <w:sz w:val="24"/>
          <w:szCs w:val="24"/>
          <w:lang w:eastAsia="hr-HR"/>
        </w:rPr>
        <w:t>P</w:t>
      </w:r>
      <w:r w:rsidR="00675DA3">
        <w:rPr>
          <w:rFonts w:ascii="Times New Roman" w:eastAsia="Times New Roman" w:hAnsi="Times New Roman" w:cs="Times New Roman"/>
          <w:color w:val="000000"/>
          <w:sz w:val="24"/>
          <w:szCs w:val="24"/>
          <w:lang w:eastAsia="hr-HR"/>
        </w:rPr>
        <w:t>or</w:t>
      </w:r>
      <w:r w:rsidR="00675DA3" w:rsidRPr="00675DA3">
        <w:rPr>
          <w:rFonts w:ascii="Times New Roman" w:eastAsia="Times New Roman" w:hAnsi="Times New Roman" w:cs="Times New Roman"/>
          <w:color w:val="000000"/>
          <w:sz w:val="24"/>
          <w:szCs w:val="24"/>
          <w:lang w:eastAsia="hr-HR"/>
        </w:rPr>
        <w:t>adi intenzivne tektonske dezintegriranosti prostora i mlađeg sedimentnog pokrivača na svim područjima ne postoji potpun razvoj mezozojskih naslaga. Donji trijas predstavljen je klastičnim sedimentima (šejlovi, siltiti, pješčenjaci i podređeno konglomerati). U srednjem trijasu na platformi i rubovima bazena dominiraju karbonati (vapnenci, dolomiti) s podređenim vulkanskim produktima (tufovi, vulkaniti), dok u dubljim dijelovima prevladavaju vulkaniti (bazalti, dijabazi) i dubokovodni sedimenti (šejlovi, rožnjaci). Tijekom gornjeg trijasa i jure na platformi i rubu bazena dominira karbonatna sedimentacija, dok u bazenu nastaju magmatske stijene srednjooceanske kore (bazalti, dijabazi, ultramafiti) zajedno s pripadajućim sedimentima. Kreda je karakterizirana klastičnim sedimentima pretežito turbiditnog tipa, a podređeno se javljaju i karbonati.</w:t>
      </w:r>
    </w:p>
    <w:p w14:paraId="4ED31DF3" w14:textId="076E5C41" w:rsidR="00675DA3" w:rsidRPr="00675DA3" w:rsidRDefault="00BF7837" w:rsidP="00BF7837">
      <w:pPr>
        <w:spacing w:after="12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675DA3" w:rsidRPr="00675DA3">
        <w:rPr>
          <w:rFonts w:ascii="Times New Roman" w:eastAsia="Times New Roman" w:hAnsi="Times New Roman" w:cs="Times New Roman"/>
          <w:color w:val="000000"/>
          <w:sz w:val="24"/>
          <w:szCs w:val="24"/>
          <w:lang w:eastAsia="hr-HR"/>
        </w:rPr>
        <w:t>Sedimenti tercijarne starosti u panonskom dijelu R</w:t>
      </w:r>
      <w:r w:rsidR="00675DA3">
        <w:rPr>
          <w:rFonts w:ascii="Times New Roman" w:eastAsia="Times New Roman" w:hAnsi="Times New Roman" w:cs="Times New Roman"/>
          <w:color w:val="000000"/>
          <w:sz w:val="24"/>
          <w:szCs w:val="24"/>
          <w:lang w:eastAsia="hr-HR"/>
        </w:rPr>
        <w:t xml:space="preserve">epublike </w:t>
      </w:r>
      <w:r w:rsidR="00675DA3" w:rsidRPr="00675DA3">
        <w:rPr>
          <w:rFonts w:ascii="Times New Roman" w:eastAsia="Times New Roman" w:hAnsi="Times New Roman" w:cs="Times New Roman"/>
          <w:color w:val="000000"/>
          <w:sz w:val="24"/>
          <w:szCs w:val="24"/>
          <w:lang w:eastAsia="hr-HR"/>
        </w:rPr>
        <w:t>H</w:t>
      </w:r>
      <w:r w:rsidR="00675DA3">
        <w:rPr>
          <w:rFonts w:ascii="Times New Roman" w:eastAsia="Times New Roman" w:hAnsi="Times New Roman" w:cs="Times New Roman"/>
          <w:color w:val="000000"/>
          <w:sz w:val="24"/>
          <w:szCs w:val="24"/>
          <w:lang w:eastAsia="hr-HR"/>
        </w:rPr>
        <w:t>rvatske</w:t>
      </w:r>
      <w:r w:rsidR="00675DA3" w:rsidRPr="00675DA3">
        <w:rPr>
          <w:rFonts w:ascii="Times New Roman" w:eastAsia="Times New Roman" w:hAnsi="Times New Roman" w:cs="Times New Roman"/>
          <w:color w:val="000000"/>
          <w:sz w:val="24"/>
          <w:szCs w:val="24"/>
          <w:lang w:eastAsia="hr-HR"/>
        </w:rPr>
        <w:t xml:space="preserve"> su drugi po prostornoj zastupljenosti. U Slavoniji su oni prisutni na Dilj gori i na rubnim dijelovima Papuka, Krndije, Psunja, Ravne gore i Požeške gore. Nadalje, u zapadnom dijelu R</w:t>
      </w:r>
      <w:r w:rsidR="00675DA3">
        <w:rPr>
          <w:rFonts w:ascii="Times New Roman" w:eastAsia="Times New Roman" w:hAnsi="Times New Roman" w:cs="Times New Roman"/>
          <w:color w:val="000000"/>
          <w:sz w:val="24"/>
          <w:szCs w:val="24"/>
          <w:lang w:eastAsia="hr-HR"/>
        </w:rPr>
        <w:t xml:space="preserve">epublike </w:t>
      </w:r>
      <w:r w:rsidR="00675DA3" w:rsidRPr="00675DA3">
        <w:rPr>
          <w:rFonts w:ascii="Times New Roman" w:eastAsia="Times New Roman" w:hAnsi="Times New Roman" w:cs="Times New Roman"/>
          <w:color w:val="000000"/>
          <w:sz w:val="24"/>
          <w:szCs w:val="24"/>
          <w:lang w:eastAsia="hr-HR"/>
        </w:rPr>
        <w:t>H</w:t>
      </w:r>
      <w:r w:rsidR="00675DA3">
        <w:rPr>
          <w:rFonts w:ascii="Times New Roman" w:eastAsia="Times New Roman" w:hAnsi="Times New Roman" w:cs="Times New Roman"/>
          <w:color w:val="000000"/>
          <w:sz w:val="24"/>
          <w:szCs w:val="24"/>
          <w:lang w:eastAsia="hr-HR"/>
        </w:rPr>
        <w:t>rvatske</w:t>
      </w:r>
      <w:r w:rsidR="00675DA3" w:rsidRPr="00675DA3">
        <w:rPr>
          <w:rFonts w:ascii="Times New Roman" w:eastAsia="Times New Roman" w:hAnsi="Times New Roman" w:cs="Times New Roman"/>
          <w:color w:val="000000"/>
          <w:sz w:val="24"/>
          <w:szCs w:val="24"/>
          <w:lang w:eastAsia="hr-HR"/>
        </w:rPr>
        <w:t>, sjeverno od rijeke Save, stijene tercijarne starosti izgrađuju rubne dijelove Moslavačke gore, Medvednice, Kalnika, Ivanščice i Strahinščice, zatim Bilogoru, Marijagorička brda, Maceljsko gorje, Ravnu Goru i područje Štrigove u Međimurju. Jugoistočni i istočni dijelovi Žumberka te Vukomeričke gorice prekrivene su također tercijarnim stijenama. Veći dio Banovine izgrađen je također od naslaga tercijarne starosti.</w:t>
      </w:r>
    </w:p>
    <w:p w14:paraId="1430D4D6" w14:textId="4E32A199" w:rsidR="00675DA3" w:rsidRPr="00675DA3" w:rsidRDefault="00BF7837" w:rsidP="00BF7837">
      <w:pPr>
        <w:spacing w:after="12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675DA3" w:rsidRPr="00675DA3">
        <w:rPr>
          <w:rFonts w:ascii="Times New Roman" w:eastAsia="Times New Roman" w:hAnsi="Times New Roman" w:cs="Times New Roman"/>
          <w:color w:val="000000"/>
          <w:sz w:val="24"/>
          <w:szCs w:val="24"/>
          <w:lang w:eastAsia="hr-HR"/>
        </w:rPr>
        <w:t>Stariji dijelovi tercijarnih naslaga (paleocen, eocen) su pješčenjaci, siltiti, šejlovi, breče, kalkareniti, lapori i biogeni vapnenci. Oligomiocenske stijene izgrađene su od pijesaka, pješčenjaka, konglomerata, tufova, bentonitskih i tufitičnih glina, lapora, šejlova i ugljena. Stariji dio miocenskih naslaga predstavljen je konglomeratima, pješčenjacima, glinovitim vapnencima, tufitima, tufovima, šljuncima, pijescima, glinama i laporima. Srednji miocen izgrađen je od biogenih vapnenaca (litavca), a u manjoj količini i od konglomerata, pješčenjaka, šljunaka i pijesaka. Gornji dio miocena karakteriziraju glinoviti lapori, pješčenjaci, konglomerati, pijesci, gline šljunci i biogeni vapnenci. Najmlađe tercijarne naslage zastupljene su pretežito pješčenjacima, pijescima, siltovima, laporima, šljuncima i glinama s ugljenom. Magmatske stijene (bazalti, andeziti) i njihovi piroklastični produkti (tufovi i vulkanske breče) posjeduju donjo i srednjo miocensku starost. Šljunke, pijeske, siltove i gline pliokvartarne starosti nalazimo na sjevernim padinama slavonskih planina, sjeverozapadnim dijelovima Bilogore, sjeverozapadnim padinama Medvednice, na Banovini i na rubnim dijelovima karlovačke depresije.</w:t>
      </w:r>
    </w:p>
    <w:p w14:paraId="319417F9" w14:textId="49F5CBCC" w:rsidR="0039528B" w:rsidRDefault="00BF7837" w:rsidP="00BF7837">
      <w:pPr>
        <w:spacing w:after="12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675DA3" w:rsidRPr="00675DA3">
        <w:rPr>
          <w:rFonts w:ascii="Times New Roman" w:eastAsia="Times New Roman" w:hAnsi="Times New Roman" w:cs="Times New Roman"/>
          <w:color w:val="000000"/>
          <w:sz w:val="24"/>
          <w:szCs w:val="24"/>
          <w:lang w:eastAsia="hr-HR"/>
        </w:rPr>
        <w:t>Preko polovice panonskog dijela R</w:t>
      </w:r>
      <w:r w:rsidR="00675DA3">
        <w:rPr>
          <w:rFonts w:ascii="Times New Roman" w:eastAsia="Times New Roman" w:hAnsi="Times New Roman" w:cs="Times New Roman"/>
          <w:color w:val="000000"/>
          <w:sz w:val="24"/>
          <w:szCs w:val="24"/>
          <w:lang w:eastAsia="hr-HR"/>
        </w:rPr>
        <w:t xml:space="preserve">epublike </w:t>
      </w:r>
      <w:r w:rsidR="00675DA3" w:rsidRPr="00675DA3">
        <w:rPr>
          <w:rFonts w:ascii="Times New Roman" w:eastAsia="Times New Roman" w:hAnsi="Times New Roman" w:cs="Times New Roman"/>
          <w:color w:val="000000"/>
          <w:sz w:val="24"/>
          <w:szCs w:val="24"/>
          <w:lang w:eastAsia="hr-HR"/>
        </w:rPr>
        <w:t>H</w:t>
      </w:r>
      <w:r w:rsidR="00675DA3">
        <w:rPr>
          <w:rFonts w:ascii="Times New Roman" w:eastAsia="Times New Roman" w:hAnsi="Times New Roman" w:cs="Times New Roman"/>
          <w:color w:val="000000"/>
          <w:sz w:val="24"/>
          <w:szCs w:val="24"/>
          <w:lang w:eastAsia="hr-HR"/>
        </w:rPr>
        <w:t>rvatske</w:t>
      </w:r>
      <w:r w:rsidR="00675DA3" w:rsidRPr="00675DA3">
        <w:rPr>
          <w:rFonts w:ascii="Times New Roman" w:eastAsia="Times New Roman" w:hAnsi="Times New Roman" w:cs="Times New Roman"/>
          <w:color w:val="000000"/>
          <w:sz w:val="24"/>
          <w:szCs w:val="24"/>
          <w:lang w:eastAsia="hr-HR"/>
        </w:rPr>
        <w:t xml:space="preserve"> izgrađeno je od naslaga kvartara. Tu dominiraju riječno-barski sedimenti, a podređeni su aluvijalno-proluvijalni sedimenti, eolski pijesci, prapor i deluvijalno-proluvijalni nanos. Aluvijalno-proluvijalne naslage izgrađene su od šljunaka, pijesaka, siltova i glina, a najrasprostranjenije su u istočnoj Slavoniji u dolinama </w:t>
      </w:r>
      <w:r w:rsidR="00675DA3" w:rsidRPr="00675DA3">
        <w:rPr>
          <w:rFonts w:ascii="Times New Roman" w:eastAsia="Times New Roman" w:hAnsi="Times New Roman" w:cs="Times New Roman"/>
          <w:color w:val="000000"/>
          <w:sz w:val="24"/>
          <w:szCs w:val="24"/>
          <w:lang w:eastAsia="hr-HR"/>
        </w:rPr>
        <w:lastRenderedPageBreak/>
        <w:t>rijeka Karašice i Drave te Dunava kod Dalja. Deluvijalno-proluvijalni sedimenti pojavljuju se na sjeveroistočnim padinama slavonskih planina, a izgrađeni su od siltova, pijesaka i šljunaka. Gline, siltovi i treset tvore barske sedimente koji su prisutni u centralnom dijelu karlovačke depresije, u srednjem i donjem toku Lonje, u dolini Save nizvodno od Nove Gradiške i u dolini rijeke Vuke južno od Osijeka. Ovi sedimenti najrasprostranjeniji su u istočnoj Slavoniji između Save i Bosuta. Velike površine istočne Slavonije, dolina Save od Zagreba prema istoku, dolina rijeke Lonje i dolina Drave prekrivene su barskim praporom (eolski materijal taložen u močvaru) izgrađenom od glinovito-pjeskovitih siltova. Aluvij je predstavljen šljuncima, pijescima i siltovima, a nalazi se u dolinama svih vodotoka, neovisno o starosti i veličini. Eolski pijesci rasprostiru se od Koprivnice do Donjeg Miholjca po rubnim dijelovima dravske doline. Prapor je izgrađen od pjeskovito-glinovitih siltova. U istočnoj Slavoniji on tvori đakovačko-vinkovačko-vukovarski praporni ravnjak, a prekriva i velika područja Bilogore, Bansko brdo i Daljsku planinu. Praporu slične sedimente (pjeskovito-glinovite siltove, sitnozrnate pijeske i siltozne gline) nalazimo u karlovačkoj depresiji, na sjevernom rubu Vukomeričkih gorica i u širokom području sjeverno od rijeke Save, od Medvednice na zapadu do Papuka i Psunja na istoku.</w:t>
      </w:r>
    </w:p>
    <w:p w14:paraId="43809E6F" w14:textId="42925113" w:rsidR="00D37650" w:rsidRDefault="00F36A88" w:rsidP="000B7168">
      <w:pPr>
        <w:spacing w:after="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D37650">
        <w:rPr>
          <w:rFonts w:ascii="Times New Roman" w:eastAsia="Times New Roman" w:hAnsi="Times New Roman" w:cs="Times New Roman"/>
          <w:color w:val="000000"/>
          <w:sz w:val="24"/>
          <w:szCs w:val="24"/>
          <w:lang w:eastAsia="hr-HR"/>
        </w:rPr>
        <w:t>Temeljem dostupnih podataka o geološkoj građi Panonskog prostora</w:t>
      </w:r>
      <w:r w:rsidR="00AC7D3A" w:rsidRPr="00AC7D3A">
        <w:rPr>
          <w:rFonts w:ascii="Times New Roman" w:eastAsia="Times New Roman" w:hAnsi="Times New Roman" w:cs="Times New Roman"/>
          <w:color w:val="000000"/>
          <w:sz w:val="24"/>
          <w:szCs w:val="24"/>
          <w:lang w:eastAsia="hr-HR"/>
        </w:rPr>
        <w:t xml:space="preserve"> </w:t>
      </w:r>
      <w:r w:rsidR="00AC7D3A">
        <w:rPr>
          <w:rFonts w:ascii="Times New Roman" w:eastAsia="Times New Roman" w:hAnsi="Times New Roman" w:cs="Times New Roman"/>
          <w:color w:val="000000"/>
          <w:sz w:val="24"/>
          <w:szCs w:val="24"/>
          <w:lang w:eastAsia="hr-HR"/>
        </w:rPr>
        <w:t xml:space="preserve">koja </w:t>
      </w:r>
      <w:r w:rsidR="00AC7D3A" w:rsidRPr="00D23D68">
        <w:rPr>
          <w:rFonts w:ascii="Times New Roman" w:eastAsia="Times New Roman" w:hAnsi="Times New Roman" w:cs="Times New Roman"/>
          <w:color w:val="000000"/>
          <w:sz w:val="24"/>
          <w:szCs w:val="24"/>
          <w:lang w:eastAsia="hr-HR"/>
        </w:rPr>
        <w:t>uvjetuje pojavnost kritičnih sirovina</w:t>
      </w:r>
      <w:r w:rsidR="00D37650">
        <w:rPr>
          <w:rFonts w:ascii="Times New Roman" w:eastAsia="Times New Roman" w:hAnsi="Times New Roman" w:cs="Times New Roman"/>
          <w:color w:val="000000"/>
          <w:sz w:val="24"/>
          <w:szCs w:val="24"/>
          <w:lang w:eastAsia="hr-HR"/>
        </w:rPr>
        <w:t>, nema naznaka da bi se na tom području mogle utvrditi količine kritičnih</w:t>
      </w:r>
      <w:r w:rsidR="009C6077">
        <w:rPr>
          <w:rFonts w:ascii="Times New Roman" w:eastAsia="Times New Roman" w:hAnsi="Times New Roman" w:cs="Times New Roman"/>
          <w:color w:val="000000"/>
          <w:sz w:val="24"/>
          <w:szCs w:val="24"/>
          <w:lang w:eastAsia="hr-HR"/>
        </w:rPr>
        <w:t xml:space="preserve"> </w:t>
      </w:r>
      <w:r w:rsidR="00D37650">
        <w:rPr>
          <w:rFonts w:ascii="Times New Roman" w:eastAsia="Times New Roman" w:hAnsi="Times New Roman" w:cs="Times New Roman"/>
          <w:color w:val="000000"/>
          <w:sz w:val="24"/>
          <w:szCs w:val="24"/>
          <w:lang w:eastAsia="hr-HR"/>
        </w:rPr>
        <w:t>sirovina</w:t>
      </w:r>
      <w:r w:rsidR="001B001C">
        <w:rPr>
          <w:rFonts w:ascii="Times New Roman" w:eastAsia="Times New Roman" w:hAnsi="Times New Roman" w:cs="Times New Roman"/>
          <w:color w:val="000000"/>
          <w:sz w:val="24"/>
          <w:szCs w:val="24"/>
          <w:lang w:eastAsia="hr-HR"/>
        </w:rPr>
        <w:t xml:space="preserve"> koje bi se mogle na ekonomski opravdan način eksploatirati.</w:t>
      </w:r>
    </w:p>
    <w:p w14:paraId="21141413" w14:textId="77777777" w:rsidR="00F3545F" w:rsidRDefault="00F3545F" w:rsidP="000B7168">
      <w:pPr>
        <w:spacing w:after="0" w:line="240" w:lineRule="auto"/>
        <w:ind w:firstLine="567"/>
        <w:jc w:val="both"/>
        <w:rPr>
          <w:rFonts w:ascii="Times New Roman" w:eastAsia="Times New Roman" w:hAnsi="Times New Roman" w:cs="Times New Roman"/>
          <w:color w:val="000000"/>
          <w:sz w:val="24"/>
          <w:szCs w:val="24"/>
          <w:lang w:eastAsia="hr-HR"/>
        </w:rPr>
      </w:pPr>
    </w:p>
    <w:p w14:paraId="0F40F2AD" w14:textId="77777777" w:rsidR="000B7168" w:rsidRDefault="000B7168" w:rsidP="000B7168">
      <w:pPr>
        <w:spacing w:after="0" w:line="240" w:lineRule="auto"/>
        <w:ind w:firstLine="567"/>
        <w:jc w:val="both"/>
        <w:rPr>
          <w:rFonts w:ascii="Times New Roman" w:eastAsia="Times New Roman" w:hAnsi="Times New Roman" w:cs="Times New Roman"/>
          <w:color w:val="000000"/>
          <w:sz w:val="24"/>
          <w:szCs w:val="24"/>
          <w:lang w:eastAsia="hr-HR"/>
        </w:rPr>
      </w:pPr>
    </w:p>
    <w:p w14:paraId="2E2E2628" w14:textId="53334529" w:rsidR="00A00C9A" w:rsidRPr="00CD5BA3" w:rsidRDefault="00A00C9A" w:rsidP="000B7168">
      <w:pPr>
        <w:pStyle w:val="Heading3"/>
        <w:spacing w:before="0" w:after="0"/>
        <w:rPr>
          <w:rFonts w:eastAsia="Times New Roman" w:cs="Times New Roman"/>
          <w:b/>
          <w:bCs/>
          <w:color w:val="auto"/>
          <w:lang w:eastAsia="hr-HR"/>
        </w:rPr>
      </w:pPr>
      <w:bookmarkStart w:id="7" w:name="_Hlk193836920"/>
      <w:bookmarkStart w:id="8" w:name="_Toc197336703"/>
      <w:r w:rsidRPr="00CD5BA3">
        <w:rPr>
          <w:rFonts w:cs="Times New Roman"/>
          <w:b/>
          <w:bCs/>
          <w:color w:val="auto"/>
        </w:rPr>
        <w:t>Dinaridsko-</w:t>
      </w:r>
      <w:r w:rsidRPr="00CD5BA3">
        <w:rPr>
          <w:b/>
          <w:bCs/>
          <w:color w:val="auto"/>
        </w:rPr>
        <w:t>primorski</w:t>
      </w:r>
      <w:r w:rsidRPr="00CD5BA3">
        <w:rPr>
          <w:rFonts w:cs="Times New Roman"/>
          <w:b/>
          <w:bCs/>
          <w:color w:val="auto"/>
        </w:rPr>
        <w:t xml:space="preserve"> prostor</w:t>
      </w:r>
      <w:bookmarkEnd w:id="7"/>
      <w:bookmarkEnd w:id="8"/>
    </w:p>
    <w:p w14:paraId="21D9AB86" w14:textId="77777777" w:rsidR="00F36A88" w:rsidRPr="00F36A88" w:rsidRDefault="00F36A88" w:rsidP="000B7168">
      <w:pPr>
        <w:spacing w:after="0" w:line="240" w:lineRule="auto"/>
        <w:ind w:left="567"/>
        <w:jc w:val="both"/>
        <w:rPr>
          <w:rFonts w:ascii="Times New Roman" w:eastAsia="Times New Roman" w:hAnsi="Times New Roman" w:cs="Times New Roman"/>
          <w:color w:val="000000"/>
          <w:sz w:val="24"/>
          <w:szCs w:val="24"/>
          <w:lang w:eastAsia="hr-HR"/>
        </w:rPr>
      </w:pPr>
    </w:p>
    <w:p w14:paraId="6A78A5C0" w14:textId="6CA13AEE" w:rsidR="00A00C9A" w:rsidRPr="00D23D68"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A00C9A" w:rsidRPr="00D23D68">
        <w:rPr>
          <w:rFonts w:ascii="Times New Roman" w:hAnsi="Times New Roman" w:cs="Times New Roman"/>
          <w:sz w:val="24"/>
          <w:szCs w:val="24"/>
        </w:rPr>
        <w:t>Najstarije stijene u ovom prostoru su paleozojske starosti. Njih ima u Lici, na Velebitu i u Gorskom kotaru. Donji dio tih naslaga u Lici i na Velebitu izgrađen je od šejlova, pješčenjaka i kvarcnih konglomerata, a gornji dio od dolomita i vapnenaca. U Gorskom kotaru je manje izražena karbonatna komponenta. Naslage se sastoje od kvarcnih konglomerata, pješčenjaka, silitita, crnih šejlova, a podređeno od vapnenaca i šupljikavih breča s dolomitom. Starost tih naslaga određena je kao karbonsko-permska.</w:t>
      </w:r>
    </w:p>
    <w:p w14:paraId="758C108C" w14:textId="005EAE82" w:rsidR="000A5242" w:rsidRPr="00D23D68"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A00C9A" w:rsidRPr="00D23D68">
        <w:rPr>
          <w:rFonts w:ascii="Times New Roman" w:hAnsi="Times New Roman" w:cs="Times New Roman"/>
          <w:sz w:val="24"/>
          <w:szCs w:val="24"/>
        </w:rPr>
        <w:t>Najzastupljenije stijene ovog prostora su mezozojske starosti. Prijelaz iz paleozoika u mezozoik čini evaporitni kompleks izgrađen od anhidrita s pelitima, pješčenjaka, vapnenaca i dolomita. Pojavljuju se u dolini rijeke Une, kod Plavnog, na Petrovom polju, kod Vrlike i Sinja te na otocima Visu i Palagruži. Donji dio donjeg trijasa izgrađuju pretežito klastične stijene (konglomerati, tinjčasti pješčenjaci, siltiti, šejlovi), dok je gornji dio donjeg trijasa predstavljen laporima, vapnencima i dolomitima. Najveće rasprostranjenje ove naslage imaju sjeverno od Knina.</w:t>
      </w:r>
    </w:p>
    <w:p w14:paraId="317BB48E" w14:textId="4B595006" w:rsidR="00A00C9A" w:rsidRPr="00D23D68"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A00C9A" w:rsidRPr="00D23D68">
        <w:rPr>
          <w:rFonts w:ascii="Times New Roman" w:hAnsi="Times New Roman" w:cs="Times New Roman"/>
          <w:sz w:val="24"/>
          <w:szCs w:val="24"/>
        </w:rPr>
        <w:t xml:space="preserve">Srednji trijas izgrađuju karbonatne naslage (dolomiti, vapnenci i dolomitični vapnenci) i stijene vulkanogeno-sedimentne formacije (konglomerati, siltiti, šejlovi, pješčenjaci, lapori, rožnjaci, mikriti, tufovi i tufiti, bazalti, metabazalti, dijabazi, andezitobazalti i andeziti). Metabazalte, dijabaze, bazalte i andezitbazalte nalazimo kod Donjeg Pazarišta, na Svilaji te na otocima Visu i Jabuci. Andezit se pojavljuje u Gorskom kotaru kod Fužina te na Velebitu (Vratnik). Gornji trijas uglavnom je izgrađen od dolomita, a podređeno, u njegovom starijem dijelu, od konglomerata, pješčenjaka, šejlova, lapora, tufova, tufita i ranodijagenetskih dolomita. Opisani klastiti javljaju se u Gorskom kotaru i na Velebitu. U Lici, na Velebitu i Gorskom kotaru naslage jure imaju slično rasprostranjenje kao i trijaski sedimenti, dok su u južnoj Dalmaciji, osim manjih pojava gornjotrijaskih dolomita, to najstarije stijene otkrivene na površini. Slična situacija je u Istri, gdje su jurski sedimenti najstarije stijene tog poluotoka. Naslage jure izgrađene su pretežito od raznih varijeteta vapnenaca i dolomita. Sedimenti krede zauzimaju najveće površine u Dinaridsko-primorskom prostoru. Donja kreda izgrađena je dominantno od karbonatnih sedimenata (vapnenci, dolomiti, dolomitno-vapnenačke breče, dolomitični vapnenci, kasnodijagenetski dolomiti, postsedimentacijske dijagenetske breče), a </w:t>
      </w:r>
      <w:r w:rsidR="00A00C9A" w:rsidRPr="00D23D68">
        <w:rPr>
          <w:rFonts w:ascii="Times New Roman" w:hAnsi="Times New Roman" w:cs="Times New Roman"/>
          <w:sz w:val="24"/>
          <w:szCs w:val="24"/>
        </w:rPr>
        <w:lastRenderedPageBreak/>
        <w:t>podređeno se javljaju i hemipelagičke i turbiditne naslage (šejlovi, lapori, pješčenjaci, siltiti i rožnjaci). Gornjokredni sedimenti su također pretežito karbonati (različiti varijeteti vapnenaca i dolomita). U području rijeke Korane jugozapadno od Petrove Gore gore te u području Konavala. Najmlađa gornja kreda predstavljena je pločastim vapnencima i laporima „scaglia“ tipa te flišem (konglomerati, pješčenjaci, siltiti).</w:t>
      </w:r>
    </w:p>
    <w:p w14:paraId="71CA8473" w14:textId="2A45BF93" w:rsidR="00A00C9A" w:rsidRPr="00D23D68"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A00C9A" w:rsidRPr="00D23D68">
        <w:rPr>
          <w:rFonts w:ascii="Times New Roman" w:hAnsi="Times New Roman" w:cs="Times New Roman"/>
          <w:sz w:val="24"/>
          <w:szCs w:val="24"/>
        </w:rPr>
        <w:t>Tercijarne stijene najzastupljenije su u Dalmaciji, središnjem dijelu Istre i na rubnim dijelovima Velebita. Paleocenske i eocenske naslage izgrađene su od flišnih sedimenata (breča, pješčenjaka, siltita i šejlova) i karbonatnih klastita. Na području Istre zastupljene su foraminiferskim vapnencima i takozvanim „Liburnijskim naslagama“ (breče, vapnenci, gline, lapori i ugljen). Fliš eocena izgrađuju breče, konglomerati, kalkareniti, pješčenjaci, siltiti, šejlovi i lapori. U Dalmaciji javljaju se „Promina naslage“ eocensko-oligocenske starosti koje su izgrađene od kalcirudita, lapora, kalkarenita, pješčenjaka, šejlova, siltita i lapora. „Jelar naslage“ na Velebitu izgrađene su od polimiktnih vapnenačkih breča i leća konglomerata, a njihova starost je u rasponu paleogen-neogen. U okolici Drniša, u području rijeke Korane, u Petrovom i Sinjskom polju te na otoku Pagu rasprostranjene su sedimentne stijene karpat-sarmata koje su izgrađene od slatkovodnih vapnenaca, lapora i glina.</w:t>
      </w:r>
    </w:p>
    <w:p w14:paraId="20C0412F" w14:textId="40BF66C4" w:rsidR="000A5242" w:rsidRPr="00D23D68"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A00C9A" w:rsidRPr="00D23D68">
        <w:rPr>
          <w:rFonts w:ascii="Times New Roman" w:hAnsi="Times New Roman" w:cs="Times New Roman"/>
          <w:sz w:val="24"/>
          <w:szCs w:val="24"/>
        </w:rPr>
        <w:t>Kvartarni sedimenti zauzimaju najmanje površine na ovom području. Pleistocenskih aluvijalno-proluvijalnih sedimenata (šljunci, pijesci, siltovi i gline) ima u Lici i u području Ravnih kotara. Prapor je najbolje sačuvan na otocima Susku, Unijama i na Rabu. Izgrađuju ga pjeskovito-glinoviti siltovi, sitnozrnati pijesci te bezkarbonatne siltozne i pjeskovite gline. Fluvioglacijalni pleistocenski sedimenti izgrađeni su od kršja karbonatnih stijena, šljunaka i pijesaka, a prisutni su na Velebitu, u Lici, sjevernoj Dalmaciji i Primorju.</w:t>
      </w:r>
    </w:p>
    <w:p w14:paraId="1702BEF0" w14:textId="09D64253" w:rsidR="00B2679D"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A00C9A" w:rsidRPr="00D23D68">
        <w:rPr>
          <w:rFonts w:ascii="Times New Roman" w:hAnsi="Times New Roman" w:cs="Times New Roman"/>
          <w:sz w:val="24"/>
          <w:szCs w:val="24"/>
        </w:rPr>
        <w:t>Sedimenti holocena predstavljeni su crvenicom, jezerskim, deluvijalno-proluvijalnim i riječno-potočnim sedimentima. Terra rossa je najrasprostranjenija u Istri. Jezerske sedimente (jezerska kreda, siltovi i pijesci) rasprostranjeni su u Ravnim kotarima te u okolici Imotskog i Vrgorca. Deluvijalno-proluvijalni sedimenti pokrivaju relativno velika područja u Lici i u Ravnim kotarima. Izgrađuju ih siltovi, pijesci i šljunci. Sva veća krška polja, riječne i potočne doline izgrađeni su od riječno-potočnih sedimenata (šljunaka, pijesaka i siltova).</w:t>
      </w:r>
    </w:p>
    <w:p w14:paraId="232A1617" w14:textId="583677E9" w:rsidR="001B001C" w:rsidRDefault="00F36A88" w:rsidP="002D693F">
      <w:pPr>
        <w:spacing w:after="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D37650">
        <w:rPr>
          <w:rFonts w:ascii="Times New Roman" w:eastAsia="Times New Roman" w:hAnsi="Times New Roman" w:cs="Times New Roman"/>
          <w:color w:val="000000"/>
          <w:sz w:val="24"/>
          <w:szCs w:val="24"/>
          <w:lang w:eastAsia="hr-HR"/>
        </w:rPr>
        <w:t xml:space="preserve">Temeljem dostupnih podataka o geološkoj građi </w:t>
      </w:r>
      <w:r w:rsidR="00D37650" w:rsidRPr="00D37650">
        <w:rPr>
          <w:rFonts w:ascii="Times New Roman" w:eastAsia="Times New Roman" w:hAnsi="Times New Roman" w:cs="Times New Roman"/>
          <w:color w:val="000000"/>
          <w:sz w:val="24"/>
          <w:szCs w:val="24"/>
          <w:lang w:eastAsia="hr-HR"/>
        </w:rPr>
        <w:t>Dinaridsko-primorsk</w:t>
      </w:r>
      <w:r w:rsidR="00D37650">
        <w:rPr>
          <w:rFonts w:ascii="Times New Roman" w:eastAsia="Times New Roman" w:hAnsi="Times New Roman" w:cs="Times New Roman"/>
          <w:color w:val="000000"/>
          <w:sz w:val="24"/>
          <w:szCs w:val="24"/>
          <w:lang w:eastAsia="hr-HR"/>
        </w:rPr>
        <w:t xml:space="preserve">og </w:t>
      </w:r>
      <w:r w:rsidR="00D37650" w:rsidRPr="00D37650">
        <w:rPr>
          <w:rFonts w:ascii="Times New Roman" w:eastAsia="Times New Roman" w:hAnsi="Times New Roman" w:cs="Times New Roman"/>
          <w:color w:val="000000"/>
          <w:sz w:val="24"/>
          <w:szCs w:val="24"/>
          <w:lang w:eastAsia="hr-HR"/>
        </w:rPr>
        <w:t>prostor</w:t>
      </w:r>
      <w:r w:rsidR="00D37650">
        <w:rPr>
          <w:rFonts w:ascii="Times New Roman" w:eastAsia="Times New Roman" w:hAnsi="Times New Roman" w:cs="Times New Roman"/>
          <w:color w:val="000000"/>
          <w:sz w:val="24"/>
          <w:szCs w:val="24"/>
          <w:lang w:eastAsia="hr-HR"/>
        </w:rPr>
        <w:t>a</w:t>
      </w:r>
      <w:r w:rsidR="00AC7D3A">
        <w:rPr>
          <w:rFonts w:ascii="Times New Roman" w:eastAsia="Times New Roman" w:hAnsi="Times New Roman" w:cs="Times New Roman"/>
          <w:color w:val="000000"/>
          <w:sz w:val="24"/>
          <w:szCs w:val="24"/>
          <w:lang w:eastAsia="hr-HR"/>
        </w:rPr>
        <w:t xml:space="preserve"> koja </w:t>
      </w:r>
      <w:r w:rsidR="00AC7D3A" w:rsidRPr="00D23D68">
        <w:rPr>
          <w:rFonts w:ascii="Times New Roman" w:eastAsia="Times New Roman" w:hAnsi="Times New Roman" w:cs="Times New Roman"/>
          <w:color w:val="000000"/>
          <w:sz w:val="24"/>
          <w:szCs w:val="24"/>
          <w:lang w:eastAsia="hr-HR"/>
        </w:rPr>
        <w:t>uvjetuje pojavnost kritičnih sirovina</w:t>
      </w:r>
      <w:r w:rsidR="00D37650">
        <w:rPr>
          <w:rFonts w:ascii="Times New Roman" w:eastAsia="Times New Roman" w:hAnsi="Times New Roman" w:cs="Times New Roman"/>
          <w:color w:val="000000"/>
          <w:sz w:val="24"/>
          <w:szCs w:val="24"/>
          <w:lang w:eastAsia="hr-HR"/>
        </w:rPr>
        <w:t>, nema naznaka da bi se na tom području mogle utvrditi</w:t>
      </w:r>
      <w:r w:rsidR="001B001C" w:rsidRPr="001B001C">
        <w:rPr>
          <w:rFonts w:ascii="Times New Roman" w:eastAsia="Times New Roman" w:hAnsi="Times New Roman" w:cs="Times New Roman"/>
          <w:color w:val="000000"/>
          <w:sz w:val="24"/>
          <w:szCs w:val="24"/>
          <w:lang w:eastAsia="hr-HR"/>
        </w:rPr>
        <w:t xml:space="preserve"> </w:t>
      </w:r>
      <w:r w:rsidR="001B001C">
        <w:rPr>
          <w:rFonts w:ascii="Times New Roman" w:eastAsia="Times New Roman" w:hAnsi="Times New Roman" w:cs="Times New Roman"/>
          <w:color w:val="000000"/>
          <w:sz w:val="24"/>
          <w:szCs w:val="24"/>
          <w:lang w:eastAsia="hr-HR"/>
        </w:rPr>
        <w:t>količine kritičnih sirovina koje bi se mogle na ekonomski opravdan način eksploatirati.</w:t>
      </w:r>
    </w:p>
    <w:p w14:paraId="0548D477" w14:textId="77777777" w:rsidR="002D693F" w:rsidRDefault="002D693F" w:rsidP="000B7168">
      <w:pPr>
        <w:spacing w:after="0" w:line="240" w:lineRule="auto"/>
        <w:jc w:val="both"/>
        <w:rPr>
          <w:rFonts w:ascii="Times New Roman" w:eastAsia="Times New Roman" w:hAnsi="Times New Roman" w:cs="Times New Roman"/>
          <w:color w:val="000000"/>
          <w:sz w:val="24"/>
          <w:szCs w:val="24"/>
          <w:lang w:eastAsia="hr-HR"/>
        </w:rPr>
      </w:pPr>
    </w:p>
    <w:p w14:paraId="2F3B9BCF" w14:textId="77777777" w:rsidR="000B7168" w:rsidRDefault="000B7168" w:rsidP="000B7168">
      <w:pPr>
        <w:spacing w:after="0" w:line="240" w:lineRule="auto"/>
        <w:jc w:val="both"/>
        <w:rPr>
          <w:rFonts w:ascii="Times New Roman" w:eastAsia="Times New Roman" w:hAnsi="Times New Roman" w:cs="Times New Roman"/>
          <w:color w:val="000000"/>
          <w:sz w:val="24"/>
          <w:szCs w:val="24"/>
          <w:lang w:eastAsia="hr-HR"/>
        </w:rPr>
      </w:pPr>
    </w:p>
    <w:p w14:paraId="16A3D602" w14:textId="6B610D51" w:rsidR="0039528B" w:rsidRPr="00CD5BA3" w:rsidRDefault="0013350F" w:rsidP="000B7168">
      <w:pPr>
        <w:pStyle w:val="Heading3"/>
        <w:spacing w:before="0" w:after="0"/>
        <w:rPr>
          <w:rFonts w:eastAsia="Times New Roman" w:cs="Times New Roman"/>
          <w:color w:val="auto"/>
          <w:lang w:eastAsia="hr-HR"/>
        </w:rPr>
      </w:pPr>
      <w:bookmarkStart w:id="9" w:name="_Toc197336704"/>
      <w:r w:rsidRPr="00CD5BA3">
        <w:rPr>
          <w:rFonts w:cs="Times New Roman"/>
          <w:b/>
          <w:bCs/>
          <w:color w:val="auto"/>
        </w:rPr>
        <w:t>Karta mineralnih sirovina R</w:t>
      </w:r>
      <w:r w:rsidR="00675DA3" w:rsidRPr="00CD5BA3">
        <w:rPr>
          <w:rFonts w:cs="Times New Roman"/>
          <w:b/>
          <w:bCs/>
          <w:color w:val="auto"/>
        </w:rPr>
        <w:t xml:space="preserve">epublike </w:t>
      </w:r>
      <w:r w:rsidRPr="00CD5BA3">
        <w:rPr>
          <w:rFonts w:cs="Times New Roman"/>
          <w:b/>
          <w:bCs/>
          <w:color w:val="auto"/>
        </w:rPr>
        <w:t>H</w:t>
      </w:r>
      <w:r w:rsidR="00675DA3" w:rsidRPr="00CD5BA3">
        <w:rPr>
          <w:rFonts w:cs="Times New Roman"/>
          <w:b/>
          <w:bCs/>
          <w:color w:val="auto"/>
        </w:rPr>
        <w:t>rvatske</w:t>
      </w:r>
      <w:r w:rsidR="00E47811" w:rsidRPr="00CD5BA3">
        <w:rPr>
          <w:rFonts w:cs="Times New Roman"/>
          <w:b/>
          <w:bCs/>
          <w:color w:val="auto"/>
        </w:rPr>
        <w:t xml:space="preserve"> i Karta geološke potencijalnosti Republike Hrvatske</w:t>
      </w:r>
      <w:bookmarkEnd w:id="9"/>
      <w:r w:rsidR="00E47811" w:rsidRPr="00CD5BA3">
        <w:rPr>
          <w:rFonts w:cs="Times New Roman"/>
          <w:b/>
          <w:bCs/>
          <w:color w:val="auto"/>
        </w:rPr>
        <w:t xml:space="preserve"> </w:t>
      </w:r>
    </w:p>
    <w:p w14:paraId="65FA7548" w14:textId="77777777" w:rsidR="002D693F" w:rsidRPr="002D693F" w:rsidRDefault="002D693F" w:rsidP="000B7168">
      <w:pPr>
        <w:spacing w:after="0" w:line="240" w:lineRule="auto"/>
        <w:jc w:val="both"/>
        <w:rPr>
          <w:rFonts w:ascii="Times New Roman" w:eastAsia="Times New Roman" w:hAnsi="Times New Roman" w:cs="Times New Roman"/>
          <w:color w:val="000000"/>
          <w:sz w:val="24"/>
          <w:szCs w:val="24"/>
          <w:lang w:eastAsia="hr-HR"/>
        </w:rPr>
      </w:pPr>
    </w:p>
    <w:p w14:paraId="538F05F3" w14:textId="24AD3EFF" w:rsidR="00E47811"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B15B74" w:rsidRPr="00B15B74">
        <w:rPr>
          <w:rFonts w:ascii="Times New Roman" w:hAnsi="Times New Roman" w:cs="Times New Roman"/>
          <w:sz w:val="24"/>
          <w:szCs w:val="24"/>
        </w:rPr>
        <w:t>Program</w:t>
      </w:r>
      <w:r w:rsidR="00E47811">
        <w:rPr>
          <w:rFonts w:ascii="Times New Roman" w:hAnsi="Times New Roman" w:cs="Times New Roman"/>
          <w:sz w:val="24"/>
          <w:szCs w:val="24"/>
        </w:rPr>
        <w:t>om</w:t>
      </w:r>
      <w:r w:rsidR="00B15B74" w:rsidRPr="00B15B74">
        <w:rPr>
          <w:rFonts w:ascii="Times New Roman" w:hAnsi="Times New Roman" w:cs="Times New Roman"/>
          <w:sz w:val="24"/>
          <w:szCs w:val="24"/>
        </w:rPr>
        <w:t xml:space="preserve"> geoloških karata</w:t>
      </w:r>
      <w:r w:rsidR="00E47811">
        <w:rPr>
          <w:rFonts w:ascii="Times New Roman" w:hAnsi="Times New Roman" w:cs="Times New Roman"/>
          <w:sz w:val="24"/>
          <w:szCs w:val="24"/>
        </w:rPr>
        <w:t>,</w:t>
      </w:r>
      <w:r w:rsidR="00B15B74" w:rsidRPr="00B15B74">
        <w:t xml:space="preserve"> </w:t>
      </w:r>
      <w:r w:rsidR="00B15B74">
        <w:rPr>
          <w:rFonts w:ascii="Times New Roman" w:hAnsi="Times New Roman" w:cs="Times New Roman"/>
          <w:sz w:val="24"/>
          <w:szCs w:val="24"/>
        </w:rPr>
        <w:t>Z</w:t>
      </w:r>
      <w:r w:rsidR="00B15B74" w:rsidRPr="00B15B74">
        <w:rPr>
          <w:rFonts w:ascii="Times New Roman" w:hAnsi="Times New Roman" w:cs="Times New Roman"/>
          <w:sz w:val="24"/>
          <w:szCs w:val="24"/>
        </w:rPr>
        <w:t>avod</w:t>
      </w:r>
      <w:r w:rsidR="00B15B74">
        <w:rPr>
          <w:rFonts w:ascii="Times New Roman" w:hAnsi="Times New Roman" w:cs="Times New Roman"/>
          <w:sz w:val="24"/>
          <w:szCs w:val="24"/>
        </w:rPr>
        <w:t>a</w:t>
      </w:r>
      <w:r w:rsidR="00B15B74" w:rsidRPr="00B15B74">
        <w:rPr>
          <w:rFonts w:ascii="Times New Roman" w:hAnsi="Times New Roman" w:cs="Times New Roman"/>
          <w:sz w:val="24"/>
          <w:szCs w:val="24"/>
        </w:rPr>
        <w:t xml:space="preserve"> za mineralne sirovine i marinsku geologiju</w:t>
      </w:r>
      <w:r w:rsidR="00B15B74">
        <w:rPr>
          <w:rFonts w:ascii="Times New Roman" w:hAnsi="Times New Roman" w:cs="Times New Roman"/>
          <w:sz w:val="24"/>
          <w:szCs w:val="24"/>
        </w:rPr>
        <w:t xml:space="preserve"> Hrvatskog geološkog instituta,</w:t>
      </w:r>
      <w:r w:rsidR="00B15B74" w:rsidRPr="00B15B74">
        <w:rPr>
          <w:rFonts w:ascii="Arial" w:hAnsi="Arial" w:cs="Arial"/>
          <w:color w:val="666666"/>
          <w:sz w:val="26"/>
          <w:szCs w:val="26"/>
          <w:shd w:val="clear" w:color="auto" w:fill="FFFFFF"/>
        </w:rPr>
        <w:t xml:space="preserve"> </w:t>
      </w:r>
      <w:r w:rsidR="00B15B74" w:rsidRPr="00B15B74">
        <w:rPr>
          <w:rFonts w:ascii="Times New Roman" w:hAnsi="Times New Roman" w:cs="Times New Roman"/>
          <w:sz w:val="24"/>
          <w:szCs w:val="24"/>
        </w:rPr>
        <w:t>uspostavljen je rad na kartama mineralnih sirovina Republike Hrvatske i geološke potencijalnosti mineralnih sirovina.</w:t>
      </w:r>
      <w:r w:rsidR="00B15B74">
        <w:rPr>
          <w:rFonts w:ascii="Times New Roman" w:hAnsi="Times New Roman" w:cs="Times New Roman"/>
          <w:sz w:val="24"/>
          <w:szCs w:val="24"/>
        </w:rPr>
        <w:t xml:space="preserve"> </w:t>
      </w:r>
      <w:r w:rsidR="00B15B74" w:rsidRPr="00B15B74">
        <w:rPr>
          <w:rFonts w:ascii="Times New Roman" w:hAnsi="Times New Roman" w:cs="Times New Roman"/>
          <w:sz w:val="24"/>
          <w:szCs w:val="24"/>
        </w:rPr>
        <w:t>Prvenstveno je istraživanje usmjereno na sistematizaciju postojećih podataka o primarni</w:t>
      </w:r>
      <w:r w:rsidR="00B15B74">
        <w:rPr>
          <w:rFonts w:ascii="Times New Roman" w:hAnsi="Times New Roman" w:cs="Times New Roman"/>
          <w:sz w:val="24"/>
          <w:szCs w:val="24"/>
        </w:rPr>
        <w:t>m</w:t>
      </w:r>
      <w:r w:rsidR="00B15B74" w:rsidRPr="00B15B74">
        <w:rPr>
          <w:rFonts w:ascii="Times New Roman" w:hAnsi="Times New Roman" w:cs="Times New Roman"/>
          <w:sz w:val="24"/>
          <w:szCs w:val="24"/>
        </w:rPr>
        <w:t xml:space="preserve"> i sekundarni</w:t>
      </w:r>
      <w:r w:rsidR="00B15B74">
        <w:rPr>
          <w:rFonts w:ascii="Times New Roman" w:hAnsi="Times New Roman" w:cs="Times New Roman"/>
          <w:sz w:val="24"/>
          <w:szCs w:val="24"/>
        </w:rPr>
        <w:t>m</w:t>
      </w:r>
      <w:r w:rsidR="00B15B74" w:rsidRPr="00B15B74">
        <w:rPr>
          <w:rFonts w:ascii="Times New Roman" w:hAnsi="Times New Roman" w:cs="Times New Roman"/>
          <w:sz w:val="24"/>
          <w:szCs w:val="24"/>
        </w:rPr>
        <w:t xml:space="preserve"> ležištima i pojavama mineralnih sirovina te utvrđivanje geološke potencijalnosti mineralnih sirovina. </w:t>
      </w:r>
    </w:p>
    <w:p w14:paraId="157B4C76" w14:textId="74C42ADC" w:rsidR="00C4782E" w:rsidRPr="00E47811" w:rsidRDefault="00F36A88" w:rsidP="00F36A8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B15B74" w:rsidRPr="00B15B74">
        <w:rPr>
          <w:rFonts w:ascii="Times New Roman" w:hAnsi="Times New Roman" w:cs="Times New Roman"/>
          <w:sz w:val="24"/>
          <w:szCs w:val="24"/>
        </w:rPr>
        <w:t>U bazama podataka za mineralne sirovine prikupljeni su podaci za više od 3500 ležišta i pojava mineralnih sirovina R</w:t>
      </w:r>
      <w:r w:rsidR="00E47811">
        <w:rPr>
          <w:rFonts w:ascii="Times New Roman" w:hAnsi="Times New Roman" w:cs="Times New Roman"/>
          <w:sz w:val="24"/>
          <w:szCs w:val="24"/>
        </w:rPr>
        <w:t xml:space="preserve">epublike </w:t>
      </w:r>
      <w:r w:rsidR="00B15B74" w:rsidRPr="00B15B74">
        <w:rPr>
          <w:rFonts w:ascii="Times New Roman" w:hAnsi="Times New Roman" w:cs="Times New Roman"/>
          <w:sz w:val="24"/>
          <w:szCs w:val="24"/>
        </w:rPr>
        <w:t>H</w:t>
      </w:r>
      <w:r w:rsidR="00E47811">
        <w:rPr>
          <w:rFonts w:ascii="Times New Roman" w:hAnsi="Times New Roman" w:cs="Times New Roman"/>
          <w:sz w:val="24"/>
          <w:szCs w:val="24"/>
        </w:rPr>
        <w:t>rvatske</w:t>
      </w:r>
      <w:r w:rsidR="00B15B74" w:rsidRPr="00B15B74">
        <w:rPr>
          <w:rFonts w:ascii="Times New Roman" w:hAnsi="Times New Roman" w:cs="Times New Roman"/>
          <w:sz w:val="24"/>
          <w:szCs w:val="24"/>
        </w:rPr>
        <w:t>. Izrađuju se karte mineralnih sirovina i karte geološke potencijalnosti mineralnih sirovina pojedinih županija R</w:t>
      </w:r>
      <w:r w:rsidR="00E47811">
        <w:rPr>
          <w:rFonts w:ascii="Times New Roman" w:hAnsi="Times New Roman" w:cs="Times New Roman"/>
          <w:sz w:val="24"/>
          <w:szCs w:val="24"/>
        </w:rPr>
        <w:t xml:space="preserve">epublike </w:t>
      </w:r>
      <w:r w:rsidR="00B15B74" w:rsidRPr="00B15B74">
        <w:rPr>
          <w:rFonts w:ascii="Times New Roman" w:hAnsi="Times New Roman" w:cs="Times New Roman"/>
          <w:sz w:val="24"/>
          <w:szCs w:val="24"/>
        </w:rPr>
        <w:t>H</w:t>
      </w:r>
      <w:r w:rsidR="00E47811">
        <w:rPr>
          <w:rFonts w:ascii="Times New Roman" w:hAnsi="Times New Roman" w:cs="Times New Roman"/>
          <w:sz w:val="24"/>
          <w:szCs w:val="24"/>
        </w:rPr>
        <w:t>rvatske</w:t>
      </w:r>
      <w:r w:rsidR="00B15B74" w:rsidRPr="00B15B74">
        <w:rPr>
          <w:rFonts w:ascii="Times New Roman" w:hAnsi="Times New Roman" w:cs="Times New Roman"/>
          <w:sz w:val="24"/>
          <w:szCs w:val="24"/>
        </w:rPr>
        <w:t xml:space="preserve"> na temelju litostratigrafskih podloga Osnovne geološke karte R</w:t>
      </w:r>
      <w:r w:rsidR="00E47811">
        <w:rPr>
          <w:rFonts w:ascii="Times New Roman" w:hAnsi="Times New Roman" w:cs="Times New Roman"/>
          <w:sz w:val="24"/>
          <w:szCs w:val="24"/>
        </w:rPr>
        <w:t xml:space="preserve">epublike </w:t>
      </w:r>
      <w:r w:rsidR="00B15B74" w:rsidRPr="00B15B74">
        <w:rPr>
          <w:rFonts w:ascii="Times New Roman" w:hAnsi="Times New Roman" w:cs="Times New Roman"/>
          <w:sz w:val="24"/>
          <w:szCs w:val="24"/>
        </w:rPr>
        <w:t>H</w:t>
      </w:r>
      <w:r w:rsidR="00E47811">
        <w:rPr>
          <w:rFonts w:ascii="Times New Roman" w:hAnsi="Times New Roman" w:cs="Times New Roman"/>
          <w:sz w:val="24"/>
          <w:szCs w:val="24"/>
        </w:rPr>
        <w:t>rvatske</w:t>
      </w:r>
      <w:r w:rsidR="00B15B74" w:rsidRPr="00B15B74">
        <w:rPr>
          <w:rFonts w:ascii="Times New Roman" w:hAnsi="Times New Roman" w:cs="Times New Roman"/>
          <w:sz w:val="24"/>
          <w:szCs w:val="24"/>
        </w:rPr>
        <w:t xml:space="preserve"> u sklopu izrada Rudarsko-geoloških studija županija</w:t>
      </w:r>
      <w:r w:rsidR="006C056C">
        <w:rPr>
          <w:rFonts w:ascii="Times New Roman" w:hAnsi="Times New Roman" w:cs="Times New Roman"/>
          <w:sz w:val="24"/>
          <w:szCs w:val="24"/>
        </w:rPr>
        <w:t>.</w:t>
      </w:r>
    </w:p>
    <w:p w14:paraId="3306BF07" w14:textId="2C2A7B2D" w:rsidR="003A51B1" w:rsidRPr="00C4782E" w:rsidRDefault="00F36A88" w:rsidP="00F36A88">
      <w:pPr>
        <w:pStyle w:val="ListParagraph"/>
        <w:spacing w:after="12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3A51B1" w:rsidRPr="00C4782E">
        <w:rPr>
          <w:rFonts w:ascii="Times New Roman" w:hAnsi="Times New Roman" w:cs="Times New Roman"/>
          <w:sz w:val="24"/>
          <w:szCs w:val="24"/>
        </w:rPr>
        <w:t>Trenutni broj lokacija ležišta i pojava mineralnih sirovina prema podacima iz baze mineralnih sirovina R</w:t>
      </w:r>
      <w:r w:rsidR="00906CA1" w:rsidRPr="00C4782E">
        <w:rPr>
          <w:rFonts w:ascii="Times New Roman" w:hAnsi="Times New Roman" w:cs="Times New Roman"/>
          <w:sz w:val="24"/>
          <w:szCs w:val="24"/>
        </w:rPr>
        <w:t xml:space="preserve">epublike </w:t>
      </w:r>
      <w:r w:rsidR="003A51B1" w:rsidRPr="00C4782E">
        <w:rPr>
          <w:rFonts w:ascii="Times New Roman" w:hAnsi="Times New Roman" w:cs="Times New Roman"/>
          <w:sz w:val="24"/>
          <w:szCs w:val="24"/>
        </w:rPr>
        <w:t>H</w:t>
      </w:r>
      <w:r w:rsidR="00906CA1" w:rsidRPr="00C4782E">
        <w:rPr>
          <w:rFonts w:ascii="Times New Roman" w:hAnsi="Times New Roman" w:cs="Times New Roman"/>
          <w:sz w:val="24"/>
          <w:szCs w:val="24"/>
        </w:rPr>
        <w:t>rvatske</w:t>
      </w:r>
      <w:r w:rsidR="003A51B1" w:rsidRPr="00C4782E">
        <w:rPr>
          <w:rFonts w:ascii="Times New Roman" w:hAnsi="Times New Roman" w:cs="Times New Roman"/>
          <w:sz w:val="24"/>
          <w:szCs w:val="24"/>
        </w:rPr>
        <w:t>, koju održava Zavod za mineralne sirovine</w:t>
      </w:r>
      <w:r w:rsidR="00DB2C00" w:rsidRPr="00C4782E">
        <w:rPr>
          <w:rFonts w:ascii="Times New Roman" w:hAnsi="Times New Roman" w:cs="Times New Roman"/>
          <w:sz w:val="24"/>
          <w:szCs w:val="24"/>
        </w:rPr>
        <w:t xml:space="preserve"> i marinsku geologiju </w:t>
      </w:r>
      <w:r w:rsidR="003A51B1" w:rsidRPr="00C4782E">
        <w:rPr>
          <w:rFonts w:ascii="Times New Roman" w:hAnsi="Times New Roman" w:cs="Times New Roman"/>
          <w:sz w:val="24"/>
          <w:szCs w:val="24"/>
        </w:rPr>
        <w:t>Hrvatskog geološkog instituta</w:t>
      </w:r>
      <w:r w:rsidR="00DB2C00" w:rsidRPr="00C4782E">
        <w:rPr>
          <w:rFonts w:ascii="Times New Roman" w:hAnsi="Times New Roman" w:cs="Times New Roman"/>
          <w:sz w:val="24"/>
          <w:szCs w:val="24"/>
        </w:rPr>
        <w:t xml:space="preserve"> iznosi </w:t>
      </w:r>
      <w:r w:rsidR="003A51B1" w:rsidRPr="00C4782E">
        <w:rPr>
          <w:rFonts w:ascii="Times New Roman" w:hAnsi="Times New Roman" w:cs="Times New Roman"/>
          <w:sz w:val="24"/>
          <w:szCs w:val="24"/>
        </w:rPr>
        <w:t>2 941 (Slika</w:t>
      </w:r>
      <w:r w:rsidR="00DB2C00" w:rsidRPr="00C4782E">
        <w:rPr>
          <w:rFonts w:ascii="Times New Roman" w:hAnsi="Times New Roman" w:cs="Times New Roman"/>
          <w:sz w:val="24"/>
          <w:szCs w:val="24"/>
        </w:rPr>
        <w:t xml:space="preserve"> </w:t>
      </w:r>
      <w:r w:rsidR="002B720E" w:rsidRPr="00C4782E">
        <w:rPr>
          <w:rFonts w:ascii="Times New Roman" w:hAnsi="Times New Roman" w:cs="Times New Roman"/>
          <w:sz w:val="24"/>
          <w:szCs w:val="24"/>
        </w:rPr>
        <w:t>2</w:t>
      </w:r>
      <w:r w:rsidR="003A51B1" w:rsidRPr="00C4782E">
        <w:rPr>
          <w:rFonts w:ascii="Times New Roman" w:hAnsi="Times New Roman" w:cs="Times New Roman"/>
          <w:sz w:val="24"/>
          <w:szCs w:val="24"/>
        </w:rPr>
        <w:t>)</w:t>
      </w:r>
      <w:r w:rsidR="001168D9" w:rsidRPr="00C4782E">
        <w:rPr>
          <w:rFonts w:ascii="Times New Roman" w:hAnsi="Times New Roman" w:cs="Times New Roman"/>
          <w:sz w:val="24"/>
          <w:szCs w:val="24"/>
        </w:rPr>
        <w:t xml:space="preserve"> i 7</w:t>
      </w:r>
      <w:r w:rsidR="00DB2C00" w:rsidRPr="00C4782E">
        <w:rPr>
          <w:rFonts w:ascii="Times New Roman" w:hAnsi="Times New Roman" w:cs="Times New Roman"/>
          <w:sz w:val="24"/>
          <w:szCs w:val="24"/>
        </w:rPr>
        <w:t xml:space="preserve"> </w:t>
      </w:r>
      <w:r w:rsidR="001168D9" w:rsidRPr="00C4782E">
        <w:rPr>
          <w:rFonts w:ascii="Times New Roman" w:hAnsi="Times New Roman" w:cs="Times New Roman"/>
          <w:sz w:val="24"/>
          <w:szCs w:val="24"/>
        </w:rPr>
        <w:t xml:space="preserve">000 pojava </w:t>
      </w:r>
      <w:r w:rsidR="00B66880" w:rsidRPr="00C4782E">
        <w:rPr>
          <w:rFonts w:ascii="Times New Roman" w:hAnsi="Times New Roman" w:cs="Times New Roman"/>
          <w:sz w:val="24"/>
          <w:szCs w:val="24"/>
        </w:rPr>
        <w:t>boksita u Istri.</w:t>
      </w:r>
      <w:r w:rsidR="003A51B1" w:rsidRPr="00C4782E">
        <w:rPr>
          <w:rFonts w:ascii="Times New Roman" w:hAnsi="Times New Roman" w:cs="Times New Roman"/>
          <w:sz w:val="24"/>
          <w:szCs w:val="24"/>
        </w:rPr>
        <w:t xml:space="preserve"> U ovom prikazu su samo ležišta i pojava mineralnih sirovina bez podataka o lokacijama i broju </w:t>
      </w:r>
      <w:r w:rsidR="003A51B1" w:rsidRPr="00C4782E">
        <w:rPr>
          <w:rFonts w:ascii="Times New Roman" w:hAnsi="Times New Roman" w:cs="Times New Roman"/>
          <w:sz w:val="24"/>
          <w:szCs w:val="24"/>
        </w:rPr>
        <w:lastRenderedPageBreak/>
        <w:t>eksploatacijskih polja i istražnih prostora, prema podacima Ministarstva</w:t>
      </w:r>
      <w:r w:rsidR="00866685">
        <w:rPr>
          <w:rFonts w:ascii="Times New Roman" w:hAnsi="Times New Roman" w:cs="Times New Roman"/>
          <w:sz w:val="24"/>
          <w:szCs w:val="24"/>
        </w:rPr>
        <w:t xml:space="preserve"> nadležnog za rudarstvo</w:t>
      </w:r>
      <w:r w:rsidR="003A51B1" w:rsidRPr="00C4782E">
        <w:rPr>
          <w:rFonts w:ascii="Times New Roman" w:hAnsi="Times New Roman" w:cs="Times New Roman"/>
          <w:sz w:val="24"/>
          <w:szCs w:val="24"/>
        </w:rPr>
        <w:t>.</w:t>
      </w:r>
      <w:r w:rsidR="00B66880" w:rsidRPr="00C4782E">
        <w:rPr>
          <w:rFonts w:ascii="Times New Roman" w:hAnsi="Times New Roman" w:cs="Times New Roman"/>
          <w:sz w:val="24"/>
          <w:szCs w:val="24"/>
        </w:rPr>
        <w:t xml:space="preserve"> Veliki dio ovih podataka </w:t>
      </w:r>
      <w:r w:rsidR="007E672A" w:rsidRPr="00C4782E">
        <w:rPr>
          <w:rFonts w:ascii="Times New Roman" w:hAnsi="Times New Roman" w:cs="Times New Roman"/>
          <w:sz w:val="24"/>
          <w:szCs w:val="24"/>
        </w:rPr>
        <w:t>odnosi se na ležišta koja su tijekom povijesti iscrpljena ili nisu nikad priveden</w:t>
      </w:r>
      <w:r w:rsidR="00EB3807" w:rsidRPr="00C4782E">
        <w:rPr>
          <w:rFonts w:ascii="Times New Roman" w:hAnsi="Times New Roman" w:cs="Times New Roman"/>
          <w:sz w:val="24"/>
          <w:szCs w:val="24"/>
        </w:rPr>
        <w:t xml:space="preserve">e eksploataciji zbog ograničenih rezervi. </w:t>
      </w:r>
    </w:p>
    <w:p w14:paraId="24DB3E4B" w14:textId="31267A31" w:rsidR="003A51B1" w:rsidRPr="00E47811" w:rsidRDefault="00F36A88" w:rsidP="00F36A88">
      <w:pPr>
        <w:pStyle w:val="ListParagraph"/>
        <w:spacing w:after="12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3A51B1" w:rsidRPr="00E47811">
        <w:rPr>
          <w:rFonts w:ascii="Times New Roman" w:hAnsi="Times New Roman" w:cs="Times New Roman"/>
          <w:sz w:val="24"/>
          <w:szCs w:val="24"/>
        </w:rPr>
        <w:t>Radi se o bitumenu – 63, boksitu – 583, ekspandiranom materijalu – 6, evaporitima – 1, kaolinitskoj glini – 2, karbonatnoj sirovini za industrijsku preradbu (vapnenac i dolomit) – 18, lantanidima – 4, mineralnim sirovinama kovina (željezna ruda, olovna ruda, cinkova ruda, manganska ruda, živa (cinabarit), zlato, boksit) – 122, baritu – 48, mineralnoj sirovini za proizvodnju cementa – 50, fosforitu – 6, gipsu – 73, bentonitnim glinama – 25, ciglarskim glinama – 282, keramičkim i vatrostalnim glinama – 102, grafitu – 22, arhitektonsko – građevnom kamenu – 182, tehničko – građevnom kamenu – 430, kremenim pijescima i kremenu – 242, građevnom pijesku i šljunku – 204, rudama s rijetkim mineralima – 20, sumporu – 2, tufu – 36, ugljenu – 346, peloidima – 15, mineralnim sirovinama za proizvodnju cementa – 50, silikatnoj sirovini za industrijsku preradbu – 17, terra rossama – 5.</w:t>
      </w:r>
    </w:p>
    <w:p w14:paraId="0350C4BD" w14:textId="77777777" w:rsidR="00F37242" w:rsidRPr="00023346" w:rsidRDefault="00F37242" w:rsidP="00AF3174">
      <w:pPr>
        <w:pStyle w:val="BodyText"/>
        <w:spacing w:after="240" w:line="360" w:lineRule="auto"/>
        <w:jc w:val="center"/>
        <w:rPr>
          <w:lang w:val="hr-HR"/>
        </w:rPr>
      </w:pPr>
      <w:r w:rsidRPr="00023346">
        <w:rPr>
          <w:noProof/>
          <w:lang w:val="hr-HR" w:eastAsia="hr-HR"/>
        </w:rPr>
        <w:drawing>
          <wp:inline distT="0" distB="0" distL="0" distR="0" wp14:anchorId="0551B588" wp14:editId="0B9893C6">
            <wp:extent cx="4367814" cy="4367814"/>
            <wp:effectExtent l="0" t="0" r="0" b="0"/>
            <wp:docPr id="1140192783" name="Picture 114019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0426" cy="4400426"/>
                    </a:xfrm>
                    <a:prstGeom prst="rect">
                      <a:avLst/>
                    </a:prstGeom>
                    <a:noFill/>
                    <a:ln>
                      <a:noFill/>
                    </a:ln>
                  </pic:spPr>
                </pic:pic>
              </a:graphicData>
            </a:graphic>
          </wp:inline>
        </w:drawing>
      </w:r>
    </w:p>
    <w:p w14:paraId="665726B5" w14:textId="50D32465" w:rsidR="000A5242" w:rsidRPr="00034B60" w:rsidRDefault="005F27B4" w:rsidP="00034B60">
      <w:pPr>
        <w:spacing w:before="120" w:after="120" w:line="240" w:lineRule="auto"/>
        <w:ind w:left="1418" w:hanging="992"/>
        <w:jc w:val="both"/>
        <w:rPr>
          <w:rFonts w:ascii="Times New Roman" w:hAnsi="Times New Roman" w:cs="Times New Roman"/>
          <w:color w:val="000000" w:themeColor="text1"/>
          <w:sz w:val="24"/>
          <w:szCs w:val="24"/>
        </w:rPr>
      </w:pPr>
      <w:bookmarkStart w:id="10" w:name="_Toc54872690"/>
      <w:r w:rsidRPr="00034B60">
        <w:rPr>
          <w:rFonts w:ascii="Times New Roman" w:hAnsi="Times New Roman" w:cs="Times New Roman"/>
          <w:color w:val="000000" w:themeColor="text1"/>
          <w:sz w:val="24"/>
          <w:szCs w:val="24"/>
        </w:rPr>
        <w:t xml:space="preserve">Slika </w:t>
      </w:r>
      <w:r w:rsidR="00034B60">
        <w:rPr>
          <w:rFonts w:ascii="Times New Roman" w:hAnsi="Times New Roman" w:cs="Times New Roman"/>
          <w:color w:val="000000" w:themeColor="text1"/>
          <w:sz w:val="24"/>
          <w:szCs w:val="24"/>
        </w:rPr>
        <w:t>2</w:t>
      </w:r>
      <w:r w:rsidRPr="00034B60">
        <w:rPr>
          <w:rFonts w:ascii="Times New Roman" w:hAnsi="Times New Roman" w:cs="Times New Roman"/>
          <w:color w:val="000000" w:themeColor="text1"/>
          <w:sz w:val="24"/>
          <w:szCs w:val="24"/>
        </w:rPr>
        <w:t>.</w:t>
      </w:r>
      <w:r w:rsidR="00034B60">
        <w:rPr>
          <w:rFonts w:ascii="Times New Roman" w:hAnsi="Times New Roman" w:cs="Times New Roman"/>
          <w:color w:val="000000" w:themeColor="text1"/>
          <w:sz w:val="24"/>
          <w:szCs w:val="24"/>
        </w:rPr>
        <w:tab/>
      </w:r>
      <w:r w:rsidR="00F37242" w:rsidRPr="00034B60">
        <w:rPr>
          <w:rFonts w:ascii="Times New Roman" w:hAnsi="Times New Roman" w:cs="Times New Roman"/>
          <w:color w:val="000000" w:themeColor="text1"/>
          <w:sz w:val="24"/>
          <w:szCs w:val="24"/>
        </w:rPr>
        <w:t>Karta mineralnih sirovina Republike Hrvatske s ucrtanim lokacijama ležišta i pojavama čvrstih mineralnih sirovina u R</w:t>
      </w:r>
      <w:r w:rsidR="0080021E">
        <w:rPr>
          <w:rFonts w:ascii="Times New Roman" w:hAnsi="Times New Roman" w:cs="Times New Roman"/>
          <w:color w:val="000000" w:themeColor="text1"/>
          <w:sz w:val="24"/>
          <w:szCs w:val="24"/>
        </w:rPr>
        <w:t xml:space="preserve">epublici </w:t>
      </w:r>
      <w:r w:rsidR="00F37242" w:rsidRPr="00034B60">
        <w:rPr>
          <w:rFonts w:ascii="Times New Roman" w:hAnsi="Times New Roman" w:cs="Times New Roman"/>
          <w:color w:val="000000" w:themeColor="text1"/>
          <w:sz w:val="24"/>
          <w:szCs w:val="24"/>
        </w:rPr>
        <w:t>H</w:t>
      </w:r>
      <w:r w:rsidR="0080021E">
        <w:rPr>
          <w:rFonts w:ascii="Times New Roman" w:hAnsi="Times New Roman" w:cs="Times New Roman"/>
          <w:color w:val="000000" w:themeColor="text1"/>
          <w:sz w:val="24"/>
          <w:szCs w:val="24"/>
        </w:rPr>
        <w:t>rvatskoj</w:t>
      </w:r>
      <w:r w:rsidR="00F37242" w:rsidRPr="00034B60">
        <w:rPr>
          <w:rFonts w:ascii="Times New Roman" w:hAnsi="Times New Roman" w:cs="Times New Roman"/>
          <w:color w:val="000000" w:themeColor="text1"/>
          <w:sz w:val="24"/>
          <w:szCs w:val="24"/>
        </w:rPr>
        <w:t xml:space="preserve"> (Izvor: Baza podataka Zavoda za mineralne sirovine Hrvatskog geološkog instituta)</w:t>
      </w:r>
      <w:bookmarkEnd w:id="10"/>
    </w:p>
    <w:p w14:paraId="4577AD96" w14:textId="77777777" w:rsidR="005C316F" w:rsidRDefault="005C316F" w:rsidP="00B22F9F">
      <w:pPr>
        <w:spacing w:after="0" w:line="240" w:lineRule="auto"/>
        <w:rPr>
          <w:rFonts w:ascii="Times New Roman" w:hAnsi="Times New Roman" w:cs="Times New Roman"/>
          <w:sz w:val="24"/>
          <w:szCs w:val="24"/>
        </w:rPr>
      </w:pPr>
    </w:p>
    <w:p w14:paraId="4EB6DF1D" w14:textId="2A654B4F" w:rsidR="00DD6163" w:rsidRDefault="00F36A88" w:rsidP="00DD6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C316F" w:rsidRPr="005C316F">
        <w:rPr>
          <w:rFonts w:ascii="Times New Roman" w:hAnsi="Times New Roman" w:cs="Times New Roman"/>
          <w:sz w:val="24"/>
          <w:szCs w:val="24"/>
        </w:rPr>
        <w:t>Temeljem arhivskih podataka u R</w:t>
      </w:r>
      <w:r w:rsidR="005C316F">
        <w:rPr>
          <w:rFonts w:ascii="Times New Roman" w:hAnsi="Times New Roman" w:cs="Times New Roman"/>
          <w:sz w:val="24"/>
          <w:szCs w:val="24"/>
        </w:rPr>
        <w:t xml:space="preserve">epublici </w:t>
      </w:r>
      <w:r w:rsidR="005C316F" w:rsidRPr="005C316F">
        <w:rPr>
          <w:rFonts w:ascii="Times New Roman" w:hAnsi="Times New Roman" w:cs="Times New Roman"/>
          <w:sz w:val="24"/>
          <w:szCs w:val="24"/>
        </w:rPr>
        <w:t>H</w:t>
      </w:r>
      <w:r w:rsidR="005C316F">
        <w:rPr>
          <w:rFonts w:ascii="Times New Roman" w:hAnsi="Times New Roman" w:cs="Times New Roman"/>
          <w:sz w:val="24"/>
          <w:szCs w:val="24"/>
        </w:rPr>
        <w:t>rvatskoj</w:t>
      </w:r>
      <w:r w:rsidR="005C316F" w:rsidRPr="005C316F">
        <w:rPr>
          <w:rFonts w:ascii="Times New Roman" w:hAnsi="Times New Roman" w:cs="Times New Roman"/>
          <w:sz w:val="24"/>
          <w:szCs w:val="24"/>
        </w:rPr>
        <w:t xml:space="preserve"> su od svih 34 kritičnih</w:t>
      </w:r>
      <w:r w:rsidR="00783C21">
        <w:rPr>
          <w:rFonts w:ascii="Times New Roman" w:hAnsi="Times New Roman" w:cs="Times New Roman"/>
          <w:sz w:val="24"/>
          <w:szCs w:val="24"/>
        </w:rPr>
        <w:t xml:space="preserve"> </w:t>
      </w:r>
      <w:r w:rsidR="005C316F" w:rsidRPr="005C316F">
        <w:rPr>
          <w:rFonts w:ascii="Times New Roman" w:hAnsi="Times New Roman" w:cs="Times New Roman"/>
          <w:sz w:val="24"/>
          <w:szCs w:val="24"/>
        </w:rPr>
        <w:t xml:space="preserve">sirovina zabilježene pojave </w:t>
      </w:r>
      <w:r w:rsidR="00EB0056" w:rsidRPr="005C316F">
        <w:rPr>
          <w:rFonts w:ascii="Times New Roman" w:hAnsi="Times New Roman" w:cs="Times New Roman"/>
          <w:sz w:val="24"/>
          <w:szCs w:val="24"/>
        </w:rPr>
        <w:t>grafita</w:t>
      </w:r>
      <w:r w:rsidR="00EB0056">
        <w:rPr>
          <w:rFonts w:ascii="Times New Roman" w:hAnsi="Times New Roman" w:cs="Times New Roman"/>
          <w:sz w:val="24"/>
          <w:szCs w:val="24"/>
        </w:rPr>
        <w:t xml:space="preserve">, </w:t>
      </w:r>
      <w:r w:rsidR="005C316F" w:rsidRPr="005C316F">
        <w:rPr>
          <w:rFonts w:ascii="Times New Roman" w:hAnsi="Times New Roman" w:cs="Times New Roman"/>
          <w:sz w:val="24"/>
          <w:szCs w:val="24"/>
        </w:rPr>
        <w:t>barita, magnezija</w:t>
      </w:r>
      <w:r w:rsidR="005C316F">
        <w:rPr>
          <w:rFonts w:ascii="Times New Roman" w:hAnsi="Times New Roman" w:cs="Times New Roman"/>
          <w:sz w:val="24"/>
          <w:szCs w:val="24"/>
        </w:rPr>
        <w:t xml:space="preserve"> </w:t>
      </w:r>
      <w:r w:rsidR="005C316F" w:rsidRPr="005C316F">
        <w:rPr>
          <w:rFonts w:ascii="Times New Roman" w:hAnsi="Times New Roman" w:cs="Times New Roman"/>
          <w:sz w:val="24"/>
          <w:szCs w:val="24"/>
        </w:rPr>
        <w:t>(iz dolomita), boksit</w:t>
      </w:r>
      <w:r w:rsidR="00EB0056">
        <w:rPr>
          <w:rFonts w:ascii="Times New Roman" w:hAnsi="Times New Roman" w:cs="Times New Roman"/>
          <w:sz w:val="24"/>
          <w:szCs w:val="24"/>
        </w:rPr>
        <w:t xml:space="preserve"> i bakar</w:t>
      </w:r>
      <w:r w:rsidR="005C316F" w:rsidRPr="005C316F">
        <w:rPr>
          <w:rFonts w:ascii="Times New Roman" w:hAnsi="Times New Roman" w:cs="Times New Roman"/>
          <w:sz w:val="24"/>
          <w:szCs w:val="24"/>
        </w:rPr>
        <w:t xml:space="preserve">. </w:t>
      </w:r>
      <w:r w:rsidR="00B011A4" w:rsidRPr="005C316F">
        <w:rPr>
          <w:rFonts w:ascii="Times New Roman" w:hAnsi="Times New Roman" w:cs="Times New Roman"/>
          <w:sz w:val="24"/>
          <w:szCs w:val="24"/>
        </w:rPr>
        <w:t>U R</w:t>
      </w:r>
      <w:r w:rsidR="00B011A4">
        <w:rPr>
          <w:rFonts w:ascii="Times New Roman" w:hAnsi="Times New Roman" w:cs="Times New Roman"/>
          <w:sz w:val="24"/>
          <w:szCs w:val="24"/>
        </w:rPr>
        <w:t xml:space="preserve">epublici </w:t>
      </w:r>
      <w:r w:rsidR="00B011A4" w:rsidRPr="005C316F">
        <w:rPr>
          <w:rFonts w:ascii="Times New Roman" w:hAnsi="Times New Roman" w:cs="Times New Roman"/>
          <w:sz w:val="24"/>
          <w:szCs w:val="24"/>
        </w:rPr>
        <w:t>H</w:t>
      </w:r>
      <w:r w:rsidR="00B011A4">
        <w:rPr>
          <w:rFonts w:ascii="Times New Roman" w:hAnsi="Times New Roman" w:cs="Times New Roman"/>
          <w:sz w:val="24"/>
          <w:szCs w:val="24"/>
        </w:rPr>
        <w:t>rvatskoj</w:t>
      </w:r>
      <w:r w:rsidR="00B011A4" w:rsidRPr="005C316F">
        <w:rPr>
          <w:rFonts w:ascii="Times New Roman" w:hAnsi="Times New Roman" w:cs="Times New Roman"/>
          <w:sz w:val="24"/>
          <w:szCs w:val="24"/>
        </w:rPr>
        <w:t xml:space="preserve"> sustavna istraživanja takvih mineralnih sirovina završila su 50-ih godina prošlog stoljeća</w:t>
      </w:r>
      <w:r w:rsidR="00EB0056">
        <w:rPr>
          <w:rFonts w:ascii="Times New Roman" w:hAnsi="Times New Roman" w:cs="Times New Roman"/>
          <w:sz w:val="24"/>
          <w:szCs w:val="24"/>
        </w:rPr>
        <w:t xml:space="preserve"> te se može utvrditi kako je </w:t>
      </w:r>
      <w:r w:rsidR="00EB0056" w:rsidRPr="00034B60">
        <w:rPr>
          <w:rFonts w:ascii="Times New Roman" w:hAnsi="Times New Roman" w:cs="Times New Roman"/>
          <w:sz w:val="24"/>
          <w:szCs w:val="24"/>
        </w:rPr>
        <w:t xml:space="preserve">glavnina </w:t>
      </w:r>
      <w:r w:rsidR="00EB0056">
        <w:rPr>
          <w:rFonts w:ascii="Times New Roman" w:hAnsi="Times New Roman" w:cs="Times New Roman"/>
          <w:sz w:val="24"/>
          <w:szCs w:val="24"/>
        </w:rPr>
        <w:t xml:space="preserve">navedenih </w:t>
      </w:r>
      <w:r w:rsidR="00866685">
        <w:rPr>
          <w:rFonts w:ascii="Times New Roman" w:hAnsi="Times New Roman" w:cs="Times New Roman"/>
          <w:sz w:val="24"/>
          <w:szCs w:val="24"/>
        </w:rPr>
        <w:t xml:space="preserve">mineralnih </w:t>
      </w:r>
      <w:r w:rsidR="00EB0056">
        <w:rPr>
          <w:rFonts w:ascii="Times New Roman" w:hAnsi="Times New Roman" w:cs="Times New Roman"/>
          <w:sz w:val="24"/>
          <w:szCs w:val="24"/>
        </w:rPr>
        <w:t>sirovina</w:t>
      </w:r>
      <w:r w:rsidR="00EB0056" w:rsidRPr="00034B60">
        <w:rPr>
          <w:rFonts w:ascii="Times New Roman" w:hAnsi="Times New Roman" w:cs="Times New Roman"/>
          <w:sz w:val="24"/>
          <w:szCs w:val="24"/>
        </w:rPr>
        <w:t xml:space="preserve"> otkopana</w:t>
      </w:r>
      <w:r w:rsidR="00EB0056">
        <w:rPr>
          <w:rFonts w:ascii="Times New Roman" w:hAnsi="Times New Roman" w:cs="Times New Roman"/>
          <w:sz w:val="24"/>
          <w:szCs w:val="24"/>
        </w:rPr>
        <w:t>, odnosno njihova eksploatacija nije više ekonomski isplativa.</w:t>
      </w:r>
    </w:p>
    <w:p w14:paraId="30EBFB6F" w14:textId="77777777" w:rsidR="00DD6163" w:rsidRDefault="00DD6163" w:rsidP="000B7168">
      <w:pPr>
        <w:spacing w:after="0" w:line="240" w:lineRule="auto"/>
        <w:jc w:val="both"/>
        <w:rPr>
          <w:rFonts w:ascii="Times New Roman" w:hAnsi="Times New Roman" w:cs="Times New Roman"/>
          <w:sz w:val="24"/>
          <w:szCs w:val="24"/>
        </w:rPr>
      </w:pPr>
    </w:p>
    <w:p w14:paraId="357733CB" w14:textId="77777777" w:rsidR="000B7168" w:rsidRDefault="000B7168" w:rsidP="000B7168">
      <w:pPr>
        <w:spacing w:after="0" w:line="240" w:lineRule="auto"/>
        <w:jc w:val="both"/>
        <w:rPr>
          <w:rFonts w:ascii="Times New Roman" w:hAnsi="Times New Roman" w:cs="Times New Roman"/>
          <w:sz w:val="24"/>
          <w:szCs w:val="24"/>
        </w:rPr>
      </w:pPr>
    </w:p>
    <w:p w14:paraId="5ED35BA5" w14:textId="2B85FFE6" w:rsidR="004E6B7B" w:rsidRPr="00CD5BA3" w:rsidRDefault="004E6B7B" w:rsidP="000B7168">
      <w:pPr>
        <w:pStyle w:val="Heading4"/>
        <w:spacing w:before="0"/>
        <w:rPr>
          <w:b/>
          <w:bCs w:val="0"/>
          <w:color w:val="auto"/>
        </w:rPr>
      </w:pPr>
      <w:r w:rsidRPr="00CD5BA3">
        <w:rPr>
          <w:b/>
          <w:bCs w:val="0"/>
          <w:color w:val="auto"/>
        </w:rPr>
        <w:lastRenderedPageBreak/>
        <w:t>Grafit</w:t>
      </w:r>
    </w:p>
    <w:p w14:paraId="39CE52B1" w14:textId="77777777" w:rsidR="00DD6163" w:rsidRPr="00DD6163" w:rsidRDefault="00DD6163" w:rsidP="000B7168">
      <w:pPr>
        <w:spacing w:after="0" w:line="240" w:lineRule="auto"/>
        <w:jc w:val="both"/>
        <w:rPr>
          <w:rFonts w:ascii="Times New Roman" w:hAnsi="Times New Roman" w:cs="Times New Roman"/>
          <w:sz w:val="24"/>
          <w:szCs w:val="24"/>
        </w:rPr>
      </w:pPr>
    </w:p>
    <w:p w14:paraId="477D332B" w14:textId="56A67F47" w:rsidR="001B001C" w:rsidRPr="007B1090" w:rsidRDefault="00EE058D" w:rsidP="001B00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312C9" w:rsidRPr="00034B60">
        <w:rPr>
          <w:rFonts w:ascii="Times New Roman" w:hAnsi="Times New Roman" w:cs="Times New Roman"/>
          <w:sz w:val="24"/>
          <w:szCs w:val="24"/>
        </w:rPr>
        <w:t>Proučavanjem obimne dokumentacije u arhivu Hrvatskog geološkog instituta i provedenim geološk</w:t>
      </w:r>
      <w:r w:rsidR="00495155" w:rsidRPr="00034B60">
        <w:rPr>
          <w:rFonts w:ascii="Times New Roman" w:hAnsi="Times New Roman" w:cs="Times New Roman"/>
          <w:sz w:val="24"/>
          <w:szCs w:val="24"/>
        </w:rPr>
        <w:t>i</w:t>
      </w:r>
      <w:r w:rsidR="00D312C9" w:rsidRPr="00034B60">
        <w:rPr>
          <w:rFonts w:ascii="Times New Roman" w:hAnsi="Times New Roman" w:cs="Times New Roman"/>
          <w:sz w:val="24"/>
          <w:szCs w:val="24"/>
        </w:rPr>
        <w:t>m prospekcijama do 1991. godine utvrđeno je stanje na području Slavonije u revirima Kaptola, Brusnika, Sivornice i Brezovog polja</w:t>
      </w:r>
      <w:r w:rsidR="00AC7D3A">
        <w:rPr>
          <w:rFonts w:ascii="Times New Roman" w:hAnsi="Times New Roman" w:cs="Times New Roman"/>
          <w:sz w:val="24"/>
          <w:szCs w:val="24"/>
        </w:rPr>
        <w:t>,</w:t>
      </w:r>
      <w:r w:rsidR="009C6077">
        <w:rPr>
          <w:rFonts w:ascii="Times New Roman" w:hAnsi="Times New Roman" w:cs="Times New Roman"/>
          <w:sz w:val="24"/>
          <w:szCs w:val="24"/>
        </w:rPr>
        <w:t xml:space="preserve"> </w:t>
      </w:r>
      <w:r w:rsidR="007B1090">
        <w:rPr>
          <w:rFonts w:ascii="Times New Roman" w:hAnsi="Times New Roman" w:cs="Times New Roman"/>
          <w:sz w:val="24"/>
          <w:szCs w:val="24"/>
        </w:rPr>
        <w:t xml:space="preserve">koje ukazuje kako se </w:t>
      </w:r>
      <w:r w:rsidR="00AC7D3A">
        <w:rPr>
          <w:rFonts w:ascii="Times New Roman" w:hAnsi="Times New Roman" w:cs="Times New Roman"/>
          <w:sz w:val="24"/>
          <w:szCs w:val="24"/>
        </w:rPr>
        <w:t>zabilježene pojave grafita n</w:t>
      </w:r>
      <w:r w:rsidR="007B1090">
        <w:rPr>
          <w:rFonts w:ascii="Times New Roman" w:hAnsi="Times New Roman" w:cs="Times New Roman"/>
          <w:sz w:val="24"/>
          <w:szCs w:val="24"/>
        </w:rPr>
        <w:t xml:space="preserve">e mogu </w:t>
      </w:r>
      <w:r w:rsidR="001B001C">
        <w:rPr>
          <w:rFonts w:ascii="Times New Roman" w:eastAsia="Times New Roman" w:hAnsi="Times New Roman" w:cs="Times New Roman"/>
          <w:color w:val="000000"/>
          <w:sz w:val="24"/>
          <w:szCs w:val="24"/>
          <w:lang w:eastAsia="hr-HR"/>
        </w:rPr>
        <w:t>na ekonomski opravdan način eksploatirati.</w:t>
      </w:r>
    </w:p>
    <w:p w14:paraId="62A5FCED" w14:textId="77777777" w:rsidR="001B001C" w:rsidRDefault="001B001C" w:rsidP="00684DDD">
      <w:pPr>
        <w:spacing w:after="0" w:line="240" w:lineRule="auto"/>
        <w:jc w:val="both"/>
        <w:rPr>
          <w:rFonts w:ascii="Times New Roman" w:hAnsi="Times New Roman" w:cs="Times New Roman"/>
          <w:sz w:val="24"/>
          <w:szCs w:val="24"/>
        </w:rPr>
      </w:pPr>
    </w:p>
    <w:p w14:paraId="09352C14" w14:textId="4C6D9970" w:rsidR="00D312C9" w:rsidRPr="00034B60" w:rsidRDefault="00EE058D" w:rsidP="00EE058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9C6077">
        <w:rPr>
          <w:rFonts w:ascii="Times New Roman" w:hAnsi="Times New Roman" w:cs="Times New Roman"/>
          <w:sz w:val="24"/>
          <w:szCs w:val="24"/>
        </w:rPr>
        <w:t>Pojave grafita zabilježene su</w:t>
      </w:r>
      <w:r w:rsidR="00D312C9" w:rsidRPr="00034B60">
        <w:rPr>
          <w:rFonts w:ascii="Times New Roman" w:hAnsi="Times New Roman" w:cs="Times New Roman"/>
          <w:sz w:val="24"/>
          <w:szCs w:val="24"/>
        </w:rPr>
        <w:t xml:space="preserve"> unutar paleozojskih (devonsko-karbonskih) škriljavaca i metagrauvaka, koncentriran (u manjoj mjeri) u leće i nepravilne </w:t>
      </w:r>
      <w:r w:rsidR="00B011A4">
        <w:rPr>
          <w:rFonts w:ascii="Times New Roman" w:hAnsi="Times New Roman" w:cs="Times New Roman"/>
          <w:sz w:val="24"/>
          <w:szCs w:val="24"/>
        </w:rPr>
        <w:t>''</w:t>
      </w:r>
      <w:r w:rsidR="00D312C9" w:rsidRPr="00034B60">
        <w:rPr>
          <w:rFonts w:ascii="Times New Roman" w:hAnsi="Times New Roman" w:cs="Times New Roman"/>
          <w:sz w:val="24"/>
          <w:szCs w:val="24"/>
        </w:rPr>
        <w:t>slojeve</w:t>
      </w:r>
      <w:r w:rsidR="00B011A4">
        <w:rPr>
          <w:rFonts w:ascii="Times New Roman" w:hAnsi="Times New Roman" w:cs="Times New Roman"/>
          <w:sz w:val="24"/>
          <w:szCs w:val="24"/>
        </w:rPr>
        <w:t>''</w:t>
      </w:r>
      <w:r w:rsidR="00D312C9" w:rsidRPr="00034B60">
        <w:rPr>
          <w:rFonts w:ascii="Times New Roman" w:hAnsi="Times New Roman" w:cs="Times New Roman"/>
          <w:sz w:val="24"/>
          <w:szCs w:val="24"/>
        </w:rPr>
        <w:t xml:space="preserve"> s 40-60 % C ili je ostao (pretežito) u disperznom stanju, što je, smatra se, posljedica nedovoljno visokih temperatura i pritisaka u vrijeme preobrazbe ugljevite tvari. Angularni fragmenti grafita veličina su od nekoliko mikrona do 6 mm, a vezivo pretežno čine kvarc, muskovit, hidrotinjci, klorit i epidot. U Papuku fragmenti grafita vezani su crnom glinom i zbog toga je ruda dosta mekana. Jurković (1962) piše o pojavama grafitita i grafititičnih škriljavaca u Brusniku, Rakovcu, Omanovcu, Hambarištu, Golom Brdu, Kaptolu, Sivornici. Pojave grafitita su prostorno vezane na grafitične škriljavce koji sadrže nekoliko postotaka ugljika. </w:t>
      </w:r>
      <w:r w:rsidR="000066E8">
        <w:rPr>
          <w:rFonts w:ascii="Times New Roman" w:hAnsi="Times New Roman" w:cs="Times New Roman"/>
          <w:sz w:val="24"/>
          <w:szCs w:val="24"/>
        </w:rPr>
        <w:t>Pojave</w:t>
      </w:r>
      <w:r w:rsidR="00D312C9" w:rsidRPr="00034B60">
        <w:rPr>
          <w:rFonts w:ascii="Times New Roman" w:hAnsi="Times New Roman" w:cs="Times New Roman"/>
          <w:sz w:val="24"/>
          <w:szCs w:val="24"/>
        </w:rPr>
        <w:t xml:space="preserve"> grafitita imaju oblike cijevi, slojeva, slojevitih leća nepravilnih oblika. Nakon stvaranja ležišta došlo je do intentzivnih tektonskih poremećaja. Jurković et al. (1970) pišu da su se u razdoblju od 1951. do 1961. godine obavljala višekratna geološka i rudarska istraživanja pojava grafitita u slavonskim planinama. Jamičić (1983) i Jamičić et al. (1989) pišu da se stariji metamorfni tip grafitnih pojava i to unutar grafitičnih škriljavaca prekambrijske starosti javlja u potoku Rakovac (u seriji klorit-sericitskih škriljavaca), u Omanovcu i potoku Rašaška (u manjim masama gnajseva) i zapadnog dijela Psunja. Pojave su male leće i tanki proslojci. U potoku Brusnik (NW Psunj) i u gornjem toku potoka Sivornica nalaze se mlađi donjokarbonski resedimentirani grafiti unutar metagrauvaka. Jamičić et al. (1987) navode pojave grafitita na Krndiji kod Gradišta, zatim u sjevernom dijelu Papuka, te jugozapadno od Orahovice. Šinkovec &amp; Krkalo (1994) dijele grafitne pojave na Psunju na (1) područje Brusnik (sjeverni dio Psunja); (2) područje Rašaška-Omanovac (zapadni dio Psunja - sl. 2) i (3) područje Brezovo Polje - Sivornica (središnji dio Psunja).</w:t>
      </w:r>
    </w:p>
    <w:p w14:paraId="2221151D" w14:textId="4A938BF6" w:rsidR="00D312C9" w:rsidRPr="00034B60" w:rsidRDefault="00EE058D" w:rsidP="00684DD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D312C9" w:rsidRPr="00034B60">
        <w:rPr>
          <w:rFonts w:ascii="Times New Roman" w:hAnsi="Times New Roman" w:cs="Times New Roman"/>
          <w:sz w:val="24"/>
          <w:szCs w:val="24"/>
        </w:rPr>
        <w:t>Na Krndiji u području Vetova u Maloj i Velikoj Reci, 0.5 km od njihova spajanja kopao se grafitit u zoni dugoj 100 m</w:t>
      </w:r>
      <w:r w:rsidR="007B1090">
        <w:rPr>
          <w:rFonts w:ascii="Times New Roman" w:hAnsi="Times New Roman" w:cs="Times New Roman"/>
          <w:sz w:val="24"/>
          <w:szCs w:val="24"/>
        </w:rPr>
        <w:t>,</w:t>
      </w:r>
      <w:r w:rsidR="00D312C9" w:rsidRPr="00034B60">
        <w:rPr>
          <w:rFonts w:ascii="Times New Roman" w:hAnsi="Times New Roman" w:cs="Times New Roman"/>
          <w:sz w:val="24"/>
          <w:szCs w:val="24"/>
        </w:rPr>
        <w:t xml:space="preserve"> za proizvodnju boja. Jugozapadno od Orahovice nađene su </w:t>
      </w:r>
      <w:r w:rsidR="000066E8">
        <w:rPr>
          <w:rFonts w:ascii="Times New Roman" w:hAnsi="Times New Roman" w:cs="Times New Roman"/>
          <w:sz w:val="24"/>
          <w:szCs w:val="24"/>
        </w:rPr>
        <w:t xml:space="preserve">pojave </w:t>
      </w:r>
      <w:r w:rsidR="00D312C9" w:rsidRPr="00034B60">
        <w:rPr>
          <w:rFonts w:ascii="Times New Roman" w:hAnsi="Times New Roman" w:cs="Times New Roman"/>
          <w:sz w:val="24"/>
          <w:szCs w:val="24"/>
        </w:rPr>
        <w:t>cm do dm debele grafitične gline unutar metarski debelih naslaga grafitičnih škriljavaca.</w:t>
      </w:r>
      <w:r w:rsidR="00684DDD">
        <w:rPr>
          <w:rFonts w:ascii="Times New Roman" w:hAnsi="Times New Roman" w:cs="Times New Roman"/>
          <w:sz w:val="24"/>
          <w:szCs w:val="24"/>
        </w:rPr>
        <w:t xml:space="preserve"> </w:t>
      </w:r>
      <w:r w:rsidR="00D312C9" w:rsidRPr="00034B60">
        <w:rPr>
          <w:rFonts w:ascii="Times New Roman" w:hAnsi="Times New Roman" w:cs="Times New Roman"/>
          <w:sz w:val="24"/>
          <w:szCs w:val="24"/>
        </w:rPr>
        <w:t xml:space="preserve">Najpoznatije ležište na Papuku (Slika </w:t>
      </w:r>
      <w:r w:rsidR="000066E8">
        <w:rPr>
          <w:rFonts w:ascii="Times New Roman" w:hAnsi="Times New Roman" w:cs="Times New Roman"/>
          <w:sz w:val="24"/>
          <w:szCs w:val="24"/>
        </w:rPr>
        <w:t>4</w:t>
      </w:r>
      <w:r w:rsidR="00D312C9" w:rsidRPr="00034B60">
        <w:rPr>
          <w:rFonts w:ascii="Times New Roman" w:hAnsi="Times New Roman" w:cs="Times New Roman"/>
          <w:sz w:val="24"/>
          <w:szCs w:val="24"/>
        </w:rPr>
        <w:t>), otkriveno u Kaptolu, istraživano je i eksploatirano nakon Drugog svjetskog rata.</w:t>
      </w:r>
    </w:p>
    <w:p w14:paraId="6A33BEB1" w14:textId="77777777" w:rsidR="00D312C9" w:rsidRPr="00023346" w:rsidRDefault="00D312C9" w:rsidP="00D312C9">
      <w:pPr>
        <w:autoSpaceDE w:val="0"/>
        <w:autoSpaceDN w:val="0"/>
        <w:adjustRightInd w:val="0"/>
        <w:spacing w:after="0" w:line="240" w:lineRule="auto"/>
        <w:jc w:val="center"/>
        <w:rPr>
          <w:rFonts w:ascii="Times New Roman" w:hAnsi="Times New Roman" w:cs="Times New Roman"/>
          <w:sz w:val="24"/>
          <w:szCs w:val="24"/>
        </w:rPr>
      </w:pPr>
      <w:r w:rsidRPr="00023346">
        <w:rPr>
          <w:rFonts w:ascii="Times New Roman" w:hAnsi="Times New Roman" w:cs="Times New Roman"/>
          <w:noProof/>
          <w:lang w:eastAsia="hr-HR"/>
        </w:rPr>
        <w:lastRenderedPageBreak/>
        <w:drawing>
          <wp:inline distT="0" distB="0" distL="0" distR="0" wp14:anchorId="3184B581" wp14:editId="26837004">
            <wp:extent cx="4552950" cy="4552950"/>
            <wp:effectExtent l="0" t="0" r="0" b="0"/>
            <wp:docPr id="1" name="Picture 1" descr="Slika na kojoj se prikazuje tekst, karta, atlas&#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ka na kojoj se prikazuje tekst, karta, atlas&#10;&#10;Sadržaj generiran umjetnom inteligencijom može biti netoč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3560" cy="4563560"/>
                    </a:xfrm>
                    <a:prstGeom prst="rect">
                      <a:avLst/>
                    </a:prstGeom>
                    <a:noFill/>
                    <a:ln>
                      <a:noFill/>
                    </a:ln>
                  </pic:spPr>
                </pic:pic>
              </a:graphicData>
            </a:graphic>
          </wp:inline>
        </w:drawing>
      </w:r>
    </w:p>
    <w:p w14:paraId="5E277F3D" w14:textId="3F574555" w:rsidR="00D312C9" w:rsidRDefault="00D312C9" w:rsidP="00FE12D2">
      <w:pPr>
        <w:spacing w:before="240" w:after="0" w:line="240" w:lineRule="auto"/>
        <w:ind w:left="1418" w:hanging="992"/>
        <w:jc w:val="both"/>
        <w:rPr>
          <w:rFonts w:ascii="Times New Roman" w:hAnsi="Times New Roman" w:cs="Times New Roman"/>
          <w:color w:val="000000" w:themeColor="text1"/>
          <w:sz w:val="24"/>
          <w:szCs w:val="24"/>
        </w:rPr>
      </w:pPr>
      <w:r w:rsidRPr="00034B60">
        <w:rPr>
          <w:rFonts w:ascii="Times New Roman" w:hAnsi="Times New Roman" w:cs="Times New Roman"/>
          <w:color w:val="000000" w:themeColor="text1"/>
          <w:sz w:val="24"/>
          <w:szCs w:val="24"/>
        </w:rPr>
        <w:t xml:space="preserve">Slika </w:t>
      </w:r>
      <w:r w:rsidR="00034B60">
        <w:rPr>
          <w:rFonts w:ascii="Times New Roman" w:hAnsi="Times New Roman" w:cs="Times New Roman"/>
          <w:color w:val="000000" w:themeColor="text1"/>
          <w:sz w:val="24"/>
          <w:szCs w:val="24"/>
        </w:rPr>
        <w:t>3</w:t>
      </w:r>
      <w:r w:rsidRPr="00034B60">
        <w:rPr>
          <w:rFonts w:ascii="Times New Roman" w:hAnsi="Times New Roman" w:cs="Times New Roman"/>
          <w:color w:val="000000" w:themeColor="text1"/>
          <w:sz w:val="24"/>
          <w:szCs w:val="24"/>
        </w:rPr>
        <w:t>.</w:t>
      </w:r>
      <w:r w:rsidR="00034B60">
        <w:rPr>
          <w:rFonts w:ascii="Times New Roman" w:hAnsi="Times New Roman" w:cs="Times New Roman"/>
          <w:color w:val="000000" w:themeColor="text1"/>
          <w:sz w:val="24"/>
          <w:szCs w:val="24"/>
        </w:rPr>
        <w:tab/>
      </w:r>
      <w:r w:rsidRPr="00034B60">
        <w:rPr>
          <w:rFonts w:ascii="Times New Roman" w:hAnsi="Times New Roman" w:cs="Times New Roman"/>
          <w:color w:val="000000" w:themeColor="text1"/>
          <w:sz w:val="24"/>
          <w:szCs w:val="24"/>
        </w:rPr>
        <w:t>Pregled pojava grafita u RH</w:t>
      </w:r>
    </w:p>
    <w:p w14:paraId="102CE484" w14:textId="06C874DF" w:rsidR="00D312C9" w:rsidRPr="00034B60" w:rsidRDefault="00C0434E" w:rsidP="00C0434E">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D312C9" w:rsidRPr="00034B60">
        <w:rPr>
          <w:rFonts w:ascii="Times New Roman" w:hAnsi="Times New Roman" w:cs="Times New Roman"/>
          <w:sz w:val="24"/>
          <w:szCs w:val="24"/>
        </w:rPr>
        <w:t>Tijekom 1980-tih godina prona</w:t>
      </w:r>
      <w:r w:rsidR="00495155" w:rsidRPr="00034B60">
        <w:rPr>
          <w:rFonts w:ascii="Times New Roman" w:hAnsi="Times New Roman" w:cs="Times New Roman"/>
          <w:sz w:val="24"/>
          <w:szCs w:val="24"/>
        </w:rPr>
        <w:t>đ</w:t>
      </w:r>
      <w:r w:rsidR="00D312C9" w:rsidRPr="00034B60">
        <w:rPr>
          <w:rFonts w:ascii="Times New Roman" w:hAnsi="Times New Roman" w:cs="Times New Roman"/>
          <w:sz w:val="24"/>
          <w:szCs w:val="24"/>
        </w:rPr>
        <w:t>en</w:t>
      </w:r>
      <w:r w:rsidR="00236519">
        <w:rPr>
          <w:rFonts w:ascii="Times New Roman" w:hAnsi="Times New Roman" w:cs="Times New Roman"/>
          <w:sz w:val="24"/>
          <w:szCs w:val="24"/>
        </w:rPr>
        <w:t xml:space="preserve">e su </w:t>
      </w:r>
      <w:r w:rsidR="00D312C9" w:rsidRPr="00034B60">
        <w:rPr>
          <w:rFonts w:ascii="Times New Roman" w:hAnsi="Times New Roman" w:cs="Times New Roman"/>
          <w:sz w:val="24"/>
          <w:szCs w:val="24"/>
        </w:rPr>
        <w:t>pojav</w:t>
      </w:r>
      <w:r w:rsidR="00236519">
        <w:rPr>
          <w:rFonts w:ascii="Times New Roman" w:hAnsi="Times New Roman" w:cs="Times New Roman"/>
          <w:sz w:val="24"/>
          <w:szCs w:val="24"/>
        </w:rPr>
        <w:t>e</w:t>
      </w:r>
      <w:r w:rsidR="00D312C9" w:rsidRPr="00034B60">
        <w:rPr>
          <w:rFonts w:ascii="Times New Roman" w:hAnsi="Times New Roman" w:cs="Times New Roman"/>
          <w:sz w:val="24"/>
          <w:szCs w:val="24"/>
        </w:rPr>
        <w:t xml:space="preserve"> u zoni južnog Papuka, kao i na donjoj sjevernoj i centralnoj zoni Psunja.</w:t>
      </w:r>
    </w:p>
    <w:p w14:paraId="72E25F77" w14:textId="5C2544E7" w:rsidR="00411EA8" w:rsidRDefault="00C0434E" w:rsidP="00F4770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D312C9" w:rsidRPr="00034B60">
        <w:rPr>
          <w:rFonts w:ascii="Times New Roman" w:hAnsi="Times New Roman" w:cs="Times New Roman"/>
          <w:sz w:val="24"/>
          <w:szCs w:val="24"/>
        </w:rPr>
        <w:t>U zoni Brusnika odnosno donjoj grafitonosnoj zoni Psunja utvrđen je kontinuitet u razvoju po pružanju. U rudniku Brusnik rudno tijelo je gotovo iscrpljeno jamskim radovima</w:t>
      </w:r>
      <w:r w:rsidR="0080021E">
        <w:rPr>
          <w:rFonts w:ascii="Times New Roman" w:hAnsi="Times New Roman" w:cs="Times New Roman"/>
          <w:sz w:val="24"/>
          <w:szCs w:val="24"/>
        </w:rPr>
        <w:t>.</w:t>
      </w:r>
    </w:p>
    <w:p w14:paraId="3B9102B4" w14:textId="77777777" w:rsidR="00D312C9" w:rsidRPr="00023346" w:rsidRDefault="00D312C9" w:rsidP="00D312C9">
      <w:pPr>
        <w:spacing w:line="360" w:lineRule="auto"/>
        <w:rPr>
          <w:rFonts w:ascii="Times New Roman" w:hAnsi="Times New Roman" w:cs="Times New Roman"/>
          <w:sz w:val="24"/>
          <w:szCs w:val="24"/>
        </w:rPr>
      </w:pPr>
      <w:r w:rsidRPr="00023346">
        <w:rPr>
          <w:rFonts w:ascii="Times New Roman" w:hAnsi="Times New Roman" w:cs="Times New Roman"/>
          <w:noProof/>
          <w:lang w:eastAsia="hr-HR"/>
        </w:rPr>
        <w:drawing>
          <wp:inline distT="0" distB="0" distL="0" distR="0" wp14:anchorId="23151757" wp14:editId="10B567F0">
            <wp:extent cx="2809702" cy="2809702"/>
            <wp:effectExtent l="0" t="0" r="0" b="0"/>
            <wp:docPr id="2" name="Picture 2" descr="Slika na kojoj se prikazuje karta, tekst, atlas&#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ka na kojoj se prikazuje karta, tekst, atlas&#10;&#10;Sadržaj generiran umjetnom inteligencijom može biti netoč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407" cy="2821407"/>
                    </a:xfrm>
                    <a:prstGeom prst="rect">
                      <a:avLst/>
                    </a:prstGeom>
                    <a:noFill/>
                    <a:ln>
                      <a:noFill/>
                    </a:ln>
                  </pic:spPr>
                </pic:pic>
              </a:graphicData>
            </a:graphic>
          </wp:inline>
        </w:drawing>
      </w:r>
      <w:r w:rsidRPr="00023346">
        <w:rPr>
          <w:rFonts w:ascii="Times New Roman" w:hAnsi="Times New Roman" w:cs="Times New Roman"/>
          <w:noProof/>
          <w:lang w:eastAsia="hr-HR"/>
        </w:rPr>
        <w:drawing>
          <wp:inline distT="0" distB="0" distL="0" distR="0" wp14:anchorId="0E51D4AA" wp14:editId="3ADA8EFF">
            <wp:extent cx="2809586" cy="2809586"/>
            <wp:effectExtent l="0" t="0" r="0" b="0"/>
            <wp:docPr id="3" name="Picture 3" descr="Slika na kojoj se prikazuje tekst, kart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ka na kojoj se prikazuje tekst, karta&#10;&#10;Sadržaj generiran umjetnom inteligencijom može biti netoč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6277" cy="2816277"/>
                    </a:xfrm>
                    <a:prstGeom prst="rect">
                      <a:avLst/>
                    </a:prstGeom>
                    <a:noFill/>
                    <a:ln>
                      <a:noFill/>
                    </a:ln>
                  </pic:spPr>
                </pic:pic>
              </a:graphicData>
            </a:graphic>
          </wp:inline>
        </w:drawing>
      </w:r>
    </w:p>
    <w:p w14:paraId="452181FE" w14:textId="76B5DEBE" w:rsidR="00D312C9" w:rsidRDefault="00D312C9" w:rsidP="00F4770C">
      <w:pPr>
        <w:spacing w:after="0" w:line="240" w:lineRule="auto"/>
        <w:ind w:left="1418" w:hanging="992"/>
        <w:jc w:val="both"/>
        <w:rPr>
          <w:rFonts w:ascii="Times New Roman" w:hAnsi="Times New Roman" w:cs="Times New Roman"/>
          <w:color w:val="000000" w:themeColor="text1"/>
          <w:sz w:val="24"/>
          <w:szCs w:val="24"/>
        </w:rPr>
      </w:pPr>
      <w:r w:rsidRPr="00034B60">
        <w:rPr>
          <w:rFonts w:ascii="Times New Roman" w:hAnsi="Times New Roman" w:cs="Times New Roman"/>
          <w:color w:val="000000" w:themeColor="text1"/>
          <w:sz w:val="24"/>
          <w:szCs w:val="24"/>
        </w:rPr>
        <w:t xml:space="preserve">Slika </w:t>
      </w:r>
      <w:r w:rsidR="00034B60">
        <w:rPr>
          <w:rFonts w:ascii="Times New Roman" w:hAnsi="Times New Roman" w:cs="Times New Roman"/>
          <w:color w:val="000000" w:themeColor="text1"/>
          <w:sz w:val="24"/>
          <w:szCs w:val="24"/>
        </w:rPr>
        <w:t>4</w:t>
      </w:r>
      <w:r w:rsidRPr="00034B60">
        <w:rPr>
          <w:rFonts w:ascii="Times New Roman" w:hAnsi="Times New Roman" w:cs="Times New Roman"/>
          <w:color w:val="000000" w:themeColor="text1"/>
          <w:sz w:val="24"/>
          <w:szCs w:val="24"/>
        </w:rPr>
        <w:t>.</w:t>
      </w:r>
      <w:r w:rsidR="00034B60">
        <w:rPr>
          <w:rFonts w:ascii="Times New Roman" w:hAnsi="Times New Roman" w:cs="Times New Roman"/>
          <w:color w:val="000000" w:themeColor="text1"/>
          <w:sz w:val="24"/>
          <w:szCs w:val="24"/>
        </w:rPr>
        <w:tab/>
      </w:r>
      <w:r w:rsidRPr="00034B60">
        <w:rPr>
          <w:rFonts w:ascii="Times New Roman" w:hAnsi="Times New Roman" w:cs="Times New Roman"/>
          <w:color w:val="000000" w:themeColor="text1"/>
          <w:sz w:val="24"/>
          <w:szCs w:val="24"/>
        </w:rPr>
        <w:t>Pojave i ležišta grafita na Psunju i Papuku.</w:t>
      </w:r>
    </w:p>
    <w:p w14:paraId="4F101FDA" w14:textId="77777777" w:rsidR="00F4770C" w:rsidRDefault="00F4770C" w:rsidP="006D6025">
      <w:pPr>
        <w:spacing w:after="0" w:line="240" w:lineRule="auto"/>
        <w:jc w:val="both"/>
        <w:rPr>
          <w:rFonts w:ascii="Times New Roman" w:hAnsi="Times New Roman" w:cs="Times New Roman"/>
          <w:color w:val="000000" w:themeColor="text1"/>
          <w:sz w:val="24"/>
          <w:szCs w:val="24"/>
        </w:rPr>
      </w:pPr>
    </w:p>
    <w:p w14:paraId="5717B8C8" w14:textId="3FD24E1E" w:rsidR="003F3F9F" w:rsidRDefault="00F4770C" w:rsidP="003F3F9F">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hr-HR"/>
        </w:rPr>
        <w:lastRenderedPageBreak/>
        <w:tab/>
      </w:r>
      <w:r w:rsidR="00411EA8">
        <w:rPr>
          <w:rFonts w:ascii="Times New Roman" w:eastAsia="Times New Roman" w:hAnsi="Times New Roman" w:cs="Times New Roman"/>
          <w:color w:val="000000"/>
          <w:sz w:val="24"/>
          <w:szCs w:val="24"/>
          <w:lang w:eastAsia="hr-HR"/>
        </w:rPr>
        <w:t xml:space="preserve">Temeljem </w:t>
      </w:r>
      <w:r w:rsidR="00411EA8">
        <w:rPr>
          <w:rFonts w:ascii="Times New Roman" w:hAnsi="Times New Roman" w:cs="Times New Roman"/>
          <w:sz w:val="24"/>
          <w:szCs w:val="24"/>
        </w:rPr>
        <w:t>p</w:t>
      </w:r>
      <w:r w:rsidR="00411EA8" w:rsidRPr="00034B60">
        <w:rPr>
          <w:rFonts w:ascii="Times New Roman" w:hAnsi="Times New Roman" w:cs="Times New Roman"/>
          <w:sz w:val="24"/>
          <w:szCs w:val="24"/>
        </w:rPr>
        <w:t>roučavanj</w:t>
      </w:r>
      <w:r w:rsidR="00411EA8">
        <w:rPr>
          <w:rFonts w:ascii="Times New Roman" w:hAnsi="Times New Roman" w:cs="Times New Roman"/>
          <w:sz w:val="24"/>
          <w:szCs w:val="24"/>
        </w:rPr>
        <w:t>a</w:t>
      </w:r>
      <w:r w:rsidR="00411EA8" w:rsidRPr="00034B60">
        <w:rPr>
          <w:rFonts w:ascii="Times New Roman" w:hAnsi="Times New Roman" w:cs="Times New Roman"/>
          <w:sz w:val="24"/>
          <w:szCs w:val="24"/>
        </w:rPr>
        <w:t xml:space="preserve"> obimne dokumentacije u arhivu Hrvatskog geološkog instituta i provedenim geološkim prospekcijama</w:t>
      </w:r>
      <w:r w:rsidR="00411EA8">
        <w:rPr>
          <w:rFonts w:ascii="Times New Roman" w:hAnsi="Times New Roman" w:cs="Times New Roman"/>
          <w:sz w:val="24"/>
          <w:szCs w:val="24"/>
        </w:rPr>
        <w:t>, može se utvrditi kako zabilježene pojave grafita nisu ekonomski isplative.</w:t>
      </w:r>
    </w:p>
    <w:p w14:paraId="09B67383" w14:textId="77777777" w:rsidR="00C51AC8" w:rsidRDefault="00C51AC8" w:rsidP="003F3F9F">
      <w:pPr>
        <w:spacing w:after="0" w:line="240" w:lineRule="auto"/>
        <w:jc w:val="both"/>
        <w:rPr>
          <w:rFonts w:ascii="Times New Roman" w:eastAsia="Times New Roman" w:hAnsi="Times New Roman" w:cs="Times New Roman"/>
          <w:color w:val="000000"/>
          <w:sz w:val="24"/>
          <w:szCs w:val="24"/>
          <w:lang w:eastAsia="hr-HR"/>
        </w:rPr>
      </w:pPr>
    </w:p>
    <w:p w14:paraId="315F51F6" w14:textId="77777777" w:rsidR="000B7168" w:rsidRDefault="000B7168" w:rsidP="003F3F9F">
      <w:pPr>
        <w:spacing w:after="0" w:line="240" w:lineRule="auto"/>
        <w:jc w:val="both"/>
        <w:rPr>
          <w:rFonts w:ascii="Times New Roman" w:eastAsia="Times New Roman" w:hAnsi="Times New Roman" w:cs="Times New Roman"/>
          <w:color w:val="000000"/>
          <w:sz w:val="24"/>
          <w:szCs w:val="24"/>
          <w:lang w:eastAsia="hr-HR"/>
        </w:rPr>
      </w:pPr>
    </w:p>
    <w:p w14:paraId="329DDE97" w14:textId="693FFE9D" w:rsidR="00974367" w:rsidRPr="00CD5BA3" w:rsidRDefault="00974367" w:rsidP="00CD5BA3">
      <w:pPr>
        <w:pStyle w:val="Heading4"/>
        <w:rPr>
          <w:color w:val="auto"/>
          <w:szCs w:val="24"/>
          <w:lang w:eastAsia="hr-HR"/>
        </w:rPr>
      </w:pPr>
      <w:r w:rsidRPr="00CD5BA3">
        <w:rPr>
          <w:b/>
          <w:color w:val="auto"/>
          <w:szCs w:val="24"/>
        </w:rPr>
        <w:t>Barit</w:t>
      </w:r>
    </w:p>
    <w:p w14:paraId="60E45D3F" w14:textId="77777777" w:rsidR="00C51AC8" w:rsidRPr="00C51AC8" w:rsidRDefault="00C51AC8" w:rsidP="00C51AC8">
      <w:pPr>
        <w:spacing w:after="0" w:line="240" w:lineRule="auto"/>
        <w:jc w:val="both"/>
        <w:rPr>
          <w:rFonts w:ascii="Times New Roman" w:eastAsia="Times New Roman" w:hAnsi="Times New Roman" w:cs="Times New Roman"/>
          <w:color w:val="000000"/>
          <w:sz w:val="24"/>
          <w:szCs w:val="24"/>
          <w:lang w:eastAsia="hr-HR"/>
        </w:rPr>
      </w:pPr>
    </w:p>
    <w:p w14:paraId="221E9CE1" w14:textId="4D1951AA" w:rsidR="00525DEB" w:rsidRPr="00034B60" w:rsidRDefault="00C51AC8" w:rsidP="00C51AC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2C5320">
        <w:rPr>
          <w:rFonts w:ascii="Times New Roman" w:hAnsi="Times New Roman" w:cs="Times New Roman"/>
          <w:sz w:val="24"/>
          <w:szCs w:val="24"/>
        </w:rPr>
        <w:t>Pojave</w:t>
      </w:r>
      <w:r w:rsidR="00974367" w:rsidRPr="00034B60">
        <w:rPr>
          <w:rFonts w:ascii="Times New Roman" w:hAnsi="Times New Roman" w:cs="Times New Roman"/>
          <w:sz w:val="24"/>
          <w:szCs w:val="24"/>
        </w:rPr>
        <w:t xml:space="preserve"> </w:t>
      </w:r>
      <w:r w:rsidR="00E6442B" w:rsidRPr="00034B60">
        <w:rPr>
          <w:rFonts w:ascii="Times New Roman" w:hAnsi="Times New Roman" w:cs="Times New Roman"/>
          <w:sz w:val="24"/>
          <w:szCs w:val="24"/>
        </w:rPr>
        <w:t>barita</w:t>
      </w:r>
      <w:r w:rsidR="00974367" w:rsidRPr="00034B60">
        <w:rPr>
          <w:rFonts w:ascii="Times New Roman" w:hAnsi="Times New Roman" w:cs="Times New Roman"/>
          <w:sz w:val="24"/>
          <w:szCs w:val="24"/>
        </w:rPr>
        <w:t xml:space="preserve"> u </w:t>
      </w:r>
      <w:r w:rsidR="00E6442B" w:rsidRPr="00034B60">
        <w:rPr>
          <w:rFonts w:ascii="Times New Roman" w:hAnsi="Times New Roman" w:cs="Times New Roman"/>
          <w:sz w:val="24"/>
          <w:szCs w:val="24"/>
        </w:rPr>
        <w:t>R</w:t>
      </w:r>
      <w:r w:rsidR="00127230">
        <w:rPr>
          <w:rFonts w:ascii="Times New Roman" w:hAnsi="Times New Roman" w:cs="Times New Roman"/>
          <w:sz w:val="24"/>
          <w:szCs w:val="24"/>
        </w:rPr>
        <w:t xml:space="preserve">epublici </w:t>
      </w:r>
      <w:r w:rsidR="00E6442B" w:rsidRPr="00034B60">
        <w:rPr>
          <w:rFonts w:ascii="Times New Roman" w:hAnsi="Times New Roman" w:cs="Times New Roman"/>
          <w:sz w:val="24"/>
          <w:szCs w:val="24"/>
        </w:rPr>
        <w:t>H</w:t>
      </w:r>
      <w:r w:rsidR="00127230">
        <w:rPr>
          <w:rFonts w:ascii="Times New Roman" w:hAnsi="Times New Roman" w:cs="Times New Roman"/>
          <w:sz w:val="24"/>
          <w:szCs w:val="24"/>
        </w:rPr>
        <w:t>rvatskoj</w:t>
      </w:r>
      <w:r w:rsidR="008C4D6D" w:rsidRPr="00034B60">
        <w:rPr>
          <w:rFonts w:ascii="Times New Roman" w:hAnsi="Times New Roman" w:cs="Times New Roman"/>
          <w:sz w:val="24"/>
          <w:szCs w:val="24"/>
        </w:rPr>
        <w:t xml:space="preserve"> (Slika </w:t>
      </w:r>
      <w:r w:rsidR="002B720E">
        <w:rPr>
          <w:rFonts w:ascii="Times New Roman" w:hAnsi="Times New Roman" w:cs="Times New Roman"/>
          <w:sz w:val="24"/>
          <w:szCs w:val="24"/>
        </w:rPr>
        <w:t>5</w:t>
      </w:r>
      <w:r w:rsidR="008C4D6D" w:rsidRPr="00034B60">
        <w:rPr>
          <w:rFonts w:ascii="Times New Roman" w:hAnsi="Times New Roman" w:cs="Times New Roman"/>
          <w:sz w:val="24"/>
          <w:szCs w:val="24"/>
        </w:rPr>
        <w:t xml:space="preserve">) </w:t>
      </w:r>
      <w:r w:rsidR="00974367" w:rsidRPr="00034B60">
        <w:rPr>
          <w:rFonts w:ascii="Times New Roman" w:hAnsi="Times New Roman" w:cs="Times New Roman"/>
          <w:sz w:val="24"/>
          <w:szCs w:val="24"/>
        </w:rPr>
        <w:t>nalaze se na Petrovoj gori u Gorskom Kotaru i Lici.</w:t>
      </w:r>
      <w:r w:rsidR="00F57EBB" w:rsidRPr="00034B60">
        <w:rPr>
          <w:rFonts w:ascii="Times New Roman" w:hAnsi="Times New Roman" w:cs="Times New Roman"/>
          <w:sz w:val="24"/>
          <w:szCs w:val="24"/>
        </w:rPr>
        <w:t xml:space="preserve"> </w:t>
      </w:r>
      <w:r w:rsidR="00974367" w:rsidRPr="00034B60">
        <w:rPr>
          <w:rFonts w:ascii="Times New Roman" w:hAnsi="Times New Roman" w:cs="Times New Roman"/>
          <w:sz w:val="24"/>
          <w:szCs w:val="24"/>
        </w:rPr>
        <w:t xml:space="preserve">Na Petrovoj gori </w:t>
      </w:r>
      <w:r w:rsidR="00D2776D">
        <w:rPr>
          <w:rFonts w:ascii="Times New Roman" w:hAnsi="Times New Roman" w:cs="Times New Roman"/>
          <w:sz w:val="24"/>
          <w:szCs w:val="24"/>
        </w:rPr>
        <w:t xml:space="preserve">pojave barita </w:t>
      </w:r>
      <w:r w:rsidR="00974367" w:rsidRPr="00034B60">
        <w:rPr>
          <w:rFonts w:ascii="Times New Roman" w:hAnsi="Times New Roman" w:cs="Times New Roman"/>
          <w:sz w:val="24"/>
          <w:szCs w:val="24"/>
        </w:rPr>
        <w:t xml:space="preserve">nalaze se u gornjopermskim sedimentima i koncentrirana su na površini </w:t>
      </w:r>
      <w:r w:rsidR="008C4D6D" w:rsidRPr="00034B60">
        <w:rPr>
          <w:rFonts w:ascii="Times New Roman" w:hAnsi="Times New Roman" w:cs="Times New Roman"/>
          <w:sz w:val="24"/>
          <w:szCs w:val="24"/>
        </w:rPr>
        <w:t xml:space="preserve">dimenzija </w:t>
      </w:r>
      <w:r w:rsidR="00974367" w:rsidRPr="00034B60">
        <w:rPr>
          <w:rFonts w:ascii="Times New Roman" w:hAnsi="Times New Roman" w:cs="Times New Roman"/>
          <w:sz w:val="24"/>
          <w:szCs w:val="24"/>
        </w:rPr>
        <w:t xml:space="preserve">6 km x 0,3-0,7 km. Izgrađena su od boranih pješčenjaka i konglomerata, generalnog pružanja sjeversjeverozapad-jugjugoistok, a </w:t>
      </w:r>
      <w:r w:rsidR="00E6442B" w:rsidRPr="00034B60">
        <w:rPr>
          <w:rFonts w:ascii="Times New Roman" w:hAnsi="Times New Roman" w:cs="Times New Roman"/>
          <w:sz w:val="24"/>
          <w:szCs w:val="24"/>
        </w:rPr>
        <w:t>baritom</w:t>
      </w:r>
      <w:r w:rsidR="00974367" w:rsidRPr="00034B60">
        <w:rPr>
          <w:rFonts w:ascii="Times New Roman" w:hAnsi="Times New Roman" w:cs="Times New Roman"/>
          <w:sz w:val="24"/>
          <w:szCs w:val="24"/>
        </w:rPr>
        <w:t xml:space="preserve"> su ispunjene pukotine i prsline položene približno okomito na pružanje naslaga. </w:t>
      </w:r>
      <w:r w:rsidR="007A1AFA">
        <w:rPr>
          <w:rFonts w:ascii="Times New Roman" w:hAnsi="Times New Roman" w:cs="Times New Roman"/>
          <w:sz w:val="24"/>
          <w:szCs w:val="24"/>
        </w:rPr>
        <w:t>Pojava</w:t>
      </w:r>
      <w:r w:rsidR="00974367" w:rsidRPr="00034B60">
        <w:rPr>
          <w:rFonts w:ascii="Times New Roman" w:hAnsi="Times New Roman" w:cs="Times New Roman"/>
          <w:sz w:val="24"/>
          <w:szCs w:val="24"/>
        </w:rPr>
        <w:t xml:space="preserve"> je hidrotermalnoga podrijetla i u stručnoj i znanstvenoj literaturi poznato je pod nazivom </w:t>
      </w:r>
      <w:r w:rsidR="009C1CA3">
        <w:rPr>
          <w:rFonts w:ascii="Times New Roman" w:hAnsi="Times New Roman" w:cs="Times New Roman"/>
          <w:sz w:val="24"/>
          <w:szCs w:val="24"/>
        </w:rPr>
        <w:t>''</w:t>
      </w:r>
      <w:r w:rsidR="00974367" w:rsidRPr="00034B60">
        <w:rPr>
          <w:rFonts w:ascii="Times New Roman" w:hAnsi="Times New Roman" w:cs="Times New Roman"/>
          <w:sz w:val="24"/>
          <w:szCs w:val="24"/>
        </w:rPr>
        <w:t>epitermalne baritske i sideritno-baritske žice</w:t>
      </w:r>
      <w:r w:rsidR="009C1CA3">
        <w:rPr>
          <w:rFonts w:ascii="Times New Roman" w:hAnsi="Times New Roman" w:cs="Times New Roman"/>
          <w:sz w:val="24"/>
          <w:szCs w:val="24"/>
        </w:rPr>
        <w:t>''</w:t>
      </w:r>
      <w:r w:rsidR="00974367" w:rsidRPr="00034B60">
        <w:rPr>
          <w:rFonts w:ascii="Times New Roman" w:hAnsi="Times New Roman" w:cs="Times New Roman"/>
          <w:sz w:val="24"/>
          <w:szCs w:val="24"/>
        </w:rPr>
        <w:t xml:space="preserve">. Žice su duljine od nekoliko desetaka do stotinu i više metara, iznimno i duže. Mogu se pratiti u dubinu do 60-80 m, a debljina je 0,5-5,0 m. Prema znanstvenoj i stručnoj literaturi može se zaključiti da je glavnina </w:t>
      </w:r>
      <w:r w:rsidR="00F05A01" w:rsidRPr="00034B60">
        <w:rPr>
          <w:rFonts w:ascii="Times New Roman" w:hAnsi="Times New Roman" w:cs="Times New Roman"/>
          <w:sz w:val="24"/>
          <w:szCs w:val="24"/>
        </w:rPr>
        <w:t>barita</w:t>
      </w:r>
      <w:r w:rsidR="00974367" w:rsidRPr="00034B60">
        <w:rPr>
          <w:rFonts w:ascii="Times New Roman" w:hAnsi="Times New Roman" w:cs="Times New Roman"/>
          <w:sz w:val="24"/>
          <w:szCs w:val="24"/>
        </w:rPr>
        <w:t xml:space="preserve"> iz nabrojenih ležišta otkopana</w:t>
      </w:r>
      <w:r w:rsidR="006C4EFA">
        <w:rPr>
          <w:rFonts w:ascii="Times New Roman" w:hAnsi="Times New Roman" w:cs="Times New Roman"/>
          <w:sz w:val="24"/>
          <w:szCs w:val="24"/>
        </w:rPr>
        <w:t>, odnosno eksploatacija barita nije više ekonomski isplativa.</w:t>
      </w:r>
    </w:p>
    <w:p w14:paraId="2DA60E61" w14:textId="5F5EC9E3" w:rsidR="00450E98" w:rsidRPr="00034B60" w:rsidRDefault="00C51AC8" w:rsidP="00C51AC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974367" w:rsidRPr="00034B60">
        <w:rPr>
          <w:rFonts w:ascii="Times New Roman" w:hAnsi="Times New Roman" w:cs="Times New Roman"/>
          <w:sz w:val="24"/>
          <w:szCs w:val="24"/>
        </w:rPr>
        <w:t xml:space="preserve">U Gorskom Kotaru </w:t>
      </w:r>
      <w:r w:rsidR="007A1AFA">
        <w:rPr>
          <w:rFonts w:ascii="Times New Roman" w:hAnsi="Times New Roman" w:cs="Times New Roman"/>
          <w:sz w:val="24"/>
          <w:szCs w:val="24"/>
        </w:rPr>
        <w:t>pojave barita</w:t>
      </w:r>
      <w:r w:rsidR="00974367" w:rsidRPr="00034B60">
        <w:rPr>
          <w:rFonts w:ascii="Times New Roman" w:hAnsi="Times New Roman" w:cs="Times New Roman"/>
          <w:sz w:val="24"/>
          <w:szCs w:val="24"/>
        </w:rPr>
        <w:t xml:space="preserve"> najčešće </w:t>
      </w:r>
      <w:r w:rsidR="007A1AFA">
        <w:rPr>
          <w:rFonts w:ascii="Times New Roman" w:hAnsi="Times New Roman" w:cs="Times New Roman"/>
          <w:sz w:val="24"/>
          <w:szCs w:val="24"/>
        </w:rPr>
        <w:t>su</w:t>
      </w:r>
      <w:r w:rsidR="00974367" w:rsidRPr="00034B60">
        <w:rPr>
          <w:rFonts w:ascii="Times New Roman" w:hAnsi="Times New Roman" w:cs="Times New Roman"/>
          <w:sz w:val="24"/>
          <w:szCs w:val="24"/>
        </w:rPr>
        <w:t xml:space="preserve"> odložen</w:t>
      </w:r>
      <w:r w:rsidR="007A1AFA">
        <w:rPr>
          <w:rFonts w:ascii="Times New Roman" w:hAnsi="Times New Roman" w:cs="Times New Roman"/>
          <w:sz w:val="24"/>
          <w:szCs w:val="24"/>
        </w:rPr>
        <w:t>e</w:t>
      </w:r>
      <w:r w:rsidR="00974367" w:rsidRPr="00034B60">
        <w:rPr>
          <w:rFonts w:ascii="Times New Roman" w:hAnsi="Times New Roman" w:cs="Times New Roman"/>
          <w:sz w:val="24"/>
          <w:szCs w:val="24"/>
        </w:rPr>
        <w:t xml:space="preserve"> neposredno na paleozojskim (permskim) klastičnim stijenama ili je interstratificirano u dolomitima koji slijede na permskim sedimentima. Budući da u krovini navedenih naslaga leže sedimenti kojima je dokazana donjotrijaska starost, to je 5-15 m debelu produktivnu baritno-dolomitnu zonu uobičajeno označavati kao prijelazne naslage na granici perm-trijas. </w:t>
      </w:r>
      <w:r w:rsidR="007A1AFA">
        <w:rPr>
          <w:rFonts w:ascii="Times New Roman" w:hAnsi="Times New Roman" w:cs="Times New Roman"/>
          <w:sz w:val="24"/>
          <w:szCs w:val="24"/>
        </w:rPr>
        <w:t>Pojave barita</w:t>
      </w:r>
      <w:r w:rsidR="00974367" w:rsidRPr="00034B60">
        <w:rPr>
          <w:rFonts w:ascii="Times New Roman" w:hAnsi="Times New Roman" w:cs="Times New Roman"/>
          <w:sz w:val="24"/>
          <w:szCs w:val="24"/>
        </w:rPr>
        <w:t xml:space="preserve"> imaju oblik većih ili manjih leća podjednakih duljina i širina, veličina od nekoliko metara do nekoliko stotina metara i debljina 1-3 m, a mjestimično i do 5 m. Najbogatija rudna tijela sadrže 70-90 % </w:t>
      </w:r>
      <w:r w:rsidR="00F05A01" w:rsidRPr="00034B60">
        <w:rPr>
          <w:rFonts w:ascii="Times New Roman" w:hAnsi="Times New Roman" w:cs="Times New Roman"/>
          <w:sz w:val="24"/>
          <w:szCs w:val="24"/>
        </w:rPr>
        <w:t>barita</w:t>
      </w:r>
      <w:r w:rsidR="00974367" w:rsidRPr="00034B60">
        <w:rPr>
          <w:rFonts w:ascii="Times New Roman" w:hAnsi="Times New Roman" w:cs="Times New Roman"/>
          <w:sz w:val="24"/>
          <w:szCs w:val="24"/>
        </w:rPr>
        <w:t xml:space="preserve">, a u paragenezi su, osim </w:t>
      </w:r>
      <w:r w:rsidR="00F05A01" w:rsidRPr="00034B60">
        <w:rPr>
          <w:rFonts w:ascii="Times New Roman" w:hAnsi="Times New Roman" w:cs="Times New Roman"/>
          <w:sz w:val="24"/>
          <w:szCs w:val="24"/>
        </w:rPr>
        <w:t>barita</w:t>
      </w:r>
      <w:r w:rsidR="00974367" w:rsidRPr="00034B60">
        <w:rPr>
          <w:rFonts w:ascii="Times New Roman" w:hAnsi="Times New Roman" w:cs="Times New Roman"/>
          <w:sz w:val="24"/>
          <w:szCs w:val="24"/>
        </w:rPr>
        <w:t xml:space="preserve">, prisutni minerali melnikovit-pirit, markazit, kvarc i limonit. </w:t>
      </w:r>
    </w:p>
    <w:p w14:paraId="7494399D" w14:textId="732490D1" w:rsidR="001E0D4D" w:rsidRPr="00023346" w:rsidRDefault="001E0D4D" w:rsidP="009F7032">
      <w:pPr>
        <w:spacing w:line="360" w:lineRule="auto"/>
        <w:jc w:val="center"/>
        <w:rPr>
          <w:rFonts w:ascii="Times New Roman" w:hAnsi="Times New Roman" w:cs="Times New Roman"/>
        </w:rPr>
      </w:pPr>
      <w:r w:rsidRPr="00023346">
        <w:rPr>
          <w:rFonts w:ascii="Times New Roman" w:hAnsi="Times New Roman" w:cs="Times New Roman"/>
          <w:noProof/>
          <w:lang w:eastAsia="hr-HR"/>
        </w:rPr>
        <w:lastRenderedPageBreak/>
        <w:drawing>
          <wp:inline distT="0" distB="0" distL="0" distR="0" wp14:anchorId="2E17AB96" wp14:editId="5096912A">
            <wp:extent cx="4758431" cy="4758431"/>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1047" cy="4781047"/>
                    </a:xfrm>
                    <a:prstGeom prst="rect">
                      <a:avLst/>
                    </a:prstGeom>
                    <a:noFill/>
                    <a:ln>
                      <a:noFill/>
                    </a:ln>
                  </pic:spPr>
                </pic:pic>
              </a:graphicData>
            </a:graphic>
          </wp:inline>
        </w:drawing>
      </w:r>
    </w:p>
    <w:p w14:paraId="1CE92028" w14:textId="07BE2B33" w:rsidR="00155E88" w:rsidRPr="00023346" w:rsidRDefault="00FE4581" w:rsidP="00AF3174">
      <w:pPr>
        <w:spacing w:line="360" w:lineRule="auto"/>
        <w:rPr>
          <w:rFonts w:ascii="Times New Roman" w:hAnsi="Times New Roman" w:cs="Times New Roman"/>
        </w:rPr>
      </w:pPr>
      <w:r w:rsidRPr="00023346">
        <w:rPr>
          <w:rFonts w:ascii="Times New Roman" w:hAnsi="Times New Roman" w:cs="Times New Roman"/>
          <w:noProof/>
          <w:lang w:eastAsia="hr-HR"/>
        </w:rPr>
        <w:drawing>
          <wp:inline distT="0" distB="0" distL="0" distR="0" wp14:anchorId="30BE5218" wp14:editId="6C3CED54">
            <wp:extent cx="2734322" cy="2734322"/>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6633" cy="2746633"/>
                    </a:xfrm>
                    <a:prstGeom prst="rect">
                      <a:avLst/>
                    </a:prstGeom>
                    <a:noFill/>
                    <a:ln>
                      <a:noFill/>
                    </a:ln>
                  </pic:spPr>
                </pic:pic>
              </a:graphicData>
            </a:graphic>
          </wp:inline>
        </w:drawing>
      </w:r>
      <w:r w:rsidR="00155E88" w:rsidRPr="00023346">
        <w:rPr>
          <w:rFonts w:ascii="Times New Roman" w:hAnsi="Times New Roman" w:cs="Times New Roman"/>
          <w:noProof/>
          <w:lang w:eastAsia="hr-HR"/>
        </w:rPr>
        <w:drawing>
          <wp:inline distT="0" distB="0" distL="0" distR="0" wp14:anchorId="7AC5998B" wp14:editId="224505C2">
            <wp:extent cx="2698812" cy="2698812"/>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3649" cy="2723649"/>
                    </a:xfrm>
                    <a:prstGeom prst="rect">
                      <a:avLst/>
                    </a:prstGeom>
                    <a:noFill/>
                    <a:ln>
                      <a:noFill/>
                    </a:ln>
                  </pic:spPr>
                </pic:pic>
              </a:graphicData>
            </a:graphic>
          </wp:inline>
        </w:drawing>
      </w:r>
    </w:p>
    <w:p w14:paraId="49A544F4" w14:textId="44AD0472" w:rsidR="002F019E" w:rsidRDefault="009F7032" w:rsidP="00C51AC8">
      <w:pPr>
        <w:spacing w:after="0" w:line="240" w:lineRule="auto"/>
        <w:ind w:left="1418" w:hanging="992"/>
        <w:jc w:val="both"/>
        <w:rPr>
          <w:rFonts w:ascii="Times New Roman" w:hAnsi="Times New Roman" w:cs="Times New Roman"/>
          <w:color w:val="000000" w:themeColor="text1"/>
          <w:sz w:val="24"/>
          <w:szCs w:val="24"/>
        </w:rPr>
      </w:pPr>
      <w:r w:rsidRPr="00034B60">
        <w:rPr>
          <w:rFonts w:ascii="Times New Roman" w:hAnsi="Times New Roman" w:cs="Times New Roman"/>
          <w:color w:val="000000" w:themeColor="text1"/>
          <w:sz w:val="24"/>
          <w:szCs w:val="24"/>
        </w:rPr>
        <w:t xml:space="preserve">Slika </w:t>
      </w:r>
      <w:r w:rsidR="00034B60">
        <w:rPr>
          <w:rFonts w:ascii="Times New Roman" w:hAnsi="Times New Roman" w:cs="Times New Roman"/>
          <w:color w:val="000000" w:themeColor="text1"/>
          <w:sz w:val="24"/>
          <w:szCs w:val="24"/>
        </w:rPr>
        <w:t>5</w:t>
      </w:r>
      <w:r w:rsidR="004F1AAE" w:rsidRPr="00034B60">
        <w:rPr>
          <w:rFonts w:ascii="Times New Roman" w:hAnsi="Times New Roman" w:cs="Times New Roman"/>
          <w:color w:val="000000" w:themeColor="text1"/>
          <w:sz w:val="24"/>
          <w:szCs w:val="24"/>
        </w:rPr>
        <w:t>.</w:t>
      </w:r>
      <w:r w:rsidR="00034B60">
        <w:rPr>
          <w:rFonts w:ascii="Times New Roman" w:hAnsi="Times New Roman" w:cs="Times New Roman"/>
          <w:color w:val="000000" w:themeColor="text1"/>
          <w:sz w:val="24"/>
          <w:szCs w:val="24"/>
        </w:rPr>
        <w:tab/>
      </w:r>
      <w:r w:rsidR="004F1AAE" w:rsidRPr="00034B60">
        <w:rPr>
          <w:rFonts w:ascii="Times New Roman" w:hAnsi="Times New Roman" w:cs="Times New Roman"/>
          <w:color w:val="000000" w:themeColor="text1"/>
          <w:sz w:val="24"/>
          <w:szCs w:val="24"/>
        </w:rPr>
        <w:t xml:space="preserve">Ležišta i pojave barita u RH, detaljna karta </w:t>
      </w:r>
      <w:r w:rsidR="00F84243" w:rsidRPr="00034B60">
        <w:rPr>
          <w:rFonts w:ascii="Times New Roman" w:hAnsi="Times New Roman" w:cs="Times New Roman"/>
          <w:color w:val="000000" w:themeColor="text1"/>
          <w:sz w:val="24"/>
          <w:szCs w:val="24"/>
        </w:rPr>
        <w:t>Gorskog kotara (Lokve)</w:t>
      </w:r>
      <w:r w:rsidR="008B447C" w:rsidRPr="00034B60">
        <w:rPr>
          <w:rFonts w:ascii="Times New Roman" w:hAnsi="Times New Roman" w:cs="Times New Roman"/>
          <w:color w:val="000000" w:themeColor="text1"/>
          <w:sz w:val="24"/>
          <w:szCs w:val="24"/>
        </w:rPr>
        <w:t xml:space="preserve"> i na Petrovoj gori.</w:t>
      </w:r>
    </w:p>
    <w:p w14:paraId="05DA3E4A" w14:textId="77777777" w:rsidR="00C51AC8" w:rsidRPr="00C51AC8" w:rsidRDefault="00C51AC8" w:rsidP="00C51AC8">
      <w:pPr>
        <w:spacing w:after="0" w:line="240" w:lineRule="auto"/>
        <w:ind w:left="1418" w:hanging="992"/>
        <w:jc w:val="both"/>
        <w:rPr>
          <w:rFonts w:ascii="Times New Roman" w:hAnsi="Times New Roman" w:cs="Times New Roman"/>
          <w:color w:val="000000" w:themeColor="text1"/>
          <w:sz w:val="24"/>
          <w:szCs w:val="24"/>
        </w:rPr>
      </w:pPr>
    </w:p>
    <w:p w14:paraId="2E5F650F" w14:textId="29B3F7D7" w:rsidR="009C1CA3" w:rsidRDefault="00C51AC8" w:rsidP="00C51AC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28613C" w:rsidRPr="00034B60">
        <w:rPr>
          <w:rFonts w:ascii="Times New Roman" w:hAnsi="Times New Roman" w:cs="Times New Roman"/>
          <w:sz w:val="24"/>
          <w:szCs w:val="24"/>
        </w:rPr>
        <w:t>Uz primarna, često su razvijena i sekundarna ležišta. Kemijskim analizama najkvalitetnijih uzoraka barita dobivene su sljedeće vrijednosti: BaSO</w:t>
      </w:r>
      <w:r w:rsidR="0028613C" w:rsidRPr="00F319F3">
        <w:rPr>
          <w:rFonts w:ascii="Times New Roman" w:hAnsi="Times New Roman" w:cs="Times New Roman"/>
          <w:sz w:val="24"/>
          <w:szCs w:val="24"/>
          <w:vertAlign w:val="subscript"/>
        </w:rPr>
        <w:t>4</w:t>
      </w:r>
      <w:r w:rsidR="0028613C" w:rsidRPr="00034B60">
        <w:rPr>
          <w:rFonts w:ascii="Times New Roman" w:hAnsi="Times New Roman" w:cs="Times New Roman"/>
          <w:sz w:val="24"/>
          <w:szCs w:val="24"/>
        </w:rPr>
        <w:t xml:space="preserve"> od 93,30 do 98,00 %, SiO</w:t>
      </w:r>
      <w:r w:rsidR="0028613C" w:rsidRPr="00F319F3">
        <w:rPr>
          <w:rFonts w:ascii="Times New Roman" w:hAnsi="Times New Roman" w:cs="Times New Roman"/>
          <w:sz w:val="24"/>
          <w:szCs w:val="24"/>
          <w:vertAlign w:val="subscript"/>
        </w:rPr>
        <w:t>2</w:t>
      </w:r>
      <w:r w:rsidR="0028613C" w:rsidRPr="00034B60">
        <w:rPr>
          <w:rFonts w:ascii="Times New Roman" w:hAnsi="Times New Roman" w:cs="Times New Roman"/>
          <w:sz w:val="24"/>
          <w:szCs w:val="24"/>
        </w:rPr>
        <w:t xml:space="preserve"> od 0,34 do 0,84 %, Fe</w:t>
      </w:r>
      <w:r w:rsidR="0028613C" w:rsidRPr="00F319F3">
        <w:rPr>
          <w:rFonts w:ascii="Times New Roman" w:hAnsi="Times New Roman" w:cs="Times New Roman"/>
          <w:sz w:val="24"/>
          <w:szCs w:val="24"/>
          <w:vertAlign w:val="subscript"/>
        </w:rPr>
        <w:t>2</w:t>
      </w:r>
      <w:r w:rsidR="0028613C" w:rsidRPr="00034B60">
        <w:rPr>
          <w:rFonts w:ascii="Times New Roman" w:hAnsi="Times New Roman" w:cs="Times New Roman"/>
          <w:sz w:val="24"/>
          <w:szCs w:val="24"/>
        </w:rPr>
        <w:t>O</w:t>
      </w:r>
      <w:r w:rsidR="0028613C" w:rsidRPr="00F319F3">
        <w:rPr>
          <w:rFonts w:ascii="Times New Roman" w:hAnsi="Times New Roman" w:cs="Times New Roman"/>
          <w:sz w:val="24"/>
          <w:szCs w:val="24"/>
          <w:vertAlign w:val="subscript"/>
        </w:rPr>
        <w:t>3</w:t>
      </w:r>
      <w:r w:rsidR="0028613C" w:rsidRPr="00034B60">
        <w:rPr>
          <w:rFonts w:ascii="Times New Roman" w:hAnsi="Times New Roman" w:cs="Times New Roman"/>
          <w:sz w:val="24"/>
          <w:szCs w:val="24"/>
        </w:rPr>
        <w:t xml:space="preserve"> od 0,72 do 1,04 %, Al</w:t>
      </w:r>
      <w:r w:rsidR="0028613C" w:rsidRPr="00F319F3">
        <w:rPr>
          <w:rFonts w:ascii="Times New Roman" w:hAnsi="Times New Roman" w:cs="Times New Roman"/>
          <w:sz w:val="24"/>
          <w:szCs w:val="24"/>
          <w:vertAlign w:val="subscript"/>
        </w:rPr>
        <w:t>2</w:t>
      </w:r>
      <w:r w:rsidR="0028613C" w:rsidRPr="00034B60">
        <w:rPr>
          <w:rFonts w:ascii="Times New Roman" w:hAnsi="Times New Roman" w:cs="Times New Roman"/>
          <w:sz w:val="24"/>
          <w:szCs w:val="24"/>
        </w:rPr>
        <w:t>O</w:t>
      </w:r>
      <w:r w:rsidR="0028613C" w:rsidRPr="00F319F3">
        <w:rPr>
          <w:rFonts w:ascii="Times New Roman" w:hAnsi="Times New Roman" w:cs="Times New Roman"/>
          <w:sz w:val="24"/>
          <w:szCs w:val="24"/>
          <w:vertAlign w:val="subscript"/>
        </w:rPr>
        <w:t>3</w:t>
      </w:r>
      <w:r w:rsidR="0028613C" w:rsidRPr="00034B60">
        <w:rPr>
          <w:rFonts w:ascii="Times New Roman" w:hAnsi="Times New Roman" w:cs="Times New Roman"/>
          <w:sz w:val="24"/>
          <w:szCs w:val="24"/>
        </w:rPr>
        <w:t xml:space="preserve"> od 0,27 do 2,54 %, CaO od 0,26 do 0,76 %, MgO od 0,15 do 0,69 %; gustoća barita je 4,12-4,38 t/m</w:t>
      </w:r>
      <w:r w:rsidR="0028613C" w:rsidRPr="00456A89">
        <w:rPr>
          <w:rFonts w:ascii="Times New Roman" w:hAnsi="Times New Roman" w:cs="Times New Roman"/>
          <w:sz w:val="24"/>
          <w:szCs w:val="24"/>
          <w:vertAlign w:val="superscript"/>
        </w:rPr>
        <w:t>3</w:t>
      </w:r>
      <w:r w:rsidR="0028613C" w:rsidRPr="00034B60">
        <w:rPr>
          <w:rFonts w:ascii="Times New Roman" w:hAnsi="Times New Roman" w:cs="Times New Roman"/>
          <w:sz w:val="24"/>
          <w:szCs w:val="24"/>
        </w:rPr>
        <w:t xml:space="preserve">. Najbrojnija ležišta barita u </w:t>
      </w:r>
      <w:r w:rsidR="0028613C" w:rsidRPr="00034B60">
        <w:rPr>
          <w:rFonts w:ascii="Times New Roman" w:hAnsi="Times New Roman" w:cs="Times New Roman"/>
          <w:sz w:val="24"/>
          <w:szCs w:val="24"/>
        </w:rPr>
        <w:lastRenderedPageBreak/>
        <w:t>Gorskome kotaru pronađena su oko Mrzlih Vodica (dvadesetak lokaliteta: Mrzlica, Kosmačev brijeg, Školski brijeg, Glavica, Opaljenac, Vučja šija, Štrampuh, …)</w:t>
      </w:r>
      <w:r w:rsidR="007A1AFA">
        <w:rPr>
          <w:rFonts w:ascii="Times New Roman" w:hAnsi="Times New Roman" w:cs="Times New Roman"/>
          <w:sz w:val="24"/>
          <w:szCs w:val="24"/>
        </w:rPr>
        <w:t xml:space="preserve"> </w:t>
      </w:r>
      <w:r w:rsidR="0028613C" w:rsidRPr="00034B60">
        <w:rPr>
          <w:rFonts w:ascii="Times New Roman" w:hAnsi="Times New Roman" w:cs="Times New Roman"/>
          <w:sz w:val="24"/>
          <w:szCs w:val="24"/>
        </w:rPr>
        <w:t>u okolici Lokava (Homer, Kozdom, Glinište,</w:t>
      </w:r>
      <w:r w:rsidR="00F70203">
        <w:rPr>
          <w:rFonts w:ascii="Times New Roman" w:hAnsi="Times New Roman" w:cs="Times New Roman"/>
          <w:sz w:val="24"/>
          <w:szCs w:val="24"/>
        </w:rPr>
        <w:t xml:space="preserve"> </w:t>
      </w:r>
      <w:r w:rsidR="0028613C" w:rsidRPr="00034B60">
        <w:rPr>
          <w:rFonts w:ascii="Times New Roman" w:hAnsi="Times New Roman" w:cs="Times New Roman"/>
          <w:sz w:val="24"/>
          <w:szCs w:val="24"/>
        </w:rPr>
        <w:t>…), potom u predjelu Zelina i Crnoga Luga.</w:t>
      </w:r>
    </w:p>
    <w:p w14:paraId="0CE9B920" w14:textId="2506DAA3" w:rsidR="0028613C" w:rsidRDefault="00456A89" w:rsidP="00456A8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28613C" w:rsidRPr="00034B60">
        <w:rPr>
          <w:rFonts w:ascii="Times New Roman" w:hAnsi="Times New Roman" w:cs="Times New Roman"/>
          <w:sz w:val="24"/>
          <w:szCs w:val="24"/>
        </w:rPr>
        <w:t xml:space="preserve">U prošlosti je eksploatacija na navedenim ležištima trajala oko 35 godina. Ležišta i pojave </w:t>
      </w:r>
      <w:r w:rsidR="009C1CA3">
        <w:rPr>
          <w:rFonts w:ascii="Times New Roman" w:hAnsi="Times New Roman" w:cs="Times New Roman"/>
          <w:sz w:val="24"/>
          <w:szCs w:val="24"/>
        </w:rPr>
        <w:t>barita</w:t>
      </w:r>
      <w:r w:rsidR="0028613C" w:rsidRPr="00034B60">
        <w:rPr>
          <w:rFonts w:ascii="Times New Roman" w:hAnsi="Times New Roman" w:cs="Times New Roman"/>
          <w:sz w:val="24"/>
          <w:szCs w:val="24"/>
        </w:rPr>
        <w:t xml:space="preserve"> u Lici nalaze se u oko 9 km dugu i 1,5-3,5 km široku paleozojskom prodoru otvorenom između Ličkoga Cerja (Sveti Rok) i Štikade (4 km SZ od Gračaca). Orudnjenje je razvijeno unutar karbonskih sedimenata, zastupljenih glinovitim škriljavcima, vapnencima,</w:t>
      </w:r>
      <w:r w:rsidR="007F4613">
        <w:rPr>
          <w:rFonts w:ascii="Times New Roman" w:hAnsi="Times New Roman" w:cs="Times New Roman"/>
          <w:sz w:val="24"/>
          <w:szCs w:val="24"/>
        </w:rPr>
        <w:t xml:space="preserve"> </w:t>
      </w:r>
      <w:r w:rsidR="0028613C" w:rsidRPr="00034B60">
        <w:rPr>
          <w:rFonts w:ascii="Times New Roman" w:hAnsi="Times New Roman" w:cs="Times New Roman"/>
          <w:sz w:val="24"/>
          <w:szCs w:val="24"/>
        </w:rPr>
        <w:t xml:space="preserve">dolomitima, kvarcnim konglomeratima i fuzulinskim pješčenjacima. Primarno je </w:t>
      </w:r>
      <w:r w:rsidR="009C1CA3">
        <w:rPr>
          <w:rFonts w:ascii="Times New Roman" w:hAnsi="Times New Roman" w:cs="Times New Roman"/>
          <w:sz w:val="24"/>
          <w:szCs w:val="24"/>
        </w:rPr>
        <w:t>barit</w:t>
      </w:r>
      <w:r w:rsidR="0028613C" w:rsidRPr="00034B60">
        <w:rPr>
          <w:rFonts w:ascii="Times New Roman" w:hAnsi="Times New Roman" w:cs="Times New Roman"/>
          <w:sz w:val="24"/>
          <w:szCs w:val="24"/>
        </w:rPr>
        <w:t xml:space="preserve"> razvijen u obliku nepravilnih lećastih slojeva, žilica i gnijezda unutar dolomitno-vapnenačke zone promjenjive debljine (10-50 m). Takva su ležišta Pilar (najveće poznato ležište barita u R</w:t>
      </w:r>
      <w:r w:rsidR="007A1AFA">
        <w:rPr>
          <w:rFonts w:ascii="Times New Roman" w:hAnsi="Times New Roman" w:cs="Times New Roman"/>
          <w:sz w:val="24"/>
          <w:szCs w:val="24"/>
        </w:rPr>
        <w:t xml:space="preserve">epublici </w:t>
      </w:r>
      <w:r w:rsidR="0028613C" w:rsidRPr="00034B60">
        <w:rPr>
          <w:rFonts w:ascii="Times New Roman" w:hAnsi="Times New Roman" w:cs="Times New Roman"/>
          <w:sz w:val="24"/>
          <w:szCs w:val="24"/>
        </w:rPr>
        <w:t>H</w:t>
      </w:r>
      <w:r w:rsidR="007A1AFA">
        <w:rPr>
          <w:rFonts w:ascii="Times New Roman" w:hAnsi="Times New Roman" w:cs="Times New Roman"/>
          <w:sz w:val="24"/>
          <w:szCs w:val="24"/>
        </w:rPr>
        <w:t>rvatskoj</w:t>
      </w:r>
      <w:r w:rsidR="0028613C" w:rsidRPr="00034B60">
        <w:rPr>
          <w:rFonts w:ascii="Times New Roman" w:hAnsi="Times New Roman" w:cs="Times New Roman"/>
          <w:sz w:val="24"/>
          <w:szCs w:val="24"/>
        </w:rPr>
        <w:t>: po pružanju se produktivna zonu može slijediti 250 m, zaliježe s nagibom 50-60 do dubine 140 m, pri čemu debljina dolomitno-baritnoga paketa iznosi 10-30 m, a baritne rude 5-22 m), Kravarica, Bat i Antičin gaj. U rudnoj paragenezi glavni mineral je barit i pretežito je riječ o monomineralnom orudnjenju. Uz barit, golim se okom zapaža pirit, a u mikroskopu još sfalerit, galenit, getit i lepidokrokit. Ruda iz primarnih, a također i iz sekundarnih ležišta, vrlo dobre je kakvoće-sastav oprani</w:t>
      </w:r>
      <w:r w:rsidR="009C1CA3">
        <w:rPr>
          <w:rFonts w:ascii="Times New Roman" w:hAnsi="Times New Roman" w:cs="Times New Roman"/>
          <w:sz w:val="24"/>
          <w:szCs w:val="24"/>
        </w:rPr>
        <w:t xml:space="preserve"> barit </w:t>
      </w:r>
      <w:r w:rsidR="0028613C" w:rsidRPr="00034B60">
        <w:rPr>
          <w:rFonts w:ascii="Times New Roman" w:hAnsi="Times New Roman" w:cs="Times New Roman"/>
          <w:sz w:val="24"/>
          <w:szCs w:val="24"/>
        </w:rPr>
        <w:t>iz ležišta Pilar ilustriraju sljedeći rezultati analiza: BaSO</w:t>
      </w:r>
      <w:r w:rsidR="0028613C" w:rsidRPr="00F319F3">
        <w:rPr>
          <w:rFonts w:ascii="Times New Roman" w:hAnsi="Times New Roman" w:cs="Times New Roman"/>
          <w:sz w:val="24"/>
          <w:szCs w:val="24"/>
          <w:vertAlign w:val="subscript"/>
        </w:rPr>
        <w:t>4</w:t>
      </w:r>
      <w:r w:rsidR="0028613C" w:rsidRPr="00034B60">
        <w:rPr>
          <w:rFonts w:ascii="Times New Roman" w:hAnsi="Times New Roman" w:cs="Times New Roman"/>
          <w:sz w:val="24"/>
          <w:szCs w:val="24"/>
        </w:rPr>
        <w:t xml:space="preserve"> od 93,76 do 98,05 %, SiO</w:t>
      </w:r>
      <w:r w:rsidR="0028613C" w:rsidRPr="00F319F3">
        <w:rPr>
          <w:rFonts w:ascii="Times New Roman" w:hAnsi="Times New Roman" w:cs="Times New Roman"/>
          <w:sz w:val="24"/>
          <w:szCs w:val="24"/>
          <w:vertAlign w:val="subscript"/>
        </w:rPr>
        <w:t>2</w:t>
      </w:r>
      <w:r w:rsidR="0028613C" w:rsidRPr="00034B60">
        <w:rPr>
          <w:rFonts w:ascii="Times New Roman" w:hAnsi="Times New Roman" w:cs="Times New Roman"/>
          <w:sz w:val="24"/>
          <w:szCs w:val="24"/>
        </w:rPr>
        <w:t xml:space="preserve"> od 0,67 do 1,23 %, Fe</w:t>
      </w:r>
      <w:r w:rsidR="0028613C" w:rsidRPr="00F319F3">
        <w:rPr>
          <w:rFonts w:ascii="Times New Roman" w:hAnsi="Times New Roman" w:cs="Times New Roman"/>
          <w:sz w:val="24"/>
          <w:szCs w:val="24"/>
          <w:vertAlign w:val="subscript"/>
        </w:rPr>
        <w:t>2</w:t>
      </w:r>
      <w:r w:rsidR="0028613C" w:rsidRPr="00034B60">
        <w:rPr>
          <w:rFonts w:ascii="Times New Roman" w:hAnsi="Times New Roman" w:cs="Times New Roman"/>
          <w:sz w:val="24"/>
          <w:szCs w:val="24"/>
        </w:rPr>
        <w:t>O</w:t>
      </w:r>
      <w:r w:rsidR="0028613C" w:rsidRPr="00F319F3">
        <w:rPr>
          <w:rFonts w:ascii="Times New Roman" w:hAnsi="Times New Roman" w:cs="Times New Roman"/>
          <w:sz w:val="24"/>
          <w:szCs w:val="24"/>
          <w:vertAlign w:val="subscript"/>
        </w:rPr>
        <w:t>3</w:t>
      </w:r>
      <w:r w:rsidR="0028613C" w:rsidRPr="00034B60">
        <w:rPr>
          <w:rFonts w:ascii="Times New Roman" w:hAnsi="Times New Roman" w:cs="Times New Roman"/>
          <w:sz w:val="24"/>
          <w:szCs w:val="24"/>
        </w:rPr>
        <w:t xml:space="preserve"> od 0,59 do 2,72 %, Al</w:t>
      </w:r>
      <w:r w:rsidR="0028613C" w:rsidRPr="00F319F3">
        <w:rPr>
          <w:rFonts w:ascii="Times New Roman" w:hAnsi="Times New Roman" w:cs="Times New Roman"/>
          <w:sz w:val="24"/>
          <w:szCs w:val="24"/>
          <w:vertAlign w:val="subscript"/>
        </w:rPr>
        <w:t>2</w:t>
      </w:r>
      <w:r w:rsidR="0028613C" w:rsidRPr="00034B60">
        <w:rPr>
          <w:rFonts w:ascii="Times New Roman" w:hAnsi="Times New Roman" w:cs="Times New Roman"/>
          <w:sz w:val="24"/>
          <w:szCs w:val="24"/>
        </w:rPr>
        <w:t>O</w:t>
      </w:r>
      <w:r w:rsidR="0028613C" w:rsidRPr="00F319F3">
        <w:rPr>
          <w:rFonts w:ascii="Times New Roman" w:hAnsi="Times New Roman" w:cs="Times New Roman"/>
          <w:sz w:val="24"/>
          <w:szCs w:val="24"/>
          <w:vertAlign w:val="subscript"/>
        </w:rPr>
        <w:t>3</w:t>
      </w:r>
      <w:r w:rsidR="0028613C" w:rsidRPr="00034B60">
        <w:rPr>
          <w:rFonts w:ascii="Times New Roman" w:hAnsi="Times New Roman" w:cs="Times New Roman"/>
          <w:sz w:val="24"/>
          <w:szCs w:val="24"/>
        </w:rPr>
        <w:t xml:space="preserve"> od 0,30 do 0,64, %, CaO od 0,26 do 0,43 %, MgO od 0,02 do 0,54 %; gustoća barita je od 4,26 do 4,35 t/m</w:t>
      </w:r>
      <w:r w:rsidR="0028613C" w:rsidRPr="00FD2224">
        <w:rPr>
          <w:rFonts w:ascii="Times New Roman" w:hAnsi="Times New Roman" w:cs="Times New Roman"/>
          <w:sz w:val="24"/>
          <w:szCs w:val="24"/>
          <w:vertAlign w:val="superscript"/>
        </w:rPr>
        <w:t>3</w:t>
      </w:r>
      <w:r w:rsidR="0028613C" w:rsidRPr="00034B60">
        <w:rPr>
          <w:rFonts w:ascii="Times New Roman" w:hAnsi="Times New Roman" w:cs="Times New Roman"/>
          <w:sz w:val="24"/>
          <w:szCs w:val="24"/>
        </w:rPr>
        <w:t xml:space="preserve">. Smatra se da se veća rudna tijela (skladovi i slojne žice) po genezi mogu svrstati u skupinu submarinskih ekshalativnih ležišta barita s piritom, dok su spletovi žilica, pojedinačna gnijezda i inkrustacije pri tome shvaćeni kao sekundarno-hidrotermalne metasomatske pojave. Barit se u Lici eksploatirao četrdesetak godina i u tom su razdoblju </w:t>
      </w:r>
      <w:r w:rsidR="009C1CA3">
        <w:rPr>
          <w:rFonts w:ascii="Times New Roman" w:hAnsi="Times New Roman" w:cs="Times New Roman"/>
          <w:sz w:val="24"/>
          <w:szCs w:val="24"/>
        </w:rPr>
        <w:t>''i</w:t>
      </w:r>
      <w:r w:rsidR="0028613C" w:rsidRPr="00034B60">
        <w:rPr>
          <w:rFonts w:ascii="Times New Roman" w:hAnsi="Times New Roman" w:cs="Times New Roman"/>
          <w:sz w:val="24"/>
          <w:szCs w:val="24"/>
        </w:rPr>
        <w:t>scrpljena</w:t>
      </w:r>
      <w:r w:rsidR="009C1CA3">
        <w:rPr>
          <w:rFonts w:ascii="Times New Roman" w:hAnsi="Times New Roman" w:cs="Times New Roman"/>
          <w:sz w:val="24"/>
          <w:szCs w:val="24"/>
        </w:rPr>
        <w:t>''</w:t>
      </w:r>
      <w:r w:rsidR="0028613C" w:rsidRPr="00034B60">
        <w:rPr>
          <w:rFonts w:ascii="Times New Roman" w:hAnsi="Times New Roman" w:cs="Times New Roman"/>
          <w:sz w:val="24"/>
          <w:szCs w:val="24"/>
        </w:rPr>
        <w:t xml:space="preserve"> gotovo sva sekundarna ležišta. U ležištu Pilar neko je vrijeme otkopavana i ruda iz primarnoga ležišta.</w:t>
      </w:r>
    </w:p>
    <w:p w14:paraId="01DC8007" w14:textId="0C5F4B71" w:rsidR="00EC2695" w:rsidRDefault="00456A89" w:rsidP="00456A89">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hr-HR"/>
        </w:rPr>
        <w:tab/>
      </w:r>
      <w:r w:rsidR="006A0CB1">
        <w:rPr>
          <w:rFonts w:ascii="Times New Roman" w:eastAsia="Times New Roman" w:hAnsi="Times New Roman" w:cs="Times New Roman"/>
          <w:color w:val="000000"/>
          <w:sz w:val="24"/>
          <w:szCs w:val="24"/>
          <w:lang w:eastAsia="hr-HR"/>
        </w:rPr>
        <w:t xml:space="preserve">Temeljem </w:t>
      </w:r>
      <w:r w:rsidR="006A0CB1">
        <w:rPr>
          <w:rFonts w:ascii="Times New Roman" w:hAnsi="Times New Roman" w:cs="Times New Roman"/>
          <w:sz w:val="24"/>
          <w:szCs w:val="24"/>
        </w:rPr>
        <w:t>p</w:t>
      </w:r>
      <w:r w:rsidR="006A0CB1" w:rsidRPr="00034B60">
        <w:rPr>
          <w:rFonts w:ascii="Times New Roman" w:hAnsi="Times New Roman" w:cs="Times New Roman"/>
          <w:sz w:val="24"/>
          <w:szCs w:val="24"/>
        </w:rPr>
        <w:t>roučavanj</w:t>
      </w:r>
      <w:r w:rsidR="006A0CB1">
        <w:rPr>
          <w:rFonts w:ascii="Times New Roman" w:hAnsi="Times New Roman" w:cs="Times New Roman"/>
          <w:sz w:val="24"/>
          <w:szCs w:val="24"/>
        </w:rPr>
        <w:t>a</w:t>
      </w:r>
      <w:r w:rsidR="006A0CB1" w:rsidRPr="00034B60">
        <w:rPr>
          <w:rFonts w:ascii="Times New Roman" w:hAnsi="Times New Roman" w:cs="Times New Roman"/>
          <w:sz w:val="24"/>
          <w:szCs w:val="24"/>
        </w:rPr>
        <w:t xml:space="preserve"> obimne dokumentacije u arhivu Hrvatskog geološkog instituta i provedenim geološkim prospekcijama</w:t>
      </w:r>
      <w:r w:rsidR="006A0CB1">
        <w:rPr>
          <w:rFonts w:ascii="Times New Roman" w:hAnsi="Times New Roman" w:cs="Times New Roman"/>
          <w:sz w:val="24"/>
          <w:szCs w:val="24"/>
        </w:rPr>
        <w:t xml:space="preserve">, može se utvrditi kako je </w:t>
      </w:r>
      <w:r w:rsidR="006A0CB1" w:rsidRPr="00034B60">
        <w:rPr>
          <w:rFonts w:ascii="Times New Roman" w:hAnsi="Times New Roman" w:cs="Times New Roman"/>
          <w:sz w:val="24"/>
          <w:szCs w:val="24"/>
        </w:rPr>
        <w:t>glavnina barita iz nabrojenih ležišta otkopana</w:t>
      </w:r>
      <w:r w:rsidR="006A0CB1">
        <w:rPr>
          <w:rFonts w:ascii="Times New Roman" w:hAnsi="Times New Roman" w:cs="Times New Roman"/>
          <w:sz w:val="24"/>
          <w:szCs w:val="24"/>
        </w:rPr>
        <w:t>, odnosno eksploatacija barita nije više ekonomski isplativa.</w:t>
      </w:r>
    </w:p>
    <w:p w14:paraId="375F12C3" w14:textId="77777777" w:rsidR="00EC2695" w:rsidRDefault="00EC2695" w:rsidP="00EE4A08">
      <w:pPr>
        <w:spacing w:after="0" w:line="240" w:lineRule="auto"/>
        <w:rPr>
          <w:rFonts w:ascii="Times New Roman" w:hAnsi="Times New Roman" w:cs="Times New Roman"/>
          <w:sz w:val="24"/>
          <w:szCs w:val="24"/>
        </w:rPr>
      </w:pPr>
    </w:p>
    <w:p w14:paraId="6CE6AE76" w14:textId="77777777" w:rsidR="000B7168" w:rsidRDefault="000B7168" w:rsidP="00EE4A08">
      <w:pPr>
        <w:spacing w:after="0" w:line="240" w:lineRule="auto"/>
        <w:rPr>
          <w:rFonts w:ascii="Times New Roman" w:hAnsi="Times New Roman" w:cs="Times New Roman"/>
          <w:sz w:val="24"/>
          <w:szCs w:val="24"/>
        </w:rPr>
      </w:pPr>
    </w:p>
    <w:p w14:paraId="48D2B0BB" w14:textId="3AE6A094" w:rsidR="000F0A4E" w:rsidRPr="00CD5BA3" w:rsidRDefault="000F0A4E" w:rsidP="00CD5BA3">
      <w:pPr>
        <w:pStyle w:val="Heading4"/>
        <w:rPr>
          <w:b/>
          <w:color w:val="auto"/>
          <w:szCs w:val="24"/>
        </w:rPr>
      </w:pPr>
      <w:r w:rsidRPr="00CD5BA3">
        <w:rPr>
          <w:b/>
          <w:color w:val="auto"/>
          <w:szCs w:val="24"/>
        </w:rPr>
        <w:t xml:space="preserve">Magnezij </w:t>
      </w:r>
    </w:p>
    <w:p w14:paraId="61B3FED1" w14:textId="77777777" w:rsidR="00EE4A08" w:rsidRPr="00EC2695" w:rsidRDefault="00EE4A08" w:rsidP="00EE4A08">
      <w:pPr>
        <w:spacing w:after="0" w:line="240" w:lineRule="auto"/>
        <w:jc w:val="both"/>
        <w:rPr>
          <w:rFonts w:ascii="Times New Roman" w:hAnsi="Times New Roman" w:cs="Times New Roman"/>
          <w:sz w:val="24"/>
          <w:szCs w:val="24"/>
        </w:rPr>
      </w:pPr>
    </w:p>
    <w:p w14:paraId="301E7C69" w14:textId="724190CF" w:rsidR="00124375" w:rsidRPr="00034B60" w:rsidRDefault="00EE4A08" w:rsidP="00EE4A0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2C5320">
        <w:rPr>
          <w:rFonts w:ascii="Times New Roman" w:hAnsi="Times New Roman" w:cs="Times New Roman"/>
          <w:sz w:val="24"/>
          <w:szCs w:val="24"/>
        </w:rPr>
        <w:t>Pojave r</w:t>
      </w:r>
      <w:r w:rsidR="000F0A4E" w:rsidRPr="00034B60">
        <w:rPr>
          <w:rFonts w:ascii="Times New Roman" w:hAnsi="Times New Roman" w:cs="Times New Roman"/>
          <w:sz w:val="24"/>
          <w:szCs w:val="24"/>
        </w:rPr>
        <w:t>anodijagenetskih (</w:t>
      </w:r>
      <w:r w:rsidR="00CA33B9">
        <w:rPr>
          <w:rFonts w:ascii="Times New Roman" w:hAnsi="Times New Roman" w:cs="Times New Roman"/>
          <w:sz w:val="24"/>
          <w:szCs w:val="24"/>
        </w:rPr>
        <w:t>''</w:t>
      </w:r>
      <w:r w:rsidR="000F0A4E" w:rsidRPr="00034B60">
        <w:rPr>
          <w:rFonts w:ascii="Times New Roman" w:hAnsi="Times New Roman" w:cs="Times New Roman"/>
          <w:sz w:val="24"/>
          <w:szCs w:val="24"/>
        </w:rPr>
        <w:t>primarnih</w:t>
      </w:r>
      <w:r w:rsidR="00CA33B9">
        <w:rPr>
          <w:rFonts w:ascii="Times New Roman" w:hAnsi="Times New Roman" w:cs="Times New Roman"/>
          <w:sz w:val="24"/>
          <w:szCs w:val="24"/>
        </w:rPr>
        <w:t>''</w:t>
      </w:r>
      <w:r w:rsidR="000F0A4E" w:rsidRPr="00034B60">
        <w:rPr>
          <w:rFonts w:ascii="Times New Roman" w:hAnsi="Times New Roman" w:cs="Times New Roman"/>
          <w:sz w:val="24"/>
          <w:szCs w:val="24"/>
        </w:rPr>
        <w:t>) dolomita u izmjeni s kasnodijagenetskim</w:t>
      </w:r>
      <w:r w:rsidR="006D409D"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w:t>
      </w:r>
      <w:r w:rsidR="00CA33B9">
        <w:rPr>
          <w:rFonts w:ascii="Times New Roman" w:hAnsi="Times New Roman" w:cs="Times New Roman"/>
          <w:sz w:val="24"/>
          <w:szCs w:val="24"/>
        </w:rPr>
        <w:t>''</w:t>
      </w:r>
      <w:r w:rsidR="000F0A4E" w:rsidRPr="00034B60">
        <w:rPr>
          <w:rFonts w:ascii="Times New Roman" w:hAnsi="Times New Roman" w:cs="Times New Roman"/>
          <w:sz w:val="24"/>
          <w:szCs w:val="24"/>
        </w:rPr>
        <w:t>sekundarnim</w:t>
      </w:r>
      <w:r w:rsidR="00CA33B9">
        <w:rPr>
          <w:rFonts w:ascii="Times New Roman" w:hAnsi="Times New Roman" w:cs="Times New Roman"/>
          <w:sz w:val="24"/>
          <w:szCs w:val="24"/>
        </w:rPr>
        <w:t>''</w:t>
      </w:r>
      <w:r w:rsidR="000F0A4E" w:rsidRPr="00034B60">
        <w:rPr>
          <w:rFonts w:ascii="Times New Roman" w:hAnsi="Times New Roman" w:cs="Times New Roman"/>
          <w:sz w:val="24"/>
          <w:szCs w:val="24"/>
        </w:rPr>
        <w:t>) dolomitima ima u srednjem i gornjem permu Velebita (Baške Oštarije,</w:t>
      </w:r>
      <w:r w:rsidR="006D409D"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Brušani, Rizvanuša, Raduč, Sv. Rok) i gornjem trijasu okolice Dubrovnika, Svilaje, okolice</w:t>
      </w:r>
      <w:r w:rsidR="006D409D"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Knina, Like, Velebita, Gorskoga kotara, Korduna, okolice Karlovca, Žumberka, Medvednice,</w:t>
      </w:r>
      <w:r w:rsidR="006D409D"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Ivanščice, Kalnika i Ravne gore. Kasnodijagenetski dolomiti su češći, a pojavljuju se u</w:t>
      </w:r>
      <w:r w:rsidR="006D409D"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srednjem trijasu Svilaje, okolice Knina, Like, Velebita, okolice Karlovca, Žumberačke i</w:t>
      </w:r>
      <w:r w:rsidR="006D409D"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Samoborske gore, Ivanščice, Ravne gore, Papuka i Krndije</w:t>
      </w:r>
      <w:r w:rsidR="008112F7">
        <w:rPr>
          <w:rFonts w:ascii="Times New Roman" w:hAnsi="Times New Roman" w:cs="Times New Roman"/>
          <w:sz w:val="24"/>
          <w:szCs w:val="24"/>
        </w:rPr>
        <w:t xml:space="preserve"> </w:t>
      </w:r>
      <w:r w:rsidR="000F0A4E" w:rsidRPr="00034B60">
        <w:rPr>
          <w:rFonts w:ascii="Times New Roman" w:hAnsi="Times New Roman" w:cs="Times New Roman"/>
          <w:sz w:val="24"/>
          <w:szCs w:val="24"/>
        </w:rPr>
        <w:t>te u juri i kredi krškoga područja.</w:t>
      </w:r>
      <w:r w:rsidR="006D409D"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Tu se posebno ističe pojas jursko-donjokrednih dolomita u izrazito tektoniziranom području</w:t>
      </w:r>
      <w:r w:rsidR="006D409D"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od Vrbovskog preko Ogulina, Plaškoga i Ličke Jasenice do Saborskog.</w:t>
      </w:r>
    </w:p>
    <w:p w14:paraId="60F17F94" w14:textId="261F3EF8" w:rsidR="00124375" w:rsidRPr="00034B60" w:rsidRDefault="00EE4A08" w:rsidP="00EE4A0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0F0A4E" w:rsidRPr="00034B60">
        <w:rPr>
          <w:rFonts w:ascii="Times New Roman" w:hAnsi="Times New Roman" w:cs="Times New Roman"/>
          <w:sz w:val="24"/>
          <w:szCs w:val="24"/>
        </w:rPr>
        <w:t>Na otocima Korčuli i</w:t>
      </w:r>
      <w:r w:rsidR="00124375"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Mljetu kasnodijagenetski dolomiti pripadaju najgornjoj juri i najdonjoj kredi. U najvećem</w:t>
      </w:r>
      <w:r w:rsidR="006D409D"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dijelu krškoga područja, kao i na otocima Cresu, Krku, Lošinju, Dugom otoku, Korčuli i</w:t>
      </w:r>
      <w:r w:rsidR="006D409D"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Mljetu, prijelazne naslage između donje i gornje krede predstavljene su pojasom</w:t>
      </w:r>
      <w:r w:rsidR="006D409D"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kasnodijagenetskih dolomita gornjoalbsko-donjocenomanske starosti.</w:t>
      </w:r>
    </w:p>
    <w:p w14:paraId="7BC6612E" w14:textId="17BF6FA3" w:rsidR="00901DE0" w:rsidRDefault="00EE4A08" w:rsidP="00EE4A0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0F0A4E" w:rsidRPr="00034B60">
        <w:rPr>
          <w:rFonts w:ascii="Times New Roman" w:hAnsi="Times New Roman" w:cs="Times New Roman"/>
          <w:sz w:val="24"/>
          <w:szCs w:val="24"/>
        </w:rPr>
        <w:t>Dolomiti se, osim kao kvalitetan tehnički kamen, koristi i kao industrijska sirovina.</w:t>
      </w:r>
      <w:r w:rsidR="006A22BE"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Zajedno s vapnencima naziva se karbonatna sirovina</w:t>
      </w:r>
      <w:r w:rsidR="00124375" w:rsidRPr="00034B60">
        <w:rPr>
          <w:rFonts w:ascii="Times New Roman" w:hAnsi="Times New Roman" w:cs="Times New Roman"/>
          <w:sz w:val="24"/>
          <w:szCs w:val="24"/>
        </w:rPr>
        <w:t xml:space="preserve"> (za industrijsku preradbu)</w:t>
      </w:r>
      <w:r w:rsidR="000F0A4E" w:rsidRPr="00034B60">
        <w:rPr>
          <w:rFonts w:ascii="Times New Roman" w:hAnsi="Times New Roman" w:cs="Times New Roman"/>
          <w:sz w:val="24"/>
          <w:szCs w:val="24"/>
        </w:rPr>
        <w:t>. Do sada su podrobno</w:t>
      </w:r>
      <w:r w:rsidR="006A22BE"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istraženi kao sirovina u gorama oko Krapine (Dunajeva gora, Brezovica, Strahinjčica), u</w:t>
      </w:r>
      <w:r w:rsidR="006A22BE"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Samoborskom gorju, u Kordunu (Veljun), u Banovini (Samar brdo, Carevac) i u Dalmaciji u</w:t>
      </w:r>
      <w:r w:rsidR="006A22BE" w:rsidRPr="00034B60">
        <w:rPr>
          <w:rFonts w:ascii="Times New Roman" w:hAnsi="Times New Roman" w:cs="Times New Roman"/>
          <w:sz w:val="24"/>
          <w:szCs w:val="24"/>
        </w:rPr>
        <w:t xml:space="preserve"> </w:t>
      </w:r>
      <w:r w:rsidR="000F0A4E" w:rsidRPr="00034B60">
        <w:rPr>
          <w:rFonts w:ascii="Times New Roman" w:hAnsi="Times New Roman" w:cs="Times New Roman"/>
          <w:sz w:val="24"/>
          <w:szCs w:val="24"/>
        </w:rPr>
        <w:t xml:space="preserve">okolici Trogira, potez </w:t>
      </w:r>
      <w:r w:rsidR="000F0A4E" w:rsidRPr="00901DE0">
        <w:rPr>
          <w:rFonts w:ascii="Times New Roman" w:hAnsi="Times New Roman" w:cs="Times New Roman"/>
          <w:sz w:val="24"/>
          <w:szCs w:val="24"/>
        </w:rPr>
        <w:t>Muć-Sinj-Trilj.</w:t>
      </w:r>
      <w:r w:rsidR="000F0A4E" w:rsidRPr="00034B60">
        <w:rPr>
          <w:rFonts w:ascii="Times New Roman" w:hAnsi="Times New Roman" w:cs="Times New Roman"/>
          <w:sz w:val="24"/>
          <w:szCs w:val="24"/>
        </w:rPr>
        <w:t xml:space="preserve"> </w:t>
      </w:r>
    </w:p>
    <w:p w14:paraId="6DED73B9" w14:textId="39936EF9" w:rsidR="00EE5F0C" w:rsidRDefault="00EE4A08" w:rsidP="00EE5F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96556" w:rsidRPr="00E96556">
        <w:rPr>
          <w:rFonts w:ascii="Times New Roman" w:hAnsi="Times New Roman" w:cs="Times New Roman"/>
          <w:sz w:val="24"/>
          <w:szCs w:val="24"/>
        </w:rPr>
        <w:t xml:space="preserve">Temeljem proučavanja obimne dokumentacije u arhivu Hrvatskog geološkog instituta i provedenim geološkim prospekcijama, može se utvrditi kako </w:t>
      </w:r>
      <w:r w:rsidR="006D6025">
        <w:rPr>
          <w:rFonts w:ascii="Times New Roman" w:hAnsi="Times New Roman" w:cs="Times New Roman"/>
          <w:sz w:val="24"/>
          <w:szCs w:val="24"/>
        </w:rPr>
        <w:t xml:space="preserve">se </w:t>
      </w:r>
      <w:r w:rsidR="00E96556" w:rsidRPr="00E96556">
        <w:rPr>
          <w:rFonts w:ascii="Times New Roman" w:hAnsi="Times New Roman" w:cs="Times New Roman"/>
          <w:sz w:val="24"/>
          <w:szCs w:val="24"/>
        </w:rPr>
        <w:t xml:space="preserve">zabilježene pojave </w:t>
      </w:r>
      <w:r w:rsidR="00E96556">
        <w:rPr>
          <w:rFonts w:ascii="Times New Roman" w:hAnsi="Times New Roman" w:cs="Times New Roman"/>
          <w:sz w:val="24"/>
          <w:szCs w:val="24"/>
        </w:rPr>
        <w:t>magnezija</w:t>
      </w:r>
      <w:r w:rsidR="00E96556" w:rsidRPr="00E96556">
        <w:rPr>
          <w:rFonts w:ascii="Times New Roman" w:hAnsi="Times New Roman" w:cs="Times New Roman"/>
          <w:sz w:val="24"/>
          <w:szCs w:val="24"/>
        </w:rPr>
        <w:t xml:space="preserve"> nisu ekonomski isplative</w:t>
      </w:r>
      <w:r w:rsidR="00DF5A46">
        <w:rPr>
          <w:rFonts w:ascii="Times New Roman" w:hAnsi="Times New Roman" w:cs="Times New Roman"/>
          <w:sz w:val="24"/>
          <w:szCs w:val="24"/>
        </w:rPr>
        <w:t>.</w:t>
      </w:r>
    </w:p>
    <w:p w14:paraId="0E7290C5" w14:textId="77777777" w:rsidR="00EE5F0C" w:rsidRDefault="00EE5F0C" w:rsidP="00EE5F0C">
      <w:pPr>
        <w:spacing w:after="0" w:line="240" w:lineRule="auto"/>
        <w:jc w:val="both"/>
        <w:rPr>
          <w:rFonts w:ascii="Times New Roman" w:hAnsi="Times New Roman" w:cs="Times New Roman"/>
          <w:sz w:val="24"/>
          <w:szCs w:val="24"/>
        </w:rPr>
      </w:pPr>
    </w:p>
    <w:p w14:paraId="221D53CF" w14:textId="77777777" w:rsidR="000B7168" w:rsidRDefault="000B7168" w:rsidP="00EE5F0C">
      <w:pPr>
        <w:spacing w:after="0" w:line="240" w:lineRule="auto"/>
        <w:jc w:val="both"/>
        <w:rPr>
          <w:rFonts w:ascii="Times New Roman" w:hAnsi="Times New Roman" w:cs="Times New Roman"/>
          <w:sz w:val="24"/>
          <w:szCs w:val="24"/>
        </w:rPr>
      </w:pPr>
    </w:p>
    <w:p w14:paraId="2FB457CD" w14:textId="43494BCB" w:rsidR="00246D56" w:rsidRPr="00EE5F0C" w:rsidRDefault="0093320C" w:rsidP="00CD5BA3">
      <w:pPr>
        <w:pStyle w:val="Heading4"/>
        <w:rPr>
          <w:szCs w:val="24"/>
        </w:rPr>
      </w:pPr>
      <w:r w:rsidRPr="00CD5BA3">
        <w:rPr>
          <w:b/>
          <w:color w:val="auto"/>
          <w:szCs w:val="24"/>
        </w:rPr>
        <w:t>Bakar</w:t>
      </w:r>
    </w:p>
    <w:p w14:paraId="115629D0" w14:textId="77777777" w:rsidR="00EE5F0C" w:rsidRPr="00EE5F0C" w:rsidRDefault="00EE5F0C" w:rsidP="00EE5F0C">
      <w:pPr>
        <w:spacing w:after="0" w:line="240" w:lineRule="auto"/>
        <w:jc w:val="both"/>
        <w:rPr>
          <w:rFonts w:ascii="Times New Roman" w:hAnsi="Times New Roman" w:cs="Times New Roman"/>
          <w:sz w:val="24"/>
          <w:szCs w:val="24"/>
        </w:rPr>
      </w:pPr>
    </w:p>
    <w:p w14:paraId="7BA4E268" w14:textId="4F54DD28" w:rsidR="00FB3021" w:rsidRPr="002B720E" w:rsidRDefault="00EE5F0C" w:rsidP="00EE5F0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B3021" w:rsidRPr="002B720E">
        <w:rPr>
          <w:rFonts w:ascii="Times New Roman" w:hAnsi="Times New Roman" w:cs="Times New Roman"/>
          <w:sz w:val="24"/>
          <w:szCs w:val="24"/>
        </w:rPr>
        <w:t>Republika Hrvatska je siromašna metalnim mineralnim sirovinama u usporedbi sa susjednim zemljama. Unatoč tome, rudarske aktivnosti na području današnje Republike Hrvatske imaju dugu tradiciju. Glavna središta rudarske djelatnosti nekada su bila smještena u središnjoj Hrvatskoj, posebno u planinama Zrinska, Trgovska, Petrova i Zagrebačka gora, kao i u području sela Rude kod Samobora.</w:t>
      </w:r>
      <w:r w:rsidR="002C5320">
        <w:rPr>
          <w:rFonts w:ascii="Times New Roman" w:hAnsi="Times New Roman" w:cs="Times New Roman"/>
          <w:sz w:val="24"/>
          <w:szCs w:val="24"/>
        </w:rPr>
        <w:t xml:space="preserve"> Eksploatacija metalnih mineralnih sirovina u Republici Hrvatskoj značajn</w:t>
      </w:r>
      <w:r w:rsidR="00CC0781">
        <w:rPr>
          <w:rFonts w:ascii="Times New Roman" w:hAnsi="Times New Roman" w:cs="Times New Roman"/>
          <w:sz w:val="24"/>
          <w:szCs w:val="24"/>
        </w:rPr>
        <w:t xml:space="preserve">a </w:t>
      </w:r>
      <w:r w:rsidR="002C5320">
        <w:rPr>
          <w:rFonts w:ascii="Times New Roman" w:hAnsi="Times New Roman" w:cs="Times New Roman"/>
          <w:sz w:val="24"/>
          <w:szCs w:val="24"/>
        </w:rPr>
        <w:t>je samo s povijesnog aspekta.</w:t>
      </w:r>
    </w:p>
    <w:p w14:paraId="7F8EADBB" w14:textId="05B53395" w:rsidR="00FB3021" w:rsidRPr="002B720E" w:rsidRDefault="00EE5F0C" w:rsidP="00EE5F0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B3021" w:rsidRPr="002B720E">
        <w:rPr>
          <w:rFonts w:ascii="Times New Roman" w:hAnsi="Times New Roman" w:cs="Times New Roman"/>
          <w:sz w:val="24"/>
          <w:szCs w:val="24"/>
        </w:rPr>
        <w:t xml:space="preserve">Rudnici Trgovske gore </w:t>
      </w:r>
      <w:r w:rsidR="00CC0781">
        <w:rPr>
          <w:rFonts w:ascii="Times New Roman" w:hAnsi="Times New Roman" w:cs="Times New Roman"/>
          <w:sz w:val="24"/>
          <w:szCs w:val="24"/>
        </w:rPr>
        <w:t>važni</w:t>
      </w:r>
      <w:r w:rsidR="00FB3021" w:rsidRPr="002B720E">
        <w:rPr>
          <w:rFonts w:ascii="Times New Roman" w:hAnsi="Times New Roman" w:cs="Times New Roman"/>
          <w:sz w:val="24"/>
          <w:szCs w:val="24"/>
        </w:rPr>
        <w:t xml:space="preserve"> su za razumijevanje razvoja proizvodnje željeza unutar Habsburške Monarhije, kasnije Austro-Ugarske Monarhije, te bivše Jugoslavije (Kolar-Dimitrijević, 1991). Osim željeza, eksploatirane su i rude bakra, olova i srebra. Rudarska aktivnost na području Trgovske gore datira još iz ilirskog i rimskog razdoblja, a primarno je uključivala vađenje željezne rude (limonita) i srebronosnog galenita. Ova eksploatacija nastavila se u 10. i 11. stoljeću dolaskom Saksonaca (Jurković i Durn, 1988; Kolar-Dimitrijević, 1991).</w:t>
      </w:r>
    </w:p>
    <w:p w14:paraId="1FABEC2D" w14:textId="13888BC3" w:rsidR="00FB3021" w:rsidRPr="002B720E" w:rsidRDefault="00EE5F0C" w:rsidP="00EE5F0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B3021" w:rsidRPr="002B720E">
        <w:rPr>
          <w:rFonts w:ascii="Times New Roman" w:hAnsi="Times New Roman" w:cs="Times New Roman"/>
          <w:sz w:val="24"/>
          <w:szCs w:val="24"/>
        </w:rPr>
        <w:t>Kneževi Zrinski značajno su doprinijeli razvoju rudarstva i metalurgije nakon što su 1463. godine dobili dopuštenje od kralja Matije Korvina za eksploataciju zlata, srebra, bakra i drugih metala. Ubrzo nakon toga, Zrinski su otvorili nekoliko rudnika, od kojih su prvi bili smješteni u selima Majdan i Ljeskovac, dok se područje sela Gvozdansko također pokazalo bogatim metalnim sirovinama (Kolar-Dimitrijević, 1991).</w:t>
      </w:r>
    </w:p>
    <w:p w14:paraId="21903CF6" w14:textId="786666E4" w:rsidR="00FB3021" w:rsidRPr="002B720E" w:rsidRDefault="00EE5F0C" w:rsidP="00EE5F0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B3021" w:rsidRPr="002B720E">
        <w:rPr>
          <w:rFonts w:ascii="Times New Roman" w:hAnsi="Times New Roman" w:cs="Times New Roman"/>
          <w:sz w:val="24"/>
          <w:szCs w:val="24"/>
        </w:rPr>
        <w:t>Tijekom gotovo tisuću godina eksploatacije željeza i bakra rudnici su prolazili kroz razdoblja uspona i padova. Godine 1957. na nalazištima Meterize i Jokin potok na Trgovskoj gori eksploatiran je limonit s udjelom željeza od 35-50%, pri čemu je iskopano više od 11.000 tona rude limonita (Kolar-Dimitrijević, 1991). Unatoč tome, rudarstvo se dugoročno nije moglo održati te je konačno obustavljeno 1966. godine, kada su rudnici Meterize i Jokin potok zatvoreni zbog niske isplativosti (Jurković, 1960, 1962; Šinkovec, 1961/62, 1968, citirano u Jurković, 1993).</w:t>
      </w:r>
    </w:p>
    <w:p w14:paraId="357F6F34" w14:textId="0B863BBB" w:rsidR="00FB3021" w:rsidRPr="002B720E" w:rsidRDefault="00EE5F0C" w:rsidP="00EE5F0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B3021" w:rsidRPr="002B720E">
        <w:rPr>
          <w:rFonts w:ascii="Times New Roman" w:hAnsi="Times New Roman" w:cs="Times New Roman"/>
          <w:sz w:val="24"/>
          <w:szCs w:val="24"/>
        </w:rPr>
        <w:t>Iz svega ovoga jasno je da je povijest rudnika Trgovske i Petrove gore obilježena razdobljima prosperiteta i opadanja, prekidima i obnavljanjima, uz različite vlasnike i upravitelje različitih nacionalnosti. Ipak, ovi rudnici čine važan dio povijesti rudarstva i metaloprerađivačke proizvodnje na području današnje Hrvatske.</w:t>
      </w:r>
    </w:p>
    <w:p w14:paraId="691B7F43" w14:textId="37AE3500" w:rsidR="00617D6B" w:rsidRPr="002B720E" w:rsidRDefault="00EE5F0C" w:rsidP="00EE5F0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B3021" w:rsidRPr="002B720E">
        <w:rPr>
          <w:rFonts w:ascii="Times New Roman" w:hAnsi="Times New Roman" w:cs="Times New Roman"/>
          <w:sz w:val="24"/>
          <w:szCs w:val="24"/>
        </w:rPr>
        <w:t xml:space="preserve">Selo Rude smješteno je na obroncima Samoborske i Žumberačke gore te je danas dio grada Samobora, oko 25 km zapadno od Zagreba. U neposrednoj blizini sela Rude nalaze se ležišta željezne i bakrene rude. Točan datum početka rudarenja u Rudama nije poznat. Neki izvori sugeriraju da je rudarstvo moglo započeti u srednjem vijeku, a moguće čak i u rimsko doba. </w:t>
      </w:r>
    </w:p>
    <w:p w14:paraId="74D9DC74" w14:textId="31340017" w:rsidR="00FB3021" w:rsidRPr="002B720E" w:rsidRDefault="00EE5F0C" w:rsidP="00EE5F0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B3021" w:rsidRPr="002B720E">
        <w:rPr>
          <w:rFonts w:ascii="Times New Roman" w:hAnsi="Times New Roman" w:cs="Times New Roman"/>
          <w:sz w:val="24"/>
          <w:szCs w:val="24"/>
        </w:rPr>
        <w:t>Najstariji zapisi ukazuju na to da se bakrena ruda eksploatirala već 1210. godine, a u to vrijeme selo Rude bilo je poznato pod imenom Rovi. Analiza dostupnih podataka upućuje na to da je u Rudama ukupno proizvedeno oko 2.200 do 2.800 tona bakra.</w:t>
      </w:r>
    </w:p>
    <w:p w14:paraId="2A9DE030" w14:textId="32F449F3" w:rsidR="00FB3021" w:rsidRPr="002B720E" w:rsidRDefault="00EE5F0C" w:rsidP="00EE5F0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B3021" w:rsidRPr="002B720E">
        <w:rPr>
          <w:rFonts w:ascii="Times New Roman" w:hAnsi="Times New Roman" w:cs="Times New Roman"/>
          <w:sz w:val="24"/>
          <w:szCs w:val="24"/>
        </w:rPr>
        <w:t>Geološki, ležišta na Petrovoj i Trgovskoj gori</w:t>
      </w:r>
      <w:r w:rsidR="00EB5E05" w:rsidRPr="002B720E">
        <w:rPr>
          <w:rFonts w:ascii="Times New Roman" w:hAnsi="Times New Roman" w:cs="Times New Roman"/>
          <w:sz w:val="24"/>
          <w:szCs w:val="24"/>
        </w:rPr>
        <w:t xml:space="preserve"> (Slika </w:t>
      </w:r>
      <w:r w:rsidR="00095520">
        <w:rPr>
          <w:rFonts w:ascii="Times New Roman" w:hAnsi="Times New Roman" w:cs="Times New Roman"/>
          <w:sz w:val="24"/>
          <w:szCs w:val="24"/>
        </w:rPr>
        <w:t>6</w:t>
      </w:r>
      <w:r w:rsidR="00EB5E05" w:rsidRPr="002B720E">
        <w:rPr>
          <w:rFonts w:ascii="Times New Roman" w:hAnsi="Times New Roman" w:cs="Times New Roman"/>
          <w:sz w:val="24"/>
          <w:szCs w:val="24"/>
        </w:rPr>
        <w:t xml:space="preserve"> i Slika </w:t>
      </w:r>
      <w:r w:rsidR="00095520">
        <w:rPr>
          <w:rFonts w:ascii="Times New Roman" w:hAnsi="Times New Roman" w:cs="Times New Roman"/>
          <w:sz w:val="24"/>
          <w:szCs w:val="24"/>
        </w:rPr>
        <w:t>7</w:t>
      </w:r>
      <w:r w:rsidR="00EB5E05" w:rsidRPr="002B720E">
        <w:rPr>
          <w:rFonts w:ascii="Times New Roman" w:hAnsi="Times New Roman" w:cs="Times New Roman"/>
          <w:sz w:val="24"/>
          <w:szCs w:val="24"/>
        </w:rPr>
        <w:t xml:space="preserve">) </w:t>
      </w:r>
      <w:r w:rsidR="00FB3021" w:rsidRPr="002B720E">
        <w:rPr>
          <w:rFonts w:ascii="Times New Roman" w:hAnsi="Times New Roman" w:cs="Times New Roman"/>
          <w:sz w:val="24"/>
          <w:szCs w:val="24"/>
        </w:rPr>
        <w:t xml:space="preserve">smještena su u najsjeverozapadnijem dijelu članova Variskog temeljnog kompleksa Dinarida, koji su paleogeografski povezani s Apulijom i Afrikom. Njihov današnji geološki smještaj rezultat je složene tektonske evolucije koja se protezala od kasne jure/rane krede do eocena, dok je konačno pozicioniranje nastupilo tijekom neogena (Jurković i Pamić, 2001; Pamić i Jurković, </w:t>
      </w:r>
      <w:r w:rsidR="00FB3021" w:rsidRPr="002B720E">
        <w:rPr>
          <w:rFonts w:ascii="Times New Roman" w:hAnsi="Times New Roman" w:cs="Times New Roman"/>
          <w:sz w:val="24"/>
          <w:szCs w:val="24"/>
        </w:rPr>
        <w:lastRenderedPageBreak/>
        <w:t>2002).</w:t>
      </w:r>
      <w:r w:rsidR="00617D6B" w:rsidRPr="002B720E">
        <w:rPr>
          <w:rFonts w:ascii="Times New Roman" w:hAnsi="Times New Roman" w:cs="Times New Roman"/>
          <w:sz w:val="24"/>
          <w:szCs w:val="24"/>
        </w:rPr>
        <w:t xml:space="preserve"> </w:t>
      </w:r>
      <w:r w:rsidR="00FB3021" w:rsidRPr="002B720E">
        <w:rPr>
          <w:rFonts w:ascii="Times New Roman" w:hAnsi="Times New Roman" w:cs="Times New Roman"/>
          <w:sz w:val="24"/>
          <w:szCs w:val="24"/>
        </w:rPr>
        <w:t>Planina Petrova gora predstavlja nemetamorfiziranu sedimentnu sekvencu (Majer, 1964), dok je Trgovska gora, zajedno s njenim produžetkom u sjeverozapadne bosanske paleozojske jedinice Sana-Una, prošla kroz metamorfizam niskog do vrlo niskog stupnja, što je rezultiralo formiranjem mineralnog sklopa kremen-feldspat-sericit-klorit-liskun-ankerit. Petrova i Trgovska gora koreliraju se s paleozojskim formacijama jugoistočnih Dinarida, Austroalpa i Karpata na temelju sličnosti u variscijskoj i kasnovariscijskoj evoluciji.</w:t>
      </w:r>
    </w:p>
    <w:p w14:paraId="351067AC" w14:textId="60C5AFB7" w:rsidR="00EC2695" w:rsidRDefault="00EE5F0C" w:rsidP="00EE5F0C">
      <w:pPr>
        <w:spacing w:after="120" w:line="240" w:lineRule="auto"/>
        <w:jc w:val="both"/>
        <w:rPr>
          <w:rFonts w:ascii="Times New Roman" w:eastAsia="Times New Roman" w:hAnsi="Times New Roman" w:cs="Times New Roman"/>
          <w:color w:val="000000"/>
          <w:sz w:val="24"/>
          <w:szCs w:val="24"/>
          <w:lang w:eastAsia="hr-HR"/>
        </w:rPr>
      </w:pPr>
      <w:r>
        <w:rPr>
          <w:rFonts w:ascii="Times New Roman" w:hAnsi="Times New Roman" w:cs="Times New Roman"/>
          <w:sz w:val="24"/>
          <w:szCs w:val="24"/>
        </w:rPr>
        <w:tab/>
      </w:r>
      <w:r w:rsidR="00FB3021" w:rsidRPr="002B720E">
        <w:rPr>
          <w:rFonts w:ascii="Times New Roman" w:hAnsi="Times New Roman" w:cs="Times New Roman"/>
          <w:sz w:val="24"/>
          <w:szCs w:val="24"/>
        </w:rPr>
        <w:t>Prema Borojević Šoštarić et al. (2009), rudna ležišta na Petrovoj i Trgovskoj gori predstavljaju povijesno značajna rudarska nalazišta željeza, bakra i srebra, s rudarskim aktivnostima koje su trajale nekoliko stoljeća. Rude bogate limonitom s Petrove gore sadržavale su željezo u rasponu od 14% do 60%, dok je prosječan sadržaj bakra na Trgovskoj gori iznosio 6,5%. Rude bogate galenitom na Trgovskoj gori sadržavale su između 33 i 280 ppm srebra (Jurković, 1958). Posljednji aktivni rudnik željeza u tom području zatvoren je krajem 1960-ih godina (Marković, 2002).</w:t>
      </w:r>
      <w:r w:rsidR="00EC2695" w:rsidRPr="00EC2695">
        <w:rPr>
          <w:rFonts w:ascii="Times New Roman" w:eastAsia="Times New Roman" w:hAnsi="Times New Roman" w:cs="Times New Roman"/>
          <w:color w:val="000000"/>
          <w:sz w:val="24"/>
          <w:szCs w:val="24"/>
          <w:lang w:eastAsia="hr-HR"/>
        </w:rPr>
        <w:t xml:space="preserve"> </w:t>
      </w:r>
    </w:p>
    <w:p w14:paraId="05AE64D6" w14:textId="0CD56474" w:rsidR="00FB3021" w:rsidRPr="00EC2695" w:rsidRDefault="00EE5F0C" w:rsidP="00EE5F0C">
      <w:pPr>
        <w:spacing w:after="12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r w:rsidR="00EC2695">
        <w:rPr>
          <w:rFonts w:ascii="Times New Roman" w:eastAsia="Times New Roman" w:hAnsi="Times New Roman" w:cs="Times New Roman"/>
          <w:color w:val="000000"/>
          <w:sz w:val="24"/>
          <w:szCs w:val="24"/>
          <w:lang w:eastAsia="hr-HR"/>
        </w:rPr>
        <w:t xml:space="preserve">Temeljem </w:t>
      </w:r>
      <w:r w:rsidR="00EC2695">
        <w:rPr>
          <w:rFonts w:ascii="Times New Roman" w:hAnsi="Times New Roman" w:cs="Times New Roman"/>
          <w:sz w:val="24"/>
          <w:szCs w:val="24"/>
        </w:rPr>
        <w:t>p</w:t>
      </w:r>
      <w:r w:rsidR="00EC2695" w:rsidRPr="00034B60">
        <w:rPr>
          <w:rFonts w:ascii="Times New Roman" w:hAnsi="Times New Roman" w:cs="Times New Roman"/>
          <w:sz w:val="24"/>
          <w:szCs w:val="24"/>
        </w:rPr>
        <w:t>roučavanj</w:t>
      </w:r>
      <w:r w:rsidR="00EC2695">
        <w:rPr>
          <w:rFonts w:ascii="Times New Roman" w:hAnsi="Times New Roman" w:cs="Times New Roman"/>
          <w:sz w:val="24"/>
          <w:szCs w:val="24"/>
        </w:rPr>
        <w:t>a</w:t>
      </w:r>
      <w:r w:rsidR="00EC2695" w:rsidRPr="00034B60">
        <w:rPr>
          <w:rFonts w:ascii="Times New Roman" w:hAnsi="Times New Roman" w:cs="Times New Roman"/>
          <w:sz w:val="24"/>
          <w:szCs w:val="24"/>
        </w:rPr>
        <w:t xml:space="preserve"> obimne dokumentacije u arhivu Hrvatskog geološkog instituta i provedenim geološkim prospekcijama</w:t>
      </w:r>
      <w:r w:rsidR="00EC2695">
        <w:rPr>
          <w:rFonts w:ascii="Times New Roman" w:hAnsi="Times New Roman" w:cs="Times New Roman"/>
          <w:sz w:val="24"/>
          <w:szCs w:val="24"/>
        </w:rPr>
        <w:t>, može se utvrditi kako po</w:t>
      </w:r>
      <w:r w:rsidR="00EC2695">
        <w:rPr>
          <w:rFonts w:ascii="Times New Roman" w:eastAsia="Times New Roman" w:hAnsi="Times New Roman" w:cs="Times New Roman"/>
          <w:color w:val="000000"/>
          <w:sz w:val="24"/>
          <w:szCs w:val="24"/>
          <w:lang w:eastAsia="hr-HR"/>
        </w:rPr>
        <w:t>radi</w:t>
      </w:r>
      <w:r w:rsidR="00EC2695" w:rsidRPr="00A868A8">
        <w:rPr>
          <w:rFonts w:ascii="Times New Roman" w:eastAsia="Times New Roman" w:hAnsi="Times New Roman" w:cs="Times New Roman"/>
          <w:color w:val="000000"/>
          <w:sz w:val="24"/>
          <w:szCs w:val="24"/>
          <w:lang w:eastAsia="hr-HR"/>
        </w:rPr>
        <w:t xml:space="preserve"> malih rezervi i male koncentracije metala u rudi, eksploatacija </w:t>
      </w:r>
      <w:r w:rsidR="00EC2695">
        <w:rPr>
          <w:rFonts w:ascii="Times New Roman" w:eastAsia="Times New Roman" w:hAnsi="Times New Roman" w:cs="Times New Roman"/>
          <w:color w:val="000000"/>
          <w:sz w:val="24"/>
          <w:szCs w:val="24"/>
          <w:lang w:eastAsia="hr-HR"/>
        </w:rPr>
        <w:t xml:space="preserve">bakra </w:t>
      </w:r>
      <w:r w:rsidR="00EC2695" w:rsidRPr="00A868A8">
        <w:rPr>
          <w:rFonts w:ascii="Times New Roman" w:eastAsia="Times New Roman" w:hAnsi="Times New Roman" w:cs="Times New Roman"/>
          <w:color w:val="000000"/>
          <w:sz w:val="24"/>
          <w:szCs w:val="24"/>
          <w:lang w:eastAsia="hr-HR"/>
        </w:rPr>
        <w:t>nema ekonomsku opravdanost</w:t>
      </w:r>
      <w:r w:rsidR="00EC2695">
        <w:rPr>
          <w:rFonts w:ascii="Times New Roman" w:eastAsia="Times New Roman" w:hAnsi="Times New Roman" w:cs="Times New Roman"/>
          <w:color w:val="000000"/>
          <w:sz w:val="24"/>
          <w:szCs w:val="24"/>
          <w:lang w:eastAsia="hr-HR"/>
        </w:rPr>
        <w:t>.</w:t>
      </w:r>
    </w:p>
    <w:p w14:paraId="0C57D85A" w14:textId="7472578F" w:rsidR="00FB3021" w:rsidRPr="00023346" w:rsidRDefault="00AE6FC6" w:rsidP="00AF3174">
      <w:pPr>
        <w:spacing w:line="360" w:lineRule="auto"/>
        <w:ind w:firstLine="709"/>
        <w:jc w:val="center"/>
        <w:rPr>
          <w:rFonts w:ascii="Times New Roman" w:hAnsi="Times New Roman" w:cs="Times New Roman"/>
        </w:rPr>
      </w:pPr>
      <w:r w:rsidRPr="00023346">
        <w:rPr>
          <w:rFonts w:ascii="Times New Roman" w:hAnsi="Times New Roman" w:cs="Times New Roman"/>
          <w:noProof/>
          <w:lang w:eastAsia="hr-HR"/>
        </w:rPr>
        <w:drawing>
          <wp:inline distT="0" distB="0" distL="0" distR="0" wp14:anchorId="5C190948" wp14:editId="3BE8E8E6">
            <wp:extent cx="3060000" cy="306000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3060000"/>
                    </a:xfrm>
                    <a:prstGeom prst="rect">
                      <a:avLst/>
                    </a:prstGeom>
                    <a:noFill/>
                    <a:ln>
                      <a:noFill/>
                    </a:ln>
                  </pic:spPr>
                </pic:pic>
              </a:graphicData>
            </a:graphic>
          </wp:inline>
        </w:drawing>
      </w:r>
    </w:p>
    <w:p w14:paraId="0935FC86" w14:textId="7D316BCB" w:rsidR="00FB3021" w:rsidRPr="00EC2695" w:rsidRDefault="00FB3021" w:rsidP="00EC2695">
      <w:pPr>
        <w:spacing w:before="120" w:after="120" w:line="240" w:lineRule="auto"/>
        <w:ind w:left="1418" w:hanging="992"/>
        <w:jc w:val="both"/>
        <w:rPr>
          <w:rFonts w:ascii="Times New Roman" w:hAnsi="Times New Roman" w:cs="Times New Roman"/>
          <w:color w:val="000000" w:themeColor="text1"/>
          <w:sz w:val="24"/>
          <w:szCs w:val="24"/>
        </w:rPr>
      </w:pPr>
      <w:r w:rsidRPr="002B720E">
        <w:rPr>
          <w:rFonts w:ascii="Times New Roman" w:hAnsi="Times New Roman" w:cs="Times New Roman"/>
          <w:color w:val="000000" w:themeColor="text1"/>
          <w:sz w:val="24"/>
          <w:szCs w:val="24"/>
        </w:rPr>
        <w:t xml:space="preserve">Slika </w:t>
      </w:r>
      <w:r w:rsidR="00095520">
        <w:rPr>
          <w:rFonts w:ascii="Times New Roman" w:hAnsi="Times New Roman" w:cs="Times New Roman"/>
          <w:color w:val="000000" w:themeColor="text1"/>
          <w:sz w:val="24"/>
          <w:szCs w:val="24"/>
        </w:rPr>
        <w:t>6</w:t>
      </w:r>
      <w:r w:rsidRPr="002B720E">
        <w:rPr>
          <w:rFonts w:ascii="Times New Roman" w:hAnsi="Times New Roman" w:cs="Times New Roman"/>
          <w:color w:val="000000" w:themeColor="text1"/>
          <w:sz w:val="24"/>
          <w:szCs w:val="24"/>
        </w:rPr>
        <w:t>.</w:t>
      </w:r>
      <w:r w:rsidR="002B720E">
        <w:rPr>
          <w:rFonts w:ascii="Times New Roman" w:hAnsi="Times New Roman" w:cs="Times New Roman"/>
          <w:color w:val="000000" w:themeColor="text1"/>
          <w:sz w:val="24"/>
          <w:szCs w:val="24"/>
        </w:rPr>
        <w:tab/>
      </w:r>
      <w:r w:rsidRPr="002B720E">
        <w:rPr>
          <w:rFonts w:ascii="Times New Roman" w:hAnsi="Times New Roman" w:cs="Times New Roman"/>
          <w:color w:val="000000" w:themeColor="text1"/>
          <w:sz w:val="24"/>
          <w:szCs w:val="24"/>
        </w:rPr>
        <w:t>Potencijalnost područja Zelenom bojom označena je potencijalnost Trgovske i Petrove gore</w:t>
      </w:r>
      <w:r w:rsidR="00AE4584" w:rsidRPr="002B720E">
        <w:rPr>
          <w:rFonts w:ascii="Times New Roman" w:hAnsi="Times New Roman" w:cs="Times New Roman"/>
          <w:color w:val="000000" w:themeColor="text1"/>
          <w:sz w:val="24"/>
          <w:szCs w:val="24"/>
        </w:rPr>
        <w:t>.</w:t>
      </w:r>
    </w:p>
    <w:p w14:paraId="246901AD" w14:textId="77777777" w:rsidR="00FB3021" w:rsidRPr="00023346" w:rsidRDefault="00FB3021" w:rsidP="00AF3174">
      <w:pPr>
        <w:ind w:firstLine="709"/>
        <w:jc w:val="center"/>
        <w:rPr>
          <w:rFonts w:ascii="Times New Roman" w:hAnsi="Times New Roman" w:cs="Times New Roman"/>
        </w:rPr>
      </w:pPr>
      <w:r w:rsidRPr="00023346">
        <w:rPr>
          <w:rFonts w:ascii="Times New Roman" w:hAnsi="Times New Roman" w:cs="Times New Roman"/>
          <w:noProof/>
          <w:lang w:eastAsia="hr-HR"/>
        </w:rPr>
        <w:lastRenderedPageBreak/>
        <w:drawing>
          <wp:inline distT="0" distB="0" distL="0" distR="0" wp14:anchorId="6A008398" wp14:editId="1F2E8C85">
            <wp:extent cx="3458095" cy="345809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S_bakar_Fig_3_TP_gore.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6475" cy="3466475"/>
                    </a:xfrm>
                    <a:prstGeom prst="rect">
                      <a:avLst/>
                    </a:prstGeom>
                  </pic:spPr>
                </pic:pic>
              </a:graphicData>
            </a:graphic>
          </wp:inline>
        </w:drawing>
      </w:r>
    </w:p>
    <w:p w14:paraId="6A0CC7DD" w14:textId="77777777" w:rsidR="00EE5F0C" w:rsidRDefault="00FB3021" w:rsidP="000B7168">
      <w:pPr>
        <w:spacing w:after="0" w:line="240" w:lineRule="auto"/>
        <w:ind w:left="1418" w:hanging="992"/>
        <w:jc w:val="both"/>
        <w:rPr>
          <w:rFonts w:ascii="Times New Roman" w:hAnsi="Times New Roman" w:cs="Times New Roman"/>
          <w:color w:val="000000" w:themeColor="text1"/>
          <w:sz w:val="24"/>
          <w:szCs w:val="24"/>
        </w:rPr>
      </w:pPr>
      <w:r w:rsidRPr="002B720E">
        <w:rPr>
          <w:rFonts w:ascii="Times New Roman" w:hAnsi="Times New Roman" w:cs="Times New Roman"/>
          <w:color w:val="000000" w:themeColor="text1"/>
          <w:sz w:val="24"/>
          <w:szCs w:val="24"/>
        </w:rPr>
        <w:t xml:space="preserve">Slika </w:t>
      </w:r>
      <w:r w:rsidR="00095520">
        <w:rPr>
          <w:rFonts w:ascii="Times New Roman" w:hAnsi="Times New Roman" w:cs="Times New Roman"/>
          <w:color w:val="000000" w:themeColor="text1"/>
          <w:sz w:val="24"/>
          <w:szCs w:val="24"/>
        </w:rPr>
        <w:t>7</w:t>
      </w:r>
      <w:r w:rsidRPr="002B720E">
        <w:rPr>
          <w:rFonts w:ascii="Times New Roman" w:hAnsi="Times New Roman" w:cs="Times New Roman"/>
          <w:color w:val="000000" w:themeColor="text1"/>
          <w:sz w:val="24"/>
          <w:szCs w:val="24"/>
        </w:rPr>
        <w:t>.</w:t>
      </w:r>
      <w:r w:rsidR="002B720E">
        <w:rPr>
          <w:rFonts w:ascii="Times New Roman" w:hAnsi="Times New Roman" w:cs="Times New Roman"/>
          <w:color w:val="000000" w:themeColor="text1"/>
          <w:sz w:val="24"/>
          <w:szCs w:val="24"/>
        </w:rPr>
        <w:tab/>
      </w:r>
      <w:r w:rsidRPr="002B720E">
        <w:rPr>
          <w:rFonts w:ascii="Times New Roman" w:hAnsi="Times New Roman" w:cs="Times New Roman"/>
          <w:color w:val="000000" w:themeColor="text1"/>
          <w:sz w:val="24"/>
          <w:szCs w:val="24"/>
        </w:rPr>
        <w:t xml:space="preserve">Geološka potencijalnost područja Trgovske i Petrove gore; crvenim točkama označena su ležišta metala. Plavom bojom označena je potencijalnost i litologija. Starost </w:t>
      </w:r>
      <w:r w:rsidR="00BD3E3D" w:rsidRPr="002B720E">
        <w:rPr>
          <w:rFonts w:ascii="Times New Roman" w:hAnsi="Times New Roman" w:cs="Times New Roman"/>
          <w:color w:val="000000" w:themeColor="text1"/>
          <w:sz w:val="24"/>
          <w:szCs w:val="24"/>
        </w:rPr>
        <w:t xml:space="preserve">stijena </w:t>
      </w:r>
      <w:r w:rsidRPr="002B720E">
        <w:rPr>
          <w:rFonts w:ascii="Times New Roman" w:hAnsi="Times New Roman" w:cs="Times New Roman"/>
          <w:color w:val="000000" w:themeColor="text1"/>
          <w:sz w:val="24"/>
          <w:szCs w:val="24"/>
        </w:rPr>
        <w:t>je devon, karbon</w:t>
      </w:r>
    </w:p>
    <w:p w14:paraId="11A46801" w14:textId="77777777" w:rsidR="00EE5F0C" w:rsidRDefault="00EE5F0C" w:rsidP="000B7168">
      <w:pPr>
        <w:spacing w:after="0" w:line="240" w:lineRule="auto"/>
        <w:jc w:val="both"/>
        <w:rPr>
          <w:rFonts w:ascii="Times New Roman" w:hAnsi="Times New Roman" w:cs="Times New Roman"/>
          <w:color w:val="000000" w:themeColor="text1"/>
          <w:sz w:val="24"/>
          <w:szCs w:val="24"/>
        </w:rPr>
      </w:pPr>
    </w:p>
    <w:p w14:paraId="56A53EFD" w14:textId="77777777" w:rsidR="000B7168" w:rsidRDefault="000B7168" w:rsidP="000B7168">
      <w:pPr>
        <w:spacing w:after="0" w:line="240" w:lineRule="auto"/>
        <w:jc w:val="both"/>
        <w:rPr>
          <w:rFonts w:ascii="Times New Roman" w:hAnsi="Times New Roman" w:cs="Times New Roman"/>
          <w:color w:val="000000" w:themeColor="text1"/>
          <w:sz w:val="24"/>
          <w:szCs w:val="24"/>
        </w:rPr>
      </w:pPr>
    </w:p>
    <w:p w14:paraId="0BDBB3A2" w14:textId="263212ED" w:rsidR="00196971" w:rsidRPr="00EE5F0C" w:rsidRDefault="000F0A4E" w:rsidP="009023F7">
      <w:pPr>
        <w:pStyle w:val="Heading4"/>
        <w:rPr>
          <w:color w:val="000000" w:themeColor="text1"/>
          <w:szCs w:val="24"/>
        </w:rPr>
      </w:pPr>
      <w:r w:rsidRPr="009023F7">
        <w:rPr>
          <w:b/>
          <w:color w:val="auto"/>
          <w:szCs w:val="24"/>
        </w:rPr>
        <w:t>Boksit</w:t>
      </w:r>
    </w:p>
    <w:p w14:paraId="4A6A6C36" w14:textId="77777777" w:rsidR="00EE5F0C" w:rsidRPr="00EE5F0C" w:rsidRDefault="00EE5F0C" w:rsidP="00EE5F0C">
      <w:pPr>
        <w:spacing w:after="0" w:line="240" w:lineRule="auto"/>
        <w:jc w:val="both"/>
        <w:rPr>
          <w:rFonts w:ascii="Times New Roman" w:hAnsi="Times New Roman" w:cs="Times New Roman"/>
          <w:color w:val="000000" w:themeColor="text1"/>
          <w:sz w:val="24"/>
          <w:szCs w:val="24"/>
        </w:rPr>
      </w:pPr>
    </w:p>
    <w:p w14:paraId="6CACD940" w14:textId="69EA8363" w:rsidR="0027503F" w:rsidRDefault="009E1651" w:rsidP="009E1651">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0F0A4E" w:rsidRPr="00480449">
        <w:rPr>
          <w:rFonts w:ascii="Times New Roman" w:hAnsi="Times New Roman" w:cs="Times New Roman"/>
          <w:sz w:val="24"/>
          <w:szCs w:val="24"/>
        </w:rPr>
        <w:t>Boksit je ponajprije poznat kao aluminijeva ruda, no ova mineralna sirovina ima i</w:t>
      </w:r>
      <w:r w:rsidR="00421EA1"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veliku vrijednost kao nemetalna mineralna sirovina.</w:t>
      </w:r>
      <w:r w:rsidR="002C5320">
        <w:rPr>
          <w:rFonts w:ascii="Times New Roman" w:hAnsi="Times New Roman" w:cs="Times New Roman"/>
          <w:sz w:val="24"/>
          <w:szCs w:val="24"/>
        </w:rPr>
        <w:t xml:space="preserve"> Boksit kao metalna mineralna sirovina</w:t>
      </w:r>
      <w:r w:rsidR="006D6025">
        <w:rPr>
          <w:rFonts w:ascii="Times New Roman" w:hAnsi="Times New Roman" w:cs="Times New Roman"/>
          <w:sz w:val="24"/>
          <w:szCs w:val="24"/>
        </w:rPr>
        <w:t xml:space="preserve"> za pridobivanje aluminija</w:t>
      </w:r>
      <w:r w:rsidR="002C5320">
        <w:rPr>
          <w:rFonts w:ascii="Times New Roman" w:hAnsi="Times New Roman" w:cs="Times New Roman"/>
          <w:sz w:val="24"/>
          <w:szCs w:val="24"/>
        </w:rPr>
        <w:t xml:space="preserve"> u Republici Hrvatskoj nema zadovoljavajuću kakvoću.</w:t>
      </w:r>
    </w:p>
    <w:p w14:paraId="401666CA" w14:textId="6D45617C" w:rsidR="005F2A07" w:rsidRPr="00480449" w:rsidRDefault="009E1651" w:rsidP="0081512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27503F">
        <w:rPr>
          <w:rFonts w:ascii="Times New Roman" w:hAnsi="Times New Roman" w:cs="Times New Roman"/>
          <w:sz w:val="24"/>
          <w:szCs w:val="24"/>
        </w:rPr>
        <w:t xml:space="preserve">Pojave </w:t>
      </w:r>
      <w:r w:rsidR="00904824" w:rsidRPr="00480449">
        <w:rPr>
          <w:rFonts w:ascii="Times New Roman" w:hAnsi="Times New Roman" w:cs="Times New Roman"/>
          <w:sz w:val="24"/>
          <w:szCs w:val="24"/>
        </w:rPr>
        <w:t>boksita</w:t>
      </w:r>
      <w:r w:rsidR="000F0A4E" w:rsidRPr="00480449">
        <w:rPr>
          <w:rFonts w:ascii="Times New Roman" w:hAnsi="Times New Roman" w:cs="Times New Roman"/>
          <w:sz w:val="24"/>
          <w:szCs w:val="24"/>
        </w:rPr>
        <w:t xml:space="preserve"> i boksitičnih tvorevina</w:t>
      </w:r>
      <w:r w:rsidR="00C1131B" w:rsidRPr="00480449">
        <w:rPr>
          <w:rFonts w:ascii="Times New Roman" w:hAnsi="Times New Roman" w:cs="Times New Roman"/>
          <w:sz w:val="24"/>
          <w:szCs w:val="24"/>
        </w:rPr>
        <w:t xml:space="preserve"> (Slika </w:t>
      </w:r>
      <w:r w:rsidR="0027503F">
        <w:rPr>
          <w:rFonts w:ascii="Times New Roman" w:hAnsi="Times New Roman" w:cs="Times New Roman"/>
          <w:sz w:val="24"/>
          <w:szCs w:val="24"/>
        </w:rPr>
        <w:t>8</w:t>
      </w:r>
      <w:r w:rsidR="00C1131B" w:rsidRPr="00480449">
        <w:rPr>
          <w:rFonts w:ascii="Times New Roman" w:hAnsi="Times New Roman" w:cs="Times New Roman"/>
          <w:sz w:val="24"/>
          <w:szCs w:val="24"/>
        </w:rPr>
        <w:t>)</w:t>
      </w:r>
      <w:r w:rsidR="00904824"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razvijen</w:t>
      </w:r>
      <w:r w:rsidR="00196C5E">
        <w:rPr>
          <w:rFonts w:ascii="Times New Roman" w:hAnsi="Times New Roman" w:cs="Times New Roman"/>
          <w:sz w:val="24"/>
          <w:szCs w:val="24"/>
        </w:rPr>
        <w:t>e</w:t>
      </w:r>
      <w:r w:rsidR="000F0A4E" w:rsidRPr="00480449">
        <w:rPr>
          <w:rFonts w:ascii="Times New Roman" w:hAnsi="Times New Roman" w:cs="Times New Roman"/>
          <w:sz w:val="24"/>
          <w:szCs w:val="24"/>
        </w:rPr>
        <w:t xml:space="preserve"> su u desetak</w:t>
      </w:r>
      <w:r w:rsidR="00904824"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stratigrafskih razina, a najpoznatija i najznačajnija otkrivena su unutar</w:t>
      </w:r>
      <w:r w:rsidR="00904824"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trijaskih, jurskih i krednih naslaga, potom između gornjokrednih i paleocensko-eocenskih</w:t>
      </w:r>
      <w:r w:rsidR="00904824"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sedimenata, u podini srednjoeocensko-gornjoeocensko-donjooligocenskih Promina naslaga te</w:t>
      </w:r>
      <w:r w:rsidR="00904824"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u podini neogenskih taložina.</w:t>
      </w:r>
      <w:r w:rsidR="00904824"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 xml:space="preserve">Glavnina </w:t>
      </w:r>
      <w:r w:rsidR="0027503F">
        <w:rPr>
          <w:rFonts w:ascii="Times New Roman" w:hAnsi="Times New Roman" w:cs="Times New Roman"/>
          <w:sz w:val="24"/>
          <w:szCs w:val="24"/>
        </w:rPr>
        <w:t xml:space="preserve">pojava </w:t>
      </w:r>
      <w:r w:rsidR="000F0A4E" w:rsidRPr="00480449">
        <w:rPr>
          <w:rFonts w:ascii="Times New Roman" w:hAnsi="Times New Roman" w:cs="Times New Roman"/>
          <w:sz w:val="24"/>
          <w:szCs w:val="24"/>
        </w:rPr>
        <w:t xml:space="preserve">trijaskih </w:t>
      </w:r>
      <w:r w:rsidR="00C660A0" w:rsidRPr="00480449">
        <w:rPr>
          <w:rFonts w:ascii="Times New Roman" w:hAnsi="Times New Roman" w:cs="Times New Roman"/>
          <w:sz w:val="24"/>
          <w:szCs w:val="24"/>
        </w:rPr>
        <w:t>boksita</w:t>
      </w:r>
      <w:r w:rsidR="000F0A4E" w:rsidRPr="00480449">
        <w:rPr>
          <w:rFonts w:ascii="Times New Roman" w:hAnsi="Times New Roman" w:cs="Times New Roman"/>
          <w:sz w:val="24"/>
          <w:szCs w:val="24"/>
        </w:rPr>
        <w:t xml:space="preserve"> nalazi se u prostoru Like i Korduna. U Lici su oni razvijeni na</w:t>
      </w:r>
      <w:r w:rsidR="00904824"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granici srednjotrijaskih (anizičkih, a samo podno Plješivice i ladiničkih) vapnenaca i</w:t>
      </w:r>
      <w:r w:rsidR="00904824"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 xml:space="preserve">karničkih klastičnih naslaga, a u Kordunu, osim Broćanca, </w:t>
      </w:r>
      <w:r w:rsidR="0027503F">
        <w:rPr>
          <w:rFonts w:ascii="Times New Roman" w:hAnsi="Times New Roman" w:cs="Times New Roman"/>
          <w:sz w:val="24"/>
          <w:szCs w:val="24"/>
        </w:rPr>
        <w:t>pojave</w:t>
      </w:r>
      <w:r w:rsidR="000F0A4E" w:rsidRPr="00480449">
        <w:rPr>
          <w:rFonts w:ascii="Times New Roman" w:hAnsi="Times New Roman" w:cs="Times New Roman"/>
          <w:sz w:val="24"/>
          <w:szCs w:val="24"/>
        </w:rPr>
        <w:t xml:space="preserve"> su bez krovine i trijaska</w:t>
      </w:r>
      <w:r w:rsidR="00904824"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starost im je određena na temelju korelacije s ličkim ležištima. U dostupnoj stručnoj i</w:t>
      </w:r>
      <w:r w:rsidR="00904824"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 xml:space="preserve">znanstvenoj literaturi navedeno je da su </w:t>
      </w:r>
      <w:r w:rsidR="0027503F">
        <w:rPr>
          <w:rFonts w:ascii="Times New Roman" w:hAnsi="Times New Roman" w:cs="Times New Roman"/>
          <w:sz w:val="24"/>
          <w:szCs w:val="24"/>
        </w:rPr>
        <w:t>pojave</w:t>
      </w:r>
      <w:r w:rsidR="000F0A4E" w:rsidRPr="00480449">
        <w:rPr>
          <w:rFonts w:ascii="Times New Roman" w:hAnsi="Times New Roman" w:cs="Times New Roman"/>
          <w:sz w:val="24"/>
          <w:szCs w:val="24"/>
        </w:rPr>
        <w:t xml:space="preserve"> </w:t>
      </w:r>
      <w:r w:rsidR="004B5A08">
        <w:rPr>
          <w:rFonts w:ascii="Times New Roman" w:hAnsi="Times New Roman" w:cs="Times New Roman"/>
          <w:sz w:val="24"/>
          <w:szCs w:val="24"/>
        </w:rPr>
        <w:t>boksita</w:t>
      </w:r>
      <w:r w:rsidR="000F0A4E" w:rsidRPr="00480449">
        <w:rPr>
          <w:rFonts w:ascii="Times New Roman" w:hAnsi="Times New Roman" w:cs="Times New Roman"/>
          <w:sz w:val="24"/>
          <w:szCs w:val="24"/>
        </w:rPr>
        <w:t xml:space="preserve"> u vrijeme emerzije nastajala in situ,</w:t>
      </w:r>
      <w:r w:rsidR="00904824"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lateritizacijom kaolinitskih glina: od kaolinitskih glina lateritizacijom su nastajali dijaspor ili</w:t>
      </w:r>
      <w:r w:rsidR="002A738D"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 xml:space="preserve">bemit. Zbog mineralnog sastava (dijaspor, bemit, kaolinit, hematit, …) ovi </w:t>
      </w:r>
      <w:r w:rsidR="002A738D" w:rsidRPr="00480449">
        <w:rPr>
          <w:rFonts w:ascii="Times New Roman" w:hAnsi="Times New Roman" w:cs="Times New Roman"/>
          <w:sz w:val="24"/>
          <w:szCs w:val="24"/>
        </w:rPr>
        <w:t>boksiti</w:t>
      </w:r>
      <w:r w:rsidR="000F0A4E" w:rsidRPr="00480449">
        <w:rPr>
          <w:rFonts w:ascii="Times New Roman" w:hAnsi="Times New Roman" w:cs="Times New Roman"/>
          <w:sz w:val="24"/>
          <w:szCs w:val="24"/>
        </w:rPr>
        <w:t xml:space="preserve"> se uvrštavaju u</w:t>
      </w:r>
      <w:r w:rsidR="002A738D" w:rsidRPr="00480449">
        <w:rPr>
          <w:rFonts w:ascii="Times New Roman" w:hAnsi="Times New Roman" w:cs="Times New Roman"/>
          <w:sz w:val="24"/>
          <w:szCs w:val="24"/>
        </w:rPr>
        <w:t xml:space="preserve"> </w:t>
      </w:r>
      <w:r w:rsidR="000F0A4E" w:rsidRPr="00480449">
        <w:rPr>
          <w:rFonts w:ascii="Times New Roman" w:hAnsi="Times New Roman" w:cs="Times New Roman"/>
          <w:sz w:val="24"/>
          <w:szCs w:val="24"/>
        </w:rPr>
        <w:t xml:space="preserve">skupinu glinovitih </w:t>
      </w:r>
      <w:r w:rsidR="002A738D" w:rsidRPr="00480449">
        <w:rPr>
          <w:rFonts w:ascii="Times New Roman" w:hAnsi="Times New Roman" w:cs="Times New Roman"/>
          <w:sz w:val="24"/>
          <w:szCs w:val="24"/>
        </w:rPr>
        <w:t>boksit</w:t>
      </w:r>
      <w:r w:rsidR="005F2A07" w:rsidRPr="00480449">
        <w:rPr>
          <w:rFonts w:ascii="Times New Roman" w:hAnsi="Times New Roman" w:cs="Times New Roman"/>
          <w:sz w:val="24"/>
          <w:szCs w:val="24"/>
        </w:rPr>
        <w:t>a</w:t>
      </w:r>
      <w:r w:rsidR="000F0A4E" w:rsidRPr="00480449">
        <w:rPr>
          <w:rFonts w:ascii="Times New Roman" w:hAnsi="Times New Roman" w:cs="Times New Roman"/>
          <w:sz w:val="24"/>
          <w:szCs w:val="24"/>
        </w:rPr>
        <w:t>.</w:t>
      </w:r>
    </w:p>
    <w:p w14:paraId="550FB772" w14:textId="0D6A0C3E" w:rsidR="005F2A07" w:rsidRPr="00023346" w:rsidRDefault="005F2A07" w:rsidP="00AD1101">
      <w:pPr>
        <w:autoSpaceDE w:val="0"/>
        <w:autoSpaceDN w:val="0"/>
        <w:adjustRightInd w:val="0"/>
        <w:spacing w:after="0" w:line="360" w:lineRule="auto"/>
        <w:jc w:val="center"/>
        <w:rPr>
          <w:rFonts w:ascii="Times New Roman" w:hAnsi="Times New Roman" w:cs="Times New Roman"/>
        </w:rPr>
      </w:pPr>
      <w:r w:rsidRPr="00023346">
        <w:rPr>
          <w:rFonts w:ascii="Times New Roman" w:hAnsi="Times New Roman" w:cs="Times New Roman"/>
          <w:noProof/>
          <w:lang w:eastAsia="hr-HR"/>
        </w:rPr>
        <w:lastRenderedPageBreak/>
        <w:drawing>
          <wp:inline distT="0" distB="0" distL="0" distR="0" wp14:anchorId="0E4BF284" wp14:editId="25CF8204">
            <wp:extent cx="4128654" cy="4128654"/>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9852" cy="4139852"/>
                    </a:xfrm>
                    <a:prstGeom prst="rect">
                      <a:avLst/>
                    </a:prstGeom>
                    <a:noFill/>
                    <a:ln>
                      <a:noFill/>
                    </a:ln>
                  </pic:spPr>
                </pic:pic>
              </a:graphicData>
            </a:graphic>
          </wp:inline>
        </w:drawing>
      </w:r>
    </w:p>
    <w:p w14:paraId="56F2A278" w14:textId="0E525ED7" w:rsidR="005F2A07" w:rsidRPr="00E355EA" w:rsidRDefault="00BD3E3D" w:rsidP="000B7168">
      <w:pPr>
        <w:spacing w:after="0" w:line="240" w:lineRule="auto"/>
        <w:ind w:left="1418" w:hanging="992"/>
        <w:jc w:val="both"/>
        <w:rPr>
          <w:rFonts w:ascii="Times New Roman" w:hAnsi="Times New Roman" w:cs="Times New Roman"/>
          <w:sz w:val="24"/>
          <w:szCs w:val="24"/>
        </w:rPr>
      </w:pPr>
      <w:r w:rsidRPr="00E355EA">
        <w:rPr>
          <w:rFonts w:ascii="Times New Roman" w:hAnsi="Times New Roman" w:cs="Times New Roman"/>
          <w:sz w:val="24"/>
          <w:szCs w:val="24"/>
        </w:rPr>
        <w:t>Slika</w:t>
      </w:r>
      <w:r w:rsidR="0073009E" w:rsidRPr="00E355EA">
        <w:rPr>
          <w:rFonts w:ascii="Times New Roman" w:hAnsi="Times New Roman" w:cs="Times New Roman"/>
          <w:sz w:val="24"/>
          <w:szCs w:val="24"/>
        </w:rPr>
        <w:t xml:space="preserve"> </w:t>
      </w:r>
      <w:r w:rsidR="0027503F" w:rsidRPr="00E355EA">
        <w:rPr>
          <w:rFonts w:ascii="Times New Roman" w:hAnsi="Times New Roman" w:cs="Times New Roman"/>
          <w:sz w:val="24"/>
          <w:szCs w:val="24"/>
        </w:rPr>
        <w:t>8</w:t>
      </w:r>
      <w:r w:rsidR="0073009E" w:rsidRPr="00E355EA">
        <w:rPr>
          <w:rFonts w:ascii="Times New Roman" w:hAnsi="Times New Roman" w:cs="Times New Roman"/>
          <w:sz w:val="24"/>
          <w:szCs w:val="24"/>
        </w:rPr>
        <w:t>.</w:t>
      </w:r>
      <w:r w:rsidR="00480449" w:rsidRPr="00E355EA">
        <w:rPr>
          <w:rFonts w:ascii="Times New Roman" w:hAnsi="Times New Roman" w:cs="Times New Roman"/>
          <w:sz w:val="24"/>
          <w:szCs w:val="24"/>
        </w:rPr>
        <w:tab/>
      </w:r>
      <w:r w:rsidR="00EF1433" w:rsidRPr="00E355EA">
        <w:rPr>
          <w:rFonts w:ascii="Times New Roman" w:hAnsi="Times New Roman" w:cs="Times New Roman"/>
          <w:sz w:val="24"/>
          <w:szCs w:val="24"/>
        </w:rPr>
        <w:t>Distribucija ležišta i pojava boksita u RH (</w:t>
      </w:r>
      <w:r w:rsidR="00B41C63" w:rsidRPr="00E355EA">
        <w:rPr>
          <w:rFonts w:ascii="Times New Roman" w:hAnsi="Times New Roman" w:cs="Times New Roman"/>
          <w:sz w:val="24"/>
          <w:szCs w:val="24"/>
        </w:rPr>
        <w:t xml:space="preserve">Karta mineralnih sirovina RH; </w:t>
      </w:r>
      <w:r w:rsidR="00EF1433" w:rsidRPr="00E355EA">
        <w:rPr>
          <w:rFonts w:ascii="Times New Roman" w:hAnsi="Times New Roman" w:cs="Times New Roman"/>
          <w:sz w:val="24"/>
          <w:szCs w:val="24"/>
        </w:rPr>
        <w:t>Kovačević</w:t>
      </w:r>
      <w:r w:rsidR="00B41C63" w:rsidRPr="00E355EA">
        <w:rPr>
          <w:rFonts w:ascii="Times New Roman" w:hAnsi="Times New Roman" w:cs="Times New Roman"/>
          <w:sz w:val="24"/>
          <w:szCs w:val="24"/>
        </w:rPr>
        <w:t xml:space="preserve"> Galović et al., 2025)</w:t>
      </w:r>
    </w:p>
    <w:p w14:paraId="1380A312" w14:textId="77777777" w:rsidR="00480449" w:rsidRPr="00E355EA" w:rsidRDefault="00480449" w:rsidP="000B7168">
      <w:pPr>
        <w:spacing w:after="0" w:line="240" w:lineRule="auto"/>
        <w:ind w:firstLine="709"/>
        <w:jc w:val="both"/>
        <w:rPr>
          <w:rFonts w:ascii="Times New Roman" w:hAnsi="Times New Roman" w:cs="Times New Roman"/>
          <w:sz w:val="24"/>
          <w:szCs w:val="24"/>
        </w:rPr>
      </w:pPr>
    </w:p>
    <w:p w14:paraId="60832C3D" w14:textId="461993D3" w:rsidR="00196C5E" w:rsidRPr="00E355EA" w:rsidRDefault="009E1651" w:rsidP="009E1651">
      <w:pPr>
        <w:spacing w:after="120" w:line="240" w:lineRule="auto"/>
        <w:jc w:val="both"/>
        <w:rPr>
          <w:rFonts w:ascii="Times New Roman" w:hAnsi="Times New Roman" w:cs="Times New Roman"/>
          <w:sz w:val="24"/>
          <w:szCs w:val="24"/>
        </w:rPr>
      </w:pPr>
      <w:r w:rsidRPr="00E355EA">
        <w:rPr>
          <w:rFonts w:ascii="Times New Roman" w:hAnsi="Times New Roman" w:cs="Times New Roman"/>
          <w:sz w:val="24"/>
          <w:szCs w:val="24"/>
        </w:rPr>
        <w:tab/>
      </w:r>
      <w:r w:rsidR="000F0A4E" w:rsidRPr="00E355EA">
        <w:rPr>
          <w:rFonts w:ascii="Times New Roman" w:hAnsi="Times New Roman" w:cs="Times New Roman"/>
          <w:sz w:val="24"/>
          <w:szCs w:val="24"/>
        </w:rPr>
        <w:t xml:space="preserve">U Lici postoji nekoliko </w:t>
      </w:r>
      <w:r w:rsidR="00196C5E" w:rsidRPr="00E355EA">
        <w:rPr>
          <w:rFonts w:ascii="Times New Roman" w:hAnsi="Times New Roman" w:cs="Times New Roman"/>
          <w:sz w:val="24"/>
          <w:szCs w:val="24"/>
        </w:rPr>
        <w:t>pojava</w:t>
      </w:r>
      <w:r w:rsidR="000F0A4E" w:rsidRPr="00E355EA">
        <w:rPr>
          <w:rFonts w:ascii="Times New Roman" w:hAnsi="Times New Roman" w:cs="Times New Roman"/>
          <w:sz w:val="24"/>
          <w:szCs w:val="24"/>
        </w:rPr>
        <w:t xml:space="preserve"> </w:t>
      </w:r>
      <w:r w:rsidR="002A738D" w:rsidRPr="00E355EA">
        <w:rPr>
          <w:rFonts w:ascii="Times New Roman" w:hAnsi="Times New Roman" w:cs="Times New Roman"/>
          <w:sz w:val="24"/>
          <w:szCs w:val="24"/>
        </w:rPr>
        <w:t>ovog tipa</w:t>
      </w:r>
      <w:r w:rsidR="000F0A4E" w:rsidRPr="00E355EA">
        <w:rPr>
          <w:rFonts w:ascii="Times New Roman" w:hAnsi="Times New Roman" w:cs="Times New Roman"/>
          <w:sz w:val="24"/>
          <w:szCs w:val="24"/>
        </w:rPr>
        <w:t xml:space="preserve"> </w:t>
      </w:r>
      <w:r w:rsidR="002A738D" w:rsidRPr="00E355EA">
        <w:rPr>
          <w:rFonts w:ascii="Times New Roman" w:hAnsi="Times New Roman" w:cs="Times New Roman"/>
          <w:sz w:val="24"/>
          <w:szCs w:val="24"/>
        </w:rPr>
        <w:t>boksita</w:t>
      </w:r>
      <w:r w:rsidR="00C76EE1"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 xml:space="preserve">u kojima, uz </w:t>
      </w:r>
      <w:r w:rsidR="002A738D" w:rsidRPr="00E355EA">
        <w:rPr>
          <w:rFonts w:ascii="Times New Roman" w:hAnsi="Times New Roman" w:cs="Times New Roman"/>
          <w:sz w:val="24"/>
          <w:szCs w:val="24"/>
        </w:rPr>
        <w:t>boksit</w:t>
      </w:r>
      <w:r w:rsidR="000F0A4E" w:rsidRPr="00E355EA">
        <w:rPr>
          <w:rFonts w:ascii="Times New Roman" w:hAnsi="Times New Roman" w:cs="Times New Roman"/>
          <w:sz w:val="24"/>
          <w:szCs w:val="24"/>
        </w:rPr>
        <w:t>, nalazimo i</w:t>
      </w:r>
      <w:r w:rsidR="002A738D"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 xml:space="preserve">velike količine boksitnih glina (ponegdje u količinama većim od </w:t>
      </w:r>
      <w:r w:rsidR="008936E6" w:rsidRPr="00E355EA">
        <w:rPr>
          <w:rFonts w:ascii="Times New Roman" w:hAnsi="Times New Roman" w:cs="Times New Roman"/>
          <w:sz w:val="24"/>
          <w:szCs w:val="24"/>
        </w:rPr>
        <w:t>boksita</w:t>
      </w:r>
      <w:r w:rsidR="000F0A4E" w:rsidRPr="00E355EA">
        <w:rPr>
          <w:rFonts w:ascii="Times New Roman" w:hAnsi="Times New Roman" w:cs="Times New Roman"/>
          <w:sz w:val="24"/>
          <w:szCs w:val="24"/>
        </w:rPr>
        <w:t>), a zabilježena su</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raslojavanja rudnih tijela debljim horizontima brečokonglomerata. Najveća ležišta nalaze se u</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Vracu (5 km jugozapadno od Gračaca; dugačko 700 m, debljina rudnoga tijela 40-50 m, nagib</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28-38° prema jugu), Rudopolju (4 km jugozapadno od Bruvna; dugačko oko 2 km, široko oko</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1 km, debljina rudnoga tijela 5-25 m, samo dijelom je pod krovinom), Grginu brijegu (15 km</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zapadno od Gospića; pet ležišta ima duljinu od stotinjak do 350 m, u zonama izdanaka</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debelih 10-25 m) i Velikom Skočaju (u jugoistočnom podnožju Plješivice, 7-8 km južno od</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Bihaća; ležište dugo 700 m, maksimalna debljina 80 m). Uz nabrojena, u Lici ima još</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nekoliko sličnih, ali manjih ležišta: zapadno od Jadovna, Egeljac (istočno od ceste Sveti Rok-</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Mali Alan), u Kijanima (6-7 km sjeveroistočno od Gračaca), kraj Mazina i drugdje.</w:t>
      </w:r>
      <w:r w:rsidR="008A1B9D"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 xml:space="preserve">Zajednička odlika svih </w:t>
      </w:r>
      <w:r w:rsidR="008A1B9D" w:rsidRPr="00E355EA">
        <w:rPr>
          <w:rFonts w:ascii="Times New Roman" w:hAnsi="Times New Roman" w:cs="Times New Roman"/>
          <w:sz w:val="24"/>
          <w:szCs w:val="24"/>
        </w:rPr>
        <w:t>boksita</w:t>
      </w:r>
      <w:r w:rsidR="000F0A4E" w:rsidRPr="00E355EA">
        <w:rPr>
          <w:rFonts w:ascii="Times New Roman" w:hAnsi="Times New Roman" w:cs="Times New Roman"/>
          <w:sz w:val="24"/>
          <w:szCs w:val="24"/>
        </w:rPr>
        <w:t xml:space="preserve"> je sličan sadržaj Al</w:t>
      </w:r>
      <w:r w:rsidR="000F0A4E" w:rsidRPr="00E355EA">
        <w:rPr>
          <w:rFonts w:ascii="Times New Roman" w:hAnsi="Times New Roman" w:cs="Times New Roman"/>
          <w:sz w:val="24"/>
          <w:szCs w:val="24"/>
          <w:vertAlign w:val="subscript"/>
        </w:rPr>
        <w:t>2</w:t>
      </w:r>
      <w:r w:rsidR="000F0A4E" w:rsidRPr="00E355EA">
        <w:rPr>
          <w:rFonts w:ascii="Times New Roman" w:hAnsi="Times New Roman" w:cs="Times New Roman"/>
          <w:sz w:val="24"/>
          <w:szCs w:val="24"/>
        </w:rPr>
        <w:t>O</w:t>
      </w:r>
      <w:r w:rsidR="000F0A4E" w:rsidRPr="00E355EA">
        <w:rPr>
          <w:rFonts w:ascii="Times New Roman" w:hAnsi="Times New Roman" w:cs="Times New Roman"/>
          <w:sz w:val="24"/>
          <w:szCs w:val="24"/>
          <w:vertAlign w:val="subscript"/>
        </w:rPr>
        <w:t>3</w:t>
      </w:r>
      <w:r w:rsidR="000F0A4E" w:rsidRPr="00E355EA">
        <w:rPr>
          <w:rFonts w:ascii="Times New Roman" w:hAnsi="Times New Roman" w:cs="Times New Roman"/>
          <w:sz w:val="24"/>
          <w:szCs w:val="24"/>
        </w:rPr>
        <w:t xml:space="preserve"> (45-55 %, samo u Velikome Skočaju 70-72</w:t>
      </w:r>
      <w:r w:rsidR="008A1B9D"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 i velika količina SiO</w:t>
      </w:r>
      <w:r w:rsidR="000F0A4E" w:rsidRPr="00E355EA">
        <w:rPr>
          <w:rFonts w:ascii="Times New Roman" w:hAnsi="Times New Roman" w:cs="Times New Roman"/>
          <w:sz w:val="24"/>
          <w:szCs w:val="24"/>
          <w:vertAlign w:val="subscript"/>
        </w:rPr>
        <w:t>2</w:t>
      </w:r>
      <w:r w:rsidR="000F0A4E" w:rsidRPr="00E355EA">
        <w:rPr>
          <w:rFonts w:ascii="Times New Roman" w:hAnsi="Times New Roman" w:cs="Times New Roman"/>
          <w:sz w:val="24"/>
          <w:szCs w:val="24"/>
        </w:rPr>
        <w:t xml:space="preserve"> (13-26 %, u Skočaju 8-11 %)</w:t>
      </w:r>
      <w:r w:rsidR="00196C5E" w:rsidRPr="00E355EA">
        <w:rPr>
          <w:rFonts w:ascii="Times New Roman" w:hAnsi="Times New Roman" w:cs="Times New Roman"/>
          <w:sz w:val="24"/>
          <w:szCs w:val="24"/>
        </w:rPr>
        <w:t xml:space="preserve">, čime se dokazuje kako boksit </w:t>
      </w:r>
      <w:r w:rsidR="008A53DF" w:rsidRPr="00E355EA">
        <w:rPr>
          <w:rFonts w:ascii="Times New Roman" w:hAnsi="Times New Roman" w:cs="Times New Roman"/>
          <w:sz w:val="24"/>
          <w:szCs w:val="24"/>
        </w:rPr>
        <w:t xml:space="preserve">kao metalna mineralna sirovina </w:t>
      </w:r>
      <w:r w:rsidR="006D6025" w:rsidRPr="00E355EA">
        <w:rPr>
          <w:rFonts w:ascii="Times New Roman" w:hAnsi="Times New Roman" w:cs="Times New Roman"/>
          <w:sz w:val="24"/>
          <w:szCs w:val="24"/>
        </w:rPr>
        <w:t xml:space="preserve">za pridobivanje aluminija </w:t>
      </w:r>
      <w:r w:rsidR="00196C5E" w:rsidRPr="00E355EA">
        <w:rPr>
          <w:rFonts w:ascii="Times New Roman" w:hAnsi="Times New Roman" w:cs="Times New Roman"/>
          <w:sz w:val="24"/>
          <w:szCs w:val="24"/>
        </w:rPr>
        <w:t xml:space="preserve">nema zadovoljavajuću kakvoću poradi </w:t>
      </w:r>
      <w:r w:rsidR="00460393" w:rsidRPr="00E355EA">
        <w:rPr>
          <w:rFonts w:ascii="Times New Roman" w:hAnsi="Times New Roman" w:cs="Times New Roman"/>
          <w:sz w:val="24"/>
          <w:szCs w:val="24"/>
        </w:rPr>
        <w:t>visokog postotka</w:t>
      </w:r>
      <w:r w:rsidR="00196C5E" w:rsidRPr="00E355EA">
        <w:rPr>
          <w:rFonts w:ascii="Times New Roman" w:hAnsi="Times New Roman" w:cs="Times New Roman"/>
          <w:sz w:val="24"/>
          <w:szCs w:val="24"/>
        </w:rPr>
        <w:t xml:space="preserve"> SiO</w:t>
      </w:r>
      <w:r w:rsidR="00196C5E" w:rsidRPr="00E355EA">
        <w:rPr>
          <w:rFonts w:ascii="Times New Roman" w:hAnsi="Times New Roman" w:cs="Times New Roman"/>
          <w:sz w:val="24"/>
          <w:szCs w:val="24"/>
          <w:vertAlign w:val="subscript"/>
        </w:rPr>
        <w:t>2</w:t>
      </w:r>
      <w:r w:rsidR="006D6025" w:rsidRPr="00E355EA">
        <w:rPr>
          <w:rFonts w:ascii="Times New Roman" w:hAnsi="Times New Roman" w:cs="Times New Roman"/>
          <w:sz w:val="24"/>
          <w:szCs w:val="24"/>
        </w:rPr>
        <w:t>.</w:t>
      </w:r>
    </w:p>
    <w:p w14:paraId="3FFDD45D" w14:textId="6C67C98E" w:rsidR="00C1131B" w:rsidRPr="00E355EA" w:rsidRDefault="009E1651" w:rsidP="00460393">
      <w:pPr>
        <w:spacing w:after="120" w:line="240" w:lineRule="auto"/>
        <w:jc w:val="both"/>
        <w:rPr>
          <w:rFonts w:ascii="Times New Roman" w:hAnsi="Times New Roman" w:cs="Times New Roman"/>
          <w:sz w:val="24"/>
          <w:szCs w:val="24"/>
        </w:rPr>
      </w:pPr>
      <w:r w:rsidRPr="00E355EA">
        <w:rPr>
          <w:rFonts w:ascii="Times New Roman" w:hAnsi="Times New Roman" w:cs="Times New Roman"/>
          <w:sz w:val="24"/>
          <w:szCs w:val="24"/>
        </w:rPr>
        <w:tab/>
      </w:r>
      <w:r w:rsidR="008A1B9D" w:rsidRPr="00E355EA">
        <w:rPr>
          <w:rFonts w:ascii="Times New Roman" w:hAnsi="Times New Roman" w:cs="Times New Roman"/>
          <w:sz w:val="24"/>
          <w:szCs w:val="24"/>
        </w:rPr>
        <w:t>Na</w:t>
      </w:r>
      <w:r w:rsidR="000F0A4E" w:rsidRPr="00E355EA">
        <w:rPr>
          <w:rFonts w:ascii="Times New Roman" w:hAnsi="Times New Roman" w:cs="Times New Roman"/>
          <w:sz w:val="24"/>
          <w:szCs w:val="24"/>
        </w:rPr>
        <w:t xml:space="preserve"> Kordunu je otkriveno također nekoliko </w:t>
      </w:r>
      <w:r w:rsidR="00196C5E" w:rsidRPr="00E355EA">
        <w:rPr>
          <w:rFonts w:ascii="Times New Roman" w:hAnsi="Times New Roman" w:cs="Times New Roman"/>
          <w:sz w:val="24"/>
          <w:szCs w:val="24"/>
        </w:rPr>
        <w:t>pojava</w:t>
      </w:r>
      <w:r w:rsidR="000F0A4E" w:rsidRPr="00E355EA">
        <w:rPr>
          <w:rFonts w:ascii="Times New Roman" w:hAnsi="Times New Roman" w:cs="Times New Roman"/>
          <w:sz w:val="24"/>
          <w:szCs w:val="24"/>
        </w:rPr>
        <w:t xml:space="preserve"> trijaskih </w:t>
      </w:r>
      <w:r w:rsidR="00B97ABE" w:rsidRPr="00E355EA">
        <w:rPr>
          <w:rFonts w:ascii="Times New Roman" w:hAnsi="Times New Roman" w:cs="Times New Roman"/>
          <w:sz w:val="24"/>
          <w:szCs w:val="24"/>
        </w:rPr>
        <w:t>boksita</w:t>
      </w:r>
      <w:r w:rsidR="000F0A4E" w:rsidRPr="00E355EA">
        <w:rPr>
          <w:rFonts w:ascii="Times New Roman" w:hAnsi="Times New Roman" w:cs="Times New Roman"/>
          <w:sz w:val="24"/>
          <w:szCs w:val="24"/>
        </w:rPr>
        <w:t>, no ona su puno manja</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od ličkih ležišta. Najveća su u Kokirevu (SI od Vojnića, šest odvojenih rudnih tijela), Blagaju</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(ležište Korana, dužine oko 90 m, širine 40 m), kraj Obajdina (južno od Slunja; izdanci u</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duljini od oko 200 m i širini 150 m, debljina veća od 10 m) i u predjelu Broćanca (južnojugoistočno</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od Slunja; jedino ležište dijelom pod krovinom, duljina otvorenog rudnog tijela</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oko 150 m, širina do 60 m, debljina veća od 10 m). Kao i u Lici, glavna karakteristika</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orudnjenja jest promjenjiv sadržaj Al</w:t>
      </w:r>
      <w:r w:rsidR="000F0A4E" w:rsidRPr="00E355EA">
        <w:rPr>
          <w:rFonts w:ascii="Times New Roman" w:hAnsi="Times New Roman" w:cs="Times New Roman"/>
          <w:sz w:val="24"/>
          <w:szCs w:val="24"/>
          <w:vertAlign w:val="subscript"/>
        </w:rPr>
        <w:t>2</w:t>
      </w:r>
      <w:r w:rsidR="000F0A4E" w:rsidRPr="00E355EA">
        <w:rPr>
          <w:rFonts w:ascii="Times New Roman" w:hAnsi="Times New Roman" w:cs="Times New Roman"/>
          <w:sz w:val="24"/>
          <w:szCs w:val="24"/>
        </w:rPr>
        <w:t>O</w:t>
      </w:r>
      <w:r w:rsidR="000F0A4E" w:rsidRPr="00E355EA">
        <w:rPr>
          <w:rFonts w:ascii="Times New Roman" w:hAnsi="Times New Roman" w:cs="Times New Roman"/>
          <w:sz w:val="24"/>
          <w:szCs w:val="24"/>
          <w:vertAlign w:val="subscript"/>
        </w:rPr>
        <w:t>3</w:t>
      </w:r>
      <w:r w:rsidR="000F0A4E" w:rsidRPr="00E355EA">
        <w:rPr>
          <w:rFonts w:ascii="Times New Roman" w:hAnsi="Times New Roman" w:cs="Times New Roman"/>
          <w:sz w:val="24"/>
          <w:szCs w:val="24"/>
        </w:rPr>
        <w:t xml:space="preserve"> (48-63 %) te visok sadržaj SiO</w:t>
      </w:r>
      <w:r w:rsidR="000F0A4E" w:rsidRPr="00E355EA">
        <w:rPr>
          <w:rFonts w:ascii="Times New Roman" w:hAnsi="Times New Roman" w:cs="Times New Roman"/>
          <w:sz w:val="24"/>
          <w:szCs w:val="24"/>
          <w:vertAlign w:val="subscript"/>
        </w:rPr>
        <w:t>2</w:t>
      </w:r>
      <w:r w:rsidR="000F0A4E" w:rsidRPr="00E355EA">
        <w:rPr>
          <w:rFonts w:ascii="Times New Roman" w:hAnsi="Times New Roman" w:cs="Times New Roman"/>
          <w:sz w:val="24"/>
          <w:szCs w:val="24"/>
        </w:rPr>
        <w:t xml:space="preserve"> (12-25 %)</w:t>
      </w:r>
      <w:r w:rsidR="00196C5E" w:rsidRPr="00E355EA">
        <w:rPr>
          <w:rFonts w:ascii="Times New Roman" w:hAnsi="Times New Roman" w:cs="Times New Roman"/>
          <w:sz w:val="24"/>
          <w:szCs w:val="24"/>
        </w:rPr>
        <w:t>, čime se dokazuje kako boksit</w:t>
      </w:r>
      <w:r w:rsidR="008A53DF" w:rsidRPr="00E355EA">
        <w:t xml:space="preserve"> </w:t>
      </w:r>
      <w:r w:rsidR="008A53DF" w:rsidRPr="00E355EA">
        <w:rPr>
          <w:rFonts w:ascii="Times New Roman" w:hAnsi="Times New Roman" w:cs="Times New Roman"/>
          <w:sz w:val="24"/>
          <w:szCs w:val="24"/>
        </w:rPr>
        <w:t>kao metalna mineralna</w:t>
      </w:r>
      <w:r w:rsidR="00196C5E" w:rsidRPr="00E355EA">
        <w:rPr>
          <w:rFonts w:ascii="Times New Roman" w:hAnsi="Times New Roman" w:cs="Times New Roman"/>
          <w:sz w:val="24"/>
          <w:szCs w:val="24"/>
        </w:rPr>
        <w:t xml:space="preserve"> </w:t>
      </w:r>
      <w:r w:rsidR="008A53DF" w:rsidRPr="00E355EA">
        <w:rPr>
          <w:rFonts w:ascii="Times New Roman" w:hAnsi="Times New Roman" w:cs="Times New Roman"/>
          <w:sz w:val="24"/>
          <w:szCs w:val="24"/>
        </w:rPr>
        <w:t xml:space="preserve">sirovina </w:t>
      </w:r>
      <w:r w:rsidR="002E0DDD" w:rsidRPr="00E355EA">
        <w:rPr>
          <w:rFonts w:ascii="Times New Roman" w:hAnsi="Times New Roman" w:cs="Times New Roman"/>
          <w:sz w:val="24"/>
          <w:szCs w:val="24"/>
        </w:rPr>
        <w:t xml:space="preserve">za pridobivanje aluminija </w:t>
      </w:r>
      <w:r w:rsidR="00196C5E" w:rsidRPr="00E355EA">
        <w:rPr>
          <w:rFonts w:ascii="Times New Roman" w:hAnsi="Times New Roman" w:cs="Times New Roman"/>
          <w:sz w:val="24"/>
          <w:szCs w:val="24"/>
        </w:rPr>
        <w:t xml:space="preserve">nema zadovoljavajuću kakvoću poradi </w:t>
      </w:r>
      <w:r w:rsidR="00460393" w:rsidRPr="00E355EA">
        <w:rPr>
          <w:rFonts w:ascii="Times New Roman" w:hAnsi="Times New Roman" w:cs="Times New Roman"/>
          <w:sz w:val="24"/>
          <w:szCs w:val="24"/>
        </w:rPr>
        <w:t>visokog postotka</w:t>
      </w:r>
      <w:r w:rsidR="00196C5E" w:rsidRPr="00E355EA">
        <w:rPr>
          <w:rFonts w:ascii="Times New Roman" w:hAnsi="Times New Roman" w:cs="Times New Roman"/>
          <w:sz w:val="24"/>
          <w:szCs w:val="24"/>
        </w:rPr>
        <w:t xml:space="preserve"> SiO</w:t>
      </w:r>
      <w:r w:rsidR="00196C5E" w:rsidRPr="00E355EA">
        <w:rPr>
          <w:rFonts w:ascii="Times New Roman" w:hAnsi="Times New Roman" w:cs="Times New Roman"/>
          <w:sz w:val="24"/>
          <w:szCs w:val="24"/>
          <w:vertAlign w:val="subscript"/>
        </w:rPr>
        <w:t>2</w:t>
      </w:r>
      <w:r w:rsidR="00196C5E" w:rsidRPr="00E355EA">
        <w:rPr>
          <w:rFonts w:ascii="Times New Roman" w:hAnsi="Times New Roman" w:cs="Times New Roman"/>
          <w:sz w:val="24"/>
          <w:szCs w:val="24"/>
        </w:rPr>
        <w:t xml:space="preserve">. </w:t>
      </w:r>
      <w:r w:rsidR="00460393" w:rsidRPr="00E355EA">
        <w:rPr>
          <w:rFonts w:ascii="Times New Roman" w:hAnsi="Times New Roman" w:cs="Times New Roman"/>
          <w:sz w:val="24"/>
          <w:szCs w:val="24"/>
        </w:rPr>
        <w:t xml:space="preserve">Dosad su iskorištavani samo boksiti iz ležišta u Kokirevu, gdje je u razdoblju od 1960. do 1970. godine otkopavano nekoliko desetaka tisuća tona rude i izvezeno u Austriju </w:t>
      </w:r>
      <w:r w:rsidR="002E0DDD" w:rsidRPr="00E355EA">
        <w:rPr>
          <w:rFonts w:ascii="Times New Roman" w:hAnsi="Times New Roman" w:cs="Times New Roman"/>
          <w:sz w:val="24"/>
          <w:szCs w:val="24"/>
        </w:rPr>
        <w:t xml:space="preserve">te </w:t>
      </w:r>
      <w:r w:rsidR="0015086A" w:rsidRPr="00E355EA">
        <w:rPr>
          <w:rFonts w:ascii="Times New Roman" w:hAnsi="Times New Roman" w:cs="Times New Roman"/>
          <w:sz w:val="24"/>
          <w:szCs w:val="24"/>
        </w:rPr>
        <w:t>s</w:t>
      </w:r>
      <w:r w:rsidR="002E0DDD" w:rsidRPr="00E355EA">
        <w:rPr>
          <w:rFonts w:ascii="Times New Roman" w:hAnsi="Times New Roman" w:cs="Times New Roman"/>
          <w:sz w:val="24"/>
          <w:szCs w:val="24"/>
        </w:rPr>
        <w:t xml:space="preserve">u </w:t>
      </w:r>
      <w:r w:rsidR="00460393" w:rsidRPr="00E355EA">
        <w:rPr>
          <w:rFonts w:ascii="Times New Roman" w:hAnsi="Times New Roman" w:cs="Times New Roman"/>
          <w:sz w:val="24"/>
          <w:szCs w:val="24"/>
        </w:rPr>
        <w:t>ležišta praktički iscrp</w:t>
      </w:r>
      <w:r w:rsidR="002E0DDD" w:rsidRPr="00E355EA">
        <w:rPr>
          <w:rFonts w:ascii="Times New Roman" w:hAnsi="Times New Roman" w:cs="Times New Roman"/>
          <w:sz w:val="24"/>
          <w:szCs w:val="24"/>
        </w:rPr>
        <w:t>lj</w:t>
      </w:r>
      <w:r w:rsidR="00460393" w:rsidRPr="00E355EA">
        <w:rPr>
          <w:rFonts w:ascii="Times New Roman" w:hAnsi="Times New Roman" w:cs="Times New Roman"/>
          <w:sz w:val="24"/>
          <w:szCs w:val="24"/>
        </w:rPr>
        <w:t>ena</w:t>
      </w:r>
      <w:r w:rsidR="000F0A4E" w:rsidRPr="00E355EA">
        <w:rPr>
          <w:rFonts w:ascii="Times New Roman" w:hAnsi="Times New Roman" w:cs="Times New Roman"/>
          <w:sz w:val="24"/>
          <w:szCs w:val="24"/>
        </w:rPr>
        <w:t>.</w:t>
      </w:r>
      <w:r w:rsidR="008936E6"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 xml:space="preserve">Najznačajnija ležišta </w:t>
      </w:r>
      <w:r w:rsidR="001D7A02" w:rsidRPr="00E355EA">
        <w:rPr>
          <w:rFonts w:ascii="Times New Roman" w:hAnsi="Times New Roman" w:cs="Times New Roman"/>
          <w:sz w:val="24"/>
          <w:szCs w:val="24"/>
        </w:rPr>
        <w:lastRenderedPageBreak/>
        <w:t>boksita</w:t>
      </w:r>
      <w:r w:rsidR="000F0A4E" w:rsidRPr="00E355EA">
        <w:rPr>
          <w:rFonts w:ascii="Times New Roman" w:hAnsi="Times New Roman" w:cs="Times New Roman"/>
          <w:sz w:val="24"/>
          <w:szCs w:val="24"/>
        </w:rPr>
        <w:t xml:space="preserve"> jurske starosti nalazimo u Istri. Razvijena su unutar</w:t>
      </w:r>
      <w:r w:rsidR="001D7A02" w:rsidRPr="00E355EA">
        <w:rPr>
          <w:rFonts w:ascii="Times New Roman" w:hAnsi="Times New Roman" w:cs="Times New Roman"/>
          <w:sz w:val="24"/>
          <w:szCs w:val="24"/>
        </w:rPr>
        <w:t xml:space="preserve"> </w:t>
      </w:r>
      <w:r w:rsidR="005D6FFA" w:rsidRPr="00E355EA">
        <w:rPr>
          <w:rFonts w:ascii="Times New Roman" w:hAnsi="Times New Roman" w:cs="Times New Roman"/>
          <w:sz w:val="24"/>
          <w:szCs w:val="24"/>
        </w:rPr>
        <w:t>m</w:t>
      </w:r>
      <w:r w:rsidR="000F0A4E" w:rsidRPr="00E355EA">
        <w:rPr>
          <w:rFonts w:ascii="Times New Roman" w:hAnsi="Times New Roman" w:cs="Times New Roman"/>
          <w:sz w:val="24"/>
          <w:szCs w:val="24"/>
        </w:rPr>
        <w:t>almskih naslaga, duž granice karbonatnih breča kimeridža i titonskih vapnenaca.</w:t>
      </w:r>
      <w:r w:rsidR="005D6FFA"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U dostupnoj stručnoj i znanstvenoj literaturi navodi se da su ležišta boksita nastala</w:t>
      </w:r>
      <w:r w:rsidR="005D6FFA"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boksitizacijom glinovitoga materijala koji je prekrio podinske stijene u kopnenoj fazi. Do sada</w:t>
      </w:r>
      <w:r w:rsidR="005D6FFA"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je otkriveno pet ležišta: Funtana (poznato pod imenom Vrsar; duljina otvorenog izdanka</w:t>
      </w:r>
      <w:r w:rsidR="005D6FFA"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oko 120 m ležište ima najdeblju krovinu-44 m), Bralići (1 km sjeveroistočno od Gradine;</w:t>
      </w:r>
      <w:r w:rsidR="008A1B9D"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 xml:space="preserve">izdanak </w:t>
      </w:r>
      <w:r w:rsidR="00C41BCF" w:rsidRPr="00E355EA">
        <w:rPr>
          <w:rFonts w:ascii="Times New Roman" w:hAnsi="Times New Roman" w:cs="Times New Roman"/>
          <w:sz w:val="24"/>
          <w:szCs w:val="24"/>
        </w:rPr>
        <w:t xml:space="preserve">boksita </w:t>
      </w:r>
      <w:r w:rsidR="000F0A4E" w:rsidRPr="00E355EA">
        <w:rPr>
          <w:rFonts w:ascii="Times New Roman" w:hAnsi="Times New Roman" w:cs="Times New Roman"/>
          <w:sz w:val="24"/>
          <w:szCs w:val="24"/>
        </w:rPr>
        <w:t>dugačak kojih 80 m, širok 20-ak m), Kloštar (jugoistočno od zaselka Kloštra;</w:t>
      </w:r>
      <w:r w:rsidR="005D6FFA"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rudno tijelo debljine 2 m otkriveno bušotinom na dubini 21-23 m) i Rovinj (3 km sjevernosjeveroistočno</w:t>
      </w:r>
      <w:r w:rsidR="008A1B9D"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od Rovinja; ležište zauzima površinu 400 m x 300 m) Sva su ležišta slojnog</w:t>
      </w:r>
      <w:r w:rsidR="005D6FFA"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oblika, zalijeganje im se podudara s nagibom krovinskih naslaga (5-15°), a najveće su</w:t>
      </w:r>
      <w:r w:rsidR="005D6FFA"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 xml:space="preserve">debljine (do 20 m) utvrđene u središnjim dijelovima ležišta </w:t>
      </w:r>
      <w:r w:rsidR="000A3008" w:rsidRPr="00E355EA">
        <w:rPr>
          <w:rFonts w:ascii="Times New Roman" w:hAnsi="Times New Roman" w:cs="Times New Roman"/>
          <w:sz w:val="24"/>
          <w:szCs w:val="24"/>
        </w:rPr>
        <w:t>boksita</w:t>
      </w:r>
      <w:r w:rsidR="000F0A4E" w:rsidRPr="00E355EA">
        <w:rPr>
          <w:rFonts w:ascii="Times New Roman" w:hAnsi="Times New Roman" w:cs="Times New Roman"/>
          <w:sz w:val="24"/>
          <w:szCs w:val="24"/>
        </w:rPr>
        <w:t>, iz nabrojenih ležišta sadrže</w:t>
      </w:r>
      <w:r w:rsidR="005D6FFA"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44-47 % Al</w:t>
      </w:r>
      <w:r w:rsidR="000F0A4E" w:rsidRPr="00E355EA">
        <w:rPr>
          <w:rFonts w:ascii="Times New Roman" w:hAnsi="Times New Roman" w:cs="Times New Roman"/>
          <w:sz w:val="24"/>
          <w:szCs w:val="24"/>
          <w:vertAlign w:val="subscript"/>
        </w:rPr>
        <w:t>2</w:t>
      </w:r>
      <w:r w:rsidR="000F0A4E" w:rsidRPr="00E355EA">
        <w:rPr>
          <w:rFonts w:ascii="Times New Roman" w:hAnsi="Times New Roman" w:cs="Times New Roman"/>
          <w:sz w:val="24"/>
          <w:szCs w:val="24"/>
        </w:rPr>
        <w:t>O</w:t>
      </w:r>
      <w:r w:rsidR="000F0A4E" w:rsidRPr="00E355EA">
        <w:rPr>
          <w:rFonts w:ascii="Times New Roman" w:hAnsi="Times New Roman" w:cs="Times New Roman"/>
          <w:sz w:val="24"/>
          <w:szCs w:val="24"/>
          <w:vertAlign w:val="subscript"/>
        </w:rPr>
        <w:t>3</w:t>
      </w:r>
      <w:r w:rsidR="000F0A4E" w:rsidRPr="00E355EA">
        <w:rPr>
          <w:rFonts w:ascii="Times New Roman" w:hAnsi="Times New Roman" w:cs="Times New Roman"/>
          <w:sz w:val="24"/>
          <w:szCs w:val="24"/>
        </w:rPr>
        <w:t xml:space="preserve"> i najčešće 16-17 % SiO</w:t>
      </w:r>
      <w:r w:rsidR="000F0A4E" w:rsidRPr="00E355EA">
        <w:rPr>
          <w:rFonts w:ascii="Times New Roman" w:hAnsi="Times New Roman" w:cs="Times New Roman"/>
          <w:sz w:val="24"/>
          <w:szCs w:val="24"/>
          <w:vertAlign w:val="subscript"/>
        </w:rPr>
        <w:t>2</w:t>
      </w:r>
      <w:r w:rsidR="000F0A4E" w:rsidRPr="00E355EA">
        <w:rPr>
          <w:rFonts w:ascii="Times New Roman" w:hAnsi="Times New Roman" w:cs="Times New Roman"/>
          <w:sz w:val="24"/>
          <w:szCs w:val="24"/>
        </w:rPr>
        <w:t xml:space="preserve"> (u Kloštru 40 % Al</w:t>
      </w:r>
      <w:r w:rsidR="000F0A4E" w:rsidRPr="00E355EA">
        <w:rPr>
          <w:rFonts w:ascii="Times New Roman" w:hAnsi="Times New Roman" w:cs="Times New Roman"/>
          <w:sz w:val="24"/>
          <w:szCs w:val="24"/>
          <w:vertAlign w:val="subscript"/>
        </w:rPr>
        <w:t>2</w:t>
      </w:r>
      <w:r w:rsidR="000F0A4E" w:rsidRPr="00E355EA">
        <w:rPr>
          <w:rFonts w:ascii="Times New Roman" w:hAnsi="Times New Roman" w:cs="Times New Roman"/>
          <w:sz w:val="24"/>
          <w:szCs w:val="24"/>
        </w:rPr>
        <w:t>O</w:t>
      </w:r>
      <w:r w:rsidR="000F0A4E" w:rsidRPr="00E355EA">
        <w:rPr>
          <w:rFonts w:ascii="Times New Roman" w:hAnsi="Times New Roman" w:cs="Times New Roman"/>
          <w:sz w:val="24"/>
          <w:szCs w:val="24"/>
          <w:vertAlign w:val="subscript"/>
        </w:rPr>
        <w:t>3</w:t>
      </w:r>
      <w:r w:rsidR="000F0A4E" w:rsidRPr="00E355EA">
        <w:rPr>
          <w:rFonts w:ascii="Times New Roman" w:hAnsi="Times New Roman" w:cs="Times New Roman"/>
          <w:sz w:val="24"/>
          <w:szCs w:val="24"/>
        </w:rPr>
        <w:t xml:space="preserve"> i 31 % SiO</w:t>
      </w:r>
      <w:r w:rsidR="000F0A4E" w:rsidRPr="00E355EA">
        <w:rPr>
          <w:rFonts w:ascii="Times New Roman" w:hAnsi="Times New Roman" w:cs="Times New Roman"/>
          <w:sz w:val="24"/>
          <w:szCs w:val="24"/>
          <w:vertAlign w:val="subscript"/>
        </w:rPr>
        <w:t>2</w:t>
      </w:r>
      <w:r w:rsidR="000F0A4E" w:rsidRPr="00E355EA">
        <w:rPr>
          <w:rFonts w:ascii="Times New Roman" w:hAnsi="Times New Roman" w:cs="Times New Roman"/>
          <w:sz w:val="24"/>
          <w:szCs w:val="24"/>
        </w:rPr>
        <w:t>)</w:t>
      </w:r>
      <w:r w:rsidR="00E53F59" w:rsidRPr="00E355EA">
        <w:rPr>
          <w:rFonts w:ascii="Times New Roman" w:hAnsi="Times New Roman" w:cs="Times New Roman"/>
          <w:sz w:val="24"/>
          <w:szCs w:val="24"/>
        </w:rPr>
        <w:t xml:space="preserve">, čime se dokazuje kako boksit </w:t>
      </w:r>
      <w:r w:rsidR="008A53DF" w:rsidRPr="00E355EA">
        <w:rPr>
          <w:rFonts w:ascii="Times New Roman" w:hAnsi="Times New Roman" w:cs="Times New Roman"/>
          <w:sz w:val="24"/>
          <w:szCs w:val="24"/>
        </w:rPr>
        <w:t xml:space="preserve">kao metalna mineralna sirovina </w:t>
      </w:r>
      <w:r w:rsidR="002E0DDD" w:rsidRPr="00E355EA">
        <w:rPr>
          <w:rFonts w:ascii="Times New Roman" w:hAnsi="Times New Roman" w:cs="Times New Roman"/>
          <w:sz w:val="24"/>
          <w:szCs w:val="24"/>
        </w:rPr>
        <w:t xml:space="preserve">za pridobivanje aluminija </w:t>
      </w:r>
      <w:r w:rsidR="00E53F59" w:rsidRPr="00E355EA">
        <w:rPr>
          <w:rFonts w:ascii="Times New Roman" w:hAnsi="Times New Roman" w:cs="Times New Roman"/>
          <w:sz w:val="24"/>
          <w:szCs w:val="24"/>
        </w:rPr>
        <w:t xml:space="preserve">nema zadovoljavajuću kakvoću poradi </w:t>
      </w:r>
      <w:r w:rsidR="00460393" w:rsidRPr="00E355EA">
        <w:rPr>
          <w:rFonts w:ascii="Times New Roman" w:hAnsi="Times New Roman" w:cs="Times New Roman"/>
          <w:sz w:val="24"/>
          <w:szCs w:val="24"/>
        </w:rPr>
        <w:t>visokog postotka</w:t>
      </w:r>
      <w:r w:rsidR="00E53F59" w:rsidRPr="00E355EA">
        <w:rPr>
          <w:rFonts w:ascii="Times New Roman" w:hAnsi="Times New Roman" w:cs="Times New Roman"/>
          <w:sz w:val="24"/>
          <w:szCs w:val="24"/>
        </w:rPr>
        <w:t xml:space="preserve"> SiO</w:t>
      </w:r>
      <w:r w:rsidR="00E53F59" w:rsidRPr="00E355EA">
        <w:rPr>
          <w:rFonts w:ascii="Times New Roman" w:hAnsi="Times New Roman" w:cs="Times New Roman"/>
          <w:sz w:val="24"/>
          <w:szCs w:val="24"/>
          <w:vertAlign w:val="subscript"/>
        </w:rPr>
        <w:t>2</w:t>
      </w:r>
      <w:r w:rsidR="00E53F59"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U dostupnoj</w:t>
      </w:r>
      <w:r w:rsidR="005D6FFA"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 xml:space="preserve">stručnoj i znanstvenoj literaturi uporaba istarskih glinovitih </w:t>
      </w:r>
      <w:r w:rsidR="005D6FFA" w:rsidRPr="00E355EA">
        <w:rPr>
          <w:rFonts w:ascii="Times New Roman" w:hAnsi="Times New Roman" w:cs="Times New Roman"/>
          <w:sz w:val="24"/>
          <w:szCs w:val="24"/>
        </w:rPr>
        <w:t>boksita</w:t>
      </w:r>
      <w:r w:rsidR="000F0A4E" w:rsidRPr="00E355EA">
        <w:rPr>
          <w:rFonts w:ascii="Times New Roman" w:hAnsi="Times New Roman" w:cs="Times New Roman"/>
          <w:sz w:val="24"/>
          <w:szCs w:val="24"/>
        </w:rPr>
        <w:t xml:space="preserve"> rijetko je spominjan</w:t>
      </w:r>
      <w:r w:rsidR="005D6FFA"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a</w:t>
      </w:r>
      <w:r w:rsidR="005D6FFA"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zabilježeno</w:t>
      </w:r>
      <w:r w:rsidR="00D81124"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je tek da su eksploatirani samo za potrebe tvornice u Koromačnu (korektiv u</w:t>
      </w:r>
      <w:r w:rsidR="00D81124"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pripravi smjese).</w:t>
      </w:r>
    </w:p>
    <w:p w14:paraId="4C47226B" w14:textId="374C0BEF" w:rsidR="00C1131B" w:rsidRPr="00E355EA" w:rsidRDefault="009E1651" w:rsidP="009E1651">
      <w:pPr>
        <w:spacing w:after="120" w:line="240" w:lineRule="auto"/>
        <w:jc w:val="both"/>
        <w:rPr>
          <w:rFonts w:ascii="Times New Roman" w:hAnsi="Times New Roman" w:cs="Times New Roman"/>
          <w:sz w:val="24"/>
          <w:szCs w:val="24"/>
        </w:rPr>
      </w:pPr>
      <w:r w:rsidRPr="00E355EA">
        <w:rPr>
          <w:rFonts w:ascii="Times New Roman" w:hAnsi="Times New Roman" w:cs="Times New Roman"/>
          <w:sz w:val="24"/>
          <w:szCs w:val="24"/>
        </w:rPr>
        <w:tab/>
      </w:r>
      <w:r w:rsidR="008A53DF" w:rsidRPr="00E355EA">
        <w:rPr>
          <w:rFonts w:ascii="Times New Roman" w:hAnsi="Times New Roman" w:cs="Times New Roman"/>
          <w:sz w:val="24"/>
          <w:szCs w:val="24"/>
        </w:rPr>
        <w:t>Pojave</w:t>
      </w:r>
      <w:r w:rsidR="000F0A4E" w:rsidRPr="00E355EA">
        <w:rPr>
          <w:rFonts w:ascii="Times New Roman" w:hAnsi="Times New Roman" w:cs="Times New Roman"/>
          <w:sz w:val="24"/>
          <w:szCs w:val="24"/>
        </w:rPr>
        <w:t xml:space="preserve"> donjokrednih </w:t>
      </w:r>
      <w:r w:rsidR="00D81124" w:rsidRPr="00E355EA">
        <w:rPr>
          <w:rFonts w:ascii="Times New Roman" w:hAnsi="Times New Roman" w:cs="Times New Roman"/>
          <w:sz w:val="24"/>
          <w:szCs w:val="24"/>
        </w:rPr>
        <w:t>boksita</w:t>
      </w:r>
      <w:r w:rsidR="000F0A4E" w:rsidRPr="00E355EA">
        <w:rPr>
          <w:rFonts w:ascii="Times New Roman" w:hAnsi="Times New Roman" w:cs="Times New Roman"/>
          <w:sz w:val="24"/>
          <w:szCs w:val="24"/>
        </w:rPr>
        <w:t xml:space="preserve"> u RH poznat</w:t>
      </w:r>
      <w:r w:rsidR="008A53DF" w:rsidRPr="00E355EA">
        <w:rPr>
          <w:rFonts w:ascii="Times New Roman" w:hAnsi="Times New Roman" w:cs="Times New Roman"/>
          <w:sz w:val="24"/>
          <w:szCs w:val="24"/>
        </w:rPr>
        <w:t>e</w:t>
      </w:r>
      <w:r w:rsidR="000F0A4E" w:rsidRPr="00E355EA">
        <w:rPr>
          <w:rFonts w:ascii="Times New Roman" w:hAnsi="Times New Roman" w:cs="Times New Roman"/>
          <w:sz w:val="24"/>
          <w:szCs w:val="24"/>
        </w:rPr>
        <w:t xml:space="preserve"> su, ali nisu čest</w:t>
      </w:r>
      <w:r w:rsidR="008A53DF" w:rsidRPr="00E355EA">
        <w:rPr>
          <w:rFonts w:ascii="Times New Roman" w:hAnsi="Times New Roman" w:cs="Times New Roman"/>
          <w:sz w:val="24"/>
          <w:szCs w:val="24"/>
        </w:rPr>
        <w:t>e</w:t>
      </w:r>
      <w:r w:rsidR="000F0A4E" w:rsidRPr="00E355EA">
        <w:rPr>
          <w:rFonts w:ascii="Times New Roman" w:hAnsi="Times New Roman" w:cs="Times New Roman"/>
          <w:sz w:val="24"/>
          <w:szCs w:val="24"/>
        </w:rPr>
        <w:t>. Nastala su za kratkotrajne</w:t>
      </w:r>
      <w:r w:rsidR="00D81124"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kopnene faze početkom donje krede, tako da se u podini nalaze gornjomalmski vapnenci.</w:t>
      </w:r>
      <w:r w:rsidR="00D81124"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 xml:space="preserve">Riječ je o glinovitim </w:t>
      </w:r>
      <w:r w:rsidR="00D81124" w:rsidRPr="00E355EA">
        <w:rPr>
          <w:rFonts w:ascii="Times New Roman" w:hAnsi="Times New Roman" w:cs="Times New Roman"/>
          <w:sz w:val="24"/>
          <w:szCs w:val="24"/>
        </w:rPr>
        <w:t>boksit</w:t>
      </w:r>
      <w:r w:rsidR="008A53DF" w:rsidRPr="00E355EA">
        <w:rPr>
          <w:rFonts w:ascii="Times New Roman" w:hAnsi="Times New Roman" w:cs="Times New Roman"/>
          <w:sz w:val="24"/>
          <w:szCs w:val="24"/>
        </w:rPr>
        <w:t>ima</w:t>
      </w:r>
      <w:r w:rsidR="000F0A4E" w:rsidRPr="00E355EA">
        <w:rPr>
          <w:rFonts w:ascii="Times New Roman" w:hAnsi="Times New Roman" w:cs="Times New Roman"/>
          <w:sz w:val="24"/>
          <w:szCs w:val="24"/>
        </w:rPr>
        <w:t xml:space="preserve"> sjeverno od Kijeva, na sjeveroistočnim padinama (svilajskoga)</w:t>
      </w:r>
      <w:r w:rsidR="00D81124"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Kozjaka i Crvenim gredama i oko Malog i Velikog Lupoglava u Dinari te u okolici Polača na</w:t>
      </w:r>
      <w:r w:rsidR="00D81124"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otoku Mljetu. Više rudnih izdanaka s površinama od nekoliko desetaka m</w:t>
      </w:r>
      <w:r w:rsidR="000F0A4E" w:rsidRPr="00E355EA">
        <w:rPr>
          <w:rFonts w:ascii="Times New Roman" w:hAnsi="Times New Roman" w:cs="Times New Roman"/>
          <w:sz w:val="24"/>
          <w:szCs w:val="24"/>
          <w:vertAlign w:val="superscript"/>
        </w:rPr>
        <w:t>2</w:t>
      </w:r>
      <w:r w:rsidR="000F0A4E" w:rsidRPr="00E355EA">
        <w:rPr>
          <w:rFonts w:ascii="Times New Roman" w:hAnsi="Times New Roman" w:cs="Times New Roman"/>
          <w:sz w:val="24"/>
          <w:szCs w:val="24"/>
        </w:rPr>
        <w:t xml:space="preserve"> i debljinama od 1-</w:t>
      </w:r>
      <w:r w:rsidR="00D81124"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2 m nalazi se sjeverno od Kijeva i oko Lupoglava. Kemijski sastav prosječnog uzorka iz</w:t>
      </w:r>
      <w:r w:rsidR="00D81124"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ležišta sjeverno od Kijeva je sljedeći: Al</w:t>
      </w:r>
      <w:r w:rsidR="000F0A4E" w:rsidRPr="00E355EA">
        <w:rPr>
          <w:rFonts w:ascii="Times New Roman" w:hAnsi="Times New Roman" w:cs="Times New Roman"/>
          <w:sz w:val="24"/>
          <w:szCs w:val="24"/>
          <w:vertAlign w:val="subscript"/>
        </w:rPr>
        <w:t>2</w:t>
      </w:r>
      <w:r w:rsidR="000F0A4E" w:rsidRPr="00E355EA">
        <w:rPr>
          <w:rFonts w:ascii="Times New Roman" w:hAnsi="Times New Roman" w:cs="Times New Roman"/>
          <w:sz w:val="24"/>
          <w:szCs w:val="24"/>
        </w:rPr>
        <w:t>O</w:t>
      </w:r>
      <w:r w:rsidR="000F0A4E" w:rsidRPr="00E355EA">
        <w:rPr>
          <w:rFonts w:ascii="Times New Roman" w:hAnsi="Times New Roman" w:cs="Times New Roman"/>
          <w:sz w:val="24"/>
          <w:szCs w:val="24"/>
          <w:vertAlign w:val="subscript"/>
        </w:rPr>
        <w:t>3</w:t>
      </w:r>
      <w:r w:rsidR="000F0A4E" w:rsidRPr="00E355EA">
        <w:rPr>
          <w:rFonts w:ascii="Times New Roman" w:hAnsi="Times New Roman" w:cs="Times New Roman"/>
          <w:sz w:val="24"/>
          <w:szCs w:val="24"/>
        </w:rPr>
        <w:t xml:space="preserve"> 38,94 %, SiO</w:t>
      </w:r>
      <w:r w:rsidR="000F0A4E" w:rsidRPr="00E355EA">
        <w:rPr>
          <w:rFonts w:ascii="Times New Roman" w:hAnsi="Times New Roman" w:cs="Times New Roman"/>
          <w:sz w:val="24"/>
          <w:szCs w:val="24"/>
          <w:vertAlign w:val="subscript"/>
        </w:rPr>
        <w:t>2</w:t>
      </w:r>
      <w:r w:rsidR="000F0A4E" w:rsidRPr="00E355EA">
        <w:rPr>
          <w:rFonts w:ascii="Times New Roman" w:hAnsi="Times New Roman" w:cs="Times New Roman"/>
          <w:sz w:val="24"/>
          <w:szCs w:val="24"/>
        </w:rPr>
        <w:t xml:space="preserve"> 23,08</w:t>
      </w:r>
      <w:r w:rsidR="00C1131B"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 Fe</w:t>
      </w:r>
      <w:r w:rsidR="000F0A4E" w:rsidRPr="00E355EA">
        <w:rPr>
          <w:rFonts w:ascii="Times New Roman" w:hAnsi="Times New Roman" w:cs="Times New Roman"/>
          <w:sz w:val="24"/>
          <w:szCs w:val="24"/>
          <w:vertAlign w:val="subscript"/>
        </w:rPr>
        <w:t>2</w:t>
      </w:r>
      <w:r w:rsidR="000F0A4E" w:rsidRPr="00E355EA">
        <w:rPr>
          <w:rFonts w:ascii="Times New Roman" w:hAnsi="Times New Roman" w:cs="Times New Roman"/>
          <w:sz w:val="24"/>
          <w:szCs w:val="24"/>
        </w:rPr>
        <w:t>O</w:t>
      </w:r>
      <w:r w:rsidR="000F0A4E" w:rsidRPr="00E355EA">
        <w:rPr>
          <w:rFonts w:ascii="Times New Roman" w:hAnsi="Times New Roman" w:cs="Times New Roman"/>
          <w:sz w:val="24"/>
          <w:szCs w:val="24"/>
          <w:vertAlign w:val="subscript"/>
        </w:rPr>
        <w:t>3</w:t>
      </w:r>
      <w:r w:rsidR="000F0A4E" w:rsidRPr="00E355EA">
        <w:rPr>
          <w:rFonts w:ascii="Times New Roman" w:hAnsi="Times New Roman" w:cs="Times New Roman"/>
          <w:sz w:val="24"/>
          <w:szCs w:val="24"/>
        </w:rPr>
        <w:t xml:space="preserve"> 21,81 %</w:t>
      </w:r>
      <w:r w:rsidR="008A53DF" w:rsidRPr="00E355EA">
        <w:rPr>
          <w:rFonts w:ascii="Times New Roman" w:hAnsi="Times New Roman" w:cs="Times New Roman"/>
          <w:sz w:val="24"/>
          <w:szCs w:val="24"/>
        </w:rPr>
        <w:t xml:space="preserve">, čime se dokazuje kako boksit kao metalna mineralna sirovina </w:t>
      </w:r>
      <w:r w:rsidR="002E0DDD" w:rsidRPr="00E355EA">
        <w:rPr>
          <w:rFonts w:ascii="Times New Roman" w:hAnsi="Times New Roman" w:cs="Times New Roman"/>
          <w:sz w:val="24"/>
          <w:szCs w:val="24"/>
        </w:rPr>
        <w:t xml:space="preserve">za pridobivanje aluminija </w:t>
      </w:r>
      <w:r w:rsidR="008A53DF" w:rsidRPr="00E355EA">
        <w:rPr>
          <w:rFonts w:ascii="Times New Roman" w:hAnsi="Times New Roman" w:cs="Times New Roman"/>
          <w:sz w:val="24"/>
          <w:szCs w:val="24"/>
        </w:rPr>
        <w:t xml:space="preserve">nema zadovoljavajuću kakvoću poradi </w:t>
      </w:r>
      <w:r w:rsidR="00460393" w:rsidRPr="00E355EA">
        <w:rPr>
          <w:rFonts w:ascii="Times New Roman" w:hAnsi="Times New Roman" w:cs="Times New Roman"/>
          <w:sz w:val="24"/>
          <w:szCs w:val="24"/>
        </w:rPr>
        <w:t>visokog postotk</w:t>
      </w:r>
      <w:r w:rsidR="002E0DDD" w:rsidRPr="00E355EA">
        <w:rPr>
          <w:rFonts w:ascii="Times New Roman" w:hAnsi="Times New Roman" w:cs="Times New Roman"/>
          <w:sz w:val="24"/>
          <w:szCs w:val="24"/>
        </w:rPr>
        <w:t>a</w:t>
      </w:r>
      <w:r w:rsidR="008A53DF" w:rsidRPr="00E355EA">
        <w:rPr>
          <w:rFonts w:ascii="Times New Roman" w:hAnsi="Times New Roman" w:cs="Times New Roman"/>
          <w:sz w:val="24"/>
          <w:szCs w:val="24"/>
        </w:rPr>
        <w:t xml:space="preserve"> SiO</w:t>
      </w:r>
      <w:r w:rsidR="008A53DF" w:rsidRPr="00E355EA">
        <w:rPr>
          <w:rFonts w:ascii="Times New Roman" w:hAnsi="Times New Roman" w:cs="Times New Roman"/>
          <w:sz w:val="24"/>
          <w:szCs w:val="24"/>
          <w:vertAlign w:val="subscript"/>
        </w:rPr>
        <w:t>2</w:t>
      </w:r>
      <w:r w:rsidR="008A53DF"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Spomenuti</w:t>
      </w:r>
      <w:r w:rsidR="00D81124" w:rsidRPr="00E355EA">
        <w:rPr>
          <w:rFonts w:ascii="Times New Roman" w:hAnsi="Times New Roman" w:cs="Times New Roman"/>
          <w:sz w:val="24"/>
          <w:szCs w:val="24"/>
        </w:rPr>
        <w:t xml:space="preserve"> boksiti</w:t>
      </w:r>
      <w:r w:rsidR="000F0A4E" w:rsidRPr="00E355EA">
        <w:rPr>
          <w:rFonts w:ascii="Times New Roman" w:hAnsi="Times New Roman" w:cs="Times New Roman"/>
          <w:sz w:val="24"/>
          <w:szCs w:val="24"/>
        </w:rPr>
        <w:t xml:space="preserve"> bili su poznati još prije Drugoga svjetskog rata i u to vrijeme (ili za samoga rata) počela je</w:t>
      </w:r>
      <w:r w:rsidR="00D81124"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eksploatacija koja je ubrzo i prestala.</w:t>
      </w:r>
    </w:p>
    <w:p w14:paraId="782E50D7" w14:textId="3B422A8E" w:rsidR="000F0A4E" w:rsidRPr="00E355EA" w:rsidRDefault="009E1651" w:rsidP="009E1651">
      <w:pPr>
        <w:spacing w:after="120" w:line="240" w:lineRule="auto"/>
        <w:jc w:val="both"/>
        <w:rPr>
          <w:rFonts w:ascii="Times New Roman" w:hAnsi="Times New Roman" w:cs="Times New Roman"/>
          <w:sz w:val="24"/>
          <w:szCs w:val="24"/>
        </w:rPr>
      </w:pPr>
      <w:r w:rsidRPr="00E355EA">
        <w:rPr>
          <w:rFonts w:ascii="Times New Roman" w:hAnsi="Times New Roman" w:cs="Times New Roman"/>
          <w:sz w:val="24"/>
          <w:szCs w:val="24"/>
        </w:rPr>
        <w:tab/>
      </w:r>
      <w:r w:rsidR="00733E0B" w:rsidRPr="00E355EA">
        <w:rPr>
          <w:rFonts w:ascii="Times New Roman" w:hAnsi="Times New Roman" w:cs="Times New Roman"/>
          <w:sz w:val="24"/>
          <w:szCs w:val="24"/>
        </w:rPr>
        <w:t>Pojave g</w:t>
      </w:r>
      <w:r w:rsidR="000F0A4E" w:rsidRPr="00E355EA">
        <w:rPr>
          <w:rFonts w:ascii="Times New Roman" w:hAnsi="Times New Roman" w:cs="Times New Roman"/>
          <w:sz w:val="24"/>
          <w:szCs w:val="24"/>
        </w:rPr>
        <w:t xml:space="preserve">ornjokredni (senonski) </w:t>
      </w:r>
      <w:r w:rsidR="0027503F" w:rsidRPr="00E355EA">
        <w:rPr>
          <w:rFonts w:ascii="Times New Roman" w:hAnsi="Times New Roman" w:cs="Times New Roman"/>
          <w:sz w:val="24"/>
          <w:szCs w:val="24"/>
        </w:rPr>
        <w:t>boksiti</w:t>
      </w:r>
      <w:r w:rsidR="000F0A4E" w:rsidRPr="00E355EA">
        <w:rPr>
          <w:rFonts w:ascii="Times New Roman" w:hAnsi="Times New Roman" w:cs="Times New Roman"/>
          <w:sz w:val="24"/>
          <w:szCs w:val="24"/>
        </w:rPr>
        <w:t xml:space="preserve"> otkriven</w:t>
      </w:r>
      <w:r w:rsidR="00733E0B" w:rsidRPr="00E355EA">
        <w:rPr>
          <w:rFonts w:ascii="Times New Roman" w:hAnsi="Times New Roman" w:cs="Times New Roman"/>
          <w:sz w:val="24"/>
          <w:szCs w:val="24"/>
        </w:rPr>
        <w:t>e</w:t>
      </w:r>
      <w:r w:rsidR="000F0A4E" w:rsidRPr="00E355EA">
        <w:rPr>
          <w:rFonts w:ascii="Times New Roman" w:hAnsi="Times New Roman" w:cs="Times New Roman"/>
          <w:sz w:val="24"/>
          <w:szCs w:val="24"/>
        </w:rPr>
        <w:t xml:space="preserve"> su u dvama odvojenim područjima:</w:t>
      </w:r>
      <w:r w:rsidR="00D81124" w:rsidRPr="00E355EA">
        <w:rPr>
          <w:rFonts w:ascii="Times New Roman" w:hAnsi="Times New Roman" w:cs="Times New Roman"/>
          <w:sz w:val="24"/>
          <w:szCs w:val="24"/>
        </w:rPr>
        <w:t xml:space="preserve"> </w:t>
      </w:r>
    </w:p>
    <w:p w14:paraId="2BD3B5AF" w14:textId="1278FDB5" w:rsidR="000F0A4E" w:rsidRPr="00E355EA" w:rsidRDefault="000F0A4E" w:rsidP="001E56AC">
      <w:pPr>
        <w:spacing w:after="120" w:line="240" w:lineRule="auto"/>
        <w:ind w:firstLine="709"/>
        <w:jc w:val="both"/>
        <w:rPr>
          <w:rFonts w:ascii="Times New Roman" w:hAnsi="Times New Roman" w:cs="Times New Roman"/>
          <w:sz w:val="24"/>
          <w:szCs w:val="24"/>
        </w:rPr>
      </w:pPr>
      <w:r w:rsidRPr="00E355EA">
        <w:rPr>
          <w:rFonts w:ascii="Times New Roman" w:hAnsi="Times New Roman" w:cs="Times New Roman"/>
          <w:sz w:val="24"/>
          <w:szCs w:val="24"/>
        </w:rPr>
        <w:t>- u predjelu Kučevica-Frketići-Kozalj Vrh (zapadno od Duge Rese) ležišta su nađena na</w:t>
      </w:r>
      <w:r w:rsidR="002910BE" w:rsidRPr="00E355EA">
        <w:rPr>
          <w:rFonts w:ascii="Times New Roman" w:hAnsi="Times New Roman" w:cs="Times New Roman"/>
          <w:sz w:val="24"/>
          <w:szCs w:val="24"/>
        </w:rPr>
        <w:t xml:space="preserve"> </w:t>
      </w:r>
      <w:r w:rsidRPr="00E355EA">
        <w:rPr>
          <w:rFonts w:ascii="Times New Roman" w:hAnsi="Times New Roman" w:cs="Times New Roman"/>
          <w:sz w:val="24"/>
          <w:szCs w:val="24"/>
        </w:rPr>
        <w:t>znatnom prostranstvu duž krila razlomljene sinklinale izgrađene od senonskopaleogenskih</w:t>
      </w:r>
      <w:r w:rsidR="002910BE" w:rsidRPr="00E355EA">
        <w:rPr>
          <w:rFonts w:ascii="Times New Roman" w:hAnsi="Times New Roman" w:cs="Times New Roman"/>
          <w:sz w:val="24"/>
          <w:szCs w:val="24"/>
        </w:rPr>
        <w:t xml:space="preserve"> </w:t>
      </w:r>
      <w:r w:rsidRPr="00E355EA">
        <w:rPr>
          <w:rFonts w:ascii="Times New Roman" w:hAnsi="Times New Roman" w:cs="Times New Roman"/>
          <w:sz w:val="24"/>
          <w:szCs w:val="24"/>
        </w:rPr>
        <w:t>karbonatno-klastičnih naslaga, a podinu im čine cenomanski vapnenci;</w:t>
      </w:r>
      <w:r w:rsidR="002910BE" w:rsidRPr="00E355EA">
        <w:rPr>
          <w:rFonts w:ascii="Times New Roman" w:hAnsi="Times New Roman" w:cs="Times New Roman"/>
          <w:sz w:val="24"/>
          <w:szCs w:val="24"/>
        </w:rPr>
        <w:t xml:space="preserve"> </w:t>
      </w:r>
    </w:p>
    <w:p w14:paraId="01C8E853" w14:textId="790F00E6" w:rsidR="00C53DAC" w:rsidRPr="00E355EA" w:rsidRDefault="000F0A4E" w:rsidP="001E56AC">
      <w:pPr>
        <w:spacing w:after="120" w:line="240" w:lineRule="auto"/>
        <w:ind w:firstLine="709"/>
        <w:jc w:val="both"/>
        <w:rPr>
          <w:rFonts w:ascii="Times New Roman" w:hAnsi="Times New Roman" w:cs="Times New Roman"/>
          <w:sz w:val="24"/>
          <w:szCs w:val="24"/>
        </w:rPr>
      </w:pPr>
      <w:r w:rsidRPr="00E355EA">
        <w:rPr>
          <w:rFonts w:ascii="Times New Roman" w:hAnsi="Times New Roman" w:cs="Times New Roman"/>
          <w:sz w:val="24"/>
          <w:szCs w:val="24"/>
        </w:rPr>
        <w:t>- u prostoru Gazibare-Živkovići (S od Veljuna) boksitno orudnjenje nalazi se u</w:t>
      </w:r>
      <w:r w:rsidR="002910BE" w:rsidRPr="00E355EA">
        <w:rPr>
          <w:rFonts w:ascii="Times New Roman" w:hAnsi="Times New Roman" w:cs="Times New Roman"/>
          <w:sz w:val="24"/>
          <w:szCs w:val="24"/>
        </w:rPr>
        <w:t xml:space="preserve"> </w:t>
      </w:r>
      <w:r w:rsidRPr="00E355EA">
        <w:rPr>
          <w:rFonts w:ascii="Times New Roman" w:hAnsi="Times New Roman" w:cs="Times New Roman"/>
          <w:sz w:val="24"/>
          <w:szCs w:val="24"/>
        </w:rPr>
        <w:t>cenomansko-turonskim vapnencima, koji zajedno s transgresivno položenim</w:t>
      </w:r>
      <w:r w:rsidR="002910BE" w:rsidRPr="00E355EA">
        <w:rPr>
          <w:rFonts w:ascii="Times New Roman" w:hAnsi="Times New Roman" w:cs="Times New Roman"/>
          <w:sz w:val="24"/>
          <w:szCs w:val="24"/>
        </w:rPr>
        <w:t xml:space="preserve"> </w:t>
      </w:r>
      <w:r w:rsidRPr="00E355EA">
        <w:rPr>
          <w:rFonts w:ascii="Times New Roman" w:hAnsi="Times New Roman" w:cs="Times New Roman"/>
          <w:sz w:val="24"/>
          <w:szCs w:val="24"/>
        </w:rPr>
        <w:t>senonsko-paleogenskim karbonatnim i</w:t>
      </w:r>
      <w:r w:rsidR="007F4613" w:rsidRPr="00E355EA">
        <w:rPr>
          <w:rFonts w:ascii="Times New Roman" w:hAnsi="Times New Roman" w:cs="Times New Roman"/>
          <w:sz w:val="24"/>
          <w:szCs w:val="24"/>
        </w:rPr>
        <w:t xml:space="preserve"> </w:t>
      </w:r>
      <w:r w:rsidR="00775D72" w:rsidRPr="00E355EA">
        <w:rPr>
          <w:rFonts w:ascii="Times New Roman" w:hAnsi="Times New Roman" w:cs="Times New Roman"/>
          <w:sz w:val="24"/>
          <w:szCs w:val="24"/>
        </w:rPr>
        <w:t>k</w:t>
      </w:r>
      <w:r w:rsidRPr="00E355EA">
        <w:rPr>
          <w:rFonts w:ascii="Times New Roman" w:hAnsi="Times New Roman" w:cs="Times New Roman"/>
          <w:sz w:val="24"/>
          <w:szCs w:val="24"/>
        </w:rPr>
        <w:t>lastičnim naslagama izgrađuju jugozapadno</w:t>
      </w:r>
      <w:r w:rsidR="00775D72" w:rsidRPr="00E355EA">
        <w:rPr>
          <w:rFonts w:ascii="Times New Roman" w:hAnsi="Times New Roman" w:cs="Times New Roman"/>
          <w:sz w:val="24"/>
          <w:szCs w:val="24"/>
        </w:rPr>
        <w:t xml:space="preserve"> </w:t>
      </w:r>
      <w:r w:rsidRPr="00E355EA">
        <w:rPr>
          <w:rFonts w:ascii="Times New Roman" w:hAnsi="Times New Roman" w:cs="Times New Roman"/>
          <w:sz w:val="24"/>
          <w:szCs w:val="24"/>
        </w:rPr>
        <w:t xml:space="preserve">krilo desetak kilometara duge sinklinale. </w:t>
      </w:r>
    </w:p>
    <w:p w14:paraId="7E3D0B27" w14:textId="4A4110B8" w:rsidR="00C53DAC" w:rsidRPr="00E355EA" w:rsidRDefault="000F0A4E" w:rsidP="001E56AC">
      <w:pPr>
        <w:spacing w:after="120" w:line="240" w:lineRule="auto"/>
        <w:ind w:firstLine="709"/>
        <w:jc w:val="both"/>
        <w:rPr>
          <w:rFonts w:ascii="Times New Roman" w:hAnsi="Times New Roman" w:cs="Times New Roman"/>
          <w:sz w:val="24"/>
          <w:szCs w:val="24"/>
        </w:rPr>
      </w:pPr>
      <w:r w:rsidRPr="00E355EA">
        <w:rPr>
          <w:rFonts w:ascii="Times New Roman" w:hAnsi="Times New Roman" w:cs="Times New Roman"/>
          <w:sz w:val="24"/>
          <w:szCs w:val="24"/>
        </w:rPr>
        <w:t xml:space="preserve">Analiza </w:t>
      </w:r>
      <w:r w:rsidR="000A3008" w:rsidRPr="00E355EA">
        <w:rPr>
          <w:rFonts w:ascii="Times New Roman" w:hAnsi="Times New Roman" w:cs="Times New Roman"/>
          <w:sz w:val="24"/>
          <w:szCs w:val="24"/>
        </w:rPr>
        <w:t>boksita</w:t>
      </w:r>
      <w:r w:rsidRPr="00E355EA">
        <w:rPr>
          <w:rFonts w:ascii="Times New Roman" w:hAnsi="Times New Roman" w:cs="Times New Roman"/>
          <w:sz w:val="24"/>
          <w:szCs w:val="24"/>
        </w:rPr>
        <w:t xml:space="preserve"> iz Gazibara dala je sljedeći</w:t>
      </w:r>
      <w:r w:rsidR="00775D72" w:rsidRPr="00E355EA">
        <w:rPr>
          <w:rFonts w:ascii="Times New Roman" w:hAnsi="Times New Roman" w:cs="Times New Roman"/>
          <w:sz w:val="24"/>
          <w:szCs w:val="24"/>
        </w:rPr>
        <w:t xml:space="preserve"> </w:t>
      </w:r>
      <w:r w:rsidRPr="00E355EA">
        <w:rPr>
          <w:rFonts w:ascii="Times New Roman" w:hAnsi="Times New Roman" w:cs="Times New Roman"/>
          <w:sz w:val="24"/>
          <w:szCs w:val="24"/>
        </w:rPr>
        <w:t>sastav: Al</w:t>
      </w:r>
      <w:r w:rsidRPr="00E355EA">
        <w:rPr>
          <w:rFonts w:ascii="Times New Roman" w:hAnsi="Times New Roman" w:cs="Times New Roman"/>
          <w:sz w:val="24"/>
          <w:szCs w:val="24"/>
          <w:vertAlign w:val="subscript"/>
        </w:rPr>
        <w:t>2</w:t>
      </w:r>
      <w:r w:rsidRPr="00E355EA">
        <w:rPr>
          <w:rFonts w:ascii="Times New Roman" w:hAnsi="Times New Roman" w:cs="Times New Roman"/>
          <w:sz w:val="24"/>
          <w:szCs w:val="24"/>
        </w:rPr>
        <w:t>O</w:t>
      </w:r>
      <w:r w:rsidRPr="00E355EA">
        <w:rPr>
          <w:rFonts w:ascii="Times New Roman" w:hAnsi="Times New Roman" w:cs="Times New Roman"/>
          <w:sz w:val="24"/>
          <w:szCs w:val="24"/>
          <w:vertAlign w:val="subscript"/>
        </w:rPr>
        <w:t>3</w:t>
      </w:r>
      <w:r w:rsidRPr="00E355EA">
        <w:rPr>
          <w:rFonts w:ascii="Times New Roman" w:hAnsi="Times New Roman" w:cs="Times New Roman"/>
          <w:sz w:val="24"/>
          <w:szCs w:val="24"/>
        </w:rPr>
        <w:t xml:space="preserve"> 63,20 %, SiO</w:t>
      </w:r>
      <w:r w:rsidRPr="00E355EA">
        <w:rPr>
          <w:rFonts w:ascii="Times New Roman" w:hAnsi="Times New Roman" w:cs="Times New Roman"/>
          <w:sz w:val="24"/>
          <w:szCs w:val="24"/>
          <w:vertAlign w:val="subscript"/>
        </w:rPr>
        <w:t>2</w:t>
      </w:r>
      <w:r w:rsidRPr="00E355EA">
        <w:rPr>
          <w:rFonts w:ascii="Times New Roman" w:hAnsi="Times New Roman" w:cs="Times New Roman"/>
          <w:sz w:val="24"/>
          <w:szCs w:val="24"/>
        </w:rPr>
        <w:t xml:space="preserve"> 5,70 %</w:t>
      </w:r>
      <w:r w:rsidR="001C0313" w:rsidRPr="00E355EA">
        <w:rPr>
          <w:rFonts w:ascii="Times New Roman" w:hAnsi="Times New Roman" w:cs="Times New Roman"/>
          <w:sz w:val="24"/>
          <w:szCs w:val="24"/>
        </w:rPr>
        <w:t>, čime se dokazuje kako boksit kao metalna mineralna sirovina</w:t>
      </w:r>
      <w:r w:rsidR="002E0DDD" w:rsidRPr="00E355EA">
        <w:rPr>
          <w:rFonts w:ascii="Times New Roman" w:hAnsi="Times New Roman" w:cs="Times New Roman"/>
          <w:sz w:val="24"/>
          <w:szCs w:val="24"/>
        </w:rPr>
        <w:t xml:space="preserve"> za pridobivanje aluminija</w:t>
      </w:r>
      <w:r w:rsidR="001C0313" w:rsidRPr="00E355EA">
        <w:rPr>
          <w:rFonts w:ascii="Times New Roman" w:hAnsi="Times New Roman" w:cs="Times New Roman"/>
          <w:sz w:val="24"/>
          <w:szCs w:val="24"/>
        </w:rPr>
        <w:t xml:space="preserve"> nema zadovoljavajuću kakvoću poradi </w:t>
      </w:r>
      <w:r w:rsidR="00460393" w:rsidRPr="00E355EA">
        <w:rPr>
          <w:rFonts w:ascii="Times New Roman" w:hAnsi="Times New Roman" w:cs="Times New Roman"/>
          <w:sz w:val="24"/>
          <w:szCs w:val="24"/>
        </w:rPr>
        <w:t>visokog postotka</w:t>
      </w:r>
      <w:r w:rsidR="001C0313" w:rsidRPr="00E355EA">
        <w:rPr>
          <w:rFonts w:ascii="Times New Roman" w:hAnsi="Times New Roman" w:cs="Times New Roman"/>
          <w:sz w:val="24"/>
          <w:szCs w:val="24"/>
        </w:rPr>
        <w:t xml:space="preserve"> SiO</w:t>
      </w:r>
      <w:r w:rsidR="001C0313" w:rsidRPr="00E355EA">
        <w:rPr>
          <w:rFonts w:ascii="Times New Roman" w:hAnsi="Times New Roman" w:cs="Times New Roman"/>
          <w:sz w:val="24"/>
          <w:szCs w:val="24"/>
          <w:vertAlign w:val="subscript"/>
        </w:rPr>
        <w:t xml:space="preserve">2. </w:t>
      </w:r>
      <w:r w:rsidRPr="00E355EA">
        <w:rPr>
          <w:rFonts w:ascii="Times New Roman" w:hAnsi="Times New Roman" w:cs="Times New Roman"/>
          <w:sz w:val="24"/>
          <w:szCs w:val="24"/>
        </w:rPr>
        <w:t xml:space="preserve">U oba područja </w:t>
      </w:r>
      <w:r w:rsidR="00E253DD" w:rsidRPr="00E355EA">
        <w:rPr>
          <w:rFonts w:ascii="Times New Roman" w:hAnsi="Times New Roman" w:cs="Times New Roman"/>
          <w:sz w:val="24"/>
          <w:szCs w:val="24"/>
        </w:rPr>
        <w:t xml:space="preserve">pojave </w:t>
      </w:r>
      <w:r w:rsidRPr="00E355EA">
        <w:rPr>
          <w:rFonts w:ascii="Times New Roman" w:hAnsi="Times New Roman" w:cs="Times New Roman"/>
          <w:sz w:val="24"/>
          <w:szCs w:val="24"/>
        </w:rPr>
        <w:t>su brojn</w:t>
      </w:r>
      <w:r w:rsidR="001C0313" w:rsidRPr="00E355EA">
        <w:rPr>
          <w:rFonts w:ascii="Times New Roman" w:hAnsi="Times New Roman" w:cs="Times New Roman"/>
          <w:sz w:val="24"/>
          <w:szCs w:val="24"/>
        </w:rPr>
        <w:t>e</w:t>
      </w:r>
      <w:r w:rsidR="00460393" w:rsidRPr="00E355EA">
        <w:rPr>
          <w:rFonts w:ascii="Times New Roman" w:hAnsi="Times New Roman" w:cs="Times New Roman"/>
          <w:sz w:val="24"/>
          <w:szCs w:val="24"/>
        </w:rPr>
        <w:t xml:space="preserve">, ali čini se nevelike. </w:t>
      </w:r>
      <w:r w:rsidRPr="00E355EA">
        <w:rPr>
          <w:rFonts w:ascii="Times New Roman" w:hAnsi="Times New Roman" w:cs="Times New Roman"/>
          <w:sz w:val="24"/>
          <w:szCs w:val="24"/>
        </w:rPr>
        <w:t>U dostupnoj stručnoj i znanstvenoj literaturi navodi</w:t>
      </w:r>
      <w:r w:rsidR="00132594" w:rsidRPr="00E355EA">
        <w:rPr>
          <w:rFonts w:ascii="Times New Roman" w:hAnsi="Times New Roman" w:cs="Times New Roman"/>
          <w:sz w:val="24"/>
          <w:szCs w:val="24"/>
        </w:rPr>
        <w:t xml:space="preserve"> </w:t>
      </w:r>
      <w:r w:rsidRPr="00E355EA">
        <w:rPr>
          <w:rFonts w:ascii="Times New Roman" w:hAnsi="Times New Roman" w:cs="Times New Roman"/>
          <w:sz w:val="24"/>
          <w:szCs w:val="24"/>
        </w:rPr>
        <w:t xml:space="preserve">se da je </w:t>
      </w:r>
      <w:r w:rsidR="00132594" w:rsidRPr="00E355EA">
        <w:rPr>
          <w:rFonts w:ascii="Times New Roman" w:hAnsi="Times New Roman" w:cs="Times New Roman"/>
          <w:sz w:val="24"/>
          <w:szCs w:val="24"/>
        </w:rPr>
        <w:t>boksit</w:t>
      </w:r>
      <w:r w:rsidRPr="00E355EA">
        <w:rPr>
          <w:rFonts w:ascii="Times New Roman" w:hAnsi="Times New Roman" w:cs="Times New Roman"/>
          <w:sz w:val="24"/>
          <w:szCs w:val="24"/>
        </w:rPr>
        <w:t xml:space="preserve"> eksploatiran samo u predjelu Frketića.</w:t>
      </w:r>
    </w:p>
    <w:p w14:paraId="22189D5D" w14:textId="5DA1062E" w:rsidR="00C53DAC" w:rsidRPr="00E355EA" w:rsidRDefault="00132594" w:rsidP="001E56AC">
      <w:pPr>
        <w:spacing w:after="120" w:line="240" w:lineRule="auto"/>
        <w:ind w:firstLine="709"/>
        <w:jc w:val="both"/>
        <w:rPr>
          <w:rFonts w:ascii="Times New Roman" w:hAnsi="Times New Roman" w:cs="Times New Roman"/>
          <w:sz w:val="24"/>
          <w:szCs w:val="24"/>
        </w:rPr>
      </w:pPr>
      <w:r w:rsidRPr="00E355EA">
        <w:rPr>
          <w:rFonts w:ascii="Times New Roman" w:hAnsi="Times New Roman" w:cs="Times New Roman"/>
          <w:sz w:val="24"/>
          <w:szCs w:val="24"/>
        </w:rPr>
        <w:t>Boksiti</w:t>
      </w:r>
      <w:r w:rsidR="000F0A4E" w:rsidRPr="00E355EA">
        <w:rPr>
          <w:rFonts w:ascii="Times New Roman" w:hAnsi="Times New Roman" w:cs="Times New Roman"/>
          <w:sz w:val="24"/>
          <w:szCs w:val="24"/>
        </w:rPr>
        <w:t xml:space="preserve"> nastali između gornjokrednih i eocenskih naslaga, nazivani često i</w:t>
      </w:r>
      <w:r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 xml:space="preserve">starijepaleogenskim </w:t>
      </w:r>
      <w:r w:rsidR="004004A8" w:rsidRPr="00E355EA">
        <w:rPr>
          <w:rFonts w:ascii="Times New Roman" w:hAnsi="Times New Roman" w:cs="Times New Roman"/>
          <w:sz w:val="24"/>
          <w:szCs w:val="24"/>
        </w:rPr>
        <w:t>boksitima</w:t>
      </w:r>
      <w:r w:rsidR="000F0A4E" w:rsidRPr="00E355EA">
        <w:rPr>
          <w:rFonts w:ascii="Times New Roman" w:hAnsi="Times New Roman" w:cs="Times New Roman"/>
          <w:sz w:val="24"/>
          <w:szCs w:val="24"/>
        </w:rPr>
        <w:t xml:space="preserve">, poznati su diljem sjeverne i središnje Istre, na otocima, </w:t>
      </w:r>
      <w:r w:rsidR="004004A8" w:rsidRPr="00E355EA">
        <w:rPr>
          <w:rFonts w:ascii="Times New Roman" w:hAnsi="Times New Roman" w:cs="Times New Roman"/>
          <w:sz w:val="24"/>
          <w:szCs w:val="24"/>
        </w:rPr>
        <w:t xml:space="preserve">veliki broj </w:t>
      </w:r>
      <w:r w:rsidR="008A53DF" w:rsidRPr="00E355EA">
        <w:rPr>
          <w:rFonts w:ascii="Times New Roman" w:hAnsi="Times New Roman" w:cs="Times New Roman"/>
          <w:sz w:val="24"/>
          <w:szCs w:val="24"/>
        </w:rPr>
        <w:t>pojava</w:t>
      </w:r>
      <w:r w:rsidR="000F0A4E" w:rsidRPr="00E355EA">
        <w:rPr>
          <w:rFonts w:ascii="Times New Roman" w:hAnsi="Times New Roman" w:cs="Times New Roman"/>
          <w:sz w:val="24"/>
          <w:szCs w:val="24"/>
        </w:rPr>
        <w:t xml:space="preserve"> otkriveno je u prostoru od Vinjerca i Rovanjske do Ervenika i Radučića, potom u</w:t>
      </w:r>
      <w:r w:rsidR="004004A8"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Laškovici, Promini i Moseću, u području Sinj-Trilj i dalje na jugoistok sve do Studenaca,</w:t>
      </w:r>
      <w:r w:rsidR="004004A8"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 xml:space="preserve">Imotskoga i Vrgorca. Riječ je uglavnom o manjim </w:t>
      </w:r>
      <w:r w:rsidR="008A53DF" w:rsidRPr="00E355EA">
        <w:rPr>
          <w:rFonts w:ascii="Times New Roman" w:hAnsi="Times New Roman" w:cs="Times New Roman"/>
          <w:sz w:val="24"/>
          <w:szCs w:val="24"/>
        </w:rPr>
        <w:t>pojavama</w:t>
      </w:r>
      <w:r w:rsidR="000F0A4E" w:rsidRPr="00E355EA">
        <w:rPr>
          <w:rFonts w:ascii="Times New Roman" w:hAnsi="Times New Roman" w:cs="Times New Roman"/>
          <w:sz w:val="24"/>
          <w:szCs w:val="24"/>
        </w:rPr>
        <w:t xml:space="preserve"> koj</w:t>
      </w:r>
      <w:r w:rsidR="008A53DF" w:rsidRPr="00E355EA">
        <w:rPr>
          <w:rFonts w:ascii="Times New Roman" w:hAnsi="Times New Roman" w:cs="Times New Roman"/>
          <w:sz w:val="24"/>
          <w:szCs w:val="24"/>
        </w:rPr>
        <w:t>e</w:t>
      </w:r>
      <w:r w:rsidR="000F0A4E" w:rsidRPr="00E355EA">
        <w:rPr>
          <w:rFonts w:ascii="Times New Roman" w:hAnsi="Times New Roman" w:cs="Times New Roman"/>
          <w:sz w:val="24"/>
          <w:szCs w:val="24"/>
        </w:rPr>
        <w:t xml:space="preserve"> </w:t>
      </w:r>
      <w:r w:rsidR="008A53DF" w:rsidRPr="00E355EA">
        <w:rPr>
          <w:rFonts w:ascii="Times New Roman" w:hAnsi="Times New Roman" w:cs="Times New Roman"/>
          <w:sz w:val="24"/>
          <w:szCs w:val="24"/>
        </w:rPr>
        <w:t xml:space="preserve">se </w:t>
      </w:r>
      <w:r w:rsidR="000F0A4E" w:rsidRPr="00E355EA">
        <w:rPr>
          <w:rFonts w:ascii="Times New Roman" w:hAnsi="Times New Roman" w:cs="Times New Roman"/>
          <w:sz w:val="24"/>
          <w:szCs w:val="24"/>
        </w:rPr>
        <w:t>prema postanku svrstavaju u</w:t>
      </w:r>
      <w:r w:rsidR="005F1160" w:rsidRPr="00E355EA">
        <w:rPr>
          <w:rFonts w:ascii="Times New Roman" w:hAnsi="Times New Roman" w:cs="Times New Roman"/>
          <w:sz w:val="24"/>
          <w:szCs w:val="24"/>
        </w:rPr>
        <w:t xml:space="preserve"> </w:t>
      </w:r>
      <w:r w:rsidR="000F0A4E" w:rsidRPr="00E355EA">
        <w:rPr>
          <w:rFonts w:ascii="Times New Roman" w:hAnsi="Times New Roman" w:cs="Times New Roman"/>
          <w:i/>
          <w:iCs/>
          <w:sz w:val="24"/>
          <w:szCs w:val="24"/>
        </w:rPr>
        <w:t>tip terra rosa</w:t>
      </w:r>
      <w:r w:rsidR="000F0A4E" w:rsidRPr="00E355EA">
        <w:rPr>
          <w:rFonts w:ascii="Times New Roman" w:hAnsi="Times New Roman" w:cs="Times New Roman"/>
          <w:sz w:val="24"/>
          <w:szCs w:val="24"/>
        </w:rPr>
        <w:t>, a slovi za najkvalitetniju aluminijevu rudu pa je desetljećima i otkopavana</w:t>
      </w:r>
      <w:r w:rsidR="005F1160"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gotovo u svim nabrojenim područjima</w:t>
      </w:r>
      <w:r w:rsidR="00E253DD" w:rsidRPr="00E355EA">
        <w:rPr>
          <w:rFonts w:ascii="Times New Roman" w:hAnsi="Times New Roman" w:cs="Times New Roman"/>
          <w:sz w:val="24"/>
          <w:szCs w:val="24"/>
        </w:rPr>
        <w:t xml:space="preserve">, stoga preostale količine boksita kao metalne mineralne sirovine </w:t>
      </w:r>
      <w:r w:rsidR="001C0313" w:rsidRPr="00E355EA">
        <w:rPr>
          <w:rFonts w:ascii="Times New Roman" w:hAnsi="Times New Roman" w:cs="Times New Roman"/>
          <w:sz w:val="24"/>
          <w:szCs w:val="24"/>
        </w:rPr>
        <w:t xml:space="preserve">za pridobivanje aluminija </w:t>
      </w:r>
      <w:r w:rsidR="00E253DD" w:rsidRPr="00E355EA">
        <w:rPr>
          <w:rFonts w:ascii="Times New Roman" w:hAnsi="Times New Roman" w:cs="Times New Roman"/>
          <w:sz w:val="24"/>
          <w:szCs w:val="24"/>
        </w:rPr>
        <w:t>nisu više ekonomski isplative</w:t>
      </w:r>
      <w:r w:rsidR="001C0313" w:rsidRPr="00E355EA">
        <w:rPr>
          <w:rFonts w:ascii="Times New Roman" w:hAnsi="Times New Roman" w:cs="Times New Roman"/>
          <w:sz w:val="24"/>
          <w:szCs w:val="24"/>
        </w:rPr>
        <w:t>.</w:t>
      </w:r>
    </w:p>
    <w:p w14:paraId="2959A95E" w14:textId="50C1BDF3" w:rsidR="001C0313" w:rsidRPr="00E355EA" w:rsidRDefault="008A53DF" w:rsidP="001C0313">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Pojave</w:t>
      </w:r>
      <w:r w:rsidR="000F0A4E" w:rsidRPr="001E56AC">
        <w:rPr>
          <w:rFonts w:ascii="Times New Roman" w:hAnsi="Times New Roman" w:cs="Times New Roman"/>
          <w:sz w:val="24"/>
          <w:szCs w:val="24"/>
        </w:rPr>
        <w:t xml:space="preserve"> gornjoeocenskih (ili mlađepaleogenskih) </w:t>
      </w:r>
      <w:r w:rsidR="005F1160" w:rsidRPr="001E56AC">
        <w:rPr>
          <w:rFonts w:ascii="Times New Roman" w:hAnsi="Times New Roman" w:cs="Times New Roman"/>
          <w:sz w:val="24"/>
          <w:szCs w:val="24"/>
        </w:rPr>
        <w:t>boksita</w:t>
      </w:r>
      <w:r w:rsidR="000F0A4E" w:rsidRPr="001E56AC">
        <w:rPr>
          <w:rFonts w:ascii="Times New Roman" w:hAnsi="Times New Roman" w:cs="Times New Roman"/>
          <w:sz w:val="24"/>
          <w:szCs w:val="24"/>
        </w:rPr>
        <w:t xml:space="preserve"> nastal</w:t>
      </w:r>
      <w:r w:rsidR="00733E0B">
        <w:rPr>
          <w:rFonts w:ascii="Times New Roman" w:hAnsi="Times New Roman" w:cs="Times New Roman"/>
          <w:sz w:val="24"/>
          <w:szCs w:val="24"/>
        </w:rPr>
        <w:t>e</w:t>
      </w:r>
      <w:r w:rsidR="000F0A4E" w:rsidRPr="001E56AC">
        <w:rPr>
          <w:rFonts w:ascii="Times New Roman" w:hAnsi="Times New Roman" w:cs="Times New Roman"/>
          <w:sz w:val="24"/>
          <w:szCs w:val="24"/>
        </w:rPr>
        <w:t xml:space="preserve"> su na gornjokrednim i</w:t>
      </w:r>
      <w:r w:rsidR="005F1160" w:rsidRPr="001E56AC">
        <w:rPr>
          <w:rFonts w:ascii="Times New Roman" w:hAnsi="Times New Roman" w:cs="Times New Roman"/>
          <w:sz w:val="24"/>
          <w:szCs w:val="24"/>
        </w:rPr>
        <w:t xml:space="preserve"> </w:t>
      </w:r>
      <w:r w:rsidR="000F0A4E" w:rsidRPr="001E56AC">
        <w:rPr>
          <w:rFonts w:ascii="Times New Roman" w:hAnsi="Times New Roman" w:cs="Times New Roman"/>
          <w:sz w:val="24"/>
          <w:szCs w:val="24"/>
        </w:rPr>
        <w:t>donjo-srednjoeocenskim (foraminiferskim) vapnencima, a krovinu im čine</w:t>
      </w:r>
      <w:r w:rsidR="005F1160" w:rsidRPr="001E56AC">
        <w:rPr>
          <w:rFonts w:ascii="Times New Roman" w:hAnsi="Times New Roman" w:cs="Times New Roman"/>
          <w:sz w:val="24"/>
          <w:szCs w:val="24"/>
        </w:rPr>
        <w:t xml:space="preserve"> s</w:t>
      </w:r>
      <w:r w:rsidR="000F0A4E" w:rsidRPr="001E56AC">
        <w:rPr>
          <w:rFonts w:ascii="Times New Roman" w:hAnsi="Times New Roman" w:cs="Times New Roman"/>
          <w:sz w:val="24"/>
          <w:szCs w:val="24"/>
        </w:rPr>
        <w:t>rednjoeocensko</w:t>
      </w:r>
      <w:r w:rsidR="008545A5" w:rsidRPr="001E56AC">
        <w:rPr>
          <w:rFonts w:ascii="Times New Roman" w:hAnsi="Times New Roman" w:cs="Times New Roman"/>
          <w:sz w:val="24"/>
          <w:szCs w:val="24"/>
        </w:rPr>
        <w:t>-</w:t>
      </w:r>
      <w:r w:rsidR="000F0A4E" w:rsidRPr="00E355EA">
        <w:rPr>
          <w:rFonts w:ascii="Times New Roman" w:hAnsi="Times New Roman" w:cs="Times New Roman"/>
          <w:sz w:val="24"/>
          <w:szCs w:val="24"/>
        </w:rPr>
        <w:lastRenderedPageBreak/>
        <w:t xml:space="preserve">gornjoeocensko-oligocenske Promina naslage. </w:t>
      </w:r>
      <w:r w:rsidRPr="00E355EA">
        <w:rPr>
          <w:rFonts w:ascii="Times New Roman" w:hAnsi="Times New Roman" w:cs="Times New Roman"/>
          <w:sz w:val="24"/>
          <w:szCs w:val="24"/>
        </w:rPr>
        <w:t>Pojave</w:t>
      </w:r>
      <w:r w:rsidR="000F0A4E" w:rsidRPr="00E355EA">
        <w:rPr>
          <w:rFonts w:ascii="Times New Roman" w:hAnsi="Times New Roman" w:cs="Times New Roman"/>
          <w:sz w:val="24"/>
          <w:szCs w:val="24"/>
        </w:rPr>
        <w:t xml:space="preserve"> su koncentriran</w:t>
      </w:r>
      <w:r w:rsidRPr="00E355EA">
        <w:rPr>
          <w:rFonts w:ascii="Times New Roman" w:hAnsi="Times New Roman" w:cs="Times New Roman"/>
          <w:sz w:val="24"/>
          <w:szCs w:val="24"/>
        </w:rPr>
        <w:t>e</w:t>
      </w:r>
      <w:r w:rsidR="000F0A4E" w:rsidRPr="00E355EA">
        <w:rPr>
          <w:rFonts w:ascii="Times New Roman" w:hAnsi="Times New Roman" w:cs="Times New Roman"/>
          <w:sz w:val="24"/>
          <w:szCs w:val="24"/>
        </w:rPr>
        <w:t xml:space="preserve"> u području Obrovca i</w:t>
      </w:r>
      <w:r w:rsidR="001643E1"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Ervenika, na prostoru prominskoga ravnjaka i Drniša, duž Moseća i u okolici Sinja. Riječ je o</w:t>
      </w:r>
      <w:r w:rsidR="001643E1"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 xml:space="preserve">ležištima s kvalitetnim </w:t>
      </w:r>
      <w:r w:rsidR="008545A5" w:rsidRPr="00E355EA">
        <w:rPr>
          <w:rFonts w:ascii="Times New Roman" w:hAnsi="Times New Roman" w:cs="Times New Roman"/>
          <w:sz w:val="24"/>
          <w:szCs w:val="24"/>
        </w:rPr>
        <w:t>boksitom</w:t>
      </w:r>
      <w:r w:rsidR="000F0A4E" w:rsidRPr="00E355EA">
        <w:rPr>
          <w:rFonts w:ascii="Times New Roman" w:hAnsi="Times New Roman" w:cs="Times New Roman"/>
          <w:sz w:val="24"/>
          <w:szCs w:val="24"/>
        </w:rPr>
        <w:t xml:space="preserve"> koji je otkopavan dosad isključivo kao sirovina za</w:t>
      </w:r>
      <w:r w:rsidR="001643E1" w:rsidRPr="00E355EA">
        <w:rPr>
          <w:rFonts w:ascii="Times New Roman" w:hAnsi="Times New Roman" w:cs="Times New Roman"/>
          <w:sz w:val="24"/>
          <w:szCs w:val="24"/>
        </w:rPr>
        <w:t xml:space="preserve"> </w:t>
      </w:r>
      <w:r w:rsidR="000F0A4E" w:rsidRPr="00E355EA">
        <w:rPr>
          <w:rFonts w:ascii="Times New Roman" w:hAnsi="Times New Roman" w:cs="Times New Roman"/>
          <w:sz w:val="24"/>
          <w:szCs w:val="24"/>
        </w:rPr>
        <w:t>proizvodnju glinice, odnosno aluminija</w:t>
      </w:r>
      <w:r w:rsidR="001C0313" w:rsidRPr="00E355EA">
        <w:rPr>
          <w:rFonts w:ascii="Times New Roman" w:hAnsi="Times New Roman" w:cs="Times New Roman"/>
          <w:sz w:val="24"/>
          <w:szCs w:val="24"/>
        </w:rPr>
        <w:t>, stoga preostale količine boksita kao metalne mineralne sirovine za pridobivanje aluminija nisu više ekonomski isplative.</w:t>
      </w:r>
    </w:p>
    <w:p w14:paraId="4B490AE5" w14:textId="125388CE" w:rsidR="000F0A4E" w:rsidRPr="00E355EA" w:rsidRDefault="000F0A4E" w:rsidP="001E56AC">
      <w:pPr>
        <w:spacing w:after="120" w:line="240" w:lineRule="auto"/>
        <w:ind w:firstLine="709"/>
        <w:jc w:val="both"/>
        <w:rPr>
          <w:rFonts w:ascii="Times New Roman" w:hAnsi="Times New Roman" w:cs="Times New Roman"/>
          <w:sz w:val="24"/>
          <w:szCs w:val="24"/>
        </w:rPr>
      </w:pPr>
      <w:r w:rsidRPr="00E355EA">
        <w:rPr>
          <w:rFonts w:ascii="Times New Roman" w:hAnsi="Times New Roman" w:cs="Times New Roman"/>
          <w:sz w:val="24"/>
          <w:szCs w:val="24"/>
        </w:rPr>
        <w:t>Najmlađi boksitonosni horizont s rudom koja ima određenu gospodarstvenu</w:t>
      </w:r>
      <w:r w:rsidR="008545A5" w:rsidRPr="00E355EA">
        <w:rPr>
          <w:rFonts w:ascii="Times New Roman" w:hAnsi="Times New Roman" w:cs="Times New Roman"/>
          <w:sz w:val="24"/>
          <w:szCs w:val="24"/>
        </w:rPr>
        <w:t xml:space="preserve"> </w:t>
      </w:r>
      <w:r w:rsidRPr="00E355EA">
        <w:rPr>
          <w:rFonts w:ascii="Times New Roman" w:hAnsi="Times New Roman" w:cs="Times New Roman"/>
          <w:sz w:val="24"/>
          <w:szCs w:val="24"/>
        </w:rPr>
        <w:t xml:space="preserve">vrijednost predstavljaju glinoviti </w:t>
      </w:r>
      <w:r w:rsidR="00920049" w:rsidRPr="00E355EA">
        <w:rPr>
          <w:rFonts w:ascii="Times New Roman" w:hAnsi="Times New Roman" w:cs="Times New Roman"/>
          <w:sz w:val="24"/>
          <w:szCs w:val="24"/>
        </w:rPr>
        <w:t>boksit</w:t>
      </w:r>
      <w:r w:rsidRPr="00E355EA">
        <w:rPr>
          <w:rFonts w:ascii="Times New Roman" w:hAnsi="Times New Roman" w:cs="Times New Roman"/>
          <w:sz w:val="24"/>
          <w:szCs w:val="24"/>
        </w:rPr>
        <w:t xml:space="preserve"> u podini neogenskih taložina.</w:t>
      </w:r>
      <w:r w:rsidR="008545A5" w:rsidRPr="00E355EA">
        <w:rPr>
          <w:rFonts w:ascii="Times New Roman" w:hAnsi="Times New Roman" w:cs="Times New Roman"/>
          <w:sz w:val="24"/>
          <w:szCs w:val="24"/>
        </w:rPr>
        <w:t xml:space="preserve"> </w:t>
      </w:r>
      <w:r w:rsidRPr="00E355EA">
        <w:rPr>
          <w:rFonts w:ascii="Times New Roman" w:hAnsi="Times New Roman" w:cs="Times New Roman"/>
          <w:sz w:val="24"/>
          <w:szCs w:val="24"/>
        </w:rPr>
        <w:t>U R</w:t>
      </w:r>
      <w:r w:rsidR="001C0313" w:rsidRPr="00E355EA">
        <w:rPr>
          <w:rFonts w:ascii="Times New Roman" w:hAnsi="Times New Roman" w:cs="Times New Roman"/>
          <w:sz w:val="24"/>
          <w:szCs w:val="24"/>
        </w:rPr>
        <w:t xml:space="preserve">epublici </w:t>
      </w:r>
      <w:r w:rsidRPr="00E355EA">
        <w:rPr>
          <w:rFonts w:ascii="Times New Roman" w:hAnsi="Times New Roman" w:cs="Times New Roman"/>
          <w:sz w:val="24"/>
          <w:szCs w:val="24"/>
        </w:rPr>
        <w:t>H</w:t>
      </w:r>
      <w:r w:rsidR="001C0313" w:rsidRPr="00E355EA">
        <w:rPr>
          <w:rFonts w:ascii="Times New Roman" w:hAnsi="Times New Roman" w:cs="Times New Roman"/>
          <w:sz w:val="24"/>
          <w:szCs w:val="24"/>
        </w:rPr>
        <w:t>rvatskoj</w:t>
      </w:r>
      <w:r w:rsidRPr="00E355EA">
        <w:rPr>
          <w:rFonts w:ascii="Times New Roman" w:hAnsi="Times New Roman" w:cs="Times New Roman"/>
          <w:sz w:val="24"/>
          <w:szCs w:val="24"/>
        </w:rPr>
        <w:t xml:space="preserve"> ih nalazimo u dvama međusobno vrlo udaljenim područjima:</w:t>
      </w:r>
    </w:p>
    <w:p w14:paraId="45320A63" w14:textId="465DF9D8" w:rsidR="000F0A4E" w:rsidRPr="00E355EA" w:rsidRDefault="000F0A4E" w:rsidP="001E56AC">
      <w:pPr>
        <w:spacing w:after="120" w:line="240" w:lineRule="auto"/>
        <w:ind w:firstLine="709"/>
        <w:jc w:val="both"/>
        <w:rPr>
          <w:rFonts w:ascii="Times New Roman" w:hAnsi="Times New Roman" w:cs="Times New Roman"/>
          <w:sz w:val="24"/>
          <w:szCs w:val="24"/>
        </w:rPr>
      </w:pPr>
      <w:r w:rsidRPr="00E355EA">
        <w:rPr>
          <w:rFonts w:ascii="Times New Roman" w:hAnsi="Times New Roman" w:cs="Times New Roman"/>
          <w:sz w:val="24"/>
          <w:szCs w:val="24"/>
        </w:rPr>
        <w:t xml:space="preserve">- kod Tounja (lokacije: Mejašići i Rebrovići) na četiri mjesta nađena su ležišta </w:t>
      </w:r>
      <w:r w:rsidR="002F026C" w:rsidRPr="00E355EA">
        <w:rPr>
          <w:rFonts w:ascii="Times New Roman" w:hAnsi="Times New Roman" w:cs="Times New Roman"/>
          <w:sz w:val="24"/>
          <w:szCs w:val="24"/>
        </w:rPr>
        <w:t>boksit</w:t>
      </w:r>
      <w:r w:rsidRPr="00E355EA">
        <w:rPr>
          <w:rFonts w:ascii="Times New Roman" w:hAnsi="Times New Roman" w:cs="Times New Roman"/>
          <w:sz w:val="24"/>
          <w:szCs w:val="24"/>
        </w:rPr>
        <w:t xml:space="preserve"> koja</w:t>
      </w:r>
      <w:r w:rsidR="001E56AC" w:rsidRPr="00E355EA">
        <w:rPr>
          <w:rFonts w:ascii="Times New Roman" w:hAnsi="Times New Roman" w:cs="Times New Roman"/>
          <w:sz w:val="24"/>
          <w:szCs w:val="24"/>
        </w:rPr>
        <w:t xml:space="preserve"> </w:t>
      </w:r>
      <w:r w:rsidRPr="00E355EA">
        <w:rPr>
          <w:rFonts w:ascii="Times New Roman" w:hAnsi="Times New Roman" w:cs="Times New Roman"/>
          <w:sz w:val="24"/>
          <w:szCs w:val="24"/>
        </w:rPr>
        <w:t>su nastala na okršenim donjokrednim vapnencima, a u krovini im leže</w:t>
      </w:r>
      <w:r w:rsidR="002F026C" w:rsidRPr="00E355EA">
        <w:rPr>
          <w:rFonts w:ascii="Times New Roman" w:hAnsi="Times New Roman" w:cs="Times New Roman"/>
          <w:sz w:val="24"/>
          <w:szCs w:val="24"/>
        </w:rPr>
        <w:t xml:space="preserve"> </w:t>
      </w:r>
      <w:r w:rsidRPr="00E355EA">
        <w:rPr>
          <w:rFonts w:ascii="Times New Roman" w:hAnsi="Times New Roman" w:cs="Times New Roman"/>
          <w:sz w:val="24"/>
          <w:szCs w:val="24"/>
        </w:rPr>
        <w:t>srednjomiocenske klastične naslage; izdanci rude duljine su 40-80 m, širina im iznosi</w:t>
      </w:r>
      <w:r w:rsidR="002F026C" w:rsidRPr="00E355EA">
        <w:rPr>
          <w:rFonts w:ascii="Times New Roman" w:hAnsi="Times New Roman" w:cs="Times New Roman"/>
          <w:sz w:val="24"/>
          <w:szCs w:val="24"/>
        </w:rPr>
        <w:t xml:space="preserve"> </w:t>
      </w:r>
      <w:r w:rsidRPr="00E355EA">
        <w:rPr>
          <w:rFonts w:ascii="Times New Roman" w:hAnsi="Times New Roman" w:cs="Times New Roman"/>
          <w:sz w:val="24"/>
          <w:szCs w:val="24"/>
        </w:rPr>
        <w:t xml:space="preserve">do 20 m, a debljina rudnih tijela veća je od 10 m; </w:t>
      </w:r>
    </w:p>
    <w:p w14:paraId="238CFEB8" w14:textId="4FA25EA8" w:rsidR="00C53DAC" w:rsidRPr="00E355EA" w:rsidRDefault="000F0A4E" w:rsidP="001E56AC">
      <w:pPr>
        <w:spacing w:after="120" w:line="240" w:lineRule="auto"/>
        <w:ind w:firstLine="709"/>
        <w:jc w:val="both"/>
        <w:rPr>
          <w:rFonts w:ascii="Times New Roman" w:hAnsi="Times New Roman" w:cs="Times New Roman"/>
          <w:sz w:val="24"/>
          <w:szCs w:val="24"/>
        </w:rPr>
      </w:pPr>
      <w:r w:rsidRPr="00E355EA">
        <w:rPr>
          <w:rFonts w:ascii="Times New Roman" w:hAnsi="Times New Roman" w:cs="Times New Roman"/>
          <w:sz w:val="24"/>
          <w:szCs w:val="24"/>
        </w:rPr>
        <w:t xml:space="preserve">- </w:t>
      </w:r>
      <w:r w:rsidR="00933221" w:rsidRPr="00E355EA">
        <w:rPr>
          <w:rFonts w:ascii="Times New Roman" w:hAnsi="Times New Roman" w:cs="Times New Roman"/>
          <w:sz w:val="24"/>
          <w:szCs w:val="24"/>
        </w:rPr>
        <w:t>veći broj</w:t>
      </w:r>
      <w:r w:rsidRPr="00E355EA">
        <w:rPr>
          <w:rFonts w:ascii="Times New Roman" w:hAnsi="Times New Roman" w:cs="Times New Roman"/>
          <w:sz w:val="24"/>
          <w:szCs w:val="24"/>
        </w:rPr>
        <w:t xml:space="preserve"> ležišta neogenskih </w:t>
      </w:r>
      <w:r w:rsidR="00933221" w:rsidRPr="00E355EA">
        <w:rPr>
          <w:rFonts w:ascii="Times New Roman" w:hAnsi="Times New Roman" w:cs="Times New Roman"/>
          <w:sz w:val="24"/>
          <w:szCs w:val="24"/>
        </w:rPr>
        <w:t xml:space="preserve">boksita </w:t>
      </w:r>
      <w:r w:rsidRPr="00E355EA">
        <w:rPr>
          <w:rFonts w:ascii="Times New Roman" w:hAnsi="Times New Roman" w:cs="Times New Roman"/>
          <w:sz w:val="24"/>
          <w:szCs w:val="24"/>
        </w:rPr>
        <w:t>otkrivena u okolici Sinja: Peruča (7 ležišta), Košute</w:t>
      </w:r>
      <w:r w:rsidR="00933221" w:rsidRPr="00E355EA">
        <w:rPr>
          <w:rFonts w:ascii="Times New Roman" w:hAnsi="Times New Roman" w:cs="Times New Roman"/>
          <w:sz w:val="24"/>
          <w:szCs w:val="24"/>
        </w:rPr>
        <w:t xml:space="preserve"> </w:t>
      </w:r>
      <w:r w:rsidRPr="00E355EA">
        <w:rPr>
          <w:rFonts w:ascii="Times New Roman" w:hAnsi="Times New Roman" w:cs="Times New Roman"/>
          <w:sz w:val="24"/>
          <w:szCs w:val="24"/>
        </w:rPr>
        <w:t>(19 ležišta), Grab, Zabrđe, Vedrine, Šušnjara, Čaporice ( po jedno), Strmendolac (2) i</w:t>
      </w:r>
      <w:r w:rsidR="00933221" w:rsidRPr="00E355EA">
        <w:rPr>
          <w:rFonts w:ascii="Times New Roman" w:hAnsi="Times New Roman" w:cs="Times New Roman"/>
          <w:sz w:val="24"/>
          <w:szCs w:val="24"/>
        </w:rPr>
        <w:t xml:space="preserve"> </w:t>
      </w:r>
      <w:r w:rsidRPr="00E355EA">
        <w:rPr>
          <w:rFonts w:ascii="Times New Roman" w:hAnsi="Times New Roman" w:cs="Times New Roman"/>
          <w:sz w:val="24"/>
          <w:szCs w:val="24"/>
        </w:rPr>
        <w:t>dr. U podini boksitnih rudišta pretežito su stijene gornjokrednih vapnenaca, ponegdje</w:t>
      </w:r>
      <w:r w:rsidR="00933221" w:rsidRPr="00E355EA">
        <w:rPr>
          <w:rFonts w:ascii="Times New Roman" w:hAnsi="Times New Roman" w:cs="Times New Roman"/>
          <w:sz w:val="24"/>
          <w:szCs w:val="24"/>
        </w:rPr>
        <w:t xml:space="preserve"> </w:t>
      </w:r>
      <w:r w:rsidRPr="00E355EA">
        <w:rPr>
          <w:rFonts w:ascii="Times New Roman" w:hAnsi="Times New Roman" w:cs="Times New Roman"/>
          <w:sz w:val="24"/>
          <w:szCs w:val="24"/>
        </w:rPr>
        <w:t>mlađepaleogenske breče ili gornjomalmski vapnenci (u oba slučaja u Grabu), dok su u</w:t>
      </w:r>
      <w:r w:rsidR="00933221" w:rsidRPr="00E355EA">
        <w:rPr>
          <w:rFonts w:ascii="Times New Roman" w:hAnsi="Times New Roman" w:cs="Times New Roman"/>
          <w:sz w:val="24"/>
          <w:szCs w:val="24"/>
        </w:rPr>
        <w:t xml:space="preserve"> </w:t>
      </w:r>
      <w:r w:rsidRPr="00E355EA">
        <w:rPr>
          <w:rFonts w:ascii="Times New Roman" w:hAnsi="Times New Roman" w:cs="Times New Roman"/>
          <w:sz w:val="24"/>
          <w:szCs w:val="24"/>
        </w:rPr>
        <w:t xml:space="preserve">krovini svugdje neogenski srednjomiocenski) lapori. </w:t>
      </w:r>
    </w:p>
    <w:p w14:paraId="1896DD7F" w14:textId="5EED4D77" w:rsidR="00311AAB" w:rsidRPr="00E355EA" w:rsidRDefault="009C0F7A" w:rsidP="000B7168">
      <w:pPr>
        <w:autoSpaceDE w:val="0"/>
        <w:autoSpaceDN w:val="0"/>
        <w:adjustRightInd w:val="0"/>
        <w:spacing w:after="0" w:line="240" w:lineRule="auto"/>
        <w:jc w:val="both"/>
        <w:rPr>
          <w:rFonts w:ascii="Times New Roman" w:hAnsi="Times New Roman" w:cs="Times New Roman"/>
          <w:sz w:val="24"/>
          <w:szCs w:val="24"/>
        </w:rPr>
      </w:pPr>
      <w:r w:rsidRPr="00E355EA">
        <w:rPr>
          <w:rFonts w:ascii="Times New Roman" w:eastAsia="Times New Roman" w:hAnsi="Times New Roman" w:cs="Times New Roman"/>
          <w:sz w:val="24"/>
          <w:szCs w:val="24"/>
          <w:lang w:eastAsia="hr-HR"/>
        </w:rPr>
        <w:tab/>
      </w:r>
      <w:r w:rsidR="00920049" w:rsidRPr="00E355EA">
        <w:rPr>
          <w:rFonts w:ascii="Times New Roman" w:eastAsia="Times New Roman" w:hAnsi="Times New Roman" w:cs="Times New Roman"/>
          <w:sz w:val="24"/>
          <w:szCs w:val="24"/>
          <w:lang w:eastAsia="hr-HR"/>
        </w:rPr>
        <w:t xml:space="preserve">Temeljem </w:t>
      </w:r>
      <w:r w:rsidR="00920049" w:rsidRPr="00E355EA">
        <w:rPr>
          <w:rFonts w:ascii="Times New Roman" w:hAnsi="Times New Roman" w:cs="Times New Roman"/>
          <w:sz w:val="24"/>
          <w:szCs w:val="24"/>
        </w:rPr>
        <w:t xml:space="preserve">proučavanja obimne dokumentacije u arhivu Hrvatskog geološkog instituta i provedenim geološkim prospekcijama, može se utvrditi kako </w:t>
      </w:r>
      <w:r w:rsidR="00DF5A46" w:rsidRPr="00E355EA">
        <w:rPr>
          <w:rFonts w:ascii="Times New Roman" w:hAnsi="Times New Roman" w:cs="Times New Roman"/>
          <w:sz w:val="24"/>
          <w:szCs w:val="24"/>
        </w:rPr>
        <w:t xml:space="preserve">u Republici Hrvatskoj </w:t>
      </w:r>
      <w:r w:rsidR="00017F2F" w:rsidRPr="00E355EA">
        <w:rPr>
          <w:rFonts w:ascii="Times New Roman" w:hAnsi="Times New Roman" w:cs="Times New Roman"/>
          <w:sz w:val="24"/>
          <w:szCs w:val="24"/>
        </w:rPr>
        <w:t>e</w:t>
      </w:r>
      <w:r w:rsidR="00920049" w:rsidRPr="00E355EA">
        <w:rPr>
          <w:rFonts w:ascii="Times New Roman" w:eastAsia="Times New Roman" w:hAnsi="Times New Roman" w:cs="Times New Roman"/>
          <w:sz w:val="24"/>
          <w:szCs w:val="24"/>
          <w:lang w:eastAsia="hr-HR"/>
        </w:rPr>
        <w:t xml:space="preserve">ksploatacija </w:t>
      </w:r>
      <w:r w:rsidR="008A53DF" w:rsidRPr="00E355EA">
        <w:rPr>
          <w:rFonts w:ascii="Times New Roman" w:hAnsi="Times New Roman" w:cs="Times New Roman"/>
          <w:sz w:val="24"/>
          <w:szCs w:val="24"/>
        </w:rPr>
        <w:t>boksit</w:t>
      </w:r>
      <w:r w:rsidR="001C0313" w:rsidRPr="00E355EA">
        <w:rPr>
          <w:rFonts w:ascii="Times New Roman" w:hAnsi="Times New Roman" w:cs="Times New Roman"/>
          <w:sz w:val="24"/>
          <w:szCs w:val="24"/>
        </w:rPr>
        <w:t>a</w:t>
      </w:r>
      <w:r w:rsidR="008A53DF" w:rsidRPr="00E355EA">
        <w:rPr>
          <w:rFonts w:ascii="Times New Roman" w:hAnsi="Times New Roman" w:cs="Times New Roman"/>
          <w:sz w:val="24"/>
          <w:szCs w:val="24"/>
        </w:rPr>
        <w:t xml:space="preserve"> kao metalne mineralne sirovine </w:t>
      </w:r>
      <w:r w:rsidR="0013626E" w:rsidRPr="00E355EA">
        <w:rPr>
          <w:rFonts w:ascii="Times New Roman" w:eastAsia="Times New Roman" w:hAnsi="Times New Roman" w:cs="Times New Roman"/>
          <w:sz w:val="24"/>
          <w:szCs w:val="24"/>
          <w:lang w:eastAsia="hr-HR"/>
        </w:rPr>
        <w:t xml:space="preserve">za </w:t>
      </w:r>
      <w:r w:rsidR="00DF5A46" w:rsidRPr="00E355EA">
        <w:rPr>
          <w:rFonts w:ascii="Times New Roman" w:eastAsia="Times New Roman" w:hAnsi="Times New Roman" w:cs="Times New Roman"/>
          <w:sz w:val="24"/>
          <w:szCs w:val="24"/>
          <w:lang w:eastAsia="hr-HR"/>
        </w:rPr>
        <w:t>pridobivanj</w:t>
      </w:r>
      <w:r w:rsidR="0013626E" w:rsidRPr="00E355EA">
        <w:rPr>
          <w:rFonts w:ascii="Times New Roman" w:eastAsia="Times New Roman" w:hAnsi="Times New Roman" w:cs="Times New Roman"/>
          <w:sz w:val="24"/>
          <w:szCs w:val="24"/>
          <w:lang w:eastAsia="hr-HR"/>
        </w:rPr>
        <w:t>e</w:t>
      </w:r>
      <w:r w:rsidR="00DF5A46" w:rsidRPr="00E355EA">
        <w:rPr>
          <w:rFonts w:ascii="Times New Roman" w:eastAsia="Times New Roman" w:hAnsi="Times New Roman" w:cs="Times New Roman"/>
          <w:sz w:val="24"/>
          <w:szCs w:val="24"/>
          <w:lang w:eastAsia="hr-HR"/>
        </w:rPr>
        <w:t xml:space="preserve"> aluminija</w:t>
      </w:r>
      <w:r w:rsidR="00920049" w:rsidRPr="00E355EA">
        <w:rPr>
          <w:rFonts w:ascii="Times New Roman" w:eastAsia="Times New Roman" w:hAnsi="Times New Roman" w:cs="Times New Roman"/>
          <w:sz w:val="24"/>
          <w:szCs w:val="24"/>
          <w:lang w:eastAsia="hr-HR"/>
        </w:rPr>
        <w:t xml:space="preserve"> nema ekonomsku opravdanost</w:t>
      </w:r>
      <w:r w:rsidR="008A53DF" w:rsidRPr="00E355EA">
        <w:rPr>
          <w:rFonts w:ascii="Times New Roman" w:eastAsia="Times New Roman" w:hAnsi="Times New Roman" w:cs="Times New Roman"/>
          <w:sz w:val="24"/>
          <w:szCs w:val="24"/>
          <w:lang w:eastAsia="hr-HR"/>
        </w:rPr>
        <w:t xml:space="preserve">, odnosno </w:t>
      </w:r>
      <w:r w:rsidR="008A53DF" w:rsidRPr="00E355EA">
        <w:rPr>
          <w:rFonts w:ascii="Times New Roman" w:hAnsi="Times New Roman" w:cs="Times New Roman"/>
          <w:sz w:val="24"/>
          <w:szCs w:val="24"/>
        </w:rPr>
        <w:t xml:space="preserve">nema zadovoljavajuću kakvoću poradi </w:t>
      </w:r>
      <w:r w:rsidR="00460393" w:rsidRPr="00E355EA">
        <w:rPr>
          <w:rFonts w:ascii="Times New Roman" w:hAnsi="Times New Roman" w:cs="Times New Roman"/>
          <w:sz w:val="24"/>
          <w:szCs w:val="24"/>
        </w:rPr>
        <w:t>visokog postotka</w:t>
      </w:r>
      <w:r w:rsidR="008A53DF" w:rsidRPr="00E355EA">
        <w:rPr>
          <w:rFonts w:ascii="Times New Roman" w:hAnsi="Times New Roman" w:cs="Times New Roman"/>
          <w:sz w:val="24"/>
          <w:szCs w:val="24"/>
        </w:rPr>
        <w:t xml:space="preserve"> SiO</w:t>
      </w:r>
      <w:r w:rsidR="008A53DF" w:rsidRPr="00E355EA">
        <w:rPr>
          <w:rFonts w:ascii="Times New Roman" w:hAnsi="Times New Roman" w:cs="Times New Roman"/>
          <w:sz w:val="24"/>
          <w:szCs w:val="24"/>
          <w:vertAlign w:val="subscript"/>
        </w:rPr>
        <w:t>2</w:t>
      </w:r>
      <w:r w:rsidR="008A53DF" w:rsidRPr="00E355EA">
        <w:rPr>
          <w:rFonts w:ascii="Times New Roman" w:hAnsi="Times New Roman" w:cs="Times New Roman"/>
          <w:sz w:val="24"/>
          <w:szCs w:val="24"/>
        </w:rPr>
        <w:t>.</w:t>
      </w:r>
      <w:r w:rsidR="001C0313" w:rsidRPr="00E355EA">
        <w:rPr>
          <w:rFonts w:ascii="Times New Roman" w:hAnsi="Times New Roman" w:cs="Times New Roman"/>
          <w:sz w:val="24"/>
          <w:szCs w:val="24"/>
          <w:vertAlign w:val="subscript"/>
        </w:rPr>
        <w:t xml:space="preserve"> </w:t>
      </w:r>
      <w:r w:rsidR="001C0313" w:rsidRPr="00E355EA">
        <w:rPr>
          <w:rFonts w:ascii="Times New Roman" w:hAnsi="Times New Roman" w:cs="Times New Roman"/>
          <w:sz w:val="24"/>
          <w:szCs w:val="24"/>
        </w:rPr>
        <w:t xml:space="preserve">Prema tržišnim vrijednostima </w:t>
      </w:r>
      <w:r w:rsidR="00E40237" w:rsidRPr="00E355EA">
        <w:rPr>
          <w:rFonts w:ascii="Times New Roman" w:hAnsi="Times New Roman" w:cs="Times New Roman"/>
          <w:sz w:val="24"/>
          <w:szCs w:val="24"/>
        </w:rPr>
        <w:t>postotak</w:t>
      </w:r>
      <w:r w:rsidR="001C0313" w:rsidRPr="00E355EA">
        <w:rPr>
          <w:rFonts w:ascii="Times New Roman" w:hAnsi="Times New Roman" w:cs="Times New Roman"/>
          <w:sz w:val="24"/>
          <w:szCs w:val="24"/>
        </w:rPr>
        <w:t xml:space="preserve"> SiO</w:t>
      </w:r>
      <w:r w:rsidR="001C0313" w:rsidRPr="00E355EA">
        <w:rPr>
          <w:rFonts w:ascii="Times New Roman" w:hAnsi="Times New Roman" w:cs="Times New Roman"/>
          <w:sz w:val="24"/>
          <w:szCs w:val="24"/>
          <w:vertAlign w:val="subscript"/>
        </w:rPr>
        <w:t>2</w:t>
      </w:r>
      <w:r w:rsidR="007F4613" w:rsidRPr="00E355EA">
        <w:rPr>
          <w:rFonts w:ascii="Times New Roman" w:hAnsi="Times New Roman" w:cs="Times New Roman"/>
          <w:sz w:val="24"/>
          <w:szCs w:val="24"/>
          <w:vertAlign w:val="subscript"/>
        </w:rPr>
        <w:t xml:space="preserve"> </w:t>
      </w:r>
      <w:r w:rsidR="00E40237" w:rsidRPr="00E355EA">
        <w:rPr>
          <w:rFonts w:ascii="Times New Roman" w:hAnsi="Times New Roman" w:cs="Times New Roman"/>
          <w:sz w:val="24"/>
          <w:szCs w:val="24"/>
        </w:rPr>
        <w:t xml:space="preserve">u boksitu </w:t>
      </w:r>
      <w:r w:rsidR="001C0313" w:rsidRPr="00E355EA">
        <w:rPr>
          <w:rFonts w:ascii="Times New Roman" w:hAnsi="Times New Roman" w:cs="Times New Roman"/>
          <w:sz w:val="24"/>
          <w:szCs w:val="24"/>
        </w:rPr>
        <w:t xml:space="preserve">uvelike premašuje </w:t>
      </w:r>
      <w:r w:rsidR="0013626E" w:rsidRPr="00E355EA">
        <w:rPr>
          <w:rFonts w:ascii="Times New Roman" w:hAnsi="Times New Roman" w:cs="Times New Roman"/>
          <w:sz w:val="24"/>
          <w:szCs w:val="24"/>
        </w:rPr>
        <w:t>granicu</w:t>
      </w:r>
      <w:r w:rsidR="00E40237" w:rsidRPr="00E355EA">
        <w:rPr>
          <w:rFonts w:ascii="Times New Roman" w:hAnsi="Times New Roman" w:cs="Times New Roman"/>
          <w:sz w:val="24"/>
          <w:szCs w:val="24"/>
        </w:rPr>
        <w:t xml:space="preserve"> </w:t>
      </w:r>
      <w:r w:rsidR="001B001C" w:rsidRPr="00E355EA">
        <w:rPr>
          <w:rFonts w:ascii="Times New Roman" w:hAnsi="Times New Roman" w:cs="Times New Roman"/>
          <w:sz w:val="24"/>
          <w:szCs w:val="24"/>
        </w:rPr>
        <w:t>rentabilnosti.</w:t>
      </w:r>
    </w:p>
    <w:p w14:paraId="104144D8" w14:textId="77777777" w:rsidR="008A53DF" w:rsidRPr="000B7168" w:rsidRDefault="008A53DF" w:rsidP="000B7168">
      <w:pPr>
        <w:spacing w:after="0"/>
        <w:rPr>
          <w:rFonts w:ascii="Times New Roman" w:hAnsi="Times New Roman" w:cs="Times New Roman"/>
          <w:sz w:val="24"/>
          <w:szCs w:val="24"/>
        </w:rPr>
      </w:pPr>
    </w:p>
    <w:p w14:paraId="74C3231C" w14:textId="77777777" w:rsidR="005E614C" w:rsidRPr="000B7168" w:rsidRDefault="005E614C" w:rsidP="000B7168">
      <w:pPr>
        <w:spacing w:after="0"/>
        <w:rPr>
          <w:rFonts w:ascii="Times New Roman" w:hAnsi="Times New Roman" w:cs="Times New Roman"/>
          <w:sz w:val="24"/>
          <w:szCs w:val="24"/>
        </w:rPr>
      </w:pPr>
    </w:p>
    <w:p w14:paraId="7FACAB8D" w14:textId="5FC4B66A" w:rsidR="00C23F55" w:rsidRPr="009023F7" w:rsidRDefault="00127230" w:rsidP="000B7168">
      <w:pPr>
        <w:pStyle w:val="Heading1"/>
        <w:spacing w:before="0" w:after="0"/>
        <w:rPr>
          <w:b/>
          <w:bCs/>
          <w:color w:val="auto"/>
          <w:sz w:val="24"/>
          <w:szCs w:val="24"/>
        </w:rPr>
      </w:pPr>
      <w:bookmarkStart w:id="11" w:name="_Toc197336705"/>
      <w:r w:rsidRPr="009023F7">
        <w:rPr>
          <w:b/>
          <w:bCs/>
          <w:color w:val="auto"/>
          <w:sz w:val="24"/>
          <w:szCs w:val="24"/>
        </w:rPr>
        <w:t>ZAKLJUČAK</w:t>
      </w:r>
      <w:bookmarkEnd w:id="11"/>
    </w:p>
    <w:p w14:paraId="59ED5FE4" w14:textId="77777777" w:rsidR="000F7DF9" w:rsidRPr="000B7168" w:rsidRDefault="000F7DF9" w:rsidP="000B7168">
      <w:pPr>
        <w:spacing w:after="0" w:line="240" w:lineRule="auto"/>
        <w:rPr>
          <w:rFonts w:ascii="Times New Roman" w:hAnsi="Times New Roman" w:cs="Times New Roman"/>
          <w:sz w:val="24"/>
          <w:szCs w:val="24"/>
        </w:rPr>
      </w:pPr>
    </w:p>
    <w:p w14:paraId="18DB4C8B" w14:textId="0C1AB0F1" w:rsidR="00032CFE" w:rsidRDefault="00BE5626" w:rsidP="00BE5626">
      <w:pPr>
        <w:spacing w:after="120" w:line="240" w:lineRule="auto"/>
        <w:ind w:firstLine="709"/>
        <w:jc w:val="both"/>
        <w:rPr>
          <w:rFonts w:ascii="Times New Roman" w:eastAsia="Times New Roman" w:hAnsi="Times New Roman" w:cs="Times New Roman"/>
          <w:color w:val="000000"/>
          <w:sz w:val="24"/>
          <w:szCs w:val="24"/>
          <w:lang w:eastAsia="hr-HR"/>
        </w:rPr>
      </w:pPr>
      <w:r w:rsidRPr="00D23D68">
        <w:rPr>
          <w:rFonts w:ascii="Times New Roman" w:eastAsia="Times New Roman" w:hAnsi="Times New Roman" w:cs="Times New Roman"/>
          <w:sz w:val="24"/>
          <w:szCs w:val="24"/>
          <w:lang w:eastAsia="hr-HR"/>
        </w:rPr>
        <w:t xml:space="preserve">Geološka građa i litološki sastav zemljine kore određuju mogućnost pojavljivanja </w:t>
      </w:r>
      <w:r>
        <w:rPr>
          <w:rFonts w:ascii="Times New Roman" w:eastAsia="Times New Roman" w:hAnsi="Times New Roman" w:cs="Times New Roman"/>
          <w:sz w:val="24"/>
          <w:szCs w:val="24"/>
          <w:lang w:eastAsia="hr-HR"/>
        </w:rPr>
        <w:t xml:space="preserve">kritičnih </w:t>
      </w:r>
      <w:r w:rsidRPr="00D23D68">
        <w:rPr>
          <w:rFonts w:ascii="Times New Roman" w:eastAsia="Times New Roman" w:hAnsi="Times New Roman" w:cs="Times New Roman"/>
          <w:sz w:val="24"/>
          <w:szCs w:val="24"/>
          <w:lang w:eastAsia="hr-HR"/>
        </w:rPr>
        <w:t>sirovina</w:t>
      </w:r>
      <w:r>
        <w:rPr>
          <w:rFonts w:ascii="Times New Roman" w:eastAsia="Times New Roman" w:hAnsi="Times New Roman" w:cs="Times New Roman"/>
          <w:sz w:val="24"/>
          <w:szCs w:val="24"/>
          <w:lang w:eastAsia="hr-HR"/>
        </w:rPr>
        <w:t>,</w:t>
      </w:r>
      <w:r w:rsidRPr="00D23D68">
        <w:rPr>
          <w:rFonts w:ascii="Times New Roman" w:eastAsia="Times New Roman" w:hAnsi="Times New Roman" w:cs="Times New Roman"/>
          <w:sz w:val="24"/>
          <w:szCs w:val="24"/>
          <w:lang w:eastAsia="hr-HR"/>
        </w:rPr>
        <w:t xml:space="preserve"> stoga je</w:t>
      </w:r>
      <w:r>
        <w:rPr>
          <w:rFonts w:ascii="Times New Roman" w:eastAsia="Times New Roman" w:hAnsi="Times New Roman" w:cs="Times New Roman"/>
          <w:sz w:val="24"/>
          <w:szCs w:val="24"/>
          <w:lang w:eastAsia="hr-HR"/>
        </w:rPr>
        <w:t xml:space="preserve"> </w:t>
      </w:r>
      <w:r w:rsidR="00032CFE" w:rsidRPr="00032CFE">
        <w:rPr>
          <w:rFonts w:ascii="Times New Roman" w:eastAsia="Times New Roman" w:hAnsi="Times New Roman" w:cs="Times New Roman"/>
          <w:color w:val="000000"/>
          <w:sz w:val="24"/>
          <w:szCs w:val="24"/>
          <w:lang w:eastAsia="hr-HR"/>
        </w:rPr>
        <w:t>Republika Hrvatska je sukladno odredbi članka 19. stavka 3. Uredbe (EU) 2024/1252, izradila nacionalni program istraživanja kojim se dokazuje kako u Republici Hrvatskoj nema ležišta kritičnih sirovina koja je moguće na ekonomski opravdan način eksploatirati.</w:t>
      </w:r>
    </w:p>
    <w:p w14:paraId="7A28F025" w14:textId="4C4D06EC" w:rsidR="00BE5626" w:rsidRPr="001E610E" w:rsidRDefault="00BE5626" w:rsidP="00311AAB">
      <w:pPr>
        <w:spacing w:after="12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hr-HR"/>
        </w:rPr>
        <w:t>Geološk</w:t>
      </w:r>
      <w:r w:rsidR="00311AAB">
        <w:rPr>
          <w:rFonts w:ascii="Times New Roman" w:eastAsia="Times New Roman" w:hAnsi="Times New Roman" w:cs="Times New Roman"/>
          <w:color w:val="000000"/>
          <w:sz w:val="24"/>
          <w:szCs w:val="24"/>
          <w:lang w:eastAsia="hr-HR"/>
        </w:rPr>
        <w:t>om</w:t>
      </w:r>
      <w:r>
        <w:rPr>
          <w:rFonts w:ascii="Times New Roman" w:eastAsia="Times New Roman" w:hAnsi="Times New Roman" w:cs="Times New Roman"/>
          <w:color w:val="000000"/>
          <w:sz w:val="24"/>
          <w:szCs w:val="24"/>
          <w:lang w:eastAsia="hr-HR"/>
        </w:rPr>
        <w:t xml:space="preserve"> kart</w:t>
      </w:r>
      <w:r w:rsidR="00311AAB">
        <w:rPr>
          <w:rFonts w:ascii="Times New Roman" w:eastAsia="Times New Roman" w:hAnsi="Times New Roman" w:cs="Times New Roman"/>
          <w:color w:val="000000"/>
          <w:sz w:val="24"/>
          <w:szCs w:val="24"/>
          <w:lang w:eastAsia="hr-HR"/>
        </w:rPr>
        <w:t>om</w:t>
      </w:r>
      <w:r>
        <w:rPr>
          <w:rFonts w:ascii="Times New Roman" w:eastAsia="Times New Roman" w:hAnsi="Times New Roman" w:cs="Times New Roman"/>
          <w:color w:val="000000"/>
          <w:sz w:val="24"/>
          <w:szCs w:val="24"/>
          <w:lang w:eastAsia="hr-HR"/>
        </w:rPr>
        <w:t xml:space="preserve"> </w:t>
      </w:r>
      <w:r w:rsidRPr="00161EB2">
        <w:rPr>
          <w:rFonts w:ascii="Times New Roman" w:eastAsia="Times New Roman" w:hAnsi="Times New Roman" w:cs="Times New Roman"/>
          <w:color w:val="000000"/>
          <w:sz w:val="24"/>
          <w:szCs w:val="24"/>
          <w:lang w:eastAsia="hr-HR"/>
        </w:rPr>
        <w:t>Republike Hrvatske, Kart</w:t>
      </w:r>
      <w:r w:rsidR="00311AAB">
        <w:rPr>
          <w:rFonts w:ascii="Times New Roman" w:eastAsia="Times New Roman" w:hAnsi="Times New Roman" w:cs="Times New Roman"/>
          <w:color w:val="000000"/>
          <w:sz w:val="24"/>
          <w:szCs w:val="24"/>
          <w:lang w:eastAsia="hr-HR"/>
        </w:rPr>
        <w:t>om</w:t>
      </w:r>
      <w:r w:rsidRPr="00161EB2">
        <w:rPr>
          <w:rFonts w:ascii="Times New Roman" w:eastAsia="Times New Roman" w:hAnsi="Times New Roman" w:cs="Times New Roman"/>
          <w:color w:val="000000"/>
          <w:sz w:val="24"/>
          <w:szCs w:val="24"/>
          <w:lang w:eastAsia="hr-HR"/>
        </w:rPr>
        <w:t xml:space="preserve"> mineralnih sirovina Republike Hrvatske</w:t>
      </w:r>
      <w:r>
        <w:rPr>
          <w:rFonts w:ascii="Times New Roman" w:eastAsia="Times New Roman" w:hAnsi="Times New Roman" w:cs="Times New Roman"/>
          <w:color w:val="000000"/>
          <w:sz w:val="24"/>
          <w:szCs w:val="24"/>
          <w:lang w:eastAsia="hr-HR"/>
        </w:rPr>
        <w:t xml:space="preserve">, </w:t>
      </w:r>
      <w:r w:rsidRPr="00161EB2">
        <w:rPr>
          <w:rFonts w:ascii="Times New Roman" w:eastAsia="Times New Roman" w:hAnsi="Times New Roman" w:cs="Times New Roman"/>
          <w:color w:val="000000"/>
          <w:sz w:val="24"/>
          <w:szCs w:val="24"/>
          <w:lang w:eastAsia="hr-HR"/>
        </w:rPr>
        <w:t>Kart</w:t>
      </w:r>
      <w:r w:rsidR="00311AAB">
        <w:rPr>
          <w:rFonts w:ascii="Times New Roman" w:eastAsia="Times New Roman" w:hAnsi="Times New Roman" w:cs="Times New Roman"/>
          <w:color w:val="000000"/>
          <w:sz w:val="24"/>
          <w:szCs w:val="24"/>
          <w:lang w:eastAsia="hr-HR"/>
        </w:rPr>
        <w:t>om</w:t>
      </w:r>
      <w:r w:rsidRPr="00161EB2">
        <w:rPr>
          <w:rFonts w:ascii="Times New Roman" w:eastAsia="Times New Roman" w:hAnsi="Times New Roman" w:cs="Times New Roman"/>
          <w:color w:val="000000"/>
          <w:sz w:val="24"/>
          <w:szCs w:val="24"/>
          <w:lang w:eastAsia="hr-HR"/>
        </w:rPr>
        <w:t xml:space="preserve"> geološke potencijalnosti Republike Hrvatske</w:t>
      </w:r>
      <w:r w:rsidRPr="00EB0056">
        <w:rPr>
          <w:rFonts w:ascii="Times New Roman" w:hAnsi="Times New Roman" w:cs="Times New Roman"/>
          <w:sz w:val="24"/>
          <w:szCs w:val="24"/>
        </w:rPr>
        <w:t xml:space="preserve"> </w:t>
      </w:r>
      <w:r w:rsidR="00311AAB" w:rsidRPr="00236519">
        <w:rPr>
          <w:rFonts w:ascii="Times New Roman" w:hAnsi="Times New Roman" w:cs="Times New Roman"/>
          <w:color w:val="000000" w:themeColor="text1"/>
          <w:sz w:val="24"/>
          <w:szCs w:val="24"/>
        </w:rPr>
        <w:t>zajedno s poznatom geološkom građom i litološkim karateristikama stijena te arhivskom građom i objavljenim radovima</w:t>
      </w:r>
      <w:r w:rsidR="00311AAB">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utvrđeno </w:t>
      </w:r>
      <w:r w:rsidR="00311AAB">
        <w:rPr>
          <w:rFonts w:ascii="Times New Roman" w:hAnsi="Times New Roman" w:cs="Times New Roman"/>
          <w:sz w:val="24"/>
          <w:szCs w:val="24"/>
        </w:rPr>
        <w:t xml:space="preserve">je </w:t>
      </w:r>
      <w:r>
        <w:rPr>
          <w:rFonts w:ascii="Times New Roman" w:hAnsi="Times New Roman" w:cs="Times New Roman"/>
          <w:sz w:val="24"/>
          <w:szCs w:val="24"/>
        </w:rPr>
        <w:t xml:space="preserve">kako </w:t>
      </w:r>
      <w:r w:rsidRPr="005C316F">
        <w:rPr>
          <w:rFonts w:ascii="Times New Roman" w:hAnsi="Times New Roman" w:cs="Times New Roman"/>
          <w:sz w:val="24"/>
          <w:szCs w:val="24"/>
        </w:rPr>
        <w:t>su od svih 34 kritičnih sirovina</w:t>
      </w:r>
      <w:r w:rsidR="00311AAB">
        <w:rPr>
          <w:rFonts w:ascii="Times New Roman" w:hAnsi="Times New Roman" w:cs="Times New Roman"/>
          <w:sz w:val="24"/>
          <w:szCs w:val="24"/>
        </w:rPr>
        <w:t>,</w:t>
      </w:r>
      <w:r w:rsidRPr="005C316F">
        <w:rPr>
          <w:rFonts w:ascii="Times New Roman" w:hAnsi="Times New Roman" w:cs="Times New Roman"/>
          <w:sz w:val="24"/>
          <w:szCs w:val="24"/>
        </w:rPr>
        <w:t xml:space="preserve"> zabilježene pojave grafita</w:t>
      </w:r>
      <w:r>
        <w:rPr>
          <w:rFonts w:ascii="Times New Roman" w:hAnsi="Times New Roman" w:cs="Times New Roman"/>
          <w:sz w:val="24"/>
          <w:szCs w:val="24"/>
        </w:rPr>
        <w:t xml:space="preserve">, </w:t>
      </w:r>
      <w:r w:rsidRPr="005C316F">
        <w:rPr>
          <w:rFonts w:ascii="Times New Roman" w:hAnsi="Times New Roman" w:cs="Times New Roman"/>
          <w:sz w:val="24"/>
          <w:szCs w:val="24"/>
        </w:rPr>
        <w:t>barita, magnezija</w:t>
      </w:r>
      <w:r>
        <w:rPr>
          <w:rFonts w:ascii="Times New Roman" w:hAnsi="Times New Roman" w:cs="Times New Roman"/>
          <w:sz w:val="24"/>
          <w:szCs w:val="24"/>
        </w:rPr>
        <w:t xml:space="preserve"> </w:t>
      </w:r>
      <w:r w:rsidRPr="001E610E">
        <w:rPr>
          <w:rFonts w:ascii="Times New Roman" w:hAnsi="Times New Roman" w:cs="Times New Roman"/>
          <w:sz w:val="24"/>
          <w:szCs w:val="24"/>
        </w:rPr>
        <w:t>(iz dolomita), boksit</w:t>
      </w:r>
      <w:r w:rsidR="00311AAB" w:rsidRPr="001E610E">
        <w:rPr>
          <w:rFonts w:ascii="Times New Roman" w:hAnsi="Times New Roman" w:cs="Times New Roman"/>
          <w:sz w:val="24"/>
          <w:szCs w:val="24"/>
        </w:rPr>
        <w:t>a</w:t>
      </w:r>
      <w:r w:rsidRPr="001E610E">
        <w:rPr>
          <w:rFonts w:ascii="Times New Roman" w:hAnsi="Times New Roman" w:cs="Times New Roman"/>
          <w:sz w:val="24"/>
          <w:szCs w:val="24"/>
        </w:rPr>
        <w:t xml:space="preserve"> i bakr</w:t>
      </w:r>
      <w:r w:rsidR="00311AAB" w:rsidRPr="001E610E">
        <w:rPr>
          <w:rFonts w:ascii="Times New Roman" w:hAnsi="Times New Roman" w:cs="Times New Roman"/>
          <w:sz w:val="24"/>
          <w:szCs w:val="24"/>
        </w:rPr>
        <w:t>a.</w:t>
      </w:r>
      <w:r w:rsidR="00C443B8" w:rsidRPr="001E610E">
        <w:rPr>
          <w:rFonts w:ascii="Times New Roman" w:hAnsi="Times New Roman" w:cs="Times New Roman"/>
          <w:sz w:val="24"/>
          <w:szCs w:val="24"/>
        </w:rPr>
        <w:t xml:space="preserve"> </w:t>
      </w:r>
      <w:r w:rsidR="00311AAB" w:rsidRPr="001E610E">
        <w:rPr>
          <w:rFonts w:ascii="Times New Roman" w:hAnsi="Times New Roman" w:cs="Times New Roman"/>
          <w:sz w:val="24"/>
          <w:szCs w:val="24"/>
        </w:rPr>
        <w:t>M</w:t>
      </w:r>
      <w:r w:rsidR="00C443B8" w:rsidRPr="001E610E">
        <w:rPr>
          <w:rFonts w:ascii="Times New Roman" w:hAnsi="Times New Roman" w:cs="Times New Roman"/>
          <w:sz w:val="24"/>
          <w:szCs w:val="24"/>
        </w:rPr>
        <w:t>eđutim</w:t>
      </w:r>
      <w:r w:rsidR="00311AAB" w:rsidRPr="001E610E">
        <w:rPr>
          <w:rFonts w:ascii="Times New Roman" w:hAnsi="Times New Roman" w:cs="Times New Roman"/>
          <w:sz w:val="24"/>
          <w:szCs w:val="24"/>
        </w:rPr>
        <w:t>,</w:t>
      </w:r>
      <w:r w:rsidR="00C443B8" w:rsidRPr="001E610E">
        <w:rPr>
          <w:rFonts w:ascii="Times New Roman" w:hAnsi="Times New Roman" w:cs="Times New Roman"/>
          <w:sz w:val="24"/>
          <w:szCs w:val="24"/>
        </w:rPr>
        <w:t xml:space="preserve"> u </w:t>
      </w:r>
      <w:r w:rsidRPr="001E610E">
        <w:rPr>
          <w:rFonts w:ascii="Times New Roman" w:hAnsi="Times New Roman" w:cs="Times New Roman"/>
          <w:sz w:val="24"/>
          <w:szCs w:val="24"/>
        </w:rPr>
        <w:t>Republici Hrvatskoj sustavna istraživanja takvih mineralnih sirovina završila su 50-ih godina prošlog stoljeća te se može utvrditi kako je glavnina navedenih</w:t>
      </w:r>
      <w:r w:rsidR="00311AAB" w:rsidRPr="001E610E">
        <w:rPr>
          <w:rFonts w:ascii="Times New Roman" w:hAnsi="Times New Roman" w:cs="Times New Roman"/>
          <w:sz w:val="24"/>
          <w:szCs w:val="24"/>
        </w:rPr>
        <w:t xml:space="preserve"> mineralnih</w:t>
      </w:r>
      <w:r w:rsidRPr="001E610E">
        <w:rPr>
          <w:rFonts w:ascii="Times New Roman" w:hAnsi="Times New Roman" w:cs="Times New Roman"/>
          <w:sz w:val="24"/>
          <w:szCs w:val="24"/>
        </w:rPr>
        <w:t xml:space="preserve"> sirovina otkopana, odnosno njihova eksploatacija nije više ekonomski isplativa</w:t>
      </w:r>
      <w:r w:rsidR="00C443B8" w:rsidRPr="001E610E">
        <w:rPr>
          <w:rFonts w:ascii="Times New Roman" w:hAnsi="Times New Roman" w:cs="Times New Roman"/>
          <w:sz w:val="24"/>
          <w:szCs w:val="24"/>
        </w:rPr>
        <w:t>.</w:t>
      </w:r>
    </w:p>
    <w:p w14:paraId="2321FC69" w14:textId="10762932" w:rsidR="000F7DF9" w:rsidRDefault="00C443B8" w:rsidP="0060578A">
      <w:pPr>
        <w:spacing w:after="0" w:line="240" w:lineRule="auto"/>
        <w:ind w:firstLine="709"/>
        <w:jc w:val="both"/>
        <w:rPr>
          <w:rFonts w:ascii="Times New Roman" w:hAnsi="Times New Roman" w:cs="Times New Roman"/>
          <w:sz w:val="24"/>
          <w:szCs w:val="24"/>
        </w:rPr>
      </w:pPr>
      <w:r w:rsidRPr="001E610E">
        <w:rPr>
          <w:rFonts w:ascii="Times New Roman" w:eastAsia="Times New Roman" w:hAnsi="Times New Roman" w:cs="Times New Roman"/>
          <w:sz w:val="24"/>
          <w:szCs w:val="24"/>
          <w:lang w:eastAsia="hr-HR"/>
        </w:rPr>
        <w:t>Republika Hrvatska</w:t>
      </w:r>
      <w:r>
        <w:rPr>
          <w:rFonts w:ascii="Times New Roman" w:eastAsia="Times New Roman" w:hAnsi="Times New Roman" w:cs="Times New Roman"/>
          <w:sz w:val="24"/>
          <w:szCs w:val="24"/>
          <w:lang w:eastAsia="hr-HR"/>
        </w:rPr>
        <w:t xml:space="preserve"> će sukladno </w:t>
      </w:r>
      <w:r w:rsidRPr="009D54D2">
        <w:rPr>
          <w:rFonts w:ascii="Times New Roman" w:eastAsia="Times New Roman" w:hAnsi="Times New Roman" w:cs="Times New Roman"/>
          <w:color w:val="000000"/>
          <w:sz w:val="24"/>
          <w:szCs w:val="24"/>
          <w:lang w:eastAsia="hr-HR"/>
        </w:rPr>
        <w:t xml:space="preserve">odredbi članka </w:t>
      </w:r>
      <w:r>
        <w:rPr>
          <w:rFonts w:ascii="Times New Roman" w:eastAsia="Times New Roman" w:hAnsi="Times New Roman" w:cs="Times New Roman"/>
          <w:color w:val="000000"/>
          <w:sz w:val="24"/>
          <w:szCs w:val="24"/>
          <w:lang w:eastAsia="hr-HR"/>
        </w:rPr>
        <w:t>1</w:t>
      </w:r>
      <w:r w:rsidRPr="009D54D2">
        <w:rPr>
          <w:rFonts w:ascii="Times New Roman" w:eastAsia="Times New Roman" w:hAnsi="Times New Roman" w:cs="Times New Roman"/>
          <w:color w:val="000000"/>
          <w:sz w:val="24"/>
          <w:szCs w:val="24"/>
          <w:lang w:eastAsia="hr-HR"/>
        </w:rPr>
        <w:t xml:space="preserve">9. </w:t>
      </w:r>
      <w:r>
        <w:rPr>
          <w:rFonts w:ascii="Times New Roman" w:eastAsia="Times New Roman" w:hAnsi="Times New Roman" w:cs="Times New Roman"/>
          <w:color w:val="000000"/>
          <w:sz w:val="24"/>
          <w:szCs w:val="24"/>
          <w:lang w:eastAsia="hr-HR"/>
        </w:rPr>
        <w:t xml:space="preserve">stavka 3. </w:t>
      </w:r>
      <w:r w:rsidRPr="009D54D2">
        <w:rPr>
          <w:rFonts w:ascii="Times New Roman" w:eastAsia="Times New Roman" w:hAnsi="Times New Roman" w:cs="Times New Roman"/>
          <w:color w:val="000000"/>
          <w:sz w:val="24"/>
          <w:szCs w:val="24"/>
          <w:lang w:eastAsia="hr-HR"/>
        </w:rPr>
        <w:t>Uredbe (EU) 2024/1252</w:t>
      </w:r>
      <w:r>
        <w:rPr>
          <w:rFonts w:ascii="Times New Roman" w:eastAsia="Times New Roman" w:hAnsi="Times New Roman" w:cs="Times New Roman"/>
          <w:color w:val="000000"/>
          <w:sz w:val="24"/>
          <w:szCs w:val="24"/>
          <w:lang w:eastAsia="hr-HR"/>
        </w:rPr>
        <w:t xml:space="preserve">, </w:t>
      </w:r>
      <w:r w:rsidRPr="00D23D68">
        <w:rPr>
          <w:rFonts w:ascii="Times New Roman" w:hAnsi="Times New Roman" w:cs="Times New Roman"/>
          <w:sz w:val="24"/>
          <w:szCs w:val="24"/>
        </w:rPr>
        <w:t>ažurira</w:t>
      </w:r>
      <w:r>
        <w:rPr>
          <w:rFonts w:ascii="Times New Roman" w:hAnsi="Times New Roman" w:cs="Times New Roman"/>
          <w:sz w:val="24"/>
          <w:szCs w:val="24"/>
        </w:rPr>
        <w:t xml:space="preserve">ti znanstvene dokaze </w:t>
      </w:r>
      <w:r w:rsidRPr="00D23D68">
        <w:rPr>
          <w:rFonts w:ascii="Times New Roman" w:hAnsi="Times New Roman" w:cs="Times New Roman"/>
          <w:sz w:val="24"/>
          <w:szCs w:val="24"/>
        </w:rPr>
        <w:t>u kontekstu redovitog preispitivanja nacionalnog programa, kako bi se uzele u obzir eventualne promjene u popisu kritičnih sirovina</w:t>
      </w:r>
      <w:r>
        <w:rPr>
          <w:rFonts w:ascii="Times New Roman" w:hAnsi="Times New Roman" w:cs="Times New Roman"/>
          <w:sz w:val="24"/>
          <w:szCs w:val="24"/>
        </w:rPr>
        <w:t>.</w:t>
      </w:r>
    </w:p>
    <w:p w14:paraId="1B69F163" w14:textId="77777777" w:rsidR="000B7168" w:rsidRDefault="000B7168" w:rsidP="0060578A">
      <w:pPr>
        <w:spacing w:after="0" w:line="240" w:lineRule="auto"/>
        <w:ind w:firstLine="709"/>
        <w:jc w:val="both"/>
        <w:rPr>
          <w:rFonts w:ascii="Times New Roman" w:hAnsi="Times New Roman" w:cs="Times New Roman"/>
          <w:sz w:val="24"/>
          <w:szCs w:val="24"/>
        </w:rPr>
      </w:pPr>
    </w:p>
    <w:p w14:paraId="184A6ACF" w14:textId="628F8D5D" w:rsidR="000B7168" w:rsidRDefault="000B7168">
      <w:pPr>
        <w:rPr>
          <w:rFonts w:ascii="Times New Roman" w:hAnsi="Times New Roman" w:cs="Times New Roman"/>
          <w:sz w:val="24"/>
          <w:szCs w:val="24"/>
        </w:rPr>
      </w:pPr>
      <w:r>
        <w:rPr>
          <w:rFonts w:ascii="Times New Roman" w:hAnsi="Times New Roman" w:cs="Times New Roman"/>
          <w:sz w:val="24"/>
          <w:szCs w:val="24"/>
        </w:rPr>
        <w:br w:type="page"/>
      </w:r>
    </w:p>
    <w:p w14:paraId="0948B3FB" w14:textId="720BE96A" w:rsidR="00FB3021" w:rsidRPr="000F7DF9" w:rsidRDefault="002856E6" w:rsidP="000B7168">
      <w:pPr>
        <w:pStyle w:val="Heading1"/>
        <w:spacing w:before="0" w:after="0"/>
        <w:rPr>
          <w:rFonts w:cs="Times New Roman"/>
          <w:b/>
          <w:bCs/>
          <w:sz w:val="24"/>
          <w:szCs w:val="24"/>
        </w:rPr>
      </w:pPr>
      <w:bookmarkStart w:id="12" w:name="_Toc197336706"/>
      <w:r w:rsidRPr="009023F7">
        <w:rPr>
          <w:b/>
          <w:bCs/>
          <w:color w:val="auto"/>
          <w:sz w:val="24"/>
          <w:szCs w:val="24"/>
        </w:rPr>
        <w:lastRenderedPageBreak/>
        <w:t>LITERATURA</w:t>
      </w:r>
      <w:bookmarkEnd w:id="12"/>
    </w:p>
    <w:p w14:paraId="34D69AB6" w14:textId="77777777" w:rsidR="000B7168" w:rsidRPr="000F7DF9" w:rsidRDefault="000B7168" w:rsidP="000B7168">
      <w:pPr>
        <w:spacing w:after="0" w:line="240" w:lineRule="auto"/>
        <w:ind w:firstLine="709"/>
        <w:jc w:val="both"/>
        <w:rPr>
          <w:rFonts w:ascii="Times New Roman" w:eastAsia="Times New Roman" w:hAnsi="Times New Roman" w:cs="Times New Roman"/>
          <w:sz w:val="24"/>
          <w:szCs w:val="24"/>
          <w:lang w:eastAsia="hr-HR"/>
        </w:rPr>
      </w:pPr>
    </w:p>
    <w:p w14:paraId="19EE2263" w14:textId="21B54802" w:rsidR="00940989" w:rsidRPr="00913481" w:rsidRDefault="00FB3021" w:rsidP="00E82120">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Borojević Šoštarić, S., Palinkaš, L. A., Strmić Palinkaš, S., Bermanec, V., Neubauer, F., Spangenberg, J., Prochaska, W. (2009</w:t>
      </w:r>
      <w:r w:rsidR="000B7168">
        <w:rPr>
          <w:rFonts w:ascii="Times New Roman" w:hAnsi="Times New Roman" w:cs="Times New Roman"/>
          <w:sz w:val="24"/>
          <w:szCs w:val="24"/>
        </w:rPr>
        <w:t>.</w:t>
      </w:r>
      <w:r w:rsidRPr="00913481">
        <w:rPr>
          <w:rFonts w:ascii="Times New Roman" w:hAnsi="Times New Roman" w:cs="Times New Roman"/>
          <w:sz w:val="24"/>
          <w:szCs w:val="24"/>
        </w:rPr>
        <w:t>)</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Origin of siderite mineralisation in Petrova and Trgovska Gora Mts., NW Dinarides. </w:t>
      </w:r>
      <w:r w:rsidRPr="00913481">
        <w:rPr>
          <w:rFonts w:ascii="Times New Roman" w:hAnsi="Times New Roman" w:cs="Times New Roman"/>
          <w:iCs/>
          <w:sz w:val="24"/>
          <w:szCs w:val="24"/>
        </w:rPr>
        <w:t>Mineralogy and petrology</w:t>
      </w:r>
      <w:r w:rsidRPr="00913481">
        <w:rPr>
          <w:rFonts w:ascii="Times New Roman" w:hAnsi="Times New Roman" w:cs="Times New Roman"/>
          <w:sz w:val="24"/>
          <w:szCs w:val="24"/>
        </w:rPr>
        <w:t xml:space="preserve">, </w:t>
      </w:r>
      <w:r w:rsidRPr="00913481">
        <w:rPr>
          <w:rFonts w:ascii="Times New Roman" w:hAnsi="Times New Roman" w:cs="Times New Roman"/>
          <w:iCs/>
          <w:sz w:val="24"/>
          <w:szCs w:val="24"/>
        </w:rPr>
        <w:t>97</w:t>
      </w:r>
      <w:r w:rsidRPr="00913481">
        <w:rPr>
          <w:rFonts w:ascii="Times New Roman" w:hAnsi="Times New Roman" w:cs="Times New Roman"/>
          <w:sz w:val="24"/>
          <w:szCs w:val="24"/>
        </w:rPr>
        <w:t>, 111-128.</w:t>
      </w:r>
    </w:p>
    <w:p w14:paraId="0078509C" w14:textId="23DDC70E" w:rsidR="00F20EF1" w:rsidRPr="00913481" w:rsidRDefault="00F20EF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color w:val="222222"/>
          <w:sz w:val="24"/>
          <w:szCs w:val="24"/>
          <w:shd w:val="clear" w:color="auto" w:fill="FFFFFF"/>
        </w:rPr>
        <w:t>Baranwal, V.C.</w:t>
      </w:r>
      <w:r w:rsidR="000B7168">
        <w:rPr>
          <w:rFonts w:ascii="Times New Roman" w:hAnsi="Times New Roman" w:cs="Times New Roman"/>
          <w:color w:val="222222"/>
          <w:sz w:val="24"/>
          <w:szCs w:val="24"/>
          <w:shd w:val="clear" w:color="auto" w:fill="FFFFFF"/>
        </w:rPr>
        <w:t>,</w:t>
      </w:r>
      <w:r w:rsidRPr="00913481">
        <w:rPr>
          <w:rFonts w:ascii="Times New Roman" w:hAnsi="Times New Roman" w:cs="Times New Roman"/>
          <w:color w:val="222222"/>
          <w:sz w:val="24"/>
          <w:szCs w:val="24"/>
          <w:shd w:val="clear" w:color="auto" w:fill="FFFFFF"/>
        </w:rPr>
        <w:t xml:space="preserve"> Rønning, J.S.</w:t>
      </w:r>
      <w:r w:rsidR="000B7168">
        <w:rPr>
          <w:rFonts w:ascii="Times New Roman" w:hAnsi="Times New Roman" w:cs="Times New Roman"/>
          <w:color w:val="222222"/>
          <w:sz w:val="24"/>
          <w:szCs w:val="24"/>
          <w:shd w:val="clear" w:color="auto" w:fill="FFFFFF"/>
        </w:rPr>
        <w:t>,</w:t>
      </w:r>
      <w:r w:rsidRPr="00913481">
        <w:rPr>
          <w:rFonts w:ascii="Times New Roman" w:hAnsi="Times New Roman" w:cs="Times New Roman"/>
          <w:color w:val="222222"/>
          <w:sz w:val="24"/>
          <w:szCs w:val="24"/>
          <w:shd w:val="clear" w:color="auto" w:fill="FFFFFF"/>
        </w:rPr>
        <w:t xml:space="preserve"> Larsen, B.E.</w:t>
      </w:r>
      <w:r w:rsidR="000B7168">
        <w:rPr>
          <w:rFonts w:ascii="Times New Roman" w:hAnsi="Times New Roman" w:cs="Times New Roman"/>
          <w:color w:val="222222"/>
          <w:sz w:val="24"/>
          <w:szCs w:val="24"/>
          <w:shd w:val="clear" w:color="auto" w:fill="FFFFFF"/>
        </w:rPr>
        <w:t>,</w:t>
      </w:r>
      <w:r w:rsidRPr="00913481">
        <w:rPr>
          <w:rFonts w:ascii="Times New Roman" w:hAnsi="Times New Roman" w:cs="Times New Roman"/>
          <w:color w:val="222222"/>
          <w:sz w:val="24"/>
          <w:szCs w:val="24"/>
          <w:shd w:val="clear" w:color="auto" w:fill="FFFFFF"/>
        </w:rPr>
        <w:t xml:space="preserve"> Su, Y.</w:t>
      </w:r>
      <w:r w:rsidR="000B7168">
        <w:rPr>
          <w:rFonts w:ascii="Times New Roman" w:hAnsi="Times New Roman" w:cs="Times New Roman"/>
          <w:color w:val="222222"/>
          <w:sz w:val="24"/>
          <w:szCs w:val="24"/>
          <w:shd w:val="clear" w:color="auto" w:fill="FFFFFF"/>
        </w:rPr>
        <w:t>,</w:t>
      </w:r>
      <w:r w:rsidRPr="00913481">
        <w:rPr>
          <w:rFonts w:ascii="Times New Roman" w:hAnsi="Times New Roman" w:cs="Times New Roman"/>
          <w:color w:val="222222"/>
          <w:sz w:val="24"/>
          <w:szCs w:val="24"/>
          <w:shd w:val="clear" w:color="auto" w:fill="FFFFFF"/>
        </w:rPr>
        <w:t xml:space="preserve"> Zhang, B.</w:t>
      </w:r>
      <w:r w:rsidR="000B7168">
        <w:rPr>
          <w:rFonts w:ascii="Times New Roman" w:hAnsi="Times New Roman" w:cs="Times New Roman"/>
          <w:color w:val="222222"/>
          <w:sz w:val="24"/>
          <w:szCs w:val="24"/>
          <w:shd w:val="clear" w:color="auto" w:fill="FFFFFF"/>
        </w:rPr>
        <w:t>,</w:t>
      </w:r>
      <w:r w:rsidRPr="00913481">
        <w:rPr>
          <w:rFonts w:ascii="Times New Roman" w:hAnsi="Times New Roman" w:cs="Times New Roman"/>
          <w:color w:val="222222"/>
          <w:sz w:val="24"/>
          <w:szCs w:val="24"/>
          <w:shd w:val="clear" w:color="auto" w:fill="FFFFFF"/>
        </w:rPr>
        <w:t xml:space="preserve"> Liu, Y.</w:t>
      </w:r>
      <w:r w:rsidR="000B7168">
        <w:rPr>
          <w:rFonts w:ascii="Times New Roman" w:hAnsi="Times New Roman" w:cs="Times New Roman"/>
          <w:color w:val="222222"/>
          <w:sz w:val="24"/>
          <w:szCs w:val="24"/>
          <w:shd w:val="clear" w:color="auto" w:fill="FFFFFF"/>
        </w:rPr>
        <w:t>,</w:t>
      </w:r>
      <w:r w:rsidRPr="00913481">
        <w:rPr>
          <w:rFonts w:ascii="Times New Roman" w:hAnsi="Times New Roman" w:cs="Times New Roman"/>
          <w:color w:val="222222"/>
          <w:sz w:val="24"/>
          <w:szCs w:val="24"/>
          <w:shd w:val="clear" w:color="auto" w:fill="FFFFFF"/>
        </w:rPr>
        <w:t xml:space="preserve"> Ren, X.</w:t>
      </w:r>
      <w:r w:rsidR="000B7168">
        <w:rPr>
          <w:rFonts w:ascii="Times New Roman" w:hAnsi="Times New Roman" w:cs="Times New Roman"/>
          <w:color w:val="222222"/>
          <w:sz w:val="24"/>
          <w:szCs w:val="24"/>
          <w:shd w:val="clear" w:color="auto" w:fill="FFFFFF"/>
        </w:rPr>
        <w:t>,</w:t>
      </w:r>
      <w:r w:rsidRPr="00913481">
        <w:rPr>
          <w:rFonts w:ascii="Times New Roman" w:hAnsi="Times New Roman" w:cs="Times New Roman"/>
          <w:color w:val="222222"/>
          <w:sz w:val="24"/>
          <w:szCs w:val="24"/>
          <w:shd w:val="clear" w:color="auto" w:fill="FFFFFF"/>
        </w:rPr>
        <w:t xml:space="preserve"> Gautneb, H.</w:t>
      </w:r>
      <w:r w:rsidR="000B7168">
        <w:rPr>
          <w:rFonts w:ascii="Times New Roman" w:hAnsi="Times New Roman" w:cs="Times New Roman"/>
          <w:color w:val="222222"/>
          <w:sz w:val="24"/>
          <w:szCs w:val="24"/>
          <w:shd w:val="clear" w:color="auto" w:fill="FFFFFF"/>
        </w:rPr>
        <w:t>,</w:t>
      </w:r>
      <w:r w:rsidRPr="00913481">
        <w:rPr>
          <w:rFonts w:ascii="Times New Roman" w:hAnsi="Times New Roman" w:cs="Times New Roman"/>
          <w:color w:val="222222"/>
          <w:sz w:val="24"/>
          <w:szCs w:val="24"/>
          <w:shd w:val="clear" w:color="auto" w:fill="FFFFFF"/>
        </w:rPr>
        <w:t xml:space="preserve"> Gellein, J. A</w:t>
      </w:r>
      <w:r w:rsidR="000B7168">
        <w:rPr>
          <w:rFonts w:ascii="Times New Roman" w:hAnsi="Times New Roman" w:cs="Times New Roman"/>
          <w:color w:val="222222"/>
          <w:sz w:val="24"/>
          <w:szCs w:val="24"/>
          <w:shd w:val="clear" w:color="auto" w:fill="FFFFFF"/>
        </w:rPr>
        <w:t>.,</w:t>
      </w:r>
      <w:r w:rsidRPr="00913481">
        <w:rPr>
          <w:rFonts w:ascii="Times New Roman" w:hAnsi="Times New Roman" w:cs="Times New Roman"/>
          <w:color w:val="222222"/>
          <w:sz w:val="24"/>
          <w:szCs w:val="24"/>
          <w:shd w:val="clear" w:color="auto" w:fill="FFFFFF"/>
        </w:rPr>
        <w:t xml:space="preserve"> Case History of Graphite Exploration in North Norway Integrating Various Geophysical Surveys.</w:t>
      </w:r>
      <w:r w:rsidR="00B94C0C" w:rsidRPr="00913481">
        <w:rPr>
          <w:rFonts w:ascii="Times New Roman" w:hAnsi="Times New Roman" w:cs="Times New Roman"/>
          <w:color w:val="222222"/>
          <w:sz w:val="24"/>
          <w:szCs w:val="24"/>
          <w:shd w:val="clear" w:color="auto" w:fill="FFFFFF"/>
        </w:rPr>
        <w:t xml:space="preserve"> </w:t>
      </w:r>
      <w:r w:rsidRPr="00913481">
        <w:rPr>
          <w:rStyle w:val="Emphasis"/>
          <w:rFonts w:ascii="Times New Roman" w:hAnsi="Times New Roman" w:cs="Times New Roman"/>
          <w:color w:val="222222"/>
          <w:sz w:val="24"/>
          <w:szCs w:val="24"/>
          <w:shd w:val="clear" w:color="auto" w:fill="FFFFFF"/>
        </w:rPr>
        <w:t>Minerals</w:t>
      </w:r>
      <w:r w:rsidR="00B94C0C" w:rsidRPr="00913481">
        <w:rPr>
          <w:rFonts w:ascii="Times New Roman" w:hAnsi="Times New Roman" w:cs="Times New Roman"/>
          <w:color w:val="222222"/>
          <w:sz w:val="24"/>
          <w:szCs w:val="24"/>
          <w:shd w:val="clear" w:color="auto" w:fill="FFFFFF"/>
        </w:rPr>
        <w:t xml:space="preserve"> </w:t>
      </w:r>
      <w:r w:rsidRPr="00733E0B">
        <w:rPr>
          <w:rFonts w:ascii="Times New Roman" w:hAnsi="Times New Roman" w:cs="Times New Roman"/>
          <w:color w:val="222222"/>
          <w:sz w:val="24"/>
          <w:szCs w:val="24"/>
          <w:shd w:val="clear" w:color="auto" w:fill="FFFFFF"/>
        </w:rPr>
        <w:t>2024</w:t>
      </w:r>
      <w:r w:rsidRPr="00913481">
        <w:rPr>
          <w:rFonts w:ascii="Times New Roman" w:hAnsi="Times New Roman" w:cs="Times New Roman"/>
          <w:color w:val="222222"/>
          <w:sz w:val="24"/>
          <w:szCs w:val="24"/>
          <w:shd w:val="clear" w:color="auto" w:fill="FFFFFF"/>
        </w:rPr>
        <w:t>,</w:t>
      </w:r>
      <w:r w:rsidR="00B94C0C" w:rsidRPr="00913481">
        <w:rPr>
          <w:rFonts w:ascii="Times New Roman" w:hAnsi="Times New Roman" w:cs="Times New Roman"/>
          <w:color w:val="222222"/>
          <w:sz w:val="24"/>
          <w:szCs w:val="24"/>
          <w:shd w:val="clear" w:color="auto" w:fill="FFFFFF"/>
        </w:rPr>
        <w:t xml:space="preserve"> </w:t>
      </w:r>
      <w:r w:rsidRPr="00913481">
        <w:rPr>
          <w:rStyle w:val="Emphasis"/>
          <w:rFonts w:ascii="Times New Roman" w:hAnsi="Times New Roman" w:cs="Times New Roman"/>
          <w:color w:val="222222"/>
          <w:sz w:val="24"/>
          <w:szCs w:val="24"/>
          <w:shd w:val="clear" w:color="auto" w:fill="FFFFFF"/>
        </w:rPr>
        <w:t>14</w:t>
      </w:r>
      <w:r w:rsidRPr="00913481">
        <w:rPr>
          <w:rFonts w:ascii="Times New Roman" w:hAnsi="Times New Roman" w:cs="Times New Roman"/>
          <w:color w:val="222222"/>
          <w:sz w:val="24"/>
          <w:szCs w:val="24"/>
          <w:shd w:val="clear" w:color="auto" w:fill="FFFFFF"/>
        </w:rPr>
        <w:t>, 266. https://doi.org/10.3390/min14030266</w:t>
      </w:r>
      <w:r w:rsidR="00B94C0C" w:rsidRPr="00913481">
        <w:rPr>
          <w:rFonts w:ascii="Times New Roman" w:hAnsi="Times New Roman" w:cs="Times New Roman"/>
          <w:color w:val="222222"/>
          <w:sz w:val="24"/>
          <w:szCs w:val="24"/>
          <w:shd w:val="clear" w:color="auto" w:fill="FFFFFF"/>
        </w:rPr>
        <w:t>.</w:t>
      </w:r>
    </w:p>
    <w:p w14:paraId="76804BF6" w14:textId="4298414E" w:rsidR="00FB3021" w:rsidRPr="00913481" w:rsidRDefault="00FB302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Kolar-Dimitrijević, M. (1991</w:t>
      </w:r>
      <w:r w:rsidR="000B7168">
        <w:rPr>
          <w:rFonts w:ascii="Times New Roman" w:hAnsi="Times New Roman" w:cs="Times New Roman"/>
          <w:sz w:val="24"/>
          <w:szCs w:val="24"/>
        </w:rPr>
        <w:t>.</w:t>
      </w:r>
      <w:r w:rsidRPr="00913481">
        <w:rPr>
          <w:rFonts w:ascii="Times New Roman" w:hAnsi="Times New Roman" w:cs="Times New Roman"/>
          <w:sz w:val="24"/>
          <w:szCs w:val="24"/>
        </w:rPr>
        <w:t>): Rudarstvo i talioničarstvo. Prilog povijesti Bešlinca, Donjih Trgova i drugih rudnika željeza i bakra na području Dvora. Dvor na Uni – knjiga – prvi dio, Zbornik naučnih i publističkih radova, str. 28-41.</w:t>
      </w:r>
    </w:p>
    <w:p w14:paraId="32EF17A0" w14:textId="0337FA10" w:rsidR="00FB3021" w:rsidRPr="00913481" w:rsidRDefault="00FB302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Jurković</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I</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(1958</w:t>
      </w:r>
      <w:r w:rsidR="000B7168">
        <w:rPr>
          <w:rFonts w:ascii="Times New Roman" w:hAnsi="Times New Roman" w:cs="Times New Roman"/>
          <w:sz w:val="24"/>
          <w:szCs w:val="24"/>
        </w:rPr>
        <w:t>.</w:t>
      </w:r>
      <w:r w:rsidRPr="00913481">
        <w:rPr>
          <w:rFonts w:ascii="Times New Roman" w:hAnsi="Times New Roman" w:cs="Times New Roman"/>
          <w:sz w:val="24"/>
          <w:szCs w:val="24"/>
        </w:rPr>
        <w:t>)</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Metalogeny of Petrova Gora Mt. in southwestern Croatia (in Croatian). Geol vjesnik, Zagreb 11:143–228.</w:t>
      </w:r>
    </w:p>
    <w:p w14:paraId="196A2753" w14:textId="6647988A" w:rsidR="00FB3021" w:rsidRPr="00913481" w:rsidRDefault="00FB302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Jurković, I. (1960</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Polymetal parageneses of the ore occurrences in the catchement area of the Srebrenjak brook south of the town Dvor na Uni in Croatia. </w:t>
      </w:r>
      <w:r w:rsidRPr="00913481">
        <w:rPr>
          <w:rFonts w:ascii="Times New Roman" w:hAnsi="Times New Roman" w:cs="Times New Roman"/>
          <w:iCs/>
          <w:sz w:val="24"/>
          <w:szCs w:val="24"/>
        </w:rPr>
        <w:t>Geol. Vjesnik</w:t>
      </w:r>
      <w:r w:rsidRPr="00913481">
        <w:rPr>
          <w:rFonts w:ascii="Times New Roman" w:hAnsi="Times New Roman" w:cs="Times New Roman"/>
          <w:sz w:val="24"/>
          <w:szCs w:val="24"/>
        </w:rPr>
        <w:t>, 13, str. 149-161.</w:t>
      </w:r>
    </w:p>
    <w:p w14:paraId="18735899" w14:textId="63B3E1C3" w:rsidR="00FB3021" w:rsidRPr="00913481" w:rsidRDefault="00FB302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Jurković, I. (1962</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Rezultati naučnih istraživanja rudnih ležišta u NR Hrvatskoj. </w:t>
      </w:r>
      <w:r w:rsidRPr="00913481">
        <w:rPr>
          <w:rFonts w:ascii="Times New Roman" w:hAnsi="Times New Roman" w:cs="Times New Roman"/>
          <w:iCs/>
          <w:sz w:val="24"/>
          <w:szCs w:val="24"/>
        </w:rPr>
        <w:t>Geol. Vjesnik</w:t>
      </w:r>
      <w:r w:rsidRPr="00913481">
        <w:rPr>
          <w:rFonts w:ascii="Times New Roman" w:hAnsi="Times New Roman" w:cs="Times New Roman"/>
          <w:sz w:val="24"/>
          <w:szCs w:val="24"/>
        </w:rPr>
        <w:t>, 1511, str. 249-294.</w:t>
      </w:r>
    </w:p>
    <w:p w14:paraId="1C1A96F6" w14:textId="0BD27E74" w:rsidR="00FB3021" w:rsidRPr="00913481" w:rsidRDefault="00FB302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Jurković, I., Durn</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G. (1988</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Lead Deposits in the Zrin District of Trgovska Gora in Croatia. </w:t>
      </w:r>
      <w:r w:rsidRPr="00913481">
        <w:rPr>
          <w:rFonts w:ascii="Times New Roman" w:hAnsi="Times New Roman" w:cs="Times New Roman"/>
          <w:iCs/>
          <w:sz w:val="24"/>
          <w:szCs w:val="24"/>
        </w:rPr>
        <w:t>Geol. vjesnik</w:t>
      </w:r>
      <w:r w:rsidRPr="00913481">
        <w:rPr>
          <w:rFonts w:ascii="Times New Roman" w:hAnsi="Times New Roman" w:cs="Times New Roman"/>
          <w:sz w:val="24"/>
          <w:szCs w:val="24"/>
        </w:rPr>
        <w:t>, 41, str. 317-339.</w:t>
      </w:r>
    </w:p>
    <w:p w14:paraId="431E29BE" w14:textId="3084A911" w:rsidR="00FB3021" w:rsidRPr="00913481" w:rsidRDefault="00FB302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Jurković, I. (1993</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Mineralne sirovine sisačkog područja. </w:t>
      </w:r>
      <w:r w:rsidRPr="00913481">
        <w:rPr>
          <w:rFonts w:ascii="Times New Roman" w:hAnsi="Times New Roman" w:cs="Times New Roman"/>
          <w:iCs/>
          <w:sz w:val="24"/>
          <w:szCs w:val="24"/>
        </w:rPr>
        <w:t>Rudarsko-geološko-naftni zbornik</w:t>
      </w:r>
      <w:r w:rsidRPr="00913481">
        <w:rPr>
          <w:rFonts w:ascii="Times New Roman" w:hAnsi="Times New Roman" w:cs="Times New Roman"/>
          <w:sz w:val="24"/>
          <w:szCs w:val="24"/>
        </w:rPr>
        <w:t>, 5, str. 39-58.</w:t>
      </w:r>
    </w:p>
    <w:p w14:paraId="773437B6" w14:textId="0E9C0C53" w:rsidR="00FB3021" w:rsidRPr="00913481" w:rsidRDefault="00FB302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Jurković</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I</w:t>
      </w:r>
      <w:r w:rsidR="000B7168">
        <w:rPr>
          <w:rFonts w:ascii="Times New Roman" w:hAnsi="Times New Roman" w:cs="Times New Roman"/>
          <w:sz w:val="24"/>
          <w:szCs w:val="24"/>
        </w:rPr>
        <w:t>.</w:t>
      </w:r>
      <w:r w:rsidRPr="00913481">
        <w:rPr>
          <w:rFonts w:ascii="Times New Roman" w:hAnsi="Times New Roman" w:cs="Times New Roman"/>
          <w:sz w:val="24"/>
          <w:szCs w:val="24"/>
        </w:rPr>
        <w:t>, Pamić</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J</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(2001</w:t>
      </w:r>
      <w:r w:rsidR="000B7168">
        <w:rPr>
          <w:rFonts w:ascii="Times New Roman" w:hAnsi="Times New Roman" w:cs="Times New Roman"/>
          <w:sz w:val="24"/>
          <w:szCs w:val="24"/>
        </w:rPr>
        <w:t>.</w:t>
      </w:r>
      <w:r w:rsidRPr="00913481">
        <w:rPr>
          <w:rFonts w:ascii="Times New Roman" w:hAnsi="Times New Roman" w:cs="Times New Roman"/>
          <w:sz w:val="24"/>
          <w:szCs w:val="24"/>
        </w:rPr>
        <w:t>)</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Geodynamics and metallogeny of Variscan complexes of the Dinarides and South Tisia as related to plate tectonics. Nafta, Zagreb 52:267–284.</w:t>
      </w:r>
    </w:p>
    <w:p w14:paraId="35C00FC5" w14:textId="15CC565C" w:rsidR="00487A68" w:rsidRPr="00913481" w:rsidRDefault="00487A68"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Kovačević Galović</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E</w:t>
      </w:r>
      <w:r w:rsidR="000B7168">
        <w:rPr>
          <w:rFonts w:ascii="Times New Roman" w:hAnsi="Times New Roman" w:cs="Times New Roman"/>
          <w:sz w:val="24"/>
          <w:szCs w:val="24"/>
        </w:rPr>
        <w:t>.</w:t>
      </w:r>
      <w:r w:rsidRPr="00913481">
        <w:rPr>
          <w:rFonts w:ascii="Times New Roman" w:hAnsi="Times New Roman" w:cs="Times New Roman"/>
          <w:sz w:val="24"/>
          <w:szCs w:val="24"/>
        </w:rPr>
        <w:t>, Ilijanić</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N</w:t>
      </w:r>
      <w:r w:rsidR="000B7168">
        <w:rPr>
          <w:rFonts w:ascii="Times New Roman" w:hAnsi="Times New Roman" w:cs="Times New Roman"/>
          <w:sz w:val="24"/>
          <w:szCs w:val="24"/>
        </w:rPr>
        <w:t>.</w:t>
      </w:r>
      <w:r w:rsidRPr="00913481">
        <w:rPr>
          <w:rFonts w:ascii="Times New Roman" w:hAnsi="Times New Roman" w:cs="Times New Roman"/>
          <w:sz w:val="24"/>
          <w:szCs w:val="24"/>
        </w:rPr>
        <w:t>, Gizdavec</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N</w:t>
      </w:r>
      <w:r w:rsidR="000B7168">
        <w:rPr>
          <w:rFonts w:ascii="Times New Roman" w:hAnsi="Times New Roman" w:cs="Times New Roman"/>
          <w:sz w:val="24"/>
          <w:szCs w:val="24"/>
        </w:rPr>
        <w:t>.</w:t>
      </w:r>
      <w:r w:rsidRPr="00913481">
        <w:rPr>
          <w:rFonts w:ascii="Times New Roman" w:hAnsi="Times New Roman" w:cs="Times New Roman"/>
          <w:sz w:val="24"/>
          <w:szCs w:val="24"/>
        </w:rPr>
        <w:t>, Miko</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S</w:t>
      </w:r>
      <w:r w:rsidR="000B7168">
        <w:rPr>
          <w:rFonts w:ascii="Times New Roman" w:hAnsi="Times New Roman" w:cs="Times New Roman"/>
          <w:sz w:val="24"/>
          <w:szCs w:val="24"/>
        </w:rPr>
        <w:t>.</w:t>
      </w:r>
      <w:r w:rsidRPr="00913481">
        <w:rPr>
          <w:rFonts w:ascii="Times New Roman" w:hAnsi="Times New Roman" w:cs="Times New Roman"/>
          <w:sz w:val="24"/>
          <w:szCs w:val="24"/>
        </w:rPr>
        <w:t>, Peh</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Z. </w:t>
      </w:r>
      <w:r w:rsidR="00845BAC" w:rsidRPr="00913481">
        <w:rPr>
          <w:rFonts w:ascii="Times New Roman" w:hAnsi="Times New Roman" w:cs="Times New Roman"/>
          <w:sz w:val="24"/>
          <w:szCs w:val="24"/>
        </w:rPr>
        <w:t>(2025</w:t>
      </w:r>
      <w:r w:rsidR="000B7168">
        <w:rPr>
          <w:rFonts w:ascii="Times New Roman" w:hAnsi="Times New Roman" w:cs="Times New Roman"/>
          <w:sz w:val="24"/>
          <w:szCs w:val="24"/>
        </w:rPr>
        <w:t>.</w:t>
      </w:r>
      <w:r w:rsidR="00845BAC" w:rsidRPr="00913481">
        <w:rPr>
          <w:rFonts w:ascii="Times New Roman" w:hAnsi="Times New Roman" w:cs="Times New Roman"/>
          <w:sz w:val="24"/>
          <w:szCs w:val="24"/>
        </w:rPr>
        <w:t>)</w:t>
      </w:r>
      <w:r w:rsidR="000B7168">
        <w:rPr>
          <w:rFonts w:ascii="Times New Roman" w:hAnsi="Times New Roman" w:cs="Times New Roman"/>
          <w:sz w:val="24"/>
          <w:szCs w:val="24"/>
        </w:rPr>
        <w:t>:</w:t>
      </w:r>
      <w:r w:rsidR="00845BAC" w:rsidRPr="00913481">
        <w:rPr>
          <w:rFonts w:ascii="Times New Roman" w:hAnsi="Times New Roman" w:cs="Times New Roman"/>
          <w:sz w:val="24"/>
          <w:szCs w:val="24"/>
        </w:rPr>
        <w:t xml:space="preserve"> </w:t>
      </w:r>
      <w:r w:rsidRPr="00913481">
        <w:rPr>
          <w:rFonts w:ascii="Times New Roman" w:hAnsi="Times New Roman" w:cs="Times New Roman"/>
          <w:sz w:val="24"/>
          <w:szCs w:val="24"/>
        </w:rPr>
        <w:t>Geochemical Insights and Mineral Resource Potential of Rare Earth Elements (REE) in the Croatian Karst Bauxites. Minerals. 15(2):192. https://doi.org/10.3390/min15020192</w:t>
      </w:r>
      <w:r w:rsidR="00B94C0C" w:rsidRPr="00913481">
        <w:rPr>
          <w:rFonts w:ascii="Times New Roman" w:hAnsi="Times New Roman" w:cs="Times New Roman"/>
          <w:sz w:val="24"/>
          <w:szCs w:val="24"/>
        </w:rPr>
        <w:t>.</w:t>
      </w:r>
    </w:p>
    <w:p w14:paraId="294A2B38" w14:textId="06E4470E" w:rsidR="00FB3021" w:rsidRPr="00913481" w:rsidRDefault="00FB302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Majer</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V</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(1964</w:t>
      </w:r>
      <w:r w:rsidR="000B7168">
        <w:rPr>
          <w:rFonts w:ascii="Times New Roman" w:hAnsi="Times New Roman" w:cs="Times New Roman"/>
          <w:sz w:val="24"/>
          <w:szCs w:val="24"/>
        </w:rPr>
        <w:t>.</w:t>
      </w:r>
      <w:r w:rsidRPr="00913481">
        <w:rPr>
          <w:rFonts w:ascii="Times New Roman" w:hAnsi="Times New Roman" w:cs="Times New Roman"/>
          <w:sz w:val="24"/>
          <w:szCs w:val="24"/>
        </w:rPr>
        <w:t>)</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Petrography of Palaeozoic sediments from the North- Eastern parts of the Trgovska Gora Mt. (on Croatian with English summary). Geol vjesnik Zagreb 17:79–92.</w:t>
      </w:r>
    </w:p>
    <w:p w14:paraId="1D68BE9D" w14:textId="2B648AA5" w:rsidR="00FB3021" w:rsidRPr="00913481" w:rsidRDefault="00FB302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Marković</w:t>
      </w:r>
      <w:r w:rsidR="00F70203">
        <w:rPr>
          <w:rFonts w:ascii="Times New Roman" w:hAnsi="Times New Roman" w:cs="Times New Roman"/>
          <w:sz w:val="24"/>
          <w:szCs w:val="24"/>
        </w:rPr>
        <w:t>,</w:t>
      </w:r>
      <w:r w:rsidRPr="00913481">
        <w:rPr>
          <w:rFonts w:ascii="Times New Roman" w:hAnsi="Times New Roman" w:cs="Times New Roman"/>
          <w:sz w:val="24"/>
          <w:szCs w:val="24"/>
        </w:rPr>
        <w:t xml:space="preserve"> S</w:t>
      </w:r>
      <w:r w:rsidR="00F70203">
        <w:rPr>
          <w:rFonts w:ascii="Times New Roman" w:hAnsi="Times New Roman" w:cs="Times New Roman"/>
          <w:sz w:val="24"/>
          <w:szCs w:val="24"/>
        </w:rPr>
        <w:t>.</w:t>
      </w:r>
      <w:r w:rsidRPr="00913481">
        <w:rPr>
          <w:rFonts w:ascii="Times New Roman" w:hAnsi="Times New Roman" w:cs="Times New Roman"/>
          <w:sz w:val="24"/>
          <w:szCs w:val="24"/>
        </w:rPr>
        <w:t xml:space="preserve"> (2002</w:t>
      </w:r>
      <w:r w:rsidR="000B7168">
        <w:rPr>
          <w:rFonts w:ascii="Times New Roman" w:hAnsi="Times New Roman" w:cs="Times New Roman"/>
          <w:sz w:val="24"/>
          <w:szCs w:val="24"/>
        </w:rPr>
        <w:t>.</w:t>
      </w:r>
      <w:r w:rsidRPr="00913481">
        <w:rPr>
          <w:rFonts w:ascii="Times New Roman" w:hAnsi="Times New Roman" w:cs="Times New Roman"/>
          <w:sz w:val="24"/>
          <w:szCs w:val="24"/>
        </w:rPr>
        <w:t>)</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Croatian Mineral Raw Materials (in Croatian). Institute of Geology, Zagreb ISBN 953-6907-01, p 544.</w:t>
      </w:r>
    </w:p>
    <w:p w14:paraId="56655A83" w14:textId="759D086E" w:rsidR="00FB3021" w:rsidRPr="00913481" w:rsidRDefault="00FB302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Pamić</w:t>
      </w:r>
      <w:r w:rsidR="00F70203">
        <w:rPr>
          <w:rFonts w:ascii="Times New Roman" w:hAnsi="Times New Roman" w:cs="Times New Roman"/>
          <w:sz w:val="24"/>
          <w:szCs w:val="24"/>
        </w:rPr>
        <w:t>,</w:t>
      </w:r>
      <w:r w:rsidRPr="00913481">
        <w:rPr>
          <w:rFonts w:ascii="Times New Roman" w:hAnsi="Times New Roman" w:cs="Times New Roman"/>
          <w:sz w:val="24"/>
          <w:szCs w:val="24"/>
        </w:rPr>
        <w:t xml:space="preserve"> J</w:t>
      </w:r>
      <w:r w:rsidR="00F70203">
        <w:rPr>
          <w:rFonts w:ascii="Times New Roman" w:hAnsi="Times New Roman" w:cs="Times New Roman"/>
          <w:sz w:val="24"/>
          <w:szCs w:val="24"/>
        </w:rPr>
        <w:t>.</w:t>
      </w:r>
      <w:r w:rsidRPr="00913481">
        <w:rPr>
          <w:rFonts w:ascii="Times New Roman" w:hAnsi="Times New Roman" w:cs="Times New Roman"/>
          <w:sz w:val="24"/>
          <w:szCs w:val="24"/>
        </w:rPr>
        <w:t>, Jurković</w:t>
      </w:r>
      <w:r w:rsidR="00F70203">
        <w:rPr>
          <w:rFonts w:ascii="Times New Roman" w:hAnsi="Times New Roman" w:cs="Times New Roman"/>
          <w:sz w:val="24"/>
          <w:szCs w:val="24"/>
        </w:rPr>
        <w:t>,</w:t>
      </w:r>
      <w:r w:rsidRPr="00913481">
        <w:rPr>
          <w:rFonts w:ascii="Times New Roman" w:hAnsi="Times New Roman" w:cs="Times New Roman"/>
          <w:sz w:val="24"/>
          <w:szCs w:val="24"/>
        </w:rPr>
        <w:t xml:space="preserve"> I</w:t>
      </w:r>
      <w:r w:rsidR="00F70203">
        <w:rPr>
          <w:rFonts w:ascii="Times New Roman" w:hAnsi="Times New Roman" w:cs="Times New Roman"/>
          <w:sz w:val="24"/>
          <w:szCs w:val="24"/>
        </w:rPr>
        <w:t>.</w:t>
      </w:r>
      <w:r w:rsidRPr="00913481">
        <w:rPr>
          <w:rFonts w:ascii="Times New Roman" w:hAnsi="Times New Roman" w:cs="Times New Roman"/>
          <w:sz w:val="24"/>
          <w:szCs w:val="24"/>
        </w:rPr>
        <w:t xml:space="preserve"> (2002</w:t>
      </w:r>
      <w:r w:rsidR="000B7168">
        <w:rPr>
          <w:rFonts w:ascii="Times New Roman" w:hAnsi="Times New Roman" w:cs="Times New Roman"/>
          <w:sz w:val="24"/>
          <w:szCs w:val="24"/>
        </w:rPr>
        <w:t>.</w:t>
      </w:r>
      <w:r w:rsidRPr="00913481">
        <w:rPr>
          <w:rFonts w:ascii="Times New Roman" w:hAnsi="Times New Roman" w:cs="Times New Roman"/>
          <w:sz w:val="24"/>
          <w:szCs w:val="24"/>
        </w:rPr>
        <w:t>)</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Palaeozoic tectonostratigraphic units of the northwest and central Dinarides and adjoining South Tisia. Intern.J Earth Sci 91:538–554.</w:t>
      </w:r>
    </w:p>
    <w:p w14:paraId="094E2664" w14:textId="59C91B2D" w:rsidR="00FB3021" w:rsidRPr="00913481" w:rsidRDefault="00FB302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Skitarelić, A. (2021</w:t>
      </w:r>
      <w:r w:rsidR="000B7168">
        <w:rPr>
          <w:rFonts w:ascii="Times New Roman" w:hAnsi="Times New Roman" w:cs="Times New Roman"/>
          <w:sz w:val="24"/>
          <w:szCs w:val="24"/>
        </w:rPr>
        <w:t>.</w:t>
      </w:r>
      <w:r w:rsidRPr="00913481">
        <w:rPr>
          <w:rFonts w:ascii="Times New Roman" w:hAnsi="Times New Roman" w:cs="Times New Roman"/>
          <w:sz w:val="24"/>
          <w:szCs w:val="24"/>
        </w:rPr>
        <w:t>)</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'Preliminarna istraživanja utjecaja povijesnog rudarenja i metalurgije na okoliš Trgovske gore', diplomski rad, diplomski, Rudarsko-geološko-naftni fakultet, Zagreb.</w:t>
      </w:r>
    </w:p>
    <w:p w14:paraId="3B22735B" w14:textId="75F3AC7B" w:rsidR="00F847CA" w:rsidRPr="00913481" w:rsidRDefault="00FB302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Šinkovec, B. (1960</w:t>
      </w:r>
      <w:r w:rsidR="000B7168">
        <w:rPr>
          <w:rFonts w:ascii="Times New Roman" w:hAnsi="Times New Roman" w:cs="Times New Roman"/>
          <w:sz w:val="24"/>
          <w:szCs w:val="24"/>
        </w:rPr>
        <w:t>.</w:t>
      </w:r>
      <w:r w:rsidRPr="00913481">
        <w:rPr>
          <w:rFonts w:ascii="Times New Roman" w:hAnsi="Times New Roman" w:cs="Times New Roman"/>
          <w:sz w:val="24"/>
          <w:szCs w:val="24"/>
        </w:rPr>
        <w:t>, 1961</w:t>
      </w:r>
      <w:r w:rsidR="000B7168">
        <w:rPr>
          <w:rFonts w:ascii="Times New Roman" w:hAnsi="Times New Roman" w:cs="Times New Roman"/>
          <w:sz w:val="24"/>
          <w:szCs w:val="24"/>
        </w:rPr>
        <w:t>.</w:t>
      </w:r>
      <w:r w:rsidRPr="00913481">
        <w:rPr>
          <w:rFonts w:ascii="Times New Roman" w:hAnsi="Times New Roman" w:cs="Times New Roman"/>
          <w:sz w:val="24"/>
          <w:szCs w:val="24"/>
        </w:rPr>
        <w:t>): Istražni radovi na željezne rude na području Trgovske gore i Petrove gore u 1960. i 1961. A. IGI br. 3390, Zagreb.</w:t>
      </w:r>
    </w:p>
    <w:p w14:paraId="6390FA6B" w14:textId="202CE618" w:rsidR="00F847CA" w:rsidRPr="00913481" w:rsidRDefault="00FB302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Šinkovec, B. (1971</w:t>
      </w:r>
      <w:r w:rsidR="000B7168">
        <w:rPr>
          <w:rFonts w:ascii="Times New Roman" w:hAnsi="Times New Roman" w:cs="Times New Roman"/>
          <w:sz w:val="24"/>
          <w:szCs w:val="24"/>
        </w:rPr>
        <w:t>.</w:t>
      </w:r>
      <w:r w:rsidRPr="00913481">
        <w:rPr>
          <w:rFonts w:ascii="Times New Roman" w:hAnsi="Times New Roman" w:cs="Times New Roman"/>
          <w:sz w:val="24"/>
          <w:szCs w:val="24"/>
        </w:rPr>
        <w:t>): Geologija ležišta željezne i bakrene rude u Rudama kraj Samobora. Geološki vjesnik 24, Zagreb.</w:t>
      </w:r>
      <w:r w:rsidR="00F20EF1" w:rsidRPr="00913481">
        <w:rPr>
          <w:rFonts w:ascii="Times New Roman" w:hAnsi="Times New Roman" w:cs="Times New Roman"/>
          <w:sz w:val="24"/>
          <w:szCs w:val="24"/>
        </w:rPr>
        <w:t xml:space="preserve"> </w:t>
      </w:r>
    </w:p>
    <w:p w14:paraId="6B07B076" w14:textId="7583E07C" w:rsidR="00F20EF1" w:rsidRPr="00913481" w:rsidRDefault="00F20EF1" w:rsidP="004937BE">
      <w:pPr>
        <w:pStyle w:val="ListParagraph"/>
        <w:numPr>
          <w:ilvl w:val="0"/>
          <w:numId w:val="13"/>
        </w:numPr>
        <w:spacing w:after="120" w:line="240" w:lineRule="auto"/>
        <w:ind w:left="567" w:hanging="567"/>
        <w:contextualSpacing w:val="0"/>
        <w:jc w:val="both"/>
        <w:rPr>
          <w:rFonts w:ascii="Times New Roman" w:hAnsi="Times New Roman" w:cs="Times New Roman"/>
          <w:sz w:val="24"/>
          <w:szCs w:val="24"/>
        </w:rPr>
      </w:pPr>
      <w:r w:rsidRPr="00913481">
        <w:rPr>
          <w:rFonts w:ascii="Times New Roman" w:hAnsi="Times New Roman" w:cs="Times New Roman"/>
          <w:sz w:val="24"/>
          <w:szCs w:val="24"/>
        </w:rPr>
        <w:t>Wiebke Mörbe, Pritam Yogeshwar, Bülent Tezkan, Philipp Kotowski, Anneke Thiede, Annika Steuer, Raphael Rochlitz, Thomas Günther, Klaus Brauch, and Michael Becken, (2024</w:t>
      </w:r>
      <w:r w:rsidR="000B7168">
        <w:rPr>
          <w:rFonts w:ascii="Times New Roman" w:hAnsi="Times New Roman" w:cs="Times New Roman"/>
          <w:sz w:val="24"/>
          <w:szCs w:val="24"/>
        </w:rPr>
        <w:t>.</w:t>
      </w:r>
      <w:r w:rsidRPr="00913481">
        <w:rPr>
          <w:rFonts w:ascii="Times New Roman" w:hAnsi="Times New Roman" w:cs="Times New Roman"/>
          <w:sz w:val="24"/>
          <w:szCs w:val="24"/>
        </w:rPr>
        <w:t xml:space="preserve">), "Large-scale 3D inversion of semi-airborne electromagnetic data — Topography </w:t>
      </w:r>
      <w:r w:rsidRPr="00913481">
        <w:rPr>
          <w:rFonts w:ascii="Times New Roman" w:hAnsi="Times New Roman" w:cs="Times New Roman"/>
          <w:sz w:val="24"/>
          <w:szCs w:val="24"/>
        </w:rPr>
        <w:lastRenderedPageBreak/>
        <w:t>and induced polarization effects in a graphite exploration scenario," GEOPHYSICS 89: B339-B352. https://doi.org/10.1190/geo2023-0471.1</w:t>
      </w:r>
    </w:p>
    <w:p w14:paraId="68F78C84" w14:textId="4BE3B4C9" w:rsidR="00FB3021" w:rsidRPr="00913481" w:rsidRDefault="00FB3021" w:rsidP="00913481">
      <w:pPr>
        <w:pStyle w:val="ListParagraph"/>
        <w:spacing w:after="120" w:line="240" w:lineRule="auto"/>
        <w:ind w:left="284"/>
        <w:contextualSpacing w:val="0"/>
        <w:jc w:val="both"/>
        <w:rPr>
          <w:rFonts w:ascii="Times New Roman" w:hAnsi="Times New Roman" w:cs="Times New Roman"/>
          <w:sz w:val="24"/>
          <w:szCs w:val="24"/>
        </w:rPr>
      </w:pPr>
    </w:p>
    <w:sectPr w:rsidR="00FB3021" w:rsidRPr="00913481" w:rsidSect="00F70203">
      <w:headerReference w:type="default" r:id="rId20"/>
      <w:footerReference w:type="default" r:id="rId21"/>
      <w:pgSz w:w="11906" w:h="16838"/>
      <w:pgMar w:top="1134" w:right="1134" w:bottom="1134" w:left="1701" w:header="709"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21599" w14:textId="77777777" w:rsidR="000F658C" w:rsidRDefault="000F658C" w:rsidP="00E50F37">
      <w:pPr>
        <w:spacing w:after="0" w:line="240" w:lineRule="auto"/>
      </w:pPr>
      <w:r>
        <w:separator/>
      </w:r>
    </w:p>
  </w:endnote>
  <w:endnote w:type="continuationSeparator" w:id="0">
    <w:p w14:paraId="30A7ABE2" w14:textId="77777777" w:rsidR="000F658C" w:rsidRDefault="000F658C" w:rsidP="00E50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75B05" w14:textId="624F5779" w:rsidR="00E50F37" w:rsidRPr="00BC62C4" w:rsidRDefault="00E50F37" w:rsidP="00BC62C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883523"/>
      <w:docPartObj>
        <w:docPartGallery w:val="Page Numbers (Bottom of Page)"/>
        <w:docPartUnique/>
      </w:docPartObj>
    </w:sdtPr>
    <w:sdtEndPr/>
    <w:sdtContent>
      <w:p w14:paraId="7F41A1F1" w14:textId="353F5FAA" w:rsidR="00807E65" w:rsidRDefault="00807E65">
        <w:pPr>
          <w:pStyle w:val="Footer"/>
          <w:jc w:val="right"/>
        </w:pPr>
        <w:r>
          <w:fldChar w:fldCharType="begin"/>
        </w:r>
        <w:r>
          <w:instrText>PAGE   \* MERGEFORMAT</w:instrText>
        </w:r>
        <w:r>
          <w:fldChar w:fldCharType="separate"/>
        </w:r>
        <w:r w:rsidR="00FB332C">
          <w:rPr>
            <w:noProof/>
          </w:rPr>
          <w:t>20</w:t>
        </w:r>
        <w:r>
          <w:fldChar w:fldCharType="end"/>
        </w:r>
      </w:p>
    </w:sdtContent>
  </w:sdt>
  <w:p w14:paraId="520D27E8" w14:textId="3B6E5F32" w:rsidR="00807E65" w:rsidRPr="00BC62C4" w:rsidRDefault="00807E65" w:rsidP="00BC62C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5E4B7" w14:textId="77777777" w:rsidR="000F658C" w:rsidRDefault="000F658C" w:rsidP="00E50F37">
      <w:pPr>
        <w:spacing w:after="0" w:line="240" w:lineRule="auto"/>
      </w:pPr>
      <w:r>
        <w:separator/>
      </w:r>
    </w:p>
  </w:footnote>
  <w:footnote w:type="continuationSeparator" w:id="0">
    <w:p w14:paraId="48CF1C68" w14:textId="77777777" w:rsidR="000F658C" w:rsidRDefault="000F658C" w:rsidP="00E50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EA22C" w14:textId="77777777" w:rsidR="00BC62C4" w:rsidRDefault="00BC6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4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3B0D55"/>
    <w:multiLevelType w:val="hybridMultilevel"/>
    <w:tmpl w:val="99A26FD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BF6A17C">
      <w:start w:val="1"/>
      <w:numFmt w:val="decimal"/>
      <w:lvlText w:val="%4."/>
      <w:lvlJc w:val="left"/>
      <w:pPr>
        <w:ind w:left="72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E616C5"/>
    <w:multiLevelType w:val="multilevel"/>
    <w:tmpl w:val="7C7E680A"/>
    <w:lvl w:ilvl="0">
      <w:start w:val="3"/>
      <w:numFmt w:val="decimal"/>
      <w:lvlText w:val="%1."/>
      <w:lvlJc w:val="left"/>
      <w:pPr>
        <w:ind w:left="360" w:hanging="360"/>
      </w:pPr>
      <w:rPr>
        <w:rFonts w:eastAsiaTheme="minorHAnsi" w:cstheme="minorBidi" w:hint="default"/>
        <w:b/>
      </w:rPr>
    </w:lvl>
    <w:lvl w:ilvl="1">
      <w:start w:val="1"/>
      <w:numFmt w:val="decimal"/>
      <w:lvlText w:val="%1.%2."/>
      <w:lvlJc w:val="left"/>
      <w:pPr>
        <w:ind w:left="1069" w:hanging="360"/>
      </w:pPr>
      <w:rPr>
        <w:rFonts w:eastAsiaTheme="minorHAnsi" w:cstheme="minorBidi" w:hint="default"/>
        <w:b/>
      </w:rPr>
    </w:lvl>
    <w:lvl w:ilvl="2">
      <w:start w:val="1"/>
      <w:numFmt w:val="decimal"/>
      <w:lvlText w:val="%1.%2.%3."/>
      <w:lvlJc w:val="left"/>
      <w:pPr>
        <w:ind w:left="2138" w:hanging="720"/>
      </w:pPr>
      <w:rPr>
        <w:rFonts w:eastAsiaTheme="minorHAnsi" w:cstheme="minorBidi" w:hint="default"/>
        <w:b/>
      </w:rPr>
    </w:lvl>
    <w:lvl w:ilvl="3">
      <w:start w:val="1"/>
      <w:numFmt w:val="decimal"/>
      <w:lvlText w:val="%1.%2.%3.%4."/>
      <w:lvlJc w:val="left"/>
      <w:pPr>
        <w:ind w:left="2847" w:hanging="720"/>
      </w:pPr>
      <w:rPr>
        <w:rFonts w:eastAsiaTheme="minorHAnsi" w:cstheme="minorBidi" w:hint="default"/>
        <w:b/>
      </w:rPr>
    </w:lvl>
    <w:lvl w:ilvl="4">
      <w:start w:val="1"/>
      <w:numFmt w:val="decimal"/>
      <w:lvlText w:val="%1.%2.%3.%4.%5."/>
      <w:lvlJc w:val="left"/>
      <w:pPr>
        <w:ind w:left="3916" w:hanging="1080"/>
      </w:pPr>
      <w:rPr>
        <w:rFonts w:eastAsiaTheme="minorHAnsi" w:cstheme="minorBidi" w:hint="default"/>
        <w:b/>
      </w:rPr>
    </w:lvl>
    <w:lvl w:ilvl="5">
      <w:start w:val="1"/>
      <w:numFmt w:val="decimal"/>
      <w:lvlText w:val="%1.%2.%3.%4.%5.%6."/>
      <w:lvlJc w:val="left"/>
      <w:pPr>
        <w:ind w:left="4625" w:hanging="1080"/>
      </w:pPr>
      <w:rPr>
        <w:rFonts w:eastAsiaTheme="minorHAnsi" w:cstheme="minorBidi" w:hint="default"/>
        <w:b/>
      </w:rPr>
    </w:lvl>
    <w:lvl w:ilvl="6">
      <w:start w:val="1"/>
      <w:numFmt w:val="decimal"/>
      <w:lvlText w:val="%1.%2.%3.%4.%5.%6.%7."/>
      <w:lvlJc w:val="left"/>
      <w:pPr>
        <w:ind w:left="5694" w:hanging="1440"/>
      </w:pPr>
      <w:rPr>
        <w:rFonts w:eastAsiaTheme="minorHAnsi" w:cstheme="minorBidi" w:hint="default"/>
        <w:b/>
      </w:rPr>
    </w:lvl>
    <w:lvl w:ilvl="7">
      <w:start w:val="1"/>
      <w:numFmt w:val="decimal"/>
      <w:lvlText w:val="%1.%2.%3.%4.%5.%6.%7.%8."/>
      <w:lvlJc w:val="left"/>
      <w:pPr>
        <w:ind w:left="6403" w:hanging="1440"/>
      </w:pPr>
      <w:rPr>
        <w:rFonts w:eastAsiaTheme="minorHAnsi" w:cstheme="minorBidi" w:hint="default"/>
        <w:b/>
      </w:rPr>
    </w:lvl>
    <w:lvl w:ilvl="8">
      <w:start w:val="1"/>
      <w:numFmt w:val="decimal"/>
      <w:lvlText w:val="%1.%2.%3.%4.%5.%6.%7.%8.%9."/>
      <w:lvlJc w:val="left"/>
      <w:pPr>
        <w:ind w:left="7472" w:hanging="1800"/>
      </w:pPr>
      <w:rPr>
        <w:rFonts w:eastAsiaTheme="minorHAnsi" w:cstheme="minorBidi" w:hint="default"/>
        <w:b/>
      </w:rPr>
    </w:lvl>
  </w:abstractNum>
  <w:abstractNum w:abstractNumId="3" w15:restartNumberingAfterBreak="0">
    <w:nsid w:val="0D54055C"/>
    <w:multiLevelType w:val="multilevel"/>
    <w:tmpl w:val="8BF250BE"/>
    <w:lvl w:ilvl="0">
      <w:start w:val="3"/>
      <w:numFmt w:val="decimal"/>
      <w:lvlText w:val="%1."/>
      <w:lvlJc w:val="left"/>
      <w:pPr>
        <w:ind w:left="495" w:hanging="495"/>
      </w:pPr>
      <w:rPr>
        <w:rFonts w:hint="default"/>
      </w:rPr>
    </w:lvl>
    <w:lvl w:ilvl="1">
      <w:start w:val="3"/>
      <w:numFmt w:val="decimal"/>
      <w:lvlText w:val="%1.%2."/>
      <w:lvlJc w:val="left"/>
      <w:pPr>
        <w:ind w:left="637" w:hanging="49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101B13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9E7C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5302A4"/>
    <w:multiLevelType w:val="hybridMultilevel"/>
    <w:tmpl w:val="DCDEC5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A96299B"/>
    <w:multiLevelType w:val="multilevel"/>
    <w:tmpl w:val="E2C4FCE0"/>
    <w:lvl w:ilvl="0">
      <w:start w:val="1"/>
      <w:numFmt w:val="decimal"/>
      <w:lvlText w:val="%1."/>
      <w:lvlJc w:val="left"/>
      <w:pPr>
        <w:ind w:left="4472" w:hanging="360"/>
      </w:pPr>
      <w:rPr>
        <w:rFonts w:hint="default"/>
      </w:rPr>
    </w:lvl>
    <w:lvl w:ilvl="1">
      <w:start w:val="1"/>
      <w:numFmt w:val="decimal"/>
      <w:isLgl/>
      <w:lvlText w:val="%1.%2."/>
      <w:lvlJc w:val="left"/>
      <w:pPr>
        <w:ind w:left="4472"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4832" w:hanging="720"/>
      </w:pPr>
      <w:rPr>
        <w:rFonts w:hint="default"/>
      </w:rPr>
    </w:lvl>
    <w:lvl w:ilvl="4">
      <w:start w:val="1"/>
      <w:numFmt w:val="decimal"/>
      <w:isLgl/>
      <w:lvlText w:val="%1.%2.%3.%4.%5."/>
      <w:lvlJc w:val="left"/>
      <w:pPr>
        <w:ind w:left="5192" w:hanging="1080"/>
      </w:pPr>
      <w:rPr>
        <w:rFonts w:hint="default"/>
      </w:rPr>
    </w:lvl>
    <w:lvl w:ilvl="5">
      <w:start w:val="1"/>
      <w:numFmt w:val="decimal"/>
      <w:isLgl/>
      <w:lvlText w:val="%1.%2.%3.%4.%5.%6."/>
      <w:lvlJc w:val="left"/>
      <w:pPr>
        <w:ind w:left="5192" w:hanging="1080"/>
      </w:pPr>
      <w:rPr>
        <w:rFonts w:hint="default"/>
      </w:rPr>
    </w:lvl>
    <w:lvl w:ilvl="6">
      <w:start w:val="1"/>
      <w:numFmt w:val="decimal"/>
      <w:isLgl/>
      <w:lvlText w:val="%1.%2.%3.%4.%5.%6.%7."/>
      <w:lvlJc w:val="left"/>
      <w:pPr>
        <w:ind w:left="5552" w:hanging="1440"/>
      </w:pPr>
      <w:rPr>
        <w:rFonts w:hint="default"/>
      </w:rPr>
    </w:lvl>
    <w:lvl w:ilvl="7">
      <w:start w:val="1"/>
      <w:numFmt w:val="decimal"/>
      <w:isLgl/>
      <w:lvlText w:val="%1.%2.%3.%4.%5.%6.%7.%8."/>
      <w:lvlJc w:val="left"/>
      <w:pPr>
        <w:ind w:left="5552" w:hanging="1440"/>
      </w:pPr>
      <w:rPr>
        <w:rFonts w:hint="default"/>
      </w:rPr>
    </w:lvl>
    <w:lvl w:ilvl="8">
      <w:start w:val="1"/>
      <w:numFmt w:val="decimal"/>
      <w:isLgl/>
      <w:lvlText w:val="%1.%2.%3.%4.%5.%6.%7.%8.%9."/>
      <w:lvlJc w:val="left"/>
      <w:pPr>
        <w:ind w:left="5912" w:hanging="1800"/>
      </w:pPr>
      <w:rPr>
        <w:rFonts w:hint="default"/>
      </w:rPr>
    </w:lvl>
  </w:abstractNum>
  <w:abstractNum w:abstractNumId="8" w15:restartNumberingAfterBreak="0">
    <w:nsid w:val="26FF2DEC"/>
    <w:multiLevelType w:val="hybridMultilevel"/>
    <w:tmpl w:val="44DE49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7581912"/>
    <w:multiLevelType w:val="multilevel"/>
    <w:tmpl w:val="11925A44"/>
    <w:lvl w:ilvl="0">
      <w:start w:val="2"/>
      <w:numFmt w:val="decimal"/>
      <w:lvlText w:val="%1."/>
      <w:lvlJc w:val="left"/>
      <w:pPr>
        <w:ind w:left="540" w:hanging="540"/>
      </w:pPr>
      <w:rPr>
        <w:rFonts w:hint="default"/>
      </w:rPr>
    </w:lvl>
    <w:lvl w:ilvl="1">
      <w:start w:val="3"/>
      <w:numFmt w:val="decimal"/>
      <w:lvlText w:val="%1.%2."/>
      <w:lvlJc w:val="left"/>
      <w:pPr>
        <w:ind w:left="810" w:hanging="720"/>
      </w:pPr>
      <w:rPr>
        <w:rFonts w:hint="default"/>
      </w:rPr>
    </w:lvl>
    <w:lvl w:ilvl="2">
      <w:start w:val="4"/>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0" w15:restartNumberingAfterBreak="0">
    <w:nsid w:val="2CC00997"/>
    <w:multiLevelType w:val="multilevel"/>
    <w:tmpl w:val="DD7A1CE0"/>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A9468D"/>
    <w:multiLevelType w:val="hybridMultilevel"/>
    <w:tmpl w:val="267CCFBA"/>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EC461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9F6BFE"/>
    <w:multiLevelType w:val="hybridMultilevel"/>
    <w:tmpl w:val="33D009F2"/>
    <w:lvl w:ilvl="0" w:tplc="C9E25C6C">
      <w:start w:val="2"/>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4C95387"/>
    <w:multiLevelType w:val="multilevel"/>
    <w:tmpl w:val="7C7E680A"/>
    <w:lvl w:ilvl="0">
      <w:start w:val="3"/>
      <w:numFmt w:val="decimal"/>
      <w:lvlText w:val="%1."/>
      <w:lvlJc w:val="left"/>
      <w:pPr>
        <w:ind w:left="360" w:hanging="360"/>
      </w:pPr>
      <w:rPr>
        <w:rFonts w:eastAsiaTheme="minorHAnsi" w:cstheme="minorBidi" w:hint="default"/>
        <w:b/>
      </w:rPr>
    </w:lvl>
    <w:lvl w:ilvl="1">
      <w:start w:val="1"/>
      <w:numFmt w:val="decimal"/>
      <w:lvlText w:val="%1.%2."/>
      <w:lvlJc w:val="left"/>
      <w:pPr>
        <w:ind w:left="1069" w:hanging="360"/>
      </w:pPr>
      <w:rPr>
        <w:rFonts w:eastAsiaTheme="minorHAnsi" w:cstheme="minorBidi" w:hint="default"/>
        <w:b/>
      </w:rPr>
    </w:lvl>
    <w:lvl w:ilvl="2">
      <w:start w:val="1"/>
      <w:numFmt w:val="decimal"/>
      <w:lvlText w:val="%1.%2.%3."/>
      <w:lvlJc w:val="left"/>
      <w:pPr>
        <w:ind w:left="2138" w:hanging="720"/>
      </w:pPr>
      <w:rPr>
        <w:rFonts w:eastAsiaTheme="minorHAnsi" w:cstheme="minorBidi" w:hint="default"/>
        <w:b/>
      </w:rPr>
    </w:lvl>
    <w:lvl w:ilvl="3">
      <w:start w:val="1"/>
      <w:numFmt w:val="decimal"/>
      <w:lvlText w:val="%1.%2.%3.%4."/>
      <w:lvlJc w:val="left"/>
      <w:pPr>
        <w:ind w:left="2847" w:hanging="720"/>
      </w:pPr>
      <w:rPr>
        <w:rFonts w:eastAsiaTheme="minorHAnsi" w:cstheme="minorBidi" w:hint="default"/>
        <w:b/>
      </w:rPr>
    </w:lvl>
    <w:lvl w:ilvl="4">
      <w:start w:val="1"/>
      <w:numFmt w:val="decimal"/>
      <w:lvlText w:val="%1.%2.%3.%4.%5."/>
      <w:lvlJc w:val="left"/>
      <w:pPr>
        <w:ind w:left="3916" w:hanging="1080"/>
      </w:pPr>
      <w:rPr>
        <w:rFonts w:eastAsiaTheme="minorHAnsi" w:cstheme="minorBidi" w:hint="default"/>
        <w:b/>
      </w:rPr>
    </w:lvl>
    <w:lvl w:ilvl="5">
      <w:start w:val="1"/>
      <w:numFmt w:val="decimal"/>
      <w:lvlText w:val="%1.%2.%3.%4.%5.%6."/>
      <w:lvlJc w:val="left"/>
      <w:pPr>
        <w:ind w:left="4625" w:hanging="1080"/>
      </w:pPr>
      <w:rPr>
        <w:rFonts w:eastAsiaTheme="minorHAnsi" w:cstheme="minorBidi" w:hint="default"/>
        <w:b/>
      </w:rPr>
    </w:lvl>
    <w:lvl w:ilvl="6">
      <w:start w:val="1"/>
      <w:numFmt w:val="decimal"/>
      <w:lvlText w:val="%1.%2.%3.%4.%5.%6.%7."/>
      <w:lvlJc w:val="left"/>
      <w:pPr>
        <w:ind w:left="5694" w:hanging="1440"/>
      </w:pPr>
      <w:rPr>
        <w:rFonts w:eastAsiaTheme="minorHAnsi" w:cstheme="minorBidi" w:hint="default"/>
        <w:b/>
      </w:rPr>
    </w:lvl>
    <w:lvl w:ilvl="7">
      <w:start w:val="1"/>
      <w:numFmt w:val="decimal"/>
      <w:lvlText w:val="%1.%2.%3.%4.%5.%6.%7.%8."/>
      <w:lvlJc w:val="left"/>
      <w:pPr>
        <w:ind w:left="6403" w:hanging="1440"/>
      </w:pPr>
      <w:rPr>
        <w:rFonts w:eastAsiaTheme="minorHAnsi" w:cstheme="minorBidi" w:hint="default"/>
        <w:b/>
      </w:rPr>
    </w:lvl>
    <w:lvl w:ilvl="8">
      <w:start w:val="1"/>
      <w:numFmt w:val="decimal"/>
      <w:lvlText w:val="%1.%2.%3.%4.%5.%6.%7.%8.%9."/>
      <w:lvlJc w:val="left"/>
      <w:pPr>
        <w:ind w:left="7472" w:hanging="1800"/>
      </w:pPr>
      <w:rPr>
        <w:rFonts w:eastAsiaTheme="minorHAnsi" w:cstheme="minorBidi" w:hint="default"/>
        <w:b/>
      </w:rPr>
    </w:lvl>
  </w:abstractNum>
  <w:abstractNum w:abstractNumId="15" w15:restartNumberingAfterBreak="0">
    <w:nsid w:val="35036E73"/>
    <w:multiLevelType w:val="multilevel"/>
    <w:tmpl w:val="06AE94A8"/>
    <w:lvl w:ilvl="0">
      <w:start w:val="1"/>
      <w:numFmt w:val="decimal"/>
      <w:lvlText w:val="%1."/>
      <w:lvlJc w:val="left"/>
      <w:pPr>
        <w:ind w:left="786" w:hanging="360"/>
      </w:pPr>
      <w:rPr>
        <w:rFonts w:hint="default"/>
      </w:rPr>
    </w:lvl>
    <w:lvl w:ilvl="1">
      <w:start w:val="1"/>
      <w:numFmt w:val="decimal"/>
      <w:isLgl/>
      <w:lvlText w:val="%1.%2."/>
      <w:lvlJc w:val="left"/>
      <w:pPr>
        <w:ind w:left="994" w:hanging="360"/>
      </w:pPr>
      <w:rPr>
        <w:rFonts w:hint="default"/>
        <w:b/>
        <w:bCs/>
        <w:color w:val="0070C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6" w15:restartNumberingAfterBreak="0">
    <w:nsid w:val="3C0D0AB5"/>
    <w:multiLevelType w:val="multilevel"/>
    <w:tmpl w:val="E9EEE41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F2E1B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1D025F"/>
    <w:multiLevelType w:val="hybridMultilevel"/>
    <w:tmpl w:val="843EA6C8"/>
    <w:lvl w:ilvl="0" w:tplc="D012F348">
      <w:start w:val="1"/>
      <w:numFmt w:val="upperRoman"/>
      <w:lvlText w:val="%1."/>
      <w:lvlJc w:val="left"/>
      <w:pPr>
        <w:ind w:left="720" w:hanging="360"/>
      </w:pPr>
      <w:rPr>
        <w:rFonts w:asciiTheme="minorHAnsi" w:eastAsiaTheme="minorHAnsi" w:hAnsiTheme="minorHAnsi" w:cstheme="minorBid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D5916DD"/>
    <w:multiLevelType w:val="hybridMultilevel"/>
    <w:tmpl w:val="7C9014D4"/>
    <w:lvl w:ilvl="0" w:tplc="321A728A">
      <w:start w:val="2"/>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EF000CC"/>
    <w:multiLevelType w:val="hybridMultilevel"/>
    <w:tmpl w:val="44DE49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F676594"/>
    <w:multiLevelType w:val="hybridMultilevel"/>
    <w:tmpl w:val="A274D240"/>
    <w:lvl w:ilvl="0" w:tplc="63EE2C1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1754DE6"/>
    <w:multiLevelType w:val="hybridMultilevel"/>
    <w:tmpl w:val="2DA8E6F6"/>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3" w15:restartNumberingAfterBreak="0">
    <w:nsid w:val="51E0381C"/>
    <w:multiLevelType w:val="hybridMultilevel"/>
    <w:tmpl w:val="177A1770"/>
    <w:lvl w:ilvl="0" w:tplc="54025848">
      <w:start w:val="1"/>
      <w:numFmt w:val="upperRoman"/>
      <w:lvlText w:val="%1."/>
      <w:lvlJc w:val="left"/>
      <w:pPr>
        <w:ind w:left="1833" w:hanging="720"/>
      </w:pPr>
      <w:rPr>
        <w:rFonts w:hint="default"/>
      </w:rPr>
    </w:lvl>
    <w:lvl w:ilvl="1" w:tplc="041A0019" w:tentative="1">
      <w:start w:val="1"/>
      <w:numFmt w:val="lowerLetter"/>
      <w:lvlText w:val="%2."/>
      <w:lvlJc w:val="left"/>
      <w:pPr>
        <w:ind w:left="2193" w:hanging="360"/>
      </w:pPr>
    </w:lvl>
    <w:lvl w:ilvl="2" w:tplc="041A001B" w:tentative="1">
      <w:start w:val="1"/>
      <w:numFmt w:val="lowerRoman"/>
      <w:lvlText w:val="%3."/>
      <w:lvlJc w:val="right"/>
      <w:pPr>
        <w:ind w:left="2913" w:hanging="180"/>
      </w:pPr>
    </w:lvl>
    <w:lvl w:ilvl="3" w:tplc="041A000F" w:tentative="1">
      <w:start w:val="1"/>
      <w:numFmt w:val="decimal"/>
      <w:lvlText w:val="%4."/>
      <w:lvlJc w:val="left"/>
      <w:pPr>
        <w:ind w:left="3633" w:hanging="360"/>
      </w:pPr>
    </w:lvl>
    <w:lvl w:ilvl="4" w:tplc="041A0019" w:tentative="1">
      <w:start w:val="1"/>
      <w:numFmt w:val="lowerLetter"/>
      <w:lvlText w:val="%5."/>
      <w:lvlJc w:val="left"/>
      <w:pPr>
        <w:ind w:left="4353" w:hanging="360"/>
      </w:pPr>
    </w:lvl>
    <w:lvl w:ilvl="5" w:tplc="041A001B" w:tentative="1">
      <w:start w:val="1"/>
      <w:numFmt w:val="lowerRoman"/>
      <w:lvlText w:val="%6."/>
      <w:lvlJc w:val="right"/>
      <w:pPr>
        <w:ind w:left="5073" w:hanging="180"/>
      </w:pPr>
    </w:lvl>
    <w:lvl w:ilvl="6" w:tplc="041A000F" w:tentative="1">
      <w:start w:val="1"/>
      <w:numFmt w:val="decimal"/>
      <w:lvlText w:val="%7."/>
      <w:lvlJc w:val="left"/>
      <w:pPr>
        <w:ind w:left="5793" w:hanging="360"/>
      </w:pPr>
    </w:lvl>
    <w:lvl w:ilvl="7" w:tplc="041A0019" w:tentative="1">
      <w:start w:val="1"/>
      <w:numFmt w:val="lowerLetter"/>
      <w:lvlText w:val="%8."/>
      <w:lvlJc w:val="left"/>
      <w:pPr>
        <w:ind w:left="6513" w:hanging="360"/>
      </w:pPr>
    </w:lvl>
    <w:lvl w:ilvl="8" w:tplc="041A001B" w:tentative="1">
      <w:start w:val="1"/>
      <w:numFmt w:val="lowerRoman"/>
      <w:lvlText w:val="%9."/>
      <w:lvlJc w:val="right"/>
      <w:pPr>
        <w:ind w:left="7233" w:hanging="180"/>
      </w:pPr>
    </w:lvl>
  </w:abstractNum>
  <w:abstractNum w:abstractNumId="24" w15:restartNumberingAfterBreak="0">
    <w:nsid w:val="56106F93"/>
    <w:multiLevelType w:val="hybridMultilevel"/>
    <w:tmpl w:val="353EEA34"/>
    <w:lvl w:ilvl="0" w:tplc="2AFC7574">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6234C92"/>
    <w:multiLevelType w:val="hybridMultilevel"/>
    <w:tmpl w:val="44DE49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C9C0BE3"/>
    <w:multiLevelType w:val="hybridMultilevel"/>
    <w:tmpl w:val="44DE49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DC92710"/>
    <w:multiLevelType w:val="hybridMultilevel"/>
    <w:tmpl w:val="DCDEC5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FE5216A"/>
    <w:multiLevelType w:val="multilevel"/>
    <w:tmpl w:val="4AAAF218"/>
    <w:lvl w:ilvl="0">
      <w:start w:val="1"/>
      <w:numFmt w:val="decimal"/>
      <w:lvlText w:val="%1."/>
      <w:lvlJc w:val="left"/>
      <w:pPr>
        <w:tabs>
          <w:tab w:val="num" w:pos="1211"/>
        </w:tabs>
        <w:ind w:left="121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267A2B"/>
    <w:multiLevelType w:val="hybridMultilevel"/>
    <w:tmpl w:val="1026DF1E"/>
    <w:lvl w:ilvl="0" w:tplc="AB2EB00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6E95654"/>
    <w:multiLevelType w:val="hybridMultilevel"/>
    <w:tmpl w:val="5756017E"/>
    <w:lvl w:ilvl="0" w:tplc="08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9647578"/>
    <w:multiLevelType w:val="hybridMultilevel"/>
    <w:tmpl w:val="D4D231F6"/>
    <w:lvl w:ilvl="0" w:tplc="041A000F">
      <w:start w:val="1"/>
      <w:numFmt w:val="decimal"/>
      <w:lvlText w:val="%1."/>
      <w:lvlJc w:val="left"/>
      <w:pPr>
        <w:ind w:left="720" w:hanging="360"/>
      </w:pPr>
      <w:rPr>
        <w:rFonts w:hint="default"/>
      </w:rPr>
    </w:lvl>
    <w:lvl w:ilvl="1" w:tplc="041A0019">
      <w:start w:val="1"/>
      <w:numFmt w:val="lowerLetter"/>
      <w:lvlText w:val="%2."/>
      <w:lvlJc w:val="left"/>
      <w:pPr>
        <w:ind w:left="1069"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D0F38A1"/>
    <w:multiLevelType w:val="hybridMultilevel"/>
    <w:tmpl w:val="44DE49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D897D6C"/>
    <w:multiLevelType w:val="hybridMultilevel"/>
    <w:tmpl w:val="44DE49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1C72BB1"/>
    <w:multiLevelType w:val="multilevel"/>
    <w:tmpl w:val="C6869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1807FD"/>
    <w:multiLevelType w:val="multilevel"/>
    <w:tmpl w:val="2FB6E044"/>
    <w:lvl w:ilvl="0">
      <w:start w:val="2"/>
      <w:numFmt w:val="decimal"/>
      <w:lvlText w:val="%1."/>
      <w:lvlJc w:val="left"/>
      <w:pPr>
        <w:ind w:left="495" w:hanging="495"/>
      </w:pPr>
      <w:rPr>
        <w:rFonts w:hint="default"/>
      </w:rPr>
    </w:lvl>
    <w:lvl w:ilvl="1">
      <w:start w:val="3"/>
      <w:numFmt w:val="decimal"/>
      <w:lvlText w:val="%1.%2."/>
      <w:lvlJc w:val="left"/>
      <w:pPr>
        <w:ind w:left="675" w:hanging="49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7C786100"/>
    <w:multiLevelType w:val="multilevel"/>
    <w:tmpl w:val="0040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AD025D"/>
    <w:multiLevelType w:val="multilevel"/>
    <w:tmpl w:val="801648D6"/>
    <w:lvl w:ilvl="0">
      <w:start w:val="1"/>
      <w:numFmt w:val="decimal"/>
      <w:pStyle w:val="Heading1"/>
      <w:lvlText w:val="%1."/>
      <w:lvlJc w:val="left"/>
      <w:pPr>
        <w:ind w:left="1211" w:hanging="360"/>
      </w:pPr>
      <w:rPr>
        <w:rFonts w:hint="default"/>
        <w:color w:val="auto"/>
      </w:rPr>
    </w:lvl>
    <w:lvl w:ilvl="1">
      <w:start w:val="1"/>
      <w:numFmt w:val="decimal"/>
      <w:pStyle w:val="Heading2"/>
      <w:lvlText w:val="%1.%2."/>
      <w:lvlJc w:val="left"/>
      <w:pPr>
        <w:ind w:left="357" w:hanging="357"/>
      </w:pPr>
      <w:rPr>
        <w:rFonts w:hint="default"/>
        <w:color w:val="auto"/>
        <w:sz w:val="24"/>
        <w:szCs w:val="24"/>
      </w:rPr>
    </w:lvl>
    <w:lvl w:ilvl="2">
      <w:start w:val="1"/>
      <w:numFmt w:val="decimal"/>
      <w:pStyle w:val="Heading3"/>
      <w:lvlText w:val="%1.%2.%3."/>
      <w:lvlJc w:val="left"/>
      <w:pPr>
        <w:ind w:left="357" w:hanging="357"/>
      </w:pPr>
      <w:rPr>
        <w:rFonts w:hint="default"/>
        <w:b/>
        <w:bCs/>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pStyle w:val="Heading4"/>
      <w:suff w:val="space"/>
      <w:lvlText w:val="%1.%2.%3.%4."/>
      <w:lvlJc w:val="left"/>
      <w:pPr>
        <w:ind w:left="357" w:hanging="357"/>
      </w:pPr>
      <w:rPr>
        <w:rFonts w:hint="default"/>
        <w:b/>
        <w:bCs w:val="0"/>
        <w:color w:val="auto"/>
      </w:rPr>
    </w:lvl>
    <w:lvl w:ilvl="4">
      <w:start w:val="1"/>
      <w:numFmt w:val="decimal"/>
      <w:pStyle w:val="Heading5"/>
      <w:suff w:val="space"/>
      <w:lvlText w:val="%1.%2.%3.%4.%5."/>
      <w:lvlJc w:val="left"/>
      <w:pPr>
        <w:ind w:left="357" w:hanging="357"/>
      </w:pPr>
      <w:rPr>
        <w:rFonts w:ascii="Times New Roman" w:hAnsi="Times New Roman" w:hint="default"/>
        <w:b w:val="0"/>
        <w:bCs w:val="0"/>
        <w:i w:val="0"/>
        <w:iCs w:val="0"/>
        <w:caps w:val="0"/>
        <w:smallCaps w:val="0"/>
        <w:strike w:val="0"/>
        <w:dstrike w:val="0"/>
        <w:noProof w:val="0"/>
        <w:vanish w:val="0"/>
        <w:color w:val="2F5496"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F9A7E05"/>
    <w:multiLevelType w:val="hybridMultilevel"/>
    <w:tmpl w:val="FE769888"/>
    <w:lvl w:ilvl="0" w:tplc="F26E2B9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6"/>
  </w:num>
  <w:num w:numId="2">
    <w:abstractNumId w:val="34"/>
  </w:num>
  <w:num w:numId="3">
    <w:abstractNumId w:val="25"/>
  </w:num>
  <w:num w:numId="4">
    <w:abstractNumId w:val="33"/>
  </w:num>
  <w:num w:numId="5">
    <w:abstractNumId w:val="20"/>
  </w:num>
  <w:num w:numId="6">
    <w:abstractNumId w:val="32"/>
  </w:num>
  <w:num w:numId="7">
    <w:abstractNumId w:val="8"/>
  </w:num>
  <w:num w:numId="8">
    <w:abstractNumId w:val="26"/>
  </w:num>
  <w:num w:numId="9">
    <w:abstractNumId w:val="28"/>
  </w:num>
  <w:num w:numId="10">
    <w:abstractNumId w:val="22"/>
  </w:num>
  <w:num w:numId="11">
    <w:abstractNumId w:val="15"/>
  </w:num>
  <w:num w:numId="12">
    <w:abstractNumId w:val="16"/>
  </w:num>
  <w:num w:numId="13">
    <w:abstractNumId w:val="6"/>
  </w:num>
  <w:num w:numId="14">
    <w:abstractNumId w:val="18"/>
  </w:num>
  <w:num w:numId="15">
    <w:abstractNumId w:val="37"/>
  </w:num>
  <w:num w:numId="16">
    <w:abstractNumId w:val="35"/>
  </w:num>
  <w:num w:numId="17">
    <w:abstractNumId w:val="9"/>
  </w:num>
  <w:num w:numId="18">
    <w:abstractNumId w:val="27"/>
  </w:num>
  <w:num w:numId="19">
    <w:abstractNumId w:val="11"/>
  </w:num>
  <w:num w:numId="20">
    <w:abstractNumId w:val="19"/>
  </w:num>
  <w:num w:numId="21">
    <w:abstractNumId w:val="13"/>
  </w:num>
  <w:num w:numId="22">
    <w:abstractNumId w:val="38"/>
  </w:num>
  <w:num w:numId="23">
    <w:abstractNumId w:val="21"/>
  </w:num>
  <w:num w:numId="24">
    <w:abstractNumId w:val="23"/>
  </w:num>
  <w:num w:numId="25">
    <w:abstractNumId w:val="31"/>
  </w:num>
  <w:num w:numId="26">
    <w:abstractNumId w:val="2"/>
  </w:num>
  <w:num w:numId="27">
    <w:abstractNumId w:val="3"/>
  </w:num>
  <w:num w:numId="28">
    <w:abstractNumId w:val="7"/>
  </w:num>
  <w:num w:numId="29">
    <w:abstractNumId w:val="14"/>
  </w:num>
  <w:num w:numId="30">
    <w:abstractNumId w:val="30"/>
  </w:num>
  <w:num w:numId="31">
    <w:abstractNumId w:val="24"/>
  </w:num>
  <w:num w:numId="32">
    <w:abstractNumId w:val="29"/>
  </w:num>
  <w:num w:numId="33">
    <w:abstractNumId w:val="1"/>
  </w:num>
  <w:num w:numId="34">
    <w:abstractNumId w:val="10"/>
  </w:num>
  <w:num w:numId="35">
    <w:abstractNumId w:val="5"/>
  </w:num>
  <w:num w:numId="36">
    <w:abstractNumId w:val="17"/>
  </w:num>
  <w:num w:numId="37">
    <w:abstractNumId w:val="12"/>
  </w:num>
  <w:num w:numId="38">
    <w:abstractNumId w:val="4"/>
  </w:num>
  <w:num w:numId="39">
    <w:abstractNumId w:val="0"/>
  </w:num>
  <w:num w:numId="40">
    <w:abstractNumId w:val="37"/>
  </w:num>
  <w:num w:numId="41">
    <w:abstractNumId w:val="37"/>
  </w:num>
  <w:num w:numId="42">
    <w:abstractNumId w:val="37"/>
  </w:num>
  <w:num w:numId="43">
    <w:abstractNumId w:val="37"/>
  </w:num>
  <w:num w:numId="44">
    <w:abstractNumId w:val="37"/>
  </w:num>
  <w:num w:numId="45">
    <w:abstractNumId w:val="37"/>
  </w:num>
  <w:num w:numId="46">
    <w:abstractNumId w:val="37"/>
  </w:num>
  <w:num w:numId="47">
    <w:abstractNumId w:val="37"/>
  </w:num>
  <w:num w:numId="48">
    <w:abstractNumId w:val="37"/>
  </w:num>
  <w:num w:numId="49">
    <w:abstractNumId w:val="37"/>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7CF"/>
    <w:rsid w:val="000066E8"/>
    <w:rsid w:val="00007E17"/>
    <w:rsid w:val="0001024E"/>
    <w:rsid w:val="000108D8"/>
    <w:rsid w:val="00011375"/>
    <w:rsid w:val="00011A9C"/>
    <w:rsid w:val="00013376"/>
    <w:rsid w:val="000148C5"/>
    <w:rsid w:val="00014C03"/>
    <w:rsid w:val="000168C3"/>
    <w:rsid w:val="00017F2F"/>
    <w:rsid w:val="00020524"/>
    <w:rsid w:val="00022FAF"/>
    <w:rsid w:val="00023346"/>
    <w:rsid w:val="00025B71"/>
    <w:rsid w:val="00032CFE"/>
    <w:rsid w:val="00034B60"/>
    <w:rsid w:val="00047037"/>
    <w:rsid w:val="00050585"/>
    <w:rsid w:val="00053B28"/>
    <w:rsid w:val="000541EC"/>
    <w:rsid w:val="00054A20"/>
    <w:rsid w:val="00060C1F"/>
    <w:rsid w:val="00063E46"/>
    <w:rsid w:val="000640FC"/>
    <w:rsid w:val="00067F64"/>
    <w:rsid w:val="00072DE6"/>
    <w:rsid w:val="00073A84"/>
    <w:rsid w:val="00075321"/>
    <w:rsid w:val="0007726D"/>
    <w:rsid w:val="0008367C"/>
    <w:rsid w:val="000849B7"/>
    <w:rsid w:val="00085294"/>
    <w:rsid w:val="00085D54"/>
    <w:rsid w:val="000868A3"/>
    <w:rsid w:val="0008788E"/>
    <w:rsid w:val="00091899"/>
    <w:rsid w:val="00094C9B"/>
    <w:rsid w:val="00095520"/>
    <w:rsid w:val="000A3008"/>
    <w:rsid w:val="000A36CD"/>
    <w:rsid w:val="000A5242"/>
    <w:rsid w:val="000A77F3"/>
    <w:rsid w:val="000B32A6"/>
    <w:rsid w:val="000B4B5E"/>
    <w:rsid w:val="000B7168"/>
    <w:rsid w:val="000C002E"/>
    <w:rsid w:val="000C7C30"/>
    <w:rsid w:val="000D600B"/>
    <w:rsid w:val="000D7A7B"/>
    <w:rsid w:val="000E0A31"/>
    <w:rsid w:val="000E2B25"/>
    <w:rsid w:val="000E2EF1"/>
    <w:rsid w:val="000E5967"/>
    <w:rsid w:val="000E6075"/>
    <w:rsid w:val="000F0A4E"/>
    <w:rsid w:val="000F0B3F"/>
    <w:rsid w:val="000F11D7"/>
    <w:rsid w:val="000F29C2"/>
    <w:rsid w:val="000F658C"/>
    <w:rsid w:val="000F7DF9"/>
    <w:rsid w:val="00102EB2"/>
    <w:rsid w:val="00112BFC"/>
    <w:rsid w:val="00114F99"/>
    <w:rsid w:val="001168D9"/>
    <w:rsid w:val="00120FE0"/>
    <w:rsid w:val="001211EB"/>
    <w:rsid w:val="00123F16"/>
    <w:rsid w:val="00124375"/>
    <w:rsid w:val="00125B2F"/>
    <w:rsid w:val="00125E2E"/>
    <w:rsid w:val="00127230"/>
    <w:rsid w:val="001310F7"/>
    <w:rsid w:val="00132594"/>
    <w:rsid w:val="001328FD"/>
    <w:rsid w:val="0013350F"/>
    <w:rsid w:val="0013579D"/>
    <w:rsid w:val="0013626E"/>
    <w:rsid w:val="00137C47"/>
    <w:rsid w:val="00142EEF"/>
    <w:rsid w:val="00144B27"/>
    <w:rsid w:val="0014797B"/>
    <w:rsid w:val="0015086A"/>
    <w:rsid w:val="00153E90"/>
    <w:rsid w:val="00155E88"/>
    <w:rsid w:val="0016166E"/>
    <w:rsid w:val="00161EB2"/>
    <w:rsid w:val="001643E1"/>
    <w:rsid w:val="00166468"/>
    <w:rsid w:val="00173748"/>
    <w:rsid w:val="0017486A"/>
    <w:rsid w:val="00175D19"/>
    <w:rsid w:val="0017625B"/>
    <w:rsid w:val="00180D7E"/>
    <w:rsid w:val="001841A2"/>
    <w:rsid w:val="00186383"/>
    <w:rsid w:val="001924E6"/>
    <w:rsid w:val="00193F25"/>
    <w:rsid w:val="00196971"/>
    <w:rsid w:val="00196C5E"/>
    <w:rsid w:val="001A0022"/>
    <w:rsid w:val="001A1216"/>
    <w:rsid w:val="001A541C"/>
    <w:rsid w:val="001B001C"/>
    <w:rsid w:val="001B06AD"/>
    <w:rsid w:val="001C0313"/>
    <w:rsid w:val="001C0882"/>
    <w:rsid w:val="001C0F72"/>
    <w:rsid w:val="001C3DA3"/>
    <w:rsid w:val="001C3FB2"/>
    <w:rsid w:val="001C5EBF"/>
    <w:rsid w:val="001D2CD0"/>
    <w:rsid w:val="001D2DE1"/>
    <w:rsid w:val="001D39BF"/>
    <w:rsid w:val="001D6640"/>
    <w:rsid w:val="001D6C4D"/>
    <w:rsid w:val="001D6E16"/>
    <w:rsid w:val="001D7A02"/>
    <w:rsid w:val="001D7B1C"/>
    <w:rsid w:val="001E0D4D"/>
    <w:rsid w:val="001E1409"/>
    <w:rsid w:val="001E56AC"/>
    <w:rsid w:val="001E610E"/>
    <w:rsid w:val="001F31D9"/>
    <w:rsid w:val="001F4B1D"/>
    <w:rsid w:val="001F604E"/>
    <w:rsid w:val="002017FD"/>
    <w:rsid w:val="00202CF7"/>
    <w:rsid w:val="00203C20"/>
    <w:rsid w:val="0020637D"/>
    <w:rsid w:val="0021189F"/>
    <w:rsid w:val="00212DE2"/>
    <w:rsid w:val="00213C19"/>
    <w:rsid w:val="00217878"/>
    <w:rsid w:val="0022144D"/>
    <w:rsid w:val="00223039"/>
    <w:rsid w:val="00225AE6"/>
    <w:rsid w:val="002261F2"/>
    <w:rsid w:val="0022762C"/>
    <w:rsid w:val="002319D8"/>
    <w:rsid w:val="00232594"/>
    <w:rsid w:val="00233EE7"/>
    <w:rsid w:val="00236519"/>
    <w:rsid w:val="00243B00"/>
    <w:rsid w:val="00246D56"/>
    <w:rsid w:val="00250133"/>
    <w:rsid w:val="00250BED"/>
    <w:rsid w:val="00254700"/>
    <w:rsid w:val="00255B47"/>
    <w:rsid w:val="002616BB"/>
    <w:rsid w:val="00266180"/>
    <w:rsid w:val="0027503F"/>
    <w:rsid w:val="00285257"/>
    <w:rsid w:val="002856E6"/>
    <w:rsid w:val="0028613C"/>
    <w:rsid w:val="002910BE"/>
    <w:rsid w:val="002A0BCD"/>
    <w:rsid w:val="002A0D9D"/>
    <w:rsid w:val="002A461B"/>
    <w:rsid w:val="002A4F81"/>
    <w:rsid w:val="002A6C4F"/>
    <w:rsid w:val="002A738D"/>
    <w:rsid w:val="002B0BC4"/>
    <w:rsid w:val="002B21B0"/>
    <w:rsid w:val="002B42D0"/>
    <w:rsid w:val="002B4898"/>
    <w:rsid w:val="002B68AB"/>
    <w:rsid w:val="002B720E"/>
    <w:rsid w:val="002B727E"/>
    <w:rsid w:val="002C0B7A"/>
    <w:rsid w:val="002C202F"/>
    <w:rsid w:val="002C5320"/>
    <w:rsid w:val="002D693F"/>
    <w:rsid w:val="002D7A57"/>
    <w:rsid w:val="002E0DDD"/>
    <w:rsid w:val="002E41E8"/>
    <w:rsid w:val="002F019E"/>
    <w:rsid w:val="002F026C"/>
    <w:rsid w:val="002F6298"/>
    <w:rsid w:val="002F6738"/>
    <w:rsid w:val="002F6803"/>
    <w:rsid w:val="002F6D1A"/>
    <w:rsid w:val="0030083A"/>
    <w:rsid w:val="00310C51"/>
    <w:rsid w:val="00311AAB"/>
    <w:rsid w:val="003141BD"/>
    <w:rsid w:val="00314F0F"/>
    <w:rsid w:val="00322AA0"/>
    <w:rsid w:val="00322B9F"/>
    <w:rsid w:val="003233C8"/>
    <w:rsid w:val="00323F1A"/>
    <w:rsid w:val="00324E83"/>
    <w:rsid w:val="003258D4"/>
    <w:rsid w:val="00326BC0"/>
    <w:rsid w:val="0032748B"/>
    <w:rsid w:val="0033245E"/>
    <w:rsid w:val="00332A0C"/>
    <w:rsid w:val="00336BA7"/>
    <w:rsid w:val="00341920"/>
    <w:rsid w:val="00343756"/>
    <w:rsid w:val="003452CF"/>
    <w:rsid w:val="003516B3"/>
    <w:rsid w:val="00352DF5"/>
    <w:rsid w:val="003537AF"/>
    <w:rsid w:val="00353B41"/>
    <w:rsid w:val="003559D7"/>
    <w:rsid w:val="00356FD1"/>
    <w:rsid w:val="00357D8B"/>
    <w:rsid w:val="00362EB7"/>
    <w:rsid w:val="00370A9B"/>
    <w:rsid w:val="00371067"/>
    <w:rsid w:val="00382D8D"/>
    <w:rsid w:val="00385D78"/>
    <w:rsid w:val="00390895"/>
    <w:rsid w:val="00390A35"/>
    <w:rsid w:val="0039528B"/>
    <w:rsid w:val="003A27B3"/>
    <w:rsid w:val="003A51B1"/>
    <w:rsid w:val="003A57EB"/>
    <w:rsid w:val="003A78CE"/>
    <w:rsid w:val="003A7A6D"/>
    <w:rsid w:val="003B0504"/>
    <w:rsid w:val="003C0781"/>
    <w:rsid w:val="003C672C"/>
    <w:rsid w:val="003C6761"/>
    <w:rsid w:val="003C6F9A"/>
    <w:rsid w:val="003D1932"/>
    <w:rsid w:val="003D383F"/>
    <w:rsid w:val="003D3B18"/>
    <w:rsid w:val="003D5F03"/>
    <w:rsid w:val="003D6A38"/>
    <w:rsid w:val="003D77A2"/>
    <w:rsid w:val="003E0982"/>
    <w:rsid w:val="003E313B"/>
    <w:rsid w:val="003E3EB6"/>
    <w:rsid w:val="003E5F5D"/>
    <w:rsid w:val="003E6C09"/>
    <w:rsid w:val="003F1166"/>
    <w:rsid w:val="003F1B4F"/>
    <w:rsid w:val="003F3F9F"/>
    <w:rsid w:val="003F6C54"/>
    <w:rsid w:val="004001D6"/>
    <w:rsid w:val="004004A8"/>
    <w:rsid w:val="004010BD"/>
    <w:rsid w:val="00405607"/>
    <w:rsid w:val="00405610"/>
    <w:rsid w:val="00406FA0"/>
    <w:rsid w:val="00411843"/>
    <w:rsid w:val="00411EA8"/>
    <w:rsid w:val="00421760"/>
    <w:rsid w:val="00421EA1"/>
    <w:rsid w:val="004225B7"/>
    <w:rsid w:val="00423796"/>
    <w:rsid w:val="00424E00"/>
    <w:rsid w:val="00430F77"/>
    <w:rsid w:val="004313FC"/>
    <w:rsid w:val="004319C7"/>
    <w:rsid w:val="00433FA6"/>
    <w:rsid w:val="00436FF8"/>
    <w:rsid w:val="0043765B"/>
    <w:rsid w:val="004407CF"/>
    <w:rsid w:val="00444210"/>
    <w:rsid w:val="004455CD"/>
    <w:rsid w:val="00445DFD"/>
    <w:rsid w:val="0044646F"/>
    <w:rsid w:val="004466DB"/>
    <w:rsid w:val="00446B50"/>
    <w:rsid w:val="00450754"/>
    <w:rsid w:val="00450E98"/>
    <w:rsid w:val="00453097"/>
    <w:rsid w:val="004551DD"/>
    <w:rsid w:val="00456A89"/>
    <w:rsid w:val="00460393"/>
    <w:rsid w:val="00460B7A"/>
    <w:rsid w:val="004635CE"/>
    <w:rsid w:val="00471836"/>
    <w:rsid w:val="0047492B"/>
    <w:rsid w:val="00474B92"/>
    <w:rsid w:val="00480449"/>
    <w:rsid w:val="00487A68"/>
    <w:rsid w:val="004937BE"/>
    <w:rsid w:val="00495155"/>
    <w:rsid w:val="00496141"/>
    <w:rsid w:val="004A00CD"/>
    <w:rsid w:val="004A2303"/>
    <w:rsid w:val="004A2BFC"/>
    <w:rsid w:val="004A63CF"/>
    <w:rsid w:val="004B1A86"/>
    <w:rsid w:val="004B5A08"/>
    <w:rsid w:val="004B6AA5"/>
    <w:rsid w:val="004B70F0"/>
    <w:rsid w:val="004C1382"/>
    <w:rsid w:val="004C47AC"/>
    <w:rsid w:val="004C611D"/>
    <w:rsid w:val="004C6881"/>
    <w:rsid w:val="004C72FE"/>
    <w:rsid w:val="004D0E44"/>
    <w:rsid w:val="004D3D63"/>
    <w:rsid w:val="004D4CBD"/>
    <w:rsid w:val="004D5C8B"/>
    <w:rsid w:val="004E0300"/>
    <w:rsid w:val="004E10A8"/>
    <w:rsid w:val="004E29AA"/>
    <w:rsid w:val="004E3550"/>
    <w:rsid w:val="004E37DA"/>
    <w:rsid w:val="004E632C"/>
    <w:rsid w:val="004E6B7B"/>
    <w:rsid w:val="004E7B99"/>
    <w:rsid w:val="004F1AAE"/>
    <w:rsid w:val="004F4EAF"/>
    <w:rsid w:val="00500495"/>
    <w:rsid w:val="00500E96"/>
    <w:rsid w:val="00503B25"/>
    <w:rsid w:val="005078D8"/>
    <w:rsid w:val="00511230"/>
    <w:rsid w:val="005115DE"/>
    <w:rsid w:val="00512C93"/>
    <w:rsid w:val="0051393E"/>
    <w:rsid w:val="00515023"/>
    <w:rsid w:val="00515402"/>
    <w:rsid w:val="00525DEB"/>
    <w:rsid w:val="00526683"/>
    <w:rsid w:val="00535602"/>
    <w:rsid w:val="00537FA5"/>
    <w:rsid w:val="00540B65"/>
    <w:rsid w:val="0054182E"/>
    <w:rsid w:val="0054284A"/>
    <w:rsid w:val="00544AC4"/>
    <w:rsid w:val="005464F8"/>
    <w:rsid w:val="005465AC"/>
    <w:rsid w:val="005554B2"/>
    <w:rsid w:val="00565339"/>
    <w:rsid w:val="005667B0"/>
    <w:rsid w:val="0057123D"/>
    <w:rsid w:val="00576FF7"/>
    <w:rsid w:val="00582B19"/>
    <w:rsid w:val="00583665"/>
    <w:rsid w:val="00584F15"/>
    <w:rsid w:val="005867F3"/>
    <w:rsid w:val="00587A70"/>
    <w:rsid w:val="0059125D"/>
    <w:rsid w:val="005922AD"/>
    <w:rsid w:val="005A2B94"/>
    <w:rsid w:val="005A4C14"/>
    <w:rsid w:val="005B03C3"/>
    <w:rsid w:val="005B08BD"/>
    <w:rsid w:val="005C09B4"/>
    <w:rsid w:val="005C0FE7"/>
    <w:rsid w:val="005C316F"/>
    <w:rsid w:val="005C3A42"/>
    <w:rsid w:val="005C4BE1"/>
    <w:rsid w:val="005C5A5D"/>
    <w:rsid w:val="005C5BB2"/>
    <w:rsid w:val="005C7EA8"/>
    <w:rsid w:val="005D3757"/>
    <w:rsid w:val="005D438D"/>
    <w:rsid w:val="005D6FFA"/>
    <w:rsid w:val="005D7D01"/>
    <w:rsid w:val="005D7FFA"/>
    <w:rsid w:val="005E241B"/>
    <w:rsid w:val="005E614C"/>
    <w:rsid w:val="005F1160"/>
    <w:rsid w:val="005F11BF"/>
    <w:rsid w:val="005F27B4"/>
    <w:rsid w:val="005F2A07"/>
    <w:rsid w:val="005F2DE4"/>
    <w:rsid w:val="005F3944"/>
    <w:rsid w:val="005F3F14"/>
    <w:rsid w:val="005F7A6E"/>
    <w:rsid w:val="00603733"/>
    <w:rsid w:val="00604607"/>
    <w:rsid w:val="0060518C"/>
    <w:rsid w:val="0060578A"/>
    <w:rsid w:val="00611084"/>
    <w:rsid w:val="0061691D"/>
    <w:rsid w:val="00616B6A"/>
    <w:rsid w:val="00616D2D"/>
    <w:rsid w:val="00617C5A"/>
    <w:rsid w:val="00617D6B"/>
    <w:rsid w:val="0062030A"/>
    <w:rsid w:val="00620B9E"/>
    <w:rsid w:val="00622178"/>
    <w:rsid w:val="00622D82"/>
    <w:rsid w:val="00623998"/>
    <w:rsid w:val="00625B38"/>
    <w:rsid w:val="00630410"/>
    <w:rsid w:val="006332FA"/>
    <w:rsid w:val="006349FE"/>
    <w:rsid w:val="00634B80"/>
    <w:rsid w:val="00637CD0"/>
    <w:rsid w:val="00640A29"/>
    <w:rsid w:val="00643A4E"/>
    <w:rsid w:val="0065119A"/>
    <w:rsid w:val="0065220B"/>
    <w:rsid w:val="0065223D"/>
    <w:rsid w:val="00652554"/>
    <w:rsid w:val="00653A61"/>
    <w:rsid w:val="0065423E"/>
    <w:rsid w:val="00655BF6"/>
    <w:rsid w:val="00656AB5"/>
    <w:rsid w:val="00660B17"/>
    <w:rsid w:val="00662233"/>
    <w:rsid w:val="00663458"/>
    <w:rsid w:val="00667D79"/>
    <w:rsid w:val="00671BAF"/>
    <w:rsid w:val="006723C5"/>
    <w:rsid w:val="00672BC4"/>
    <w:rsid w:val="00675DA3"/>
    <w:rsid w:val="006817F4"/>
    <w:rsid w:val="006832C7"/>
    <w:rsid w:val="0068373E"/>
    <w:rsid w:val="00684380"/>
    <w:rsid w:val="00684650"/>
    <w:rsid w:val="00684DDD"/>
    <w:rsid w:val="00687AF1"/>
    <w:rsid w:val="006A0CB1"/>
    <w:rsid w:val="006A22BE"/>
    <w:rsid w:val="006A2CC2"/>
    <w:rsid w:val="006B2D2F"/>
    <w:rsid w:val="006B39B0"/>
    <w:rsid w:val="006B4206"/>
    <w:rsid w:val="006C056C"/>
    <w:rsid w:val="006C0914"/>
    <w:rsid w:val="006C126C"/>
    <w:rsid w:val="006C2B01"/>
    <w:rsid w:val="006C3E41"/>
    <w:rsid w:val="006C4EFA"/>
    <w:rsid w:val="006C51E8"/>
    <w:rsid w:val="006D409D"/>
    <w:rsid w:val="006D480B"/>
    <w:rsid w:val="006D527A"/>
    <w:rsid w:val="006D5352"/>
    <w:rsid w:val="006D6025"/>
    <w:rsid w:val="006D6B76"/>
    <w:rsid w:val="006E53DD"/>
    <w:rsid w:val="006E5BA0"/>
    <w:rsid w:val="006F3431"/>
    <w:rsid w:val="006F4D41"/>
    <w:rsid w:val="006F4F46"/>
    <w:rsid w:val="006F6A9F"/>
    <w:rsid w:val="006F7944"/>
    <w:rsid w:val="006F7F91"/>
    <w:rsid w:val="00700718"/>
    <w:rsid w:val="00702C14"/>
    <w:rsid w:val="007039BE"/>
    <w:rsid w:val="00703F51"/>
    <w:rsid w:val="0071138C"/>
    <w:rsid w:val="007132E7"/>
    <w:rsid w:val="0071354C"/>
    <w:rsid w:val="00713C1E"/>
    <w:rsid w:val="007159D1"/>
    <w:rsid w:val="00717203"/>
    <w:rsid w:val="007226DE"/>
    <w:rsid w:val="0073009E"/>
    <w:rsid w:val="0073032E"/>
    <w:rsid w:val="007309C5"/>
    <w:rsid w:val="00730D27"/>
    <w:rsid w:val="00730EAE"/>
    <w:rsid w:val="00732A48"/>
    <w:rsid w:val="00733E0B"/>
    <w:rsid w:val="00735018"/>
    <w:rsid w:val="0074290E"/>
    <w:rsid w:val="00743A5A"/>
    <w:rsid w:val="007531F8"/>
    <w:rsid w:val="00755498"/>
    <w:rsid w:val="00761639"/>
    <w:rsid w:val="00762C94"/>
    <w:rsid w:val="0076429A"/>
    <w:rsid w:val="00774C19"/>
    <w:rsid w:val="00775D72"/>
    <w:rsid w:val="00780EE5"/>
    <w:rsid w:val="00783C21"/>
    <w:rsid w:val="007870EC"/>
    <w:rsid w:val="00790713"/>
    <w:rsid w:val="007914CE"/>
    <w:rsid w:val="00791AF0"/>
    <w:rsid w:val="0079467D"/>
    <w:rsid w:val="00795F8A"/>
    <w:rsid w:val="007A1AFA"/>
    <w:rsid w:val="007A52F1"/>
    <w:rsid w:val="007A7004"/>
    <w:rsid w:val="007B1090"/>
    <w:rsid w:val="007B13BE"/>
    <w:rsid w:val="007B2936"/>
    <w:rsid w:val="007B66B9"/>
    <w:rsid w:val="007B70EC"/>
    <w:rsid w:val="007C21FB"/>
    <w:rsid w:val="007C3AE6"/>
    <w:rsid w:val="007C53FB"/>
    <w:rsid w:val="007D3CBF"/>
    <w:rsid w:val="007D4A90"/>
    <w:rsid w:val="007D7E54"/>
    <w:rsid w:val="007E300B"/>
    <w:rsid w:val="007E672A"/>
    <w:rsid w:val="007F2066"/>
    <w:rsid w:val="007F3708"/>
    <w:rsid w:val="007F4613"/>
    <w:rsid w:val="007F66DD"/>
    <w:rsid w:val="007F7A9E"/>
    <w:rsid w:val="0080021E"/>
    <w:rsid w:val="00800660"/>
    <w:rsid w:val="00800E32"/>
    <w:rsid w:val="008012CD"/>
    <w:rsid w:val="00802174"/>
    <w:rsid w:val="00803857"/>
    <w:rsid w:val="00804367"/>
    <w:rsid w:val="0080473E"/>
    <w:rsid w:val="00805D03"/>
    <w:rsid w:val="00807E65"/>
    <w:rsid w:val="008112F7"/>
    <w:rsid w:val="008124D5"/>
    <w:rsid w:val="00814D00"/>
    <w:rsid w:val="00815120"/>
    <w:rsid w:val="00816748"/>
    <w:rsid w:val="00817A61"/>
    <w:rsid w:val="00821A2B"/>
    <w:rsid w:val="00824FEB"/>
    <w:rsid w:val="00826835"/>
    <w:rsid w:val="00831A25"/>
    <w:rsid w:val="0083347B"/>
    <w:rsid w:val="00835E22"/>
    <w:rsid w:val="00837636"/>
    <w:rsid w:val="008414F7"/>
    <w:rsid w:val="00844C66"/>
    <w:rsid w:val="00845BAC"/>
    <w:rsid w:val="00845C48"/>
    <w:rsid w:val="008509F6"/>
    <w:rsid w:val="008545A5"/>
    <w:rsid w:val="008553F9"/>
    <w:rsid w:val="00855AB1"/>
    <w:rsid w:val="00862444"/>
    <w:rsid w:val="00863604"/>
    <w:rsid w:val="008662D8"/>
    <w:rsid w:val="00866685"/>
    <w:rsid w:val="00871300"/>
    <w:rsid w:val="0087170F"/>
    <w:rsid w:val="00874677"/>
    <w:rsid w:val="00874E95"/>
    <w:rsid w:val="00875618"/>
    <w:rsid w:val="00877475"/>
    <w:rsid w:val="008815EE"/>
    <w:rsid w:val="00881B9F"/>
    <w:rsid w:val="00881E66"/>
    <w:rsid w:val="0088563D"/>
    <w:rsid w:val="00887CCB"/>
    <w:rsid w:val="00890771"/>
    <w:rsid w:val="00891E2F"/>
    <w:rsid w:val="008934B5"/>
    <w:rsid w:val="008936E6"/>
    <w:rsid w:val="00893D1F"/>
    <w:rsid w:val="00893EE4"/>
    <w:rsid w:val="008946E3"/>
    <w:rsid w:val="00894F71"/>
    <w:rsid w:val="00895DDC"/>
    <w:rsid w:val="00895F40"/>
    <w:rsid w:val="008A1B9D"/>
    <w:rsid w:val="008A41D3"/>
    <w:rsid w:val="008A459B"/>
    <w:rsid w:val="008A53DF"/>
    <w:rsid w:val="008B09DE"/>
    <w:rsid w:val="008B0AEE"/>
    <w:rsid w:val="008B1726"/>
    <w:rsid w:val="008B186A"/>
    <w:rsid w:val="008B447C"/>
    <w:rsid w:val="008B5545"/>
    <w:rsid w:val="008C4D6D"/>
    <w:rsid w:val="008C5151"/>
    <w:rsid w:val="008C5B88"/>
    <w:rsid w:val="008D0719"/>
    <w:rsid w:val="008D14C7"/>
    <w:rsid w:val="008D1506"/>
    <w:rsid w:val="008D4CF7"/>
    <w:rsid w:val="008D6B5D"/>
    <w:rsid w:val="008E03A8"/>
    <w:rsid w:val="008E1928"/>
    <w:rsid w:val="008E1B54"/>
    <w:rsid w:val="008E1EF1"/>
    <w:rsid w:val="008E45DF"/>
    <w:rsid w:val="008E5A76"/>
    <w:rsid w:val="008E619C"/>
    <w:rsid w:val="008E6570"/>
    <w:rsid w:val="008F4130"/>
    <w:rsid w:val="008F4EE1"/>
    <w:rsid w:val="008F6C7F"/>
    <w:rsid w:val="0090025C"/>
    <w:rsid w:val="009013D4"/>
    <w:rsid w:val="00901DE0"/>
    <w:rsid w:val="009023F7"/>
    <w:rsid w:val="00904824"/>
    <w:rsid w:val="00906CA1"/>
    <w:rsid w:val="00913481"/>
    <w:rsid w:val="00914B6A"/>
    <w:rsid w:val="009159AB"/>
    <w:rsid w:val="00920049"/>
    <w:rsid w:val="00923983"/>
    <w:rsid w:val="00925284"/>
    <w:rsid w:val="0093093E"/>
    <w:rsid w:val="009318B4"/>
    <w:rsid w:val="0093284B"/>
    <w:rsid w:val="0093320C"/>
    <w:rsid w:val="00933221"/>
    <w:rsid w:val="00933C22"/>
    <w:rsid w:val="00936DEC"/>
    <w:rsid w:val="00940989"/>
    <w:rsid w:val="00940ECA"/>
    <w:rsid w:val="009428A4"/>
    <w:rsid w:val="00942E31"/>
    <w:rsid w:val="0094347C"/>
    <w:rsid w:val="00947587"/>
    <w:rsid w:val="00952DD8"/>
    <w:rsid w:val="0095654B"/>
    <w:rsid w:val="00960ACB"/>
    <w:rsid w:val="00961D59"/>
    <w:rsid w:val="009630D2"/>
    <w:rsid w:val="009660CA"/>
    <w:rsid w:val="00966D6D"/>
    <w:rsid w:val="00967C4B"/>
    <w:rsid w:val="00971D22"/>
    <w:rsid w:val="009733F3"/>
    <w:rsid w:val="00974367"/>
    <w:rsid w:val="00974533"/>
    <w:rsid w:val="009809EC"/>
    <w:rsid w:val="00980D33"/>
    <w:rsid w:val="0098113B"/>
    <w:rsid w:val="00982500"/>
    <w:rsid w:val="00992012"/>
    <w:rsid w:val="009929AF"/>
    <w:rsid w:val="00993719"/>
    <w:rsid w:val="00993B6A"/>
    <w:rsid w:val="00993BF5"/>
    <w:rsid w:val="00993F82"/>
    <w:rsid w:val="00995E40"/>
    <w:rsid w:val="009A0E73"/>
    <w:rsid w:val="009A1403"/>
    <w:rsid w:val="009A20D0"/>
    <w:rsid w:val="009A2D89"/>
    <w:rsid w:val="009A2DE5"/>
    <w:rsid w:val="009A4165"/>
    <w:rsid w:val="009A5D96"/>
    <w:rsid w:val="009B1A81"/>
    <w:rsid w:val="009B2CF6"/>
    <w:rsid w:val="009B5E94"/>
    <w:rsid w:val="009B70C0"/>
    <w:rsid w:val="009C037F"/>
    <w:rsid w:val="009C0F7A"/>
    <w:rsid w:val="009C1CA3"/>
    <w:rsid w:val="009C2D8A"/>
    <w:rsid w:val="009C2EA7"/>
    <w:rsid w:val="009C5225"/>
    <w:rsid w:val="009C6077"/>
    <w:rsid w:val="009C6418"/>
    <w:rsid w:val="009D3FC2"/>
    <w:rsid w:val="009D5276"/>
    <w:rsid w:val="009D538B"/>
    <w:rsid w:val="009D54D2"/>
    <w:rsid w:val="009D5E94"/>
    <w:rsid w:val="009E1651"/>
    <w:rsid w:val="009E4CC4"/>
    <w:rsid w:val="009E6317"/>
    <w:rsid w:val="009E77FD"/>
    <w:rsid w:val="009F2BD3"/>
    <w:rsid w:val="009F4AE4"/>
    <w:rsid w:val="009F7032"/>
    <w:rsid w:val="00A00C9A"/>
    <w:rsid w:val="00A00CC1"/>
    <w:rsid w:val="00A0220D"/>
    <w:rsid w:val="00A068AC"/>
    <w:rsid w:val="00A079E3"/>
    <w:rsid w:val="00A10372"/>
    <w:rsid w:val="00A1056C"/>
    <w:rsid w:val="00A1581F"/>
    <w:rsid w:val="00A226C6"/>
    <w:rsid w:val="00A23A54"/>
    <w:rsid w:val="00A2633A"/>
    <w:rsid w:val="00A27CB9"/>
    <w:rsid w:val="00A27F68"/>
    <w:rsid w:val="00A31983"/>
    <w:rsid w:val="00A35B2D"/>
    <w:rsid w:val="00A36315"/>
    <w:rsid w:val="00A41E8F"/>
    <w:rsid w:val="00A42839"/>
    <w:rsid w:val="00A42B4B"/>
    <w:rsid w:val="00A445EF"/>
    <w:rsid w:val="00A45DDE"/>
    <w:rsid w:val="00A55391"/>
    <w:rsid w:val="00A55410"/>
    <w:rsid w:val="00A62114"/>
    <w:rsid w:val="00A62A5E"/>
    <w:rsid w:val="00A67D4A"/>
    <w:rsid w:val="00A70A37"/>
    <w:rsid w:val="00A7206F"/>
    <w:rsid w:val="00A76ED4"/>
    <w:rsid w:val="00A77CB0"/>
    <w:rsid w:val="00A77E81"/>
    <w:rsid w:val="00A82876"/>
    <w:rsid w:val="00A861EE"/>
    <w:rsid w:val="00A868A8"/>
    <w:rsid w:val="00A87A8E"/>
    <w:rsid w:val="00A90F28"/>
    <w:rsid w:val="00A9116E"/>
    <w:rsid w:val="00A91209"/>
    <w:rsid w:val="00A94668"/>
    <w:rsid w:val="00A97226"/>
    <w:rsid w:val="00AA2064"/>
    <w:rsid w:val="00AA4127"/>
    <w:rsid w:val="00AA445E"/>
    <w:rsid w:val="00AA4624"/>
    <w:rsid w:val="00AA730D"/>
    <w:rsid w:val="00AB09EA"/>
    <w:rsid w:val="00AB1EEC"/>
    <w:rsid w:val="00AB2FA6"/>
    <w:rsid w:val="00AB49A1"/>
    <w:rsid w:val="00AC104F"/>
    <w:rsid w:val="00AC3FAC"/>
    <w:rsid w:val="00AC527A"/>
    <w:rsid w:val="00AC5B76"/>
    <w:rsid w:val="00AC5DA0"/>
    <w:rsid w:val="00AC7D3A"/>
    <w:rsid w:val="00AD1101"/>
    <w:rsid w:val="00AD566A"/>
    <w:rsid w:val="00AD7A84"/>
    <w:rsid w:val="00AE4584"/>
    <w:rsid w:val="00AE6FC6"/>
    <w:rsid w:val="00AE772D"/>
    <w:rsid w:val="00AF0964"/>
    <w:rsid w:val="00AF1027"/>
    <w:rsid w:val="00AF3174"/>
    <w:rsid w:val="00AF3A9A"/>
    <w:rsid w:val="00AF41F9"/>
    <w:rsid w:val="00AF5B83"/>
    <w:rsid w:val="00B011A4"/>
    <w:rsid w:val="00B01DFB"/>
    <w:rsid w:val="00B043D8"/>
    <w:rsid w:val="00B057D8"/>
    <w:rsid w:val="00B070D6"/>
    <w:rsid w:val="00B07F85"/>
    <w:rsid w:val="00B13E8E"/>
    <w:rsid w:val="00B15B74"/>
    <w:rsid w:val="00B169C1"/>
    <w:rsid w:val="00B17A50"/>
    <w:rsid w:val="00B22F9F"/>
    <w:rsid w:val="00B2679D"/>
    <w:rsid w:val="00B3053A"/>
    <w:rsid w:val="00B30DF0"/>
    <w:rsid w:val="00B3294F"/>
    <w:rsid w:val="00B33EBC"/>
    <w:rsid w:val="00B36725"/>
    <w:rsid w:val="00B376D8"/>
    <w:rsid w:val="00B41C63"/>
    <w:rsid w:val="00B421A3"/>
    <w:rsid w:val="00B440DF"/>
    <w:rsid w:val="00B459CD"/>
    <w:rsid w:val="00B47F2B"/>
    <w:rsid w:val="00B56CC4"/>
    <w:rsid w:val="00B604A4"/>
    <w:rsid w:val="00B6194A"/>
    <w:rsid w:val="00B621D9"/>
    <w:rsid w:val="00B62331"/>
    <w:rsid w:val="00B6336B"/>
    <w:rsid w:val="00B63B85"/>
    <w:rsid w:val="00B66880"/>
    <w:rsid w:val="00B722AC"/>
    <w:rsid w:val="00B75612"/>
    <w:rsid w:val="00B802C2"/>
    <w:rsid w:val="00B86878"/>
    <w:rsid w:val="00B9038F"/>
    <w:rsid w:val="00B93EEC"/>
    <w:rsid w:val="00B94C0C"/>
    <w:rsid w:val="00B956E2"/>
    <w:rsid w:val="00B97ABE"/>
    <w:rsid w:val="00B97FA1"/>
    <w:rsid w:val="00BA11A8"/>
    <w:rsid w:val="00BA1B07"/>
    <w:rsid w:val="00BA2BCC"/>
    <w:rsid w:val="00BA3486"/>
    <w:rsid w:val="00BA37B8"/>
    <w:rsid w:val="00BA45D6"/>
    <w:rsid w:val="00BA491F"/>
    <w:rsid w:val="00BA7B79"/>
    <w:rsid w:val="00BB0620"/>
    <w:rsid w:val="00BB39C2"/>
    <w:rsid w:val="00BB51E0"/>
    <w:rsid w:val="00BB615E"/>
    <w:rsid w:val="00BB6326"/>
    <w:rsid w:val="00BB7383"/>
    <w:rsid w:val="00BC1DA8"/>
    <w:rsid w:val="00BC62C4"/>
    <w:rsid w:val="00BC658F"/>
    <w:rsid w:val="00BD3885"/>
    <w:rsid w:val="00BD3E3D"/>
    <w:rsid w:val="00BE037A"/>
    <w:rsid w:val="00BE1658"/>
    <w:rsid w:val="00BE27DA"/>
    <w:rsid w:val="00BE3B3F"/>
    <w:rsid w:val="00BE5626"/>
    <w:rsid w:val="00BE5AE9"/>
    <w:rsid w:val="00BE5C99"/>
    <w:rsid w:val="00BF007D"/>
    <w:rsid w:val="00BF5E24"/>
    <w:rsid w:val="00BF68D1"/>
    <w:rsid w:val="00BF7029"/>
    <w:rsid w:val="00BF7837"/>
    <w:rsid w:val="00C00CFD"/>
    <w:rsid w:val="00C0434E"/>
    <w:rsid w:val="00C05DC9"/>
    <w:rsid w:val="00C072FC"/>
    <w:rsid w:val="00C1131B"/>
    <w:rsid w:val="00C14DF1"/>
    <w:rsid w:val="00C167C3"/>
    <w:rsid w:val="00C16CF1"/>
    <w:rsid w:val="00C171D6"/>
    <w:rsid w:val="00C17711"/>
    <w:rsid w:val="00C20A55"/>
    <w:rsid w:val="00C20A65"/>
    <w:rsid w:val="00C2273F"/>
    <w:rsid w:val="00C23F22"/>
    <w:rsid w:val="00C23F55"/>
    <w:rsid w:val="00C248AF"/>
    <w:rsid w:val="00C31CDA"/>
    <w:rsid w:val="00C34920"/>
    <w:rsid w:val="00C41BCF"/>
    <w:rsid w:val="00C4327F"/>
    <w:rsid w:val="00C43BE1"/>
    <w:rsid w:val="00C443B8"/>
    <w:rsid w:val="00C4782E"/>
    <w:rsid w:val="00C51A83"/>
    <w:rsid w:val="00C51AC8"/>
    <w:rsid w:val="00C5218D"/>
    <w:rsid w:val="00C53DAC"/>
    <w:rsid w:val="00C54700"/>
    <w:rsid w:val="00C54FA7"/>
    <w:rsid w:val="00C61C19"/>
    <w:rsid w:val="00C62313"/>
    <w:rsid w:val="00C63AA9"/>
    <w:rsid w:val="00C65458"/>
    <w:rsid w:val="00C660A0"/>
    <w:rsid w:val="00C70532"/>
    <w:rsid w:val="00C72D99"/>
    <w:rsid w:val="00C76B8F"/>
    <w:rsid w:val="00C76EE1"/>
    <w:rsid w:val="00C81F02"/>
    <w:rsid w:val="00C82C48"/>
    <w:rsid w:val="00C86D9F"/>
    <w:rsid w:val="00C91577"/>
    <w:rsid w:val="00C92181"/>
    <w:rsid w:val="00C93607"/>
    <w:rsid w:val="00C948B7"/>
    <w:rsid w:val="00CA0037"/>
    <w:rsid w:val="00CA01FF"/>
    <w:rsid w:val="00CA0386"/>
    <w:rsid w:val="00CA04A7"/>
    <w:rsid w:val="00CA1FDA"/>
    <w:rsid w:val="00CA33B9"/>
    <w:rsid w:val="00CA3985"/>
    <w:rsid w:val="00CA46DB"/>
    <w:rsid w:val="00CB08DC"/>
    <w:rsid w:val="00CB129F"/>
    <w:rsid w:val="00CB1A5E"/>
    <w:rsid w:val="00CB3096"/>
    <w:rsid w:val="00CB3C4B"/>
    <w:rsid w:val="00CB4A53"/>
    <w:rsid w:val="00CB5B50"/>
    <w:rsid w:val="00CB7B56"/>
    <w:rsid w:val="00CC0781"/>
    <w:rsid w:val="00CC254A"/>
    <w:rsid w:val="00CC4DAF"/>
    <w:rsid w:val="00CD5423"/>
    <w:rsid w:val="00CD5BA3"/>
    <w:rsid w:val="00CE3527"/>
    <w:rsid w:val="00CE4CDF"/>
    <w:rsid w:val="00CF1F1E"/>
    <w:rsid w:val="00CF3378"/>
    <w:rsid w:val="00CF6DE2"/>
    <w:rsid w:val="00CF7CA4"/>
    <w:rsid w:val="00D00561"/>
    <w:rsid w:val="00D00A4D"/>
    <w:rsid w:val="00D00A97"/>
    <w:rsid w:val="00D07765"/>
    <w:rsid w:val="00D1138D"/>
    <w:rsid w:val="00D11402"/>
    <w:rsid w:val="00D11440"/>
    <w:rsid w:val="00D11D5E"/>
    <w:rsid w:val="00D1381D"/>
    <w:rsid w:val="00D14A86"/>
    <w:rsid w:val="00D15A6A"/>
    <w:rsid w:val="00D23D68"/>
    <w:rsid w:val="00D257A3"/>
    <w:rsid w:val="00D25F9B"/>
    <w:rsid w:val="00D2776D"/>
    <w:rsid w:val="00D27EE6"/>
    <w:rsid w:val="00D312C9"/>
    <w:rsid w:val="00D33456"/>
    <w:rsid w:val="00D37650"/>
    <w:rsid w:val="00D37DDD"/>
    <w:rsid w:val="00D43200"/>
    <w:rsid w:val="00D51229"/>
    <w:rsid w:val="00D514E9"/>
    <w:rsid w:val="00D5244B"/>
    <w:rsid w:val="00D53173"/>
    <w:rsid w:val="00D534A8"/>
    <w:rsid w:val="00D55EE7"/>
    <w:rsid w:val="00D57F3F"/>
    <w:rsid w:val="00D64684"/>
    <w:rsid w:val="00D70861"/>
    <w:rsid w:val="00D757DC"/>
    <w:rsid w:val="00D81124"/>
    <w:rsid w:val="00D85500"/>
    <w:rsid w:val="00D9030C"/>
    <w:rsid w:val="00D90F2F"/>
    <w:rsid w:val="00D92E3A"/>
    <w:rsid w:val="00DA0981"/>
    <w:rsid w:val="00DA1A4C"/>
    <w:rsid w:val="00DA5E01"/>
    <w:rsid w:val="00DB112E"/>
    <w:rsid w:val="00DB1B03"/>
    <w:rsid w:val="00DB2031"/>
    <w:rsid w:val="00DB2C00"/>
    <w:rsid w:val="00DB358E"/>
    <w:rsid w:val="00DB37CE"/>
    <w:rsid w:val="00DB42AD"/>
    <w:rsid w:val="00DB653B"/>
    <w:rsid w:val="00DB7B7F"/>
    <w:rsid w:val="00DC39F1"/>
    <w:rsid w:val="00DC5E93"/>
    <w:rsid w:val="00DC7739"/>
    <w:rsid w:val="00DD03E7"/>
    <w:rsid w:val="00DD0D40"/>
    <w:rsid w:val="00DD34B8"/>
    <w:rsid w:val="00DD4B4C"/>
    <w:rsid w:val="00DD4E73"/>
    <w:rsid w:val="00DD5E3A"/>
    <w:rsid w:val="00DD6068"/>
    <w:rsid w:val="00DD6163"/>
    <w:rsid w:val="00DD7B61"/>
    <w:rsid w:val="00DD7E42"/>
    <w:rsid w:val="00DE10DC"/>
    <w:rsid w:val="00DE1D08"/>
    <w:rsid w:val="00DF0211"/>
    <w:rsid w:val="00DF0BED"/>
    <w:rsid w:val="00DF1578"/>
    <w:rsid w:val="00DF1F0B"/>
    <w:rsid w:val="00DF31E0"/>
    <w:rsid w:val="00DF39C6"/>
    <w:rsid w:val="00DF3B2E"/>
    <w:rsid w:val="00DF4C6F"/>
    <w:rsid w:val="00DF4F41"/>
    <w:rsid w:val="00DF5A46"/>
    <w:rsid w:val="00DF6FCC"/>
    <w:rsid w:val="00E0221D"/>
    <w:rsid w:val="00E05572"/>
    <w:rsid w:val="00E075CB"/>
    <w:rsid w:val="00E07BEC"/>
    <w:rsid w:val="00E105E3"/>
    <w:rsid w:val="00E10F3A"/>
    <w:rsid w:val="00E12606"/>
    <w:rsid w:val="00E12EE0"/>
    <w:rsid w:val="00E1591C"/>
    <w:rsid w:val="00E253DD"/>
    <w:rsid w:val="00E25612"/>
    <w:rsid w:val="00E33DCF"/>
    <w:rsid w:val="00E355EA"/>
    <w:rsid w:val="00E36128"/>
    <w:rsid w:val="00E40237"/>
    <w:rsid w:val="00E422A8"/>
    <w:rsid w:val="00E47811"/>
    <w:rsid w:val="00E50F37"/>
    <w:rsid w:val="00E52CED"/>
    <w:rsid w:val="00E53F59"/>
    <w:rsid w:val="00E60B6F"/>
    <w:rsid w:val="00E6442B"/>
    <w:rsid w:val="00E65172"/>
    <w:rsid w:val="00E73334"/>
    <w:rsid w:val="00E7648A"/>
    <w:rsid w:val="00E82120"/>
    <w:rsid w:val="00E853BF"/>
    <w:rsid w:val="00E85422"/>
    <w:rsid w:val="00E8597E"/>
    <w:rsid w:val="00E87166"/>
    <w:rsid w:val="00E87E79"/>
    <w:rsid w:val="00E91242"/>
    <w:rsid w:val="00E93113"/>
    <w:rsid w:val="00E95F26"/>
    <w:rsid w:val="00E962C7"/>
    <w:rsid w:val="00E96556"/>
    <w:rsid w:val="00EA0C98"/>
    <w:rsid w:val="00EA1792"/>
    <w:rsid w:val="00EA7542"/>
    <w:rsid w:val="00EA7EF1"/>
    <w:rsid w:val="00EB0056"/>
    <w:rsid w:val="00EB135F"/>
    <w:rsid w:val="00EB22D9"/>
    <w:rsid w:val="00EB2393"/>
    <w:rsid w:val="00EB3807"/>
    <w:rsid w:val="00EB57B0"/>
    <w:rsid w:val="00EB5E05"/>
    <w:rsid w:val="00EB6548"/>
    <w:rsid w:val="00EC2695"/>
    <w:rsid w:val="00EC3C7C"/>
    <w:rsid w:val="00EC5B87"/>
    <w:rsid w:val="00EC6754"/>
    <w:rsid w:val="00EC6EF7"/>
    <w:rsid w:val="00EC7683"/>
    <w:rsid w:val="00EC7D46"/>
    <w:rsid w:val="00ED0DD2"/>
    <w:rsid w:val="00ED1012"/>
    <w:rsid w:val="00ED19BB"/>
    <w:rsid w:val="00ED386F"/>
    <w:rsid w:val="00ED39B5"/>
    <w:rsid w:val="00ED4256"/>
    <w:rsid w:val="00ED4C99"/>
    <w:rsid w:val="00EE058D"/>
    <w:rsid w:val="00EE1BE0"/>
    <w:rsid w:val="00EE2A5F"/>
    <w:rsid w:val="00EE47E3"/>
    <w:rsid w:val="00EE4A08"/>
    <w:rsid w:val="00EE5F0C"/>
    <w:rsid w:val="00EE75C5"/>
    <w:rsid w:val="00EF1433"/>
    <w:rsid w:val="00EF238D"/>
    <w:rsid w:val="00EF283F"/>
    <w:rsid w:val="00EF28E7"/>
    <w:rsid w:val="00EF3935"/>
    <w:rsid w:val="00EF6578"/>
    <w:rsid w:val="00EF7C02"/>
    <w:rsid w:val="00F0206B"/>
    <w:rsid w:val="00F027CF"/>
    <w:rsid w:val="00F02995"/>
    <w:rsid w:val="00F05A01"/>
    <w:rsid w:val="00F05E67"/>
    <w:rsid w:val="00F06003"/>
    <w:rsid w:val="00F069C1"/>
    <w:rsid w:val="00F07973"/>
    <w:rsid w:val="00F07F52"/>
    <w:rsid w:val="00F11E2B"/>
    <w:rsid w:val="00F1499F"/>
    <w:rsid w:val="00F17195"/>
    <w:rsid w:val="00F20B7E"/>
    <w:rsid w:val="00F20EF1"/>
    <w:rsid w:val="00F22615"/>
    <w:rsid w:val="00F22EEC"/>
    <w:rsid w:val="00F23B6E"/>
    <w:rsid w:val="00F3083C"/>
    <w:rsid w:val="00F31173"/>
    <w:rsid w:val="00F319F3"/>
    <w:rsid w:val="00F32373"/>
    <w:rsid w:val="00F32938"/>
    <w:rsid w:val="00F3545F"/>
    <w:rsid w:val="00F362FA"/>
    <w:rsid w:val="00F36A88"/>
    <w:rsid w:val="00F37242"/>
    <w:rsid w:val="00F377BB"/>
    <w:rsid w:val="00F37B11"/>
    <w:rsid w:val="00F42395"/>
    <w:rsid w:val="00F4656D"/>
    <w:rsid w:val="00F4770C"/>
    <w:rsid w:val="00F47FDF"/>
    <w:rsid w:val="00F5099C"/>
    <w:rsid w:val="00F51DDC"/>
    <w:rsid w:val="00F57EBB"/>
    <w:rsid w:val="00F62B99"/>
    <w:rsid w:val="00F66222"/>
    <w:rsid w:val="00F66753"/>
    <w:rsid w:val="00F67E78"/>
    <w:rsid w:val="00F70203"/>
    <w:rsid w:val="00F70896"/>
    <w:rsid w:val="00F74CC2"/>
    <w:rsid w:val="00F75480"/>
    <w:rsid w:val="00F80347"/>
    <w:rsid w:val="00F82CA3"/>
    <w:rsid w:val="00F84243"/>
    <w:rsid w:val="00F847CA"/>
    <w:rsid w:val="00F868B7"/>
    <w:rsid w:val="00F91392"/>
    <w:rsid w:val="00F942A8"/>
    <w:rsid w:val="00FA45C0"/>
    <w:rsid w:val="00FB014E"/>
    <w:rsid w:val="00FB3021"/>
    <w:rsid w:val="00FB332C"/>
    <w:rsid w:val="00FC2068"/>
    <w:rsid w:val="00FC546A"/>
    <w:rsid w:val="00FC7ACD"/>
    <w:rsid w:val="00FD20A4"/>
    <w:rsid w:val="00FD2224"/>
    <w:rsid w:val="00FD3834"/>
    <w:rsid w:val="00FD5FB3"/>
    <w:rsid w:val="00FD6F84"/>
    <w:rsid w:val="00FD7EA6"/>
    <w:rsid w:val="00FE12D2"/>
    <w:rsid w:val="00FE1B64"/>
    <w:rsid w:val="00FE4581"/>
    <w:rsid w:val="00FE61C2"/>
    <w:rsid w:val="00FE6D3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D58AC4"/>
  <w15:chartTrackingRefBased/>
  <w15:docId w15:val="{7A49C494-2E64-4351-B10C-AD3BF4C77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75C5"/>
    <w:pPr>
      <w:keepNext/>
      <w:keepLines/>
      <w:numPr>
        <w:numId w:val="15"/>
      </w:numPr>
      <w:spacing w:before="240" w:after="240" w:line="240" w:lineRule="auto"/>
      <w:ind w:left="360"/>
      <w:jc w:val="both"/>
      <w:outlineLvl w:val="0"/>
    </w:pPr>
    <w:rPr>
      <w:rFonts w:ascii="Times New Roman" w:eastAsiaTheme="majorEastAsia" w:hAnsi="Times New Roman"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EE75C5"/>
    <w:pPr>
      <w:keepNext/>
      <w:keepLines/>
      <w:numPr>
        <w:ilvl w:val="1"/>
        <w:numId w:val="15"/>
      </w:numPr>
      <w:spacing w:before="120" w:after="120" w:line="240" w:lineRule="auto"/>
      <w:jc w:val="both"/>
      <w:outlineLvl w:val="1"/>
    </w:pPr>
    <w:rPr>
      <w:rFonts w:ascii="Times New Roman" w:eastAsiaTheme="majorEastAsia" w:hAnsi="Times New Roman"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EE75C5"/>
    <w:pPr>
      <w:keepNext/>
      <w:keepLines/>
      <w:numPr>
        <w:ilvl w:val="2"/>
        <w:numId w:val="15"/>
      </w:numPr>
      <w:spacing w:before="120" w:after="120" w:line="240" w:lineRule="auto"/>
      <w:jc w:val="both"/>
      <w:outlineLvl w:val="2"/>
    </w:pPr>
    <w:rPr>
      <w:rFonts w:ascii="Times New Roman" w:eastAsiaTheme="majorEastAsia" w:hAnsi="Times New Roman" w:cstheme="majorBidi"/>
      <w:color w:val="2F5496" w:themeColor="accent1" w:themeShade="BF"/>
      <w:sz w:val="24"/>
      <w:szCs w:val="24"/>
      <w:lang w:val="en-US"/>
    </w:rPr>
  </w:style>
  <w:style w:type="paragraph" w:styleId="Heading4">
    <w:name w:val="heading 4"/>
    <w:basedOn w:val="Normal"/>
    <w:next w:val="Normal"/>
    <w:link w:val="Heading4Char"/>
    <w:uiPriority w:val="9"/>
    <w:qFormat/>
    <w:rsid w:val="00EE75C5"/>
    <w:pPr>
      <w:keepNext/>
      <w:keepLines/>
      <w:numPr>
        <w:ilvl w:val="3"/>
        <w:numId w:val="15"/>
      </w:numPr>
      <w:spacing w:before="40" w:after="0" w:line="240" w:lineRule="auto"/>
      <w:jc w:val="both"/>
      <w:outlineLvl w:val="3"/>
    </w:pPr>
    <w:rPr>
      <w:rFonts w:ascii="Times New Roman" w:eastAsia="Times New Roman" w:hAnsi="Times New Roman" w:cs="Times New Roman"/>
      <w:bCs/>
      <w:color w:val="2F5496" w:themeColor="accent1" w:themeShade="BF"/>
      <w:sz w:val="24"/>
      <w:szCs w:val="28"/>
      <w:lang w:val="x-none" w:eastAsia="x-none"/>
    </w:rPr>
  </w:style>
  <w:style w:type="paragraph" w:styleId="Heading5">
    <w:name w:val="heading 5"/>
    <w:basedOn w:val="Normal"/>
    <w:next w:val="Normal"/>
    <w:link w:val="Heading5Char"/>
    <w:qFormat/>
    <w:rsid w:val="00EE75C5"/>
    <w:pPr>
      <w:keepNext/>
      <w:keepLines/>
      <w:numPr>
        <w:ilvl w:val="4"/>
        <w:numId w:val="15"/>
      </w:numPr>
      <w:spacing w:before="40" w:after="0" w:line="240" w:lineRule="auto"/>
      <w:jc w:val="both"/>
      <w:outlineLvl w:val="4"/>
    </w:pPr>
    <w:rPr>
      <w:rFonts w:ascii="Times New Roman" w:eastAsia="Times New Roman" w:hAnsi="Times New Roman" w:cs="Times New Roman"/>
      <w:iCs/>
      <w:color w:val="2F5496" w:themeColor="accent1" w:themeShade="BF"/>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2A4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Caption">
    <w:name w:val="caption"/>
    <w:basedOn w:val="Normal"/>
    <w:next w:val="Normal"/>
    <w:unhideWhenUsed/>
    <w:qFormat/>
    <w:rsid w:val="00C167C3"/>
    <w:pPr>
      <w:spacing w:before="120" w:after="120" w:line="240" w:lineRule="auto"/>
      <w:jc w:val="center"/>
    </w:pPr>
    <w:rPr>
      <w:rFonts w:ascii="Times New Roman" w:eastAsia="Times New Roman" w:hAnsi="Times New Roman" w:cs="Times New Roman"/>
      <w:iCs/>
      <w:color w:val="44546A" w:themeColor="text2"/>
      <w:sz w:val="20"/>
      <w:szCs w:val="18"/>
      <w:lang w:val="en-US"/>
    </w:rPr>
  </w:style>
  <w:style w:type="paragraph" w:styleId="ListParagraph">
    <w:name w:val="List Paragraph"/>
    <w:aliases w:val="JISMS"/>
    <w:basedOn w:val="Normal"/>
    <w:uiPriority w:val="34"/>
    <w:qFormat/>
    <w:rsid w:val="00DB358E"/>
    <w:pPr>
      <w:ind w:left="720"/>
      <w:contextualSpacing/>
    </w:pPr>
  </w:style>
  <w:style w:type="character" w:styleId="Emphasis">
    <w:name w:val="Emphasis"/>
    <w:basedOn w:val="DefaultParagraphFont"/>
    <w:uiPriority w:val="20"/>
    <w:qFormat/>
    <w:rsid w:val="00C34920"/>
    <w:rPr>
      <w:i/>
      <w:iCs/>
    </w:rPr>
  </w:style>
  <w:style w:type="character" w:styleId="Strong">
    <w:name w:val="Strong"/>
    <w:basedOn w:val="DefaultParagraphFont"/>
    <w:uiPriority w:val="22"/>
    <w:qFormat/>
    <w:rsid w:val="004F4EAF"/>
    <w:rPr>
      <w:b/>
      <w:bCs/>
    </w:rPr>
  </w:style>
  <w:style w:type="paragraph" w:customStyle="1" w:styleId="oj-normal">
    <w:name w:val="oj-normal"/>
    <w:basedOn w:val="Normal"/>
    <w:rsid w:val="00824FEB"/>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TableGrid">
    <w:name w:val="Table Grid"/>
    <w:basedOn w:val="TableNormal"/>
    <w:uiPriority w:val="39"/>
    <w:rsid w:val="007F2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 uvlaka 3,uvlaka 2,uvlaka 3,  uvlaka 2, prva uvlaka 2, prva uvlaka"/>
    <w:basedOn w:val="Normal"/>
    <w:link w:val="BodyTextChar"/>
    <w:rsid w:val="00F37242"/>
    <w:pPr>
      <w:spacing w:after="0" w:line="240" w:lineRule="auto"/>
      <w:jc w:val="both"/>
    </w:pPr>
    <w:rPr>
      <w:rFonts w:ascii="Times New Roman" w:eastAsia="Times New Roman" w:hAnsi="Times New Roman" w:cs="Times New Roman"/>
      <w:sz w:val="24"/>
      <w:szCs w:val="24"/>
      <w:lang w:val="x-none"/>
    </w:rPr>
  </w:style>
  <w:style w:type="character" w:customStyle="1" w:styleId="BodyTextChar">
    <w:name w:val="Body Text Char"/>
    <w:aliases w:val=" uvlaka 3 Char,uvlaka 2 Char,uvlaka 3 Char,  uvlaka 2 Char, prva uvlaka 2 Char, prva uvlaka Char"/>
    <w:basedOn w:val="DefaultParagraphFont"/>
    <w:link w:val="BodyText"/>
    <w:rsid w:val="00F37242"/>
    <w:rPr>
      <w:rFonts w:ascii="Times New Roman" w:eastAsia="Times New Roman" w:hAnsi="Times New Roman" w:cs="Times New Roman"/>
      <w:sz w:val="24"/>
      <w:szCs w:val="24"/>
      <w:lang w:val="x-none"/>
    </w:rPr>
  </w:style>
  <w:style w:type="character" w:customStyle="1" w:styleId="Heading1Char">
    <w:name w:val="Heading 1 Char"/>
    <w:basedOn w:val="DefaultParagraphFont"/>
    <w:link w:val="Heading1"/>
    <w:uiPriority w:val="9"/>
    <w:rsid w:val="00EE75C5"/>
    <w:rPr>
      <w:rFonts w:ascii="Times New Roman" w:eastAsiaTheme="majorEastAsia" w:hAnsi="Times New Roman"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EE75C5"/>
    <w:rPr>
      <w:rFonts w:ascii="Times New Roman" w:eastAsiaTheme="majorEastAsia" w:hAnsi="Times New Roman"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EE75C5"/>
    <w:rPr>
      <w:rFonts w:ascii="Times New Roman" w:eastAsiaTheme="majorEastAsia" w:hAnsi="Times New Roman" w:cstheme="majorBidi"/>
      <w:color w:val="2F5496" w:themeColor="accent1" w:themeShade="BF"/>
      <w:sz w:val="24"/>
      <w:szCs w:val="24"/>
      <w:lang w:val="en-US"/>
    </w:rPr>
  </w:style>
  <w:style w:type="character" w:customStyle="1" w:styleId="Heading4Char">
    <w:name w:val="Heading 4 Char"/>
    <w:basedOn w:val="DefaultParagraphFont"/>
    <w:link w:val="Heading4"/>
    <w:uiPriority w:val="9"/>
    <w:rsid w:val="00EE75C5"/>
    <w:rPr>
      <w:rFonts w:ascii="Times New Roman" w:eastAsia="Times New Roman" w:hAnsi="Times New Roman" w:cs="Times New Roman"/>
      <w:bCs/>
      <w:color w:val="2F5496" w:themeColor="accent1" w:themeShade="BF"/>
      <w:sz w:val="24"/>
      <w:szCs w:val="28"/>
      <w:lang w:val="x-none" w:eastAsia="x-none"/>
    </w:rPr>
  </w:style>
  <w:style w:type="character" w:customStyle="1" w:styleId="Heading5Char">
    <w:name w:val="Heading 5 Char"/>
    <w:basedOn w:val="DefaultParagraphFont"/>
    <w:link w:val="Heading5"/>
    <w:rsid w:val="00EE75C5"/>
    <w:rPr>
      <w:rFonts w:ascii="Times New Roman" w:eastAsia="Times New Roman" w:hAnsi="Times New Roman" w:cs="Times New Roman"/>
      <w:iCs/>
      <w:color w:val="2F5496" w:themeColor="accent1" w:themeShade="BF"/>
      <w:sz w:val="24"/>
      <w:szCs w:val="24"/>
      <w:lang w:val="x-none" w:eastAsia="x-none"/>
    </w:rPr>
  </w:style>
  <w:style w:type="character" w:styleId="Hyperlink">
    <w:name w:val="Hyperlink"/>
    <w:basedOn w:val="DefaultParagraphFont"/>
    <w:uiPriority w:val="99"/>
    <w:unhideWhenUsed/>
    <w:rsid w:val="00233EE7"/>
    <w:rPr>
      <w:color w:val="0000FF"/>
      <w:u w:val="single"/>
    </w:rPr>
  </w:style>
  <w:style w:type="paragraph" w:styleId="BalloonText">
    <w:name w:val="Balloon Text"/>
    <w:basedOn w:val="Normal"/>
    <w:link w:val="BalloonTextChar"/>
    <w:uiPriority w:val="99"/>
    <w:semiHidden/>
    <w:unhideWhenUsed/>
    <w:rsid w:val="002178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878"/>
    <w:rPr>
      <w:rFonts w:ascii="Segoe UI" w:hAnsi="Segoe UI" w:cs="Segoe UI"/>
      <w:sz w:val="18"/>
      <w:szCs w:val="18"/>
    </w:rPr>
  </w:style>
  <w:style w:type="paragraph" w:styleId="Revision">
    <w:name w:val="Revision"/>
    <w:hidden/>
    <w:uiPriority w:val="99"/>
    <w:semiHidden/>
    <w:rsid w:val="00A55391"/>
    <w:pPr>
      <w:spacing w:after="0" w:line="240" w:lineRule="auto"/>
    </w:pPr>
  </w:style>
  <w:style w:type="paragraph" w:styleId="Header">
    <w:name w:val="header"/>
    <w:basedOn w:val="Normal"/>
    <w:link w:val="HeaderChar"/>
    <w:uiPriority w:val="99"/>
    <w:unhideWhenUsed/>
    <w:rsid w:val="00E50F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F37"/>
  </w:style>
  <w:style w:type="paragraph" w:styleId="Footer">
    <w:name w:val="footer"/>
    <w:basedOn w:val="Normal"/>
    <w:link w:val="FooterChar"/>
    <w:uiPriority w:val="99"/>
    <w:unhideWhenUsed/>
    <w:rsid w:val="00E50F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F37"/>
  </w:style>
  <w:style w:type="character" w:customStyle="1" w:styleId="UnresolvedMention">
    <w:name w:val="Unresolved Mention"/>
    <w:basedOn w:val="DefaultParagraphFont"/>
    <w:uiPriority w:val="99"/>
    <w:semiHidden/>
    <w:unhideWhenUsed/>
    <w:rsid w:val="00D25F9B"/>
    <w:rPr>
      <w:color w:val="605E5C"/>
      <w:shd w:val="clear" w:color="auto" w:fill="E1DFDD"/>
    </w:rPr>
  </w:style>
  <w:style w:type="character" w:styleId="CommentReference">
    <w:name w:val="annotation reference"/>
    <w:basedOn w:val="DefaultParagraphFont"/>
    <w:uiPriority w:val="99"/>
    <w:semiHidden/>
    <w:unhideWhenUsed/>
    <w:rsid w:val="008D4CF7"/>
    <w:rPr>
      <w:sz w:val="16"/>
      <w:szCs w:val="16"/>
    </w:rPr>
  </w:style>
  <w:style w:type="paragraph" w:styleId="CommentText">
    <w:name w:val="annotation text"/>
    <w:basedOn w:val="Normal"/>
    <w:link w:val="CommentTextChar"/>
    <w:uiPriority w:val="99"/>
    <w:unhideWhenUsed/>
    <w:rsid w:val="008D4CF7"/>
    <w:pPr>
      <w:spacing w:line="240" w:lineRule="auto"/>
    </w:pPr>
    <w:rPr>
      <w:sz w:val="20"/>
      <w:szCs w:val="20"/>
    </w:rPr>
  </w:style>
  <w:style w:type="character" w:customStyle="1" w:styleId="CommentTextChar">
    <w:name w:val="Comment Text Char"/>
    <w:basedOn w:val="DefaultParagraphFont"/>
    <w:link w:val="CommentText"/>
    <w:uiPriority w:val="99"/>
    <w:rsid w:val="008D4CF7"/>
    <w:rPr>
      <w:sz w:val="20"/>
      <w:szCs w:val="20"/>
    </w:rPr>
  </w:style>
  <w:style w:type="paragraph" w:styleId="CommentSubject">
    <w:name w:val="annotation subject"/>
    <w:basedOn w:val="CommentText"/>
    <w:next w:val="CommentText"/>
    <w:link w:val="CommentSubjectChar"/>
    <w:uiPriority w:val="99"/>
    <w:semiHidden/>
    <w:unhideWhenUsed/>
    <w:rsid w:val="008D4CF7"/>
    <w:rPr>
      <w:b/>
      <w:bCs/>
    </w:rPr>
  </w:style>
  <w:style w:type="character" w:customStyle="1" w:styleId="CommentSubjectChar">
    <w:name w:val="Comment Subject Char"/>
    <w:basedOn w:val="CommentTextChar"/>
    <w:link w:val="CommentSubject"/>
    <w:uiPriority w:val="99"/>
    <w:semiHidden/>
    <w:rsid w:val="008D4CF7"/>
    <w:rPr>
      <w:b/>
      <w:bCs/>
      <w:sz w:val="20"/>
      <w:szCs w:val="20"/>
    </w:rPr>
  </w:style>
  <w:style w:type="table" w:customStyle="1" w:styleId="Reetkatablice1">
    <w:name w:val="Rešetka tablice1"/>
    <w:basedOn w:val="TableNormal"/>
    <w:next w:val="TableGrid"/>
    <w:rsid w:val="000F0B3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00A97"/>
    <w:pPr>
      <w:numPr>
        <w:numId w:val="0"/>
      </w:numPr>
      <w:spacing w:after="0" w:line="259" w:lineRule="auto"/>
      <w:jc w:val="left"/>
      <w:outlineLvl w:val="9"/>
    </w:pPr>
    <w:rPr>
      <w:rFonts w:asciiTheme="majorHAnsi" w:hAnsiTheme="majorHAnsi"/>
      <w:lang w:val="hr-HR" w:eastAsia="hr-HR"/>
    </w:rPr>
  </w:style>
  <w:style w:type="paragraph" w:styleId="TOC1">
    <w:name w:val="toc 1"/>
    <w:basedOn w:val="Normal"/>
    <w:next w:val="Normal"/>
    <w:autoRedefine/>
    <w:uiPriority w:val="39"/>
    <w:unhideWhenUsed/>
    <w:rsid w:val="00D00A97"/>
    <w:pPr>
      <w:spacing w:after="100"/>
    </w:pPr>
  </w:style>
  <w:style w:type="paragraph" w:styleId="TOC2">
    <w:name w:val="toc 2"/>
    <w:basedOn w:val="Normal"/>
    <w:next w:val="Normal"/>
    <w:autoRedefine/>
    <w:uiPriority w:val="39"/>
    <w:unhideWhenUsed/>
    <w:rsid w:val="00D00A97"/>
    <w:pPr>
      <w:spacing w:after="100"/>
      <w:ind w:left="220"/>
    </w:pPr>
  </w:style>
  <w:style w:type="paragraph" w:styleId="TOC3">
    <w:name w:val="toc 3"/>
    <w:basedOn w:val="Normal"/>
    <w:next w:val="Normal"/>
    <w:autoRedefine/>
    <w:uiPriority w:val="39"/>
    <w:unhideWhenUsed/>
    <w:rsid w:val="008662D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0559">
      <w:bodyDiv w:val="1"/>
      <w:marLeft w:val="0"/>
      <w:marRight w:val="0"/>
      <w:marTop w:val="0"/>
      <w:marBottom w:val="0"/>
      <w:divBdr>
        <w:top w:val="none" w:sz="0" w:space="0" w:color="auto"/>
        <w:left w:val="none" w:sz="0" w:space="0" w:color="auto"/>
        <w:bottom w:val="none" w:sz="0" w:space="0" w:color="auto"/>
        <w:right w:val="none" w:sz="0" w:space="0" w:color="auto"/>
      </w:divBdr>
    </w:div>
    <w:div w:id="140074389">
      <w:bodyDiv w:val="1"/>
      <w:marLeft w:val="0"/>
      <w:marRight w:val="0"/>
      <w:marTop w:val="0"/>
      <w:marBottom w:val="0"/>
      <w:divBdr>
        <w:top w:val="none" w:sz="0" w:space="0" w:color="auto"/>
        <w:left w:val="none" w:sz="0" w:space="0" w:color="auto"/>
        <w:bottom w:val="none" w:sz="0" w:space="0" w:color="auto"/>
        <w:right w:val="none" w:sz="0" w:space="0" w:color="auto"/>
      </w:divBdr>
    </w:div>
    <w:div w:id="557671910">
      <w:bodyDiv w:val="1"/>
      <w:marLeft w:val="0"/>
      <w:marRight w:val="0"/>
      <w:marTop w:val="0"/>
      <w:marBottom w:val="0"/>
      <w:divBdr>
        <w:top w:val="none" w:sz="0" w:space="0" w:color="auto"/>
        <w:left w:val="none" w:sz="0" w:space="0" w:color="auto"/>
        <w:bottom w:val="none" w:sz="0" w:space="0" w:color="auto"/>
        <w:right w:val="none" w:sz="0" w:space="0" w:color="auto"/>
      </w:divBdr>
    </w:div>
    <w:div w:id="674385862">
      <w:bodyDiv w:val="1"/>
      <w:marLeft w:val="0"/>
      <w:marRight w:val="0"/>
      <w:marTop w:val="0"/>
      <w:marBottom w:val="0"/>
      <w:divBdr>
        <w:top w:val="none" w:sz="0" w:space="0" w:color="auto"/>
        <w:left w:val="none" w:sz="0" w:space="0" w:color="auto"/>
        <w:bottom w:val="none" w:sz="0" w:space="0" w:color="auto"/>
        <w:right w:val="none" w:sz="0" w:space="0" w:color="auto"/>
      </w:divBdr>
    </w:div>
    <w:div w:id="697434746">
      <w:bodyDiv w:val="1"/>
      <w:marLeft w:val="0"/>
      <w:marRight w:val="0"/>
      <w:marTop w:val="0"/>
      <w:marBottom w:val="0"/>
      <w:divBdr>
        <w:top w:val="none" w:sz="0" w:space="0" w:color="auto"/>
        <w:left w:val="none" w:sz="0" w:space="0" w:color="auto"/>
        <w:bottom w:val="none" w:sz="0" w:space="0" w:color="auto"/>
        <w:right w:val="none" w:sz="0" w:space="0" w:color="auto"/>
      </w:divBdr>
      <w:divsChild>
        <w:div w:id="480316051">
          <w:marLeft w:val="0"/>
          <w:marRight w:val="0"/>
          <w:marTop w:val="0"/>
          <w:marBottom w:val="0"/>
          <w:divBdr>
            <w:top w:val="none" w:sz="0" w:space="0" w:color="auto"/>
            <w:left w:val="none" w:sz="0" w:space="0" w:color="auto"/>
            <w:bottom w:val="none" w:sz="0" w:space="0" w:color="auto"/>
            <w:right w:val="none" w:sz="0" w:space="0" w:color="auto"/>
          </w:divBdr>
        </w:div>
      </w:divsChild>
    </w:div>
    <w:div w:id="986010185">
      <w:bodyDiv w:val="1"/>
      <w:marLeft w:val="0"/>
      <w:marRight w:val="0"/>
      <w:marTop w:val="0"/>
      <w:marBottom w:val="0"/>
      <w:divBdr>
        <w:top w:val="none" w:sz="0" w:space="0" w:color="auto"/>
        <w:left w:val="none" w:sz="0" w:space="0" w:color="auto"/>
        <w:bottom w:val="none" w:sz="0" w:space="0" w:color="auto"/>
        <w:right w:val="none" w:sz="0" w:space="0" w:color="auto"/>
      </w:divBdr>
    </w:div>
    <w:div w:id="1076435949">
      <w:bodyDiv w:val="1"/>
      <w:marLeft w:val="0"/>
      <w:marRight w:val="0"/>
      <w:marTop w:val="0"/>
      <w:marBottom w:val="0"/>
      <w:divBdr>
        <w:top w:val="none" w:sz="0" w:space="0" w:color="auto"/>
        <w:left w:val="none" w:sz="0" w:space="0" w:color="auto"/>
        <w:bottom w:val="none" w:sz="0" w:space="0" w:color="auto"/>
        <w:right w:val="none" w:sz="0" w:space="0" w:color="auto"/>
      </w:divBdr>
    </w:div>
    <w:div w:id="1656495661">
      <w:bodyDiv w:val="1"/>
      <w:marLeft w:val="0"/>
      <w:marRight w:val="0"/>
      <w:marTop w:val="0"/>
      <w:marBottom w:val="0"/>
      <w:divBdr>
        <w:top w:val="none" w:sz="0" w:space="0" w:color="auto"/>
        <w:left w:val="none" w:sz="0" w:space="0" w:color="auto"/>
        <w:bottom w:val="none" w:sz="0" w:space="0" w:color="auto"/>
        <w:right w:val="none" w:sz="0" w:space="0" w:color="auto"/>
      </w:divBdr>
    </w:div>
    <w:div w:id="1874272812">
      <w:bodyDiv w:val="1"/>
      <w:marLeft w:val="0"/>
      <w:marRight w:val="0"/>
      <w:marTop w:val="0"/>
      <w:marBottom w:val="0"/>
      <w:divBdr>
        <w:top w:val="none" w:sz="0" w:space="0" w:color="auto"/>
        <w:left w:val="none" w:sz="0" w:space="0" w:color="auto"/>
        <w:bottom w:val="none" w:sz="0" w:space="0" w:color="auto"/>
        <w:right w:val="none" w:sz="0" w:space="0" w:color="auto"/>
      </w:divBdr>
    </w:div>
    <w:div w:id="1914966131">
      <w:bodyDiv w:val="1"/>
      <w:marLeft w:val="0"/>
      <w:marRight w:val="0"/>
      <w:marTop w:val="0"/>
      <w:marBottom w:val="0"/>
      <w:divBdr>
        <w:top w:val="none" w:sz="0" w:space="0" w:color="auto"/>
        <w:left w:val="none" w:sz="0" w:space="0" w:color="auto"/>
        <w:bottom w:val="none" w:sz="0" w:space="0" w:color="auto"/>
        <w:right w:val="none" w:sz="0" w:space="0" w:color="auto"/>
      </w:divBdr>
    </w:div>
    <w:div w:id="1924335651">
      <w:bodyDiv w:val="1"/>
      <w:marLeft w:val="0"/>
      <w:marRight w:val="0"/>
      <w:marTop w:val="0"/>
      <w:marBottom w:val="0"/>
      <w:divBdr>
        <w:top w:val="none" w:sz="0" w:space="0" w:color="auto"/>
        <w:left w:val="none" w:sz="0" w:space="0" w:color="auto"/>
        <w:bottom w:val="none" w:sz="0" w:space="0" w:color="auto"/>
        <w:right w:val="none" w:sz="0" w:space="0" w:color="auto"/>
      </w:divBdr>
    </w:div>
    <w:div w:id="2026707252">
      <w:bodyDiv w:val="1"/>
      <w:marLeft w:val="0"/>
      <w:marRight w:val="0"/>
      <w:marTop w:val="0"/>
      <w:marBottom w:val="0"/>
      <w:divBdr>
        <w:top w:val="none" w:sz="0" w:space="0" w:color="auto"/>
        <w:left w:val="none" w:sz="0" w:space="0" w:color="auto"/>
        <w:bottom w:val="none" w:sz="0" w:space="0" w:color="auto"/>
        <w:right w:val="none" w:sz="0" w:space="0" w:color="auto"/>
      </w:divBdr>
    </w:div>
    <w:div w:id="2114545046">
      <w:bodyDiv w:val="1"/>
      <w:marLeft w:val="0"/>
      <w:marRight w:val="0"/>
      <w:marTop w:val="0"/>
      <w:marBottom w:val="0"/>
      <w:divBdr>
        <w:top w:val="none" w:sz="0" w:space="0" w:color="auto"/>
        <w:left w:val="none" w:sz="0" w:space="0" w:color="auto"/>
        <w:bottom w:val="none" w:sz="0" w:space="0" w:color="auto"/>
        <w:right w:val="none" w:sz="0" w:space="0" w:color="auto"/>
      </w:divBdr>
    </w:div>
    <w:div w:id="212102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tiff"/><Relationship Id="rId22" Type="http://schemas.openxmlformats.org/officeDocument/2006/relationships/fontTable" Target="fontTable.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AZJMDCZ6QSYZ-1849078857-47331</_dlc_DocId>
    <_dlc_DocIdUrl xmlns="a494813a-d0d8-4dad-94cb-0d196f36ba15">
      <Url>https://ekoordinacije.vlada.hr/koordinacija-gospodarstvo/_layouts/15/DocIdRedir.aspx?ID=AZJMDCZ6QSYZ-1849078857-47331</Url>
      <Description>AZJMDCZ6QSYZ-1849078857-47331</Description>
    </_dlc_DocIdUrl>
  </documentManagement>
</p:properties>
</file>

<file path=customXml/itemProps1.xml><?xml version="1.0" encoding="utf-8"?>
<ds:datastoreItem xmlns:ds="http://schemas.openxmlformats.org/officeDocument/2006/customXml" ds:itemID="{1F7D3ABF-6A72-43C7-B4D2-38679B11B85A}">
  <ds:schemaRefs>
    <ds:schemaRef ds:uri="http://schemas.openxmlformats.org/officeDocument/2006/bibliography"/>
  </ds:schemaRefs>
</ds:datastoreItem>
</file>

<file path=customXml/itemProps2.xml><?xml version="1.0" encoding="utf-8"?>
<ds:datastoreItem xmlns:ds="http://schemas.openxmlformats.org/officeDocument/2006/customXml" ds:itemID="{B3B6A964-AD8F-4EDD-A37F-C7F67284F275}"/>
</file>

<file path=customXml/itemProps3.xml><?xml version="1.0" encoding="utf-8"?>
<ds:datastoreItem xmlns:ds="http://schemas.openxmlformats.org/officeDocument/2006/customXml" ds:itemID="{31608B7C-7A05-4554-9D3A-40D7593312ED}"/>
</file>

<file path=customXml/itemProps4.xml><?xml version="1.0" encoding="utf-8"?>
<ds:datastoreItem xmlns:ds="http://schemas.openxmlformats.org/officeDocument/2006/customXml" ds:itemID="{2F9C6C57-DEE3-4308-9E2F-D6D68B277EFE}"/>
</file>

<file path=customXml/itemProps5.xml><?xml version="1.0" encoding="utf-8"?>
<ds:datastoreItem xmlns:ds="http://schemas.openxmlformats.org/officeDocument/2006/customXml" ds:itemID="{87A3C5BA-57E8-4855-AF87-2F6EFF78359F}"/>
</file>

<file path=docProps/app.xml><?xml version="1.0" encoding="utf-8"?>
<Properties xmlns="http://schemas.openxmlformats.org/officeDocument/2006/extended-properties" xmlns:vt="http://schemas.openxmlformats.org/officeDocument/2006/docPropsVTypes">
  <Template>Normal.dotm</Template>
  <TotalTime>1</TotalTime>
  <Pages>23</Pages>
  <Words>8040</Words>
  <Characters>45828</Characters>
  <Application>Microsoft Office Word</Application>
  <DocSecurity>0</DocSecurity>
  <Lines>381</Lines>
  <Paragraphs>107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Miko, Slobodan</dc:creator>
  <cp:keywords/>
  <dc:description/>
  <cp:lastModifiedBy>Maja Lebarović</cp:lastModifiedBy>
  <cp:revision>2</cp:revision>
  <cp:lastPrinted>2025-06-09T08:26:00Z</cp:lastPrinted>
  <dcterms:created xsi:type="dcterms:W3CDTF">2025-06-10T11:24:00Z</dcterms:created>
  <dcterms:modified xsi:type="dcterms:W3CDTF">2025-06-10T11:24:00Z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0x010100E9B0585B2CC6B7498492DEAFE3511BDC</vt:lpwstr>
  </property>
  <property fmtid="{D5CDD505-2E9C-101B-9397-08002B2CF9AE}" pid="3" name="_dlc_DocIdItemGuid">
    <vt:lpwstr>6e1f6611-69ad-4d73-adc3-f79e61dd0877</vt:lpwstr>
  </property>
</Properties>
</file>