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1DB16" w14:textId="77777777" w:rsidR="00CD3EFA" w:rsidRPr="00844722" w:rsidRDefault="008F0DD4" w:rsidP="0023763F">
      <w:pPr>
        <w:jc w:val="center"/>
      </w:pPr>
      <w:r w:rsidRPr="00844722">
        <w:rPr>
          <w:noProof/>
        </w:rPr>
        <w:drawing>
          <wp:inline distT="0" distB="0" distL="0" distR="0" wp14:anchorId="323732C6" wp14:editId="0AA3ABF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844722">
        <w:fldChar w:fldCharType="begin"/>
      </w:r>
      <w:r w:rsidR="00CD3EFA" w:rsidRPr="00844722">
        <w:instrText xml:space="preserve"> INCLUDEPICTURE "http://www.inet.hr/~box/images/grb-rh.gif" \* MERGEFORMATINET </w:instrText>
      </w:r>
      <w:r w:rsidR="00CD3EFA" w:rsidRPr="00844722">
        <w:fldChar w:fldCharType="end"/>
      </w:r>
    </w:p>
    <w:p w14:paraId="4FCEA8EB" w14:textId="77777777" w:rsidR="00CD3EFA" w:rsidRPr="00844722" w:rsidRDefault="003A2F05" w:rsidP="0023763F">
      <w:pPr>
        <w:spacing w:before="60" w:after="1680"/>
        <w:jc w:val="center"/>
        <w:rPr>
          <w:sz w:val="28"/>
        </w:rPr>
      </w:pPr>
      <w:r w:rsidRPr="00844722">
        <w:rPr>
          <w:sz w:val="28"/>
        </w:rPr>
        <w:t>VLADA REPUBLIKE HRVATSKE</w:t>
      </w:r>
    </w:p>
    <w:p w14:paraId="4633159D" w14:textId="77777777" w:rsidR="00CD3EFA" w:rsidRPr="00844722" w:rsidRDefault="00CD3EFA"/>
    <w:p w14:paraId="30D1047F" w14:textId="02FAEC2A" w:rsidR="00C337A4" w:rsidRPr="00844722" w:rsidRDefault="00C337A4" w:rsidP="0023763F">
      <w:pPr>
        <w:spacing w:after="2400"/>
        <w:jc w:val="right"/>
      </w:pPr>
      <w:r w:rsidRPr="00844722">
        <w:t xml:space="preserve">Zagreb, </w:t>
      </w:r>
      <w:r w:rsidR="0018598C">
        <w:t>9. listopada</w:t>
      </w:r>
      <w:r w:rsidR="00B72E73" w:rsidRPr="00844722">
        <w:t xml:space="preserve"> </w:t>
      </w:r>
      <w:r w:rsidRPr="00844722">
        <w:t>20</w:t>
      </w:r>
      <w:r w:rsidR="00CD533A" w:rsidRPr="00844722">
        <w:t>2</w:t>
      </w:r>
      <w:r w:rsidR="00284F18">
        <w:t>5</w:t>
      </w:r>
      <w:r w:rsidRPr="00844722">
        <w:t>.</w:t>
      </w:r>
    </w:p>
    <w:p w14:paraId="5DA65B85" w14:textId="77777777" w:rsidR="000350D9" w:rsidRPr="00844722" w:rsidRDefault="000350D9" w:rsidP="000350D9">
      <w:pPr>
        <w:spacing w:line="360" w:lineRule="auto"/>
      </w:pPr>
      <w:r w:rsidRPr="00844722">
        <w:t>__________________________________________________________________________</w:t>
      </w:r>
    </w:p>
    <w:p w14:paraId="5211DFEC" w14:textId="77777777" w:rsidR="000350D9" w:rsidRPr="00844722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4472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44722" w:rsidRPr="00844722" w14:paraId="1876571C" w14:textId="77777777" w:rsidTr="000350D9">
        <w:tc>
          <w:tcPr>
            <w:tcW w:w="1951" w:type="dxa"/>
          </w:tcPr>
          <w:p w14:paraId="12C83C13" w14:textId="77777777" w:rsidR="000350D9" w:rsidRPr="00844722" w:rsidRDefault="000350D9" w:rsidP="000350D9">
            <w:pPr>
              <w:spacing w:line="360" w:lineRule="auto"/>
              <w:jc w:val="right"/>
            </w:pPr>
            <w:r w:rsidRPr="00844722">
              <w:rPr>
                <w:b/>
                <w:smallCaps/>
              </w:rPr>
              <w:t>Predlagatelj</w:t>
            </w:r>
            <w:r w:rsidRPr="00844722">
              <w:rPr>
                <w:b/>
              </w:rPr>
              <w:t>:</w:t>
            </w:r>
          </w:p>
        </w:tc>
        <w:tc>
          <w:tcPr>
            <w:tcW w:w="7229" w:type="dxa"/>
          </w:tcPr>
          <w:p w14:paraId="26B5687D" w14:textId="77777777" w:rsidR="000350D9" w:rsidRPr="00844722" w:rsidRDefault="003F6CD3" w:rsidP="004C3CCD">
            <w:pPr>
              <w:spacing w:line="360" w:lineRule="auto"/>
            </w:pPr>
            <w:r w:rsidRPr="00844722">
              <w:t xml:space="preserve">Ministarstvo </w:t>
            </w:r>
            <w:r w:rsidR="004C3CCD" w:rsidRPr="00844722">
              <w:t>financij</w:t>
            </w:r>
            <w:r w:rsidR="000B5C11" w:rsidRPr="00844722">
              <w:t>a</w:t>
            </w:r>
          </w:p>
        </w:tc>
      </w:tr>
    </w:tbl>
    <w:p w14:paraId="0EF87C88" w14:textId="77777777" w:rsidR="000350D9" w:rsidRPr="00844722" w:rsidRDefault="000350D9" w:rsidP="000350D9">
      <w:pPr>
        <w:spacing w:line="360" w:lineRule="auto"/>
      </w:pPr>
      <w:r w:rsidRPr="00844722">
        <w:t>__________________________________________________________________________</w:t>
      </w:r>
    </w:p>
    <w:p w14:paraId="6DCE1916" w14:textId="77777777" w:rsidR="000350D9" w:rsidRPr="00844722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84472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44722" w:rsidRPr="00844722" w14:paraId="602F9AAB" w14:textId="77777777" w:rsidTr="000350D9">
        <w:tc>
          <w:tcPr>
            <w:tcW w:w="1951" w:type="dxa"/>
          </w:tcPr>
          <w:p w14:paraId="16A55D3A" w14:textId="77777777" w:rsidR="000350D9" w:rsidRPr="00844722" w:rsidRDefault="000350D9" w:rsidP="000350D9">
            <w:pPr>
              <w:spacing w:line="360" w:lineRule="auto"/>
              <w:jc w:val="right"/>
            </w:pPr>
            <w:r w:rsidRPr="00844722">
              <w:rPr>
                <w:b/>
                <w:smallCaps/>
              </w:rPr>
              <w:t>Predmet</w:t>
            </w:r>
            <w:r w:rsidRPr="00844722">
              <w:rPr>
                <w:b/>
              </w:rPr>
              <w:t>:</w:t>
            </w:r>
          </w:p>
        </w:tc>
        <w:tc>
          <w:tcPr>
            <w:tcW w:w="7229" w:type="dxa"/>
          </w:tcPr>
          <w:p w14:paraId="60F633D7" w14:textId="6694E9D8" w:rsidR="000350D9" w:rsidRPr="00844722" w:rsidRDefault="000B5C11" w:rsidP="008B5E93">
            <w:pPr>
              <w:spacing w:line="360" w:lineRule="auto"/>
            </w:pPr>
            <w:r w:rsidRPr="00844722">
              <w:t xml:space="preserve">Prijedlog odluke o </w:t>
            </w:r>
            <w:r w:rsidR="00566C92" w:rsidRPr="00844722">
              <w:t>utvrđivanju Prijedloga</w:t>
            </w:r>
            <w:r w:rsidR="00D75CD1" w:rsidRPr="00844722">
              <w:t xml:space="preserve"> </w:t>
            </w:r>
            <w:r w:rsidR="008B5E93" w:rsidRPr="00844722">
              <w:t>dodatka N</w:t>
            </w:r>
            <w:r w:rsidRPr="00844722">
              <w:t>acionalno</w:t>
            </w:r>
            <w:r w:rsidR="008B5E93" w:rsidRPr="00844722">
              <w:t>m</w:t>
            </w:r>
            <w:r w:rsidRPr="00844722">
              <w:t xml:space="preserve"> plan</w:t>
            </w:r>
            <w:r w:rsidR="008B5E93" w:rsidRPr="00844722">
              <w:t>u</w:t>
            </w:r>
            <w:r w:rsidRPr="00844722">
              <w:t xml:space="preserve"> opor</w:t>
            </w:r>
            <w:r w:rsidR="00D75CD1" w:rsidRPr="00844722">
              <w:t>avka i otpornosti 2021. – 2026. za završno usuglašavanje</w:t>
            </w:r>
          </w:p>
        </w:tc>
      </w:tr>
    </w:tbl>
    <w:p w14:paraId="1D4D6A9D" w14:textId="77777777" w:rsidR="000350D9" w:rsidRPr="00844722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844722">
        <w:t>__________________________________________________________________________</w:t>
      </w:r>
    </w:p>
    <w:p w14:paraId="3DFFD05E" w14:textId="77777777" w:rsidR="00CE78D1" w:rsidRPr="00844722" w:rsidRDefault="00CE78D1" w:rsidP="008F0DD4"/>
    <w:p w14:paraId="19E97CFE" w14:textId="77777777" w:rsidR="00CE78D1" w:rsidRPr="00844722" w:rsidRDefault="00CE78D1" w:rsidP="00CE78D1"/>
    <w:p w14:paraId="2D6CE3C2" w14:textId="77777777" w:rsidR="00CE78D1" w:rsidRPr="00844722" w:rsidRDefault="00CE78D1" w:rsidP="00CE78D1"/>
    <w:p w14:paraId="456A47E4" w14:textId="77777777" w:rsidR="00CE78D1" w:rsidRPr="00844722" w:rsidRDefault="00CE78D1" w:rsidP="00CE78D1"/>
    <w:p w14:paraId="1954DB6F" w14:textId="77777777" w:rsidR="00CE78D1" w:rsidRPr="00844722" w:rsidRDefault="00CE78D1" w:rsidP="00CE78D1"/>
    <w:p w14:paraId="6772F07D" w14:textId="77777777" w:rsidR="00CE78D1" w:rsidRPr="00844722" w:rsidRDefault="00CE78D1" w:rsidP="00CE78D1"/>
    <w:p w14:paraId="3F80C9F8" w14:textId="77777777" w:rsidR="00CE78D1" w:rsidRPr="00844722" w:rsidRDefault="00CE78D1" w:rsidP="00CE78D1"/>
    <w:p w14:paraId="4AD111C6" w14:textId="77777777" w:rsidR="00CE78D1" w:rsidRPr="00844722" w:rsidRDefault="00CE78D1" w:rsidP="00CE78D1"/>
    <w:p w14:paraId="51A3BB3C" w14:textId="77777777" w:rsidR="00CE78D1" w:rsidRPr="00844722" w:rsidRDefault="00CE78D1" w:rsidP="00CE78D1"/>
    <w:p w14:paraId="1152D2A1" w14:textId="77777777" w:rsidR="00CE78D1" w:rsidRPr="00844722" w:rsidRDefault="00CE78D1" w:rsidP="00CE78D1"/>
    <w:p w14:paraId="31671832" w14:textId="77777777" w:rsidR="00CE78D1" w:rsidRPr="00844722" w:rsidRDefault="00CE78D1" w:rsidP="00CE78D1"/>
    <w:p w14:paraId="5B18085C" w14:textId="77777777" w:rsidR="00CE78D1" w:rsidRPr="00844722" w:rsidRDefault="00CE78D1" w:rsidP="00CE78D1"/>
    <w:p w14:paraId="4405953A" w14:textId="77777777" w:rsidR="00CE78D1" w:rsidRPr="00844722" w:rsidRDefault="00CE78D1" w:rsidP="00CE78D1"/>
    <w:p w14:paraId="253AA9D0" w14:textId="77777777" w:rsidR="00CE78D1" w:rsidRPr="00844722" w:rsidRDefault="00CE78D1" w:rsidP="00CE78D1"/>
    <w:p w14:paraId="56915EF0" w14:textId="77777777" w:rsidR="003F6CD3" w:rsidRPr="00844722" w:rsidRDefault="003F6CD3" w:rsidP="00CE78D1"/>
    <w:p w14:paraId="21F3F6E1" w14:textId="77777777" w:rsidR="00F544E7" w:rsidRPr="00844722" w:rsidRDefault="00F544E7" w:rsidP="00CE78D1"/>
    <w:p w14:paraId="2752D97A" w14:textId="77777777" w:rsidR="00F544E7" w:rsidRPr="00844722" w:rsidRDefault="00F544E7" w:rsidP="00CE78D1"/>
    <w:p w14:paraId="306DD897" w14:textId="77777777" w:rsidR="00F544E7" w:rsidRPr="00844722" w:rsidRDefault="00F544E7" w:rsidP="00CE78D1"/>
    <w:p w14:paraId="011AE656" w14:textId="77777777" w:rsidR="00F544E7" w:rsidRPr="00844722" w:rsidRDefault="00F544E7" w:rsidP="00CE78D1"/>
    <w:p w14:paraId="00031DAE" w14:textId="77777777" w:rsidR="00F544E7" w:rsidRPr="00844722" w:rsidRDefault="00F544E7" w:rsidP="00CE78D1"/>
    <w:p w14:paraId="129644AD" w14:textId="77777777" w:rsidR="00F544E7" w:rsidRPr="00844722" w:rsidRDefault="00F544E7" w:rsidP="00F544E7">
      <w:pPr>
        <w:pStyle w:val="Footer"/>
        <w:pBdr>
          <w:top w:val="single" w:sz="4" w:space="1" w:color="404040" w:themeColor="text1" w:themeTint="BF"/>
        </w:pBdr>
        <w:jc w:val="center"/>
        <w:rPr>
          <w:spacing w:val="20"/>
          <w:sz w:val="20"/>
        </w:rPr>
      </w:pPr>
      <w:r w:rsidRPr="00844722">
        <w:rPr>
          <w:spacing w:val="20"/>
          <w:sz w:val="20"/>
        </w:rPr>
        <w:t>Banski dvori | Trg Sv. Marka 2  | 10000 Zagreb | tel. 01 4569 222 | vlada.gov.hr</w:t>
      </w:r>
    </w:p>
    <w:p w14:paraId="29D5631F" w14:textId="77777777" w:rsidR="00F544E7" w:rsidRPr="00844722" w:rsidRDefault="00F544E7" w:rsidP="00CE78D1">
      <w:pPr>
        <w:sectPr w:rsidR="00F544E7" w:rsidRPr="00844722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9B683B3" w14:textId="1FCF06B8" w:rsidR="00F544E7" w:rsidRPr="00566FD5" w:rsidRDefault="00F544E7" w:rsidP="00F544E7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b w:val="0"/>
          <w:sz w:val="24"/>
          <w:szCs w:val="24"/>
        </w:rPr>
      </w:pPr>
      <w:r w:rsidRPr="00566FD5">
        <w:rPr>
          <w:b w:val="0"/>
          <w:sz w:val="24"/>
          <w:szCs w:val="24"/>
        </w:rPr>
        <w:lastRenderedPageBreak/>
        <w:tab/>
      </w:r>
      <w:r w:rsidRPr="00566FD5">
        <w:rPr>
          <w:b w:val="0"/>
          <w:sz w:val="24"/>
          <w:szCs w:val="24"/>
        </w:rPr>
        <w:tab/>
        <w:t>Na temelju članka 1</w:t>
      </w:r>
      <w:r w:rsidR="00E2526F" w:rsidRPr="00566FD5">
        <w:rPr>
          <w:b w:val="0"/>
          <w:sz w:val="24"/>
          <w:szCs w:val="24"/>
        </w:rPr>
        <w:t>2</w:t>
      </w:r>
      <w:r w:rsidRPr="00566FD5">
        <w:rPr>
          <w:b w:val="0"/>
          <w:sz w:val="24"/>
          <w:szCs w:val="24"/>
        </w:rPr>
        <w:t>. stavka 2. Zakona o sustavu strateškog planiranja i upravljanja razvojem Republike Hrvatske („Narodne novine“, broj 123/17</w:t>
      </w:r>
      <w:r w:rsidR="00507A72">
        <w:rPr>
          <w:b w:val="0"/>
          <w:sz w:val="24"/>
          <w:szCs w:val="24"/>
        </w:rPr>
        <w:t>.</w:t>
      </w:r>
      <w:r w:rsidR="008B5E93" w:rsidRPr="00566FD5">
        <w:rPr>
          <w:b w:val="0"/>
          <w:sz w:val="24"/>
          <w:szCs w:val="24"/>
        </w:rPr>
        <w:t xml:space="preserve"> i 151/22</w:t>
      </w:r>
      <w:r w:rsidR="00507A72">
        <w:rPr>
          <w:b w:val="0"/>
          <w:sz w:val="24"/>
          <w:szCs w:val="24"/>
        </w:rPr>
        <w:t>.</w:t>
      </w:r>
      <w:r w:rsidRPr="00566FD5">
        <w:rPr>
          <w:b w:val="0"/>
          <w:sz w:val="24"/>
          <w:szCs w:val="24"/>
        </w:rPr>
        <w:t>) i članka 31. stavka 2. Zakona o Vladi Republike Hrvatske („Narodne novine“, br. 150/11</w:t>
      </w:r>
      <w:r w:rsidR="009D2CA1">
        <w:rPr>
          <w:b w:val="0"/>
          <w:sz w:val="24"/>
          <w:szCs w:val="24"/>
        </w:rPr>
        <w:t>.</w:t>
      </w:r>
      <w:r w:rsidRPr="00566FD5">
        <w:rPr>
          <w:b w:val="0"/>
          <w:sz w:val="24"/>
          <w:szCs w:val="24"/>
        </w:rPr>
        <w:t>, 119/14</w:t>
      </w:r>
      <w:r w:rsidR="009D2CA1">
        <w:rPr>
          <w:b w:val="0"/>
          <w:sz w:val="24"/>
          <w:szCs w:val="24"/>
        </w:rPr>
        <w:t>.</w:t>
      </w:r>
      <w:r w:rsidRPr="00566FD5">
        <w:rPr>
          <w:b w:val="0"/>
          <w:sz w:val="24"/>
          <w:szCs w:val="24"/>
        </w:rPr>
        <w:t>, 93/16</w:t>
      </w:r>
      <w:r w:rsidR="009D2CA1">
        <w:rPr>
          <w:b w:val="0"/>
          <w:sz w:val="24"/>
          <w:szCs w:val="24"/>
        </w:rPr>
        <w:t>.</w:t>
      </w:r>
      <w:r w:rsidR="008B5E93" w:rsidRPr="00566FD5">
        <w:rPr>
          <w:b w:val="0"/>
          <w:sz w:val="24"/>
          <w:szCs w:val="24"/>
        </w:rPr>
        <w:t xml:space="preserve">, </w:t>
      </w:r>
      <w:r w:rsidRPr="00566FD5">
        <w:rPr>
          <w:b w:val="0"/>
          <w:sz w:val="24"/>
          <w:szCs w:val="24"/>
        </w:rPr>
        <w:t>116/18</w:t>
      </w:r>
      <w:r w:rsidR="009D2CA1">
        <w:rPr>
          <w:b w:val="0"/>
          <w:sz w:val="24"/>
          <w:szCs w:val="24"/>
        </w:rPr>
        <w:t>.</w:t>
      </w:r>
      <w:r w:rsidR="007567EB">
        <w:rPr>
          <w:b w:val="0"/>
          <w:sz w:val="24"/>
          <w:szCs w:val="24"/>
        </w:rPr>
        <w:t xml:space="preserve">, </w:t>
      </w:r>
      <w:r w:rsidR="008B5E93" w:rsidRPr="00566FD5">
        <w:rPr>
          <w:b w:val="0"/>
          <w:sz w:val="24"/>
          <w:szCs w:val="24"/>
        </w:rPr>
        <w:t>80/22</w:t>
      </w:r>
      <w:r w:rsidR="009D2CA1">
        <w:rPr>
          <w:b w:val="0"/>
          <w:sz w:val="24"/>
          <w:szCs w:val="24"/>
        </w:rPr>
        <w:t>.</w:t>
      </w:r>
      <w:r w:rsidR="007567EB">
        <w:rPr>
          <w:b w:val="0"/>
          <w:sz w:val="24"/>
          <w:szCs w:val="24"/>
        </w:rPr>
        <w:t xml:space="preserve"> i 78/24</w:t>
      </w:r>
      <w:r w:rsidR="009D2CA1">
        <w:rPr>
          <w:b w:val="0"/>
          <w:sz w:val="24"/>
          <w:szCs w:val="24"/>
        </w:rPr>
        <w:t>.</w:t>
      </w:r>
      <w:r w:rsidRPr="00566FD5">
        <w:rPr>
          <w:b w:val="0"/>
          <w:sz w:val="24"/>
          <w:szCs w:val="24"/>
        </w:rPr>
        <w:t xml:space="preserve">), Vlada Republike Hrvatske je na sjednici održanoj </w:t>
      </w:r>
      <w:r w:rsidR="00284F18">
        <w:rPr>
          <w:b w:val="0"/>
          <w:sz w:val="24"/>
          <w:szCs w:val="24"/>
        </w:rPr>
        <w:t>____</w:t>
      </w:r>
      <w:r w:rsidRPr="00566FD5">
        <w:rPr>
          <w:b w:val="0"/>
          <w:sz w:val="24"/>
          <w:szCs w:val="24"/>
        </w:rPr>
        <w:t xml:space="preserve"> 202</w:t>
      </w:r>
      <w:r w:rsidR="00284F18">
        <w:rPr>
          <w:b w:val="0"/>
          <w:sz w:val="24"/>
          <w:szCs w:val="24"/>
        </w:rPr>
        <w:t>5</w:t>
      </w:r>
      <w:r w:rsidRPr="00566FD5">
        <w:rPr>
          <w:b w:val="0"/>
          <w:sz w:val="24"/>
          <w:szCs w:val="24"/>
        </w:rPr>
        <w:t>. donijela</w:t>
      </w:r>
    </w:p>
    <w:p w14:paraId="09E737A8" w14:textId="758DD950" w:rsidR="00F544E7" w:rsidRPr="00566FD5" w:rsidRDefault="00F544E7" w:rsidP="00F544E7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4"/>
          <w:szCs w:val="24"/>
        </w:rPr>
      </w:pPr>
    </w:p>
    <w:p w14:paraId="517AB822" w14:textId="77777777" w:rsidR="008B5E93" w:rsidRPr="00566FD5" w:rsidRDefault="008B5E93" w:rsidP="00F544E7">
      <w:pPr>
        <w:pStyle w:val="Heading2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sz w:val="24"/>
          <w:szCs w:val="24"/>
        </w:rPr>
      </w:pPr>
    </w:p>
    <w:p w14:paraId="064EE267" w14:textId="77777777" w:rsidR="00F544E7" w:rsidRPr="00566FD5" w:rsidRDefault="00F544E7" w:rsidP="00F544E7">
      <w:pPr>
        <w:jc w:val="center"/>
        <w:rPr>
          <w:b/>
        </w:rPr>
      </w:pPr>
      <w:r w:rsidRPr="00566FD5">
        <w:rPr>
          <w:b/>
        </w:rPr>
        <w:t>O D L U K U</w:t>
      </w:r>
    </w:p>
    <w:p w14:paraId="1B505001" w14:textId="77777777" w:rsidR="00F544E7" w:rsidRPr="00566FD5" w:rsidRDefault="00F544E7" w:rsidP="00F544E7">
      <w:pPr>
        <w:jc w:val="center"/>
        <w:rPr>
          <w:b/>
        </w:rPr>
      </w:pPr>
    </w:p>
    <w:p w14:paraId="44C7E7CB" w14:textId="7579268F" w:rsidR="00566C92" w:rsidRPr="00566FD5" w:rsidRDefault="00566C92" w:rsidP="00566C92">
      <w:pPr>
        <w:jc w:val="center"/>
        <w:rPr>
          <w:b/>
        </w:rPr>
      </w:pPr>
      <w:r w:rsidRPr="00566FD5">
        <w:rPr>
          <w:b/>
        </w:rPr>
        <w:t xml:space="preserve">o utvrđivanju Prijedloga </w:t>
      </w:r>
      <w:r w:rsidR="008B5E93" w:rsidRPr="00566FD5">
        <w:rPr>
          <w:b/>
        </w:rPr>
        <w:t>dodatka N</w:t>
      </w:r>
      <w:r w:rsidRPr="00566FD5">
        <w:rPr>
          <w:b/>
        </w:rPr>
        <w:t>acionalno</w:t>
      </w:r>
      <w:r w:rsidR="008B5E93" w:rsidRPr="00566FD5">
        <w:rPr>
          <w:b/>
        </w:rPr>
        <w:t>m</w:t>
      </w:r>
      <w:r w:rsidRPr="00566FD5">
        <w:rPr>
          <w:b/>
        </w:rPr>
        <w:t xml:space="preserve"> plan</w:t>
      </w:r>
      <w:r w:rsidR="008B5E93" w:rsidRPr="00566FD5">
        <w:rPr>
          <w:b/>
        </w:rPr>
        <w:t>u</w:t>
      </w:r>
      <w:r w:rsidRPr="00566FD5">
        <w:rPr>
          <w:b/>
        </w:rPr>
        <w:t xml:space="preserve"> oporavka i otpornosti 2021. - 2026. za završno usuglašavanje</w:t>
      </w:r>
    </w:p>
    <w:p w14:paraId="441437C7" w14:textId="77777777" w:rsidR="00566C92" w:rsidRPr="00566FD5" w:rsidRDefault="00566C92" w:rsidP="00566C92">
      <w:pPr>
        <w:jc w:val="center"/>
        <w:rPr>
          <w:b/>
        </w:rPr>
      </w:pPr>
    </w:p>
    <w:p w14:paraId="56ACAFBF" w14:textId="77777777" w:rsidR="00C87FAA" w:rsidRPr="00566FD5" w:rsidRDefault="00C87FAA" w:rsidP="00C87FAA">
      <w:pPr>
        <w:jc w:val="center"/>
        <w:rPr>
          <w:b/>
        </w:rPr>
      </w:pPr>
      <w:r w:rsidRPr="00566FD5">
        <w:rPr>
          <w:b/>
        </w:rPr>
        <w:t>I.</w:t>
      </w:r>
    </w:p>
    <w:p w14:paraId="39DF2627" w14:textId="77777777" w:rsidR="00C87FAA" w:rsidRPr="00566FD5" w:rsidRDefault="00C87FAA" w:rsidP="00C87FAA">
      <w:pPr>
        <w:jc w:val="center"/>
        <w:rPr>
          <w:b/>
        </w:rPr>
      </w:pPr>
    </w:p>
    <w:p w14:paraId="40C771FF" w14:textId="05F167B4" w:rsidR="00C87FAA" w:rsidRPr="00566FD5" w:rsidRDefault="00C87FAA" w:rsidP="00C87FAA">
      <w:pPr>
        <w:ind w:firstLine="708"/>
        <w:jc w:val="both"/>
      </w:pPr>
      <w:r w:rsidRPr="00566FD5">
        <w:tab/>
        <w:t xml:space="preserve">Utvrđuje se Prijedlog </w:t>
      </w:r>
      <w:r w:rsidR="008B5E93" w:rsidRPr="00566FD5">
        <w:t>dodatka N</w:t>
      </w:r>
      <w:r w:rsidRPr="00566FD5">
        <w:t>acionalno</w:t>
      </w:r>
      <w:r w:rsidR="008B5E93" w:rsidRPr="00566FD5">
        <w:t>m</w:t>
      </w:r>
      <w:r w:rsidRPr="00566FD5">
        <w:t xml:space="preserve"> plan</w:t>
      </w:r>
      <w:r w:rsidR="008B5E93" w:rsidRPr="00566FD5">
        <w:t>u</w:t>
      </w:r>
      <w:r w:rsidRPr="00566FD5">
        <w:t xml:space="preserve"> oporavka i otpornosti 2021. - 2026.</w:t>
      </w:r>
      <w:r w:rsidRPr="00566FD5">
        <w:rPr>
          <w:b/>
        </w:rPr>
        <w:t xml:space="preserve"> </w:t>
      </w:r>
      <w:r w:rsidRPr="00566FD5">
        <w:t>za završno usuglašavanje s Europskom komisijom</w:t>
      </w:r>
      <w:r w:rsidR="00FD4AC2">
        <w:t xml:space="preserve"> u odnosu na potvrđen i odobren Nacionalni plan oporavka i otpornosti 2021. - 2026. iz 202</w:t>
      </w:r>
      <w:r w:rsidR="002F686A">
        <w:t>1</w:t>
      </w:r>
      <w:r w:rsidR="00FD4AC2">
        <w:t>. godine</w:t>
      </w:r>
      <w:r w:rsidRPr="00566FD5">
        <w:t xml:space="preserve">, u tekstu koji je pripremila Međuresorna radna skupina za Europski semestar i Vladi Republike Hrvatske dostavilo Ministarstvo financija aktom, KLASA: </w:t>
      </w:r>
      <w:r w:rsidR="003E4BBC" w:rsidRPr="003E4BBC">
        <w:t>011-01/25-04/34, URBROJ: 513-09-03-25-7, od 6. listopada 2025.</w:t>
      </w:r>
      <w:bookmarkStart w:id="0" w:name="_GoBack"/>
      <w:bookmarkEnd w:id="0"/>
    </w:p>
    <w:p w14:paraId="3E6D1695" w14:textId="77777777" w:rsidR="00C87FAA" w:rsidRPr="00566FD5" w:rsidRDefault="00C87FAA" w:rsidP="00C87F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A082EE3" w14:textId="77777777" w:rsidR="00C87FAA" w:rsidRPr="00566FD5" w:rsidRDefault="00C87FAA" w:rsidP="00C87FA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FD5">
        <w:rPr>
          <w:rFonts w:ascii="Times New Roman" w:hAnsi="Times New Roman" w:cs="Times New Roman"/>
          <w:b/>
          <w:sz w:val="24"/>
          <w:szCs w:val="24"/>
        </w:rPr>
        <w:t>II.</w:t>
      </w:r>
    </w:p>
    <w:p w14:paraId="26FBB5B9" w14:textId="77777777" w:rsidR="00C87FAA" w:rsidRPr="00566FD5" w:rsidRDefault="00C87FAA" w:rsidP="00C87FAA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774C68" w14:textId="644194FD" w:rsidR="00C87FAA" w:rsidRPr="00566FD5" w:rsidRDefault="00C87FAA" w:rsidP="00C87FAA">
      <w:pPr>
        <w:ind w:firstLine="708"/>
        <w:jc w:val="both"/>
      </w:pPr>
      <w:r w:rsidRPr="00566FD5">
        <w:tab/>
        <w:t xml:space="preserve">Zadužuje se Ministarstvo financija da u suradnji s Uredom predsjednika Vlade Republike Hrvatske o ovoj Odluci, na odgovarajući način, izvijesti sva nadležna ministarstva i druga nadležna tijela državne uprave koja imaju obvezu provođenja aktivnosti iz Prijedloga </w:t>
      </w:r>
      <w:r w:rsidR="008B5E93" w:rsidRPr="00566FD5">
        <w:t xml:space="preserve">dodatka </w:t>
      </w:r>
      <w:r w:rsidRPr="00566FD5">
        <w:t>iz točke I. ove Odluke.</w:t>
      </w:r>
    </w:p>
    <w:p w14:paraId="78BAEF38" w14:textId="77777777" w:rsidR="00C87FAA" w:rsidRPr="00566FD5" w:rsidRDefault="00C87FAA" w:rsidP="00C87FAA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6783573" w14:textId="42FD8713" w:rsidR="00C87FAA" w:rsidRDefault="00C87FAA" w:rsidP="00C87FAA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FD5">
        <w:rPr>
          <w:rFonts w:ascii="Times New Roman" w:hAnsi="Times New Roman" w:cs="Times New Roman"/>
          <w:b/>
          <w:sz w:val="24"/>
          <w:szCs w:val="24"/>
        </w:rPr>
        <w:t>III.</w:t>
      </w:r>
    </w:p>
    <w:p w14:paraId="1333C397" w14:textId="77777777" w:rsidR="009D2CA1" w:rsidRPr="00566FD5" w:rsidRDefault="009D2CA1" w:rsidP="00C87FAA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D558C" w14:textId="5AD08144" w:rsidR="00C87FAA" w:rsidRPr="00566FD5" w:rsidRDefault="00C87FAA" w:rsidP="001F5A7B">
      <w:pPr>
        <w:ind w:firstLine="708"/>
        <w:jc w:val="both"/>
      </w:pPr>
      <w:r w:rsidRPr="00566FD5">
        <w:t>Zadužuje se Ured predsjednika Vlade Republike Hrvatske, da na odgovarajući način, sukladno Uredbi (EU) 2021/241 Europskog parlamenta i Vijeća od 12. veljače 2021. o uspostavi Mehanizma za oporavak i otpornost</w:t>
      </w:r>
      <w:r w:rsidR="003A3ACF" w:rsidRPr="00566FD5">
        <w:t xml:space="preserve"> </w:t>
      </w:r>
      <w:r w:rsidR="009D2CA1">
        <w:t xml:space="preserve">(SL L 57, 18.2.2021.) </w:t>
      </w:r>
      <w:r w:rsidR="00184BF4" w:rsidRPr="00566FD5">
        <w:t>te Uredbi (EU) 2023/435 Europskog parlamenta i Vijeća od 27. veljače 2023. o izmjeni Uredbe (EU) 2021/241 u pogledu poglavlja o planu REPowerEU u planovima za oporavak i otpornost i o izmjeni uredaba (EU) br. 1303/2013, (EU) 2021/1060 i (EU) 2021/1755 te Direktive 2003/87/EZ</w:t>
      </w:r>
      <w:r w:rsidR="009D2CA1">
        <w:t xml:space="preserve"> (SL L 63, 28.2.2023.)</w:t>
      </w:r>
      <w:r w:rsidRPr="00566FD5">
        <w:t xml:space="preserve">, dostavi Europskoj komisiji </w:t>
      </w:r>
      <w:r w:rsidR="00FD4AC2">
        <w:t xml:space="preserve">na završno usuglašavanje </w:t>
      </w:r>
      <w:r w:rsidRPr="00566FD5">
        <w:t xml:space="preserve">Prijedlog </w:t>
      </w:r>
      <w:r w:rsidR="005E6CF7" w:rsidRPr="00566FD5">
        <w:t xml:space="preserve">dodatka </w:t>
      </w:r>
      <w:r w:rsidRPr="00566FD5">
        <w:t xml:space="preserve">iz točke I. ove Odluke. </w:t>
      </w:r>
    </w:p>
    <w:p w14:paraId="4914BC65" w14:textId="77777777" w:rsidR="00EA5697" w:rsidRPr="00566FD5" w:rsidRDefault="00EA5697" w:rsidP="00C87FAA">
      <w:pPr>
        <w:jc w:val="center"/>
        <w:rPr>
          <w:b/>
        </w:rPr>
      </w:pPr>
    </w:p>
    <w:p w14:paraId="1807BDF1" w14:textId="31DB673F" w:rsidR="00C87FAA" w:rsidRPr="00566FD5" w:rsidRDefault="00C87FAA" w:rsidP="00C87FAA">
      <w:pPr>
        <w:jc w:val="center"/>
        <w:rPr>
          <w:b/>
        </w:rPr>
      </w:pPr>
      <w:r w:rsidRPr="00566FD5">
        <w:rPr>
          <w:b/>
        </w:rPr>
        <w:t>IV.</w:t>
      </w:r>
    </w:p>
    <w:p w14:paraId="7C0E9778" w14:textId="77777777" w:rsidR="00C87FAA" w:rsidRPr="00566FD5" w:rsidRDefault="00C87FAA" w:rsidP="00C87FAA">
      <w:pPr>
        <w:jc w:val="center"/>
        <w:rPr>
          <w:b/>
        </w:rPr>
      </w:pPr>
    </w:p>
    <w:p w14:paraId="56D5DD64" w14:textId="77777777" w:rsidR="00C87FAA" w:rsidRPr="00566FD5" w:rsidRDefault="00C87FAA" w:rsidP="00C87FAA">
      <w:pPr>
        <w:ind w:firstLine="708"/>
        <w:jc w:val="both"/>
      </w:pPr>
      <w:r w:rsidRPr="00566FD5">
        <w:tab/>
        <w:t>Ova Odluka stupa na snagu danom donošenja.</w:t>
      </w:r>
    </w:p>
    <w:p w14:paraId="659B1679" w14:textId="77777777" w:rsidR="00F544E7" w:rsidRPr="00566FD5" w:rsidRDefault="00F544E7" w:rsidP="00F544E7">
      <w:pPr>
        <w:jc w:val="both"/>
      </w:pPr>
    </w:p>
    <w:p w14:paraId="09BA154C" w14:textId="77777777" w:rsidR="00F544E7" w:rsidRPr="00566FD5" w:rsidRDefault="00F544E7" w:rsidP="00F544E7">
      <w:pPr>
        <w:jc w:val="both"/>
      </w:pPr>
      <w:r w:rsidRPr="00566FD5">
        <w:t>KLASA:</w:t>
      </w:r>
      <w:r w:rsidRPr="00566FD5">
        <w:tab/>
      </w:r>
    </w:p>
    <w:p w14:paraId="42CFC952" w14:textId="6C2D3A0E" w:rsidR="00F544E7" w:rsidRDefault="00F544E7" w:rsidP="00F544E7">
      <w:pPr>
        <w:jc w:val="both"/>
      </w:pPr>
      <w:r w:rsidRPr="00566FD5">
        <w:t>URBROJ:</w:t>
      </w:r>
      <w:r w:rsidRPr="00566FD5">
        <w:tab/>
      </w:r>
    </w:p>
    <w:p w14:paraId="1E191F74" w14:textId="77777777" w:rsidR="009D2CA1" w:rsidRPr="00566FD5" w:rsidRDefault="009D2CA1" w:rsidP="00F544E7">
      <w:pPr>
        <w:jc w:val="both"/>
      </w:pPr>
    </w:p>
    <w:p w14:paraId="386B17EB" w14:textId="52E46AFC" w:rsidR="00F544E7" w:rsidRPr="00566FD5" w:rsidRDefault="00F544E7" w:rsidP="00F544E7">
      <w:pPr>
        <w:jc w:val="both"/>
      </w:pPr>
      <w:r w:rsidRPr="00566FD5">
        <w:t xml:space="preserve">Zagreb, </w:t>
      </w:r>
      <w:r w:rsidRPr="00566FD5">
        <w:tab/>
      </w:r>
    </w:p>
    <w:p w14:paraId="24BF12AB" w14:textId="77777777" w:rsidR="00F544E7" w:rsidRPr="00566FD5" w:rsidRDefault="00F544E7" w:rsidP="00F544E7">
      <w:pPr>
        <w:jc w:val="both"/>
      </w:pPr>
    </w:p>
    <w:p w14:paraId="513BF1AD" w14:textId="77777777" w:rsidR="00F544E7" w:rsidRPr="00566FD5" w:rsidRDefault="00F544E7" w:rsidP="00F544E7">
      <w:pPr>
        <w:jc w:val="both"/>
      </w:pP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  <w:t xml:space="preserve">         PREDSJEDNIK</w:t>
      </w:r>
    </w:p>
    <w:p w14:paraId="03B36599" w14:textId="77777777" w:rsidR="00F544E7" w:rsidRPr="00566FD5" w:rsidRDefault="00F544E7" w:rsidP="00F544E7">
      <w:pPr>
        <w:jc w:val="both"/>
      </w:pPr>
    </w:p>
    <w:p w14:paraId="144D59B4" w14:textId="77777777" w:rsidR="00F544E7" w:rsidRPr="00566FD5" w:rsidRDefault="00F544E7" w:rsidP="00F544E7">
      <w:pPr>
        <w:tabs>
          <w:tab w:val="left" w:pos="960"/>
        </w:tabs>
        <w:jc w:val="both"/>
      </w:pPr>
      <w:r w:rsidRPr="00566FD5">
        <w:tab/>
      </w:r>
    </w:p>
    <w:p w14:paraId="76770DED" w14:textId="77777777" w:rsidR="00F544E7" w:rsidRPr="00566FD5" w:rsidRDefault="00F544E7" w:rsidP="00F544E7">
      <w:pPr>
        <w:jc w:val="both"/>
      </w:pPr>
      <w:r w:rsidRPr="00566FD5">
        <w:t xml:space="preserve">     </w:t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</w:r>
      <w:r w:rsidRPr="00566FD5">
        <w:tab/>
        <w:t xml:space="preserve">   mr. sc. Andrej Plenković</w:t>
      </w:r>
    </w:p>
    <w:p w14:paraId="505E3E80" w14:textId="77777777" w:rsidR="00C87FAA" w:rsidRPr="00566FD5" w:rsidRDefault="00C87FAA" w:rsidP="00F544E7">
      <w:pPr>
        <w:jc w:val="both"/>
      </w:pPr>
    </w:p>
    <w:p w14:paraId="4EF578A9" w14:textId="6A9411F8" w:rsidR="005E6CF7" w:rsidRDefault="005E6CF7" w:rsidP="00A45CBC">
      <w:pPr>
        <w:jc w:val="center"/>
        <w:rPr>
          <w:b/>
        </w:rPr>
      </w:pPr>
    </w:p>
    <w:p w14:paraId="4D82435D" w14:textId="62E6CDA8" w:rsidR="00566FD5" w:rsidRDefault="00566FD5" w:rsidP="00A45CBC">
      <w:pPr>
        <w:jc w:val="center"/>
        <w:rPr>
          <w:b/>
        </w:rPr>
      </w:pPr>
    </w:p>
    <w:p w14:paraId="6FC21A63" w14:textId="3A22C768" w:rsidR="00A45CBC" w:rsidRPr="0033680D" w:rsidRDefault="00A45CBC" w:rsidP="00566FD5">
      <w:pPr>
        <w:jc w:val="center"/>
        <w:rPr>
          <w:b/>
        </w:rPr>
      </w:pPr>
      <w:r w:rsidRPr="0033680D">
        <w:rPr>
          <w:b/>
        </w:rPr>
        <w:t>OBRAZLOŽENJE</w:t>
      </w:r>
    </w:p>
    <w:p w14:paraId="047B3D15" w14:textId="77777777" w:rsidR="00A45CBC" w:rsidRPr="0033680D" w:rsidRDefault="00A45CBC" w:rsidP="00566FD5">
      <w:pPr>
        <w:jc w:val="both"/>
      </w:pPr>
    </w:p>
    <w:p w14:paraId="11518ACE" w14:textId="77777777" w:rsidR="00D62502" w:rsidRPr="0033680D" w:rsidRDefault="00D62502" w:rsidP="00566FD5">
      <w:pPr>
        <w:jc w:val="both"/>
      </w:pPr>
    </w:p>
    <w:p w14:paraId="40B64BA2" w14:textId="77777777" w:rsidR="00B27B3A" w:rsidRPr="0033680D" w:rsidRDefault="00B27B3A" w:rsidP="00B27B3A">
      <w:pPr>
        <w:jc w:val="both"/>
      </w:pPr>
      <w:r w:rsidRPr="0033680D">
        <w:t xml:space="preserve">Nakon što je Vlada Republike Hrvatske izradila Nacionalni plan oporavka i otpornosti 2021.-2026. (NPOO), o kojem je Europska komisija dala pozitivnu ocjenu, Vijeće EU-a je 28. srpnja 2021. usvojilo Provedbenu odluku o odobrenju ocjene NPOO-a Republike Hrvatske.   </w:t>
      </w:r>
    </w:p>
    <w:p w14:paraId="2C806709" w14:textId="77777777" w:rsidR="00B27B3A" w:rsidRPr="0033680D" w:rsidRDefault="00B27B3A" w:rsidP="00B27B3A">
      <w:pPr>
        <w:jc w:val="both"/>
      </w:pPr>
    </w:p>
    <w:p w14:paraId="54FD8E4C" w14:textId="77777777" w:rsidR="00B27B3A" w:rsidRPr="0033680D" w:rsidRDefault="00B27B3A" w:rsidP="00B27B3A">
      <w:pPr>
        <w:jc w:val="both"/>
      </w:pPr>
      <w:r w:rsidRPr="0033680D">
        <w:t>Rok za provedbu reformi i investicija iz NPOO-a je 31. kolovoza 2026., a isplate sredstava iz Mehanizma za oporavak i otpornost vrše se na temelju zahtjeva za plaćanje koji se odobravaju sukladno zadovoljavajućem ostvarenju relevantnih ključnih etapa i ciljnih vrijednosti.</w:t>
      </w:r>
    </w:p>
    <w:p w14:paraId="1E48E522" w14:textId="77777777" w:rsidR="00B27B3A" w:rsidRPr="0033680D" w:rsidRDefault="00B27B3A" w:rsidP="00B27B3A">
      <w:pPr>
        <w:jc w:val="both"/>
      </w:pPr>
    </w:p>
    <w:p w14:paraId="6D8B15ED" w14:textId="7FEE1771" w:rsidR="00B27B3A" w:rsidRPr="0033680D" w:rsidRDefault="00B27B3A" w:rsidP="00B27B3A">
      <w:pPr>
        <w:jc w:val="both"/>
      </w:pPr>
      <w:r w:rsidRPr="0033680D">
        <w:t xml:space="preserve">Nakon invazije Rusije na Ukrajinu, Europska komisija predstavila je u svibnju 2022. svoj plan REPowerEU kako bi EU postao neovisan o ruskim fosilnim gorivima. Uredbom (EU) 2023/435 Europskog parlamenta i Vijeća od 27. veljače 2023. o izmjeni Uredbe (EU) 2021/241 u pogledu poglavlja o planu REPowerEU u planovima za oporavak i otpornost i o izmjeni uredaba (EU) br. 1303/2013, (EU) 2021/1060 i (EU) 2021/1755 te Direktive 2003/87/EZ (SL L 63/1, 28.2.2023) (dalje u tekstu: </w:t>
      </w:r>
      <w:r w:rsidRPr="0033680D">
        <w:rPr>
          <w:color w:val="000000"/>
          <w:shd w:val="clear" w:color="auto" w:fill="FFFFFF"/>
        </w:rPr>
        <w:t>Uredba o planu REPowerEU</w:t>
      </w:r>
      <w:r w:rsidRPr="0033680D">
        <w:t xml:space="preserve">)) državama članicama EU-a </w:t>
      </w:r>
      <w:r w:rsidR="00826AF6">
        <w:t>omogućeno je</w:t>
      </w:r>
      <w:r w:rsidRPr="0033680D">
        <w:t xml:space="preserve"> da u svoje planove za oporavak i otpornost planiraju reforme i investicije u skladu s REPowerEU ciljevima kako bi se ubrzao prelazak na čistu energiju.</w:t>
      </w:r>
    </w:p>
    <w:p w14:paraId="0BD5175E" w14:textId="77777777" w:rsidR="00B27B3A" w:rsidRPr="0033680D" w:rsidRDefault="00B27B3A" w:rsidP="00B27B3A">
      <w:pPr>
        <w:jc w:val="both"/>
      </w:pPr>
    </w:p>
    <w:p w14:paraId="08EE24C7" w14:textId="38C278B6" w:rsidR="00B27B3A" w:rsidRPr="0033680D" w:rsidRDefault="00B27B3A" w:rsidP="00EC6055">
      <w:pPr>
        <w:tabs>
          <w:tab w:val="left" w:pos="6598"/>
        </w:tabs>
        <w:jc w:val="both"/>
      </w:pPr>
      <w:r w:rsidRPr="0033680D">
        <w:t xml:space="preserve">Uzimajući u obzir Urebu (EU) 2021/241 Europskog parlamenta i Vijeća od 12. veljače 2021. o uspostavi Mehanizma za oporavak i otpornost (SL L 57/17, 18.2.2021.) (dalje u tekstu: Uredba </w:t>
      </w:r>
      <w:r w:rsidRPr="0033680D">
        <w:rPr>
          <w:shd w:val="clear" w:color="auto" w:fill="FFFFFF"/>
        </w:rPr>
        <w:t xml:space="preserve">o Mehanizmu za oporavak i otpornost), </w:t>
      </w:r>
      <w:r w:rsidRPr="0033680D">
        <w:t>i njezine izmjene, odnosno Uredbu o planu REPowerEU, 31. kolovoza 2023. Hrvatska je Europskoj komisiji dostavila Dodatak NPOO-u, odnosno izmijenjeni, ambiciozniji NPOO koji je uključio i poglavlje REPowerEU</w:t>
      </w:r>
      <w:r w:rsidR="00EC6055">
        <w:t>, a potom u svibnju 2025. i drugi Dodatak</w:t>
      </w:r>
      <w:r w:rsidRPr="0033680D">
        <w:t xml:space="preserve"> </w:t>
      </w:r>
      <w:r w:rsidR="00EC6055">
        <w:t>koji se odnosio</w:t>
      </w:r>
      <w:r w:rsidR="00EC6055" w:rsidRPr="0033680D">
        <w:t xml:space="preserve"> na</w:t>
      </w:r>
      <w:r w:rsidR="00EC6055" w:rsidRPr="0033680D">
        <w:rPr>
          <w:rFonts w:eastAsia="Vollkorn"/>
        </w:rPr>
        <w:t xml:space="preserve"> ciljane i ograničene prilagodbe postojećeg NPOO-a sukladno članku 21. Uredbe o Mehanizm</w:t>
      </w:r>
      <w:r w:rsidR="00EC6055">
        <w:rPr>
          <w:rFonts w:eastAsia="Vollkorn"/>
        </w:rPr>
        <w:t>u</w:t>
      </w:r>
      <w:r w:rsidR="00EC6055" w:rsidRPr="0033680D">
        <w:rPr>
          <w:rFonts w:eastAsia="Vollkorn"/>
        </w:rPr>
        <w:t xml:space="preserve"> za oporavak i otpornost, kako bi se osiguralo da se reforme i povezane investicije provedu sukladno rokovima koji su definirani zakonodavnim okvirom kojim </w:t>
      </w:r>
      <w:sdt>
        <w:sdtPr>
          <w:tag w:val="goog_rdk_4"/>
          <w:id w:val="-586548515"/>
        </w:sdtPr>
        <w:sdtEndPr/>
        <w:sdtContent>
          <w:r w:rsidR="00EC6055" w:rsidRPr="0033680D">
            <w:rPr>
              <w:rFonts w:eastAsia="Vollkorn"/>
            </w:rPr>
            <w:t>j</w:t>
          </w:r>
        </w:sdtContent>
      </w:sdt>
      <w:sdt>
        <w:sdtPr>
          <w:tag w:val="goog_rdk_5"/>
          <w:id w:val="1858381173"/>
        </w:sdtPr>
        <w:sdtEndPr/>
        <w:sdtContent/>
      </w:sdt>
      <w:r w:rsidR="00EC6055" w:rsidRPr="0033680D">
        <w:rPr>
          <w:rFonts w:eastAsia="Vollkorn"/>
        </w:rPr>
        <w:t xml:space="preserve">e uspostavljen Mehanizam za oporavak i otpornost. </w:t>
      </w:r>
      <w:r w:rsidRPr="0033680D">
        <w:t xml:space="preserve">Ukupna vrijednost plana </w:t>
      </w:r>
      <w:r w:rsidR="00EC6055">
        <w:t xml:space="preserve">ostala je nepromijenjena i iznosi </w:t>
      </w:r>
      <w:r w:rsidRPr="0033680D">
        <w:t xml:space="preserve">10,04 </w:t>
      </w:r>
      <w:r w:rsidR="00FD4AC2">
        <w:t>milijardi</w:t>
      </w:r>
      <w:r w:rsidR="00FD4AC2" w:rsidRPr="0033680D">
        <w:t xml:space="preserve"> </w:t>
      </w:r>
      <w:r w:rsidRPr="0033680D">
        <w:t>eura.</w:t>
      </w:r>
    </w:p>
    <w:p w14:paraId="33059F8A" w14:textId="77777777" w:rsidR="00B27B3A" w:rsidRPr="0033680D" w:rsidRDefault="00B27B3A" w:rsidP="00B27B3A">
      <w:pPr>
        <w:jc w:val="both"/>
      </w:pPr>
    </w:p>
    <w:p w14:paraId="79C64247" w14:textId="188904C9" w:rsidR="00B27B3A" w:rsidRPr="0033680D" w:rsidRDefault="00B27B3A" w:rsidP="00994689">
      <w:pPr>
        <w:tabs>
          <w:tab w:val="left" w:pos="6598"/>
        </w:tabs>
        <w:jc w:val="both"/>
        <w:rPr>
          <w:rFonts w:eastAsia="Vollkorn"/>
        </w:rPr>
      </w:pPr>
      <w:r w:rsidRPr="0033680D">
        <w:t xml:space="preserve">Glavni ciljevi izrade </w:t>
      </w:r>
      <w:r w:rsidR="009B4230">
        <w:t xml:space="preserve">ovog </w:t>
      </w:r>
      <w:r w:rsidR="00994689">
        <w:t>trećeg</w:t>
      </w:r>
      <w:r w:rsidR="009B4230">
        <w:t xml:space="preserve"> po redu</w:t>
      </w:r>
      <w:r w:rsidRPr="0033680D">
        <w:t xml:space="preserve"> Dodatka NPOO-u </w:t>
      </w:r>
      <w:r w:rsidR="00826AF6">
        <w:t>odnose</w:t>
      </w:r>
      <w:r w:rsidRPr="0033680D">
        <w:t xml:space="preserve"> se na</w:t>
      </w:r>
      <w:r w:rsidRPr="0033680D">
        <w:rPr>
          <w:rFonts w:eastAsia="Vollkorn"/>
        </w:rPr>
        <w:t xml:space="preserve"> </w:t>
      </w:r>
      <w:r w:rsidR="00994689">
        <w:rPr>
          <w:rFonts w:eastAsia="Vollkorn"/>
        </w:rPr>
        <w:t xml:space="preserve">daljnje </w:t>
      </w:r>
      <w:r w:rsidRPr="0033680D">
        <w:rPr>
          <w:rFonts w:eastAsia="Vollkorn"/>
        </w:rPr>
        <w:t xml:space="preserve">ciljane prilagodbe postojećeg NPOO-a kako bi se osiguralo </w:t>
      </w:r>
      <w:r w:rsidR="00994689" w:rsidRPr="00994689">
        <w:rPr>
          <w:rFonts w:eastAsia="Vollkorn"/>
        </w:rPr>
        <w:t>da ciljevi i mjere budu provedeni do 31. kolovoza 2026.</w:t>
      </w:r>
      <w:r w:rsidR="00994689">
        <w:rPr>
          <w:rFonts w:eastAsia="Vollkorn"/>
        </w:rPr>
        <w:t xml:space="preserve"> i da se z</w:t>
      </w:r>
      <w:r w:rsidR="00994689" w:rsidRPr="00994689">
        <w:rPr>
          <w:rFonts w:eastAsia="Vollkorn"/>
        </w:rPr>
        <w:t xml:space="preserve">adnji Zahtjev za plaćanje prema </w:t>
      </w:r>
      <w:r w:rsidR="00994689">
        <w:rPr>
          <w:rFonts w:eastAsia="Vollkorn"/>
        </w:rPr>
        <w:t>Europskoj komisiji</w:t>
      </w:r>
      <w:r w:rsidR="00994689" w:rsidRPr="00994689">
        <w:rPr>
          <w:rFonts w:eastAsia="Vollkorn"/>
        </w:rPr>
        <w:t xml:space="preserve"> </w:t>
      </w:r>
      <w:r w:rsidR="00994689">
        <w:rPr>
          <w:rFonts w:eastAsia="Vollkorn"/>
        </w:rPr>
        <w:t>podnese</w:t>
      </w:r>
      <w:r w:rsidR="00994689" w:rsidRPr="00994689">
        <w:rPr>
          <w:rFonts w:eastAsia="Vollkorn"/>
        </w:rPr>
        <w:t xml:space="preserve"> najkasnije do 30. rujna 2026. </w:t>
      </w:r>
      <w:r w:rsidR="00994689">
        <w:rPr>
          <w:rFonts w:eastAsia="Vollkorn"/>
        </w:rPr>
        <w:t>godine</w:t>
      </w:r>
      <w:r w:rsidR="00994689" w:rsidRPr="00994689">
        <w:rPr>
          <w:rFonts w:eastAsia="Vollkorn"/>
        </w:rPr>
        <w:t>.</w:t>
      </w:r>
    </w:p>
    <w:p w14:paraId="3CEC419A" w14:textId="77777777" w:rsidR="00994689" w:rsidRDefault="00994689" w:rsidP="00B27B3A">
      <w:pPr>
        <w:tabs>
          <w:tab w:val="left" w:pos="6598"/>
        </w:tabs>
        <w:jc w:val="both"/>
        <w:rPr>
          <w:rFonts w:eastAsia="Vollkorn"/>
        </w:rPr>
      </w:pPr>
    </w:p>
    <w:p w14:paraId="45E99321" w14:textId="2E65B19A" w:rsidR="00B27B3A" w:rsidRDefault="00994689" w:rsidP="00B27B3A">
      <w:pPr>
        <w:tabs>
          <w:tab w:val="left" w:pos="6598"/>
        </w:tabs>
        <w:jc w:val="both"/>
        <w:rPr>
          <w:rFonts w:eastAsia="Vollkorn"/>
        </w:rPr>
      </w:pPr>
      <w:r w:rsidRPr="00994689">
        <w:rPr>
          <w:rFonts w:eastAsia="Vollkorn"/>
        </w:rPr>
        <w:t xml:space="preserve">Europska komisija objavila je u lipnju </w:t>
      </w:r>
      <w:r>
        <w:rPr>
          <w:rFonts w:eastAsia="Vollkorn"/>
        </w:rPr>
        <w:t>ove godine</w:t>
      </w:r>
      <w:r w:rsidRPr="00994689">
        <w:rPr>
          <w:rFonts w:eastAsia="Vollkorn"/>
        </w:rPr>
        <w:t xml:space="preserve"> smjernice državama članicama kako pojednostaviti svoje nacionalne planove oporavka i otpornosti</w:t>
      </w:r>
      <w:r>
        <w:rPr>
          <w:rFonts w:eastAsia="Vollkorn"/>
        </w:rPr>
        <w:t xml:space="preserve"> kako bi se osiguralo ispunjenje gore navedenih rokova te </w:t>
      </w:r>
      <w:r w:rsidR="00BB75B9">
        <w:rPr>
          <w:rFonts w:eastAsia="Vollkorn"/>
        </w:rPr>
        <w:t>je</w:t>
      </w:r>
      <w:r>
        <w:rPr>
          <w:rFonts w:eastAsia="Vollkorn"/>
        </w:rPr>
        <w:t xml:space="preserve"> u skladu s navedenim </w:t>
      </w:r>
      <w:r w:rsidR="00BB75B9">
        <w:rPr>
          <w:rFonts w:eastAsia="Vollkorn"/>
        </w:rPr>
        <w:t xml:space="preserve">pripremljen </w:t>
      </w:r>
      <w:r w:rsidR="00654F91">
        <w:rPr>
          <w:rFonts w:eastAsia="Vollkorn"/>
        </w:rPr>
        <w:t>Dodatak NPOO-u koji uključuje sljedeće:</w:t>
      </w:r>
    </w:p>
    <w:p w14:paraId="441C5970" w14:textId="64BF0A1E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jc w:val="both"/>
      </w:pPr>
      <w:r w:rsidRPr="006A32D0">
        <w:t xml:space="preserve">pojednostavljenje opisnog dijela mjera što ne utječe niti na ambiciju niti na iznos raspoložive alokacije već doprinosi smanjenju administrativnog tereta, </w:t>
      </w:r>
    </w:p>
    <w:p w14:paraId="0EA0040B" w14:textId="0FF416D7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jc w:val="both"/>
      </w:pPr>
      <w:r w:rsidRPr="006A32D0">
        <w:t>brisanje mjera koje se ne mogu provesti u zadanim okvirima radi objektivnih okolnosti,</w:t>
      </w:r>
    </w:p>
    <w:p w14:paraId="2BC7D21E" w14:textId="3E6DB019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jc w:val="both"/>
      </w:pPr>
      <w:r w:rsidRPr="006A32D0">
        <w:t xml:space="preserve">preraspodjelu sredstava u dokapitalizaciju HBOR-a za podršku strateškim digitalnim i zelenim ulaganjima usklađenim s nacionalnim i EU prioritetima i s ciljevima </w:t>
      </w:r>
      <w:r w:rsidR="00E350F6" w:rsidRPr="00E350F6">
        <w:t>Mehanizm</w:t>
      </w:r>
      <w:r w:rsidR="00E350F6">
        <w:t>a</w:t>
      </w:r>
      <w:r w:rsidR="00E350F6" w:rsidRPr="00E350F6">
        <w:t xml:space="preserve"> za oporavak i otpornost</w:t>
      </w:r>
      <w:r w:rsidRPr="006A32D0">
        <w:t xml:space="preserve">, </w:t>
      </w:r>
    </w:p>
    <w:p w14:paraId="5C249342" w14:textId="11098A59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jc w:val="both"/>
      </w:pPr>
      <w:r w:rsidRPr="006A32D0">
        <w:t xml:space="preserve">preraspodjelu sredstava u Fond za obranu i sigurnost kojim </w:t>
      </w:r>
      <w:r w:rsidR="00CD7F19" w:rsidRPr="006A32D0">
        <w:t>će</w:t>
      </w:r>
      <w:r w:rsidR="00E350F6">
        <w:t>,</w:t>
      </w:r>
      <w:r w:rsidR="00CD7F19" w:rsidRPr="006A32D0">
        <w:t xml:space="preserve"> </w:t>
      </w:r>
      <w:r w:rsidRPr="006A32D0">
        <w:t>za račun RH, upravljati HBOR,</w:t>
      </w:r>
    </w:p>
    <w:p w14:paraId="2BD4A49D" w14:textId="034BB4C4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jc w:val="both"/>
      </w:pPr>
      <w:r w:rsidRPr="006A32D0">
        <w:t>na ulaganja u program razvoja javne odvodnje i javne vodoopskrbe,</w:t>
      </w:r>
    </w:p>
    <w:p w14:paraId="17BBDB1A" w14:textId="6A461C28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jc w:val="both"/>
      </w:pPr>
      <w:r w:rsidRPr="006A32D0">
        <w:t xml:space="preserve">prilagodbu određenih mjera </w:t>
      </w:r>
      <w:r w:rsidR="00CD7F19" w:rsidRPr="006A32D0">
        <w:t xml:space="preserve">kojima je moguće </w:t>
      </w:r>
      <w:r w:rsidRPr="006A32D0">
        <w:t xml:space="preserve">prilagoditi opseg i/ili vrstu dokaznog dokumenta koji </w:t>
      </w:r>
      <w:r w:rsidR="00CD7F19" w:rsidRPr="006A32D0">
        <w:t>opravdava</w:t>
      </w:r>
      <w:r w:rsidRPr="006A32D0">
        <w:t xml:space="preserve"> ukupnu ambiciju,</w:t>
      </w:r>
    </w:p>
    <w:p w14:paraId="1CD1338A" w14:textId="6FA56E03" w:rsidR="00EA5B26" w:rsidRPr="006A32D0" w:rsidRDefault="00EA5B26" w:rsidP="006A32D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6598"/>
        </w:tabs>
        <w:spacing w:after="200"/>
        <w:jc w:val="both"/>
      </w:pPr>
      <w:r w:rsidRPr="006A32D0">
        <w:lastRenderedPageBreak/>
        <w:t>brisanje pokazatelja koji su suvišni (npr. više pokazatelja na razini iste mjere/projekta</w:t>
      </w:r>
      <w:r w:rsidR="00CD7F19" w:rsidRPr="006A32D0">
        <w:t>, cilj reforme je ispunjen i/ili pokazatelja</w:t>
      </w:r>
      <w:r w:rsidRPr="006A32D0">
        <w:t xml:space="preserve"> koji nisu vezani uz specifične preporuke Europske komisije).</w:t>
      </w:r>
    </w:p>
    <w:p w14:paraId="4044CE8C" w14:textId="77777777" w:rsidR="00654F91" w:rsidRPr="0033680D" w:rsidRDefault="00654F91" w:rsidP="00654F91">
      <w:pPr>
        <w:tabs>
          <w:tab w:val="left" w:pos="6598"/>
        </w:tabs>
        <w:jc w:val="both"/>
      </w:pPr>
    </w:p>
    <w:p w14:paraId="3BB535F3" w14:textId="42ED862B" w:rsidR="00B27B3A" w:rsidRPr="0033680D" w:rsidRDefault="00B27B3A" w:rsidP="00B27B3A">
      <w:pPr>
        <w:tabs>
          <w:tab w:val="left" w:pos="6598"/>
        </w:tabs>
        <w:jc w:val="both"/>
      </w:pPr>
      <w:r w:rsidRPr="0033680D">
        <w:t xml:space="preserve">Svim predloženim izmjenama, zadržala bi se postojeća razina ambicioznosti </w:t>
      </w:r>
      <w:r w:rsidR="00937B84">
        <w:t>u pogledu iskorištenja ukupne alokacije sredstava dodijeljene za provedbu</w:t>
      </w:r>
      <w:r w:rsidRPr="0033680D">
        <w:t xml:space="preserve"> NPOO-a. </w:t>
      </w:r>
    </w:p>
    <w:p w14:paraId="31E37143" w14:textId="77777777" w:rsidR="00B27B3A" w:rsidRPr="0033680D" w:rsidRDefault="00B27B3A" w:rsidP="00B27B3A">
      <w:pPr>
        <w:jc w:val="both"/>
      </w:pPr>
    </w:p>
    <w:p w14:paraId="052D338A" w14:textId="315250A0" w:rsidR="00826AF6" w:rsidRPr="00566FD5" w:rsidRDefault="00826AF6" w:rsidP="00826AF6">
      <w:pPr>
        <w:jc w:val="both"/>
      </w:pPr>
      <w:r w:rsidRPr="00566FD5">
        <w:t xml:space="preserve">Prijedlog dodatka Nacionalnom planu oporavka i otpornosti 2021. - 2026. dostavit će se na odgovarajući način Europskoj komisiji na završno usuglašavanje, kako bi se osiguralo postizanje visoke razine usklađenosti s pravnim okvirom i ciljevima koje definira Uredba </w:t>
      </w:r>
      <w:r w:rsidRPr="00566FD5">
        <w:rPr>
          <w:color w:val="000000"/>
          <w:shd w:val="clear" w:color="auto" w:fill="FFFFFF"/>
        </w:rPr>
        <w:t>o Mehanizmu za oporavak i otpornost,</w:t>
      </w:r>
      <w:r w:rsidRPr="00566FD5">
        <w:t xml:space="preserve"> uključujući njezine izmjene, </w:t>
      </w:r>
      <w:r w:rsidRPr="00566FD5">
        <w:rPr>
          <w:shd w:val="clear" w:color="auto" w:fill="FFFFFF"/>
        </w:rPr>
        <w:t xml:space="preserve">odnosno </w:t>
      </w:r>
      <w:r w:rsidRPr="00566FD5">
        <w:rPr>
          <w:color w:val="000000"/>
          <w:shd w:val="clear" w:color="auto" w:fill="FFFFFF"/>
        </w:rPr>
        <w:t>Uredbu o planu REPowerEU</w:t>
      </w:r>
      <w:r w:rsidRPr="00566FD5" w:rsidDel="00B916A5">
        <w:t xml:space="preserve"> </w:t>
      </w:r>
      <w:r w:rsidRPr="00566FD5">
        <w:t>te kako bi Europska komisija, u okviru postupka predviđenog Uredbom, mogla ocijeniti navedeni Prijedlog dodatka NPOO-u i predložiti Vijeću potvrđivanje i odobrenje pozitivne ocjene (uz informaciju Europskom parlamentu).</w:t>
      </w:r>
    </w:p>
    <w:p w14:paraId="0F4E7F3F" w14:textId="77777777" w:rsidR="00B27B3A" w:rsidRPr="0033680D" w:rsidRDefault="00B27B3A" w:rsidP="00B27B3A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p w14:paraId="6E757439" w14:textId="77777777" w:rsidR="003F6CD3" w:rsidRPr="00566FD5" w:rsidRDefault="003F6CD3" w:rsidP="003F6CD3">
      <w:pPr>
        <w:pStyle w:val="Default"/>
        <w:jc w:val="right"/>
        <w:rPr>
          <w:rFonts w:ascii="Times New Roman" w:hAnsi="Times New Roman" w:cs="Times New Roman"/>
          <w:color w:val="auto"/>
        </w:rPr>
      </w:pPr>
    </w:p>
    <w:sectPr w:rsidR="003F6CD3" w:rsidRPr="00566FD5" w:rsidSect="00952350">
      <w:pgSz w:w="11906" w:h="16838"/>
      <w:pgMar w:top="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873BE3" w14:textId="77777777" w:rsidR="008E47C3" w:rsidRDefault="008E47C3" w:rsidP="0011560A">
      <w:r>
        <w:separator/>
      </w:r>
    </w:p>
  </w:endnote>
  <w:endnote w:type="continuationSeparator" w:id="0">
    <w:p w14:paraId="61866DBE" w14:textId="77777777" w:rsidR="008E47C3" w:rsidRDefault="008E47C3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ollkorn">
    <w:altName w:val="Times New Roman"/>
    <w:charset w:val="EE"/>
    <w:family w:val="auto"/>
    <w:pitch w:val="default"/>
    <w:sig w:usb0="00000000" w:usb1="00000000" w:usb2="03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828DA" w14:textId="77777777" w:rsidR="008E47C3" w:rsidRDefault="008E47C3" w:rsidP="0011560A">
      <w:r>
        <w:separator/>
      </w:r>
    </w:p>
  </w:footnote>
  <w:footnote w:type="continuationSeparator" w:id="0">
    <w:p w14:paraId="54EC9533" w14:textId="77777777" w:rsidR="008E47C3" w:rsidRDefault="008E47C3" w:rsidP="00115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3D33"/>
    <w:multiLevelType w:val="hybridMultilevel"/>
    <w:tmpl w:val="3ECEB2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46F55"/>
    <w:multiLevelType w:val="hybridMultilevel"/>
    <w:tmpl w:val="A6F23A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03462"/>
    <w:multiLevelType w:val="hybridMultilevel"/>
    <w:tmpl w:val="94087C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442136"/>
    <w:multiLevelType w:val="hybridMultilevel"/>
    <w:tmpl w:val="56881630"/>
    <w:lvl w:ilvl="0" w:tplc="F280ADA0">
      <w:numFmt w:val="bullet"/>
      <w:lvlText w:val="•"/>
      <w:lvlJc w:val="left"/>
      <w:pPr>
        <w:ind w:left="6960" w:hanging="660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B7019"/>
    <w:multiLevelType w:val="multilevel"/>
    <w:tmpl w:val="9AE2352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DF1272E"/>
    <w:multiLevelType w:val="hybridMultilevel"/>
    <w:tmpl w:val="8986527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0653E40"/>
    <w:multiLevelType w:val="hybridMultilevel"/>
    <w:tmpl w:val="AC969868"/>
    <w:lvl w:ilvl="0" w:tplc="B42464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2D40C6"/>
    <w:multiLevelType w:val="hybridMultilevel"/>
    <w:tmpl w:val="E04C5A46"/>
    <w:lvl w:ilvl="0" w:tplc="978A3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05728"/>
    <w:rsid w:val="00026F12"/>
    <w:rsid w:val="000350D9"/>
    <w:rsid w:val="0004014E"/>
    <w:rsid w:val="00041961"/>
    <w:rsid w:val="0005270F"/>
    <w:rsid w:val="00057310"/>
    <w:rsid w:val="00063520"/>
    <w:rsid w:val="00086A6C"/>
    <w:rsid w:val="00094824"/>
    <w:rsid w:val="000A1D60"/>
    <w:rsid w:val="000A2EAC"/>
    <w:rsid w:val="000A3A3B"/>
    <w:rsid w:val="000A6D8C"/>
    <w:rsid w:val="000B5C11"/>
    <w:rsid w:val="000C6B03"/>
    <w:rsid w:val="000D1A50"/>
    <w:rsid w:val="000E4258"/>
    <w:rsid w:val="000E5287"/>
    <w:rsid w:val="001015C6"/>
    <w:rsid w:val="00110E6C"/>
    <w:rsid w:val="0011560A"/>
    <w:rsid w:val="00116728"/>
    <w:rsid w:val="001228E0"/>
    <w:rsid w:val="00124850"/>
    <w:rsid w:val="00135F1A"/>
    <w:rsid w:val="00146B79"/>
    <w:rsid w:val="00147DE9"/>
    <w:rsid w:val="00170226"/>
    <w:rsid w:val="00172905"/>
    <w:rsid w:val="00173DA0"/>
    <w:rsid w:val="001741AA"/>
    <w:rsid w:val="00184BF4"/>
    <w:rsid w:val="00184CE7"/>
    <w:rsid w:val="0018598C"/>
    <w:rsid w:val="001917B2"/>
    <w:rsid w:val="001A13E7"/>
    <w:rsid w:val="001A53D4"/>
    <w:rsid w:val="001B3178"/>
    <w:rsid w:val="001B7A97"/>
    <w:rsid w:val="001C4163"/>
    <w:rsid w:val="001D2AE6"/>
    <w:rsid w:val="001E7218"/>
    <w:rsid w:val="001F5A7B"/>
    <w:rsid w:val="002179F8"/>
    <w:rsid w:val="00220956"/>
    <w:rsid w:val="00222B0E"/>
    <w:rsid w:val="00226B58"/>
    <w:rsid w:val="0023763F"/>
    <w:rsid w:val="00241231"/>
    <w:rsid w:val="00246033"/>
    <w:rsid w:val="002542AB"/>
    <w:rsid w:val="00284F18"/>
    <w:rsid w:val="0028608D"/>
    <w:rsid w:val="00286CD2"/>
    <w:rsid w:val="0029163B"/>
    <w:rsid w:val="002A1D77"/>
    <w:rsid w:val="002B107A"/>
    <w:rsid w:val="002C5F11"/>
    <w:rsid w:val="002D1256"/>
    <w:rsid w:val="002D6C51"/>
    <w:rsid w:val="002D7C91"/>
    <w:rsid w:val="002F0417"/>
    <w:rsid w:val="002F686A"/>
    <w:rsid w:val="003033E4"/>
    <w:rsid w:val="00304232"/>
    <w:rsid w:val="00323C77"/>
    <w:rsid w:val="00334B52"/>
    <w:rsid w:val="0033680D"/>
    <w:rsid w:val="00336EE7"/>
    <w:rsid w:val="0034351C"/>
    <w:rsid w:val="00381F04"/>
    <w:rsid w:val="0038426B"/>
    <w:rsid w:val="003929F5"/>
    <w:rsid w:val="00393BEC"/>
    <w:rsid w:val="003956E0"/>
    <w:rsid w:val="003A2F05"/>
    <w:rsid w:val="003A3ACF"/>
    <w:rsid w:val="003B04D5"/>
    <w:rsid w:val="003C09D8"/>
    <w:rsid w:val="003C7E6A"/>
    <w:rsid w:val="003D47D1"/>
    <w:rsid w:val="003E1178"/>
    <w:rsid w:val="003E4BBC"/>
    <w:rsid w:val="003F5623"/>
    <w:rsid w:val="003F6CD3"/>
    <w:rsid w:val="004003A6"/>
    <w:rsid w:val="004039BD"/>
    <w:rsid w:val="00412FC2"/>
    <w:rsid w:val="0042567D"/>
    <w:rsid w:val="0043243A"/>
    <w:rsid w:val="00434252"/>
    <w:rsid w:val="00440D6D"/>
    <w:rsid w:val="00442367"/>
    <w:rsid w:val="00461188"/>
    <w:rsid w:val="00491FF7"/>
    <w:rsid w:val="004A776B"/>
    <w:rsid w:val="004C1375"/>
    <w:rsid w:val="004C3CCD"/>
    <w:rsid w:val="004C5354"/>
    <w:rsid w:val="004E1300"/>
    <w:rsid w:val="004E4E34"/>
    <w:rsid w:val="00504248"/>
    <w:rsid w:val="005060D4"/>
    <w:rsid w:val="00507A72"/>
    <w:rsid w:val="005146D6"/>
    <w:rsid w:val="00533DBF"/>
    <w:rsid w:val="00535E09"/>
    <w:rsid w:val="005442FC"/>
    <w:rsid w:val="00562C8C"/>
    <w:rsid w:val="0056365A"/>
    <w:rsid w:val="00566C92"/>
    <w:rsid w:val="00566FD5"/>
    <w:rsid w:val="00571F6C"/>
    <w:rsid w:val="005861F2"/>
    <w:rsid w:val="005906BB"/>
    <w:rsid w:val="005B3F0D"/>
    <w:rsid w:val="005C3A4C"/>
    <w:rsid w:val="005C4E25"/>
    <w:rsid w:val="005E6CF7"/>
    <w:rsid w:val="005E7CAB"/>
    <w:rsid w:val="005F4727"/>
    <w:rsid w:val="006038E9"/>
    <w:rsid w:val="00633454"/>
    <w:rsid w:val="00652604"/>
    <w:rsid w:val="00654F91"/>
    <w:rsid w:val="0066110E"/>
    <w:rsid w:val="00675B44"/>
    <w:rsid w:val="0068013E"/>
    <w:rsid w:val="0068772B"/>
    <w:rsid w:val="00693A4D"/>
    <w:rsid w:val="00694D87"/>
    <w:rsid w:val="006A32D0"/>
    <w:rsid w:val="006A5EA2"/>
    <w:rsid w:val="006B7800"/>
    <w:rsid w:val="006C0CC3"/>
    <w:rsid w:val="006E14A9"/>
    <w:rsid w:val="006E611E"/>
    <w:rsid w:val="007010C7"/>
    <w:rsid w:val="0070690E"/>
    <w:rsid w:val="00710544"/>
    <w:rsid w:val="00726165"/>
    <w:rsid w:val="007319E9"/>
    <w:rsid w:val="00731AC4"/>
    <w:rsid w:val="00744ECD"/>
    <w:rsid w:val="007567EB"/>
    <w:rsid w:val="007638D8"/>
    <w:rsid w:val="00770139"/>
    <w:rsid w:val="00770871"/>
    <w:rsid w:val="00777CAA"/>
    <w:rsid w:val="0078648A"/>
    <w:rsid w:val="007A1768"/>
    <w:rsid w:val="007A1881"/>
    <w:rsid w:val="007E3965"/>
    <w:rsid w:val="007E6E50"/>
    <w:rsid w:val="007F3456"/>
    <w:rsid w:val="008137B5"/>
    <w:rsid w:val="008231F8"/>
    <w:rsid w:val="00826AF6"/>
    <w:rsid w:val="00833808"/>
    <w:rsid w:val="008353A1"/>
    <w:rsid w:val="008365FD"/>
    <w:rsid w:val="00844722"/>
    <w:rsid w:val="008769D0"/>
    <w:rsid w:val="008814B6"/>
    <w:rsid w:val="00881BBB"/>
    <w:rsid w:val="0089283D"/>
    <w:rsid w:val="008B0A97"/>
    <w:rsid w:val="008B49E9"/>
    <w:rsid w:val="008B4DC4"/>
    <w:rsid w:val="008B5E93"/>
    <w:rsid w:val="008B6841"/>
    <w:rsid w:val="008C0768"/>
    <w:rsid w:val="008C1D0A"/>
    <w:rsid w:val="008D1A7E"/>
    <w:rsid w:val="008D1E25"/>
    <w:rsid w:val="008D6E6B"/>
    <w:rsid w:val="008E47C3"/>
    <w:rsid w:val="008E58D1"/>
    <w:rsid w:val="008F0DD4"/>
    <w:rsid w:val="0090200F"/>
    <w:rsid w:val="009047E4"/>
    <w:rsid w:val="009126B3"/>
    <w:rsid w:val="009152C4"/>
    <w:rsid w:val="00916934"/>
    <w:rsid w:val="00917666"/>
    <w:rsid w:val="00934200"/>
    <w:rsid w:val="00937B84"/>
    <w:rsid w:val="00942A6B"/>
    <w:rsid w:val="0095079B"/>
    <w:rsid w:val="00952350"/>
    <w:rsid w:val="00953BA1"/>
    <w:rsid w:val="00954D08"/>
    <w:rsid w:val="00967803"/>
    <w:rsid w:val="00987AE8"/>
    <w:rsid w:val="009930CA"/>
    <w:rsid w:val="00994689"/>
    <w:rsid w:val="00994D54"/>
    <w:rsid w:val="009A51F5"/>
    <w:rsid w:val="009B4230"/>
    <w:rsid w:val="009C2E23"/>
    <w:rsid w:val="009C33E1"/>
    <w:rsid w:val="009C7815"/>
    <w:rsid w:val="009D2CA1"/>
    <w:rsid w:val="009E5FCD"/>
    <w:rsid w:val="00A15F08"/>
    <w:rsid w:val="00A175E9"/>
    <w:rsid w:val="00A21819"/>
    <w:rsid w:val="00A41DE5"/>
    <w:rsid w:val="00A45CBC"/>
    <w:rsid w:val="00A45CF4"/>
    <w:rsid w:val="00A463A4"/>
    <w:rsid w:val="00A52A71"/>
    <w:rsid w:val="00A573DC"/>
    <w:rsid w:val="00A6339A"/>
    <w:rsid w:val="00A6617C"/>
    <w:rsid w:val="00A725A4"/>
    <w:rsid w:val="00A83290"/>
    <w:rsid w:val="00A8594A"/>
    <w:rsid w:val="00AA3D96"/>
    <w:rsid w:val="00AB05B8"/>
    <w:rsid w:val="00AD103D"/>
    <w:rsid w:val="00AD2F06"/>
    <w:rsid w:val="00AD4D7C"/>
    <w:rsid w:val="00AE2C3C"/>
    <w:rsid w:val="00AE59DF"/>
    <w:rsid w:val="00B02112"/>
    <w:rsid w:val="00B24357"/>
    <w:rsid w:val="00B27B3A"/>
    <w:rsid w:val="00B32578"/>
    <w:rsid w:val="00B42E00"/>
    <w:rsid w:val="00B42FB8"/>
    <w:rsid w:val="00B462AB"/>
    <w:rsid w:val="00B52A06"/>
    <w:rsid w:val="00B57187"/>
    <w:rsid w:val="00B65554"/>
    <w:rsid w:val="00B706F8"/>
    <w:rsid w:val="00B72E73"/>
    <w:rsid w:val="00B908C2"/>
    <w:rsid w:val="00B916A5"/>
    <w:rsid w:val="00BA28CD"/>
    <w:rsid w:val="00BA5DEA"/>
    <w:rsid w:val="00BA72BF"/>
    <w:rsid w:val="00BB75B9"/>
    <w:rsid w:val="00BD2523"/>
    <w:rsid w:val="00BF5A6B"/>
    <w:rsid w:val="00BF7FFA"/>
    <w:rsid w:val="00C03B02"/>
    <w:rsid w:val="00C11AA1"/>
    <w:rsid w:val="00C264C1"/>
    <w:rsid w:val="00C337A4"/>
    <w:rsid w:val="00C44327"/>
    <w:rsid w:val="00C80FA8"/>
    <w:rsid w:val="00C8326C"/>
    <w:rsid w:val="00C83747"/>
    <w:rsid w:val="00C8764A"/>
    <w:rsid w:val="00C87FAA"/>
    <w:rsid w:val="00C969CC"/>
    <w:rsid w:val="00CA4F84"/>
    <w:rsid w:val="00CB7CD1"/>
    <w:rsid w:val="00CD1639"/>
    <w:rsid w:val="00CD3EFA"/>
    <w:rsid w:val="00CD533A"/>
    <w:rsid w:val="00CD7F19"/>
    <w:rsid w:val="00CE3D00"/>
    <w:rsid w:val="00CE78D1"/>
    <w:rsid w:val="00CF214F"/>
    <w:rsid w:val="00CF7BB4"/>
    <w:rsid w:val="00CF7EEC"/>
    <w:rsid w:val="00D07290"/>
    <w:rsid w:val="00D1127C"/>
    <w:rsid w:val="00D14240"/>
    <w:rsid w:val="00D1614C"/>
    <w:rsid w:val="00D37C16"/>
    <w:rsid w:val="00D62502"/>
    <w:rsid w:val="00D62C4D"/>
    <w:rsid w:val="00D71849"/>
    <w:rsid w:val="00D75CD1"/>
    <w:rsid w:val="00D8016C"/>
    <w:rsid w:val="00D92A3D"/>
    <w:rsid w:val="00DA1A00"/>
    <w:rsid w:val="00DB0A6B"/>
    <w:rsid w:val="00DB10C9"/>
    <w:rsid w:val="00DB28EB"/>
    <w:rsid w:val="00DB6366"/>
    <w:rsid w:val="00DE65F7"/>
    <w:rsid w:val="00E070D1"/>
    <w:rsid w:val="00E1167C"/>
    <w:rsid w:val="00E2526F"/>
    <w:rsid w:val="00E25569"/>
    <w:rsid w:val="00E2597D"/>
    <w:rsid w:val="00E25A68"/>
    <w:rsid w:val="00E350F6"/>
    <w:rsid w:val="00E408EA"/>
    <w:rsid w:val="00E601A2"/>
    <w:rsid w:val="00E77198"/>
    <w:rsid w:val="00E83E23"/>
    <w:rsid w:val="00EA3AD1"/>
    <w:rsid w:val="00EA5697"/>
    <w:rsid w:val="00EA5B26"/>
    <w:rsid w:val="00EB1248"/>
    <w:rsid w:val="00EC08EF"/>
    <w:rsid w:val="00EC4ED6"/>
    <w:rsid w:val="00EC50FE"/>
    <w:rsid w:val="00EC6055"/>
    <w:rsid w:val="00ED048A"/>
    <w:rsid w:val="00ED0E05"/>
    <w:rsid w:val="00ED236E"/>
    <w:rsid w:val="00EE03CA"/>
    <w:rsid w:val="00EE16AB"/>
    <w:rsid w:val="00EE4414"/>
    <w:rsid w:val="00EE7199"/>
    <w:rsid w:val="00F3220D"/>
    <w:rsid w:val="00F544E7"/>
    <w:rsid w:val="00F764AD"/>
    <w:rsid w:val="00F95A2D"/>
    <w:rsid w:val="00F978E2"/>
    <w:rsid w:val="00F97BA9"/>
    <w:rsid w:val="00FA4E25"/>
    <w:rsid w:val="00FD4AC2"/>
    <w:rsid w:val="00FD69E0"/>
    <w:rsid w:val="00FE2B63"/>
    <w:rsid w:val="00FF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1E661CB"/>
  <w15:docId w15:val="{8116E87C-90DC-4FF6-8EFA-D7EF3E35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8374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ed List,1st level - Bullet List Paragraph,Lettre d'introduction,Paragrafo elenco,Paragraph,Bullet EY,Bullet point 1,DE_HEADING3,Bullets,Medium Grid 1 - Accent 21,Dot pt,F5 List Paragraph,No Spacing1,List Paragraph Char Char Char,L,2"/>
    <w:basedOn w:val="Normal"/>
    <w:link w:val="ListParagraphChar"/>
    <w:uiPriority w:val="34"/>
    <w:qFormat/>
    <w:rsid w:val="003F6C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Default">
    <w:name w:val="Default"/>
    <w:rsid w:val="003F6CD3"/>
    <w:pPr>
      <w:autoSpaceDE w:val="0"/>
      <w:autoSpaceDN w:val="0"/>
      <w:adjustRightInd w:val="0"/>
    </w:pPr>
    <w:rPr>
      <w:rFonts w:ascii="EUAlbertina" w:eastAsiaTheme="minorEastAsia" w:hAnsi="EUAlbertina" w:cs="EUAlbertina"/>
      <w:color w:val="000000"/>
      <w:sz w:val="24"/>
      <w:szCs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C83747"/>
    <w:rPr>
      <w:b/>
      <w:bCs/>
      <w:sz w:val="36"/>
      <w:szCs w:val="36"/>
    </w:rPr>
  </w:style>
  <w:style w:type="character" w:styleId="CommentReference">
    <w:name w:val="annotation reference"/>
    <w:basedOn w:val="DefaultParagraphFont"/>
    <w:semiHidden/>
    <w:unhideWhenUsed/>
    <w:rsid w:val="00EE441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E44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E441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E4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E4414"/>
    <w:rPr>
      <w:b/>
      <w:bCs/>
    </w:rPr>
  </w:style>
  <w:style w:type="character" w:customStyle="1" w:styleId="ListParagraphChar">
    <w:name w:val="List Paragraph Char"/>
    <w:aliases w:val="Numbered List Char,1st level - Bullet List Paragraph Char,Lettre d'introduction Char,Paragrafo elenco Char,Paragraph Char,Bullet EY Char,Bullet point 1 Char,DE_HEADING3 Char,Bullets Char,Medium Grid 1 - Accent 21 Char,Dot pt Char"/>
    <w:basedOn w:val="DefaultParagraphFont"/>
    <w:link w:val="ListParagraph"/>
    <w:uiPriority w:val="34"/>
    <w:qFormat/>
    <w:rsid w:val="00B27B3A"/>
    <w:rPr>
      <w:rFonts w:asciiTheme="minorHAnsi" w:eastAsiaTheme="minorEastAsia" w:hAnsiTheme="minorHAnsi" w:cstheme="minorBid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AZJMDCZ6QSYZ-1849078857-49895</_dlc_DocId>
    <_dlc_DocIdUrl xmlns="a494813a-d0d8-4dad-94cb-0d196f36ba15">
      <Url>https://ekoordinacije.vlada.hr/koordinacija-gospodarstvo/_layouts/15/DocIdRedir.aspx?ID=AZJMDCZ6QSYZ-1849078857-49895</Url>
      <Description>AZJMDCZ6QSYZ-1849078857-49895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C742B-6709-41BB-82E4-34F681DA6022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0514001-AC04-4160-947D-9E9020EBB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A6070-84F9-4B47-BF22-4BF0ADB38FD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1E6E993-2BA4-489A-96A7-088C740A7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05B61A-3BC1-4ACA-9D10-BBA75E73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1048</Words>
  <Characters>5978</Characters>
  <Application>Microsoft Office Word</Application>
  <DocSecurity>0</DocSecurity>
  <Lines>49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Sonja Tučkar</cp:lastModifiedBy>
  <cp:revision>7</cp:revision>
  <cp:lastPrinted>2019-01-21T11:06:00Z</cp:lastPrinted>
  <dcterms:created xsi:type="dcterms:W3CDTF">2025-10-01T16:16:00Z</dcterms:created>
  <dcterms:modified xsi:type="dcterms:W3CDTF">2025-10-08T06:16:00Z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135a9419-a7bd-4fea-911d-9d1e6e5ac4be</vt:lpwstr>
  </property>
</Properties>
</file>